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62022" w:rsidRPr="00E14274" w:rsidP="00786F77" w14:paraId="7302CDCB" w14:textId="6F58DC20">
      <w:pPr>
        <w:pStyle w:val="Caption"/>
        <w:rPr>
          <w:rFonts w:ascii="Calibri" w:hAnsi="Calibri"/>
          <w:color w:val="1F497D"/>
          <w:sz w:val="28"/>
          <w:szCs w:val="28"/>
        </w:rPr>
      </w:pPr>
      <w:r w:rsidRPr="00E14274">
        <w:rPr>
          <w:rFonts w:ascii="Calibri" w:hAnsi="Calibri"/>
          <w:sz w:val="28"/>
          <w:szCs w:val="28"/>
        </w:rPr>
        <w:t xml:space="preserve">FY </w:t>
      </w:r>
      <w:r w:rsidR="008832AB">
        <w:rPr>
          <w:rFonts w:ascii="Calibri" w:hAnsi="Calibri"/>
          <w:color w:val="auto"/>
          <w:sz w:val="28"/>
          <w:szCs w:val="28"/>
        </w:rPr>
        <w:t>XXXX</w:t>
      </w:r>
    </w:p>
    <w:p w:rsidR="00E62022" w:rsidRPr="00E14274" w:rsidP="00786F77" w14:paraId="4D9DED0A" w14:textId="77777777">
      <w:pPr>
        <w:jc w:val="center"/>
        <w:rPr>
          <w:rFonts w:ascii="Calibri" w:hAnsi="Calibri"/>
          <w:b/>
          <w:color w:val="000000"/>
          <w:sz w:val="28"/>
          <w:szCs w:val="28"/>
        </w:rPr>
      </w:pPr>
      <w:r w:rsidRPr="00E14274">
        <w:rPr>
          <w:rFonts w:ascii="Calibri" w:hAnsi="Calibri"/>
          <w:b/>
          <w:color w:val="000000"/>
          <w:sz w:val="28"/>
          <w:szCs w:val="28"/>
        </w:rPr>
        <w:t>APPLICATION FOR GRANTS</w:t>
      </w:r>
    </w:p>
    <w:p w:rsidR="00E62022" w:rsidRPr="00E14274" w:rsidP="00786F77" w14:paraId="3E9B820F" w14:textId="77777777">
      <w:pPr>
        <w:jc w:val="center"/>
        <w:rPr>
          <w:rFonts w:ascii="Calibri" w:hAnsi="Calibri"/>
          <w:b/>
          <w:color w:val="000000"/>
          <w:sz w:val="28"/>
          <w:szCs w:val="28"/>
        </w:rPr>
      </w:pPr>
      <w:r w:rsidRPr="00E14274">
        <w:rPr>
          <w:rFonts w:ascii="Calibri" w:hAnsi="Calibri"/>
          <w:b/>
          <w:color w:val="000000"/>
          <w:sz w:val="28"/>
          <w:szCs w:val="28"/>
        </w:rPr>
        <w:t>NATIONAL RESOURCE CENTERS PROGRAM</w:t>
      </w:r>
    </w:p>
    <w:p w:rsidR="00E62022" w:rsidRPr="00E14274" w:rsidP="00786F77" w14:paraId="6ED942BA" w14:textId="77777777">
      <w:pPr>
        <w:jc w:val="center"/>
        <w:rPr>
          <w:rFonts w:ascii="Calibri" w:hAnsi="Calibri"/>
          <w:b/>
          <w:color w:val="000000"/>
          <w:sz w:val="28"/>
          <w:szCs w:val="28"/>
        </w:rPr>
      </w:pPr>
      <w:r w:rsidRPr="00E14274">
        <w:rPr>
          <w:rFonts w:ascii="Calibri" w:hAnsi="Calibri"/>
          <w:b/>
          <w:color w:val="000000"/>
          <w:sz w:val="28"/>
          <w:szCs w:val="28"/>
        </w:rPr>
        <w:t>AND</w:t>
      </w:r>
    </w:p>
    <w:p w:rsidR="00C66238" w:rsidRPr="00E14274" w:rsidP="008B7890" w14:paraId="1FE1CC23" w14:textId="77777777">
      <w:pPr>
        <w:spacing w:after="240"/>
        <w:jc w:val="center"/>
        <w:rPr>
          <w:rFonts w:ascii="Calibri" w:hAnsi="Calibri"/>
          <w:b/>
          <w:color w:val="000000"/>
          <w:sz w:val="28"/>
          <w:szCs w:val="28"/>
        </w:rPr>
      </w:pPr>
      <w:r w:rsidRPr="00E14274">
        <w:rPr>
          <w:rFonts w:ascii="Calibri" w:hAnsi="Calibri"/>
          <w:b/>
          <w:color w:val="000000"/>
          <w:sz w:val="28"/>
          <w:szCs w:val="28"/>
        </w:rPr>
        <w:t>FOREIGN LANGUAGE AND AR</w:t>
      </w:r>
      <w:r w:rsidRPr="00E14274" w:rsidR="008B7890">
        <w:rPr>
          <w:rFonts w:ascii="Calibri" w:hAnsi="Calibri"/>
          <w:b/>
          <w:color w:val="000000"/>
          <w:sz w:val="28"/>
          <w:szCs w:val="28"/>
        </w:rPr>
        <w:t xml:space="preserve">EA STUDIES FELLOWSHIPS PROGRAM </w:t>
      </w:r>
    </w:p>
    <w:p w:rsidR="00E62022" w:rsidRPr="00E14274" w:rsidP="00786F77" w14:paraId="34612A37" w14:textId="77777777">
      <w:pPr>
        <w:jc w:val="center"/>
        <w:rPr>
          <w:rFonts w:ascii="Calibri" w:hAnsi="Calibri"/>
          <w:b/>
          <w:color w:val="000000"/>
          <w:sz w:val="28"/>
          <w:szCs w:val="28"/>
        </w:rPr>
      </w:pPr>
      <w:r w:rsidRPr="00E14274">
        <w:rPr>
          <w:rFonts w:ascii="Calibri" w:hAnsi="Calibri"/>
          <w:b/>
          <w:color w:val="000000"/>
          <w:sz w:val="28"/>
          <w:szCs w:val="28"/>
        </w:rPr>
        <w:t>CFDA NUMBER:  84.015A and 84.015B</w:t>
      </w:r>
    </w:p>
    <w:p w:rsidR="00E62022" w:rsidRPr="00E14274" w:rsidP="00786F77" w14:paraId="0E9D4F1C" w14:textId="77777777">
      <w:pPr>
        <w:jc w:val="center"/>
        <w:rPr>
          <w:rFonts w:ascii="Calibri" w:hAnsi="Calibri"/>
          <w:color w:val="000000"/>
          <w:sz w:val="28"/>
          <w:szCs w:val="28"/>
        </w:rPr>
      </w:pPr>
      <w:r w:rsidRPr="00E14274">
        <w:rPr>
          <w:rFonts w:ascii="Calibri" w:hAnsi="Calibri"/>
          <w:color w:val="000000"/>
          <w:sz w:val="28"/>
          <w:szCs w:val="28"/>
        </w:rPr>
        <w:t>FORM APPROVED</w:t>
      </w:r>
    </w:p>
    <w:p w:rsidR="00E62022" w:rsidRPr="00E14274" w:rsidP="00786F77" w14:paraId="43F09174" w14:textId="77777777">
      <w:pPr>
        <w:jc w:val="center"/>
        <w:rPr>
          <w:rFonts w:ascii="Calibri" w:hAnsi="Calibri"/>
          <w:color w:val="000000"/>
          <w:sz w:val="28"/>
          <w:szCs w:val="28"/>
        </w:rPr>
      </w:pPr>
      <w:r w:rsidRPr="00E14274">
        <w:rPr>
          <w:rFonts w:ascii="Calibri" w:hAnsi="Calibri"/>
          <w:color w:val="000000"/>
          <w:sz w:val="28"/>
          <w:szCs w:val="28"/>
        </w:rPr>
        <w:t>OMB No. 1840-0807</w:t>
      </w:r>
    </w:p>
    <w:p w:rsidR="00E62022" w:rsidRPr="00E14274" w:rsidP="008B7890" w14:paraId="7F08F663" w14:textId="460348A3">
      <w:pPr>
        <w:spacing w:after="600"/>
        <w:jc w:val="center"/>
        <w:rPr>
          <w:rFonts w:ascii="Calibri" w:hAnsi="Calibri"/>
          <w:color w:val="000000"/>
          <w:sz w:val="28"/>
          <w:szCs w:val="28"/>
        </w:rPr>
      </w:pPr>
      <w:r w:rsidRPr="00E14274">
        <w:rPr>
          <w:rFonts w:ascii="Calibri" w:hAnsi="Calibri"/>
          <w:b/>
          <w:color w:val="000000"/>
          <w:sz w:val="28"/>
          <w:szCs w:val="28"/>
        </w:rPr>
        <w:t>Applications Available</w:t>
      </w:r>
      <w:r w:rsidRPr="00E14274">
        <w:rPr>
          <w:rFonts w:ascii="Calibri" w:hAnsi="Calibri"/>
          <w:color w:val="000000"/>
          <w:sz w:val="28"/>
          <w:szCs w:val="28"/>
        </w:rPr>
        <w:t xml:space="preserve">:  </w:t>
      </w:r>
      <w:r w:rsidRPr="00D715C1" w:rsidR="00C35B4E">
        <w:rPr>
          <w:rFonts w:ascii="Calibri" w:hAnsi="Calibri"/>
          <w:color w:val="000000"/>
          <w:sz w:val="28"/>
          <w:szCs w:val="28"/>
        </w:rPr>
        <w:t>[INSERT DATE]</w:t>
      </w:r>
    </w:p>
    <w:p w:rsidR="008B7890" w:rsidRPr="00E14274" w:rsidP="008B7890" w14:paraId="15E13FB6" w14:textId="77777777">
      <w:pPr>
        <w:spacing w:after="600"/>
        <w:jc w:val="center"/>
        <w:rPr>
          <w:rFonts w:ascii="Calibri" w:hAnsi="Calibri"/>
          <w:color w:val="000000"/>
          <w:sz w:val="28"/>
          <w:szCs w:val="28"/>
        </w:rPr>
      </w:pPr>
      <w:r>
        <w:rPr>
          <w:rFonts w:ascii="Calibri" w:hAnsi="Calibri"/>
          <w:noProof/>
          <w:color w:val="000000"/>
          <w:sz w:val="28"/>
          <w:szCs w:val="28"/>
          <w:lang w:eastAsia="ja-JP"/>
        </w:rPr>
        <w:drawing>
          <wp:inline distT="0" distB="0" distL="0" distR="0">
            <wp:extent cx="2955925" cy="2955925"/>
            <wp:effectExtent l="0" t="0" r="0" b="0"/>
            <wp:docPr id="1" name="Picture 1"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seal"/>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55925" cy="2955925"/>
                    </a:xfrm>
                    <a:prstGeom prst="rect">
                      <a:avLst/>
                    </a:prstGeom>
                    <a:noFill/>
                    <a:ln>
                      <a:noFill/>
                    </a:ln>
                  </pic:spPr>
                </pic:pic>
              </a:graphicData>
            </a:graphic>
          </wp:inline>
        </w:drawing>
      </w:r>
    </w:p>
    <w:p w:rsidR="00E62022" w:rsidRPr="00E14274" w:rsidP="008B7890" w14:paraId="7D55D373" w14:textId="77777777">
      <w:pPr>
        <w:spacing w:after="240"/>
        <w:jc w:val="center"/>
        <w:rPr>
          <w:rFonts w:ascii="Calibri" w:hAnsi="Calibri"/>
          <w:b/>
          <w:color w:val="000000"/>
          <w:sz w:val="28"/>
          <w:szCs w:val="28"/>
        </w:rPr>
      </w:pPr>
      <w:r w:rsidRPr="00E14274">
        <w:rPr>
          <w:rFonts w:ascii="Calibri" w:hAnsi="Calibri"/>
          <w:b/>
          <w:color w:val="000000"/>
          <w:sz w:val="28"/>
          <w:szCs w:val="28"/>
        </w:rPr>
        <w:t>DATED MATERIAL – OPEN IMMEDIATELY</w:t>
      </w:r>
    </w:p>
    <w:p w:rsidR="00780240" w:rsidRPr="00E14274" w:rsidP="008B7890" w14:paraId="609DD4AB" w14:textId="776DAB93">
      <w:pPr>
        <w:spacing w:after="240"/>
        <w:jc w:val="center"/>
        <w:rPr>
          <w:rFonts w:ascii="Calibri" w:hAnsi="Calibri"/>
          <w:b/>
          <w:color w:val="000000"/>
          <w:sz w:val="28"/>
          <w:szCs w:val="28"/>
        </w:rPr>
      </w:pPr>
      <w:r w:rsidRPr="00E14274">
        <w:rPr>
          <w:rFonts w:ascii="Calibri" w:hAnsi="Calibri"/>
          <w:b/>
          <w:color w:val="000000"/>
          <w:sz w:val="28"/>
          <w:szCs w:val="28"/>
        </w:rPr>
        <w:t xml:space="preserve">CLOSING DATE:  </w:t>
      </w:r>
      <w:r w:rsidRPr="00D715C1" w:rsidR="00C35B4E">
        <w:rPr>
          <w:rFonts w:ascii="Calibri" w:hAnsi="Calibri"/>
          <w:color w:val="000000"/>
          <w:sz w:val="28"/>
          <w:szCs w:val="28"/>
        </w:rPr>
        <w:t>[INSERT DATE]</w:t>
      </w:r>
    </w:p>
    <w:p w:rsidR="00E14274" w:rsidP="00786F77" w14:paraId="21F4818F" w14:textId="7EF9B628">
      <w:pPr>
        <w:spacing w:after="480"/>
        <w:jc w:val="center"/>
        <w:rPr>
          <w:rFonts w:ascii="Calibri" w:hAnsi="Calibri"/>
          <w:b/>
          <w:color w:val="000000"/>
          <w:sz w:val="28"/>
          <w:szCs w:val="28"/>
        </w:rPr>
      </w:pPr>
      <w:r w:rsidRPr="00E14274">
        <w:rPr>
          <w:rFonts w:ascii="Calibri" w:hAnsi="Calibri"/>
          <w:b/>
          <w:color w:val="000000"/>
          <w:sz w:val="28"/>
          <w:szCs w:val="28"/>
        </w:rPr>
        <w:t xml:space="preserve">FEDERAL FUNDING OPPORTUNITY NUMBER:  </w:t>
      </w:r>
      <w:r w:rsidRPr="00D715C1" w:rsidR="00C35B4E">
        <w:rPr>
          <w:rFonts w:ascii="Calibri" w:hAnsi="Calibri"/>
          <w:color w:val="000000"/>
          <w:sz w:val="28"/>
          <w:szCs w:val="28"/>
        </w:rPr>
        <w:t>[INSERT NUMBER]</w:t>
      </w:r>
    </w:p>
    <w:p w:rsidR="00E14274" w:rsidRPr="00E14274" w:rsidP="00F40C85" w14:paraId="7587EBC5" w14:textId="2BA9D8F6">
      <w:pPr>
        <w:pStyle w:val="Heading1"/>
        <w:tabs>
          <w:tab w:val="left" w:pos="7550"/>
        </w:tabs>
        <w:jc w:val="left"/>
        <w:rPr>
          <w:sz w:val="28"/>
        </w:rPr>
      </w:pPr>
      <w:r w:rsidRPr="00E14274">
        <w:rPr>
          <w:sz w:val="28"/>
        </w:rPr>
        <w:br w:type="page"/>
      </w:r>
      <w:bookmarkStart w:id="0" w:name="_Toc515028543"/>
      <w:bookmarkStart w:id="1" w:name="_Toc515028590"/>
      <w:bookmarkStart w:id="2" w:name="_Toc515028633"/>
      <w:bookmarkStart w:id="3" w:name="_Toc129260905"/>
      <w:r w:rsidRPr="00E14274">
        <w:rPr>
          <w:sz w:val="28"/>
        </w:rPr>
        <w:t>Table of Contents</w:t>
      </w:r>
      <w:bookmarkEnd w:id="0"/>
      <w:bookmarkEnd w:id="1"/>
      <w:bookmarkEnd w:id="2"/>
      <w:bookmarkEnd w:id="3"/>
      <w:r w:rsidR="00F40C85">
        <w:rPr>
          <w:sz w:val="28"/>
        </w:rPr>
        <w:tab/>
      </w:r>
    </w:p>
    <w:p w:rsidR="001468E4" w:rsidP="007E4127" w14:paraId="1086FAD9" w14:textId="15C4F367">
      <w:pPr>
        <w:pStyle w:val="TOC1"/>
      </w:pPr>
      <w:r>
        <w:t>Dear Applicant Letter</w:t>
      </w:r>
      <w:r w:rsidR="007D2BB8">
        <w:t>…………………………………………………………………………………………………………………4</w:t>
      </w:r>
    </w:p>
    <w:p w:rsidR="00876718" w:rsidP="007E4127" w14:paraId="4D1C2586" w14:textId="5A170B34">
      <w:pPr>
        <w:pStyle w:val="TOC1"/>
        <w:rPr>
          <w:rFonts w:asciiTheme="minorHAnsi" w:eastAsiaTheme="minorEastAsia" w:hAnsiTheme="minorHAnsi" w:cstheme="minorBidi"/>
          <w:b/>
          <w:bCs/>
          <w:noProof/>
          <w:sz w:val="22"/>
          <w:szCs w:val="22"/>
          <w:lang w:eastAsia="ja-JP"/>
        </w:rPr>
      </w:pPr>
      <w:hyperlink w:anchor="_Toc129260977" w:history="1">
        <w:r w:rsidRPr="00876718">
          <w:rPr>
            <w:rStyle w:val="Hyperlink"/>
            <w:noProof/>
            <w:color w:val="auto"/>
            <w:u w:val="none"/>
          </w:rPr>
          <w:t>Public Burden Statement</w:t>
        </w:r>
        <w:r>
          <w:rPr>
            <w:noProof/>
            <w:webHidden/>
          </w:rPr>
          <w:tab/>
        </w:r>
        <w:r w:rsidR="001468E4">
          <w:rPr>
            <w:noProof/>
            <w:webHidden/>
          </w:rPr>
          <w:t>6</w:t>
        </w:r>
      </w:hyperlink>
    </w:p>
    <w:p w:rsidR="007E4127" w:rsidRPr="007E4127" w:rsidP="007E4127" w14:paraId="14A88638" w14:textId="6957B0EB">
      <w:pPr>
        <w:pStyle w:val="TOC1"/>
      </w:pPr>
      <w:r w:rsidRPr="007E4127">
        <w:t xml:space="preserve">Privacy </w:t>
      </w:r>
      <w:r w:rsidR="00523E29">
        <w:t>Notice</w:t>
      </w:r>
      <w:r w:rsidR="00F40C85">
        <w:t>……………………………………………………………………………………………………</w:t>
      </w:r>
      <w:r w:rsidR="004D63FB">
        <w:t>…….</w:t>
      </w:r>
      <w:r w:rsidR="00F40C85">
        <w:t>…………………</w:t>
      </w:r>
      <w:r w:rsidR="001468E4">
        <w:t>7</w:t>
      </w:r>
    </w:p>
    <w:p w:rsidR="00334646" w:rsidP="007E4127" w14:paraId="2B6C5546" w14:textId="62D88097">
      <w:pPr>
        <w:pStyle w:val="TOC1"/>
        <w:rPr>
          <w:rFonts w:asciiTheme="minorHAnsi" w:eastAsiaTheme="minorEastAsia" w:hAnsiTheme="minorHAnsi" w:cstheme="minorBidi"/>
          <w:b/>
          <w:bCs/>
          <w:noProof/>
          <w:sz w:val="22"/>
          <w:szCs w:val="22"/>
          <w:lang w:eastAsia="ja-JP"/>
        </w:rPr>
      </w:pPr>
      <w:r w:rsidRPr="006A0382">
        <w:rPr>
          <w:u w:val="single"/>
        </w:rPr>
        <w:fldChar w:fldCharType="begin"/>
      </w:r>
      <w:r w:rsidRPr="006A0382">
        <w:rPr>
          <w:u w:val="single"/>
        </w:rPr>
        <w:instrText xml:space="preserve"> TOC \o "1-2" \h \z \u </w:instrText>
      </w:r>
      <w:r w:rsidRPr="006A0382">
        <w:rPr>
          <w:u w:val="single"/>
        </w:rPr>
        <w:fldChar w:fldCharType="separate"/>
      </w:r>
      <w:hyperlink w:anchor="_Toc129260906" w:history="1">
        <w:r w:rsidRPr="00930DB7">
          <w:rPr>
            <w:rStyle w:val="Hyperlink"/>
            <w:noProof/>
          </w:rPr>
          <w:t>Competition Highlights</w:t>
        </w:r>
        <w:r>
          <w:rPr>
            <w:noProof/>
            <w:webHidden/>
          </w:rPr>
          <w:tab/>
        </w:r>
        <w:r w:rsidR="001468E4">
          <w:rPr>
            <w:noProof/>
            <w:webHidden/>
          </w:rPr>
          <w:t>8</w:t>
        </w:r>
      </w:hyperlink>
    </w:p>
    <w:p w:rsidR="00334646" w:rsidP="007E4127" w14:paraId="76103019" w14:textId="2A98DA07">
      <w:pPr>
        <w:pStyle w:val="TOC1"/>
        <w:rPr>
          <w:rFonts w:asciiTheme="minorHAnsi" w:eastAsiaTheme="minorEastAsia" w:hAnsiTheme="minorHAnsi" w:cstheme="minorBidi"/>
          <w:b/>
          <w:bCs/>
          <w:noProof/>
          <w:sz w:val="22"/>
          <w:szCs w:val="22"/>
          <w:lang w:eastAsia="ja-JP"/>
        </w:rPr>
      </w:pPr>
      <w:hyperlink w:anchor="_Toc129260907" w:history="1">
        <w:r w:rsidRPr="00930DB7">
          <w:rPr>
            <w:rStyle w:val="Hyperlink"/>
            <w:noProof/>
          </w:rPr>
          <w:t>Overview: National Resource Centers Program (NRC)</w:t>
        </w:r>
        <w:r>
          <w:rPr>
            <w:noProof/>
            <w:webHidden/>
          </w:rPr>
          <w:tab/>
        </w:r>
        <w:r>
          <w:rPr>
            <w:noProof/>
            <w:webHidden/>
          </w:rPr>
          <w:fldChar w:fldCharType="begin"/>
        </w:r>
        <w:r>
          <w:rPr>
            <w:noProof/>
            <w:webHidden/>
          </w:rPr>
          <w:instrText xml:space="preserve"> PAGEREF _Toc129260907 \h </w:instrText>
        </w:r>
        <w:r>
          <w:rPr>
            <w:noProof/>
            <w:webHidden/>
          </w:rPr>
          <w:fldChar w:fldCharType="separate"/>
        </w:r>
        <w:r w:rsidR="006D0FE1">
          <w:rPr>
            <w:noProof/>
            <w:webHidden/>
          </w:rPr>
          <w:t>8</w:t>
        </w:r>
        <w:r>
          <w:rPr>
            <w:noProof/>
            <w:webHidden/>
          </w:rPr>
          <w:fldChar w:fldCharType="end"/>
        </w:r>
      </w:hyperlink>
    </w:p>
    <w:p w:rsidR="00334646" w:rsidRPr="00334646" w:rsidP="007E4127" w14:paraId="279016C1" w14:textId="6EA06C06">
      <w:pPr>
        <w:pStyle w:val="TOC1"/>
        <w:rPr>
          <w:rFonts w:asciiTheme="minorHAnsi" w:eastAsiaTheme="minorEastAsia" w:hAnsiTheme="minorHAnsi" w:cstheme="minorBidi"/>
          <w:b/>
          <w:bCs/>
          <w:noProof/>
          <w:sz w:val="22"/>
          <w:szCs w:val="22"/>
          <w:lang w:eastAsia="ja-JP"/>
        </w:rPr>
      </w:pPr>
      <w:hyperlink w:anchor="_Toc129260916" w:history="1">
        <w:r w:rsidRPr="00930DB7">
          <w:rPr>
            <w:rStyle w:val="Hyperlink"/>
            <w:noProof/>
          </w:rPr>
          <w:t>Overview: Foreign Language and Area Studies  Fellowships Program (FLAS)</w:t>
        </w:r>
        <w:r>
          <w:rPr>
            <w:noProof/>
            <w:webHidden/>
          </w:rPr>
          <w:tab/>
        </w:r>
        <w:r>
          <w:rPr>
            <w:noProof/>
            <w:webHidden/>
          </w:rPr>
          <w:fldChar w:fldCharType="begin"/>
        </w:r>
        <w:r>
          <w:rPr>
            <w:noProof/>
            <w:webHidden/>
          </w:rPr>
          <w:instrText xml:space="preserve"> PAGEREF _Toc129260916 \h </w:instrText>
        </w:r>
        <w:r>
          <w:rPr>
            <w:noProof/>
            <w:webHidden/>
          </w:rPr>
          <w:fldChar w:fldCharType="separate"/>
        </w:r>
        <w:r w:rsidR="006D0FE1">
          <w:rPr>
            <w:noProof/>
            <w:webHidden/>
          </w:rPr>
          <w:t>11</w:t>
        </w:r>
        <w:r>
          <w:rPr>
            <w:noProof/>
            <w:webHidden/>
          </w:rPr>
          <w:fldChar w:fldCharType="end"/>
        </w:r>
      </w:hyperlink>
    </w:p>
    <w:p w:rsidR="00334646" w:rsidP="007E4127" w14:paraId="5DC5B75D" w14:textId="5C7BD81D">
      <w:pPr>
        <w:pStyle w:val="TOC1"/>
        <w:rPr>
          <w:rFonts w:asciiTheme="minorHAnsi" w:eastAsiaTheme="minorEastAsia" w:hAnsiTheme="minorHAnsi" w:cstheme="minorBidi"/>
          <w:b/>
          <w:bCs/>
          <w:noProof/>
          <w:sz w:val="22"/>
          <w:szCs w:val="22"/>
          <w:lang w:eastAsia="ja-JP"/>
        </w:rPr>
      </w:pPr>
      <w:hyperlink w:anchor="_Toc129260924" w:history="1">
        <w:r w:rsidRPr="00930DB7">
          <w:rPr>
            <w:rStyle w:val="Hyperlink"/>
            <w:noProof/>
          </w:rPr>
          <w:t>Supplemental Information</w:t>
        </w:r>
        <w:r>
          <w:rPr>
            <w:noProof/>
            <w:webHidden/>
          </w:rPr>
          <w:tab/>
        </w:r>
        <w:r>
          <w:rPr>
            <w:noProof/>
            <w:webHidden/>
          </w:rPr>
          <w:fldChar w:fldCharType="begin"/>
        </w:r>
        <w:r>
          <w:rPr>
            <w:noProof/>
            <w:webHidden/>
          </w:rPr>
          <w:instrText xml:space="preserve"> PAGEREF _Toc129260924 \h </w:instrText>
        </w:r>
        <w:r>
          <w:rPr>
            <w:noProof/>
            <w:webHidden/>
          </w:rPr>
          <w:fldChar w:fldCharType="separate"/>
        </w:r>
        <w:r w:rsidR="006D0FE1">
          <w:rPr>
            <w:noProof/>
            <w:webHidden/>
          </w:rPr>
          <w:t>13</w:t>
        </w:r>
        <w:r>
          <w:rPr>
            <w:noProof/>
            <w:webHidden/>
          </w:rPr>
          <w:fldChar w:fldCharType="end"/>
        </w:r>
      </w:hyperlink>
    </w:p>
    <w:p w:rsidR="00334646" w:rsidP="007E4127" w14:paraId="05184F0B" w14:textId="31279A4C">
      <w:pPr>
        <w:pStyle w:val="TOC1"/>
        <w:rPr>
          <w:rFonts w:asciiTheme="minorHAnsi" w:eastAsiaTheme="minorEastAsia" w:hAnsiTheme="minorHAnsi" w:cstheme="minorBidi"/>
          <w:b/>
          <w:bCs/>
          <w:noProof/>
          <w:sz w:val="22"/>
          <w:szCs w:val="22"/>
          <w:lang w:eastAsia="ja-JP"/>
        </w:rPr>
      </w:pPr>
      <w:hyperlink w:anchor="_Toc129260925" w:history="1">
        <w:r w:rsidRPr="00930DB7">
          <w:rPr>
            <w:rStyle w:val="Hyperlink"/>
            <w:noProof/>
          </w:rPr>
          <w:t>Application Profile Form</w:t>
        </w:r>
        <w:r>
          <w:rPr>
            <w:noProof/>
            <w:webHidden/>
          </w:rPr>
          <w:tab/>
        </w:r>
        <w:r>
          <w:rPr>
            <w:noProof/>
            <w:webHidden/>
          </w:rPr>
          <w:fldChar w:fldCharType="begin"/>
        </w:r>
        <w:r>
          <w:rPr>
            <w:noProof/>
            <w:webHidden/>
          </w:rPr>
          <w:instrText xml:space="preserve"> PAGEREF _Toc129260925 \h </w:instrText>
        </w:r>
        <w:r>
          <w:rPr>
            <w:noProof/>
            <w:webHidden/>
          </w:rPr>
          <w:fldChar w:fldCharType="separate"/>
        </w:r>
        <w:r w:rsidR="006D0FE1">
          <w:rPr>
            <w:noProof/>
            <w:webHidden/>
          </w:rPr>
          <w:t>17</w:t>
        </w:r>
        <w:r>
          <w:rPr>
            <w:noProof/>
            <w:webHidden/>
          </w:rPr>
          <w:fldChar w:fldCharType="end"/>
        </w:r>
      </w:hyperlink>
    </w:p>
    <w:p w:rsidR="00334646" w:rsidP="007E4127" w14:paraId="74280D4C" w14:textId="475C7998">
      <w:pPr>
        <w:pStyle w:val="TOC1"/>
        <w:rPr>
          <w:rFonts w:asciiTheme="minorHAnsi" w:eastAsiaTheme="minorEastAsia" w:hAnsiTheme="minorHAnsi" w:cstheme="minorBidi"/>
          <w:b/>
          <w:bCs/>
          <w:noProof/>
          <w:sz w:val="22"/>
          <w:szCs w:val="22"/>
          <w:lang w:eastAsia="ja-JP"/>
        </w:rPr>
      </w:pPr>
      <w:hyperlink w:anchor="_Toc129260927" w:history="1">
        <w:r w:rsidRPr="00930DB7">
          <w:rPr>
            <w:rStyle w:val="Hyperlink"/>
            <w:noProof/>
          </w:rPr>
          <w:t>Grants.gov Submission Procedures and Tips for Applicants</w:t>
        </w:r>
        <w:r>
          <w:rPr>
            <w:noProof/>
            <w:webHidden/>
          </w:rPr>
          <w:tab/>
        </w:r>
        <w:r>
          <w:rPr>
            <w:noProof/>
            <w:webHidden/>
          </w:rPr>
          <w:fldChar w:fldCharType="begin"/>
        </w:r>
        <w:r>
          <w:rPr>
            <w:noProof/>
            <w:webHidden/>
          </w:rPr>
          <w:instrText xml:space="preserve"> PAGEREF _Toc129260927 \h </w:instrText>
        </w:r>
        <w:r>
          <w:rPr>
            <w:noProof/>
            <w:webHidden/>
          </w:rPr>
          <w:fldChar w:fldCharType="separate"/>
        </w:r>
        <w:r w:rsidR="006D0FE1">
          <w:rPr>
            <w:noProof/>
            <w:webHidden/>
          </w:rPr>
          <w:t>19</w:t>
        </w:r>
        <w:r>
          <w:rPr>
            <w:noProof/>
            <w:webHidden/>
          </w:rPr>
          <w:fldChar w:fldCharType="end"/>
        </w:r>
      </w:hyperlink>
    </w:p>
    <w:p w:rsidR="00334646" w:rsidP="007E4127" w14:paraId="3A0909DE" w14:textId="56889B98">
      <w:pPr>
        <w:pStyle w:val="TOC1"/>
        <w:rPr>
          <w:rFonts w:asciiTheme="minorHAnsi" w:eastAsiaTheme="minorEastAsia" w:hAnsiTheme="minorHAnsi" w:cstheme="minorBidi"/>
          <w:b/>
          <w:bCs/>
          <w:noProof/>
          <w:sz w:val="22"/>
          <w:szCs w:val="22"/>
          <w:lang w:eastAsia="ja-JP"/>
        </w:rPr>
      </w:pPr>
      <w:hyperlink w:anchor="_Toc129260936" w:history="1">
        <w:r w:rsidRPr="00930DB7">
          <w:rPr>
            <w:rStyle w:val="Hyperlink"/>
            <w:noProof/>
          </w:rPr>
          <w:t>Submission of Paper Applications if Electronic Submission Is Not Possible</w:t>
        </w:r>
        <w:r>
          <w:rPr>
            <w:noProof/>
            <w:webHidden/>
          </w:rPr>
          <w:tab/>
        </w:r>
        <w:r>
          <w:rPr>
            <w:noProof/>
            <w:webHidden/>
          </w:rPr>
          <w:fldChar w:fldCharType="begin"/>
        </w:r>
        <w:r>
          <w:rPr>
            <w:noProof/>
            <w:webHidden/>
          </w:rPr>
          <w:instrText xml:space="preserve"> PAGEREF _Toc129260936 \h </w:instrText>
        </w:r>
        <w:r>
          <w:rPr>
            <w:noProof/>
            <w:webHidden/>
          </w:rPr>
          <w:fldChar w:fldCharType="separate"/>
        </w:r>
        <w:r w:rsidR="006D0FE1">
          <w:rPr>
            <w:noProof/>
            <w:webHidden/>
          </w:rPr>
          <w:t>25</w:t>
        </w:r>
        <w:r>
          <w:rPr>
            <w:noProof/>
            <w:webHidden/>
          </w:rPr>
          <w:fldChar w:fldCharType="end"/>
        </w:r>
      </w:hyperlink>
    </w:p>
    <w:p w:rsidR="00334646" w:rsidP="007E4127" w14:paraId="07CC6C42" w14:textId="30413083">
      <w:pPr>
        <w:pStyle w:val="TOC1"/>
        <w:rPr>
          <w:rFonts w:asciiTheme="minorHAnsi" w:eastAsiaTheme="minorEastAsia" w:hAnsiTheme="minorHAnsi" w:cstheme="minorBidi"/>
          <w:b/>
          <w:bCs/>
          <w:noProof/>
          <w:sz w:val="22"/>
          <w:szCs w:val="22"/>
          <w:lang w:eastAsia="ja-JP"/>
        </w:rPr>
      </w:pPr>
      <w:hyperlink w:anchor="_Toc129260937" w:history="1">
        <w:r w:rsidRPr="00930DB7">
          <w:rPr>
            <w:rStyle w:val="Hyperlink"/>
            <w:noProof/>
          </w:rPr>
          <w:t xml:space="preserve">Federal Register Notice </w:t>
        </w:r>
        <w:r w:rsidRPr="006D0FE1">
          <w:rPr>
            <w:rStyle w:val="Hyperlink"/>
            <w:noProof/>
          </w:rPr>
          <w:t>[PLACEHOLDER]</w:t>
        </w:r>
        <w:r>
          <w:rPr>
            <w:noProof/>
            <w:webHidden/>
          </w:rPr>
          <w:tab/>
        </w:r>
        <w:r>
          <w:rPr>
            <w:noProof/>
            <w:webHidden/>
          </w:rPr>
          <w:fldChar w:fldCharType="begin"/>
        </w:r>
        <w:r>
          <w:rPr>
            <w:noProof/>
            <w:webHidden/>
          </w:rPr>
          <w:instrText xml:space="preserve"> PAGEREF _Toc129260937 \h </w:instrText>
        </w:r>
        <w:r>
          <w:rPr>
            <w:noProof/>
            <w:webHidden/>
          </w:rPr>
          <w:fldChar w:fldCharType="separate"/>
        </w:r>
        <w:r w:rsidR="006D0FE1">
          <w:rPr>
            <w:noProof/>
            <w:webHidden/>
          </w:rPr>
          <w:t>27</w:t>
        </w:r>
        <w:r>
          <w:rPr>
            <w:noProof/>
            <w:webHidden/>
          </w:rPr>
          <w:fldChar w:fldCharType="end"/>
        </w:r>
      </w:hyperlink>
    </w:p>
    <w:p w:rsidR="00334646" w:rsidP="007E4127" w14:paraId="7A518B69" w14:textId="1A7A5BC4">
      <w:pPr>
        <w:pStyle w:val="TOC1"/>
        <w:rPr>
          <w:rFonts w:asciiTheme="minorHAnsi" w:eastAsiaTheme="minorEastAsia" w:hAnsiTheme="minorHAnsi" w:cstheme="minorBidi"/>
          <w:b/>
          <w:bCs/>
          <w:noProof/>
          <w:sz w:val="22"/>
          <w:szCs w:val="22"/>
          <w:lang w:eastAsia="ja-JP"/>
        </w:rPr>
      </w:pPr>
      <w:hyperlink w:anchor="_Toc129260943" w:history="1">
        <w:r w:rsidRPr="00930DB7">
          <w:rPr>
            <w:rStyle w:val="Hyperlink"/>
            <w:noProof/>
          </w:rPr>
          <w:t>The Higher Education Act of 1965, As Amended (HEA)</w:t>
        </w:r>
        <w:r>
          <w:rPr>
            <w:noProof/>
            <w:webHidden/>
          </w:rPr>
          <w:tab/>
        </w:r>
        <w:r>
          <w:rPr>
            <w:noProof/>
            <w:webHidden/>
          </w:rPr>
          <w:fldChar w:fldCharType="begin"/>
        </w:r>
        <w:r>
          <w:rPr>
            <w:noProof/>
            <w:webHidden/>
          </w:rPr>
          <w:instrText xml:space="preserve"> PAGEREF _Toc129260943 \h </w:instrText>
        </w:r>
        <w:r>
          <w:rPr>
            <w:noProof/>
            <w:webHidden/>
          </w:rPr>
          <w:fldChar w:fldCharType="separate"/>
        </w:r>
        <w:r w:rsidR="006D0FE1">
          <w:rPr>
            <w:noProof/>
            <w:webHidden/>
          </w:rPr>
          <w:t>70</w:t>
        </w:r>
        <w:r>
          <w:rPr>
            <w:noProof/>
            <w:webHidden/>
          </w:rPr>
          <w:fldChar w:fldCharType="end"/>
        </w:r>
      </w:hyperlink>
    </w:p>
    <w:p w:rsidR="00334646" w:rsidP="007E4127" w14:paraId="3703A1A8" w14:textId="3F8F1D06">
      <w:pPr>
        <w:pStyle w:val="TOC1"/>
        <w:rPr>
          <w:rFonts w:asciiTheme="minorHAnsi" w:eastAsiaTheme="minorEastAsia" w:hAnsiTheme="minorHAnsi" w:cstheme="minorBidi"/>
          <w:b/>
          <w:bCs/>
          <w:noProof/>
          <w:sz w:val="22"/>
          <w:szCs w:val="22"/>
          <w:lang w:eastAsia="ja-JP"/>
        </w:rPr>
      </w:pPr>
      <w:hyperlink w:anchor="_Toc129260952" w:history="1">
        <w:r w:rsidRPr="00930DB7">
          <w:rPr>
            <w:rStyle w:val="Hyperlink"/>
            <w:noProof/>
          </w:rPr>
          <w:t xml:space="preserve">General Education Provisions Act (GEPA) </w:t>
        </w:r>
        <w:r w:rsidRPr="00930DB7">
          <w:rPr>
            <w:rStyle w:val="Hyperlink"/>
            <w:rFonts w:cstheme="minorHAnsi"/>
            <w:noProof/>
          </w:rPr>
          <w:t>Section 427</w:t>
        </w:r>
        <w:r>
          <w:rPr>
            <w:noProof/>
            <w:webHidden/>
          </w:rPr>
          <w:tab/>
        </w:r>
        <w:r>
          <w:rPr>
            <w:noProof/>
            <w:webHidden/>
          </w:rPr>
          <w:fldChar w:fldCharType="begin"/>
        </w:r>
        <w:r>
          <w:rPr>
            <w:noProof/>
            <w:webHidden/>
          </w:rPr>
          <w:instrText xml:space="preserve"> PAGEREF _Toc129260952 \h </w:instrText>
        </w:r>
        <w:r>
          <w:rPr>
            <w:noProof/>
            <w:webHidden/>
          </w:rPr>
          <w:fldChar w:fldCharType="separate"/>
        </w:r>
        <w:r w:rsidR="006D0FE1">
          <w:rPr>
            <w:noProof/>
            <w:webHidden/>
          </w:rPr>
          <w:t>95</w:t>
        </w:r>
        <w:r>
          <w:rPr>
            <w:noProof/>
            <w:webHidden/>
          </w:rPr>
          <w:fldChar w:fldCharType="end"/>
        </w:r>
      </w:hyperlink>
    </w:p>
    <w:p w:rsidR="00334646" w:rsidP="007E4127" w14:paraId="215D7017" w14:textId="7B582374">
      <w:pPr>
        <w:pStyle w:val="TOC1"/>
        <w:rPr>
          <w:rFonts w:asciiTheme="minorHAnsi" w:eastAsiaTheme="minorEastAsia" w:hAnsiTheme="minorHAnsi" w:cstheme="minorBidi"/>
          <w:b/>
          <w:bCs/>
          <w:noProof/>
          <w:sz w:val="22"/>
          <w:szCs w:val="22"/>
          <w:lang w:eastAsia="ja-JP"/>
        </w:rPr>
      </w:pPr>
      <w:hyperlink w:anchor="_Toc129260953" w:history="1">
        <w:r w:rsidR="005A11C4">
          <w:rPr>
            <w:rStyle w:val="Hyperlink"/>
            <w:noProof/>
          </w:rPr>
          <w:t>Performance</w:t>
        </w:r>
      </w:hyperlink>
      <w:r w:rsidR="005A11C4">
        <w:rPr>
          <w:noProof/>
        </w:rPr>
        <w:t xml:space="preserve"> Indicators</w:t>
      </w:r>
      <w:r w:rsidR="00C866E2">
        <w:rPr>
          <w:noProof/>
        </w:rPr>
        <w:t xml:space="preserve"> for NRC and FLAS</w:t>
      </w:r>
      <w:r>
        <w:rPr>
          <w:noProof/>
        </w:rPr>
        <w:t xml:space="preserve"> P</w:t>
      </w:r>
      <w:r w:rsidR="00C866E2">
        <w:rPr>
          <w:noProof/>
        </w:rPr>
        <w:t>rograms………………………………………………………………………………………….</w:t>
      </w:r>
      <w:r w:rsidR="00672981">
        <w:rPr>
          <w:noProof/>
        </w:rPr>
        <w:t>96</w:t>
      </w:r>
    </w:p>
    <w:p w:rsidR="00334646" w:rsidP="007E4127" w14:paraId="18A1F5D4" w14:textId="2A09474C">
      <w:pPr>
        <w:pStyle w:val="TOC1"/>
        <w:rPr>
          <w:rFonts w:asciiTheme="minorHAnsi" w:eastAsiaTheme="minorEastAsia" w:hAnsiTheme="minorHAnsi" w:cstheme="minorBidi"/>
          <w:b/>
          <w:bCs/>
          <w:noProof/>
          <w:sz w:val="22"/>
          <w:szCs w:val="22"/>
          <w:lang w:eastAsia="ja-JP"/>
        </w:rPr>
      </w:pPr>
      <w:hyperlink w:anchor="_Toc129260954" w:history="1">
        <w:r w:rsidRPr="00930DB7">
          <w:rPr>
            <w:rStyle w:val="Hyperlink"/>
            <w:noProof/>
          </w:rPr>
          <w:t>Diverse Perspectives and Areas of Need</w:t>
        </w:r>
        <w:r>
          <w:rPr>
            <w:noProof/>
            <w:webHidden/>
          </w:rPr>
          <w:tab/>
        </w:r>
        <w:r>
          <w:rPr>
            <w:noProof/>
            <w:webHidden/>
          </w:rPr>
          <w:fldChar w:fldCharType="begin"/>
        </w:r>
        <w:r>
          <w:rPr>
            <w:noProof/>
            <w:webHidden/>
          </w:rPr>
          <w:instrText xml:space="preserve"> PAGEREF _Toc129260954 \h </w:instrText>
        </w:r>
        <w:r>
          <w:rPr>
            <w:noProof/>
            <w:webHidden/>
          </w:rPr>
          <w:fldChar w:fldCharType="separate"/>
        </w:r>
        <w:r w:rsidR="006D0FE1">
          <w:rPr>
            <w:noProof/>
            <w:webHidden/>
          </w:rPr>
          <w:t>99</w:t>
        </w:r>
        <w:r>
          <w:rPr>
            <w:noProof/>
            <w:webHidden/>
          </w:rPr>
          <w:fldChar w:fldCharType="end"/>
        </w:r>
      </w:hyperlink>
    </w:p>
    <w:p w:rsidR="00334646" w:rsidP="007E4127" w14:paraId="186086D5" w14:textId="5FA275F7">
      <w:pPr>
        <w:pStyle w:val="TOC1"/>
        <w:rPr>
          <w:rFonts w:asciiTheme="minorHAnsi" w:eastAsiaTheme="minorEastAsia" w:hAnsiTheme="minorHAnsi" w:cstheme="minorBidi"/>
          <w:b/>
          <w:bCs/>
          <w:noProof/>
          <w:sz w:val="22"/>
          <w:szCs w:val="22"/>
          <w:lang w:eastAsia="ja-JP"/>
        </w:rPr>
      </w:pPr>
      <w:hyperlink w:anchor="_Toc129260955" w:history="1">
        <w:r w:rsidRPr="00930DB7">
          <w:rPr>
            <w:rStyle w:val="Hyperlink"/>
            <w:noProof/>
          </w:rPr>
          <w:t>Application Format and Components</w:t>
        </w:r>
        <w:r>
          <w:rPr>
            <w:noProof/>
            <w:webHidden/>
          </w:rPr>
          <w:tab/>
        </w:r>
        <w:r>
          <w:rPr>
            <w:noProof/>
            <w:webHidden/>
          </w:rPr>
          <w:fldChar w:fldCharType="begin"/>
        </w:r>
        <w:r>
          <w:rPr>
            <w:noProof/>
            <w:webHidden/>
          </w:rPr>
          <w:instrText xml:space="preserve"> PAGEREF _Toc129260955 \h </w:instrText>
        </w:r>
        <w:r>
          <w:rPr>
            <w:noProof/>
            <w:webHidden/>
          </w:rPr>
          <w:fldChar w:fldCharType="separate"/>
        </w:r>
        <w:r w:rsidR="006D0FE1">
          <w:rPr>
            <w:noProof/>
            <w:webHidden/>
          </w:rPr>
          <w:t>100</w:t>
        </w:r>
        <w:r>
          <w:rPr>
            <w:noProof/>
            <w:webHidden/>
          </w:rPr>
          <w:fldChar w:fldCharType="end"/>
        </w:r>
      </w:hyperlink>
    </w:p>
    <w:p w:rsidR="00334646" w:rsidP="007E4127" w14:paraId="30A93BBE" w14:textId="3763FD09">
      <w:pPr>
        <w:pStyle w:val="TOC1"/>
        <w:rPr>
          <w:rFonts w:asciiTheme="minorHAnsi" w:eastAsiaTheme="minorEastAsia" w:hAnsiTheme="minorHAnsi" w:cstheme="minorBidi"/>
          <w:b/>
          <w:bCs/>
          <w:noProof/>
          <w:sz w:val="22"/>
          <w:szCs w:val="22"/>
          <w:lang w:eastAsia="ja-JP"/>
        </w:rPr>
      </w:pPr>
      <w:hyperlink w:anchor="_Toc129260960" w:history="1">
        <w:r w:rsidRPr="00930DB7">
          <w:rPr>
            <w:rStyle w:val="Hyperlink"/>
            <w:noProof/>
          </w:rPr>
          <w:t>Application (Project) Narrative (</w:t>
        </w:r>
        <w:r w:rsidRPr="00930DB7">
          <w:rPr>
            <w:rStyle w:val="Hyperlink"/>
            <w:i/>
            <w:noProof/>
          </w:rPr>
          <w:t xml:space="preserve">www.Grants.gov </w:t>
        </w:r>
        <w:r w:rsidRPr="00930DB7">
          <w:rPr>
            <w:rStyle w:val="Hyperlink"/>
            <w:noProof/>
          </w:rPr>
          <w:t>Part III /Application Narrative Attachment Form)</w:t>
        </w:r>
        <w:r>
          <w:rPr>
            <w:noProof/>
            <w:webHidden/>
          </w:rPr>
          <w:tab/>
        </w:r>
        <w:r>
          <w:rPr>
            <w:noProof/>
            <w:webHidden/>
          </w:rPr>
          <w:fldChar w:fldCharType="begin"/>
        </w:r>
        <w:r>
          <w:rPr>
            <w:noProof/>
            <w:webHidden/>
          </w:rPr>
          <w:instrText xml:space="preserve"> PAGEREF _Toc129260960 \h </w:instrText>
        </w:r>
        <w:r>
          <w:rPr>
            <w:noProof/>
            <w:webHidden/>
          </w:rPr>
          <w:fldChar w:fldCharType="separate"/>
        </w:r>
        <w:r w:rsidR="006D0FE1">
          <w:rPr>
            <w:noProof/>
            <w:webHidden/>
          </w:rPr>
          <w:t>102</w:t>
        </w:r>
        <w:r>
          <w:rPr>
            <w:noProof/>
            <w:webHidden/>
          </w:rPr>
          <w:fldChar w:fldCharType="end"/>
        </w:r>
      </w:hyperlink>
    </w:p>
    <w:p w:rsidR="00334646" w:rsidRPr="00334646" w:rsidP="007E4127" w14:paraId="1409A4C2" w14:textId="1D162FD9">
      <w:pPr>
        <w:pStyle w:val="TOC1"/>
        <w:rPr>
          <w:rFonts w:asciiTheme="minorHAnsi" w:eastAsiaTheme="minorEastAsia" w:hAnsiTheme="minorHAnsi" w:cstheme="minorBidi"/>
          <w:b/>
          <w:bCs/>
          <w:noProof/>
          <w:sz w:val="22"/>
          <w:szCs w:val="22"/>
          <w:lang w:eastAsia="ja-JP"/>
        </w:rPr>
      </w:pPr>
      <w:hyperlink w:anchor="_Toc129260969" w:history="1">
        <w:r w:rsidRPr="00930DB7">
          <w:rPr>
            <w:rStyle w:val="Hyperlink"/>
            <w:noProof/>
          </w:rPr>
          <w:t>Intergovernmental Review of Federal Programs</w:t>
        </w:r>
        <w:r>
          <w:rPr>
            <w:noProof/>
            <w:webHidden/>
          </w:rPr>
          <w:tab/>
        </w:r>
        <w:r>
          <w:rPr>
            <w:noProof/>
            <w:webHidden/>
          </w:rPr>
          <w:fldChar w:fldCharType="begin"/>
        </w:r>
        <w:r>
          <w:rPr>
            <w:noProof/>
            <w:webHidden/>
          </w:rPr>
          <w:instrText xml:space="preserve"> PAGEREF _Toc129260969 \h </w:instrText>
        </w:r>
        <w:r>
          <w:rPr>
            <w:noProof/>
            <w:webHidden/>
          </w:rPr>
          <w:fldChar w:fldCharType="separate"/>
        </w:r>
        <w:r w:rsidR="006D0FE1">
          <w:rPr>
            <w:noProof/>
            <w:webHidden/>
          </w:rPr>
          <w:t>108</w:t>
        </w:r>
        <w:r>
          <w:rPr>
            <w:noProof/>
            <w:webHidden/>
          </w:rPr>
          <w:fldChar w:fldCharType="end"/>
        </w:r>
      </w:hyperlink>
    </w:p>
    <w:p w:rsidR="00334646" w:rsidP="007E4127" w14:paraId="5102669D" w14:textId="78E2A825">
      <w:pPr>
        <w:pStyle w:val="TOC1"/>
        <w:rPr>
          <w:rFonts w:asciiTheme="minorHAnsi" w:eastAsiaTheme="minorEastAsia" w:hAnsiTheme="minorHAnsi" w:cstheme="minorBidi"/>
          <w:b/>
          <w:bCs/>
          <w:noProof/>
          <w:sz w:val="22"/>
          <w:szCs w:val="22"/>
          <w:lang w:eastAsia="ja-JP"/>
        </w:rPr>
      </w:pPr>
      <w:hyperlink w:anchor="_Toc129260971" w:history="1">
        <w:r w:rsidRPr="00930DB7">
          <w:rPr>
            <w:rStyle w:val="Hyperlink"/>
            <w:noProof/>
          </w:rPr>
          <w:t>Instructions for Standard Forms</w:t>
        </w:r>
        <w:r>
          <w:rPr>
            <w:noProof/>
            <w:webHidden/>
          </w:rPr>
          <w:tab/>
        </w:r>
        <w:r>
          <w:rPr>
            <w:noProof/>
            <w:webHidden/>
          </w:rPr>
          <w:fldChar w:fldCharType="begin"/>
        </w:r>
        <w:r>
          <w:rPr>
            <w:noProof/>
            <w:webHidden/>
          </w:rPr>
          <w:instrText xml:space="preserve"> PAGEREF _Toc129260971 \h </w:instrText>
        </w:r>
        <w:r>
          <w:rPr>
            <w:noProof/>
            <w:webHidden/>
          </w:rPr>
          <w:fldChar w:fldCharType="separate"/>
        </w:r>
        <w:r w:rsidR="006D0FE1">
          <w:rPr>
            <w:noProof/>
            <w:webHidden/>
          </w:rPr>
          <w:t>109</w:t>
        </w:r>
        <w:r>
          <w:rPr>
            <w:noProof/>
            <w:webHidden/>
          </w:rPr>
          <w:fldChar w:fldCharType="end"/>
        </w:r>
      </w:hyperlink>
    </w:p>
    <w:p w:rsidR="00334646" w:rsidP="007E4127" w14:paraId="64278174" w14:textId="47658B00">
      <w:pPr>
        <w:pStyle w:val="TOC1"/>
        <w:rPr>
          <w:rFonts w:asciiTheme="minorHAnsi" w:eastAsiaTheme="minorEastAsia" w:hAnsiTheme="minorHAnsi" w:cstheme="minorBidi"/>
          <w:b/>
          <w:bCs/>
          <w:noProof/>
          <w:sz w:val="22"/>
          <w:szCs w:val="22"/>
          <w:lang w:eastAsia="ja-JP"/>
        </w:rPr>
      </w:pPr>
      <w:hyperlink w:anchor="_Toc129260972" w:history="1">
        <w:r w:rsidRPr="00930DB7">
          <w:rPr>
            <w:rStyle w:val="Hyperlink"/>
            <w:noProof/>
          </w:rPr>
          <w:t>Instructions for the SF-424</w:t>
        </w:r>
        <w:r>
          <w:rPr>
            <w:noProof/>
            <w:webHidden/>
          </w:rPr>
          <w:tab/>
        </w:r>
        <w:r>
          <w:rPr>
            <w:noProof/>
            <w:webHidden/>
          </w:rPr>
          <w:fldChar w:fldCharType="begin"/>
        </w:r>
        <w:r>
          <w:rPr>
            <w:noProof/>
            <w:webHidden/>
          </w:rPr>
          <w:instrText xml:space="preserve"> PAGEREF _Toc129260972 \h </w:instrText>
        </w:r>
        <w:r>
          <w:rPr>
            <w:noProof/>
            <w:webHidden/>
          </w:rPr>
          <w:fldChar w:fldCharType="separate"/>
        </w:r>
        <w:r w:rsidR="006D0FE1">
          <w:rPr>
            <w:noProof/>
            <w:webHidden/>
          </w:rPr>
          <w:t>110</w:t>
        </w:r>
        <w:r>
          <w:rPr>
            <w:noProof/>
            <w:webHidden/>
          </w:rPr>
          <w:fldChar w:fldCharType="end"/>
        </w:r>
      </w:hyperlink>
    </w:p>
    <w:p w:rsidR="00334646" w:rsidP="007E4127" w14:paraId="2E1F1843" w14:textId="14808999">
      <w:pPr>
        <w:pStyle w:val="TOC1"/>
        <w:rPr>
          <w:rFonts w:asciiTheme="minorHAnsi" w:eastAsiaTheme="minorEastAsia" w:hAnsiTheme="minorHAnsi" w:cstheme="minorBidi"/>
          <w:b/>
          <w:bCs/>
          <w:noProof/>
          <w:sz w:val="22"/>
          <w:szCs w:val="22"/>
          <w:lang w:eastAsia="ja-JP"/>
        </w:rPr>
      </w:pPr>
      <w:hyperlink w:anchor="_Toc129260975" w:history="1">
        <w:r w:rsidRPr="00930DB7">
          <w:rPr>
            <w:rStyle w:val="Hyperlink"/>
            <w:noProof/>
          </w:rPr>
          <w:t>Instructions for U.S. Department of Education Budget Information for Non-Construction Programs (ED 524)</w:t>
        </w:r>
        <w:r>
          <w:rPr>
            <w:noProof/>
            <w:webHidden/>
          </w:rPr>
          <w:tab/>
        </w:r>
        <w:r>
          <w:rPr>
            <w:noProof/>
            <w:webHidden/>
          </w:rPr>
          <w:fldChar w:fldCharType="begin"/>
        </w:r>
        <w:r>
          <w:rPr>
            <w:noProof/>
            <w:webHidden/>
          </w:rPr>
          <w:instrText xml:space="preserve"> PAGEREF _Toc129260975 \h </w:instrText>
        </w:r>
        <w:r>
          <w:rPr>
            <w:noProof/>
            <w:webHidden/>
          </w:rPr>
          <w:fldChar w:fldCharType="separate"/>
        </w:r>
        <w:r w:rsidR="006D0FE1">
          <w:rPr>
            <w:noProof/>
            <w:webHidden/>
          </w:rPr>
          <w:t>120</w:t>
        </w:r>
        <w:r>
          <w:rPr>
            <w:noProof/>
            <w:webHidden/>
          </w:rPr>
          <w:fldChar w:fldCharType="end"/>
        </w:r>
      </w:hyperlink>
    </w:p>
    <w:p w:rsidR="00334646" w:rsidP="007E4127" w14:paraId="79F29715" w14:textId="756485B7">
      <w:pPr>
        <w:pStyle w:val="TOC1"/>
        <w:rPr>
          <w:rFonts w:asciiTheme="minorHAnsi" w:eastAsiaTheme="minorEastAsia" w:hAnsiTheme="minorHAnsi" w:cstheme="minorBidi"/>
          <w:b/>
          <w:bCs/>
          <w:noProof/>
          <w:sz w:val="22"/>
          <w:szCs w:val="22"/>
          <w:lang w:eastAsia="ja-JP"/>
        </w:rPr>
      </w:pPr>
      <w:hyperlink w:anchor="_Toc129260976" w:history="1">
        <w:r w:rsidRPr="00930DB7">
          <w:rPr>
            <w:rStyle w:val="Hyperlink"/>
            <w:noProof/>
          </w:rPr>
          <w:t>Instructions for Completion of SF-LLL, Disclosure of Lobbying Activities</w:t>
        </w:r>
        <w:r>
          <w:rPr>
            <w:noProof/>
            <w:webHidden/>
          </w:rPr>
          <w:tab/>
        </w:r>
        <w:r>
          <w:rPr>
            <w:noProof/>
            <w:webHidden/>
          </w:rPr>
          <w:fldChar w:fldCharType="begin"/>
        </w:r>
        <w:r>
          <w:rPr>
            <w:noProof/>
            <w:webHidden/>
          </w:rPr>
          <w:instrText xml:space="preserve"> PAGEREF _Toc129260976 \h </w:instrText>
        </w:r>
        <w:r>
          <w:rPr>
            <w:noProof/>
            <w:webHidden/>
          </w:rPr>
          <w:fldChar w:fldCharType="separate"/>
        </w:r>
        <w:r w:rsidR="006D0FE1">
          <w:rPr>
            <w:noProof/>
            <w:webHidden/>
          </w:rPr>
          <w:t>125</w:t>
        </w:r>
        <w:r>
          <w:rPr>
            <w:noProof/>
            <w:webHidden/>
          </w:rPr>
          <w:fldChar w:fldCharType="end"/>
        </w:r>
      </w:hyperlink>
    </w:p>
    <w:p w:rsidR="00334646" w:rsidP="007E4127" w14:paraId="57AF7ACC" w14:textId="7BDBF471">
      <w:pPr>
        <w:pStyle w:val="TOC1"/>
        <w:rPr>
          <w:rFonts w:asciiTheme="minorHAnsi" w:eastAsiaTheme="minorEastAsia" w:hAnsiTheme="minorHAnsi" w:cstheme="minorBidi"/>
          <w:b/>
          <w:bCs/>
          <w:noProof/>
          <w:sz w:val="22"/>
          <w:szCs w:val="22"/>
          <w:lang w:eastAsia="ja-JP"/>
        </w:rPr>
      </w:pPr>
      <w:hyperlink w:anchor="_Toc129260978" w:history="1">
        <w:r w:rsidRPr="00930DB7">
          <w:rPr>
            <w:rStyle w:val="Hyperlink"/>
            <w:noProof/>
          </w:rPr>
          <w:t>Frequently Asked Questions and Answers</w:t>
        </w:r>
        <w:r>
          <w:rPr>
            <w:noProof/>
            <w:webHidden/>
          </w:rPr>
          <w:tab/>
        </w:r>
        <w:r>
          <w:rPr>
            <w:noProof/>
            <w:webHidden/>
          </w:rPr>
          <w:fldChar w:fldCharType="begin"/>
        </w:r>
        <w:r>
          <w:rPr>
            <w:noProof/>
            <w:webHidden/>
          </w:rPr>
          <w:instrText xml:space="preserve"> PAGEREF _Toc129260978 \h </w:instrText>
        </w:r>
        <w:r>
          <w:rPr>
            <w:noProof/>
            <w:webHidden/>
          </w:rPr>
          <w:fldChar w:fldCharType="separate"/>
        </w:r>
        <w:r w:rsidR="006D0FE1">
          <w:rPr>
            <w:noProof/>
            <w:webHidden/>
          </w:rPr>
          <w:t>128</w:t>
        </w:r>
        <w:r>
          <w:rPr>
            <w:noProof/>
            <w:webHidden/>
          </w:rPr>
          <w:fldChar w:fldCharType="end"/>
        </w:r>
      </w:hyperlink>
    </w:p>
    <w:p w:rsidR="00334646" w:rsidP="007E4127" w14:paraId="590DB54D" w14:textId="13A0694D">
      <w:pPr>
        <w:pStyle w:val="TOC1"/>
        <w:rPr>
          <w:rFonts w:asciiTheme="minorHAnsi" w:eastAsiaTheme="minorEastAsia" w:hAnsiTheme="minorHAnsi" w:cstheme="minorBidi"/>
          <w:b/>
          <w:bCs/>
          <w:noProof/>
          <w:sz w:val="22"/>
          <w:szCs w:val="22"/>
          <w:lang w:eastAsia="ja-JP"/>
        </w:rPr>
      </w:pPr>
      <w:hyperlink w:anchor="_Toc129260980" w:history="1">
        <w:r w:rsidRPr="00930DB7">
          <w:rPr>
            <w:rStyle w:val="Hyperlink"/>
            <w:noProof/>
          </w:rPr>
          <w:t>NRC Technical Review Form (TRF)</w:t>
        </w:r>
        <w:r>
          <w:rPr>
            <w:noProof/>
            <w:webHidden/>
          </w:rPr>
          <w:tab/>
        </w:r>
        <w:r>
          <w:rPr>
            <w:noProof/>
            <w:webHidden/>
          </w:rPr>
          <w:fldChar w:fldCharType="begin"/>
        </w:r>
        <w:r>
          <w:rPr>
            <w:noProof/>
            <w:webHidden/>
          </w:rPr>
          <w:instrText xml:space="preserve"> PAGEREF _Toc129260980 \h </w:instrText>
        </w:r>
        <w:r>
          <w:rPr>
            <w:noProof/>
            <w:webHidden/>
          </w:rPr>
          <w:fldChar w:fldCharType="separate"/>
        </w:r>
        <w:r w:rsidR="006D0FE1">
          <w:rPr>
            <w:noProof/>
            <w:webHidden/>
          </w:rPr>
          <w:t>129</w:t>
        </w:r>
        <w:r>
          <w:rPr>
            <w:noProof/>
            <w:webHidden/>
          </w:rPr>
          <w:fldChar w:fldCharType="end"/>
        </w:r>
      </w:hyperlink>
    </w:p>
    <w:p w:rsidR="00334646" w:rsidP="007E4127" w14:paraId="2CB83BDE" w14:textId="382CD610">
      <w:pPr>
        <w:pStyle w:val="TOC1"/>
        <w:rPr>
          <w:rFonts w:asciiTheme="minorHAnsi" w:eastAsiaTheme="minorEastAsia" w:hAnsiTheme="minorHAnsi" w:cstheme="minorBidi"/>
          <w:b/>
          <w:bCs/>
          <w:noProof/>
          <w:sz w:val="22"/>
          <w:szCs w:val="22"/>
          <w:lang w:eastAsia="ja-JP"/>
        </w:rPr>
      </w:pPr>
      <w:hyperlink w:anchor="_Toc129260992" w:history="1">
        <w:r w:rsidR="006D0FE1">
          <w:rPr>
            <w:rStyle w:val="Hyperlink"/>
            <w:noProof/>
          </w:rPr>
          <w:t>F</w:t>
        </w:r>
        <w:r w:rsidRPr="00930DB7">
          <w:rPr>
            <w:rStyle w:val="Hyperlink"/>
            <w:noProof/>
          </w:rPr>
          <w:t>las Technical Review Form (TRF)</w:t>
        </w:r>
        <w:r>
          <w:rPr>
            <w:noProof/>
            <w:webHidden/>
          </w:rPr>
          <w:tab/>
        </w:r>
        <w:r>
          <w:rPr>
            <w:noProof/>
            <w:webHidden/>
          </w:rPr>
          <w:fldChar w:fldCharType="begin"/>
        </w:r>
        <w:r>
          <w:rPr>
            <w:noProof/>
            <w:webHidden/>
          </w:rPr>
          <w:instrText xml:space="preserve"> PAGEREF _Toc129260992 \h </w:instrText>
        </w:r>
        <w:r>
          <w:rPr>
            <w:noProof/>
            <w:webHidden/>
          </w:rPr>
          <w:fldChar w:fldCharType="separate"/>
        </w:r>
        <w:r w:rsidR="006D0FE1">
          <w:rPr>
            <w:noProof/>
            <w:webHidden/>
          </w:rPr>
          <w:t>146</w:t>
        </w:r>
        <w:r>
          <w:rPr>
            <w:noProof/>
            <w:webHidden/>
          </w:rPr>
          <w:fldChar w:fldCharType="end"/>
        </w:r>
      </w:hyperlink>
    </w:p>
    <w:p w:rsidR="00E14274" w:rsidRPr="006A0382" w:rsidP="00260677" w14:paraId="302FBBFC" w14:textId="33C132BC">
      <w:pPr>
        <w:keepNext/>
        <w:tabs>
          <w:tab w:val="center" w:pos="4680"/>
        </w:tabs>
        <w:rPr>
          <w:rFonts w:ascii="Calibri" w:hAnsi="Calibri"/>
          <w:u w:val="single"/>
        </w:rPr>
      </w:pPr>
      <w:r w:rsidRPr="006A0382">
        <w:rPr>
          <w:rFonts w:ascii="Calibri" w:hAnsi="Calibri"/>
          <w:b/>
          <w:bCs/>
          <w:sz w:val="24"/>
          <w:szCs w:val="24"/>
          <w:u w:val="single"/>
        </w:rPr>
        <w:fldChar w:fldCharType="end"/>
      </w:r>
      <w:r>
        <w:br w:type="page"/>
      </w:r>
      <w:bookmarkStart w:id="4" w:name="_Toc515028500"/>
      <w:r w:rsidRPr="00E14274">
        <w:rPr>
          <w:color w:val="FFFFFF"/>
          <w:sz w:val="2"/>
        </w:rPr>
        <w:t>Dear Applicant Letter</w:t>
      </w:r>
      <w:bookmarkEnd w:id="4"/>
    </w:p>
    <w:tbl>
      <w:tblPr>
        <w:tblW w:w="0" w:type="auto"/>
        <w:tblInd w:w="1818" w:type="dxa"/>
        <w:tblLook w:val="04A0"/>
      </w:tblPr>
      <w:tblGrid>
        <w:gridCol w:w="1536"/>
        <w:gridCol w:w="4590"/>
      </w:tblGrid>
      <w:tr w14:paraId="44C0F98A" w14:textId="77777777" w:rsidTr="00C35B4E">
        <w:tblPrEx>
          <w:tblW w:w="0" w:type="auto"/>
          <w:tblInd w:w="1818" w:type="dxa"/>
          <w:tblLook w:val="04A0"/>
        </w:tblPrEx>
        <w:tc>
          <w:tcPr>
            <w:tcW w:w="1536" w:type="dxa"/>
            <w:shd w:val="clear" w:color="auto" w:fill="auto"/>
          </w:tcPr>
          <w:p w:rsidR="008B7890" w:rsidRPr="00E14274" w:rsidP="00E14274" w14:paraId="324B89B1" w14:textId="6D85ABDD">
            <w:pPr>
              <w:pStyle w:val="BodyText"/>
              <w:tabs>
                <w:tab w:val="left" w:pos="720"/>
                <w:tab w:val="left" w:pos="1440"/>
                <w:tab w:val="left" w:pos="2160"/>
              </w:tabs>
              <w:rPr>
                <w:rFonts w:ascii="Calibri" w:hAnsi="Calibri"/>
                <w:color w:val="000000"/>
                <w:sz w:val="22"/>
              </w:rPr>
            </w:pPr>
            <w:r>
              <w:rPr>
                <w:rFonts w:ascii="Calibri" w:hAnsi="Calibri"/>
                <w:noProof/>
                <w:color w:val="000000"/>
                <w:szCs w:val="28"/>
                <w:lang w:eastAsia="ja-JP"/>
              </w:rPr>
              <w:drawing>
                <wp:inline distT="0" distB="0" distL="0" distR="0">
                  <wp:extent cx="752475" cy="752475"/>
                  <wp:effectExtent l="0" t="0" r="9525" b="9525"/>
                  <wp:docPr id="3" name="Picture 3" descr="E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 seal"/>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52475" cy="752475"/>
                          </a:xfrm>
                          <a:prstGeom prst="rect">
                            <a:avLst/>
                          </a:prstGeom>
                          <a:noFill/>
                          <a:ln>
                            <a:noFill/>
                          </a:ln>
                        </pic:spPr>
                      </pic:pic>
                    </a:graphicData>
                  </a:graphic>
                </wp:inline>
              </w:drawing>
            </w:r>
          </w:p>
        </w:tc>
        <w:tc>
          <w:tcPr>
            <w:tcW w:w="4590" w:type="dxa"/>
            <w:shd w:val="clear" w:color="auto" w:fill="auto"/>
          </w:tcPr>
          <w:p w:rsidR="008B7890" w:rsidRPr="00E14274" w:rsidP="00E14274" w14:paraId="16EE084C" w14:textId="77777777">
            <w:pPr>
              <w:pStyle w:val="BodyText"/>
              <w:tabs>
                <w:tab w:val="left" w:pos="720"/>
                <w:tab w:val="left" w:pos="1440"/>
                <w:tab w:val="left" w:pos="2160"/>
              </w:tabs>
              <w:spacing w:before="480"/>
              <w:jc w:val="center"/>
              <w:rPr>
                <w:rFonts w:ascii="Calibri" w:hAnsi="Calibri"/>
                <w:color w:val="000000"/>
                <w:sz w:val="22"/>
              </w:rPr>
            </w:pPr>
            <w:r w:rsidRPr="00E14274">
              <w:rPr>
                <w:rFonts w:ascii="Calibri" w:hAnsi="Calibri"/>
                <w:color w:val="000000"/>
                <w:sz w:val="22"/>
              </w:rPr>
              <w:t>UNITED STATES DEPARTMENT OF EDUCATION</w:t>
            </w:r>
          </w:p>
        </w:tc>
      </w:tr>
    </w:tbl>
    <w:p w:rsidR="00C35B4E" w:rsidRPr="00082029" w:rsidP="00C35B4E" w14:paraId="0A2782DA" w14:textId="77777777">
      <w:pPr>
        <w:spacing w:before="480" w:after="240"/>
        <w:jc w:val="both"/>
        <w:rPr>
          <w:rFonts w:ascii="Times New Roman" w:hAnsi="Times New Roman"/>
          <w:color w:val="000000"/>
          <w:sz w:val="24"/>
          <w:szCs w:val="24"/>
        </w:rPr>
      </w:pPr>
      <w:bookmarkStart w:id="5" w:name="_Toc515028501"/>
      <w:r w:rsidRPr="00082029">
        <w:rPr>
          <w:rFonts w:ascii="Times New Roman" w:hAnsi="Times New Roman"/>
          <w:color w:val="000000"/>
          <w:sz w:val="24"/>
          <w:szCs w:val="24"/>
        </w:rPr>
        <w:t xml:space="preserve">Dear Applicant: </w:t>
      </w:r>
    </w:p>
    <w:p w:rsidR="00C35B4E" w:rsidRPr="00E764CD" w:rsidP="00C35B4E" w14:paraId="28D39141" w14:textId="0FB68FFE">
      <w:pPr>
        <w:pStyle w:val="BodyText"/>
        <w:spacing w:after="240"/>
        <w:jc w:val="both"/>
        <w:rPr>
          <w:rFonts w:eastAsia="Arial"/>
          <w:sz w:val="24"/>
        </w:rPr>
      </w:pPr>
      <w:r w:rsidRPr="00E764CD">
        <w:rPr>
          <w:sz w:val="24"/>
        </w:rPr>
        <w:t xml:space="preserve">Thank you for your interest in applying for a </w:t>
      </w:r>
      <w:r w:rsidR="006020A2">
        <w:rPr>
          <w:sz w:val="24"/>
        </w:rPr>
        <w:t>F</w:t>
      </w:r>
      <w:r w:rsidRPr="00E764CD">
        <w:rPr>
          <w:sz w:val="24"/>
        </w:rPr>
        <w:t xml:space="preserve">iscal </w:t>
      </w:r>
      <w:r w:rsidR="006020A2">
        <w:rPr>
          <w:sz w:val="24"/>
        </w:rPr>
        <w:t>Y</w:t>
      </w:r>
      <w:r w:rsidRPr="00E764CD">
        <w:rPr>
          <w:sz w:val="24"/>
        </w:rPr>
        <w:t>ear</w:t>
      </w:r>
      <w:r w:rsidR="006020A2">
        <w:rPr>
          <w:sz w:val="24"/>
        </w:rPr>
        <w:t xml:space="preserve"> (FY)</w:t>
      </w:r>
      <w:r w:rsidRPr="00E764CD">
        <w:rPr>
          <w:sz w:val="24"/>
        </w:rPr>
        <w:t xml:space="preserve"> </w:t>
      </w:r>
      <w:r w:rsidR="002800CD">
        <w:rPr>
          <w:sz w:val="24"/>
        </w:rPr>
        <w:t>XXXX</w:t>
      </w:r>
      <w:r w:rsidRPr="00E764CD">
        <w:rPr>
          <w:sz w:val="24"/>
        </w:rPr>
        <w:t xml:space="preserve"> grant under the National Resource Centers (NRC) program (Assistance Listing Number 84.015A), the Foreign Language and Area Studies Fellowship (FLAS) program (Assistance Listing Number 84.015B), or both programs. </w:t>
      </w:r>
      <w:r>
        <w:rPr>
          <w:sz w:val="24"/>
        </w:rPr>
        <w:t xml:space="preserve">The </w:t>
      </w:r>
      <w:r w:rsidRPr="00E764CD">
        <w:rPr>
          <w:sz w:val="24"/>
        </w:rPr>
        <w:t>application booklet include</w:t>
      </w:r>
      <w:r>
        <w:rPr>
          <w:sz w:val="24"/>
        </w:rPr>
        <w:t>s</w:t>
      </w:r>
      <w:r w:rsidRPr="00E764CD">
        <w:rPr>
          <w:sz w:val="24"/>
        </w:rPr>
        <w:t xml:space="preserve"> information about the p</w:t>
      </w:r>
      <w:r w:rsidRPr="00E764CD">
        <w:rPr>
          <w:rFonts w:eastAsia="Arial"/>
          <w:sz w:val="24"/>
        </w:rPr>
        <w:t xml:space="preserve">rograms and the instructions and forms required to submit </w:t>
      </w:r>
      <w:r>
        <w:rPr>
          <w:rFonts w:eastAsia="Arial"/>
          <w:sz w:val="24"/>
        </w:rPr>
        <w:t xml:space="preserve">a </w:t>
      </w:r>
      <w:r w:rsidRPr="00E764CD">
        <w:rPr>
          <w:rFonts w:eastAsia="Arial"/>
          <w:sz w:val="24"/>
        </w:rPr>
        <w:t>complete application package to the U.S. Department of Education (Department).</w:t>
      </w:r>
    </w:p>
    <w:p w:rsidR="00C35B4E" w:rsidRPr="00E764CD" w:rsidP="00C35B4E" w14:paraId="57783CF5" w14:textId="77777777">
      <w:pPr>
        <w:spacing w:after="240"/>
        <w:jc w:val="both"/>
        <w:rPr>
          <w:rFonts w:ascii="Times New Roman" w:hAnsi="Times New Roman"/>
          <w:sz w:val="24"/>
          <w:szCs w:val="24"/>
        </w:rPr>
      </w:pPr>
      <w:r w:rsidRPr="00E764CD">
        <w:rPr>
          <w:rFonts w:ascii="Times New Roman" w:hAnsi="Times New Roman"/>
          <w:sz w:val="24"/>
          <w:szCs w:val="24"/>
        </w:rPr>
        <w:t>A hallmark of the NRC and FLAS programs is breadth and depth in training that contributes to meeting the national need for individuals with expertise in modern languages and area or international studies. This expertise is required to respond to the demands not only for careers in education, defense, intelligence, and diplomacy, but also for a wide range of 21</w:t>
      </w:r>
      <w:r w:rsidRPr="00E764CD">
        <w:rPr>
          <w:rFonts w:ascii="Times New Roman" w:hAnsi="Times New Roman"/>
          <w:sz w:val="24"/>
          <w:szCs w:val="24"/>
          <w:vertAlign w:val="superscript"/>
        </w:rPr>
        <w:t>st</w:t>
      </w:r>
      <w:r w:rsidRPr="00E764CD">
        <w:rPr>
          <w:rFonts w:ascii="Times New Roman" w:hAnsi="Times New Roman"/>
          <w:sz w:val="24"/>
          <w:szCs w:val="24"/>
        </w:rPr>
        <w:t>-century workforce needs, including health sciences, STEM, economics, and information technology.</w:t>
      </w:r>
    </w:p>
    <w:p w:rsidR="00C35B4E" w:rsidRPr="00E764CD" w:rsidP="00C35B4E" w14:paraId="3AC774BF" w14:textId="77777777">
      <w:pPr>
        <w:spacing w:after="240"/>
        <w:jc w:val="both"/>
        <w:rPr>
          <w:rFonts w:ascii="Times New Roman" w:hAnsi="Times New Roman"/>
          <w:sz w:val="24"/>
          <w:szCs w:val="24"/>
        </w:rPr>
      </w:pPr>
      <w:r w:rsidRPr="00E764CD">
        <w:rPr>
          <w:rFonts w:ascii="Times New Roman" w:hAnsi="Times New Roman"/>
          <w:sz w:val="24"/>
          <w:szCs w:val="24"/>
        </w:rPr>
        <w:t xml:space="preserve">Grants awarded under the NRC program enable institutions of higher education (IHEs) or consortia of IHEs to establish, strengthen, or operate comprehensive or undergraduate centers that will be national resources for modern foreign language training in combination with research and training in area studies, international studies, or the international aspects of professional studies. </w:t>
      </w:r>
    </w:p>
    <w:p w:rsidR="00C35B4E" w:rsidRPr="00E764CD" w:rsidP="00C35B4E" w14:paraId="10D692E4" w14:textId="77777777">
      <w:pPr>
        <w:spacing w:after="240"/>
        <w:jc w:val="both"/>
        <w:rPr>
          <w:rFonts w:ascii="Times New Roman" w:hAnsi="Times New Roman"/>
          <w:sz w:val="24"/>
          <w:szCs w:val="24"/>
        </w:rPr>
      </w:pPr>
      <w:r w:rsidRPr="00E764CD">
        <w:rPr>
          <w:rFonts w:ascii="Times New Roman" w:hAnsi="Times New Roman"/>
          <w:sz w:val="24"/>
          <w:szCs w:val="24"/>
        </w:rPr>
        <w:t>Grants awarded under the FLAS program provide allocations of fellowships to IHEs or consortia of IHEs to assist meritorious students enrolled in performance-based language training and area studies, international studies, or the international aspects of professional studies.</w:t>
      </w:r>
    </w:p>
    <w:p w:rsidR="000F4F67" w:rsidP="00350AA8" w14:paraId="3A4E76B2" w14:textId="32514F6F">
      <w:pPr>
        <w:spacing w:after="240"/>
        <w:jc w:val="both"/>
        <w:rPr>
          <w:rFonts w:ascii="Times New Roman" w:hAnsi="Times New Roman"/>
          <w:sz w:val="24"/>
          <w:szCs w:val="24"/>
        </w:rPr>
      </w:pPr>
      <w:r w:rsidRPr="00E764CD">
        <w:rPr>
          <w:rFonts w:ascii="Times New Roman" w:hAnsi="Times New Roman"/>
          <w:sz w:val="24"/>
          <w:szCs w:val="24"/>
        </w:rPr>
        <w:t xml:space="preserve">We strongly recommend that you read the entirety of the application booklet before you begin preparing your proposal. In addition to the application instructions, we call your attention to the following information about the FY </w:t>
      </w:r>
      <w:r w:rsidR="002800CD">
        <w:rPr>
          <w:rFonts w:ascii="Times New Roman" w:hAnsi="Times New Roman"/>
          <w:sz w:val="24"/>
          <w:szCs w:val="24"/>
        </w:rPr>
        <w:t>XXXX</w:t>
      </w:r>
      <w:r w:rsidRPr="00E764CD">
        <w:rPr>
          <w:rFonts w:ascii="Times New Roman" w:hAnsi="Times New Roman"/>
          <w:sz w:val="24"/>
          <w:szCs w:val="24"/>
        </w:rPr>
        <w:t xml:space="preserve"> NRC and FLAS competition:</w:t>
      </w:r>
    </w:p>
    <w:p w:rsidR="00C35B4E" w:rsidP="006D0FE1" w14:paraId="5A58E847" w14:textId="3AA4A45F">
      <w:pPr>
        <w:pStyle w:val="PlainText"/>
        <w:numPr>
          <w:ilvl w:val="0"/>
          <w:numId w:val="46"/>
        </w:numPr>
        <w:spacing w:before="240"/>
        <w:ind w:left="360"/>
        <w:jc w:val="both"/>
        <w:rPr>
          <w:rFonts w:ascii="Times New Roman" w:hAnsi="Times New Roman" w:cs="Times New Roman"/>
          <w:sz w:val="24"/>
          <w:szCs w:val="24"/>
        </w:rPr>
      </w:pPr>
      <w:r>
        <w:rPr>
          <w:rFonts w:ascii="Times New Roman" w:hAnsi="Times New Roman" w:cs="Times New Roman"/>
          <w:sz w:val="24"/>
          <w:szCs w:val="24"/>
        </w:rPr>
        <w:t>T</w:t>
      </w:r>
      <w:r w:rsidRPr="240977BB">
        <w:rPr>
          <w:rFonts w:ascii="Times New Roman" w:hAnsi="Times New Roman" w:cs="Times New Roman"/>
          <w:sz w:val="24"/>
          <w:szCs w:val="24"/>
        </w:rPr>
        <w:t xml:space="preserve">here are two Absolute Priorities and one Competitive Preference Priority for the FY </w:t>
      </w:r>
      <w:r w:rsidR="00E9277B">
        <w:rPr>
          <w:rFonts w:ascii="Times New Roman" w:hAnsi="Times New Roman" w:cs="Times New Roman"/>
          <w:sz w:val="24"/>
          <w:szCs w:val="24"/>
        </w:rPr>
        <w:t>XXX</w:t>
      </w:r>
      <w:r>
        <w:rPr>
          <w:rFonts w:ascii="Times New Roman" w:hAnsi="Times New Roman" w:cs="Times New Roman"/>
          <w:sz w:val="24"/>
          <w:szCs w:val="24"/>
        </w:rPr>
        <w:t>X</w:t>
      </w:r>
      <w:r w:rsidRPr="240977BB">
        <w:rPr>
          <w:rFonts w:ascii="Times New Roman" w:hAnsi="Times New Roman" w:cs="Times New Roman"/>
          <w:sz w:val="24"/>
          <w:szCs w:val="24"/>
        </w:rPr>
        <w:t xml:space="preserve"> NRC competition.</w:t>
      </w:r>
    </w:p>
    <w:p w:rsidR="00C35B4E" w:rsidRPr="00E9277B" w:rsidP="00C35B4E" w14:paraId="1FD3CA5B" w14:textId="77777777">
      <w:pPr>
        <w:pStyle w:val="PlainText"/>
        <w:spacing w:before="120" w:after="120"/>
        <w:ind w:left="360"/>
        <w:jc w:val="both"/>
        <w:rPr>
          <w:rFonts w:ascii="Times New Roman" w:hAnsi="Times New Roman" w:cs="Times New Roman"/>
          <w:sz w:val="24"/>
          <w:szCs w:val="24"/>
        </w:rPr>
      </w:pPr>
      <w:r w:rsidRPr="00E9277B">
        <w:rPr>
          <w:rFonts w:ascii="Times New Roman" w:hAnsi="Times New Roman" w:cs="Times New Roman"/>
          <w:b/>
          <w:bCs/>
          <w:sz w:val="24"/>
          <w:szCs w:val="24"/>
        </w:rPr>
        <w:t>Absolute Priority 1</w:t>
      </w:r>
      <w:r w:rsidRPr="00E9277B">
        <w:rPr>
          <w:rFonts w:ascii="Times New Roman" w:hAnsi="Times New Roman" w:cs="Times New Roman"/>
          <w:sz w:val="24"/>
          <w:szCs w:val="24"/>
        </w:rPr>
        <w:t>:</w:t>
      </w:r>
    </w:p>
    <w:p w:rsidR="00C35B4E" w:rsidRPr="00E9277B" w:rsidP="00C35B4E" w14:paraId="1B06C161" w14:textId="77777777">
      <w:pPr>
        <w:pStyle w:val="PlainText"/>
        <w:spacing w:before="120" w:after="120"/>
        <w:ind w:left="360"/>
        <w:jc w:val="both"/>
        <w:rPr>
          <w:rFonts w:ascii="Times New Roman" w:hAnsi="Times New Roman" w:cs="Times New Roman"/>
          <w:sz w:val="24"/>
          <w:szCs w:val="24"/>
        </w:rPr>
      </w:pPr>
      <w:r w:rsidRPr="00E9277B">
        <w:rPr>
          <w:rFonts w:ascii="Times New Roman" w:hAnsi="Times New Roman" w:cs="Times New Roman"/>
          <w:sz w:val="24"/>
          <w:szCs w:val="24"/>
        </w:rPr>
        <w:t xml:space="preserve">Applications that provide (1) an explanation of how the activities funded by the grant will reflect diverse perspectives and a wide range of views and generate debate on world regions and international affairs; and (2) a description of how the applicant will encourage government service in areas of national need, as identified by the Secretary, as well as in areas of need in the education, business, and non-profit sectors. </w:t>
      </w:r>
    </w:p>
    <w:p w:rsidR="00C35B4E" w:rsidRPr="00E9277B" w:rsidP="00C35B4E" w14:paraId="6D35622E" w14:textId="77777777">
      <w:pPr>
        <w:pStyle w:val="PlainText"/>
        <w:spacing w:before="120" w:after="120"/>
        <w:ind w:left="360"/>
        <w:jc w:val="both"/>
        <w:rPr>
          <w:rFonts w:ascii="Times New Roman" w:hAnsi="Times New Roman" w:cs="Times New Roman"/>
          <w:sz w:val="24"/>
          <w:szCs w:val="24"/>
        </w:rPr>
      </w:pPr>
      <w:r w:rsidRPr="00E9277B">
        <w:rPr>
          <w:rFonts w:ascii="Times New Roman" w:hAnsi="Times New Roman" w:cs="Times New Roman"/>
          <w:b/>
          <w:bCs/>
          <w:sz w:val="24"/>
          <w:szCs w:val="24"/>
        </w:rPr>
        <w:t>Absolute Priority 2</w:t>
      </w:r>
      <w:r w:rsidRPr="00E9277B">
        <w:rPr>
          <w:rFonts w:ascii="Times New Roman" w:hAnsi="Times New Roman" w:cs="Times New Roman"/>
          <w:sz w:val="24"/>
          <w:szCs w:val="24"/>
        </w:rPr>
        <w:t>:</w:t>
      </w:r>
    </w:p>
    <w:p w:rsidR="00C35B4E" w:rsidRPr="00E9277B" w:rsidP="00C35B4E" w14:paraId="3404648A" w14:textId="77777777">
      <w:pPr>
        <w:pStyle w:val="PlainText"/>
        <w:spacing w:before="120" w:after="120"/>
        <w:ind w:left="360"/>
        <w:jc w:val="both"/>
        <w:rPr>
          <w:rFonts w:ascii="Times New Roman" w:hAnsi="Times New Roman" w:cs="Times New Roman"/>
          <w:sz w:val="24"/>
          <w:szCs w:val="24"/>
        </w:rPr>
      </w:pPr>
      <w:r w:rsidRPr="00E9277B">
        <w:rPr>
          <w:rFonts w:ascii="Times New Roman" w:hAnsi="Times New Roman" w:cs="Times New Roman"/>
          <w:sz w:val="24"/>
          <w:szCs w:val="24"/>
        </w:rPr>
        <w:t>Applications that provide for teacher training activities on the language, languages, area studies, or thematic focus of the Center.</w:t>
      </w:r>
    </w:p>
    <w:p w:rsidR="00C35B4E" w:rsidRPr="00E9277B" w:rsidP="00C35B4E" w14:paraId="2791D647" w14:textId="77777777">
      <w:pPr>
        <w:spacing w:before="120" w:after="120"/>
        <w:ind w:left="360"/>
        <w:jc w:val="both"/>
        <w:rPr>
          <w:rFonts w:ascii="Times New Roman" w:hAnsi="Times New Roman"/>
          <w:sz w:val="24"/>
          <w:szCs w:val="24"/>
        </w:rPr>
      </w:pPr>
      <w:r w:rsidRPr="00E9277B">
        <w:rPr>
          <w:rFonts w:ascii="Times New Roman" w:hAnsi="Times New Roman"/>
          <w:b/>
          <w:bCs/>
          <w:sz w:val="24"/>
          <w:szCs w:val="24"/>
        </w:rPr>
        <w:t>Competitive Preference Priority</w:t>
      </w:r>
      <w:r w:rsidRPr="00E9277B">
        <w:rPr>
          <w:rFonts w:ascii="Times New Roman" w:hAnsi="Times New Roman"/>
          <w:sz w:val="24"/>
          <w:szCs w:val="24"/>
        </w:rPr>
        <w:t xml:space="preserve"> – </w:t>
      </w:r>
      <w:r w:rsidRPr="00E9277B">
        <w:rPr>
          <w:rFonts w:ascii="Times New Roman" w:hAnsi="Times New Roman"/>
          <w:b/>
          <w:bCs/>
          <w:sz w:val="24"/>
          <w:szCs w:val="24"/>
        </w:rPr>
        <w:t>Partnership with Minority-Serving Institutions (MSIs) or Community Colleges</w:t>
      </w:r>
      <w:r w:rsidRPr="00E9277B">
        <w:rPr>
          <w:rFonts w:ascii="Times New Roman" w:hAnsi="Times New Roman"/>
          <w:sz w:val="24"/>
          <w:szCs w:val="24"/>
        </w:rPr>
        <w:t xml:space="preserve"> (up to 5 points):</w:t>
      </w:r>
    </w:p>
    <w:p w:rsidR="00C35B4E" w:rsidRPr="00E9277B" w:rsidP="00C35B4E" w14:paraId="20D63AF6" w14:textId="77777777">
      <w:pPr>
        <w:ind w:left="360"/>
        <w:jc w:val="both"/>
        <w:rPr>
          <w:rFonts w:ascii="Times New Roman" w:hAnsi="Times New Roman"/>
          <w:sz w:val="24"/>
          <w:szCs w:val="24"/>
        </w:rPr>
      </w:pPr>
      <w:r w:rsidRPr="00E9277B">
        <w:rPr>
          <w:rFonts w:ascii="Times New Roman" w:hAnsi="Times New Roman"/>
          <w:sz w:val="24"/>
          <w:szCs w:val="24"/>
        </w:rPr>
        <w:t>Under this priority, an applicant must demonstrate that the project will be implemented by or in partnership with one or more of the following entities:</w:t>
      </w:r>
      <w:r w:rsidRPr="00E9277B">
        <w:rPr>
          <w:rFonts w:ascii="Times New Roman" w:hAnsi="Times New Roman"/>
          <w:sz w:val="24"/>
          <w:szCs w:val="24"/>
        </w:rPr>
        <w:tab/>
      </w:r>
    </w:p>
    <w:p w:rsidR="00C35B4E" w:rsidRPr="00E9277B" w:rsidP="006D0FE1" w14:paraId="55A0A8B0" w14:textId="77777777">
      <w:pPr>
        <w:numPr>
          <w:ilvl w:val="0"/>
          <w:numId w:val="56"/>
        </w:numPr>
        <w:spacing w:before="120"/>
        <w:jc w:val="both"/>
        <w:rPr>
          <w:rFonts w:ascii="Times New Roman" w:hAnsi="Times New Roman"/>
          <w:sz w:val="24"/>
          <w:szCs w:val="24"/>
        </w:rPr>
      </w:pPr>
      <w:r w:rsidRPr="00E9277B">
        <w:rPr>
          <w:rFonts w:ascii="Times New Roman" w:hAnsi="Times New Roman"/>
          <w:sz w:val="24"/>
          <w:szCs w:val="24"/>
        </w:rPr>
        <w:t xml:space="preserve">Community colleges </w:t>
      </w:r>
    </w:p>
    <w:p w:rsidR="00C35B4E" w:rsidRPr="00E9277B" w:rsidP="006D0FE1" w14:paraId="0F74400E" w14:textId="77777777">
      <w:pPr>
        <w:numPr>
          <w:ilvl w:val="0"/>
          <w:numId w:val="56"/>
        </w:numPr>
        <w:jc w:val="both"/>
        <w:rPr>
          <w:rFonts w:ascii="Times New Roman" w:hAnsi="Times New Roman"/>
          <w:sz w:val="24"/>
          <w:szCs w:val="24"/>
        </w:rPr>
      </w:pPr>
      <w:r w:rsidRPr="00E9277B">
        <w:rPr>
          <w:rFonts w:ascii="Times New Roman" w:hAnsi="Times New Roman"/>
          <w:sz w:val="24"/>
          <w:szCs w:val="24"/>
        </w:rPr>
        <w:t xml:space="preserve">Historically Black Colleges and Universities. </w:t>
      </w:r>
    </w:p>
    <w:p w:rsidR="00C35B4E" w:rsidRPr="00E9277B" w:rsidP="006D0FE1" w14:paraId="79CA23F0" w14:textId="77777777">
      <w:pPr>
        <w:numPr>
          <w:ilvl w:val="0"/>
          <w:numId w:val="56"/>
        </w:numPr>
        <w:jc w:val="both"/>
        <w:rPr>
          <w:rFonts w:ascii="Times New Roman" w:hAnsi="Times New Roman"/>
          <w:sz w:val="24"/>
          <w:szCs w:val="24"/>
        </w:rPr>
      </w:pPr>
      <w:r w:rsidRPr="00E9277B">
        <w:rPr>
          <w:rFonts w:ascii="Times New Roman" w:hAnsi="Times New Roman"/>
          <w:sz w:val="24"/>
          <w:szCs w:val="24"/>
        </w:rPr>
        <w:t xml:space="preserve">Tribal Colleges and Universities </w:t>
      </w:r>
    </w:p>
    <w:p w:rsidR="00C35B4E" w:rsidRPr="00E9277B" w:rsidP="006D0FE1" w14:paraId="5AD199A2" w14:textId="77777777">
      <w:pPr>
        <w:numPr>
          <w:ilvl w:val="0"/>
          <w:numId w:val="56"/>
        </w:numPr>
        <w:spacing w:after="120"/>
        <w:jc w:val="both"/>
        <w:rPr>
          <w:rFonts w:ascii="Times New Roman" w:hAnsi="Times New Roman"/>
          <w:sz w:val="24"/>
          <w:szCs w:val="24"/>
        </w:rPr>
      </w:pPr>
      <w:r w:rsidRPr="00E9277B">
        <w:rPr>
          <w:rFonts w:ascii="Times New Roman" w:hAnsi="Times New Roman"/>
          <w:sz w:val="24"/>
          <w:szCs w:val="24"/>
        </w:rPr>
        <w:t xml:space="preserve">Minority-Serving Institutions </w:t>
      </w:r>
    </w:p>
    <w:p w:rsidR="00C35B4E" w:rsidRPr="00E764CD" w:rsidP="00C35B4E" w14:paraId="35FFC7F9" w14:textId="3B42203F">
      <w:pPr>
        <w:pStyle w:val="ListParagraph"/>
        <w:spacing w:after="240"/>
        <w:ind w:left="360"/>
        <w:jc w:val="both"/>
        <w:rPr>
          <w:rFonts w:ascii="Times New Roman" w:hAnsi="Times New Roman"/>
          <w:sz w:val="24"/>
          <w:szCs w:val="24"/>
        </w:rPr>
      </w:pPr>
      <w:r w:rsidRPr="00E764CD">
        <w:rPr>
          <w:rFonts w:ascii="Times New Roman" w:hAnsi="Times New Roman"/>
          <w:sz w:val="24"/>
          <w:szCs w:val="24"/>
        </w:rPr>
        <w:t xml:space="preserve">Please see the FY </w:t>
      </w:r>
      <w:r w:rsidR="0060451D">
        <w:rPr>
          <w:rFonts w:ascii="Times New Roman" w:hAnsi="Times New Roman"/>
          <w:sz w:val="24"/>
          <w:szCs w:val="24"/>
        </w:rPr>
        <w:t>XXXX</w:t>
      </w:r>
      <w:r w:rsidRPr="00E764CD">
        <w:rPr>
          <w:rFonts w:ascii="Times New Roman" w:hAnsi="Times New Roman"/>
          <w:sz w:val="24"/>
          <w:szCs w:val="24"/>
        </w:rPr>
        <w:t xml:space="preserve"> Notice Inviting Applications for the definitions of these entities.</w:t>
      </w:r>
    </w:p>
    <w:p w:rsidR="00C35B4E" w:rsidRPr="00E764CD" w:rsidP="006D0FE1" w14:paraId="30A7796B" w14:textId="2814A629">
      <w:pPr>
        <w:pStyle w:val="ListParagraph"/>
        <w:numPr>
          <w:ilvl w:val="0"/>
          <w:numId w:val="57"/>
        </w:numPr>
        <w:spacing w:after="120"/>
        <w:jc w:val="both"/>
        <w:rPr>
          <w:rFonts w:ascii="Times New Roman" w:hAnsi="Times New Roman"/>
          <w:sz w:val="24"/>
          <w:szCs w:val="24"/>
        </w:rPr>
      </w:pPr>
      <w:r w:rsidRPr="240977BB">
        <w:rPr>
          <w:rFonts w:ascii="Times New Roman" w:hAnsi="Times New Roman"/>
          <w:sz w:val="24"/>
          <w:szCs w:val="24"/>
        </w:rPr>
        <w:t xml:space="preserve">There are two Competitive Preference Priorities for the FY </w:t>
      </w:r>
      <w:r w:rsidR="00597B76">
        <w:rPr>
          <w:rFonts w:ascii="Times New Roman" w:hAnsi="Times New Roman"/>
          <w:sz w:val="24"/>
          <w:szCs w:val="24"/>
        </w:rPr>
        <w:t>XXXX</w:t>
      </w:r>
      <w:r w:rsidRPr="240977BB">
        <w:rPr>
          <w:rFonts w:ascii="Times New Roman" w:hAnsi="Times New Roman"/>
          <w:sz w:val="24"/>
          <w:szCs w:val="24"/>
        </w:rPr>
        <w:t xml:space="preserve"> FLAS competition.</w:t>
      </w:r>
    </w:p>
    <w:p w:rsidR="00C35B4E" w:rsidRPr="00597B76" w:rsidP="00C35B4E" w14:paraId="23E9CF2C" w14:textId="77777777">
      <w:pPr>
        <w:spacing w:after="120"/>
        <w:ind w:left="360"/>
        <w:jc w:val="both"/>
        <w:rPr>
          <w:rFonts w:ascii="Times New Roman" w:hAnsi="Times New Roman"/>
          <w:sz w:val="24"/>
          <w:szCs w:val="24"/>
          <w:u w:val="single"/>
        </w:rPr>
      </w:pPr>
      <w:r w:rsidRPr="00597B76">
        <w:rPr>
          <w:rFonts w:ascii="Times New Roman" w:hAnsi="Times New Roman"/>
          <w:b/>
          <w:bCs/>
          <w:sz w:val="24"/>
          <w:szCs w:val="24"/>
        </w:rPr>
        <w:t>Competitive Preference Priority 1 – FLAS Fellowships for Students who Demonstrate Financial Need</w:t>
      </w:r>
      <w:r w:rsidRPr="00597B76">
        <w:rPr>
          <w:rFonts w:ascii="Times New Roman" w:hAnsi="Times New Roman"/>
          <w:sz w:val="24"/>
          <w:szCs w:val="24"/>
        </w:rPr>
        <w:t xml:space="preserve"> (0 or 5 points):</w:t>
      </w:r>
    </w:p>
    <w:p w:rsidR="00C35B4E" w:rsidRPr="00597B76" w:rsidP="00C35B4E" w14:paraId="5BBD8188" w14:textId="77777777">
      <w:pPr>
        <w:pStyle w:val="ListParagraph"/>
        <w:spacing w:after="120"/>
        <w:ind w:left="360"/>
        <w:jc w:val="both"/>
        <w:rPr>
          <w:rFonts w:ascii="Times New Roman" w:hAnsi="Times New Roman"/>
          <w:sz w:val="24"/>
          <w:szCs w:val="24"/>
        </w:rPr>
      </w:pPr>
      <w:r w:rsidRPr="00597B76">
        <w:rPr>
          <w:rFonts w:ascii="Times New Roman" w:hAnsi="Times New Roman"/>
          <w:sz w:val="24"/>
          <w:szCs w:val="24"/>
        </w:rPr>
        <w:t>Applications that propose to give preference when awarding fellowships to undergraduate students, graduate students, or both, who demonstrate financial need as indicated by the students’ expected family contribution, as determined under Part F of Title IV of the HEA. This need determination will be based on the students’ financial circumstances and not on other aid.</w:t>
      </w:r>
    </w:p>
    <w:p w:rsidR="00C35B4E" w:rsidRPr="00597B76" w:rsidP="00C35B4E" w14:paraId="101F213D" w14:textId="77777777">
      <w:pPr>
        <w:spacing w:after="120"/>
        <w:ind w:left="360"/>
        <w:jc w:val="both"/>
        <w:rPr>
          <w:rFonts w:ascii="Times New Roman" w:hAnsi="Times New Roman"/>
          <w:b/>
          <w:bCs/>
          <w:sz w:val="24"/>
          <w:szCs w:val="24"/>
        </w:rPr>
      </w:pPr>
      <w:r w:rsidRPr="00597B76">
        <w:rPr>
          <w:rFonts w:ascii="Times New Roman" w:hAnsi="Times New Roman"/>
          <w:b/>
          <w:bCs/>
          <w:sz w:val="24"/>
          <w:szCs w:val="24"/>
        </w:rPr>
        <w:t xml:space="preserve">Competitive Preference Priority 2 – Academic Year FLAS Fellowships Awarded in the Less Commonly Taught Languages </w:t>
      </w:r>
      <w:r w:rsidRPr="00597B76">
        <w:rPr>
          <w:rFonts w:ascii="Times New Roman" w:hAnsi="Times New Roman"/>
          <w:sz w:val="24"/>
          <w:szCs w:val="24"/>
        </w:rPr>
        <w:t>(0 or 5 points):</w:t>
      </w:r>
    </w:p>
    <w:p w:rsidR="00C35B4E" w:rsidRPr="00597B76" w:rsidP="00C35B4E" w14:paraId="154AEB0B" w14:textId="77777777">
      <w:pPr>
        <w:spacing w:after="240"/>
        <w:ind w:left="360"/>
        <w:jc w:val="both"/>
        <w:rPr>
          <w:rFonts w:ascii="Times New Roman" w:hAnsi="Times New Roman"/>
          <w:sz w:val="24"/>
          <w:szCs w:val="24"/>
        </w:rPr>
      </w:pPr>
      <w:r w:rsidRPr="00597B76">
        <w:rPr>
          <w:rFonts w:ascii="Times New Roman" w:hAnsi="Times New Roman"/>
          <w:sz w:val="24"/>
          <w:szCs w:val="24"/>
        </w:rPr>
        <w:t xml:space="preserve">Applications that propose to award at least 25 percent of academic year FLAS fellowships in modern foreign languages other than French, German, and Spanish. </w:t>
      </w:r>
    </w:p>
    <w:p w:rsidR="00C35B4E" w:rsidP="00350AA8" w14:paraId="6D6C8529" w14:textId="42DE0577">
      <w:pPr>
        <w:spacing w:after="240"/>
        <w:jc w:val="both"/>
        <w:rPr>
          <w:rFonts w:ascii="Times New Roman" w:hAnsi="Times New Roman"/>
          <w:sz w:val="24"/>
          <w:szCs w:val="24"/>
        </w:rPr>
      </w:pPr>
      <w:r w:rsidRPr="00597B76">
        <w:rPr>
          <w:rFonts w:ascii="Times New Roman" w:hAnsi="Times New Roman"/>
          <w:sz w:val="24"/>
          <w:szCs w:val="24"/>
        </w:rPr>
        <w:t xml:space="preserve">The FY </w:t>
      </w:r>
      <w:r w:rsidR="00EC095F">
        <w:rPr>
          <w:rFonts w:ascii="Times New Roman" w:hAnsi="Times New Roman"/>
          <w:sz w:val="24"/>
          <w:szCs w:val="24"/>
        </w:rPr>
        <w:t>XXXX</w:t>
      </w:r>
      <w:r w:rsidRPr="00597B76">
        <w:rPr>
          <w:rFonts w:ascii="Times New Roman" w:hAnsi="Times New Roman"/>
          <w:sz w:val="24"/>
          <w:szCs w:val="24"/>
        </w:rPr>
        <w:t xml:space="preserve"> Notice Inviting Applications (NIAs) published in the </w:t>
      </w:r>
      <w:r w:rsidRPr="00597B76">
        <w:rPr>
          <w:rFonts w:ascii="Times New Roman" w:hAnsi="Times New Roman"/>
          <w:i/>
          <w:iCs/>
          <w:sz w:val="24"/>
          <w:szCs w:val="24"/>
        </w:rPr>
        <w:t xml:space="preserve">Federal Register </w:t>
      </w:r>
      <w:r w:rsidRPr="00597B76">
        <w:rPr>
          <w:rFonts w:ascii="Times New Roman" w:hAnsi="Times New Roman"/>
          <w:sz w:val="24"/>
          <w:szCs w:val="24"/>
        </w:rPr>
        <w:t>on [INSERT DATE] is the official guidance for these competitions. Applicants should not rely upon any</w:t>
      </w:r>
      <w:r w:rsidRPr="240977BB">
        <w:rPr>
          <w:rFonts w:ascii="Times New Roman" w:hAnsi="Times New Roman"/>
          <w:sz w:val="24"/>
          <w:szCs w:val="24"/>
        </w:rPr>
        <w:t xml:space="preserve"> information that is inconsistent with </w:t>
      </w:r>
      <w:r>
        <w:rPr>
          <w:rFonts w:ascii="Times New Roman" w:hAnsi="Times New Roman"/>
          <w:sz w:val="24"/>
          <w:szCs w:val="24"/>
        </w:rPr>
        <w:t>the</w:t>
      </w:r>
      <w:r w:rsidRPr="240977BB">
        <w:rPr>
          <w:rFonts w:ascii="Times New Roman" w:hAnsi="Times New Roman"/>
          <w:sz w:val="24"/>
          <w:szCs w:val="24"/>
        </w:rPr>
        <w:t xml:space="preserve"> official notice. We recommend establishing a timeline that allows you to submit your application at least three (3) days prior to the closing date and time. Allowing sufficient lead time is essential because the time to upload an application varies, depending on the size of your application and the speed of your internet connection. </w:t>
      </w:r>
    </w:p>
    <w:p w:rsidR="00C35B4E" w:rsidRPr="00E764CD" w:rsidP="00C35B4E" w14:paraId="773D6768" w14:textId="77777777">
      <w:pPr>
        <w:spacing w:after="120"/>
        <w:jc w:val="both"/>
        <w:rPr>
          <w:rFonts w:ascii="Times New Roman" w:hAnsi="Times New Roman"/>
          <w:sz w:val="24"/>
          <w:szCs w:val="24"/>
        </w:rPr>
      </w:pPr>
      <w:r w:rsidRPr="00E764CD">
        <w:rPr>
          <w:rFonts w:ascii="Times New Roman" w:hAnsi="Times New Roman"/>
          <w:sz w:val="24"/>
          <w:szCs w:val="24"/>
        </w:rPr>
        <w:t xml:space="preserve">You may view additional information about the NRC and FLAS programs at: </w:t>
      </w:r>
    </w:p>
    <w:p w:rsidR="00C35B4E" w:rsidRPr="00733783" w:rsidP="00C35B4E" w14:paraId="09B5082E" w14:textId="77777777">
      <w:pPr>
        <w:spacing w:after="120" w:line="480" w:lineRule="auto"/>
        <w:jc w:val="both"/>
        <w:rPr>
          <w:rFonts w:ascii="Times New Roman" w:hAnsi="Times New Roman"/>
          <w:sz w:val="24"/>
          <w:szCs w:val="24"/>
        </w:rPr>
      </w:pPr>
      <w:hyperlink r:id="rId8" w:tooltip="IFLE Website">
        <w:r w:rsidRPr="00733783">
          <w:rPr>
            <w:rStyle w:val="Hyperlink"/>
            <w:rFonts w:ascii="Times New Roman" w:eastAsia="MS Gothic" w:hAnsi="Times New Roman"/>
            <w:sz w:val="24"/>
            <w:szCs w:val="24"/>
          </w:rPr>
          <w:t>https://www2.ed.gov/about/offices/list/ope/iegps/index.html</w:t>
        </w:r>
      </w:hyperlink>
      <w:r w:rsidRPr="00733783">
        <w:rPr>
          <w:rFonts w:ascii="Times New Roman" w:hAnsi="Times New Roman"/>
          <w:sz w:val="24"/>
          <w:szCs w:val="24"/>
        </w:rPr>
        <w:t>.</w:t>
      </w:r>
    </w:p>
    <w:p w:rsidR="00C35B4E" w:rsidRPr="00E764CD" w:rsidP="00C35B4E" w14:paraId="010788E2" w14:textId="77777777">
      <w:pPr>
        <w:spacing w:after="240"/>
        <w:jc w:val="both"/>
        <w:rPr>
          <w:rFonts w:ascii="Times New Roman" w:hAnsi="Times New Roman"/>
          <w:sz w:val="24"/>
          <w:szCs w:val="24"/>
        </w:rPr>
      </w:pPr>
      <w:r w:rsidRPr="00E764CD">
        <w:rPr>
          <w:rFonts w:ascii="Times New Roman" w:hAnsi="Times New Roman"/>
          <w:sz w:val="24"/>
          <w:szCs w:val="24"/>
        </w:rPr>
        <w:t>We appreciate your efforts to promote excellence in international education and look forward to receiving your application.</w:t>
      </w:r>
    </w:p>
    <w:p w:rsidR="00C35B4E" w:rsidRPr="00E764CD" w:rsidP="00C35B4E" w14:paraId="191AF41C" w14:textId="77777777">
      <w:pPr>
        <w:spacing w:after="240"/>
        <w:jc w:val="both"/>
        <w:rPr>
          <w:rFonts w:ascii="Times New Roman" w:hAnsi="Times New Roman"/>
          <w:color w:val="000000"/>
          <w:sz w:val="24"/>
          <w:szCs w:val="24"/>
        </w:rPr>
      </w:pPr>
      <w:r w:rsidRPr="00E764CD">
        <w:rPr>
          <w:rFonts w:ascii="Times New Roman" w:hAnsi="Times New Roman"/>
          <w:color w:val="000000"/>
          <w:sz w:val="24"/>
          <w:szCs w:val="24"/>
        </w:rPr>
        <w:t>Sincerely,</w:t>
      </w:r>
    </w:p>
    <w:p w:rsidR="00C35B4E" w:rsidRPr="00E764CD" w:rsidP="00C35B4E" w14:paraId="3A139DE1" w14:textId="77777777">
      <w:pPr>
        <w:spacing w:after="240"/>
        <w:jc w:val="both"/>
        <w:rPr>
          <w:rFonts w:ascii="Times New Roman" w:hAnsi="Times New Roman"/>
          <w:color w:val="000000"/>
          <w:sz w:val="24"/>
          <w:szCs w:val="24"/>
        </w:rPr>
      </w:pPr>
      <w:r w:rsidRPr="00E764CD">
        <w:rPr>
          <w:rFonts w:ascii="Times New Roman" w:hAnsi="Times New Roman"/>
          <w:color w:val="000000"/>
          <w:sz w:val="24"/>
          <w:szCs w:val="24"/>
        </w:rPr>
        <w:t>/signed/</w:t>
      </w:r>
    </w:p>
    <w:p w:rsidR="00C35B4E" w:rsidRPr="00E764CD" w:rsidP="00C35B4E" w14:paraId="1D9C9F90" w14:textId="77777777">
      <w:pPr>
        <w:jc w:val="both"/>
        <w:rPr>
          <w:rFonts w:ascii="Times New Roman" w:hAnsi="Times New Roman"/>
          <w:color w:val="000000"/>
          <w:sz w:val="24"/>
          <w:szCs w:val="24"/>
        </w:rPr>
      </w:pPr>
      <w:r w:rsidRPr="00E764CD">
        <w:rPr>
          <w:rFonts w:ascii="Times New Roman" w:hAnsi="Times New Roman"/>
          <w:color w:val="000000"/>
          <w:sz w:val="24"/>
          <w:szCs w:val="24"/>
        </w:rPr>
        <w:t>Sarah T. Beaton</w:t>
      </w:r>
    </w:p>
    <w:p w:rsidR="00C35B4E" w:rsidP="00C35B4E" w14:paraId="1CA218CD" w14:textId="77777777">
      <w:pPr>
        <w:jc w:val="both"/>
        <w:rPr>
          <w:rFonts w:ascii="Times New Roman" w:hAnsi="Times New Roman"/>
          <w:color w:val="000000"/>
          <w:sz w:val="24"/>
          <w:szCs w:val="24"/>
        </w:rPr>
      </w:pPr>
      <w:r w:rsidRPr="00E764CD">
        <w:rPr>
          <w:rFonts w:ascii="Times New Roman" w:hAnsi="Times New Roman"/>
          <w:color w:val="000000"/>
          <w:sz w:val="24"/>
          <w:szCs w:val="24"/>
        </w:rPr>
        <w:t>Director, Advanced Training and Research Division</w:t>
      </w:r>
    </w:p>
    <w:p w:rsidR="00350AA8" w:rsidP="00C35B4E" w14:paraId="2A376CEF" w14:textId="77777777">
      <w:pPr>
        <w:jc w:val="both"/>
        <w:rPr>
          <w:rFonts w:ascii="Times New Roman" w:hAnsi="Times New Roman"/>
          <w:color w:val="000000"/>
          <w:sz w:val="24"/>
          <w:szCs w:val="24"/>
        </w:rPr>
      </w:pPr>
    </w:p>
    <w:p w:rsidR="00350AA8" w:rsidRPr="00630A61" w:rsidP="00350AA8" w14:paraId="3A5F89D0" w14:textId="77777777">
      <w:pPr>
        <w:pStyle w:val="Heading1"/>
      </w:pPr>
      <w:bookmarkStart w:id="6" w:name="_Toc90470008"/>
      <w:bookmarkStart w:id="7" w:name="_Toc129260977"/>
      <w:r>
        <w:t>Public</w:t>
      </w:r>
      <w:r w:rsidRPr="00A26109">
        <w:t xml:space="preserve"> Burden Statement</w:t>
      </w:r>
      <w:bookmarkEnd w:id="6"/>
      <w:bookmarkEnd w:id="7"/>
    </w:p>
    <w:p w:rsidR="00350AA8" w:rsidRPr="006D0FE1" w:rsidP="00350AA8" w14:paraId="7E36C8D3" w14:textId="77777777">
      <w:pPr>
        <w:autoSpaceDE w:val="0"/>
        <w:autoSpaceDN w:val="0"/>
        <w:spacing w:before="120"/>
        <w:rPr>
          <w:rFonts w:asciiTheme="minorHAnsi" w:hAnsiTheme="minorHAnsi" w:cstheme="minorHAnsi"/>
        </w:rPr>
      </w:pPr>
      <w:r w:rsidRPr="006D0FE1">
        <w:rPr>
          <w:rFonts w:asciiTheme="minorHAnsi" w:hAnsiTheme="minorHAnsi" w:cstheme="minorHAnsi"/>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1840-0807.  Public reporting burden for this collection of information is estimated to average 105 hours per response, including time for reviewing instructions, searching existing data sources, </w:t>
      </w:r>
      <w:r w:rsidRPr="006D0FE1">
        <w:rPr>
          <w:rFonts w:asciiTheme="minorHAnsi" w:hAnsiTheme="minorHAnsi" w:cstheme="minorHAnsi"/>
          <w:sz w:val="24"/>
          <w:szCs w:val="24"/>
        </w:rPr>
        <w:t>gathering</w:t>
      </w:r>
      <w:r w:rsidRPr="006D0FE1">
        <w:rPr>
          <w:rFonts w:asciiTheme="minorHAnsi" w:hAnsiTheme="minorHAnsi" w:cstheme="minorHAnsi"/>
          <w:sz w:val="24"/>
          <w:szCs w:val="24"/>
        </w:rPr>
        <w:t xml:space="preserve"> and maintaining the data needed, and completing and reviewing the collection of information.  The obligation to respond to this collection is required to obtain or retain benefits </w:t>
      </w:r>
      <w:r>
        <w:rPr>
          <w:rFonts w:asciiTheme="minorHAnsi" w:hAnsiTheme="minorHAnsi" w:cstheme="minorHAnsi"/>
          <w:sz w:val="24"/>
          <w:szCs w:val="24"/>
        </w:rPr>
        <w:t xml:space="preserve">(20 USC §1122) </w:t>
      </w:r>
      <w:r w:rsidRPr="006D0FE1">
        <w:rPr>
          <w:rFonts w:asciiTheme="minorHAnsi" w:hAnsiTheme="minorHAnsi" w:cstheme="minorHAnsi"/>
          <w:sz w:val="24"/>
          <w:szCs w:val="24"/>
        </w:rPr>
        <w:t>per the Code of Federal Regulations, Title 34, Chapter VI, Parts 655 and 657</w:t>
      </w:r>
      <w:r w:rsidRPr="006D0FE1">
        <w:rPr>
          <w:rFonts w:asciiTheme="minorHAnsi" w:hAnsiTheme="minorHAnsi" w:cstheme="minorHAnsi"/>
          <w:i/>
          <w:iCs/>
          <w:sz w:val="24"/>
          <w:szCs w:val="24"/>
        </w:rPr>
        <w:t>.</w:t>
      </w:r>
      <w:r w:rsidRPr="006D0FE1">
        <w:rPr>
          <w:rFonts w:asciiTheme="minorHAnsi" w:hAnsiTheme="minorHAnsi" w:cstheme="minorHAnsi"/>
          <w:sz w:val="24"/>
          <w:szCs w:val="24"/>
        </w:rPr>
        <w:t> </w:t>
      </w:r>
      <w:r>
        <w:rPr>
          <w:rFonts w:asciiTheme="minorHAnsi" w:hAnsiTheme="minorHAnsi" w:cstheme="minorHAnsi"/>
          <w:sz w:val="24"/>
          <w:szCs w:val="24"/>
        </w:rPr>
        <w:t xml:space="preserve"> </w:t>
      </w:r>
      <w:r w:rsidRPr="006D0FE1">
        <w:rPr>
          <w:rFonts w:asciiTheme="minorHAnsi" w:hAnsiTheme="minorHAnsi" w:cstheme="minorHAnsi"/>
          <w:sz w:val="24"/>
          <w:szCs w:val="24"/>
        </w:rPr>
        <w:t xml:space="preserve">If you have any comments concerning the accuracy of the time estimate, suggestions for improving this individual collection, or if you have comments or concerns regarding the status of your individual form, </w:t>
      </w:r>
      <w:r w:rsidRPr="006D0FE1">
        <w:rPr>
          <w:rFonts w:asciiTheme="minorHAnsi" w:hAnsiTheme="minorHAnsi" w:cstheme="minorHAnsi"/>
          <w:sz w:val="24"/>
          <w:szCs w:val="24"/>
        </w:rPr>
        <w:t>application</w:t>
      </w:r>
      <w:r w:rsidRPr="006D0FE1">
        <w:rPr>
          <w:rFonts w:asciiTheme="minorHAnsi" w:hAnsiTheme="minorHAnsi" w:cstheme="minorHAnsi"/>
          <w:sz w:val="24"/>
          <w:szCs w:val="24"/>
        </w:rPr>
        <w:t xml:space="preserve"> or survey, please contact National Resource Centers and Foreign Language and Area Studies Fellowships Programs, U.S. Department of Education, 400 Maryland Avenue SW, Mailstop 258-40, Washington, DC, 20202 directly.</w:t>
      </w:r>
    </w:p>
    <w:p w:rsidR="00350AA8" w:rsidRPr="00E764CD" w:rsidP="00C35B4E" w14:paraId="57503073" w14:textId="77777777">
      <w:pPr>
        <w:jc w:val="both"/>
        <w:rPr>
          <w:rFonts w:ascii="Times New Roman" w:hAnsi="Times New Roman"/>
          <w:color w:val="000000"/>
          <w:sz w:val="24"/>
          <w:szCs w:val="24"/>
        </w:rPr>
      </w:pPr>
    </w:p>
    <w:p w:rsidR="00C35B4E" w14:paraId="36A5B6A3" w14:textId="77777777">
      <w:pPr>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366B90" w:rsidRPr="00366B90" w:rsidP="00366B90" w14:paraId="5E10806F" w14:textId="77777777">
      <w:pPr>
        <w:pBdr>
          <w:top w:val="single" w:sz="4" w:space="1" w:color="auto"/>
          <w:bottom w:val="single" w:sz="4" w:space="1" w:color="auto"/>
        </w:pBdr>
        <w:shd w:val="clear" w:color="auto" w:fill="D9D9D9" w:themeFill="background1" w:themeFillShade="D9"/>
        <w:spacing w:after="360" w:line="276" w:lineRule="auto"/>
        <w:jc w:val="center"/>
        <w:outlineLvl w:val="0"/>
        <w:rPr>
          <w:rFonts w:asciiTheme="minorHAnsi" w:eastAsiaTheme="minorHAnsi" w:hAnsiTheme="minorHAnsi" w:cstheme="minorHAnsi"/>
          <w:b/>
          <w:sz w:val="32"/>
          <w:szCs w:val="32"/>
        </w:rPr>
      </w:pPr>
      <w:bookmarkStart w:id="8" w:name="_Toc134098470"/>
      <w:r w:rsidRPr="00366B90">
        <w:rPr>
          <w:rFonts w:asciiTheme="minorHAnsi" w:eastAsiaTheme="minorHAnsi" w:hAnsiTheme="minorHAnsi" w:cstheme="minorHAnsi"/>
          <w:b/>
          <w:sz w:val="32"/>
          <w:szCs w:val="32"/>
        </w:rPr>
        <w:t>Privacy Notice</w:t>
      </w:r>
      <w:bookmarkEnd w:id="8"/>
    </w:p>
    <w:p w:rsidR="00366B90" w:rsidRPr="00366B90" w:rsidP="00366B90" w14:paraId="3A1C180A" w14:textId="0F6555BE">
      <w:pPr>
        <w:spacing w:after="200" w:line="276" w:lineRule="auto"/>
        <w:rPr>
          <w:rFonts w:asciiTheme="minorHAnsi" w:eastAsiaTheme="minorHAnsi" w:hAnsiTheme="minorHAnsi" w:cstheme="minorBidi"/>
          <w:sz w:val="24"/>
          <w:szCs w:val="24"/>
        </w:rPr>
      </w:pPr>
      <w:r w:rsidRPr="00366B90">
        <w:rPr>
          <w:rFonts w:asciiTheme="minorHAnsi" w:eastAsiaTheme="minorHAnsi" w:hAnsiTheme="minorHAnsi" w:cstheme="minorBidi"/>
          <w:b/>
          <w:bCs/>
          <w:sz w:val="24"/>
          <w:szCs w:val="24"/>
        </w:rPr>
        <w:t>Authorities:</w:t>
      </w:r>
      <w:r w:rsidRPr="00366B90">
        <w:rPr>
          <w:rFonts w:asciiTheme="minorHAnsi" w:eastAsiaTheme="minorHAnsi" w:hAnsiTheme="minorHAnsi" w:cstheme="minorBidi"/>
          <w:sz w:val="24"/>
          <w:szCs w:val="24"/>
        </w:rPr>
        <w:t xml:space="preserve"> The following authorities authorize the collection of this information: 2 CFR § 200.207, under which the Federal awarding agency may only use application information collections approved by OMB under the Paperwork Reduction Act of 1995 and OMB's implementing regulations in 5 CFR part 1320 and in alignment with OMB-approved, governmentwide data elements available from the OMB-designated standards lead; 34 CFR § 655.30, which details the basis on which the U.S. Department of Education (Department) may evaluate applications for international education programs; and the Education Department General Administrative Requirements (EDGAR) and Government Performance and Results Act (GPRA) of 1993, which outline performance reporting requirements that are contingent on the collection of data from centers selected to receive funding under the </w:t>
      </w:r>
      <w:r w:rsidRPr="00AA578A" w:rsidR="00654346">
        <w:rPr>
          <w:rFonts w:asciiTheme="minorHAnsi" w:eastAsiaTheme="minorHAnsi" w:hAnsiTheme="minorHAnsi" w:cstheme="minorBidi"/>
          <w:sz w:val="24"/>
          <w:szCs w:val="24"/>
        </w:rPr>
        <w:t>Nationa</w:t>
      </w:r>
      <w:r w:rsidRPr="00AA578A" w:rsidR="000F3CD1">
        <w:rPr>
          <w:rFonts w:asciiTheme="minorHAnsi" w:eastAsiaTheme="minorHAnsi" w:hAnsiTheme="minorHAnsi" w:cstheme="minorBidi"/>
          <w:sz w:val="24"/>
          <w:szCs w:val="24"/>
        </w:rPr>
        <w:t>l</w:t>
      </w:r>
      <w:r w:rsidRPr="00366B90">
        <w:rPr>
          <w:rFonts w:asciiTheme="minorHAnsi" w:eastAsiaTheme="minorHAnsi" w:hAnsiTheme="minorHAnsi" w:cstheme="minorBidi"/>
          <w:sz w:val="24"/>
          <w:szCs w:val="24"/>
        </w:rPr>
        <w:t xml:space="preserve"> Resource Centers (</w:t>
      </w:r>
      <w:r w:rsidRPr="00AA578A" w:rsidR="000F3CD1">
        <w:rPr>
          <w:rFonts w:asciiTheme="minorHAnsi" w:eastAsiaTheme="minorHAnsi" w:hAnsiTheme="minorHAnsi" w:cstheme="minorBidi"/>
          <w:sz w:val="24"/>
          <w:szCs w:val="24"/>
        </w:rPr>
        <w:t>N</w:t>
      </w:r>
      <w:r w:rsidRPr="00366B90">
        <w:rPr>
          <w:rFonts w:asciiTheme="minorHAnsi" w:eastAsiaTheme="minorHAnsi" w:hAnsiTheme="minorHAnsi" w:cstheme="minorBidi"/>
          <w:sz w:val="24"/>
          <w:szCs w:val="24"/>
        </w:rPr>
        <w:t xml:space="preserve">RC) </w:t>
      </w:r>
      <w:r w:rsidRPr="00AA578A" w:rsidR="000F3CD1">
        <w:rPr>
          <w:rFonts w:asciiTheme="minorHAnsi" w:eastAsiaTheme="minorHAnsi" w:hAnsiTheme="minorHAnsi" w:cstheme="minorBidi"/>
          <w:sz w:val="24"/>
          <w:szCs w:val="24"/>
        </w:rPr>
        <w:t xml:space="preserve">and Foreign Language and Area Studies (FLAS) Fellowship </w:t>
      </w:r>
      <w:r w:rsidRPr="00366B90">
        <w:rPr>
          <w:rFonts w:asciiTheme="minorHAnsi" w:eastAsiaTheme="minorHAnsi" w:hAnsiTheme="minorHAnsi" w:cstheme="minorBidi"/>
          <w:sz w:val="24"/>
          <w:szCs w:val="24"/>
        </w:rPr>
        <w:t>grant program</w:t>
      </w:r>
      <w:r w:rsidRPr="00AA578A" w:rsidR="000F3CD1">
        <w:rPr>
          <w:rFonts w:asciiTheme="minorHAnsi" w:eastAsiaTheme="minorHAnsi" w:hAnsiTheme="minorHAnsi" w:cstheme="minorBidi"/>
          <w:sz w:val="24"/>
          <w:szCs w:val="24"/>
        </w:rPr>
        <w:t>s</w:t>
      </w:r>
      <w:r w:rsidRPr="00366B90">
        <w:rPr>
          <w:rFonts w:asciiTheme="minorHAnsi" w:eastAsiaTheme="minorHAnsi" w:hAnsiTheme="minorHAnsi" w:cstheme="minorBidi"/>
          <w:sz w:val="24"/>
          <w:szCs w:val="24"/>
        </w:rPr>
        <w:t>.</w:t>
      </w:r>
    </w:p>
    <w:p w:rsidR="00366B90" w:rsidRPr="00366B90" w:rsidP="00366B90" w14:paraId="62D2F8D2" w14:textId="35D3AB1F">
      <w:pPr>
        <w:spacing w:after="200" w:line="276" w:lineRule="auto"/>
        <w:rPr>
          <w:rFonts w:asciiTheme="minorHAnsi" w:eastAsiaTheme="minorHAnsi" w:hAnsiTheme="minorHAnsi" w:cstheme="minorBidi"/>
          <w:sz w:val="24"/>
          <w:szCs w:val="24"/>
        </w:rPr>
      </w:pPr>
      <w:r w:rsidRPr="00366B90">
        <w:rPr>
          <w:rFonts w:asciiTheme="minorHAnsi" w:eastAsiaTheme="minorHAnsi" w:hAnsiTheme="minorHAnsi" w:cstheme="minorBidi"/>
          <w:b/>
          <w:bCs/>
          <w:sz w:val="24"/>
          <w:szCs w:val="24"/>
        </w:rPr>
        <w:t>Purpose:</w:t>
      </w:r>
      <w:r w:rsidRPr="00366B90">
        <w:rPr>
          <w:rFonts w:asciiTheme="minorHAnsi" w:eastAsiaTheme="minorHAnsi" w:hAnsiTheme="minorHAnsi" w:cstheme="minorBidi"/>
          <w:sz w:val="24"/>
          <w:szCs w:val="24"/>
        </w:rPr>
        <w:t xml:space="preserve"> The purpose of collecting this information is to execute a merit review process for applications, with the objective of selecting recipients most likely to be successful in delivering results based on the </w:t>
      </w:r>
      <w:r w:rsidRPr="00AA578A" w:rsidR="009941BC">
        <w:rPr>
          <w:rFonts w:asciiTheme="minorHAnsi" w:eastAsiaTheme="minorHAnsi" w:hAnsiTheme="minorHAnsi" w:cstheme="minorBidi"/>
          <w:sz w:val="24"/>
          <w:szCs w:val="24"/>
        </w:rPr>
        <w:t>NRC and FLAS</w:t>
      </w:r>
      <w:r w:rsidRPr="00366B90">
        <w:rPr>
          <w:rFonts w:asciiTheme="minorHAnsi" w:eastAsiaTheme="minorHAnsi" w:hAnsiTheme="minorHAnsi" w:cstheme="minorBidi"/>
          <w:sz w:val="24"/>
          <w:szCs w:val="24"/>
        </w:rPr>
        <w:t xml:space="preserve"> program objectives. Collected information will also be used in monitoring grant implementation and performance.</w:t>
      </w:r>
    </w:p>
    <w:p w:rsidR="00366B90" w:rsidRPr="00366B90" w:rsidP="00366B90" w14:paraId="52A06B2D" w14:textId="5358A75C">
      <w:pPr>
        <w:spacing w:after="200" w:line="276" w:lineRule="auto"/>
        <w:rPr>
          <w:rFonts w:asciiTheme="minorHAnsi" w:eastAsiaTheme="minorHAnsi" w:hAnsiTheme="minorHAnsi" w:cstheme="minorBidi"/>
          <w:sz w:val="24"/>
          <w:szCs w:val="24"/>
        </w:rPr>
      </w:pPr>
      <w:r w:rsidRPr="00366B90">
        <w:rPr>
          <w:rFonts w:asciiTheme="minorHAnsi" w:eastAsiaTheme="minorHAnsi" w:hAnsiTheme="minorHAnsi" w:cstheme="minorBidi"/>
          <w:b/>
          <w:bCs/>
          <w:sz w:val="24"/>
          <w:szCs w:val="24"/>
        </w:rPr>
        <w:t>Disclosures:</w:t>
      </w:r>
      <w:r w:rsidRPr="00366B90">
        <w:rPr>
          <w:rFonts w:asciiTheme="minorHAnsi" w:eastAsiaTheme="minorHAnsi" w:hAnsiTheme="minorHAnsi" w:cstheme="minorBidi"/>
          <w:sz w:val="24"/>
          <w:szCs w:val="24"/>
        </w:rPr>
        <w:t xml:space="preserve"> Information about </w:t>
      </w:r>
      <w:r w:rsidRPr="00AA578A" w:rsidR="009941BC">
        <w:rPr>
          <w:rFonts w:asciiTheme="minorHAnsi" w:eastAsiaTheme="minorHAnsi" w:hAnsiTheme="minorHAnsi" w:cstheme="minorBidi"/>
          <w:sz w:val="24"/>
          <w:szCs w:val="24"/>
        </w:rPr>
        <w:t>NRC and FLAS</w:t>
      </w:r>
      <w:r w:rsidRPr="00366B90">
        <w:rPr>
          <w:rFonts w:asciiTheme="minorHAnsi" w:eastAsiaTheme="minorHAnsi" w:hAnsiTheme="minorHAnsi" w:cstheme="minorBidi"/>
          <w:sz w:val="24"/>
          <w:szCs w:val="24"/>
        </w:rPr>
        <w:t xml:space="preserve"> applicant institutions and associated staff will be shared with individuals selected to serve as peer reviewers during the </w:t>
      </w:r>
      <w:r w:rsidRPr="00AA578A" w:rsidR="00E620EF">
        <w:rPr>
          <w:rFonts w:asciiTheme="minorHAnsi" w:eastAsiaTheme="minorHAnsi" w:hAnsiTheme="minorHAnsi" w:cstheme="minorBidi"/>
          <w:sz w:val="24"/>
          <w:szCs w:val="24"/>
        </w:rPr>
        <w:t>NRC and FLAS</w:t>
      </w:r>
      <w:r w:rsidRPr="00366B90">
        <w:rPr>
          <w:rFonts w:asciiTheme="minorHAnsi" w:eastAsiaTheme="minorHAnsi" w:hAnsiTheme="minorHAnsi" w:cstheme="minorBidi"/>
          <w:sz w:val="24"/>
          <w:szCs w:val="24"/>
        </w:rPr>
        <w:t xml:space="preserve"> panel review process. Readers who serve on the peer review panels are selected based on their expertise in the specialized area studies, international studies, and modern foreign language(s) necessary to effectively review, score, and rank the applications assigned to them. Project abstracts as well as Project Director names and email addresses for institutions selected to receive funding will be shared on the Department’s website. While other individual information will not be disclosed outside of the International and Foreign Language Education (IFLE) office, there may be circumstances where information may be shared with a third party, such as a Freedom of Information Act request, court orders or subpoena, or if a breach or security incident occurs that affects grant record systems, etc.</w:t>
      </w:r>
    </w:p>
    <w:p w:rsidR="00366B90" w:rsidRPr="00366B90" w:rsidP="00366B90" w14:paraId="6F3C83D9" w14:textId="0ACADB79">
      <w:pPr>
        <w:spacing w:after="200" w:line="276" w:lineRule="auto"/>
        <w:rPr>
          <w:rFonts w:eastAsiaTheme="minorHAnsi" w:cs="Arial"/>
          <w:b/>
          <w:sz w:val="32"/>
          <w:szCs w:val="32"/>
        </w:rPr>
      </w:pPr>
      <w:r w:rsidRPr="00366B90">
        <w:rPr>
          <w:rFonts w:asciiTheme="minorHAnsi" w:eastAsiaTheme="minorHAnsi" w:hAnsiTheme="minorHAnsi" w:cstheme="minorBidi"/>
          <w:b/>
          <w:bCs/>
          <w:sz w:val="24"/>
          <w:szCs w:val="24"/>
        </w:rPr>
        <w:t>Consequences of Failure to Provide Information:</w:t>
      </w:r>
      <w:r w:rsidRPr="00366B90">
        <w:rPr>
          <w:rFonts w:asciiTheme="minorHAnsi" w:eastAsiaTheme="minorHAnsi" w:hAnsiTheme="minorHAnsi" w:cstheme="minorBidi"/>
          <w:sz w:val="24"/>
          <w:szCs w:val="24"/>
        </w:rPr>
        <w:t xml:space="preserve"> Individuals representing the </w:t>
      </w:r>
      <w:r w:rsidRPr="00AA578A" w:rsidR="0081544A">
        <w:rPr>
          <w:rFonts w:asciiTheme="minorHAnsi" w:eastAsiaTheme="minorHAnsi" w:hAnsiTheme="minorHAnsi" w:cstheme="minorBidi"/>
          <w:sz w:val="24"/>
          <w:szCs w:val="24"/>
        </w:rPr>
        <w:t xml:space="preserve">NRC </w:t>
      </w:r>
      <w:r w:rsidRPr="00AA578A" w:rsidR="00973D86">
        <w:rPr>
          <w:rFonts w:asciiTheme="minorHAnsi" w:eastAsiaTheme="minorHAnsi" w:hAnsiTheme="minorHAnsi" w:cstheme="minorBidi"/>
          <w:sz w:val="24"/>
          <w:szCs w:val="24"/>
        </w:rPr>
        <w:t>and FLAS institution</w:t>
      </w:r>
      <w:r w:rsidRPr="00366B90">
        <w:rPr>
          <w:rFonts w:asciiTheme="minorHAnsi" w:eastAsiaTheme="minorHAnsi" w:hAnsiTheme="minorHAnsi" w:cstheme="minorBidi"/>
          <w:sz w:val="24"/>
          <w:szCs w:val="24"/>
        </w:rPr>
        <w:t xml:space="preserve"> are required to provide the information identified above to obtain an account on the Department’s G5 grant management system and IFLE’s International Resource Information System (IRIS) project monitoring website. Failure to do so may result in not receiving an account.</w:t>
      </w:r>
      <w:r w:rsidRPr="00366B90">
        <w:rPr>
          <w:rFonts w:asciiTheme="minorHAnsi" w:eastAsiaTheme="minorHAnsi" w:hAnsiTheme="minorHAnsi" w:cstheme="minorBidi"/>
          <w:szCs w:val="22"/>
        </w:rPr>
        <w:br w:type="page"/>
      </w:r>
    </w:p>
    <w:p w:rsidR="00721E6A" w14:paraId="74EAFE9D" w14:textId="77777777">
      <w:pPr>
        <w:rPr>
          <w:rFonts w:ascii="Times New Roman" w:eastAsia="Calibri" w:hAnsi="Times New Roman" w:cs="Arial"/>
          <w:b/>
          <w:caps/>
          <w:color w:val="000000" w:themeColor="text1"/>
          <w:sz w:val="24"/>
          <w:szCs w:val="24"/>
        </w:rPr>
      </w:pPr>
    </w:p>
    <w:p w:rsidR="00AD5F5B" w:rsidRPr="008B7890" w:rsidP="00C35B4E" w14:paraId="332CAA49" w14:textId="72F66129">
      <w:pPr>
        <w:pStyle w:val="Heading1"/>
      </w:pPr>
      <w:bookmarkStart w:id="9" w:name="_Toc129260906"/>
      <w:r>
        <w:t>Competition Highlights</w:t>
      </w:r>
      <w:bookmarkEnd w:id="5"/>
      <w:bookmarkEnd w:id="9"/>
    </w:p>
    <w:p w:rsidR="00671870" w:rsidP="006D0FE1" w14:paraId="538D8D8E" w14:textId="3A101A39">
      <w:pPr>
        <w:numPr>
          <w:ilvl w:val="0"/>
          <w:numId w:val="36"/>
        </w:numPr>
        <w:tabs>
          <w:tab w:val="left" w:pos="360"/>
        </w:tabs>
        <w:spacing w:after="240"/>
        <w:rPr>
          <w:rFonts w:ascii="Calibri" w:hAnsi="Calibri"/>
          <w:sz w:val="24"/>
        </w:rPr>
      </w:pPr>
      <w:r w:rsidRPr="00270167">
        <w:rPr>
          <w:rFonts w:ascii="Calibri" w:hAnsi="Calibri"/>
          <w:sz w:val="24"/>
        </w:rPr>
        <w:t xml:space="preserve">You may read more about the priorities listed in the cover letter </w:t>
      </w:r>
      <w:r w:rsidRPr="00270167">
        <w:rPr>
          <w:rFonts w:ascii="Calibri" w:hAnsi="Calibri"/>
          <w:sz w:val="24"/>
        </w:rPr>
        <w:t xml:space="preserve">in the Notice Inviting Applications (NIA) </w:t>
      </w:r>
      <w:r w:rsidRPr="00270167">
        <w:rPr>
          <w:rFonts w:ascii="Calibri" w:hAnsi="Calibri"/>
          <w:sz w:val="24"/>
        </w:rPr>
        <w:t xml:space="preserve">on </w:t>
      </w:r>
      <w:r w:rsidRPr="00AD573C">
        <w:rPr>
          <w:rFonts w:ascii="Calibri" w:hAnsi="Calibri"/>
          <w:sz w:val="24"/>
        </w:rPr>
        <w:t xml:space="preserve">pages </w:t>
      </w:r>
      <w:r w:rsidRPr="00AD573C" w:rsidR="00010319">
        <w:rPr>
          <w:rFonts w:ascii="Calibri" w:hAnsi="Calibri"/>
          <w:sz w:val="24"/>
        </w:rPr>
        <w:t xml:space="preserve">pp. </w:t>
      </w:r>
      <w:r w:rsidRPr="00183879" w:rsidR="00010319">
        <w:rPr>
          <w:rFonts w:ascii="Calibri" w:hAnsi="Calibri"/>
          <w:sz w:val="24"/>
        </w:rPr>
        <w:t>2</w:t>
      </w:r>
      <w:r w:rsidRPr="00183879" w:rsidR="00AD573C">
        <w:rPr>
          <w:rFonts w:ascii="Calibri" w:hAnsi="Calibri"/>
          <w:sz w:val="24"/>
        </w:rPr>
        <w:t>4</w:t>
      </w:r>
      <w:r w:rsidRPr="00183879" w:rsidR="00010319">
        <w:rPr>
          <w:rFonts w:ascii="Calibri" w:hAnsi="Calibri"/>
          <w:sz w:val="24"/>
        </w:rPr>
        <w:t>-</w:t>
      </w:r>
      <w:r w:rsidRPr="00183879" w:rsidR="00AD573C">
        <w:rPr>
          <w:rFonts w:ascii="Calibri" w:hAnsi="Calibri"/>
          <w:sz w:val="24"/>
        </w:rPr>
        <w:t>62</w:t>
      </w:r>
      <w:r w:rsidRPr="00183879">
        <w:rPr>
          <w:rFonts w:ascii="Calibri" w:hAnsi="Calibri"/>
          <w:sz w:val="24"/>
        </w:rPr>
        <w:t>.</w:t>
      </w:r>
      <w:r w:rsidRPr="00270167">
        <w:rPr>
          <w:rFonts w:ascii="Calibri" w:hAnsi="Calibri"/>
          <w:sz w:val="24"/>
        </w:rPr>
        <w:t xml:space="preserve"> You are urged to re</w:t>
      </w:r>
      <w:r w:rsidRPr="00270167" w:rsidR="00010319">
        <w:rPr>
          <w:rFonts w:ascii="Calibri" w:hAnsi="Calibri"/>
          <w:sz w:val="24"/>
        </w:rPr>
        <w:t>ad</w:t>
      </w:r>
      <w:r w:rsidRPr="00270167">
        <w:rPr>
          <w:rFonts w:ascii="Calibri" w:hAnsi="Calibri"/>
          <w:sz w:val="24"/>
        </w:rPr>
        <w:t xml:space="preserve"> the NIA carefully before preparing your application.</w:t>
      </w:r>
    </w:p>
    <w:p w:rsidR="00BB3087" w:rsidP="006D0FE1" w14:paraId="787C7505" w14:textId="77777777">
      <w:pPr>
        <w:numPr>
          <w:ilvl w:val="0"/>
          <w:numId w:val="36"/>
        </w:numPr>
        <w:tabs>
          <w:tab w:val="left" w:pos="360"/>
        </w:tabs>
        <w:spacing w:after="240"/>
        <w:rPr>
          <w:rFonts w:ascii="Calibri" w:hAnsi="Calibri" w:cs="Arial"/>
          <w:color w:val="000000"/>
          <w:sz w:val="24"/>
          <w:szCs w:val="24"/>
          <w:u w:val="single"/>
        </w:rPr>
      </w:pPr>
      <w:r>
        <w:rPr>
          <w:rFonts w:ascii="Calibri" w:hAnsi="Calibri"/>
          <w:sz w:val="24"/>
        </w:rPr>
        <w:t>The Application (Project) Narrative</w:t>
      </w:r>
    </w:p>
    <w:p w:rsidR="00BB3087" w:rsidP="00BB3087" w14:paraId="59A24B5C" w14:textId="77777777">
      <w:pPr>
        <w:tabs>
          <w:tab w:val="left" w:pos="360"/>
        </w:tabs>
        <w:spacing w:after="240"/>
        <w:ind w:left="810"/>
        <w:rPr>
          <w:rFonts w:ascii="Calibri" w:hAnsi="Calibri" w:cs="Arial"/>
          <w:color w:val="000000"/>
          <w:sz w:val="24"/>
          <w:szCs w:val="24"/>
          <w:u w:val="single"/>
        </w:rPr>
      </w:pPr>
      <w:r w:rsidRPr="00BB3087">
        <w:rPr>
          <w:rFonts w:ascii="Calibri" w:hAnsi="Calibri"/>
          <w:color w:val="000000"/>
          <w:sz w:val="24"/>
        </w:rPr>
        <w:t xml:space="preserve">The Application (Project) Narrative is </w:t>
      </w:r>
      <w:r w:rsidRPr="00BB3087" w:rsidR="00FB573C">
        <w:rPr>
          <w:rFonts w:ascii="Calibri" w:hAnsi="Calibri" w:cs="Arial"/>
          <w:color w:val="000000"/>
          <w:sz w:val="24"/>
          <w:szCs w:val="24"/>
        </w:rPr>
        <w:t xml:space="preserve">where you, </w:t>
      </w:r>
      <w:r w:rsidRPr="00BB3087">
        <w:rPr>
          <w:rFonts w:ascii="Calibri" w:hAnsi="Calibri"/>
          <w:color w:val="000000"/>
          <w:sz w:val="24"/>
        </w:rPr>
        <w:t xml:space="preserve">the </w:t>
      </w:r>
      <w:r w:rsidRPr="00BB3087" w:rsidR="00FB573C">
        <w:rPr>
          <w:rFonts w:ascii="Calibri" w:hAnsi="Calibri" w:cs="Arial"/>
          <w:color w:val="000000"/>
          <w:sz w:val="24"/>
          <w:szCs w:val="24"/>
        </w:rPr>
        <w:t>applicant</w:t>
      </w:r>
      <w:r w:rsidRPr="00BB3087">
        <w:rPr>
          <w:rFonts w:ascii="Calibri" w:hAnsi="Calibri"/>
          <w:color w:val="000000"/>
          <w:sz w:val="24"/>
        </w:rPr>
        <w:t xml:space="preserve"> </w:t>
      </w:r>
      <w:r w:rsidRPr="00BB3087">
        <w:rPr>
          <w:rFonts w:ascii="Calibri" w:hAnsi="Calibri"/>
          <w:color w:val="000000"/>
          <w:sz w:val="24"/>
        </w:rPr>
        <w:t>address</w:t>
      </w:r>
      <w:r w:rsidRPr="00BB3087">
        <w:rPr>
          <w:rFonts w:ascii="Calibri" w:hAnsi="Calibri"/>
          <w:color w:val="000000"/>
          <w:sz w:val="24"/>
        </w:rPr>
        <w:t xml:space="preserve"> the </w:t>
      </w:r>
      <w:r w:rsidRPr="00BB3087" w:rsidR="001926AC">
        <w:rPr>
          <w:rFonts w:ascii="Calibri" w:hAnsi="Calibri"/>
          <w:color w:val="000000"/>
          <w:sz w:val="24"/>
        </w:rPr>
        <w:t>selection criteria</w:t>
      </w:r>
      <w:r w:rsidRPr="00BB3087" w:rsidR="00FB573C">
        <w:rPr>
          <w:rFonts w:ascii="Calibri" w:hAnsi="Calibri" w:cs="Arial"/>
          <w:color w:val="000000"/>
          <w:sz w:val="24"/>
          <w:szCs w:val="24"/>
        </w:rPr>
        <w:t xml:space="preserve"> that</w:t>
      </w:r>
      <w:r w:rsidRPr="00BB3087" w:rsidR="001926AC">
        <w:rPr>
          <w:rFonts w:ascii="Calibri" w:hAnsi="Calibri"/>
          <w:color w:val="000000"/>
          <w:sz w:val="24"/>
        </w:rPr>
        <w:t xml:space="preserve"> peer reviewers will use to evaluate your application. The NIA contains the </w:t>
      </w:r>
      <w:r w:rsidRPr="00BB3087" w:rsidR="00965E4E">
        <w:rPr>
          <w:rFonts w:ascii="Calibri" w:hAnsi="Calibri" w:cs="Arial"/>
          <w:color w:val="000000"/>
          <w:sz w:val="24"/>
          <w:szCs w:val="24"/>
        </w:rPr>
        <w:t>recommended</w:t>
      </w:r>
      <w:r w:rsidRPr="00BB3087" w:rsidR="001926AC">
        <w:rPr>
          <w:rFonts w:ascii="Calibri" w:hAnsi="Calibri"/>
          <w:color w:val="000000"/>
          <w:sz w:val="24"/>
        </w:rPr>
        <w:t xml:space="preserve"> standards for preparing the Application (Project) Narrative.</w:t>
      </w:r>
    </w:p>
    <w:p w:rsidR="00BB3087" w:rsidP="00BB3087" w14:paraId="4231DCB7" w14:textId="77777777">
      <w:pPr>
        <w:tabs>
          <w:tab w:val="left" w:pos="360"/>
        </w:tabs>
        <w:spacing w:after="240"/>
        <w:ind w:left="810"/>
        <w:rPr>
          <w:rFonts w:ascii="Calibri" w:hAnsi="Calibri" w:cs="Arial"/>
          <w:color w:val="000000"/>
          <w:sz w:val="24"/>
          <w:szCs w:val="24"/>
          <w:u w:val="single"/>
        </w:rPr>
      </w:pPr>
      <w:r w:rsidRPr="003C1CB2">
        <w:rPr>
          <w:rFonts w:ascii="Calibri" w:hAnsi="Calibri"/>
          <w:color w:val="000000"/>
          <w:sz w:val="24"/>
        </w:rPr>
        <w:t xml:space="preserve">The </w:t>
      </w:r>
      <w:r w:rsidR="00FB573C">
        <w:rPr>
          <w:rFonts w:ascii="Calibri" w:hAnsi="Calibri" w:cs="Arial"/>
          <w:color w:val="000000"/>
          <w:sz w:val="24"/>
          <w:szCs w:val="24"/>
        </w:rPr>
        <w:t>recommended</w:t>
      </w:r>
      <w:r w:rsidRPr="003C1CB2">
        <w:rPr>
          <w:rFonts w:ascii="Calibri" w:hAnsi="Calibri"/>
          <w:color w:val="000000"/>
          <w:sz w:val="24"/>
        </w:rPr>
        <w:t xml:space="preserve"> </w:t>
      </w:r>
      <w:r w:rsidRPr="003C1CB2" w:rsidR="00C47E2D">
        <w:rPr>
          <w:rFonts w:ascii="Calibri" w:hAnsi="Calibri"/>
          <w:color w:val="000000"/>
          <w:sz w:val="24"/>
        </w:rPr>
        <w:t xml:space="preserve">maximum </w:t>
      </w:r>
      <w:r w:rsidRPr="003C1CB2">
        <w:rPr>
          <w:rFonts w:ascii="Calibri" w:hAnsi="Calibri"/>
          <w:color w:val="000000"/>
          <w:sz w:val="24"/>
        </w:rPr>
        <w:t xml:space="preserve">number of pages </w:t>
      </w:r>
      <w:r w:rsidRPr="003C1CB2" w:rsidR="0049673A">
        <w:rPr>
          <w:rFonts w:ascii="Calibri" w:hAnsi="Calibri"/>
          <w:color w:val="000000"/>
          <w:sz w:val="24"/>
        </w:rPr>
        <w:t xml:space="preserve">for the </w:t>
      </w:r>
      <w:r w:rsidRPr="003C1CB2">
        <w:rPr>
          <w:rFonts w:ascii="Calibri" w:hAnsi="Calibri"/>
          <w:color w:val="000000"/>
          <w:sz w:val="24"/>
        </w:rPr>
        <w:t xml:space="preserve">Application (Project) Narrative is </w:t>
      </w:r>
      <w:r w:rsidRPr="003C1CB2">
        <w:rPr>
          <w:rFonts w:ascii="Calibri" w:hAnsi="Calibri"/>
          <w:b/>
          <w:color w:val="000000"/>
          <w:sz w:val="24"/>
        </w:rPr>
        <w:t>50 pages</w:t>
      </w:r>
      <w:r w:rsidRPr="003C1CB2" w:rsidR="0049673A">
        <w:rPr>
          <w:rFonts w:ascii="Calibri" w:hAnsi="Calibri"/>
          <w:b/>
          <w:color w:val="000000"/>
          <w:sz w:val="24"/>
        </w:rPr>
        <w:t xml:space="preserve"> </w:t>
      </w:r>
      <w:r w:rsidRPr="003C1CB2" w:rsidR="0049673A">
        <w:rPr>
          <w:rFonts w:ascii="Calibri" w:hAnsi="Calibri"/>
          <w:color w:val="000000"/>
          <w:sz w:val="24"/>
        </w:rPr>
        <w:t>for an application submitted by a single institution</w:t>
      </w:r>
      <w:r w:rsidRPr="003C1CB2">
        <w:rPr>
          <w:rFonts w:ascii="Calibri" w:hAnsi="Calibri"/>
          <w:color w:val="000000"/>
          <w:sz w:val="24"/>
        </w:rPr>
        <w:t xml:space="preserve">. The </w:t>
      </w:r>
      <w:r w:rsidR="00FB573C">
        <w:rPr>
          <w:rFonts w:ascii="Calibri" w:hAnsi="Calibri" w:cs="Arial"/>
          <w:color w:val="000000"/>
          <w:sz w:val="24"/>
          <w:szCs w:val="24"/>
        </w:rPr>
        <w:t>recommended</w:t>
      </w:r>
      <w:r w:rsidRPr="003C1CB2">
        <w:rPr>
          <w:rFonts w:ascii="Calibri" w:hAnsi="Calibri"/>
          <w:color w:val="000000"/>
          <w:sz w:val="24"/>
        </w:rPr>
        <w:t xml:space="preserve"> </w:t>
      </w:r>
      <w:r w:rsidRPr="003C1CB2" w:rsidR="00DA027B">
        <w:rPr>
          <w:rFonts w:ascii="Calibri" w:hAnsi="Calibri"/>
          <w:color w:val="000000"/>
          <w:sz w:val="24"/>
        </w:rPr>
        <w:t xml:space="preserve">maximum </w:t>
      </w:r>
      <w:r w:rsidRPr="003C1CB2">
        <w:rPr>
          <w:rFonts w:ascii="Calibri" w:hAnsi="Calibri"/>
          <w:color w:val="000000"/>
          <w:sz w:val="24"/>
        </w:rPr>
        <w:t xml:space="preserve">number of pages for </w:t>
      </w:r>
      <w:r w:rsidRPr="003C1CB2" w:rsidR="0049673A">
        <w:rPr>
          <w:rFonts w:ascii="Calibri" w:hAnsi="Calibri"/>
          <w:color w:val="000000"/>
          <w:sz w:val="24"/>
        </w:rPr>
        <w:t xml:space="preserve">the </w:t>
      </w:r>
      <w:r w:rsidRPr="003C1CB2">
        <w:rPr>
          <w:rFonts w:ascii="Calibri" w:hAnsi="Calibri"/>
          <w:color w:val="000000"/>
          <w:sz w:val="24"/>
        </w:rPr>
        <w:t>Application (Project) Narrative</w:t>
      </w:r>
      <w:r w:rsidRPr="003C1CB2" w:rsidR="0049673A">
        <w:rPr>
          <w:rFonts w:ascii="Calibri" w:hAnsi="Calibri"/>
          <w:color w:val="000000"/>
          <w:sz w:val="24"/>
        </w:rPr>
        <w:t xml:space="preserve"> for an application submitted by a consortium </w:t>
      </w:r>
      <w:r w:rsidRPr="003C1CB2">
        <w:rPr>
          <w:rFonts w:ascii="Calibri" w:hAnsi="Calibri"/>
          <w:color w:val="000000"/>
          <w:sz w:val="24"/>
        </w:rPr>
        <w:t xml:space="preserve">is </w:t>
      </w:r>
      <w:r w:rsidRPr="003C1CB2">
        <w:rPr>
          <w:rFonts w:ascii="Calibri" w:hAnsi="Calibri"/>
          <w:b/>
          <w:color w:val="000000"/>
          <w:sz w:val="24"/>
        </w:rPr>
        <w:t>60 pages</w:t>
      </w:r>
      <w:r w:rsidRPr="003C1CB2">
        <w:rPr>
          <w:rFonts w:ascii="Calibri" w:hAnsi="Calibri"/>
          <w:color w:val="000000"/>
          <w:sz w:val="24"/>
        </w:rPr>
        <w:t xml:space="preserve">. </w:t>
      </w:r>
    </w:p>
    <w:p w:rsidR="00BB3087" w:rsidP="006D0FE1" w14:paraId="0DED3F96" w14:textId="77777777">
      <w:pPr>
        <w:numPr>
          <w:ilvl w:val="0"/>
          <w:numId w:val="36"/>
        </w:numPr>
        <w:tabs>
          <w:tab w:val="left" w:pos="360"/>
        </w:tabs>
        <w:spacing w:after="240"/>
        <w:rPr>
          <w:rFonts w:ascii="Calibri" w:hAnsi="Calibri" w:cs="Arial"/>
          <w:color w:val="000000"/>
          <w:sz w:val="24"/>
          <w:szCs w:val="24"/>
          <w:u w:val="single"/>
        </w:rPr>
      </w:pPr>
      <w:r w:rsidRPr="009C24FF">
        <w:rPr>
          <w:rFonts w:ascii="Calibri" w:hAnsi="Calibri"/>
          <w:color w:val="000000"/>
          <w:sz w:val="24"/>
        </w:rPr>
        <w:t>Abstract</w:t>
      </w:r>
    </w:p>
    <w:p w:rsidR="00BB3087" w:rsidP="00BB3087" w14:paraId="61AD0E92" w14:textId="77777777">
      <w:pPr>
        <w:tabs>
          <w:tab w:val="left" w:pos="360"/>
        </w:tabs>
        <w:spacing w:after="240"/>
        <w:ind w:left="810"/>
        <w:rPr>
          <w:rFonts w:ascii="Calibri" w:hAnsi="Calibri" w:cs="Arial"/>
          <w:color w:val="000000"/>
          <w:sz w:val="24"/>
          <w:szCs w:val="24"/>
          <w:u w:val="single"/>
        </w:rPr>
      </w:pPr>
      <w:r w:rsidRPr="00BB3087">
        <w:rPr>
          <w:rFonts w:ascii="Calibri" w:hAnsi="Calibri"/>
          <w:color w:val="000000"/>
          <w:sz w:val="24"/>
        </w:rPr>
        <w:t xml:space="preserve">The </w:t>
      </w:r>
      <w:r w:rsidRPr="00BB3087" w:rsidR="00FB573C">
        <w:rPr>
          <w:rFonts w:ascii="Calibri" w:hAnsi="Calibri" w:cs="Arial"/>
          <w:color w:val="000000"/>
          <w:sz w:val="24"/>
          <w:szCs w:val="24"/>
        </w:rPr>
        <w:t>recommended</w:t>
      </w:r>
      <w:r w:rsidRPr="00BB3087" w:rsidR="00B855DA">
        <w:rPr>
          <w:rFonts w:ascii="Calibri" w:hAnsi="Calibri"/>
          <w:color w:val="000000"/>
          <w:sz w:val="24"/>
        </w:rPr>
        <w:t xml:space="preserve"> </w:t>
      </w:r>
      <w:r w:rsidRPr="00BB3087" w:rsidR="00C47E2D">
        <w:rPr>
          <w:rFonts w:ascii="Calibri" w:hAnsi="Calibri"/>
          <w:color w:val="000000"/>
          <w:sz w:val="24"/>
        </w:rPr>
        <w:t xml:space="preserve">maximum </w:t>
      </w:r>
      <w:r w:rsidRPr="00BB3087" w:rsidR="00B855DA">
        <w:rPr>
          <w:rFonts w:ascii="Calibri" w:hAnsi="Calibri"/>
          <w:color w:val="000000"/>
          <w:sz w:val="24"/>
        </w:rPr>
        <w:t xml:space="preserve">number of pages for </w:t>
      </w:r>
      <w:r w:rsidRPr="00BB3087">
        <w:rPr>
          <w:rFonts w:ascii="Calibri" w:hAnsi="Calibri"/>
          <w:color w:val="000000"/>
          <w:sz w:val="24"/>
        </w:rPr>
        <w:t xml:space="preserve">the </w:t>
      </w:r>
      <w:r w:rsidRPr="00BB3087" w:rsidR="00235475">
        <w:rPr>
          <w:rFonts w:ascii="Calibri" w:hAnsi="Calibri"/>
          <w:color w:val="000000"/>
          <w:sz w:val="24"/>
        </w:rPr>
        <w:t xml:space="preserve">project </w:t>
      </w:r>
      <w:r w:rsidRPr="00BB3087">
        <w:rPr>
          <w:rFonts w:ascii="Calibri" w:hAnsi="Calibri"/>
          <w:color w:val="000000"/>
          <w:sz w:val="24"/>
        </w:rPr>
        <w:t xml:space="preserve">abstract is </w:t>
      </w:r>
      <w:r w:rsidRPr="00BB3087" w:rsidR="00363F24">
        <w:rPr>
          <w:rFonts w:ascii="Calibri" w:hAnsi="Calibri"/>
          <w:color w:val="000000"/>
          <w:sz w:val="24"/>
        </w:rPr>
        <w:t>two</w:t>
      </w:r>
      <w:r w:rsidRPr="00BB3087">
        <w:rPr>
          <w:rFonts w:ascii="Calibri" w:hAnsi="Calibri"/>
          <w:color w:val="000000"/>
          <w:sz w:val="24"/>
        </w:rPr>
        <w:t xml:space="preserve"> page</w:t>
      </w:r>
      <w:r w:rsidRPr="00BB3087" w:rsidR="00363F24">
        <w:rPr>
          <w:rFonts w:ascii="Calibri" w:hAnsi="Calibri"/>
          <w:color w:val="000000"/>
          <w:sz w:val="24"/>
        </w:rPr>
        <w:t>s</w:t>
      </w:r>
      <w:r w:rsidRPr="00BB3087">
        <w:rPr>
          <w:rFonts w:ascii="Calibri" w:hAnsi="Calibri"/>
          <w:color w:val="000000"/>
          <w:sz w:val="24"/>
        </w:rPr>
        <w:t>. The abstract should include an overview of the project, its goals, and the intended outcomes.</w:t>
      </w:r>
      <w:r w:rsidRPr="00BB3087" w:rsidR="00E45B92">
        <w:rPr>
          <w:rFonts w:ascii="Calibri" w:hAnsi="Calibri"/>
          <w:color w:val="000000"/>
          <w:sz w:val="24"/>
        </w:rPr>
        <w:t xml:space="preserve"> Also, for application screening purposes, indicate which competitive preference priority/</w:t>
      </w:r>
      <w:r w:rsidRPr="00BB3087" w:rsidR="00E45B92">
        <w:rPr>
          <w:rFonts w:ascii="Calibri" w:hAnsi="Calibri"/>
          <w:color w:val="000000"/>
          <w:sz w:val="24"/>
        </w:rPr>
        <w:t>ies</w:t>
      </w:r>
      <w:r w:rsidRPr="00BB3087" w:rsidR="00E45B92">
        <w:rPr>
          <w:rFonts w:ascii="Calibri" w:hAnsi="Calibri"/>
          <w:color w:val="000000"/>
          <w:sz w:val="24"/>
        </w:rPr>
        <w:t xml:space="preserve"> you will address in the Application (Project) Narrative. Do not, however, include your response to the priority/</w:t>
      </w:r>
      <w:r w:rsidRPr="00BB3087" w:rsidR="00E45B92">
        <w:rPr>
          <w:rFonts w:ascii="Calibri" w:hAnsi="Calibri"/>
          <w:color w:val="000000"/>
          <w:sz w:val="24"/>
        </w:rPr>
        <w:t>ies</w:t>
      </w:r>
      <w:r w:rsidRPr="00BB3087" w:rsidR="00E45B92">
        <w:rPr>
          <w:rFonts w:ascii="Calibri" w:hAnsi="Calibri"/>
          <w:color w:val="000000"/>
          <w:sz w:val="24"/>
        </w:rPr>
        <w:t xml:space="preserve"> </w:t>
      </w:r>
      <w:r w:rsidRPr="00BB3087" w:rsidR="00E45B92">
        <w:rPr>
          <w:rFonts w:ascii="Calibri" w:hAnsi="Calibri"/>
          <w:i/>
          <w:color w:val="000000"/>
          <w:sz w:val="24"/>
        </w:rPr>
        <w:t>in the abstract</w:t>
      </w:r>
      <w:r w:rsidRPr="00BB3087" w:rsidR="00E45B92">
        <w:rPr>
          <w:rFonts w:ascii="Calibri" w:hAnsi="Calibri"/>
          <w:color w:val="000000"/>
          <w:sz w:val="24"/>
        </w:rPr>
        <w:t xml:space="preserve">. </w:t>
      </w:r>
      <w:r w:rsidRPr="00BB3087">
        <w:rPr>
          <w:rFonts w:ascii="Calibri" w:hAnsi="Calibri"/>
          <w:color w:val="000000"/>
          <w:sz w:val="24"/>
        </w:rPr>
        <w:t xml:space="preserve"> </w:t>
      </w:r>
      <w:r w:rsidRPr="00BB3087" w:rsidR="00D91F5D">
        <w:rPr>
          <w:rFonts w:ascii="Calibri" w:hAnsi="Calibri" w:cs="Arial"/>
          <w:color w:val="000000"/>
          <w:sz w:val="24"/>
          <w:szCs w:val="24"/>
        </w:rPr>
        <w:t>While it is useful to cite progress and accomplishments made under previous NRC and/or FLAS grants, be advised that the</w:t>
      </w:r>
      <w:r w:rsidRPr="00BB3087">
        <w:rPr>
          <w:rFonts w:ascii="Calibri" w:hAnsi="Calibri"/>
          <w:color w:val="000000"/>
          <w:sz w:val="24"/>
        </w:rPr>
        <w:t xml:space="preserve"> abstract</w:t>
      </w:r>
      <w:r w:rsidRPr="00BB3087" w:rsidR="00E45B92">
        <w:rPr>
          <w:rFonts w:ascii="Calibri" w:hAnsi="Calibri"/>
          <w:color w:val="000000"/>
          <w:sz w:val="24"/>
        </w:rPr>
        <w:t xml:space="preserve"> primarily</w:t>
      </w:r>
      <w:r w:rsidRPr="00BB3087">
        <w:rPr>
          <w:rFonts w:ascii="Calibri" w:hAnsi="Calibri"/>
          <w:color w:val="000000"/>
          <w:sz w:val="24"/>
        </w:rPr>
        <w:t xml:space="preserve"> </w:t>
      </w:r>
      <w:r w:rsidRPr="00BB3087" w:rsidR="00C47E2D">
        <w:rPr>
          <w:rFonts w:ascii="Calibri" w:hAnsi="Calibri"/>
          <w:color w:val="000000"/>
          <w:sz w:val="24"/>
        </w:rPr>
        <w:t xml:space="preserve">should </w:t>
      </w:r>
      <w:r w:rsidRPr="00BB3087" w:rsidR="00D91F5D">
        <w:rPr>
          <w:rFonts w:ascii="Calibri" w:hAnsi="Calibri" w:cs="Arial"/>
          <w:color w:val="000000"/>
          <w:sz w:val="24"/>
          <w:szCs w:val="24"/>
        </w:rPr>
        <w:t>focus</w:t>
      </w:r>
      <w:r w:rsidRPr="00BB3087" w:rsidR="0049673A">
        <w:rPr>
          <w:rFonts w:ascii="Calibri" w:hAnsi="Calibri"/>
          <w:color w:val="000000"/>
          <w:sz w:val="24"/>
        </w:rPr>
        <w:t xml:space="preserve"> on </w:t>
      </w:r>
      <w:r w:rsidRPr="00BB3087" w:rsidR="00D91F5D">
        <w:rPr>
          <w:rFonts w:ascii="Calibri" w:hAnsi="Calibri" w:cs="Arial"/>
          <w:color w:val="000000"/>
          <w:sz w:val="24"/>
          <w:szCs w:val="24"/>
        </w:rPr>
        <w:t xml:space="preserve">the activities and project goals proposed for the next four years. </w:t>
      </w:r>
      <w:r w:rsidRPr="00BB3087">
        <w:rPr>
          <w:rFonts w:ascii="Calibri" w:hAnsi="Calibri"/>
          <w:color w:val="000000"/>
          <w:sz w:val="24"/>
        </w:rPr>
        <w:t xml:space="preserve"> </w:t>
      </w:r>
    </w:p>
    <w:p w:rsidR="00BB3087" w:rsidP="006D0FE1" w14:paraId="4714CFE7" w14:textId="77777777">
      <w:pPr>
        <w:numPr>
          <w:ilvl w:val="0"/>
          <w:numId w:val="36"/>
        </w:numPr>
        <w:tabs>
          <w:tab w:val="left" w:pos="360"/>
        </w:tabs>
        <w:spacing w:after="240"/>
        <w:rPr>
          <w:rFonts w:ascii="Calibri" w:hAnsi="Calibri" w:cs="Arial"/>
          <w:color w:val="000000"/>
          <w:sz w:val="24"/>
          <w:szCs w:val="24"/>
          <w:u w:val="single"/>
        </w:rPr>
      </w:pPr>
      <w:r w:rsidRPr="009C24FF">
        <w:rPr>
          <w:rFonts w:ascii="Calibri" w:hAnsi="Calibri"/>
          <w:color w:val="000000"/>
          <w:sz w:val="24"/>
        </w:rPr>
        <w:t xml:space="preserve">Estimated </w:t>
      </w:r>
      <w:r w:rsidR="00270167">
        <w:rPr>
          <w:rFonts w:ascii="Calibri" w:hAnsi="Calibri"/>
          <w:color w:val="000000"/>
          <w:sz w:val="24"/>
        </w:rPr>
        <w:t>Funding A</w:t>
      </w:r>
      <w:r w:rsidRPr="009C24FF">
        <w:rPr>
          <w:rFonts w:ascii="Calibri" w:hAnsi="Calibri"/>
          <w:color w:val="000000"/>
          <w:sz w:val="24"/>
        </w:rPr>
        <w:t>mounts</w:t>
      </w:r>
      <w:r w:rsidR="00270167">
        <w:rPr>
          <w:rFonts w:ascii="Calibri" w:hAnsi="Calibri"/>
          <w:color w:val="000000"/>
          <w:sz w:val="24"/>
        </w:rPr>
        <w:t xml:space="preserve"> </w:t>
      </w:r>
    </w:p>
    <w:p w:rsidR="00BB3087" w:rsidP="00BB3087" w14:paraId="0478BB18" w14:textId="2168D1EE">
      <w:pPr>
        <w:tabs>
          <w:tab w:val="left" w:pos="360"/>
        </w:tabs>
        <w:spacing w:after="240"/>
        <w:ind w:left="810"/>
        <w:rPr>
          <w:rFonts w:ascii="Calibri" w:hAnsi="Calibri" w:cs="Arial"/>
          <w:color w:val="000000"/>
          <w:sz w:val="24"/>
          <w:szCs w:val="24"/>
          <w:u w:val="single"/>
        </w:rPr>
      </w:pPr>
      <w:r w:rsidRPr="00BB3087">
        <w:rPr>
          <w:rFonts w:ascii="Calibri" w:hAnsi="Calibri"/>
          <w:color w:val="000000"/>
          <w:sz w:val="24"/>
        </w:rPr>
        <w:t xml:space="preserve">These are estimated amounts for FY </w:t>
      </w:r>
      <w:r w:rsidR="004D2164">
        <w:rPr>
          <w:rFonts w:ascii="Calibri" w:hAnsi="Calibri"/>
          <w:color w:val="000000"/>
          <w:sz w:val="24"/>
        </w:rPr>
        <w:t>XXXX</w:t>
      </w:r>
      <w:r w:rsidRPr="00BB3087">
        <w:rPr>
          <w:rFonts w:ascii="Calibri" w:hAnsi="Calibri"/>
          <w:color w:val="000000"/>
          <w:sz w:val="24"/>
        </w:rPr>
        <w:t>. The Department is not bound by these amounts.</w:t>
      </w:r>
    </w:p>
    <w:p w:rsidR="00BB3087" w:rsidRPr="004D2164" w:rsidP="006D0FE1" w14:paraId="26AE49F5" w14:textId="4E792735">
      <w:pPr>
        <w:numPr>
          <w:ilvl w:val="0"/>
          <w:numId w:val="47"/>
        </w:numPr>
        <w:tabs>
          <w:tab w:val="left" w:pos="360"/>
          <w:tab w:val="left" w:pos="1080"/>
          <w:tab w:val="left" w:pos="1260"/>
        </w:tabs>
        <w:spacing w:after="240"/>
        <w:ind w:left="1080"/>
        <w:rPr>
          <w:rFonts w:ascii="Calibri" w:hAnsi="Calibri" w:cs="Arial"/>
          <w:color w:val="000000"/>
          <w:sz w:val="24"/>
          <w:szCs w:val="24"/>
          <w:u w:val="single"/>
        </w:rPr>
      </w:pPr>
      <w:r w:rsidRPr="004D2164">
        <w:rPr>
          <w:rFonts w:ascii="Calibri" w:hAnsi="Calibri"/>
          <w:b/>
          <w:sz w:val="24"/>
        </w:rPr>
        <w:t>National Resource Centers Program</w:t>
      </w:r>
      <w:r w:rsidRPr="004D2164">
        <w:rPr>
          <w:rFonts w:ascii="Calibri" w:hAnsi="Calibri" w:cs="Arial"/>
          <w:color w:val="000000"/>
          <w:sz w:val="24"/>
          <w:szCs w:val="24"/>
          <w:u w:val="single"/>
        </w:rPr>
        <w:br/>
      </w:r>
      <w:r w:rsidRPr="004D2164">
        <w:rPr>
          <w:rFonts w:ascii="Calibri" w:hAnsi="Calibri"/>
          <w:sz w:val="24"/>
        </w:rPr>
        <w:t>Estimated available funds:  $2</w:t>
      </w:r>
      <w:r w:rsidRPr="004D2164" w:rsidR="00C35B4E">
        <w:rPr>
          <w:rFonts w:ascii="Calibri" w:hAnsi="Calibri"/>
          <w:sz w:val="24"/>
        </w:rPr>
        <w:t>3</w:t>
      </w:r>
      <w:r w:rsidRPr="004D2164">
        <w:rPr>
          <w:rFonts w:ascii="Calibri" w:hAnsi="Calibri"/>
          <w:sz w:val="24"/>
        </w:rPr>
        <w:t>,7</w:t>
      </w:r>
      <w:r w:rsidRPr="004D2164" w:rsidR="00C35B4E">
        <w:rPr>
          <w:rFonts w:ascii="Calibri" w:hAnsi="Calibri"/>
          <w:sz w:val="24"/>
        </w:rPr>
        <w:t>09</w:t>
      </w:r>
      <w:r w:rsidRPr="004D2164">
        <w:rPr>
          <w:rFonts w:ascii="Calibri" w:hAnsi="Calibri"/>
          <w:sz w:val="24"/>
        </w:rPr>
        <w:t>,</w:t>
      </w:r>
      <w:r w:rsidRPr="004D2164" w:rsidR="00C35B4E">
        <w:rPr>
          <w:rFonts w:ascii="Calibri" w:hAnsi="Calibri"/>
          <w:sz w:val="24"/>
        </w:rPr>
        <w:t>231</w:t>
      </w:r>
      <w:r w:rsidRPr="004D2164">
        <w:rPr>
          <w:rFonts w:ascii="Calibri" w:hAnsi="Calibri" w:cs="Arial"/>
          <w:color w:val="000000"/>
          <w:sz w:val="24"/>
          <w:szCs w:val="24"/>
          <w:u w:val="single"/>
        </w:rPr>
        <w:br/>
      </w:r>
      <w:r w:rsidRPr="004D2164">
        <w:rPr>
          <w:rFonts w:ascii="Calibri" w:hAnsi="Calibri"/>
          <w:sz w:val="24"/>
        </w:rPr>
        <w:t>Estimated range of awards:  $1</w:t>
      </w:r>
      <w:r w:rsidRPr="004D2164" w:rsidR="005F6ECC">
        <w:rPr>
          <w:rFonts w:ascii="Calibri" w:hAnsi="Calibri"/>
          <w:sz w:val="24"/>
        </w:rPr>
        <w:t>88</w:t>
      </w:r>
      <w:r w:rsidRPr="004D2164">
        <w:rPr>
          <w:rFonts w:ascii="Calibri" w:hAnsi="Calibri"/>
          <w:sz w:val="24"/>
        </w:rPr>
        <w:t>,000 - $2</w:t>
      </w:r>
      <w:r w:rsidRPr="004D2164" w:rsidR="005F6ECC">
        <w:rPr>
          <w:rFonts w:ascii="Calibri" w:hAnsi="Calibri"/>
          <w:sz w:val="24"/>
        </w:rPr>
        <w:t>70</w:t>
      </w:r>
      <w:r w:rsidRPr="004D2164">
        <w:rPr>
          <w:rFonts w:ascii="Calibri" w:hAnsi="Calibri"/>
          <w:sz w:val="24"/>
        </w:rPr>
        <w:t>,000 per year</w:t>
      </w:r>
      <w:r w:rsidRPr="004D2164">
        <w:rPr>
          <w:rFonts w:ascii="Calibri" w:hAnsi="Calibri" w:cs="Arial"/>
          <w:color w:val="000000"/>
          <w:sz w:val="24"/>
          <w:szCs w:val="24"/>
          <w:u w:val="single"/>
        </w:rPr>
        <w:br/>
      </w:r>
      <w:r w:rsidRPr="004D2164">
        <w:rPr>
          <w:rFonts w:ascii="Calibri" w:hAnsi="Calibri"/>
          <w:sz w:val="24"/>
        </w:rPr>
        <w:t>Estim</w:t>
      </w:r>
      <w:r w:rsidRPr="004D2164" w:rsidR="00990DA1">
        <w:rPr>
          <w:rFonts w:ascii="Calibri" w:hAnsi="Calibri"/>
          <w:sz w:val="24"/>
        </w:rPr>
        <w:t>ated average size of awards:  $2</w:t>
      </w:r>
      <w:r w:rsidRPr="004D2164" w:rsidR="005F6ECC">
        <w:rPr>
          <w:rFonts w:ascii="Calibri" w:hAnsi="Calibri"/>
          <w:sz w:val="24"/>
        </w:rPr>
        <w:t>15</w:t>
      </w:r>
      <w:r w:rsidRPr="004D2164" w:rsidR="00990DA1">
        <w:rPr>
          <w:rFonts w:ascii="Calibri" w:hAnsi="Calibri"/>
          <w:sz w:val="24"/>
        </w:rPr>
        <w:t>,000 per year</w:t>
      </w:r>
      <w:r w:rsidRPr="004D2164">
        <w:rPr>
          <w:rFonts w:ascii="Calibri" w:hAnsi="Calibri" w:cs="Arial"/>
          <w:color w:val="000000"/>
          <w:sz w:val="24"/>
          <w:szCs w:val="24"/>
          <w:u w:val="single"/>
        </w:rPr>
        <w:br/>
      </w:r>
      <w:r w:rsidRPr="004D2164" w:rsidR="00990DA1">
        <w:rPr>
          <w:rFonts w:ascii="Calibri" w:hAnsi="Calibri"/>
          <w:sz w:val="24"/>
        </w:rPr>
        <w:t>Estimated number of awar</w:t>
      </w:r>
      <w:r w:rsidRPr="004D2164" w:rsidR="00DF2060">
        <w:rPr>
          <w:rFonts w:ascii="Calibri" w:hAnsi="Calibri"/>
          <w:sz w:val="24"/>
        </w:rPr>
        <w:t xml:space="preserve">ds:  </w:t>
      </w:r>
      <w:r w:rsidRPr="004D2164" w:rsidR="00DF2060">
        <w:rPr>
          <w:rFonts w:ascii="Calibri" w:hAnsi="Calibri" w:cs="Arial"/>
          <w:bCs/>
          <w:sz w:val="24"/>
          <w:szCs w:val="24"/>
        </w:rPr>
        <w:t>10</w:t>
      </w:r>
      <w:r w:rsidRPr="004D2164" w:rsidR="008C7CD5">
        <w:rPr>
          <w:rFonts w:ascii="Calibri" w:hAnsi="Calibri" w:cs="Arial"/>
          <w:bCs/>
          <w:sz w:val="24"/>
          <w:szCs w:val="24"/>
        </w:rPr>
        <w:t>0</w:t>
      </w:r>
    </w:p>
    <w:p w:rsidR="00BB3087" w:rsidP="00BB3087" w14:paraId="0758055D" w14:textId="3F6385C2">
      <w:pPr>
        <w:tabs>
          <w:tab w:val="left" w:pos="360"/>
          <w:tab w:val="left" w:pos="1080"/>
          <w:tab w:val="left" w:pos="1260"/>
        </w:tabs>
        <w:spacing w:after="240"/>
        <w:ind w:left="1080"/>
        <w:rPr>
          <w:rFonts w:ascii="Calibri" w:hAnsi="Calibri" w:cs="Arial"/>
          <w:color w:val="000000"/>
          <w:sz w:val="24"/>
          <w:szCs w:val="24"/>
          <w:u w:val="single"/>
        </w:rPr>
      </w:pPr>
      <w:r w:rsidRPr="00BB3087">
        <w:rPr>
          <w:rFonts w:ascii="Calibri" w:hAnsi="Calibri"/>
          <w:sz w:val="24"/>
        </w:rPr>
        <w:t>Project period:  48 months</w:t>
      </w:r>
      <w:r>
        <w:rPr>
          <w:rFonts w:ascii="Calibri" w:hAnsi="Calibri" w:cs="Arial"/>
          <w:color w:val="000000"/>
          <w:sz w:val="24"/>
          <w:szCs w:val="24"/>
          <w:u w:val="single"/>
        </w:rPr>
        <w:br/>
      </w:r>
      <w:r w:rsidRPr="00BB3087" w:rsidR="00BD735D">
        <w:rPr>
          <w:rFonts w:ascii="Calibri" w:hAnsi="Calibri"/>
          <w:sz w:val="24"/>
        </w:rPr>
        <w:t xml:space="preserve">(August 15, </w:t>
      </w:r>
      <w:r w:rsidR="004D2164">
        <w:rPr>
          <w:rFonts w:ascii="Calibri" w:hAnsi="Calibri"/>
          <w:sz w:val="24"/>
        </w:rPr>
        <w:t>XXXX</w:t>
      </w:r>
      <w:r w:rsidRPr="00BB3087" w:rsidR="00BD735D">
        <w:rPr>
          <w:rFonts w:ascii="Calibri" w:hAnsi="Calibri"/>
          <w:sz w:val="24"/>
        </w:rPr>
        <w:t xml:space="preserve"> – August 14, </w:t>
      </w:r>
      <w:r w:rsidR="004D2164">
        <w:rPr>
          <w:rFonts w:ascii="Calibri" w:hAnsi="Calibri"/>
          <w:sz w:val="24"/>
        </w:rPr>
        <w:t>XXXX</w:t>
      </w:r>
      <w:r w:rsidRPr="00BB3087" w:rsidR="00BD735D">
        <w:rPr>
          <w:rFonts w:ascii="Calibri" w:hAnsi="Calibri"/>
          <w:sz w:val="24"/>
        </w:rPr>
        <w:t>)</w:t>
      </w:r>
    </w:p>
    <w:p w:rsidR="00BB3087" w:rsidRPr="002D380C" w:rsidP="006D0FE1" w14:paraId="56D26D97" w14:textId="268E186E">
      <w:pPr>
        <w:numPr>
          <w:ilvl w:val="0"/>
          <w:numId w:val="47"/>
        </w:numPr>
        <w:tabs>
          <w:tab w:val="left" w:pos="360"/>
          <w:tab w:val="left" w:pos="1080"/>
          <w:tab w:val="left" w:pos="1260"/>
        </w:tabs>
        <w:spacing w:after="240"/>
        <w:ind w:left="1080"/>
        <w:rPr>
          <w:rFonts w:ascii="Calibri" w:hAnsi="Calibri" w:cs="Arial"/>
          <w:color w:val="000000"/>
          <w:sz w:val="24"/>
          <w:szCs w:val="24"/>
          <w:u w:val="single"/>
        </w:rPr>
      </w:pPr>
      <w:r w:rsidRPr="003C1CB2">
        <w:rPr>
          <w:rFonts w:ascii="Calibri" w:hAnsi="Calibri"/>
          <w:b/>
          <w:sz w:val="24"/>
        </w:rPr>
        <w:t>Foreign Language and Area Studies Fellowships Program</w:t>
      </w:r>
      <w:r>
        <w:rPr>
          <w:rFonts w:ascii="Calibri" w:hAnsi="Calibri" w:cs="Arial"/>
          <w:color w:val="000000"/>
          <w:sz w:val="24"/>
          <w:szCs w:val="24"/>
          <w:u w:val="single"/>
        </w:rPr>
        <w:br/>
      </w:r>
      <w:r w:rsidRPr="002D380C">
        <w:rPr>
          <w:rFonts w:ascii="Calibri" w:hAnsi="Calibri"/>
          <w:sz w:val="24"/>
        </w:rPr>
        <w:t>Estimated available funds:  $3</w:t>
      </w:r>
      <w:r w:rsidRPr="002D380C" w:rsidR="00C35B4E">
        <w:rPr>
          <w:rFonts w:ascii="Calibri" w:hAnsi="Calibri"/>
          <w:sz w:val="24"/>
        </w:rPr>
        <w:t>1</w:t>
      </w:r>
      <w:r w:rsidRPr="002D380C">
        <w:rPr>
          <w:rFonts w:ascii="Calibri" w:hAnsi="Calibri"/>
          <w:sz w:val="24"/>
        </w:rPr>
        <w:t>,</w:t>
      </w:r>
      <w:r w:rsidRPr="002D380C" w:rsidR="00C35B4E">
        <w:rPr>
          <w:rFonts w:ascii="Calibri" w:hAnsi="Calibri"/>
          <w:sz w:val="24"/>
        </w:rPr>
        <w:t>236</w:t>
      </w:r>
      <w:r w:rsidRPr="002D380C">
        <w:rPr>
          <w:rFonts w:ascii="Calibri" w:hAnsi="Calibri"/>
          <w:sz w:val="24"/>
        </w:rPr>
        <w:t>,</w:t>
      </w:r>
      <w:r w:rsidRPr="002D380C" w:rsidR="00C35B4E">
        <w:rPr>
          <w:rFonts w:ascii="Calibri" w:hAnsi="Calibri"/>
          <w:sz w:val="24"/>
        </w:rPr>
        <w:t>116</w:t>
      </w:r>
      <w:r w:rsidRPr="002D380C">
        <w:rPr>
          <w:rFonts w:ascii="Calibri" w:hAnsi="Calibri" w:cs="Arial"/>
          <w:color w:val="000000"/>
          <w:sz w:val="24"/>
          <w:szCs w:val="24"/>
          <w:u w:val="single"/>
        </w:rPr>
        <w:br/>
      </w:r>
      <w:r w:rsidRPr="002D380C">
        <w:rPr>
          <w:rFonts w:ascii="Calibri" w:hAnsi="Calibri"/>
          <w:sz w:val="24"/>
        </w:rPr>
        <w:t>Estimated range of awards:  $1</w:t>
      </w:r>
      <w:r w:rsidRPr="002D380C" w:rsidR="005F6ECC">
        <w:rPr>
          <w:rFonts w:ascii="Calibri" w:hAnsi="Calibri"/>
          <w:sz w:val="24"/>
        </w:rPr>
        <w:t>54</w:t>
      </w:r>
      <w:r w:rsidRPr="002D380C">
        <w:rPr>
          <w:rFonts w:ascii="Calibri" w:hAnsi="Calibri"/>
          <w:sz w:val="24"/>
        </w:rPr>
        <w:t>,</w:t>
      </w:r>
      <w:r w:rsidRPr="002D380C" w:rsidR="005F6ECC">
        <w:rPr>
          <w:rFonts w:ascii="Calibri" w:hAnsi="Calibri"/>
          <w:sz w:val="24"/>
        </w:rPr>
        <w:t>5</w:t>
      </w:r>
      <w:r w:rsidRPr="002D380C">
        <w:rPr>
          <w:rFonts w:ascii="Calibri" w:hAnsi="Calibri"/>
          <w:sz w:val="24"/>
        </w:rPr>
        <w:t>00 - $3</w:t>
      </w:r>
      <w:r w:rsidRPr="002D380C" w:rsidR="005F6ECC">
        <w:rPr>
          <w:rFonts w:ascii="Calibri" w:hAnsi="Calibri"/>
          <w:sz w:val="24"/>
        </w:rPr>
        <w:t>51</w:t>
      </w:r>
      <w:r w:rsidRPr="002D380C">
        <w:rPr>
          <w:rFonts w:ascii="Calibri" w:hAnsi="Calibri"/>
          <w:sz w:val="24"/>
        </w:rPr>
        <w:t>,000</w:t>
      </w:r>
      <w:r w:rsidRPr="002D380C" w:rsidR="005F6ECC">
        <w:rPr>
          <w:rFonts w:ascii="Calibri" w:hAnsi="Calibri"/>
          <w:sz w:val="24"/>
        </w:rPr>
        <w:t xml:space="preserve"> per yea</w:t>
      </w:r>
      <w:r w:rsidRPr="002D380C" w:rsidR="00197937">
        <w:rPr>
          <w:rFonts w:ascii="Calibri" w:hAnsi="Calibri"/>
          <w:sz w:val="24"/>
        </w:rPr>
        <w:t>r</w:t>
      </w:r>
      <w:r w:rsidRPr="002D380C">
        <w:rPr>
          <w:rFonts w:ascii="Calibri" w:hAnsi="Calibri" w:cs="Arial"/>
          <w:color w:val="000000"/>
          <w:sz w:val="24"/>
          <w:szCs w:val="24"/>
          <w:u w:val="single"/>
        </w:rPr>
        <w:br/>
      </w:r>
      <w:r w:rsidRPr="002D380C">
        <w:rPr>
          <w:rFonts w:ascii="Calibri" w:hAnsi="Calibri"/>
          <w:sz w:val="24"/>
        </w:rPr>
        <w:t xml:space="preserve">Estimated average size of awards:  </w:t>
      </w:r>
      <w:r w:rsidRPr="002D380C" w:rsidR="009206A8">
        <w:rPr>
          <w:rFonts w:ascii="Calibri" w:hAnsi="Calibri"/>
          <w:sz w:val="24"/>
        </w:rPr>
        <w:t>$2</w:t>
      </w:r>
      <w:r w:rsidRPr="002D380C" w:rsidR="00197937">
        <w:rPr>
          <w:rFonts w:ascii="Calibri" w:hAnsi="Calibri"/>
          <w:sz w:val="24"/>
        </w:rPr>
        <w:t>02</w:t>
      </w:r>
      <w:r w:rsidRPr="002D380C" w:rsidR="009206A8">
        <w:rPr>
          <w:rFonts w:ascii="Calibri" w:hAnsi="Calibri"/>
          <w:sz w:val="24"/>
        </w:rPr>
        <w:t>,</w:t>
      </w:r>
      <w:r w:rsidRPr="002D380C" w:rsidR="00197937">
        <w:rPr>
          <w:rFonts w:ascii="Calibri" w:hAnsi="Calibri"/>
          <w:sz w:val="24"/>
        </w:rPr>
        <w:t>5</w:t>
      </w:r>
      <w:r w:rsidRPr="002D380C" w:rsidR="009206A8">
        <w:rPr>
          <w:rFonts w:ascii="Calibri" w:hAnsi="Calibri"/>
          <w:sz w:val="24"/>
        </w:rPr>
        <w:t>00</w:t>
      </w:r>
      <w:r w:rsidRPr="002D380C" w:rsidR="00197937">
        <w:rPr>
          <w:rFonts w:ascii="Calibri" w:hAnsi="Calibri"/>
          <w:sz w:val="24"/>
        </w:rPr>
        <w:t xml:space="preserve"> per year</w:t>
      </w:r>
      <w:r w:rsidRPr="002D380C">
        <w:rPr>
          <w:rFonts w:ascii="Calibri" w:hAnsi="Calibri" w:cs="Arial"/>
          <w:color w:val="000000"/>
          <w:sz w:val="24"/>
          <w:szCs w:val="24"/>
          <w:u w:val="single"/>
        </w:rPr>
        <w:br/>
      </w:r>
      <w:r w:rsidRPr="002D380C" w:rsidR="009206A8">
        <w:rPr>
          <w:rFonts w:ascii="Calibri" w:hAnsi="Calibri"/>
          <w:sz w:val="24"/>
        </w:rPr>
        <w:t>Estimated numbe</w:t>
      </w:r>
      <w:r w:rsidRPr="002D380C" w:rsidR="00DF2060">
        <w:rPr>
          <w:rFonts w:ascii="Calibri" w:hAnsi="Calibri"/>
          <w:sz w:val="24"/>
        </w:rPr>
        <w:t xml:space="preserve">r of institutional awards:  </w:t>
      </w:r>
      <w:r w:rsidRPr="002D380C" w:rsidR="00DF2060">
        <w:rPr>
          <w:rFonts w:ascii="Calibri" w:hAnsi="Calibri" w:cs="Arial"/>
          <w:bCs/>
          <w:sz w:val="24"/>
          <w:szCs w:val="24"/>
        </w:rPr>
        <w:t>10</w:t>
      </w:r>
      <w:r w:rsidRPr="002D380C" w:rsidR="00983753">
        <w:rPr>
          <w:rFonts w:ascii="Calibri" w:hAnsi="Calibri" w:cs="Arial"/>
          <w:bCs/>
          <w:sz w:val="24"/>
          <w:szCs w:val="24"/>
        </w:rPr>
        <w:t>0</w:t>
      </w:r>
    </w:p>
    <w:p w:rsidR="00BB3087" w:rsidP="00BB3087" w14:paraId="61C32B85" w14:textId="6C572DC5">
      <w:pPr>
        <w:tabs>
          <w:tab w:val="left" w:pos="360"/>
          <w:tab w:val="left" w:pos="1080"/>
          <w:tab w:val="left" w:pos="1260"/>
        </w:tabs>
        <w:spacing w:after="240"/>
        <w:ind w:left="1080"/>
        <w:rPr>
          <w:rFonts w:ascii="Calibri" w:hAnsi="Calibri" w:cs="Arial"/>
          <w:color w:val="000000"/>
          <w:sz w:val="24"/>
          <w:szCs w:val="24"/>
          <w:u w:val="single"/>
        </w:rPr>
      </w:pPr>
      <w:r w:rsidRPr="00BB3087">
        <w:rPr>
          <w:rFonts w:ascii="Calibri" w:hAnsi="Calibri"/>
          <w:sz w:val="24"/>
        </w:rPr>
        <w:t>Project period:  48 months</w:t>
      </w:r>
      <w:r>
        <w:rPr>
          <w:rFonts w:ascii="Calibri" w:hAnsi="Calibri" w:cs="Arial"/>
          <w:color w:val="000000"/>
          <w:sz w:val="24"/>
          <w:szCs w:val="24"/>
          <w:u w:val="single"/>
        </w:rPr>
        <w:br/>
      </w:r>
      <w:r w:rsidRPr="003C1CB2" w:rsidR="00F72A03">
        <w:rPr>
          <w:rFonts w:ascii="Calibri" w:hAnsi="Calibri"/>
          <w:sz w:val="24"/>
        </w:rPr>
        <w:t xml:space="preserve">(August </w:t>
      </w:r>
      <w:r w:rsidRPr="003C1CB2" w:rsidR="00BD735D">
        <w:rPr>
          <w:rFonts w:ascii="Calibri" w:hAnsi="Calibri"/>
          <w:sz w:val="24"/>
        </w:rPr>
        <w:t xml:space="preserve">15, </w:t>
      </w:r>
      <w:r w:rsidR="002D380C">
        <w:rPr>
          <w:rFonts w:ascii="Calibri" w:hAnsi="Calibri"/>
          <w:sz w:val="24"/>
        </w:rPr>
        <w:t>XXXX</w:t>
      </w:r>
      <w:r w:rsidR="00C35B4E">
        <w:rPr>
          <w:rFonts w:ascii="Calibri" w:hAnsi="Calibri"/>
          <w:sz w:val="24"/>
        </w:rPr>
        <w:t xml:space="preserve"> </w:t>
      </w:r>
      <w:r w:rsidRPr="003C1CB2" w:rsidR="00BD735D">
        <w:rPr>
          <w:rFonts w:ascii="Calibri" w:hAnsi="Calibri"/>
          <w:sz w:val="24"/>
        </w:rPr>
        <w:t xml:space="preserve">– August 14, </w:t>
      </w:r>
      <w:r w:rsidR="002D380C">
        <w:rPr>
          <w:rFonts w:ascii="Calibri" w:hAnsi="Calibri"/>
          <w:sz w:val="24"/>
        </w:rPr>
        <w:t>XXXX</w:t>
      </w:r>
      <w:r w:rsidRPr="003C1CB2" w:rsidR="00BD735D">
        <w:rPr>
          <w:rFonts w:ascii="Calibri" w:hAnsi="Calibri"/>
          <w:sz w:val="24"/>
        </w:rPr>
        <w:t>)</w:t>
      </w:r>
    </w:p>
    <w:p w:rsidR="00BB3087" w:rsidP="00BB3087" w14:paraId="17697C37" w14:textId="77777777">
      <w:pPr>
        <w:tabs>
          <w:tab w:val="left" w:pos="360"/>
          <w:tab w:val="left" w:pos="1080"/>
          <w:tab w:val="left" w:pos="1260"/>
        </w:tabs>
        <w:spacing w:after="240"/>
        <w:rPr>
          <w:rFonts w:ascii="Calibri" w:hAnsi="Calibri" w:cs="Arial"/>
          <w:color w:val="000000"/>
          <w:sz w:val="24"/>
          <w:szCs w:val="24"/>
          <w:u w:val="single"/>
        </w:rPr>
      </w:pPr>
      <w:r w:rsidRPr="003C1CB2">
        <w:rPr>
          <w:rFonts w:ascii="Calibri" w:hAnsi="Calibri"/>
          <w:b/>
          <w:color w:val="000000"/>
          <w:sz w:val="24"/>
        </w:rPr>
        <w:t>FLAS Institutional Payment</w:t>
      </w:r>
      <w:r w:rsidRPr="003C1CB2" w:rsidR="00F72A03">
        <w:rPr>
          <w:rFonts w:ascii="Calibri" w:hAnsi="Calibri"/>
          <w:b/>
          <w:color w:val="000000"/>
          <w:sz w:val="24"/>
        </w:rPr>
        <w:t>s</w:t>
      </w:r>
      <w:r w:rsidRPr="003C1CB2">
        <w:rPr>
          <w:rFonts w:ascii="Calibri" w:hAnsi="Calibri"/>
          <w:b/>
          <w:color w:val="000000"/>
          <w:sz w:val="24"/>
        </w:rPr>
        <w:t xml:space="preserve"> and Subsistence Allowance</w:t>
      </w:r>
      <w:r w:rsidRPr="003C1CB2" w:rsidR="00F72A03">
        <w:rPr>
          <w:rFonts w:ascii="Calibri" w:hAnsi="Calibri"/>
          <w:b/>
          <w:color w:val="000000"/>
          <w:sz w:val="24"/>
        </w:rPr>
        <w:t>s</w:t>
      </w:r>
      <w:r w:rsidRPr="003C1CB2">
        <w:rPr>
          <w:rFonts w:ascii="Calibri" w:hAnsi="Calibri"/>
          <w:b/>
          <w:color w:val="000000"/>
          <w:sz w:val="24"/>
        </w:rPr>
        <w:t xml:space="preserve"> </w:t>
      </w:r>
    </w:p>
    <w:p w:rsidR="00BB3087" w:rsidP="00BB3087" w14:paraId="44CEF6DD" w14:textId="77777777">
      <w:pPr>
        <w:tabs>
          <w:tab w:val="left" w:pos="360"/>
          <w:tab w:val="left" w:pos="1080"/>
          <w:tab w:val="left" w:pos="1260"/>
        </w:tabs>
        <w:spacing w:after="240"/>
        <w:rPr>
          <w:rFonts w:ascii="Calibri" w:hAnsi="Calibri" w:cs="Arial"/>
          <w:color w:val="000000"/>
          <w:sz w:val="24"/>
          <w:szCs w:val="24"/>
          <w:u w:val="single"/>
        </w:rPr>
      </w:pPr>
      <w:r w:rsidRPr="00E02CD8">
        <w:rPr>
          <w:rFonts w:ascii="Calibri" w:hAnsi="Calibri"/>
          <w:b/>
          <w:i/>
          <w:color w:val="000000"/>
          <w:sz w:val="24"/>
        </w:rPr>
        <w:t>Note</w:t>
      </w:r>
      <w:r w:rsidRPr="00E02CD8">
        <w:rPr>
          <w:rFonts w:ascii="Calibri" w:hAnsi="Calibri"/>
          <w:i/>
          <w:color w:val="000000"/>
          <w:sz w:val="24"/>
        </w:rPr>
        <w:t>:  An institution may awar</w:t>
      </w:r>
      <w:r w:rsidRPr="00E02CD8" w:rsidR="00E02CD8">
        <w:rPr>
          <w:rFonts w:ascii="Calibri" w:hAnsi="Calibri"/>
          <w:i/>
          <w:color w:val="000000"/>
          <w:sz w:val="24"/>
        </w:rPr>
        <w:t xml:space="preserve">d a fellowship </w:t>
      </w:r>
      <w:r w:rsidR="00270167">
        <w:rPr>
          <w:rFonts w:ascii="Calibri" w:hAnsi="Calibri"/>
          <w:i/>
          <w:color w:val="000000"/>
          <w:sz w:val="24"/>
        </w:rPr>
        <w:t xml:space="preserve">for the duration of </w:t>
      </w:r>
      <w:r w:rsidRPr="00E02CD8" w:rsidR="00E02CD8">
        <w:rPr>
          <w:rFonts w:ascii="Calibri" w:hAnsi="Calibri"/>
          <w:i/>
          <w:color w:val="000000"/>
          <w:sz w:val="24"/>
        </w:rPr>
        <w:t>one academic year or one summer session, provided the student meets the FLAS eligibility requirements.</w:t>
      </w:r>
    </w:p>
    <w:p w:rsidR="009206A8" w:rsidP="00BB3087" w14:paraId="52E14E8E" w14:textId="77777777">
      <w:pPr>
        <w:tabs>
          <w:tab w:val="left" w:pos="360"/>
          <w:tab w:val="left" w:pos="1080"/>
          <w:tab w:val="left" w:pos="1260"/>
        </w:tabs>
        <w:spacing w:after="120"/>
        <w:rPr>
          <w:rFonts w:ascii="Calibri" w:hAnsi="Calibri"/>
          <w:b/>
          <w:color w:val="000000"/>
          <w:sz w:val="24"/>
        </w:rPr>
      </w:pPr>
      <w:r w:rsidRPr="003C1CB2">
        <w:rPr>
          <w:rFonts w:ascii="Calibri" w:hAnsi="Calibri"/>
          <w:b/>
          <w:color w:val="000000"/>
          <w:sz w:val="24"/>
        </w:rPr>
        <w:t>Academic Year Fellowships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08"/>
        <w:gridCol w:w="3600"/>
      </w:tblGrid>
      <w:tr w14:paraId="2F2145BF" w14:textId="77777777" w:rsidTr="00111F86">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blHeader/>
        </w:trPr>
        <w:tc>
          <w:tcPr>
            <w:tcW w:w="3708" w:type="dxa"/>
            <w:shd w:val="clear" w:color="auto" w:fill="auto"/>
          </w:tcPr>
          <w:p w:rsidR="00BB3087" w:rsidRPr="003C1CB2" w:rsidP="006A0382" w14:paraId="288F885C" w14:textId="77777777">
            <w:pPr>
              <w:keepNext/>
              <w:outlineLvl w:val="7"/>
              <w:rPr>
                <w:rFonts w:ascii="Calibri" w:hAnsi="Calibri"/>
                <w:b/>
                <w:color w:val="000000"/>
                <w:sz w:val="24"/>
              </w:rPr>
            </w:pPr>
            <w:r w:rsidRPr="003C1CB2">
              <w:rPr>
                <w:rFonts w:ascii="Calibri" w:hAnsi="Calibri"/>
                <w:b/>
                <w:color w:val="000000"/>
                <w:sz w:val="24"/>
              </w:rPr>
              <w:t>Academic Year Undergraduate</w:t>
            </w:r>
          </w:p>
        </w:tc>
        <w:tc>
          <w:tcPr>
            <w:tcW w:w="3600" w:type="dxa"/>
            <w:shd w:val="clear" w:color="auto" w:fill="auto"/>
          </w:tcPr>
          <w:p w:rsidR="00BB3087" w:rsidRPr="003C1CB2" w:rsidP="006A0382" w14:paraId="256F050B" w14:textId="77777777">
            <w:pPr>
              <w:keepNext/>
              <w:outlineLvl w:val="7"/>
              <w:rPr>
                <w:rFonts w:ascii="Calibri" w:hAnsi="Calibri"/>
                <w:b/>
                <w:color w:val="000000"/>
                <w:sz w:val="24"/>
              </w:rPr>
            </w:pPr>
            <w:r w:rsidRPr="003C1CB2">
              <w:rPr>
                <w:rFonts w:ascii="Calibri" w:hAnsi="Calibri"/>
                <w:b/>
                <w:color w:val="000000"/>
                <w:sz w:val="24"/>
              </w:rPr>
              <w:t>Academic Year Graduate</w:t>
            </w:r>
          </w:p>
        </w:tc>
      </w:tr>
      <w:tr w14:paraId="093EA1C6" w14:textId="77777777" w:rsidTr="006A0382">
        <w:tblPrEx>
          <w:tblW w:w="0" w:type="auto"/>
          <w:tblInd w:w="720" w:type="dxa"/>
          <w:tblLook w:val="04A0"/>
        </w:tblPrEx>
        <w:tc>
          <w:tcPr>
            <w:tcW w:w="3708" w:type="dxa"/>
            <w:shd w:val="clear" w:color="auto" w:fill="auto"/>
          </w:tcPr>
          <w:p w:rsidR="00BB3087" w:rsidRPr="003C1CB2" w:rsidP="006A0382" w14:paraId="2A7D868E" w14:textId="77777777">
            <w:pPr>
              <w:keepNext/>
              <w:outlineLvl w:val="7"/>
              <w:rPr>
                <w:rFonts w:ascii="Calibri" w:hAnsi="Calibri"/>
                <w:color w:val="000000"/>
                <w:sz w:val="24"/>
              </w:rPr>
            </w:pPr>
            <w:r w:rsidRPr="003C1CB2">
              <w:rPr>
                <w:rFonts w:ascii="Calibri" w:hAnsi="Calibri"/>
                <w:color w:val="000000"/>
                <w:sz w:val="24"/>
              </w:rPr>
              <w:t>Institutional Payment:  $10,000</w:t>
            </w:r>
          </w:p>
        </w:tc>
        <w:tc>
          <w:tcPr>
            <w:tcW w:w="3600" w:type="dxa"/>
            <w:shd w:val="clear" w:color="auto" w:fill="auto"/>
          </w:tcPr>
          <w:p w:rsidR="00BB3087" w:rsidRPr="003C1CB2" w:rsidP="006A0382" w14:paraId="2C9FCB15" w14:textId="77777777">
            <w:pPr>
              <w:keepNext/>
              <w:outlineLvl w:val="7"/>
              <w:rPr>
                <w:rFonts w:ascii="Calibri" w:hAnsi="Calibri"/>
                <w:color w:val="000000"/>
                <w:sz w:val="24"/>
              </w:rPr>
            </w:pPr>
            <w:r w:rsidRPr="003C1CB2">
              <w:rPr>
                <w:rFonts w:ascii="Calibri" w:hAnsi="Calibri"/>
                <w:color w:val="000000"/>
                <w:sz w:val="24"/>
              </w:rPr>
              <w:t>Institutional Payment:  $18,000</w:t>
            </w:r>
          </w:p>
        </w:tc>
      </w:tr>
      <w:tr w14:paraId="36F0B649" w14:textId="77777777" w:rsidTr="006A0382">
        <w:tblPrEx>
          <w:tblW w:w="0" w:type="auto"/>
          <w:tblInd w:w="720" w:type="dxa"/>
          <w:tblLook w:val="04A0"/>
        </w:tblPrEx>
        <w:tc>
          <w:tcPr>
            <w:tcW w:w="3708" w:type="dxa"/>
            <w:shd w:val="clear" w:color="auto" w:fill="auto"/>
          </w:tcPr>
          <w:p w:rsidR="00BB3087" w:rsidRPr="003C1CB2" w:rsidP="006A0382" w14:paraId="42D0E4CC" w14:textId="77777777">
            <w:pPr>
              <w:keepNext/>
              <w:outlineLvl w:val="7"/>
              <w:rPr>
                <w:rFonts w:ascii="Calibri" w:hAnsi="Calibri"/>
                <w:color w:val="000000"/>
                <w:sz w:val="24"/>
              </w:rPr>
            </w:pPr>
            <w:r w:rsidRPr="003C1CB2">
              <w:rPr>
                <w:rFonts w:ascii="Calibri" w:hAnsi="Calibri"/>
                <w:color w:val="000000"/>
                <w:sz w:val="24"/>
              </w:rPr>
              <w:t>Subsistence Allowance:  $5,000</w:t>
            </w:r>
          </w:p>
        </w:tc>
        <w:tc>
          <w:tcPr>
            <w:tcW w:w="3600" w:type="dxa"/>
            <w:shd w:val="clear" w:color="auto" w:fill="auto"/>
          </w:tcPr>
          <w:p w:rsidR="00BB3087" w:rsidRPr="003C1CB2" w:rsidP="006A0382" w14:paraId="62E644F7" w14:textId="6C064AAD">
            <w:pPr>
              <w:keepNext/>
              <w:outlineLvl w:val="7"/>
              <w:rPr>
                <w:rFonts w:ascii="Calibri" w:hAnsi="Calibri"/>
                <w:color w:val="000000"/>
                <w:sz w:val="24"/>
              </w:rPr>
            </w:pPr>
            <w:r w:rsidRPr="003C1CB2">
              <w:rPr>
                <w:rFonts w:ascii="Calibri" w:hAnsi="Calibri"/>
                <w:color w:val="000000"/>
                <w:sz w:val="24"/>
              </w:rPr>
              <w:t>Subsistence Allowance:  $</w:t>
            </w:r>
            <w:r w:rsidR="00C35B4E">
              <w:rPr>
                <w:rFonts w:ascii="Calibri" w:hAnsi="Calibri"/>
                <w:color w:val="000000"/>
                <w:sz w:val="24"/>
              </w:rPr>
              <w:t>20</w:t>
            </w:r>
            <w:r w:rsidRPr="003C1CB2">
              <w:rPr>
                <w:rFonts w:ascii="Calibri" w:hAnsi="Calibri"/>
                <w:color w:val="000000"/>
                <w:sz w:val="24"/>
              </w:rPr>
              <w:t>,000</w:t>
            </w:r>
          </w:p>
        </w:tc>
      </w:tr>
      <w:tr w14:paraId="7E01A6CE" w14:textId="77777777" w:rsidTr="006A0382">
        <w:tblPrEx>
          <w:tblW w:w="0" w:type="auto"/>
          <w:tblInd w:w="720" w:type="dxa"/>
          <w:tblLook w:val="04A0"/>
        </w:tblPrEx>
        <w:tc>
          <w:tcPr>
            <w:tcW w:w="3708" w:type="dxa"/>
            <w:shd w:val="clear" w:color="auto" w:fill="auto"/>
          </w:tcPr>
          <w:p w:rsidR="00BB3087" w:rsidRPr="003C1CB2" w:rsidP="006A0382" w14:paraId="4B8DE057" w14:textId="77777777">
            <w:pPr>
              <w:keepNext/>
              <w:outlineLvl w:val="7"/>
              <w:rPr>
                <w:rFonts w:ascii="Calibri" w:hAnsi="Calibri"/>
                <w:b/>
                <w:color w:val="000000"/>
                <w:sz w:val="24"/>
              </w:rPr>
            </w:pPr>
            <w:r w:rsidRPr="003C1CB2">
              <w:rPr>
                <w:rFonts w:ascii="Calibri" w:hAnsi="Calibri"/>
                <w:b/>
                <w:color w:val="000000"/>
                <w:sz w:val="24"/>
              </w:rPr>
              <w:t>Total AY/UG:  $15,000</w:t>
            </w:r>
          </w:p>
        </w:tc>
        <w:tc>
          <w:tcPr>
            <w:tcW w:w="3600" w:type="dxa"/>
            <w:shd w:val="clear" w:color="auto" w:fill="auto"/>
          </w:tcPr>
          <w:p w:rsidR="00BB3087" w:rsidRPr="003C1CB2" w:rsidP="006A0382" w14:paraId="1CE450EF" w14:textId="678EDE86">
            <w:pPr>
              <w:keepNext/>
              <w:outlineLvl w:val="7"/>
              <w:rPr>
                <w:rFonts w:ascii="Calibri" w:hAnsi="Calibri"/>
                <w:color w:val="000000"/>
                <w:sz w:val="24"/>
              </w:rPr>
            </w:pPr>
            <w:r w:rsidRPr="003C1CB2">
              <w:rPr>
                <w:rFonts w:ascii="Calibri" w:hAnsi="Calibri"/>
                <w:b/>
                <w:color w:val="000000"/>
                <w:sz w:val="24"/>
              </w:rPr>
              <w:t>Total AY/G</w:t>
            </w:r>
            <w:r w:rsidRPr="003C1CB2">
              <w:rPr>
                <w:rFonts w:ascii="Calibri" w:hAnsi="Calibri"/>
                <w:color w:val="000000"/>
                <w:sz w:val="24"/>
              </w:rPr>
              <w:t xml:space="preserve">:  </w:t>
            </w:r>
            <w:r w:rsidRPr="003C1CB2">
              <w:rPr>
                <w:rFonts w:ascii="Calibri" w:hAnsi="Calibri"/>
                <w:b/>
                <w:color w:val="000000"/>
                <w:sz w:val="24"/>
              </w:rPr>
              <w:t>$3</w:t>
            </w:r>
            <w:r w:rsidR="00C35B4E">
              <w:rPr>
                <w:rFonts w:ascii="Calibri" w:hAnsi="Calibri"/>
                <w:b/>
                <w:color w:val="000000"/>
                <w:sz w:val="24"/>
              </w:rPr>
              <w:t>8</w:t>
            </w:r>
            <w:r w:rsidRPr="003C1CB2">
              <w:rPr>
                <w:rFonts w:ascii="Calibri" w:hAnsi="Calibri"/>
                <w:b/>
                <w:color w:val="000000"/>
                <w:sz w:val="24"/>
              </w:rPr>
              <w:t>,000</w:t>
            </w:r>
          </w:p>
        </w:tc>
      </w:tr>
    </w:tbl>
    <w:p w:rsidR="009206A8" w:rsidRPr="00BB3087" w:rsidP="00BB3087" w14:paraId="20691FB4" w14:textId="77777777">
      <w:pPr>
        <w:tabs>
          <w:tab w:val="left" w:pos="360"/>
          <w:tab w:val="left" w:pos="1080"/>
          <w:tab w:val="left" w:pos="1260"/>
        </w:tabs>
        <w:spacing w:before="360" w:after="120"/>
        <w:rPr>
          <w:rFonts w:ascii="Calibri" w:hAnsi="Calibri" w:cs="Arial"/>
          <w:color w:val="000000"/>
          <w:sz w:val="24"/>
          <w:szCs w:val="24"/>
          <w:u w:val="single"/>
        </w:rPr>
      </w:pPr>
      <w:r>
        <w:rPr>
          <w:rFonts w:ascii="Calibri" w:hAnsi="Calibri"/>
          <w:b/>
          <w:color w:val="000000"/>
          <w:sz w:val="24"/>
        </w:rPr>
        <w:t>Summer Fellowships (Undergraduate and Graduate)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28"/>
      </w:tblGrid>
      <w:tr w14:paraId="0E2C8B10" w14:textId="77777777" w:rsidTr="00197937">
        <w:tblPrEx>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5328" w:type="dxa"/>
            <w:shd w:val="clear" w:color="auto" w:fill="auto"/>
          </w:tcPr>
          <w:p w:rsidR="00F72A03" w:rsidRPr="003C1CB2" w:rsidP="00C21ED7" w14:paraId="7BF20165" w14:textId="77777777">
            <w:pPr>
              <w:keepNext/>
              <w:outlineLvl w:val="7"/>
              <w:rPr>
                <w:rFonts w:ascii="Calibri" w:hAnsi="Calibri"/>
                <w:color w:val="000000"/>
                <w:sz w:val="24"/>
              </w:rPr>
            </w:pPr>
            <w:r w:rsidRPr="003C1CB2">
              <w:rPr>
                <w:rFonts w:ascii="Calibri" w:hAnsi="Calibri"/>
                <w:color w:val="000000"/>
                <w:sz w:val="24"/>
              </w:rPr>
              <w:t>Institutional Payment:  $5,000</w:t>
            </w:r>
          </w:p>
        </w:tc>
      </w:tr>
      <w:tr w14:paraId="6507AA62" w14:textId="77777777" w:rsidTr="00197937">
        <w:tblPrEx>
          <w:tblW w:w="0" w:type="auto"/>
          <w:tblInd w:w="720" w:type="dxa"/>
          <w:tblLook w:val="04A0"/>
        </w:tblPrEx>
        <w:tc>
          <w:tcPr>
            <w:tcW w:w="5328" w:type="dxa"/>
            <w:shd w:val="clear" w:color="auto" w:fill="auto"/>
          </w:tcPr>
          <w:p w:rsidR="00F72A03" w:rsidRPr="003C1CB2" w:rsidP="00C21ED7" w14:paraId="5DDF9298" w14:textId="77777777">
            <w:pPr>
              <w:keepNext/>
              <w:outlineLvl w:val="7"/>
              <w:rPr>
                <w:rFonts w:ascii="Calibri" w:hAnsi="Calibri"/>
                <w:color w:val="000000"/>
                <w:sz w:val="24"/>
              </w:rPr>
            </w:pPr>
            <w:r w:rsidRPr="003C1CB2">
              <w:rPr>
                <w:rFonts w:ascii="Calibri" w:hAnsi="Calibri"/>
                <w:color w:val="000000"/>
                <w:sz w:val="24"/>
              </w:rPr>
              <w:t>Subsistence Allowance:  $2,500</w:t>
            </w:r>
          </w:p>
        </w:tc>
      </w:tr>
      <w:tr w14:paraId="5CDB35A2" w14:textId="77777777" w:rsidTr="00197937">
        <w:tblPrEx>
          <w:tblW w:w="0" w:type="auto"/>
          <w:tblInd w:w="720" w:type="dxa"/>
          <w:tblLook w:val="04A0"/>
        </w:tblPrEx>
        <w:tc>
          <w:tcPr>
            <w:tcW w:w="5328" w:type="dxa"/>
            <w:shd w:val="clear" w:color="auto" w:fill="auto"/>
          </w:tcPr>
          <w:p w:rsidR="00F72A03" w:rsidRPr="003C1CB2" w:rsidP="00C21ED7" w14:paraId="72205148" w14:textId="77777777">
            <w:pPr>
              <w:keepNext/>
              <w:outlineLvl w:val="7"/>
              <w:rPr>
                <w:rFonts w:ascii="Calibri" w:hAnsi="Calibri"/>
                <w:b/>
                <w:color w:val="000000"/>
                <w:sz w:val="24"/>
              </w:rPr>
            </w:pPr>
            <w:r w:rsidRPr="003C1CB2">
              <w:rPr>
                <w:rFonts w:ascii="Calibri" w:hAnsi="Calibri"/>
                <w:b/>
                <w:color w:val="000000"/>
                <w:sz w:val="24"/>
              </w:rPr>
              <w:t>Total Summer/ UG and G:  $7,500</w:t>
            </w:r>
          </w:p>
        </w:tc>
      </w:tr>
    </w:tbl>
    <w:p w:rsidR="00FA5C11" w:rsidRPr="003C1CB2" w:rsidP="008B7890" w14:paraId="60A57911" w14:textId="77777777">
      <w:pPr>
        <w:pStyle w:val="Heading1"/>
      </w:pPr>
      <w:r w:rsidRPr="003C1CB2">
        <w:rPr>
          <w:sz w:val="24"/>
        </w:rPr>
        <w:br w:type="page"/>
      </w:r>
      <w:bookmarkStart w:id="10" w:name="_Toc515028502"/>
      <w:bookmarkStart w:id="11" w:name="_Toc129260907"/>
      <w:r w:rsidR="00E14274">
        <w:t>Overview: National Resource Centers Program (NRC)</w:t>
      </w:r>
      <w:bookmarkEnd w:id="10"/>
      <w:bookmarkEnd w:id="11"/>
    </w:p>
    <w:p w:rsidR="00FA5C11" w:rsidRPr="008B7890" w:rsidP="008B7890" w14:paraId="47226C9F" w14:textId="77777777">
      <w:pPr>
        <w:pStyle w:val="Heading2"/>
      </w:pPr>
      <w:bookmarkStart w:id="12" w:name="_Toc515028788"/>
      <w:bookmarkStart w:id="13" w:name="_Toc515028973"/>
      <w:bookmarkStart w:id="14" w:name="_Toc129260908"/>
      <w:r w:rsidRPr="008B7890">
        <w:t>AUTHORIZATION</w:t>
      </w:r>
      <w:bookmarkEnd w:id="12"/>
      <w:bookmarkEnd w:id="13"/>
      <w:bookmarkEnd w:id="14"/>
    </w:p>
    <w:p w:rsidR="00FA5C11" w:rsidRPr="003C1CB2" w:rsidP="008B7890" w14:paraId="0EADFBBD" w14:textId="6C5C1335">
      <w:pPr>
        <w:spacing w:after="240"/>
        <w:rPr>
          <w:rFonts w:ascii="Calibri" w:hAnsi="Calibri"/>
          <w:sz w:val="24"/>
        </w:rPr>
      </w:pPr>
      <w:r w:rsidRPr="00983753">
        <w:rPr>
          <w:rFonts w:ascii="Calibri" w:hAnsi="Calibri"/>
          <w:sz w:val="24"/>
        </w:rPr>
        <w:t>20 U.S.C. 1122.</w:t>
      </w:r>
    </w:p>
    <w:p w:rsidR="00FA5C11" w:rsidRPr="003C1CB2" w:rsidP="008B7890" w14:paraId="439F2B52" w14:textId="77777777">
      <w:pPr>
        <w:pStyle w:val="Heading2"/>
      </w:pPr>
      <w:bookmarkStart w:id="15" w:name="_Toc515028789"/>
      <w:bookmarkStart w:id="16" w:name="_Toc515028974"/>
      <w:bookmarkStart w:id="17" w:name="_Toc129260909"/>
      <w:r w:rsidRPr="003C1CB2">
        <w:t>APPLICABLE REGULATIONS</w:t>
      </w:r>
      <w:bookmarkEnd w:id="15"/>
      <w:bookmarkEnd w:id="16"/>
      <w:bookmarkEnd w:id="17"/>
    </w:p>
    <w:p w:rsidR="008B0CCB" w:rsidRPr="003C1CB2" w:rsidP="006D0FE1" w14:paraId="4C4DC254" w14:textId="5B52751F">
      <w:pPr>
        <w:numPr>
          <w:ilvl w:val="0"/>
          <w:numId w:val="19"/>
        </w:numPr>
        <w:ind w:hanging="540"/>
        <w:rPr>
          <w:rFonts w:ascii="Calibri" w:hAnsi="Calibri"/>
          <w:color w:val="000000"/>
          <w:sz w:val="24"/>
        </w:rPr>
      </w:pPr>
      <w:r>
        <w:rPr>
          <w:rFonts w:ascii="Calibri" w:hAnsi="Calibri"/>
          <w:sz w:val="24"/>
        </w:rPr>
        <w:t xml:space="preserve">The </w:t>
      </w:r>
      <w:r w:rsidRPr="003C1CB2">
        <w:rPr>
          <w:rFonts w:ascii="Calibri" w:hAnsi="Calibri"/>
          <w:sz w:val="24"/>
        </w:rPr>
        <w:t xml:space="preserve">Education Department General Administrative Regulations (EDGAR) in 34 CFR parts 75, </w:t>
      </w:r>
      <w:r w:rsidR="00C0118C">
        <w:rPr>
          <w:rFonts w:ascii="Calibri" w:hAnsi="Calibri" w:cs="Arial"/>
          <w:sz w:val="24"/>
          <w:szCs w:val="24"/>
        </w:rPr>
        <w:t xml:space="preserve">76, </w:t>
      </w:r>
      <w:r w:rsidRPr="003C1CB2">
        <w:rPr>
          <w:rFonts w:ascii="Calibri" w:hAnsi="Calibri"/>
          <w:sz w:val="24"/>
        </w:rPr>
        <w:t>77</w:t>
      </w:r>
      <w:r w:rsidRPr="008B6032">
        <w:rPr>
          <w:rFonts w:ascii="Calibri" w:hAnsi="Calibri" w:cs="Arial"/>
          <w:sz w:val="24"/>
          <w:szCs w:val="24"/>
        </w:rPr>
        <w:t xml:space="preserve">, </w:t>
      </w:r>
      <w:r w:rsidR="00C0118C">
        <w:rPr>
          <w:rFonts w:ascii="Calibri" w:hAnsi="Calibri" w:cs="Arial"/>
          <w:sz w:val="24"/>
          <w:szCs w:val="24"/>
        </w:rPr>
        <w:t>79</w:t>
      </w:r>
      <w:r w:rsidR="00953C2C">
        <w:rPr>
          <w:rFonts w:ascii="Calibri" w:hAnsi="Calibri"/>
          <w:sz w:val="24"/>
        </w:rPr>
        <w:t xml:space="preserve">, </w:t>
      </w:r>
      <w:r w:rsidRPr="003C1CB2">
        <w:rPr>
          <w:rFonts w:ascii="Calibri" w:hAnsi="Calibri"/>
          <w:sz w:val="24"/>
        </w:rPr>
        <w:t xml:space="preserve">82, 84, 86, 97, 98, and 99. </w:t>
      </w:r>
    </w:p>
    <w:p w:rsidR="008B0CCB" w:rsidRPr="00554AE6" w:rsidP="006D0FE1" w14:paraId="5E24ECAD" w14:textId="77777777">
      <w:pPr>
        <w:numPr>
          <w:ilvl w:val="0"/>
          <w:numId w:val="19"/>
        </w:numPr>
        <w:ind w:hanging="540"/>
        <w:rPr>
          <w:rFonts w:ascii="Calibri" w:hAnsi="Calibri"/>
          <w:sz w:val="24"/>
        </w:rPr>
      </w:pPr>
      <w:r w:rsidRPr="00554AE6">
        <w:rPr>
          <w:rFonts w:ascii="Calibri" w:hAnsi="Calibri"/>
          <w:sz w:val="24"/>
        </w:rPr>
        <w:t xml:space="preserve">The </w:t>
      </w:r>
      <w:r w:rsidRPr="00554AE6" w:rsidR="00554AE6">
        <w:rPr>
          <w:rFonts w:ascii="Calibri" w:hAnsi="Calibri"/>
          <w:sz w:val="24"/>
        </w:rPr>
        <w:t xml:space="preserve">Office of Management and Budget </w:t>
      </w:r>
      <w:r w:rsidRPr="00554AE6">
        <w:rPr>
          <w:rFonts w:ascii="Calibri" w:hAnsi="Calibri"/>
          <w:sz w:val="24"/>
        </w:rPr>
        <w:t>Guidelines to Agencies on Governmentwide Debarment and Suspension (</w:t>
      </w:r>
      <w:r w:rsidRPr="00554AE6">
        <w:rPr>
          <w:rFonts w:ascii="Calibri" w:hAnsi="Calibri"/>
          <w:sz w:val="24"/>
        </w:rPr>
        <w:t>Nonprocurement</w:t>
      </w:r>
      <w:r w:rsidRPr="00554AE6">
        <w:rPr>
          <w:rFonts w:ascii="Calibri" w:hAnsi="Calibri"/>
          <w:sz w:val="24"/>
        </w:rPr>
        <w:t xml:space="preserve">) in 2 CFR part 180, as adopted and amended as regulations of the Department in 2 CFR part 3485. </w:t>
      </w:r>
    </w:p>
    <w:p w:rsidR="008B0CCB" w:rsidRPr="003C1CB2" w:rsidP="006D0FE1" w14:paraId="499892B9" w14:textId="77777777">
      <w:pPr>
        <w:numPr>
          <w:ilvl w:val="0"/>
          <w:numId w:val="19"/>
        </w:numPr>
        <w:ind w:hanging="540"/>
        <w:rPr>
          <w:rFonts w:ascii="Calibri" w:hAnsi="Calibri"/>
          <w:sz w:val="24"/>
        </w:rPr>
      </w:pPr>
      <w:r w:rsidRPr="003C1CB2">
        <w:rPr>
          <w:rFonts w:ascii="Calibri" w:hAnsi="Calibri"/>
          <w:sz w:val="24"/>
        </w:rPr>
        <w:t xml:space="preserve">The Uniform Administrative Requirements, Cost Principles, and Audit Requirements </w:t>
      </w:r>
    </w:p>
    <w:p w:rsidR="00554AE6" w:rsidP="00554AE6" w14:paraId="7D418FEE" w14:textId="77777777">
      <w:pPr>
        <w:ind w:left="540"/>
        <w:rPr>
          <w:rFonts w:ascii="Calibri" w:hAnsi="Calibri"/>
          <w:sz w:val="24"/>
        </w:rPr>
      </w:pPr>
      <w:r w:rsidRPr="003C1CB2">
        <w:rPr>
          <w:rFonts w:ascii="Calibri" w:hAnsi="Calibri"/>
          <w:sz w:val="24"/>
        </w:rPr>
        <w:t>for Federal Awards in 2 CFR part 200, as adopted and amended as regulati</w:t>
      </w:r>
      <w:r>
        <w:rPr>
          <w:rFonts w:ascii="Calibri" w:hAnsi="Calibri"/>
          <w:sz w:val="24"/>
        </w:rPr>
        <w:t xml:space="preserve">ons of the Department in 3474. </w:t>
      </w:r>
    </w:p>
    <w:p w:rsidR="00C01F02" w:rsidRPr="00554AE6" w:rsidP="006D0FE1" w14:paraId="573B9DAA" w14:textId="69E3EC5D">
      <w:pPr>
        <w:numPr>
          <w:ilvl w:val="0"/>
          <w:numId w:val="19"/>
        </w:numPr>
        <w:ind w:hanging="540"/>
        <w:rPr>
          <w:rFonts w:ascii="Calibri" w:hAnsi="Calibri"/>
          <w:sz w:val="24"/>
        </w:rPr>
      </w:pPr>
      <w:r>
        <w:rPr>
          <w:rFonts w:ascii="Calibri" w:hAnsi="Calibri"/>
          <w:color w:val="000000"/>
          <w:sz w:val="24"/>
        </w:rPr>
        <w:t xml:space="preserve">The regulations for this program in </w:t>
      </w:r>
      <w:r w:rsidRPr="003C1CB2" w:rsidR="00DF2060">
        <w:rPr>
          <w:rFonts w:ascii="Calibri" w:hAnsi="Calibri"/>
          <w:color w:val="000000"/>
          <w:sz w:val="24"/>
        </w:rPr>
        <w:t>34 CFR parts 655 and 656.</w:t>
      </w:r>
    </w:p>
    <w:p w:rsidR="00554AE6" w:rsidP="006D0FE1" w14:paraId="251C5482" w14:textId="2503D583">
      <w:pPr>
        <w:pStyle w:val="ListParagraph"/>
        <w:numPr>
          <w:ilvl w:val="0"/>
          <w:numId w:val="19"/>
        </w:numPr>
        <w:ind w:hanging="540"/>
        <w:rPr>
          <w:rFonts w:ascii="Calibri" w:hAnsi="Calibri"/>
          <w:color w:val="000000"/>
          <w:sz w:val="24"/>
        </w:rPr>
      </w:pPr>
      <w:r w:rsidRPr="00983753">
        <w:rPr>
          <w:rFonts w:ascii="Calibri" w:hAnsi="Calibri"/>
          <w:color w:val="000000"/>
          <w:sz w:val="24"/>
        </w:rPr>
        <w:t>The Secretary’s Final Supplemental Priorities and Definitions for Discretionary Grant Programs published in the Federal Register on December 10, 2021 (86 FR 70612).</w:t>
      </w:r>
    </w:p>
    <w:p w:rsidR="00983753" w:rsidRPr="00983753" w:rsidP="00983753" w14:paraId="1F22CE0C" w14:textId="77777777">
      <w:pPr>
        <w:pStyle w:val="ListParagraph"/>
        <w:ind w:left="540"/>
        <w:rPr>
          <w:rFonts w:ascii="Calibri" w:hAnsi="Calibri"/>
          <w:color w:val="000000"/>
          <w:sz w:val="24"/>
        </w:rPr>
      </w:pPr>
    </w:p>
    <w:p w:rsidR="00554AE6" w:rsidRPr="008B7890" w:rsidP="008B7890" w14:paraId="4AE2B939" w14:textId="77777777">
      <w:pPr>
        <w:pStyle w:val="Heading2"/>
      </w:pPr>
      <w:bookmarkStart w:id="18" w:name="_Toc515028790"/>
      <w:bookmarkStart w:id="19" w:name="_Toc515028975"/>
      <w:bookmarkStart w:id="20" w:name="_Toc129260910"/>
      <w:r w:rsidRPr="003C1CB2">
        <w:t>PURPOSE</w:t>
      </w:r>
      <w:bookmarkEnd w:id="18"/>
      <w:bookmarkEnd w:id="19"/>
      <w:bookmarkEnd w:id="20"/>
    </w:p>
    <w:p w:rsidR="00FA5C11" w:rsidRPr="003C1CB2" w:rsidP="008B7890" w14:paraId="76E889CF" w14:textId="77777777">
      <w:pPr>
        <w:spacing w:after="240"/>
        <w:rPr>
          <w:rFonts w:ascii="Calibri" w:hAnsi="Calibri"/>
          <w:sz w:val="24"/>
        </w:rPr>
      </w:pPr>
      <w:r w:rsidRPr="003C1CB2">
        <w:rPr>
          <w:rFonts w:ascii="Calibri" w:hAnsi="Calibri"/>
          <w:sz w:val="24"/>
        </w:rPr>
        <w:t>The NRC Program provides grants to institutions of higher education and consortia of such institutions to establish, strengthen, and operate comprehensive and undergraduate foreign language and area or international studies centers to serve as national resources for (a) teaching of any modern foreign language; (b) instruction in fields needed to provide full understanding of areas, regions, or countries in which the modern foreign language is commonly used; (c) research and training in international studies and international and foreign language aspects of professional and other fields of study; and (d) instruction and research on issues in world affairs that c</w:t>
      </w:r>
      <w:r w:rsidRPr="003C1CB2" w:rsidR="00DF2060">
        <w:rPr>
          <w:rFonts w:ascii="Calibri" w:hAnsi="Calibri"/>
          <w:sz w:val="24"/>
        </w:rPr>
        <w:t xml:space="preserve">oncern one or more countries. </w:t>
      </w:r>
    </w:p>
    <w:p w:rsidR="00FA5C11" w:rsidRPr="003C1CB2" w:rsidP="008B7890" w14:paraId="51FBBCB0" w14:textId="77777777">
      <w:pPr>
        <w:pStyle w:val="Heading2"/>
      </w:pPr>
      <w:bookmarkStart w:id="21" w:name="_Toc515028791"/>
      <w:bookmarkStart w:id="22" w:name="_Toc515028976"/>
      <w:bookmarkStart w:id="23" w:name="_Toc129260911"/>
      <w:r w:rsidRPr="003C1CB2">
        <w:t>ELIGIBLE APPLICANTS</w:t>
      </w:r>
      <w:bookmarkEnd w:id="21"/>
      <w:bookmarkEnd w:id="22"/>
      <w:bookmarkEnd w:id="23"/>
    </w:p>
    <w:p w:rsidR="00FA5C11" w:rsidRPr="003C1CB2" w:rsidP="008B7890" w14:paraId="41829AC2" w14:textId="77777777">
      <w:pPr>
        <w:spacing w:after="240"/>
        <w:rPr>
          <w:rFonts w:ascii="Calibri" w:hAnsi="Calibri"/>
          <w:sz w:val="24"/>
        </w:rPr>
      </w:pPr>
      <w:r w:rsidRPr="003C1CB2">
        <w:rPr>
          <w:rFonts w:ascii="Calibri" w:hAnsi="Calibri"/>
          <w:sz w:val="24"/>
        </w:rPr>
        <w:t xml:space="preserve">An institution of higher education or a consortium of institutions of higher education is eligible to receive a grant. </w:t>
      </w:r>
    </w:p>
    <w:p w:rsidR="00D1721A" w:rsidRPr="003C1CB2" w:rsidP="008B7890" w14:paraId="4A77D0C1" w14:textId="77777777">
      <w:pPr>
        <w:pStyle w:val="Heading2"/>
      </w:pPr>
      <w:bookmarkStart w:id="24" w:name="_Toc515028792"/>
      <w:bookmarkStart w:id="25" w:name="_Toc515028977"/>
      <w:bookmarkStart w:id="26" w:name="_Toc129260912"/>
      <w:r w:rsidRPr="003C1CB2">
        <w:t xml:space="preserve">ALLOWABLE </w:t>
      </w:r>
      <w:r w:rsidRPr="003C1CB2">
        <w:t>ACTIVITIES</w:t>
      </w:r>
      <w:bookmarkEnd w:id="24"/>
      <w:bookmarkEnd w:id="25"/>
      <w:bookmarkEnd w:id="26"/>
      <w:r w:rsidRPr="003C1CB2">
        <w:t xml:space="preserve"> </w:t>
      </w:r>
    </w:p>
    <w:p w:rsidR="00D1721A" w:rsidRPr="003C1CB2" w:rsidP="00D1721A" w14:paraId="71905281"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A grant may be used to pay all or part of the cost of establishing or operating a center or program, including the cost of--</w:t>
      </w:r>
    </w:p>
    <w:p w:rsidR="00D1721A" w:rsidRPr="003C1CB2" w:rsidP="00D1721A" w14:paraId="48BA0943"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(A) teaching and research materials;</w:t>
      </w:r>
    </w:p>
    <w:p w:rsidR="00D1721A" w:rsidRPr="003C1CB2" w:rsidP="00D1721A" w14:paraId="2402267C"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(B) curriculum planning and development;</w:t>
      </w:r>
    </w:p>
    <w:p w:rsidR="00D1721A" w:rsidRPr="003C1CB2" w:rsidP="00D1721A" w14:paraId="018B200B"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(C) establishing and maintaining linkages with overseas institutions of higher education and other organizations that may contribute to the teaching and research of the center or program;</w:t>
      </w:r>
    </w:p>
    <w:p w:rsidR="00D1721A" w:rsidRPr="003C1CB2" w:rsidP="00D1721A" w14:paraId="5158F3ED"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(D) bringing visiting scholars and faculty to the center to teach or to conduct research;</w:t>
      </w:r>
    </w:p>
    <w:p w:rsidR="00D1721A" w:rsidRPr="003C1CB2" w:rsidP="00D1721A" w14:paraId="5C92B233"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(E) professional development of the center's faculty and staff;</w:t>
      </w:r>
    </w:p>
    <w:p w:rsidR="00D1721A" w:rsidRPr="003C1CB2" w:rsidP="00C0719E" w14:paraId="02CB3170"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(F) projects conducted in cooperation with other centers addressing themes of world regional, cross-regional, international, or global importance;</w:t>
      </w:r>
    </w:p>
    <w:p w:rsidR="00D1721A" w:rsidRPr="003C1CB2" w:rsidP="00C0719E" w14:paraId="4834402C" w14:textId="77777777">
      <w:pPr>
        <w:tabs>
          <w:tab w:val="left" w:pos="360"/>
          <w:tab w:val="left" w:pos="720"/>
          <w:tab w:val="left" w:pos="1080"/>
          <w:tab w:val="left" w:pos="1440"/>
        </w:tabs>
        <w:spacing w:after="100"/>
        <w:jc w:val="both"/>
        <w:rPr>
          <w:rFonts w:ascii="Calibri" w:hAnsi="Calibri"/>
          <w:color w:val="000000"/>
          <w:sz w:val="24"/>
        </w:rPr>
      </w:pPr>
      <w:r w:rsidRPr="003C1CB2">
        <w:rPr>
          <w:rFonts w:ascii="Calibri" w:hAnsi="Calibri"/>
          <w:color w:val="000000"/>
          <w:sz w:val="24"/>
        </w:rPr>
        <w:t xml:space="preserve">(G) summer institutes in the United States or abroad designed to provide language and area </w:t>
      </w:r>
      <w:r w:rsidR="0041092D">
        <w:rPr>
          <w:rFonts w:ascii="Calibri" w:hAnsi="Calibri" w:cs="Arial"/>
          <w:color w:val="000000"/>
          <w:sz w:val="24"/>
          <w:szCs w:val="24"/>
        </w:rPr>
        <w:t xml:space="preserve">studies </w:t>
      </w:r>
      <w:r w:rsidRPr="003C1CB2">
        <w:rPr>
          <w:rFonts w:ascii="Calibri" w:hAnsi="Calibri"/>
          <w:color w:val="000000"/>
          <w:sz w:val="24"/>
        </w:rPr>
        <w:t>training in the center's field or topic; and</w:t>
      </w:r>
    </w:p>
    <w:p w:rsidR="00FA5C11" w:rsidRPr="003C1CB2" w:rsidP="008B7890" w14:paraId="178EB174" w14:textId="77777777">
      <w:pPr>
        <w:tabs>
          <w:tab w:val="left" w:pos="360"/>
          <w:tab w:val="left" w:pos="720"/>
          <w:tab w:val="left" w:pos="1080"/>
          <w:tab w:val="left" w:pos="1440"/>
        </w:tabs>
        <w:spacing w:after="240"/>
        <w:jc w:val="both"/>
        <w:rPr>
          <w:rFonts w:ascii="Calibri" w:hAnsi="Calibri"/>
          <w:color w:val="000000"/>
          <w:sz w:val="24"/>
        </w:rPr>
      </w:pPr>
      <w:r w:rsidRPr="003C1CB2">
        <w:rPr>
          <w:rFonts w:ascii="Calibri" w:hAnsi="Calibri"/>
          <w:color w:val="000000"/>
          <w:sz w:val="24"/>
        </w:rPr>
        <w:t>(H) support for faculty, staff, and student travel in foreign areas, regions, or countries, and for the development and support of educationa</w:t>
      </w:r>
      <w:r w:rsidRPr="003C1CB2" w:rsidR="00DF2060">
        <w:rPr>
          <w:rFonts w:ascii="Calibri" w:hAnsi="Calibri"/>
          <w:color w:val="000000"/>
          <w:sz w:val="24"/>
        </w:rPr>
        <w:t>l programs abroad for students.</w:t>
      </w:r>
    </w:p>
    <w:p w:rsidR="00C1554F" w:rsidRPr="003C1CB2" w:rsidP="008B7890" w14:paraId="583A74F9" w14:textId="77777777">
      <w:pPr>
        <w:pStyle w:val="Heading2"/>
      </w:pPr>
      <w:bookmarkStart w:id="27" w:name="_Toc515028793"/>
      <w:bookmarkStart w:id="28" w:name="_Toc515028978"/>
      <w:bookmarkStart w:id="29" w:name="_Toc129260913"/>
      <w:r>
        <w:t xml:space="preserve">THE </w:t>
      </w:r>
      <w:r w:rsidRPr="003C1CB2">
        <w:t>EXPECTATIONS OF AN NRC</w:t>
      </w:r>
      <w:r>
        <w:t>,</w:t>
      </w:r>
      <w:r w:rsidRPr="003C1CB2" w:rsidR="008E6AB2">
        <w:t xml:space="preserve"> </w:t>
      </w:r>
      <w:r w:rsidR="006D676D">
        <w:rPr>
          <w:szCs w:val="24"/>
        </w:rPr>
        <w:t>PER</w:t>
      </w:r>
      <w:r w:rsidRPr="003C1CB2" w:rsidR="008E6AB2">
        <w:t xml:space="preserve"> THE PROGRAM REGULATIONS</w:t>
      </w:r>
      <w:bookmarkEnd w:id="27"/>
      <w:bookmarkEnd w:id="28"/>
      <w:bookmarkEnd w:id="29"/>
    </w:p>
    <w:p w:rsidR="00C0719E" w:rsidRPr="003C1CB2" w:rsidP="00807566" w14:paraId="55A65962" w14:textId="77777777">
      <w:pPr>
        <w:rPr>
          <w:rFonts w:ascii="Calibri" w:hAnsi="Calibri"/>
          <w:color w:val="000000"/>
          <w:sz w:val="24"/>
        </w:rPr>
      </w:pPr>
      <w:r w:rsidRPr="003C1CB2">
        <w:rPr>
          <w:rFonts w:ascii="Calibri" w:hAnsi="Calibri"/>
          <w:color w:val="000000"/>
          <w:sz w:val="24"/>
        </w:rPr>
        <w:t>A comprehensive or an undergraduate National Resource Center—</w:t>
      </w:r>
    </w:p>
    <w:p w:rsidR="00C0719E" w:rsidRPr="003C1CB2" w:rsidP="00C0719E" w14:paraId="69BFF824" w14:textId="77777777">
      <w:pPr>
        <w:pStyle w:val="NoSpacing"/>
        <w:rPr>
          <w:rFonts w:ascii="Calibri" w:hAnsi="Calibri"/>
          <w:color w:val="000000"/>
          <w:sz w:val="24"/>
        </w:rPr>
      </w:pPr>
      <w:r w:rsidRPr="003C1CB2">
        <w:rPr>
          <w:rFonts w:ascii="Calibri" w:hAnsi="Calibri"/>
          <w:color w:val="000000"/>
          <w:sz w:val="24"/>
        </w:rPr>
        <w:t>(a) Teaches at least one modern foreign language;</w:t>
      </w:r>
    </w:p>
    <w:p w:rsidR="00C0719E" w:rsidRPr="003C1CB2" w:rsidP="00C0719E" w14:paraId="049F5A5E" w14:textId="77777777">
      <w:pPr>
        <w:pStyle w:val="NoSpacing"/>
        <w:rPr>
          <w:rFonts w:ascii="Calibri" w:hAnsi="Calibri"/>
          <w:color w:val="000000"/>
          <w:sz w:val="24"/>
        </w:rPr>
      </w:pPr>
      <w:r w:rsidRPr="003C1CB2">
        <w:rPr>
          <w:rFonts w:ascii="Calibri" w:hAnsi="Calibri"/>
          <w:color w:val="000000"/>
          <w:sz w:val="24"/>
        </w:rPr>
        <w:t>(b) Provides—</w:t>
      </w:r>
    </w:p>
    <w:p w:rsidR="00C0719E" w:rsidRPr="003C1CB2" w:rsidP="00C0719E" w14:paraId="705A8117" w14:textId="77777777">
      <w:pPr>
        <w:pStyle w:val="NoSpacing"/>
        <w:rPr>
          <w:rFonts w:ascii="Calibri" w:hAnsi="Calibri"/>
          <w:color w:val="000000"/>
          <w:sz w:val="24"/>
        </w:rPr>
      </w:pPr>
      <w:r w:rsidRPr="003C1CB2">
        <w:rPr>
          <w:rFonts w:ascii="Calibri" w:hAnsi="Calibri"/>
          <w:color w:val="000000"/>
          <w:sz w:val="24"/>
        </w:rPr>
        <w:t>(1) Instruction in fields necessary to provide a full understanding of the areas, regions, or countries in which the modern foreign language taught is commonly used;</w:t>
      </w:r>
    </w:p>
    <w:p w:rsidR="00C0719E" w:rsidRPr="003C1CB2" w:rsidP="00C0719E" w14:paraId="5B17515B" w14:textId="77777777">
      <w:pPr>
        <w:pStyle w:val="NoSpacing"/>
        <w:rPr>
          <w:rFonts w:ascii="Calibri" w:hAnsi="Calibri"/>
          <w:color w:val="000000"/>
          <w:sz w:val="24"/>
        </w:rPr>
      </w:pPr>
      <w:r w:rsidRPr="003C1CB2">
        <w:rPr>
          <w:rFonts w:ascii="Calibri" w:hAnsi="Calibri"/>
          <w:color w:val="000000"/>
          <w:sz w:val="24"/>
        </w:rPr>
        <w:t>(2) Resources for research and training in international studies, and the international and foreign language aspects of professional and other fields of study; or</w:t>
      </w:r>
    </w:p>
    <w:p w:rsidR="00C0719E" w:rsidRPr="003C1CB2" w:rsidP="00C0719E" w14:paraId="2898EF98" w14:textId="77777777">
      <w:pPr>
        <w:pStyle w:val="NoSpacing"/>
        <w:rPr>
          <w:rFonts w:ascii="Calibri" w:hAnsi="Calibri"/>
          <w:color w:val="000000"/>
          <w:sz w:val="24"/>
        </w:rPr>
      </w:pPr>
      <w:r w:rsidRPr="003C1CB2">
        <w:rPr>
          <w:rFonts w:ascii="Calibri" w:hAnsi="Calibri"/>
          <w:color w:val="000000"/>
          <w:sz w:val="24"/>
        </w:rPr>
        <w:t>(3) Instruction and research on issues in world affairs that concern one or more countries;</w:t>
      </w:r>
    </w:p>
    <w:p w:rsidR="00C0719E" w:rsidRPr="003C1CB2" w:rsidP="00C0719E" w14:paraId="0E2C6467" w14:textId="77777777">
      <w:pPr>
        <w:pStyle w:val="NoSpacing"/>
        <w:rPr>
          <w:rFonts w:ascii="Calibri" w:hAnsi="Calibri"/>
          <w:color w:val="000000"/>
          <w:sz w:val="24"/>
        </w:rPr>
      </w:pPr>
      <w:r w:rsidRPr="003C1CB2">
        <w:rPr>
          <w:rFonts w:ascii="Calibri" w:hAnsi="Calibri"/>
          <w:color w:val="000000"/>
          <w:sz w:val="24"/>
        </w:rPr>
        <w:t>(c) Provides outreach and consultative services on a national, regional, and local basis;</w:t>
      </w:r>
    </w:p>
    <w:p w:rsidR="00C0719E" w:rsidRPr="003C1CB2" w:rsidP="00C0719E" w14:paraId="58147026" w14:textId="77777777">
      <w:pPr>
        <w:pStyle w:val="NoSpacing"/>
        <w:rPr>
          <w:rFonts w:ascii="Calibri" w:hAnsi="Calibri"/>
          <w:color w:val="000000"/>
          <w:sz w:val="24"/>
        </w:rPr>
      </w:pPr>
      <w:r w:rsidRPr="003C1CB2">
        <w:rPr>
          <w:rFonts w:ascii="Calibri" w:hAnsi="Calibri"/>
          <w:color w:val="000000"/>
          <w:sz w:val="24"/>
        </w:rPr>
        <w:t>(d) Maintains linkages with overseas institutions of higher education and other organizations that may contribute to the teaching and research of the Center;</w:t>
      </w:r>
    </w:p>
    <w:p w:rsidR="00C0719E" w:rsidRPr="003C1CB2" w:rsidP="00C0719E" w14:paraId="231F4C81" w14:textId="77777777">
      <w:pPr>
        <w:pStyle w:val="NoSpacing"/>
        <w:rPr>
          <w:rFonts w:ascii="Calibri" w:hAnsi="Calibri"/>
          <w:color w:val="000000"/>
          <w:sz w:val="24"/>
        </w:rPr>
      </w:pPr>
      <w:r w:rsidRPr="003C1CB2">
        <w:rPr>
          <w:rFonts w:ascii="Calibri" w:hAnsi="Calibri"/>
          <w:color w:val="000000"/>
          <w:sz w:val="24"/>
        </w:rPr>
        <w:t>(e) Maintains important library collections;</w:t>
      </w:r>
    </w:p>
    <w:p w:rsidR="00C0719E" w:rsidRPr="003C1CB2" w:rsidP="00C0719E" w14:paraId="02C6BD85" w14:textId="77777777">
      <w:pPr>
        <w:pStyle w:val="NoSpacing"/>
        <w:rPr>
          <w:rFonts w:ascii="Calibri" w:hAnsi="Calibri"/>
          <w:color w:val="000000"/>
          <w:sz w:val="24"/>
        </w:rPr>
      </w:pPr>
      <w:r w:rsidRPr="003C1CB2">
        <w:rPr>
          <w:rFonts w:ascii="Calibri" w:hAnsi="Calibri"/>
          <w:color w:val="000000"/>
          <w:sz w:val="24"/>
        </w:rPr>
        <w:t>(f) Employs faculty engaged in training and research that relates to the subject area of the Center;</w:t>
      </w:r>
    </w:p>
    <w:p w:rsidR="00C0719E" w:rsidRPr="003C1CB2" w:rsidP="00C0719E" w14:paraId="1D6143D4" w14:textId="77777777">
      <w:pPr>
        <w:pStyle w:val="NoSpacing"/>
        <w:rPr>
          <w:rFonts w:ascii="Calibri" w:hAnsi="Calibri"/>
          <w:color w:val="000000"/>
          <w:sz w:val="24"/>
        </w:rPr>
      </w:pPr>
      <w:r w:rsidRPr="003C1CB2">
        <w:rPr>
          <w:rFonts w:ascii="Calibri" w:hAnsi="Calibri"/>
          <w:color w:val="000000"/>
          <w:sz w:val="24"/>
        </w:rPr>
        <w:t>(g) Conducts projects in cooperation with other centers addressing themes of world, regional, cross-regional, international, or global importance;</w:t>
      </w:r>
    </w:p>
    <w:p w:rsidR="00C0719E" w:rsidRPr="003C1CB2" w:rsidP="00C0719E" w14:paraId="3773CB73" w14:textId="77777777">
      <w:pPr>
        <w:pStyle w:val="NoSpacing"/>
        <w:rPr>
          <w:rFonts w:ascii="Calibri" w:hAnsi="Calibri"/>
          <w:color w:val="000000"/>
          <w:sz w:val="24"/>
        </w:rPr>
      </w:pPr>
      <w:r w:rsidRPr="003C1CB2">
        <w:rPr>
          <w:rFonts w:ascii="Calibri" w:hAnsi="Calibri"/>
          <w:color w:val="000000"/>
          <w:sz w:val="24"/>
        </w:rPr>
        <w:t>(h) Conducts summer institutes in the United States or abroad designed to provide language and area training in the Center's field or topic;</w:t>
      </w:r>
    </w:p>
    <w:p w:rsidR="00C0719E" w:rsidRPr="003C1CB2" w:rsidP="00C0719E" w14:paraId="7050C46E" w14:textId="77777777">
      <w:pPr>
        <w:pStyle w:val="NoSpacing"/>
        <w:rPr>
          <w:rFonts w:ascii="Calibri" w:hAnsi="Calibri"/>
          <w:color w:val="000000"/>
          <w:sz w:val="24"/>
        </w:rPr>
      </w:pPr>
      <w:r w:rsidRPr="003C1CB2">
        <w:rPr>
          <w:rFonts w:ascii="Calibri" w:hAnsi="Calibri"/>
          <w:color w:val="000000"/>
          <w:sz w:val="24"/>
        </w:rPr>
        <w:t>(i) Supports instructors of the less commonly taught languages; and</w:t>
      </w:r>
    </w:p>
    <w:p w:rsidR="00807566" w:rsidRPr="003C1CB2" w:rsidP="008B7890" w14:paraId="658C9F01" w14:textId="77777777">
      <w:pPr>
        <w:pStyle w:val="NoSpacing"/>
        <w:spacing w:after="240"/>
        <w:rPr>
          <w:rFonts w:ascii="Calibri" w:hAnsi="Calibri"/>
          <w:color w:val="000000"/>
          <w:sz w:val="24"/>
        </w:rPr>
      </w:pPr>
      <w:r w:rsidRPr="003C1CB2">
        <w:rPr>
          <w:rFonts w:ascii="Calibri" w:hAnsi="Calibri"/>
          <w:color w:val="000000"/>
          <w:sz w:val="24"/>
        </w:rPr>
        <w:t>(j) Encourages projects that support students in the science, technology, engineering, and mathematics fields to achiev</w:t>
      </w:r>
      <w:r w:rsidRPr="003C1CB2" w:rsidR="00DF2060">
        <w:rPr>
          <w:rFonts w:ascii="Calibri" w:hAnsi="Calibri"/>
          <w:color w:val="000000"/>
          <w:sz w:val="24"/>
        </w:rPr>
        <w:t>e foreign language proficiency.</w:t>
      </w:r>
    </w:p>
    <w:p w:rsidR="00C1554F" w:rsidRPr="003C1CB2" w:rsidP="008B7890" w14:paraId="5EBCCAB2" w14:textId="77777777">
      <w:pPr>
        <w:pStyle w:val="Heading2"/>
      </w:pPr>
      <w:bookmarkStart w:id="30" w:name="_Toc515028794"/>
      <w:bookmarkStart w:id="31" w:name="_Toc515028979"/>
      <w:bookmarkStart w:id="32" w:name="_Toc129260914"/>
      <w:r w:rsidRPr="003C1CB2">
        <w:t>SCOPE OF TRAINING AND INSTRUCTION</w:t>
      </w:r>
      <w:bookmarkEnd w:id="30"/>
      <w:bookmarkEnd w:id="31"/>
      <w:bookmarkEnd w:id="32"/>
    </w:p>
    <w:p w:rsidR="00B13C68" w:rsidRPr="00D8740C" w:rsidP="002C2840" w14:paraId="0BB8E6A2" w14:textId="77777777">
      <w:pPr>
        <w:rPr>
          <w:rFonts w:ascii="Calibri" w:hAnsi="Calibri"/>
          <w:sz w:val="24"/>
        </w:rPr>
      </w:pPr>
      <w:r w:rsidRPr="003C1CB2">
        <w:rPr>
          <w:rFonts w:ascii="Calibri" w:hAnsi="Calibri"/>
          <w:sz w:val="24"/>
        </w:rPr>
        <w:t>Grants may be awarded to Centers that</w:t>
      </w:r>
      <w:r w:rsidRPr="00D8740C">
        <w:rPr>
          <w:rFonts w:ascii="Symbol" w:hAnsi="Symbol"/>
          <w:sz w:val="24"/>
        </w:rPr>
        <w:sym w:font="Symbol" w:char="F02D"/>
      </w:r>
    </w:p>
    <w:p w:rsidR="00B13C68" w:rsidRPr="00D8740C" w:rsidP="00C01F02" w14:paraId="4F7491C5" w14:textId="77777777">
      <w:pPr>
        <w:pStyle w:val="NoSpacing"/>
        <w:rPr>
          <w:rFonts w:ascii="Calibri" w:hAnsi="Calibri"/>
          <w:color w:val="000000"/>
          <w:sz w:val="24"/>
        </w:rPr>
      </w:pPr>
      <w:r w:rsidRPr="00D8740C">
        <w:rPr>
          <w:rFonts w:ascii="Calibri" w:hAnsi="Calibri"/>
          <w:color w:val="000000"/>
          <w:sz w:val="24"/>
        </w:rPr>
        <w:t>(a) Focus on—</w:t>
      </w:r>
    </w:p>
    <w:p w:rsidR="00B13C68" w:rsidRPr="00D8740C" w:rsidP="00C01F02" w14:paraId="4608FFE4" w14:textId="77777777">
      <w:pPr>
        <w:pStyle w:val="NoSpacing"/>
        <w:rPr>
          <w:rFonts w:ascii="Calibri" w:hAnsi="Calibri"/>
          <w:color w:val="000000"/>
          <w:sz w:val="24"/>
        </w:rPr>
      </w:pPr>
      <w:r w:rsidRPr="00D8740C">
        <w:rPr>
          <w:rFonts w:ascii="Calibri" w:hAnsi="Calibri"/>
          <w:color w:val="000000"/>
          <w:sz w:val="24"/>
        </w:rPr>
        <w:t>(1) A single country or on a world area (such as East Asia, Africa, or the Middle East) and offer instruction in the principal language or languages of that country or area and those disciplinary fields necessary to provide a full understanding of the country or area; or</w:t>
      </w:r>
    </w:p>
    <w:p w:rsidR="00B13C68" w:rsidRPr="00D8740C" w:rsidP="00C01F02" w14:paraId="624DB90C" w14:textId="77777777">
      <w:pPr>
        <w:pStyle w:val="NoSpacing"/>
        <w:rPr>
          <w:rFonts w:ascii="Calibri" w:hAnsi="Calibri"/>
          <w:color w:val="000000"/>
          <w:sz w:val="24"/>
        </w:rPr>
      </w:pPr>
      <w:r w:rsidRPr="00D8740C">
        <w:rPr>
          <w:rFonts w:ascii="Calibri" w:hAnsi="Calibri"/>
          <w:color w:val="000000"/>
          <w:sz w:val="24"/>
        </w:rPr>
        <w:t>(2) International studies or the international aspects of contemporary issues or topics (such as international business or energy) while providing instruction in modern foreign languages; and</w:t>
      </w:r>
    </w:p>
    <w:p w:rsidR="00B13C68" w:rsidRPr="00D8740C" w:rsidP="00C01F02" w14:paraId="5AC0FECA" w14:textId="77777777">
      <w:pPr>
        <w:pStyle w:val="NoSpacing"/>
        <w:rPr>
          <w:rFonts w:ascii="Calibri" w:hAnsi="Calibri"/>
          <w:color w:val="000000"/>
          <w:sz w:val="24"/>
        </w:rPr>
      </w:pPr>
      <w:r w:rsidRPr="00D8740C">
        <w:rPr>
          <w:rFonts w:ascii="Calibri" w:hAnsi="Calibri"/>
          <w:color w:val="000000"/>
          <w:sz w:val="24"/>
        </w:rPr>
        <w:t>(b) Provide training at the—</w:t>
      </w:r>
    </w:p>
    <w:p w:rsidR="00C01F02" w:rsidRPr="00D8740C" w:rsidP="00C01F02" w14:paraId="38FB67C5" w14:textId="77777777">
      <w:pPr>
        <w:pStyle w:val="NoSpacing"/>
        <w:rPr>
          <w:rFonts w:ascii="Calibri" w:hAnsi="Calibri"/>
          <w:color w:val="000000"/>
          <w:sz w:val="24"/>
        </w:rPr>
      </w:pPr>
      <w:r w:rsidRPr="00D8740C">
        <w:rPr>
          <w:rFonts w:ascii="Calibri" w:hAnsi="Calibri"/>
          <w:color w:val="000000"/>
          <w:sz w:val="24"/>
        </w:rPr>
        <w:t xml:space="preserve">(1) Graduate, professional, and undergraduate levels, as a </w:t>
      </w:r>
      <w:r w:rsidRPr="00D8740C">
        <w:rPr>
          <w:rFonts w:ascii="Calibri" w:hAnsi="Calibri"/>
          <w:b/>
          <w:color w:val="000000"/>
          <w:sz w:val="24"/>
        </w:rPr>
        <w:t xml:space="preserve">comprehensive </w:t>
      </w:r>
      <w:r w:rsidRPr="00D8740C" w:rsidR="008D3D17">
        <w:rPr>
          <w:rFonts w:ascii="Calibri" w:hAnsi="Calibri"/>
          <w:color w:val="000000"/>
          <w:sz w:val="24"/>
        </w:rPr>
        <w:t>C</w:t>
      </w:r>
      <w:r w:rsidRPr="00D8740C">
        <w:rPr>
          <w:rFonts w:ascii="Calibri" w:hAnsi="Calibri"/>
          <w:color w:val="000000"/>
          <w:sz w:val="24"/>
        </w:rPr>
        <w:t xml:space="preserve">enter; </w:t>
      </w:r>
      <w:r w:rsidRPr="00D8740C">
        <w:rPr>
          <w:rFonts w:ascii="Calibri" w:hAnsi="Calibri"/>
          <w:color w:val="000000"/>
          <w:sz w:val="24"/>
        </w:rPr>
        <w:t>or</w:t>
      </w:r>
    </w:p>
    <w:p w:rsidR="00C01F02" w:rsidRPr="00D8740C" w:rsidP="008B7890" w14:paraId="1FC8C8FC" w14:textId="77777777">
      <w:pPr>
        <w:pStyle w:val="NoSpacing"/>
        <w:spacing w:after="240"/>
        <w:rPr>
          <w:rFonts w:ascii="Calibri" w:hAnsi="Calibri"/>
          <w:color w:val="000000"/>
          <w:sz w:val="24"/>
        </w:rPr>
      </w:pPr>
      <w:r w:rsidRPr="00D8740C">
        <w:rPr>
          <w:rFonts w:ascii="Calibri" w:hAnsi="Calibri"/>
          <w:color w:val="000000"/>
          <w:sz w:val="24"/>
        </w:rPr>
        <w:t>(2) Undergraduate level on</w:t>
      </w:r>
      <w:r w:rsidRPr="00D8740C" w:rsidR="00DF2060">
        <w:rPr>
          <w:rFonts w:ascii="Calibri" w:hAnsi="Calibri"/>
          <w:color w:val="000000"/>
          <w:sz w:val="24"/>
        </w:rPr>
        <w:t xml:space="preserve">ly, as an </w:t>
      </w:r>
      <w:r w:rsidRPr="00D8740C" w:rsidR="00DF2060">
        <w:rPr>
          <w:rFonts w:ascii="Calibri" w:hAnsi="Calibri"/>
          <w:b/>
          <w:color w:val="000000"/>
          <w:sz w:val="24"/>
        </w:rPr>
        <w:t>undergraduate</w:t>
      </w:r>
      <w:r w:rsidRPr="00D8740C" w:rsidR="00DF2060">
        <w:rPr>
          <w:rFonts w:ascii="Calibri" w:hAnsi="Calibri"/>
          <w:color w:val="000000"/>
          <w:sz w:val="24"/>
        </w:rPr>
        <w:t xml:space="preserve"> Center.</w:t>
      </w:r>
    </w:p>
    <w:p w:rsidR="002B1836" w:rsidRPr="00D8740C" w:rsidP="008B7890" w14:paraId="74D32BE8" w14:textId="77777777">
      <w:pPr>
        <w:pStyle w:val="Heading2"/>
      </w:pPr>
      <w:bookmarkStart w:id="33" w:name="_Toc515028795"/>
      <w:bookmarkStart w:id="34" w:name="_Toc515028980"/>
      <w:bookmarkStart w:id="35" w:name="_Toc129260915"/>
      <w:r w:rsidRPr="00D8740C">
        <w:t>TYPES OF CENTERS</w:t>
      </w:r>
      <w:bookmarkEnd w:id="33"/>
      <w:bookmarkEnd w:id="34"/>
      <w:bookmarkEnd w:id="35"/>
    </w:p>
    <w:p w:rsidR="00B13C68" w:rsidRPr="00D8740C" w:rsidP="00C01F02" w14:paraId="6448649B" w14:textId="77777777">
      <w:pPr>
        <w:pStyle w:val="NoSpacing"/>
        <w:rPr>
          <w:rFonts w:ascii="Calibri" w:hAnsi="Calibri"/>
          <w:color w:val="000000"/>
          <w:sz w:val="24"/>
        </w:rPr>
      </w:pPr>
      <w:r w:rsidRPr="00D8740C">
        <w:rPr>
          <w:rFonts w:ascii="Calibri" w:hAnsi="Calibri"/>
          <w:color w:val="000000"/>
          <w:sz w:val="24"/>
        </w:rPr>
        <w:t>Comprehensive Center</w:t>
      </w:r>
      <w:r w:rsidRPr="00D8740C">
        <w:rPr>
          <w:rFonts w:ascii="Calibri" w:hAnsi="Calibri"/>
          <w:i/>
          <w:color w:val="000000"/>
          <w:sz w:val="24"/>
        </w:rPr>
        <w:t xml:space="preserve"> </w:t>
      </w:r>
      <w:r w:rsidRPr="00D8740C">
        <w:rPr>
          <w:rFonts w:ascii="Calibri" w:hAnsi="Calibri"/>
          <w:color w:val="000000"/>
          <w:sz w:val="24"/>
        </w:rPr>
        <w:t>means a Center that—</w:t>
      </w:r>
    </w:p>
    <w:p w:rsidR="00EF5A74" w:rsidRPr="00D8740C" w:rsidP="002B1836" w14:paraId="48487BEE" w14:textId="77777777">
      <w:pPr>
        <w:pStyle w:val="NoSpacing"/>
        <w:rPr>
          <w:rFonts w:ascii="Calibri" w:hAnsi="Calibri"/>
          <w:color w:val="000000"/>
          <w:sz w:val="24"/>
        </w:rPr>
      </w:pPr>
      <w:r w:rsidRPr="00D8740C">
        <w:rPr>
          <w:rFonts w:ascii="Calibri" w:hAnsi="Calibri"/>
          <w:color w:val="000000"/>
          <w:sz w:val="24"/>
        </w:rPr>
        <w:t>(1) Contributes significantly to the national interest in adv</w:t>
      </w:r>
      <w:r w:rsidRPr="00D8740C">
        <w:rPr>
          <w:rFonts w:ascii="Calibri" w:hAnsi="Calibri"/>
          <w:color w:val="000000"/>
          <w:sz w:val="24"/>
        </w:rPr>
        <w:t>anced research and scholarship;</w:t>
      </w:r>
    </w:p>
    <w:p w:rsidR="00B13C68" w:rsidRPr="00D8740C" w:rsidP="002B1836" w14:paraId="1FC72956" w14:textId="77777777">
      <w:pPr>
        <w:pStyle w:val="NoSpacing"/>
        <w:rPr>
          <w:rFonts w:ascii="Calibri" w:hAnsi="Calibri"/>
          <w:color w:val="000000"/>
          <w:sz w:val="24"/>
        </w:rPr>
      </w:pPr>
      <w:r w:rsidRPr="00D8740C">
        <w:rPr>
          <w:rFonts w:ascii="Calibri" w:hAnsi="Calibri"/>
          <w:color w:val="000000"/>
          <w:sz w:val="24"/>
        </w:rPr>
        <w:t>(2) Offers</w:t>
      </w:r>
      <w:r w:rsidRPr="00D8740C" w:rsidR="00EF5A74">
        <w:rPr>
          <w:rFonts w:ascii="Calibri" w:hAnsi="Calibri"/>
          <w:color w:val="000000"/>
          <w:sz w:val="24"/>
        </w:rPr>
        <w:t xml:space="preserve"> *</w:t>
      </w:r>
      <w:r w:rsidRPr="00D8740C">
        <w:rPr>
          <w:rFonts w:ascii="Calibri" w:hAnsi="Calibri"/>
          <w:color w:val="000000"/>
          <w:sz w:val="24"/>
        </w:rPr>
        <w:t>intensive language instruction;</w:t>
      </w:r>
    </w:p>
    <w:p w:rsidR="00B13C68" w:rsidRPr="00D8740C" w:rsidP="002B1836" w14:paraId="368993D9" w14:textId="77777777">
      <w:pPr>
        <w:pStyle w:val="NoSpacing"/>
        <w:rPr>
          <w:rFonts w:ascii="Calibri" w:hAnsi="Calibri"/>
          <w:color w:val="000000"/>
          <w:sz w:val="24"/>
        </w:rPr>
      </w:pPr>
      <w:r w:rsidRPr="00D8740C">
        <w:rPr>
          <w:rFonts w:ascii="Calibri" w:hAnsi="Calibri"/>
          <w:color w:val="000000"/>
          <w:sz w:val="24"/>
        </w:rPr>
        <w:t>(3) Maintains important library collections related to the area of its specialization;</w:t>
      </w:r>
    </w:p>
    <w:p w:rsidR="00B13C68" w:rsidRPr="00D8740C" w:rsidP="002B1836" w14:paraId="56F9A9DF" w14:textId="77777777">
      <w:pPr>
        <w:pStyle w:val="NoSpacing"/>
        <w:rPr>
          <w:rFonts w:ascii="Calibri" w:hAnsi="Calibri"/>
          <w:color w:val="000000"/>
          <w:sz w:val="24"/>
        </w:rPr>
      </w:pPr>
      <w:r w:rsidRPr="00D8740C">
        <w:rPr>
          <w:rFonts w:ascii="Calibri" w:hAnsi="Calibri"/>
          <w:color w:val="000000"/>
          <w:sz w:val="24"/>
        </w:rPr>
        <w:t>(4) Makes training available to a graduate, professional, and undergraduate clientele; and</w:t>
      </w:r>
    </w:p>
    <w:p w:rsidR="00EF5A74" w:rsidRPr="00D8740C" w:rsidP="00DF2060" w14:paraId="42F6B923" w14:textId="77777777">
      <w:pPr>
        <w:pStyle w:val="NoSpacing"/>
        <w:spacing w:after="240"/>
        <w:rPr>
          <w:rFonts w:ascii="Calibri" w:hAnsi="Calibri"/>
          <w:color w:val="000000"/>
          <w:sz w:val="24"/>
        </w:rPr>
      </w:pPr>
      <w:r w:rsidRPr="00D8740C">
        <w:rPr>
          <w:rFonts w:ascii="Calibri" w:hAnsi="Calibri"/>
          <w:color w:val="000000"/>
          <w:sz w:val="24"/>
        </w:rPr>
        <w:t>(5) Engages in curriculum deve</w:t>
      </w:r>
      <w:r w:rsidRPr="00D8740C" w:rsidR="00DF2060">
        <w:rPr>
          <w:rFonts w:ascii="Calibri" w:hAnsi="Calibri"/>
          <w:color w:val="000000"/>
          <w:sz w:val="24"/>
        </w:rPr>
        <w:t xml:space="preserve">lopment and community outreach </w:t>
      </w:r>
    </w:p>
    <w:p w:rsidR="002B1836" w:rsidRPr="00D8740C" w:rsidP="00DF2060" w14:paraId="0E29477D" w14:textId="77777777">
      <w:pPr>
        <w:pStyle w:val="NoSpacing"/>
        <w:spacing w:after="240"/>
        <w:rPr>
          <w:rFonts w:ascii="Calibri" w:hAnsi="Calibri"/>
          <w:color w:val="000000"/>
          <w:sz w:val="24"/>
        </w:rPr>
      </w:pPr>
      <w:r w:rsidRPr="00D8740C">
        <w:rPr>
          <w:rFonts w:ascii="Calibri" w:hAnsi="Calibri"/>
          <w:color w:val="000000"/>
          <w:sz w:val="24"/>
        </w:rPr>
        <w:t>*</w:t>
      </w:r>
      <w:r w:rsidRPr="00D8740C">
        <w:rPr>
          <w:rFonts w:ascii="Calibri" w:hAnsi="Calibri"/>
          <w:i/>
          <w:color w:val="000000"/>
          <w:sz w:val="24"/>
        </w:rPr>
        <w:t>I</w:t>
      </w:r>
      <w:r w:rsidRPr="00D8740C" w:rsidR="00B13C68">
        <w:rPr>
          <w:rFonts w:ascii="Calibri" w:hAnsi="Calibri"/>
          <w:i/>
          <w:color w:val="000000"/>
          <w:sz w:val="24"/>
        </w:rPr>
        <w:t xml:space="preserve">ntensive language instruction </w:t>
      </w:r>
      <w:r w:rsidRPr="00D8740C" w:rsidR="00B13C68">
        <w:rPr>
          <w:rFonts w:ascii="Calibri" w:hAnsi="Calibri"/>
          <w:color w:val="000000"/>
          <w:sz w:val="24"/>
        </w:rPr>
        <w:t xml:space="preserve">means instruction of at least five contact hours per week during the academic year or the equivalent of a full academic year of language instruction during </w:t>
      </w:r>
      <w:r w:rsidRPr="00D8740C" w:rsidR="00DF2060">
        <w:rPr>
          <w:rFonts w:ascii="Calibri" w:hAnsi="Calibri"/>
          <w:color w:val="000000"/>
          <w:sz w:val="24"/>
        </w:rPr>
        <w:t>the summer</w:t>
      </w:r>
      <w:r w:rsidR="00427344">
        <w:rPr>
          <w:rFonts w:ascii="Calibri" w:hAnsi="Calibri"/>
          <w:color w:val="000000"/>
          <w:sz w:val="24"/>
          <w:szCs w:val="24"/>
        </w:rPr>
        <w:t xml:space="preserve"> (§656.7(e)).</w:t>
      </w:r>
    </w:p>
    <w:p w:rsidR="00B13C68" w:rsidRPr="00D8740C" w:rsidP="002B1836" w14:paraId="60A83CBB" w14:textId="77777777">
      <w:pPr>
        <w:pStyle w:val="NoSpacing"/>
        <w:rPr>
          <w:rFonts w:ascii="Calibri" w:hAnsi="Calibri"/>
          <w:color w:val="000000"/>
          <w:sz w:val="24"/>
        </w:rPr>
      </w:pPr>
      <w:r w:rsidRPr="00D8740C">
        <w:rPr>
          <w:rFonts w:ascii="Calibri" w:hAnsi="Calibri"/>
          <w:color w:val="000000"/>
          <w:sz w:val="24"/>
        </w:rPr>
        <w:t>Undergraduate Center</w:t>
      </w:r>
      <w:r w:rsidRPr="00D8740C">
        <w:rPr>
          <w:rFonts w:ascii="Calibri" w:hAnsi="Calibri"/>
          <w:i/>
          <w:color w:val="000000"/>
          <w:sz w:val="24"/>
        </w:rPr>
        <w:t xml:space="preserve"> </w:t>
      </w:r>
      <w:r w:rsidRPr="00D8740C">
        <w:rPr>
          <w:rFonts w:ascii="Calibri" w:hAnsi="Calibri"/>
          <w:color w:val="000000"/>
          <w:sz w:val="24"/>
        </w:rPr>
        <w:t xml:space="preserve">means </w:t>
      </w:r>
      <w:r w:rsidRPr="00D8740C" w:rsidR="002B1836">
        <w:rPr>
          <w:rFonts w:ascii="Calibri" w:hAnsi="Calibri"/>
          <w:color w:val="000000"/>
          <w:sz w:val="24"/>
        </w:rPr>
        <w:t>a center that</w:t>
      </w:r>
      <w:r w:rsidRPr="00D8740C" w:rsidR="002B1836">
        <w:rPr>
          <w:rFonts w:ascii="Symbol" w:hAnsi="Symbol"/>
          <w:color w:val="000000"/>
          <w:sz w:val="24"/>
        </w:rPr>
        <w:sym w:font="Symbol" w:char="F02D"/>
      </w:r>
    </w:p>
    <w:p w:rsidR="00B13C68" w:rsidRPr="00D8740C" w:rsidP="002B1836" w14:paraId="312EC639" w14:textId="77777777">
      <w:pPr>
        <w:pStyle w:val="NoSpacing"/>
        <w:rPr>
          <w:rFonts w:ascii="Calibri" w:hAnsi="Calibri"/>
          <w:color w:val="000000"/>
          <w:sz w:val="24"/>
        </w:rPr>
      </w:pPr>
      <w:r w:rsidRPr="00D8740C">
        <w:rPr>
          <w:rFonts w:ascii="Calibri" w:hAnsi="Calibri"/>
          <w:color w:val="000000"/>
          <w:sz w:val="24"/>
        </w:rPr>
        <w:t>(1) Contributes significantly to the national interest through the education of students who matriculate into advanced language and area studies programs or professional school programs;</w:t>
      </w:r>
    </w:p>
    <w:p w:rsidR="00B13C68" w:rsidRPr="00D8740C" w:rsidP="002B1836" w14:paraId="6A774EF2" w14:textId="77777777">
      <w:pPr>
        <w:pStyle w:val="NoSpacing"/>
        <w:rPr>
          <w:rFonts w:ascii="Calibri" w:hAnsi="Calibri"/>
          <w:color w:val="000000"/>
          <w:sz w:val="24"/>
        </w:rPr>
      </w:pPr>
      <w:r w:rsidRPr="00D8740C">
        <w:rPr>
          <w:rFonts w:ascii="Calibri" w:hAnsi="Calibri"/>
          <w:color w:val="000000"/>
          <w:sz w:val="24"/>
        </w:rPr>
        <w:t>(2) Incorporates substantial international and foreign language content into baccalaureate degree program;</w:t>
      </w:r>
    </w:p>
    <w:p w:rsidR="00B13C68" w:rsidRPr="00D8740C" w:rsidP="002B1836" w14:paraId="7E1C9CBC" w14:textId="77777777">
      <w:pPr>
        <w:pStyle w:val="NoSpacing"/>
        <w:rPr>
          <w:rFonts w:ascii="Calibri" w:hAnsi="Calibri"/>
          <w:color w:val="000000"/>
          <w:sz w:val="24"/>
        </w:rPr>
      </w:pPr>
      <w:r w:rsidRPr="00D8740C">
        <w:rPr>
          <w:rFonts w:ascii="Calibri" w:hAnsi="Calibri"/>
          <w:color w:val="000000"/>
          <w:sz w:val="24"/>
        </w:rPr>
        <w:t>(3) Makes training available predominantly to undergraduate students; and</w:t>
      </w:r>
    </w:p>
    <w:p w:rsidR="00B13C68" w:rsidRPr="00D8740C" w:rsidP="002B1836" w14:paraId="2AB5DE0C" w14:textId="77777777">
      <w:pPr>
        <w:pStyle w:val="NoSpacing"/>
        <w:rPr>
          <w:rFonts w:ascii="Calibri" w:hAnsi="Calibri"/>
          <w:color w:val="000000"/>
          <w:sz w:val="24"/>
        </w:rPr>
      </w:pPr>
      <w:r w:rsidRPr="00D8740C">
        <w:rPr>
          <w:rFonts w:ascii="Calibri" w:hAnsi="Calibri"/>
          <w:color w:val="000000"/>
          <w:sz w:val="24"/>
        </w:rPr>
        <w:t>(4) Engages in research, curriculum development, and community outreach.</w:t>
      </w:r>
    </w:p>
    <w:p w:rsidR="002B1836" w:rsidRPr="00767C14" w:rsidP="008B7890" w14:paraId="1E142EAE" w14:textId="77777777">
      <w:pPr>
        <w:pStyle w:val="Heading1"/>
        <w:ind w:left="0" w:firstLine="0"/>
      </w:pPr>
      <w:r w:rsidRPr="00D8740C">
        <w:rPr>
          <w:sz w:val="24"/>
        </w:rPr>
        <w:br w:type="page"/>
      </w:r>
      <w:bookmarkStart w:id="36" w:name="_Toc515028637"/>
      <w:bookmarkStart w:id="37" w:name="_Toc129260916"/>
      <w:bookmarkStart w:id="38" w:name="_Toc515028503"/>
      <w:r w:rsidRPr="00767C14" w:rsidR="00DB4CBF">
        <w:t>O</w:t>
      </w:r>
      <w:r w:rsidR="00E14274">
        <w:t xml:space="preserve">verview: Foreign Language and Area Studies </w:t>
      </w:r>
      <w:r w:rsidR="00E14274">
        <w:br/>
        <w:t>Fellowships Program (FLAS)</w:t>
      </w:r>
      <w:bookmarkEnd w:id="36"/>
      <w:bookmarkEnd w:id="37"/>
      <w:r w:rsidR="00E14274">
        <w:t xml:space="preserve"> </w:t>
      </w:r>
      <w:bookmarkEnd w:id="38"/>
    </w:p>
    <w:p w:rsidR="005A12B2" w:rsidRPr="00767C14" w:rsidP="008B7890" w14:paraId="074F8528" w14:textId="77777777">
      <w:pPr>
        <w:pStyle w:val="Heading2"/>
      </w:pPr>
      <w:bookmarkStart w:id="39" w:name="_Toc515028797"/>
      <w:bookmarkStart w:id="40" w:name="_Toc515028982"/>
      <w:bookmarkStart w:id="41" w:name="_Toc129260917"/>
      <w:r w:rsidRPr="00767C14">
        <w:t>AUTHORIZATION</w:t>
      </w:r>
      <w:bookmarkEnd w:id="39"/>
      <w:bookmarkEnd w:id="40"/>
      <w:bookmarkEnd w:id="41"/>
    </w:p>
    <w:p w:rsidR="002B1836" w:rsidRPr="00767C14" w:rsidP="008B7890" w14:paraId="10B40F00" w14:textId="33115434">
      <w:pPr>
        <w:spacing w:after="240"/>
        <w:rPr>
          <w:rFonts w:ascii="Calibri" w:hAnsi="Calibri"/>
          <w:b/>
          <w:sz w:val="24"/>
        </w:rPr>
      </w:pPr>
      <w:r w:rsidRPr="00983753">
        <w:rPr>
          <w:rFonts w:ascii="Calibri" w:hAnsi="Calibri"/>
          <w:sz w:val="24"/>
        </w:rPr>
        <w:t>20 U.S.C. 1122</w:t>
      </w:r>
    </w:p>
    <w:p w:rsidR="002B1836" w:rsidRPr="00767C14" w:rsidP="008B7890" w14:paraId="66B020B4" w14:textId="77777777">
      <w:pPr>
        <w:pStyle w:val="Heading2"/>
      </w:pPr>
      <w:bookmarkStart w:id="42" w:name="_Toc515028798"/>
      <w:bookmarkStart w:id="43" w:name="_Toc515028983"/>
      <w:bookmarkStart w:id="44" w:name="_Toc129260918"/>
      <w:r w:rsidRPr="00767C14">
        <w:t>APPLICABLE REGULATIONS</w:t>
      </w:r>
      <w:bookmarkEnd w:id="42"/>
      <w:bookmarkEnd w:id="43"/>
      <w:bookmarkEnd w:id="44"/>
    </w:p>
    <w:p w:rsidR="002B1836" w:rsidRPr="00767C14" w:rsidP="006D0FE1" w14:paraId="0DE391F4" w14:textId="5AD3F1CF">
      <w:pPr>
        <w:numPr>
          <w:ilvl w:val="0"/>
          <w:numId w:val="42"/>
        </w:numPr>
        <w:ind w:hanging="540"/>
        <w:rPr>
          <w:rFonts w:ascii="Calibri" w:hAnsi="Calibri"/>
          <w:color w:val="000000"/>
          <w:sz w:val="24"/>
        </w:rPr>
      </w:pPr>
      <w:r>
        <w:rPr>
          <w:rFonts w:ascii="Calibri" w:hAnsi="Calibri"/>
          <w:sz w:val="24"/>
        </w:rPr>
        <w:t xml:space="preserve">The </w:t>
      </w:r>
      <w:r w:rsidRPr="00767C14">
        <w:rPr>
          <w:rFonts w:ascii="Calibri" w:hAnsi="Calibri"/>
          <w:sz w:val="24"/>
        </w:rPr>
        <w:t xml:space="preserve">Education Department General Administrative Regulations (EDGAR) in 34 CFR parts 75, </w:t>
      </w:r>
      <w:r w:rsidR="00427344">
        <w:rPr>
          <w:rFonts w:ascii="Calibri" w:hAnsi="Calibri" w:cs="Arial"/>
          <w:sz w:val="24"/>
          <w:szCs w:val="24"/>
        </w:rPr>
        <w:t xml:space="preserve">76, </w:t>
      </w:r>
      <w:r w:rsidRPr="00767C14">
        <w:rPr>
          <w:rFonts w:ascii="Calibri" w:hAnsi="Calibri"/>
          <w:sz w:val="24"/>
        </w:rPr>
        <w:t>77</w:t>
      </w:r>
      <w:r w:rsidRPr="008B6032">
        <w:rPr>
          <w:rFonts w:ascii="Calibri" w:hAnsi="Calibri" w:cs="Arial"/>
          <w:sz w:val="24"/>
          <w:szCs w:val="24"/>
        </w:rPr>
        <w:t>,</w:t>
      </w:r>
      <w:r w:rsidR="00427344">
        <w:rPr>
          <w:rFonts w:ascii="Calibri" w:hAnsi="Calibri" w:cs="Arial"/>
          <w:sz w:val="24"/>
          <w:szCs w:val="24"/>
        </w:rPr>
        <w:t xml:space="preserve"> 79</w:t>
      </w:r>
      <w:r w:rsidR="0046280B">
        <w:rPr>
          <w:rFonts w:ascii="Calibri" w:hAnsi="Calibri"/>
          <w:sz w:val="24"/>
        </w:rPr>
        <w:t xml:space="preserve">, </w:t>
      </w:r>
      <w:r w:rsidRPr="00767C14">
        <w:rPr>
          <w:rFonts w:ascii="Calibri" w:hAnsi="Calibri"/>
          <w:sz w:val="24"/>
        </w:rPr>
        <w:t xml:space="preserve">82, 84, 86, 97, 98, and 99. </w:t>
      </w:r>
    </w:p>
    <w:p w:rsidR="002B1836" w:rsidRPr="0046280B" w:rsidP="006D0FE1" w14:paraId="6E62FB14" w14:textId="77777777">
      <w:pPr>
        <w:numPr>
          <w:ilvl w:val="0"/>
          <w:numId w:val="42"/>
        </w:numPr>
        <w:ind w:hanging="540"/>
        <w:rPr>
          <w:rFonts w:ascii="Calibri" w:hAnsi="Calibri"/>
          <w:sz w:val="24"/>
        </w:rPr>
      </w:pPr>
      <w:r w:rsidRPr="0046280B">
        <w:rPr>
          <w:rFonts w:ascii="Calibri" w:hAnsi="Calibri"/>
          <w:sz w:val="24"/>
        </w:rPr>
        <w:t>The O</w:t>
      </w:r>
      <w:r w:rsidRPr="0046280B" w:rsidR="0046280B">
        <w:rPr>
          <w:rFonts w:ascii="Calibri" w:hAnsi="Calibri"/>
          <w:sz w:val="24"/>
        </w:rPr>
        <w:t xml:space="preserve">ffice of </w:t>
      </w:r>
      <w:r w:rsidRPr="0046280B">
        <w:rPr>
          <w:rFonts w:ascii="Calibri" w:hAnsi="Calibri"/>
          <w:sz w:val="24"/>
        </w:rPr>
        <w:t>M</w:t>
      </w:r>
      <w:r w:rsidRPr="0046280B" w:rsidR="0046280B">
        <w:rPr>
          <w:rFonts w:ascii="Calibri" w:hAnsi="Calibri"/>
          <w:sz w:val="24"/>
        </w:rPr>
        <w:t xml:space="preserve">anagement and </w:t>
      </w:r>
      <w:r w:rsidRPr="0046280B">
        <w:rPr>
          <w:rFonts w:ascii="Calibri" w:hAnsi="Calibri"/>
          <w:sz w:val="24"/>
        </w:rPr>
        <w:t>B</w:t>
      </w:r>
      <w:r w:rsidRPr="0046280B" w:rsidR="0046280B">
        <w:rPr>
          <w:rFonts w:ascii="Calibri" w:hAnsi="Calibri"/>
          <w:sz w:val="24"/>
        </w:rPr>
        <w:t xml:space="preserve">udget </w:t>
      </w:r>
      <w:r w:rsidRPr="0046280B">
        <w:rPr>
          <w:rFonts w:ascii="Calibri" w:hAnsi="Calibri"/>
          <w:sz w:val="24"/>
        </w:rPr>
        <w:t xml:space="preserve"> Guidelines to Agencies on Governmentwide Debarment and Suspension (</w:t>
      </w:r>
      <w:r w:rsidRPr="0046280B">
        <w:rPr>
          <w:rFonts w:ascii="Calibri" w:hAnsi="Calibri"/>
          <w:sz w:val="24"/>
        </w:rPr>
        <w:t>Nonprocurement</w:t>
      </w:r>
      <w:r w:rsidRPr="0046280B">
        <w:rPr>
          <w:rFonts w:ascii="Calibri" w:hAnsi="Calibri"/>
          <w:sz w:val="24"/>
        </w:rPr>
        <w:t xml:space="preserve">) in 2 CFR part 180, as adopted and amended as regulations of the Department in 2 CFR part 3485. </w:t>
      </w:r>
    </w:p>
    <w:p w:rsidR="002B1836" w:rsidRPr="00767C14" w:rsidP="006D0FE1" w14:paraId="66472C5E" w14:textId="77777777">
      <w:pPr>
        <w:numPr>
          <w:ilvl w:val="0"/>
          <w:numId w:val="42"/>
        </w:numPr>
        <w:ind w:hanging="540"/>
        <w:rPr>
          <w:rFonts w:ascii="Calibri" w:hAnsi="Calibri"/>
          <w:sz w:val="24"/>
        </w:rPr>
      </w:pPr>
      <w:r w:rsidRPr="00767C14">
        <w:rPr>
          <w:rFonts w:ascii="Calibri" w:hAnsi="Calibri"/>
          <w:sz w:val="24"/>
        </w:rPr>
        <w:t xml:space="preserve">The Uniform Administrative Requirements, Cost Principles, and Audit Requirements </w:t>
      </w:r>
    </w:p>
    <w:p w:rsidR="002B1836" w:rsidRPr="00767C14" w:rsidP="002B1836" w14:paraId="537E06F6" w14:textId="77777777">
      <w:pPr>
        <w:ind w:left="540"/>
        <w:rPr>
          <w:rFonts w:ascii="Calibri" w:hAnsi="Calibri"/>
          <w:sz w:val="24"/>
        </w:rPr>
      </w:pPr>
      <w:r w:rsidRPr="00767C14">
        <w:rPr>
          <w:rFonts w:ascii="Calibri" w:hAnsi="Calibri"/>
          <w:sz w:val="24"/>
        </w:rPr>
        <w:t xml:space="preserve">for Federal Awards in 2 CFR part 200, as adopted and amended as regulations of the Department in 3474. </w:t>
      </w:r>
    </w:p>
    <w:p w:rsidR="002B1836" w:rsidP="006D0FE1" w14:paraId="24DDEC07" w14:textId="77777777">
      <w:pPr>
        <w:numPr>
          <w:ilvl w:val="0"/>
          <w:numId w:val="42"/>
        </w:numPr>
        <w:tabs>
          <w:tab w:val="left" w:pos="0"/>
          <w:tab w:val="left" w:pos="90"/>
        </w:tabs>
        <w:ind w:hanging="540"/>
        <w:rPr>
          <w:rFonts w:ascii="Calibri" w:hAnsi="Calibri"/>
          <w:color w:val="000000"/>
          <w:sz w:val="24"/>
        </w:rPr>
      </w:pPr>
      <w:r>
        <w:rPr>
          <w:rFonts w:ascii="Calibri" w:hAnsi="Calibri"/>
          <w:sz w:val="24"/>
        </w:rPr>
        <w:t>34 CFR parts 655</w:t>
      </w:r>
      <w:r w:rsidRPr="00767C14">
        <w:rPr>
          <w:rFonts w:ascii="Calibri" w:hAnsi="Calibri"/>
          <w:color w:val="000000"/>
          <w:sz w:val="24"/>
        </w:rPr>
        <w:t xml:space="preserve"> and 65</w:t>
      </w:r>
      <w:r w:rsidRPr="00767C14" w:rsidR="00636898">
        <w:rPr>
          <w:rFonts w:ascii="Calibri" w:hAnsi="Calibri"/>
          <w:color w:val="000000"/>
          <w:sz w:val="24"/>
        </w:rPr>
        <w:t>7</w:t>
      </w:r>
      <w:r w:rsidRPr="00767C14" w:rsidR="00DF2060">
        <w:rPr>
          <w:rFonts w:ascii="Calibri" w:hAnsi="Calibri"/>
          <w:color w:val="000000"/>
          <w:sz w:val="24"/>
        </w:rPr>
        <w:t>.</w:t>
      </w:r>
    </w:p>
    <w:p w:rsidR="00A927AE" w:rsidRPr="00A927AE" w:rsidP="006D0FE1" w14:paraId="70B48828" w14:textId="77777777">
      <w:pPr>
        <w:numPr>
          <w:ilvl w:val="0"/>
          <w:numId w:val="42"/>
        </w:numPr>
        <w:spacing w:after="240"/>
        <w:ind w:hanging="540"/>
        <w:rPr>
          <w:rFonts w:ascii="Calibri" w:hAnsi="Calibri"/>
          <w:color w:val="000000"/>
          <w:sz w:val="24"/>
        </w:rPr>
      </w:pPr>
      <w:r>
        <w:rPr>
          <w:rFonts w:ascii="Calibri" w:hAnsi="Calibri"/>
          <w:color w:val="000000"/>
          <w:sz w:val="24"/>
        </w:rPr>
        <w:t xml:space="preserve">The notice of final priorities for this program published in the </w:t>
      </w:r>
      <w:r>
        <w:rPr>
          <w:rFonts w:ascii="Calibri" w:hAnsi="Calibri"/>
          <w:i/>
          <w:color w:val="000000"/>
          <w:sz w:val="24"/>
        </w:rPr>
        <w:t xml:space="preserve">Federal Register </w:t>
      </w:r>
      <w:r w:rsidRPr="00A927AE">
        <w:rPr>
          <w:rFonts w:ascii="Calibri" w:hAnsi="Calibri"/>
          <w:color w:val="000000"/>
          <w:sz w:val="24"/>
        </w:rPr>
        <w:t>on May 30, 2014 (79 FR 31031</w:t>
      </w:r>
      <w:r>
        <w:rPr>
          <w:rFonts w:ascii="Calibri" w:hAnsi="Calibri"/>
          <w:color w:val="000000"/>
          <w:sz w:val="24"/>
        </w:rPr>
        <w:t>).</w:t>
      </w:r>
    </w:p>
    <w:p w:rsidR="002B1836" w:rsidRPr="00767C14" w:rsidP="008B7890" w14:paraId="58D84889" w14:textId="77777777">
      <w:pPr>
        <w:pStyle w:val="Heading2"/>
      </w:pPr>
      <w:bookmarkStart w:id="45" w:name="_Toc515028799"/>
      <w:bookmarkStart w:id="46" w:name="_Toc515028984"/>
      <w:bookmarkStart w:id="47" w:name="_Toc129260919"/>
      <w:r w:rsidRPr="00767C14">
        <w:t>PURPOSE</w:t>
      </w:r>
      <w:bookmarkEnd w:id="45"/>
      <w:bookmarkEnd w:id="46"/>
      <w:bookmarkEnd w:id="47"/>
    </w:p>
    <w:p w:rsidR="00636898" w:rsidRPr="00767C14" w:rsidP="008B7890" w14:paraId="7C63A015" w14:textId="38B87F27">
      <w:pPr>
        <w:spacing w:after="240"/>
        <w:rPr>
          <w:rFonts w:ascii="Calibri" w:hAnsi="Calibri"/>
          <w:b/>
          <w:sz w:val="24"/>
        </w:rPr>
      </w:pPr>
      <w:r w:rsidRPr="00983753">
        <w:rPr>
          <w:rFonts w:ascii="Calibri" w:hAnsi="Calibri"/>
          <w:sz w:val="24"/>
        </w:rPr>
        <w:t>The FLAS Program allocates academic year and summer fellowships to institutions of higher education (IHEs) and consortia of such institutions to assist meritorious undergraduate and graduate students receiving modern foreign language training in combination with area studies, international studies, or the international aspects of professional studies. FLAS fellowships may also assist graduate students engaged in predissertation-level study, preparation for dissertation research, dissertation research abroad, or dissertation writing.</w:t>
      </w:r>
      <w:r w:rsidRPr="00767C14">
        <w:rPr>
          <w:rFonts w:ascii="Calibri" w:hAnsi="Calibri"/>
          <w:sz w:val="24"/>
        </w:rPr>
        <w:t xml:space="preserve"> </w:t>
      </w:r>
    </w:p>
    <w:p w:rsidR="00983753" w:rsidRPr="00983753" w:rsidP="00983753" w14:paraId="78678092" w14:textId="1780D28C">
      <w:pPr>
        <w:pStyle w:val="Heading2"/>
      </w:pPr>
      <w:bookmarkStart w:id="48" w:name="_Toc129260920"/>
      <w:r w:rsidRPr="00983753">
        <w:t>ELIGIBLE APPLICANTS</w:t>
      </w:r>
      <w:bookmarkEnd w:id="48"/>
    </w:p>
    <w:p w:rsidR="005A12B2" w:rsidRPr="00767C14" w:rsidP="00983753" w14:paraId="6E7BDBB4" w14:textId="35BC6523">
      <w:pPr>
        <w:spacing w:after="240"/>
        <w:rPr>
          <w:rFonts w:ascii="Calibri" w:hAnsi="Calibri"/>
          <w:sz w:val="24"/>
        </w:rPr>
      </w:pPr>
      <w:r w:rsidRPr="00983753">
        <w:rPr>
          <w:rFonts w:ascii="Calibri" w:hAnsi="Calibri"/>
          <w:sz w:val="24"/>
        </w:rPr>
        <w:t>An institution of higher education or a consortium of institutions of higher education is eligible to receive a grant.</w:t>
      </w:r>
    </w:p>
    <w:p w:rsidR="005A12B2" w:rsidRPr="00767C14" w:rsidP="008B7890" w14:paraId="20A88838" w14:textId="77777777">
      <w:pPr>
        <w:pStyle w:val="Heading2"/>
      </w:pPr>
      <w:bookmarkStart w:id="49" w:name="_Toc515028801"/>
      <w:bookmarkStart w:id="50" w:name="_Toc515028986"/>
      <w:bookmarkStart w:id="51" w:name="_Toc129260921"/>
      <w:r w:rsidRPr="00767C14">
        <w:t xml:space="preserve">FLAS </w:t>
      </w:r>
      <w:r w:rsidRPr="008B6032">
        <w:rPr>
          <w:szCs w:val="24"/>
        </w:rPr>
        <w:t>INSTITUTION</w:t>
      </w:r>
      <w:r w:rsidR="00CD37FC">
        <w:rPr>
          <w:szCs w:val="24"/>
        </w:rPr>
        <w:t>AL</w:t>
      </w:r>
      <w:r w:rsidRPr="00767C14">
        <w:t xml:space="preserve"> ELIGIBILITY</w:t>
      </w:r>
      <w:bookmarkEnd w:id="49"/>
      <w:bookmarkEnd w:id="50"/>
      <w:bookmarkEnd w:id="51"/>
    </w:p>
    <w:p w:rsidR="005A12B2" w:rsidRPr="00767C14" w:rsidP="005A12B2" w14:paraId="7C7EA1AF" w14:textId="77777777">
      <w:pPr>
        <w:pStyle w:val="NoSpacing"/>
        <w:rPr>
          <w:rFonts w:ascii="Calibri" w:hAnsi="Calibri"/>
          <w:color w:val="000000"/>
          <w:sz w:val="24"/>
        </w:rPr>
      </w:pPr>
      <w:r w:rsidRPr="00767C14">
        <w:rPr>
          <w:rFonts w:ascii="Calibri" w:hAnsi="Calibri"/>
          <w:color w:val="000000"/>
          <w:sz w:val="24"/>
        </w:rPr>
        <w:t>(a) The Secretary awards an allocation of fellowships to an institution of higher education or to a consortium of institutions of higher education that—</w:t>
      </w:r>
    </w:p>
    <w:p w:rsidR="005A12B2" w:rsidRPr="00767C14" w:rsidP="005A12B2" w14:paraId="210DB282" w14:textId="77777777">
      <w:pPr>
        <w:pStyle w:val="NoSpacing"/>
        <w:rPr>
          <w:rFonts w:ascii="Calibri" w:hAnsi="Calibri"/>
          <w:color w:val="000000"/>
          <w:sz w:val="24"/>
        </w:rPr>
      </w:pPr>
      <w:r w:rsidRPr="00767C14">
        <w:rPr>
          <w:rFonts w:ascii="Calibri" w:hAnsi="Calibri"/>
          <w:color w:val="000000"/>
          <w:sz w:val="24"/>
        </w:rPr>
        <w:t>(1) Operates a Center or program approved by the Secretary under this part;</w:t>
      </w:r>
    </w:p>
    <w:p w:rsidR="005A12B2" w:rsidRPr="00767C14" w:rsidP="005A12B2" w14:paraId="2585E97D" w14:textId="77777777">
      <w:pPr>
        <w:pStyle w:val="NoSpacing"/>
        <w:rPr>
          <w:rFonts w:ascii="Calibri" w:hAnsi="Calibri"/>
          <w:color w:val="000000"/>
          <w:sz w:val="24"/>
        </w:rPr>
      </w:pPr>
      <w:r w:rsidRPr="00767C14">
        <w:rPr>
          <w:rFonts w:ascii="Calibri" w:hAnsi="Calibri"/>
          <w:color w:val="000000"/>
          <w:sz w:val="24"/>
        </w:rPr>
        <w:t>(2) Teaches modern foreign languages under a program described in paragraph (b) of this section; and</w:t>
      </w:r>
    </w:p>
    <w:p w:rsidR="005A12B2" w:rsidRPr="00767C14" w:rsidP="005A12B2" w14:paraId="1D5B2619" w14:textId="77777777">
      <w:pPr>
        <w:pStyle w:val="NoSpacing"/>
        <w:rPr>
          <w:rFonts w:ascii="Calibri" w:hAnsi="Calibri"/>
          <w:color w:val="000000"/>
          <w:sz w:val="24"/>
        </w:rPr>
      </w:pPr>
      <w:r w:rsidRPr="00767C14">
        <w:rPr>
          <w:rFonts w:ascii="Calibri" w:hAnsi="Calibri"/>
          <w:color w:val="000000"/>
          <w:sz w:val="24"/>
        </w:rPr>
        <w:t>(3) In combination with the teaching described in paragraph (a</w:t>
      </w:r>
      <w:r w:rsidRPr="008B6032" w:rsidR="00CD37FC">
        <w:rPr>
          <w:rFonts w:ascii="Calibri" w:hAnsi="Calibri"/>
          <w:color w:val="000000"/>
          <w:sz w:val="24"/>
          <w:szCs w:val="24"/>
        </w:rPr>
        <w:t>) (</w:t>
      </w:r>
      <w:r w:rsidRPr="00767C14">
        <w:rPr>
          <w:rFonts w:ascii="Calibri" w:hAnsi="Calibri"/>
          <w:color w:val="000000"/>
          <w:sz w:val="24"/>
        </w:rPr>
        <w:t>2) of this section—</w:t>
      </w:r>
    </w:p>
    <w:p w:rsidR="005A12B2" w:rsidRPr="00767C14" w:rsidP="005A12B2" w14:paraId="4CD13DB6" w14:textId="77777777">
      <w:pPr>
        <w:pStyle w:val="NoSpacing"/>
        <w:rPr>
          <w:rFonts w:ascii="Calibri" w:hAnsi="Calibri"/>
          <w:color w:val="000000"/>
          <w:sz w:val="24"/>
        </w:rPr>
      </w:pPr>
      <w:r w:rsidRPr="00767C14">
        <w:rPr>
          <w:rFonts w:ascii="Calibri" w:hAnsi="Calibri"/>
          <w:color w:val="000000"/>
          <w:sz w:val="24"/>
        </w:rPr>
        <w:t>(i) Provides instruction in the disciplines needed for a full understanding of the area, regions, or countries in which the foreign languages are commonly used; or</w:t>
      </w:r>
    </w:p>
    <w:p w:rsidR="005A12B2" w:rsidRPr="00767C14" w:rsidP="005A12B2" w14:paraId="1239448A" w14:textId="77777777">
      <w:pPr>
        <w:pStyle w:val="NoSpacing"/>
        <w:rPr>
          <w:rFonts w:ascii="Calibri" w:hAnsi="Calibri"/>
          <w:color w:val="000000"/>
          <w:sz w:val="24"/>
        </w:rPr>
      </w:pPr>
      <w:r w:rsidRPr="00767C14">
        <w:rPr>
          <w:rFonts w:ascii="Calibri" w:hAnsi="Calibri"/>
          <w:color w:val="000000"/>
          <w:sz w:val="24"/>
        </w:rPr>
        <w:t>(ii) Conducts training and research in international studies, the international aspects of professional and other fields of study, or issues in world affairs that concern one or more countries.</w:t>
      </w:r>
    </w:p>
    <w:p w:rsidR="005A12B2" w:rsidRPr="00767C14" w:rsidP="005A12B2" w14:paraId="3A07184F" w14:textId="77777777">
      <w:pPr>
        <w:pStyle w:val="NoSpacing"/>
        <w:rPr>
          <w:rFonts w:ascii="Calibri" w:hAnsi="Calibri"/>
          <w:color w:val="000000"/>
          <w:sz w:val="24"/>
        </w:rPr>
      </w:pPr>
      <w:r w:rsidRPr="00767C14">
        <w:rPr>
          <w:rFonts w:ascii="Calibri" w:hAnsi="Calibri"/>
          <w:color w:val="000000"/>
          <w:sz w:val="24"/>
        </w:rPr>
        <w:t>(b) In teaching those modern foreign languages for which an allocation of fellowships is made available, the institution must be either using a program of performance-based training or developing a performance-based training program.</w:t>
      </w:r>
    </w:p>
    <w:p w:rsidR="005A12B2" w:rsidRPr="00767C14" w:rsidP="005A12B2" w14:paraId="3D3C4EB0" w14:textId="77777777">
      <w:pPr>
        <w:pStyle w:val="NoSpacing"/>
        <w:rPr>
          <w:rFonts w:ascii="Calibri" w:hAnsi="Calibri"/>
          <w:color w:val="000000"/>
          <w:sz w:val="24"/>
        </w:rPr>
      </w:pPr>
      <w:r w:rsidRPr="00767C14">
        <w:rPr>
          <w:rFonts w:ascii="Calibri" w:hAnsi="Calibri"/>
          <w:color w:val="000000"/>
          <w:sz w:val="24"/>
        </w:rPr>
        <w:t>(c) The Secretary uses the criteria in §657.21 both to approve Centers and programs for the purpose of receiving an allocation of fellowships and to evaluate applications for an allocation of fellowships.</w:t>
      </w:r>
    </w:p>
    <w:p w:rsidR="0018551D" w:rsidP="008B7890" w14:paraId="4DA3946C" w14:textId="203F2F55">
      <w:pPr>
        <w:pStyle w:val="NoSpacing"/>
        <w:spacing w:after="240"/>
        <w:rPr>
          <w:rFonts w:ascii="Calibri" w:hAnsi="Calibri"/>
          <w:color w:val="000000"/>
          <w:sz w:val="24"/>
        </w:rPr>
      </w:pPr>
      <w:r w:rsidRPr="00767C14">
        <w:rPr>
          <w:rFonts w:ascii="Calibri" w:hAnsi="Calibri"/>
          <w:color w:val="000000"/>
          <w:sz w:val="24"/>
        </w:rPr>
        <w:t xml:space="preserve">(d) An institution does not need to receive a grant under the </w:t>
      </w:r>
      <w:r w:rsidR="003F32F7">
        <w:rPr>
          <w:rFonts w:ascii="Calibri" w:hAnsi="Calibri"/>
          <w:color w:val="000000"/>
          <w:sz w:val="24"/>
          <w:szCs w:val="24"/>
        </w:rPr>
        <w:t>NRC</w:t>
      </w:r>
      <w:r w:rsidRPr="00767C14">
        <w:rPr>
          <w:rFonts w:ascii="Calibri" w:hAnsi="Calibri"/>
          <w:color w:val="000000"/>
          <w:sz w:val="24"/>
        </w:rPr>
        <w:t xml:space="preserve"> Program (34 CFR part 656) to receiv</w:t>
      </w:r>
      <w:r w:rsidRPr="00767C14" w:rsidR="00DF2060">
        <w:rPr>
          <w:rFonts w:ascii="Calibri" w:hAnsi="Calibri"/>
          <w:color w:val="000000"/>
          <w:sz w:val="24"/>
        </w:rPr>
        <w:t>e an allocation of fellowships.</w:t>
      </w:r>
    </w:p>
    <w:p w:rsidR="00983753" w:rsidRPr="00983753" w:rsidP="00983753" w14:paraId="0E9D520D" w14:textId="77777777">
      <w:pPr>
        <w:pStyle w:val="Heading2"/>
      </w:pPr>
      <w:bookmarkStart w:id="52" w:name="_Toc129260922"/>
      <w:r w:rsidRPr="00983753">
        <w:t>TYPE/DURATION OF FELLOWSHIPS</w:t>
      </w:r>
      <w:bookmarkEnd w:id="52"/>
    </w:p>
    <w:p w:rsidR="00983753" w:rsidRPr="00983753" w:rsidP="00983753" w14:paraId="446178E4" w14:textId="77777777">
      <w:pPr>
        <w:pStyle w:val="NoSpacing"/>
        <w:spacing w:after="240"/>
        <w:rPr>
          <w:rFonts w:ascii="Calibri" w:hAnsi="Calibri"/>
          <w:color w:val="000000"/>
          <w:sz w:val="24"/>
        </w:rPr>
      </w:pPr>
      <w:r w:rsidRPr="00983753">
        <w:rPr>
          <w:rFonts w:ascii="Calibri" w:hAnsi="Calibri"/>
          <w:color w:val="000000"/>
          <w:sz w:val="24"/>
        </w:rPr>
        <w:t xml:space="preserve">An institution may award a fellowship to an eligible student for one academic year or one summer </w:t>
      </w:r>
      <w:r w:rsidRPr="00983753">
        <w:rPr>
          <w:rFonts w:ascii="Calibri" w:hAnsi="Calibri"/>
          <w:color w:val="000000"/>
          <w:sz w:val="24"/>
        </w:rPr>
        <w:t>session, if</w:t>
      </w:r>
      <w:r w:rsidRPr="00983753">
        <w:rPr>
          <w:rFonts w:ascii="Calibri" w:hAnsi="Calibri"/>
          <w:color w:val="000000"/>
          <w:sz w:val="24"/>
        </w:rPr>
        <w:t xml:space="preserve"> the summer session provides the fellow with the equivalent of one academic year of modern foreign language study.</w:t>
      </w:r>
    </w:p>
    <w:p w:rsidR="00983753" w:rsidRPr="00983753" w:rsidP="00983753" w14:paraId="6A679732" w14:textId="77777777">
      <w:pPr>
        <w:pStyle w:val="Heading2"/>
      </w:pPr>
      <w:bookmarkStart w:id="53" w:name="_Toc129260923"/>
      <w:r w:rsidRPr="00983753">
        <w:t>ELIGIBLE PARTICIPANTS</w:t>
      </w:r>
      <w:bookmarkEnd w:id="53"/>
    </w:p>
    <w:p w:rsidR="00983753" w:rsidRPr="00767C14" w:rsidP="00983753" w14:paraId="330785FA" w14:textId="2320473C">
      <w:pPr>
        <w:pStyle w:val="NoSpacing"/>
        <w:spacing w:after="240"/>
        <w:rPr>
          <w:rFonts w:ascii="Calibri" w:hAnsi="Calibri"/>
          <w:color w:val="000000"/>
          <w:sz w:val="24"/>
        </w:rPr>
      </w:pPr>
      <w:r w:rsidRPr="00983753">
        <w:rPr>
          <w:rFonts w:ascii="Calibri" w:hAnsi="Calibri"/>
          <w:color w:val="000000"/>
          <w:sz w:val="24"/>
        </w:rPr>
        <w:t>Citizens, nationals, or permanent residents of the United States accepted for enrollment or enrolled in an institution receiving an allocation of fellowships, who are (1) in a program that combines modern foreign language training with area or international studies or research and training in the international aspects of professional and other fields of study, (2) showing potential for high academic achievement based on such indices as grade point average, class ranking, or similar measures that the institution may determine, (3) enrolled in a program of modern foreign language training in a language for which the institution has developed or is developing performance-based instruction, and (4) undergraduate students in the intermediate or advanced study of a less commonly taught language, or graduate students engaged in pre-dissertation study, preparation for dissertation research, dissertation research abroad, or dissertation writing.</w:t>
      </w:r>
    </w:p>
    <w:p w:rsidR="00426538" w:rsidRPr="00767C14" w:rsidP="008B7890" w14:paraId="4432EF0F" w14:textId="77777777">
      <w:pPr>
        <w:pStyle w:val="Heading1"/>
      </w:pPr>
      <w:r w:rsidRPr="00767C14">
        <w:rPr>
          <w:sz w:val="24"/>
        </w:rPr>
        <w:br w:type="page"/>
      </w:r>
      <w:bookmarkStart w:id="54" w:name="_Toc515028504"/>
      <w:bookmarkStart w:id="55" w:name="_Toc129260924"/>
      <w:r w:rsidR="00E14274">
        <w:t>Supplemental Information</w:t>
      </w:r>
      <w:bookmarkEnd w:id="54"/>
      <w:bookmarkEnd w:id="55"/>
    </w:p>
    <w:p w:rsidR="00834ED6" w:rsidRPr="00767C14" w:rsidP="006D0FE1" w14:paraId="7109EA0A" w14:textId="5925DC14">
      <w:pPr>
        <w:numPr>
          <w:ilvl w:val="0"/>
          <w:numId w:val="21"/>
        </w:numPr>
        <w:spacing w:after="240"/>
        <w:jc w:val="both"/>
        <w:rPr>
          <w:rFonts w:ascii="Calibri" w:hAnsi="Calibri"/>
          <w:b/>
          <w:sz w:val="24"/>
        </w:rPr>
      </w:pPr>
      <w:r w:rsidRPr="00983753">
        <w:rPr>
          <w:rFonts w:ascii="Calibri" w:hAnsi="Calibri"/>
          <w:sz w:val="24"/>
        </w:rPr>
        <w:t xml:space="preserve">The Application (Project) Narrative is where you, the applicant, respond to the program selection criteria.  The full text of the selection criteria used to evaluate FLAS applications are included in the FY </w:t>
      </w:r>
      <w:r w:rsidR="0010756F">
        <w:rPr>
          <w:rFonts w:ascii="Calibri" w:hAnsi="Calibri"/>
          <w:sz w:val="24"/>
        </w:rPr>
        <w:t>XXXX</w:t>
      </w:r>
      <w:r w:rsidRPr="00983753">
        <w:rPr>
          <w:rFonts w:ascii="Calibri" w:hAnsi="Calibri"/>
          <w:sz w:val="24"/>
        </w:rPr>
        <w:t xml:space="preserve"> NIA published in Federal Register. The selection criteria are from 34 CFR section 657.21 (FLAS applicants) and may be found on pages </w:t>
      </w:r>
      <w:r w:rsidRPr="003B767C">
        <w:rPr>
          <w:rFonts w:ascii="Calibri" w:hAnsi="Calibri"/>
          <w:sz w:val="24"/>
        </w:rPr>
        <w:t>32-38.</w:t>
      </w:r>
      <w:r w:rsidRPr="00983753">
        <w:rPr>
          <w:rFonts w:ascii="Calibri" w:hAnsi="Calibri"/>
          <w:sz w:val="24"/>
        </w:rPr>
        <w:t xml:space="preserve"> The list of selection criteria (by headings) and the maximum possible points may be found on page </w:t>
      </w:r>
      <w:r w:rsidRPr="003B767C">
        <w:rPr>
          <w:rFonts w:ascii="Calibri" w:hAnsi="Calibri"/>
          <w:sz w:val="24"/>
        </w:rPr>
        <w:t>69</w:t>
      </w:r>
      <w:r w:rsidRPr="00983753">
        <w:rPr>
          <w:rFonts w:ascii="Calibri" w:hAnsi="Calibri"/>
          <w:sz w:val="24"/>
        </w:rPr>
        <w:t>. When responding to the selection criteria in the Application (Project) Narrative, please use the selection criteria order as they are presented in the Technical Review Form (TRF). Please be advised that the selection criteria in the TRF are drawn from the program regulations.</w:t>
      </w:r>
    </w:p>
    <w:p w:rsidR="00983753" w:rsidRPr="00983753" w:rsidP="006D0FE1" w14:paraId="5748C1E7" w14:textId="0EA62355">
      <w:pPr>
        <w:numPr>
          <w:ilvl w:val="0"/>
          <w:numId w:val="21"/>
        </w:numPr>
        <w:rPr>
          <w:rFonts w:asciiTheme="minorHAnsi" w:hAnsiTheme="minorHAnsi" w:cstheme="minorHAnsi"/>
          <w:sz w:val="24"/>
        </w:rPr>
      </w:pPr>
      <w:r w:rsidRPr="00983753">
        <w:rPr>
          <w:rFonts w:asciiTheme="minorHAnsi" w:hAnsiTheme="minorHAnsi" w:cstheme="minorHAnsi"/>
          <w:b/>
          <w:bCs/>
          <w:sz w:val="24"/>
        </w:rPr>
        <w:t>Applications must include the following</w:t>
      </w:r>
      <w:r w:rsidRPr="00983753">
        <w:rPr>
          <w:rFonts w:asciiTheme="minorHAnsi" w:hAnsiTheme="minorHAnsi" w:cstheme="minorHAnsi"/>
          <w:sz w:val="24"/>
        </w:rPr>
        <w:t xml:space="preserve">: </w:t>
      </w:r>
    </w:p>
    <w:p w:rsidR="00983753" w:rsidRPr="00983753" w:rsidP="006D0FE1" w14:paraId="1D43A312" w14:textId="77777777">
      <w:pPr>
        <w:pStyle w:val="ListParagraph"/>
        <w:numPr>
          <w:ilvl w:val="0"/>
          <w:numId w:val="58"/>
        </w:numPr>
        <w:tabs>
          <w:tab w:val="left" w:pos="1080"/>
        </w:tabs>
        <w:spacing w:after="100" w:afterAutospacing="1"/>
        <w:ind w:left="1080"/>
        <w:rPr>
          <w:rFonts w:eastAsia="Calibri" w:asciiTheme="minorHAnsi" w:hAnsiTheme="minorHAnsi" w:cstheme="minorHAnsi"/>
          <w:sz w:val="24"/>
          <w:szCs w:val="24"/>
        </w:rPr>
      </w:pPr>
      <w:r w:rsidRPr="00983753">
        <w:rPr>
          <w:rFonts w:eastAsia="Calibri" w:asciiTheme="minorHAnsi" w:hAnsiTheme="minorHAnsi" w:cstheme="minorHAnsi"/>
          <w:sz w:val="24"/>
          <w:szCs w:val="24"/>
        </w:rPr>
        <w:t>Application for Federal Assistance (Form SF-424)</w:t>
      </w:r>
    </w:p>
    <w:p w:rsidR="00983753" w:rsidRPr="00983753" w:rsidP="006D0FE1" w14:paraId="46D3AF72" w14:textId="77777777">
      <w:pPr>
        <w:pStyle w:val="Bullet1"/>
        <w:numPr>
          <w:ilvl w:val="0"/>
          <w:numId w:val="58"/>
        </w:numPr>
        <w:tabs>
          <w:tab w:val="left" w:pos="1080"/>
        </w:tabs>
        <w:spacing w:before="100" w:beforeAutospacing="1" w:after="100" w:afterAutospacing="1"/>
        <w:ind w:left="1080"/>
        <w:rPr>
          <w:rFonts w:eastAsia="Calibri" w:asciiTheme="minorHAnsi" w:hAnsiTheme="minorHAnsi" w:cstheme="minorHAnsi"/>
        </w:rPr>
      </w:pPr>
      <w:r w:rsidRPr="00983753">
        <w:rPr>
          <w:rFonts w:eastAsia="Calibri" w:asciiTheme="minorHAnsi" w:hAnsiTheme="minorHAnsi" w:cstheme="minorHAnsi"/>
        </w:rPr>
        <w:t>Budget Information (Non-Construction Programs) ED 524 Form</w:t>
      </w:r>
    </w:p>
    <w:p w:rsidR="00983753" w:rsidRPr="00983753" w:rsidP="006D0FE1" w14:paraId="41FE9450" w14:textId="77777777">
      <w:pPr>
        <w:pStyle w:val="Bullet1"/>
        <w:numPr>
          <w:ilvl w:val="0"/>
          <w:numId w:val="58"/>
        </w:numPr>
        <w:tabs>
          <w:tab w:val="left" w:pos="1080"/>
        </w:tabs>
        <w:spacing w:before="100" w:beforeAutospacing="1" w:after="100" w:afterAutospacing="1"/>
        <w:ind w:left="1080"/>
        <w:rPr>
          <w:rFonts w:asciiTheme="minorHAnsi" w:hAnsiTheme="minorHAnsi" w:cstheme="minorHAnsi"/>
        </w:rPr>
      </w:pPr>
      <w:r w:rsidRPr="00983753">
        <w:rPr>
          <w:rFonts w:asciiTheme="minorHAnsi" w:hAnsiTheme="minorHAnsi" w:cstheme="minorHAnsi"/>
        </w:rPr>
        <w:t xml:space="preserve">Grants.gov Certification Regarding Lobbying </w:t>
      </w:r>
    </w:p>
    <w:p w:rsidR="00983753" w:rsidRPr="00983753" w:rsidP="006D0FE1" w14:paraId="5E8C8A1E" w14:textId="77777777">
      <w:pPr>
        <w:pStyle w:val="ListParagraph"/>
        <w:numPr>
          <w:ilvl w:val="0"/>
          <w:numId w:val="58"/>
        </w:numPr>
        <w:tabs>
          <w:tab w:val="left" w:pos="1080"/>
        </w:tabs>
        <w:spacing w:before="100" w:beforeAutospacing="1" w:after="100" w:afterAutospacing="1"/>
        <w:ind w:left="1080"/>
        <w:rPr>
          <w:rFonts w:eastAsia="Calibri" w:asciiTheme="minorHAnsi" w:hAnsiTheme="minorHAnsi" w:cstheme="minorHAnsi"/>
          <w:sz w:val="24"/>
          <w:szCs w:val="24"/>
        </w:rPr>
      </w:pPr>
      <w:r w:rsidRPr="00983753">
        <w:rPr>
          <w:rFonts w:asciiTheme="minorHAnsi" w:hAnsiTheme="minorHAnsi" w:cstheme="minorHAnsi"/>
          <w:sz w:val="24"/>
          <w:szCs w:val="24"/>
        </w:rPr>
        <w:t xml:space="preserve">Description to demonstrate compliance with the General Education Provisions Act </w:t>
      </w:r>
      <w:r w:rsidRPr="00983753">
        <w:rPr>
          <w:rFonts w:eastAsia="Calibri" w:asciiTheme="minorHAnsi" w:hAnsiTheme="minorHAnsi" w:cstheme="minorHAnsi"/>
          <w:sz w:val="24"/>
          <w:szCs w:val="24"/>
        </w:rPr>
        <w:t>(ED GEPA 427 Form)</w:t>
      </w:r>
    </w:p>
    <w:p w:rsidR="00983753" w:rsidRPr="00983753" w:rsidP="006D0FE1" w14:paraId="509B7E8F" w14:textId="77777777">
      <w:pPr>
        <w:pStyle w:val="ListParagraph"/>
        <w:numPr>
          <w:ilvl w:val="0"/>
          <w:numId w:val="58"/>
        </w:numPr>
        <w:tabs>
          <w:tab w:val="left" w:pos="1080"/>
        </w:tabs>
        <w:spacing w:before="100" w:beforeAutospacing="1" w:after="100" w:afterAutospacing="1"/>
        <w:ind w:left="1080"/>
        <w:rPr>
          <w:rFonts w:eastAsia="Calibri" w:asciiTheme="minorHAnsi" w:hAnsiTheme="minorHAnsi" w:cstheme="minorHAnsi"/>
          <w:sz w:val="24"/>
          <w:szCs w:val="24"/>
        </w:rPr>
      </w:pPr>
      <w:r w:rsidRPr="00983753">
        <w:rPr>
          <w:rFonts w:eastAsia="Calibri" w:asciiTheme="minorHAnsi" w:hAnsiTheme="minorHAnsi" w:cstheme="minorHAnsi"/>
          <w:sz w:val="24"/>
          <w:szCs w:val="24"/>
        </w:rPr>
        <w:t>ED Project Abstract Form</w:t>
      </w:r>
    </w:p>
    <w:p w:rsidR="00983753" w:rsidRPr="00983753" w:rsidP="006D0FE1" w14:paraId="78530FBC" w14:textId="77777777">
      <w:pPr>
        <w:pStyle w:val="ListParagraph"/>
        <w:numPr>
          <w:ilvl w:val="0"/>
          <w:numId w:val="58"/>
        </w:numPr>
        <w:tabs>
          <w:tab w:val="left" w:pos="1080"/>
        </w:tabs>
        <w:ind w:left="1080"/>
        <w:rPr>
          <w:rFonts w:eastAsia="Calibri" w:asciiTheme="minorHAnsi" w:hAnsiTheme="minorHAnsi" w:cstheme="minorHAnsi"/>
          <w:sz w:val="24"/>
          <w:szCs w:val="24"/>
        </w:rPr>
      </w:pPr>
      <w:r w:rsidRPr="00983753">
        <w:rPr>
          <w:rFonts w:eastAsia="Calibri" w:asciiTheme="minorHAnsi" w:hAnsiTheme="minorHAnsi" w:cstheme="minorHAnsi"/>
          <w:sz w:val="24"/>
          <w:szCs w:val="24"/>
        </w:rPr>
        <w:t>Application (Project) Narrative and Appendices</w:t>
      </w:r>
    </w:p>
    <w:p w:rsidR="00983753" w:rsidRPr="00983753" w:rsidP="006D0FE1" w14:paraId="258F8CB2" w14:textId="77777777">
      <w:pPr>
        <w:pStyle w:val="ListParagraph"/>
        <w:numPr>
          <w:ilvl w:val="1"/>
          <w:numId w:val="61"/>
        </w:numPr>
        <w:ind w:left="1800"/>
        <w:rPr>
          <w:rFonts w:eastAsia="Calibri" w:asciiTheme="minorHAnsi" w:hAnsiTheme="minorHAnsi" w:cstheme="minorHAnsi"/>
          <w:sz w:val="24"/>
          <w:szCs w:val="24"/>
        </w:rPr>
      </w:pPr>
      <w:r w:rsidRPr="00983753">
        <w:rPr>
          <w:rFonts w:eastAsia="Calibri" w:asciiTheme="minorHAnsi" w:hAnsiTheme="minorHAnsi" w:cstheme="minorHAnsi"/>
          <w:sz w:val="24"/>
          <w:szCs w:val="24"/>
        </w:rPr>
        <w:t xml:space="preserve">Table of Contents </w:t>
      </w:r>
    </w:p>
    <w:p w:rsidR="00983753" w:rsidRPr="00983753" w:rsidP="006D0FE1" w14:paraId="0F1543A3" w14:textId="77777777">
      <w:pPr>
        <w:pStyle w:val="ListParagraph"/>
        <w:numPr>
          <w:ilvl w:val="1"/>
          <w:numId w:val="61"/>
        </w:numPr>
        <w:ind w:left="1800"/>
        <w:rPr>
          <w:rFonts w:eastAsia="Calibri" w:asciiTheme="minorHAnsi" w:hAnsiTheme="minorHAnsi" w:cstheme="minorHAnsi"/>
          <w:sz w:val="24"/>
          <w:szCs w:val="24"/>
        </w:rPr>
      </w:pPr>
      <w:r w:rsidRPr="00983753">
        <w:rPr>
          <w:rFonts w:eastAsia="Calibri" w:asciiTheme="minorHAnsi" w:hAnsiTheme="minorHAnsi" w:cstheme="minorHAnsi"/>
          <w:sz w:val="24"/>
          <w:szCs w:val="24"/>
        </w:rPr>
        <w:t>List of Acronyms</w:t>
      </w:r>
    </w:p>
    <w:p w:rsidR="00983753" w:rsidRPr="00983753" w:rsidP="006D0FE1" w14:paraId="3DD075D1" w14:textId="77777777">
      <w:pPr>
        <w:pStyle w:val="ListParagraph"/>
        <w:numPr>
          <w:ilvl w:val="1"/>
          <w:numId w:val="61"/>
        </w:numPr>
        <w:ind w:left="1800"/>
        <w:rPr>
          <w:rFonts w:eastAsia="Calibri" w:asciiTheme="minorHAnsi" w:hAnsiTheme="minorHAnsi" w:cstheme="minorHAnsi"/>
          <w:sz w:val="24"/>
          <w:szCs w:val="24"/>
        </w:rPr>
      </w:pPr>
      <w:r w:rsidRPr="00983753">
        <w:rPr>
          <w:rFonts w:eastAsia="Calibri" w:asciiTheme="minorHAnsi" w:hAnsiTheme="minorHAnsi" w:cstheme="minorHAnsi"/>
          <w:sz w:val="24"/>
          <w:szCs w:val="24"/>
        </w:rPr>
        <w:t>Narrative</w:t>
      </w:r>
    </w:p>
    <w:p w:rsidR="00983753" w:rsidRPr="00983753" w:rsidP="006D0FE1" w14:paraId="0144B636" w14:textId="77777777">
      <w:pPr>
        <w:pStyle w:val="ListParagraph"/>
        <w:numPr>
          <w:ilvl w:val="1"/>
          <w:numId w:val="59"/>
        </w:numPr>
        <w:ind w:left="1800"/>
        <w:rPr>
          <w:rFonts w:asciiTheme="minorHAnsi" w:hAnsiTheme="minorHAnsi" w:cstheme="minorHAnsi"/>
          <w:sz w:val="24"/>
          <w:szCs w:val="24"/>
        </w:rPr>
      </w:pPr>
      <w:r w:rsidRPr="00983753">
        <w:rPr>
          <w:rFonts w:asciiTheme="minorHAnsi" w:hAnsiTheme="minorHAnsi" w:cstheme="minorHAnsi"/>
          <w:sz w:val="24"/>
          <w:szCs w:val="24"/>
        </w:rPr>
        <w:t xml:space="preserve">List of Courses that include language courses and courses with 25%-100% related international or area studies </w:t>
      </w:r>
      <w:r w:rsidRPr="00983753">
        <w:rPr>
          <w:rFonts w:asciiTheme="minorHAnsi" w:hAnsiTheme="minorHAnsi" w:cstheme="minorHAnsi"/>
          <w:sz w:val="24"/>
          <w:szCs w:val="24"/>
        </w:rPr>
        <w:t>content</w:t>
      </w:r>
    </w:p>
    <w:p w:rsidR="00983753" w:rsidRPr="00983753" w:rsidP="006D0FE1" w14:paraId="440EDC94" w14:textId="067D46B9">
      <w:pPr>
        <w:pStyle w:val="ListParagraph"/>
        <w:numPr>
          <w:ilvl w:val="2"/>
          <w:numId w:val="58"/>
        </w:numPr>
        <w:ind w:left="2520"/>
        <w:rPr>
          <w:rFonts w:asciiTheme="minorHAnsi" w:hAnsiTheme="minorHAnsi" w:cstheme="minorHAnsi"/>
          <w:sz w:val="24"/>
          <w:szCs w:val="24"/>
        </w:rPr>
      </w:pPr>
      <w:r>
        <w:rPr>
          <w:rFonts w:asciiTheme="minorHAnsi" w:hAnsiTheme="minorHAnsi" w:cstheme="minorHAnsi"/>
          <w:sz w:val="24"/>
          <w:szCs w:val="24"/>
        </w:rPr>
        <w:t>XXXX-XXXX</w:t>
      </w:r>
      <w:r w:rsidRPr="00983753">
        <w:rPr>
          <w:rFonts w:asciiTheme="minorHAnsi" w:hAnsiTheme="minorHAnsi" w:cstheme="minorHAnsi"/>
          <w:sz w:val="24"/>
          <w:szCs w:val="24"/>
        </w:rPr>
        <w:t>: Courses and enrollments</w:t>
      </w:r>
    </w:p>
    <w:p w:rsidR="00983753" w:rsidRPr="00983753" w:rsidP="006D0FE1" w14:paraId="093104FE" w14:textId="3FAF3E6E">
      <w:pPr>
        <w:pStyle w:val="ListParagraph"/>
        <w:numPr>
          <w:ilvl w:val="2"/>
          <w:numId w:val="58"/>
        </w:numPr>
        <w:ind w:left="2520"/>
        <w:rPr>
          <w:rFonts w:asciiTheme="minorHAnsi" w:hAnsiTheme="minorHAnsi" w:cstheme="minorHAnsi"/>
          <w:sz w:val="24"/>
          <w:szCs w:val="24"/>
        </w:rPr>
      </w:pPr>
      <w:r>
        <w:rPr>
          <w:rFonts w:asciiTheme="minorHAnsi" w:hAnsiTheme="minorHAnsi" w:cstheme="minorHAnsi"/>
          <w:sz w:val="24"/>
          <w:szCs w:val="24"/>
        </w:rPr>
        <w:t>XXXX-XXXX</w:t>
      </w:r>
      <w:r w:rsidRPr="00983753">
        <w:rPr>
          <w:rFonts w:asciiTheme="minorHAnsi" w:hAnsiTheme="minorHAnsi" w:cstheme="minorHAnsi"/>
          <w:sz w:val="24"/>
          <w:szCs w:val="24"/>
        </w:rPr>
        <w:t xml:space="preserve">: Courses currently being </w:t>
      </w:r>
      <w:r w:rsidRPr="00983753">
        <w:rPr>
          <w:rFonts w:asciiTheme="minorHAnsi" w:hAnsiTheme="minorHAnsi" w:cstheme="minorHAnsi"/>
          <w:sz w:val="24"/>
          <w:szCs w:val="24"/>
        </w:rPr>
        <w:t>offered</w:t>
      </w:r>
    </w:p>
    <w:p w:rsidR="00983753" w:rsidRPr="00983753" w:rsidP="006D0FE1" w14:paraId="38994071" w14:textId="4B0249EE">
      <w:pPr>
        <w:pStyle w:val="ListParagraph"/>
        <w:numPr>
          <w:ilvl w:val="2"/>
          <w:numId w:val="58"/>
        </w:numPr>
        <w:ind w:left="2520"/>
        <w:rPr>
          <w:rFonts w:asciiTheme="minorHAnsi" w:hAnsiTheme="minorHAnsi" w:cstheme="minorHAnsi"/>
          <w:sz w:val="24"/>
          <w:szCs w:val="24"/>
        </w:rPr>
      </w:pPr>
      <w:r>
        <w:rPr>
          <w:rFonts w:asciiTheme="minorHAnsi" w:hAnsiTheme="minorHAnsi" w:cstheme="minorHAnsi"/>
          <w:sz w:val="24"/>
          <w:szCs w:val="24"/>
        </w:rPr>
        <w:t>XXXX-XXXX</w:t>
      </w:r>
      <w:r w:rsidRPr="00983753">
        <w:rPr>
          <w:rFonts w:asciiTheme="minorHAnsi" w:hAnsiTheme="minorHAnsi" w:cstheme="minorHAnsi"/>
          <w:sz w:val="24"/>
          <w:szCs w:val="24"/>
        </w:rPr>
        <w:t xml:space="preserve">: Courses to be </w:t>
      </w:r>
      <w:r w:rsidRPr="00983753">
        <w:rPr>
          <w:rFonts w:asciiTheme="minorHAnsi" w:hAnsiTheme="minorHAnsi" w:cstheme="minorHAnsi"/>
          <w:sz w:val="24"/>
          <w:szCs w:val="24"/>
        </w:rPr>
        <w:t>offered</w:t>
      </w:r>
    </w:p>
    <w:p w:rsidR="00983753" w:rsidRPr="00983753" w:rsidP="006D0FE1" w14:paraId="6A4A036B" w14:textId="77777777">
      <w:pPr>
        <w:pStyle w:val="ListParagraph"/>
        <w:numPr>
          <w:ilvl w:val="1"/>
          <w:numId w:val="58"/>
        </w:numPr>
        <w:ind w:left="1800"/>
        <w:rPr>
          <w:rFonts w:asciiTheme="minorHAnsi" w:hAnsiTheme="minorHAnsi" w:cstheme="minorHAnsi"/>
          <w:sz w:val="24"/>
          <w:szCs w:val="24"/>
        </w:rPr>
      </w:pPr>
      <w:r w:rsidRPr="00983753">
        <w:rPr>
          <w:rFonts w:asciiTheme="minorHAnsi" w:hAnsiTheme="minorHAnsi" w:cstheme="minorHAnsi"/>
          <w:sz w:val="24"/>
          <w:szCs w:val="24"/>
        </w:rPr>
        <w:t xml:space="preserve">Position descriptions for positions related to the </w:t>
      </w:r>
      <w:r w:rsidRPr="00983753">
        <w:rPr>
          <w:rFonts w:asciiTheme="minorHAnsi" w:hAnsiTheme="minorHAnsi" w:cstheme="minorHAnsi"/>
          <w:sz w:val="24"/>
          <w:szCs w:val="24"/>
        </w:rPr>
        <w:t>grant</w:t>
      </w:r>
    </w:p>
    <w:p w:rsidR="00983753" w:rsidRPr="00983753" w:rsidP="006D0FE1" w14:paraId="34720DF1" w14:textId="77777777">
      <w:pPr>
        <w:pStyle w:val="ListParagraph"/>
        <w:numPr>
          <w:ilvl w:val="1"/>
          <w:numId w:val="62"/>
        </w:numPr>
        <w:ind w:left="1800"/>
        <w:rPr>
          <w:rFonts w:asciiTheme="minorHAnsi" w:hAnsiTheme="minorHAnsi" w:cstheme="minorHAnsi"/>
          <w:sz w:val="24"/>
          <w:szCs w:val="24"/>
        </w:rPr>
      </w:pPr>
      <w:r w:rsidRPr="00983753">
        <w:rPr>
          <w:rFonts w:asciiTheme="minorHAnsi" w:hAnsiTheme="minorHAnsi" w:cstheme="minorHAnsi"/>
          <w:sz w:val="24"/>
          <w:szCs w:val="24"/>
        </w:rPr>
        <w:t>Curriculum vitae for program director, faculty, and instructors</w:t>
      </w:r>
    </w:p>
    <w:p w:rsidR="00983753" w:rsidRPr="00983753" w:rsidP="006D0FE1" w14:paraId="168DA9E0" w14:textId="77777777">
      <w:pPr>
        <w:pStyle w:val="ListParagraph"/>
        <w:numPr>
          <w:ilvl w:val="1"/>
          <w:numId w:val="62"/>
        </w:numPr>
        <w:ind w:left="1800"/>
        <w:rPr>
          <w:rFonts w:asciiTheme="minorHAnsi" w:hAnsiTheme="minorHAnsi" w:cstheme="minorHAnsi"/>
          <w:sz w:val="24"/>
          <w:szCs w:val="24"/>
        </w:rPr>
      </w:pPr>
      <w:r w:rsidRPr="00983753">
        <w:rPr>
          <w:rFonts w:asciiTheme="minorHAnsi" w:hAnsiTheme="minorHAnsi" w:cstheme="minorHAnsi"/>
          <w:sz w:val="24"/>
          <w:szCs w:val="24"/>
        </w:rPr>
        <w:t>Letters of support (recommended maximum: 5)</w:t>
      </w:r>
    </w:p>
    <w:p w:rsidR="00983753" w:rsidRPr="00983753" w:rsidP="006D0FE1" w14:paraId="53BAA940" w14:textId="77777777">
      <w:pPr>
        <w:pStyle w:val="ListParagraph"/>
        <w:numPr>
          <w:ilvl w:val="0"/>
          <w:numId w:val="58"/>
        </w:numPr>
        <w:tabs>
          <w:tab w:val="left" w:pos="1080"/>
        </w:tabs>
        <w:ind w:left="1080"/>
        <w:rPr>
          <w:rFonts w:eastAsia="Calibri" w:asciiTheme="minorHAnsi" w:hAnsiTheme="minorHAnsi" w:cstheme="minorHAnsi"/>
          <w:sz w:val="24"/>
          <w:szCs w:val="24"/>
        </w:rPr>
      </w:pPr>
      <w:r w:rsidRPr="00983753">
        <w:rPr>
          <w:rFonts w:asciiTheme="minorHAnsi" w:hAnsiTheme="minorHAnsi" w:cstheme="minorHAnsi"/>
          <w:sz w:val="24"/>
          <w:szCs w:val="24"/>
        </w:rPr>
        <w:t>Budget Narrative ED 524 (Section C) Form/Detailed line-item budget</w:t>
      </w:r>
    </w:p>
    <w:p w:rsidR="00983753" w:rsidRPr="00983753" w:rsidP="006D0FE1" w14:paraId="3AFBE2E7" w14:textId="77777777">
      <w:pPr>
        <w:pStyle w:val="ListParagraph"/>
        <w:numPr>
          <w:ilvl w:val="0"/>
          <w:numId w:val="58"/>
        </w:numPr>
        <w:tabs>
          <w:tab w:val="left" w:pos="1080"/>
        </w:tabs>
        <w:ind w:left="1080"/>
        <w:rPr>
          <w:rFonts w:asciiTheme="minorHAnsi" w:hAnsiTheme="minorHAnsi" w:cstheme="minorHAnsi"/>
          <w:sz w:val="24"/>
          <w:szCs w:val="24"/>
        </w:rPr>
      </w:pPr>
      <w:r w:rsidRPr="00983753">
        <w:rPr>
          <w:rFonts w:asciiTheme="minorHAnsi" w:hAnsiTheme="minorHAnsi" w:cstheme="minorHAnsi"/>
          <w:sz w:val="24"/>
          <w:szCs w:val="24"/>
        </w:rPr>
        <w:t>Other Attachments</w:t>
      </w:r>
    </w:p>
    <w:p w:rsidR="00983753" w:rsidRPr="00983753" w:rsidP="006D0FE1" w14:paraId="6C3C8BE9" w14:textId="77777777">
      <w:pPr>
        <w:pStyle w:val="ListParagraph"/>
        <w:numPr>
          <w:ilvl w:val="1"/>
          <w:numId w:val="60"/>
        </w:numPr>
        <w:ind w:left="1800"/>
        <w:rPr>
          <w:rFonts w:asciiTheme="minorHAnsi" w:hAnsiTheme="minorHAnsi" w:cstheme="minorHAnsi"/>
          <w:sz w:val="24"/>
          <w:szCs w:val="24"/>
        </w:rPr>
      </w:pPr>
      <w:r w:rsidRPr="00983753">
        <w:rPr>
          <w:rFonts w:asciiTheme="minorHAnsi" w:hAnsiTheme="minorHAnsi" w:cstheme="minorHAnsi"/>
          <w:sz w:val="24"/>
          <w:szCs w:val="24"/>
        </w:rPr>
        <w:t>Application Profile Sheet</w:t>
      </w:r>
    </w:p>
    <w:p w:rsidR="00983753" w:rsidRPr="00983753" w:rsidP="006D0FE1" w14:paraId="69D05B3C" w14:textId="77777777">
      <w:pPr>
        <w:pStyle w:val="ListParagraph"/>
        <w:numPr>
          <w:ilvl w:val="1"/>
          <w:numId w:val="60"/>
        </w:numPr>
        <w:ind w:left="1800"/>
        <w:rPr>
          <w:rFonts w:asciiTheme="minorHAnsi" w:hAnsiTheme="minorHAnsi" w:cstheme="minorHAnsi"/>
          <w:sz w:val="24"/>
          <w:szCs w:val="24"/>
        </w:rPr>
      </w:pPr>
      <w:r w:rsidRPr="00983753">
        <w:rPr>
          <w:rFonts w:asciiTheme="minorHAnsi" w:hAnsiTheme="minorHAnsi" w:cstheme="minorHAnsi"/>
          <w:sz w:val="24"/>
          <w:szCs w:val="24"/>
        </w:rPr>
        <w:t>Description of diverse perspectives and wide range of views in funded activities</w:t>
      </w:r>
    </w:p>
    <w:p w:rsidR="00983753" w:rsidRPr="00983753" w:rsidP="006D0FE1" w14:paraId="7948F4B8" w14:textId="77777777">
      <w:pPr>
        <w:pStyle w:val="ListParagraph"/>
        <w:numPr>
          <w:ilvl w:val="1"/>
          <w:numId w:val="60"/>
        </w:numPr>
        <w:ind w:left="1800"/>
        <w:rPr>
          <w:rFonts w:asciiTheme="minorHAnsi" w:hAnsiTheme="minorHAnsi" w:cstheme="minorHAnsi"/>
          <w:sz w:val="24"/>
          <w:szCs w:val="24"/>
        </w:rPr>
      </w:pPr>
      <w:r w:rsidRPr="00983753">
        <w:rPr>
          <w:rFonts w:asciiTheme="minorHAnsi" w:hAnsiTheme="minorHAnsi" w:cstheme="minorHAnsi"/>
          <w:sz w:val="24"/>
          <w:szCs w:val="24"/>
        </w:rPr>
        <w:t>Description of government service in areas of national need and in other employment sectors</w:t>
      </w:r>
    </w:p>
    <w:p w:rsidR="00983753" w:rsidRPr="00983753" w:rsidP="006D0FE1" w14:paraId="37E13F5E" w14:textId="01AF4F66">
      <w:pPr>
        <w:pStyle w:val="ListParagraph"/>
        <w:numPr>
          <w:ilvl w:val="0"/>
          <w:numId w:val="60"/>
        </w:numPr>
        <w:tabs>
          <w:tab w:val="left" w:pos="1080"/>
        </w:tabs>
        <w:spacing w:before="100" w:beforeAutospacing="1" w:after="100" w:afterAutospacing="1"/>
        <w:ind w:left="1080"/>
        <w:rPr>
          <w:rFonts w:asciiTheme="minorHAnsi" w:hAnsiTheme="minorHAnsi" w:cstheme="minorHAnsi"/>
          <w:sz w:val="24"/>
          <w:szCs w:val="24"/>
        </w:rPr>
      </w:pPr>
      <w:r w:rsidRPr="00983753">
        <w:rPr>
          <w:rFonts w:asciiTheme="minorHAnsi" w:hAnsiTheme="minorHAnsi" w:cstheme="minorHAnsi"/>
          <w:sz w:val="24"/>
          <w:szCs w:val="24"/>
        </w:rPr>
        <w:t>Disclosure of Lobbying Activities (SF-LLL)</w:t>
      </w:r>
    </w:p>
    <w:p w:rsidR="00563B28" w:rsidRPr="009C24FF" w:rsidP="006D0FE1" w14:paraId="07BC584E" w14:textId="77777777">
      <w:pPr>
        <w:numPr>
          <w:ilvl w:val="0"/>
          <w:numId w:val="21"/>
        </w:numPr>
        <w:rPr>
          <w:rFonts w:ascii="Calibri" w:hAnsi="Calibri"/>
          <w:sz w:val="24"/>
        </w:rPr>
      </w:pPr>
      <w:r w:rsidRPr="009C24FF">
        <w:rPr>
          <w:rFonts w:ascii="Calibri" w:hAnsi="Calibri"/>
          <w:sz w:val="24"/>
        </w:rPr>
        <w:t>Recommended Start Date</w:t>
      </w:r>
    </w:p>
    <w:p w:rsidR="00837446" w:rsidRPr="00767C14" w:rsidP="00DF2060" w14:paraId="5F945E5C" w14:textId="6182C91B">
      <w:pPr>
        <w:spacing w:after="240"/>
        <w:ind w:left="720"/>
        <w:rPr>
          <w:rFonts w:ascii="Calibri" w:hAnsi="Calibri"/>
          <w:sz w:val="24"/>
        </w:rPr>
      </w:pPr>
      <w:r w:rsidRPr="00767C14">
        <w:rPr>
          <w:rFonts w:ascii="Calibri" w:hAnsi="Calibri"/>
          <w:sz w:val="24"/>
        </w:rPr>
        <w:t xml:space="preserve">The Department recommends a start </w:t>
      </w:r>
      <w:r w:rsidRPr="00767C14" w:rsidR="00DF2060">
        <w:rPr>
          <w:rFonts w:ascii="Calibri" w:hAnsi="Calibri"/>
          <w:sz w:val="24"/>
        </w:rPr>
        <w:t xml:space="preserve">date of August 15, </w:t>
      </w:r>
      <w:r w:rsidR="000022BB">
        <w:rPr>
          <w:rFonts w:ascii="Calibri" w:hAnsi="Calibri"/>
          <w:sz w:val="24"/>
        </w:rPr>
        <w:t>XXXX</w:t>
      </w:r>
      <w:r w:rsidRPr="00767C14" w:rsidR="00DF2060">
        <w:rPr>
          <w:rFonts w:ascii="Calibri" w:hAnsi="Calibri"/>
          <w:sz w:val="24"/>
        </w:rPr>
        <w:t>.</w:t>
      </w:r>
    </w:p>
    <w:p w:rsidR="00563B28" w:rsidRPr="009C24FF" w:rsidP="006D0FE1" w14:paraId="59F4C7D6" w14:textId="77777777">
      <w:pPr>
        <w:numPr>
          <w:ilvl w:val="0"/>
          <w:numId w:val="21"/>
        </w:numPr>
        <w:rPr>
          <w:rFonts w:ascii="Calibri" w:hAnsi="Calibri"/>
          <w:sz w:val="24"/>
        </w:rPr>
      </w:pPr>
      <w:r w:rsidRPr="009C24FF">
        <w:rPr>
          <w:rFonts w:ascii="Calibri" w:hAnsi="Calibri" w:cs="Arial"/>
          <w:bCs/>
          <w:sz w:val="24"/>
          <w:szCs w:val="24"/>
        </w:rPr>
        <w:t>Peer Review</w:t>
      </w:r>
      <w:r w:rsidRPr="009C24FF">
        <w:rPr>
          <w:rFonts w:ascii="Calibri" w:hAnsi="Calibri"/>
          <w:sz w:val="24"/>
        </w:rPr>
        <w:t xml:space="preserve"> </w:t>
      </w:r>
      <w:r w:rsidRPr="009C24FF">
        <w:rPr>
          <w:rFonts w:ascii="Calibri" w:hAnsi="Calibri" w:cs="Arial"/>
          <w:bCs/>
          <w:sz w:val="24"/>
          <w:szCs w:val="24"/>
        </w:rPr>
        <w:t>Process</w:t>
      </w:r>
    </w:p>
    <w:p w:rsidR="00563B28" w:rsidRPr="00767C14" w:rsidP="00DF2060" w14:paraId="1EA34379" w14:textId="2A06BB63">
      <w:pPr>
        <w:spacing w:after="240"/>
        <w:ind w:left="720"/>
        <w:rPr>
          <w:rFonts w:ascii="Cambria" w:hAnsi="Cambria"/>
        </w:rPr>
      </w:pPr>
      <w:r w:rsidRPr="00983753">
        <w:rPr>
          <w:rFonts w:ascii="Calibri" w:hAnsi="Calibri"/>
          <w:sz w:val="24"/>
        </w:rPr>
        <w:t>A three-member panel of independent reviewers with area studies and world language expertise evaluates each application. Each reviewer provides their scores and comments to indicate the extent to which the applicant has responded to the FLAS selection criteria.</w:t>
      </w:r>
    </w:p>
    <w:p w:rsidR="00563B28" w:rsidRPr="009C24FF" w:rsidP="006D0FE1" w14:paraId="78602D8E" w14:textId="77777777">
      <w:pPr>
        <w:pStyle w:val="BodyTextIndent"/>
        <w:numPr>
          <w:ilvl w:val="0"/>
          <w:numId w:val="21"/>
        </w:numPr>
        <w:rPr>
          <w:rFonts w:ascii="Calibri" w:hAnsi="Calibri"/>
        </w:rPr>
      </w:pPr>
      <w:r w:rsidRPr="009C24FF">
        <w:rPr>
          <w:rFonts w:ascii="Calibri" w:hAnsi="Calibri"/>
        </w:rPr>
        <w:t>Notif</w:t>
      </w:r>
      <w:r w:rsidRPr="009C24FF" w:rsidR="00A51255">
        <w:rPr>
          <w:rFonts w:ascii="Calibri" w:hAnsi="Calibri"/>
        </w:rPr>
        <w:t>ying</w:t>
      </w:r>
      <w:r w:rsidRPr="009C24FF">
        <w:rPr>
          <w:rFonts w:ascii="Calibri" w:hAnsi="Calibri"/>
        </w:rPr>
        <w:t xml:space="preserve"> </w:t>
      </w:r>
      <w:r w:rsidRPr="009C24FF" w:rsidR="00E602A6">
        <w:rPr>
          <w:rFonts w:ascii="Calibri" w:hAnsi="Calibri"/>
          <w:szCs w:val="24"/>
        </w:rPr>
        <w:t>Successful Applicants</w:t>
      </w:r>
    </w:p>
    <w:p w:rsidR="0078229A" w:rsidRPr="00C65E99" w:rsidP="00DF2060" w14:paraId="1CC08E0F" w14:textId="77777777">
      <w:pPr>
        <w:pStyle w:val="BodyTextIndent"/>
        <w:spacing w:after="240"/>
        <w:ind w:left="720"/>
        <w:rPr>
          <w:rFonts w:ascii="Calibri" w:hAnsi="Calibri"/>
          <w:color w:val="000000"/>
        </w:rPr>
      </w:pPr>
      <w:r w:rsidRPr="00767C14">
        <w:rPr>
          <w:rFonts w:ascii="Calibri" w:hAnsi="Calibri"/>
        </w:rPr>
        <w:t xml:space="preserve">If your application is successful, we notify your U.S. Representative and U.S. Senators and send you a Grant Award Notification (GAN); </w:t>
      </w:r>
      <w:r w:rsidRPr="00A51255">
        <w:rPr>
          <w:rFonts w:ascii="Calibri" w:hAnsi="Calibri"/>
        </w:rPr>
        <w:t xml:space="preserve">or </w:t>
      </w:r>
      <w:r w:rsidRPr="00767C14">
        <w:rPr>
          <w:rFonts w:ascii="Calibri" w:hAnsi="Calibri"/>
        </w:rPr>
        <w:t xml:space="preserve">we may send you an email containing a link to access </w:t>
      </w:r>
      <w:r w:rsidR="00A51255">
        <w:rPr>
          <w:rFonts w:ascii="Calibri" w:hAnsi="Calibri"/>
        </w:rPr>
        <w:t xml:space="preserve">an electronic version of your GAN. </w:t>
      </w:r>
      <w:r w:rsidRPr="00767C14">
        <w:rPr>
          <w:rFonts w:ascii="Calibri" w:hAnsi="Calibri"/>
          <w:color w:val="000000"/>
        </w:rPr>
        <w:t xml:space="preserve">The email will be sent to both the project director and certifying representative in order for them to view and print the Adobe Acrobat version of the electronically- signed GAN. If neither the project director nor certifying representative is registered in G5, they will immediately be prompted to register once the link is accessed. </w:t>
      </w:r>
      <w:r w:rsidR="00E602A6">
        <w:rPr>
          <w:rFonts w:ascii="Calibri" w:hAnsi="Calibri" w:cs="Calibri"/>
          <w:color w:val="000000"/>
          <w:szCs w:val="24"/>
        </w:rPr>
        <w:t xml:space="preserve"> Because</w:t>
      </w:r>
      <w:r w:rsidRPr="00767C14">
        <w:rPr>
          <w:rFonts w:ascii="Calibri" w:hAnsi="Calibri"/>
          <w:color w:val="000000"/>
        </w:rPr>
        <w:t xml:space="preserve"> the </w:t>
      </w:r>
      <w:r w:rsidRPr="008B6032">
        <w:rPr>
          <w:rFonts w:ascii="Calibri" w:hAnsi="Calibri" w:cs="Calibri"/>
          <w:color w:val="000000"/>
          <w:szCs w:val="24"/>
        </w:rPr>
        <w:t>Department</w:t>
      </w:r>
      <w:r w:rsidR="00E602A6">
        <w:rPr>
          <w:rFonts w:ascii="Calibri" w:hAnsi="Calibri" w:cs="Calibri"/>
          <w:color w:val="000000"/>
          <w:szCs w:val="24"/>
        </w:rPr>
        <w:t xml:space="preserve"> issues </w:t>
      </w:r>
      <w:r w:rsidRPr="00C65E99" w:rsidR="00E602A6">
        <w:rPr>
          <w:rFonts w:ascii="Calibri" w:hAnsi="Calibri" w:cs="Calibri"/>
          <w:bCs/>
          <w:color w:val="000000"/>
          <w:szCs w:val="24"/>
        </w:rPr>
        <w:t xml:space="preserve">signed </w:t>
      </w:r>
      <w:r w:rsidRPr="00C65E99">
        <w:rPr>
          <w:rFonts w:ascii="Calibri" w:hAnsi="Calibri" w:cs="Calibri"/>
          <w:bCs/>
          <w:color w:val="000000"/>
          <w:szCs w:val="24"/>
        </w:rPr>
        <w:t>GAN</w:t>
      </w:r>
      <w:r w:rsidRPr="00C65E99" w:rsidR="00E602A6">
        <w:rPr>
          <w:rFonts w:ascii="Calibri" w:hAnsi="Calibri" w:cs="Calibri"/>
          <w:bCs/>
          <w:color w:val="000000"/>
          <w:szCs w:val="24"/>
        </w:rPr>
        <w:t>s</w:t>
      </w:r>
      <w:r w:rsidRPr="00C65E99" w:rsidR="00A51255">
        <w:rPr>
          <w:rFonts w:ascii="Calibri" w:hAnsi="Calibri" w:cs="Calibri"/>
          <w:bCs/>
          <w:color w:val="000000"/>
          <w:szCs w:val="24"/>
        </w:rPr>
        <w:t xml:space="preserve"> electronically</w:t>
      </w:r>
      <w:r w:rsidRPr="00C65E99" w:rsidR="00E602A6">
        <w:rPr>
          <w:rFonts w:ascii="Calibri" w:hAnsi="Calibri" w:cs="Calibri"/>
          <w:bCs/>
          <w:color w:val="000000"/>
          <w:szCs w:val="24"/>
        </w:rPr>
        <w:t>,</w:t>
      </w:r>
      <w:r w:rsidRPr="00C65E99">
        <w:rPr>
          <w:rFonts w:ascii="Calibri" w:hAnsi="Calibri"/>
          <w:color w:val="000000"/>
        </w:rPr>
        <w:t xml:space="preserve"> it </w:t>
      </w:r>
      <w:r w:rsidRPr="00C65E99" w:rsidR="00E602A6">
        <w:rPr>
          <w:rFonts w:ascii="Calibri" w:hAnsi="Calibri" w:cs="Calibri"/>
          <w:bCs/>
          <w:color w:val="000000"/>
          <w:szCs w:val="24"/>
        </w:rPr>
        <w:t>is important</w:t>
      </w:r>
      <w:r w:rsidRPr="00C65E99">
        <w:rPr>
          <w:rFonts w:ascii="Calibri" w:hAnsi="Calibri"/>
          <w:color w:val="000000"/>
        </w:rPr>
        <w:t xml:space="preserve"> that </w:t>
      </w:r>
      <w:r w:rsidRPr="00C65E99" w:rsidR="00A51255">
        <w:rPr>
          <w:rFonts w:ascii="Calibri" w:hAnsi="Calibri" w:cs="Calibri"/>
          <w:bCs/>
          <w:color w:val="000000"/>
          <w:szCs w:val="24"/>
        </w:rPr>
        <w:t xml:space="preserve">the email </w:t>
      </w:r>
      <w:r w:rsidRPr="00C65E99">
        <w:rPr>
          <w:rFonts w:ascii="Calibri" w:hAnsi="Calibri"/>
          <w:color w:val="000000"/>
        </w:rPr>
        <w:t xml:space="preserve">addresses </w:t>
      </w:r>
      <w:r w:rsidRPr="00C65E99" w:rsidR="00A51255">
        <w:rPr>
          <w:rFonts w:ascii="Calibri" w:hAnsi="Calibri"/>
          <w:color w:val="000000"/>
        </w:rPr>
        <w:t xml:space="preserve">provided for the </w:t>
      </w:r>
      <w:r w:rsidRPr="00C65E99">
        <w:rPr>
          <w:rFonts w:ascii="Calibri" w:hAnsi="Calibri"/>
          <w:color w:val="000000"/>
        </w:rPr>
        <w:t>project director and the certifying representative</w:t>
      </w:r>
      <w:r w:rsidRPr="00C65E99" w:rsidR="00A51255">
        <w:rPr>
          <w:rFonts w:ascii="Calibri" w:hAnsi="Calibri"/>
          <w:color w:val="000000"/>
        </w:rPr>
        <w:t xml:space="preserve"> are correct</w:t>
      </w:r>
      <w:r w:rsidRPr="00C65E99">
        <w:rPr>
          <w:rFonts w:ascii="Calibri" w:hAnsi="Calibri"/>
          <w:color w:val="000000"/>
        </w:rPr>
        <w:t>.</w:t>
      </w:r>
    </w:p>
    <w:p w:rsidR="00E3152E" w:rsidRPr="009C24FF" w:rsidP="006D0FE1" w14:paraId="22169777" w14:textId="77777777">
      <w:pPr>
        <w:pStyle w:val="BodyTextIndent"/>
        <w:numPr>
          <w:ilvl w:val="0"/>
          <w:numId w:val="21"/>
        </w:numPr>
        <w:rPr>
          <w:rFonts w:ascii="Calibri" w:hAnsi="Calibri"/>
        </w:rPr>
      </w:pPr>
      <w:r w:rsidRPr="009C24FF">
        <w:rPr>
          <w:rFonts w:ascii="Calibri" w:hAnsi="Calibri"/>
        </w:rPr>
        <w:t xml:space="preserve">Notifying </w:t>
      </w:r>
      <w:r w:rsidRPr="009C24FF" w:rsidR="00BC6D3B">
        <w:rPr>
          <w:rFonts w:ascii="Calibri" w:hAnsi="Calibri"/>
          <w:szCs w:val="24"/>
        </w:rPr>
        <w:t>I</w:t>
      </w:r>
      <w:r w:rsidRPr="009C24FF">
        <w:rPr>
          <w:rFonts w:ascii="Calibri" w:hAnsi="Calibri"/>
          <w:szCs w:val="24"/>
        </w:rPr>
        <w:t>neligible</w:t>
      </w:r>
      <w:r w:rsidRPr="009C24FF">
        <w:rPr>
          <w:rFonts w:ascii="Calibri" w:hAnsi="Calibri"/>
        </w:rPr>
        <w:t xml:space="preserve"> or </w:t>
      </w:r>
      <w:r w:rsidRPr="009C24FF" w:rsidR="00BC6D3B">
        <w:rPr>
          <w:rFonts w:ascii="Calibri" w:hAnsi="Calibri"/>
          <w:szCs w:val="24"/>
        </w:rPr>
        <w:t>U</w:t>
      </w:r>
      <w:r w:rsidRPr="009C24FF">
        <w:rPr>
          <w:rFonts w:ascii="Calibri" w:hAnsi="Calibri"/>
          <w:szCs w:val="24"/>
        </w:rPr>
        <w:t xml:space="preserve">nsuccessful </w:t>
      </w:r>
      <w:r w:rsidRPr="009C24FF" w:rsidR="00BC6D3B">
        <w:rPr>
          <w:rFonts w:ascii="Calibri" w:hAnsi="Calibri"/>
          <w:szCs w:val="24"/>
        </w:rPr>
        <w:t>A</w:t>
      </w:r>
      <w:r w:rsidRPr="009C24FF">
        <w:rPr>
          <w:rFonts w:ascii="Calibri" w:hAnsi="Calibri"/>
          <w:szCs w:val="24"/>
        </w:rPr>
        <w:t>pplicants</w:t>
      </w:r>
    </w:p>
    <w:p w:rsidR="00E3152E" w:rsidRPr="00767C14" w:rsidP="00DF2060" w14:paraId="57BD64AE" w14:textId="77777777">
      <w:pPr>
        <w:pStyle w:val="BodyTextIndent"/>
        <w:spacing w:after="240"/>
        <w:ind w:left="720"/>
        <w:rPr>
          <w:rFonts w:ascii="Calibri" w:hAnsi="Calibri"/>
        </w:rPr>
      </w:pPr>
      <w:r w:rsidRPr="00767C14">
        <w:rPr>
          <w:rFonts w:ascii="Calibri" w:hAnsi="Calibri"/>
        </w:rPr>
        <w:t xml:space="preserve">If your application is not evaluated </w:t>
      </w:r>
      <w:r w:rsidR="00A51255">
        <w:rPr>
          <w:rFonts w:ascii="Calibri" w:hAnsi="Calibri"/>
          <w:szCs w:val="24"/>
        </w:rPr>
        <w:t>or not selected for funding, we notify you in writing.</w:t>
      </w:r>
    </w:p>
    <w:p w:rsidR="00563B28" w:rsidRPr="009C24FF" w:rsidP="006D0FE1" w14:paraId="17CC46BF" w14:textId="77777777">
      <w:pPr>
        <w:pStyle w:val="BodyTextIndent"/>
        <w:numPr>
          <w:ilvl w:val="0"/>
          <w:numId w:val="21"/>
        </w:numPr>
        <w:rPr>
          <w:rFonts w:ascii="Calibri" w:hAnsi="Calibri"/>
        </w:rPr>
      </w:pPr>
      <w:r w:rsidRPr="009C24FF">
        <w:rPr>
          <w:rFonts w:ascii="Calibri" w:hAnsi="Calibri"/>
          <w:szCs w:val="24"/>
        </w:rPr>
        <w:t xml:space="preserve">Peer Reviewers’ </w:t>
      </w:r>
      <w:r w:rsidRPr="009C24FF">
        <w:rPr>
          <w:rFonts w:ascii="Calibri" w:hAnsi="Calibri"/>
        </w:rPr>
        <w:t xml:space="preserve">Technical Review Forms </w:t>
      </w:r>
      <w:r w:rsidRPr="009C24FF" w:rsidR="000F57A9">
        <w:rPr>
          <w:rFonts w:ascii="Calibri" w:hAnsi="Calibri"/>
        </w:rPr>
        <w:t>(</w:t>
      </w:r>
      <w:r w:rsidRPr="009C24FF">
        <w:rPr>
          <w:rFonts w:ascii="Calibri" w:hAnsi="Calibri"/>
          <w:szCs w:val="24"/>
        </w:rPr>
        <w:t>TRFs</w:t>
      </w:r>
      <w:r w:rsidRPr="009C24FF" w:rsidR="000F57A9">
        <w:rPr>
          <w:rFonts w:ascii="Calibri" w:hAnsi="Calibri"/>
        </w:rPr>
        <w:t>)</w:t>
      </w:r>
    </w:p>
    <w:p w:rsidR="00563B28" w:rsidRPr="00767C14" w:rsidP="00983753" w14:paraId="12C2D792" w14:textId="4A463D0A">
      <w:pPr>
        <w:pStyle w:val="BodyTextIndent"/>
        <w:spacing w:after="240"/>
        <w:ind w:left="720"/>
        <w:rPr>
          <w:rFonts w:ascii="Calibri" w:hAnsi="Calibri"/>
        </w:rPr>
      </w:pPr>
      <w:r>
        <w:rPr>
          <w:rFonts w:ascii="Calibri" w:hAnsi="Calibri"/>
        </w:rPr>
        <w:t xml:space="preserve">A </w:t>
      </w:r>
      <w:r w:rsidRPr="00983753">
        <w:rPr>
          <w:rFonts w:ascii="Calibri" w:hAnsi="Calibri"/>
          <w:szCs w:val="24"/>
        </w:rPr>
        <w:t>blank version of the TRF is available in this booklet for your reference. All applicants will receive copies of the peer reviewers’ completed TRFs (evaluations).</w:t>
      </w:r>
    </w:p>
    <w:p w:rsidR="00563B28" w:rsidRPr="009C24FF" w:rsidP="00563B28" w14:paraId="57D4A8C5" w14:textId="77777777">
      <w:pPr>
        <w:ind w:left="180"/>
        <w:jc w:val="both"/>
        <w:rPr>
          <w:rFonts w:ascii="Calibri" w:hAnsi="Calibri"/>
          <w:sz w:val="24"/>
        </w:rPr>
      </w:pPr>
      <w:r w:rsidRPr="00767C14">
        <w:rPr>
          <w:rFonts w:ascii="Calibri" w:hAnsi="Calibri"/>
          <w:sz w:val="24"/>
        </w:rPr>
        <w:t>8</w:t>
      </w:r>
      <w:r w:rsidRPr="008B6032" w:rsidR="000C668D">
        <w:rPr>
          <w:rFonts w:ascii="Calibri" w:hAnsi="Calibri" w:cs="Arial"/>
          <w:bCs/>
          <w:sz w:val="24"/>
          <w:szCs w:val="24"/>
        </w:rPr>
        <w:t>.</w:t>
      </w:r>
      <w:r w:rsidRPr="00767C14">
        <w:rPr>
          <w:rFonts w:ascii="Calibri" w:hAnsi="Calibri"/>
          <w:b/>
          <w:sz w:val="24"/>
        </w:rPr>
        <w:tab/>
      </w:r>
      <w:r w:rsidRPr="009C24FF">
        <w:rPr>
          <w:rFonts w:ascii="Calibri" w:hAnsi="Calibri"/>
          <w:sz w:val="24"/>
        </w:rPr>
        <w:t xml:space="preserve">Reporting Requirements </w:t>
      </w:r>
    </w:p>
    <w:p w:rsidR="000F57A9" w:rsidRPr="00767C14" w:rsidP="00DF2060" w14:paraId="145B7844" w14:textId="05501816">
      <w:pPr>
        <w:spacing w:after="240"/>
        <w:ind w:left="720"/>
        <w:rPr>
          <w:rFonts w:ascii="Calibri" w:hAnsi="Calibri"/>
          <w:sz w:val="24"/>
        </w:rPr>
      </w:pPr>
      <w:r w:rsidRPr="00767C14">
        <w:rPr>
          <w:rFonts w:ascii="Calibri" w:hAnsi="Calibri"/>
          <w:sz w:val="24"/>
        </w:rPr>
        <w:t xml:space="preserve">If you receive a FY </w:t>
      </w:r>
      <w:r w:rsidR="009E28F1">
        <w:rPr>
          <w:rFonts w:ascii="Calibri" w:hAnsi="Calibri"/>
          <w:sz w:val="24"/>
        </w:rPr>
        <w:t>XXXX</w:t>
      </w:r>
      <w:r w:rsidRPr="00767C14">
        <w:rPr>
          <w:rFonts w:ascii="Calibri" w:hAnsi="Calibri"/>
          <w:sz w:val="24"/>
        </w:rPr>
        <w:t xml:space="preserve"> new grant award, you will be required to submit performance reports </w:t>
      </w:r>
      <w:r w:rsidR="00A70B0A">
        <w:rPr>
          <w:rFonts w:ascii="Calibri" w:hAnsi="Calibri"/>
          <w:sz w:val="24"/>
        </w:rPr>
        <w:t xml:space="preserve">in the fall and spring, </w:t>
      </w:r>
      <w:r w:rsidR="00913312">
        <w:rPr>
          <w:rFonts w:ascii="Calibri" w:hAnsi="Calibri" w:cs="Arial"/>
          <w:sz w:val="24"/>
          <w:szCs w:val="24"/>
        </w:rPr>
        <w:t xml:space="preserve">and a </w:t>
      </w:r>
      <w:r w:rsidRPr="008B6032">
        <w:rPr>
          <w:rFonts w:ascii="Calibri" w:hAnsi="Calibri" w:cs="Arial"/>
          <w:sz w:val="24"/>
          <w:szCs w:val="24"/>
        </w:rPr>
        <w:t xml:space="preserve">final performance </w:t>
      </w:r>
      <w:r w:rsidR="00913312">
        <w:rPr>
          <w:rFonts w:ascii="Calibri" w:hAnsi="Calibri" w:cs="Arial"/>
          <w:sz w:val="24"/>
          <w:szCs w:val="24"/>
        </w:rPr>
        <w:t xml:space="preserve">and financial status report at the end of the project period.  All </w:t>
      </w:r>
      <w:r w:rsidR="00A70B0A">
        <w:rPr>
          <w:rFonts w:ascii="Calibri" w:hAnsi="Calibri" w:cs="Arial"/>
          <w:sz w:val="24"/>
          <w:szCs w:val="24"/>
        </w:rPr>
        <w:t>performance reports for the NRC program and the FLAS program must be</w:t>
      </w:r>
      <w:r w:rsidR="00913312">
        <w:rPr>
          <w:rFonts w:ascii="Calibri" w:hAnsi="Calibri" w:cs="Arial"/>
          <w:sz w:val="24"/>
          <w:szCs w:val="24"/>
        </w:rPr>
        <w:t xml:space="preserve"> submitted </w:t>
      </w:r>
      <w:r w:rsidR="00A70B0A">
        <w:rPr>
          <w:rFonts w:ascii="Calibri" w:hAnsi="Calibri" w:cs="Arial"/>
          <w:sz w:val="24"/>
          <w:szCs w:val="24"/>
        </w:rPr>
        <w:t xml:space="preserve">electronically </w:t>
      </w:r>
      <w:r w:rsidR="00913312">
        <w:rPr>
          <w:rFonts w:ascii="Calibri" w:hAnsi="Calibri" w:cs="Arial"/>
          <w:sz w:val="24"/>
          <w:szCs w:val="24"/>
        </w:rPr>
        <w:t>into</w:t>
      </w:r>
      <w:r w:rsidRPr="00767C14">
        <w:rPr>
          <w:rFonts w:ascii="Calibri" w:hAnsi="Calibri"/>
          <w:sz w:val="24"/>
        </w:rPr>
        <w:t xml:space="preserve"> the </w:t>
      </w:r>
      <w:r w:rsidR="00A70B0A">
        <w:rPr>
          <w:rFonts w:ascii="Calibri" w:hAnsi="Calibri"/>
          <w:sz w:val="24"/>
        </w:rPr>
        <w:t xml:space="preserve">IFLE web-based reporting system, </w:t>
      </w:r>
      <w:r w:rsidRPr="00767C14">
        <w:rPr>
          <w:rFonts w:ascii="Calibri" w:hAnsi="Calibri"/>
          <w:sz w:val="24"/>
        </w:rPr>
        <w:t xml:space="preserve">International Resource Information System (IRIS).  This online system collects narrative, data, and budget information about funded projects to enable </w:t>
      </w:r>
      <w:r w:rsidR="00913312">
        <w:rPr>
          <w:rFonts w:ascii="Calibri" w:hAnsi="Calibri" w:cs="Arial"/>
          <w:sz w:val="24"/>
          <w:szCs w:val="24"/>
        </w:rPr>
        <w:t xml:space="preserve">IFLE </w:t>
      </w:r>
      <w:r w:rsidRPr="00767C14">
        <w:rPr>
          <w:rFonts w:ascii="Calibri" w:hAnsi="Calibri"/>
          <w:sz w:val="24"/>
        </w:rPr>
        <w:t xml:space="preserve">program officers to determine </w:t>
      </w:r>
      <w:r w:rsidR="00913312">
        <w:rPr>
          <w:rFonts w:ascii="Calibri" w:hAnsi="Calibri" w:cs="Arial"/>
          <w:sz w:val="24"/>
          <w:szCs w:val="24"/>
        </w:rPr>
        <w:t>whether</w:t>
      </w:r>
      <w:r w:rsidRPr="00767C14">
        <w:rPr>
          <w:rFonts w:ascii="Calibri" w:hAnsi="Calibri"/>
          <w:sz w:val="24"/>
        </w:rPr>
        <w:t xml:space="preserve"> </w:t>
      </w:r>
      <w:r w:rsidRPr="00767C14">
        <w:rPr>
          <w:rFonts w:ascii="Calibri" w:hAnsi="Calibri"/>
          <w:sz w:val="24"/>
        </w:rPr>
        <w:t xml:space="preserve">grantees are </w:t>
      </w:r>
      <w:r w:rsidRPr="00767C14">
        <w:rPr>
          <w:rFonts w:ascii="Calibri" w:hAnsi="Calibri"/>
          <w:sz w:val="24"/>
        </w:rPr>
        <w:t xml:space="preserve">making substantial progress toward approved project objectives.  </w:t>
      </w:r>
      <w:r w:rsidR="00A70B0A">
        <w:rPr>
          <w:rFonts w:ascii="Calibri" w:hAnsi="Calibri"/>
          <w:sz w:val="24"/>
        </w:rPr>
        <w:t xml:space="preserve">For more information about IRIS and to </w:t>
      </w:r>
      <w:r w:rsidRPr="00767C14">
        <w:rPr>
          <w:rFonts w:ascii="Calibri" w:hAnsi="Calibri"/>
          <w:sz w:val="24"/>
        </w:rPr>
        <w:t xml:space="preserve">view the </w:t>
      </w:r>
      <w:r w:rsidR="00A70B0A">
        <w:rPr>
          <w:rFonts w:ascii="Calibri" w:hAnsi="Calibri"/>
          <w:sz w:val="24"/>
        </w:rPr>
        <w:t xml:space="preserve">reporting </w:t>
      </w:r>
      <w:r w:rsidR="00734840">
        <w:rPr>
          <w:rFonts w:ascii="Calibri" w:hAnsi="Calibri" w:cs="Arial"/>
          <w:sz w:val="24"/>
          <w:szCs w:val="24"/>
        </w:rPr>
        <w:t>instructions</w:t>
      </w:r>
      <w:r w:rsidR="00913312">
        <w:rPr>
          <w:rFonts w:ascii="Calibri" w:hAnsi="Calibri" w:cs="Arial"/>
          <w:sz w:val="24"/>
          <w:szCs w:val="24"/>
        </w:rPr>
        <w:t>, please</w:t>
      </w:r>
      <w:r w:rsidRPr="00767C14">
        <w:rPr>
          <w:rFonts w:ascii="Calibri" w:hAnsi="Calibri"/>
          <w:sz w:val="24"/>
        </w:rPr>
        <w:t xml:space="preserve"> </w:t>
      </w:r>
      <w:r w:rsidR="00A70B0A">
        <w:rPr>
          <w:rFonts w:ascii="Calibri" w:hAnsi="Calibri"/>
          <w:sz w:val="24"/>
        </w:rPr>
        <w:t>go to</w:t>
      </w:r>
    </w:p>
    <w:p w:rsidR="00563B28" w:rsidRPr="00767C14" w:rsidP="00563B28" w14:paraId="1421955C" w14:textId="77777777">
      <w:pPr>
        <w:ind w:left="720"/>
        <w:rPr>
          <w:rFonts w:ascii="Calibri" w:hAnsi="Calibri"/>
          <w:color w:val="0000FF"/>
          <w:sz w:val="24"/>
          <w:u w:val="single"/>
        </w:rPr>
      </w:pPr>
      <w:hyperlink r:id="rId9" w:tooltip="NRC Performance Website" w:history="1">
        <w:r w:rsidRPr="00767C14" w:rsidR="000F57A9">
          <w:rPr>
            <w:rStyle w:val="Hyperlink"/>
            <w:rFonts w:ascii="Calibri" w:hAnsi="Calibri"/>
            <w:sz w:val="24"/>
          </w:rPr>
          <w:t>https://www2.ed.gov/programs/iegpsnrc/performance.html</w:t>
        </w:r>
      </w:hyperlink>
    </w:p>
    <w:p w:rsidR="00E3152E" w:rsidRPr="00767C14" w:rsidP="00DF2060" w14:paraId="676B96ED" w14:textId="77777777">
      <w:pPr>
        <w:spacing w:after="240"/>
        <w:ind w:left="720"/>
        <w:rPr>
          <w:rFonts w:ascii="Calibri" w:hAnsi="Calibri"/>
          <w:color w:val="0000FF"/>
          <w:sz w:val="24"/>
          <w:u w:val="single"/>
        </w:rPr>
      </w:pPr>
      <w:hyperlink r:id="rId10" w:tooltip="FLAS Performance Website" w:history="1">
        <w:r w:rsidRPr="00767C14" w:rsidR="000F57A9">
          <w:rPr>
            <w:rStyle w:val="Hyperlink"/>
            <w:rFonts w:ascii="Calibri" w:hAnsi="Calibri"/>
            <w:sz w:val="24"/>
          </w:rPr>
          <w:t>https://www2.ed.gov/programs/iegpsflas/performance.html</w:t>
        </w:r>
      </w:hyperlink>
    </w:p>
    <w:p w:rsidR="00964077" w:rsidRPr="00767C14" w:rsidP="00767C14" w14:paraId="2589FE41" w14:textId="77777777">
      <w:pPr>
        <w:spacing w:after="240"/>
        <w:ind w:left="720"/>
        <w:rPr>
          <w:rFonts w:ascii="Cambria" w:hAnsi="Cambria"/>
        </w:rPr>
      </w:pPr>
      <w:r>
        <w:rPr>
          <w:rFonts w:ascii="Calibri" w:hAnsi="Calibri" w:cs="Arial"/>
          <w:sz w:val="24"/>
          <w:szCs w:val="24"/>
        </w:rPr>
        <w:t xml:space="preserve">In addition </w:t>
      </w:r>
      <w:r w:rsidR="0035501A">
        <w:rPr>
          <w:rFonts w:ascii="Calibri" w:hAnsi="Calibri" w:cs="Arial"/>
          <w:sz w:val="24"/>
          <w:szCs w:val="24"/>
        </w:rPr>
        <w:t xml:space="preserve">to </w:t>
      </w:r>
      <w:r w:rsidR="0081473A">
        <w:rPr>
          <w:rFonts w:ascii="Calibri" w:hAnsi="Calibri" w:cs="Arial"/>
          <w:sz w:val="24"/>
          <w:szCs w:val="24"/>
        </w:rPr>
        <w:t xml:space="preserve">the </w:t>
      </w:r>
      <w:r w:rsidRPr="00767C14">
        <w:rPr>
          <w:rFonts w:ascii="Calibri" w:hAnsi="Calibri"/>
          <w:sz w:val="24"/>
        </w:rPr>
        <w:t xml:space="preserve">FLAS </w:t>
      </w:r>
      <w:r>
        <w:rPr>
          <w:rFonts w:ascii="Calibri" w:hAnsi="Calibri" w:cs="Arial"/>
          <w:sz w:val="24"/>
          <w:szCs w:val="24"/>
        </w:rPr>
        <w:t xml:space="preserve">institutional </w:t>
      </w:r>
      <w:r w:rsidR="0035501A">
        <w:rPr>
          <w:rFonts w:ascii="Cambria" w:hAnsi="Cambria" w:cs="Arial"/>
        </w:rPr>
        <w:t xml:space="preserve">and student </w:t>
      </w:r>
      <w:r w:rsidR="00A70B0A">
        <w:rPr>
          <w:rFonts w:ascii="Cambria" w:hAnsi="Cambria" w:cs="Arial"/>
        </w:rPr>
        <w:t xml:space="preserve">performance </w:t>
      </w:r>
      <w:r w:rsidRPr="00767C14">
        <w:rPr>
          <w:rFonts w:ascii="Calibri" w:hAnsi="Calibri"/>
          <w:sz w:val="24"/>
        </w:rPr>
        <w:t>reports</w:t>
      </w:r>
      <w:r>
        <w:rPr>
          <w:rFonts w:ascii="Calibri" w:hAnsi="Calibri" w:cs="Arial"/>
          <w:sz w:val="24"/>
          <w:szCs w:val="24"/>
        </w:rPr>
        <w:t>,</w:t>
      </w:r>
      <w:r w:rsidR="00A70B0A">
        <w:rPr>
          <w:rFonts w:ascii="Calibri" w:hAnsi="Calibri" w:cs="Arial"/>
          <w:sz w:val="24"/>
          <w:szCs w:val="24"/>
        </w:rPr>
        <w:t xml:space="preserve"> pre-and post- evaluations of FLAS recipients’ speaking skills are also required. The </w:t>
      </w:r>
      <w:r w:rsidR="0081473A">
        <w:rPr>
          <w:rFonts w:ascii="Calibri" w:hAnsi="Calibri" w:cs="Arial"/>
          <w:sz w:val="24"/>
          <w:szCs w:val="24"/>
        </w:rPr>
        <w:t xml:space="preserve">evaluation that the </w:t>
      </w:r>
      <w:r w:rsidR="00A70B0A">
        <w:rPr>
          <w:rFonts w:ascii="Calibri" w:hAnsi="Calibri" w:cs="Arial"/>
          <w:sz w:val="24"/>
          <w:szCs w:val="24"/>
        </w:rPr>
        <w:t xml:space="preserve">language instructor </w:t>
      </w:r>
      <w:r w:rsidR="0081473A">
        <w:rPr>
          <w:rFonts w:ascii="Calibri" w:hAnsi="Calibri" w:cs="Arial"/>
          <w:sz w:val="24"/>
          <w:szCs w:val="24"/>
        </w:rPr>
        <w:t xml:space="preserve">is required to administer is also </w:t>
      </w:r>
      <w:r w:rsidR="00912E90">
        <w:rPr>
          <w:rFonts w:ascii="Calibri" w:hAnsi="Calibri"/>
          <w:sz w:val="24"/>
        </w:rPr>
        <w:t>accessible</w:t>
      </w:r>
      <w:r w:rsidRPr="00767C14" w:rsidR="00180900">
        <w:rPr>
          <w:rFonts w:ascii="Calibri" w:hAnsi="Calibri"/>
          <w:sz w:val="24"/>
        </w:rPr>
        <w:t xml:space="preserve"> in IRIS</w:t>
      </w:r>
      <w:r w:rsidRPr="00767C14" w:rsidR="00626611">
        <w:rPr>
          <w:rFonts w:ascii="Calibri" w:hAnsi="Calibri"/>
          <w:sz w:val="24"/>
        </w:rPr>
        <w:t>.</w:t>
      </w:r>
      <w:r w:rsidRPr="00767C14">
        <w:rPr>
          <w:rFonts w:ascii="Calibri" w:hAnsi="Calibri"/>
          <w:sz w:val="24"/>
        </w:rPr>
        <w:t xml:space="preserve"> </w:t>
      </w:r>
    </w:p>
    <w:p w:rsidR="001F4353" w:rsidRPr="009C24FF" w:rsidP="006D0FE1" w14:paraId="39EBDCA1" w14:textId="77777777">
      <w:pPr>
        <w:numPr>
          <w:ilvl w:val="0"/>
          <w:numId w:val="38"/>
        </w:numPr>
        <w:tabs>
          <w:tab w:val="left" w:pos="720"/>
        </w:tabs>
        <w:rPr>
          <w:rFonts w:ascii="Calibri" w:hAnsi="Calibri"/>
          <w:sz w:val="24"/>
        </w:rPr>
      </w:pPr>
      <w:r w:rsidRPr="009C24FF">
        <w:rPr>
          <w:rFonts w:ascii="Calibri" w:hAnsi="Calibri"/>
          <w:sz w:val="24"/>
        </w:rPr>
        <w:t xml:space="preserve">Diverse Perspectives and Areas of National Need </w:t>
      </w:r>
    </w:p>
    <w:p w:rsidR="001F4353" w:rsidRPr="00767C14" w:rsidP="001F4353" w14:paraId="287BDE3D" w14:textId="77777777">
      <w:pPr>
        <w:tabs>
          <w:tab w:val="left" w:pos="720"/>
        </w:tabs>
        <w:ind w:left="720"/>
        <w:rPr>
          <w:rFonts w:ascii="Calibri" w:hAnsi="Calibri"/>
          <w:sz w:val="24"/>
        </w:rPr>
      </w:pPr>
      <w:r>
        <w:rPr>
          <w:rFonts w:ascii="Calibri" w:hAnsi="Calibri" w:cs="Arial"/>
          <w:bCs/>
          <w:sz w:val="24"/>
          <w:szCs w:val="24"/>
        </w:rPr>
        <w:t>The</w:t>
      </w:r>
      <w:r w:rsidRPr="00767C14">
        <w:rPr>
          <w:rFonts w:ascii="Calibri" w:hAnsi="Calibri"/>
          <w:sz w:val="24"/>
        </w:rPr>
        <w:t xml:space="preserve"> Title VI International Education Programs legislation</w:t>
      </w:r>
      <w:r w:rsidRPr="008B6032">
        <w:rPr>
          <w:rFonts w:ascii="Calibri" w:hAnsi="Calibri" w:cs="Arial"/>
          <w:bCs/>
          <w:sz w:val="24"/>
          <w:szCs w:val="24"/>
        </w:rPr>
        <w:t xml:space="preserve"> </w:t>
      </w:r>
      <w:r>
        <w:rPr>
          <w:rFonts w:ascii="Calibri" w:hAnsi="Calibri" w:cs="Arial"/>
          <w:bCs/>
          <w:sz w:val="24"/>
          <w:szCs w:val="24"/>
        </w:rPr>
        <w:t>((</w:t>
      </w:r>
      <w:r w:rsidRPr="008B6032">
        <w:rPr>
          <w:rFonts w:ascii="Calibri" w:hAnsi="Calibri" w:cs="Arial"/>
          <w:bCs/>
          <w:sz w:val="24"/>
          <w:szCs w:val="24"/>
        </w:rPr>
        <w:t>20 U.S.C §1122(e)</w:t>
      </w:r>
      <w:r>
        <w:rPr>
          <w:rFonts w:ascii="Calibri" w:hAnsi="Calibri" w:cs="Arial"/>
          <w:bCs/>
          <w:sz w:val="24"/>
          <w:szCs w:val="24"/>
        </w:rPr>
        <w:t>)</w:t>
      </w:r>
      <w:r w:rsidRPr="00767C14">
        <w:rPr>
          <w:rFonts w:ascii="Calibri" w:hAnsi="Calibri"/>
          <w:sz w:val="24"/>
        </w:rPr>
        <w:t xml:space="preserve"> requires that each institution of higher education or consortium of such institutions desiring a </w:t>
      </w:r>
      <w:r w:rsidRPr="00767C14">
        <w:rPr>
          <w:rFonts w:ascii="Calibri" w:hAnsi="Calibri"/>
          <w:sz w:val="24"/>
        </w:rPr>
        <w:t xml:space="preserve">grant under the NRC </w:t>
      </w:r>
      <w:r w:rsidR="00230C12">
        <w:rPr>
          <w:rFonts w:ascii="Calibri" w:hAnsi="Calibri"/>
          <w:sz w:val="24"/>
        </w:rPr>
        <w:t xml:space="preserve">and/or </w:t>
      </w:r>
      <w:r w:rsidRPr="00767C14">
        <w:rPr>
          <w:rFonts w:ascii="Calibri" w:hAnsi="Calibri"/>
          <w:sz w:val="24"/>
        </w:rPr>
        <w:t xml:space="preserve">FLAS programs shall </w:t>
      </w:r>
      <w:r w:rsidRPr="008B6032">
        <w:rPr>
          <w:rFonts w:ascii="Calibri" w:hAnsi="Calibri" w:cs="Arial"/>
          <w:bCs/>
          <w:sz w:val="24"/>
          <w:szCs w:val="24"/>
        </w:rPr>
        <w:t>include</w:t>
      </w:r>
      <w:r w:rsidRPr="00767C14">
        <w:rPr>
          <w:rFonts w:ascii="Calibri" w:hAnsi="Calibri"/>
          <w:sz w:val="24"/>
        </w:rPr>
        <w:t xml:space="preserve"> the following</w:t>
      </w:r>
      <w:r>
        <w:rPr>
          <w:rFonts w:ascii="Calibri" w:hAnsi="Calibri" w:cs="Arial"/>
          <w:bCs/>
          <w:sz w:val="24"/>
          <w:szCs w:val="24"/>
        </w:rPr>
        <w:t xml:space="preserve"> descriptions in their</w:t>
      </w:r>
      <w:r w:rsidR="00730495">
        <w:rPr>
          <w:rFonts w:ascii="Calibri" w:hAnsi="Calibri" w:cs="Arial"/>
          <w:bCs/>
          <w:sz w:val="24"/>
          <w:szCs w:val="24"/>
        </w:rPr>
        <w:t xml:space="preserve"> grant</w:t>
      </w:r>
      <w:r>
        <w:rPr>
          <w:rFonts w:ascii="Calibri" w:hAnsi="Calibri" w:cs="Arial"/>
          <w:bCs/>
          <w:sz w:val="24"/>
          <w:szCs w:val="24"/>
        </w:rPr>
        <w:t xml:space="preserve"> applications</w:t>
      </w:r>
      <w:r w:rsidRPr="00767C14">
        <w:rPr>
          <w:rFonts w:ascii="Calibri" w:hAnsi="Calibri"/>
          <w:sz w:val="24"/>
        </w:rPr>
        <w:t>:</w:t>
      </w:r>
    </w:p>
    <w:p w:rsidR="001F4353" w:rsidRPr="00767C14" w:rsidP="006D0FE1" w14:paraId="33098428" w14:textId="77777777">
      <w:pPr>
        <w:numPr>
          <w:ilvl w:val="0"/>
          <w:numId w:val="20"/>
        </w:numPr>
        <w:tabs>
          <w:tab w:val="left" w:pos="720"/>
        </w:tabs>
        <w:rPr>
          <w:rFonts w:ascii="Calibri" w:hAnsi="Calibri"/>
          <w:sz w:val="24"/>
        </w:rPr>
      </w:pPr>
      <w:r w:rsidRPr="00767C14">
        <w:rPr>
          <w:rFonts w:ascii="Calibri" w:hAnsi="Calibri"/>
          <w:sz w:val="24"/>
        </w:rPr>
        <w:t xml:space="preserve">An explanation of how the activities funded by the grant will reflect diverse perspectives and a wide range of views and generate debate on world regions </w:t>
      </w:r>
      <w:r w:rsidRPr="00767C14" w:rsidR="003D3B26">
        <w:rPr>
          <w:rFonts w:ascii="Calibri" w:hAnsi="Calibri"/>
          <w:sz w:val="24"/>
        </w:rPr>
        <w:t>and international affairs; and</w:t>
      </w:r>
    </w:p>
    <w:p w:rsidR="00263E01" w:rsidRPr="00767C14" w:rsidP="006D0FE1" w14:paraId="0F1FBCA3" w14:textId="77777777">
      <w:pPr>
        <w:numPr>
          <w:ilvl w:val="0"/>
          <w:numId w:val="20"/>
        </w:numPr>
        <w:tabs>
          <w:tab w:val="left" w:pos="720"/>
        </w:tabs>
        <w:spacing w:after="240"/>
        <w:rPr>
          <w:rFonts w:ascii="Calibri" w:hAnsi="Calibri"/>
          <w:sz w:val="24"/>
        </w:rPr>
      </w:pPr>
      <w:r w:rsidRPr="00767C14">
        <w:rPr>
          <w:rFonts w:ascii="Calibri" w:hAnsi="Calibri"/>
          <w:sz w:val="24"/>
        </w:rPr>
        <w:t>A description of how the applicant will encourage government service in areas of national need, as identified by the Secretary, as well as areas of need in education, business, and non-profit sectors</w:t>
      </w:r>
      <w:r w:rsidR="001D39A4">
        <w:rPr>
          <w:rFonts w:ascii="Calibri" w:hAnsi="Calibri" w:cs="Arial"/>
          <w:bCs/>
          <w:sz w:val="24"/>
          <w:szCs w:val="24"/>
        </w:rPr>
        <w:t>.</w:t>
      </w:r>
    </w:p>
    <w:p w:rsidR="0039593D" w:rsidRPr="008B6032" w:rsidP="0039593D" w14:paraId="4F948557" w14:textId="618677AE">
      <w:pPr>
        <w:tabs>
          <w:tab w:val="left" w:pos="720"/>
        </w:tabs>
        <w:spacing w:after="240"/>
        <w:ind w:left="630"/>
        <w:rPr>
          <w:rFonts w:ascii="Calibri" w:hAnsi="Calibri" w:cs="Arial"/>
          <w:bCs/>
          <w:sz w:val="24"/>
          <w:szCs w:val="24"/>
        </w:rPr>
      </w:pPr>
      <w:r w:rsidRPr="00230C12">
        <w:rPr>
          <w:rFonts w:ascii="Calibri" w:hAnsi="Calibri" w:cs="Arial"/>
          <w:b/>
          <w:bCs/>
          <w:i/>
          <w:sz w:val="24"/>
          <w:szCs w:val="24"/>
        </w:rPr>
        <w:t>Note</w:t>
      </w:r>
      <w:r>
        <w:rPr>
          <w:rFonts w:ascii="Calibri" w:hAnsi="Calibri" w:cs="Arial"/>
          <w:bCs/>
          <w:sz w:val="24"/>
          <w:szCs w:val="24"/>
        </w:rPr>
        <w:t xml:space="preserve">:  If </w:t>
      </w:r>
      <w:r w:rsidR="00230C12">
        <w:rPr>
          <w:rFonts w:ascii="Calibri" w:hAnsi="Calibri" w:cs="Arial"/>
          <w:bCs/>
          <w:sz w:val="24"/>
          <w:szCs w:val="24"/>
        </w:rPr>
        <w:t>an</w:t>
      </w:r>
      <w:r>
        <w:rPr>
          <w:rFonts w:ascii="Calibri" w:hAnsi="Calibri" w:cs="Arial"/>
          <w:bCs/>
          <w:sz w:val="24"/>
          <w:szCs w:val="24"/>
        </w:rPr>
        <w:t xml:space="preserve"> application is submitted on behalf of a consortium, </w:t>
      </w:r>
      <w:r w:rsidR="00230C12">
        <w:rPr>
          <w:rFonts w:ascii="Calibri" w:hAnsi="Calibri" w:cs="Arial"/>
          <w:bCs/>
          <w:sz w:val="24"/>
          <w:szCs w:val="24"/>
        </w:rPr>
        <w:t xml:space="preserve">the application must include </w:t>
      </w:r>
      <w:r w:rsidR="00EC7F66">
        <w:rPr>
          <w:rFonts w:ascii="Calibri" w:hAnsi="Calibri" w:cs="Arial"/>
          <w:bCs/>
          <w:sz w:val="24"/>
          <w:szCs w:val="24"/>
        </w:rPr>
        <w:t xml:space="preserve">diverse perspectives and areas of national need </w:t>
      </w:r>
      <w:r>
        <w:rPr>
          <w:rFonts w:ascii="Calibri" w:hAnsi="Calibri" w:cs="Arial"/>
          <w:bCs/>
          <w:sz w:val="24"/>
          <w:szCs w:val="24"/>
        </w:rPr>
        <w:t>descriptions</w:t>
      </w:r>
      <w:r w:rsidR="00230C12">
        <w:rPr>
          <w:rFonts w:ascii="Calibri" w:hAnsi="Calibri" w:cs="Arial"/>
          <w:bCs/>
          <w:sz w:val="24"/>
          <w:szCs w:val="24"/>
        </w:rPr>
        <w:t xml:space="preserve"> for all institutions in the consortium. </w:t>
      </w:r>
    </w:p>
    <w:p w:rsidR="003D3B26" w:rsidRPr="009C24FF" w:rsidP="006D0FE1" w14:paraId="0FCC496D" w14:textId="77777777">
      <w:pPr>
        <w:numPr>
          <w:ilvl w:val="0"/>
          <w:numId w:val="29"/>
        </w:numPr>
        <w:tabs>
          <w:tab w:val="left" w:pos="720"/>
        </w:tabs>
        <w:rPr>
          <w:rFonts w:ascii="Calibri" w:hAnsi="Calibri"/>
          <w:sz w:val="24"/>
        </w:rPr>
      </w:pPr>
      <w:r w:rsidRPr="009C24FF">
        <w:rPr>
          <w:rFonts w:ascii="Calibri" w:hAnsi="Calibri"/>
          <w:sz w:val="24"/>
        </w:rPr>
        <w:t xml:space="preserve">Consultation with Federal Agencies </w:t>
      </w:r>
    </w:p>
    <w:p w:rsidR="009C24FF" w:rsidP="00DF2060" w14:paraId="2B29A6E0" w14:textId="77777777">
      <w:pPr>
        <w:tabs>
          <w:tab w:val="left" w:pos="720"/>
        </w:tabs>
        <w:spacing w:after="240"/>
        <w:ind w:left="720"/>
        <w:rPr>
          <w:rFonts w:ascii="Calibri" w:hAnsi="Calibri"/>
          <w:sz w:val="24"/>
          <w:szCs w:val="24"/>
        </w:rPr>
      </w:pPr>
      <w:r w:rsidRPr="00767C14">
        <w:rPr>
          <w:rFonts w:ascii="Calibri" w:hAnsi="Calibri"/>
          <w:sz w:val="24"/>
        </w:rPr>
        <w:t>Section 601(c)(1) of the Higher Education Act of 1965 (HEA) requires that the Secretary consult with Federal agency heads to receive</w:t>
      </w:r>
      <w:r w:rsidRPr="008B6032">
        <w:rPr>
          <w:rFonts w:ascii="Calibri" w:hAnsi="Calibri"/>
          <w:sz w:val="24"/>
          <w:szCs w:val="24"/>
        </w:rPr>
        <w:t xml:space="preserve"> </w:t>
      </w:r>
      <w:r w:rsidR="00A91A00">
        <w:rPr>
          <w:rFonts w:ascii="Calibri" w:hAnsi="Calibri"/>
          <w:sz w:val="24"/>
          <w:szCs w:val="24"/>
        </w:rPr>
        <w:t>their</w:t>
      </w:r>
      <w:r w:rsidRPr="00767C14">
        <w:rPr>
          <w:rFonts w:ascii="Calibri" w:hAnsi="Calibri"/>
          <w:sz w:val="24"/>
        </w:rPr>
        <w:t xml:space="preserve"> recommendations regarding areas of national need for expertise in foreign languages and world regions. </w:t>
      </w:r>
      <w:r w:rsidRPr="008B6032">
        <w:rPr>
          <w:rFonts w:ascii="Calibri" w:hAnsi="Calibri"/>
          <w:sz w:val="24"/>
          <w:szCs w:val="24"/>
        </w:rPr>
        <w:t xml:space="preserve"> </w:t>
      </w:r>
      <w:r>
        <w:rPr>
          <w:rFonts w:ascii="Calibri" w:hAnsi="Calibri"/>
          <w:sz w:val="24"/>
          <w:szCs w:val="24"/>
        </w:rPr>
        <w:t xml:space="preserve">These agencies’ recommendations may be viewed on this web page: </w:t>
      </w:r>
    </w:p>
    <w:p w:rsidR="001F4353" w:rsidP="00DF2060" w14:paraId="77F3B5C4" w14:textId="2BF5176F">
      <w:pPr>
        <w:tabs>
          <w:tab w:val="left" w:pos="720"/>
        </w:tabs>
        <w:spacing w:after="240"/>
        <w:ind w:left="720"/>
        <w:rPr>
          <w:rFonts w:ascii="Calibri" w:hAnsi="Calibri"/>
          <w:sz w:val="24"/>
        </w:rPr>
      </w:pPr>
      <w:r w:rsidRPr="00983753">
        <w:rPr>
          <w:rStyle w:val="Hyperlink"/>
          <w:rFonts w:ascii="Calibri" w:hAnsi="Calibri"/>
          <w:sz w:val="24"/>
        </w:rPr>
        <w:t>https://www2.ed.gov/about/offices/list/ope/iegps/languageneeds.html</w:t>
      </w:r>
    </w:p>
    <w:p w:rsidR="00563B28" w:rsidP="006D0FE1" w14:paraId="5B910A9A" w14:textId="4D3191D1">
      <w:pPr>
        <w:numPr>
          <w:ilvl w:val="0"/>
          <w:numId w:val="29"/>
        </w:numPr>
        <w:tabs>
          <w:tab w:val="left" w:pos="720"/>
        </w:tabs>
        <w:spacing w:after="240"/>
        <w:rPr>
          <w:rFonts w:ascii="Calibri" w:hAnsi="Calibri"/>
          <w:sz w:val="24"/>
        </w:rPr>
      </w:pPr>
      <w:r w:rsidRPr="009C24FF">
        <w:rPr>
          <w:rFonts w:ascii="Calibri" w:hAnsi="Calibri"/>
          <w:sz w:val="24"/>
        </w:rPr>
        <w:t>Contact Information</w:t>
      </w:r>
    </w:p>
    <w:p w:rsidR="00983753" w:rsidRPr="00983753" w:rsidP="00983753" w14:paraId="601F10ED" w14:textId="77777777">
      <w:pPr>
        <w:tabs>
          <w:tab w:val="left" w:pos="810"/>
        </w:tabs>
        <w:spacing w:after="120"/>
        <w:ind w:left="720"/>
        <w:rPr>
          <w:rFonts w:asciiTheme="minorHAnsi" w:hAnsiTheme="minorHAnsi" w:cstheme="minorHAnsi"/>
          <w:sz w:val="24"/>
          <w:szCs w:val="24"/>
        </w:rPr>
      </w:pPr>
      <w:r w:rsidRPr="00983753">
        <w:rPr>
          <w:rFonts w:asciiTheme="minorHAnsi" w:hAnsiTheme="minorHAnsi" w:cstheme="minorHAnsi"/>
          <w:sz w:val="24"/>
          <w:szCs w:val="24"/>
        </w:rPr>
        <w:t>For FLAS program-related questions and assistance, please contact:</w:t>
      </w:r>
    </w:p>
    <w:p w:rsidR="00983753" w:rsidRPr="00983753" w:rsidP="00983753" w14:paraId="22D9373B" w14:textId="77777777">
      <w:pPr>
        <w:tabs>
          <w:tab w:val="left" w:pos="810"/>
        </w:tabs>
        <w:ind w:left="1440"/>
        <w:rPr>
          <w:rFonts w:asciiTheme="minorHAnsi" w:hAnsiTheme="minorHAnsi" w:cstheme="minorHAnsi"/>
          <w:sz w:val="24"/>
          <w:szCs w:val="24"/>
        </w:rPr>
      </w:pPr>
      <w:r w:rsidRPr="00983753">
        <w:rPr>
          <w:rFonts w:asciiTheme="minorHAnsi" w:hAnsiTheme="minorHAnsi" w:cstheme="minorHAnsi"/>
          <w:sz w:val="24"/>
          <w:szCs w:val="24"/>
        </w:rPr>
        <w:t>Timothy Duvall</w:t>
      </w:r>
    </w:p>
    <w:p w:rsidR="00983753" w:rsidRPr="00983753" w:rsidP="00983753" w14:paraId="022891D4" w14:textId="77777777">
      <w:pPr>
        <w:tabs>
          <w:tab w:val="left" w:pos="810"/>
        </w:tabs>
        <w:ind w:left="1440"/>
        <w:rPr>
          <w:rFonts w:asciiTheme="minorHAnsi" w:hAnsiTheme="minorHAnsi" w:cstheme="minorHAnsi"/>
          <w:sz w:val="24"/>
          <w:szCs w:val="24"/>
        </w:rPr>
      </w:pPr>
      <w:r w:rsidRPr="00983753">
        <w:rPr>
          <w:rFonts w:asciiTheme="minorHAnsi" w:hAnsiTheme="minorHAnsi" w:cstheme="minorHAnsi"/>
          <w:sz w:val="24"/>
          <w:szCs w:val="24"/>
        </w:rPr>
        <w:t>U.S. Department of Education</w:t>
      </w:r>
    </w:p>
    <w:p w:rsidR="00983753" w:rsidRPr="00983753" w:rsidP="00983753" w14:paraId="696F18C0" w14:textId="77777777">
      <w:pPr>
        <w:tabs>
          <w:tab w:val="left" w:pos="810"/>
        </w:tabs>
        <w:ind w:left="1440"/>
        <w:rPr>
          <w:rFonts w:asciiTheme="minorHAnsi" w:hAnsiTheme="minorHAnsi" w:cstheme="minorHAnsi"/>
          <w:sz w:val="24"/>
          <w:szCs w:val="24"/>
        </w:rPr>
      </w:pPr>
      <w:r w:rsidRPr="00983753">
        <w:rPr>
          <w:rFonts w:asciiTheme="minorHAnsi" w:hAnsiTheme="minorHAnsi" w:cstheme="minorHAnsi"/>
          <w:sz w:val="24"/>
          <w:szCs w:val="24"/>
        </w:rPr>
        <w:t>International and Foreign Language Education</w:t>
      </w:r>
    </w:p>
    <w:p w:rsidR="00983753" w:rsidRPr="00983753" w:rsidP="00983753" w14:paraId="66157A6E" w14:textId="77777777">
      <w:pPr>
        <w:tabs>
          <w:tab w:val="left" w:pos="810"/>
        </w:tabs>
        <w:ind w:left="1440"/>
        <w:rPr>
          <w:rFonts w:asciiTheme="minorHAnsi" w:hAnsiTheme="minorHAnsi" w:cstheme="minorHAnsi"/>
          <w:sz w:val="24"/>
          <w:szCs w:val="24"/>
        </w:rPr>
      </w:pPr>
      <w:r w:rsidRPr="00983753">
        <w:rPr>
          <w:rFonts w:asciiTheme="minorHAnsi" w:hAnsiTheme="minorHAnsi" w:cstheme="minorHAnsi"/>
          <w:sz w:val="24"/>
          <w:szCs w:val="24"/>
        </w:rPr>
        <w:t xml:space="preserve">400 Maryland Avenue SW, Room 2B225 </w:t>
      </w:r>
    </w:p>
    <w:p w:rsidR="00983753" w:rsidRPr="00983753" w:rsidP="00983753" w14:paraId="6106C864" w14:textId="77777777">
      <w:pPr>
        <w:tabs>
          <w:tab w:val="left" w:pos="810"/>
        </w:tabs>
        <w:ind w:left="1440"/>
        <w:rPr>
          <w:rFonts w:asciiTheme="minorHAnsi" w:hAnsiTheme="minorHAnsi" w:cstheme="minorHAnsi"/>
          <w:sz w:val="24"/>
          <w:szCs w:val="24"/>
        </w:rPr>
      </w:pPr>
      <w:r w:rsidRPr="00983753">
        <w:rPr>
          <w:rFonts w:asciiTheme="minorHAnsi" w:hAnsiTheme="minorHAnsi" w:cstheme="minorHAnsi"/>
          <w:sz w:val="24"/>
          <w:szCs w:val="24"/>
        </w:rPr>
        <w:t xml:space="preserve">Washington, DC 20202 </w:t>
      </w:r>
    </w:p>
    <w:p w:rsidR="00983753" w:rsidRPr="00983753" w:rsidP="00983753" w14:paraId="5C429CE3" w14:textId="77777777">
      <w:pPr>
        <w:tabs>
          <w:tab w:val="left" w:pos="810"/>
        </w:tabs>
        <w:ind w:left="1440"/>
        <w:rPr>
          <w:rFonts w:asciiTheme="minorHAnsi" w:hAnsiTheme="minorHAnsi" w:cstheme="minorHAnsi"/>
          <w:sz w:val="24"/>
          <w:szCs w:val="24"/>
        </w:rPr>
      </w:pPr>
      <w:r w:rsidRPr="00983753">
        <w:rPr>
          <w:rFonts w:asciiTheme="minorHAnsi" w:hAnsiTheme="minorHAnsi" w:cstheme="minorHAnsi"/>
          <w:sz w:val="24"/>
          <w:szCs w:val="24"/>
        </w:rPr>
        <w:t xml:space="preserve">Telephone: (202) 453-7521 </w:t>
      </w:r>
    </w:p>
    <w:p w:rsidR="00983753" w:rsidRPr="00983753" w:rsidP="00983753" w14:paraId="02899446" w14:textId="77777777">
      <w:pPr>
        <w:tabs>
          <w:tab w:val="left" w:pos="810"/>
        </w:tabs>
        <w:spacing w:after="240"/>
        <w:ind w:left="1440"/>
        <w:rPr>
          <w:rFonts w:asciiTheme="minorHAnsi" w:hAnsiTheme="minorHAnsi" w:cstheme="minorHAnsi"/>
          <w:sz w:val="24"/>
          <w:szCs w:val="24"/>
        </w:rPr>
      </w:pPr>
      <w:r w:rsidRPr="00983753">
        <w:rPr>
          <w:rFonts w:asciiTheme="minorHAnsi" w:hAnsiTheme="minorHAnsi" w:cstheme="minorHAnsi"/>
          <w:sz w:val="24"/>
          <w:szCs w:val="24"/>
        </w:rPr>
        <w:t xml:space="preserve">Email: </w:t>
      </w:r>
      <w:hyperlink r:id="rId11" w:history="1">
        <w:r w:rsidRPr="00983753">
          <w:rPr>
            <w:rStyle w:val="Hyperlink"/>
            <w:rFonts w:asciiTheme="minorHAnsi" w:hAnsiTheme="minorHAnsi" w:cstheme="minorHAnsi"/>
            <w:sz w:val="24"/>
            <w:szCs w:val="24"/>
          </w:rPr>
          <w:t>NRC-FLAS@ed.gov</w:t>
        </w:r>
      </w:hyperlink>
      <w:r w:rsidRPr="00983753">
        <w:rPr>
          <w:rFonts w:asciiTheme="minorHAnsi" w:hAnsiTheme="minorHAnsi" w:cstheme="minorHAnsi"/>
          <w:sz w:val="24"/>
          <w:szCs w:val="24"/>
        </w:rPr>
        <w:t xml:space="preserve">  </w:t>
      </w:r>
    </w:p>
    <w:p w:rsidR="00983753" w:rsidRPr="00983753" w:rsidP="00983753" w14:paraId="7309F2CE" w14:textId="77777777">
      <w:pPr>
        <w:tabs>
          <w:tab w:val="left" w:pos="810"/>
        </w:tabs>
        <w:spacing w:after="120"/>
        <w:ind w:left="720"/>
        <w:rPr>
          <w:rFonts w:asciiTheme="minorHAnsi" w:hAnsiTheme="minorHAnsi" w:cstheme="minorHAnsi"/>
          <w:sz w:val="24"/>
          <w:szCs w:val="24"/>
        </w:rPr>
      </w:pPr>
      <w:r w:rsidRPr="00983753">
        <w:rPr>
          <w:rFonts w:asciiTheme="minorHAnsi" w:hAnsiTheme="minorHAnsi" w:cstheme="minorHAnsi"/>
          <w:sz w:val="24"/>
          <w:szCs w:val="24"/>
        </w:rPr>
        <w:t>For Grants.gov-related questions and assistance, please contact:</w:t>
      </w:r>
    </w:p>
    <w:p w:rsidR="00983753" w:rsidRPr="00983753" w:rsidP="00983753" w14:paraId="5FB4BD93" w14:textId="77777777">
      <w:pPr>
        <w:tabs>
          <w:tab w:val="left" w:pos="810"/>
        </w:tabs>
        <w:ind w:left="1440"/>
        <w:rPr>
          <w:rFonts w:asciiTheme="minorHAnsi" w:hAnsiTheme="minorHAnsi" w:cstheme="minorHAnsi"/>
          <w:sz w:val="24"/>
          <w:szCs w:val="24"/>
        </w:rPr>
      </w:pPr>
      <w:r w:rsidRPr="00983753">
        <w:rPr>
          <w:rFonts w:asciiTheme="minorHAnsi" w:hAnsiTheme="minorHAnsi" w:cstheme="minorHAnsi"/>
          <w:sz w:val="24"/>
          <w:szCs w:val="24"/>
        </w:rPr>
        <w:t>Grants.gov Support Desk</w:t>
      </w:r>
    </w:p>
    <w:p w:rsidR="00983753" w:rsidRPr="00983753" w:rsidP="00983753" w14:paraId="33D9A12C" w14:textId="77777777">
      <w:pPr>
        <w:tabs>
          <w:tab w:val="left" w:pos="810"/>
        </w:tabs>
        <w:ind w:left="1440"/>
        <w:rPr>
          <w:rFonts w:asciiTheme="minorHAnsi" w:hAnsiTheme="minorHAnsi" w:cstheme="minorHAnsi"/>
          <w:sz w:val="24"/>
          <w:szCs w:val="24"/>
        </w:rPr>
      </w:pPr>
      <w:r w:rsidRPr="00983753">
        <w:rPr>
          <w:rFonts w:asciiTheme="minorHAnsi" w:hAnsiTheme="minorHAnsi" w:cstheme="minorHAnsi"/>
          <w:sz w:val="24"/>
          <w:szCs w:val="24"/>
        </w:rPr>
        <w:t>Telephone: (800) 518-4726</w:t>
      </w:r>
    </w:p>
    <w:p w:rsidR="00983753" w:rsidRPr="00983753" w:rsidP="00983753" w14:paraId="3F08D69F" w14:textId="77777777">
      <w:pPr>
        <w:tabs>
          <w:tab w:val="left" w:pos="810"/>
        </w:tabs>
        <w:ind w:left="1440"/>
        <w:rPr>
          <w:rFonts w:asciiTheme="minorHAnsi" w:hAnsiTheme="minorHAnsi" w:cstheme="minorHAnsi"/>
          <w:sz w:val="24"/>
          <w:szCs w:val="24"/>
        </w:rPr>
      </w:pPr>
      <w:r w:rsidRPr="00983753">
        <w:rPr>
          <w:rFonts w:asciiTheme="minorHAnsi" w:hAnsiTheme="minorHAnsi" w:cstheme="minorHAnsi"/>
          <w:sz w:val="24"/>
          <w:szCs w:val="24"/>
        </w:rPr>
        <w:t>Email: support@grants.gov</w:t>
      </w:r>
    </w:p>
    <w:p w:rsidR="00983753" w:rsidRPr="00983753" w:rsidP="00983753" w14:paraId="511E7019" w14:textId="77777777">
      <w:pPr>
        <w:tabs>
          <w:tab w:val="left" w:pos="810"/>
        </w:tabs>
        <w:spacing w:after="240"/>
        <w:ind w:left="1440"/>
        <w:rPr>
          <w:rFonts w:asciiTheme="minorHAnsi" w:hAnsiTheme="minorHAnsi" w:cstheme="minorHAnsi"/>
          <w:sz w:val="24"/>
          <w:szCs w:val="24"/>
        </w:rPr>
      </w:pPr>
      <w:r w:rsidRPr="00983753">
        <w:rPr>
          <w:rFonts w:asciiTheme="minorHAnsi" w:hAnsiTheme="minorHAnsi" w:cstheme="minorHAnsi"/>
          <w:sz w:val="24"/>
          <w:szCs w:val="24"/>
        </w:rPr>
        <w:t>Hours: 24 hours a day, 7 days a week, except Federal holidays</w:t>
      </w:r>
    </w:p>
    <w:p w:rsidR="00983753" w:rsidRPr="00983753" w:rsidP="00983753" w14:paraId="01B3E79B" w14:textId="2562391C">
      <w:pPr>
        <w:tabs>
          <w:tab w:val="left" w:pos="810"/>
        </w:tabs>
        <w:spacing w:after="120"/>
        <w:ind w:left="720"/>
        <w:rPr>
          <w:rFonts w:asciiTheme="minorHAnsi" w:hAnsiTheme="minorHAnsi" w:cstheme="minorHAnsi"/>
          <w:sz w:val="24"/>
          <w:szCs w:val="24"/>
        </w:rPr>
      </w:pPr>
      <w:r w:rsidRPr="00983753">
        <w:rPr>
          <w:rFonts w:asciiTheme="minorHAnsi" w:hAnsiTheme="minorHAnsi" w:cstheme="minorHAnsi"/>
          <w:sz w:val="24"/>
          <w:szCs w:val="24"/>
        </w:rPr>
        <w:t>If you use a telecommunications device for the deaf (TDD) or a text telephone (TTY), call the Federal Relay Service (FRS), toll free, at 1-800-877-8339.</w:t>
      </w:r>
      <w:r w:rsidRPr="00983753">
        <w:rPr>
          <w:rFonts w:asciiTheme="minorHAnsi" w:hAnsiTheme="minorHAnsi" w:cstheme="minorHAnsi"/>
          <w:sz w:val="24"/>
          <w:szCs w:val="24"/>
        </w:rPr>
        <w:t xml:space="preserve"> </w:t>
      </w:r>
    </w:p>
    <w:p w:rsidR="00155267" w:rsidP="006D0FE1" w14:paraId="591C12DF" w14:textId="61948AC4">
      <w:pPr>
        <w:numPr>
          <w:ilvl w:val="0"/>
          <w:numId w:val="29"/>
        </w:numPr>
        <w:spacing w:before="240"/>
        <w:rPr>
          <w:rFonts w:ascii="Calibri" w:hAnsi="Calibri" w:cs="Courier New"/>
          <w:sz w:val="24"/>
          <w:szCs w:val="24"/>
        </w:rPr>
      </w:pPr>
      <w:r w:rsidRPr="009C24FF">
        <w:rPr>
          <w:rFonts w:ascii="Calibri" w:hAnsi="Calibri" w:cs="Courier New"/>
          <w:sz w:val="24"/>
          <w:szCs w:val="24"/>
        </w:rPr>
        <w:t>Address to Request Application Package</w:t>
      </w:r>
    </w:p>
    <w:p w:rsidR="00983753" w:rsidRPr="00983753" w:rsidP="00983753" w14:paraId="5605A43C" w14:textId="77777777">
      <w:pPr>
        <w:ind w:left="720"/>
        <w:rPr>
          <w:rFonts w:ascii="Calibri" w:hAnsi="Calibri" w:cs="Courier New"/>
          <w:sz w:val="24"/>
          <w:szCs w:val="24"/>
        </w:rPr>
      </w:pPr>
      <w:r w:rsidRPr="00983753">
        <w:rPr>
          <w:rFonts w:ascii="Calibri" w:hAnsi="Calibri" w:cs="Courier New"/>
          <w:sz w:val="24"/>
          <w:szCs w:val="24"/>
        </w:rPr>
        <w:t xml:space="preserve">For the addresses for obtaining and </w:t>
      </w:r>
      <w:r w:rsidRPr="00983753">
        <w:rPr>
          <w:rFonts w:ascii="Calibri" w:hAnsi="Calibri" w:cs="Courier New"/>
          <w:sz w:val="24"/>
          <w:szCs w:val="24"/>
        </w:rPr>
        <w:t>submitting an application</w:t>
      </w:r>
      <w:r w:rsidRPr="00983753">
        <w:rPr>
          <w:rFonts w:ascii="Calibri" w:hAnsi="Calibri" w:cs="Courier New"/>
          <w:sz w:val="24"/>
          <w:szCs w:val="24"/>
        </w:rPr>
        <w:t xml:space="preserve">, please refer to our Common Instructions for Applicants to Department of Education Discretionary Grant </w:t>
      </w:r>
      <w:r w:rsidRPr="00983753">
        <w:rPr>
          <w:rFonts w:ascii="Calibri" w:hAnsi="Calibri" w:cs="Courier New"/>
          <w:sz w:val="24"/>
          <w:szCs w:val="24"/>
        </w:rPr>
        <w:t>Programs, published in the Federal Register on February 13, 2019 (84 FR 3768) and available at:</w:t>
      </w:r>
    </w:p>
    <w:p w:rsidR="00983753" w:rsidP="00983753" w14:paraId="1A9C6E3A" w14:textId="7990A5E3">
      <w:pPr>
        <w:ind w:left="720"/>
        <w:rPr>
          <w:rFonts w:ascii="Calibri" w:hAnsi="Calibri" w:cs="Courier New"/>
          <w:sz w:val="24"/>
          <w:szCs w:val="24"/>
        </w:rPr>
      </w:pPr>
      <w:hyperlink r:id="rId12" w:history="1">
        <w:r w:rsidRPr="00786E9A">
          <w:rPr>
            <w:rStyle w:val="Hyperlink"/>
            <w:rFonts w:ascii="Calibri" w:hAnsi="Calibri" w:cs="Courier New"/>
            <w:sz w:val="24"/>
            <w:szCs w:val="24"/>
          </w:rPr>
          <w:t>www.govinfo.gov/content/pkg/FR-2019-02-13/pdf/2019-02206.pdf</w:t>
        </w:r>
      </w:hyperlink>
    </w:p>
    <w:p w:rsidR="00983753" w:rsidP="006D0FE1" w14:paraId="3D38F9CA" w14:textId="26E2DF08">
      <w:pPr>
        <w:pStyle w:val="ListParagraph"/>
        <w:numPr>
          <w:ilvl w:val="0"/>
          <w:numId w:val="29"/>
        </w:numPr>
        <w:spacing w:before="240"/>
        <w:rPr>
          <w:rFonts w:ascii="Calibri" w:hAnsi="Calibri" w:cs="Courier New"/>
          <w:sz w:val="24"/>
          <w:szCs w:val="24"/>
        </w:rPr>
      </w:pPr>
      <w:r>
        <w:rPr>
          <w:rFonts w:ascii="Calibri" w:hAnsi="Calibri" w:cs="Courier New"/>
          <w:sz w:val="24"/>
          <w:szCs w:val="24"/>
        </w:rPr>
        <w:t>Accessible Format</w:t>
      </w:r>
    </w:p>
    <w:p w:rsidR="00983753" w:rsidRPr="00983753" w:rsidP="00983753" w14:paraId="6892EB1A" w14:textId="7F7EC2CF">
      <w:pPr>
        <w:pStyle w:val="ListParagraph"/>
        <w:rPr>
          <w:rFonts w:ascii="Calibri" w:hAnsi="Calibri" w:cs="Courier New"/>
          <w:sz w:val="24"/>
          <w:szCs w:val="24"/>
        </w:rPr>
      </w:pPr>
      <w:r w:rsidRPr="00983753">
        <w:rPr>
          <w:rFonts w:ascii="Calibri" w:hAnsi="Calibri" w:cs="Courier New"/>
          <w:sz w:val="24"/>
          <w:szCs w:val="24"/>
        </w:rPr>
        <w:t>On request to the program contact person listed under Contact Information above,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compact disc, or other accessible format.</w:t>
      </w:r>
    </w:p>
    <w:p w:rsidR="00E00A26" w:rsidRPr="00DC25E7" w:rsidP="00E00A26" w14:paraId="7F1BF6E2" w14:textId="77777777">
      <w:pPr>
        <w:pStyle w:val="Heading1"/>
      </w:pPr>
      <w:r>
        <w:br w:type="page"/>
      </w:r>
      <w:bookmarkStart w:id="56" w:name="_Toc90401373"/>
      <w:bookmarkStart w:id="57" w:name="_Toc90470004"/>
      <w:bookmarkStart w:id="58" w:name="_Toc129260925"/>
      <w:bookmarkStart w:id="59" w:name="_Toc515028505"/>
      <w:r>
        <w:t>Application</w:t>
      </w:r>
      <w:r w:rsidRPr="00DC25E7">
        <w:t xml:space="preserve"> </w:t>
      </w:r>
      <w:r>
        <w:t>Profile</w:t>
      </w:r>
      <w:r w:rsidRPr="00DC25E7">
        <w:t xml:space="preserve"> </w:t>
      </w:r>
      <w:r>
        <w:t>Form</w:t>
      </w:r>
      <w:bookmarkEnd w:id="56"/>
      <w:bookmarkEnd w:id="57"/>
      <w:bookmarkEnd w:id="58"/>
    </w:p>
    <w:bookmarkEnd w:id="59"/>
    <w:p w:rsidR="00E00A26" w:rsidRPr="00E00A26" w:rsidP="00E00A26" w14:paraId="6EDB28F8" w14:textId="77777777">
      <w:pPr>
        <w:jc w:val="center"/>
        <w:rPr>
          <w:rFonts w:asciiTheme="minorHAnsi" w:hAnsiTheme="minorHAnsi" w:cstheme="minorHAnsi"/>
          <w:bCs/>
          <w:sz w:val="21"/>
          <w:szCs w:val="16"/>
        </w:rPr>
      </w:pPr>
      <w:r w:rsidRPr="00E00A26">
        <w:rPr>
          <w:rFonts w:asciiTheme="minorHAnsi" w:hAnsiTheme="minorHAnsi" w:cstheme="minorHAnsi"/>
          <w:bCs/>
          <w:sz w:val="21"/>
          <w:szCs w:val="16"/>
        </w:rPr>
        <w:t>NATIONAL RESOURCE CENTERS │Assistance Listing Number 84.015A</w:t>
      </w:r>
    </w:p>
    <w:p w:rsidR="00E00A26" w:rsidRPr="00E00A26" w:rsidP="00E00A26" w14:paraId="68BFAF72" w14:textId="77777777">
      <w:pPr>
        <w:jc w:val="center"/>
        <w:rPr>
          <w:rFonts w:asciiTheme="minorHAnsi" w:hAnsiTheme="minorHAnsi" w:cstheme="minorHAnsi"/>
          <w:bCs/>
          <w:sz w:val="21"/>
          <w:szCs w:val="16"/>
        </w:rPr>
      </w:pPr>
      <w:r w:rsidRPr="00E00A26">
        <w:rPr>
          <w:rFonts w:asciiTheme="minorHAnsi" w:hAnsiTheme="minorHAnsi" w:cstheme="minorHAnsi"/>
          <w:bCs/>
          <w:sz w:val="21"/>
          <w:szCs w:val="16"/>
        </w:rPr>
        <w:t>FOREIGN LANGUAGE AND AREA STUDIES FELLOWSHIPS │ Assistance Listing Number 84.015B</w:t>
      </w:r>
    </w:p>
    <w:p w:rsidR="00E00A26" w:rsidRPr="00E00A26" w:rsidP="00E00A26" w14:paraId="1CBAA446" w14:textId="77777777">
      <w:pPr>
        <w:spacing w:after="360"/>
        <w:jc w:val="center"/>
        <w:rPr>
          <w:rFonts w:asciiTheme="minorHAnsi" w:hAnsiTheme="minorHAnsi" w:cstheme="minorHAnsi"/>
          <w:bCs/>
          <w:sz w:val="21"/>
          <w:szCs w:val="21"/>
        </w:rPr>
      </w:pPr>
      <w:r w:rsidRPr="00E00A26">
        <w:rPr>
          <w:rFonts w:asciiTheme="minorHAnsi" w:hAnsiTheme="minorHAnsi" w:cstheme="minorHAnsi"/>
          <w:bCs/>
          <w:sz w:val="21"/>
          <w:szCs w:val="21"/>
        </w:rPr>
        <w:t>(</w:t>
      </w:r>
      <w:hyperlink r:id="rId13" w:tooltip="Grants.gov" w:history="1">
        <w:r w:rsidRPr="00E00A26">
          <w:rPr>
            <w:rFonts w:asciiTheme="minorHAnsi" w:hAnsiTheme="minorHAnsi" w:cstheme="minorHAnsi"/>
            <w:bCs/>
            <w:sz w:val="21"/>
            <w:szCs w:val="21"/>
            <w:u w:val="single"/>
          </w:rPr>
          <w:t>www.Grants.</w:t>
        </w:r>
        <w:r w:rsidRPr="00E00A26">
          <w:rPr>
            <w:rFonts w:asciiTheme="minorHAnsi" w:hAnsiTheme="minorHAnsi" w:cstheme="minorHAnsi"/>
            <w:bCs/>
            <w:iCs/>
            <w:sz w:val="21"/>
            <w:szCs w:val="21"/>
            <w:u w:val="single"/>
          </w:rPr>
          <w:t>gov</w:t>
        </w:r>
      </w:hyperlink>
      <w:r w:rsidRPr="00E00A26">
        <w:rPr>
          <w:rFonts w:asciiTheme="minorHAnsi" w:hAnsiTheme="minorHAnsi" w:cstheme="minorHAnsi"/>
          <w:bCs/>
          <w:iCs/>
          <w:sz w:val="21"/>
          <w:szCs w:val="21"/>
        </w:rPr>
        <w:t>: Other</w:t>
      </w:r>
      <w:r w:rsidRPr="00E00A26">
        <w:rPr>
          <w:rFonts w:asciiTheme="minorHAnsi" w:hAnsiTheme="minorHAnsi" w:cstheme="minorHAnsi"/>
          <w:bCs/>
          <w:sz w:val="21"/>
          <w:szCs w:val="21"/>
        </w:rPr>
        <w:t xml:space="preserve"> Attachments Form)</w:t>
      </w:r>
    </w:p>
    <w:p w:rsidR="00E00A26" w:rsidRPr="00E00A26" w:rsidP="00E00A26" w14:paraId="3F3CCE92" w14:textId="77777777">
      <w:pPr>
        <w:spacing w:after="120"/>
        <w:rPr>
          <w:rFonts w:asciiTheme="minorHAnsi" w:hAnsiTheme="minorHAnsi" w:cstheme="minorHAnsi"/>
          <w:bCs/>
          <w:iCs/>
          <w:sz w:val="24"/>
          <w:szCs w:val="24"/>
        </w:rPr>
      </w:pPr>
      <w:r w:rsidRPr="00E00A26">
        <w:rPr>
          <w:rFonts w:asciiTheme="minorHAnsi" w:hAnsiTheme="minorHAnsi" w:cstheme="minorHAnsi"/>
          <w:b/>
          <w:iCs/>
          <w:sz w:val="24"/>
          <w:szCs w:val="24"/>
        </w:rPr>
        <w:t xml:space="preserve">Type of Application </w:t>
      </w:r>
      <w:r w:rsidRPr="00E00A26">
        <w:rPr>
          <w:rFonts w:asciiTheme="minorHAnsi" w:hAnsiTheme="minorHAnsi" w:cstheme="minorHAnsi"/>
          <w:bCs/>
          <w:i/>
          <w:sz w:val="24"/>
          <w:szCs w:val="24"/>
        </w:rPr>
        <w:t>(check one)</w:t>
      </w:r>
    </w:p>
    <w:p w:rsidR="00E00A26" w:rsidRPr="00E00A26" w:rsidP="00E00A26" w14:paraId="1ACD9946" w14:textId="77777777">
      <w:pPr>
        <w:tabs>
          <w:tab w:val="left" w:pos="3162"/>
          <w:tab w:val="left" w:pos="4872"/>
        </w:tabs>
        <w:spacing w:after="360"/>
        <w:ind w:left="822"/>
        <w:rPr>
          <w:rFonts w:asciiTheme="minorHAnsi" w:hAnsiTheme="minorHAnsi" w:cstheme="minorHAnsi"/>
          <w:bCs/>
          <w:iCs/>
          <w:sz w:val="24"/>
          <w:szCs w:val="24"/>
        </w:rPr>
      </w:pPr>
      <w:sdt>
        <w:sdtPr>
          <w:rPr>
            <w:rFonts w:asciiTheme="minorHAnsi" w:hAnsiTheme="minorHAnsi" w:cstheme="minorHAnsi"/>
            <w:bCs/>
            <w:iCs/>
            <w:sz w:val="24"/>
            <w:szCs w:val="24"/>
          </w:rPr>
          <w:id w:val="-2115278617"/>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asciiTheme="minorHAnsi" w:hAnsiTheme="minorHAnsi" w:cstheme="minorHAnsi"/>
          <w:bCs/>
          <w:iCs/>
          <w:sz w:val="24"/>
          <w:szCs w:val="24"/>
        </w:rPr>
        <w:t xml:space="preserve"> NRC and FLAS</w:t>
      </w:r>
      <w:r w:rsidRPr="00E00A26">
        <w:rPr>
          <w:rFonts w:asciiTheme="minorHAnsi" w:hAnsiTheme="minorHAnsi" w:cstheme="minorHAnsi"/>
          <w:bCs/>
          <w:iCs/>
          <w:sz w:val="24"/>
          <w:szCs w:val="24"/>
        </w:rPr>
        <w:tab/>
      </w:r>
      <w:sdt>
        <w:sdtPr>
          <w:rPr>
            <w:rFonts w:asciiTheme="minorHAnsi" w:hAnsiTheme="minorHAnsi" w:cstheme="minorHAnsi"/>
            <w:bCs/>
            <w:iCs/>
            <w:sz w:val="24"/>
            <w:szCs w:val="24"/>
          </w:rPr>
          <w:id w:val="-1221053912"/>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asciiTheme="minorHAnsi" w:hAnsiTheme="minorHAnsi" w:cstheme="minorHAnsi"/>
          <w:bCs/>
          <w:iCs/>
          <w:sz w:val="24"/>
          <w:szCs w:val="24"/>
        </w:rPr>
        <w:t xml:space="preserve"> NRC only</w:t>
      </w:r>
      <w:r w:rsidRPr="00E00A26">
        <w:rPr>
          <w:rFonts w:asciiTheme="minorHAnsi" w:hAnsiTheme="minorHAnsi" w:cstheme="minorHAnsi"/>
          <w:bCs/>
          <w:iCs/>
          <w:sz w:val="24"/>
          <w:szCs w:val="24"/>
        </w:rPr>
        <w:tab/>
      </w:r>
      <w:sdt>
        <w:sdtPr>
          <w:rPr>
            <w:rFonts w:asciiTheme="minorHAnsi" w:hAnsiTheme="minorHAnsi" w:cstheme="minorHAnsi"/>
            <w:bCs/>
            <w:iCs/>
            <w:sz w:val="24"/>
            <w:szCs w:val="24"/>
          </w:rPr>
          <w:id w:val="1799112299"/>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asciiTheme="minorHAnsi" w:hAnsiTheme="minorHAnsi" w:cstheme="minorHAnsi"/>
          <w:bCs/>
          <w:iCs/>
          <w:sz w:val="24"/>
          <w:szCs w:val="24"/>
        </w:rPr>
        <w:t xml:space="preserve"> FLAS only</w:t>
      </w:r>
    </w:p>
    <w:p w:rsidR="00E00A26" w:rsidRPr="00E00A26" w:rsidP="00E00A26" w14:paraId="5C7DCAED" w14:textId="77777777">
      <w:pPr>
        <w:spacing w:after="120"/>
        <w:rPr>
          <w:rFonts w:asciiTheme="minorHAnsi" w:hAnsiTheme="minorHAnsi" w:cstheme="minorHAnsi"/>
          <w:b/>
          <w:iCs/>
          <w:sz w:val="24"/>
          <w:szCs w:val="24"/>
        </w:rPr>
      </w:pPr>
      <w:r w:rsidRPr="00E00A26">
        <w:rPr>
          <w:rFonts w:asciiTheme="minorHAnsi" w:hAnsiTheme="minorHAnsi" w:cstheme="minorHAnsi"/>
          <w:b/>
          <w:iCs/>
          <w:sz w:val="24"/>
          <w:szCs w:val="24"/>
        </w:rPr>
        <w:t xml:space="preserve">If Applying for NRC </w:t>
      </w:r>
      <w:r w:rsidRPr="00E00A26">
        <w:rPr>
          <w:rFonts w:asciiTheme="minorHAnsi" w:hAnsiTheme="minorHAnsi" w:cstheme="minorHAnsi"/>
          <w:bCs/>
          <w:i/>
          <w:sz w:val="24"/>
          <w:szCs w:val="24"/>
        </w:rPr>
        <w:t>(check one)</w:t>
      </w:r>
    </w:p>
    <w:p w:rsidR="00E00A26" w:rsidRPr="00E00A26" w:rsidP="00E00A26" w14:paraId="60DEBE49" w14:textId="77777777">
      <w:pPr>
        <w:spacing w:after="120"/>
        <w:ind w:left="822"/>
        <w:rPr>
          <w:rFonts w:asciiTheme="minorHAnsi" w:hAnsiTheme="minorHAnsi" w:cstheme="minorHAnsi"/>
          <w:bCs/>
          <w:iCs/>
          <w:sz w:val="24"/>
          <w:szCs w:val="24"/>
        </w:rPr>
      </w:pPr>
      <w:sdt>
        <w:sdtPr>
          <w:rPr>
            <w:rFonts w:asciiTheme="minorHAnsi" w:hAnsiTheme="minorHAnsi" w:cstheme="minorHAnsi"/>
            <w:bCs/>
            <w:iCs/>
            <w:sz w:val="24"/>
            <w:szCs w:val="24"/>
          </w:rPr>
          <w:id w:val="-847947605"/>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asciiTheme="minorHAnsi" w:hAnsiTheme="minorHAnsi" w:cstheme="minorHAnsi"/>
          <w:bCs/>
          <w:iCs/>
          <w:sz w:val="24"/>
          <w:szCs w:val="24"/>
        </w:rPr>
        <w:t xml:space="preserve"> Comprehensive NRC</w:t>
      </w:r>
      <w:r w:rsidRPr="00E00A26">
        <w:rPr>
          <w:rFonts w:asciiTheme="minorHAnsi" w:hAnsiTheme="minorHAnsi" w:cstheme="minorHAnsi"/>
          <w:bCs/>
          <w:iCs/>
          <w:sz w:val="24"/>
          <w:szCs w:val="24"/>
        </w:rPr>
        <w:tab/>
      </w:r>
      <w:sdt>
        <w:sdtPr>
          <w:rPr>
            <w:rFonts w:asciiTheme="minorHAnsi" w:hAnsiTheme="minorHAnsi" w:cstheme="minorHAnsi"/>
            <w:bCs/>
            <w:iCs/>
            <w:sz w:val="24"/>
            <w:szCs w:val="24"/>
          </w:rPr>
          <w:id w:val="-280960965"/>
          <w14:checkbox>
            <w14:checked w14:val="0"/>
            <w14:checkedState w14:val="2612" w14:font="MS Gothic"/>
            <w14:uncheckedState w14:val="2610" w14:font="MS Gothic"/>
          </w14:checkbox>
        </w:sdtPr>
        <w:sdtContent>
          <w:r w:rsidRPr="00E00A26">
            <w:rPr>
              <w:rFonts w:ascii="MS Gothic" w:eastAsia="MS Gothic" w:hAnsi="MS Gothic" w:cs="MS Gothic"/>
              <w:bCs/>
              <w:iCs/>
              <w:sz w:val="24"/>
              <w:szCs w:val="24"/>
            </w:rPr>
            <w:t>☐</w:t>
          </w:r>
        </w:sdtContent>
      </w:sdt>
      <w:r w:rsidRPr="00E00A26">
        <w:rPr>
          <w:rFonts w:asciiTheme="minorHAnsi" w:hAnsiTheme="minorHAnsi" w:cstheme="minorHAnsi"/>
          <w:bCs/>
          <w:iCs/>
          <w:sz w:val="24"/>
          <w:szCs w:val="24"/>
        </w:rPr>
        <w:t xml:space="preserve"> Undergraduate NRC </w:t>
      </w:r>
    </w:p>
    <w:p w:rsidR="00E00A26" w:rsidRPr="00E00A26" w:rsidP="00E00A26" w14:paraId="5C36EEB4" w14:textId="77777777">
      <w:pPr>
        <w:spacing w:before="360" w:after="120"/>
        <w:rPr>
          <w:rFonts w:asciiTheme="minorHAnsi" w:hAnsiTheme="minorHAnsi" w:cstheme="minorHAnsi"/>
          <w:b/>
          <w:bCs/>
          <w:iCs/>
          <w:sz w:val="24"/>
          <w:szCs w:val="24"/>
        </w:rPr>
      </w:pPr>
      <w:r w:rsidRPr="00E00A26">
        <w:rPr>
          <w:rFonts w:asciiTheme="minorHAnsi" w:hAnsiTheme="minorHAnsi" w:cstheme="minorHAnsi"/>
          <w:b/>
          <w:iCs/>
          <w:sz w:val="24"/>
          <w:szCs w:val="24"/>
        </w:rPr>
        <w:t xml:space="preserve">Federal Funds Requested </w:t>
      </w:r>
      <w:r w:rsidRPr="00E00A26">
        <w:rPr>
          <w:rFonts w:asciiTheme="minorHAnsi" w:hAnsiTheme="minorHAnsi" w:cstheme="minorHAnsi"/>
          <w:bCs/>
          <w:i/>
          <w:sz w:val="24"/>
        </w:rPr>
        <w:t>(complete only for program(s) requested)</w:t>
      </w:r>
    </w:p>
    <w:tbl>
      <w:tblPr>
        <w:tblStyle w:val="TableGrid6"/>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
      <w:tblGrid>
        <w:gridCol w:w="1170"/>
        <w:gridCol w:w="1686"/>
        <w:gridCol w:w="1686"/>
        <w:gridCol w:w="1687"/>
        <w:gridCol w:w="1687"/>
      </w:tblGrid>
      <w:tr w14:paraId="7E181FC8" w14:textId="77777777" w:rsidTr="00061D6E">
        <w:tblPrEx>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tblPrEx>
        <w:trPr>
          <w:trHeight w:val="576"/>
          <w:tblHeader/>
          <w:jc w:val="center"/>
        </w:trPr>
        <w:tc>
          <w:tcPr>
            <w:tcW w:w="1170" w:type="dxa"/>
            <w:shd w:val="clear" w:color="auto" w:fill="D9D9D9"/>
            <w:vAlign w:val="center"/>
          </w:tcPr>
          <w:p w:rsidR="00E00A26" w:rsidRPr="00E00A26" w:rsidP="00061D6E" w14:paraId="427056B8" w14:textId="77777777">
            <w:pPr>
              <w:spacing w:after="120"/>
              <w:jc w:val="center"/>
              <w:rPr>
                <w:rFonts w:asciiTheme="minorHAnsi" w:hAnsiTheme="minorHAnsi" w:cstheme="minorHAnsi"/>
                <w:iCs/>
                <w:sz w:val="24"/>
                <w:szCs w:val="24"/>
                <w:lang w:eastAsia="ja-JP"/>
              </w:rPr>
            </w:pPr>
            <w:r w:rsidRPr="00E00A26">
              <w:rPr>
                <w:rFonts w:asciiTheme="minorHAnsi" w:hAnsiTheme="minorHAnsi" w:cstheme="minorHAnsi"/>
                <w:iCs/>
                <w:sz w:val="24"/>
                <w:szCs w:val="24"/>
                <w:lang w:eastAsia="ja-JP"/>
              </w:rPr>
              <w:t>Program</w:t>
            </w:r>
          </w:p>
        </w:tc>
        <w:tc>
          <w:tcPr>
            <w:tcW w:w="1686" w:type="dxa"/>
            <w:shd w:val="clear" w:color="auto" w:fill="D9D9D9"/>
            <w:vAlign w:val="center"/>
          </w:tcPr>
          <w:p w:rsidR="00E00A26" w:rsidRPr="00E00A26" w:rsidP="00061D6E" w14:paraId="6ABB96D3" w14:textId="77777777">
            <w:pPr>
              <w:spacing w:after="120"/>
              <w:jc w:val="center"/>
              <w:rPr>
                <w:rFonts w:asciiTheme="minorHAnsi" w:hAnsiTheme="minorHAnsi" w:cstheme="minorHAnsi"/>
                <w:iCs/>
                <w:sz w:val="24"/>
                <w:szCs w:val="24"/>
                <w:lang w:eastAsia="ja-JP"/>
              </w:rPr>
            </w:pPr>
            <w:r w:rsidRPr="00E00A26">
              <w:rPr>
                <w:rFonts w:asciiTheme="minorHAnsi" w:hAnsiTheme="minorHAnsi" w:cstheme="minorHAnsi"/>
                <w:iCs/>
                <w:sz w:val="24"/>
                <w:szCs w:val="24"/>
                <w:lang w:eastAsia="ja-JP"/>
              </w:rPr>
              <w:t>Year 1</w:t>
            </w:r>
          </w:p>
        </w:tc>
        <w:tc>
          <w:tcPr>
            <w:tcW w:w="1686" w:type="dxa"/>
            <w:shd w:val="clear" w:color="auto" w:fill="D9D9D9"/>
            <w:vAlign w:val="center"/>
          </w:tcPr>
          <w:p w:rsidR="00E00A26" w:rsidRPr="00E00A26" w:rsidP="00061D6E" w14:paraId="39960F85" w14:textId="77777777">
            <w:pPr>
              <w:spacing w:after="120"/>
              <w:jc w:val="center"/>
              <w:rPr>
                <w:rFonts w:asciiTheme="minorHAnsi" w:hAnsiTheme="minorHAnsi" w:cstheme="minorHAnsi"/>
                <w:iCs/>
                <w:sz w:val="24"/>
                <w:szCs w:val="24"/>
                <w:lang w:eastAsia="ja-JP"/>
              </w:rPr>
            </w:pPr>
            <w:r w:rsidRPr="00E00A26">
              <w:rPr>
                <w:rFonts w:asciiTheme="minorHAnsi" w:hAnsiTheme="minorHAnsi" w:cstheme="minorHAnsi"/>
                <w:iCs/>
                <w:sz w:val="24"/>
                <w:szCs w:val="24"/>
                <w:lang w:eastAsia="ja-JP"/>
              </w:rPr>
              <w:t>Year 2</w:t>
            </w:r>
          </w:p>
        </w:tc>
        <w:tc>
          <w:tcPr>
            <w:tcW w:w="1687" w:type="dxa"/>
            <w:shd w:val="clear" w:color="auto" w:fill="D9D9D9"/>
            <w:vAlign w:val="center"/>
          </w:tcPr>
          <w:p w:rsidR="00E00A26" w:rsidRPr="00E00A26" w:rsidP="00061D6E" w14:paraId="4CDE2640" w14:textId="77777777">
            <w:pPr>
              <w:spacing w:after="120"/>
              <w:jc w:val="center"/>
              <w:rPr>
                <w:rFonts w:asciiTheme="minorHAnsi" w:hAnsiTheme="minorHAnsi" w:cstheme="minorHAnsi"/>
                <w:iCs/>
                <w:sz w:val="24"/>
                <w:szCs w:val="24"/>
                <w:lang w:eastAsia="ja-JP"/>
              </w:rPr>
            </w:pPr>
            <w:r w:rsidRPr="00E00A26">
              <w:rPr>
                <w:rFonts w:asciiTheme="minorHAnsi" w:hAnsiTheme="minorHAnsi" w:cstheme="minorHAnsi"/>
                <w:iCs/>
                <w:sz w:val="24"/>
                <w:szCs w:val="24"/>
                <w:lang w:eastAsia="ja-JP"/>
              </w:rPr>
              <w:t>Year 3</w:t>
            </w:r>
          </w:p>
        </w:tc>
        <w:tc>
          <w:tcPr>
            <w:tcW w:w="1687" w:type="dxa"/>
            <w:shd w:val="clear" w:color="auto" w:fill="D9D9D9"/>
            <w:vAlign w:val="center"/>
          </w:tcPr>
          <w:p w:rsidR="00E00A26" w:rsidRPr="00E00A26" w:rsidP="00061D6E" w14:paraId="016E434A" w14:textId="77777777">
            <w:pPr>
              <w:spacing w:after="120"/>
              <w:jc w:val="center"/>
              <w:rPr>
                <w:rFonts w:asciiTheme="minorHAnsi" w:hAnsiTheme="minorHAnsi" w:cstheme="minorHAnsi"/>
                <w:iCs/>
                <w:sz w:val="24"/>
                <w:szCs w:val="24"/>
                <w:lang w:eastAsia="ja-JP"/>
              </w:rPr>
            </w:pPr>
            <w:r w:rsidRPr="00E00A26">
              <w:rPr>
                <w:rFonts w:asciiTheme="minorHAnsi" w:hAnsiTheme="minorHAnsi" w:cstheme="minorHAnsi"/>
                <w:iCs/>
                <w:sz w:val="24"/>
                <w:szCs w:val="24"/>
                <w:lang w:eastAsia="ja-JP"/>
              </w:rPr>
              <w:t>Year 4</w:t>
            </w:r>
          </w:p>
        </w:tc>
      </w:tr>
      <w:tr w14:paraId="2A0FFD76" w14:textId="77777777" w:rsidTr="00061D6E">
        <w:tblPrEx>
          <w:tblW w:w="0" w:type="auto"/>
          <w:jc w:val="center"/>
          <w:tblLook w:val="04A0"/>
        </w:tblPrEx>
        <w:trPr>
          <w:trHeight w:val="576"/>
          <w:jc w:val="center"/>
        </w:trPr>
        <w:tc>
          <w:tcPr>
            <w:tcW w:w="1170" w:type="dxa"/>
            <w:vAlign w:val="center"/>
          </w:tcPr>
          <w:p w:rsidR="00E00A26" w:rsidRPr="00E00A26" w:rsidP="00061D6E" w14:paraId="7E883ACF" w14:textId="77777777">
            <w:pPr>
              <w:spacing w:after="120"/>
              <w:jc w:val="center"/>
              <w:rPr>
                <w:rFonts w:asciiTheme="minorHAnsi" w:hAnsiTheme="minorHAnsi" w:cstheme="minorHAnsi"/>
                <w:b/>
                <w:bCs/>
                <w:iCs/>
                <w:sz w:val="24"/>
                <w:szCs w:val="24"/>
                <w:lang w:eastAsia="ja-JP"/>
              </w:rPr>
            </w:pPr>
            <w:r w:rsidRPr="00E00A26">
              <w:rPr>
                <w:rFonts w:asciiTheme="minorHAnsi" w:hAnsiTheme="minorHAnsi" w:cstheme="minorHAnsi"/>
                <w:b/>
                <w:bCs/>
                <w:iCs/>
                <w:sz w:val="24"/>
                <w:szCs w:val="24"/>
                <w:lang w:eastAsia="ja-JP"/>
              </w:rPr>
              <w:t>NRC</w:t>
            </w:r>
          </w:p>
        </w:tc>
        <w:tc>
          <w:tcPr>
            <w:tcW w:w="1686" w:type="dxa"/>
            <w:vAlign w:val="center"/>
          </w:tcPr>
          <w:p w:rsidR="00E00A26" w:rsidRPr="00E00A26" w:rsidP="00061D6E" w14:paraId="4B450605" w14:textId="77777777">
            <w:pPr>
              <w:spacing w:after="120"/>
              <w:jc w:val="center"/>
              <w:rPr>
                <w:rFonts w:asciiTheme="minorHAnsi" w:hAnsiTheme="minorHAnsi" w:cstheme="minorHAnsi"/>
                <w:iCs/>
                <w:sz w:val="24"/>
                <w:szCs w:val="24"/>
                <w:lang w:eastAsia="ja-JP"/>
              </w:rPr>
            </w:pPr>
          </w:p>
        </w:tc>
        <w:tc>
          <w:tcPr>
            <w:tcW w:w="1686" w:type="dxa"/>
            <w:vAlign w:val="center"/>
          </w:tcPr>
          <w:p w:rsidR="00E00A26" w:rsidRPr="00E00A26" w:rsidP="00061D6E" w14:paraId="3204BA2B" w14:textId="77777777">
            <w:pPr>
              <w:spacing w:after="120"/>
              <w:jc w:val="center"/>
              <w:rPr>
                <w:rFonts w:asciiTheme="minorHAnsi" w:hAnsiTheme="minorHAnsi" w:cstheme="minorHAnsi"/>
                <w:iCs/>
                <w:sz w:val="24"/>
                <w:szCs w:val="24"/>
                <w:lang w:eastAsia="ja-JP"/>
              </w:rPr>
            </w:pPr>
          </w:p>
        </w:tc>
        <w:tc>
          <w:tcPr>
            <w:tcW w:w="1687" w:type="dxa"/>
            <w:vAlign w:val="center"/>
          </w:tcPr>
          <w:p w:rsidR="00E00A26" w:rsidRPr="00E00A26" w:rsidP="00061D6E" w14:paraId="7A66E0FA" w14:textId="77777777">
            <w:pPr>
              <w:spacing w:after="120"/>
              <w:jc w:val="center"/>
              <w:rPr>
                <w:rFonts w:asciiTheme="minorHAnsi" w:hAnsiTheme="minorHAnsi" w:cstheme="minorHAnsi"/>
                <w:iCs/>
                <w:sz w:val="24"/>
                <w:szCs w:val="24"/>
                <w:lang w:eastAsia="ja-JP"/>
              </w:rPr>
            </w:pPr>
          </w:p>
        </w:tc>
        <w:tc>
          <w:tcPr>
            <w:tcW w:w="1687" w:type="dxa"/>
            <w:vAlign w:val="center"/>
          </w:tcPr>
          <w:p w:rsidR="00E00A26" w:rsidRPr="00E00A26" w:rsidP="00061D6E" w14:paraId="57D1E376" w14:textId="77777777">
            <w:pPr>
              <w:spacing w:after="120"/>
              <w:jc w:val="center"/>
              <w:rPr>
                <w:rFonts w:asciiTheme="minorHAnsi" w:hAnsiTheme="minorHAnsi" w:cstheme="minorHAnsi"/>
                <w:iCs/>
                <w:sz w:val="24"/>
                <w:szCs w:val="24"/>
                <w:lang w:eastAsia="ja-JP"/>
              </w:rPr>
            </w:pPr>
          </w:p>
        </w:tc>
      </w:tr>
      <w:tr w14:paraId="6FC08C49" w14:textId="77777777" w:rsidTr="00061D6E">
        <w:tblPrEx>
          <w:tblW w:w="0" w:type="auto"/>
          <w:jc w:val="center"/>
          <w:tblLook w:val="04A0"/>
        </w:tblPrEx>
        <w:trPr>
          <w:trHeight w:val="576"/>
          <w:jc w:val="center"/>
        </w:trPr>
        <w:tc>
          <w:tcPr>
            <w:tcW w:w="1170" w:type="dxa"/>
            <w:vAlign w:val="center"/>
          </w:tcPr>
          <w:p w:rsidR="00E00A26" w:rsidRPr="00E00A26" w:rsidP="00061D6E" w14:paraId="427B584E" w14:textId="77777777">
            <w:pPr>
              <w:spacing w:after="120"/>
              <w:jc w:val="center"/>
              <w:rPr>
                <w:rFonts w:asciiTheme="minorHAnsi" w:hAnsiTheme="minorHAnsi" w:cstheme="minorHAnsi"/>
                <w:b/>
                <w:bCs/>
                <w:iCs/>
                <w:sz w:val="24"/>
                <w:szCs w:val="24"/>
                <w:lang w:eastAsia="ja-JP"/>
              </w:rPr>
            </w:pPr>
            <w:r w:rsidRPr="00E00A26">
              <w:rPr>
                <w:rFonts w:asciiTheme="minorHAnsi" w:hAnsiTheme="minorHAnsi" w:cstheme="minorHAnsi"/>
                <w:b/>
                <w:bCs/>
                <w:iCs/>
                <w:sz w:val="24"/>
                <w:szCs w:val="24"/>
                <w:lang w:eastAsia="ja-JP"/>
              </w:rPr>
              <w:t>FLAS</w:t>
            </w:r>
          </w:p>
        </w:tc>
        <w:tc>
          <w:tcPr>
            <w:tcW w:w="1686" w:type="dxa"/>
            <w:vAlign w:val="center"/>
          </w:tcPr>
          <w:p w:rsidR="00E00A26" w:rsidRPr="00E00A26" w:rsidP="00061D6E" w14:paraId="10F78A45" w14:textId="77777777">
            <w:pPr>
              <w:spacing w:after="120"/>
              <w:jc w:val="center"/>
              <w:rPr>
                <w:rFonts w:asciiTheme="minorHAnsi" w:hAnsiTheme="minorHAnsi" w:cstheme="minorHAnsi"/>
                <w:iCs/>
                <w:sz w:val="24"/>
                <w:szCs w:val="24"/>
                <w:lang w:eastAsia="ja-JP"/>
              </w:rPr>
            </w:pPr>
          </w:p>
        </w:tc>
        <w:tc>
          <w:tcPr>
            <w:tcW w:w="1686" w:type="dxa"/>
            <w:vAlign w:val="center"/>
          </w:tcPr>
          <w:p w:rsidR="00E00A26" w:rsidRPr="00E00A26" w:rsidP="00061D6E" w14:paraId="03803C0E" w14:textId="77777777">
            <w:pPr>
              <w:spacing w:after="120"/>
              <w:jc w:val="center"/>
              <w:rPr>
                <w:rFonts w:asciiTheme="minorHAnsi" w:hAnsiTheme="minorHAnsi" w:cstheme="minorHAnsi"/>
                <w:iCs/>
                <w:sz w:val="24"/>
                <w:szCs w:val="24"/>
                <w:lang w:eastAsia="ja-JP"/>
              </w:rPr>
            </w:pPr>
          </w:p>
        </w:tc>
        <w:tc>
          <w:tcPr>
            <w:tcW w:w="1687" w:type="dxa"/>
            <w:vAlign w:val="center"/>
          </w:tcPr>
          <w:p w:rsidR="00E00A26" w:rsidRPr="00E00A26" w:rsidP="00061D6E" w14:paraId="698CA765" w14:textId="77777777">
            <w:pPr>
              <w:spacing w:after="120"/>
              <w:jc w:val="center"/>
              <w:rPr>
                <w:rFonts w:asciiTheme="minorHAnsi" w:hAnsiTheme="minorHAnsi" w:cstheme="minorHAnsi"/>
                <w:iCs/>
                <w:sz w:val="24"/>
                <w:szCs w:val="24"/>
                <w:lang w:eastAsia="ja-JP"/>
              </w:rPr>
            </w:pPr>
          </w:p>
        </w:tc>
        <w:tc>
          <w:tcPr>
            <w:tcW w:w="1687" w:type="dxa"/>
            <w:vAlign w:val="center"/>
          </w:tcPr>
          <w:p w:rsidR="00E00A26" w:rsidRPr="00E00A26" w:rsidP="00061D6E" w14:paraId="53FEC460" w14:textId="77777777">
            <w:pPr>
              <w:spacing w:after="120"/>
              <w:jc w:val="center"/>
              <w:rPr>
                <w:rFonts w:asciiTheme="minorHAnsi" w:hAnsiTheme="minorHAnsi" w:cstheme="minorHAnsi"/>
                <w:iCs/>
                <w:sz w:val="24"/>
                <w:szCs w:val="24"/>
                <w:lang w:eastAsia="ja-JP"/>
              </w:rPr>
            </w:pPr>
          </w:p>
        </w:tc>
      </w:tr>
    </w:tbl>
    <w:p w:rsidR="00E00A26" w:rsidRPr="00E00A26" w:rsidP="00E00A26" w14:paraId="48D2BE8F" w14:textId="77777777">
      <w:pPr>
        <w:spacing w:before="360" w:after="120"/>
        <w:rPr>
          <w:rFonts w:asciiTheme="minorHAnsi" w:hAnsiTheme="minorHAnsi" w:cstheme="minorHAnsi"/>
          <w:b/>
          <w:iCs/>
          <w:sz w:val="24"/>
          <w:szCs w:val="24"/>
        </w:rPr>
      </w:pPr>
      <w:r w:rsidRPr="00E00A26">
        <w:rPr>
          <w:rFonts w:asciiTheme="minorHAnsi" w:hAnsiTheme="minorHAnsi" w:cstheme="minorHAnsi"/>
          <w:b/>
          <w:iCs/>
          <w:sz w:val="24"/>
          <w:szCs w:val="24"/>
        </w:rPr>
        <w:t>Type of Applicant</w:t>
      </w:r>
    </w:p>
    <w:p w:rsidR="00E00A26" w:rsidRPr="00E00A26" w:rsidP="00E00A26" w14:paraId="57E55F78" w14:textId="77777777">
      <w:pPr>
        <w:spacing w:after="120"/>
        <w:ind w:left="720"/>
        <w:rPr>
          <w:rFonts w:asciiTheme="minorHAnsi" w:hAnsiTheme="minorHAnsi" w:cstheme="minorHAnsi"/>
          <w:sz w:val="24"/>
          <w:szCs w:val="24"/>
        </w:rPr>
      </w:pPr>
      <w:sdt>
        <w:sdtPr>
          <w:rPr>
            <w:rFonts w:asciiTheme="minorHAnsi" w:hAnsiTheme="minorHAnsi" w:cstheme="minorHAnsi"/>
            <w:sz w:val="24"/>
            <w:szCs w:val="24"/>
          </w:rPr>
          <w:id w:val="-1774307837"/>
          <w14:checkbox>
            <w14:checked w14:val="0"/>
            <w14:checkedState w14:val="2612" w14:font="MS Gothic"/>
            <w14:uncheckedState w14:val="2610" w14:font="MS Gothic"/>
          </w14:checkbox>
        </w:sdtPr>
        <w:sdtContent>
          <w:r w:rsidRPr="00E00A26">
            <w:rPr>
              <w:rFonts w:ascii="MS Gothic" w:eastAsia="MS Gothic" w:hAnsi="MS Gothic" w:cs="MS Gothic"/>
              <w:sz w:val="24"/>
              <w:szCs w:val="24"/>
            </w:rPr>
            <w:t>☐</w:t>
          </w:r>
        </w:sdtContent>
      </w:sdt>
      <w:r w:rsidRPr="00E00A26">
        <w:rPr>
          <w:rFonts w:asciiTheme="minorHAnsi" w:hAnsiTheme="minorHAnsi" w:cstheme="minorHAnsi"/>
          <w:sz w:val="24"/>
          <w:szCs w:val="24"/>
        </w:rPr>
        <w:t>Single institution ___________________________________________________</w:t>
      </w:r>
    </w:p>
    <w:p w:rsidR="00E00A26" w:rsidRPr="00E00A26" w:rsidP="00E00A26" w14:paraId="158C7189" w14:textId="77777777">
      <w:pPr>
        <w:spacing w:after="120"/>
        <w:ind w:left="720"/>
        <w:rPr>
          <w:rFonts w:asciiTheme="minorHAnsi" w:hAnsiTheme="minorHAnsi" w:cstheme="minorHAnsi"/>
          <w:sz w:val="24"/>
          <w:szCs w:val="24"/>
        </w:rPr>
      </w:pPr>
      <w:sdt>
        <w:sdtPr>
          <w:rPr>
            <w:rFonts w:asciiTheme="minorHAnsi" w:hAnsiTheme="minorHAnsi" w:cstheme="minorHAnsi"/>
            <w:sz w:val="24"/>
            <w:szCs w:val="24"/>
          </w:rPr>
          <w:id w:val="1926224401"/>
          <w14:checkbox>
            <w14:checked w14:val="0"/>
            <w14:checkedState w14:val="2612" w14:font="MS Gothic"/>
            <w14:uncheckedState w14:val="2610" w14:font="MS Gothic"/>
          </w14:checkbox>
        </w:sdtPr>
        <w:sdtContent>
          <w:r w:rsidRPr="00E00A26">
            <w:rPr>
              <w:rFonts w:ascii="MS Gothic" w:eastAsia="MS Gothic" w:hAnsi="MS Gothic" w:cs="MS Gothic"/>
              <w:sz w:val="24"/>
              <w:szCs w:val="24"/>
            </w:rPr>
            <w:t>☐</w:t>
          </w:r>
        </w:sdtContent>
      </w:sdt>
      <w:r w:rsidRPr="00E00A26">
        <w:rPr>
          <w:rFonts w:asciiTheme="minorHAnsi" w:hAnsiTheme="minorHAnsi" w:cstheme="minorHAnsi"/>
          <w:sz w:val="24"/>
          <w:szCs w:val="24"/>
        </w:rPr>
        <w:t>Consortium of institutions</w:t>
      </w:r>
    </w:p>
    <w:p w:rsidR="00E00A26" w:rsidRPr="00E00A26" w:rsidP="006D0FE1" w14:paraId="47EC60AC" w14:textId="77777777">
      <w:pPr>
        <w:numPr>
          <w:ilvl w:val="0"/>
          <w:numId w:val="63"/>
        </w:numPr>
        <w:spacing w:after="120"/>
        <w:rPr>
          <w:rFonts w:asciiTheme="minorHAnsi" w:hAnsiTheme="minorHAnsi" w:cstheme="minorHAnsi"/>
          <w:sz w:val="24"/>
          <w:szCs w:val="24"/>
        </w:rPr>
      </w:pPr>
      <w:r w:rsidRPr="00E00A26">
        <w:rPr>
          <w:rFonts w:asciiTheme="minorHAnsi" w:hAnsiTheme="minorHAnsi" w:cstheme="minorHAnsi"/>
          <w:sz w:val="24"/>
          <w:szCs w:val="24"/>
        </w:rPr>
        <w:t>Lead _________________________________________________________</w:t>
      </w:r>
    </w:p>
    <w:p w:rsidR="00E00A26" w:rsidRPr="00E00A26" w:rsidP="006D0FE1" w14:paraId="52458066" w14:textId="77777777">
      <w:pPr>
        <w:numPr>
          <w:ilvl w:val="0"/>
          <w:numId w:val="63"/>
        </w:numPr>
        <w:spacing w:after="120"/>
        <w:rPr>
          <w:rFonts w:asciiTheme="minorHAnsi" w:hAnsiTheme="minorHAnsi" w:cstheme="minorHAnsi"/>
          <w:sz w:val="24"/>
          <w:szCs w:val="24"/>
        </w:rPr>
      </w:pPr>
      <w:r w:rsidRPr="00E00A26">
        <w:rPr>
          <w:rFonts w:asciiTheme="minorHAnsi" w:hAnsiTheme="minorHAnsi" w:cstheme="minorHAnsi"/>
          <w:sz w:val="24"/>
          <w:szCs w:val="24"/>
        </w:rPr>
        <w:t>Partner 1 ______________________________________________________</w:t>
      </w:r>
    </w:p>
    <w:p w:rsidR="00E00A26" w:rsidRPr="00E00A26" w:rsidP="006D0FE1" w14:paraId="4F5BA1B2" w14:textId="77777777">
      <w:pPr>
        <w:numPr>
          <w:ilvl w:val="0"/>
          <w:numId w:val="63"/>
        </w:numPr>
        <w:spacing w:after="120"/>
        <w:rPr>
          <w:rFonts w:asciiTheme="minorHAnsi" w:hAnsiTheme="minorHAnsi" w:cstheme="minorHAnsi"/>
          <w:sz w:val="24"/>
          <w:szCs w:val="24"/>
        </w:rPr>
      </w:pPr>
      <w:r w:rsidRPr="00E00A26">
        <w:rPr>
          <w:rFonts w:asciiTheme="minorHAnsi" w:hAnsiTheme="minorHAnsi" w:cstheme="minorHAnsi"/>
          <w:sz w:val="24"/>
          <w:szCs w:val="24"/>
        </w:rPr>
        <w:t>Partner 2 ______________________________________________________</w:t>
      </w:r>
    </w:p>
    <w:p w:rsidR="00E00A26" w:rsidRPr="00E00A26" w:rsidP="006D0FE1" w14:paraId="0956FEF0" w14:textId="77777777">
      <w:pPr>
        <w:numPr>
          <w:ilvl w:val="0"/>
          <w:numId w:val="63"/>
        </w:numPr>
        <w:spacing w:after="240"/>
        <w:rPr>
          <w:rFonts w:asciiTheme="minorHAnsi" w:hAnsiTheme="minorHAnsi" w:cstheme="minorHAnsi"/>
          <w:sz w:val="24"/>
          <w:szCs w:val="24"/>
        </w:rPr>
      </w:pPr>
      <w:r w:rsidRPr="00E00A26">
        <w:rPr>
          <w:rFonts w:asciiTheme="minorHAnsi" w:hAnsiTheme="minorHAnsi" w:cstheme="minorHAnsi"/>
          <w:sz w:val="24"/>
          <w:szCs w:val="24"/>
        </w:rPr>
        <w:t>Partner 3 ______________________________________________________</w:t>
      </w:r>
    </w:p>
    <w:p w:rsidR="00E00A26" w:rsidRPr="00E00A26" w:rsidP="00E00A26" w14:paraId="697EE56C" w14:textId="77777777">
      <w:pPr>
        <w:spacing w:before="360" w:after="120"/>
        <w:rPr>
          <w:rFonts w:asciiTheme="minorHAnsi" w:hAnsiTheme="minorHAnsi" w:cstheme="minorHAnsi"/>
          <w:b/>
          <w:bCs/>
          <w:sz w:val="24"/>
          <w:szCs w:val="24"/>
        </w:rPr>
      </w:pPr>
      <w:r w:rsidRPr="00E00A26">
        <w:rPr>
          <w:rFonts w:asciiTheme="minorHAnsi" w:hAnsiTheme="minorHAnsi" w:cstheme="minorHAnsi"/>
          <w:b/>
          <w:bCs/>
          <w:sz w:val="24"/>
          <w:szCs w:val="24"/>
        </w:rPr>
        <w:t>World Region Focus:</w:t>
      </w:r>
    </w:p>
    <w:p w:rsidR="00E00A26" w:rsidRPr="00E00A26" w:rsidP="00E00A26" w14:paraId="44344ED4" w14:textId="77777777">
      <w:pPr>
        <w:spacing w:after="120"/>
        <w:rPr>
          <w:rFonts w:asciiTheme="minorHAnsi" w:hAnsiTheme="minorHAnsi" w:cstheme="minorHAnsi"/>
          <w:bCs/>
          <w:sz w:val="24"/>
        </w:rPr>
      </w:pPr>
      <w:r w:rsidRPr="00E00A26">
        <w:rPr>
          <w:rFonts w:asciiTheme="minorHAnsi" w:hAnsiTheme="minorHAnsi" w:cstheme="minorHAnsi"/>
          <w:sz w:val="24"/>
        </w:rPr>
        <w:t>An application may focus on a single country or on a world area or on international studies or the international aspects of contemporary issues or topics (see 34 CFR Part 656, §656.4)</w:t>
      </w:r>
      <w:r w:rsidRPr="00E00A26">
        <w:rPr>
          <w:rFonts w:asciiTheme="minorHAnsi" w:hAnsiTheme="minorHAnsi" w:cstheme="minorHAnsi"/>
          <w:bCs/>
          <w:sz w:val="24"/>
        </w:rPr>
        <w:t>.</w:t>
      </w:r>
    </w:p>
    <w:tbl>
      <w:tblPr>
        <w:tblStyle w:val="TableGrid6"/>
        <w:tblW w:w="935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325"/>
        <w:gridCol w:w="6025"/>
      </w:tblGrid>
      <w:tr w14:paraId="4BCCFE23" w14:textId="77777777" w:rsidTr="00E00A26">
        <w:tblPrEx>
          <w:tblW w:w="9350" w:type="dxa"/>
          <w:tblInd w:w="6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Ex>
        <w:tc>
          <w:tcPr>
            <w:tcW w:w="3325" w:type="dxa"/>
          </w:tcPr>
          <w:p w:rsidR="00E00A26" w:rsidRPr="00E00A26" w:rsidP="00061D6E" w14:paraId="25C0F8C1" w14:textId="77777777">
            <w:pPr>
              <w:rPr>
                <w:rFonts w:asciiTheme="minorHAnsi" w:hAnsiTheme="minorHAnsi" w:cstheme="minorHAnsi"/>
                <w:szCs w:val="22"/>
                <w:lang w:eastAsia="ja-JP"/>
              </w:rPr>
            </w:pPr>
            <w:sdt>
              <w:sdtPr>
                <w:rPr>
                  <w:rFonts w:asciiTheme="minorHAnsi" w:hAnsiTheme="minorHAnsi" w:cstheme="minorHAnsi"/>
                  <w:szCs w:val="22"/>
                  <w:lang w:eastAsia="ja-JP"/>
                </w:rPr>
                <w:id w:val="-1795978990"/>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asciiTheme="minorHAnsi" w:hAnsiTheme="minorHAnsi" w:cstheme="minorHAnsi"/>
                <w:szCs w:val="22"/>
                <w:lang w:eastAsia="ja-JP"/>
              </w:rPr>
              <w:t>Africa</w:t>
            </w:r>
          </w:p>
        </w:tc>
        <w:tc>
          <w:tcPr>
            <w:tcW w:w="6025" w:type="dxa"/>
          </w:tcPr>
          <w:p w:rsidR="00E00A26" w:rsidRPr="00E00A26" w:rsidP="00061D6E" w14:paraId="7713C081" w14:textId="77777777">
            <w:pPr>
              <w:rPr>
                <w:rFonts w:asciiTheme="minorHAnsi" w:hAnsiTheme="minorHAnsi" w:cstheme="minorHAnsi"/>
                <w:szCs w:val="22"/>
                <w:lang w:eastAsia="ja-JP"/>
              </w:rPr>
            </w:pPr>
            <w:sdt>
              <w:sdtPr>
                <w:rPr>
                  <w:rFonts w:asciiTheme="minorHAnsi" w:hAnsiTheme="minorHAnsi" w:cstheme="minorHAnsi"/>
                  <w:szCs w:val="22"/>
                  <w:lang w:eastAsia="ja-JP"/>
                </w:rPr>
                <w:id w:val="809369696"/>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asciiTheme="minorHAnsi" w:hAnsiTheme="minorHAnsi" w:cstheme="minorHAnsi"/>
                <w:szCs w:val="22"/>
                <w:lang w:eastAsia="ja-JP"/>
              </w:rPr>
              <w:t>Russia, Eastern Europe, Eurasia</w:t>
            </w:r>
          </w:p>
        </w:tc>
      </w:tr>
      <w:tr w14:paraId="2FB578C7" w14:textId="77777777" w:rsidTr="00E00A26">
        <w:tblPrEx>
          <w:tblW w:w="9350" w:type="dxa"/>
          <w:tblInd w:w="648" w:type="dxa"/>
          <w:tblLook w:val="04A0"/>
        </w:tblPrEx>
        <w:tc>
          <w:tcPr>
            <w:tcW w:w="3325" w:type="dxa"/>
          </w:tcPr>
          <w:p w:rsidR="00E00A26" w:rsidRPr="00E00A26" w:rsidP="00061D6E" w14:paraId="123E6680" w14:textId="77777777">
            <w:pPr>
              <w:rPr>
                <w:rFonts w:asciiTheme="minorHAnsi" w:hAnsiTheme="minorHAnsi" w:cstheme="minorHAnsi"/>
                <w:szCs w:val="22"/>
                <w:lang w:eastAsia="ja-JP"/>
              </w:rPr>
            </w:pPr>
            <w:sdt>
              <w:sdtPr>
                <w:rPr>
                  <w:rFonts w:asciiTheme="minorHAnsi" w:hAnsiTheme="minorHAnsi" w:cstheme="minorHAnsi"/>
                  <w:szCs w:val="22"/>
                  <w:lang w:eastAsia="ja-JP"/>
                </w:rPr>
                <w:id w:val="-1261914459"/>
                <w:placeholder>
                  <w:docPart w:val="F5323D371D3C402CB92C565E0DBB90E1"/>
                </w:placeholder>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asciiTheme="minorHAnsi" w:hAnsiTheme="minorHAnsi" w:cstheme="minorHAnsi"/>
                <w:szCs w:val="22"/>
                <w:lang w:eastAsia="ja-JP"/>
              </w:rPr>
              <w:t>East Asia</w:t>
            </w:r>
          </w:p>
        </w:tc>
        <w:tc>
          <w:tcPr>
            <w:tcW w:w="6025" w:type="dxa"/>
          </w:tcPr>
          <w:p w:rsidR="00E00A26" w:rsidRPr="00E00A26" w:rsidP="00061D6E" w14:paraId="7EEEF18C" w14:textId="77777777">
            <w:pPr>
              <w:rPr>
                <w:rFonts w:asciiTheme="minorHAnsi" w:hAnsiTheme="minorHAnsi" w:cstheme="minorHAnsi"/>
                <w:szCs w:val="22"/>
                <w:lang w:eastAsia="ja-JP"/>
              </w:rPr>
            </w:pPr>
            <w:sdt>
              <w:sdtPr>
                <w:rPr>
                  <w:rFonts w:asciiTheme="minorHAnsi" w:hAnsiTheme="minorHAnsi" w:cstheme="minorHAnsi"/>
                  <w:szCs w:val="22"/>
                  <w:lang w:eastAsia="ja-JP"/>
                </w:rPr>
                <w:id w:val="-548691440"/>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asciiTheme="minorHAnsi" w:hAnsiTheme="minorHAnsi" w:cstheme="minorHAnsi"/>
                <w:szCs w:val="22"/>
                <w:lang w:eastAsia="ja-JP"/>
              </w:rPr>
              <w:t>South Asia</w:t>
            </w:r>
          </w:p>
        </w:tc>
      </w:tr>
      <w:tr w14:paraId="49ABE470" w14:textId="77777777" w:rsidTr="00E00A26">
        <w:tblPrEx>
          <w:tblW w:w="9350" w:type="dxa"/>
          <w:tblInd w:w="648" w:type="dxa"/>
          <w:tblLook w:val="04A0"/>
        </w:tblPrEx>
        <w:tc>
          <w:tcPr>
            <w:tcW w:w="3325" w:type="dxa"/>
          </w:tcPr>
          <w:p w:rsidR="00E00A26" w:rsidRPr="00E00A26" w:rsidP="00061D6E" w14:paraId="5FE739F1" w14:textId="77777777">
            <w:pPr>
              <w:rPr>
                <w:rFonts w:asciiTheme="minorHAnsi" w:hAnsiTheme="minorHAnsi" w:cstheme="minorHAnsi"/>
                <w:szCs w:val="22"/>
                <w:lang w:eastAsia="ja-JP"/>
              </w:rPr>
            </w:pPr>
            <w:sdt>
              <w:sdtPr>
                <w:rPr>
                  <w:rFonts w:asciiTheme="minorHAnsi" w:hAnsiTheme="minorHAnsi" w:cstheme="minorHAnsi"/>
                  <w:szCs w:val="22"/>
                  <w:lang w:eastAsia="ja-JP"/>
                </w:rPr>
                <w:id w:val="-750110269"/>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asciiTheme="minorHAnsi" w:hAnsiTheme="minorHAnsi" w:cstheme="minorHAnsi"/>
                <w:szCs w:val="22"/>
                <w:lang w:eastAsia="ja-JP"/>
              </w:rPr>
              <w:t>International</w:t>
            </w:r>
          </w:p>
        </w:tc>
        <w:tc>
          <w:tcPr>
            <w:tcW w:w="6025" w:type="dxa"/>
          </w:tcPr>
          <w:p w:rsidR="00E00A26" w:rsidRPr="00E00A26" w:rsidP="00061D6E" w14:paraId="44A6AF9D" w14:textId="77777777">
            <w:pPr>
              <w:rPr>
                <w:rFonts w:asciiTheme="minorHAnsi" w:hAnsiTheme="minorHAnsi" w:cstheme="minorHAnsi"/>
                <w:szCs w:val="22"/>
                <w:highlight w:val="yellow"/>
                <w:lang w:eastAsia="ja-JP"/>
              </w:rPr>
            </w:pPr>
            <w:sdt>
              <w:sdtPr>
                <w:rPr>
                  <w:rFonts w:asciiTheme="minorHAnsi" w:hAnsiTheme="minorHAnsi" w:cstheme="minorHAnsi"/>
                  <w:szCs w:val="22"/>
                  <w:lang w:eastAsia="ja-JP"/>
                </w:rPr>
                <w:id w:val="-1984683882"/>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asciiTheme="minorHAnsi" w:hAnsiTheme="minorHAnsi" w:cstheme="minorHAnsi"/>
                <w:szCs w:val="22"/>
                <w:lang w:eastAsia="ja-JP"/>
              </w:rPr>
              <w:t xml:space="preserve">Southeast Asia </w:t>
            </w:r>
          </w:p>
        </w:tc>
      </w:tr>
      <w:tr w14:paraId="77477534" w14:textId="77777777" w:rsidTr="00E00A26">
        <w:tblPrEx>
          <w:tblW w:w="9350" w:type="dxa"/>
          <w:tblInd w:w="648" w:type="dxa"/>
          <w:tblLook w:val="04A0"/>
        </w:tblPrEx>
        <w:tc>
          <w:tcPr>
            <w:tcW w:w="3325" w:type="dxa"/>
          </w:tcPr>
          <w:p w:rsidR="00E00A26" w:rsidRPr="00E00A26" w:rsidP="00061D6E" w14:paraId="626784B0" w14:textId="77777777">
            <w:pPr>
              <w:rPr>
                <w:rFonts w:asciiTheme="minorHAnsi" w:hAnsiTheme="minorHAnsi" w:cstheme="minorHAnsi"/>
                <w:szCs w:val="22"/>
                <w:lang w:eastAsia="ja-JP"/>
              </w:rPr>
            </w:pPr>
            <w:sdt>
              <w:sdtPr>
                <w:rPr>
                  <w:rFonts w:asciiTheme="minorHAnsi" w:hAnsiTheme="minorHAnsi" w:cstheme="minorHAnsi"/>
                  <w:szCs w:val="22"/>
                  <w:lang w:eastAsia="ja-JP"/>
                </w:rPr>
                <w:id w:val="-778720336"/>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asciiTheme="minorHAnsi" w:hAnsiTheme="minorHAnsi" w:cstheme="minorHAnsi"/>
                <w:szCs w:val="22"/>
                <w:lang w:eastAsia="ja-JP"/>
              </w:rPr>
              <w:t>Middle East</w:t>
            </w:r>
          </w:p>
        </w:tc>
        <w:tc>
          <w:tcPr>
            <w:tcW w:w="6025" w:type="dxa"/>
          </w:tcPr>
          <w:p w:rsidR="00E00A26" w:rsidRPr="00E00A26" w:rsidP="00061D6E" w14:paraId="385A3246" w14:textId="77777777">
            <w:pPr>
              <w:rPr>
                <w:rFonts w:asciiTheme="minorHAnsi" w:hAnsiTheme="minorHAnsi" w:cstheme="minorHAnsi"/>
                <w:szCs w:val="22"/>
                <w:lang w:eastAsia="ja-JP"/>
              </w:rPr>
            </w:pPr>
            <w:sdt>
              <w:sdtPr>
                <w:rPr>
                  <w:rFonts w:asciiTheme="minorHAnsi" w:hAnsiTheme="minorHAnsi" w:cstheme="minorHAnsi"/>
                  <w:szCs w:val="22"/>
                  <w:lang w:eastAsia="ja-JP"/>
                </w:rPr>
                <w:id w:val="-1804535906"/>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asciiTheme="minorHAnsi" w:hAnsiTheme="minorHAnsi" w:cstheme="minorHAnsi"/>
                <w:szCs w:val="22"/>
                <w:lang w:eastAsia="ja-JP"/>
              </w:rPr>
              <w:t>Western Europe</w:t>
            </w:r>
          </w:p>
        </w:tc>
      </w:tr>
      <w:tr w14:paraId="3C74192C" w14:textId="77777777" w:rsidTr="00E00A26">
        <w:tblPrEx>
          <w:tblW w:w="9350" w:type="dxa"/>
          <w:tblInd w:w="648" w:type="dxa"/>
          <w:tblLook w:val="04A0"/>
        </w:tblPrEx>
        <w:trPr>
          <w:trHeight w:val="332"/>
        </w:trPr>
        <w:tc>
          <w:tcPr>
            <w:tcW w:w="3325" w:type="dxa"/>
          </w:tcPr>
          <w:p w:rsidR="00E00A26" w:rsidRPr="00E00A26" w:rsidP="00061D6E" w14:paraId="0B683A90" w14:textId="77777777">
            <w:pPr>
              <w:rPr>
                <w:rFonts w:asciiTheme="minorHAnsi" w:hAnsiTheme="minorHAnsi" w:cstheme="minorHAnsi"/>
                <w:szCs w:val="22"/>
                <w:lang w:eastAsia="ja-JP"/>
              </w:rPr>
            </w:pPr>
            <w:sdt>
              <w:sdtPr>
                <w:rPr>
                  <w:rFonts w:asciiTheme="minorHAnsi" w:hAnsiTheme="minorHAnsi" w:cstheme="minorHAnsi"/>
                  <w:szCs w:val="22"/>
                  <w:lang w:eastAsia="ja-JP"/>
                </w:rPr>
                <w:id w:val="958065906"/>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asciiTheme="minorHAnsi" w:hAnsiTheme="minorHAnsi" w:cstheme="minorHAnsi"/>
                <w:szCs w:val="22"/>
                <w:lang w:eastAsia="ja-JP"/>
              </w:rPr>
              <w:t>Pacific Islands</w:t>
            </w:r>
          </w:p>
        </w:tc>
        <w:tc>
          <w:tcPr>
            <w:tcW w:w="6025" w:type="dxa"/>
          </w:tcPr>
          <w:p w:rsidR="00E00A26" w:rsidRPr="00E00A26" w:rsidP="00061D6E" w14:paraId="389B64BB" w14:textId="77777777">
            <w:pPr>
              <w:rPr>
                <w:rFonts w:asciiTheme="minorHAnsi" w:hAnsiTheme="minorHAnsi" w:cstheme="minorHAnsi"/>
                <w:szCs w:val="22"/>
                <w:lang w:eastAsia="ja-JP"/>
              </w:rPr>
            </w:pPr>
            <w:sdt>
              <w:sdtPr>
                <w:rPr>
                  <w:rFonts w:asciiTheme="minorHAnsi" w:hAnsiTheme="minorHAnsi" w:cstheme="minorHAnsi"/>
                  <w:szCs w:val="22"/>
                  <w:lang w:eastAsia="ja-JP"/>
                </w:rPr>
                <w:id w:val="-374004382"/>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asciiTheme="minorHAnsi" w:hAnsiTheme="minorHAnsi" w:cstheme="minorHAnsi"/>
                <w:szCs w:val="22"/>
                <w:lang w:eastAsia="ja-JP"/>
              </w:rPr>
              <w:t>Western Hemisphere (Canada, Latin America, Caribbean)</w:t>
            </w:r>
          </w:p>
        </w:tc>
      </w:tr>
      <w:tr w14:paraId="2E43B67D" w14:textId="77777777" w:rsidTr="00E00A26">
        <w:tblPrEx>
          <w:tblW w:w="9350" w:type="dxa"/>
          <w:tblInd w:w="648" w:type="dxa"/>
          <w:tblLook w:val="04A0"/>
        </w:tblPrEx>
        <w:tc>
          <w:tcPr>
            <w:tcW w:w="3325" w:type="dxa"/>
          </w:tcPr>
          <w:p w:rsidR="00E00A26" w:rsidRPr="00E00A26" w:rsidP="00061D6E" w14:paraId="4CF69283" w14:textId="77777777">
            <w:pPr>
              <w:rPr>
                <w:rFonts w:asciiTheme="minorHAnsi" w:hAnsiTheme="minorHAnsi" w:cstheme="minorHAnsi"/>
                <w:szCs w:val="22"/>
                <w:lang w:eastAsia="ja-JP"/>
              </w:rPr>
            </w:pPr>
            <w:sdt>
              <w:sdtPr>
                <w:rPr>
                  <w:rFonts w:asciiTheme="minorHAnsi" w:hAnsiTheme="minorHAnsi" w:cstheme="minorHAnsi"/>
                  <w:szCs w:val="22"/>
                  <w:lang w:eastAsia="ja-JP"/>
                </w:rPr>
                <w:id w:val="835031510"/>
                <w14:checkbox>
                  <w14:checked w14:val="0"/>
                  <w14:checkedState w14:val="2612" w14:font="MS Gothic"/>
                  <w14:uncheckedState w14:val="2610" w14:font="MS Gothic"/>
                </w14:checkbox>
              </w:sdtPr>
              <w:sdtContent>
                <w:r w:rsidRPr="00E00A26">
                  <w:rPr>
                    <w:rFonts w:ascii="MS Gothic" w:eastAsia="MS Gothic" w:hAnsi="MS Gothic" w:cs="MS Gothic"/>
                    <w:szCs w:val="22"/>
                    <w:lang w:eastAsia="ja-JP"/>
                  </w:rPr>
                  <w:t>☐</w:t>
                </w:r>
              </w:sdtContent>
            </w:sdt>
            <w:r w:rsidRPr="00E00A26">
              <w:rPr>
                <w:rFonts w:asciiTheme="minorHAnsi" w:hAnsiTheme="minorHAnsi" w:cstheme="minorHAnsi"/>
                <w:szCs w:val="22"/>
                <w:lang w:eastAsia="ja-JP"/>
              </w:rPr>
              <w:t>Pan Asia</w:t>
            </w:r>
          </w:p>
        </w:tc>
        <w:tc>
          <w:tcPr>
            <w:tcW w:w="6025" w:type="dxa"/>
          </w:tcPr>
          <w:p w:rsidR="00E00A26" w:rsidRPr="00E00A26" w:rsidP="00061D6E" w14:paraId="2A5F8A27" w14:textId="77777777">
            <w:pPr>
              <w:rPr>
                <w:rFonts w:asciiTheme="minorHAnsi" w:hAnsiTheme="minorHAnsi" w:cstheme="minorHAnsi"/>
                <w:szCs w:val="22"/>
                <w:lang w:eastAsia="ja-JP"/>
              </w:rPr>
            </w:pPr>
          </w:p>
        </w:tc>
      </w:tr>
    </w:tbl>
    <w:p w:rsidR="00E00A26" w:rsidRPr="00E00A26" w:rsidP="00E00A26" w14:paraId="3BBA8386" w14:textId="77777777">
      <w:pPr>
        <w:pStyle w:val="Heading2"/>
        <w:rPr>
          <w:rFonts w:asciiTheme="minorHAnsi" w:hAnsiTheme="minorHAnsi" w:cstheme="minorHAnsi"/>
        </w:rPr>
      </w:pPr>
      <w:bookmarkStart w:id="60" w:name="_Toc129260926"/>
      <w:r w:rsidRPr="00E00A26">
        <w:rPr>
          <w:rFonts w:asciiTheme="minorHAnsi" w:hAnsiTheme="minorHAnsi" w:cstheme="minorHAnsi"/>
        </w:rPr>
        <w:t>FLAS-Eligible Languages</w:t>
      </w:r>
      <w:bookmarkEnd w:id="60"/>
    </w:p>
    <w:p w:rsidR="00E00A26" w:rsidRPr="00E00A26" w:rsidP="00E00A26" w14:paraId="7D547FD2" w14:textId="77777777">
      <w:pPr>
        <w:rPr>
          <w:rFonts w:asciiTheme="minorHAnsi" w:hAnsiTheme="minorHAnsi" w:cstheme="minorHAnsi"/>
        </w:rPr>
      </w:pPr>
      <w:r w:rsidRPr="00E00A26">
        <w:rPr>
          <w:rFonts w:asciiTheme="minorHAnsi" w:hAnsiTheme="minorHAnsi" w:cstheme="minorHAnsi"/>
          <w:sz w:val="24"/>
          <w:szCs w:val="24"/>
        </w:rPr>
        <w:t>Complete only if applying for Foreign Language and Area Studies Fellowships under Assistance Listing Number 84.015B</w:t>
      </w:r>
      <w:r w:rsidRPr="00E00A26">
        <w:rPr>
          <w:rFonts w:asciiTheme="minorHAnsi" w:hAnsiTheme="minorHAnsi" w:cstheme="minorHAnsi"/>
        </w:rPr>
        <w:t>.</w:t>
      </w:r>
    </w:p>
    <w:p w:rsidR="00E00A26" w:rsidRPr="00E00A26" w:rsidP="00E00A26" w14:paraId="2DB89AD2" w14:textId="77777777">
      <w:pPr>
        <w:spacing w:before="120" w:after="120"/>
        <w:rPr>
          <w:rFonts w:asciiTheme="minorHAnsi" w:hAnsiTheme="minorHAnsi" w:cstheme="minorHAnsi"/>
          <w:bCs/>
          <w:iCs/>
          <w:sz w:val="24"/>
          <w:szCs w:val="24"/>
        </w:rPr>
      </w:pPr>
      <w:r w:rsidRPr="00E00A26">
        <w:rPr>
          <w:rFonts w:asciiTheme="minorHAnsi" w:hAnsiTheme="minorHAnsi" w:cstheme="minorHAnsi"/>
          <w:bCs/>
          <w:iCs/>
          <w:sz w:val="24"/>
          <w:szCs w:val="24"/>
        </w:rPr>
        <w:t>A FLAS-eligible language marked “Y” means that the language is currently available at three instructional levels (beginner, intermediate, advanced) and students can apply for fellowships. Languages marked “Y” should be substantiated by the list of courses and the faculty biographical information.</w:t>
      </w:r>
    </w:p>
    <w:p w:rsidR="00E00A26" w:rsidRPr="00E00A26" w:rsidP="00E00A26" w14:paraId="1E1823C3" w14:textId="77777777">
      <w:pPr>
        <w:spacing w:before="120" w:after="120"/>
        <w:rPr>
          <w:rFonts w:asciiTheme="minorHAnsi" w:hAnsiTheme="minorHAnsi" w:cstheme="minorHAnsi"/>
          <w:bCs/>
          <w:iCs/>
          <w:sz w:val="24"/>
          <w:szCs w:val="24"/>
        </w:rPr>
      </w:pPr>
      <w:r w:rsidRPr="00E00A26">
        <w:rPr>
          <w:rFonts w:asciiTheme="minorHAnsi" w:hAnsiTheme="minorHAnsi" w:cstheme="minorHAnsi"/>
          <w:bCs/>
          <w:iCs/>
          <w:sz w:val="24"/>
          <w:szCs w:val="24"/>
        </w:rPr>
        <w:t>You may request FLAS eligibility for additional languages at any time during the 4-year grant cycle by submitting the justification, course descriptions, and the instructor’s CV.</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
      <w:tblGrid>
        <w:gridCol w:w="2970"/>
        <w:gridCol w:w="2155"/>
      </w:tblGrid>
      <w:tr w14:paraId="044C00A7" w14:textId="77777777" w:rsidTr="00061D6E">
        <w:tblPrEx>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tblPrEx>
        <w:trPr>
          <w:trHeight w:val="576"/>
          <w:jc w:val="center"/>
        </w:trPr>
        <w:tc>
          <w:tcPr>
            <w:tcW w:w="2970" w:type="dxa"/>
            <w:shd w:val="clear" w:color="auto" w:fill="D9D9D9" w:themeFill="background1" w:themeFillShade="D9"/>
            <w:vAlign w:val="center"/>
          </w:tcPr>
          <w:p w:rsidR="00E00A26" w:rsidRPr="00E00A26" w:rsidP="00061D6E" w14:paraId="1F20AF88" w14:textId="77777777">
            <w:pPr>
              <w:spacing w:after="120"/>
              <w:jc w:val="center"/>
              <w:rPr>
                <w:rFonts w:asciiTheme="minorHAnsi" w:hAnsiTheme="minorHAnsi" w:cstheme="minorHAnsi"/>
                <w:b/>
                <w:bCs/>
                <w:sz w:val="24"/>
                <w:szCs w:val="24"/>
              </w:rPr>
            </w:pPr>
            <w:r w:rsidRPr="00E00A26">
              <w:rPr>
                <w:rFonts w:asciiTheme="minorHAnsi" w:hAnsiTheme="minorHAnsi" w:cstheme="minorHAnsi"/>
                <w:b/>
                <w:bCs/>
                <w:sz w:val="24"/>
                <w:szCs w:val="24"/>
              </w:rPr>
              <w:t>Language</w:t>
            </w:r>
          </w:p>
        </w:tc>
        <w:tc>
          <w:tcPr>
            <w:tcW w:w="2155" w:type="dxa"/>
            <w:shd w:val="clear" w:color="auto" w:fill="D9D9D9" w:themeFill="background1" w:themeFillShade="D9"/>
            <w:vAlign w:val="center"/>
          </w:tcPr>
          <w:p w:rsidR="00E00A26" w:rsidRPr="00E00A26" w:rsidP="00061D6E" w14:paraId="43FAB705" w14:textId="77777777">
            <w:pPr>
              <w:spacing w:after="120"/>
              <w:jc w:val="center"/>
              <w:rPr>
                <w:rFonts w:asciiTheme="minorHAnsi" w:hAnsiTheme="minorHAnsi" w:cstheme="minorHAnsi"/>
                <w:b/>
                <w:bCs/>
                <w:sz w:val="24"/>
                <w:szCs w:val="24"/>
              </w:rPr>
            </w:pPr>
            <w:r w:rsidRPr="00E00A26">
              <w:rPr>
                <w:rFonts w:asciiTheme="minorHAnsi" w:hAnsiTheme="minorHAnsi" w:cstheme="minorHAnsi"/>
                <w:b/>
                <w:bCs/>
                <w:sz w:val="24"/>
                <w:szCs w:val="24"/>
              </w:rPr>
              <w:t>Eligible Now? (Y/N)</w:t>
            </w:r>
          </w:p>
        </w:tc>
      </w:tr>
      <w:tr w14:paraId="51AD3CE4" w14:textId="77777777" w:rsidTr="00061D6E">
        <w:tblPrEx>
          <w:tblW w:w="0" w:type="auto"/>
          <w:jc w:val="center"/>
          <w:tblLook w:val="04A0"/>
        </w:tblPrEx>
        <w:trPr>
          <w:trHeight w:val="576"/>
          <w:jc w:val="center"/>
        </w:trPr>
        <w:tc>
          <w:tcPr>
            <w:tcW w:w="2970" w:type="dxa"/>
            <w:vAlign w:val="center"/>
          </w:tcPr>
          <w:p w:rsidR="00E00A26" w:rsidRPr="00E00A26" w:rsidP="00061D6E" w14:paraId="72C1C53B"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0EB85BFA" w14:textId="77777777">
            <w:pPr>
              <w:spacing w:after="120"/>
              <w:jc w:val="center"/>
              <w:rPr>
                <w:rFonts w:asciiTheme="minorHAnsi" w:hAnsiTheme="minorHAnsi" w:cstheme="minorHAnsi"/>
                <w:sz w:val="24"/>
                <w:szCs w:val="24"/>
              </w:rPr>
            </w:pPr>
          </w:p>
        </w:tc>
      </w:tr>
      <w:tr w14:paraId="2B45C3E5" w14:textId="77777777" w:rsidTr="00061D6E">
        <w:tblPrEx>
          <w:tblW w:w="0" w:type="auto"/>
          <w:jc w:val="center"/>
          <w:tblLook w:val="04A0"/>
        </w:tblPrEx>
        <w:trPr>
          <w:trHeight w:val="576"/>
          <w:jc w:val="center"/>
        </w:trPr>
        <w:tc>
          <w:tcPr>
            <w:tcW w:w="2970" w:type="dxa"/>
            <w:vAlign w:val="center"/>
          </w:tcPr>
          <w:p w:rsidR="00E00A26" w:rsidRPr="00E00A26" w:rsidP="00061D6E" w14:paraId="7E05E412"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430B804C" w14:textId="77777777">
            <w:pPr>
              <w:spacing w:after="120"/>
              <w:jc w:val="center"/>
              <w:rPr>
                <w:rFonts w:asciiTheme="minorHAnsi" w:hAnsiTheme="minorHAnsi" w:cstheme="minorHAnsi"/>
                <w:sz w:val="24"/>
                <w:szCs w:val="24"/>
              </w:rPr>
            </w:pPr>
          </w:p>
        </w:tc>
      </w:tr>
      <w:tr w14:paraId="4FF7B849" w14:textId="77777777" w:rsidTr="00061D6E">
        <w:tblPrEx>
          <w:tblW w:w="0" w:type="auto"/>
          <w:jc w:val="center"/>
          <w:tblLook w:val="04A0"/>
        </w:tblPrEx>
        <w:trPr>
          <w:trHeight w:val="576"/>
          <w:jc w:val="center"/>
        </w:trPr>
        <w:tc>
          <w:tcPr>
            <w:tcW w:w="2970" w:type="dxa"/>
            <w:vAlign w:val="center"/>
          </w:tcPr>
          <w:p w:rsidR="00E00A26" w:rsidRPr="00E00A26" w:rsidP="00061D6E" w14:paraId="2E78EB54"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6FE8C5C3" w14:textId="77777777">
            <w:pPr>
              <w:spacing w:after="120"/>
              <w:jc w:val="center"/>
              <w:rPr>
                <w:rFonts w:asciiTheme="minorHAnsi" w:hAnsiTheme="minorHAnsi" w:cstheme="minorHAnsi"/>
                <w:sz w:val="24"/>
                <w:szCs w:val="24"/>
              </w:rPr>
            </w:pPr>
          </w:p>
        </w:tc>
      </w:tr>
      <w:tr w14:paraId="55D459B1" w14:textId="77777777" w:rsidTr="00061D6E">
        <w:tblPrEx>
          <w:tblW w:w="0" w:type="auto"/>
          <w:jc w:val="center"/>
          <w:tblLook w:val="04A0"/>
        </w:tblPrEx>
        <w:trPr>
          <w:trHeight w:val="576"/>
          <w:jc w:val="center"/>
        </w:trPr>
        <w:tc>
          <w:tcPr>
            <w:tcW w:w="2970" w:type="dxa"/>
            <w:vAlign w:val="center"/>
          </w:tcPr>
          <w:p w:rsidR="00E00A26" w:rsidRPr="00E00A26" w:rsidP="00061D6E" w14:paraId="6D659877"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6D97062A" w14:textId="77777777">
            <w:pPr>
              <w:spacing w:after="120"/>
              <w:jc w:val="center"/>
              <w:rPr>
                <w:rFonts w:asciiTheme="minorHAnsi" w:hAnsiTheme="minorHAnsi" w:cstheme="minorHAnsi"/>
                <w:sz w:val="24"/>
                <w:szCs w:val="24"/>
              </w:rPr>
            </w:pPr>
          </w:p>
        </w:tc>
      </w:tr>
      <w:tr w14:paraId="1E5B5ED3" w14:textId="77777777" w:rsidTr="00061D6E">
        <w:tblPrEx>
          <w:tblW w:w="0" w:type="auto"/>
          <w:jc w:val="center"/>
          <w:tblLook w:val="04A0"/>
        </w:tblPrEx>
        <w:trPr>
          <w:trHeight w:val="576"/>
          <w:jc w:val="center"/>
        </w:trPr>
        <w:tc>
          <w:tcPr>
            <w:tcW w:w="2970" w:type="dxa"/>
            <w:vAlign w:val="center"/>
          </w:tcPr>
          <w:p w:rsidR="00E00A26" w:rsidRPr="00E00A26" w:rsidP="00061D6E" w14:paraId="4E81AC73"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5FC186C0" w14:textId="77777777">
            <w:pPr>
              <w:spacing w:after="120"/>
              <w:jc w:val="center"/>
              <w:rPr>
                <w:rFonts w:asciiTheme="minorHAnsi" w:hAnsiTheme="minorHAnsi" w:cstheme="minorHAnsi"/>
                <w:sz w:val="24"/>
                <w:szCs w:val="24"/>
              </w:rPr>
            </w:pPr>
          </w:p>
        </w:tc>
      </w:tr>
      <w:tr w14:paraId="4098C630" w14:textId="77777777" w:rsidTr="00061D6E">
        <w:tblPrEx>
          <w:tblW w:w="0" w:type="auto"/>
          <w:jc w:val="center"/>
          <w:tblLook w:val="04A0"/>
        </w:tblPrEx>
        <w:trPr>
          <w:trHeight w:val="576"/>
          <w:jc w:val="center"/>
        </w:trPr>
        <w:tc>
          <w:tcPr>
            <w:tcW w:w="2970" w:type="dxa"/>
            <w:vAlign w:val="center"/>
          </w:tcPr>
          <w:p w:rsidR="00E00A26" w:rsidRPr="00E00A26" w:rsidP="00061D6E" w14:paraId="32518DC9"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7DB91648" w14:textId="77777777">
            <w:pPr>
              <w:spacing w:after="120"/>
              <w:jc w:val="center"/>
              <w:rPr>
                <w:rFonts w:asciiTheme="minorHAnsi" w:hAnsiTheme="minorHAnsi" w:cstheme="minorHAnsi"/>
                <w:sz w:val="24"/>
                <w:szCs w:val="24"/>
              </w:rPr>
            </w:pPr>
          </w:p>
        </w:tc>
      </w:tr>
      <w:tr w14:paraId="666CC34C" w14:textId="77777777" w:rsidTr="00061D6E">
        <w:tblPrEx>
          <w:tblW w:w="0" w:type="auto"/>
          <w:jc w:val="center"/>
          <w:tblLook w:val="04A0"/>
        </w:tblPrEx>
        <w:trPr>
          <w:trHeight w:val="576"/>
          <w:jc w:val="center"/>
        </w:trPr>
        <w:tc>
          <w:tcPr>
            <w:tcW w:w="2970" w:type="dxa"/>
            <w:vAlign w:val="center"/>
          </w:tcPr>
          <w:p w:rsidR="00E00A26" w:rsidRPr="00E00A26" w:rsidP="00061D6E" w14:paraId="3FF7E6FF"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24658A06" w14:textId="77777777">
            <w:pPr>
              <w:spacing w:after="120"/>
              <w:jc w:val="center"/>
              <w:rPr>
                <w:rFonts w:asciiTheme="minorHAnsi" w:hAnsiTheme="minorHAnsi" w:cstheme="minorHAnsi"/>
                <w:sz w:val="24"/>
                <w:szCs w:val="24"/>
              </w:rPr>
            </w:pPr>
          </w:p>
        </w:tc>
      </w:tr>
      <w:tr w14:paraId="24C81AA4" w14:textId="77777777" w:rsidTr="00061D6E">
        <w:tblPrEx>
          <w:tblW w:w="0" w:type="auto"/>
          <w:jc w:val="center"/>
          <w:tblLook w:val="04A0"/>
        </w:tblPrEx>
        <w:trPr>
          <w:trHeight w:val="576"/>
          <w:jc w:val="center"/>
        </w:trPr>
        <w:tc>
          <w:tcPr>
            <w:tcW w:w="2970" w:type="dxa"/>
            <w:vAlign w:val="center"/>
          </w:tcPr>
          <w:p w:rsidR="00E00A26" w:rsidRPr="00E00A26" w:rsidP="00061D6E" w14:paraId="758D2082"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42251CA1" w14:textId="77777777">
            <w:pPr>
              <w:spacing w:after="120"/>
              <w:jc w:val="center"/>
              <w:rPr>
                <w:rFonts w:asciiTheme="minorHAnsi" w:hAnsiTheme="minorHAnsi" w:cstheme="minorHAnsi"/>
                <w:sz w:val="24"/>
                <w:szCs w:val="24"/>
              </w:rPr>
            </w:pPr>
          </w:p>
        </w:tc>
      </w:tr>
      <w:tr w14:paraId="70C2BB9B" w14:textId="77777777" w:rsidTr="00061D6E">
        <w:tblPrEx>
          <w:tblW w:w="0" w:type="auto"/>
          <w:jc w:val="center"/>
          <w:tblLook w:val="04A0"/>
        </w:tblPrEx>
        <w:trPr>
          <w:trHeight w:val="576"/>
          <w:jc w:val="center"/>
        </w:trPr>
        <w:tc>
          <w:tcPr>
            <w:tcW w:w="2970" w:type="dxa"/>
            <w:vAlign w:val="center"/>
          </w:tcPr>
          <w:p w:rsidR="00E00A26" w:rsidRPr="00E00A26" w:rsidP="00061D6E" w14:paraId="2BB2CA5D"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050A21E3" w14:textId="77777777">
            <w:pPr>
              <w:spacing w:after="120"/>
              <w:jc w:val="center"/>
              <w:rPr>
                <w:rFonts w:asciiTheme="minorHAnsi" w:hAnsiTheme="minorHAnsi" w:cstheme="minorHAnsi"/>
                <w:sz w:val="24"/>
                <w:szCs w:val="24"/>
              </w:rPr>
            </w:pPr>
          </w:p>
        </w:tc>
      </w:tr>
      <w:tr w14:paraId="3B84CE4D" w14:textId="77777777" w:rsidTr="00061D6E">
        <w:tblPrEx>
          <w:tblW w:w="0" w:type="auto"/>
          <w:jc w:val="center"/>
          <w:tblLook w:val="04A0"/>
        </w:tblPrEx>
        <w:trPr>
          <w:trHeight w:val="576"/>
          <w:jc w:val="center"/>
        </w:trPr>
        <w:tc>
          <w:tcPr>
            <w:tcW w:w="2970" w:type="dxa"/>
            <w:vAlign w:val="center"/>
          </w:tcPr>
          <w:p w:rsidR="00E00A26" w:rsidRPr="00E00A26" w:rsidP="00061D6E" w14:paraId="79A427B6"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29945B71" w14:textId="77777777">
            <w:pPr>
              <w:spacing w:after="120"/>
              <w:jc w:val="center"/>
              <w:rPr>
                <w:rFonts w:asciiTheme="minorHAnsi" w:hAnsiTheme="minorHAnsi" w:cstheme="minorHAnsi"/>
                <w:sz w:val="24"/>
                <w:szCs w:val="24"/>
              </w:rPr>
            </w:pPr>
          </w:p>
        </w:tc>
      </w:tr>
      <w:tr w14:paraId="4333792D" w14:textId="77777777" w:rsidTr="00061D6E">
        <w:tblPrEx>
          <w:tblW w:w="0" w:type="auto"/>
          <w:jc w:val="center"/>
          <w:tblLook w:val="04A0"/>
        </w:tblPrEx>
        <w:trPr>
          <w:trHeight w:val="576"/>
          <w:jc w:val="center"/>
        </w:trPr>
        <w:tc>
          <w:tcPr>
            <w:tcW w:w="2970" w:type="dxa"/>
            <w:vAlign w:val="center"/>
          </w:tcPr>
          <w:p w:rsidR="00E00A26" w:rsidRPr="00E00A26" w:rsidP="00061D6E" w14:paraId="70EB280D"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086C70E3" w14:textId="77777777">
            <w:pPr>
              <w:spacing w:after="120"/>
              <w:jc w:val="center"/>
              <w:rPr>
                <w:rFonts w:asciiTheme="minorHAnsi" w:hAnsiTheme="minorHAnsi" w:cstheme="minorHAnsi"/>
                <w:sz w:val="24"/>
                <w:szCs w:val="24"/>
              </w:rPr>
            </w:pPr>
          </w:p>
        </w:tc>
      </w:tr>
      <w:tr w14:paraId="3D9599F2" w14:textId="77777777" w:rsidTr="00061D6E">
        <w:tblPrEx>
          <w:tblW w:w="0" w:type="auto"/>
          <w:jc w:val="center"/>
          <w:tblLook w:val="04A0"/>
        </w:tblPrEx>
        <w:trPr>
          <w:trHeight w:val="576"/>
          <w:jc w:val="center"/>
        </w:trPr>
        <w:tc>
          <w:tcPr>
            <w:tcW w:w="2970" w:type="dxa"/>
            <w:vAlign w:val="center"/>
          </w:tcPr>
          <w:p w:rsidR="00E00A26" w:rsidRPr="00E00A26" w:rsidP="00061D6E" w14:paraId="28BC7C7B"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620038F2" w14:textId="77777777">
            <w:pPr>
              <w:spacing w:after="120"/>
              <w:jc w:val="center"/>
              <w:rPr>
                <w:rFonts w:asciiTheme="minorHAnsi" w:hAnsiTheme="minorHAnsi" w:cstheme="minorHAnsi"/>
                <w:sz w:val="24"/>
                <w:szCs w:val="24"/>
              </w:rPr>
            </w:pPr>
          </w:p>
        </w:tc>
      </w:tr>
      <w:tr w14:paraId="2125A24F" w14:textId="77777777" w:rsidTr="00061D6E">
        <w:tblPrEx>
          <w:tblW w:w="0" w:type="auto"/>
          <w:jc w:val="center"/>
          <w:tblLook w:val="04A0"/>
        </w:tblPrEx>
        <w:trPr>
          <w:trHeight w:val="576"/>
          <w:jc w:val="center"/>
        </w:trPr>
        <w:tc>
          <w:tcPr>
            <w:tcW w:w="2970" w:type="dxa"/>
            <w:vAlign w:val="center"/>
          </w:tcPr>
          <w:p w:rsidR="00E00A26" w:rsidRPr="00E00A26" w:rsidP="00061D6E" w14:paraId="2F3FA052"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36F6479A" w14:textId="77777777">
            <w:pPr>
              <w:spacing w:after="120"/>
              <w:jc w:val="center"/>
              <w:rPr>
                <w:rFonts w:asciiTheme="minorHAnsi" w:hAnsiTheme="minorHAnsi" w:cstheme="minorHAnsi"/>
                <w:sz w:val="24"/>
                <w:szCs w:val="24"/>
              </w:rPr>
            </w:pPr>
          </w:p>
        </w:tc>
      </w:tr>
      <w:tr w14:paraId="5083E2B2" w14:textId="77777777" w:rsidTr="00061D6E">
        <w:tblPrEx>
          <w:tblW w:w="0" w:type="auto"/>
          <w:jc w:val="center"/>
          <w:tblLook w:val="04A0"/>
        </w:tblPrEx>
        <w:trPr>
          <w:trHeight w:val="576"/>
          <w:jc w:val="center"/>
        </w:trPr>
        <w:tc>
          <w:tcPr>
            <w:tcW w:w="2970" w:type="dxa"/>
            <w:vAlign w:val="center"/>
          </w:tcPr>
          <w:p w:rsidR="00E00A26" w:rsidRPr="00E00A26" w:rsidP="00061D6E" w14:paraId="3BD06F7D" w14:textId="77777777">
            <w:pPr>
              <w:spacing w:after="120"/>
              <w:jc w:val="center"/>
              <w:rPr>
                <w:rFonts w:asciiTheme="minorHAnsi" w:hAnsiTheme="minorHAnsi" w:cstheme="minorHAnsi"/>
                <w:sz w:val="24"/>
                <w:szCs w:val="24"/>
              </w:rPr>
            </w:pPr>
          </w:p>
        </w:tc>
        <w:tc>
          <w:tcPr>
            <w:tcW w:w="2155" w:type="dxa"/>
            <w:vAlign w:val="center"/>
          </w:tcPr>
          <w:p w:rsidR="00E00A26" w:rsidRPr="00E00A26" w:rsidP="00061D6E" w14:paraId="4651F07E" w14:textId="77777777">
            <w:pPr>
              <w:spacing w:after="120"/>
              <w:jc w:val="center"/>
              <w:rPr>
                <w:rFonts w:asciiTheme="minorHAnsi" w:hAnsiTheme="minorHAnsi" w:cstheme="minorHAnsi"/>
                <w:sz w:val="24"/>
                <w:szCs w:val="24"/>
              </w:rPr>
            </w:pPr>
          </w:p>
        </w:tc>
      </w:tr>
    </w:tbl>
    <w:p w:rsidR="00E00A26" w:rsidRPr="00402A2C" w:rsidP="00E00A26" w14:paraId="73FD917B" w14:textId="77777777">
      <w:pPr>
        <w:pStyle w:val="Heading1"/>
      </w:pPr>
      <w:r>
        <w:br w:type="page"/>
      </w:r>
      <w:bookmarkStart w:id="61" w:name="_Toc515028508"/>
      <w:bookmarkStart w:id="62" w:name="_Toc90469996"/>
      <w:bookmarkStart w:id="63" w:name="_Toc129260927"/>
      <w:bookmarkStart w:id="64" w:name="_Toc515028510"/>
      <w:r>
        <w:t>Grants.gov Submission Procedures and Tips for Applicants</w:t>
      </w:r>
      <w:bookmarkEnd w:id="61"/>
      <w:bookmarkEnd w:id="62"/>
      <w:bookmarkEnd w:id="63"/>
    </w:p>
    <w:p w:rsidR="00E00A26" w:rsidRPr="00E00A26" w:rsidP="00E00A26" w14:paraId="61C2FE36" w14:textId="77777777">
      <w:pPr>
        <w:spacing w:before="240" w:after="240"/>
        <w:jc w:val="center"/>
        <w:rPr>
          <w:rFonts w:asciiTheme="minorHAnsi" w:hAnsiTheme="minorHAnsi" w:cstheme="minorHAnsi"/>
          <w:b/>
          <w:bCs/>
          <w:color w:val="FF0000"/>
          <w:sz w:val="32"/>
          <w:szCs w:val="32"/>
        </w:rPr>
      </w:pPr>
      <w:r w:rsidRPr="00E00A26">
        <w:rPr>
          <w:rFonts w:asciiTheme="minorHAnsi" w:hAnsiTheme="minorHAnsi" w:cstheme="minorHAnsi"/>
          <w:b/>
          <w:bCs/>
          <w:color w:val="FF0000"/>
          <w:sz w:val="32"/>
          <w:szCs w:val="32"/>
        </w:rPr>
        <w:t>IMPORTANT – PLEASE READ FIRST</w:t>
      </w:r>
    </w:p>
    <w:p w:rsidR="00E00A26" w:rsidRPr="00E00A26" w:rsidP="00E00A26" w14:paraId="109F586E" w14:textId="77777777">
      <w:pPr>
        <w:spacing w:after="120"/>
        <w:jc w:val="center"/>
        <w:rPr>
          <w:rFonts w:eastAsia="Arial Unicode MS" w:asciiTheme="minorHAnsi" w:hAnsiTheme="minorHAnsi" w:cstheme="minorHAnsi"/>
          <w:i/>
          <w:sz w:val="28"/>
          <w:szCs w:val="28"/>
        </w:rPr>
      </w:pPr>
      <w:r w:rsidRPr="00E00A26">
        <w:rPr>
          <w:rFonts w:eastAsia="Arial Unicode MS" w:asciiTheme="minorHAnsi" w:hAnsiTheme="minorHAnsi" w:cstheme="minorHAnsi"/>
          <w:b/>
          <w:i/>
          <w:sz w:val="28"/>
          <w:szCs w:val="28"/>
        </w:rPr>
        <w:t>All applicants are required to submit applications electronically using Grants.gov</w:t>
      </w:r>
      <w:r w:rsidRPr="00E00A26">
        <w:rPr>
          <w:rFonts w:eastAsia="Arial Unicode MS" w:asciiTheme="minorHAnsi" w:hAnsiTheme="minorHAnsi" w:cstheme="minorHAnsi"/>
          <w:i/>
          <w:sz w:val="28"/>
          <w:szCs w:val="28"/>
        </w:rPr>
        <w:t>.</w:t>
      </w:r>
    </w:p>
    <w:p w:rsidR="00E00A26" w:rsidRPr="00E00A26" w:rsidP="00E00A26" w14:paraId="4C101C46" w14:textId="77777777">
      <w:pPr>
        <w:pStyle w:val="BodyText"/>
        <w:spacing w:after="120"/>
        <w:rPr>
          <w:rFonts w:asciiTheme="minorHAnsi" w:hAnsiTheme="minorHAnsi" w:cstheme="minorHAnsi"/>
          <w:sz w:val="24"/>
        </w:rPr>
      </w:pPr>
      <w:r w:rsidRPr="00E00A26">
        <w:rPr>
          <w:rFonts w:asciiTheme="minorHAnsi" w:hAnsiTheme="minorHAnsi" w:cstheme="minorHAnsi"/>
          <w:sz w:val="24"/>
        </w:rPr>
        <w:t>To facilitate your use of Grants.gov, this document includes important submission procedures you need to be aware of to ensure your application is received in a timely manner and accepted by the Department of Education.</w:t>
      </w:r>
    </w:p>
    <w:p w:rsidR="00E00A26" w:rsidRPr="00E00A26" w:rsidP="00E00A26" w14:paraId="211978A2" w14:textId="77777777">
      <w:pPr>
        <w:pStyle w:val="Heading2"/>
        <w:rPr>
          <w:rFonts w:asciiTheme="minorHAnsi" w:hAnsiTheme="minorHAnsi" w:cstheme="minorHAnsi"/>
        </w:rPr>
      </w:pPr>
      <w:bookmarkStart w:id="65" w:name="_Toc515028806"/>
      <w:bookmarkStart w:id="66" w:name="_Toc515028991"/>
      <w:bookmarkStart w:id="67" w:name="_Toc129260928"/>
      <w:r w:rsidRPr="00E00A26">
        <w:rPr>
          <w:rFonts w:asciiTheme="minorHAnsi" w:hAnsiTheme="minorHAnsi" w:cstheme="minorHAnsi"/>
        </w:rPr>
        <w:t>BROWSER SUPPORT</w:t>
      </w:r>
      <w:bookmarkEnd w:id="65"/>
      <w:bookmarkEnd w:id="66"/>
      <w:bookmarkEnd w:id="67"/>
    </w:p>
    <w:p w:rsidR="00E00A26" w:rsidRPr="00E00A26" w:rsidP="00E00A26" w14:paraId="6935921A" w14:textId="77777777">
      <w:pPr>
        <w:spacing w:after="120"/>
        <w:rPr>
          <w:rFonts w:asciiTheme="minorHAnsi" w:hAnsiTheme="minorHAnsi" w:cstheme="minorHAnsi"/>
          <w:sz w:val="24"/>
          <w:szCs w:val="24"/>
        </w:rPr>
      </w:pPr>
      <w:bookmarkStart w:id="68" w:name="_Toc515028807"/>
      <w:bookmarkStart w:id="69" w:name="_Toc515028992"/>
      <w:r w:rsidRPr="00E00A26">
        <w:rPr>
          <w:rFonts w:asciiTheme="minorHAnsi" w:hAnsiTheme="minorHAnsi" w:cstheme="minorHAnsi"/>
          <w:sz w:val="24"/>
          <w:szCs w:val="24"/>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00E00A26" w:rsidRPr="00E00A26" w:rsidP="00E00A26" w14:paraId="4732D293" w14:textId="77777777">
      <w:pPr>
        <w:spacing w:after="120"/>
        <w:rPr>
          <w:rFonts w:asciiTheme="minorHAnsi" w:hAnsiTheme="minorHAnsi" w:cstheme="minorHAnsi"/>
          <w:sz w:val="24"/>
          <w:szCs w:val="24"/>
        </w:rPr>
      </w:pPr>
      <w:r w:rsidRPr="00E00A26">
        <w:rPr>
          <w:rFonts w:asciiTheme="minorHAnsi" w:hAnsiTheme="minorHAnsi" w:cstheme="minorHAnsi"/>
          <w:sz w:val="24"/>
          <w:szCs w:val="24"/>
        </w:rPr>
        <w:t xml:space="preserve">For additional information or updates, please see the Grants.gov Browser information in the Applicant FAQs: </w:t>
      </w:r>
      <w:hyperlink r:id="rId14" w:anchor="browser" w:tooltip="Applicant FAQ website" w:history="1">
        <w:r w:rsidRPr="00E00A26">
          <w:rPr>
            <w:rStyle w:val="Hyperlink"/>
            <w:rFonts w:asciiTheme="minorHAnsi" w:hAnsiTheme="minorHAnsi" w:cstheme="minorHAnsi"/>
            <w:sz w:val="24"/>
            <w:szCs w:val="24"/>
          </w:rPr>
          <w:t>http://www.grants.gov/web/grants/applicants/applicant-faqs.html#browser</w:t>
        </w:r>
      </w:hyperlink>
    </w:p>
    <w:p w:rsidR="00E00A26" w:rsidRPr="00E00A26" w:rsidP="00E00A26" w14:paraId="03C53729" w14:textId="77777777">
      <w:pPr>
        <w:spacing w:after="120"/>
        <w:rPr>
          <w:rFonts w:asciiTheme="minorHAnsi" w:hAnsiTheme="minorHAnsi" w:cstheme="minorHAnsi"/>
          <w:bCs/>
        </w:rPr>
      </w:pPr>
      <w:r w:rsidRPr="00E00A26">
        <w:rPr>
          <w:rFonts w:asciiTheme="minorHAnsi" w:hAnsiTheme="minorHAnsi" w:cstheme="minorHAnsi"/>
          <w:b/>
          <w:bCs/>
          <w:sz w:val="24"/>
          <w:szCs w:val="24"/>
        </w:rPr>
        <w:t>ATTENTION –</w:t>
      </w:r>
      <w:r w:rsidRPr="00E00A26">
        <w:rPr>
          <w:rFonts w:asciiTheme="minorHAnsi" w:hAnsiTheme="minorHAnsi" w:cstheme="minorHAnsi"/>
          <w:b/>
          <w:bCs/>
        </w:rPr>
        <w:t xml:space="preserve"> </w:t>
      </w:r>
      <w:r w:rsidRPr="00E00A26">
        <w:rPr>
          <w:rFonts w:asciiTheme="minorHAnsi" w:hAnsiTheme="minorHAnsi" w:cstheme="minorHAnsi"/>
          <w:b/>
          <w:bCs/>
          <w:sz w:val="24"/>
          <w:szCs w:val="24"/>
        </w:rPr>
        <w:t>Workspace, Adobe Forms and PDF Files</w:t>
      </w:r>
      <w:bookmarkEnd w:id="68"/>
      <w:bookmarkEnd w:id="69"/>
    </w:p>
    <w:p w:rsidR="00E00A26" w:rsidRPr="00E00A26" w:rsidP="00E00A26" w14:paraId="3FE1C6A2" w14:textId="77777777">
      <w:pPr>
        <w:pStyle w:val="BodyText"/>
        <w:spacing w:after="120"/>
        <w:rPr>
          <w:rFonts w:asciiTheme="minorHAnsi" w:hAnsiTheme="minorHAnsi" w:cstheme="minorHAnsi"/>
          <w:sz w:val="24"/>
        </w:rPr>
      </w:pPr>
      <w:r w:rsidRPr="00E00A26">
        <w:rPr>
          <w:rFonts w:asciiTheme="minorHAnsi" w:hAnsiTheme="minorHAnsi" w:cstheme="minorHAnsi"/>
          <w:sz w:val="24"/>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E00A26" w:rsidRPr="00E00A26" w:rsidP="00E00A26" w14:paraId="538E0B2B" w14:textId="77777777">
      <w:pPr>
        <w:pStyle w:val="BodyText"/>
        <w:spacing w:after="120"/>
        <w:rPr>
          <w:rFonts w:asciiTheme="minorHAnsi" w:hAnsiTheme="minorHAnsi" w:cstheme="minorHAnsi"/>
          <w:sz w:val="24"/>
        </w:rPr>
      </w:pPr>
      <w:r w:rsidRPr="00E00A26">
        <w:rPr>
          <w:rFonts w:asciiTheme="minorHAnsi" w:hAnsiTheme="minorHAnsi" w:cstheme="minorHAnsi"/>
          <w:sz w:val="24"/>
        </w:rPr>
        <w:t xml:space="preserve">Below is an overview of applying on Grants.gov.  For access to complete instructions on how to apply for opportunities, refer to:  </w:t>
      </w:r>
      <w:hyperlink r:id="rId15" w:tooltip="Grants.gov Workspace Overview" w:history="1">
        <w:r w:rsidRPr="00E00A26">
          <w:rPr>
            <w:rStyle w:val="Hyperlink"/>
            <w:rFonts w:asciiTheme="minorHAnsi" w:hAnsiTheme="minorHAnsi" w:cstheme="minorHAnsi"/>
            <w:sz w:val="24"/>
          </w:rPr>
          <w:t>https://www.grants.gov/web/grants/applicants/workspace-overview.html</w:t>
        </w:r>
      </w:hyperlink>
      <w:r w:rsidRPr="00E00A26">
        <w:rPr>
          <w:rFonts w:asciiTheme="minorHAnsi" w:hAnsiTheme="minorHAnsi" w:cstheme="minorHAnsi"/>
          <w:sz w:val="24"/>
        </w:rPr>
        <w:t>.</w:t>
      </w:r>
    </w:p>
    <w:p w:rsidR="00E00A26" w:rsidRPr="00E00A26" w:rsidP="006D0FE1" w14:paraId="0B4F540E" w14:textId="77777777">
      <w:pPr>
        <w:pStyle w:val="BodyText"/>
        <w:numPr>
          <w:ilvl w:val="0"/>
          <w:numId w:val="50"/>
        </w:numPr>
        <w:spacing w:after="120"/>
        <w:rPr>
          <w:rFonts w:asciiTheme="minorHAnsi" w:hAnsiTheme="minorHAnsi" w:cstheme="minorHAnsi"/>
          <w:sz w:val="24"/>
        </w:rPr>
      </w:pPr>
      <w:r w:rsidRPr="00E00A26">
        <w:rPr>
          <w:rFonts w:asciiTheme="minorHAnsi" w:hAnsiTheme="minorHAnsi" w:cstheme="minorHAnsi"/>
          <w:sz w:val="24"/>
        </w:rPr>
        <w:t>Create a Workspace:  Creating a workspace allows you to complete it online and route it through your organization for review before submitting.</w:t>
      </w:r>
    </w:p>
    <w:p w:rsidR="00E00A26" w:rsidRPr="00E00A26" w:rsidP="00E00A26" w14:paraId="7D5851FB" w14:textId="77777777">
      <w:pPr>
        <w:pStyle w:val="BodyText"/>
        <w:spacing w:after="120"/>
        <w:ind w:left="720" w:hanging="360"/>
        <w:rPr>
          <w:rFonts w:asciiTheme="minorHAnsi" w:hAnsiTheme="minorHAnsi" w:cstheme="minorHAnsi"/>
          <w:sz w:val="24"/>
        </w:rPr>
      </w:pPr>
      <w:r w:rsidRPr="00E00A26">
        <w:rPr>
          <w:rFonts w:asciiTheme="minorHAnsi" w:hAnsiTheme="minorHAnsi" w:cstheme="minorHAnsi"/>
          <w:sz w:val="24"/>
        </w:rPr>
        <w:t xml:space="preserve">2) </w:t>
      </w:r>
      <w:r w:rsidRPr="00E00A26">
        <w:rPr>
          <w:rFonts w:asciiTheme="minorHAnsi" w:hAnsiTheme="minorHAnsi" w:cstheme="minorHAnsi"/>
          <w:sz w:val="24"/>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E00A26" w:rsidRPr="00E00A26" w:rsidP="00E00A26" w14:paraId="404E1387" w14:textId="77777777">
      <w:pPr>
        <w:pStyle w:val="BodyText"/>
        <w:spacing w:after="120"/>
        <w:ind w:left="1440"/>
        <w:rPr>
          <w:rFonts w:asciiTheme="minorHAnsi" w:hAnsiTheme="minorHAnsi" w:cstheme="minorHAnsi"/>
          <w:sz w:val="24"/>
        </w:rPr>
      </w:pPr>
      <w:r w:rsidRPr="00E00A26">
        <w:rPr>
          <w:rFonts w:asciiTheme="minorHAnsi" w:hAnsiTheme="minorHAnsi" w:cstheme="minorHAnsi"/>
          <w:sz w:val="24"/>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E00A26" w:rsidRPr="00E00A26" w:rsidP="00E00A26" w14:paraId="0E4FF9F0" w14:textId="77777777">
      <w:pPr>
        <w:pStyle w:val="BodyText"/>
        <w:spacing w:after="120"/>
        <w:ind w:left="1440"/>
        <w:rPr>
          <w:rFonts w:asciiTheme="minorHAnsi" w:hAnsiTheme="minorHAnsi" w:cstheme="minorHAnsi"/>
          <w:sz w:val="24"/>
        </w:rPr>
      </w:pPr>
      <w:r w:rsidRPr="00E00A26">
        <w:rPr>
          <w:rFonts w:asciiTheme="minorHAnsi" w:hAnsiTheme="minorHAnsi" w:cstheme="minorHAnsi"/>
          <w:sz w:val="24"/>
        </w:rPr>
        <w:t xml:space="preserve">NOTE:  Visit the Adobe Software Compatibility page on Grants.gov to download the appropriate version of the software at: </w:t>
      </w:r>
      <w:hyperlink r:id="rId16" w:tooltip="Grants.gov Adobe Software Compatibility" w:history="1">
        <w:r w:rsidRPr="00E00A26">
          <w:rPr>
            <w:rStyle w:val="Hyperlink"/>
            <w:rFonts w:asciiTheme="minorHAnsi" w:hAnsiTheme="minorHAnsi" w:cstheme="minorHAnsi"/>
            <w:sz w:val="24"/>
          </w:rPr>
          <w:t>https://www.grants.gov/web/grants/applicants/adobe-software-compatibility.html</w:t>
        </w:r>
      </w:hyperlink>
      <w:r w:rsidRPr="00E00A26">
        <w:rPr>
          <w:rFonts w:asciiTheme="minorHAnsi" w:hAnsiTheme="minorHAnsi" w:cstheme="minorHAnsi"/>
          <w:sz w:val="24"/>
        </w:rPr>
        <w:t xml:space="preserve">. </w:t>
      </w:r>
    </w:p>
    <w:p w:rsidR="00E00A26" w:rsidRPr="00E00A26" w:rsidP="00E00A26" w14:paraId="2D342223" w14:textId="77777777">
      <w:pPr>
        <w:pStyle w:val="BodyText"/>
        <w:spacing w:after="120"/>
        <w:ind w:left="1440"/>
        <w:rPr>
          <w:rFonts w:asciiTheme="minorHAnsi" w:hAnsiTheme="minorHAnsi" w:cstheme="minorHAnsi"/>
          <w:sz w:val="24"/>
        </w:rPr>
      </w:pPr>
      <w:r w:rsidRPr="00E00A26">
        <w:rPr>
          <w:rFonts w:asciiTheme="minorHAnsi" w:hAnsiTheme="minorHAnsi" w:cstheme="minorHAnsi"/>
          <w:sz w:val="24"/>
        </w:rPr>
        <w:t>b. Mandatory Fields in Forms:  In the forms, you will note fields marked with an asterisk and a different background color.  These fields are mandatory fields that must be completed to successfully submit your application.</w:t>
      </w:r>
    </w:p>
    <w:p w:rsidR="00E00A26" w:rsidRPr="00E00A26" w:rsidP="00E00A26" w14:paraId="440E6A29" w14:textId="77777777">
      <w:pPr>
        <w:pStyle w:val="BodyText"/>
        <w:spacing w:after="120"/>
        <w:ind w:left="1440"/>
        <w:rPr>
          <w:rFonts w:asciiTheme="minorHAnsi" w:hAnsiTheme="minorHAnsi" w:cstheme="minorHAnsi"/>
          <w:sz w:val="24"/>
        </w:rPr>
      </w:pPr>
      <w:r w:rsidRPr="00E00A26">
        <w:rPr>
          <w:rFonts w:asciiTheme="minorHAnsi" w:hAnsiTheme="minorHAnsi" w:cstheme="minorHAnsi"/>
          <w:sz w:val="24"/>
        </w:rPr>
        <w:t>c. Complete SF-424 Fields First:  The forms are designed to fill in common required fields across other forms, such as the applicant name, address, and DUNS Number.  Once it is completed, the information will transfer to the other forms.</w:t>
      </w:r>
    </w:p>
    <w:p w:rsidR="00E00A26" w:rsidRPr="00E00A26" w:rsidP="006D0FE1" w14:paraId="780B91BD" w14:textId="77777777">
      <w:pPr>
        <w:pStyle w:val="BodyText"/>
        <w:numPr>
          <w:ilvl w:val="0"/>
          <w:numId w:val="51"/>
        </w:numPr>
        <w:spacing w:after="120"/>
        <w:rPr>
          <w:rFonts w:asciiTheme="minorHAnsi" w:hAnsiTheme="minorHAnsi" w:cstheme="minorHAnsi"/>
          <w:sz w:val="24"/>
        </w:rPr>
      </w:pPr>
      <w:r w:rsidRPr="00E00A26">
        <w:rPr>
          <w:rFonts w:asciiTheme="minorHAnsi" w:hAnsiTheme="minorHAnsi" w:cstheme="minorHAnsi"/>
          <w:sz w:val="24"/>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E00A26" w:rsidRPr="00E00A26" w:rsidP="006D0FE1" w14:paraId="6EE3009C" w14:textId="77777777">
      <w:pPr>
        <w:pStyle w:val="BodyText"/>
        <w:numPr>
          <w:ilvl w:val="0"/>
          <w:numId w:val="51"/>
        </w:numPr>
        <w:spacing w:after="120"/>
        <w:rPr>
          <w:rFonts w:asciiTheme="minorHAnsi" w:hAnsiTheme="minorHAnsi" w:cstheme="minorHAnsi"/>
          <w:sz w:val="24"/>
        </w:rPr>
      </w:pPr>
      <w:r w:rsidRPr="00E00A26">
        <w:rPr>
          <w:rFonts w:asciiTheme="minorHAnsi" w:hAnsiTheme="minorHAnsi" w:cstheme="minorHAnsi"/>
          <w:sz w:val="24"/>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E00A26" w:rsidRPr="00E00A26" w:rsidP="00E00A26" w14:paraId="159B51BE" w14:textId="77777777">
      <w:pPr>
        <w:spacing w:after="360"/>
        <w:rPr>
          <w:rFonts w:asciiTheme="minorHAnsi" w:hAnsiTheme="minorHAnsi" w:cstheme="minorHAnsi"/>
          <w:sz w:val="24"/>
        </w:rPr>
      </w:pPr>
      <w:r w:rsidRPr="00E00A26">
        <w:rPr>
          <w:rFonts w:asciiTheme="minorHAnsi" w:hAnsiTheme="minorHAnsi" w:cstheme="minorHAnsi"/>
          <w:sz w:val="24"/>
          <w:szCs w:val="24"/>
        </w:rPr>
        <w:t xml:space="preserve">For additional training resources, including video tutorials, refer to </w:t>
      </w:r>
      <w:hyperlink r:id="rId17" w:tooltip="Grants.gov Applicant Training Website" w:history="1">
        <w:r w:rsidRPr="00E00A26">
          <w:rPr>
            <w:rStyle w:val="Hyperlink"/>
            <w:rFonts w:asciiTheme="minorHAnsi" w:hAnsiTheme="minorHAnsi" w:cstheme="minorHAnsi"/>
            <w:sz w:val="24"/>
            <w:szCs w:val="24"/>
          </w:rPr>
          <w:t>https://www.grants.gov/web/grants/applicants/applicant-training.html</w:t>
        </w:r>
      </w:hyperlink>
      <w:r w:rsidRPr="00E00A26">
        <w:rPr>
          <w:rFonts w:asciiTheme="minorHAnsi" w:hAnsiTheme="minorHAnsi" w:cstheme="minorHAnsi"/>
          <w:sz w:val="24"/>
        </w:rPr>
        <w:t>.</w:t>
      </w:r>
    </w:p>
    <w:p w:rsidR="00E00A26" w:rsidRPr="00E00A26" w:rsidP="00E00A26" w14:paraId="029B9D40" w14:textId="77777777">
      <w:pPr>
        <w:pStyle w:val="Heading2"/>
        <w:rPr>
          <w:rFonts w:asciiTheme="minorHAnsi" w:hAnsiTheme="minorHAnsi" w:cstheme="minorHAnsi"/>
        </w:rPr>
      </w:pPr>
      <w:bookmarkStart w:id="70" w:name="_Toc515028808"/>
      <w:bookmarkStart w:id="71" w:name="_Toc515028993"/>
      <w:bookmarkStart w:id="72" w:name="_Toc129260929"/>
      <w:r w:rsidRPr="00E00A26">
        <w:rPr>
          <w:rFonts w:asciiTheme="minorHAnsi" w:hAnsiTheme="minorHAnsi" w:cstheme="minorHAnsi"/>
        </w:rPr>
        <w:t>Helpful Reminders</w:t>
      </w:r>
      <w:bookmarkEnd w:id="70"/>
      <w:bookmarkEnd w:id="71"/>
      <w:bookmarkEnd w:id="72"/>
    </w:p>
    <w:p w:rsidR="00E00A26" w:rsidRPr="00E00A26" w:rsidP="006D0FE1" w14:paraId="26EC4EB5" w14:textId="77777777">
      <w:pPr>
        <w:numPr>
          <w:ilvl w:val="0"/>
          <w:numId w:val="48"/>
        </w:numPr>
        <w:suppressAutoHyphens/>
        <w:spacing w:after="120"/>
        <w:ind w:right="-360"/>
        <w:rPr>
          <w:rFonts w:asciiTheme="minorHAnsi" w:hAnsiTheme="minorHAnsi" w:cstheme="minorHAnsi"/>
          <w:sz w:val="24"/>
          <w:szCs w:val="24"/>
        </w:rPr>
      </w:pPr>
      <w:r w:rsidRPr="00E00A26">
        <w:rPr>
          <w:rFonts w:asciiTheme="minorHAnsi" w:hAnsiTheme="minorHAnsi" w:cstheme="minorHAnsi"/>
          <w:b/>
          <w:bCs/>
          <w:sz w:val="24"/>
          <w:szCs w:val="24"/>
        </w:rPr>
        <w:t>REGISTER EARLY</w:t>
      </w:r>
      <w:r w:rsidRPr="00E00A26">
        <w:rPr>
          <w:rFonts w:asciiTheme="minorHAnsi" w:hAnsiTheme="minorHAnsi" w:cstheme="minorHAnsi"/>
          <w:sz w:val="24"/>
          <w:szCs w:val="24"/>
        </w:rPr>
        <w:t xml:space="preserve"> – Grants.gov registration involves many steps including registration on SAM (www.sam.gov) which may take approximately one week to complete, but could take upwards of several </w:t>
      </w:r>
      <w:r w:rsidRPr="00E00A26">
        <w:rPr>
          <w:rFonts w:asciiTheme="minorHAnsi" w:hAnsiTheme="minorHAnsi" w:cstheme="minorHAnsi"/>
          <w:sz w:val="24"/>
          <w:szCs w:val="24"/>
        </w:rPr>
        <w:t>weeks  to</w:t>
      </w:r>
      <w:r w:rsidRPr="00E00A26">
        <w:rPr>
          <w:rFonts w:asciiTheme="minorHAnsi" w:hAnsiTheme="minorHAnsi" w:cstheme="minorHAnsi"/>
          <w:sz w:val="24"/>
          <w:szCs w:val="24"/>
        </w:rPr>
        <w:t xml:space="preserve"> complete, depending upon the completeness and accuracy of the data entered into the SAM database by an applicant.  You may begin working on your application while completing the registration process, but you cannot </w:t>
      </w:r>
      <w:r w:rsidRPr="00E00A26">
        <w:rPr>
          <w:rFonts w:asciiTheme="minorHAnsi" w:hAnsiTheme="minorHAnsi" w:cstheme="minorHAnsi"/>
          <w:sz w:val="24"/>
          <w:szCs w:val="24"/>
        </w:rPr>
        <w:t>submit an application</w:t>
      </w:r>
      <w:r w:rsidRPr="00E00A26">
        <w:rPr>
          <w:rFonts w:asciiTheme="minorHAnsi" w:hAnsiTheme="minorHAnsi" w:cstheme="minorHAnsi"/>
          <w:sz w:val="24"/>
          <w:szCs w:val="24"/>
        </w:rPr>
        <w:t xml:space="preserve"> until all of the Registration steps are complete.  Please note that once your SAM registration is active, it will take 24-48 hours for the information to be available in Grants.gov, and before you can </w:t>
      </w:r>
      <w:r w:rsidRPr="00E00A26">
        <w:rPr>
          <w:rFonts w:asciiTheme="minorHAnsi" w:hAnsiTheme="minorHAnsi" w:cstheme="minorHAnsi"/>
          <w:sz w:val="24"/>
          <w:szCs w:val="24"/>
        </w:rPr>
        <w:t>submit an application</w:t>
      </w:r>
      <w:r w:rsidRPr="00E00A26">
        <w:rPr>
          <w:rFonts w:asciiTheme="minorHAnsi" w:hAnsiTheme="minorHAnsi" w:cstheme="minorHAnsi"/>
          <w:sz w:val="24"/>
          <w:szCs w:val="24"/>
        </w:rPr>
        <w:t xml:space="preserve"> through Grants.gov.  For detailed information on the Registration Steps, please go to: </w:t>
      </w:r>
      <w:hyperlink r:id="rId18" w:tooltip="Grants.gov Registration" w:history="1">
        <w:r w:rsidRPr="00E00A26">
          <w:rPr>
            <w:rStyle w:val="Hyperlink"/>
            <w:rFonts w:asciiTheme="minorHAnsi" w:hAnsiTheme="minorHAnsi" w:cstheme="minorHAnsi"/>
            <w:sz w:val="24"/>
            <w:szCs w:val="24"/>
          </w:rPr>
          <w:t>http://www.grants.gov/web/grants/register.html</w:t>
        </w:r>
      </w:hyperlink>
      <w:r w:rsidRPr="00E00A26">
        <w:rPr>
          <w:rFonts w:asciiTheme="minorHAnsi" w:hAnsiTheme="minorHAnsi" w:cstheme="minorHAnsi"/>
          <w:sz w:val="24"/>
          <w:szCs w:val="24"/>
        </w:rPr>
        <w:t xml:space="preserve"> [Note: Your organization will need to update its SAM registration annually.]</w:t>
      </w:r>
    </w:p>
    <w:p w:rsidR="00E00A26" w:rsidRPr="00E00A26" w:rsidP="00E00A26" w14:paraId="529440E9" w14:textId="77777777">
      <w:pPr>
        <w:suppressAutoHyphens/>
        <w:spacing w:after="120"/>
        <w:ind w:left="720" w:right="-360"/>
        <w:rPr>
          <w:rFonts w:asciiTheme="minorHAnsi" w:hAnsiTheme="minorHAnsi" w:cstheme="minorHAnsi"/>
          <w:sz w:val="24"/>
          <w:szCs w:val="24"/>
        </w:rPr>
      </w:pPr>
      <w:r w:rsidRPr="00E00A26">
        <w:rPr>
          <w:rFonts w:asciiTheme="minorHAnsi" w:hAnsiTheme="minorHAnsi" w:cstheme="minorHAnsi"/>
          <w:sz w:val="24"/>
          <w:szCs w:val="24"/>
        </w:rPr>
        <w:t xml:space="preserve">Primary information about SAM is available at </w:t>
      </w:r>
      <w:hyperlink r:id="rId19" w:tooltip="System for Award Management" w:history="1">
        <w:r w:rsidRPr="00E00A26">
          <w:rPr>
            <w:rStyle w:val="Hyperlink"/>
            <w:rFonts w:asciiTheme="minorHAnsi" w:hAnsiTheme="minorHAnsi" w:cstheme="minorHAnsi"/>
            <w:sz w:val="24"/>
            <w:szCs w:val="24"/>
          </w:rPr>
          <w:t>www.sam.gov</w:t>
        </w:r>
      </w:hyperlink>
      <w:r w:rsidRPr="00E00A26">
        <w:rPr>
          <w:rFonts w:asciiTheme="minorHAnsi" w:hAnsiTheme="minorHAnsi" w:cstheme="minorHAnsi"/>
          <w:sz w:val="24"/>
          <w:szCs w:val="24"/>
        </w:rPr>
        <w:t xml:space="preserve">.  However, to further assist you with obtaining and registering your DUNS number and TIN in SAM or updating your existing SAM account the Department of Education has prepared a SAM.gov Tip Sheet which is available at: </w:t>
      </w:r>
      <w:hyperlink r:id="rId20" w:tooltip="SAM.gov Tip Sheet" w:history="1">
        <w:r w:rsidRPr="00E00A26">
          <w:rPr>
            <w:rStyle w:val="Hyperlink"/>
            <w:rFonts w:asciiTheme="minorHAnsi" w:hAnsiTheme="minorHAnsi" w:cstheme="minorHAnsi"/>
            <w:sz w:val="24"/>
            <w:szCs w:val="24"/>
          </w:rPr>
          <w:t>http://www2.ed.gov/fund/grant/apply/sam-faqs.html</w:t>
        </w:r>
      </w:hyperlink>
      <w:r w:rsidRPr="00E00A26">
        <w:rPr>
          <w:rFonts w:asciiTheme="minorHAnsi" w:hAnsiTheme="minorHAnsi" w:cstheme="minorHAnsi"/>
          <w:sz w:val="24"/>
          <w:szCs w:val="24"/>
        </w:rPr>
        <w:t>.</w:t>
      </w:r>
    </w:p>
    <w:p w:rsidR="00E00A26" w:rsidRPr="00E00A26" w:rsidP="006D0FE1" w14:paraId="1C8AFC3E" w14:textId="77777777">
      <w:pPr>
        <w:numPr>
          <w:ilvl w:val="0"/>
          <w:numId w:val="48"/>
        </w:numPr>
        <w:spacing w:after="120"/>
        <w:rPr>
          <w:rFonts w:asciiTheme="minorHAnsi" w:hAnsiTheme="minorHAnsi" w:cstheme="minorHAnsi"/>
          <w:sz w:val="24"/>
          <w:szCs w:val="24"/>
        </w:rPr>
      </w:pPr>
      <w:r w:rsidRPr="00E00A26">
        <w:rPr>
          <w:rFonts w:asciiTheme="minorHAnsi" w:hAnsiTheme="minorHAnsi" w:cstheme="minorHAnsi"/>
          <w:b/>
          <w:bCs/>
          <w:sz w:val="24"/>
          <w:szCs w:val="24"/>
        </w:rPr>
        <w:t xml:space="preserve">SUBMIT EARLY </w:t>
      </w:r>
      <w:r w:rsidRPr="00E00A26">
        <w:rPr>
          <w:rFonts w:asciiTheme="minorHAnsi" w:hAnsiTheme="minorHAnsi" w:cstheme="minorHAnsi"/>
          <w:sz w:val="24"/>
          <w:szCs w:val="24"/>
        </w:rPr>
        <w:t xml:space="preserve">– </w:t>
      </w:r>
      <w:r w:rsidRPr="00E00A26">
        <w:rPr>
          <w:rFonts w:asciiTheme="minorHAnsi" w:hAnsiTheme="minorHAnsi" w:cstheme="minorHAnsi"/>
          <w:b/>
          <w:bCs/>
          <w:sz w:val="24"/>
          <w:szCs w:val="24"/>
        </w:rPr>
        <w:t xml:space="preserve">We strongly recommend that you do not wait until the last day to submit your application.  Grants.gov will put a date/time stamp on your application </w:t>
      </w:r>
      <w:r w:rsidRPr="00E00A26">
        <w:rPr>
          <w:rFonts w:asciiTheme="minorHAnsi" w:hAnsiTheme="minorHAnsi" w:cstheme="minorHAnsi"/>
          <w:b/>
          <w:bCs/>
          <w:sz w:val="24"/>
          <w:szCs w:val="24"/>
        </w:rPr>
        <w:t xml:space="preserve">and then process it after it is fully uploaded. </w:t>
      </w:r>
      <w:r w:rsidRPr="00E00A26">
        <w:rPr>
          <w:rFonts w:asciiTheme="minorHAnsi" w:hAnsiTheme="minorHAnsi" w:cstheme="minorHAnsi"/>
          <w:sz w:val="24"/>
          <w:szCs w:val="24"/>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E00A26" w:rsidRPr="00E00A26" w:rsidP="00E00A26" w14:paraId="1AFBA8F2" w14:textId="77777777">
      <w:pPr>
        <w:spacing w:after="240"/>
        <w:ind w:left="1440"/>
        <w:rPr>
          <w:rFonts w:asciiTheme="minorHAnsi" w:hAnsiTheme="minorHAnsi" w:cstheme="minorHAnsi"/>
          <w:b/>
          <w:bCs/>
          <w:sz w:val="24"/>
          <w:szCs w:val="24"/>
        </w:rPr>
      </w:pPr>
      <w:r w:rsidRPr="00E00A26">
        <w:rPr>
          <w:rFonts w:asciiTheme="minorHAnsi" w:hAnsiTheme="minorHAnsi" w:cstheme="minorHAnsi"/>
          <w:b/>
          <w:bCs/>
          <w:sz w:val="24"/>
          <w:szCs w:val="24"/>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00E00A26" w:rsidRPr="00E00A26" w:rsidP="006D0FE1" w14:paraId="438D1E43" w14:textId="77777777">
      <w:pPr>
        <w:numPr>
          <w:ilvl w:val="0"/>
          <w:numId w:val="48"/>
        </w:numPr>
        <w:spacing w:after="120"/>
        <w:rPr>
          <w:rFonts w:asciiTheme="minorHAnsi" w:hAnsiTheme="minorHAnsi" w:cstheme="minorHAnsi"/>
          <w:sz w:val="24"/>
          <w:szCs w:val="24"/>
        </w:rPr>
      </w:pPr>
      <w:r w:rsidRPr="00E00A26">
        <w:rPr>
          <w:rFonts w:asciiTheme="minorHAnsi" w:hAnsiTheme="minorHAnsi" w:cstheme="minorHAnsi"/>
          <w:b/>
          <w:bCs/>
          <w:sz w:val="24"/>
          <w:szCs w:val="24"/>
        </w:rPr>
        <w:t>VERIFY SUBMISSION IS OK</w:t>
      </w:r>
      <w:r w:rsidRPr="00E00A26">
        <w:rPr>
          <w:rFonts w:asciiTheme="minorHAnsi" w:hAnsiTheme="minorHAnsi" w:cstheme="minorHAnsi"/>
          <w:sz w:val="24"/>
          <w:szCs w:val="24"/>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w:t>
      </w:r>
      <w:r w:rsidRPr="00E00A26">
        <w:rPr>
          <w:rFonts w:asciiTheme="minorHAnsi" w:hAnsiTheme="minorHAnsi" w:cstheme="minorHAnsi"/>
          <w:sz w:val="24"/>
          <w:szCs w:val="24"/>
        </w:rPr>
        <w:t>Grants.gov’s</w:t>
      </w:r>
      <w:r w:rsidRPr="00E00A26">
        <w:rPr>
          <w:rFonts w:asciiTheme="minorHAnsi" w:hAnsiTheme="minorHAnsi" w:cstheme="minorHAnsi"/>
          <w:sz w:val="24"/>
          <w:szCs w:val="24"/>
        </w:rPr>
        <w:t xml:space="preserve"> Track My Application link.</w:t>
      </w:r>
    </w:p>
    <w:p w:rsidR="00E00A26" w:rsidRPr="00E00A26" w:rsidP="00E00A26" w14:paraId="17CEBBB8" w14:textId="77777777">
      <w:pPr>
        <w:spacing w:after="120"/>
        <w:ind w:left="720"/>
        <w:rPr>
          <w:rFonts w:asciiTheme="minorHAnsi" w:hAnsiTheme="minorHAnsi" w:cstheme="minorHAnsi"/>
          <w:sz w:val="24"/>
          <w:szCs w:val="24"/>
        </w:rPr>
      </w:pPr>
      <w:r w:rsidRPr="00E00A26">
        <w:rPr>
          <w:rFonts w:asciiTheme="minorHAnsi" w:hAnsiTheme="minorHAnsi" w:cstheme="minorHAnsi"/>
          <w:sz w:val="24"/>
          <w:szCs w:val="24"/>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1" w:tooltip="Reasons for grant rejection" w:history="1">
        <w:r w:rsidRPr="00E00A26">
          <w:rPr>
            <w:rStyle w:val="Hyperlink"/>
            <w:rFonts w:asciiTheme="minorHAnsi" w:hAnsiTheme="minorHAnsi" w:cstheme="minorHAnsi"/>
            <w:sz w:val="24"/>
            <w:szCs w:val="24"/>
          </w:rPr>
          <w:t>http://www.grants.gov/web/grants/applicants/encountering-error-messages.html</w:t>
        </w:r>
      </w:hyperlink>
      <w:r w:rsidRPr="00E00A26">
        <w:rPr>
          <w:rFonts w:asciiTheme="minorHAnsi" w:hAnsiTheme="minorHAnsi" w:cstheme="minorHAnsi"/>
          <w:sz w:val="24"/>
          <w:szCs w:val="24"/>
        </w:rPr>
        <w:t xml:space="preserve">.  For more detailed information on troubleshooting Adobe errors, you can review the Adobe Reader Software Tip Sheet at:  </w:t>
      </w:r>
      <w:hyperlink r:id="rId22" w:tooltip="Adobe Software Compatibility" w:history="1">
        <w:r w:rsidRPr="00E00A26">
          <w:rPr>
            <w:rStyle w:val="Hyperlink"/>
            <w:rFonts w:asciiTheme="minorHAnsi" w:hAnsiTheme="minorHAnsi" w:cstheme="minorHAnsi"/>
            <w:sz w:val="24"/>
            <w:szCs w:val="24"/>
          </w:rPr>
          <w:t>http://www.grants.gov/web/grants/applicants/adobe-software-compatibility.html</w:t>
        </w:r>
      </w:hyperlink>
      <w:r w:rsidRPr="00E00A26">
        <w:rPr>
          <w:rFonts w:asciiTheme="minorHAnsi" w:hAnsiTheme="minorHAnsi" w:cstheme="minorHAnsi"/>
          <w:sz w:val="24"/>
          <w:szCs w:val="24"/>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E00A26" w:rsidRPr="00E00A26" w:rsidP="00E00A26" w14:paraId="71045157" w14:textId="77777777">
      <w:pPr>
        <w:pStyle w:val="Heading2"/>
        <w:rPr>
          <w:rFonts w:asciiTheme="minorHAnsi" w:hAnsiTheme="minorHAnsi" w:cstheme="minorHAnsi"/>
        </w:rPr>
      </w:pPr>
      <w:bookmarkStart w:id="73" w:name="_Toc515028809"/>
      <w:bookmarkStart w:id="74" w:name="_Toc515028994"/>
      <w:bookmarkStart w:id="75" w:name="_Toc129260930"/>
      <w:r w:rsidRPr="00E00A26">
        <w:rPr>
          <w:rFonts w:asciiTheme="minorHAnsi" w:hAnsiTheme="minorHAnsi" w:cstheme="minorHAnsi"/>
        </w:rPr>
        <w:t>Submission Problems – What Should You Do?</w:t>
      </w:r>
      <w:bookmarkEnd w:id="73"/>
      <w:bookmarkEnd w:id="74"/>
      <w:bookmarkEnd w:id="75"/>
    </w:p>
    <w:p w:rsidR="00E00A26" w:rsidRPr="00E00A26" w:rsidP="00E00A26" w14:paraId="4DB16C18" w14:textId="77777777">
      <w:pPr>
        <w:spacing w:after="120"/>
        <w:rPr>
          <w:rFonts w:asciiTheme="minorHAnsi" w:hAnsiTheme="minorHAnsi" w:cstheme="minorHAnsi"/>
          <w:sz w:val="24"/>
          <w:szCs w:val="24"/>
        </w:rPr>
      </w:pPr>
      <w:r w:rsidRPr="00E00A26">
        <w:rPr>
          <w:rFonts w:asciiTheme="minorHAnsi" w:hAnsiTheme="minorHAnsi" w:cstheme="minorHAnsi"/>
          <w:sz w:val="24"/>
          <w:szCs w:val="24"/>
        </w:rPr>
        <w:t xml:space="preserve">If you have problems submitting to Grants.gov before the closing date, please contact Grants.gov Customer Support at 1-800-518-4726 or email at: </w:t>
      </w:r>
      <w:hyperlink r:id="rId23" w:tooltip="Email address for grants.gov support" w:history="1">
        <w:r w:rsidRPr="00E00A26">
          <w:rPr>
            <w:rStyle w:val="Hyperlink"/>
            <w:rFonts w:asciiTheme="minorHAnsi" w:hAnsiTheme="minorHAnsi" w:cstheme="minorHAnsi"/>
            <w:sz w:val="24"/>
            <w:szCs w:val="24"/>
          </w:rPr>
          <w:t>support@grants.gov</w:t>
        </w:r>
      </w:hyperlink>
      <w:r w:rsidRPr="00E00A26">
        <w:rPr>
          <w:rFonts w:asciiTheme="minorHAnsi" w:hAnsiTheme="minorHAnsi" w:cstheme="minorHAnsi"/>
          <w:sz w:val="24"/>
          <w:szCs w:val="24"/>
        </w:rPr>
        <w:t xml:space="preserve"> or access the Grants.gov Self-Service Knowledge Base web portal at: </w:t>
      </w:r>
      <w:hyperlink r:id="rId24" w:tooltip="Grants.gov Knowledge Base" w:history="1">
        <w:r w:rsidRPr="00E00A26">
          <w:rPr>
            <w:rStyle w:val="Hyperlink"/>
            <w:rFonts w:asciiTheme="minorHAnsi" w:hAnsiTheme="minorHAnsi" w:cstheme="minorHAnsi"/>
            <w:sz w:val="24"/>
            <w:szCs w:val="24"/>
          </w:rPr>
          <w:t>https://grantsportal.psc.gov/Welcome.aspx?pt=Grants</w:t>
        </w:r>
      </w:hyperlink>
      <w:r w:rsidRPr="00E00A26">
        <w:rPr>
          <w:rFonts w:asciiTheme="minorHAnsi" w:hAnsiTheme="minorHAnsi" w:cstheme="minorHAnsi"/>
          <w:sz w:val="24"/>
        </w:rPr>
        <w:t>.</w:t>
      </w:r>
    </w:p>
    <w:p w:rsidR="00E00A26" w:rsidRPr="00E00A26" w:rsidP="00E00A26" w14:paraId="2A8CA75E" w14:textId="77777777">
      <w:pPr>
        <w:spacing w:after="120"/>
        <w:rPr>
          <w:rFonts w:asciiTheme="minorHAnsi" w:hAnsiTheme="minorHAnsi" w:cstheme="minorHAnsi"/>
          <w:sz w:val="24"/>
          <w:szCs w:val="24"/>
        </w:rPr>
      </w:pPr>
      <w:r w:rsidRPr="00E00A26">
        <w:rPr>
          <w:rFonts w:asciiTheme="minorHAnsi" w:hAnsiTheme="minorHAnsi" w:cstheme="minorHAnsi"/>
          <w:sz w:val="24"/>
          <w:szCs w:val="24"/>
        </w:rPr>
        <w:t xml:space="preserve">If electronic submission is required, you must submit an electronic application before 11:59:59 p.m. Eastern Time, unless you follow the procedures in the </w:t>
      </w:r>
      <w:r w:rsidRPr="00E00A26">
        <w:rPr>
          <w:rFonts w:asciiTheme="minorHAnsi" w:hAnsiTheme="minorHAnsi" w:cstheme="minorHAnsi"/>
          <w:i/>
          <w:iCs/>
          <w:sz w:val="24"/>
          <w:szCs w:val="24"/>
        </w:rPr>
        <w:t>Federal Register</w:t>
      </w:r>
      <w:r w:rsidRPr="00E00A26">
        <w:rPr>
          <w:rFonts w:asciiTheme="minorHAnsi" w:hAnsiTheme="minorHAnsi" w:cstheme="minorHAnsi"/>
          <w:sz w:val="24"/>
          <w:szCs w:val="24"/>
        </w:rPr>
        <w:t xml:space="preserve"> notice and qualify for one of the exceptions to the electronic submission requirement and submit, no later than two weeks before the application deadline date, a written statement to the Department that you qualify for one of these exceptions. If electronic submission is optional and you have problems that you are unable to resolve before the deadline date and time for electronic applications, please follow the transmittal instructions for hard copy applications in the </w:t>
      </w:r>
      <w:r w:rsidRPr="00E00A26">
        <w:rPr>
          <w:rFonts w:asciiTheme="minorHAnsi" w:hAnsiTheme="minorHAnsi" w:cstheme="minorHAnsi"/>
          <w:i/>
          <w:iCs/>
          <w:sz w:val="24"/>
          <w:szCs w:val="24"/>
        </w:rPr>
        <w:t>Federal Register</w:t>
      </w:r>
      <w:r w:rsidRPr="00E00A26">
        <w:rPr>
          <w:rFonts w:asciiTheme="minorHAnsi" w:hAnsiTheme="minorHAnsi" w:cstheme="minorHAnsi"/>
          <w:sz w:val="24"/>
          <w:szCs w:val="24"/>
        </w:rPr>
        <w:t xml:space="preserve"> notice and get a hard copy application postmarked by midnight on the deadline date.   (See the </w:t>
      </w:r>
      <w:r w:rsidRPr="00E00A26">
        <w:rPr>
          <w:rFonts w:asciiTheme="minorHAnsi" w:hAnsiTheme="minorHAnsi" w:cstheme="minorHAnsi"/>
          <w:i/>
          <w:iCs/>
          <w:sz w:val="24"/>
          <w:szCs w:val="24"/>
        </w:rPr>
        <w:t>Federal Register</w:t>
      </w:r>
      <w:r w:rsidRPr="00E00A26">
        <w:rPr>
          <w:rFonts w:asciiTheme="minorHAnsi" w:hAnsiTheme="minorHAnsi" w:cstheme="minorHAnsi"/>
          <w:sz w:val="24"/>
          <w:szCs w:val="24"/>
        </w:rPr>
        <w:t xml:space="preserve"> notice for detailed instructions.)</w:t>
      </w:r>
    </w:p>
    <w:p w:rsidR="00E00A26" w:rsidRPr="00E00A26" w:rsidP="00E00A26" w14:paraId="70FD8209" w14:textId="77777777">
      <w:pPr>
        <w:pStyle w:val="Heading2"/>
        <w:rPr>
          <w:rFonts w:asciiTheme="minorHAnsi" w:hAnsiTheme="minorHAnsi" w:cstheme="minorHAnsi"/>
        </w:rPr>
      </w:pPr>
      <w:bookmarkStart w:id="76" w:name="_Toc515028810"/>
      <w:bookmarkStart w:id="77" w:name="_Toc515028995"/>
      <w:bookmarkStart w:id="78" w:name="_Toc129260931"/>
      <w:r w:rsidRPr="00E00A26">
        <w:rPr>
          <w:rFonts w:asciiTheme="minorHAnsi" w:hAnsiTheme="minorHAnsi" w:cstheme="minorHAnsi"/>
        </w:rPr>
        <w:t>Helpful Hints When Working with Grants.gov</w:t>
      </w:r>
      <w:bookmarkEnd w:id="76"/>
      <w:bookmarkEnd w:id="77"/>
      <w:bookmarkEnd w:id="78"/>
    </w:p>
    <w:p w:rsidR="00E00A26" w:rsidRPr="00E00A26" w:rsidP="00E00A26" w14:paraId="487278A6" w14:textId="77777777">
      <w:pPr>
        <w:spacing w:after="120"/>
        <w:rPr>
          <w:rFonts w:asciiTheme="minorHAnsi" w:hAnsiTheme="minorHAnsi" w:cstheme="minorHAnsi"/>
          <w:sz w:val="24"/>
          <w:szCs w:val="24"/>
        </w:rPr>
      </w:pPr>
      <w:r w:rsidRPr="00E00A26">
        <w:rPr>
          <w:rFonts w:asciiTheme="minorHAnsi" w:hAnsiTheme="minorHAnsi" w:cstheme="minorHAnsi"/>
          <w:sz w:val="24"/>
          <w:szCs w:val="24"/>
        </w:rPr>
        <w:t xml:space="preserve">Please go to </w:t>
      </w:r>
      <w:hyperlink r:id="rId25" w:tooltip="Grants.gov Support" w:history="1">
        <w:r w:rsidRPr="00E00A26">
          <w:rPr>
            <w:rStyle w:val="Hyperlink"/>
            <w:rFonts w:asciiTheme="minorHAnsi" w:hAnsiTheme="minorHAnsi" w:cstheme="minorHAnsi"/>
            <w:sz w:val="24"/>
            <w:szCs w:val="24"/>
          </w:rPr>
          <w:t>http://www.grants.gov/web/grants/support.html</w:t>
        </w:r>
      </w:hyperlink>
      <w:r w:rsidRPr="00E00A26">
        <w:rPr>
          <w:rFonts w:asciiTheme="minorHAnsi" w:hAnsiTheme="minorHAnsi" w:cstheme="minorHAnsi"/>
          <w:sz w:val="24"/>
          <w:szCs w:val="24"/>
        </w:rPr>
        <w:t xml:space="preserve"> for help with Grants.gov.  For additional tips related to submitting grant applications, please refer to the Grants.gov Applicant FAQs found at this Grants.gov link: </w:t>
      </w:r>
      <w:hyperlink r:id="rId14" w:tooltip="Grants.gov Applicant FAQs" w:history="1">
        <w:r w:rsidRPr="00E00A26">
          <w:rPr>
            <w:rStyle w:val="Hyperlink"/>
            <w:rFonts w:asciiTheme="minorHAnsi" w:hAnsiTheme="minorHAnsi" w:cstheme="minorHAnsi"/>
            <w:sz w:val="24"/>
            <w:szCs w:val="24"/>
          </w:rPr>
          <w:t>http://www.grants.gov/web/grants/applicants/applicant-faqs.html</w:t>
        </w:r>
      </w:hyperlink>
      <w:r w:rsidRPr="00E00A26">
        <w:rPr>
          <w:rFonts w:asciiTheme="minorHAnsi" w:hAnsiTheme="minorHAnsi" w:cstheme="minorHAnsi"/>
          <w:sz w:val="24"/>
          <w:szCs w:val="24"/>
        </w:rPr>
        <w:t xml:space="preserve"> as well as additional information on Workspace at </w:t>
      </w:r>
      <w:hyperlink r:id="rId26" w:anchor="workspace" w:tooltip="Grants.gov Workspace FAQs" w:history="1">
        <w:r w:rsidRPr="00E00A26">
          <w:rPr>
            <w:rStyle w:val="Hyperlink"/>
            <w:rFonts w:asciiTheme="minorHAnsi" w:hAnsiTheme="minorHAnsi" w:cstheme="minorHAnsi"/>
            <w:sz w:val="24"/>
            <w:szCs w:val="24"/>
          </w:rPr>
          <w:t>https://www.grants.gov/web/grants/applicants/applicant-faqs.html#workspace</w:t>
        </w:r>
      </w:hyperlink>
      <w:r w:rsidRPr="00E00A26">
        <w:rPr>
          <w:rFonts w:asciiTheme="minorHAnsi" w:hAnsiTheme="minorHAnsi" w:cstheme="minorHAnsi"/>
          <w:sz w:val="24"/>
          <w:szCs w:val="24"/>
        </w:rPr>
        <w:t>.</w:t>
      </w:r>
    </w:p>
    <w:p w:rsidR="00E00A26" w:rsidRPr="00E00A26" w:rsidP="00E00A26" w14:paraId="6A8B4900" w14:textId="77777777">
      <w:pPr>
        <w:pStyle w:val="Heading2"/>
        <w:rPr>
          <w:rFonts w:asciiTheme="minorHAnsi" w:hAnsiTheme="minorHAnsi" w:cstheme="minorHAnsi"/>
        </w:rPr>
      </w:pPr>
      <w:bookmarkStart w:id="79" w:name="_Toc515028811"/>
      <w:bookmarkStart w:id="80" w:name="_Toc515028996"/>
      <w:bookmarkStart w:id="81" w:name="_Toc129260932"/>
      <w:r w:rsidRPr="00E00A26">
        <w:rPr>
          <w:rFonts w:asciiTheme="minorHAnsi" w:hAnsiTheme="minorHAnsi" w:cstheme="minorHAnsi"/>
        </w:rPr>
        <w:t>Dial-Up Internet Connections</w:t>
      </w:r>
      <w:bookmarkEnd w:id="79"/>
      <w:bookmarkEnd w:id="80"/>
      <w:bookmarkEnd w:id="81"/>
    </w:p>
    <w:p w:rsidR="00E00A26" w:rsidRPr="00E00A26" w:rsidP="00E00A26" w14:paraId="7C7C76E3" w14:textId="77777777">
      <w:pPr>
        <w:pStyle w:val="BodyText"/>
        <w:spacing w:after="120"/>
        <w:rPr>
          <w:rFonts w:asciiTheme="minorHAnsi" w:hAnsiTheme="minorHAnsi" w:cstheme="minorHAnsi"/>
          <w:sz w:val="24"/>
        </w:rPr>
      </w:pPr>
      <w:r w:rsidRPr="00E00A26">
        <w:rPr>
          <w:rFonts w:asciiTheme="minorHAnsi" w:hAnsiTheme="minorHAnsi" w:cstheme="minorHAnsi"/>
          <w:sz w:val="24"/>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sidRPr="00E00A26">
        <w:rPr>
          <w:rFonts w:asciiTheme="minorHAnsi" w:hAnsiTheme="minorHAnsi" w:cstheme="minorHAnsi"/>
          <w:b/>
          <w:bCs/>
          <w:sz w:val="24"/>
        </w:rPr>
        <w:t xml:space="preserve">If you do not have access to a high-speed connection and electronic submission is required, you may want to consider following the instructions in the </w:t>
      </w:r>
      <w:r w:rsidRPr="00E00A26">
        <w:rPr>
          <w:rFonts w:asciiTheme="minorHAnsi" w:hAnsiTheme="minorHAnsi" w:cstheme="minorHAnsi"/>
          <w:b/>
          <w:bCs/>
          <w:i/>
          <w:iCs/>
          <w:sz w:val="24"/>
        </w:rPr>
        <w:t>Federal Register</w:t>
      </w:r>
      <w:r w:rsidRPr="00E00A26">
        <w:rPr>
          <w:rFonts w:asciiTheme="minorHAnsi" w:hAnsiTheme="minorHAnsi" w:cstheme="minorHAnsi"/>
          <w:b/>
          <w:bCs/>
          <w:sz w:val="24"/>
        </w:rPr>
        <w:t xml:space="preserve"> notice to obtain an exception to the electronic submission requirement no later than two weeks before the application deadline date.</w:t>
      </w:r>
      <w:r w:rsidRPr="00E00A26">
        <w:rPr>
          <w:rFonts w:asciiTheme="minorHAnsi" w:hAnsiTheme="minorHAnsi" w:cstheme="minorHAnsi"/>
          <w:sz w:val="24"/>
        </w:rPr>
        <w:t xml:space="preserve">  (See the </w:t>
      </w:r>
      <w:r w:rsidRPr="00E00A26">
        <w:rPr>
          <w:rFonts w:asciiTheme="minorHAnsi" w:hAnsiTheme="minorHAnsi" w:cstheme="minorHAnsi"/>
          <w:i/>
          <w:iCs/>
          <w:sz w:val="24"/>
        </w:rPr>
        <w:t>Federal Register</w:t>
      </w:r>
      <w:r w:rsidRPr="00E00A26">
        <w:rPr>
          <w:rFonts w:asciiTheme="minorHAnsi" w:hAnsiTheme="minorHAnsi" w:cstheme="minorHAnsi"/>
          <w:sz w:val="24"/>
        </w:rPr>
        <w:t xml:space="preserve"> notice for detailed instructions.) </w:t>
      </w:r>
    </w:p>
    <w:p w:rsidR="00E00A26" w:rsidRPr="00E00A26" w:rsidP="00E00A26" w14:paraId="4DE9E643" w14:textId="77777777">
      <w:pPr>
        <w:pStyle w:val="Heading2"/>
        <w:rPr>
          <w:rFonts w:asciiTheme="minorHAnsi" w:hAnsiTheme="minorHAnsi" w:cstheme="minorHAnsi"/>
        </w:rPr>
      </w:pPr>
      <w:bookmarkStart w:id="82" w:name="_Toc515028812"/>
      <w:bookmarkStart w:id="83" w:name="_Toc515028997"/>
      <w:bookmarkStart w:id="84" w:name="_Toc129260933"/>
      <w:r w:rsidRPr="00E00A26">
        <w:rPr>
          <w:rFonts w:asciiTheme="minorHAnsi" w:hAnsiTheme="minorHAnsi" w:cstheme="minorHAnsi"/>
        </w:rPr>
        <w:t>Attaching Files – Additional Tips</w:t>
      </w:r>
      <w:bookmarkEnd w:id="82"/>
      <w:bookmarkEnd w:id="83"/>
      <w:bookmarkEnd w:id="84"/>
    </w:p>
    <w:p w:rsidR="00E00A26" w:rsidRPr="00E00A26" w:rsidP="00E00A26" w14:paraId="213385AA" w14:textId="77777777">
      <w:pPr>
        <w:pStyle w:val="NormalWeb1"/>
        <w:spacing w:before="0" w:beforeAutospacing="0" w:after="120" w:afterAutospacing="0"/>
        <w:rPr>
          <w:rFonts w:asciiTheme="minorHAnsi" w:hAnsiTheme="minorHAnsi" w:cstheme="minorHAnsi"/>
        </w:rPr>
      </w:pPr>
      <w:r w:rsidRPr="00E00A26">
        <w:rPr>
          <w:rFonts w:asciiTheme="minorHAnsi" w:hAnsiTheme="minorHAnsi" w:cstheme="minorHAnsi"/>
        </w:rPr>
        <w:t>Please note the following tips related to attaching files to your application:</w:t>
      </w:r>
    </w:p>
    <w:p w:rsidR="00E00A26" w:rsidRPr="00E00A26" w:rsidP="006D0FE1" w14:paraId="509B7EC2" w14:textId="77777777">
      <w:pPr>
        <w:pStyle w:val="NormalWeb1"/>
        <w:numPr>
          <w:ilvl w:val="0"/>
          <w:numId w:val="49"/>
        </w:numPr>
        <w:spacing w:before="0" w:beforeAutospacing="0" w:after="120" w:afterAutospacing="0"/>
        <w:rPr>
          <w:rFonts w:asciiTheme="minorHAnsi" w:hAnsiTheme="minorHAnsi" w:cstheme="minorHAnsi"/>
        </w:rPr>
      </w:pPr>
      <w:r w:rsidRPr="00E00A26">
        <w:rPr>
          <w:rFonts w:asciiTheme="minorHAnsi" w:hAnsiTheme="minorHAnsi" w:cstheme="minorHAnsi"/>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E00A26" w:rsidRPr="00E00A26" w:rsidP="006D0FE1" w14:paraId="785AB48F" w14:textId="77777777">
      <w:pPr>
        <w:pStyle w:val="NormalWeb1"/>
        <w:numPr>
          <w:ilvl w:val="0"/>
          <w:numId w:val="49"/>
        </w:numPr>
        <w:spacing w:before="0" w:beforeAutospacing="0" w:after="120" w:afterAutospacing="0"/>
        <w:rPr>
          <w:rFonts w:asciiTheme="minorHAnsi" w:hAnsiTheme="minorHAnsi" w:cstheme="minorHAnsi"/>
        </w:rPr>
      </w:pPr>
      <w:r w:rsidRPr="00E00A26">
        <w:rPr>
          <w:rFonts w:asciiTheme="minorHAnsi" w:hAnsiTheme="minorHAnsi" w:cstheme="minorHAnsi"/>
        </w:rPr>
        <w:t>Grants.gov cannot process an application that includes two or more files that have the same name within a grant submission.  Therefore, each file uploaded to your application package should have a unique file name.</w:t>
      </w:r>
    </w:p>
    <w:p w:rsidR="00E00A26" w:rsidRPr="00E00A26" w:rsidP="006D0FE1" w14:paraId="4ACDDB38" w14:textId="77777777">
      <w:pPr>
        <w:numPr>
          <w:ilvl w:val="0"/>
          <w:numId w:val="49"/>
        </w:numPr>
        <w:spacing w:after="120"/>
        <w:rPr>
          <w:rFonts w:asciiTheme="minorHAnsi" w:hAnsiTheme="minorHAnsi" w:cstheme="minorHAnsi"/>
          <w:sz w:val="24"/>
          <w:szCs w:val="24"/>
        </w:rPr>
      </w:pPr>
      <w:r w:rsidRPr="00E00A26">
        <w:rPr>
          <w:rFonts w:asciiTheme="minorHAnsi" w:hAnsiTheme="minorHAnsi" w:cstheme="minorHAnsi"/>
          <w:sz w:val="24"/>
          <w:szCs w:val="24"/>
        </w:rPr>
        <w:t xml:space="preserve">When attaching files, applicants should follow the guidelines established by Grants.gov on the size and content of file names.  Uploaded file names must be fewer than 50 characters, and, in general, applicants should not use any special </w:t>
      </w:r>
      <w:r w:rsidRPr="00E00A26">
        <w:rPr>
          <w:rFonts w:asciiTheme="minorHAnsi" w:hAnsiTheme="minorHAnsi" w:cstheme="minorHAnsi"/>
          <w:sz w:val="24"/>
          <w:szCs w:val="24"/>
        </w:rPr>
        <w:t xml:space="preserve">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w:t>
      </w:r>
      <w:r w:rsidRPr="00E00A26">
        <w:rPr>
          <w:rFonts w:asciiTheme="minorHAnsi" w:hAnsiTheme="minorHAnsi" w:cstheme="minorHAnsi"/>
          <w:color w:val="363636"/>
          <w:sz w:val="24"/>
          <w:szCs w:val="24"/>
        </w:rPr>
        <w:t xml:space="preserve"> </w:t>
      </w:r>
      <w:r w:rsidRPr="00E00A26">
        <w:rPr>
          <w:rFonts w:asciiTheme="minorHAnsi" w:hAnsiTheme="minorHAnsi" w:cstheme="minorHAnsi"/>
          <w:sz w:val="24"/>
          <w:szCs w:val="24"/>
        </w:rPr>
        <w:t xml:space="preserve">Applications submitted that do not comply with the Grants.gov guidelines will be rejected at Grants.gov and not forwarded to the Department.  </w:t>
      </w:r>
    </w:p>
    <w:p w:rsidR="00E00A26" w:rsidRPr="00E00A26" w:rsidP="006D0FE1" w14:paraId="565FC431" w14:textId="77777777">
      <w:pPr>
        <w:pStyle w:val="NormalWeb1"/>
        <w:numPr>
          <w:ilvl w:val="0"/>
          <w:numId w:val="49"/>
        </w:numPr>
        <w:spacing w:before="0" w:beforeAutospacing="0" w:after="120" w:afterAutospacing="0"/>
        <w:rPr>
          <w:rFonts w:asciiTheme="minorHAnsi" w:hAnsiTheme="minorHAnsi" w:cstheme="minorHAnsi"/>
        </w:rPr>
      </w:pPr>
      <w:r w:rsidRPr="00E00A26">
        <w:rPr>
          <w:rFonts w:asciiTheme="minorHAnsi" w:hAnsiTheme="minorHAnsi" w:cstheme="minorHAnsi"/>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E00A26" w:rsidRPr="00E00A26" w:rsidP="00E00A26" w14:paraId="32F66544" w14:textId="77777777">
      <w:pPr>
        <w:pStyle w:val="Heading2"/>
        <w:rPr>
          <w:rFonts w:eastAsia="Calibri" w:asciiTheme="minorHAnsi" w:hAnsiTheme="minorHAnsi" w:cstheme="minorHAnsi"/>
        </w:rPr>
      </w:pPr>
      <w:bookmarkStart w:id="85" w:name="_Toc515028813"/>
      <w:bookmarkStart w:id="86" w:name="_Toc515028998"/>
      <w:bookmarkStart w:id="87" w:name="_Toc129260934"/>
      <w:r w:rsidRPr="00E00A26">
        <w:rPr>
          <w:rFonts w:eastAsia="Calibri" w:asciiTheme="minorHAnsi" w:hAnsiTheme="minorHAnsi" w:cstheme="minorHAnsi"/>
        </w:rPr>
        <w:t>DUNS Number and SAM</w:t>
      </w:r>
      <w:bookmarkEnd w:id="85"/>
      <w:bookmarkEnd w:id="86"/>
      <w:bookmarkEnd w:id="87"/>
    </w:p>
    <w:p w:rsidR="00E00A26" w:rsidRPr="00E00A26" w:rsidP="00E00A26" w14:paraId="3197B6E6" w14:textId="77777777">
      <w:pPr>
        <w:spacing w:after="120"/>
        <w:rPr>
          <w:rFonts w:eastAsia="Calibri" w:asciiTheme="minorHAnsi" w:hAnsiTheme="minorHAnsi" w:cstheme="minorHAnsi"/>
          <w:sz w:val="24"/>
          <w:szCs w:val="24"/>
        </w:rPr>
      </w:pPr>
      <w:r w:rsidRPr="00E00A26">
        <w:rPr>
          <w:rFonts w:eastAsia="Calibri" w:asciiTheme="minorHAnsi" w:hAnsiTheme="minorHAnsi" w:cstheme="minorHAnsi"/>
          <w:b/>
          <w:color w:val="000000"/>
          <w:sz w:val="24"/>
          <w:szCs w:val="24"/>
        </w:rPr>
        <w:t>Data Universal Numbering System Number, Taxpayer Identification Number, an</w:t>
      </w:r>
      <w:r w:rsidRPr="00E00A26">
        <w:rPr>
          <w:rFonts w:eastAsia="Calibri" w:asciiTheme="minorHAnsi" w:hAnsiTheme="minorHAnsi" w:cstheme="minorHAnsi"/>
          <w:b/>
          <w:sz w:val="24"/>
          <w:szCs w:val="24"/>
        </w:rPr>
        <w:t>d System for Award Management</w:t>
      </w:r>
    </w:p>
    <w:p w:rsidR="00E00A26" w:rsidRPr="00E00A26" w:rsidP="00E00A26" w14:paraId="24505D30" w14:textId="77777777">
      <w:pPr>
        <w:spacing w:after="120"/>
        <w:rPr>
          <w:rFonts w:eastAsia="Calibri" w:asciiTheme="minorHAnsi" w:hAnsiTheme="minorHAnsi" w:cstheme="minorHAnsi"/>
          <w:color w:val="000000"/>
          <w:sz w:val="24"/>
          <w:szCs w:val="24"/>
        </w:rPr>
      </w:pPr>
      <w:r w:rsidRPr="00E00A26">
        <w:rPr>
          <w:rFonts w:eastAsia="Calibri" w:asciiTheme="minorHAnsi" w:hAnsiTheme="minorHAnsi" w:cstheme="minorHAnsi"/>
          <w:color w:val="000000"/>
          <w:sz w:val="24"/>
          <w:szCs w:val="24"/>
        </w:rPr>
        <w:t xml:space="preserve">To do business with the Department, and to submit your application </w:t>
      </w:r>
      <w:r w:rsidRPr="00E00A26">
        <w:rPr>
          <w:rFonts w:eastAsia="Arial Unicode MS" w:asciiTheme="minorHAnsi" w:hAnsiTheme="minorHAnsi" w:cstheme="minorHAnsi"/>
          <w:sz w:val="24"/>
          <w:szCs w:val="24"/>
        </w:rPr>
        <w:t xml:space="preserve">electronically using </w:t>
      </w:r>
      <w:r w:rsidRPr="00E00A26">
        <w:rPr>
          <w:rFonts w:eastAsia="Arial Unicode MS" w:asciiTheme="minorHAnsi" w:hAnsiTheme="minorHAnsi" w:cstheme="minorHAnsi"/>
          <w:i/>
          <w:sz w:val="24"/>
          <w:szCs w:val="24"/>
        </w:rPr>
        <w:t>Grants.gov</w:t>
      </w:r>
      <w:r w:rsidRPr="00E00A26">
        <w:rPr>
          <w:rFonts w:asciiTheme="minorHAnsi" w:hAnsiTheme="minorHAnsi" w:cstheme="minorHAnsi"/>
          <w:sz w:val="24"/>
          <w:szCs w:val="24"/>
        </w:rPr>
        <w:t>,</w:t>
      </w:r>
      <w:r w:rsidRPr="00E00A26">
        <w:rPr>
          <w:rFonts w:eastAsia="Calibri" w:asciiTheme="minorHAnsi" w:hAnsiTheme="minorHAnsi" w:cstheme="minorHAnsi"/>
          <w:color w:val="000000"/>
          <w:sz w:val="24"/>
          <w:szCs w:val="24"/>
        </w:rPr>
        <w:t xml:space="preserve"> you must—</w:t>
      </w:r>
    </w:p>
    <w:p w:rsidR="00E00A26" w:rsidRPr="00E00A26" w:rsidP="006D0FE1" w14:paraId="3A13C6CA" w14:textId="77777777">
      <w:pPr>
        <w:pStyle w:val="ListParagraph"/>
        <w:numPr>
          <w:ilvl w:val="0"/>
          <w:numId w:val="39"/>
        </w:numPr>
        <w:tabs>
          <w:tab w:val="left" w:pos="720"/>
        </w:tabs>
        <w:suppressAutoHyphens/>
        <w:spacing w:after="120"/>
        <w:contextualSpacing/>
        <w:rPr>
          <w:rFonts w:eastAsia="Calibri" w:asciiTheme="minorHAnsi" w:hAnsiTheme="minorHAnsi" w:cstheme="minorHAnsi"/>
          <w:color w:val="000000"/>
          <w:sz w:val="24"/>
          <w:szCs w:val="24"/>
        </w:rPr>
      </w:pPr>
      <w:r w:rsidRPr="00E00A26">
        <w:rPr>
          <w:rFonts w:eastAsia="Calibri" w:asciiTheme="minorHAnsi" w:hAnsiTheme="minorHAnsi" w:cstheme="minorHAnsi"/>
          <w:color w:val="000000"/>
          <w:sz w:val="24"/>
          <w:szCs w:val="24"/>
        </w:rPr>
        <w:t>Have a Data Universal Numbering System (DUNS) number and a Taxpayer Identification Number (TIN);</w:t>
      </w:r>
    </w:p>
    <w:p w:rsidR="00E00A26" w:rsidRPr="00E00A26" w:rsidP="006D0FE1" w14:paraId="23BE10BF" w14:textId="77777777">
      <w:pPr>
        <w:pStyle w:val="ListParagraph"/>
        <w:numPr>
          <w:ilvl w:val="0"/>
          <w:numId w:val="39"/>
        </w:numPr>
        <w:tabs>
          <w:tab w:val="left" w:pos="720"/>
        </w:tabs>
        <w:suppressAutoHyphens/>
        <w:spacing w:after="120"/>
        <w:contextualSpacing/>
        <w:rPr>
          <w:rFonts w:eastAsia="Calibri" w:asciiTheme="minorHAnsi" w:hAnsiTheme="minorHAnsi" w:cstheme="minorHAnsi"/>
          <w:color w:val="000000"/>
          <w:sz w:val="24"/>
          <w:szCs w:val="24"/>
        </w:rPr>
      </w:pPr>
      <w:r w:rsidRPr="00E00A26">
        <w:rPr>
          <w:rFonts w:eastAsia="Calibri" w:asciiTheme="minorHAnsi" w:hAnsiTheme="minorHAnsi" w:cstheme="minorHAnsi"/>
          <w:color w:val="000000"/>
          <w:sz w:val="24"/>
          <w:szCs w:val="24"/>
        </w:rPr>
        <w:t>Register both your DUNS number and TIN with</w:t>
      </w:r>
      <w:r w:rsidRPr="00E00A26">
        <w:rPr>
          <w:rFonts w:eastAsia="Calibri" w:asciiTheme="minorHAnsi" w:hAnsiTheme="minorHAnsi" w:cstheme="minorHAnsi"/>
          <w:sz w:val="24"/>
          <w:szCs w:val="24"/>
        </w:rPr>
        <w:t xml:space="preserve"> the System for Award Management (SAM.gov), the Government’s primary registrant database;</w:t>
      </w:r>
    </w:p>
    <w:p w:rsidR="00E00A26" w:rsidRPr="00E00A26" w:rsidP="006D0FE1" w14:paraId="4D952F4D" w14:textId="77777777">
      <w:pPr>
        <w:pStyle w:val="ListParagraph"/>
        <w:numPr>
          <w:ilvl w:val="0"/>
          <w:numId w:val="39"/>
        </w:numPr>
        <w:tabs>
          <w:tab w:val="left" w:pos="720"/>
        </w:tabs>
        <w:suppressAutoHyphens/>
        <w:spacing w:after="120"/>
        <w:contextualSpacing/>
        <w:rPr>
          <w:rFonts w:eastAsia="Calibri" w:asciiTheme="minorHAnsi" w:hAnsiTheme="minorHAnsi" w:cstheme="minorHAnsi"/>
          <w:sz w:val="24"/>
          <w:szCs w:val="24"/>
        </w:rPr>
      </w:pPr>
      <w:r w:rsidRPr="00E00A26">
        <w:rPr>
          <w:rFonts w:eastAsia="Calibri" w:asciiTheme="minorHAnsi" w:hAnsiTheme="minorHAnsi" w:cstheme="minorHAnsi"/>
          <w:sz w:val="24"/>
          <w:szCs w:val="24"/>
        </w:rPr>
        <w:t>Provide your DUNS number and TIN on your application; and,</w:t>
      </w:r>
    </w:p>
    <w:p w:rsidR="00E00A26" w:rsidRPr="00E00A26" w:rsidP="006D0FE1" w14:paraId="6F44747D" w14:textId="77777777">
      <w:pPr>
        <w:pStyle w:val="ListParagraph"/>
        <w:numPr>
          <w:ilvl w:val="0"/>
          <w:numId w:val="39"/>
        </w:numPr>
        <w:tabs>
          <w:tab w:val="left" w:pos="720"/>
        </w:tabs>
        <w:suppressAutoHyphens/>
        <w:spacing w:after="120"/>
        <w:contextualSpacing/>
        <w:rPr>
          <w:rFonts w:eastAsia="Calibri" w:asciiTheme="minorHAnsi" w:hAnsiTheme="minorHAnsi" w:cstheme="minorHAnsi"/>
          <w:sz w:val="24"/>
          <w:szCs w:val="24"/>
        </w:rPr>
      </w:pPr>
      <w:r w:rsidRPr="00E00A26">
        <w:rPr>
          <w:rFonts w:eastAsia="Calibri" w:asciiTheme="minorHAnsi" w:hAnsiTheme="minorHAnsi" w:cstheme="minorHAnsi"/>
          <w:sz w:val="24"/>
          <w:szCs w:val="24"/>
        </w:rPr>
        <w:t>Maintain an active SAM registration with current information while your application is under review by the Department and, if you are awarded a grant, during the project period.</w:t>
      </w:r>
    </w:p>
    <w:p w:rsidR="00E00A26" w:rsidRPr="00E00A26" w:rsidP="00E00A26" w14:paraId="3035BF3F" w14:textId="77777777">
      <w:pPr>
        <w:tabs>
          <w:tab w:val="left" w:pos="720"/>
        </w:tabs>
        <w:suppressAutoHyphens/>
        <w:spacing w:after="120"/>
        <w:rPr>
          <w:rFonts w:eastAsia="Calibri" w:asciiTheme="minorHAnsi" w:hAnsiTheme="minorHAnsi" w:cstheme="minorHAnsi"/>
          <w:sz w:val="24"/>
          <w:szCs w:val="24"/>
        </w:rPr>
      </w:pPr>
      <w:r w:rsidRPr="00E00A26">
        <w:rPr>
          <w:rFonts w:eastAsia="Calibri" w:asciiTheme="minorHAnsi" w:hAnsiTheme="minorHAnsi" w:cstheme="minorHAnsi"/>
          <w:sz w:val="24"/>
          <w:szCs w:val="24"/>
        </w:rPr>
        <w:t xml:space="preserve">You can obtain a DUNS number from Dun and Bradstreet at the following website: </w:t>
      </w:r>
      <w:hyperlink r:id="rId27" w:tooltip="Obtain a DUNS Number from Dun and Bradstreet" w:history="1">
        <w:r w:rsidRPr="00E00A26">
          <w:rPr>
            <w:rStyle w:val="Hyperlink"/>
            <w:rFonts w:eastAsia="Calibri" w:asciiTheme="minorHAnsi" w:hAnsiTheme="minorHAnsi" w:cstheme="minorHAnsi"/>
            <w:sz w:val="24"/>
            <w:szCs w:val="24"/>
          </w:rPr>
          <w:t>http://fedgov.dnb.com/webform</w:t>
        </w:r>
      </w:hyperlink>
      <w:r w:rsidRPr="00E00A26">
        <w:rPr>
          <w:rFonts w:eastAsia="Calibri" w:asciiTheme="minorHAnsi" w:hAnsiTheme="minorHAnsi" w:cstheme="minorHAnsi"/>
          <w:sz w:val="24"/>
          <w:szCs w:val="24"/>
        </w:rPr>
        <w:t>.  A DUNS number can be created within one to two business days.</w:t>
      </w:r>
    </w:p>
    <w:p w:rsidR="00E00A26" w:rsidRPr="00E00A26" w:rsidP="00E00A26" w14:paraId="18F693A7" w14:textId="77777777">
      <w:pPr>
        <w:tabs>
          <w:tab w:val="left" w:pos="720"/>
        </w:tabs>
        <w:suppressAutoHyphens/>
        <w:spacing w:after="120"/>
        <w:rPr>
          <w:rFonts w:eastAsia="Calibri" w:asciiTheme="minorHAnsi" w:hAnsiTheme="minorHAnsi" w:cstheme="minorHAnsi"/>
          <w:sz w:val="24"/>
          <w:szCs w:val="24"/>
        </w:rPr>
      </w:pPr>
      <w:r w:rsidRPr="00E00A26">
        <w:rPr>
          <w:rFonts w:asciiTheme="minorHAnsi" w:hAnsiTheme="minorHAnsi" w:cstheme="minorHAnsi"/>
          <w:sz w:val="24"/>
          <w:szCs w:val="24"/>
        </w:rPr>
        <w:t xml:space="preserve">If you are a corporate entity, agency, institution, or organization, you can obtain a TIN from the Internal Revenue Service </w:t>
      </w:r>
      <w:r w:rsidRPr="00E00A26">
        <w:rPr>
          <w:rFonts w:eastAsia="Calibri" w:asciiTheme="minorHAnsi" w:hAnsiTheme="minorHAnsi" w:cstheme="minorHAnsi"/>
          <w:sz w:val="24"/>
          <w:szCs w:val="24"/>
        </w:rPr>
        <w:t xml:space="preserve">(IRS).  If you are an individual, you can obtain a TIN from the IRS </w:t>
      </w:r>
      <w:r w:rsidRPr="00E00A26">
        <w:rPr>
          <w:rFonts w:asciiTheme="minorHAnsi" w:hAnsiTheme="minorHAnsi" w:cstheme="minorHAnsi"/>
          <w:sz w:val="24"/>
          <w:szCs w:val="24"/>
        </w:rPr>
        <w:t xml:space="preserve">or </w:t>
      </w:r>
      <w:r w:rsidRPr="00E00A26">
        <w:rPr>
          <w:rFonts w:eastAsia="Calibri" w:asciiTheme="minorHAnsi" w:hAnsiTheme="minorHAnsi" w:cstheme="minorHAnsi"/>
          <w:sz w:val="24"/>
          <w:szCs w:val="24"/>
        </w:rPr>
        <w:t xml:space="preserve">the Social Security Administration.  </w:t>
      </w:r>
      <w:r w:rsidRPr="00E00A26">
        <w:rPr>
          <w:rFonts w:eastAsia="Calibri" w:asciiTheme="minorHAnsi" w:hAnsiTheme="minorHAnsi" w:cstheme="minorHAnsi"/>
          <w:color w:val="000000"/>
          <w:sz w:val="24"/>
          <w:szCs w:val="24"/>
        </w:rPr>
        <w:t>If you need a new TIN</w:t>
      </w:r>
      <w:r w:rsidRPr="00E00A26">
        <w:rPr>
          <w:rFonts w:eastAsia="Calibri" w:asciiTheme="minorHAnsi" w:hAnsiTheme="minorHAnsi" w:cstheme="minorHAnsi"/>
          <w:sz w:val="24"/>
          <w:szCs w:val="24"/>
        </w:rPr>
        <w:t>, please allow two to five weeks for</w:t>
      </w:r>
      <w:r w:rsidRPr="00E00A26">
        <w:rPr>
          <w:rFonts w:asciiTheme="minorHAnsi" w:hAnsiTheme="minorHAnsi" w:cstheme="minorHAnsi"/>
          <w:sz w:val="24"/>
          <w:szCs w:val="24"/>
        </w:rPr>
        <w:t xml:space="preserve"> your </w:t>
      </w:r>
      <w:r w:rsidRPr="00E00A26">
        <w:rPr>
          <w:rFonts w:eastAsia="Calibri" w:asciiTheme="minorHAnsi" w:hAnsiTheme="minorHAnsi" w:cstheme="minorHAnsi"/>
          <w:sz w:val="24"/>
          <w:szCs w:val="24"/>
        </w:rPr>
        <w:t>TIN</w:t>
      </w:r>
      <w:r w:rsidRPr="00E00A26">
        <w:rPr>
          <w:rFonts w:asciiTheme="minorHAnsi" w:hAnsiTheme="minorHAnsi" w:cstheme="minorHAnsi"/>
          <w:sz w:val="24"/>
          <w:szCs w:val="24"/>
        </w:rPr>
        <w:t xml:space="preserve"> to </w:t>
      </w:r>
      <w:r w:rsidRPr="00E00A26">
        <w:rPr>
          <w:rFonts w:eastAsia="Calibri" w:asciiTheme="minorHAnsi" w:hAnsiTheme="minorHAnsi" w:cstheme="minorHAnsi"/>
          <w:sz w:val="24"/>
          <w:szCs w:val="24"/>
        </w:rPr>
        <w:t xml:space="preserve">become active. </w:t>
      </w:r>
    </w:p>
    <w:p w:rsidR="00E00A26" w:rsidRPr="00E00A26" w:rsidP="00E00A26" w14:paraId="468B373F" w14:textId="77777777">
      <w:pPr>
        <w:tabs>
          <w:tab w:val="left" w:pos="720"/>
        </w:tabs>
        <w:suppressAutoHyphens/>
        <w:spacing w:after="120"/>
        <w:rPr>
          <w:rFonts w:eastAsia="Calibri" w:asciiTheme="minorHAnsi" w:hAnsiTheme="minorHAnsi" w:cstheme="minorHAnsi"/>
          <w:color w:val="000000"/>
          <w:sz w:val="24"/>
          <w:szCs w:val="24"/>
        </w:rPr>
      </w:pPr>
      <w:r w:rsidRPr="00E00A26">
        <w:rPr>
          <w:rFonts w:eastAsia="Calibri" w:asciiTheme="minorHAnsi" w:hAnsiTheme="minorHAnsi" w:cstheme="minorHAnsi"/>
          <w:color w:val="000000"/>
          <w:sz w:val="24"/>
          <w:szCs w:val="24"/>
        </w:rPr>
        <w:t xml:space="preserve">The SAM registration process can take approximately seven business days, but may take upwards of several weeks, depending on the completeness and accuracy of the data that you enter into the SAM.gov database.  Thus, if you think you might want to apply for Federal financial assistance under a program administered by </w:t>
      </w:r>
      <w:r w:rsidRPr="00E00A26">
        <w:rPr>
          <w:rFonts w:asciiTheme="minorHAnsi" w:hAnsiTheme="minorHAnsi" w:cstheme="minorHAnsi"/>
          <w:color w:val="000000"/>
          <w:sz w:val="24"/>
          <w:szCs w:val="24"/>
        </w:rPr>
        <w:t>the Department</w:t>
      </w:r>
      <w:r w:rsidRPr="00E00A26">
        <w:rPr>
          <w:rFonts w:eastAsia="Calibri" w:asciiTheme="minorHAnsi" w:hAnsiTheme="minorHAnsi" w:cstheme="minorHAnsi"/>
          <w:color w:val="000000"/>
          <w:sz w:val="24"/>
          <w:szCs w:val="24"/>
        </w:rPr>
        <w:t>, please allow sufficient time to obtain and register your DUNS number and TIN.  We strongly recommend that you register early.</w:t>
      </w:r>
    </w:p>
    <w:p w:rsidR="00E00A26" w:rsidRPr="00E00A26" w:rsidP="00E00A26" w14:paraId="65D353F6" w14:textId="77777777">
      <w:pPr>
        <w:tabs>
          <w:tab w:val="left" w:pos="720"/>
        </w:tabs>
        <w:suppressAutoHyphens/>
        <w:spacing w:after="120"/>
        <w:ind w:left="720"/>
        <w:rPr>
          <w:rFonts w:eastAsia="Calibri" w:asciiTheme="minorHAnsi" w:hAnsiTheme="minorHAnsi" w:cstheme="minorHAnsi"/>
          <w:color w:val="000000"/>
          <w:sz w:val="24"/>
          <w:szCs w:val="24"/>
        </w:rPr>
      </w:pPr>
      <w:r w:rsidRPr="00E00A26">
        <w:rPr>
          <w:rFonts w:eastAsia="Calibri" w:asciiTheme="minorHAnsi" w:hAnsiTheme="minorHAnsi" w:cstheme="minorHAnsi"/>
          <w:b/>
          <w:i/>
          <w:color w:val="000000"/>
          <w:sz w:val="24"/>
          <w:szCs w:val="24"/>
          <w:u w:val="single"/>
        </w:rPr>
        <w:t>Note</w:t>
      </w:r>
      <w:r w:rsidRPr="00E00A26">
        <w:rPr>
          <w:rFonts w:eastAsia="Calibri" w:asciiTheme="minorHAnsi" w:hAnsiTheme="minorHAnsi" w:cstheme="minorHAnsi"/>
          <w:b/>
          <w:i/>
          <w:color w:val="000000"/>
          <w:sz w:val="24"/>
          <w:szCs w:val="24"/>
        </w:rPr>
        <w:t>:</w:t>
      </w:r>
      <w:r w:rsidRPr="00E00A26">
        <w:rPr>
          <w:rFonts w:eastAsia="Calibri" w:asciiTheme="minorHAnsi" w:hAnsiTheme="minorHAnsi" w:cstheme="minorHAnsi"/>
          <w:color w:val="000000"/>
          <w:sz w:val="24"/>
          <w:szCs w:val="24"/>
        </w:rPr>
        <w:t xml:space="preserve">  Once your SAM.gov registration is active, it may be 24 to 48 hours before you can access the information in, and </w:t>
      </w:r>
      <w:r w:rsidRPr="00E00A26">
        <w:rPr>
          <w:rFonts w:eastAsia="Calibri" w:asciiTheme="minorHAnsi" w:hAnsiTheme="minorHAnsi" w:cstheme="minorHAnsi"/>
          <w:color w:val="000000"/>
          <w:sz w:val="24"/>
          <w:szCs w:val="24"/>
        </w:rPr>
        <w:t>submit an application</w:t>
      </w:r>
      <w:r w:rsidRPr="00E00A26">
        <w:rPr>
          <w:rFonts w:eastAsia="Calibri" w:asciiTheme="minorHAnsi" w:hAnsiTheme="minorHAnsi" w:cstheme="minorHAnsi"/>
          <w:color w:val="000000"/>
          <w:sz w:val="24"/>
          <w:szCs w:val="24"/>
        </w:rPr>
        <w:t xml:space="preserve"> through, </w:t>
      </w:r>
      <w:r w:rsidRPr="00E00A26">
        <w:rPr>
          <w:rFonts w:eastAsia="Calibri" w:asciiTheme="minorHAnsi" w:hAnsiTheme="minorHAnsi" w:cstheme="minorHAnsi"/>
          <w:iCs/>
          <w:color w:val="000000"/>
          <w:sz w:val="24"/>
          <w:szCs w:val="24"/>
        </w:rPr>
        <w:t>Grants.gov.</w:t>
      </w:r>
    </w:p>
    <w:p w:rsidR="00E00A26" w:rsidRPr="00E00A26" w:rsidP="00E00A26" w14:paraId="7748E9AB" w14:textId="77777777">
      <w:pPr>
        <w:tabs>
          <w:tab w:val="left" w:pos="720"/>
        </w:tabs>
        <w:suppressAutoHyphens/>
        <w:spacing w:after="120"/>
        <w:rPr>
          <w:rFonts w:eastAsia="Calibri" w:asciiTheme="minorHAnsi" w:hAnsiTheme="minorHAnsi" w:cstheme="minorHAnsi"/>
          <w:sz w:val="24"/>
          <w:szCs w:val="24"/>
        </w:rPr>
      </w:pPr>
      <w:r w:rsidRPr="00E00A26">
        <w:rPr>
          <w:rFonts w:eastAsia="Calibri" w:asciiTheme="minorHAnsi" w:hAnsiTheme="minorHAnsi" w:cstheme="minorHAnsi"/>
          <w:sz w:val="24"/>
          <w:szCs w:val="24"/>
        </w:rPr>
        <w:t>If you are currently registered with SAM.gov, you may not need to make any changes.  However, please make certain that the TIN associated with your DUNS number is correct.  Also note that you will need to update your registration annually.  This may take three or more business days.</w:t>
      </w:r>
    </w:p>
    <w:p w:rsidR="00E00A26" w:rsidRPr="00E00A26" w:rsidP="00E00A26" w14:paraId="43393524" w14:textId="77777777">
      <w:pPr>
        <w:tabs>
          <w:tab w:val="left" w:pos="720"/>
        </w:tabs>
        <w:suppressAutoHyphens/>
        <w:spacing w:after="120"/>
        <w:rPr>
          <w:rFonts w:eastAsia="Calibri" w:asciiTheme="minorHAnsi" w:hAnsiTheme="minorHAnsi" w:cstheme="minorHAnsi"/>
          <w:sz w:val="24"/>
          <w:szCs w:val="24"/>
        </w:rPr>
      </w:pPr>
      <w:r w:rsidRPr="00E00A26">
        <w:rPr>
          <w:rFonts w:eastAsia="Calibri" w:asciiTheme="minorHAnsi" w:hAnsiTheme="minorHAnsi" w:cstheme="minorHAnsi"/>
          <w:sz w:val="24"/>
          <w:szCs w:val="24"/>
        </w:rPr>
        <w:t xml:space="preserve">Information about SAM is available at </w:t>
      </w:r>
      <w:hyperlink r:id="rId19" w:tooltip="System for Award Management" w:history="1">
        <w:r w:rsidRPr="00E00A26">
          <w:rPr>
            <w:rStyle w:val="Hyperlink"/>
            <w:rFonts w:eastAsia="Calibri" w:asciiTheme="minorHAnsi" w:hAnsiTheme="minorHAnsi" w:cstheme="minorHAnsi"/>
            <w:sz w:val="24"/>
            <w:szCs w:val="24"/>
          </w:rPr>
          <w:t>www.SAM.gov</w:t>
        </w:r>
      </w:hyperlink>
      <w:r w:rsidRPr="00E00A26">
        <w:rPr>
          <w:rFonts w:eastAsia="Calibri" w:asciiTheme="minorHAnsi" w:hAnsiTheme="minorHAnsi" w:cstheme="minorHAnsi"/>
          <w:sz w:val="24"/>
          <w:szCs w:val="24"/>
        </w:rPr>
        <w:t xml:space="preserve">.  To further assist you with obtaining and registering your DUNS number and TIN in SAM.gov or updating your existing SAM account, we have prepared a SAM.gov Tip Sheet, which you can find at:  </w:t>
      </w:r>
      <w:hyperlink r:id="rId20" w:tooltip="SAM.gov Tip Sheet" w:history="1">
        <w:r w:rsidRPr="00E00A26">
          <w:rPr>
            <w:rStyle w:val="Hyperlink"/>
            <w:rFonts w:eastAsia="Calibri" w:asciiTheme="minorHAnsi" w:hAnsiTheme="minorHAnsi" w:cstheme="minorHAnsi"/>
            <w:sz w:val="24"/>
            <w:szCs w:val="24"/>
          </w:rPr>
          <w:t>http://www2.ed.gov/fund/grant/apply/sam-faqs.html</w:t>
        </w:r>
      </w:hyperlink>
      <w:r w:rsidRPr="00E00A26">
        <w:rPr>
          <w:rFonts w:eastAsia="Calibri" w:asciiTheme="minorHAnsi" w:hAnsiTheme="minorHAnsi" w:cstheme="minorHAnsi"/>
          <w:sz w:val="24"/>
          <w:szCs w:val="24"/>
        </w:rPr>
        <w:t>.</w:t>
      </w:r>
    </w:p>
    <w:p w:rsidR="00E00A26" w:rsidRPr="00E00A26" w:rsidP="00E00A26" w14:paraId="04B86ED6" w14:textId="77777777">
      <w:pPr>
        <w:tabs>
          <w:tab w:val="left" w:pos="720"/>
        </w:tabs>
        <w:suppressAutoHyphens/>
        <w:spacing w:after="120"/>
        <w:rPr>
          <w:rFonts w:eastAsia="Calibri" w:asciiTheme="minorHAnsi" w:hAnsiTheme="minorHAnsi" w:cstheme="minorHAnsi"/>
          <w:sz w:val="24"/>
          <w:szCs w:val="24"/>
        </w:rPr>
      </w:pPr>
      <w:r w:rsidRPr="00E00A26">
        <w:rPr>
          <w:rFonts w:eastAsia="Calibri" w:asciiTheme="minorHAnsi" w:hAnsiTheme="minorHAnsi" w:cstheme="minorHAnsi"/>
          <w:sz w:val="24"/>
          <w:szCs w:val="24"/>
        </w:rPr>
        <w:t xml:space="preserve">In addition, in order to submit your application via </w:t>
      </w:r>
      <w:r w:rsidRPr="00E00A26">
        <w:rPr>
          <w:rFonts w:eastAsia="Calibri" w:asciiTheme="minorHAnsi" w:hAnsiTheme="minorHAnsi" w:cstheme="minorHAnsi"/>
          <w:i/>
          <w:sz w:val="24"/>
          <w:szCs w:val="24"/>
        </w:rPr>
        <w:t>Grants.gov</w:t>
      </w:r>
      <w:r w:rsidRPr="00E00A26">
        <w:rPr>
          <w:rFonts w:eastAsia="Calibri" w:asciiTheme="minorHAnsi" w:hAnsiTheme="minorHAnsi" w:cstheme="minorHAnsi"/>
          <w:sz w:val="24"/>
          <w:szCs w:val="24"/>
        </w:rPr>
        <w:t xml:space="preserve">, you must (1) register as an applicant using your DUNS number; and (2) be designated by your organization’s E-Biz Point of Contact as an Authorized Organization Representative (AOR).  </w:t>
      </w:r>
    </w:p>
    <w:p w:rsidR="00E00A26" w:rsidRPr="00E00A26" w:rsidP="00E00A26" w14:paraId="3280C988" w14:textId="77777777">
      <w:pPr>
        <w:tabs>
          <w:tab w:val="left" w:pos="720"/>
        </w:tabs>
        <w:suppressAutoHyphens/>
        <w:spacing w:after="120"/>
        <w:rPr>
          <w:rFonts w:eastAsia="Calibri" w:asciiTheme="minorHAnsi" w:hAnsiTheme="minorHAnsi" w:cstheme="minorHAnsi"/>
          <w:sz w:val="24"/>
          <w:szCs w:val="24"/>
        </w:rPr>
      </w:pPr>
      <w:r w:rsidRPr="00E00A26">
        <w:rPr>
          <w:rFonts w:eastAsia="Calibri" w:asciiTheme="minorHAnsi" w:hAnsiTheme="minorHAnsi" w:cstheme="minorHAnsi"/>
          <w:sz w:val="24"/>
          <w:szCs w:val="24"/>
        </w:rPr>
        <w:t xml:space="preserve">Details on these steps are outlined at the following </w:t>
      </w:r>
      <w:r w:rsidRPr="00E00A26">
        <w:rPr>
          <w:rFonts w:eastAsia="Calibri" w:asciiTheme="minorHAnsi" w:hAnsiTheme="minorHAnsi" w:cstheme="minorHAnsi"/>
          <w:i/>
          <w:sz w:val="24"/>
          <w:szCs w:val="24"/>
        </w:rPr>
        <w:t>Grants.gov</w:t>
      </w:r>
      <w:r w:rsidRPr="00E00A26">
        <w:rPr>
          <w:rFonts w:eastAsia="Calibri" w:asciiTheme="minorHAnsi" w:hAnsiTheme="minorHAnsi" w:cstheme="minorHAnsi"/>
          <w:sz w:val="24"/>
          <w:szCs w:val="24"/>
        </w:rPr>
        <w:t xml:space="preserve"> web page: </w:t>
      </w:r>
      <w:hyperlink r:id="rId28" w:tooltip="Grants.gov Registration Steps" w:history="1">
        <w:r w:rsidRPr="00E00A26">
          <w:rPr>
            <w:rStyle w:val="Hyperlink"/>
            <w:rFonts w:eastAsia="Calibri" w:asciiTheme="minorHAnsi" w:hAnsiTheme="minorHAnsi" w:cstheme="minorHAnsi"/>
            <w:sz w:val="24"/>
            <w:szCs w:val="24"/>
          </w:rPr>
          <w:t>https://www.grants.gov/web/grants/register.html</w:t>
        </w:r>
      </w:hyperlink>
      <w:r w:rsidRPr="00E00A26">
        <w:rPr>
          <w:rFonts w:eastAsia="Calibri" w:asciiTheme="minorHAnsi" w:hAnsiTheme="minorHAnsi" w:cstheme="minorHAnsi"/>
          <w:sz w:val="24"/>
          <w:szCs w:val="24"/>
        </w:rPr>
        <w:t>.</w:t>
      </w:r>
    </w:p>
    <w:p w:rsidR="00E00A26" w:rsidRPr="00E00A26" w:rsidP="00E00A26" w14:paraId="11C02C51" w14:textId="77777777">
      <w:pPr>
        <w:pStyle w:val="Heading2"/>
        <w:rPr>
          <w:rFonts w:eastAsia="Calibri" w:asciiTheme="minorHAnsi" w:hAnsiTheme="minorHAnsi" w:cstheme="minorHAnsi"/>
        </w:rPr>
      </w:pPr>
      <w:bookmarkStart w:id="88" w:name="_Toc515028814"/>
      <w:bookmarkStart w:id="89" w:name="_Toc515028999"/>
      <w:bookmarkStart w:id="90" w:name="_Toc129260935"/>
      <w:r w:rsidRPr="00E00A26">
        <w:rPr>
          <w:rFonts w:eastAsia="Calibri" w:asciiTheme="minorHAnsi" w:hAnsiTheme="minorHAnsi" w:cstheme="minorHAnsi"/>
        </w:rPr>
        <w:t>Application Deadline Date Extension in Case of Technical Issues with the Grants.gov System</w:t>
      </w:r>
      <w:bookmarkEnd w:id="88"/>
      <w:bookmarkEnd w:id="89"/>
      <w:bookmarkEnd w:id="90"/>
    </w:p>
    <w:p w:rsidR="00E00A26" w:rsidRPr="00E00A26" w:rsidP="00E00A26" w14:paraId="1470E4F6" w14:textId="77777777">
      <w:pPr>
        <w:spacing w:before="240" w:after="120"/>
        <w:jc w:val="both"/>
        <w:rPr>
          <w:rFonts w:eastAsia="Calibri" w:asciiTheme="minorHAnsi" w:hAnsiTheme="minorHAnsi" w:cstheme="minorHAnsi"/>
          <w:sz w:val="24"/>
          <w:szCs w:val="24"/>
        </w:rPr>
      </w:pPr>
      <w:r w:rsidRPr="00E00A26">
        <w:rPr>
          <w:rFonts w:eastAsia="Calibri" w:asciiTheme="minorHAnsi" w:hAnsiTheme="minorHAnsi" w:cstheme="minorHAnsi"/>
          <w:sz w:val="24"/>
          <w:szCs w:val="24"/>
        </w:rPr>
        <w:t xml:space="preserve">If you experience problems submitting your application through Grants.gov, please contact the Grants.gov Support Desk immediately, toll-free, at 1-800-518-4726.  The Grants.gov Support Desk will provide you with a ticket number documenting your communication.  </w:t>
      </w:r>
      <w:r w:rsidRPr="00E00A26">
        <w:rPr>
          <w:rFonts w:asciiTheme="minorHAnsi" w:hAnsiTheme="minorHAnsi" w:cstheme="minorHAnsi"/>
          <w:sz w:val="24"/>
          <w:szCs w:val="24"/>
        </w:rPr>
        <w:t xml:space="preserve">You must </w:t>
      </w:r>
      <w:r w:rsidRPr="00E00A26">
        <w:rPr>
          <w:rFonts w:eastAsia="Calibri" w:asciiTheme="minorHAnsi" w:hAnsiTheme="minorHAnsi" w:cstheme="minorHAnsi"/>
          <w:sz w:val="24"/>
          <w:szCs w:val="24"/>
        </w:rPr>
        <w:t xml:space="preserve">retain your ticket number for future reference as proof of your communication with the Support Desk.  Please subsequently contact the person listed in the </w:t>
      </w:r>
      <w:r w:rsidRPr="00E00A26">
        <w:rPr>
          <w:rFonts w:asciiTheme="minorHAnsi" w:hAnsiTheme="minorHAnsi" w:cstheme="minorHAnsi"/>
          <w:bCs/>
          <w:sz w:val="24"/>
          <w:szCs w:val="24"/>
        </w:rPr>
        <w:t xml:space="preserve">FOR FURTHER INFORMATION CONTACT section </w:t>
      </w:r>
      <w:r w:rsidRPr="00E00A26">
        <w:rPr>
          <w:rFonts w:eastAsia="Calibri" w:asciiTheme="minorHAnsi" w:hAnsiTheme="minorHAnsi" w:cstheme="minorHAnsi"/>
          <w:sz w:val="24"/>
          <w:szCs w:val="24"/>
        </w:rPr>
        <w:t>in the competition NIA and provide an explanation of the technical problem you experienced with Grants.gov, along with the Grants.gov Support Desk Case Number.</w:t>
      </w:r>
    </w:p>
    <w:p w:rsidR="00E00A26" w:rsidRPr="00E00A26" w:rsidP="00E00A26" w14:paraId="4A0C7A6C" w14:textId="77777777">
      <w:pPr>
        <w:spacing w:after="120"/>
        <w:jc w:val="both"/>
        <w:rPr>
          <w:rFonts w:eastAsia="Calibri" w:asciiTheme="minorHAnsi" w:hAnsiTheme="minorHAnsi" w:cstheme="minorHAnsi"/>
          <w:sz w:val="24"/>
          <w:szCs w:val="24"/>
        </w:rPr>
      </w:pPr>
      <w:r w:rsidRPr="00E00A26">
        <w:rPr>
          <w:rFonts w:eastAsia="Calibri" w:asciiTheme="minorHAnsi" w:hAnsiTheme="minorHAnsi" w:cstheme="minorHAnsi"/>
          <w:sz w:val="24"/>
          <w:szCs w:val="24"/>
        </w:rPr>
        <w:t xml:space="preserve">If you are prevented from electronically submitting your application on the application deadline date because of technical problems within the Grants.gov system, we will grant you an extension until </w:t>
      </w:r>
      <w:r w:rsidRPr="00E00A26">
        <w:rPr>
          <w:rFonts w:asciiTheme="minorHAnsi" w:hAnsiTheme="minorHAnsi" w:cstheme="minorHAnsi"/>
          <w:sz w:val="24"/>
          <w:szCs w:val="24"/>
        </w:rPr>
        <w:t>11:59:00 p.m. Eastern Time</w:t>
      </w:r>
      <w:r w:rsidRPr="00E00A26">
        <w:rPr>
          <w:rFonts w:eastAsia="Calibri" w:asciiTheme="minorHAnsi" w:hAnsiTheme="minorHAnsi" w:cstheme="minorHAnsi"/>
          <w:sz w:val="24"/>
          <w:szCs w:val="24"/>
        </w:rPr>
        <w:t xml:space="preserve"> the following business day to enable you to transmit your application electronically, provided we can verify the technical issues affected your ability to submit your application on time via your Grants.gov Support Desk Case Number.  </w:t>
      </w:r>
    </w:p>
    <w:p w:rsidR="00E00A26" w:rsidRPr="00E00A26" w:rsidP="00E00A26" w14:paraId="5BC15EE5" w14:textId="77777777">
      <w:pPr>
        <w:spacing w:after="120"/>
        <w:ind w:left="720"/>
        <w:rPr>
          <w:rFonts w:asciiTheme="minorHAnsi" w:hAnsiTheme="minorHAnsi" w:cstheme="minorHAnsi"/>
          <w:sz w:val="24"/>
          <w:szCs w:val="24"/>
        </w:rPr>
      </w:pPr>
      <w:r w:rsidRPr="00E00A26">
        <w:rPr>
          <w:rFonts w:eastAsia="Calibri" w:asciiTheme="minorHAnsi" w:hAnsiTheme="minorHAnsi" w:cstheme="minorHAnsi"/>
          <w:b/>
          <w:i/>
          <w:sz w:val="24"/>
          <w:szCs w:val="24"/>
          <w:u w:val="single"/>
        </w:rPr>
        <w:t>Note</w:t>
      </w:r>
      <w:r w:rsidRPr="00E00A26">
        <w:rPr>
          <w:rFonts w:eastAsia="Calibri" w:asciiTheme="minorHAnsi" w:hAnsiTheme="minorHAnsi" w:cstheme="minorHAnsi"/>
          <w:sz w:val="24"/>
          <w:szCs w:val="24"/>
        </w:rPr>
        <w:t>:  The extensions to which we refer in this section apply only to technical problems with the Grants.gov system.  We will not grant you an extension if you failed to fully register in order to submit your application to Grants.gov (including with the required DUNS number and TIN currently registered in SAM) before the application deadline date and time or if the technical problem you experienced is unrelated to the Grants.gov system.</w:t>
      </w:r>
    </w:p>
    <w:p w:rsidR="00E00A26" w:rsidRPr="00E00A26" w:rsidP="00E00A26" w14:paraId="246252FB" w14:textId="77777777">
      <w:pPr>
        <w:rPr>
          <w:rFonts w:eastAsia="Calibri" w:asciiTheme="minorHAnsi" w:hAnsiTheme="minorHAnsi" w:cstheme="minorHAnsi"/>
          <w:b/>
          <w:color w:val="000000"/>
          <w:sz w:val="24"/>
          <w:szCs w:val="24"/>
          <w:shd w:val="clear" w:color="auto" w:fill="D9D9D9" w:themeFill="background1" w:themeFillShade="D9"/>
        </w:rPr>
      </w:pPr>
      <w:bookmarkStart w:id="91" w:name="_Toc515028509"/>
      <w:bookmarkStart w:id="92" w:name="_Toc515028641"/>
      <w:r w:rsidRPr="00E00A26">
        <w:rPr>
          <w:rFonts w:asciiTheme="minorHAnsi" w:hAnsiTheme="minorHAnsi" w:cstheme="minorHAnsi"/>
          <w:sz w:val="24"/>
          <w:szCs w:val="24"/>
        </w:rPr>
        <w:br w:type="page"/>
      </w:r>
    </w:p>
    <w:p w:rsidR="00E00A26" w:rsidRPr="00BB3087" w:rsidP="00E00A26" w14:paraId="6B162E37" w14:textId="77777777">
      <w:pPr>
        <w:pStyle w:val="Heading1"/>
      </w:pPr>
      <w:bookmarkStart w:id="93" w:name="_Toc90469997"/>
      <w:bookmarkStart w:id="94" w:name="_Toc129260936"/>
      <w:r>
        <w:t>Submission of Paper Applications if Electronic Submission Is Not Possible</w:t>
      </w:r>
      <w:bookmarkEnd w:id="91"/>
      <w:bookmarkEnd w:id="92"/>
      <w:bookmarkEnd w:id="93"/>
      <w:bookmarkEnd w:id="94"/>
    </w:p>
    <w:p w:rsidR="00E00A26" w:rsidRPr="00E00A26" w:rsidP="00E00A26" w14:paraId="4CF7D550" w14:textId="77777777">
      <w:pPr>
        <w:pStyle w:val="BodyText"/>
        <w:spacing w:after="120"/>
        <w:rPr>
          <w:rFonts w:asciiTheme="minorHAnsi" w:hAnsiTheme="minorHAnsi" w:cstheme="minorHAnsi"/>
          <w:sz w:val="24"/>
        </w:rPr>
      </w:pPr>
      <w:r w:rsidRPr="00E00A26">
        <w:rPr>
          <w:rFonts w:asciiTheme="minorHAnsi" w:hAnsiTheme="minorHAnsi" w:cstheme="minorHAnsi"/>
          <w:sz w:val="24"/>
        </w:rPr>
        <w:t xml:space="preserve">We discourage paper applications, but if electronic submission is not possible (e.g., you do not have access to the internet), you must provide a written statement that you intend to submit a paper application.  Send this written statement no later than two weeks before the application deadline date (14 calendar days, or, if the fourteenth calendar day before the application deadline date falls on a Federal holiday, the next business day following the Federal holiday).  </w:t>
      </w:r>
    </w:p>
    <w:p w:rsidR="00E00A26" w:rsidRPr="00E00A26" w:rsidP="00E00A26" w14:paraId="5ABF361A" w14:textId="77777777">
      <w:pPr>
        <w:pStyle w:val="BodyText"/>
        <w:spacing w:after="120"/>
        <w:rPr>
          <w:rFonts w:asciiTheme="minorHAnsi" w:hAnsiTheme="minorHAnsi" w:cstheme="minorHAnsi"/>
          <w:sz w:val="24"/>
        </w:rPr>
      </w:pPr>
      <w:r w:rsidRPr="00E00A26">
        <w:rPr>
          <w:rFonts w:asciiTheme="minorHAnsi" w:hAnsiTheme="minorHAnsi" w:cstheme="minorHAnsi"/>
          <w:sz w:val="24"/>
        </w:rPr>
        <w:t xml:space="preserve">If you mail your written statement to the Department, it must be postmarked no later than two weeks before the application deadline date.  Please send this statement to the contact listed in the </w:t>
      </w:r>
      <w:r w:rsidRPr="00E00A26">
        <w:rPr>
          <w:rFonts w:asciiTheme="minorHAnsi" w:hAnsiTheme="minorHAnsi" w:cstheme="minorHAnsi"/>
          <w:bCs/>
          <w:sz w:val="24"/>
        </w:rPr>
        <w:t>For Further Information Contact</w:t>
      </w:r>
      <w:r w:rsidRPr="00E00A26">
        <w:rPr>
          <w:rFonts w:asciiTheme="minorHAnsi" w:hAnsiTheme="minorHAnsi" w:cstheme="minorHAnsi"/>
          <w:b/>
          <w:sz w:val="24"/>
        </w:rPr>
        <w:t xml:space="preserve"> </w:t>
      </w:r>
      <w:r w:rsidRPr="00E00A26">
        <w:rPr>
          <w:rFonts w:asciiTheme="minorHAnsi" w:hAnsiTheme="minorHAnsi" w:cstheme="minorHAnsi"/>
          <w:sz w:val="24"/>
        </w:rPr>
        <w:t xml:space="preserve">section of the competition NIA. </w:t>
      </w:r>
    </w:p>
    <w:p w:rsidR="00E00A26" w:rsidRPr="00E00A26" w:rsidP="00E00A26" w14:paraId="748B6DB1" w14:textId="77777777">
      <w:pPr>
        <w:pStyle w:val="BodyText"/>
        <w:spacing w:after="120"/>
        <w:rPr>
          <w:rFonts w:asciiTheme="minorHAnsi" w:hAnsiTheme="minorHAnsi" w:cstheme="minorHAnsi"/>
          <w:sz w:val="24"/>
        </w:rPr>
      </w:pPr>
      <w:r w:rsidRPr="00E00A26">
        <w:rPr>
          <w:rFonts w:asciiTheme="minorHAnsi" w:hAnsiTheme="minorHAnsi" w:cstheme="minorHAnsi"/>
          <w:sz w:val="24"/>
        </w:rPr>
        <w:t>If you submit a paper application, you must mail the original and two copies of your application, on or before the application deadline date, to the Department at the following address:</w:t>
      </w:r>
    </w:p>
    <w:p w:rsidR="00E00A26" w:rsidRPr="00E00A26" w:rsidP="00E00A26" w14:paraId="23FC0EDF" w14:textId="77777777">
      <w:pPr>
        <w:pStyle w:val="BodyText"/>
        <w:spacing w:after="240"/>
        <w:ind w:left="1350"/>
        <w:rPr>
          <w:rFonts w:asciiTheme="minorHAnsi" w:hAnsiTheme="minorHAnsi" w:cstheme="minorHAnsi"/>
          <w:b/>
          <w:sz w:val="24"/>
        </w:rPr>
      </w:pPr>
      <w:r w:rsidRPr="00E00A26">
        <w:rPr>
          <w:rFonts w:asciiTheme="minorHAnsi" w:hAnsiTheme="minorHAnsi" w:cstheme="minorHAnsi"/>
          <w:b/>
          <w:sz w:val="24"/>
        </w:rPr>
        <w:t>U.S. Department of Education</w:t>
      </w:r>
      <w:r w:rsidRPr="00E00A26">
        <w:rPr>
          <w:rFonts w:asciiTheme="minorHAnsi" w:hAnsiTheme="minorHAnsi" w:cstheme="minorHAnsi"/>
          <w:b/>
          <w:sz w:val="24"/>
        </w:rPr>
        <w:br/>
        <w:t>Application Control Center</w:t>
      </w:r>
      <w:r w:rsidRPr="00E00A26">
        <w:rPr>
          <w:rFonts w:asciiTheme="minorHAnsi" w:hAnsiTheme="minorHAnsi" w:cstheme="minorHAnsi"/>
          <w:b/>
          <w:sz w:val="24"/>
        </w:rPr>
        <w:br/>
        <w:t xml:space="preserve">Attention: (Assistance Listing Number 84.015A and/or 84.015B) </w:t>
      </w:r>
      <w:r w:rsidRPr="00E00A26">
        <w:rPr>
          <w:rFonts w:asciiTheme="minorHAnsi" w:hAnsiTheme="minorHAnsi" w:cstheme="minorHAnsi"/>
          <w:b/>
          <w:sz w:val="24"/>
        </w:rPr>
        <w:br/>
        <w:t xml:space="preserve">LBJ Basement Level 1 </w:t>
      </w:r>
      <w:r w:rsidRPr="00E00A26">
        <w:rPr>
          <w:rFonts w:asciiTheme="minorHAnsi" w:hAnsiTheme="minorHAnsi" w:cstheme="minorHAnsi"/>
          <w:b/>
          <w:sz w:val="24"/>
        </w:rPr>
        <w:br/>
        <w:t>400 Maryland Avenue SW</w:t>
      </w:r>
      <w:r w:rsidRPr="00E00A26">
        <w:rPr>
          <w:rFonts w:asciiTheme="minorHAnsi" w:hAnsiTheme="minorHAnsi" w:cstheme="minorHAnsi"/>
          <w:b/>
          <w:sz w:val="24"/>
        </w:rPr>
        <w:br/>
        <w:t>Washington, DC 20202-4260</w:t>
      </w:r>
    </w:p>
    <w:p w:rsidR="00E00A26" w:rsidRPr="00E00A26" w:rsidP="00E00A26" w14:paraId="17D34653" w14:textId="77777777">
      <w:pPr>
        <w:pStyle w:val="BodyText"/>
        <w:spacing w:after="120"/>
        <w:rPr>
          <w:rFonts w:asciiTheme="minorHAnsi" w:hAnsiTheme="minorHAnsi" w:cstheme="minorHAnsi"/>
          <w:sz w:val="24"/>
        </w:rPr>
      </w:pPr>
      <w:r w:rsidRPr="00E00A26">
        <w:rPr>
          <w:rFonts w:asciiTheme="minorHAnsi" w:hAnsiTheme="minorHAnsi" w:cstheme="minorHAnsi"/>
          <w:sz w:val="24"/>
        </w:rPr>
        <w:t>You</w:t>
      </w:r>
      <w:r w:rsidRPr="00E00A26">
        <w:rPr>
          <w:rFonts w:asciiTheme="minorHAnsi" w:hAnsiTheme="minorHAnsi" w:cstheme="minorHAnsi"/>
          <w:spacing w:val="-3"/>
          <w:sz w:val="24"/>
        </w:rPr>
        <w:t xml:space="preserve"> </w:t>
      </w:r>
      <w:r w:rsidRPr="00E00A26">
        <w:rPr>
          <w:rFonts w:asciiTheme="minorHAnsi" w:hAnsiTheme="minorHAnsi" w:cstheme="minorHAnsi"/>
          <w:sz w:val="24"/>
        </w:rPr>
        <w:t>must</w:t>
      </w:r>
      <w:r w:rsidRPr="00E00A26">
        <w:rPr>
          <w:rFonts w:asciiTheme="minorHAnsi" w:hAnsiTheme="minorHAnsi" w:cstheme="minorHAnsi"/>
          <w:spacing w:val="-2"/>
          <w:sz w:val="24"/>
        </w:rPr>
        <w:t xml:space="preserve"> </w:t>
      </w:r>
      <w:r w:rsidRPr="00E00A26">
        <w:rPr>
          <w:rFonts w:asciiTheme="minorHAnsi" w:hAnsiTheme="minorHAnsi" w:cstheme="minorHAnsi"/>
          <w:sz w:val="24"/>
        </w:rPr>
        <w:t>show</w:t>
      </w:r>
      <w:r w:rsidRPr="00E00A26">
        <w:rPr>
          <w:rFonts w:asciiTheme="minorHAnsi" w:hAnsiTheme="minorHAnsi" w:cstheme="minorHAnsi"/>
          <w:spacing w:val="1"/>
          <w:sz w:val="24"/>
        </w:rPr>
        <w:t xml:space="preserve"> </w:t>
      </w:r>
      <w:r w:rsidRPr="00E00A26">
        <w:rPr>
          <w:rFonts w:asciiTheme="minorHAnsi" w:hAnsiTheme="minorHAnsi" w:cstheme="minorHAnsi"/>
          <w:sz w:val="24"/>
        </w:rPr>
        <w:t>proof</w:t>
      </w:r>
      <w:r w:rsidRPr="00E00A26">
        <w:rPr>
          <w:rFonts w:asciiTheme="minorHAnsi" w:hAnsiTheme="minorHAnsi" w:cstheme="minorHAnsi"/>
          <w:spacing w:val="-3"/>
          <w:sz w:val="24"/>
        </w:rPr>
        <w:t xml:space="preserve"> </w:t>
      </w:r>
      <w:r w:rsidRPr="00E00A26">
        <w:rPr>
          <w:rFonts w:asciiTheme="minorHAnsi" w:hAnsiTheme="minorHAnsi" w:cstheme="minorHAnsi"/>
          <w:sz w:val="24"/>
        </w:rPr>
        <w:t>of</w:t>
      </w:r>
      <w:r w:rsidRPr="00E00A26">
        <w:rPr>
          <w:rFonts w:asciiTheme="minorHAnsi" w:hAnsiTheme="minorHAnsi" w:cstheme="minorHAnsi"/>
          <w:spacing w:val="-3"/>
          <w:sz w:val="24"/>
        </w:rPr>
        <w:t xml:space="preserve"> </w:t>
      </w:r>
      <w:r w:rsidRPr="00E00A26">
        <w:rPr>
          <w:rFonts w:asciiTheme="minorHAnsi" w:hAnsiTheme="minorHAnsi" w:cstheme="minorHAnsi"/>
          <w:spacing w:val="-2"/>
          <w:sz w:val="24"/>
        </w:rPr>
        <w:t>mailing</w:t>
      </w:r>
      <w:r w:rsidRPr="00E00A26">
        <w:rPr>
          <w:rFonts w:asciiTheme="minorHAnsi" w:hAnsiTheme="minorHAnsi" w:cstheme="minorHAnsi"/>
          <w:sz w:val="24"/>
        </w:rPr>
        <w:t xml:space="preserve"> consisting</w:t>
      </w:r>
      <w:r w:rsidRPr="00E00A26">
        <w:rPr>
          <w:rFonts w:asciiTheme="minorHAnsi" w:hAnsiTheme="minorHAnsi" w:cstheme="minorHAnsi"/>
          <w:spacing w:val="-3"/>
          <w:sz w:val="24"/>
        </w:rPr>
        <w:t xml:space="preserve"> </w:t>
      </w:r>
      <w:r w:rsidRPr="00E00A26">
        <w:rPr>
          <w:rFonts w:asciiTheme="minorHAnsi" w:hAnsiTheme="minorHAnsi" w:cstheme="minorHAnsi"/>
          <w:sz w:val="24"/>
        </w:rPr>
        <w:t>of</w:t>
      </w:r>
      <w:r w:rsidRPr="00E00A26">
        <w:rPr>
          <w:rFonts w:asciiTheme="minorHAnsi" w:hAnsiTheme="minorHAnsi" w:cstheme="minorHAnsi"/>
          <w:spacing w:val="-3"/>
          <w:sz w:val="24"/>
        </w:rPr>
        <w:t xml:space="preserve"> </w:t>
      </w:r>
      <w:r w:rsidRPr="00E00A26">
        <w:rPr>
          <w:rFonts w:asciiTheme="minorHAnsi" w:hAnsiTheme="minorHAnsi" w:cstheme="minorHAnsi"/>
          <w:sz w:val="24"/>
        </w:rPr>
        <w:t>one</w:t>
      </w:r>
      <w:r w:rsidRPr="00E00A26">
        <w:rPr>
          <w:rFonts w:asciiTheme="minorHAnsi" w:hAnsiTheme="minorHAnsi" w:cstheme="minorHAnsi"/>
          <w:spacing w:val="-2"/>
          <w:sz w:val="24"/>
        </w:rPr>
        <w:t xml:space="preserve"> </w:t>
      </w:r>
      <w:r w:rsidRPr="00E00A26">
        <w:rPr>
          <w:rFonts w:asciiTheme="minorHAnsi" w:hAnsiTheme="minorHAnsi" w:cstheme="minorHAnsi"/>
          <w:sz w:val="24"/>
        </w:rPr>
        <w:t>of the</w:t>
      </w:r>
      <w:r w:rsidRPr="00E00A26">
        <w:rPr>
          <w:rFonts w:asciiTheme="minorHAnsi" w:hAnsiTheme="minorHAnsi" w:cstheme="minorHAnsi"/>
          <w:spacing w:val="1"/>
          <w:sz w:val="24"/>
        </w:rPr>
        <w:t xml:space="preserve"> </w:t>
      </w:r>
      <w:r w:rsidRPr="00E00A26">
        <w:rPr>
          <w:rFonts w:asciiTheme="minorHAnsi" w:hAnsiTheme="minorHAnsi" w:cstheme="minorHAnsi"/>
          <w:sz w:val="24"/>
        </w:rPr>
        <w:t>following:</w:t>
      </w:r>
    </w:p>
    <w:p w:rsidR="00E00A26" w:rsidRPr="00E00A26" w:rsidP="006D0FE1" w14:paraId="1F3D924E" w14:textId="77777777">
      <w:pPr>
        <w:pStyle w:val="BodyText"/>
        <w:widowControl w:val="0"/>
        <w:numPr>
          <w:ilvl w:val="0"/>
          <w:numId w:val="22"/>
        </w:numPr>
        <w:ind w:left="720"/>
        <w:jc w:val="both"/>
        <w:rPr>
          <w:rFonts w:asciiTheme="minorHAnsi" w:hAnsiTheme="minorHAnsi" w:cstheme="minorHAnsi"/>
          <w:sz w:val="24"/>
        </w:rPr>
      </w:pPr>
      <w:r w:rsidRPr="00E00A26">
        <w:rPr>
          <w:rFonts w:asciiTheme="minorHAnsi" w:hAnsiTheme="minorHAnsi" w:cstheme="minorHAnsi"/>
          <w:sz w:val="24"/>
        </w:rPr>
        <w:t>A</w:t>
      </w:r>
      <w:r w:rsidRPr="00E00A26">
        <w:rPr>
          <w:rFonts w:asciiTheme="minorHAnsi" w:hAnsiTheme="minorHAnsi" w:cstheme="minorHAnsi"/>
          <w:spacing w:val="-3"/>
          <w:sz w:val="24"/>
        </w:rPr>
        <w:t xml:space="preserve"> </w:t>
      </w:r>
      <w:r w:rsidRPr="00E00A26">
        <w:rPr>
          <w:rFonts w:asciiTheme="minorHAnsi" w:hAnsiTheme="minorHAnsi" w:cstheme="minorHAnsi"/>
          <w:sz w:val="24"/>
        </w:rPr>
        <w:t>legibly</w:t>
      </w:r>
      <w:r w:rsidRPr="00E00A26">
        <w:rPr>
          <w:rFonts w:asciiTheme="minorHAnsi" w:hAnsiTheme="minorHAnsi" w:cstheme="minorHAnsi"/>
          <w:spacing w:val="1"/>
          <w:sz w:val="24"/>
        </w:rPr>
        <w:t xml:space="preserve"> </w:t>
      </w:r>
      <w:r w:rsidRPr="00E00A26">
        <w:rPr>
          <w:rFonts w:asciiTheme="minorHAnsi" w:hAnsiTheme="minorHAnsi" w:cstheme="minorHAnsi"/>
          <w:sz w:val="24"/>
        </w:rPr>
        <w:t>dated U.S.</w:t>
      </w:r>
      <w:r w:rsidRPr="00E00A26">
        <w:rPr>
          <w:rFonts w:asciiTheme="minorHAnsi" w:hAnsiTheme="minorHAnsi" w:cstheme="minorHAnsi"/>
          <w:spacing w:val="-3"/>
          <w:sz w:val="24"/>
        </w:rPr>
        <w:t xml:space="preserve"> </w:t>
      </w:r>
      <w:r w:rsidRPr="00E00A26">
        <w:rPr>
          <w:rFonts w:asciiTheme="minorHAnsi" w:hAnsiTheme="minorHAnsi" w:cstheme="minorHAnsi"/>
          <w:sz w:val="24"/>
        </w:rPr>
        <w:t>Postal Service</w:t>
      </w:r>
      <w:r w:rsidRPr="00E00A26">
        <w:rPr>
          <w:rFonts w:asciiTheme="minorHAnsi" w:hAnsiTheme="minorHAnsi" w:cstheme="minorHAnsi"/>
          <w:spacing w:val="1"/>
          <w:sz w:val="24"/>
        </w:rPr>
        <w:t xml:space="preserve"> </w:t>
      </w:r>
      <w:r w:rsidRPr="00E00A26">
        <w:rPr>
          <w:rFonts w:asciiTheme="minorHAnsi" w:hAnsiTheme="minorHAnsi" w:cstheme="minorHAnsi"/>
          <w:spacing w:val="-2"/>
          <w:sz w:val="24"/>
        </w:rPr>
        <w:t>postmark.</w:t>
      </w:r>
    </w:p>
    <w:p w:rsidR="00E00A26" w:rsidRPr="00E00A26" w:rsidP="006D0FE1" w14:paraId="18227E00" w14:textId="77777777">
      <w:pPr>
        <w:pStyle w:val="BodyText"/>
        <w:widowControl w:val="0"/>
        <w:numPr>
          <w:ilvl w:val="0"/>
          <w:numId w:val="22"/>
        </w:numPr>
        <w:ind w:left="720"/>
        <w:jc w:val="both"/>
        <w:rPr>
          <w:rFonts w:asciiTheme="minorHAnsi" w:hAnsiTheme="minorHAnsi" w:cstheme="minorHAnsi"/>
          <w:sz w:val="24"/>
        </w:rPr>
      </w:pPr>
      <w:r w:rsidRPr="00E00A26">
        <w:rPr>
          <w:rFonts w:asciiTheme="minorHAnsi" w:hAnsiTheme="minorHAnsi" w:cstheme="minorHAnsi"/>
          <w:sz w:val="24"/>
        </w:rPr>
        <w:t>A</w:t>
      </w:r>
      <w:r w:rsidRPr="00E00A26">
        <w:rPr>
          <w:rFonts w:asciiTheme="minorHAnsi" w:hAnsiTheme="minorHAnsi" w:cstheme="minorHAnsi"/>
          <w:spacing w:val="-3"/>
          <w:sz w:val="24"/>
        </w:rPr>
        <w:t xml:space="preserve"> </w:t>
      </w:r>
      <w:r w:rsidRPr="00E00A26">
        <w:rPr>
          <w:rFonts w:asciiTheme="minorHAnsi" w:hAnsiTheme="minorHAnsi" w:cstheme="minorHAnsi"/>
          <w:sz w:val="24"/>
        </w:rPr>
        <w:t>legible</w:t>
      </w:r>
      <w:r w:rsidRPr="00E00A26">
        <w:rPr>
          <w:rFonts w:asciiTheme="minorHAnsi" w:hAnsiTheme="minorHAnsi" w:cstheme="minorHAnsi"/>
          <w:spacing w:val="-2"/>
          <w:sz w:val="24"/>
        </w:rPr>
        <w:t xml:space="preserve"> </w:t>
      </w:r>
      <w:r w:rsidRPr="00E00A26">
        <w:rPr>
          <w:rFonts w:asciiTheme="minorHAnsi" w:hAnsiTheme="minorHAnsi" w:cstheme="minorHAnsi"/>
          <w:sz w:val="24"/>
        </w:rPr>
        <w:t xml:space="preserve">mail </w:t>
      </w:r>
      <w:r w:rsidRPr="00E00A26">
        <w:rPr>
          <w:rFonts w:asciiTheme="minorHAnsi" w:hAnsiTheme="minorHAnsi" w:cstheme="minorHAnsi"/>
          <w:spacing w:val="-2"/>
          <w:sz w:val="24"/>
        </w:rPr>
        <w:t>receipt</w:t>
      </w:r>
      <w:r w:rsidRPr="00E00A26">
        <w:rPr>
          <w:rFonts w:asciiTheme="minorHAnsi" w:hAnsiTheme="minorHAnsi" w:cstheme="minorHAnsi"/>
          <w:spacing w:val="1"/>
          <w:sz w:val="24"/>
        </w:rPr>
        <w:t xml:space="preserve"> </w:t>
      </w:r>
      <w:r w:rsidRPr="00E00A26">
        <w:rPr>
          <w:rFonts w:asciiTheme="minorHAnsi" w:hAnsiTheme="minorHAnsi" w:cstheme="minorHAnsi"/>
          <w:sz w:val="24"/>
        </w:rPr>
        <w:t>with the</w:t>
      </w:r>
      <w:r w:rsidRPr="00E00A26">
        <w:rPr>
          <w:rFonts w:asciiTheme="minorHAnsi" w:hAnsiTheme="minorHAnsi" w:cstheme="minorHAnsi"/>
          <w:spacing w:val="1"/>
          <w:sz w:val="24"/>
        </w:rPr>
        <w:t xml:space="preserve"> </w:t>
      </w:r>
      <w:r w:rsidRPr="00E00A26">
        <w:rPr>
          <w:rFonts w:asciiTheme="minorHAnsi" w:hAnsiTheme="minorHAnsi" w:cstheme="minorHAnsi"/>
          <w:sz w:val="24"/>
        </w:rPr>
        <w:t>date</w:t>
      </w:r>
      <w:r w:rsidRPr="00E00A26">
        <w:rPr>
          <w:rFonts w:asciiTheme="minorHAnsi" w:hAnsiTheme="minorHAnsi" w:cstheme="minorHAnsi"/>
          <w:spacing w:val="-2"/>
          <w:sz w:val="24"/>
        </w:rPr>
        <w:t xml:space="preserve"> </w:t>
      </w:r>
      <w:r w:rsidRPr="00E00A26">
        <w:rPr>
          <w:rFonts w:asciiTheme="minorHAnsi" w:hAnsiTheme="minorHAnsi" w:cstheme="minorHAnsi"/>
          <w:sz w:val="24"/>
        </w:rPr>
        <w:t>of</w:t>
      </w:r>
      <w:r w:rsidRPr="00E00A26">
        <w:rPr>
          <w:rFonts w:asciiTheme="minorHAnsi" w:hAnsiTheme="minorHAnsi" w:cstheme="minorHAnsi"/>
          <w:spacing w:val="-2"/>
          <w:sz w:val="24"/>
        </w:rPr>
        <w:t xml:space="preserve"> </w:t>
      </w:r>
      <w:r w:rsidRPr="00E00A26">
        <w:rPr>
          <w:rFonts w:asciiTheme="minorHAnsi" w:hAnsiTheme="minorHAnsi" w:cstheme="minorHAnsi"/>
          <w:sz w:val="24"/>
        </w:rPr>
        <w:t>mailing stamped by the</w:t>
      </w:r>
      <w:r w:rsidRPr="00E00A26">
        <w:rPr>
          <w:rFonts w:asciiTheme="minorHAnsi" w:hAnsiTheme="minorHAnsi" w:cstheme="minorHAnsi"/>
          <w:spacing w:val="-2"/>
          <w:sz w:val="24"/>
        </w:rPr>
        <w:t xml:space="preserve"> </w:t>
      </w:r>
      <w:r w:rsidRPr="00E00A26">
        <w:rPr>
          <w:rFonts w:asciiTheme="minorHAnsi" w:hAnsiTheme="minorHAnsi" w:cstheme="minorHAnsi"/>
          <w:sz w:val="24"/>
        </w:rPr>
        <w:t>U.S. Postal</w:t>
      </w:r>
      <w:r w:rsidRPr="00E00A26">
        <w:rPr>
          <w:rFonts w:asciiTheme="minorHAnsi" w:hAnsiTheme="minorHAnsi" w:cstheme="minorHAnsi"/>
          <w:spacing w:val="56"/>
          <w:sz w:val="24"/>
        </w:rPr>
        <w:t xml:space="preserve"> </w:t>
      </w:r>
      <w:r w:rsidRPr="00E00A26">
        <w:rPr>
          <w:rFonts w:asciiTheme="minorHAnsi" w:hAnsiTheme="minorHAnsi" w:cstheme="minorHAnsi"/>
          <w:sz w:val="24"/>
        </w:rPr>
        <w:t>Service.</w:t>
      </w:r>
    </w:p>
    <w:p w:rsidR="00E00A26" w:rsidRPr="00E00A26" w:rsidP="006D0FE1" w14:paraId="7E487A4C" w14:textId="77777777">
      <w:pPr>
        <w:pStyle w:val="BodyText"/>
        <w:widowControl w:val="0"/>
        <w:numPr>
          <w:ilvl w:val="0"/>
          <w:numId w:val="22"/>
        </w:numPr>
        <w:ind w:left="720"/>
        <w:jc w:val="both"/>
        <w:rPr>
          <w:rFonts w:asciiTheme="minorHAnsi" w:hAnsiTheme="minorHAnsi" w:cstheme="minorHAnsi"/>
          <w:sz w:val="24"/>
        </w:rPr>
      </w:pPr>
      <w:r w:rsidRPr="00E00A26">
        <w:rPr>
          <w:rFonts w:asciiTheme="minorHAnsi" w:hAnsiTheme="minorHAnsi" w:cstheme="minorHAnsi"/>
          <w:sz w:val="24"/>
        </w:rPr>
        <w:t>A</w:t>
      </w:r>
      <w:r w:rsidRPr="00E00A26">
        <w:rPr>
          <w:rFonts w:asciiTheme="minorHAnsi" w:hAnsiTheme="minorHAnsi" w:cstheme="minorHAnsi"/>
          <w:spacing w:val="-3"/>
          <w:sz w:val="24"/>
        </w:rPr>
        <w:t xml:space="preserve"> </w:t>
      </w:r>
      <w:r w:rsidRPr="00E00A26">
        <w:rPr>
          <w:rFonts w:asciiTheme="minorHAnsi" w:hAnsiTheme="minorHAnsi" w:cstheme="minorHAnsi"/>
          <w:sz w:val="24"/>
        </w:rPr>
        <w:t>dated</w:t>
      </w:r>
      <w:r w:rsidRPr="00E00A26">
        <w:rPr>
          <w:rFonts w:asciiTheme="minorHAnsi" w:hAnsiTheme="minorHAnsi" w:cstheme="minorHAnsi"/>
          <w:spacing w:val="-3"/>
          <w:sz w:val="24"/>
        </w:rPr>
        <w:t xml:space="preserve"> </w:t>
      </w:r>
      <w:r w:rsidRPr="00E00A26">
        <w:rPr>
          <w:rFonts w:asciiTheme="minorHAnsi" w:hAnsiTheme="minorHAnsi" w:cstheme="minorHAnsi"/>
          <w:sz w:val="24"/>
        </w:rPr>
        <w:t>shipping label,</w:t>
      </w:r>
      <w:r w:rsidRPr="00E00A26">
        <w:rPr>
          <w:rFonts w:asciiTheme="minorHAnsi" w:hAnsiTheme="minorHAnsi" w:cstheme="minorHAnsi"/>
          <w:spacing w:val="-2"/>
          <w:sz w:val="24"/>
        </w:rPr>
        <w:t xml:space="preserve"> </w:t>
      </w:r>
      <w:r w:rsidRPr="00E00A26">
        <w:rPr>
          <w:rFonts w:asciiTheme="minorHAnsi" w:hAnsiTheme="minorHAnsi" w:cstheme="minorHAnsi"/>
          <w:sz w:val="24"/>
        </w:rPr>
        <w:t>invoice,</w:t>
      </w:r>
      <w:r w:rsidRPr="00E00A26">
        <w:rPr>
          <w:rFonts w:asciiTheme="minorHAnsi" w:hAnsiTheme="minorHAnsi" w:cstheme="minorHAnsi"/>
          <w:spacing w:val="-2"/>
          <w:sz w:val="24"/>
        </w:rPr>
        <w:t xml:space="preserve"> </w:t>
      </w:r>
      <w:r w:rsidRPr="00E00A26">
        <w:rPr>
          <w:rFonts w:asciiTheme="minorHAnsi" w:hAnsiTheme="minorHAnsi" w:cstheme="minorHAnsi"/>
          <w:sz w:val="24"/>
        </w:rPr>
        <w:t>or receipt</w:t>
      </w:r>
      <w:r w:rsidRPr="00E00A26">
        <w:rPr>
          <w:rFonts w:asciiTheme="minorHAnsi" w:hAnsiTheme="minorHAnsi" w:cstheme="minorHAnsi"/>
          <w:spacing w:val="1"/>
          <w:sz w:val="24"/>
        </w:rPr>
        <w:t xml:space="preserve"> </w:t>
      </w:r>
      <w:r w:rsidRPr="00E00A26">
        <w:rPr>
          <w:rFonts w:asciiTheme="minorHAnsi" w:hAnsiTheme="minorHAnsi" w:cstheme="minorHAnsi"/>
          <w:spacing w:val="-2"/>
          <w:sz w:val="24"/>
        </w:rPr>
        <w:t>from</w:t>
      </w:r>
      <w:r w:rsidRPr="00E00A26">
        <w:rPr>
          <w:rFonts w:asciiTheme="minorHAnsi" w:hAnsiTheme="minorHAnsi" w:cstheme="minorHAnsi"/>
          <w:spacing w:val="1"/>
          <w:sz w:val="24"/>
        </w:rPr>
        <w:t xml:space="preserve"> </w:t>
      </w:r>
      <w:r w:rsidRPr="00E00A26">
        <w:rPr>
          <w:rFonts w:asciiTheme="minorHAnsi" w:hAnsiTheme="minorHAnsi" w:cstheme="minorHAnsi"/>
          <w:sz w:val="24"/>
        </w:rPr>
        <w:t>a</w:t>
      </w:r>
      <w:r w:rsidRPr="00E00A26">
        <w:rPr>
          <w:rFonts w:asciiTheme="minorHAnsi" w:hAnsiTheme="minorHAnsi" w:cstheme="minorHAnsi"/>
          <w:spacing w:val="-2"/>
          <w:sz w:val="24"/>
        </w:rPr>
        <w:t xml:space="preserve"> </w:t>
      </w:r>
      <w:r w:rsidRPr="00E00A26">
        <w:rPr>
          <w:rFonts w:asciiTheme="minorHAnsi" w:hAnsiTheme="minorHAnsi" w:cstheme="minorHAnsi"/>
          <w:sz w:val="24"/>
        </w:rPr>
        <w:t>commercial carrier.</w:t>
      </w:r>
    </w:p>
    <w:p w:rsidR="00E00A26" w:rsidRPr="00E00A26" w:rsidP="006D0FE1" w14:paraId="3D88AD92" w14:textId="77777777">
      <w:pPr>
        <w:pStyle w:val="BodyText"/>
        <w:widowControl w:val="0"/>
        <w:numPr>
          <w:ilvl w:val="0"/>
          <w:numId w:val="22"/>
        </w:numPr>
        <w:ind w:left="720"/>
        <w:jc w:val="both"/>
        <w:rPr>
          <w:rFonts w:asciiTheme="minorHAnsi" w:hAnsiTheme="minorHAnsi" w:cstheme="minorHAnsi"/>
          <w:sz w:val="24"/>
        </w:rPr>
      </w:pPr>
      <w:r w:rsidRPr="00E00A26">
        <w:rPr>
          <w:rFonts w:asciiTheme="minorHAnsi" w:hAnsiTheme="minorHAnsi" w:cstheme="minorHAnsi"/>
          <w:spacing w:val="-2"/>
          <w:sz w:val="24"/>
        </w:rPr>
        <w:t>Any</w:t>
      </w:r>
      <w:r w:rsidRPr="00E00A26">
        <w:rPr>
          <w:rFonts w:asciiTheme="minorHAnsi" w:hAnsiTheme="minorHAnsi" w:cstheme="minorHAnsi"/>
          <w:sz w:val="24"/>
        </w:rPr>
        <w:t xml:space="preserve"> other</w:t>
      </w:r>
      <w:r w:rsidRPr="00E00A26">
        <w:rPr>
          <w:rFonts w:asciiTheme="minorHAnsi" w:hAnsiTheme="minorHAnsi" w:cstheme="minorHAnsi"/>
          <w:spacing w:val="-2"/>
          <w:sz w:val="24"/>
        </w:rPr>
        <w:t xml:space="preserve"> </w:t>
      </w:r>
      <w:r w:rsidRPr="00E00A26">
        <w:rPr>
          <w:rFonts w:asciiTheme="minorHAnsi" w:hAnsiTheme="minorHAnsi" w:cstheme="minorHAnsi"/>
          <w:sz w:val="24"/>
        </w:rPr>
        <w:t>proof</w:t>
      </w:r>
      <w:r w:rsidRPr="00E00A26">
        <w:rPr>
          <w:rFonts w:asciiTheme="minorHAnsi" w:hAnsiTheme="minorHAnsi" w:cstheme="minorHAnsi"/>
          <w:spacing w:val="-2"/>
          <w:sz w:val="24"/>
        </w:rPr>
        <w:t xml:space="preserve"> </w:t>
      </w:r>
      <w:r w:rsidRPr="00E00A26">
        <w:rPr>
          <w:rFonts w:asciiTheme="minorHAnsi" w:hAnsiTheme="minorHAnsi" w:cstheme="minorHAnsi"/>
          <w:sz w:val="24"/>
        </w:rPr>
        <w:t>of</w:t>
      </w:r>
      <w:r w:rsidRPr="00E00A26">
        <w:rPr>
          <w:rFonts w:asciiTheme="minorHAnsi" w:hAnsiTheme="minorHAnsi" w:cstheme="minorHAnsi"/>
          <w:spacing w:val="-2"/>
          <w:sz w:val="24"/>
        </w:rPr>
        <w:t xml:space="preserve"> </w:t>
      </w:r>
      <w:r w:rsidRPr="00E00A26">
        <w:rPr>
          <w:rFonts w:asciiTheme="minorHAnsi" w:hAnsiTheme="minorHAnsi" w:cstheme="minorHAnsi"/>
          <w:sz w:val="24"/>
        </w:rPr>
        <w:t>mailing acceptable</w:t>
      </w:r>
      <w:r w:rsidRPr="00E00A26">
        <w:rPr>
          <w:rFonts w:asciiTheme="minorHAnsi" w:hAnsiTheme="minorHAnsi" w:cstheme="minorHAnsi"/>
          <w:spacing w:val="-2"/>
          <w:sz w:val="24"/>
        </w:rPr>
        <w:t xml:space="preserve"> </w:t>
      </w:r>
      <w:r w:rsidRPr="00E00A26">
        <w:rPr>
          <w:rFonts w:asciiTheme="minorHAnsi" w:hAnsiTheme="minorHAnsi" w:cstheme="minorHAnsi"/>
          <w:sz w:val="24"/>
        </w:rPr>
        <w:t>to the</w:t>
      </w:r>
      <w:r w:rsidRPr="00E00A26">
        <w:rPr>
          <w:rFonts w:asciiTheme="minorHAnsi" w:hAnsiTheme="minorHAnsi" w:cstheme="minorHAnsi"/>
          <w:spacing w:val="-2"/>
          <w:sz w:val="24"/>
        </w:rPr>
        <w:t xml:space="preserve"> </w:t>
      </w:r>
      <w:r w:rsidRPr="00E00A26">
        <w:rPr>
          <w:rFonts w:asciiTheme="minorHAnsi" w:hAnsiTheme="minorHAnsi" w:cstheme="minorHAnsi"/>
          <w:sz w:val="24"/>
        </w:rPr>
        <w:t xml:space="preserve">Secretary of </w:t>
      </w:r>
      <w:r w:rsidRPr="00E00A26">
        <w:rPr>
          <w:rFonts w:asciiTheme="minorHAnsi" w:hAnsiTheme="minorHAnsi" w:cstheme="minorHAnsi"/>
          <w:spacing w:val="-2"/>
          <w:sz w:val="24"/>
        </w:rPr>
        <w:t>the</w:t>
      </w:r>
      <w:r w:rsidRPr="00E00A26">
        <w:rPr>
          <w:rFonts w:asciiTheme="minorHAnsi" w:hAnsiTheme="minorHAnsi" w:cstheme="minorHAnsi"/>
          <w:spacing w:val="1"/>
          <w:sz w:val="24"/>
        </w:rPr>
        <w:t xml:space="preserve"> </w:t>
      </w:r>
      <w:r w:rsidRPr="00E00A26">
        <w:rPr>
          <w:rFonts w:asciiTheme="minorHAnsi" w:hAnsiTheme="minorHAnsi" w:cstheme="minorHAnsi"/>
          <w:sz w:val="24"/>
        </w:rPr>
        <w:t>U.S.</w:t>
      </w:r>
      <w:r w:rsidRPr="00E00A26">
        <w:rPr>
          <w:rFonts w:asciiTheme="minorHAnsi" w:hAnsiTheme="minorHAnsi" w:cstheme="minorHAnsi"/>
          <w:spacing w:val="39"/>
          <w:sz w:val="24"/>
        </w:rPr>
        <w:t xml:space="preserve"> </w:t>
      </w:r>
      <w:r w:rsidRPr="00E00A26">
        <w:rPr>
          <w:rFonts w:asciiTheme="minorHAnsi" w:hAnsiTheme="minorHAnsi" w:cstheme="minorHAnsi"/>
          <w:sz w:val="24"/>
        </w:rPr>
        <w:t>Department</w:t>
      </w:r>
      <w:r w:rsidRPr="00E00A26">
        <w:rPr>
          <w:rFonts w:asciiTheme="minorHAnsi" w:hAnsiTheme="minorHAnsi" w:cstheme="minorHAnsi"/>
          <w:spacing w:val="1"/>
          <w:sz w:val="24"/>
        </w:rPr>
        <w:t xml:space="preserve"> </w:t>
      </w:r>
      <w:r w:rsidRPr="00E00A26">
        <w:rPr>
          <w:rFonts w:asciiTheme="minorHAnsi" w:hAnsiTheme="minorHAnsi" w:cstheme="minorHAnsi"/>
          <w:sz w:val="24"/>
        </w:rPr>
        <w:t>of</w:t>
      </w:r>
      <w:r w:rsidRPr="00E00A26">
        <w:rPr>
          <w:rFonts w:asciiTheme="minorHAnsi" w:hAnsiTheme="minorHAnsi" w:cstheme="minorHAnsi"/>
          <w:spacing w:val="-2"/>
          <w:sz w:val="24"/>
        </w:rPr>
        <w:t xml:space="preserve"> </w:t>
      </w:r>
      <w:r w:rsidRPr="00E00A26">
        <w:rPr>
          <w:rFonts w:asciiTheme="minorHAnsi" w:hAnsiTheme="minorHAnsi" w:cstheme="minorHAnsi"/>
          <w:sz w:val="24"/>
        </w:rPr>
        <w:t>Education.</w:t>
      </w:r>
    </w:p>
    <w:p w:rsidR="00E00A26" w:rsidRPr="00E00A26" w:rsidP="00E00A26" w14:paraId="3F778C89" w14:textId="77777777">
      <w:pPr>
        <w:pStyle w:val="BodyText"/>
        <w:spacing w:before="240" w:after="120"/>
        <w:rPr>
          <w:rFonts w:asciiTheme="minorHAnsi" w:hAnsiTheme="minorHAnsi" w:cstheme="minorHAnsi"/>
          <w:sz w:val="24"/>
        </w:rPr>
      </w:pPr>
      <w:r w:rsidRPr="00E00A26">
        <w:rPr>
          <w:rFonts w:asciiTheme="minorHAnsi" w:hAnsiTheme="minorHAnsi" w:cstheme="minorHAnsi"/>
          <w:sz w:val="24"/>
        </w:rPr>
        <w:t>If you</w:t>
      </w:r>
      <w:r w:rsidRPr="00E00A26">
        <w:rPr>
          <w:rFonts w:asciiTheme="minorHAnsi" w:hAnsiTheme="minorHAnsi" w:cstheme="minorHAnsi"/>
          <w:spacing w:val="-3"/>
          <w:sz w:val="24"/>
        </w:rPr>
        <w:t xml:space="preserve"> </w:t>
      </w:r>
      <w:r w:rsidRPr="00E00A26">
        <w:rPr>
          <w:rFonts w:asciiTheme="minorHAnsi" w:hAnsiTheme="minorHAnsi" w:cstheme="minorHAnsi"/>
          <w:sz w:val="24"/>
        </w:rPr>
        <w:t>mail</w:t>
      </w:r>
      <w:r w:rsidRPr="00E00A26">
        <w:rPr>
          <w:rFonts w:asciiTheme="minorHAnsi" w:hAnsiTheme="minorHAnsi" w:cstheme="minorHAnsi"/>
          <w:spacing w:val="-3"/>
          <w:sz w:val="24"/>
        </w:rPr>
        <w:t xml:space="preserve"> </w:t>
      </w:r>
      <w:r w:rsidRPr="00E00A26">
        <w:rPr>
          <w:rFonts w:asciiTheme="minorHAnsi" w:hAnsiTheme="minorHAnsi" w:cstheme="minorHAnsi"/>
          <w:sz w:val="24"/>
        </w:rPr>
        <w:t>your application</w:t>
      </w:r>
      <w:r w:rsidRPr="00E00A26">
        <w:rPr>
          <w:rFonts w:asciiTheme="minorHAnsi" w:hAnsiTheme="minorHAnsi" w:cstheme="minorHAnsi"/>
          <w:spacing w:val="-3"/>
          <w:sz w:val="24"/>
        </w:rPr>
        <w:t xml:space="preserve"> </w:t>
      </w:r>
      <w:r w:rsidRPr="00E00A26">
        <w:rPr>
          <w:rFonts w:asciiTheme="minorHAnsi" w:hAnsiTheme="minorHAnsi" w:cstheme="minorHAnsi"/>
          <w:sz w:val="24"/>
        </w:rPr>
        <w:t>through the</w:t>
      </w:r>
      <w:r w:rsidRPr="00E00A26">
        <w:rPr>
          <w:rFonts w:asciiTheme="minorHAnsi" w:hAnsiTheme="minorHAnsi" w:cstheme="minorHAnsi"/>
          <w:spacing w:val="-2"/>
          <w:sz w:val="24"/>
        </w:rPr>
        <w:t xml:space="preserve"> </w:t>
      </w:r>
      <w:r w:rsidRPr="00E00A26">
        <w:rPr>
          <w:rFonts w:asciiTheme="minorHAnsi" w:hAnsiTheme="minorHAnsi" w:cstheme="minorHAnsi"/>
          <w:sz w:val="24"/>
        </w:rPr>
        <w:t>U.S. Postal Service,</w:t>
      </w:r>
      <w:r w:rsidRPr="00E00A26">
        <w:rPr>
          <w:rFonts w:asciiTheme="minorHAnsi" w:hAnsiTheme="minorHAnsi" w:cstheme="minorHAnsi"/>
          <w:spacing w:val="-2"/>
          <w:sz w:val="24"/>
        </w:rPr>
        <w:t xml:space="preserve"> </w:t>
      </w:r>
      <w:r w:rsidRPr="00E00A26">
        <w:rPr>
          <w:rFonts w:asciiTheme="minorHAnsi" w:hAnsiTheme="minorHAnsi" w:cstheme="minorHAnsi"/>
          <w:sz w:val="24"/>
        </w:rPr>
        <w:t>we</w:t>
      </w:r>
      <w:r w:rsidRPr="00E00A26">
        <w:rPr>
          <w:rFonts w:asciiTheme="minorHAnsi" w:hAnsiTheme="minorHAnsi" w:cstheme="minorHAnsi"/>
          <w:spacing w:val="-2"/>
          <w:sz w:val="24"/>
        </w:rPr>
        <w:t xml:space="preserve"> </w:t>
      </w:r>
      <w:r w:rsidRPr="00E00A26">
        <w:rPr>
          <w:rFonts w:asciiTheme="minorHAnsi" w:hAnsiTheme="minorHAnsi" w:cstheme="minorHAnsi"/>
          <w:sz w:val="24"/>
        </w:rPr>
        <w:t>do</w:t>
      </w:r>
      <w:r w:rsidRPr="00E00A26">
        <w:rPr>
          <w:rFonts w:asciiTheme="minorHAnsi" w:hAnsiTheme="minorHAnsi" w:cstheme="minorHAnsi"/>
          <w:spacing w:val="1"/>
          <w:sz w:val="24"/>
        </w:rPr>
        <w:t xml:space="preserve"> </w:t>
      </w:r>
      <w:r w:rsidRPr="00E00A26">
        <w:rPr>
          <w:rFonts w:asciiTheme="minorHAnsi" w:hAnsiTheme="minorHAnsi" w:cstheme="minorHAnsi"/>
          <w:sz w:val="24"/>
          <w:u w:val="single" w:color="000000"/>
        </w:rPr>
        <w:t>not</w:t>
      </w:r>
      <w:r w:rsidRPr="00E00A26">
        <w:rPr>
          <w:rFonts w:asciiTheme="minorHAnsi" w:hAnsiTheme="minorHAnsi" w:cstheme="minorHAnsi"/>
          <w:sz w:val="24"/>
          <w:u w:color="000000"/>
        </w:rPr>
        <w:t xml:space="preserve"> </w:t>
      </w:r>
      <w:r w:rsidRPr="00E00A26">
        <w:rPr>
          <w:rFonts w:asciiTheme="minorHAnsi" w:hAnsiTheme="minorHAnsi" w:cstheme="minorHAnsi"/>
          <w:sz w:val="24"/>
        </w:rPr>
        <w:t>accept</w:t>
      </w:r>
      <w:r w:rsidRPr="00E00A26">
        <w:rPr>
          <w:rFonts w:asciiTheme="minorHAnsi" w:hAnsiTheme="minorHAnsi" w:cstheme="minorHAnsi"/>
          <w:spacing w:val="1"/>
          <w:sz w:val="24"/>
        </w:rPr>
        <w:t xml:space="preserve"> </w:t>
      </w:r>
      <w:r w:rsidRPr="00E00A26">
        <w:rPr>
          <w:rFonts w:asciiTheme="minorHAnsi" w:hAnsiTheme="minorHAnsi" w:cstheme="minorHAnsi"/>
          <w:sz w:val="24"/>
        </w:rPr>
        <w:t>either of</w:t>
      </w:r>
      <w:r w:rsidRPr="00E00A26">
        <w:rPr>
          <w:rFonts w:asciiTheme="minorHAnsi" w:hAnsiTheme="minorHAnsi" w:cstheme="minorHAnsi"/>
          <w:spacing w:val="-2"/>
          <w:sz w:val="24"/>
        </w:rPr>
        <w:t xml:space="preserve"> </w:t>
      </w:r>
      <w:r w:rsidRPr="00E00A26">
        <w:rPr>
          <w:rFonts w:asciiTheme="minorHAnsi" w:hAnsiTheme="minorHAnsi" w:cstheme="minorHAnsi"/>
          <w:sz w:val="24"/>
        </w:rPr>
        <w:t>the following as proof</w:t>
      </w:r>
      <w:r w:rsidRPr="00E00A26">
        <w:rPr>
          <w:rFonts w:asciiTheme="minorHAnsi" w:hAnsiTheme="minorHAnsi" w:cstheme="minorHAnsi"/>
          <w:spacing w:val="-2"/>
          <w:sz w:val="24"/>
        </w:rPr>
        <w:t xml:space="preserve"> </w:t>
      </w:r>
      <w:r w:rsidRPr="00E00A26">
        <w:rPr>
          <w:rFonts w:asciiTheme="minorHAnsi" w:hAnsiTheme="minorHAnsi" w:cstheme="minorHAnsi"/>
          <w:sz w:val="24"/>
        </w:rPr>
        <w:t>of</w:t>
      </w:r>
      <w:r w:rsidRPr="00E00A26">
        <w:rPr>
          <w:rFonts w:asciiTheme="minorHAnsi" w:hAnsiTheme="minorHAnsi" w:cstheme="minorHAnsi"/>
          <w:spacing w:val="-2"/>
          <w:sz w:val="24"/>
        </w:rPr>
        <w:t xml:space="preserve"> </w:t>
      </w:r>
      <w:r w:rsidRPr="00E00A26">
        <w:rPr>
          <w:rFonts w:asciiTheme="minorHAnsi" w:hAnsiTheme="minorHAnsi" w:cstheme="minorHAnsi"/>
          <w:sz w:val="24"/>
        </w:rPr>
        <w:t>mailing:</w:t>
      </w:r>
    </w:p>
    <w:p w:rsidR="00E00A26" w:rsidRPr="00E00A26" w:rsidP="006D0FE1" w14:paraId="68573D15" w14:textId="77777777">
      <w:pPr>
        <w:pStyle w:val="BodyText"/>
        <w:widowControl w:val="0"/>
        <w:numPr>
          <w:ilvl w:val="0"/>
          <w:numId w:val="23"/>
        </w:numPr>
        <w:ind w:left="720"/>
        <w:rPr>
          <w:rFonts w:asciiTheme="minorHAnsi" w:hAnsiTheme="minorHAnsi" w:cstheme="minorHAnsi"/>
          <w:sz w:val="24"/>
        </w:rPr>
      </w:pPr>
      <w:r w:rsidRPr="00E00A26">
        <w:rPr>
          <w:rFonts w:asciiTheme="minorHAnsi" w:hAnsiTheme="minorHAnsi" w:cstheme="minorHAnsi"/>
          <w:sz w:val="24"/>
        </w:rPr>
        <w:t>A</w:t>
      </w:r>
      <w:r w:rsidRPr="00E00A26">
        <w:rPr>
          <w:rFonts w:asciiTheme="minorHAnsi" w:hAnsiTheme="minorHAnsi" w:cstheme="minorHAnsi"/>
          <w:spacing w:val="-3"/>
          <w:sz w:val="24"/>
        </w:rPr>
        <w:t xml:space="preserve"> </w:t>
      </w:r>
      <w:r w:rsidRPr="00E00A26">
        <w:rPr>
          <w:rFonts w:asciiTheme="minorHAnsi" w:hAnsiTheme="minorHAnsi" w:cstheme="minorHAnsi"/>
          <w:sz w:val="24"/>
        </w:rPr>
        <w:t>private</w:t>
      </w:r>
      <w:r w:rsidRPr="00E00A26">
        <w:rPr>
          <w:rFonts w:asciiTheme="minorHAnsi" w:hAnsiTheme="minorHAnsi" w:cstheme="minorHAnsi"/>
          <w:spacing w:val="-2"/>
          <w:sz w:val="24"/>
        </w:rPr>
        <w:t xml:space="preserve"> </w:t>
      </w:r>
      <w:r w:rsidRPr="00E00A26">
        <w:rPr>
          <w:rFonts w:asciiTheme="minorHAnsi" w:hAnsiTheme="minorHAnsi" w:cstheme="minorHAnsi"/>
          <w:sz w:val="24"/>
        </w:rPr>
        <w:t>metered</w:t>
      </w:r>
      <w:r w:rsidRPr="00E00A26">
        <w:rPr>
          <w:rFonts w:asciiTheme="minorHAnsi" w:hAnsiTheme="minorHAnsi" w:cstheme="minorHAnsi"/>
          <w:spacing w:val="-3"/>
          <w:sz w:val="24"/>
        </w:rPr>
        <w:t xml:space="preserve"> </w:t>
      </w:r>
      <w:r w:rsidRPr="00E00A26">
        <w:rPr>
          <w:rFonts w:asciiTheme="minorHAnsi" w:hAnsiTheme="minorHAnsi" w:cstheme="minorHAnsi"/>
          <w:sz w:val="24"/>
        </w:rPr>
        <w:t>postmark.</w:t>
      </w:r>
    </w:p>
    <w:p w:rsidR="00E00A26" w:rsidRPr="00E00A26" w:rsidP="006D0FE1" w14:paraId="75CF3C3F" w14:textId="77777777">
      <w:pPr>
        <w:pStyle w:val="BodyText"/>
        <w:widowControl w:val="0"/>
        <w:numPr>
          <w:ilvl w:val="0"/>
          <w:numId w:val="23"/>
        </w:numPr>
        <w:ind w:left="720"/>
        <w:rPr>
          <w:rFonts w:asciiTheme="minorHAnsi" w:hAnsiTheme="minorHAnsi" w:cstheme="minorHAnsi"/>
          <w:sz w:val="24"/>
        </w:rPr>
      </w:pPr>
      <w:r w:rsidRPr="00E00A26">
        <w:rPr>
          <w:rFonts w:asciiTheme="minorHAnsi" w:hAnsiTheme="minorHAnsi" w:cstheme="minorHAnsi"/>
          <w:sz w:val="24"/>
        </w:rPr>
        <w:t>A</w:t>
      </w:r>
      <w:r w:rsidRPr="00E00A26">
        <w:rPr>
          <w:rFonts w:asciiTheme="minorHAnsi" w:hAnsiTheme="minorHAnsi" w:cstheme="minorHAnsi"/>
          <w:spacing w:val="-3"/>
          <w:sz w:val="24"/>
        </w:rPr>
        <w:t xml:space="preserve"> </w:t>
      </w:r>
      <w:r w:rsidRPr="00E00A26">
        <w:rPr>
          <w:rFonts w:asciiTheme="minorHAnsi" w:hAnsiTheme="minorHAnsi" w:cstheme="minorHAnsi"/>
          <w:sz w:val="24"/>
        </w:rPr>
        <w:t>mail receipt</w:t>
      </w:r>
      <w:r w:rsidRPr="00E00A26">
        <w:rPr>
          <w:rFonts w:asciiTheme="minorHAnsi" w:hAnsiTheme="minorHAnsi" w:cstheme="minorHAnsi"/>
          <w:spacing w:val="1"/>
          <w:sz w:val="24"/>
        </w:rPr>
        <w:t xml:space="preserve"> </w:t>
      </w:r>
      <w:r w:rsidRPr="00E00A26">
        <w:rPr>
          <w:rFonts w:asciiTheme="minorHAnsi" w:hAnsiTheme="minorHAnsi" w:cstheme="minorHAnsi"/>
          <w:sz w:val="24"/>
        </w:rPr>
        <w:t>that</w:t>
      </w:r>
      <w:r w:rsidRPr="00E00A26">
        <w:rPr>
          <w:rFonts w:asciiTheme="minorHAnsi" w:hAnsiTheme="minorHAnsi" w:cstheme="minorHAnsi"/>
          <w:spacing w:val="1"/>
          <w:sz w:val="24"/>
        </w:rPr>
        <w:t xml:space="preserve"> </w:t>
      </w:r>
      <w:r w:rsidRPr="00E00A26">
        <w:rPr>
          <w:rFonts w:asciiTheme="minorHAnsi" w:hAnsiTheme="minorHAnsi" w:cstheme="minorHAnsi"/>
          <w:sz w:val="24"/>
        </w:rPr>
        <w:t>is not</w:t>
      </w:r>
      <w:r w:rsidRPr="00E00A26">
        <w:rPr>
          <w:rFonts w:asciiTheme="minorHAnsi" w:hAnsiTheme="minorHAnsi" w:cstheme="minorHAnsi"/>
          <w:spacing w:val="1"/>
          <w:sz w:val="24"/>
        </w:rPr>
        <w:t xml:space="preserve"> </w:t>
      </w:r>
      <w:r w:rsidRPr="00E00A26">
        <w:rPr>
          <w:rFonts w:asciiTheme="minorHAnsi" w:hAnsiTheme="minorHAnsi" w:cstheme="minorHAnsi"/>
          <w:sz w:val="24"/>
        </w:rPr>
        <w:t>dated by the</w:t>
      </w:r>
      <w:r w:rsidRPr="00E00A26">
        <w:rPr>
          <w:rFonts w:asciiTheme="minorHAnsi" w:hAnsiTheme="minorHAnsi" w:cstheme="minorHAnsi"/>
          <w:spacing w:val="-2"/>
          <w:sz w:val="24"/>
        </w:rPr>
        <w:t xml:space="preserve"> </w:t>
      </w:r>
      <w:r w:rsidRPr="00E00A26">
        <w:rPr>
          <w:rFonts w:asciiTheme="minorHAnsi" w:hAnsiTheme="minorHAnsi" w:cstheme="minorHAnsi"/>
          <w:sz w:val="24"/>
        </w:rPr>
        <w:t>U.S. Postal</w:t>
      </w:r>
      <w:r w:rsidRPr="00E00A26">
        <w:rPr>
          <w:rFonts w:asciiTheme="minorHAnsi" w:hAnsiTheme="minorHAnsi" w:cstheme="minorHAnsi"/>
          <w:spacing w:val="-3"/>
          <w:sz w:val="24"/>
        </w:rPr>
        <w:t xml:space="preserve"> </w:t>
      </w:r>
      <w:r w:rsidRPr="00E00A26">
        <w:rPr>
          <w:rFonts w:asciiTheme="minorHAnsi" w:hAnsiTheme="minorHAnsi" w:cstheme="minorHAnsi"/>
          <w:sz w:val="24"/>
        </w:rPr>
        <w:t>Service.</w:t>
      </w:r>
    </w:p>
    <w:p w:rsidR="00E00A26" w:rsidRPr="00E00A26" w:rsidP="00E00A26" w14:paraId="2A473320" w14:textId="77777777">
      <w:pPr>
        <w:pStyle w:val="BodyText"/>
        <w:spacing w:before="240" w:after="120"/>
        <w:ind w:left="360"/>
        <w:rPr>
          <w:rFonts w:asciiTheme="minorHAnsi" w:hAnsiTheme="minorHAnsi" w:cstheme="minorHAnsi"/>
          <w:i/>
          <w:sz w:val="24"/>
        </w:rPr>
      </w:pPr>
      <w:r w:rsidRPr="00E00A26">
        <w:rPr>
          <w:rFonts w:asciiTheme="minorHAnsi" w:hAnsiTheme="minorHAnsi" w:cstheme="minorHAnsi"/>
          <w:b/>
          <w:i/>
          <w:sz w:val="24"/>
          <w:u w:val="single" w:color="000000"/>
        </w:rPr>
        <w:t>Note</w:t>
      </w:r>
      <w:r w:rsidRPr="00E00A26">
        <w:rPr>
          <w:rFonts w:asciiTheme="minorHAnsi" w:hAnsiTheme="minorHAnsi" w:cstheme="minorHAnsi"/>
          <w:i/>
          <w:sz w:val="24"/>
        </w:rPr>
        <w:t>:</w:t>
      </w:r>
      <w:r w:rsidRPr="00E00A26">
        <w:rPr>
          <w:rFonts w:asciiTheme="minorHAnsi" w:hAnsiTheme="minorHAnsi" w:cstheme="minorHAnsi"/>
          <w:i/>
          <w:spacing w:val="36"/>
          <w:sz w:val="24"/>
        </w:rPr>
        <w:t xml:space="preserve"> </w:t>
      </w:r>
      <w:r w:rsidRPr="00E00A26">
        <w:rPr>
          <w:rFonts w:asciiTheme="minorHAnsi" w:hAnsiTheme="minorHAnsi" w:cstheme="minorHAnsi"/>
          <w:i/>
          <w:sz w:val="24"/>
        </w:rPr>
        <w:t>The</w:t>
      </w:r>
      <w:r w:rsidRPr="00E00A26">
        <w:rPr>
          <w:rFonts w:asciiTheme="minorHAnsi" w:hAnsiTheme="minorHAnsi" w:cstheme="minorHAnsi"/>
          <w:i/>
          <w:spacing w:val="-3"/>
          <w:sz w:val="24"/>
        </w:rPr>
        <w:t xml:space="preserve"> </w:t>
      </w:r>
      <w:r w:rsidRPr="00E00A26">
        <w:rPr>
          <w:rFonts w:asciiTheme="minorHAnsi" w:hAnsiTheme="minorHAnsi" w:cstheme="minorHAnsi"/>
          <w:i/>
          <w:sz w:val="24"/>
        </w:rPr>
        <w:t>U.S.</w:t>
      </w:r>
      <w:r w:rsidRPr="00E00A26">
        <w:rPr>
          <w:rFonts w:asciiTheme="minorHAnsi" w:hAnsiTheme="minorHAnsi" w:cstheme="minorHAnsi"/>
          <w:i/>
          <w:spacing w:val="-4"/>
          <w:sz w:val="24"/>
        </w:rPr>
        <w:t xml:space="preserve"> </w:t>
      </w:r>
      <w:r w:rsidRPr="00E00A26">
        <w:rPr>
          <w:rFonts w:asciiTheme="minorHAnsi" w:hAnsiTheme="minorHAnsi" w:cstheme="minorHAnsi"/>
          <w:i/>
          <w:sz w:val="24"/>
        </w:rPr>
        <w:t>Postal</w:t>
      </w:r>
      <w:r w:rsidRPr="00E00A26">
        <w:rPr>
          <w:rFonts w:asciiTheme="minorHAnsi" w:hAnsiTheme="minorHAnsi" w:cstheme="minorHAnsi"/>
          <w:i/>
          <w:spacing w:val="-5"/>
          <w:sz w:val="24"/>
        </w:rPr>
        <w:t xml:space="preserve"> </w:t>
      </w:r>
      <w:r w:rsidRPr="00E00A26">
        <w:rPr>
          <w:rFonts w:asciiTheme="minorHAnsi" w:hAnsiTheme="minorHAnsi" w:cstheme="minorHAnsi"/>
          <w:i/>
          <w:sz w:val="24"/>
        </w:rPr>
        <w:t>Service</w:t>
      </w:r>
      <w:r w:rsidRPr="00E00A26">
        <w:rPr>
          <w:rFonts w:asciiTheme="minorHAnsi" w:hAnsiTheme="minorHAnsi" w:cstheme="minorHAnsi"/>
          <w:i/>
          <w:spacing w:val="-6"/>
          <w:sz w:val="24"/>
        </w:rPr>
        <w:t xml:space="preserve"> </w:t>
      </w:r>
      <w:r w:rsidRPr="00E00A26">
        <w:rPr>
          <w:rFonts w:asciiTheme="minorHAnsi" w:hAnsiTheme="minorHAnsi" w:cstheme="minorHAnsi"/>
          <w:i/>
          <w:sz w:val="24"/>
        </w:rPr>
        <w:t>does</w:t>
      </w:r>
      <w:r w:rsidRPr="00E00A26">
        <w:rPr>
          <w:rFonts w:asciiTheme="minorHAnsi" w:hAnsiTheme="minorHAnsi" w:cstheme="minorHAnsi"/>
          <w:i/>
          <w:spacing w:val="-5"/>
          <w:sz w:val="24"/>
        </w:rPr>
        <w:t xml:space="preserve"> </w:t>
      </w:r>
      <w:r w:rsidRPr="00E00A26">
        <w:rPr>
          <w:rFonts w:asciiTheme="minorHAnsi" w:hAnsiTheme="minorHAnsi" w:cstheme="minorHAnsi"/>
          <w:i/>
          <w:sz w:val="24"/>
        </w:rPr>
        <w:t>not</w:t>
      </w:r>
      <w:r w:rsidRPr="00E00A26">
        <w:rPr>
          <w:rFonts w:asciiTheme="minorHAnsi" w:hAnsiTheme="minorHAnsi" w:cstheme="minorHAnsi"/>
          <w:i/>
          <w:spacing w:val="-4"/>
          <w:sz w:val="24"/>
        </w:rPr>
        <w:t xml:space="preserve"> </w:t>
      </w:r>
      <w:r w:rsidRPr="00E00A26">
        <w:rPr>
          <w:rFonts w:asciiTheme="minorHAnsi" w:hAnsiTheme="minorHAnsi" w:cstheme="minorHAnsi"/>
          <w:i/>
          <w:sz w:val="24"/>
        </w:rPr>
        <w:t>uniformly</w:t>
      </w:r>
      <w:r w:rsidRPr="00E00A26">
        <w:rPr>
          <w:rFonts w:asciiTheme="minorHAnsi" w:hAnsiTheme="minorHAnsi" w:cstheme="minorHAnsi"/>
          <w:i/>
          <w:spacing w:val="-4"/>
          <w:sz w:val="24"/>
        </w:rPr>
        <w:t xml:space="preserve"> </w:t>
      </w:r>
      <w:r w:rsidRPr="00E00A26">
        <w:rPr>
          <w:rFonts w:asciiTheme="minorHAnsi" w:hAnsiTheme="minorHAnsi" w:cstheme="minorHAnsi"/>
          <w:i/>
          <w:sz w:val="24"/>
        </w:rPr>
        <w:t>provide</w:t>
      </w:r>
      <w:r w:rsidRPr="00E00A26">
        <w:rPr>
          <w:rFonts w:asciiTheme="minorHAnsi" w:hAnsiTheme="minorHAnsi" w:cstheme="minorHAnsi"/>
          <w:i/>
          <w:spacing w:val="-4"/>
          <w:sz w:val="24"/>
        </w:rPr>
        <w:t xml:space="preserve"> </w:t>
      </w:r>
      <w:r w:rsidRPr="00E00A26">
        <w:rPr>
          <w:rFonts w:asciiTheme="minorHAnsi" w:hAnsiTheme="minorHAnsi" w:cstheme="minorHAnsi"/>
          <w:i/>
          <w:sz w:val="24"/>
        </w:rPr>
        <w:t>a</w:t>
      </w:r>
      <w:r w:rsidRPr="00E00A26">
        <w:rPr>
          <w:rFonts w:asciiTheme="minorHAnsi" w:hAnsiTheme="minorHAnsi" w:cstheme="minorHAnsi"/>
          <w:i/>
          <w:spacing w:val="-6"/>
          <w:sz w:val="24"/>
        </w:rPr>
        <w:t xml:space="preserve"> </w:t>
      </w:r>
      <w:r w:rsidRPr="00E00A26">
        <w:rPr>
          <w:rFonts w:asciiTheme="minorHAnsi" w:hAnsiTheme="minorHAnsi" w:cstheme="minorHAnsi"/>
          <w:i/>
          <w:sz w:val="24"/>
        </w:rPr>
        <w:t>dated</w:t>
      </w:r>
      <w:r w:rsidRPr="00E00A26">
        <w:rPr>
          <w:rFonts w:asciiTheme="minorHAnsi" w:hAnsiTheme="minorHAnsi" w:cstheme="minorHAnsi"/>
          <w:i/>
          <w:spacing w:val="-3"/>
          <w:sz w:val="24"/>
        </w:rPr>
        <w:t xml:space="preserve"> </w:t>
      </w:r>
      <w:r w:rsidRPr="00E00A26">
        <w:rPr>
          <w:rFonts w:asciiTheme="minorHAnsi" w:hAnsiTheme="minorHAnsi" w:cstheme="minorHAnsi"/>
          <w:i/>
          <w:sz w:val="24"/>
        </w:rPr>
        <w:t>postmark.</w:t>
      </w:r>
      <w:r w:rsidRPr="00E00A26">
        <w:rPr>
          <w:rFonts w:asciiTheme="minorHAnsi" w:hAnsiTheme="minorHAnsi" w:cstheme="minorHAnsi"/>
          <w:i/>
          <w:spacing w:val="36"/>
          <w:sz w:val="24"/>
        </w:rPr>
        <w:t xml:space="preserve"> </w:t>
      </w:r>
      <w:r w:rsidRPr="00E00A26">
        <w:rPr>
          <w:rFonts w:asciiTheme="minorHAnsi" w:hAnsiTheme="minorHAnsi" w:cstheme="minorHAnsi"/>
          <w:i/>
          <w:sz w:val="24"/>
        </w:rPr>
        <w:t>Before</w:t>
      </w:r>
      <w:r w:rsidRPr="00E00A26">
        <w:rPr>
          <w:rFonts w:asciiTheme="minorHAnsi" w:hAnsiTheme="minorHAnsi" w:cstheme="minorHAnsi"/>
          <w:i/>
          <w:spacing w:val="-3"/>
          <w:sz w:val="24"/>
        </w:rPr>
        <w:t xml:space="preserve"> </w:t>
      </w:r>
      <w:r w:rsidRPr="00E00A26">
        <w:rPr>
          <w:rFonts w:asciiTheme="minorHAnsi" w:hAnsiTheme="minorHAnsi" w:cstheme="minorHAnsi"/>
          <w:i/>
          <w:sz w:val="24"/>
        </w:rPr>
        <w:t>relying</w:t>
      </w:r>
      <w:r w:rsidRPr="00E00A26">
        <w:rPr>
          <w:rFonts w:asciiTheme="minorHAnsi" w:hAnsiTheme="minorHAnsi" w:cstheme="minorHAnsi"/>
          <w:i/>
          <w:spacing w:val="-3"/>
          <w:sz w:val="24"/>
        </w:rPr>
        <w:t xml:space="preserve"> </w:t>
      </w:r>
      <w:r w:rsidRPr="00E00A26">
        <w:rPr>
          <w:rFonts w:asciiTheme="minorHAnsi" w:hAnsiTheme="minorHAnsi" w:cstheme="minorHAnsi"/>
          <w:i/>
          <w:sz w:val="24"/>
        </w:rPr>
        <w:t>on</w:t>
      </w:r>
      <w:r w:rsidRPr="00E00A26">
        <w:rPr>
          <w:rFonts w:asciiTheme="minorHAnsi" w:hAnsiTheme="minorHAnsi" w:cstheme="minorHAnsi"/>
          <w:i/>
          <w:spacing w:val="-4"/>
          <w:sz w:val="24"/>
        </w:rPr>
        <w:t xml:space="preserve"> </w:t>
      </w:r>
      <w:r w:rsidRPr="00E00A26">
        <w:rPr>
          <w:rFonts w:asciiTheme="minorHAnsi" w:hAnsiTheme="minorHAnsi" w:cstheme="minorHAnsi"/>
          <w:i/>
          <w:sz w:val="24"/>
        </w:rPr>
        <w:t>this</w:t>
      </w:r>
      <w:r w:rsidRPr="00E00A26">
        <w:rPr>
          <w:rFonts w:asciiTheme="minorHAnsi" w:hAnsiTheme="minorHAnsi" w:cstheme="minorHAnsi"/>
          <w:i/>
          <w:spacing w:val="-5"/>
          <w:sz w:val="24"/>
        </w:rPr>
        <w:t xml:space="preserve"> </w:t>
      </w:r>
      <w:r w:rsidRPr="00E00A26">
        <w:rPr>
          <w:rFonts w:asciiTheme="minorHAnsi" w:hAnsiTheme="minorHAnsi" w:cstheme="minorHAnsi"/>
          <w:i/>
          <w:sz w:val="24"/>
        </w:rPr>
        <w:t>method,</w:t>
      </w:r>
      <w:r w:rsidRPr="00E00A26">
        <w:rPr>
          <w:rFonts w:asciiTheme="minorHAnsi" w:hAnsiTheme="minorHAnsi" w:cstheme="minorHAnsi"/>
          <w:i/>
          <w:spacing w:val="-3"/>
          <w:sz w:val="24"/>
        </w:rPr>
        <w:t xml:space="preserve"> </w:t>
      </w:r>
      <w:r w:rsidRPr="00E00A26">
        <w:rPr>
          <w:rFonts w:asciiTheme="minorHAnsi" w:hAnsiTheme="minorHAnsi" w:cstheme="minorHAnsi"/>
          <w:i/>
          <w:sz w:val="24"/>
        </w:rPr>
        <w:t>you should</w:t>
      </w:r>
      <w:r w:rsidRPr="00E00A26">
        <w:rPr>
          <w:rFonts w:asciiTheme="minorHAnsi" w:hAnsiTheme="minorHAnsi" w:cstheme="minorHAnsi"/>
          <w:i/>
          <w:spacing w:val="-5"/>
          <w:sz w:val="24"/>
        </w:rPr>
        <w:t xml:space="preserve"> </w:t>
      </w:r>
      <w:r w:rsidRPr="00E00A26">
        <w:rPr>
          <w:rFonts w:asciiTheme="minorHAnsi" w:hAnsiTheme="minorHAnsi" w:cstheme="minorHAnsi"/>
          <w:i/>
          <w:sz w:val="24"/>
        </w:rPr>
        <w:t>check</w:t>
      </w:r>
      <w:r w:rsidRPr="00E00A26">
        <w:rPr>
          <w:rFonts w:asciiTheme="minorHAnsi" w:hAnsiTheme="minorHAnsi" w:cstheme="minorHAnsi"/>
          <w:i/>
          <w:spacing w:val="-6"/>
          <w:sz w:val="24"/>
        </w:rPr>
        <w:t xml:space="preserve"> </w:t>
      </w:r>
      <w:r w:rsidRPr="00E00A26">
        <w:rPr>
          <w:rFonts w:asciiTheme="minorHAnsi" w:hAnsiTheme="minorHAnsi" w:cstheme="minorHAnsi"/>
          <w:i/>
          <w:sz w:val="24"/>
        </w:rPr>
        <w:t>with</w:t>
      </w:r>
      <w:r w:rsidRPr="00E00A26">
        <w:rPr>
          <w:rFonts w:asciiTheme="minorHAnsi" w:hAnsiTheme="minorHAnsi" w:cstheme="minorHAnsi"/>
          <w:i/>
          <w:spacing w:val="-4"/>
          <w:sz w:val="24"/>
        </w:rPr>
        <w:t xml:space="preserve"> </w:t>
      </w:r>
      <w:r w:rsidRPr="00E00A26">
        <w:rPr>
          <w:rFonts w:asciiTheme="minorHAnsi" w:hAnsiTheme="minorHAnsi" w:cstheme="minorHAnsi"/>
          <w:i/>
          <w:sz w:val="24"/>
        </w:rPr>
        <w:t>your</w:t>
      </w:r>
      <w:r w:rsidRPr="00E00A26">
        <w:rPr>
          <w:rFonts w:asciiTheme="minorHAnsi" w:hAnsiTheme="minorHAnsi" w:cstheme="minorHAnsi"/>
          <w:i/>
          <w:spacing w:val="-6"/>
          <w:sz w:val="24"/>
        </w:rPr>
        <w:t xml:space="preserve"> </w:t>
      </w:r>
      <w:r w:rsidRPr="00E00A26">
        <w:rPr>
          <w:rFonts w:asciiTheme="minorHAnsi" w:hAnsiTheme="minorHAnsi" w:cstheme="minorHAnsi"/>
          <w:i/>
          <w:sz w:val="24"/>
        </w:rPr>
        <w:t>local</w:t>
      </w:r>
      <w:r w:rsidRPr="00E00A26">
        <w:rPr>
          <w:rFonts w:asciiTheme="minorHAnsi" w:hAnsiTheme="minorHAnsi" w:cstheme="minorHAnsi"/>
          <w:i/>
          <w:spacing w:val="-5"/>
          <w:sz w:val="24"/>
        </w:rPr>
        <w:t xml:space="preserve"> </w:t>
      </w:r>
      <w:r w:rsidRPr="00E00A26">
        <w:rPr>
          <w:rFonts w:asciiTheme="minorHAnsi" w:hAnsiTheme="minorHAnsi" w:cstheme="minorHAnsi"/>
          <w:i/>
          <w:sz w:val="24"/>
        </w:rPr>
        <w:t>post</w:t>
      </w:r>
      <w:r w:rsidRPr="00E00A26">
        <w:rPr>
          <w:rFonts w:asciiTheme="minorHAnsi" w:hAnsiTheme="minorHAnsi" w:cstheme="minorHAnsi"/>
          <w:i/>
          <w:spacing w:val="-5"/>
          <w:sz w:val="24"/>
        </w:rPr>
        <w:t xml:space="preserve"> </w:t>
      </w:r>
      <w:r w:rsidRPr="00E00A26">
        <w:rPr>
          <w:rFonts w:asciiTheme="minorHAnsi" w:hAnsiTheme="minorHAnsi" w:cstheme="minorHAnsi"/>
          <w:i/>
          <w:sz w:val="24"/>
        </w:rPr>
        <w:t>office.</w:t>
      </w:r>
    </w:p>
    <w:p w:rsidR="00E00A26" w:rsidRPr="00E00A26" w:rsidP="00E00A26" w14:paraId="08811E62" w14:textId="77777777">
      <w:pPr>
        <w:pStyle w:val="BodyText"/>
        <w:spacing w:before="120" w:after="120"/>
        <w:rPr>
          <w:rFonts w:asciiTheme="minorHAnsi" w:hAnsiTheme="minorHAnsi" w:cstheme="minorHAnsi"/>
          <w:sz w:val="24"/>
        </w:rPr>
      </w:pPr>
      <w:r w:rsidRPr="00E00A26">
        <w:rPr>
          <w:rFonts w:asciiTheme="minorHAnsi" w:hAnsiTheme="minorHAnsi" w:cstheme="minorHAnsi"/>
          <w:sz w:val="24"/>
        </w:rPr>
        <w:t>We</w:t>
      </w:r>
      <w:r w:rsidRPr="00E00A26">
        <w:rPr>
          <w:rFonts w:asciiTheme="minorHAnsi" w:hAnsiTheme="minorHAnsi" w:cstheme="minorHAnsi"/>
          <w:spacing w:val="-2"/>
          <w:sz w:val="24"/>
        </w:rPr>
        <w:t xml:space="preserve"> </w:t>
      </w:r>
      <w:r w:rsidRPr="00E00A26">
        <w:rPr>
          <w:rFonts w:asciiTheme="minorHAnsi" w:hAnsiTheme="minorHAnsi" w:cstheme="minorHAnsi"/>
          <w:sz w:val="24"/>
        </w:rPr>
        <w:t>will not</w:t>
      </w:r>
      <w:r w:rsidRPr="00E00A26">
        <w:rPr>
          <w:rFonts w:asciiTheme="minorHAnsi" w:hAnsiTheme="minorHAnsi" w:cstheme="minorHAnsi"/>
          <w:spacing w:val="-2"/>
          <w:sz w:val="24"/>
        </w:rPr>
        <w:t xml:space="preserve"> </w:t>
      </w:r>
      <w:r w:rsidRPr="00E00A26">
        <w:rPr>
          <w:rFonts w:asciiTheme="minorHAnsi" w:hAnsiTheme="minorHAnsi" w:cstheme="minorHAnsi"/>
          <w:sz w:val="24"/>
        </w:rPr>
        <w:t>consider</w:t>
      </w:r>
      <w:r w:rsidRPr="00E00A26">
        <w:rPr>
          <w:rFonts w:asciiTheme="minorHAnsi" w:hAnsiTheme="minorHAnsi" w:cstheme="minorHAnsi"/>
          <w:spacing w:val="-2"/>
          <w:sz w:val="24"/>
        </w:rPr>
        <w:t xml:space="preserve"> </w:t>
      </w:r>
      <w:r w:rsidRPr="00E00A26">
        <w:rPr>
          <w:rFonts w:asciiTheme="minorHAnsi" w:hAnsiTheme="minorHAnsi" w:cstheme="minorHAnsi"/>
          <w:sz w:val="24"/>
        </w:rPr>
        <w:t>applications postmarked after the application deadline date.</w:t>
      </w:r>
    </w:p>
    <w:p w:rsidR="00E00A26" w:rsidRPr="00E00A26" w:rsidP="00E00A26" w14:paraId="5C773B37" w14:textId="77777777">
      <w:pPr>
        <w:pStyle w:val="BodyText"/>
        <w:spacing w:after="120"/>
        <w:rPr>
          <w:rFonts w:asciiTheme="minorHAnsi" w:hAnsiTheme="minorHAnsi" w:cstheme="minorHAnsi"/>
          <w:sz w:val="24"/>
        </w:rPr>
      </w:pPr>
      <w:r w:rsidRPr="00E00A26">
        <w:rPr>
          <w:rFonts w:asciiTheme="minorHAnsi" w:hAnsiTheme="minorHAnsi" w:cstheme="minorHAnsi"/>
          <w:b/>
          <w:i/>
          <w:sz w:val="24"/>
          <w:u w:val="single" w:color="000000"/>
        </w:rPr>
        <w:t>Note</w:t>
      </w:r>
      <w:r w:rsidRPr="00E00A26">
        <w:rPr>
          <w:rFonts w:asciiTheme="minorHAnsi" w:hAnsiTheme="minorHAnsi" w:cstheme="minorHAnsi"/>
          <w:b/>
          <w:i/>
          <w:spacing w:val="1"/>
          <w:sz w:val="24"/>
          <w:u w:val="single" w:color="000000"/>
        </w:rPr>
        <w:t xml:space="preserve"> </w:t>
      </w:r>
      <w:r w:rsidRPr="00E00A26">
        <w:rPr>
          <w:rFonts w:asciiTheme="minorHAnsi" w:hAnsiTheme="minorHAnsi" w:cstheme="minorHAnsi"/>
          <w:b/>
          <w:i/>
          <w:sz w:val="24"/>
          <w:u w:val="single" w:color="000000"/>
        </w:rPr>
        <w:t>for</w:t>
      </w:r>
      <w:r w:rsidRPr="00E00A26">
        <w:rPr>
          <w:rFonts w:asciiTheme="minorHAnsi" w:hAnsiTheme="minorHAnsi" w:cstheme="minorHAnsi"/>
          <w:b/>
          <w:i/>
          <w:spacing w:val="-3"/>
          <w:sz w:val="24"/>
          <w:u w:val="single" w:color="000000"/>
        </w:rPr>
        <w:t xml:space="preserve"> </w:t>
      </w:r>
      <w:r w:rsidRPr="00E00A26">
        <w:rPr>
          <w:rFonts w:asciiTheme="minorHAnsi" w:hAnsiTheme="minorHAnsi" w:cstheme="minorHAnsi"/>
          <w:b/>
          <w:i/>
          <w:sz w:val="24"/>
          <w:u w:val="single" w:color="000000"/>
        </w:rPr>
        <w:t>Mail</w:t>
      </w:r>
      <w:r w:rsidRPr="00E00A26">
        <w:rPr>
          <w:rFonts w:asciiTheme="minorHAnsi" w:hAnsiTheme="minorHAnsi" w:cstheme="minorHAnsi"/>
          <w:b/>
          <w:i/>
          <w:spacing w:val="-3"/>
          <w:sz w:val="24"/>
          <w:u w:val="single" w:color="000000"/>
        </w:rPr>
        <w:t xml:space="preserve"> </w:t>
      </w:r>
      <w:r w:rsidRPr="00E00A26">
        <w:rPr>
          <w:rFonts w:asciiTheme="minorHAnsi" w:hAnsiTheme="minorHAnsi" w:cstheme="minorHAnsi"/>
          <w:b/>
          <w:i/>
          <w:sz w:val="24"/>
          <w:u w:val="single" w:color="000000"/>
        </w:rPr>
        <w:t>Delivery of</w:t>
      </w:r>
      <w:r w:rsidRPr="00E00A26">
        <w:rPr>
          <w:rFonts w:asciiTheme="minorHAnsi" w:hAnsiTheme="minorHAnsi" w:cstheme="minorHAnsi"/>
          <w:b/>
          <w:i/>
          <w:spacing w:val="-3"/>
          <w:sz w:val="24"/>
          <w:u w:val="single" w:color="000000"/>
        </w:rPr>
        <w:t xml:space="preserve"> </w:t>
      </w:r>
      <w:r w:rsidRPr="00E00A26">
        <w:rPr>
          <w:rFonts w:asciiTheme="minorHAnsi" w:hAnsiTheme="minorHAnsi" w:cstheme="minorHAnsi"/>
          <w:b/>
          <w:i/>
          <w:sz w:val="24"/>
          <w:u w:val="single" w:color="000000"/>
        </w:rPr>
        <w:t>Paper Applications</w:t>
      </w:r>
      <w:r w:rsidRPr="00E00A26">
        <w:rPr>
          <w:rFonts w:asciiTheme="minorHAnsi" w:hAnsiTheme="minorHAnsi" w:cstheme="minorHAnsi"/>
          <w:sz w:val="24"/>
        </w:rPr>
        <w:t xml:space="preserve">: </w:t>
      </w:r>
      <w:r w:rsidRPr="00E00A26">
        <w:rPr>
          <w:rFonts w:asciiTheme="minorHAnsi" w:hAnsiTheme="minorHAnsi" w:cstheme="minorHAnsi"/>
          <w:spacing w:val="2"/>
          <w:sz w:val="24"/>
        </w:rPr>
        <w:t xml:space="preserve"> </w:t>
      </w:r>
      <w:r w:rsidRPr="00E00A26">
        <w:rPr>
          <w:rFonts w:asciiTheme="minorHAnsi" w:hAnsiTheme="minorHAnsi" w:cstheme="minorHAnsi"/>
          <w:spacing w:val="-2"/>
          <w:sz w:val="24"/>
        </w:rPr>
        <w:t>If</w:t>
      </w:r>
      <w:r w:rsidRPr="00E00A26">
        <w:rPr>
          <w:rFonts w:asciiTheme="minorHAnsi" w:hAnsiTheme="minorHAnsi" w:cstheme="minorHAnsi"/>
          <w:sz w:val="24"/>
        </w:rPr>
        <w:t xml:space="preserve"> you</w:t>
      </w:r>
      <w:r w:rsidRPr="00E00A26">
        <w:rPr>
          <w:rFonts w:asciiTheme="minorHAnsi" w:hAnsiTheme="minorHAnsi" w:cstheme="minorHAnsi"/>
          <w:spacing w:val="-3"/>
          <w:sz w:val="24"/>
        </w:rPr>
        <w:t xml:space="preserve"> </w:t>
      </w:r>
      <w:r w:rsidRPr="00E00A26">
        <w:rPr>
          <w:rFonts w:asciiTheme="minorHAnsi" w:hAnsiTheme="minorHAnsi" w:cstheme="minorHAnsi"/>
          <w:sz w:val="24"/>
        </w:rPr>
        <w:t>mail</w:t>
      </w:r>
      <w:r w:rsidRPr="00E00A26">
        <w:rPr>
          <w:rFonts w:asciiTheme="minorHAnsi" w:hAnsiTheme="minorHAnsi" w:cstheme="minorHAnsi"/>
          <w:spacing w:val="-3"/>
          <w:sz w:val="24"/>
        </w:rPr>
        <w:t xml:space="preserve"> </w:t>
      </w:r>
      <w:r w:rsidRPr="00E00A26">
        <w:rPr>
          <w:rFonts w:asciiTheme="minorHAnsi" w:hAnsiTheme="minorHAnsi" w:cstheme="minorHAnsi"/>
          <w:sz w:val="24"/>
        </w:rPr>
        <w:t>your</w:t>
      </w:r>
      <w:r w:rsidRPr="00E00A26">
        <w:rPr>
          <w:rFonts w:asciiTheme="minorHAnsi" w:hAnsiTheme="minorHAnsi" w:cstheme="minorHAnsi"/>
          <w:spacing w:val="43"/>
          <w:sz w:val="24"/>
        </w:rPr>
        <w:t xml:space="preserve"> </w:t>
      </w:r>
      <w:r w:rsidRPr="00E00A26">
        <w:rPr>
          <w:rFonts w:asciiTheme="minorHAnsi" w:hAnsiTheme="minorHAnsi" w:cstheme="minorHAnsi"/>
          <w:sz w:val="24"/>
        </w:rPr>
        <w:t>application to the</w:t>
      </w:r>
      <w:r w:rsidRPr="00E00A26">
        <w:rPr>
          <w:rFonts w:asciiTheme="minorHAnsi" w:hAnsiTheme="minorHAnsi" w:cstheme="minorHAnsi"/>
          <w:spacing w:val="-2"/>
          <w:sz w:val="24"/>
        </w:rPr>
        <w:t xml:space="preserve"> </w:t>
      </w:r>
      <w:r w:rsidRPr="00E00A26">
        <w:rPr>
          <w:rFonts w:asciiTheme="minorHAnsi" w:hAnsiTheme="minorHAnsi" w:cstheme="minorHAnsi"/>
          <w:sz w:val="24"/>
        </w:rPr>
        <w:t>Department—</w:t>
      </w:r>
    </w:p>
    <w:p w:rsidR="00E00A26" w:rsidRPr="00E00A26" w:rsidP="006D0FE1" w14:paraId="1791EE63" w14:textId="77777777">
      <w:pPr>
        <w:pStyle w:val="BodyText"/>
        <w:widowControl w:val="0"/>
        <w:numPr>
          <w:ilvl w:val="0"/>
          <w:numId w:val="24"/>
        </w:numPr>
        <w:spacing w:after="120"/>
        <w:ind w:left="720"/>
        <w:rPr>
          <w:rFonts w:asciiTheme="minorHAnsi" w:hAnsiTheme="minorHAnsi" w:cstheme="minorHAnsi"/>
          <w:sz w:val="24"/>
        </w:rPr>
      </w:pPr>
      <w:r w:rsidRPr="00E00A26">
        <w:rPr>
          <w:rFonts w:asciiTheme="minorHAnsi" w:hAnsiTheme="minorHAnsi" w:cstheme="minorHAnsi"/>
          <w:sz w:val="24"/>
        </w:rPr>
        <w:t>You must indicate on the envelope and in Item 11 of</w:t>
      </w:r>
      <w:r w:rsidRPr="00E00A26">
        <w:rPr>
          <w:rFonts w:asciiTheme="minorHAnsi" w:hAnsiTheme="minorHAnsi" w:cstheme="minorHAnsi"/>
          <w:spacing w:val="-2"/>
          <w:sz w:val="24"/>
        </w:rPr>
        <w:t xml:space="preserve"> </w:t>
      </w:r>
      <w:r w:rsidRPr="00E00A26">
        <w:rPr>
          <w:rFonts w:asciiTheme="minorHAnsi" w:hAnsiTheme="minorHAnsi" w:cstheme="minorHAnsi"/>
          <w:sz w:val="24"/>
        </w:rPr>
        <w:t>the</w:t>
      </w:r>
      <w:r w:rsidRPr="00E00A26">
        <w:rPr>
          <w:rFonts w:asciiTheme="minorHAnsi" w:hAnsiTheme="minorHAnsi" w:cstheme="minorHAnsi"/>
          <w:spacing w:val="1"/>
          <w:sz w:val="24"/>
        </w:rPr>
        <w:t xml:space="preserve"> </w:t>
      </w:r>
      <w:r w:rsidRPr="00E00A26">
        <w:rPr>
          <w:rFonts w:asciiTheme="minorHAnsi" w:hAnsiTheme="minorHAnsi" w:cstheme="minorHAnsi"/>
          <w:sz w:val="24"/>
        </w:rPr>
        <w:t>SF</w:t>
      </w:r>
      <w:r w:rsidRPr="00E00A26">
        <w:rPr>
          <w:rFonts w:asciiTheme="minorHAnsi" w:hAnsiTheme="minorHAnsi" w:cstheme="minorHAnsi"/>
          <w:spacing w:val="-3"/>
          <w:sz w:val="24"/>
        </w:rPr>
        <w:t>-</w:t>
      </w:r>
      <w:r w:rsidRPr="00E00A26">
        <w:rPr>
          <w:rFonts w:asciiTheme="minorHAnsi" w:hAnsiTheme="minorHAnsi" w:cstheme="minorHAnsi"/>
          <w:sz w:val="24"/>
        </w:rPr>
        <w:t>424</w:t>
      </w:r>
      <w:r w:rsidRPr="00E00A26">
        <w:rPr>
          <w:rFonts w:asciiTheme="minorHAnsi" w:hAnsiTheme="minorHAnsi" w:cstheme="minorHAnsi"/>
          <w:spacing w:val="1"/>
          <w:sz w:val="24"/>
        </w:rPr>
        <w:t xml:space="preserve"> </w:t>
      </w:r>
      <w:r w:rsidRPr="00E00A26">
        <w:rPr>
          <w:rFonts w:asciiTheme="minorHAnsi" w:hAnsiTheme="minorHAnsi" w:cstheme="minorHAnsi"/>
          <w:spacing w:val="-2"/>
          <w:sz w:val="24"/>
        </w:rPr>
        <w:t>the</w:t>
      </w:r>
      <w:r w:rsidRPr="00E00A26">
        <w:rPr>
          <w:rFonts w:asciiTheme="minorHAnsi" w:hAnsiTheme="minorHAnsi" w:cstheme="minorHAnsi"/>
          <w:spacing w:val="1"/>
          <w:sz w:val="24"/>
        </w:rPr>
        <w:t xml:space="preserve"> </w:t>
      </w:r>
      <w:r w:rsidRPr="00E00A26">
        <w:rPr>
          <w:rFonts w:asciiTheme="minorHAnsi" w:hAnsiTheme="minorHAnsi" w:cstheme="minorHAnsi"/>
          <w:sz w:val="24"/>
        </w:rPr>
        <w:t xml:space="preserve">Assistance Listing Number, including suffix letter, if </w:t>
      </w:r>
      <w:r w:rsidRPr="00E00A26">
        <w:rPr>
          <w:rFonts w:asciiTheme="minorHAnsi" w:hAnsiTheme="minorHAnsi" w:cstheme="minorHAnsi"/>
          <w:spacing w:val="-2"/>
          <w:sz w:val="24"/>
        </w:rPr>
        <w:t xml:space="preserve">any, </w:t>
      </w:r>
      <w:r w:rsidRPr="00E00A26">
        <w:rPr>
          <w:rFonts w:asciiTheme="minorHAnsi" w:hAnsiTheme="minorHAnsi" w:cstheme="minorHAnsi"/>
          <w:sz w:val="24"/>
        </w:rPr>
        <w:t xml:space="preserve">of </w:t>
      </w:r>
      <w:r w:rsidRPr="00E00A26">
        <w:rPr>
          <w:rFonts w:asciiTheme="minorHAnsi" w:hAnsiTheme="minorHAnsi" w:cstheme="minorHAnsi"/>
          <w:spacing w:val="-2"/>
          <w:sz w:val="24"/>
        </w:rPr>
        <w:t>the</w:t>
      </w:r>
      <w:r w:rsidRPr="00E00A26">
        <w:rPr>
          <w:rFonts w:asciiTheme="minorHAnsi" w:hAnsiTheme="minorHAnsi" w:cstheme="minorHAnsi"/>
          <w:spacing w:val="1"/>
          <w:sz w:val="24"/>
        </w:rPr>
        <w:t xml:space="preserve"> </w:t>
      </w:r>
      <w:r w:rsidRPr="00E00A26">
        <w:rPr>
          <w:rFonts w:asciiTheme="minorHAnsi" w:hAnsiTheme="minorHAnsi" w:cstheme="minorHAnsi"/>
          <w:sz w:val="24"/>
        </w:rPr>
        <w:t>competition</w:t>
      </w:r>
      <w:r w:rsidRPr="00E00A26">
        <w:rPr>
          <w:rFonts w:asciiTheme="minorHAnsi" w:hAnsiTheme="minorHAnsi" w:cstheme="minorHAnsi"/>
          <w:spacing w:val="57"/>
          <w:sz w:val="24"/>
        </w:rPr>
        <w:t xml:space="preserve"> </w:t>
      </w:r>
      <w:r w:rsidRPr="00E00A26">
        <w:rPr>
          <w:rFonts w:asciiTheme="minorHAnsi" w:hAnsiTheme="minorHAnsi" w:cstheme="minorHAnsi"/>
          <w:sz w:val="24"/>
        </w:rPr>
        <w:t xml:space="preserve">under which you </w:t>
      </w:r>
      <w:r w:rsidRPr="00E00A26">
        <w:rPr>
          <w:rFonts w:asciiTheme="minorHAnsi" w:hAnsiTheme="minorHAnsi" w:cstheme="minorHAnsi"/>
          <w:spacing w:val="-2"/>
          <w:sz w:val="24"/>
        </w:rPr>
        <w:t>are</w:t>
      </w:r>
      <w:r w:rsidRPr="00E00A26">
        <w:rPr>
          <w:rFonts w:asciiTheme="minorHAnsi" w:hAnsiTheme="minorHAnsi" w:cstheme="minorHAnsi"/>
          <w:spacing w:val="1"/>
          <w:sz w:val="24"/>
        </w:rPr>
        <w:t xml:space="preserve"> </w:t>
      </w:r>
      <w:r w:rsidRPr="00E00A26">
        <w:rPr>
          <w:rFonts w:asciiTheme="minorHAnsi" w:hAnsiTheme="minorHAnsi" w:cstheme="minorHAnsi"/>
          <w:sz w:val="24"/>
        </w:rPr>
        <w:t>submitting your application;</w:t>
      </w:r>
      <w:r w:rsidRPr="00E00A26">
        <w:rPr>
          <w:rFonts w:asciiTheme="minorHAnsi" w:hAnsiTheme="minorHAnsi" w:cstheme="minorHAnsi"/>
          <w:spacing w:val="1"/>
          <w:sz w:val="24"/>
        </w:rPr>
        <w:t xml:space="preserve"> </w:t>
      </w:r>
      <w:r w:rsidRPr="00E00A26">
        <w:rPr>
          <w:rFonts w:asciiTheme="minorHAnsi" w:hAnsiTheme="minorHAnsi" w:cstheme="minorHAnsi"/>
          <w:sz w:val="24"/>
        </w:rPr>
        <w:t>and</w:t>
      </w:r>
    </w:p>
    <w:p w:rsidR="00E00A26" w:rsidRPr="00E00A26" w:rsidP="006D0FE1" w14:paraId="0D1233F4" w14:textId="1AE9D4B5">
      <w:pPr>
        <w:pStyle w:val="BodyText"/>
        <w:widowControl w:val="0"/>
        <w:numPr>
          <w:ilvl w:val="0"/>
          <w:numId w:val="24"/>
        </w:numPr>
        <w:spacing w:after="120"/>
        <w:ind w:left="720"/>
        <w:rPr>
          <w:rFonts w:asciiTheme="minorHAnsi" w:hAnsiTheme="minorHAnsi" w:cstheme="minorHAnsi"/>
          <w:sz w:val="22"/>
          <w:szCs w:val="22"/>
        </w:rPr>
      </w:pPr>
      <w:r w:rsidRPr="00E00A26">
        <w:rPr>
          <w:rFonts w:asciiTheme="minorHAnsi" w:hAnsiTheme="minorHAnsi" w:cstheme="minorHAnsi"/>
          <w:sz w:val="24"/>
          <w:szCs w:val="22"/>
        </w:rPr>
        <w:t>The</w:t>
      </w:r>
      <w:r w:rsidRPr="00E00A26">
        <w:rPr>
          <w:rFonts w:asciiTheme="minorHAnsi" w:hAnsiTheme="minorHAnsi" w:cstheme="minorHAnsi"/>
          <w:spacing w:val="1"/>
          <w:sz w:val="24"/>
          <w:szCs w:val="22"/>
        </w:rPr>
        <w:t xml:space="preserve"> </w:t>
      </w:r>
      <w:r w:rsidRPr="00E00A26">
        <w:rPr>
          <w:rFonts w:asciiTheme="minorHAnsi" w:hAnsiTheme="minorHAnsi" w:cstheme="minorHAnsi"/>
          <w:sz w:val="24"/>
          <w:szCs w:val="22"/>
        </w:rPr>
        <w:t>Application Control</w:t>
      </w:r>
      <w:r w:rsidRPr="00E00A26">
        <w:rPr>
          <w:rFonts w:asciiTheme="minorHAnsi" w:hAnsiTheme="minorHAnsi" w:cstheme="minorHAnsi"/>
          <w:spacing w:val="-3"/>
          <w:sz w:val="24"/>
          <w:szCs w:val="22"/>
        </w:rPr>
        <w:t xml:space="preserve"> </w:t>
      </w:r>
      <w:r w:rsidRPr="00E00A26">
        <w:rPr>
          <w:rFonts w:asciiTheme="minorHAnsi" w:hAnsiTheme="minorHAnsi" w:cstheme="minorHAnsi"/>
          <w:sz w:val="24"/>
          <w:szCs w:val="22"/>
        </w:rPr>
        <w:t>Center</w:t>
      </w:r>
      <w:r w:rsidRPr="00E00A26">
        <w:rPr>
          <w:rFonts w:asciiTheme="minorHAnsi" w:hAnsiTheme="minorHAnsi" w:cstheme="minorHAnsi"/>
          <w:spacing w:val="-2"/>
          <w:sz w:val="24"/>
          <w:szCs w:val="22"/>
        </w:rPr>
        <w:t xml:space="preserve"> </w:t>
      </w:r>
      <w:r w:rsidRPr="00E00A26">
        <w:rPr>
          <w:rFonts w:asciiTheme="minorHAnsi" w:hAnsiTheme="minorHAnsi" w:cstheme="minorHAnsi"/>
          <w:sz w:val="24"/>
          <w:szCs w:val="22"/>
        </w:rPr>
        <w:t>will</w:t>
      </w:r>
      <w:r w:rsidRPr="00E00A26">
        <w:rPr>
          <w:rFonts w:asciiTheme="minorHAnsi" w:hAnsiTheme="minorHAnsi" w:cstheme="minorHAnsi"/>
          <w:spacing w:val="-2"/>
          <w:sz w:val="24"/>
          <w:szCs w:val="22"/>
        </w:rPr>
        <w:t xml:space="preserve"> </w:t>
      </w:r>
      <w:r w:rsidRPr="00E00A26">
        <w:rPr>
          <w:rFonts w:asciiTheme="minorHAnsi" w:hAnsiTheme="minorHAnsi" w:cstheme="minorHAnsi"/>
          <w:sz w:val="24"/>
          <w:szCs w:val="22"/>
        </w:rPr>
        <w:t>mail</w:t>
      </w:r>
      <w:r w:rsidRPr="00E00A26">
        <w:rPr>
          <w:rFonts w:asciiTheme="minorHAnsi" w:hAnsiTheme="minorHAnsi" w:cstheme="minorHAnsi"/>
          <w:spacing w:val="-3"/>
          <w:sz w:val="24"/>
          <w:szCs w:val="22"/>
        </w:rPr>
        <w:t xml:space="preserve"> </w:t>
      </w:r>
      <w:r w:rsidRPr="00E00A26">
        <w:rPr>
          <w:rFonts w:asciiTheme="minorHAnsi" w:hAnsiTheme="minorHAnsi" w:cstheme="minorHAnsi"/>
          <w:sz w:val="24"/>
          <w:szCs w:val="22"/>
        </w:rPr>
        <w:t>to you a notification</w:t>
      </w:r>
      <w:r w:rsidRPr="00E00A26">
        <w:rPr>
          <w:rFonts w:asciiTheme="minorHAnsi" w:hAnsiTheme="minorHAnsi" w:cstheme="minorHAnsi"/>
          <w:spacing w:val="-3"/>
          <w:sz w:val="24"/>
          <w:szCs w:val="22"/>
        </w:rPr>
        <w:t xml:space="preserve"> </w:t>
      </w:r>
      <w:r w:rsidRPr="00E00A26">
        <w:rPr>
          <w:rFonts w:asciiTheme="minorHAnsi" w:hAnsiTheme="minorHAnsi" w:cstheme="minorHAnsi"/>
          <w:sz w:val="24"/>
          <w:szCs w:val="22"/>
        </w:rPr>
        <w:t>of receipt</w:t>
      </w:r>
      <w:r w:rsidRPr="00E00A26">
        <w:rPr>
          <w:rFonts w:asciiTheme="minorHAnsi" w:hAnsiTheme="minorHAnsi" w:cstheme="minorHAnsi"/>
          <w:spacing w:val="-2"/>
          <w:sz w:val="24"/>
          <w:szCs w:val="22"/>
        </w:rPr>
        <w:t xml:space="preserve"> </w:t>
      </w:r>
      <w:r w:rsidRPr="00E00A26">
        <w:rPr>
          <w:rFonts w:asciiTheme="minorHAnsi" w:hAnsiTheme="minorHAnsi" w:cstheme="minorHAnsi"/>
          <w:sz w:val="24"/>
          <w:szCs w:val="22"/>
        </w:rPr>
        <w:t>of</w:t>
      </w:r>
      <w:r w:rsidRPr="00E00A26">
        <w:rPr>
          <w:rFonts w:asciiTheme="minorHAnsi" w:hAnsiTheme="minorHAnsi" w:cstheme="minorHAnsi"/>
          <w:spacing w:val="-2"/>
          <w:sz w:val="24"/>
          <w:szCs w:val="22"/>
        </w:rPr>
        <w:t xml:space="preserve"> your</w:t>
      </w:r>
      <w:r w:rsidRPr="00E00A26">
        <w:rPr>
          <w:rFonts w:asciiTheme="minorHAnsi" w:hAnsiTheme="minorHAnsi" w:cstheme="minorHAnsi"/>
          <w:sz w:val="24"/>
          <w:szCs w:val="22"/>
        </w:rPr>
        <w:t xml:space="preserve"> grant</w:t>
      </w:r>
      <w:r w:rsidRPr="00E00A26">
        <w:rPr>
          <w:rFonts w:asciiTheme="minorHAnsi" w:hAnsiTheme="minorHAnsi" w:cstheme="minorHAnsi"/>
          <w:spacing w:val="59"/>
          <w:sz w:val="24"/>
          <w:szCs w:val="22"/>
        </w:rPr>
        <w:t xml:space="preserve"> </w:t>
      </w:r>
      <w:r w:rsidRPr="00E00A26">
        <w:rPr>
          <w:rFonts w:asciiTheme="minorHAnsi" w:hAnsiTheme="minorHAnsi" w:cstheme="minorHAnsi"/>
          <w:sz w:val="24"/>
          <w:szCs w:val="22"/>
        </w:rPr>
        <w:t>application.</w:t>
      </w:r>
      <w:r w:rsidRPr="00E00A26">
        <w:rPr>
          <w:rFonts w:asciiTheme="minorHAnsi" w:hAnsiTheme="minorHAnsi" w:cstheme="minorHAnsi"/>
          <w:spacing w:val="49"/>
          <w:sz w:val="24"/>
          <w:szCs w:val="22"/>
        </w:rPr>
        <w:t xml:space="preserve"> </w:t>
      </w:r>
      <w:r w:rsidRPr="00E00A26">
        <w:rPr>
          <w:rFonts w:asciiTheme="minorHAnsi" w:hAnsiTheme="minorHAnsi" w:cstheme="minorHAnsi"/>
          <w:sz w:val="24"/>
          <w:szCs w:val="22"/>
        </w:rPr>
        <w:t>If</w:t>
      </w:r>
      <w:r w:rsidRPr="00E00A26">
        <w:rPr>
          <w:rFonts w:asciiTheme="minorHAnsi" w:hAnsiTheme="minorHAnsi" w:cstheme="minorHAnsi"/>
          <w:spacing w:val="-2"/>
          <w:sz w:val="24"/>
          <w:szCs w:val="22"/>
        </w:rPr>
        <w:t xml:space="preserve"> </w:t>
      </w:r>
      <w:r w:rsidRPr="00E00A26">
        <w:rPr>
          <w:rFonts w:asciiTheme="minorHAnsi" w:hAnsiTheme="minorHAnsi" w:cstheme="minorHAnsi"/>
          <w:sz w:val="24"/>
          <w:szCs w:val="22"/>
        </w:rPr>
        <w:t>you do</w:t>
      </w:r>
      <w:r w:rsidRPr="00E00A26">
        <w:rPr>
          <w:rFonts w:asciiTheme="minorHAnsi" w:hAnsiTheme="minorHAnsi" w:cstheme="minorHAnsi"/>
          <w:spacing w:val="1"/>
          <w:sz w:val="24"/>
          <w:szCs w:val="22"/>
        </w:rPr>
        <w:t xml:space="preserve"> </w:t>
      </w:r>
      <w:r w:rsidRPr="00E00A26">
        <w:rPr>
          <w:rFonts w:asciiTheme="minorHAnsi" w:hAnsiTheme="minorHAnsi" w:cstheme="minorHAnsi"/>
          <w:sz w:val="24"/>
          <w:szCs w:val="22"/>
        </w:rPr>
        <w:t>not</w:t>
      </w:r>
      <w:r w:rsidRPr="00E00A26">
        <w:rPr>
          <w:rFonts w:asciiTheme="minorHAnsi" w:hAnsiTheme="minorHAnsi" w:cstheme="minorHAnsi"/>
          <w:spacing w:val="1"/>
          <w:sz w:val="24"/>
          <w:szCs w:val="22"/>
        </w:rPr>
        <w:t xml:space="preserve"> </w:t>
      </w:r>
      <w:r w:rsidRPr="00E00A26">
        <w:rPr>
          <w:rFonts w:asciiTheme="minorHAnsi" w:hAnsiTheme="minorHAnsi" w:cstheme="minorHAnsi"/>
          <w:sz w:val="24"/>
          <w:szCs w:val="22"/>
        </w:rPr>
        <w:t>receive</w:t>
      </w:r>
      <w:r w:rsidRPr="00E00A26">
        <w:rPr>
          <w:rFonts w:asciiTheme="minorHAnsi" w:hAnsiTheme="minorHAnsi" w:cstheme="minorHAnsi"/>
          <w:spacing w:val="-2"/>
          <w:sz w:val="24"/>
          <w:szCs w:val="22"/>
        </w:rPr>
        <w:t xml:space="preserve"> </w:t>
      </w:r>
      <w:r w:rsidRPr="00E00A26">
        <w:rPr>
          <w:rFonts w:asciiTheme="minorHAnsi" w:hAnsiTheme="minorHAnsi" w:cstheme="minorHAnsi"/>
          <w:sz w:val="24"/>
          <w:szCs w:val="22"/>
        </w:rPr>
        <w:t>this grant</w:t>
      </w:r>
      <w:r w:rsidRPr="00E00A26">
        <w:rPr>
          <w:rFonts w:asciiTheme="minorHAnsi" w:hAnsiTheme="minorHAnsi" w:cstheme="minorHAnsi"/>
          <w:spacing w:val="1"/>
          <w:sz w:val="24"/>
          <w:szCs w:val="22"/>
        </w:rPr>
        <w:t xml:space="preserve"> </w:t>
      </w:r>
      <w:r w:rsidRPr="00E00A26">
        <w:rPr>
          <w:rFonts w:asciiTheme="minorHAnsi" w:hAnsiTheme="minorHAnsi" w:cstheme="minorHAnsi"/>
          <w:sz w:val="24"/>
          <w:szCs w:val="22"/>
        </w:rPr>
        <w:t>notification within 15</w:t>
      </w:r>
      <w:r w:rsidRPr="00E00A26">
        <w:rPr>
          <w:rFonts w:asciiTheme="minorHAnsi" w:hAnsiTheme="minorHAnsi" w:cstheme="minorHAnsi"/>
          <w:spacing w:val="1"/>
          <w:sz w:val="24"/>
          <w:szCs w:val="22"/>
        </w:rPr>
        <w:t xml:space="preserve"> </w:t>
      </w:r>
      <w:r w:rsidRPr="00E00A26">
        <w:rPr>
          <w:rFonts w:asciiTheme="minorHAnsi" w:hAnsiTheme="minorHAnsi" w:cstheme="minorHAnsi"/>
          <w:sz w:val="24"/>
          <w:szCs w:val="22"/>
        </w:rPr>
        <w:t>business</w:t>
      </w:r>
      <w:r w:rsidRPr="00E00A26">
        <w:rPr>
          <w:rFonts w:asciiTheme="minorHAnsi" w:hAnsiTheme="minorHAnsi" w:cstheme="minorHAnsi"/>
          <w:spacing w:val="-2"/>
          <w:sz w:val="24"/>
          <w:szCs w:val="22"/>
        </w:rPr>
        <w:t xml:space="preserve"> </w:t>
      </w:r>
      <w:r w:rsidRPr="00E00A26">
        <w:rPr>
          <w:rFonts w:asciiTheme="minorHAnsi" w:hAnsiTheme="minorHAnsi" w:cstheme="minorHAnsi"/>
          <w:sz w:val="24"/>
          <w:szCs w:val="22"/>
        </w:rPr>
        <w:t>days</w:t>
      </w:r>
      <w:r w:rsidRPr="00E00A26">
        <w:rPr>
          <w:rFonts w:asciiTheme="minorHAnsi" w:hAnsiTheme="minorHAnsi" w:cstheme="minorHAnsi"/>
          <w:spacing w:val="-2"/>
          <w:sz w:val="24"/>
          <w:szCs w:val="22"/>
        </w:rPr>
        <w:t xml:space="preserve"> </w:t>
      </w:r>
      <w:r w:rsidRPr="00E00A26">
        <w:rPr>
          <w:rFonts w:asciiTheme="minorHAnsi" w:hAnsiTheme="minorHAnsi" w:cstheme="minorHAnsi"/>
          <w:sz w:val="24"/>
          <w:szCs w:val="22"/>
        </w:rPr>
        <w:t>from</w:t>
      </w:r>
      <w:r w:rsidRPr="00E00A26">
        <w:rPr>
          <w:rFonts w:asciiTheme="minorHAnsi" w:hAnsiTheme="minorHAnsi" w:cstheme="minorHAnsi"/>
          <w:spacing w:val="49"/>
          <w:sz w:val="24"/>
          <w:szCs w:val="22"/>
        </w:rPr>
        <w:t xml:space="preserve"> </w:t>
      </w:r>
      <w:r w:rsidRPr="00E00A26">
        <w:rPr>
          <w:rFonts w:asciiTheme="minorHAnsi" w:hAnsiTheme="minorHAnsi" w:cstheme="minorHAnsi"/>
          <w:sz w:val="24"/>
          <w:szCs w:val="22"/>
        </w:rPr>
        <w:t>the</w:t>
      </w:r>
      <w:r w:rsidRPr="00E00A26">
        <w:rPr>
          <w:rFonts w:asciiTheme="minorHAnsi" w:hAnsiTheme="minorHAnsi" w:cstheme="minorHAnsi"/>
          <w:spacing w:val="1"/>
          <w:sz w:val="24"/>
          <w:szCs w:val="22"/>
        </w:rPr>
        <w:t xml:space="preserve"> </w:t>
      </w:r>
      <w:r w:rsidRPr="00E00A26">
        <w:rPr>
          <w:rFonts w:asciiTheme="minorHAnsi" w:hAnsiTheme="minorHAnsi" w:cstheme="minorHAnsi"/>
          <w:sz w:val="24"/>
          <w:szCs w:val="22"/>
        </w:rPr>
        <w:t>application deadline,</w:t>
      </w:r>
      <w:r w:rsidRPr="00E00A26">
        <w:rPr>
          <w:rFonts w:asciiTheme="minorHAnsi" w:hAnsiTheme="minorHAnsi" w:cstheme="minorHAnsi"/>
          <w:spacing w:val="-2"/>
          <w:sz w:val="24"/>
          <w:szCs w:val="22"/>
        </w:rPr>
        <w:t xml:space="preserve"> </w:t>
      </w:r>
      <w:r w:rsidRPr="00E00A26">
        <w:rPr>
          <w:rFonts w:asciiTheme="minorHAnsi" w:hAnsiTheme="minorHAnsi" w:cstheme="minorHAnsi"/>
          <w:sz w:val="24"/>
          <w:szCs w:val="22"/>
        </w:rPr>
        <w:t>you should call</w:t>
      </w:r>
      <w:r w:rsidRPr="00E00A26">
        <w:rPr>
          <w:rFonts w:asciiTheme="minorHAnsi" w:hAnsiTheme="minorHAnsi" w:cstheme="minorHAnsi"/>
          <w:spacing w:val="-2"/>
          <w:sz w:val="24"/>
          <w:szCs w:val="22"/>
        </w:rPr>
        <w:t xml:space="preserve"> </w:t>
      </w:r>
      <w:r w:rsidRPr="00E00A26">
        <w:rPr>
          <w:rFonts w:asciiTheme="minorHAnsi" w:hAnsiTheme="minorHAnsi" w:cstheme="minorHAnsi"/>
          <w:sz w:val="24"/>
          <w:szCs w:val="22"/>
        </w:rPr>
        <w:t>the</w:t>
      </w:r>
      <w:r w:rsidRPr="00E00A26">
        <w:rPr>
          <w:rFonts w:asciiTheme="minorHAnsi" w:hAnsiTheme="minorHAnsi" w:cstheme="minorHAnsi"/>
          <w:spacing w:val="1"/>
          <w:sz w:val="24"/>
          <w:szCs w:val="22"/>
        </w:rPr>
        <w:t xml:space="preserve"> </w:t>
      </w:r>
      <w:r w:rsidRPr="00E00A26">
        <w:rPr>
          <w:rFonts w:asciiTheme="minorHAnsi" w:hAnsiTheme="minorHAnsi" w:cstheme="minorHAnsi"/>
          <w:sz w:val="24"/>
          <w:szCs w:val="22"/>
        </w:rPr>
        <w:t>Application Control</w:t>
      </w:r>
      <w:r w:rsidRPr="00E00A26">
        <w:rPr>
          <w:rFonts w:asciiTheme="minorHAnsi" w:hAnsiTheme="minorHAnsi" w:cstheme="minorHAnsi"/>
          <w:spacing w:val="-3"/>
          <w:sz w:val="24"/>
          <w:szCs w:val="22"/>
        </w:rPr>
        <w:t xml:space="preserve"> </w:t>
      </w:r>
      <w:r w:rsidRPr="00E00A26">
        <w:rPr>
          <w:rFonts w:asciiTheme="minorHAnsi" w:hAnsiTheme="minorHAnsi" w:cstheme="minorHAnsi"/>
          <w:sz w:val="24"/>
          <w:szCs w:val="22"/>
        </w:rPr>
        <w:t>Center</w:t>
      </w:r>
      <w:r w:rsidRPr="00E00A26">
        <w:rPr>
          <w:rFonts w:asciiTheme="minorHAnsi" w:hAnsiTheme="minorHAnsi" w:cstheme="minorHAnsi"/>
          <w:spacing w:val="-2"/>
          <w:sz w:val="24"/>
          <w:szCs w:val="22"/>
        </w:rPr>
        <w:t xml:space="preserve"> </w:t>
      </w:r>
      <w:r w:rsidRPr="00E00A26">
        <w:rPr>
          <w:rFonts w:asciiTheme="minorHAnsi" w:hAnsiTheme="minorHAnsi" w:cstheme="minorHAnsi"/>
          <w:sz w:val="24"/>
          <w:szCs w:val="22"/>
        </w:rPr>
        <w:t>at</w:t>
      </w:r>
      <w:r w:rsidRPr="00E00A26">
        <w:rPr>
          <w:rFonts w:asciiTheme="minorHAnsi" w:hAnsiTheme="minorHAnsi" w:cstheme="minorHAnsi"/>
          <w:spacing w:val="1"/>
          <w:sz w:val="24"/>
          <w:szCs w:val="22"/>
        </w:rPr>
        <w:t xml:space="preserve"> </w:t>
      </w:r>
      <w:r w:rsidRPr="00E00A26">
        <w:rPr>
          <w:rFonts w:asciiTheme="minorHAnsi" w:hAnsiTheme="minorHAnsi" w:cstheme="minorHAnsi"/>
          <w:sz w:val="24"/>
          <w:szCs w:val="22"/>
        </w:rPr>
        <w:t>(202) 245-6288.</w:t>
      </w:r>
    </w:p>
    <w:p w:rsidR="00E00A26" w14:paraId="4878F1E4" w14:textId="77777777">
      <w:pPr>
        <w:rPr>
          <w:rFonts w:ascii="Calibri" w:eastAsia="Calibri" w:hAnsi="Calibri" w:cs="Arial"/>
          <w:b/>
          <w:caps/>
          <w:color w:val="000000"/>
          <w:sz w:val="32"/>
          <w:szCs w:val="28"/>
        </w:rPr>
      </w:pPr>
      <w:r>
        <w:br w:type="page"/>
      </w:r>
    </w:p>
    <w:p w:rsidR="00EC1E98" w:rsidRPr="00503C51" w:rsidP="00E00A26" w14:paraId="18B5AD86" w14:textId="733A1345">
      <w:pPr>
        <w:pStyle w:val="Heading1"/>
        <w:pBdr>
          <w:bottom w:val="single" w:sz="4" w:space="6" w:color="auto"/>
        </w:pBdr>
        <w:spacing w:after="120"/>
        <w:ind w:left="0" w:firstLine="0"/>
        <w:rPr>
          <w:sz w:val="36"/>
          <w:szCs w:val="36"/>
        </w:rPr>
      </w:pPr>
      <w:bookmarkStart w:id="95" w:name="_Toc129260937"/>
      <w:r>
        <w:t>Federal Register Notice</w:t>
      </w:r>
      <w:bookmarkEnd w:id="64"/>
      <w:r w:rsidR="006020A2">
        <w:t xml:space="preserve"> </w:t>
      </w:r>
      <w:r w:rsidRPr="006020A2" w:rsidR="006020A2">
        <w:rPr>
          <w:highlight w:val="yellow"/>
        </w:rPr>
        <w:t>[PLACEHOLDER]</w:t>
      </w:r>
      <w:bookmarkEnd w:id="95"/>
    </w:p>
    <w:p w:rsidR="0053141C" w:rsidRPr="00BB3087" w:rsidP="00BB3087" w14:paraId="0CCEB64A" w14:textId="77777777">
      <w:pPr>
        <w:pStyle w:val="Steps"/>
        <w:numPr>
          <w:ilvl w:val="0"/>
          <w:numId w:val="0"/>
        </w:numPr>
        <w:spacing w:line="480" w:lineRule="auto"/>
        <w:rPr>
          <w:rFonts w:ascii="Courier New" w:hAnsi="Courier New" w:cs="Courier New"/>
          <w:b/>
          <w:szCs w:val="24"/>
        </w:rPr>
      </w:pPr>
      <w:r w:rsidRPr="00BB3087">
        <w:rPr>
          <w:rFonts w:ascii="Courier New" w:hAnsi="Courier New" w:cs="Courier New"/>
          <w:szCs w:val="24"/>
        </w:rPr>
        <w:t>4000-01-U</w:t>
      </w:r>
    </w:p>
    <w:p w:rsidR="0053141C" w:rsidRPr="00BB3087" w:rsidP="00BB3087" w14:paraId="7133E8BB" w14:textId="77777777">
      <w:pPr>
        <w:pStyle w:val="Steps"/>
        <w:numPr>
          <w:ilvl w:val="0"/>
          <w:numId w:val="0"/>
        </w:numPr>
        <w:spacing w:line="480" w:lineRule="auto"/>
        <w:rPr>
          <w:rFonts w:ascii="Courier New" w:hAnsi="Courier New" w:cs="Courier New"/>
          <w:szCs w:val="24"/>
        </w:rPr>
      </w:pPr>
      <w:r w:rsidRPr="00BB3087">
        <w:rPr>
          <w:rFonts w:ascii="Courier New" w:hAnsi="Courier New" w:cs="Courier New"/>
          <w:szCs w:val="24"/>
        </w:rPr>
        <w:t>DEPARTMENT OF EDUCATION</w:t>
      </w:r>
    </w:p>
    <w:p w:rsidR="0053141C" w:rsidRPr="00BB3087" w:rsidP="00BB3087" w14:paraId="6F744272" w14:textId="77777777">
      <w:pPr>
        <w:pStyle w:val="Steps"/>
        <w:numPr>
          <w:ilvl w:val="0"/>
          <w:numId w:val="0"/>
        </w:numPr>
        <w:spacing w:line="480" w:lineRule="auto"/>
        <w:rPr>
          <w:rFonts w:ascii="Courier New" w:hAnsi="Courier New" w:cs="Courier New"/>
          <w:szCs w:val="24"/>
        </w:rPr>
      </w:pPr>
      <w:r w:rsidRPr="00BB3087">
        <w:rPr>
          <w:rFonts w:ascii="Courier New" w:hAnsi="Courier New" w:cs="Courier New"/>
          <w:szCs w:val="24"/>
        </w:rPr>
        <w:t xml:space="preserve">Applications for New Awards; </w:t>
      </w:r>
      <w:r w:rsidRPr="00BB3087">
        <w:rPr>
          <w:rFonts w:ascii="Courier New" w:hAnsi="Courier New" w:cs="Courier New"/>
          <w:bCs/>
          <w:szCs w:val="24"/>
        </w:rPr>
        <w:t>National Resource Centers Program for Foreign Language and Area Studies or Foreign Language and International Studies and Foreign Language and Area Studies Fellowships Program</w:t>
      </w:r>
    </w:p>
    <w:p w:rsidR="0053141C" w:rsidRPr="00BB3087" w:rsidP="00BB3087" w14:paraId="5A25FAA3" w14:textId="77777777">
      <w:pPr>
        <w:pStyle w:val="Steps"/>
        <w:numPr>
          <w:ilvl w:val="0"/>
          <w:numId w:val="0"/>
        </w:numPr>
        <w:spacing w:line="480" w:lineRule="auto"/>
        <w:rPr>
          <w:rFonts w:ascii="Courier New" w:hAnsi="Courier New" w:cs="Courier New"/>
          <w:szCs w:val="24"/>
        </w:rPr>
      </w:pPr>
      <w:r w:rsidRPr="00BB3087">
        <w:rPr>
          <w:rFonts w:ascii="Courier New" w:hAnsi="Courier New" w:cs="Courier New"/>
          <w:szCs w:val="24"/>
        </w:rPr>
        <w:t>AGENCY:  Office of Postsecondary Education, Department of Education.</w:t>
      </w:r>
    </w:p>
    <w:p w:rsidR="0053141C" w:rsidRPr="00BB3087" w:rsidP="00BB3087" w14:paraId="7E0D165A" w14:textId="77777777">
      <w:pPr>
        <w:spacing w:line="480" w:lineRule="auto"/>
        <w:rPr>
          <w:rFonts w:ascii="Courier New" w:hAnsi="Courier New" w:cs="Courier New"/>
          <w:sz w:val="24"/>
          <w:szCs w:val="24"/>
        </w:rPr>
      </w:pPr>
      <w:r w:rsidRPr="00BB3087">
        <w:rPr>
          <w:rFonts w:ascii="Courier New" w:hAnsi="Courier New" w:cs="Courier New"/>
          <w:sz w:val="24"/>
          <w:szCs w:val="24"/>
        </w:rPr>
        <w:t>ACTION:  Notice.</w:t>
      </w:r>
    </w:p>
    <w:p w:rsidR="0053141C" w:rsidRPr="00BB3087" w:rsidP="00BB3087" w14:paraId="571F846A" w14:textId="23FCA440">
      <w:pPr>
        <w:spacing w:line="480" w:lineRule="auto"/>
        <w:rPr>
          <w:rFonts w:ascii="Courier New" w:hAnsi="Courier New" w:cs="Courier New"/>
          <w:sz w:val="24"/>
          <w:szCs w:val="24"/>
        </w:rPr>
      </w:pPr>
      <w:r w:rsidRPr="00BB3087">
        <w:rPr>
          <w:rFonts w:ascii="Courier New" w:hAnsi="Courier New" w:cs="Courier New"/>
          <w:sz w:val="24"/>
          <w:szCs w:val="24"/>
        </w:rPr>
        <w:t xml:space="preserve">SUMMARY:  </w:t>
      </w:r>
      <w:r w:rsidRPr="00BB3087">
        <w:rPr>
          <w:rFonts w:ascii="Courier New" w:hAnsi="Courier New" w:cs="Courier New"/>
          <w:snapToGrid w:val="0"/>
          <w:sz w:val="24"/>
          <w:szCs w:val="24"/>
        </w:rPr>
        <w:t xml:space="preserve">The Department of Education is issuing a notice inviting applications for fiscal year (FY) </w:t>
      </w:r>
      <w:r w:rsidR="00E00A26">
        <w:rPr>
          <w:rFonts w:ascii="Courier New" w:hAnsi="Courier New" w:cs="Courier New"/>
          <w:snapToGrid w:val="0"/>
          <w:sz w:val="24"/>
          <w:szCs w:val="24"/>
        </w:rPr>
        <w:t>2026</w:t>
      </w:r>
      <w:r w:rsidRPr="00BB3087">
        <w:rPr>
          <w:rFonts w:ascii="Courier New" w:hAnsi="Courier New" w:cs="Courier New"/>
          <w:snapToGrid w:val="0"/>
          <w:sz w:val="24"/>
          <w:szCs w:val="24"/>
        </w:rPr>
        <w:t xml:space="preserve"> for the </w:t>
      </w:r>
      <w:r w:rsidRPr="00BB3087">
        <w:rPr>
          <w:rFonts w:ascii="Courier New" w:hAnsi="Courier New" w:cs="Courier New"/>
          <w:sz w:val="24"/>
          <w:szCs w:val="24"/>
        </w:rPr>
        <w:t>National Resource Centers (NRC) Program,</w:t>
      </w:r>
      <w:r w:rsidRPr="00BB3087">
        <w:rPr>
          <w:rFonts w:ascii="Courier New" w:hAnsi="Courier New" w:cs="Courier New"/>
          <w:bCs/>
          <w:iCs/>
          <w:sz w:val="24"/>
          <w:szCs w:val="24"/>
        </w:rPr>
        <w:t xml:space="preserve"> Catalog of Federal Domestic Assistance (CFDA) number</w:t>
      </w:r>
      <w:r w:rsidRPr="00BB3087">
        <w:rPr>
          <w:rFonts w:ascii="Courier New" w:hAnsi="Courier New" w:cs="Courier New"/>
          <w:sz w:val="24"/>
          <w:szCs w:val="24"/>
        </w:rPr>
        <w:t xml:space="preserve"> 84.015A, and the Foreign Language and Area Studies Fellowships (FLAS) Program, Catalog of Federal Domestic Assistance (CFDA) number 84.015B.</w:t>
      </w:r>
    </w:p>
    <w:p w:rsidR="0053141C" w:rsidRPr="00334646" w:rsidP="00BB3087" w14:paraId="6F27AAF3" w14:textId="77777777">
      <w:pPr>
        <w:tabs>
          <w:tab w:val="right" w:pos="540"/>
          <w:tab w:val="left" w:pos="630"/>
        </w:tabs>
        <w:spacing w:line="480" w:lineRule="auto"/>
        <w:ind w:left="630" w:hanging="630"/>
        <w:rPr>
          <w:rFonts w:ascii="Courier New" w:hAnsi="Courier New" w:cs="Courier New"/>
          <w:bCs/>
          <w:sz w:val="24"/>
          <w:szCs w:val="24"/>
          <w:lang w:val="fr-FR"/>
        </w:rPr>
      </w:pPr>
      <w:r w:rsidRPr="00BB3087">
        <w:rPr>
          <w:rFonts w:ascii="Courier New" w:hAnsi="Courier New" w:cs="Courier New"/>
          <w:bCs/>
          <w:sz w:val="24"/>
          <w:szCs w:val="24"/>
        </w:rPr>
        <w:tab/>
      </w:r>
      <w:r w:rsidRPr="00334646">
        <w:rPr>
          <w:rFonts w:ascii="Courier New" w:hAnsi="Courier New" w:cs="Courier New"/>
          <w:bCs/>
          <w:sz w:val="24"/>
          <w:szCs w:val="24"/>
          <w:lang w:val="fr-FR"/>
        </w:rPr>
        <w:t>DATES:</w:t>
      </w:r>
      <w:r w:rsidRPr="00334646">
        <w:rPr>
          <w:rFonts w:ascii="Courier New" w:hAnsi="Courier New" w:cs="Courier New"/>
          <w:bCs/>
          <w:sz w:val="24"/>
          <w:szCs w:val="24"/>
          <w:lang w:val="fr-FR"/>
        </w:rPr>
        <w:t xml:space="preserve">  </w:t>
      </w:r>
    </w:p>
    <w:p w:rsidR="0053141C" w:rsidRPr="00334646" w:rsidP="00BB3087" w14:paraId="5FD62150" w14:textId="655A8D12">
      <w:pPr>
        <w:spacing w:line="480" w:lineRule="auto"/>
        <w:rPr>
          <w:rFonts w:ascii="Courier New" w:hAnsi="Courier New" w:cs="Courier New"/>
          <w:sz w:val="24"/>
          <w:szCs w:val="24"/>
          <w:lang w:val="fr-FR"/>
        </w:rPr>
      </w:pPr>
      <w:r w:rsidRPr="00334646">
        <w:rPr>
          <w:rFonts w:ascii="Courier New" w:hAnsi="Courier New" w:cs="Courier New"/>
          <w:sz w:val="24"/>
          <w:szCs w:val="24"/>
          <w:lang w:val="fr-FR"/>
        </w:rPr>
        <w:t xml:space="preserve">Applications </w:t>
      </w:r>
      <w:r w:rsidRPr="00334646">
        <w:rPr>
          <w:rFonts w:ascii="Courier New" w:hAnsi="Courier New" w:cs="Courier New"/>
          <w:sz w:val="24"/>
          <w:szCs w:val="24"/>
          <w:lang w:val="fr-FR"/>
        </w:rPr>
        <w:t>Available</w:t>
      </w:r>
      <w:r w:rsidRPr="00334646">
        <w:rPr>
          <w:rFonts w:ascii="Courier New" w:hAnsi="Courier New" w:cs="Courier New"/>
          <w:sz w:val="24"/>
          <w:szCs w:val="24"/>
          <w:lang w:val="fr-FR"/>
        </w:rPr>
        <w:t>:</w:t>
      </w:r>
      <w:r w:rsidRPr="00334646">
        <w:rPr>
          <w:rFonts w:ascii="Courier New" w:hAnsi="Courier New" w:cs="Courier New"/>
          <w:sz w:val="24"/>
          <w:szCs w:val="24"/>
          <w:lang w:val="fr-FR"/>
        </w:rPr>
        <w:t xml:space="preserve">  </w:t>
      </w:r>
      <w:r w:rsidRPr="00334646" w:rsidR="00E00A26">
        <w:rPr>
          <w:rFonts w:ascii="Courier New" w:hAnsi="Courier New" w:cs="Courier New"/>
          <w:sz w:val="24"/>
          <w:szCs w:val="24"/>
          <w:lang w:val="fr-FR"/>
        </w:rPr>
        <w:t>[INSERT DATE].</w:t>
      </w:r>
    </w:p>
    <w:p w:rsidR="0053141C" w:rsidRPr="00BB3087" w:rsidP="00E00A26" w14:paraId="34C8EFC7" w14:textId="5DE2C647">
      <w:pPr>
        <w:spacing w:line="480" w:lineRule="auto"/>
        <w:rPr>
          <w:rFonts w:ascii="Courier New" w:hAnsi="Courier New" w:cs="Courier New"/>
          <w:sz w:val="24"/>
          <w:szCs w:val="24"/>
        </w:rPr>
      </w:pPr>
      <w:r w:rsidRPr="00BB3087">
        <w:rPr>
          <w:rFonts w:ascii="Courier New" w:hAnsi="Courier New" w:cs="Courier New"/>
          <w:sz w:val="24"/>
          <w:szCs w:val="24"/>
        </w:rPr>
        <w:t xml:space="preserve">Deadline for Transmittal of Applications:  </w:t>
      </w:r>
      <w:r w:rsidR="00E00A26">
        <w:rPr>
          <w:rFonts w:ascii="Courier New" w:hAnsi="Courier New" w:cs="Courier New"/>
          <w:sz w:val="24"/>
          <w:szCs w:val="24"/>
        </w:rPr>
        <w:t>[INSERT DATE].</w:t>
      </w:r>
    </w:p>
    <w:p w:rsidR="0053141C" w:rsidRPr="00BB3087" w:rsidP="00E00A26" w14:paraId="1BA3667C" w14:textId="480B9251">
      <w:pPr>
        <w:spacing w:line="480" w:lineRule="auto"/>
        <w:rPr>
          <w:rFonts w:ascii="Courier New" w:hAnsi="Courier New" w:cs="Courier New"/>
          <w:sz w:val="24"/>
          <w:szCs w:val="24"/>
        </w:rPr>
      </w:pPr>
      <w:r w:rsidRPr="00BB3087">
        <w:rPr>
          <w:rFonts w:ascii="Courier New" w:hAnsi="Courier New" w:cs="Courier New"/>
          <w:sz w:val="24"/>
          <w:szCs w:val="24"/>
        </w:rPr>
        <w:t xml:space="preserve">Deadline for Intergovernmental Review:  </w:t>
      </w:r>
      <w:r w:rsidR="00E00A26">
        <w:rPr>
          <w:rFonts w:ascii="Courier New" w:hAnsi="Courier New" w:cs="Courier New"/>
          <w:sz w:val="24"/>
          <w:szCs w:val="24"/>
        </w:rPr>
        <w:t>[INSERT DATE]</w:t>
      </w:r>
      <w:r w:rsidRPr="00BB3087">
        <w:rPr>
          <w:rFonts w:ascii="Courier New" w:hAnsi="Courier New" w:cs="Courier New"/>
          <w:sz w:val="24"/>
          <w:szCs w:val="24"/>
        </w:rPr>
        <w:t>.</w:t>
      </w:r>
    </w:p>
    <w:p w:rsidR="00E00A26" w:rsidRPr="00BB3087" w:rsidP="00E00A26" w14:paraId="33B52093" w14:textId="77777777">
      <w:pPr>
        <w:spacing w:line="480" w:lineRule="auto"/>
        <w:rPr>
          <w:rFonts w:ascii="Courier New" w:hAnsi="Courier New" w:cs="Courier New"/>
          <w:sz w:val="24"/>
          <w:szCs w:val="24"/>
        </w:rPr>
      </w:pPr>
      <w:r w:rsidRPr="00BB3087">
        <w:rPr>
          <w:rFonts w:ascii="Courier New" w:hAnsi="Courier New" w:cs="Courier New"/>
          <w:sz w:val="24"/>
          <w:szCs w:val="24"/>
        </w:rPr>
        <w:t xml:space="preserve">ADDRESSES:  For the addresses for obtaining and </w:t>
      </w:r>
      <w:r w:rsidRPr="00BB3087">
        <w:rPr>
          <w:rFonts w:ascii="Courier New" w:hAnsi="Courier New" w:cs="Courier New"/>
          <w:sz w:val="24"/>
          <w:szCs w:val="24"/>
        </w:rPr>
        <w:t>submitting an application</w:t>
      </w:r>
      <w:r w:rsidRPr="00BB3087">
        <w:rPr>
          <w:rFonts w:ascii="Courier New" w:hAnsi="Courier New" w:cs="Courier New"/>
          <w:sz w:val="24"/>
          <w:szCs w:val="24"/>
        </w:rPr>
        <w:t xml:space="preserve">, please refer to our Common Instructions for Applicants to Department of Education Discretionary Grant Programs, published in the </w:t>
      </w:r>
      <w:r w:rsidRPr="00BB3087">
        <w:rPr>
          <w:rFonts w:ascii="Courier New" w:hAnsi="Courier New" w:cs="Courier New"/>
          <w:i/>
          <w:sz w:val="24"/>
          <w:szCs w:val="24"/>
        </w:rPr>
        <w:t>Federal Register</w:t>
      </w:r>
      <w:r w:rsidRPr="00BB3087">
        <w:rPr>
          <w:rFonts w:ascii="Courier New" w:hAnsi="Courier New" w:cs="Courier New"/>
          <w:sz w:val="24"/>
          <w:szCs w:val="24"/>
        </w:rPr>
        <w:t xml:space="preserve"> on </w:t>
      </w:r>
      <w:r>
        <w:rPr>
          <w:rFonts w:ascii="Courier New" w:hAnsi="Courier New" w:cs="Courier New"/>
          <w:sz w:val="24"/>
          <w:szCs w:val="24"/>
        </w:rPr>
        <w:t>[INSERT DATE]</w:t>
      </w:r>
    </w:p>
    <w:p w:rsidR="00E00A26" w:rsidRPr="00BB3087" w:rsidP="00E00A26" w14:paraId="25424E66" w14:textId="7147C2B1">
      <w:pPr>
        <w:spacing w:line="480" w:lineRule="auto"/>
        <w:rPr>
          <w:rFonts w:ascii="Courier New" w:hAnsi="Courier New" w:cs="Courier New"/>
          <w:sz w:val="24"/>
          <w:szCs w:val="24"/>
        </w:rPr>
      </w:pPr>
      <w:r>
        <w:rPr>
          <w:rFonts w:ascii="Courier New" w:hAnsi="Courier New" w:cs="Courier New"/>
          <w:sz w:val="24"/>
          <w:szCs w:val="24"/>
        </w:rPr>
        <w:t xml:space="preserve">[INSERT FR CITATION] </w:t>
      </w:r>
      <w:r w:rsidRPr="00BB3087" w:rsidR="0053141C">
        <w:rPr>
          <w:rFonts w:ascii="Courier New" w:hAnsi="Courier New" w:cs="Courier New"/>
          <w:bCs/>
          <w:sz w:val="24"/>
          <w:szCs w:val="24"/>
        </w:rPr>
        <w:t xml:space="preserve">and available at </w:t>
      </w:r>
      <w:r>
        <w:rPr>
          <w:rFonts w:ascii="Courier New" w:hAnsi="Courier New" w:cs="Courier New"/>
          <w:sz w:val="24"/>
          <w:szCs w:val="24"/>
        </w:rPr>
        <w:t>[INSERT LINK].</w:t>
      </w:r>
    </w:p>
    <w:p w:rsidR="00E00A26" w:rsidRPr="00D851A4" w:rsidP="00E00A26" w14:paraId="65644F73" w14:textId="77777777">
      <w:pPr>
        <w:spacing w:line="480" w:lineRule="auto"/>
      </w:pPr>
      <w:r w:rsidRPr="00BB3087">
        <w:rPr>
          <w:rFonts w:ascii="Courier New" w:hAnsi="Courier New" w:cs="Courier New"/>
          <w:caps/>
          <w:sz w:val="24"/>
          <w:szCs w:val="24"/>
        </w:rPr>
        <w:t>For Further Information Contact</w:t>
      </w:r>
      <w:r w:rsidRPr="00BB3087">
        <w:rPr>
          <w:rFonts w:ascii="Courier New" w:hAnsi="Courier New" w:cs="Courier New"/>
          <w:sz w:val="24"/>
          <w:szCs w:val="24"/>
        </w:rPr>
        <w:t xml:space="preserve">:  </w:t>
      </w:r>
      <w:r w:rsidRPr="240977BB">
        <w:rPr>
          <w:rFonts w:ascii="Courier New" w:eastAsia="Courier New" w:hAnsi="Courier New" w:cs="Courier New"/>
          <w:sz w:val="24"/>
          <w:szCs w:val="24"/>
        </w:rPr>
        <w:t xml:space="preserve">Timothy Duvall, U.S. Department of Education, International and Foreign Language Education, 400 Maryland Avenue SW, </w:t>
      </w:r>
      <w:r w:rsidRPr="240977BB">
        <w:rPr>
          <w:rFonts w:ascii="Courier New" w:eastAsia="Courier New" w:hAnsi="Courier New" w:cs="Courier New"/>
          <w:color w:val="000000" w:themeColor="text1"/>
          <w:sz w:val="24"/>
          <w:szCs w:val="24"/>
        </w:rPr>
        <w:t>Room 2B225</w:t>
      </w:r>
      <w:r w:rsidRPr="240977BB">
        <w:rPr>
          <w:rFonts w:ascii="Courier New" w:eastAsia="Courier New" w:hAnsi="Courier New" w:cs="Courier New"/>
          <w:sz w:val="24"/>
          <w:szCs w:val="24"/>
        </w:rPr>
        <w:t xml:space="preserve">, Washington, DC 20202.  Telephone:  (202) 453-7521.  Email:  </w:t>
      </w:r>
      <w:hyperlink r:id="rId11">
        <w:r w:rsidRPr="240977BB">
          <w:rPr>
            <w:rStyle w:val="Hyperlink"/>
            <w:rFonts w:ascii="Courier New" w:eastAsia="Courier New" w:hAnsi="Courier New" w:cs="Courier New"/>
            <w:sz w:val="24"/>
            <w:szCs w:val="24"/>
          </w:rPr>
          <w:t>NRC-FLAS@ed.gov</w:t>
        </w:r>
      </w:hyperlink>
      <w:r w:rsidRPr="240977BB">
        <w:rPr>
          <w:rFonts w:ascii="Courier New" w:eastAsia="Courier New" w:hAnsi="Courier New" w:cs="Courier New"/>
          <w:sz w:val="24"/>
          <w:szCs w:val="24"/>
        </w:rPr>
        <w:t>.</w:t>
      </w:r>
    </w:p>
    <w:p w:rsidR="00E00A26" w:rsidRPr="00D851A4" w:rsidP="00E00A26" w14:paraId="5448DD85" w14:textId="77777777">
      <w:pPr>
        <w:spacing w:line="480" w:lineRule="auto"/>
        <w:ind w:firstLine="720"/>
      </w:pPr>
      <w:r w:rsidRPr="240977BB">
        <w:rPr>
          <w:rFonts w:ascii="Courier New" w:eastAsia="Courier New" w:hAnsi="Courier New" w:cs="Courier New"/>
          <w:color w:val="000000" w:themeColor="text1"/>
          <w:sz w:val="24"/>
          <w:szCs w:val="24"/>
        </w:rPr>
        <w:t>If you use a telecommunications device for the deaf (TDD)</w:t>
      </w:r>
      <w:r w:rsidRPr="240977BB">
        <w:rPr>
          <w:rFonts w:ascii="Courier New" w:eastAsia="Courier New" w:hAnsi="Courier New" w:cs="Courier New"/>
          <w:sz w:val="24"/>
          <w:szCs w:val="24"/>
        </w:rPr>
        <w:t xml:space="preserve"> or a text telephone (TTY)</w:t>
      </w:r>
      <w:r w:rsidRPr="240977BB">
        <w:rPr>
          <w:rFonts w:ascii="Courier New" w:eastAsia="Courier New" w:hAnsi="Courier New" w:cs="Courier New"/>
          <w:color w:val="000000" w:themeColor="text1"/>
          <w:sz w:val="24"/>
          <w:szCs w:val="24"/>
        </w:rPr>
        <w:t>, call the Federal Relay Service (FRS), toll free, at 1-800-877-8339.</w:t>
      </w:r>
    </w:p>
    <w:p w:rsidR="0053141C" w:rsidRPr="00BB3087" w:rsidP="00E00A26" w14:paraId="1980FF0F" w14:textId="0A6722FE">
      <w:pPr>
        <w:spacing w:line="480" w:lineRule="auto"/>
        <w:rPr>
          <w:rFonts w:ascii="Courier New" w:hAnsi="Courier New" w:cs="Courier New"/>
          <w:sz w:val="24"/>
          <w:szCs w:val="24"/>
        </w:rPr>
      </w:pPr>
      <w:r w:rsidRPr="00BB3087">
        <w:rPr>
          <w:rFonts w:ascii="Courier New" w:hAnsi="Courier New" w:cs="Courier New"/>
          <w:sz w:val="24"/>
          <w:szCs w:val="24"/>
        </w:rPr>
        <w:t>SUPPLEMENTARY INFORMATION:</w:t>
      </w:r>
    </w:p>
    <w:p w:rsidR="0053141C" w:rsidRPr="00BB3087" w:rsidP="00BB3087" w14:paraId="04C5A344" w14:textId="77777777">
      <w:pPr>
        <w:spacing w:line="480" w:lineRule="auto"/>
        <w:rPr>
          <w:rFonts w:ascii="Courier New" w:hAnsi="Courier New" w:cs="Courier New"/>
          <w:b/>
          <w:bCs/>
          <w:sz w:val="24"/>
          <w:szCs w:val="24"/>
          <w:u w:val="single"/>
        </w:rPr>
      </w:pPr>
      <w:r w:rsidRPr="00BB3087">
        <w:rPr>
          <w:rFonts w:ascii="Courier New" w:hAnsi="Courier New" w:cs="Courier New"/>
          <w:sz w:val="24"/>
          <w:szCs w:val="24"/>
          <w:u w:val="single"/>
        </w:rPr>
        <w:t>Full Text of Announcement</w:t>
      </w:r>
    </w:p>
    <w:p w:rsidR="0053141C" w:rsidRPr="00BB3087" w:rsidP="00BB3087" w14:paraId="2D151FC0" w14:textId="77777777">
      <w:pPr>
        <w:pStyle w:val="Heading2"/>
        <w:spacing w:line="480" w:lineRule="auto"/>
        <w:rPr>
          <w:rFonts w:ascii="Courier New" w:hAnsi="Courier New" w:cs="Courier New"/>
          <w:b w:val="0"/>
          <w:bCs/>
          <w:szCs w:val="24"/>
        </w:rPr>
      </w:pPr>
      <w:bookmarkStart w:id="96" w:name="_Toc515028817"/>
      <w:bookmarkStart w:id="97" w:name="_Toc515029002"/>
      <w:bookmarkStart w:id="98" w:name="_Toc129260938"/>
      <w:r w:rsidRPr="00BB3087">
        <w:rPr>
          <w:rFonts w:ascii="Courier New" w:hAnsi="Courier New" w:cs="Courier New"/>
          <w:b w:val="0"/>
          <w:szCs w:val="24"/>
        </w:rPr>
        <w:t>I.  Funding Opportunity Description</w:t>
      </w:r>
      <w:bookmarkEnd w:id="96"/>
      <w:bookmarkEnd w:id="97"/>
      <w:bookmarkEnd w:id="98"/>
    </w:p>
    <w:p w:rsidR="0053141C" w:rsidRPr="00BB3087" w:rsidP="00BB3087" w14:paraId="1E6FDD7F" w14:textId="77777777">
      <w:pPr>
        <w:pStyle w:val="PlainText"/>
        <w:spacing w:line="480" w:lineRule="auto"/>
        <w:rPr>
          <w:sz w:val="24"/>
          <w:szCs w:val="24"/>
        </w:rPr>
      </w:pPr>
      <w:r w:rsidRPr="00BB3087">
        <w:rPr>
          <w:sz w:val="24"/>
          <w:szCs w:val="24"/>
          <w:u w:val="single"/>
        </w:rPr>
        <w:t>Purpose of Programs</w:t>
      </w:r>
      <w:r w:rsidRPr="00BB3087">
        <w:rPr>
          <w:sz w:val="24"/>
          <w:szCs w:val="24"/>
        </w:rPr>
        <w:t xml:space="preserve">:  </w:t>
      </w:r>
    </w:p>
    <w:p w:rsidR="0053141C" w:rsidRPr="00BB3087" w:rsidP="00BB3087" w14:paraId="44911552" w14:textId="77777777">
      <w:pPr>
        <w:pStyle w:val="PlainText"/>
        <w:spacing w:line="480" w:lineRule="auto"/>
        <w:rPr>
          <w:sz w:val="24"/>
          <w:szCs w:val="24"/>
          <w:u w:val="single"/>
        </w:rPr>
      </w:pPr>
      <w:r w:rsidRPr="00BB3087">
        <w:rPr>
          <w:sz w:val="24"/>
          <w:szCs w:val="24"/>
          <w:u w:val="single"/>
        </w:rPr>
        <w:t>National Resource Centers Program</w:t>
      </w:r>
    </w:p>
    <w:p w:rsidR="0053141C" w:rsidRPr="00BB3087" w:rsidP="00BB3087" w14:paraId="0CEBCFDF" w14:textId="77777777">
      <w:pPr>
        <w:pStyle w:val="PlainText"/>
        <w:spacing w:line="480" w:lineRule="auto"/>
        <w:ind w:firstLine="720"/>
        <w:rPr>
          <w:rFonts w:eastAsia="MS Mincho"/>
          <w:sz w:val="24"/>
          <w:szCs w:val="24"/>
        </w:rPr>
      </w:pPr>
      <w:r w:rsidRPr="00BB3087">
        <w:rPr>
          <w:rFonts w:eastAsia="MS Mincho"/>
          <w:sz w:val="24"/>
          <w:szCs w:val="24"/>
        </w:rPr>
        <w:t>The NRC Program provides grants to institutions of higher education (IHEs) or consortia of IHEs to establish, strengthen, and operate comprehensive and undergraduate centers that will be national resources for: (a) teaching of modern foreign languages; (b) instruction in fields needed to provide a full understanding of world regions where the modern foreign languages are used; (c) research and training in international studies and international and foreign language aspects of professional and other fields of study; and (d) instruction and research on issues in world affairs.</w:t>
      </w:r>
    </w:p>
    <w:p w:rsidR="0053141C" w:rsidRPr="00BB3087" w:rsidP="00BB3087" w14:paraId="4D9252C3" w14:textId="77777777">
      <w:pPr>
        <w:pStyle w:val="PlainText"/>
        <w:spacing w:line="480" w:lineRule="auto"/>
        <w:rPr>
          <w:rFonts w:eastAsia="MS Mincho"/>
          <w:sz w:val="24"/>
          <w:szCs w:val="24"/>
          <w:u w:val="single"/>
        </w:rPr>
      </w:pPr>
      <w:r w:rsidRPr="00BB3087">
        <w:rPr>
          <w:rFonts w:eastAsia="MS Mincho"/>
          <w:sz w:val="24"/>
          <w:szCs w:val="24"/>
          <w:u w:val="single"/>
        </w:rPr>
        <w:t>Foreign Language and Area Studies Fellowships Program</w:t>
      </w:r>
    </w:p>
    <w:p w:rsidR="0053141C" w:rsidRPr="00BB3087" w:rsidP="00BB3087" w14:paraId="017DD7E3" w14:textId="77777777">
      <w:pPr>
        <w:spacing w:line="480" w:lineRule="auto"/>
        <w:contextualSpacing/>
        <w:rPr>
          <w:rFonts w:ascii="Courier New" w:hAnsi="Courier New" w:cs="Courier New"/>
          <w:sz w:val="24"/>
          <w:szCs w:val="24"/>
        </w:rPr>
      </w:pPr>
      <w:r w:rsidRPr="00BB3087">
        <w:rPr>
          <w:rFonts w:ascii="Courier New" w:eastAsia="MS Mincho" w:hAnsi="Courier New" w:cs="Courier New"/>
          <w:sz w:val="24"/>
          <w:szCs w:val="24"/>
        </w:rPr>
        <w:tab/>
        <w:t xml:space="preserve">The FLAS Program allocates academic year and summer fellowships to IHEs and consortia of IHEs to assist meritorious undergraduate and graduate students receiving modern foreign language training in combination with area studies, international studies, or the international aspects of professional studies.  FLAS fellowships may also assist graduate students engaged in predissertation level study, preparation for dissertation research, dissertation research abroad, or dissertation writing. </w:t>
      </w:r>
    </w:p>
    <w:p w:rsidR="0053141C" w:rsidRPr="00BB3087" w:rsidP="00BB3087" w14:paraId="53CFD929" w14:textId="77777777">
      <w:pPr>
        <w:pStyle w:val="PlainText"/>
        <w:spacing w:line="480" w:lineRule="auto"/>
        <w:rPr>
          <w:sz w:val="24"/>
          <w:szCs w:val="24"/>
        </w:rPr>
      </w:pPr>
      <w:r w:rsidRPr="00BB3087">
        <w:rPr>
          <w:sz w:val="24"/>
          <w:szCs w:val="24"/>
          <w:u w:val="single"/>
        </w:rPr>
        <w:t>Priorities</w:t>
      </w:r>
      <w:r w:rsidRPr="00BB3087">
        <w:rPr>
          <w:sz w:val="24"/>
          <w:szCs w:val="24"/>
        </w:rPr>
        <w:t xml:space="preserve">:  This notice contains two absolute priorities and two competitive preference priorities for the NRC Program.  Absolute Priority 1 is from section 602(e) of the Higher Education Act of 1965, as amended (HEA) (20 U.S.C. 1122(e)).  Absolute Priority 2 is from the program regulations (34 CFR 656.23).  The competitive preference priorities are from the notice of final priorities for the NRC Program published in the </w:t>
      </w:r>
      <w:r w:rsidRPr="00BB3087">
        <w:rPr>
          <w:i/>
          <w:sz w:val="24"/>
          <w:szCs w:val="24"/>
        </w:rPr>
        <w:t xml:space="preserve">Federal Register </w:t>
      </w:r>
      <w:r w:rsidRPr="00BB3087">
        <w:rPr>
          <w:sz w:val="24"/>
          <w:szCs w:val="24"/>
        </w:rPr>
        <w:t xml:space="preserve">on May 30, 2014 (79 FR 31028).  This notice also contains two competitive preference priorities for the FLAS Program.  Competitive Preference Priority 1 is from the program regulations (34 CFR 657.22) and Competitive Preference Priority 2 is from the notice of final priorities for the FLAS Program published in the </w:t>
      </w:r>
      <w:r w:rsidRPr="00BB3087">
        <w:rPr>
          <w:i/>
          <w:sz w:val="24"/>
          <w:szCs w:val="24"/>
        </w:rPr>
        <w:t>Federal Register</w:t>
      </w:r>
      <w:r w:rsidRPr="00BB3087">
        <w:rPr>
          <w:sz w:val="24"/>
          <w:szCs w:val="24"/>
        </w:rPr>
        <w:t xml:space="preserve"> on May 30, 2014 (79 FR 31031). </w:t>
      </w:r>
    </w:p>
    <w:p w:rsidR="0053141C" w:rsidRPr="00BB3087" w:rsidP="00BB3087" w14:paraId="67CACE7D" w14:textId="77777777">
      <w:pPr>
        <w:pStyle w:val="PlainText"/>
        <w:spacing w:line="480" w:lineRule="auto"/>
        <w:rPr>
          <w:sz w:val="24"/>
          <w:szCs w:val="24"/>
          <w:u w:val="single"/>
        </w:rPr>
      </w:pPr>
      <w:r w:rsidRPr="00BB3087">
        <w:rPr>
          <w:sz w:val="24"/>
          <w:szCs w:val="24"/>
          <w:u w:val="single"/>
        </w:rPr>
        <w:t>NRC Program</w:t>
      </w:r>
    </w:p>
    <w:p w:rsidR="0053141C" w:rsidRPr="00BB3087" w:rsidP="00BB3087" w14:paraId="6A60797C" w14:textId="2A8B0558">
      <w:pPr>
        <w:pStyle w:val="PlainText"/>
        <w:spacing w:line="480" w:lineRule="auto"/>
        <w:rPr>
          <w:sz w:val="24"/>
          <w:szCs w:val="24"/>
        </w:rPr>
      </w:pPr>
      <w:r w:rsidRPr="00BB3087">
        <w:rPr>
          <w:sz w:val="24"/>
          <w:szCs w:val="24"/>
          <w:u w:val="single"/>
        </w:rPr>
        <w:t>Absolute Priorities</w:t>
      </w:r>
      <w:r w:rsidRPr="00BB3087">
        <w:rPr>
          <w:sz w:val="24"/>
          <w:szCs w:val="24"/>
        </w:rPr>
        <w:t xml:space="preserve">:  For FY </w:t>
      </w:r>
      <w:r w:rsidR="00E00A26">
        <w:rPr>
          <w:sz w:val="24"/>
          <w:szCs w:val="24"/>
        </w:rPr>
        <w:t>2026</w:t>
      </w:r>
      <w:r w:rsidRPr="00BB3087">
        <w:rPr>
          <w:sz w:val="24"/>
          <w:szCs w:val="24"/>
        </w:rPr>
        <w:t>, these priorities are absolute priorities for the NRC Program.  Under 34 CFR 75.105(c)(3), we consider only applications that meet these priorities.</w:t>
      </w:r>
    </w:p>
    <w:p w:rsidR="0053141C" w:rsidRPr="00BB3087" w:rsidP="00BB3087" w14:paraId="12216F5A" w14:textId="77777777">
      <w:pPr>
        <w:pStyle w:val="PlainText"/>
        <w:spacing w:line="480" w:lineRule="auto"/>
        <w:rPr>
          <w:sz w:val="24"/>
          <w:szCs w:val="24"/>
        </w:rPr>
      </w:pPr>
      <w:r w:rsidRPr="00BB3087">
        <w:rPr>
          <w:sz w:val="24"/>
          <w:szCs w:val="24"/>
        </w:rPr>
        <w:tab/>
        <w:t>These priorities are:</w:t>
      </w:r>
    </w:p>
    <w:p w:rsidR="0053141C" w:rsidRPr="00BB3087" w:rsidP="00BB3087" w14:paraId="27B9995A" w14:textId="77777777">
      <w:pPr>
        <w:pStyle w:val="PlainText"/>
        <w:spacing w:line="480" w:lineRule="auto"/>
        <w:ind w:firstLine="720"/>
        <w:rPr>
          <w:sz w:val="24"/>
          <w:szCs w:val="24"/>
        </w:rPr>
      </w:pPr>
      <w:r w:rsidRPr="00BB3087">
        <w:rPr>
          <w:sz w:val="24"/>
          <w:szCs w:val="24"/>
          <w:u w:val="single"/>
        </w:rPr>
        <w:t>Absolute Priority 1</w:t>
      </w:r>
      <w:r w:rsidRPr="00BB3087">
        <w:rPr>
          <w:sz w:val="24"/>
          <w:szCs w:val="24"/>
        </w:rPr>
        <w:t xml:space="preserve">.  </w:t>
      </w:r>
    </w:p>
    <w:p w:rsidR="0053141C" w:rsidRPr="00BB3087" w:rsidP="00BB3087" w14:paraId="163CDA61" w14:textId="77777777">
      <w:pPr>
        <w:pStyle w:val="PlainText"/>
        <w:spacing w:line="480" w:lineRule="auto"/>
        <w:ind w:firstLine="720"/>
        <w:rPr>
          <w:sz w:val="24"/>
          <w:szCs w:val="24"/>
        </w:rPr>
      </w:pPr>
      <w:r w:rsidRPr="00BB3087">
        <w:rPr>
          <w:sz w:val="24"/>
          <w:szCs w:val="24"/>
        </w:rPr>
        <w:t xml:space="preserve">Applications that provide (1) an explanation of how the activities funded by the grant will reflect diverse perspectives and a wide range of views and generate debate on world regions and international affairs; and (2) a description of how the applicant will encourage government service in areas of national need, as identified by the Secretary, as well as in areas of need in the education, business, and non-profit sectors. </w:t>
      </w:r>
    </w:p>
    <w:p w:rsidR="0053141C" w:rsidRPr="00BB3087" w:rsidP="00BB3087" w14:paraId="3792760F" w14:textId="77777777">
      <w:pPr>
        <w:pStyle w:val="PlainText"/>
        <w:spacing w:line="480" w:lineRule="auto"/>
        <w:ind w:firstLine="720"/>
        <w:rPr>
          <w:sz w:val="24"/>
          <w:szCs w:val="24"/>
        </w:rPr>
      </w:pPr>
      <w:r w:rsidRPr="00BB3087">
        <w:rPr>
          <w:sz w:val="24"/>
          <w:szCs w:val="24"/>
          <w:u w:val="single"/>
        </w:rPr>
        <w:t>Absolute Priority 2</w:t>
      </w:r>
      <w:r w:rsidRPr="00BB3087">
        <w:rPr>
          <w:sz w:val="24"/>
          <w:szCs w:val="24"/>
        </w:rPr>
        <w:t xml:space="preserve">.  </w:t>
      </w:r>
    </w:p>
    <w:p w:rsidR="0053141C" w:rsidRPr="00BB3087" w:rsidP="00BB3087" w14:paraId="08C7E77B" w14:textId="77777777">
      <w:pPr>
        <w:pStyle w:val="PlainText"/>
        <w:spacing w:line="480" w:lineRule="auto"/>
        <w:ind w:firstLine="720"/>
        <w:rPr>
          <w:sz w:val="24"/>
          <w:szCs w:val="24"/>
        </w:rPr>
      </w:pPr>
      <w:r w:rsidRPr="00BB3087">
        <w:rPr>
          <w:sz w:val="24"/>
          <w:szCs w:val="24"/>
        </w:rPr>
        <w:t>Applications that provide for teacher training activities on the language, languages, area studies, or thematic focus of the Center.</w:t>
      </w:r>
    </w:p>
    <w:p w:rsidR="0053141C" w:rsidRPr="00BB3087" w:rsidP="00BB3087" w14:paraId="78081ED7" w14:textId="2BA6B3D9">
      <w:pPr>
        <w:pStyle w:val="PlainText"/>
        <w:spacing w:line="480" w:lineRule="auto"/>
        <w:rPr>
          <w:sz w:val="24"/>
          <w:szCs w:val="24"/>
        </w:rPr>
      </w:pPr>
      <w:r w:rsidRPr="00BB3087">
        <w:rPr>
          <w:sz w:val="24"/>
          <w:szCs w:val="24"/>
          <w:u w:val="single"/>
        </w:rPr>
        <w:t>Competitive Preference Priorities</w:t>
      </w:r>
      <w:r w:rsidRPr="00BB3087">
        <w:rPr>
          <w:sz w:val="24"/>
          <w:szCs w:val="24"/>
        </w:rPr>
        <w:t xml:space="preserve">:  For FY </w:t>
      </w:r>
      <w:r w:rsidR="00E00A26">
        <w:rPr>
          <w:sz w:val="24"/>
          <w:szCs w:val="24"/>
        </w:rPr>
        <w:t>2026</w:t>
      </w:r>
      <w:r w:rsidRPr="00BB3087">
        <w:rPr>
          <w:sz w:val="24"/>
          <w:szCs w:val="24"/>
        </w:rPr>
        <w:t xml:space="preserve">, these priorities are competitive preference priorities.  Under 34 CFR 75.105(c)(2)(i), we award up to an additional five points depending on how well the application meets Competitive Preference Priority 1, and up to an additional five points depending on how well the application meets Competitive Preference Priority 2.  An application may receive a total of up </w:t>
      </w:r>
      <w:r w:rsidRPr="00BB3087">
        <w:rPr>
          <w:sz w:val="24"/>
          <w:szCs w:val="24"/>
        </w:rPr>
        <w:t>to 10 additional points under the competitive preference priorities.</w:t>
      </w:r>
    </w:p>
    <w:p w:rsidR="0053141C" w:rsidRPr="00BB3087" w:rsidP="00BB3087" w14:paraId="6A94110B" w14:textId="77777777">
      <w:pPr>
        <w:spacing w:line="480" w:lineRule="auto"/>
        <w:rPr>
          <w:rFonts w:ascii="Courier New" w:hAnsi="Courier New" w:cs="Courier New"/>
          <w:sz w:val="24"/>
          <w:szCs w:val="24"/>
        </w:rPr>
      </w:pPr>
      <w:r w:rsidRPr="00BB3087">
        <w:rPr>
          <w:rFonts w:ascii="Courier New" w:hAnsi="Courier New" w:cs="Courier New"/>
          <w:sz w:val="24"/>
          <w:szCs w:val="24"/>
        </w:rPr>
        <w:tab/>
        <w:t>These priorities are:</w:t>
      </w:r>
    </w:p>
    <w:p w:rsidR="0053141C" w:rsidRPr="00BB3087" w:rsidP="00BB3087" w14:paraId="4D5EC569"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u w:val="single"/>
        </w:rPr>
        <w:t>Competitive Preference Priority 1--Collaboration with Minority-Serving Institutions (MSIs) or Community Colleges (up to 5 points</w:t>
      </w:r>
      <w:r w:rsidRPr="00BB3087">
        <w:rPr>
          <w:rFonts w:ascii="Courier New" w:hAnsi="Courier New" w:cs="Courier New"/>
          <w:sz w:val="24"/>
          <w:szCs w:val="24"/>
        </w:rPr>
        <w:t xml:space="preserve">). </w:t>
      </w:r>
    </w:p>
    <w:p w:rsidR="0053141C" w:rsidRPr="00BB3087" w:rsidP="00BB3087" w14:paraId="47C834FF"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Applications that propose significant and sustained collaborative activities with one or more Minority-Serving Institutions (MSIs) (as defined in this notice) and/or with one or more community colleges (as defined in this notice). These activities must be designed to incorporate international, intercultural, or global dimensions into the curriculum of the MSI(s) or community college(s), and to improve foreign language, area, and intercultural studies or international business instruction at the MSI(s) or community college(s).  If an applicant institution is an MSI or a community college, that institution may propose intra-campus collaborative activities instead of, or in addition to, collaborative activities with other MSIs or community colleges.  </w:t>
      </w:r>
    </w:p>
    <w:p w:rsidR="0053141C" w:rsidRPr="00BB3087" w:rsidP="00BB3087" w14:paraId="66A5EB08"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For the purpose of this priority:</w:t>
      </w:r>
    </w:p>
    <w:p w:rsidR="0053141C" w:rsidRPr="00BB3087" w:rsidP="00BB3087" w14:paraId="06368E4B" w14:textId="77777777">
      <w:pPr>
        <w:pStyle w:val="PlainText"/>
        <w:spacing w:line="480" w:lineRule="auto"/>
        <w:ind w:firstLine="720"/>
        <w:rPr>
          <w:color w:val="000000"/>
          <w:sz w:val="24"/>
          <w:szCs w:val="24"/>
        </w:rPr>
      </w:pPr>
      <w:r w:rsidRPr="00BB3087">
        <w:rPr>
          <w:sz w:val="24"/>
          <w:szCs w:val="24"/>
          <w:u w:val="single"/>
        </w:rPr>
        <w:t>Community college</w:t>
      </w:r>
      <w:r w:rsidRPr="00BB3087">
        <w:rPr>
          <w:sz w:val="24"/>
          <w:szCs w:val="24"/>
        </w:rPr>
        <w:t xml:space="preserve"> </w:t>
      </w:r>
      <w:r w:rsidRPr="00BB3087">
        <w:rPr>
          <w:color w:val="000000"/>
          <w:sz w:val="24"/>
          <w:szCs w:val="24"/>
        </w:rPr>
        <w:t xml:space="preserve">means an institution that meets the definition in section 312(f) of the HEA (20 U.S.C. 1058(f)); or an institution of higher education as defined in section 101 of the HEA (20 U.S.C. 1001)) that awards degrees and certificates, </w:t>
      </w:r>
      <w:r w:rsidRPr="00BB3087">
        <w:rPr>
          <w:color w:val="000000"/>
          <w:sz w:val="24"/>
          <w:szCs w:val="24"/>
        </w:rPr>
        <w:t>more than 50 percent of which are not bachelor’s degrees (or an equivalent) or master’s, professional, or other advanced degrees.</w:t>
      </w:r>
    </w:p>
    <w:p w:rsidR="0053141C" w:rsidRPr="00BB3087" w:rsidP="00BB3087" w14:paraId="75FD7470" w14:textId="77777777">
      <w:pPr>
        <w:pStyle w:val="PlainText"/>
        <w:spacing w:line="480" w:lineRule="auto"/>
        <w:ind w:firstLine="720"/>
        <w:rPr>
          <w:sz w:val="24"/>
          <w:szCs w:val="24"/>
        </w:rPr>
      </w:pPr>
      <w:r w:rsidRPr="00BB3087">
        <w:rPr>
          <w:sz w:val="24"/>
          <w:szCs w:val="24"/>
          <w:u w:val="single"/>
        </w:rPr>
        <w:t>Minority-Serving Institution</w:t>
      </w:r>
      <w:r w:rsidRPr="00BB3087">
        <w:rPr>
          <w:sz w:val="24"/>
          <w:szCs w:val="24"/>
        </w:rPr>
        <w:t xml:space="preserve"> (MSI) means an institution that is eligible to receive assistance under sections 316 through 320 of part A of title III, under part B of title III, or under title V of the HEA.</w:t>
      </w:r>
    </w:p>
    <w:p w:rsidR="0053141C" w:rsidRPr="00BB3087" w:rsidP="00BB3087" w14:paraId="1768D870" w14:textId="77777777">
      <w:pPr>
        <w:tabs>
          <w:tab w:val="left" w:pos="720"/>
        </w:tabs>
        <w:spacing w:line="480" w:lineRule="auto"/>
        <w:rPr>
          <w:rFonts w:ascii="Courier New" w:hAnsi="Courier New" w:cs="Courier New"/>
          <w:sz w:val="24"/>
          <w:szCs w:val="24"/>
        </w:rPr>
      </w:pPr>
      <w:r w:rsidRPr="00BB3087">
        <w:rPr>
          <w:rFonts w:ascii="Courier New" w:hAnsi="Courier New" w:cs="Courier New"/>
          <w:sz w:val="24"/>
          <w:szCs w:val="24"/>
        </w:rPr>
        <w:t>The institutions designated eligible under title III and title V may be viewed at the following link:</w:t>
      </w:r>
    </w:p>
    <w:p w:rsidR="0053141C" w:rsidRPr="00BB3087" w:rsidP="00BB3087" w14:paraId="2C43FBF5" w14:textId="77777777">
      <w:pPr>
        <w:tabs>
          <w:tab w:val="left" w:pos="720"/>
        </w:tabs>
        <w:spacing w:line="480" w:lineRule="auto"/>
        <w:rPr>
          <w:rFonts w:ascii="Courier New" w:hAnsi="Courier New" w:cs="Courier New"/>
          <w:sz w:val="24"/>
          <w:szCs w:val="24"/>
        </w:rPr>
      </w:pPr>
      <w:hyperlink r:id="rId29" w:history="1">
        <w:r w:rsidRPr="00BB3087">
          <w:rPr>
            <w:rStyle w:val="Hyperlink"/>
            <w:rFonts w:ascii="Courier New" w:hAnsi="Courier New" w:cs="Courier New"/>
            <w:sz w:val="24"/>
            <w:szCs w:val="24"/>
          </w:rPr>
          <w:t>www2.ed.gov/about/offices/list/ope/idues/eligibility.html</w:t>
        </w:r>
      </w:hyperlink>
      <w:r w:rsidRPr="00BB3087">
        <w:rPr>
          <w:rFonts w:ascii="Courier New" w:hAnsi="Courier New" w:cs="Courier New"/>
          <w:color w:val="1F497D"/>
          <w:sz w:val="24"/>
          <w:szCs w:val="24"/>
        </w:rPr>
        <w:t>.</w:t>
      </w:r>
      <w:r w:rsidRPr="00BB3087">
        <w:rPr>
          <w:rFonts w:ascii="Courier New" w:hAnsi="Courier New" w:cs="Courier New"/>
          <w:sz w:val="24"/>
          <w:szCs w:val="24"/>
        </w:rPr>
        <w:tab/>
      </w:r>
    </w:p>
    <w:p w:rsidR="0053141C" w:rsidRPr="00BB3087" w:rsidP="00BB3087" w14:paraId="4725B37B" w14:textId="77777777">
      <w:pPr>
        <w:tabs>
          <w:tab w:val="left" w:pos="720"/>
        </w:tabs>
        <w:spacing w:line="480" w:lineRule="auto"/>
        <w:rPr>
          <w:rFonts w:ascii="Courier New" w:hAnsi="Courier New" w:cs="Courier New"/>
          <w:iCs/>
          <w:sz w:val="24"/>
          <w:szCs w:val="24"/>
        </w:rPr>
      </w:pPr>
      <w:r w:rsidRPr="00BB3087">
        <w:rPr>
          <w:rFonts w:ascii="Courier New" w:hAnsi="Courier New" w:cs="Courier New"/>
          <w:iCs/>
          <w:sz w:val="24"/>
          <w:szCs w:val="24"/>
        </w:rPr>
        <w:tab/>
      </w:r>
      <w:r w:rsidRPr="00BB3087">
        <w:rPr>
          <w:rFonts w:ascii="Courier New" w:hAnsi="Courier New" w:cs="Courier New"/>
          <w:iCs/>
          <w:sz w:val="24"/>
          <w:szCs w:val="24"/>
          <w:u w:val="single"/>
        </w:rPr>
        <w:t>Competitive Preference Priority 2--Collaborative Activities with Teacher Education Programs (up to 5 points)</w:t>
      </w:r>
      <w:r w:rsidRPr="00BB3087">
        <w:rPr>
          <w:rFonts w:ascii="Courier New" w:hAnsi="Courier New" w:cs="Courier New"/>
          <w:iCs/>
          <w:sz w:val="24"/>
          <w:szCs w:val="24"/>
        </w:rPr>
        <w:t>.</w:t>
      </w:r>
    </w:p>
    <w:p w:rsidR="0053141C" w:rsidRPr="00BB3087" w:rsidP="00BB3087" w14:paraId="0C63487C"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rPr>
        <w:tab/>
        <w:t xml:space="preserve">Applications that propose collaborative activities with units such as schools or colleges of education, schools of liberal arts and sciences, post-baccalaureate teacher education programs, teacher education programs, and teacher preparation programs on or off the NRC campus.  These collaborative activities are designed to support the integration of an international, intercultural, or global dimension and world languages into teacher education, and/or to promote the preparation and credentialing of more foreign language teachers in less commonly taught languages (LCTLs) for which there is a demand for additional teachers to meet existing and expected future kindergarten through grade 12 language program needs.  </w:t>
      </w:r>
    </w:p>
    <w:p w:rsidR="0053141C" w:rsidRPr="00BB3087" w:rsidP="00BB3087" w14:paraId="57E06582" w14:textId="77777777">
      <w:pPr>
        <w:autoSpaceDE w:val="0"/>
        <w:autoSpaceDN w:val="0"/>
        <w:adjustRightInd w:val="0"/>
        <w:spacing w:line="480" w:lineRule="auto"/>
        <w:rPr>
          <w:rFonts w:ascii="Courier New" w:hAnsi="Courier New" w:cs="Courier New"/>
          <w:iCs/>
          <w:sz w:val="24"/>
          <w:szCs w:val="24"/>
          <w:u w:val="single"/>
        </w:rPr>
      </w:pPr>
      <w:r w:rsidRPr="00BB3087">
        <w:rPr>
          <w:rFonts w:ascii="Courier New" w:hAnsi="Courier New" w:cs="Courier New"/>
          <w:iCs/>
          <w:sz w:val="24"/>
          <w:szCs w:val="24"/>
          <w:u w:val="single"/>
        </w:rPr>
        <w:t xml:space="preserve">FLAS Program </w:t>
      </w:r>
    </w:p>
    <w:p w:rsidR="0053141C" w:rsidRPr="00BB3087" w:rsidP="00BB3087" w14:paraId="56A3095D" w14:textId="39B7B879">
      <w:pPr>
        <w:pStyle w:val="PlainText"/>
        <w:spacing w:line="480" w:lineRule="auto"/>
        <w:rPr>
          <w:sz w:val="24"/>
          <w:szCs w:val="24"/>
        </w:rPr>
      </w:pPr>
      <w:r w:rsidRPr="00BB3087">
        <w:rPr>
          <w:sz w:val="24"/>
          <w:szCs w:val="24"/>
          <w:u w:val="single"/>
        </w:rPr>
        <w:t>Competitive Preference Priorities</w:t>
      </w:r>
      <w:r w:rsidRPr="00BB3087">
        <w:rPr>
          <w:sz w:val="24"/>
          <w:szCs w:val="24"/>
        </w:rPr>
        <w:t xml:space="preserve">:  For FY </w:t>
      </w:r>
      <w:r w:rsidR="00E00A26">
        <w:rPr>
          <w:sz w:val="24"/>
          <w:szCs w:val="24"/>
        </w:rPr>
        <w:t>2026</w:t>
      </w:r>
      <w:r w:rsidRPr="00BB3087">
        <w:rPr>
          <w:sz w:val="24"/>
          <w:szCs w:val="24"/>
        </w:rPr>
        <w:t>, these priorities are competitive preference priorities.  Under 34 CFR 75.105(c)(2)(i), we award up to an additional five points depending on how well the application meets Competitive Preference Priority 1, and up to an additional five points depending on how well the application meets Competitive Preference Priority 2.  An application may receive a total of up to 10 additional points under the competitive preference priorities.</w:t>
      </w:r>
    </w:p>
    <w:p w:rsidR="0053141C" w:rsidRPr="00BB3087" w:rsidP="00BB3087" w14:paraId="47AB0628" w14:textId="77777777">
      <w:pPr>
        <w:autoSpaceDE w:val="0"/>
        <w:autoSpaceDN w:val="0"/>
        <w:adjustRightInd w:val="0"/>
        <w:spacing w:line="480" w:lineRule="auto"/>
        <w:ind w:firstLine="720"/>
        <w:rPr>
          <w:rFonts w:ascii="Courier New" w:hAnsi="Courier New" w:cs="Courier New"/>
          <w:iCs/>
          <w:sz w:val="24"/>
          <w:szCs w:val="24"/>
          <w:u w:val="single"/>
        </w:rPr>
      </w:pPr>
      <w:r w:rsidRPr="00BB3087">
        <w:rPr>
          <w:rFonts w:ascii="Courier New" w:hAnsi="Courier New" w:cs="Courier New"/>
          <w:iCs/>
          <w:sz w:val="24"/>
          <w:szCs w:val="24"/>
          <w:u w:val="single"/>
        </w:rPr>
        <w:t>Competitive Preference Priority 1--FLAS Fellowships for Students who Demonstrate Financial Need (up to 5 points)</w:t>
      </w:r>
      <w:r w:rsidRPr="00BB3087">
        <w:rPr>
          <w:rFonts w:ascii="Courier New" w:hAnsi="Courier New" w:cs="Courier New"/>
          <w:iCs/>
          <w:sz w:val="24"/>
          <w:szCs w:val="24"/>
        </w:rPr>
        <w:t>.</w:t>
      </w:r>
    </w:p>
    <w:p w:rsidR="0053141C" w:rsidRPr="00BB3087" w:rsidP="00BB3087" w14:paraId="0718106A" w14:textId="77777777">
      <w:pPr>
        <w:autoSpaceDE w:val="0"/>
        <w:autoSpaceDN w:val="0"/>
        <w:adjustRightInd w:val="0"/>
        <w:spacing w:line="480" w:lineRule="auto"/>
        <w:ind w:firstLine="720"/>
        <w:rPr>
          <w:rFonts w:ascii="Courier New" w:hAnsi="Courier New" w:cs="Courier New"/>
          <w:iCs/>
          <w:sz w:val="24"/>
          <w:szCs w:val="24"/>
        </w:rPr>
      </w:pPr>
      <w:r w:rsidRPr="00BB3087">
        <w:rPr>
          <w:rFonts w:ascii="Courier New" w:hAnsi="Courier New" w:cs="Courier New"/>
          <w:iCs/>
          <w:sz w:val="24"/>
          <w:szCs w:val="24"/>
        </w:rPr>
        <w:t>Applications that propose to give preference when awarding fellowships to undergraduate students, graduate students, or both, who demonstrate financial need as indicated by the students’ expected family contribution, as determined under part F of title IV of the HEA.  This need determination will be based on the students’ financial circumstances and not on other aid.</w:t>
      </w:r>
    </w:p>
    <w:p w:rsidR="0053141C" w:rsidRPr="00BB3087" w:rsidP="00BB3087" w14:paraId="413A6ADB"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rPr>
        <w:tab/>
        <w:t>The applicant must describe how it will ensure that all fellows who receive such preference show potential for high academic achievement based on such indices as grade point average, class ranking, or similar measures that the institution may determine.</w:t>
      </w:r>
    </w:p>
    <w:p w:rsidR="0053141C" w:rsidRPr="00BB3087" w:rsidP="00BB3087" w14:paraId="79221DCF" w14:textId="77777777">
      <w:pPr>
        <w:autoSpaceDE w:val="0"/>
        <w:autoSpaceDN w:val="0"/>
        <w:adjustRightInd w:val="0"/>
        <w:spacing w:line="480" w:lineRule="auto"/>
        <w:ind w:firstLine="720"/>
        <w:rPr>
          <w:rFonts w:ascii="Courier New" w:hAnsi="Courier New" w:cs="Courier New"/>
          <w:iCs/>
          <w:sz w:val="24"/>
          <w:szCs w:val="24"/>
        </w:rPr>
      </w:pPr>
      <w:r w:rsidRPr="00BB3087">
        <w:rPr>
          <w:rFonts w:ascii="Courier New" w:hAnsi="Courier New" w:cs="Courier New"/>
          <w:iCs/>
          <w:sz w:val="24"/>
          <w:szCs w:val="24"/>
          <w:u w:val="single"/>
        </w:rPr>
        <w:t>Competitive Preference Priority 2--Academic Year FLAS Fellowships Awarded in the Less Commonly Taught Languages (up to 5 points)</w:t>
      </w:r>
      <w:r w:rsidRPr="00BB3087">
        <w:rPr>
          <w:rFonts w:ascii="Courier New" w:hAnsi="Courier New" w:cs="Courier New"/>
          <w:iCs/>
          <w:sz w:val="24"/>
          <w:szCs w:val="24"/>
        </w:rPr>
        <w:t>.</w:t>
      </w:r>
    </w:p>
    <w:p w:rsidR="0053141C" w:rsidRPr="00BB3087" w:rsidP="00BB3087" w14:paraId="2CDE8EA1" w14:textId="77777777">
      <w:pPr>
        <w:autoSpaceDE w:val="0"/>
        <w:autoSpaceDN w:val="0"/>
        <w:spacing w:line="480" w:lineRule="auto"/>
        <w:rPr>
          <w:rFonts w:ascii="Courier New" w:hAnsi="Courier New" w:cs="Courier New"/>
          <w:iCs/>
          <w:sz w:val="24"/>
          <w:szCs w:val="24"/>
        </w:rPr>
      </w:pPr>
      <w:r w:rsidRPr="00BB3087">
        <w:rPr>
          <w:rFonts w:ascii="Courier New" w:hAnsi="Courier New" w:cs="Courier New"/>
          <w:iCs/>
          <w:sz w:val="24"/>
          <w:szCs w:val="24"/>
        </w:rPr>
        <w:tab/>
        <w:t xml:space="preserve">Applications that propose to award at least 25 percent of academic year FLAS fellowships in modern foreign languages other than French, German, and Spanish. </w:t>
      </w:r>
    </w:p>
    <w:p w:rsidR="0053141C" w:rsidRPr="00BB3087" w:rsidP="00BB3087" w14:paraId="711276D9"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u w:val="single"/>
        </w:rPr>
        <w:t>Note</w:t>
      </w:r>
      <w:r w:rsidRPr="00BB3087">
        <w:rPr>
          <w:rFonts w:ascii="Courier New" w:hAnsi="Courier New" w:cs="Courier New"/>
          <w:iCs/>
          <w:sz w:val="24"/>
          <w:szCs w:val="24"/>
        </w:rPr>
        <w:t>:  Under 34 CFR 657.22(a), the Secretary may designate specific languages as a priority for the allocation of fellowships. For FLAS Competitive Preference Priority 2, we took into consideration the findings in the recent Modern Language Association of America (MLA) survey</w:t>
      </w:r>
      <w:r>
        <w:rPr>
          <w:rStyle w:val="FootnoteReference"/>
          <w:rFonts w:ascii="Courier New" w:hAnsi="Courier New" w:cs="Courier New"/>
          <w:iCs/>
          <w:sz w:val="24"/>
          <w:szCs w:val="24"/>
        </w:rPr>
        <w:footnoteReference w:id="3"/>
      </w:r>
      <w:r w:rsidRPr="00BB3087">
        <w:rPr>
          <w:rFonts w:ascii="Courier New" w:hAnsi="Courier New" w:cs="Courier New"/>
          <w:iCs/>
          <w:sz w:val="24"/>
          <w:szCs w:val="24"/>
        </w:rPr>
        <w:t xml:space="preserve"> of fall 2016 undergraduate and graduate enrollments in language courses at 2,547 postsecondary institutions in the United States. Of 1,417,921 total enrollments, the three most-studied modern foreign languages included Spanish with 712,240 enrollments or 50 percent; French with 175,667 enrollments or 12 percent; and German with 80,594 enrollments or 6 percent.  Together, these three languages represented 968,501 or 68 percent of enrollments.  Other languages, with 34,830 enrollments, constituted 25 percent of enrollments for the same period. </w:t>
      </w:r>
    </w:p>
    <w:p w:rsidR="0053141C" w:rsidRPr="00BB3087" w:rsidP="00BB3087" w14:paraId="6C666428" w14:textId="77777777">
      <w:pPr>
        <w:autoSpaceDE w:val="0"/>
        <w:autoSpaceDN w:val="0"/>
        <w:adjustRightInd w:val="0"/>
        <w:spacing w:line="480" w:lineRule="auto"/>
        <w:rPr>
          <w:rFonts w:ascii="Courier New" w:hAnsi="Courier New" w:cs="Courier New"/>
          <w:iCs/>
          <w:sz w:val="24"/>
          <w:szCs w:val="24"/>
        </w:rPr>
      </w:pPr>
      <w:r w:rsidRPr="00BB3087">
        <w:rPr>
          <w:rFonts w:ascii="Courier New" w:hAnsi="Courier New" w:cs="Courier New"/>
          <w:iCs/>
          <w:sz w:val="24"/>
          <w:szCs w:val="24"/>
        </w:rPr>
        <w:tab/>
        <w:t xml:space="preserve">The findings in the MLA survey are consistent with the definition of LCTLs used by the Center for Advanced Research on </w:t>
      </w:r>
      <w:r w:rsidRPr="00BB3087">
        <w:rPr>
          <w:rFonts w:ascii="Courier New" w:hAnsi="Courier New" w:cs="Courier New"/>
          <w:iCs/>
          <w:sz w:val="24"/>
          <w:szCs w:val="24"/>
        </w:rPr>
        <w:t>Language Acquisition (CARLA).</w:t>
      </w:r>
      <w:r>
        <w:rPr>
          <w:rStyle w:val="FootnoteReference"/>
          <w:rFonts w:ascii="Courier New" w:hAnsi="Courier New" w:cs="Courier New"/>
          <w:iCs/>
          <w:sz w:val="24"/>
          <w:szCs w:val="24"/>
        </w:rPr>
        <w:footnoteReference w:id="4"/>
      </w:r>
      <w:r w:rsidRPr="00BB3087">
        <w:rPr>
          <w:rFonts w:ascii="Courier New" w:hAnsi="Courier New" w:cs="Courier New"/>
          <w:iCs/>
          <w:sz w:val="24"/>
          <w:szCs w:val="24"/>
        </w:rPr>
        <w:t xml:space="preserve">  CARLA defines LCTLs as “all of the world’s languages except English, French, German, and Spanish.” </w:t>
      </w:r>
    </w:p>
    <w:p w:rsidR="0053141C" w:rsidRPr="00BB3087" w:rsidP="00BB3087" w14:paraId="2F1D4027"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Program Authority</w:t>
      </w:r>
      <w:r w:rsidRPr="00BB3087">
        <w:rPr>
          <w:rFonts w:ascii="Courier New" w:hAnsi="Courier New" w:cs="Courier New"/>
          <w:color w:val="000000"/>
          <w:sz w:val="24"/>
          <w:szCs w:val="24"/>
        </w:rPr>
        <w:t xml:space="preserve">:  20 U.S.C. 1122. </w:t>
      </w:r>
    </w:p>
    <w:p w:rsidR="0053141C" w:rsidRPr="00BB3087" w:rsidP="00BB3087" w14:paraId="1032E81F" w14:textId="6A085A21">
      <w:pPr>
        <w:spacing w:line="480" w:lineRule="auto"/>
        <w:rPr>
          <w:rFonts w:ascii="Courier New" w:hAnsi="Courier New" w:cs="Courier New"/>
          <w:i/>
          <w:sz w:val="24"/>
          <w:szCs w:val="24"/>
        </w:rPr>
      </w:pPr>
      <w:r w:rsidRPr="00BB3087">
        <w:rPr>
          <w:rFonts w:ascii="Courier New" w:hAnsi="Courier New" w:cs="Courier New"/>
          <w:sz w:val="24"/>
          <w:szCs w:val="24"/>
          <w:u w:val="single"/>
        </w:rPr>
        <w:t>Applicable Regulations</w:t>
      </w:r>
      <w:r w:rsidRPr="00BB3087">
        <w:rPr>
          <w:rFonts w:ascii="Courier New" w:hAnsi="Courier New" w:cs="Courier New"/>
          <w:sz w:val="24"/>
          <w:szCs w:val="24"/>
        </w:rPr>
        <w:t>:  (a) The Education Department General Administrative Regulations in 34 CFR parts 75, 76, 77, 79,</w:t>
      </w:r>
      <w:r w:rsidR="00E00A26">
        <w:rPr>
          <w:rFonts w:ascii="Courier New" w:hAnsi="Courier New" w:cs="Courier New"/>
          <w:sz w:val="24"/>
          <w:szCs w:val="24"/>
        </w:rPr>
        <w:t xml:space="preserve"> </w:t>
      </w:r>
      <w:r w:rsidRPr="00BB3087">
        <w:rPr>
          <w:rFonts w:ascii="Courier New" w:hAnsi="Courier New" w:cs="Courier New"/>
          <w:sz w:val="24"/>
          <w:szCs w:val="24"/>
        </w:rPr>
        <w:t>82, 84, 86, 97, 98, and 99.  (b) The Office of Management and Budget Guidelines to Agencies on Governmentwide Debarment and Suspension (</w:t>
      </w:r>
      <w:r w:rsidRPr="00BB3087">
        <w:rPr>
          <w:rFonts w:ascii="Courier New" w:hAnsi="Courier New" w:cs="Courier New"/>
          <w:sz w:val="24"/>
          <w:szCs w:val="24"/>
        </w:rPr>
        <w:t>Nonprocurement</w:t>
      </w:r>
      <w:r w:rsidRPr="00BB3087">
        <w:rPr>
          <w:rFonts w:ascii="Courier New" w:hAnsi="Courier New" w:cs="Courier New"/>
          <w:sz w:val="24"/>
          <w:szCs w:val="24"/>
        </w:rPr>
        <w:t xml:space="preserve">) in 2 CFR part 180, as adopted and amended as regulations of the Department in 2 CFR part 3485.  (c) The Uniform Administrative Requirements, Cost Principles, and Audit Requirements for Federal Awards in 2 CFR part 200, as adopted and amended as regulations of the Department in 2 CFR part 3474. (d) The regulations in 34 CFR parts 655, 656, and 657. (e) The notices of final priorities for these programs published in the </w:t>
      </w:r>
      <w:r w:rsidRPr="00BB3087">
        <w:rPr>
          <w:rFonts w:ascii="Courier New" w:hAnsi="Courier New" w:cs="Courier New"/>
          <w:i/>
          <w:sz w:val="24"/>
          <w:szCs w:val="24"/>
        </w:rPr>
        <w:t xml:space="preserve">Federal Register </w:t>
      </w:r>
      <w:r w:rsidRPr="00BB3087">
        <w:rPr>
          <w:rFonts w:ascii="Courier New" w:hAnsi="Courier New" w:cs="Courier New"/>
          <w:sz w:val="24"/>
          <w:szCs w:val="24"/>
        </w:rPr>
        <w:t>on May 30, 2014 (79 FR 31028, 79 FR 31031).</w:t>
      </w:r>
    </w:p>
    <w:p w:rsidR="0053141C" w:rsidRPr="00BB3087" w:rsidP="00BB3087" w14:paraId="0BFF9979" w14:textId="3B198B5C">
      <w:pPr>
        <w:pStyle w:val="BodyText"/>
        <w:spacing w:line="480" w:lineRule="auto"/>
        <w:rPr>
          <w:rFonts w:ascii="Courier New" w:hAnsi="Courier New" w:cs="Courier New"/>
          <w:sz w:val="24"/>
        </w:rPr>
      </w:pPr>
      <w:r w:rsidRPr="00BB3087">
        <w:rPr>
          <w:rFonts w:ascii="Courier New" w:hAnsi="Courier New" w:cs="Courier New"/>
          <w:sz w:val="24"/>
          <w:u w:val="single"/>
        </w:rPr>
        <w:t>Areas of National Need</w:t>
      </w:r>
      <w:r w:rsidRPr="00BB3087">
        <w:rPr>
          <w:rFonts w:ascii="Courier New" w:hAnsi="Courier New" w:cs="Courier New"/>
          <w:sz w:val="24"/>
        </w:rPr>
        <w:t xml:space="preserve">:  In accordance with section 601(c) of the HEA (20 U.S.C. 1121(c)), the Secretary consulted with a wide range of Federal agencies and received recommendations regarding national need for expertise in foreign language and world regions.  These agencies’ recommendations may be viewed on this </w:t>
      </w:r>
      <w:r w:rsidRPr="00BB3087">
        <w:rPr>
          <w:rFonts w:ascii="Courier New" w:hAnsi="Courier New" w:cs="Courier New"/>
          <w:sz w:val="24"/>
        </w:rPr>
        <w:t xml:space="preserve">web page:  </w:t>
      </w:r>
      <w:bookmarkStart w:id="99" w:name="_Hlk90479828"/>
      <w:hyperlink r:id="rId30" w:tooltip="Agencies' recommendations">
        <w:r w:rsidRPr="240977BB" w:rsidR="00E00A26">
          <w:rPr>
            <w:rStyle w:val="Hyperlink"/>
            <w:rFonts w:ascii="Courier New" w:eastAsia="Courier New" w:hAnsi="Courier New" w:cs="Courier New"/>
            <w:sz w:val="24"/>
          </w:rPr>
          <w:t>https://www2.ed.gov/about/offices/list/ope/iegps/languageneeds.html</w:t>
        </w:r>
      </w:hyperlink>
      <w:bookmarkEnd w:id="99"/>
      <w:r w:rsidRPr="240977BB" w:rsidR="00E00A26">
        <w:rPr>
          <w:rFonts w:ascii="Courier New" w:eastAsia="Courier New" w:hAnsi="Courier New" w:cs="Courier New"/>
          <w:sz w:val="24"/>
        </w:rPr>
        <w:t>.</w:t>
      </w:r>
    </w:p>
    <w:p w:rsidR="0053141C" w:rsidRPr="00BB3087" w:rsidP="00BB3087" w14:paraId="67AF70E0" w14:textId="77777777">
      <w:pPr>
        <w:pStyle w:val="Header"/>
        <w:tabs>
          <w:tab w:val="left" w:pos="720"/>
        </w:tabs>
        <w:spacing w:line="480" w:lineRule="auto"/>
        <w:rPr>
          <w:rFonts w:ascii="Courier New" w:hAnsi="Courier New" w:cs="Courier New"/>
        </w:rPr>
      </w:pPr>
      <w:r w:rsidRPr="00BB3087">
        <w:rPr>
          <w:rFonts w:ascii="Courier New" w:hAnsi="Courier New" w:cs="Courier New"/>
          <w:u w:val="single"/>
        </w:rPr>
        <w:t>Diverse Perspectives and Areas of National Need</w:t>
      </w:r>
      <w:r w:rsidRPr="00BB3087">
        <w:rPr>
          <w:rFonts w:ascii="Courier New" w:hAnsi="Courier New" w:cs="Courier New"/>
        </w:rPr>
        <w:t>:  Section 602(e) of the HEA requires that each IHE or consortium of IHEs include the following information in NRC grant applications:</w:t>
      </w:r>
    </w:p>
    <w:p w:rsidR="0053141C" w:rsidRPr="00BB3087" w:rsidP="00BB3087" w14:paraId="508A2AE0" w14:textId="77777777">
      <w:pPr>
        <w:pStyle w:val="Header"/>
        <w:tabs>
          <w:tab w:val="left" w:pos="720"/>
        </w:tabs>
        <w:spacing w:line="480" w:lineRule="auto"/>
        <w:ind w:left="630"/>
        <w:rPr>
          <w:rFonts w:ascii="Courier New" w:hAnsi="Courier New" w:cs="Courier New"/>
        </w:rPr>
      </w:pPr>
      <w:r w:rsidRPr="00BB3087">
        <w:rPr>
          <w:rFonts w:ascii="Courier New" w:hAnsi="Courier New" w:cs="Courier New"/>
        </w:rPr>
        <w:t xml:space="preserve">(1)  </w:t>
      </w:r>
      <w:r w:rsidRPr="00BB3087">
        <w:rPr>
          <w:rFonts w:ascii="Courier New" w:hAnsi="Courier New" w:cs="Courier New"/>
        </w:rPr>
        <w:t>An explanation of how the activities funded by the grant will reflect diverse perspectives and a wide range of views and generate debate on world regions and international affairs; and</w:t>
      </w:r>
    </w:p>
    <w:p w:rsidR="0053141C" w:rsidRPr="00BB3087" w:rsidP="00BB3087" w14:paraId="5F9BA39F" w14:textId="77777777">
      <w:pPr>
        <w:pStyle w:val="Header"/>
        <w:tabs>
          <w:tab w:val="left" w:pos="720"/>
        </w:tabs>
        <w:spacing w:line="480" w:lineRule="auto"/>
        <w:ind w:left="720"/>
        <w:rPr>
          <w:rFonts w:ascii="Courier New" w:hAnsi="Courier New" w:cs="Courier New"/>
        </w:rPr>
      </w:pPr>
      <w:r w:rsidRPr="00BB3087">
        <w:rPr>
          <w:rFonts w:ascii="Courier New" w:hAnsi="Courier New" w:cs="Courier New"/>
        </w:rPr>
        <w:t xml:space="preserve">(2)  </w:t>
      </w:r>
      <w:r w:rsidRPr="00BB3087">
        <w:rPr>
          <w:rFonts w:ascii="Courier New" w:hAnsi="Courier New" w:cs="Courier New"/>
        </w:rPr>
        <w:t>A description of how the applicant will encourage government service in areas of national need, as identified by the Secretary, as well as in areas of need in the education, business, and non-profit sectors.</w:t>
      </w:r>
    </w:p>
    <w:p w:rsidR="0053141C" w:rsidRPr="00BB3087" w:rsidP="00BB3087" w14:paraId="70E0F934" w14:textId="77777777">
      <w:pPr>
        <w:pStyle w:val="Heading2"/>
        <w:spacing w:line="480" w:lineRule="auto"/>
        <w:rPr>
          <w:rFonts w:ascii="Courier New" w:hAnsi="Courier New" w:cs="Courier New"/>
          <w:b w:val="0"/>
          <w:szCs w:val="24"/>
        </w:rPr>
      </w:pPr>
      <w:bookmarkStart w:id="100" w:name="_Toc515028818"/>
      <w:bookmarkStart w:id="101" w:name="_Toc515029003"/>
      <w:bookmarkStart w:id="102" w:name="_Toc129260939"/>
      <w:r w:rsidRPr="00BB3087">
        <w:rPr>
          <w:rFonts w:ascii="Courier New" w:hAnsi="Courier New" w:cs="Courier New"/>
          <w:b w:val="0"/>
          <w:szCs w:val="24"/>
        </w:rPr>
        <w:t>II.  Award Information</w:t>
      </w:r>
      <w:bookmarkEnd w:id="100"/>
      <w:bookmarkEnd w:id="101"/>
      <w:bookmarkEnd w:id="102"/>
    </w:p>
    <w:p w:rsidR="0053141C" w:rsidRPr="00BB3087" w:rsidP="00BB3087" w14:paraId="01C5360F"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Type of Award</w:t>
      </w:r>
      <w:r w:rsidRPr="00BB3087">
        <w:rPr>
          <w:rFonts w:ascii="Courier New" w:hAnsi="Courier New" w:cs="Courier New"/>
          <w:color w:val="000000"/>
          <w:sz w:val="24"/>
          <w:szCs w:val="24"/>
        </w:rPr>
        <w:t xml:space="preserve">:  Discretionary grants.  </w:t>
      </w:r>
    </w:p>
    <w:p w:rsidR="00E00A26" w:rsidRPr="00F94E1E" w:rsidP="00E00A26" w14:paraId="64B17D35" w14:textId="77777777">
      <w:pPr>
        <w:spacing w:line="480" w:lineRule="auto"/>
        <w:rPr>
          <w:rFonts w:ascii="Courier New" w:hAnsi="Courier New" w:cs="Courier New"/>
          <w:color w:val="000000"/>
          <w:szCs w:val="24"/>
        </w:rPr>
      </w:pPr>
      <w:r w:rsidRPr="00BB3087">
        <w:rPr>
          <w:rFonts w:ascii="Courier New" w:hAnsi="Courier New" w:cs="Courier New"/>
          <w:color w:val="000000"/>
          <w:sz w:val="24"/>
          <w:szCs w:val="24"/>
          <w:u w:val="single"/>
        </w:rPr>
        <w:t>Estimated NRC Available Funds</w:t>
      </w:r>
      <w:r w:rsidRPr="00BB3087">
        <w:rPr>
          <w:rFonts w:ascii="Courier New" w:hAnsi="Courier New" w:cs="Courier New"/>
          <w:color w:val="000000"/>
          <w:sz w:val="24"/>
          <w:szCs w:val="24"/>
        </w:rPr>
        <w:t xml:space="preserve">:  </w:t>
      </w:r>
      <w:r w:rsidRPr="00F94E1E">
        <w:rPr>
          <w:rFonts w:ascii="Courier New" w:hAnsi="Courier New" w:cs="Courier New"/>
          <w:color w:val="000000"/>
          <w:szCs w:val="24"/>
        </w:rPr>
        <w:t>$23,709,231.</w:t>
      </w:r>
    </w:p>
    <w:p w:rsidR="00E00A26" w:rsidRPr="00F94E1E" w:rsidP="00E00A26" w14:paraId="081D49E7" w14:textId="77777777">
      <w:pPr>
        <w:spacing w:line="480" w:lineRule="auto"/>
        <w:ind w:firstLine="720"/>
        <w:rPr>
          <w:rFonts w:ascii="Courier New" w:hAnsi="Courier New" w:cs="Courier New"/>
          <w:color w:val="000000"/>
          <w:szCs w:val="24"/>
        </w:rPr>
      </w:pPr>
      <w:r w:rsidRPr="00F94E1E">
        <w:rPr>
          <w:rFonts w:ascii="Courier New" w:hAnsi="Courier New" w:eastAsiaTheme="minorHAnsi" w:cs="Courier New"/>
          <w:color w:val="000000"/>
          <w:szCs w:val="24"/>
        </w:rPr>
        <w:t>Contingent upon the availability of funds and the quality of applications, we may make additional awards in FYs 2023, 2024, and 2025 from the list of unfunded applications from this competition.</w:t>
      </w:r>
    </w:p>
    <w:p w:rsidR="0053141C" w:rsidRPr="00BB3087" w:rsidP="00E00A26" w14:paraId="2136C1C9" w14:textId="66A8C8C1">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Range of Awards</w:t>
      </w:r>
      <w:r w:rsidRPr="00BB3087">
        <w:rPr>
          <w:rFonts w:ascii="Courier New" w:hAnsi="Courier New" w:cs="Courier New"/>
          <w:color w:val="000000"/>
          <w:sz w:val="24"/>
          <w:szCs w:val="24"/>
        </w:rPr>
        <w:t xml:space="preserve">:  $188,000-$270,000 per year. </w:t>
      </w:r>
    </w:p>
    <w:p w:rsidR="0053141C" w:rsidRPr="00BB3087" w:rsidP="00BB3087" w14:paraId="4CB4FB7C"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Average Size of Awards</w:t>
      </w:r>
      <w:r w:rsidRPr="00BB3087">
        <w:rPr>
          <w:rFonts w:ascii="Courier New" w:hAnsi="Courier New" w:cs="Courier New"/>
          <w:color w:val="000000"/>
          <w:sz w:val="24"/>
          <w:szCs w:val="24"/>
        </w:rPr>
        <w:t>:  $215,000 per year.</w:t>
      </w:r>
    </w:p>
    <w:p w:rsidR="0053141C" w:rsidRPr="00BB3087" w:rsidP="00BB3087" w14:paraId="5620981E"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Number of Awards</w:t>
      </w:r>
      <w:r w:rsidRPr="00BB3087">
        <w:rPr>
          <w:rFonts w:ascii="Courier New" w:hAnsi="Courier New" w:cs="Courier New"/>
          <w:color w:val="000000"/>
          <w:sz w:val="24"/>
          <w:szCs w:val="24"/>
        </w:rPr>
        <w:t xml:space="preserve">:  100. </w:t>
      </w:r>
    </w:p>
    <w:p w:rsidR="00E00A26" w:rsidRPr="00D851A4" w:rsidP="00E00A26" w14:paraId="043951BB" w14:textId="77777777">
      <w:pPr>
        <w:spacing w:line="480" w:lineRule="auto"/>
      </w:pPr>
      <w:r w:rsidRPr="00BB3087">
        <w:rPr>
          <w:rFonts w:ascii="Courier New" w:hAnsi="Courier New" w:cs="Courier New"/>
          <w:color w:val="000000"/>
          <w:sz w:val="24"/>
          <w:szCs w:val="24"/>
          <w:u w:val="single"/>
        </w:rPr>
        <w:t>Estimated FLAS Available Funds</w:t>
      </w:r>
      <w:r w:rsidRPr="00BB3087">
        <w:rPr>
          <w:rFonts w:ascii="Courier New" w:hAnsi="Courier New" w:cs="Courier New"/>
          <w:color w:val="000000"/>
          <w:sz w:val="24"/>
          <w:szCs w:val="24"/>
        </w:rPr>
        <w:t xml:space="preserve">:  </w:t>
      </w:r>
      <w:r w:rsidRPr="240977BB">
        <w:rPr>
          <w:rFonts w:ascii="Courier New" w:eastAsia="Courier New" w:hAnsi="Courier New" w:cs="Courier New"/>
          <w:color w:val="000000" w:themeColor="text1"/>
          <w:sz w:val="24"/>
          <w:szCs w:val="24"/>
        </w:rPr>
        <w:t>$31,236,116.</w:t>
      </w:r>
    </w:p>
    <w:p w:rsidR="00E00A26" w:rsidRPr="00D851A4" w:rsidP="00E00A26" w14:paraId="260113FB" w14:textId="77777777">
      <w:pPr>
        <w:spacing w:line="480" w:lineRule="auto"/>
        <w:ind w:firstLine="720"/>
      </w:pPr>
      <w:r w:rsidRPr="240977BB">
        <w:rPr>
          <w:rFonts w:ascii="Courier New" w:eastAsia="Courier New" w:hAnsi="Courier New" w:cs="Courier New"/>
          <w:color w:val="000000" w:themeColor="text1"/>
          <w:sz w:val="24"/>
          <w:szCs w:val="24"/>
        </w:rPr>
        <w:t xml:space="preserve">Contingent upon the availability of funds and the quality of applications, we may make additional awards in FYs 2023, 2024, and 2025 from the list of unfunded applications from this competition. </w:t>
      </w:r>
    </w:p>
    <w:p w:rsidR="0053141C" w:rsidRPr="00BB3087" w:rsidP="00E00A26" w14:paraId="484E896C" w14:textId="12683BA2">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Range of Awards</w:t>
      </w:r>
      <w:r w:rsidRPr="00BB3087">
        <w:rPr>
          <w:rFonts w:ascii="Courier New" w:hAnsi="Courier New" w:cs="Courier New"/>
          <w:color w:val="000000"/>
          <w:sz w:val="24"/>
          <w:szCs w:val="24"/>
        </w:rPr>
        <w:t xml:space="preserve">:  $154,500-$351,000 per year. </w:t>
      </w:r>
    </w:p>
    <w:p w:rsidR="0053141C" w:rsidRPr="00BB3087" w:rsidP="00BB3087" w14:paraId="07FAC29D"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Average Size of Awards</w:t>
      </w:r>
      <w:r w:rsidRPr="00BB3087">
        <w:rPr>
          <w:rFonts w:ascii="Courier New" w:hAnsi="Courier New" w:cs="Courier New"/>
          <w:color w:val="000000"/>
          <w:sz w:val="24"/>
          <w:szCs w:val="24"/>
        </w:rPr>
        <w:t xml:space="preserve">:  $202,500 per year. </w:t>
      </w:r>
    </w:p>
    <w:p w:rsidR="0053141C" w:rsidRPr="00BB3087" w:rsidP="00BB3087" w14:paraId="3A08B45D" w14:textId="64B58F03">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Estimated Number of Awards</w:t>
      </w:r>
      <w:r w:rsidRPr="00BB3087">
        <w:rPr>
          <w:rFonts w:ascii="Courier New" w:hAnsi="Courier New" w:cs="Courier New"/>
          <w:color w:val="000000"/>
          <w:sz w:val="24"/>
          <w:szCs w:val="24"/>
        </w:rPr>
        <w:t>:  10</w:t>
      </w:r>
      <w:r w:rsidR="00E00A26">
        <w:rPr>
          <w:rFonts w:ascii="Courier New" w:hAnsi="Courier New" w:cs="Courier New"/>
          <w:color w:val="000000"/>
          <w:sz w:val="24"/>
          <w:szCs w:val="24"/>
        </w:rPr>
        <w:t>0</w:t>
      </w:r>
      <w:r w:rsidRPr="00BB3087">
        <w:rPr>
          <w:rFonts w:ascii="Courier New" w:hAnsi="Courier New" w:cs="Courier New"/>
          <w:color w:val="000000"/>
          <w:sz w:val="24"/>
          <w:szCs w:val="24"/>
        </w:rPr>
        <w:t>.</w:t>
      </w:r>
    </w:p>
    <w:p w:rsidR="0053141C" w:rsidRPr="00BB3087" w:rsidP="00BB3087" w14:paraId="7AFC1784" w14:textId="77777777">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FLAS Fellowship Subsistence Allowances</w:t>
      </w:r>
      <w:r w:rsidRPr="00BB3087">
        <w:rPr>
          <w:rFonts w:ascii="Courier New" w:hAnsi="Courier New" w:cs="Courier New"/>
          <w:color w:val="000000"/>
          <w:sz w:val="24"/>
          <w:szCs w:val="24"/>
        </w:rPr>
        <w:t xml:space="preserve">:  The subsistence allowance for a graduate student academic year fellowship is $15,000; the subsistence allowance for an undergraduate student academic year fellowship is $5,000.  The subsistence allowance for a summer fellowship is $2,500 for graduate and undergraduate students. </w:t>
      </w:r>
    </w:p>
    <w:p w:rsidR="00E00A26" w:rsidRPr="00D851A4" w:rsidP="00E00A26" w14:paraId="5F7577D5" w14:textId="77777777">
      <w:pPr>
        <w:spacing w:line="480" w:lineRule="auto"/>
      </w:pPr>
      <w:r w:rsidRPr="00BB3087">
        <w:rPr>
          <w:rFonts w:ascii="Courier New" w:hAnsi="Courier New" w:cs="Courier New"/>
          <w:color w:val="000000"/>
          <w:sz w:val="24"/>
          <w:szCs w:val="24"/>
          <w:u w:val="single"/>
        </w:rPr>
        <w:t>FLAS Fellowship Institutional Payments</w:t>
      </w:r>
      <w:r w:rsidRPr="00BB3087">
        <w:rPr>
          <w:rFonts w:ascii="Courier New" w:hAnsi="Courier New" w:cs="Courier New"/>
          <w:color w:val="000000"/>
          <w:sz w:val="24"/>
          <w:szCs w:val="24"/>
        </w:rPr>
        <w:t xml:space="preserve">:  </w:t>
      </w:r>
      <w:r w:rsidRPr="240977BB">
        <w:rPr>
          <w:rFonts w:ascii="Courier New" w:eastAsia="Courier New" w:hAnsi="Courier New" w:cs="Courier New"/>
          <w:color w:val="000000" w:themeColor="text1"/>
          <w:sz w:val="24"/>
          <w:szCs w:val="24"/>
        </w:rPr>
        <w:t xml:space="preserve">The subsistence allowance for a graduate student academic year fellowship is $20,000; the subsistence allowance for an undergraduate student academic year fellowship is $5,000.  The subsistence allowance for a summer fellowship is $2,500 for graduate and undergraduate students. </w:t>
      </w:r>
    </w:p>
    <w:p w:rsidR="00E00A26" w:rsidRPr="00D851A4" w:rsidP="00E00A26" w14:paraId="3883174C" w14:textId="77777777">
      <w:pPr>
        <w:spacing w:line="480" w:lineRule="auto"/>
      </w:pPr>
      <w:r w:rsidRPr="240977BB">
        <w:rPr>
          <w:rFonts w:ascii="Courier New" w:eastAsia="Courier New" w:hAnsi="Courier New" w:cs="Courier New"/>
          <w:color w:val="000000" w:themeColor="text1"/>
          <w:sz w:val="24"/>
          <w:szCs w:val="24"/>
          <w:u w:val="single"/>
        </w:rPr>
        <w:t>FLAS Fellowship Institutional Payments</w:t>
      </w:r>
      <w:r w:rsidRPr="240977BB">
        <w:rPr>
          <w:rFonts w:ascii="Courier New" w:eastAsia="Courier New" w:hAnsi="Courier New" w:cs="Courier New"/>
          <w:color w:val="000000" w:themeColor="text1"/>
          <w:sz w:val="24"/>
          <w:szCs w:val="24"/>
        </w:rPr>
        <w:t xml:space="preserve">:  The institutional payment for a graduate student academic year fellowship is $18,000; the institutional payment for an undergraduate student academic year fellowship is $10,000.  The institutional payment </w:t>
      </w:r>
      <w:r w:rsidRPr="240977BB">
        <w:rPr>
          <w:rFonts w:ascii="Courier New" w:eastAsia="Courier New" w:hAnsi="Courier New" w:cs="Courier New"/>
          <w:color w:val="000000" w:themeColor="text1"/>
          <w:sz w:val="24"/>
          <w:szCs w:val="24"/>
        </w:rPr>
        <w:t>for a summer fellowship is $5,000 for graduate and undergraduate students.</w:t>
      </w:r>
    </w:p>
    <w:p w:rsidR="00E00A26" w:rsidRPr="00D851A4" w:rsidP="00E00A26" w14:paraId="18218E30" w14:textId="77777777">
      <w:pPr>
        <w:spacing w:line="480" w:lineRule="auto"/>
      </w:pPr>
      <w:r w:rsidRPr="240977BB">
        <w:rPr>
          <w:rFonts w:ascii="Courier New" w:eastAsia="Courier New" w:hAnsi="Courier New" w:cs="Courier New"/>
          <w:i/>
          <w:iCs/>
          <w:color w:val="000000" w:themeColor="text1"/>
          <w:sz w:val="24"/>
          <w:szCs w:val="24"/>
        </w:rPr>
        <w:t>Note</w:t>
      </w:r>
      <w:r w:rsidRPr="240977BB">
        <w:rPr>
          <w:rFonts w:ascii="Courier New" w:eastAsia="Courier New" w:hAnsi="Courier New" w:cs="Courier New"/>
          <w:color w:val="000000" w:themeColor="text1"/>
          <w:sz w:val="24"/>
          <w:szCs w:val="24"/>
        </w:rPr>
        <w:t>:  The Department is not bound by any estimates in this notice.  The estimated range and average size of awards are based on a single 12-month budget period.</w:t>
      </w:r>
    </w:p>
    <w:p w:rsidR="0053141C" w:rsidRPr="00BB3087" w:rsidP="00E00A26" w14:paraId="4D7F2A5C" w14:textId="5A58772A">
      <w:pPr>
        <w:spacing w:line="480" w:lineRule="auto"/>
        <w:rPr>
          <w:rFonts w:ascii="Courier New" w:hAnsi="Courier New" w:cs="Courier New"/>
          <w:color w:val="000000"/>
          <w:sz w:val="24"/>
          <w:szCs w:val="24"/>
        </w:rPr>
      </w:pPr>
      <w:r w:rsidRPr="00BB3087">
        <w:rPr>
          <w:rFonts w:ascii="Courier New" w:hAnsi="Courier New" w:cs="Courier New"/>
          <w:color w:val="000000"/>
          <w:sz w:val="24"/>
          <w:szCs w:val="24"/>
          <w:u w:val="single"/>
        </w:rPr>
        <w:t>Project Period</w:t>
      </w:r>
      <w:r w:rsidRPr="00BB3087">
        <w:rPr>
          <w:rFonts w:ascii="Courier New" w:hAnsi="Courier New" w:cs="Courier New"/>
          <w:color w:val="000000"/>
          <w:sz w:val="24"/>
          <w:szCs w:val="24"/>
        </w:rPr>
        <w:t>:  Up to 48 months.</w:t>
      </w:r>
    </w:p>
    <w:p w:rsidR="0053141C" w:rsidRPr="00BB3087" w:rsidP="00BB3087" w14:paraId="2288E8EF" w14:textId="77777777">
      <w:pPr>
        <w:pStyle w:val="Heading2"/>
        <w:spacing w:line="480" w:lineRule="auto"/>
        <w:rPr>
          <w:rFonts w:ascii="Courier New" w:hAnsi="Courier New" w:cs="Courier New"/>
          <w:b w:val="0"/>
          <w:szCs w:val="24"/>
        </w:rPr>
      </w:pPr>
      <w:bookmarkStart w:id="103" w:name="_Toc515028819"/>
      <w:bookmarkStart w:id="104" w:name="_Toc515029004"/>
      <w:bookmarkStart w:id="105" w:name="_Toc129260940"/>
      <w:r w:rsidRPr="00BB3087">
        <w:rPr>
          <w:rFonts w:ascii="Courier New" w:hAnsi="Courier New" w:cs="Courier New"/>
          <w:b w:val="0"/>
          <w:szCs w:val="24"/>
        </w:rPr>
        <w:t>III.  Eligibility Information</w:t>
      </w:r>
      <w:bookmarkEnd w:id="103"/>
      <w:bookmarkEnd w:id="104"/>
      <w:bookmarkEnd w:id="105"/>
      <w:r w:rsidRPr="00BB3087">
        <w:rPr>
          <w:rFonts w:ascii="Courier New" w:hAnsi="Courier New" w:cs="Courier New"/>
          <w:b w:val="0"/>
          <w:szCs w:val="24"/>
        </w:rPr>
        <w:t xml:space="preserve"> </w:t>
      </w:r>
    </w:p>
    <w:p w:rsidR="00CC41E0" w:rsidRPr="00D851A4" w:rsidP="00CC41E0" w14:paraId="05EE1543" w14:textId="77777777">
      <w:pPr>
        <w:spacing w:line="480" w:lineRule="auto"/>
        <w:ind w:firstLine="720"/>
      </w:pPr>
      <w:bookmarkStart w:id="106" w:name="_Toc515028820"/>
      <w:bookmarkStart w:id="107" w:name="_Toc515029005"/>
      <w:r w:rsidRPr="240977BB">
        <w:rPr>
          <w:rFonts w:ascii="Courier New" w:eastAsia="Courier New" w:hAnsi="Courier New" w:cs="Courier New"/>
          <w:color w:val="000000" w:themeColor="text1"/>
          <w:sz w:val="24"/>
          <w:szCs w:val="24"/>
          <w:u w:val="single"/>
        </w:rPr>
        <w:t>Eligible Applicants</w:t>
      </w:r>
      <w:r w:rsidRPr="240977BB">
        <w:rPr>
          <w:rFonts w:ascii="Courier New" w:eastAsia="Courier New" w:hAnsi="Courier New" w:cs="Courier New"/>
          <w:color w:val="000000" w:themeColor="text1"/>
          <w:sz w:val="24"/>
          <w:szCs w:val="24"/>
        </w:rPr>
        <w:t>:</w:t>
      </w:r>
      <w:r w:rsidRPr="240977BB">
        <w:rPr>
          <w:rFonts w:ascii="Courier New" w:eastAsia="Courier New" w:hAnsi="Courier New" w:cs="Courier New"/>
          <w:sz w:val="24"/>
          <w:szCs w:val="24"/>
        </w:rPr>
        <w:t xml:space="preserve">  IHEs (as defined in section 101 of the HEA (20 U.S.C. 1001)) or consortia of IHEs.</w:t>
      </w:r>
    </w:p>
    <w:p w:rsidR="00CC41E0" w:rsidRPr="00D851A4" w:rsidP="00CC41E0" w14:paraId="19B25022" w14:textId="77777777">
      <w:pPr>
        <w:spacing w:line="480" w:lineRule="auto"/>
        <w:ind w:firstLine="720"/>
      </w:pPr>
      <w:r w:rsidRPr="240977BB">
        <w:rPr>
          <w:rFonts w:ascii="Courier New" w:eastAsia="Courier New" w:hAnsi="Courier New" w:cs="Courier New"/>
          <w:sz w:val="24"/>
          <w:szCs w:val="24"/>
        </w:rPr>
        <w:t xml:space="preserve">2.  </w:t>
      </w:r>
      <w:r w:rsidRPr="240977BB">
        <w:rPr>
          <w:rFonts w:ascii="Courier New" w:eastAsia="Courier New" w:hAnsi="Courier New" w:cs="Courier New"/>
          <w:sz w:val="24"/>
          <w:szCs w:val="24"/>
          <w:u w:val="single"/>
        </w:rPr>
        <w:t>Eligible Participants</w:t>
      </w:r>
      <w:r w:rsidRPr="240977BB">
        <w:rPr>
          <w:rFonts w:ascii="Courier New" w:eastAsia="Courier New" w:hAnsi="Courier New" w:cs="Courier New"/>
          <w:sz w:val="24"/>
          <w:szCs w:val="24"/>
        </w:rPr>
        <w:t>:  A student is eligible to receive a fellowship if the student—</w:t>
      </w:r>
    </w:p>
    <w:p w:rsidR="00CC41E0" w:rsidRPr="00D851A4" w:rsidP="00CC41E0" w14:paraId="68B8E2F1" w14:textId="77777777">
      <w:pPr>
        <w:spacing w:line="480" w:lineRule="auto"/>
      </w:pPr>
      <w:r w:rsidRPr="240977BB">
        <w:rPr>
          <w:rFonts w:ascii="Courier New" w:eastAsia="Courier New" w:hAnsi="Courier New" w:cs="Courier New"/>
          <w:sz w:val="24"/>
          <w:szCs w:val="24"/>
        </w:rPr>
        <w:t>(a)(1) Is a citizen or national of the United States; or (2) Is a permanent resident of the United States;</w:t>
      </w:r>
    </w:p>
    <w:p w:rsidR="00CC41E0" w:rsidRPr="00D851A4" w:rsidP="00CC41E0" w14:paraId="17E73967" w14:textId="77777777">
      <w:pPr>
        <w:spacing w:line="480" w:lineRule="auto"/>
        <w:ind w:firstLine="720"/>
      </w:pPr>
      <w:r w:rsidRPr="240977BB">
        <w:rPr>
          <w:rFonts w:ascii="Courier New" w:eastAsia="Courier New" w:hAnsi="Courier New" w:cs="Courier New"/>
          <w:sz w:val="24"/>
          <w:szCs w:val="24"/>
        </w:rPr>
        <w:t>(b) Is accepted for enrollment or is enrolled-</w:t>
      </w:r>
    </w:p>
    <w:p w:rsidR="00CC41E0" w:rsidRPr="00D851A4" w:rsidP="00CC41E0" w14:paraId="1C91F5F1" w14:textId="77777777">
      <w:pPr>
        <w:spacing w:line="480" w:lineRule="auto"/>
        <w:ind w:firstLine="720"/>
      </w:pPr>
      <w:r w:rsidRPr="240977BB">
        <w:rPr>
          <w:rFonts w:ascii="Courier New" w:eastAsia="Courier New" w:hAnsi="Courier New" w:cs="Courier New"/>
          <w:sz w:val="24"/>
          <w:szCs w:val="24"/>
        </w:rPr>
        <w:t>(1) In an institution receiving an allocation of fellowships; and</w:t>
      </w:r>
    </w:p>
    <w:p w:rsidR="00CC41E0" w:rsidRPr="00D851A4" w:rsidP="00CC41E0" w14:paraId="2694EA01" w14:textId="77777777">
      <w:pPr>
        <w:spacing w:line="480" w:lineRule="auto"/>
        <w:ind w:firstLine="720"/>
      </w:pPr>
      <w:r w:rsidRPr="240977BB">
        <w:rPr>
          <w:rFonts w:ascii="Courier New" w:eastAsia="Courier New" w:hAnsi="Courier New" w:cs="Courier New"/>
          <w:sz w:val="24"/>
          <w:szCs w:val="24"/>
        </w:rPr>
        <w:t>(2) In a program that combines modern foreign language training with (i) area or international studies; or (ii) research and training in the international aspects of professional and other fields of study;</w:t>
      </w:r>
    </w:p>
    <w:p w:rsidR="00CC41E0" w:rsidRPr="00D851A4" w:rsidP="00CC41E0" w14:paraId="39E1FED5" w14:textId="77777777">
      <w:pPr>
        <w:spacing w:line="480" w:lineRule="auto"/>
        <w:ind w:firstLine="720"/>
      </w:pPr>
      <w:r w:rsidRPr="240977BB">
        <w:rPr>
          <w:rFonts w:ascii="Courier New" w:eastAsia="Courier New" w:hAnsi="Courier New" w:cs="Courier New"/>
          <w:sz w:val="24"/>
          <w:szCs w:val="24"/>
        </w:rPr>
        <w:t>(c) Shows potential for high academic achievement based on such indices as grade point average, class ranking, or similar measures that the institution may determine;</w:t>
      </w:r>
    </w:p>
    <w:p w:rsidR="00CC41E0" w:rsidRPr="00D851A4" w:rsidP="00CC41E0" w14:paraId="2DF9FC62" w14:textId="77777777">
      <w:pPr>
        <w:spacing w:line="480" w:lineRule="auto"/>
        <w:ind w:firstLine="720"/>
      </w:pPr>
      <w:r w:rsidRPr="240977BB">
        <w:rPr>
          <w:rFonts w:ascii="Courier New" w:eastAsia="Courier New" w:hAnsi="Courier New" w:cs="Courier New"/>
          <w:sz w:val="24"/>
          <w:szCs w:val="24"/>
        </w:rPr>
        <w:t>(d) Is enrolled in a program of modern foreign language training in a language for which the institution has developed or is developing performance-based instruction;</w:t>
      </w:r>
    </w:p>
    <w:p w:rsidR="00CC41E0" w:rsidRPr="00D851A4" w:rsidP="00CC41E0" w14:paraId="6A540E9F" w14:textId="77777777">
      <w:pPr>
        <w:spacing w:line="480" w:lineRule="auto"/>
      </w:pPr>
      <w:r w:rsidRPr="240977BB">
        <w:rPr>
          <w:rFonts w:ascii="Courier New" w:eastAsia="Courier New" w:hAnsi="Courier New" w:cs="Courier New"/>
          <w:sz w:val="24"/>
          <w:szCs w:val="24"/>
        </w:rPr>
        <w:t xml:space="preserve">(e) In the case of an undergraduate student, is in the </w:t>
      </w:r>
    </w:p>
    <w:p w:rsidR="00CC41E0" w:rsidRPr="00D851A4" w:rsidP="00CC41E0" w14:paraId="35C1CD7E" w14:textId="77777777">
      <w:pPr>
        <w:spacing w:line="480" w:lineRule="auto"/>
      </w:pPr>
      <w:r w:rsidRPr="240977BB">
        <w:rPr>
          <w:rFonts w:ascii="Courier New" w:eastAsia="Courier New" w:hAnsi="Courier New" w:cs="Courier New"/>
          <w:sz w:val="24"/>
          <w:szCs w:val="24"/>
        </w:rPr>
        <w:t>intermediate or advanced study of a less commonly taught language; and</w:t>
      </w:r>
    </w:p>
    <w:p w:rsidR="00CC41E0" w:rsidRPr="00D851A4" w:rsidP="00CC41E0" w14:paraId="66F52B8B" w14:textId="77777777">
      <w:pPr>
        <w:spacing w:line="480" w:lineRule="auto"/>
        <w:ind w:firstLine="720"/>
      </w:pPr>
      <w:r w:rsidRPr="240977BB">
        <w:rPr>
          <w:rFonts w:ascii="Courier New" w:eastAsia="Courier New" w:hAnsi="Courier New" w:cs="Courier New"/>
          <w:sz w:val="24"/>
          <w:szCs w:val="24"/>
        </w:rPr>
        <w:t>(f) In the case of a graduate student, is engaged in-</w:t>
      </w:r>
    </w:p>
    <w:p w:rsidR="00CC41E0" w:rsidRPr="00D851A4" w:rsidP="00CC41E0" w14:paraId="66946C5A" w14:textId="77777777">
      <w:pPr>
        <w:spacing w:line="480" w:lineRule="auto"/>
        <w:ind w:firstLine="720"/>
      </w:pPr>
      <w:r w:rsidRPr="240977BB">
        <w:rPr>
          <w:rFonts w:ascii="Courier New" w:eastAsia="Courier New" w:hAnsi="Courier New" w:cs="Courier New"/>
          <w:sz w:val="24"/>
          <w:szCs w:val="24"/>
        </w:rPr>
        <w:t>(1) Predissertation-level study;</w:t>
      </w:r>
    </w:p>
    <w:p w:rsidR="00CC41E0" w:rsidRPr="00D851A4" w:rsidP="00CC41E0" w14:paraId="670DB85F" w14:textId="77777777">
      <w:pPr>
        <w:spacing w:line="480" w:lineRule="auto"/>
        <w:ind w:firstLine="720"/>
      </w:pPr>
      <w:r w:rsidRPr="240977BB">
        <w:rPr>
          <w:rFonts w:ascii="Courier New" w:eastAsia="Courier New" w:hAnsi="Courier New" w:cs="Courier New"/>
          <w:sz w:val="24"/>
          <w:szCs w:val="24"/>
        </w:rPr>
        <w:t>(2) Preparation for dissertation research;</w:t>
      </w:r>
    </w:p>
    <w:p w:rsidR="00CC41E0" w:rsidRPr="00D851A4" w:rsidP="00CC41E0" w14:paraId="14670223" w14:textId="77777777">
      <w:pPr>
        <w:spacing w:line="480" w:lineRule="auto"/>
        <w:ind w:firstLine="720"/>
      </w:pPr>
      <w:r w:rsidRPr="240977BB">
        <w:rPr>
          <w:rFonts w:ascii="Courier New" w:eastAsia="Courier New" w:hAnsi="Courier New" w:cs="Courier New"/>
          <w:sz w:val="24"/>
          <w:szCs w:val="24"/>
        </w:rPr>
        <w:t>(3) Dissertation research abroad; or</w:t>
      </w:r>
    </w:p>
    <w:p w:rsidR="00CC41E0" w:rsidRPr="00D851A4" w:rsidP="00CC41E0" w14:paraId="4EC9A239" w14:textId="77777777">
      <w:pPr>
        <w:spacing w:line="480" w:lineRule="auto"/>
        <w:ind w:firstLine="720"/>
      </w:pPr>
      <w:r w:rsidRPr="240977BB">
        <w:rPr>
          <w:rFonts w:ascii="Courier New" w:eastAsia="Courier New" w:hAnsi="Courier New" w:cs="Courier New"/>
          <w:sz w:val="24"/>
          <w:szCs w:val="24"/>
        </w:rPr>
        <w:t>(4) Dissertation writing.</w:t>
      </w:r>
    </w:p>
    <w:p w:rsidR="00CC41E0" w:rsidRPr="00D851A4" w:rsidP="00CC41E0" w14:paraId="286156AD" w14:textId="77777777">
      <w:pPr>
        <w:spacing w:line="480" w:lineRule="auto"/>
        <w:ind w:firstLine="720"/>
      </w:pPr>
      <w:r w:rsidRPr="240977BB">
        <w:rPr>
          <w:rFonts w:ascii="Courier New" w:eastAsia="Courier New" w:hAnsi="Courier New" w:cs="Courier New"/>
          <w:sz w:val="24"/>
          <w:szCs w:val="24"/>
        </w:rPr>
        <w:t xml:space="preserve">3.  a. </w:t>
      </w:r>
      <w:r w:rsidRPr="240977BB">
        <w:rPr>
          <w:rFonts w:ascii="Courier New" w:eastAsia="Courier New" w:hAnsi="Courier New" w:cs="Courier New"/>
          <w:color w:val="000000" w:themeColor="text1"/>
          <w:sz w:val="24"/>
          <w:szCs w:val="24"/>
          <w:u w:val="single"/>
        </w:rPr>
        <w:t>Cost Sharing or Matching</w:t>
      </w:r>
      <w:r w:rsidRPr="240977BB">
        <w:rPr>
          <w:rFonts w:ascii="Courier New" w:eastAsia="Courier New" w:hAnsi="Courier New" w:cs="Courier New"/>
          <w:color w:val="000000" w:themeColor="text1"/>
          <w:sz w:val="24"/>
          <w:szCs w:val="24"/>
        </w:rPr>
        <w:t>:  This program does not require cost sharing or matching.</w:t>
      </w:r>
    </w:p>
    <w:p w:rsidR="00CC41E0" w:rsidRPr="00D851A4" w:rsidP="00CC41E0" w14:paraId="3946E8E4" w14:textId="77777777">
      <w:pPr>
        <w:spacing w:line="480" w:lineRule="auto"/>
        <w:ind w:firstLine="720"/>
      </w:pPr>
      <w:r w:rsidRPr="240977BB">
        <w:rPr>
          <w:rFonts w:ascii="Courier New" w:eastAsia="Courier New" w:hAnsi="Courier New" w:cs="Courier New"/>
          <w:sz w:val="24"/>
          <w:szCs w:val="24"/>
        </w:rPr>
        <w:t xml:space="preserve">b.  </w:t>
      </w:r>
      <w:r w:rsidRPr="240977BB">
        <w:rPr>
          <w:rFonts w:ascii="Courier New" w:eastAsia="Courier New" w:hAnsi="Courier New" w:cs="Courier New"/>
          <w:sz w:val="24"/>
          <w:szCs w:val="24"/>
          <w:u w:val="single"/>
        </w:rPr>
        <w:t>Administrative Cost Limitation</w:t>
      </w:r>
      <w:r w:rsidRPr="240977BB">
        <w:rPr>
          <w:rFonts w:ascii="Courier New" w:eastAsia="Courier New" w:hAnsi="Courier New" w:cs="Courier New"/>
          <w:sz w:val="24"/>
          <w:szCs w:val="24"/>
        </w:rPr>
        <w:t xml:space="preserve">:  This program does not allow administrative expenses. </w:t>
      </w:r>
    </w:p>
    <w:p w:rsidR="00CC41E0" w:rsidRPr="00D851A4" w:rsidP="00CC41E0" w14:paraId="70613596" w14:textId="77777777">
      <w:pPr>
        <w:spacing w:line="480" w:lineRule="auto"/>
        <w:ind w:firstLine="720"/>
      </w:pPr>
      <w:r w:rsidRPr="240977BB">
        <w:rPr>
          <w:rFonts w:ascii="Courier New" w:eastAsia="Courier New" w:hAnsi="Courier New" w:cs="Courier New"/>
          <w:sz w:val="24"/>
          <w:szCs w:val="24"/>
        </w:rPr>
        <w:t xml:space="preserve">4.  </w:t>
      </w:r>
      <w:r w:rsidRPr="240977BB">
        <w:rPr>
          <w:rFonts w:ascii="Courier New" w:eastAsia="Courier New" w:hAnsi="Courier New" w:cs="Courier New"/>
          <w:sz w:val="24"/>
          <w:szCs w:val="24"/>
          <w:u w:val="single"/>
        </w:rPr>
        <w:t>Subgrantees</w:t>
      </w:r>
      <w:r w:rsidRPr="240977BB">
        <w:rPr>
          <w:rFonts w:ascii="Courier New" w:eastAsia="Courier New" w:hAnsi="Courier New" w:cs="Courier New"/>
          <w:sz w:val="24"/>
          <w:szCs w:val="24"/>
        </w:rPr>
        <w:t>:  Under 34 CFR 75.708(b) and (c), a grantee under the FLAS Program may not award subgrants to entities to directly carry out project activities described in its application.</w:t>
      </w:r>
    </w:p>
    <w:p w:rsidR="00CC41E0" w:rsidRPr="00D851A4" w:rsidP="00CC41E0" w14:paraId="5C51B5A0" w14:textId="77777777">
      <w:pPr>
        <w:spacing w:line="480" w:lineRule="auto"/>
        <w:ind w:firstLine="720"/>
      </w:pPr>
      <w:r w:rsidRPr="240977BB">
        <w:rPr>
          <w:rFonts w:ascii="Courier New" w:eastAsia="Courier New" w:hAnsi="Courier New" w:cs="Courier New"/>
          <w:sz w:val="24"/>
          <w:szCs w:val="24"/>
        </w:rPr>
        <w:t xml:space="preserve">5.  </w:t>
      </w:r>
      <w:r w:rsidRPr="240977BB">
        <w:rPr>
          <w:rFonts w:ascii="Courier New" w:eastAsia="Courier New" w:hAnsi="Courier New" w:cs="Courier New"/>
          <w:sz w:val="24"/>
          <w:szCs w:val="24"/>
          <w:u w:val="single"/>
        </w:rPr>
        <w:t>Other</w:t>
      </w:r>
      <w:r w:rsidRPr="240977BB">
        <w:rPr>
          <w:rFonts w:ascii="Courier New" w:eastAsia="Courier New" w:hAnsi="Courier New" w:cs="Courier New"/>
          <w:sz w:val="24"/>
          <w:szCs w:val="24"/>
        </w:rPr>
        <w:t xml:space="preserve">:  (a) </w:t>
      </w:r>
      <w:r w:rsidRPr="240977BB">
        <w:rPr>
          <w:rFonts w:ascii="Courier New" w:eastAsia="Courier New" w:hAnsi="Courier New" w:cs="Courier New"/>
          <w:sz w:val="24"/>
          <w:szCs w:val="24"/>
          <w:u w:val="single"/>
        </w:rPr>
        <w:t>Reasonable and Necessary Costs</w:t>
      </w:r>
      <w:r w:rsidRPr="240977BB">
        <w:rPr>
          <w:rFonts w:ascii="Courier New" w:eastAsia="Courier New" w:hAnsi="Courier New" w:cs="Courier New"/>
          <w:sz w:val="24"/>
          <w:szCs w:val="24"/>
        </w:rPr>
        <w:t xml:space="preserve">:  Applicants must ensure that all costs included in the proposed budget are necessary and reasonable to meet the goals and objectives of the proposed project.  Any costs determined by the Secretary to be </w:t>
      </w:r>
      <w:r w:rsidRPr="240977BB">
        <w:rPr>
          <w:rFonts w:ascii="Courier New" w:eastAsia="Courier New" w:hAnsi="Courier New" w:cs="Courier New"/>
          <w:sz w:val="24"/>
          <w:szCs w:val="24"/>
        </w:rPr>
        <w:t>unreasonable or unnecessary will be removed from the final approved budget.</w:t>
      </w:r>
    </w:p>
    <w:p w:rsidR="00CC41E0" w:rsidRPr="00D851A4" w:rsidP="00CC41E0" w14:paraId="45B197F6" w14:textId="77777777">
      <w:pPr>
        <w:spacing w:line="480" w:lineRule="auto"/>
      </w:pPr>
      <w:r w:rsidRPr="240977BB">
        <w:rPr>
          <w:rFonts w:ascii="Courier New" w:eastAsia="Courier New" w:hAnsi="Courier New" w:cs="Courier New"/>
          <w:sz w:val="24"/>
          <w:szCs w:val="24"/>
        </w:rPr>
        <w:t xml:space="preserve">(b)  </w:t>
      </w:r>
      <w:r w:rsidRPr="240977BB">
        <w:rPr>
          <w:rFonts w:ascii="Courier New" w:eastAsia="Courier New" w:hAnsi="Courier New" w:cs="Courier New"/>
          <w:sz w:val="24"/>
          <w:szCs w:val="24"/>
          <w:u w:val="single"/>
        </w:rPr>
        <w:t>Audits</w:t>
      </w:r>
      <w:r w:rsidRPr="240977BB">
        <w:rPr>
          <w:rFonts w:ascii="Courier New" w:eastAsia="Courier New" w:hAnsi="Courier New" w:cs="Courier New"/>
          <w:sz w:val="24"/>
          <w:szCs w:val="24"/>
        </w:rPr>
        <w:t>:  (i)  A non-Federal entity that expends $750,000 or more during the non-Federal entity’s fiscal year in Federal awards must have a single or program-specific audit conducted for that year in accordance with the provisions of 2 CFR part 200.  (2 CFR 200.501(a))</w:t>
      </w:r>
    </w:p>
    <w:p w:rsidR="00CC41E0" w:rsidRPr="00D851A4" w:rsidP="00CC41E0" w14:paraId="491F943B" w14:textId="77777777">
      <w:pPr>
        <w:spacing w:line="480" w:lineRule="auto"/>
        <w:ind w:firstLine="720"/>
      </w:pPr>
      <w:r w:rsidRPr="240977BB">
        <w:rPr>
          <w:rFonts w:ascii="Courier New" w:eastAsia="Courier New" w:hAnsi="Courier New" w:cs="Courier New"/>
          <w:sz w:val="24"/>
          <w:szCs w:val="24"/>
        </w:rPr>
        <w:t>(ii)  A non-Federal entity that expends less than $750,000 during the non-Federal entity’s fiscal year in Federal awards is exempt from Federal audit requirements for that year, except as noted in 2 CFR 200.503 (Relation to Other Audit Requirements), but records must be available for review or audit by appropriate officials of the Federal agency, pass-through entity, and Government Accountability Office (GAO).  (2 CFR 200.501(d))</w:t>
      </w:r>
    </w:p>
    <w:p w:rsidR="0053141C" w:rsidRPr="00BB3087" w:rsidP="00BB3087" w14:paraId="141F5ECB" w14:textId="77777777">
      <w:pPr>
        <w:pStyle w:val="Heading2"/>
        <w:spacing w:line="480" w:lineRule="auto"/>
        <w:rPr>
          <w:rFonts w:ascii="Courier New" w:hAnsi="Courier New" w:cs="Courier New"/>
          <w:b w:val="0"/>
          <w:szCs w:val="24"/>
        </w:rPr>
      </w:pPr>
      <w:bookmarkStart w:id="108" w:name="_Toc129260941"/>
      <w:r w:rsidRPr="00BB3087">
        <w:rPr>
          <w:rFonts w:ascii="Courier New" w:hAnsi="Courier New" w:cs="Courier New"/>
          <w:b w:val="0"/>
          <w:szCs w:val="24"/>
        </w:rPr>
        <w:t>IV.  Application and Submission Information</w:t>
      </w:r>
      <w:bookmarkEnd w:id="106"/>
      <w:bookmarkEnd w:id="107"/>
      <w:bookmarkEnd w:id="108"/>
      <w:r w:rsidRPr="00BB3087">
        <w:rPr>
          <w:rFonts w:ascii="Courier New" w:hAnsi="Courier New" w:cs="Courier New"/>
          <w:b w:val="0"/>
          <w:szCs w:val="24"/>
        </w:rPr>
        <w:t xml:space="preserve"> </w:t>
      </w:r>
    </w:p>
    <w:p w:rsidR="00CC41E0" w:rsidP="00111F86" w14:paraId="4E7D783D" w14:textId="6586B3BF">
      <w:pPr>
        <w:pStyle w:val="Style"/>
        <w:widowControl/>
        <w:spacing w:line="480" w:lineRule="auto"/>
        <w:ind w:left="0" w:firstLine="720"/>
        <w:rPr>
          <w:rFonts w:ascii="Courier New" w:hAnsi="Courier New" w:cs="Courier New"/>
          <w:szCs w:val="24"/>
        </w:rPr>
      </w:pPr>
      <w:r w:rsidRPr="00BB3087">
        <w:rPr>
          <w:rFonts w:ascii="Courier New" w:hAnsi="Courier New" w:cs="Courier New"/>
          <w:szCs w:val="24"/>
        </w:rPr>
        <w:t xml:space="preserve">1.  </w:t>
      </w:r>
      <w:r w:rsidRPr="00BB3087">
        <w:rPr>
          <w:rFonts w:ascii="Courier New" w:hAnsi="Courier New" w:cs="Courier New"/>
          <w:szCs w:val="24"/>
          <w:u w:val="single"/>
        </w:rPr>
        <w:t>Application Submission Instructions</w:t>
      </w:r>
      <w:r w:rsidRPr="00BB3087">
        <w:rPr>
          <w:rFonts w:ascii="Courier New" w:hAnsi="Courier New" w:cs="Courier New"/>
          <w:szCs w:val="24"/>
        </w:rPr>
        <w:t xml:space="preserve">:  </w:t>
      </w:r>
      <w:r w:rsidRPr="00CC41E0">
        <w:rPr>
          <w:rFonts w:ascii="Courier New" w:hAnsi="Courier New" w:cs="Courier New"/>
          <w:szCs w:val="24"/>
        </w:rPr>
        <w:t xml:space="preserve">Applicants are required to follow the Common Instructions for Applicants to Department of Education Discretionary Grant Programs, published in the Federal Register on February 13, 2019 (84 FR 3768) and available at </w:t>
      </w:r>
      <w:hyperlink r:id="rId12" w:history="1">
        <w:r w:rsidRPr="00786E9A">
          <w:rPr>
            <w:rStyle w:val="Hyperlink"/>
            <w:rFonts w:ascii="Courier New" w:hAnsi="Courier New" w:cs="Courier New"/>
            <w:szCs w:val="24"/>
          </w:rPr>
          <w:t>www.govinfo.gov/content/pkg/FR-2019-02-13/pdf/2019-02206.pdf</w:t>
        </w:r>
      </w:hyperlink>
      <w:r w:rsidRPr="00CC41E0">
        <w:rPr>
          <w:rFonts w:ascii="Courier New" w:hAnsi="Courier New" w:cs="Courier New"/>
          <w:szCs w:val="24"/>
        </w:rPr>
        <w:t>, which contain requirements and information on how to submit an application.</w:t>
      </w:r>
    </w:p>
    <w:p w:rsidR="00111F86" w:rsidP="00111F86" w14:paraId="7B5CDF77" w14:textId="77777777">
      <w:pPr>
        <w:pStyle w:val="Style"/>
        <w:widowControl/>
        <w:spacing w:line="480" w:lineRule="auto"/>
        <w:ind w:left="0" w:firstLine="720"/>
        <w:rPr>
          <w:rFonts w:ascii="Courier New" w:hAnsi="Courier New" w:cs="Courier New"/>
          <w:szCs w:val="24"/>
        </w:rPr>
      </w:pPr>
      <w:r w:rsidRPr="00BB3087">
        <w:rPr>
          <w:rFonts w:ascii="Courier New" w:hAnsi="Courier New" w:cs="Courier New"/>
          <w:szCs w:val="24"/>
        </w:rPr>
        <w:t xml:space="preserve">2.  </w:t>
      </w:r>
      <w:r w:rsidRPr="00BB3087">
        <w:rPr>
          <w:rFonts w:ascii="Courier New" w:hAnsi="Courier New" w:cs="Courier New"/>
          <w:szCs w:val="24"/>
          <w:u w:val="single"/>
        </w:rPr>
        <w:t>Intergovernmental Review</w:t>
      </w:r>
      <w:r w:rsidRPr="00BB3087">
        <w:rPr>
          <w:rFonts w:ascii="Courier New" w:hAnsi="Courier New" w:cs="Courier New"/>
          <w:szCs w:val="24"/>
        </w:rPr>
        <w:t xml:space="preserve">:  This program is subject to Executive Order 12372 and the regulations in 34 CFR part 79.  </w:t>
      </w:r>
      <w:r w:rsidRPr="00BB3087">
        <w:rPr>
          <w:rFonts w:ascii="Courier New" w:hAnsi="Courier New" w:cs="Courier New"/>
          <w:szCs w:val="24"/>
        </w:rPr>
        <w:t>Information about Intergovernmental Review of Federal Programs under Executive Order 12372 is in the applica</w:t>
      </w:r>
      <w:r>
        <w:rPr>
          <w:rFonts w:ascii="Courier New" w:hAnsi="Courier New" w:cs="Courier New"/>
          <w:szCs w:val="24"/>
        </w:rPr>
        <w:t>tion package for this program.</w:t>
      </w:r>
    </w:p>
    <w:p w:rsidR="00111F86" w:rsidP="00111F86" w14:paraId="34F5D2D0" w14:textId="77777777">
      <w:pPr>
        <w:pStyle w:val="Style"/>
        <w:widowControl/>
        <w:spacing w:line="480" w:lineRule="auto"/>
        <w:ind w:left="0" w:firstLine="720"/>
        <w:rPr>
          <w:rFonts w:ascii="Courier New" w:hAnsi="Courier New" w:cs="Courier New"/>
          <w:szCs w:val="24"/>
        </w:rPr>
      </w:pPr>
      <w:r w:rsidRPr="00BB3087">
        <w:rPr>
          <w:rFonts w:ascii="Courier New" w:hAnsi="Courier New" w:cs="Courier New"/>
          <w:szCs w:val="24"/>
        </w:rPr>
        <w:t xml:space="preserve">3.  </w:t>
      </w:r>
      <w:r w:rsidRPr="00BB3087">
        <w:rPr>
          <w:rFonts w:ascii="Courier New" w:hAnsi="Courier New" w:cs="Courier New"/>
          <w:szCs w:val="24"/>
          <w:u w:val="single"/>
        </w:rPr>
        <w:t>Funding Restrictions</w:t>
      </w:r>
      <w:r w:rsidRPr="00BB3087">
        <w:rPr>
          <w:rFonts w:ascii="Courier New" w:hAnsi="Courier New" w:cs="Courier New"/>
          <w:szCs w:val="24"/>
        </w:rPr>
        <w:t xml:space="preserve">:  We specify unallowable costs in 34 CFR 656.30(b) and 657.33.  We reference additional regulations outlining funding restrictions in the </w:t>
      </w:r>
      <w:r w:rsidRPr="00BB3087">
        <w:rPr>
          <w:rFonts w:ascii="Courier New" w:hAnsi="Courier New" w:cs="Courier New"/>
          <w:szCs w:val="24"/>
          <w:u w:val="single"/>
        </w:rPr>
        <w:t>Applicable Regulations</w:t>
      </w:r>
      <w:r>
        <w:rPr>
          <w:rFonts w:ascii="Courier New" w:hAnsi="Courier New" w:cs="Courier New"/>
          <w:szCs w:val="24"/>
        </w:rPr>
        <w:t xml:space="preserve"> section of this notice.</w:t>
      </w:r>
    </w:p>
    <w:p w:rsidR="00CC41E0" w:rsidRPr="00D851A4" w:rsidP="00CC41E0" w14:paraId="51D87DFB" w14:textId="77777777">
      <w:pPr>
        <w:spacing w:line="480" w:lineRule="auto"/>
        <w:ind w:firstLine="720"/>
      </w:pPr>
      <w:r w:rsidRPr="00BB3087">
        <w:rPr>
          <w:rFonts w:ascii="Courier New" w:hAnsi="Courier New" w:cs="Courier New"/>
        </w:rPr>
        <w:t xml:space="preserve">4.  </w:t>
      </w:r>
      <w:r w:rsidRPr="00BB3087">
        <w:rPr>
          <w:rFonts w:ascii="Courier New" w:hAnsi="Courier New" w:cs="Courier New"/>
          <w:u w:val="single"/>
        </w:rPr>
        <w:t>Recommended Page Limit</w:t>
      </w:r>
      <w:r w:rsidRPr="00BB3087">
        <w:rPr>
          <w:rFonts w:ascii="Courier New" w:hAnsi="Courier New" w:cs="Courier New"/>
        </w:rPr>
        <w:t xml:space="preserve">:  </w:t>
      </w:r>
      <w:r w:rsidRPr="240977BB">
        <w:rPr>
          <w:rFonts w:ascii="Courier New" w:eastAsia="Courier New" w:hAnsi="Courier New" w:cs="Courier New"/>
          <w:sz w:val="24"/>
          <w:szCs w:val="24"/>
        </w:rPr>
        <w:t>The application narrative (Part III of the application) is where you, the applicant, address the priorities, selection criteria, and application requirements that reviewers use to evaluate your application.  We recommend that you (1) limit the application narrative to no more than 50 pages for single institution applications, and to no more than 60 pages for consortia applications and (2) use the following standards:</w:t>
      </w:r>
    </w:p>
    <w:p w:rsidR="00CC41E0" w:rsidRPr="00D851A4" w:rsidP="006D0FE1" w14:paraId="7965E1AB" w14:textId="77777777">
      <w:pPr>
        <w:pStyle w:val="ListParagraph"/>
        <w:numPr>
          <w:ilvl w:val="0"/>
          <w:numId w:val="6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A “page” is 8.5" x 11", on one side only, with 1" margins at the top, bottom, and both sides.</w:t>
      </w:r>
    </w:p>
    <w:p w:rsidR="00CC41E0" w:rsidRPr="00D851A4" w:rsidP="006D0FE1" w14:paraId="548F5501" w14:textId="77777777">
      <w:pPr>
        <w:pStyle w:val="ListParagraph"/>
        <w:numPr>
          <w:ilvl w:val="0"/>
          <w:numId w:val="6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Double space (no more than three lines per vertical inch) all text in the application narrative, except titles, headings, footnotes, quotations, references, and captions, as well as all text in charts, tables, figures, and graphs.</w:t>
      </w:r>
    </w:p>
    <w:p w:rsidR="00CC41E0" w:rsidRPr="00D851A4" w:rsidP="006D0FE1" w14:paraId="19BCF92F" w14:textId="77777777">
      <w:pPr>
        <w:pStyle w:val="ListParagraph"/>
        <w:numPr>
          <w:ilvl w:val="0"/>
          <w:numId w:val="6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Use a font that is either 12 point or larger, or no smaller than 10 pitch (characters per inch).  However, you may use a 10-point font in charts, tables, figures, and graphs.</w:t>
      </w:r>
    </w:p>
    <w:p w:rsidR="00CC41E0" w:rsidRPr="00D851A4" w:rsidP="006D0FE1" w14:paraId="01B0302F" w14:textId="77777777">
      <w:pPr>
        <w:pStyle w:val="ListParagraph"/>
        <w:numPr>
          <w:ilvl w:val="0"/>
          <w:numId w:val="64"/>
        </w:numPr>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Use one of the following fonts:  Times New Roman, Courier, Courier New, or Arial.</w:t>
      </w:r>
    </w:p>
    <w:p w:rsidR="00CC41E0" w:rsidRPr="00D851A4" w:rsidP="00CC41E0" w14:paraId="5F351FB6" w14:textId="72B11B25">
      <w:pPr>
        <w:spacing w:line="480" w:lineRule="auto"/>
        <w:ind w:firstLine="720"/>
      </w:pPr>
      <w:r w:rsidRPr="240977BB">
        <w:rPr>
          <w:rFonts w:ascii="Courier New" w:eastAsia="Courier New" w:hAnsi="Courier New" w:cs="Courier New"/>
          <w:sz w:val="24"/>
          <w:szCs w:val="24"/>
        </w:rPr>
        <w:t>The recommended page limit applies to the entirety of the application narrative.  The recommended page limit does not apply to the Application for Federal Assistance face sheet (SF 424); the supplemental SF 424 form; Budget Information—Non-Construction Programs (ED 524); the detailed line item budget; the assurances and certifications, and the response to section 427 of the General Education Provisions Act; the project abstract, the table of contents, the list of acronyms, the response to the diverse perspectives/areas of need requirements, the project profile form, the FLAS-eligible languages form, or the appendices (curriculum vitae, course list, letters of support).</w:t>
      </w:r>
    </w:p>
    <w:p w:rsidR="0053141C" w:rsidRPr="00BB3087" w:rsidP="00CC41E0" w14:paraId="10CD8648" w14:textId="140E8282">
      <w:pPr>
        <w:pStyle w:val="Style"/>
        <w:widowControl/>
        <w:spacing w:line="480" w:lineRule="auto"/>
        <w:ind w:left="0" w:firstLine="720"/>
        <w:rPr>
          <w:rFonts w:ascii="Courier New" w:hAnsi="Courier New" w:cs="Courier New"/>
          <w:szCs w:val="24"/>
        </w:rPr>
      </w:pPr>
      <w:r w:rsidRPr="00BB3087">
        <w:rPr>
          <w:rFonts w:ascii="Courier New" w:hAnsi="Courier New" w:cs="Courier New"/>
          <w:szCs w:val="24"/>
        </w:rPr>
        <w:tab/>
        <w:t xml:space="preserve">5.  </w:t>
      </w:r>
      <w:r w:rsidRPr="00BB3087">
        <w:rPr>
          <w:rFonts w:ascii="Courier New" w:hAnsi="Courier New" w:cs="Courier New"/>
          <w:szCs w:val="24"/>
          <w:u w:val="single"/>
        </w:rPr>
        <w:t>Award Basis</w:t>
      </w:r>
      <w:r w:rsidRPr="00BB3087">
        <w:rPr>
          <w:rFonts w:ascii="Courier New" w:hAnsi="Courier New" w:cs="Courier New"/>
          <w:szCs w:val="24"/>
        </w:rPr>
        <w:t xml:space="preserve">:  In determining whether to approve a grant award and the amount of such award, the Department will consider, among other things, the applicant’s </w:t>
      </w:r>
      <w:r w:rsidRPr="00BB3087">
        <w:rPr>
          <w:rFonts w:ascii="Courier New" w:hAnsi="Courier New" w:cs="Courier New"/>
          <w:szCs w:val="24"/>
        </w:rPr>
        <w:t>performance</w:t>
      </w:r>
      <w:r w:rsidRPr="00BB3087">
        <w:rPr>
          <w:rFonts w:ascii="Courier New" w:hAnsi="Courier New" w:cs="Courier New"/>
          <w:szCs w:val="24"/>
        </w:rPr>
        <w:t xml:space="preserve"> and use of funds under a previous or existing award under any Department program (34 CFR 75.217(d)(3)(ii) and 75.233.  In assessing the applicant’s performance and use of funds under a previous or existing award, the Secretary will consider, among other things, the outcomes the applicant has achieved and the results of any Departmental grant monitoring, including the </w:t>
      </w:r>
      <w:r w:rsidRPr="00BB3087">
        <w:rPr>
          <w:rFonts w:ascii="Courier New" w:hAnsi="Courier New" w:cs="Courier New"/>
          <w:szCs w:val="24"/>
        </w:rPr>
        <w:t xml:space="preserve">applicant’s progress in remedying any deficiencies identified in such monitoring. </w:t>
      </w:r>
    </w:p>
    <w:p w:rsidR="0053141C" w:rsidRPr="00BB3087" w:rsidP="00BB3087" w14:paraId="37A53779" w14:textId="77777777">
      <w:pPr>
        <w:pStyle w:val="Heading2"/>
        <w:spacing w:line="480" w:lineRule="auto"/>
        <w:rPr>
          <w:rFonts w:ascii="Courier New" w:hAnsi="Courier New" w:cs="Courier New"/>
          <w:b w:val="0"/>
          <w:szCs w:val="24"/>
        </w:rPr>
      </w:pPr>
      <w:bookmarkStart w:id="109" w:name="_Toc515028821"/>
      <w:bookmarkStart w:id="110" w:name="_Toc515029006"/>
      <w:bookmarkStart w:id="111" w:name="_Toc129260942"/>
      <w:r w:rsidRPr="00BB3087">
        <w:rPr>
          <w:rFonts w:ascii="Courier New" w:hAnsi="Courier New" w:cs="Courier New"/>
          <w:b w:val="0"/>
          <w:szCs w:val="24"/>
        </w:rPr>
        <w:t>V.  Application Review Information</w:t>
      </w:r>
      <w:bookmarkEnd w:id="109"/>
      <w:bookmarkEnd w:id="110"/>
      <w:bookmarkEnd w:id="111"/>
      <w:r w:rsidRPr="00BB3087">
        <w:rPr>
          <w:rFonts w:ascii="Courier New" w:hAnsi="Courier New" w:cs="Courier New"/>
          <w:b w:val="0"/>
          <w:szCs w:val="24"/>
        </w:rPr>
        <w:t xml:space="preserve"> </w:t>
      </w:r>
    </w:p>
    <w:p w:rsidR="00CC41E0" w:rsidP="00CC41E0" w14:paraId="73FBF6C2" w14:textId="77777777">
      <w:pPr>
        <w:spacing w:line="480" w:lineRule="auto"/>
        <w:rPr>
          <w:rFonts w:ascii="Courier New" w:eastAsia="Courier New" w:hAnsi="Courier New" w:cs="Courier New"/>
          <w:sz w:val="24"/>
          <w:szCs w:val="24"/>
        </w:rPr>
      </w:pPr>
      <w:r w:rsidRPr="00BB3087">
        <w:rPr>
          <w:rFonts w:ascii="Courier New" w:hAnsi="Courier New" w:cs="Courier New"/>
          <w:sz w:val="24"/>
          <w:szCs w:val="24"/>
        </w:rPr>
        <w:tab/>
        <w:t xml:space="preserve">1.  </w:t>
      </w:r>
      <w:r w:rsidRPr="00BB3087">
        <w:rPr>
          <w:rFonts w:ascii="Courier New" w:hAnsi="Courier New" w:cs="Courier New"/>
          <w:sz w:val="24"/>
          <w:szCs w:val="24"/>
          <w:u w:val="single"/>
        </w:rPr>
        <w:t>General</w:t>
      </w:r>
      <w:r w:rsidRPr="00BB3087">
        <w:rPr>
          <w:rFonts w:ascii="Courier New" w:hAnsi="Courier New" w:cs="Courier New"/>
          <w:sz w:val="24"/>
          <w:szCs w:val="24"/>
        </w:rPr>
        <w:t xml:space="preserve">:  For the FY </w:t>
      </w:r>
      <w:r>
        <w:rPr>
          <w:rFonts w:ascii="Courier New" w:hAnsi="Courier New" w:cs="Courier New"/>
          <w:sz w:val="24"/>
          <w:szCs w:val="24"/>
        </w:rPr>
        <w:t>2026</w:t>
      </w:r>
      <w:r w:rsidRPr="00BB3087">
        <w:rPr>
          <w:rFonts w:ascii="Courier New" w:hAnsi="Courier New" w:cs="Courier New"/>
          <w:sz w:val="24"/>
          <w:szCs w:val="24"/>
        </w:rPr>
        <w:t xml:space="preserve"> NRC and FLAS competitions, all applications will be assigned to peer review panels based on </w:t>
      </w:r>
      <w:r w:rsidRPr="240977BB">
        <w:rPr>
          <w:rFonts w:ascii="Courier New" w:eastAsia="Courier New" w:hAnsi="Courier New" w:cs="Courier New"/>
          <w:sz w:val="24"/>
          <w:szCs w:val="24"/>
        </w:rPr>
        <w:t xml:space="preserve">world region—such as Africa, South Asia, the Middle East—or international in focus as specified in the FLAS application.  Readers who serve on the peer review panels are selected based on their expertise in the specialized area studies, international studies, and modern foreign language(s) necessary to effectively review, score, and rank the applications assigned to them.  For the FLAS competition, the Department will select applications for funding consideration based on the ranking of each application within its distinct regional panel.  </w:t>
      </w:r>
    </w:p>
    <w:p w:rsidR="0053141C" w:rsidRPr="00BB3087" w:rsidP="00CC41E0" w14:paraId="3F0DC3CB" w14:textId="350D6900">
      <w:pPr>
        <w:spacing w:line="480" w:lineRule="auto"/>
        <w:rPr>
          <w:rFonts w:ascii="Courier New" w:eastAsia="MS Mincho" w:hAnsi="Courier New" w:cs="Courier New"/>
          <w:sz w:val="24"/>
          <w:szCs w:val="24"/>
        </w:rPr>
      </w:pPr>
      <w:r w:rsidRPr="00BB3087">
        <w:rPr>
          <w:rFonts w:ascii="Courier New" w:hAnsi="Courier New" w:cs="Courier New"/>
          <w:sz w:val="24"/>
          <w:szCs w:val="24"/>
        </w:rPr>
        <w:t xml:space="preserve">2.  </w:t>
      </w:r>
      <w:r w:rsidRPr="00BB3087">
        <w:rPr>
          <w:rFonts w:ascii="Courier New" w:hAnsi="Courier New" w:cs="Courier New"/>
          <w:sz w:val="24"/>
          <w:szCs w:val="24"/>
          <w:u w:val="single"/>
        </w:rPr>
        <w:t>Selection Criteria</w:t>
      </w:r>
      <w:r w:rsidRPr="00BB3087">
        <w:rPr>
          <w:rFonts w:ascii="Courier New" w:hAnsi="Courier New" w:cs="Courier New"/>
          <w:sz w:val="24"/>
          <w:szCs w:val="24"/>
        </w:rPr>
        <w:t xml:space="preserve">: </w:t>
      </w:r>
      <w:r w:rsidRPr="00BB3087">
        <w:rPr>
          <w:rFonts w:ascii="Courier New" w:eastAsia="MS Mincho" w:hAnsi="Courier New" w:cs="Courier New"/>
          <w:sz w:val="24"/>
          <w:szCs w:val="24"/>
        </w:rPr>
        <w:t xml:space="preserve"> </w:t>
      </w:r>
      <w:r w:rsidRPr="00BB3087">
        <w:rPr>
          <w:rFonts w:ascii="Courier New" w:hAnsi="Courier New" w:cs="Courier New"/>
          <w:sz w:val="24"/>
          <w:szCs w:val="24"/>
        </w:rPr>
        <w:t xml:space="preserve">The maximum score for all of the NRC selection criteria, taken together with the maximum number of points awarded to applicants that address the competitive preference priorities, is </w:t>
      </w:r>
      <w:r w:rsidR="00CC41E0">
        <w:rPr>
          <w:rFonts w:ascii="Courier New" w:hAnsi="Courier New" w:cs="Courier New"/>
          <w:sz w:val="24"/>
          <w:szCs w:val="24"/>
        </w:rPr>
        <w:t>129</w:t>
      </w:r>
      <w:r w:rsidRPr="00BB3087">
        <w:rPr>
          <w:rFonts w:ascii="Courier New" w:hAnsi="Courier New" w:cs="Courier New"/>
          <w:sz w:val="24"/>
          <w:szCs w:val="24"/>
        </w:rPr>
        <w:t xml:space="preserve"> points.  The maximum score for all of the FLAS selection criteria, taken together with the maximum number of points awarded to applicants that address the competitive preference priorities, is </w:t>
      </w:r>
      <w:r w:rsidR="00CC41E0">
        <w:rPr>
          <w:rFonts w:ascii="Courier New" w:hAnsi="Courier New" w:cs="Courier New"/>
          <w:sz w:val="24"/>
          <w:szCs w:val="24"/>
        </w:rPr>
        <w:t>110</w:t>
      </w:r>
      <w:r w:rsidRPr="00BB3087">
        <w:rPr>
          <w:rFonts w:ascii="Courier New" w:hAnsi="Courier New" w:cs="Courier New"/>
          <w:sz w:val="24"/>
          <w:szCs w:val="24"/>
        </w:rPr>
        <w:t xml:space="preserve"> points.  </w:t>
      </w:r>
    </w:p>
    <w:p w:rsidR="0053141C" w:rsidRPr="00BB3087" w:rsidP="00BB3087" w14:paraId="0E1D25CE" w14:textId="77777777">
      <w:pPr>
        <w:tabs>
          <w:tab w:val="left" w:pos="90"/>
        </w:tabs>
        <w:spacing w:line="480" w:lineRule="auto"/>
        <w:rPr>
          <w:rFonts w:ascii="Courier New" w:eastAsia="MS Mincho" w:hAnsi="Courier New" w:cs="Courier New"/>
          <w:sz w:val="24"/>
          <w:szCs w:val="24"/>
          <w:u w:val="single"/>
        </w:rPr>
      </w:pPr>
      <w:r w:rsidRPr="00BB3087">
        <w:rPr>
          <w:rFonts w:ascii="Courier New" w:eastAsia="MS Mincho" w:hAnsi="Courier New" w:cs="Courier New"/>
          <w:sz w:val="24"/>
          <w:szCs w:val="24"/>
          <w:u w:val="single"/>
        </w:rPr>
        <w:t>NRC Program</w:t>
      </w:r>
    </w:p>
    <w:p w:rsidR="00CC41E0" w:rsidRPr="00F94E1E" w:rsidP="00CC41E0" w14:paraId="5E81FF24" w14:textId="77777777">
      <w:pPr>
        <w:spacing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The following selection criteria for this program are from 34 CFR 656.21 and apply to applications for a comprehensive Center or an </w:t>
      </w:r>
      <w:r w:rsidRPr="00F94E1E">
        <w:rPr>
          <w:rFonts w:ascii="Courier New" w:eastAsia="MS Mincho" w:hAnsi="Courier New" w:cs="Courier New"/>
          <w:szCs w:val="24"/>
        </w:rPr>
        <w:t>undergraduate Center, as indicated.</w:t>
      </w:r>
      <w:r w:rsidRPr="00F94E1E">
        <w:rPr>
          <w:rFonts w:ascii="Courier New" w:hAnsi="Courier New" w:cs="Courier New"/>
          <w:szCs w:val="24"/>
        </w:rPr>
        <w:t xml:space="preserve">  The maximum possible points for the selection criteria, taken together with the maximum number of points awarded to applicants for addressing the competitive preference priorities, is 129 points.</w:t>
      </w:r>
    </w:p>
    <w:p w:rsidR="00CC41E0" w:rsidRPr="00F94E1E" w:rsidP="00CC41E0" w14:paraId="3C25E643" w14:textId="77777777">
      <w:pPr>
        <w:spacing w:line="480" w:lineRule="auto"/>
        <w:ind w:firstLine="720"/>
        <w:rPr>
          <w:rFonts w:ascii="Courier New" w:hAnsi="Courier New" w:cs="Courier New"/>
          <w:szCs w:val="24"/>
        </w:rPr>
      </w:pPr>
      <w:r w:rsidRPr="00F94E1E">
        <w:rPr>
          <w:rFonts w:ascii="Courier New" w:eastAsia="MS Mincho" w:hAnsi="Courier New" w:cs="Courier New"/>
          <w:szCs w:val="24"/>
          <w:u w:val="single"/>
        </w:rPr>
        <w:t>Comprehensive</w:t>
      </w:r>
      <w:r w:rsidRPr="00F94E1E">
        <w:rPr>
          <w:rFonts w:ascii="Courier New" w:eastAsia="MS Mincho" w:hAnsi="Courier New" w:cs="Courier New"/>
          <w:szCs w:val="24"/>
          <w:u w:val="single"/>
        </w:rPr>
        <w:t xml:space="preserve"> Center</w:t>
      </w:r>
      <w:r w:rsidRPr="00F94E1E">
        <w:rPr>
          <w:rFonts w:ascii="Courier New" w:eastAsia="MS Mincho" w:hAnsi="Courier New" w:cs="Courier New"/>
          <w:szCs w:val="24"/>
          <w:u w:val="single"/>
        </w:rPr>
        <w:t xml:space="preserve"> Selection Criteria</w:t>
      </w:r>
      <w:r w:rsidRPr="00F94E1E">
        <w:rPr>
          <w:rFonts w:ascii="Courier New" w:eastAsia="MS Mincho" w:hAnsi="Courier New" w:cs="Courier New"/>
          <w:szCs w:val="24"/>
        </w:rPr>
        <w:t>:</w:t>
      </w:r>
    </w:p>
    <w:p w:rsidR="00CC41E0" w:rsidRPr="00F94E1E" w:rsidP="00CC41E0" w14:paraId="14FF7E8C" w14:textId="77777777">
      <w:pPr>
        <w:spacing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(a)  </w:t>
      </w:r>
      <w:r w:rsidRPr="00F94E1E">
        <w:rPr>
          <w:rFonts w:ascii="Courier New" w:eastAsia="MS Mincho" w:hAnsi="Courier New" w:cs="Courier New"/>
          <w:i/>
          <w:iCs/>
          <w:szCs w:val="24"/>
        </w:rPr>
        <w:t>Commitment to the subject area on which the Center focuses</w:t>
      </w:r>
      <w:r w:rsidRPr="00F94E1E">
        <w:rPr>
          <w:rFonts w:ascii="Courier New" w:eastAsia="MS Mincho" w:hAnsi="Courier New" w:cs="Courier New"/>
          <w:szCs w:val="24"/>
        </w:rPr>
        <w:t xml:space="preserve"> (up to 5 points).  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00CC41E0" w:rsidRPr="00F94E1E" w:rsidP="00CC41E0" w14:paraId="28A66B0C" w14:textId="77777777">
      <w:pPr>
        <w:spacing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(b)  </w:t>
      </w:r>
      <w:r w:rsidRPr="00F94E1E">
        <w:rPr>
          <w:rFonts w:ascii="Courier New" w:eastAsia="MS Mincho" w:hAnsi="Courier New" w:cs="Courier New"/>
          <w:i/>
          <w:iCs/>
          <w:szCs w:val="24"/>
        </w:rPr>
        <w:t>Quality of the Center’s language instructional program</w:t>
      </w:r>
      <w:r w:rsidRPr="00F94E1E">
        <w:rPr>
          <w:rFonts w:ascii="Courier New" w:eastAsia="MS Mincho" w:hAnsi="Courier New" w:cs="Courier New"/>
          <w:szCs w:val="24"/>
        </w:rPr>
        <w:t xml:space="preserve"> (up to 14 points).  </w:t>
      </w:r>
      <w:r w:rsidRPr="00F94E1E">
        <w:rPr>
          <w:rFonts w:ascii="Courier New" w:hAnsi="Courier New" w:cs="Courier New"/>
          <w:color w:val="000000"/>
          <w:szCs w:val="24"/>
        </w:rPr>
        <w:t>The Secretary reviews each application to determine-</w:t>
      </w:r>
    </w:p>
    <w:p w:rsidR="00CC41E0" w:rsidRPr="00F94E1E" w:rsidP="00CC41E0" w14:paraId="136568F4"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the Center provides instruction in the languages of the Center's subject area and the extent to which students enroll in the study of the languages of the subject area through programs or instruction offered by the Center or other providers;</w:t>
      </w:r>
    </w:p>
    <w:p w:rsidR="00CC41E0" w:rsidRPr="00F94E1E" w:rsidP="00CC41E0" w14:paraId="347817F5"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provides three or more levels of language training and the extent to which courses in disciplines other than language, linguistics, and literature are offered in appropriate foreign languages;</w:t>
      </w:r>
    </w:p>
    <w:p w:rsidR="00CC41E0" w:rsidRPr="00F94E1E" w:rsidP="00CC41E0" w14:paraId="7E3BD822"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(3)  Whether sufficient numbers of language faculty are available to teach the languages and levels of instruction described in the application and the extent to which language teaching staff (including </w:t>
      </w:r>
      <w:r w:rsidRPr="00F94E1E">
        <w:rPr>
          <w:rFonts w:ascii="Courier New" w:hAnsi="Courier New" w:cs="Courier New"/>
          <w:color w:val="000000"/>
          <w:szCs w:val="24"/>
        </w:rPr>
        <w:t>faculty and instructional assistants) have been exposed to current language pedagogy training appropriate for performance-based teaching; and</w:t>
      </w:r>
    </w:p>
    <w:p w:rsidR="00CC41E0" w:rsidRPr="00F94E1E" w:rsidP="00CC41E0" w14:paraId="58DF9127"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(4)  The quality of the language program as measured by the performance-based instruction being used or developed, the adequacy of resources for language teaching and practice, and language proficiency requirements.</w:t>
      </w:r>
    </w:p>
    <w:p w:rsidR="00CC41E0" w:rsidRPr="00F94E1E" w:rsidP="00CC41E0" w14:paraId="13D0684D" w14:textId="77777777">
      <w:pPr>
        <w:spacing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(c)  </w:t>
      </w:r>
      <w:r w:rsidRPr="00F94E1E">
        <w:rPr>
          <w:rFonts w:ascii="Courier New" w:eastAsia="MS Mincho" w:hAnsi="Courier New" w:cs="Courier New"/>
          <w:i/>
          <w:iCs/>
          <w:szCs w:val="24"/>
        </w:rPr>
        <w:t>Quality of the Center’s non-language instructional program</w:t>
      </w:r>
      <w:r w:rsidRPr="00F94E1E">
        <w:rPr>
          <w:rFonts w:ascii="Courier New" w:eastAsia="MS Mincho" w:hAnsi="Courier New" w:cs="Courier New"/>
          <w:szCs w:val="24"/>
        </w:rPr>
        <w:t xml:space="preserve"> up to 14 points).  </w:t>
      </w:r>
      <w:r w:rsidRPr="00F94E1E">
        <w:rPr>
          <w:rFonts w:ascii="Courier New" w:hAnsi="Courier New" w:cs="Courier New"/>
          <w:color w:val="000000"/>
          <w:szCs w:val="24"/>
        </w:rPr>
        <w:t>The Secretary reviews each application to determine-</w:t>
      </w:r>
    </w:p>
    <w:p w:rsidR="00CC41E0" w:rsidRPr="00F94E1E" w:rsidP="00CC41E0" w14:paraId="3D3E115D"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(1)  The quality and extent of the Center's course offerings in a variety of disciplines, including the extent to which courses in the Center's subject matter are available in the institution's professional schools;</w:t>
      </w:r>
    </w:p>
    <w:p w:rsidR="00CC41E0" w:rsidRPr="00F94E1E" w:rsidP="00CC41E0" w14:paraId="112CE9E4"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offers depth of specialized course coverage in one or more disciplines of the Center's subject area;</w:t>
      </w:r>
    </w:p>
    <w:p w:rsidR="00CC41E0" w:rsidRPr="00F94E1E" w:rsidP="00CC41E0" w14:paraId="03157FC9"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institution employs a sufficient number of teaching faculty to enable the Center to carry out its purposes and the extent to which instructional assistants are provided with pedagogy training; and</w:t>
      </w:r>
    </w:p>
    <w:p w:rsidR="00CC41E0" w:rsidRPr="00F94E1E" w:rsidP="00CC41E0" w14:paraId="6AD3FF15"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interdisciplinary courses are offered for undergraduate and graduate students.</w:t>
      </w:r>
    </w:p>
    <w:p w:rsidR="00CC41E0" w:rsidRPr="00F94E1E" w:rsidP="00CC41E0" w14:paraId="61EDCA41" w14:textId="77777777">
      <w:pPr>
        <w:spacing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(d)  </w:t>
      </w:r>
      <w:r w:rsidRPr="00F94E1E">
        <w:rPr>
          <w:rFonts w:ascii="Courier New" w:eastAsia="MS Mincho" w:hAnsi="Courier New" w:cs="Courier New"/>
          <w:i/>
          <w:iCs/>
          <w:szCs w:val="24"/>
        </w:rPr>
        <w:t>Quality of curriculum design</w:t>
      </w:r>
      <w:r w:rsidRPr="00F94E1E">
        <w:rPr>
          <w:rFonts w:ascii="Courier New" w:eastAsia="MS Mincho" w:hAnsi="Courier New" w:cs="Courier New"/>
          <w:szCs w:val="24"/>
        </w:rPr>
        <w:t xml:space="preserve"> (up to 13 points).  </w:t>
      </w:r>
      <w:r w:rsidRPr="00F94E1E">
        <w:rPr>
          <w:rFonts w:ascii="Courier New" w:hAnsi="Courier New" w:cs="Courier New"/>
          <w:color w:val="000000"/>
          <w:szCs w:val="24"/>
        </w:rPr>
        <w:t>The Secretary reviews each application to determine-</w:t>
      </w:r>
    </w:p>
    <w:p w:rsidR="00CC41E0" w:rsidRPr="00F94E1E" w:rsidP="00CC41E0" w14:paraId="7A7519AB"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 </w:t>
      </w:r>
    </w:p>
    <w:p w:rsidR="00CC41E0" w:rsidRPr="00F94E1E" w:rsidP="00CC41E0" w14:paraId="7966B133"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(2)  The extent to which the Center's curriculum provides training options for graduate students from a variety of disciplines and professional fields and the extent to which these programs and their requirements (including language requirements) are appropriate for a Center in this subject area and result in graduate training programs of high quality; </w:t>
      </w:r>
    </w:p>
    <w:p w:rsidR="00CC41E0" w:rsidRPr="00F94E1E" w:rsidP="00CC41E0" w14:paraId="73A8E9EF"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Center provides academic and career advising services for students; and</w:t>
      </w:r>
    </w:p>
    <w:p w:rsidR="00CC41E0" w:rsidRPr="00F94E1E" w:rsidP="00CC41E0" w14:paraId="32237222"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00CC41E0" w:rsidRPr="00F94E1E" w:rsidP="00CC41E0" w14:paraId="14DE4305" w14:textId="77777777">
      <w:pPr>
        <w:spacing w:line="480" w:lineRule="auto"/>
        <w:ind w:firstLine="720"/>
        <w:rPr>
          <w:rFonts w:ascii="Courier New" w:hAnsi="Courier New" w:cs="Courier New"/>
          <w:color w:val="000000"/>
          <w:szCs w:val="24"/>
        </w:rPr>
      </w:pPr>
      <w:r w:rsidRPr="00F94E1E">
        <w:rPr>
          <w:rFonts w:ascii="Courier New" w:eastAsia="MS Mincho" w:hAnsi="Courier New" w:cs="Courier New"/>
          <w:szCs w:val="24"/>
        </w:rPr>
        <w:t xml:space="preserve">(e)  </w:t>
      </w:r>
      <w:r w:rsidRPr="00F94E1E">
        <w:rPr>
          <w:rFonts w:ascii="Courier New" w:eastAsia="MS Mincho" w:hAnsi="Courier New" w:cs="Courier New"/>
          <w:i/>
          <w:iCs/>
          <w:szCs w:val="24"/>
        </w:rPr>
        <w:t>Quality of staff resources</w:t>
      </w:r>
      <w:r w:rsidRPr="00F94E1E">
        <w:rPr>
          <w:rFonts w:ascii="Courier New" w:eastAsia="MS Mincho" w:hAnsi="Courier New" w:cs="Courier New"/>
          <w:szCs w:val="24"/>
        </w:rPr>
        <w:t xml:space="preserve"> (up to 13 points).</w:t>
      </w:r>
      <w:r w:rsidRPr="00F94E1E">
        <w:rPr>
          <w:rFonts w:ascii="Courier New" w:hAnsi="Courier New" w:cs="Courier New"/>
          <w:color w:val="000000"/>
          <w:szCs w:val="24"/>
        </w:rPr>
        <w:t xml:space="preserve">  The Secretary reviews each application to determine-</w:t>
      </w:r>
    </w:p>
    <w:p w:rsidR="00CC41E0" w:rsidRPr="00F94E1E" w:rsidP="00CC41E0" w14:paraId="2DBDC0ED"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teaching faculty and other staff are qualified for the current and proposed Center activities and training programs, are provided professional development opportunities </w:t>
      </w:r>
      <w:r w:rsidRPr="00F94E1E">
        <w:rPr>
          <w:rFonts w:ascii="Courier New" w:hAnsi="Courier New" w:cs="Courier New"/>
          <w:color w:val="000000"/>
          <w:szCs w:val="24"/>
        </w:rPr>
        <w:t>(including overseas experience), and participate in teaching, supervising, and advising students;</w:t>
      </w:r>
    </w:p>
    <w:p w:rsidR="00CC41E0" w:rsidRPr="00F94E1E" w:rsidP="00CC41E0" w14:paraId="639F2115"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adequacy of Center staffing and oversight arrangements, including outreach and administration and the extent to which faculty from a variety of departments, professional schools, and the library are involved; and</w:t>
      </w:r>
    </w:p>
    <w:p w:rsidR="00CC41E0" w:rsidRPr="00F94E1E" w:rsidP="00CC41E0" w14:paraId="6AC50C6D"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00CC41E0" w:rsidRPr="00F94E1E" w:rsidP="00CC41E0" w14:paraId="247A9DB9" w14:textId="77777777">
      <w:pPr>
        <w:spacing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(f)  </w:t>
      </w:r>
      <w:r w:rsidRPr="00F94E1E">
        <w:rPr>
          <w:rFonts w:ascii="Courier New" w:eastAsia="MS Mincho" w:hAnsi="Courier New" w:cs="Courier New"/>
          <w:i/>
          <w:iCs/>
          <w:szCs w:val="24"/>
        </w:rPr>
        <w:t>Strength of library</w:t>
      </w:r>
      <w:r w:rsidRPr="00F94E1E">
        <w:rPr>
          <w:rFonts w:ascii="Courier New" w:eastAsia="MS Mincho" w:hAnsi="Courier New" w:cs="Courier New"/>
          <w:szCs w:val="24"/>
        </w:rPr>
        <w:t xml:space="preserve"> (up to 6 points).  </w:t>
      </w:r>
      <w:r w:rsidRPr="00F94E1E">
        <w:rPr>
          <w:rFonts w:ascii="Courier New" w:hAnsi="Courier New" w:cs="Courier New"/>
          <w:color w:val="000000"/>
          <w:szCs w:val="24"/>
        </w:rPr>
        <w:t>The Secretary reviews each application to determine-</w:t>
      </w:r>
    </w:p>
    <w:p w:rsidR="00CC41E0" w:rsidRPr="00F94E1E" w:rsidP="00CC41E0" w14:paraId="0F0179E2"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00CC41E0" w:rsidRPr="00F94E1E" w:rsidP="00CC41E0" w14:paraId="46AD8501"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(2)  </w:t>
      </w:r>
      <w:bookmarkStart w:id="112" w:name="_Hlk87259146"/>
      <w:r w:rsidRPr="00F94E1E">
        <w:rPr>
          <w:rFonts w:ascii="Courier New" w:hAnsi="Courier New" w:cs="Courier New"/>
          <w:color w:val="000000"/>
          <w:szCs w:val="24"/>
        </w:rPr>
        <w:t>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bookmarkEnd w:id="112"/>
    </w:p>
    <w:p w:rsidR="00CC41E0" w:rsidRPr="00F94E1E" w:rsidP="00CC41E0" w14:paraId="09D45028" w14:textId="77777777">
      <w:pPr>
        <w:tabs>
          <w:tab w:val="left" w:pos="720"/>
        </w:tabs>
        <w:spacing w:line="480" w:lineRule="auto"/>
        <w:rPr>
          <w:rFonts w:ascii="Courier New" w:eastAsia="MS Mincho" w:hAnsi="Courier New" w:cs="Courier New"/>
          <w:szCs w:val="24"/>
        </w:rPr>
      </w:pPr>
      <w:r w:rsidRPr="00F94E1E">
        <w:rPr>
          <w:rFonts w:ascii="Courier New" w:eastAsia="MS Mincho" w:hAnsi="Courier New" w:cs="Courier New"/>
          <w:szCs w:val="24"/>
        </w:rPr>
        <w:tab/>
        <w:t xml:space="preserve">(g)  </w:t>
      </w:r>
      <w:r w:rsidRPr="00F94E1E">
        <w:rPr>
          <w:rFonts w:ascii="Courier New" w:eastAsia="MS Mincho" w:hAnsi="Courier New" w:cs="Courier New"/>
          <w:i/>
          <w:iCs/>
          <w:szCs w:val="24"/>
        </w:rPr>
        <w:t>Impact and evaluation</w:t>
      </w:r>
      <w:r w:rsidRPr="00F94E1E">
        <w:rPr>
          <w:rFonts w:ascii="Courier New" w:eastAsia="MS Mincho" w:hAnsi="Courier New" w:cs="Courier New"/>
          <w:szCs w:val="24"/>
        </w:rPr>
        <w:t xml:space="preserve"> (up to 25 points).  </w:t>
      </w:r>
      <w:r w:rsidRPr="00F94E1E">
        <w:rPr>
          <w:rFonts w:ascii="Courier New" w:hAnsi="Courier New" w:cs="Courier New"/>
          <w:color w:val="000000"/>
          <w:szCs w:val="24"/>
        </w:rPr>
        <w:t>The Secretary reviews each application to determine-</w:t>
      </w:r>
    </w:p>
    <w:p w:rsidR="00CC41E0" w:rsidRPr="00F94E1E" w:rsidP="00CC41E0" w14:paraId="3113CB60"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activities and training programs have a significant impact on the university, community, region, and the Nation as shown through indices such as enrollments, graduate placement data, participation rates for events, and usage of Center resources; </w:t>
      </w:r>
    </w:p>
    <w:p w:rsidR="00CC41E0" w:rsidRPr="00F94E1E" w:rsidP="00CC41E0" w14:paraId="5F6DE83B"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applicant's record of placing students into post-graduate employment, education, or training in areas of national need and the applicant's stated efforts to increase the number of such students that go into such placements;</w:t>
      </w:r>
    </w:p>
    <w:p w:rsidR="00CC41E0" w:rsidRPr="00F94E1E" w:rsidP="00CC41E0" w14:paraId="16730EC8"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(3)  The degree to which activities of the Center address national needs, and generate information for and disseminate information to the public; </w:t>
      </w:r>
    </w:p>
    <w:p w:rsidR="00CC41E0" w:rsidRPr="00F94E1E" w:rsidP="00CC41E0" w14:paraId="570ABEFC"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the applicant provides an evaluation plan that is comprehensive and objective and that will produce quantifiable, outcome-measure-oriented data; and the extent to which recent evaluations have been used to improve the applicant's program; and</w:t>
      </w:r>
    </w:p>
    <w:p w:rsidR="00CC41E0" w:rsidRPr="00F94E1E" w:rsidP="00CC41E0" w14:paraId="524DA974"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(5)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00CC41E0" w:rsidRPr="00F94E1E" w:rsidP="00CC41E0" w14:paraId="086AB42A" w14:textId="77777777">
      <w:pPr>
        <w:spacing w:line="480" w:lineRule="auto"/>
        <w:ind w:firstLine="720"/>
        <w:rPr>
          <w:rFonts w:ascii="Courier New" w:hAnsi="Courier New" w:cs="Courier New"/>
          <w:szCs w:val="24"/>
        </w:rPr>
      </w:pPr>
      <w:r w:rsidRPr="00F94E1E">
        <w:rPr>
          <w:rFonts w:ascii="Courier New" w:eastAsia="MS Mincho" w:hAnsi="Courier New" w:cs="Courier New"/>
          <w:szCs w:val="24"/>
        </w:rPr>
        <w:t xml:space="preserve">(h)  </w:t>
      </w:r>
      <w:r w:rsidRPr="00F94E1E">
        <w:rPr>
          <w:rFonts w:ascii="Courier New" w:eastAsia="MS Mincho" w:hAnsi="Courier New" w:cs="Courier New"/>
          <w:i/>
          <w:iCs/>
          <w:szCs w:val="24"/>
        </w:rPr>
        <w:t>Outreach activities</w:t>
      </w:r>
      <w:r w:rsidRPr="00F94E1E">
        <w:rPr>
          <w:rFonts w:ascii="Courier New" w:eastAsia="MS Mincho" w:hAnsi="Courier New" w:cs="Courier New"/>
          <w:szCs w:val="24"/>
        </w:rPr>
        <w:t xml:space="preserve"> (up to 9 points).  </w:t>
      </w:r>
      <w:r w:rsidRPr="00F94E1E">
        <w:rPr>
          <w:rFonts w:ascii="Courier New" w:hAnsi="Courier New" w:cs="Courier New"/>
          <w:szCs w:val="24"/>
        </w:rPr>
        <w:t xml:space="preserve">The Secretary reviews each application to determine the extent to which the Center demonstrates a significant and measurable regional and national impact </w:t>
      </w:r>
      <w:r w:rsidRPr="00F94E1E">
        <w:rPr>
          <w:rFonts w:ascii="Courier New" w:hAnsi="Courier New" w:cs="Courier New"/>
          <w:szCs w:val="24"/>
        </w:rPr>
        <w:t>of, and faculty and professional school involvement in, domestic outreach activities that involve-</w:t>
      </w:r>
    </w:p>
    <w:p w:rsidR="00CC41E0" w:rsidRPr="00F94E1E" w:rsidP="00CC41E0" w14:paraId="008E6DC1"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(1)  Elementary and secondary schools;</w:t>
      </w:r>
    </w:p>
    <w:p w:rsidR="00CC41E0" w:rsidRPr="00F94E1E" w:rsidP="00CC41E0" w14:paraId="731524F4"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Postsecondary institutions; and</w:t>
      </w:r>
    </w:p>
    <w:p w:rsidR="00CC41E0" w:rsidRPr="00F94E1E" w:rsidP="00CC41E0" w14:paraId="0D37AC6A"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(3)  Business, media, and the general public.</w:t>
      </w:r>
    </w:p>
    <w:p w:rsidR="00CC41E0" w:rsidRPr="00F94E1E" w:rsidP="00CC41E0" w14:paraId="2BDE229F" w14:textId="77777777">
      <w:pPr>
        <w:spacing w:line="480" w:lineRule="auto"/>
        <w:ind w:firstLine="720"/>
        <w:rPr>
          <w:rFonts w:ascii="Courier New" w:eastAsia="MS Mincho" w:hAnsi="Courier New" w:cs="Courier New"/>
          <w:szCs w:val="24"/>
        </w:rPr>
      </w:pPr>
      <w:r w:rsidRPr="00F94E1E">
        <w:rPr>
          <w:rFonts w:ascii="Courier New" w:eastAsia="MS Mincho" w:hAnsi="Courier New" w:cs="Courier New"/>
          <w:szCs w:val="24"/>
        </w:rPr>
        <w:t xml:space="preserve">(i)  </w:t>
      </w:r>
      <w:r w:rsidRPr="00F94E1E">
        <w:rPr>
          <w:rFonts w:ascii="Courier New" w:eastAsia="MS Mincho" w:hAnsi="Courier New" w:cs="Courier New"/>
          <w:i/>
          <w:iCs/>
          <w:szCs w:val="24"/>
        </w:rPr>
        <w:t>Program planning and budget</w:t>
      </w:r>
      <w:r w:rsidRPr="00F94E1E">
        <w:rPr>
          <w:rFonts w:ascii="Courier New" w:eastAsia="MS Mincho" w:hAnsi="Courier New" w:cs="Courier New"/>
          <w:szCs w:val="24"/>
        </w:rPr>
        <w:t xml:space="preserve"> (up to 25 points).  The Secretary reviews each application to determine-</w:t>
      </w:r>
    </w:p>
    <w:p w:rsidR="00CC41E0" w:rsidRPr="00F94E1E" w:rsidP="00CC41E0" w14:paraId="03E2E583"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00CC41E0" w:rsidRPr="00F94E1E" w:rsidP="00CC41E0" w14:paraId="328B8B76"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activities for which the applicant seeks funding are of high quality and directly related to the purpose of the National Resource Centers Program;</w:t>
      </w:r>
    </w:p>
    <w:p w:rsidR="00CC41E0" w:rsidRPr="00F94E1E" w:rsidP="00CC41E0" w14:paraId="2E72028A"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costs of the proposed activities are reasonable in relation to the objectives of the program; and</w:t>
      </w:r>
    </w:p>
    <w:p w:rsidR="00CC41E0" w:rsidRPr="00F94E1E" w:rsidP="00CC41E0" w14:paraId="66D82559"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(4)  The long-term impact of the proposed activities on the institution's undergraduate, graduate, and professional training programs.</w:t>
      </w:r>
    </w:p>
    <w:p w:rsidR="00CC41E0" w:rsidRPr="00F94E1E" w:rsidP="00CC41E0" w14:paraId="0D1DB089" w14:textId="77777777">
      <w:pPr>
        <w:spacing w:line="480" w:lineRule="auto"/>
        <w:ind w:firstLine="720"/>
        <w:rPr>
          <w:rFonts w:ascii="Courier New" w:hAnsi="Courier New" w:cs="Courier New"/>
          <w:szCs w:val="24"/>
        </w:rPr>
      </w:pPr>
      <w:r w:rsidRPr="00F94E1E">
        <w:rPr>
          <w:rFonts w:ascii="Courier New" w:eastAsia="MS Mincho" w:hAnsi="Courier New" w:cs="Courier New"/>
          <w:szCs w:val="24"/>
          <w:u w:val="single"/>
        </w:rPr>
        <w:t>Undergraduate Center Selection Criteria</w:t>
      </w:r>
      <w:r w:rsidRPr="00F94E1E">
        <w:rPr>
          <w:rFonts w:ascii="Courier New" w:eastAsia="MS Mincho" w:hAnsi="Courier New" w:cs="Courier New"/>
          <w:szCs w:val="24"/>
        </w:rPr>
        <w:t>:</w:t>
      </w:r>
    </w:p>
    <w:p w:rsidR="00CC41E0" w:rsidRPr="00F94E1E" w:rsidP="00CC41E0" w14:paraId="470A2C25"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(a)  </w:t>
      </w:r>
      <w:r w:rsidRPr="00F94E1E">
        <w:rPr>
          <w:rFonts w:ascii="Courier New" w:hAnsi="Courier New" w:cs="Courier New"/>
          <w:i/>
          <w:iCs/>
          <w:color w:val="000000"/>
          <w:szCs w:val="24"/>
        </w:rPr>
        <w:t>Commitment to the subject area on which the Center focuses</w:t>
      </w:r>
      <w:r w:rsidRPr="00F94E1E">
        <w:rPr>
          <w:rFonts w:ascii="Courier New" w:hAnsi="Courier New" w:cs="Courier New"/>
          <w:color w:val="000000"/>
          <w:szCs w:val="24"/>
        </w:rPr>
        <w:t xml:space="preserve"> (up to 5 points).</w:t>
      </w:r>
      <w:r w:rsidRPr="00F94E1E">
        <w:rPr>
          <w:rFonts w:ascii="Courier New" w:hAnsi="Courier New" w:cs="Courier New"/>
          <w:i/>
          <w:color w:val="000000"/>
          <w:szCs w:val="24"/>
        </w:rPr>
        <w:t xml:space="preserve">  </w:t>
      </w:r>
      <w:r w:rsidRPr="00F94E1E">
        <w:rPr>
          <w:rFonts w:ascii="Courier New" w:hAnsi="Courier New" w:cs="Courier New"/>
          <w:color w:val="000000"/>
          <w:szCs w:val="24"/>
        </w:rPr>
        <w:t xml:space="preserve">The Secretary reviews each application to determine the extent to which the institution provides financial and other support to the operation of the Center, teaching staff for the Center's subject area, library resources, linkages with institutions </w:t>
      </w:r>
      <w:r w:rsidRPr="00F94E1E">
        <w:rPr>
          <w:rFonts w:ascii="Courier New" w:hAnsi="Courier New" w:cs="Courier New"/>
          <w:color w:val="000000"/>
          <w:szCs w:val="24"/>
        </w:rPr>
        <w:t>abroad, outreach activities, and qualified students in fields related to the Center.</w:t>
      </w:r>
    </w:p>
    <w:p w:rsidR="00CC41E0" w:rsidRPr="00F94E1E" w:rsidP="00CC41E0" w14:paraId="6C4C6001"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(b)  </w:t>
      </w:r>
      <w:r w:rsidRPr="00F94E1E">
        <w:rPr>
          <w:rFonts w:ascii="Courier New" w:hAnsi="Courier New" w:cs="Courier New"/>
          <w:i/>
          <w:iCs/>
          <w:color w:val="000000"/>
          <w:szCs w:val="24"/>
        </w:rPr>
        <w:t>Quality of the Center's language instructional program</w:t>
      </w:r>
      <w:r w:rsidRPr="00F94E1E">
        <w:rPr>
          <w:rFonts w:ascii="Courier New" w:hAnsi="Courier New" w:cs="Courier New"/>
          <w:color w:val="000000"/>
          <w:szCs w:val="24"/>
        </w:rPr>
        <w:t xml:space="preserve"> (up to 14 points).  The Secretary reviews each application to determine--</w:t>
      </w:r>
    </w:p>
    <w:p w:rsidR="00CC41E0" w:rsidRPr="00F94E1E" w:rsidP="00CC41E0" w14:paraId="490BFB07"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the Center provides instruction in the languages of the Center's subject area and the extent to which students enroll in the study of the languages of the subject area through programs offered by the Center or other providers;</w:t>
      </w:r>
    </w:p>
    <w:p w:rsidR="00CC41E0" w:rsidRPr="00F94E1E" w:rsidP="00CC41E0" w14:paraId="6BAA0E56"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provides three or more levels of language training and the extent to which courses in disciplines other than language, linguistics, and literature are offered in appropriate foreign languages;</w:t>
      </w:r>
    </w:p>
    <w:p w:rsidR="00CC41E0" w:rsidRPr="00F94E1E" w:rsidP="00CC41E0" w14:paraId="75F4EE6D"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00CC41E0" w:rsidRPr="00F94E1E" w:rsidP="00CC41E0" w14:paraId="506BCF19"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(4)  The quality of the language program as measured by the performance-based instruction being used or developed, the adequacy of resources for language teaching and practice, and language proficiency requirements.</w:t>
      </w:r>
    </w:p>
    <w:p w:rsidR="00CC41E0" w:rsidRPr="00F94E1E" w:rsidP="00CC41E0" w14:paraId="52F4C387"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(c)  </w:t>
      </w:r>
      <w:r w:rsidRPr="00F94E1E">
        <w:rPr>
          <w:rFonts w:ascii="Courier New" w:hAnsi="Courier New" w:cs="Courier New"/>
          <w:i/>
          <w:iCs/>
          <w:color w:val="000000"/>
          <w:szCs w:val="24"/>
        </w:rPr>
        <w:t>Quality of the Center's non-language instructional program</w:t>
      </w:r>
      <w:r w:rsidRPr="00F94E1E">
        <w:rPr>
          <w:rFonts w:ascii="Courier New" w:hAnsi="Courier New" w:cs="Courier New"/>
          <w:color w:val="000000"/>
          <w:szCs w:val="24"/>
        </w:rPr>
        <w:t xml:space="preserve"> (up to 14 points). The Secretary reviews each application to determine-</w:t>
      </w:r>
    </w:p>
    <w:p w:rsidR="00CC41E0" w:rsidRPr="00F94E1E" w:rsidP="00CC41E0" w14:paraId="12FDFCE5"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(1)  The quality and extent of the Center's course offerings in a variety of disciplines;</w:t>
      </w:r>
    </w:p>
    <w:p w:rsidR="00CC41E0" w:rsidRPr="00F94E1E" w:rsidP="00CC41E0" w14:paraId="34DB916B"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offers depth of specialized course coverage in one or more disciplines of the Center's subject area;</w:t>
      </w:r>
    </w:p>
    <w:p w:rsidR="00CC41E0" w:rsidRPr="00F94E1E" w:rsidP="00CC41E0" w14:paraId="6666807F"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institution employs a sufficient number of teaching faculty to enable the Center to carry out its purposes and the extent to which instructional assistants are provided with pedagogy training; and</w:t>
      </w:r>
    </w:p>
    <w:p w:rsidR="00CC41E0" w:rsidRPr="00F94E1E" w:rsidP="00CC41E0" w14:paraId="055C850C"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(4)  The extent to which interdisciplinary courses are offered for undergraduate students.</w:t>
      </w:r>
    </w:p>
    <w:p w:rsidR="00CC41E0" w:rsidRPr="00F94E1E" w:rsidP="00CC41E0" w14:paraId="4968C8F8"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(d)  </w:t>
      </w:r>
      <w:r w:rsidRPr="00F94E1E">
        <w:rPr>
          <w:rFonts w:ascii="Courier New" w:hAnsi="Courier New" w:cs="Courier New"/>
          <w:i/>
          <w:iCs/>
          <w:color w:val="000000"/>
          <w:szCs w:val="24"/>
        </w:rPr>
        <w:t>Quality of curriculum design</w:t>
      </w:r>
      <w:r w:rsidRPr="00F94E1E">
        <w:rPr>
          <w:rFonts w:ascii="Courier New" w:hAnsi="Courier New" w:cs="Courier New"/>
          <w:color w:val="000000"/>
          <w:szCs w:val="24"/>
        </w:rPr>
        <w:t xml:space="preserve"> (up to 13 points).  The Secretary reviews each application to determine—</w:t>
      </w:r>
    </w:p>
    <w:p w:rsidR="00CC41E0" w:rsidRPr="00F94E1E" w:rsidP="00CC41E0" w14:paraId="53F2A0FE"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 </w:t>
      </w:r>
    </w:p>
    <w:p w:rsidR="00CC41E0" w:rsidRPr="00F94E1E" w:rsidP="00CC41E0" w14:paraId="1E171461"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Center provides academic and career advising services for students; and</w:t>
      </w:r>
    </w:p>
    <w:p w:rsidR="00CC41E0" w:rsidRPr="00F94E1E" w:rsidP="00CC41E0" w14:paraId="76759A7D"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(3)  The extent to which the Center has established formal arrangements for students to conduct research or study abroad and the extent to which these arrangements are used; and the extent to which </w:t>
      </w:r>
      <w:r w:rsidRPr="00F94E1E">
        <w:rPr>
          <w:rFonts w:ascii="Courier New" w:hAnsi="Courier New" w:cs="Courier New"/>
          <w:color w:val="000000"/>
          <w:szCs w:val="24"/>
        </w:rPr>
        <w:t>the institution facilitates student access to other institutions' study abroad and summer language programs.</w:t>
      </w:r>
    </w:p>
    <w:p w:rsidR="00CC41E0" w:rsidRPr="00F94E1E" w:rsidP="00CC41E0" w14:paraId="18B491AB"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(e)  </w:t>
      </w:r>
      <w:r w:rsidRPr="00F94E1E">
        <w:rPr>
          <w:rFonts w:ascii="Courier New" w:hAnsi="Courier New" w:cs="Courier New"/>
          <w:i/>
          <w:iCs/>
          <w:color w:val="000000"/>
          <w:szCs w:val="24"/>
        </w:rPr>
        <w:t>Quality of staff resources</w:t>
      </w:r>
      <w:r w:rsidRPr="00F94E1E">
        <w:rPr>
          <w:rFonts w:ascii="Courier New" w:hAnsi="Courier New" w:cs="Courier New"/>
          <w:color w:val="000000"/>
          <w:szCs w:val="24"/>
        </w:rPr>
        <w:t xml:space="preserve"> (up to 13 points).  The Secretary reviews each application to determine--</w:t>
      </w:r>
    </w:p>
    <w:p w:rsidR="00CC41E0" w:rsidRPr="00F94E1E" w:rsidP="00CC41E0" w14:paraId="62450218"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00CC41E0" w:rsidRPr="00F94E1E" w:rsidP="00CC41E0" w14:paraId="0C6E3CAC"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adequacy of Center staffing and oversight arrangements, including outreach and administration and the extent to which faculty from a variety of departments, professional schools, and the library are involved; and</w:t>
      </w:r>
    </w:p>
    <w:p w:rsidR="00CC41E0" w:rsidRPr="00F94E1E" w:rsidP="00CC41E0" w14:paraId="7C1A3FD0"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00CC41E0" w:rsidRPr="00F94E1E" w:rsidP="00CC41E0" w14:paraId="160F0AA6" w14:textId="77777777">
      <w:pPr>
        <w:spacing w:line="480" w:lineRule="auto"/>
        <w:ind w:firstLine="720"/>
        <w:rPr>
          <w:rFonts w:ascii="Courier New" w:hAnsi="Courier New" w:cs="Courier New"/>
          <w:color w:val="000000"/>
          <w:szCs w:val="24"/>
        </w:rPr>
      </w:pPr>
      <w:r w:rsidRPr="00F94E1E">
        <w:rPr>
          <w:rFonts w:ascii="Courier New" w:eastAsia="MS Mincho" w:hAnsi="Courier New" w:cs="Courier New"/>
          <w:szCs w:val="24"/>
        </w:rPr>
        <w:t xml:space="preserve">(f)  </w:t>
      </w:r>
      <w:r w:rsidRPr="00F94E1E">
        <w:rPr>
          <w:rFonts w:ascii="Courier New" w:hAnsi="Courier New" w:cs="Courier New"/>
          <w:i/>
          <w:iCs/>
          <w:color w:val="000000"/>
          <w:szCs w:val="24"/>
        </w:rPr>
        <w:t>Strength of library</w:t>
      </w:r>
      <w:r w:rsidRPr="00F94E1E">
        <w:rPr>
          <w:rFonts w:ascii="Courier New" w:hAnsi="Courier New" w:cs="Courier New"/>
          <w:color w:val="000000"/>
          <w:szCs w:val="24"/>
        </w:rPr>
        <w:t xml:space="preserve"> (up to 6 points).  The Secretary reviews each application to determine--</w:t>
      </w:r>
    </w:p>
    <w:p w:rsidR="00CC41E0" w:rsidRPr="00F94E1E" w:rsidP="00CC41E0" w14:paraId="5A182DFD"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00CC41E0" w:rsidRPr="00F94E1E" w:rsidP="00CC41E0" w14:paraId="6CA918C7"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00CC41E0" w:rsidRPr="00F94E1E" w:rsidP="00CC41E0" w14:paraId="2E286A47"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(g)  </w:t>
      </w:r>
      <w:r w:rsidRPr="00F94E1E">
        <w:rPr>
          <w:rFonts w:ascii="Courier New" w:hAnsi="Courier New" w:cs="Courier New"/>
          <w:i/>
          <w:iCs/>
          <w:color w:val="000000"/>
          <w:szCs w:val="24"/>
        </w:rPr>
        <w:t>Impact and evaluation</w:t>
      </w:r>
      <w:r w:rsidRPr="00F94E1E">
        <w:rPr>
          <w:rFonts w:ascii="Courier New" w:hAnsi="Courier New" w:cs="Courier New"/>
          <w:color w:val="000000"/>
          <w:szCs w:val="24"/>
        </w:rPr>
        <w:t xml:space="preserve"> (up to 25 points).  The Secretary reviews each application to determine--</w:t>
      </w:r>
    </w:p>
    <w:p w:rsidR="00CC41E0" w:rsidRPr="00F94E1E" w:rsidP="00CC41E0" w14:paraId="5F81F37E"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(1)  The extent to which the Center's activities and training programs have a significant impact on the university, community, region, and the Nation as shown through indices such as enrollments, graduate placement data, participation rates for events, and usage of Center resources; the extent to which students matriculate into advanced language and area or international studies programs or related professional programs; </w:t>
      </w:r>
    </w:p>
    <w:p w:rsidR="00CC41E0" w:rsidRPr="00F94E1E" w:rsidP="00CC41E0" w14:paraId="1767107A"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00CC41E0" w:rsidRPr="00F94E1E" w:rsidP="00CC41E0" w14:paraId="67EFDAC8"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(3)  The degree to which activities of the Center address national needs, and generate information for and disseminate information to the public; </w:t>
      </w:r>
    </w:p>
    <w:p w:rsidR="00CC41E0" w:rsidRPr="00F94E1E" w:rsidP="00CC41E0" w14:paraId="77A908EA"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(4)  The applicant's record of placing students into post-graduate employment, education, or training in areas of national need and the applicant's stated efforts to increase the number of such students that go into such placements; and</w:t>
      </w:r>
    </w:p>
    <w:p w:rsidR="00CC41E0" w:rsidRPr="00F94E1E" w:rsidP="00CC41E0" w14:paraId="2AC7E62E"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(5)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00CC41E0" w:rsidRPr="00F94E1E" w:rsidP="00CC41E0" w14:paraId="51D63F36"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(h)  </w:t>
      </w:r>
      <w:r w:rsidRPr="00F94E1E">
        <w:rPr>
          <w:rFonts w:ascii="Courier New" w:hAnsi="Courier New" w:cs="Courier New"/>
          <w:i/>
          <w:iCs/>
          <w:color w:val="000000"/>
          <w:szCs w:val="24"/>
        </w:rPr>
        <w:t>Outreach activities</w:t>
      </w:r>
      <w:r w:rsidRPr="00F94E1E">
        <w:rPr>
          <w:rFonts w:ascii="Courier New" w:hAnsi="Courier New" w:cs="Courier New"/>
          <w:color w:val="000000"/>
          <w:szCs w:val="24"/>
        </w:rPr>
        <w:t xml:space="preserve"> (up to 9 points)</w:t>
      </w:r>
      <w:r w:rsidRPr="00F94E1E">
        <w:rPr>
          <w:rFonts w:ascii="Courier New" w:hAnsi="Courier New" w:cs="Courier New"/>
          <w:i/>
          <w:color w:val="000000"/>
          <w:szCs w:val="24"/>
        </w:rPr>
        <w:t xml:space="preserve">.  </w:t>
      </w:r>
      <w:r w:rsidRPr="00F94E1E">
        <w:rPr>
          <w:rFonts w:ascii="Courier New" w:hAnsi="Courier New" w:cs="Courier New"/>
          <w:color w:val="000000"/>
          <w:szCs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00CC41E0" w:rsidRPr="00F94E1E" w:rsidP="00CC41E0" w14:paraId="2343E5EB"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(1)  Elementary and secondary schools;</w:t>
      </w:r>
    </w:p>
    <w:p w:rsidR="00CC41E0" w:rsidRPr="00F94E1E" w:rsidP="00CC41E0" w14:paraId="7ED8200A"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Postsecondary institutions; and</w:t>
      </w:r>
    </w:p>
    <w:p w:rsidR="00CC41E0" w:rsidRPr="00F94E1E" w:rsidP="00CC41E0" w14:paraId="44521E43"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(3)  Business, media, and the general public.</w:t>
      </w:r>
    </w:p>
    <w:p w:rsidR="00CC41E0" w:rsidRPr="00F94E1E" w:rsidP="00CC41E0" w14:paraId="1D5FC948"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 xml:space="preserve">(i)  </w:t>
      </w:r>
      <w:r w:rsidRPr="00F94E1E">
        <w:rPr>
          <w:rFonts w:ascii="Courier New" w:hAnsi="Courier New" w:cs="Courier New"/>
          <w:i/>
          <w:iCs/>
          <w:color w:val="000000"/>
          <w:szCs w:val="24"/>
        </w:rPr>
        <w:t>Program planning and budget</w:t>
      </w:r>
      <w:r w:rsidRPr="00F94E1E">
        <w:rPr>
          <w:rFonts w:ascii="Courier New" w:hAnsi="Courier New" w:cs="Courier New"/>
          <w:i/>
          <w:color w:val="000000"/>
          <w:szCs w:val="24"/>
        </w:rPr>
        <w:t xml:space="preserve"> </w:t>
      </w:r>
      <w:r w:rsidRPr="00F94E1E">
        <w:rPr>
          <w:rFonts w:ascii="Courier New" w:hAnsi="Courier New" w:cs="Courier New"/>
          <w:color w:val="000000"/>
          <w:szCs w:val="24"/>
        </w:rPr>
        <w:t>(up to 25 points)</w:t>
      </w:r>
      <w:r w:rsidRPr="00F94E1E">
        <w:rPr>
          <w:rFonts w:ascii="Courier New" w:hAnsi="Courier New" w:cs="Courier New"/>
          <w:i/>
          <w:color w:val="000000"/>
          <w:szCs w:val="24"/>
        </w:rPr>
        <w:t xml:space="preserve">.  </w:t>
      </w:r>
      <w:r w:rsidRPr="00F94E1E">
        <w:rPr>
          <w:rFonts w:ascii="Courier New" w:hAnsi="Courier New" w:cs="Courier New"/>
          <w:color w:val="000000"/>
          <w:szCs w:val="24"/>
        </w:rPr>
        <w:t>The Secretary reviews each application to determine--</w:t>
      </w:r>
    </w:p>
    <w:p w:rsidR="00CC41E0" w:rsidRPr="00F94E1E" w:rsidP="00CC41E0" w14:paraId="7EB999EE"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(1)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00CC41E0" w:rsidRPr="00F94E1E" w:rsidP="00CC41E0" w14:paraId="31534A4E"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(2)  The extent to which the activities for which the applicant seeks funding are of high quality and directly related to the purpose of the National Resource Centers Program;</w:t>
      </w:r>
    </w:p>
    <w:p w:rsidR="00CC41E0" w:rsidRPr="00F94E1E" w:rsidP="00CC41E0" w14:paraId="63565C23"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(3)  The extent to which the costs of the proposed activities are reasonable in relation to the objectives of the program; and</w:t>
      </w:r>
    </w:p>
    <w:p w:rsidR="00CC41E0" w:rsidRPr="00F94E1E" w:rsidP="00CC41E0" w14:paraId="0319A7B3" w14:textId="77777777">
      <w:pPr>
        <w:spacing w:line="480" w:lineRule="auto"/>
        <w:ind w:firstLine="720"/>
        <w:rPr>
          <w:rFonts w:ascii="Courier New" w:hAnsi="Courier New" w:cs="Courier New"/>
          <w:color w:val="000000"/>
          <w:szCs w:val="24"/>
        </w:rPr>
      </w:pPr>
      <w:r w:rsidRPr="00F94E1E">
        <w:rPr>
          <w:rFonts w:ascii="Courier New" w:hAnsi="Courier New" w:cs="Courier New"/>
          <w:color w:val="000000"/>
          <w:szCs w:val="24"/>
        </w:rPr>
        <w:t>(4)  The long-term impact of the proposed activities on the institution's undergraduate training program.</w:t>
      </w:r>
    </w:p>
    <w:p w:rsidR="00CC41E0" w:rsidRPr="00BB3087" w:rsidP="00CC41E0" w14:paraId="6FB096D9" w14:textId="3ADFA517">
      <w:pPr>
        <w:tabs>
          <w:tab w:val="left" w:pos="90"/>
        </w:tabs>
        <w:spacing w:line="480" w:lineRule="auto"/>
        <w:rPr>
          <w:rFonts w:ascii="Courier New" w:eastAsia="MS Mincho" w:hAnsi="Courier New" w:cs="Courier New"/>
          <w:sz w:val="24"/>
          <w:szCs w:val="24"/>
          <w:u w:val="single"/>
        </w:rPr>
      </w:pPr>
      <w:r>
        <w:rPr>
          <w:rFonts w:ascii="Courier New" w:eastAsia="MS Mincho" w:hAnsi="Courier New" w:cs="Courier New"/>
          <w:sz w:val="24"/>
          <w:szCs w:val="24"/>
          <w:u w:val="single"/>
        </w:rPr>
        <w:t>FLAS</w:t>
      </w:r>
      <w:r w:rsidRPr="00BB3087">
        <w:rPr>
          <w:rFonts w:ascii="Courier New" w:eastAsia="MS Mincho" w:hAnsi="Courier New" w:cs="Courier New"/>
          <w:sz w:val="24"/>
          <w:szCs w:val="24"/>
          <w:u w:val="single"/>
        </w:rPr>
        <w:t xml:space="preserve"> Program</w:t>
      </w:r>
    </w:p>
    <w:p w:rsidR="00CC41E0" w:rsidRPr="00CC41E0" w:rsidP="00CC41E0" w14:paraId="1BFEC417" w14:textId="2A689160">
      <w:pPr>
        <w:spacing w:line="480" w:lineRule="auto"/>
        <w:ind w:firstLine="720"/>
        <w:rPr>
          <w:rFonts w:ascii="Courier New" w:eastAsia="Courier New" w:hAnsi="Courier New" w:cs="Courier New"/>
          <w:sz w:val="24"/>
          <w:szCs w:val="24"/>
        </w:rPr>
      </w:pPr>
      <w:r w:rsidRPr="00F94E1E">
        <w:rPr>
          <w:rFonts w:ascii="Courier New" w:eastAsia="MS Mincho" w:hAnsi="Courier New" w:cs="Courier New"/>
          <w:szCs w:val="24"/>
        </w:rPr>
        <w:t xml:space="preserve">The following selection criteria for this program are from </w:t>
      </w:r>
      <w:r w:rsidRPr="240977BB">
        <w:rPr>
          <w:rFonts w:ascii="Courier New" w:eastAsia="Courier New" w:hAnsi="Courier New" w:cs="Courier New"/>
          <w:color w:val="000000" w:themeColor="text1"/>
          <w:sz w:val="24"/>
          <w:szCs w:val="24"/>
        </w:rPr>
        <w:t>34 CFR 657.21</w:t>
      </w:r>
      <w:r>
        <w:rPr>
          <w:rFonts w:ascii="Courier New" w:eastAsia="Courier New" w:hAnsi="Courier New" w:cs="Courier New"/>
          <w:color w:val="000000" w:themeColor="text1"/>
          <w:sz w:val="24"/>
          <w:szCs w:val="24"/>
        </w:rPr>
        <w:t xml:space="preserve">. </w:t>
      </w:r>
      <w:r w:rsidRPr="240977BB">
        <w:rPr>
          <w:rFonts w:ascii="Courier New" w:eastAsia="Courier New" w:hAnsi="Courier New" w:cs="Courier New"/>
          <w:sz w:val="24"/>
          <w:szCs w:val="24"/>
        </w:rPr>
        <w:t>The maximum score under the selection criteria, taken together with the maximum number of points awarded to applicants that address the competitive preference priorities, is 110 points.</w:t>
      </w:r>
    </w:p>
    <w:p w:rsidR="00CC41E0" w:rsidRPr="00D851A4" w:rsidP="00CC41E0" w14:paraId="17B55809" w14:textId="77777777">
      <w:pPr>
        <w:spacing w:line="480" w:lineRule="auto"/>
        <w:ind w:firstLine="360"/>
      </w:pPr>
      <w:r w:rsidRPr="240977BB">
        <w:rPr>
          <w:rFonts w:ascii="Courier New" w:eastAsia="Courier New" w:hAnsi="Courier New" w:cs="Courier New"/>
          <w:sz w:val="24"/>
          <w:szCs w:val="24"/>
        </w:rPr>
        <w:t xml:space="preserve">(a)  </w:t>
      </w:r>
      <w:r w:rsidRPr="240977BB">
        <w:rPr>
          <w:rFonts w:ascii="Courier New" w:eastAsia="Courier New" w:hAnsi="Courier New" w:cs="Courier New"/>
          <w:i/>
          <w:iCs/>
          <w:sz w:val="24"/>
          <w:szCs w:val="24"/>
        </w:rPr>
        <w:t>Commitment to the subject area on which the applicant focuses</w:t>
      </w:r>
      <w:r w:rsidRPr="240977BB">
        <w:rPr>
          <w:rFonts w:ascii="Courier New" w:eastAsia="Courier New" w:hAnsi="Courier New" w:cs="Courier New"/>
          <w:sz w:val="24"/>
          <w:szCs w:val="24"/>
        </w:rPr>
        <w:t xml:space="preserve"> (up to 5 points).  The Secretary reviews each application for information to determine--  </w:t>
      </w:r>
    </w:p>
    <w:p w:rsidR="00CC41E0" w:rsidRPr="00D851A4" w:rsidP="00CC41E0" w14:paraId="22FF1528" w14:textId="77777777">
      <w:pPr>
        <w:spacing w:line="480" w:lineRule="auto"/>
        <w:ind w:firstLine="720"/>
      </w:pPr>
      <w:r w:rsidRPr="240977BB">
        <w:rPr>
          <w:rFonts w:ascii="Courier New" w:eastAsia="Courier New" w:hAnsi="Courier New" w:cs="Courier New"/>
          <w:sz w:val="24"/>
          <w:szCs w:val="24"/>
        </w:rPr>
        <w:t>(1)  The extent to which the institution provides financial and other support to the operation of the applicant, teaching staff for the applicant's subject area, library resources, and linkages with institutions abroad; and</w:t>
      </w:r>
    </w:p>
    <w:p w:rsidR="00CC41E0" w:rsidRPr="00D851A4" w:rsidP="00CC41E0" w14:paraId="2EDB68BD" w14:textId="77777777">
      <w:pPr>
        <w:spacing w:line="480" w:lineRule="auto"/>
        <w:ind w:firstLine="720"/>
      </w:pPr>
      <w:r w:rsidRPr="240977BB">
        <w:rPr>
          <w:rFonts w:ascii="Courier New" w:eastAsia="Courier New" w:hAnsi="Courier New" w:cs="Courier New"/>
          <w:sz w:val="24"/>
          <w:szCs w:val="24"/>
        </w:rPr>
        <w:t>(2)  The extent to which the institution provides financial support to students in fields related to the applicant’s teaching program.</w:t>
      </w:r>
    </w:p>
    <w:p w:rsidR="00CC41E0" w:rsidRPr="00D851A4" w:rsidP="00CC41E0" w14:paraId="324DDFE5" w14:textId="77777777">
      <w:pPr>
        <w:spacing w:line="480" w:lineRule="auto"/>
        <w:ind w:firstLine="720"/>
      </w:pPr>
      <w:r w:rsidRPr="240977BB">
        <w:rPr>
          <w:rFonts w:ascii="Courier New" w:eastAsia="Courier New" w:hAnsi="Courier New" w:cs="Courier New"/>
          <w:sz w:val="24"/>
          <w:szCs w:val="24"/>
        </w:rPr>
        <w:t xml:space="preserve">(b)  </w:t>
      </w:r>
      <w:r w:rsidRPr="240977BB">
        <w:rPr>
          <w:rFonts w:ascii="Courier New" w:eastAsia="Courier New" w:hAnsi="Courier New" w:cs="Courier New"/>
          <w:i/>
          <w:iCs/>
          <w:sz w:val="24"/>
          <w:szCs w:val="24"/>
        </w:rPr>
        <w:t>Quality of the applicant’s language instructional program</w:t>
      </w:r>
      <w:r w:rsidRPr="240977BB">
        <w:rPr>
          <w:rFonts w:ascii="Courier New" w:eastAsia="Courier New" w:hAnsi="Courier New" w:cs="Courier New"/>
          <w:sz w:val="24"/>
          <w:szCs w:val="24"/>
        </w:rPr>
        <w:t xml:space="preserve"> (up to 14 points).  The Secretary reviews each application for information to determine--  </w:t>
      </w:r>
    </w:p>
    <w:p w:rsidR="00CC41E0" w:rsidRPr="00D851A4" w:rsidP="00CC41E0" w14:paraId="709327BC" w14:textId="77777777">
      <w:pPr>
        <w:spacing w:line="480" w:lineRule="auto"/>
        <w:ind w:firstLine="720"/>
      </w:pPr>
      <w:r w:rsidRPr="240977BB">
        <w:rPr>
          <w:rFonts w:ascii="Courier New" w:eastAsia="Courier New" w:hAnsi="Courier New" w:cs="Courier New"/>
          <w:sz w:val="24"/>
          <w:szCs w:val="24"/>
        </w:rPr>
        <w:t xml:space="preserve">(1)  The extent to which the applicant provides instruction in the languages of the applicant’s subject area and the extent to which students enroll in the study of the languages of the </w:t>
      </w:r>
      <w:r w:rsidRPr="240977BB">
        <w:rPr>
          <w:rFonts w:ascii="Courier New" w:eastAsia="Courier New" w:hAnsi="Courier New" w:cs="Courier New"/>
          <w:sz w:val="24"/>
          <w:szCs w:val="24"/>
        </w:rPr>
        <w:t>subject area through programs or instruction offered by the applicant or other providers;</w:t>
      </w:r>
    </w:p>
    <w:p w:rsidR="00CC41E0" w:rsidRPr="00D851A4" w:rsidP="00CC41E0" w14:paraId="58684571" w14:textId="77777777">
      <w:pPr>
        <w:spacing w:line="480" w:lineRule="auto"/>
        <w:ind w:firstLine="720"/>
      </w:pPr>
      <w:r w:rsidRPr="240977BB">
        <w:rPr>
          <w:rFonts w:ascii="Courier New" w:eastAsia="Courier New" w:hAnsi="Courier New" w:cs="Courier New"/>
          <w:sz w:val="24"/>
          <w:szCs w:val="24"/>
        </w:rPr>
        <w:t>(2)  The extent to which the applicant provides three or more levels of language training and the extent to which courses in disciplines other than language, linguistics, and literature are offered in appropriate foreign languages;</w:t>
      </w:r>
    </w:p>
    <w:p w:rsidR="00CC41E0" w:rsidRPr="00D851A4" w:rsidP="00CC41E0" w14:paraId="333CDA7E" w14:textId="77777777">
      <w:pPr>
        <w:spacing w:line="480" w:lineRule="auto"/>
        <w:ind w:firstLine="720"/>
      </w:pPr>
      <w:r w:rsidRPr="240977BB">
        <w:rPr>
          <w:rFonts w:ascii="Courier New" w:eastAsia="Courier New" w:hAnsi="Courier New" w:cs="Courier New"/>
          <w:sz w:val="24"/>
          <w:szCs w:val="24"/>
        </w:rPr>
        <w:t>(3)  Whether sufficient numbers of language faculty are available to teach the languages and the levels of instruction described in the application and the extent to which language teaching staff (including faculty and instructional assistants) have been exposed to current language pedagogy training appropriate for performance-based teaching; and</w:t>
      </w:r>
    </w:p>
    <w:p w:rsidR="00CC41E0" w:rsidRPr="00D851A4" w:rsidP="00CC41E0" w14:paraId="4096D077" w14:textId="77777777">
      <w:pPr>
        <w:spacing w:line="480" w:lineRule="auto"/>
        <w:ind w:firstLine="720"/>
      </w:pPr>
      <w:r w:rsidRPr="240977BB">
        <w:rPr>
          <w:rFonts w:ascii="Courier New" w:eastAsia="Courier New" w:hAnsi="Courier New" w:cs="Courier New"/>
          <w:sz w:val="24"/>
          <w:szCs w:val="24"/>
        </w:rPr>
        <w:t>(4)  The quality of the language program as measured by the performance-based instruction being used or developed, the adequacy of resources for language teaching and practice, and language proficiency requirements.</w:t>
      </w:r>
    </w:p>
    <w:p w:rsidR="00CC41E0" w:rsidRPr="00D851A4" w:rsidP="00CC41E0" w14:paraId="74C84403" w14:textId="77777777">
      <w:pPr>
        <w:spacing w:line="480" w:lineRule="auto"/>
        <w:ind w:firstLine="720"/>
      </w:pPr>
      <w:r w:rsidRPr="240977BB">
        <w:rPr>
          <w:rFonts w:ascii="Courier New" w:eastAsia="Courier New" w:hAnsi="Courier New" w:cs="Courier New"/>
          <w:sz w:val="24"/>
          <w:szCs w:val="24"/>
        </w:rPr>
        <w:t xml:space="preserve">(c)  </w:t>
      </w:r>
      <w:r w:rsidRPr="240977BB">
        <w:rPr>
          <w:rFonts w:ascii="Courier New" w:eastAsia="Courier New" w:hAnsi="Courier New" w:cs="Courier New"/>
          <w:i/>
          <w:iCs/>
          <w:sz w:val="24"/>
          <w:szCs w:val="24"/>
        </w:rPr>
        <w:t>Quality of the applicant’s non-language instructional program</w:t>
      </w:r>
      <w:r w:rsidRPr="240977BB">
        <w:rPr>
          <w:rFonts w:ascii="Courier New" w:eastAsia="Courier New" w:hAnsi="Courier New" w:cs="Courier New"/>
          <w:sz w:val="24"/>
          <w:szCs w:val="24"/>
        </w:rPr>
        <w:t xml:space="preserve"> (up to 14 points).  The Secretary reviews each application for information to determine--</w:t>
      </w:r>
    </w:p>
    <w:p w:rsidR="00CC41E0" w:rsidRPr="00D851A4" w:rsidP="00CC41E0" w14:paraId="41E61EAD" w14:textId="77777777">
      <w:pPr>
        <w:spacing w:line="480" w:lineRule="auto"/>
        <w:ind w:firstLine="720"/>
      </w:pPr>
      <w:r w:rsidRPr="240977BB">
        <w:rPr>
          <w:rFonts w:ascii="Courier New" w:eastAsia="Courier New" w:hAnsi="Courier New" w:cs="Courier New"/>
          <w:sz w:val="24"/>
          <w:szCs w:val="24"/>
        </w:rPr>
        <w:t>(1)  The quality and extent of the applicant’s course offerings in a variety of disciplines, including the extent to which courses in the applicant’s subject matter are available in the institution’s professional schools;</w:t>
      </w:r>
    </w:p>
    <w:p w:rsidR="00CC41E0" w:rsidRPr="00D851A4" w:rsidP="00CC41E0" w14:paraId="3433A8CB" w14:textId="77777777">
      <w:pPr>
        <w:spacing w:line="480" w:lineRule="auto"/>
        <w:ind w:firstLine="720"/>
      </w:pPr>
      <w:r w:rsidRPr="240977BB">
        <w:rPr>
          <w:rFonts w:ascii="Courier New" w:eastAsia="Courier New" w:hAnsi="Courier New" w:cs="Courier New"/>
          <w:sz w:val="24"/>
          <w:szCs w:val="24"/>
        </w:rPr>
        <w:t>(2)  The extent to which the applicant offers depth of specialized course coverage in one or more disciplines on the applicant’s subject area;</w:t>
      </w:r>
    </w:p>
    <w:p w:rsidR="00CC41E0" w:rsidRPr="00D851A4" w:rsidP="00CC41E0" w14:paraId="3CDF3456" w14:textId="77777777">
      <w:pPr>
        <w:spacing w:line="480" w:lineRule="auto"/>
        <w:ind w:firstLine="720"/>
      </w:pPr>
      <w:r w:rsidRPr="240977BB">
        <w:rPr>
          <w:rFonts w:ascii="Courier New" w:eastAsia="Courier New" w:hAnsi="Courier New" w:cs="Courier New"/>
          <w:sz w:val="24"/>
          <w:szCs w:val="24"/>
        </w:rPr>
        <w:t>(3)  The extent to which the institution employs a sufficient number of teaching faculty to enable the applicant to carry out its purposes and the extent to which instructional assistants are provided with pedagogy training; and</w:t>
      </w:r>
    </w:p>
    <w:p w:rsidR="00CC41E0" w:rsidRPr="00D851A4" w:rsidP="00CC41E0" w14:paraId="59E790BF" w14:textId="77777777">
      <w:pPr>
        <w:spacing w:line="480" w:lineRule="auto"/>
        <w:ind w:firstLine="720"/>
      </w:pPr>
      <w:r w:rsidRPr="240977BB">
        <w:rPr>
          <w:rFonts w:ascii="Courier New" w:eastAsia="Courier New" w:hAnsi="Courier New" w:cs="Courier New"/>
          <w:sz w:val="24"/>
          <w:szCs w:val="24"/>
        </w:rPr>
        <w:t xml:space="preserve">(4)  The extent to which interdisciplinary courses are offered for students.  </w:t>
      </w:r>
    </w:p>
    <w:p w:rsidR="00CC41E0" w:rsidRPr="00D851A4" w:rsidP="00CC41E0" w14:paraId="23A8D07F" w14:textId="77777777">
      <w:pPr>
        <w:spacing w:line="480" w:lineRule="auto"/>
        <w:ind w:firstLine="720"/>
      </w:pPr>
      <w:r w:rsidRPr="240977BB">
        <w:rPr>
          <w:rFonts w:ascii="Courier New" w:eastAsia="Courier New" w:hAnsi="Courier New" w:cs="Courier New"/>
          <w:sz w:val="24"/>
          <w:szCs w:val="24"/>
        </w:rPr>
        <w:t xml:space="preserve">(d)  </w:t>
      </w:r>
      <w:r w:rsidRPr="240977BB">
        <w:rPr>
          <w:rFonts w:ascii="Courier New" w:eastAsia="Courier New" w:hAnsi="Courier New" w:cs="Courier New"/>
          <w:i/>
          <w:iCs/>
          <w:sz w:val="24"/>
          <w:szCs w:val="24"/>
        </w:rPr>
        <w:t>Quality of curriculum design</w:t>
      </w:r>
      <w:r w:rsidRPr="240977BB">
        <w:rPr>
          <w:rFonts w:ascii="Courier New" w:eastAsia="Courier New" w:hAnsi="Courier New" w:cs="Courier New"/>
          <w:sz w:val="24"/>
          <w:szCs w:val="24"/>
        </w:rPr>
        <w:t xml:space="preserve"> (up to 13 points).  The Secretary reviews each application to determine-- </w:t>
      </w:r>
    </w:p>
    <w:p w:rsidR="00CC41E0" w:rsidRPr="00D851A4" w:rsidP="00CC41E0" w14:paraId="1E535B33" w14:textId="77777777">
      <w:pPr>
        <w:spacing w:line="480" w:lineRule="auto"/>
        <w:ind w:firstLine="720"/>
      </w:pPr>
      <w:r w:rsidRPr="240977BB">
        <w:rPr>
          <w:rFonts w:ascii="Courier New" w:eastAsia="Courier New" w:hAnsi="Courier New" w:cs="Courier New"/>
          <w:sz w:val="24"/>
          <w:szCs w:val="24"/>
        </w:rPr>
        <w:t>(1)  The extent to which the applicant’s curriculum provides training options for students from a variety of disciplines and professional fields and the extent to which these programs and their requirements (including language requirements) are appropriate for an applicant in this subject area and result in graduate training programs of high quality;</w:t>
      </w:r>
    </w:p>
    <w:p w:rsidR="00CC41E0" w:rsidRPr="00D851A4" w:rsidP="00CC41E0" w14:paraId="7EDE7CCE" w14:textId="77777777">
      <w:pPr>
        <w:spacing w:line="480" w:lineRule="auto"/>
        <w:ind w:firstLine="720"/>
      </w:pPr>
      <w:r w:rsidRPr="240977BB">
        <w:rPr>
          <w:rFonts w:ascii="Courier New" w:eastAsia="Courier New" w:hAnsi="Courier New" w:cs="Courier New"/>
          <w:sz w:val="24"/>
          <w:szCs w:val="24"/>
        </w:rPr>
        <w:t>(2)  The extent to which the applicant provides academic and career advising services for students; and</w:t>
      </w:r>
    </w:p>
    <w:p w:rsidR="00CC41E0" w:rsidRPr="00D851A4" w:rsidP="00CC41E0" w14:paraId="3866DD67" w14:textId="77777777">
      <w:pPr>
        <w:spacing w:line="480" w:lineRule="auto"/>
        <w:ind w:firstLine="720"/>
      </w:pPr>
      <w:r w:rsidRPr="240977BB">
        <w:rPr>
          <w:rFonts w:ascii="Courier New" w:eastAsia="Courier New" w:hAnsi="Courier New" w:cs="Courier New"/>
          <w:sz w:val="24"/>
          <w:szCs w:val="24"/>
        </w:rPr>
        <w:t xml:space="preserve">(3)  The extent to which the applicant has established formal arrangements for students to conduct research or study abroad and the extent to which these arrangements are used; and the extent to which the institution facilitates student access </w:t>
      </w:r>
      <w:r w:rsidRPr="240977BB">
        <w:rPr>
          <w:rFonts w:ascii="Courier New" w:eastAsia="Courier New" w:hAnsi="Courier New" w:cs="Courier New"/>
          <w:sz w:val="24"/>
          <w:szCs w:val="24"/>
        </w:rPr>
        <w:t>to other institutions’ study abroad and summer language programs.</w:t>
      </w:r>
    </w:p>
    <w:p w:rsidR="00CC41E0" w:rsidRPr="00D851A4" w:rsidP="00CC41E0" w14:paraId="5D4887EA" w14:textId="77777777">
      <w:pPr>
        <w:spacing w:line="480" w:lineRule="auto"/>
        <w:ind w:firstLine="720"/>
      </w:pPr>
      <w:r w:rsidRPr="240977BB">
        <w:rPr>
          <w:rFonts w:ascii="Courier New" w:eastAsia="Courier New" w:hAnsi="Courier New" w:cs="Courier New"/>
          <w:sz w:val="24"/>
          <w:szCs w:val="24"/>
        </w:rPr>
        <w:t xml:space="preserve">(e)  </w:t>
      </w:r>
      <w:r w:rsidRPr="240977BB">
        <w:rPr>
          <w:rFonts w:ascii="Courier New" w:eastAsia="Courier New" w:hAnsi="Courier New" w:cs="Courier New"/>
          <w:i/>
          <w:iCs/>
          <w:sz w:val="24"/>
          <w:szCs w:val="24"/>
        </w:rPr>
        <w:t>Quality of staff resources</w:t>
      </w:r>
      <w:r w:rsidRPr="240977BB">
        <w:rPr>
          <w:rFonts w:ascii="Courier New" w:eastAsia="Courier New" w:hAnsi="Courier New" w:cs="Courier New"/>
          <w:sz w:val="24"/>
          <w:szCs w:val="24"/>
        </w:rPr>
        <w:t xml:space="preserve"> (up to 13 points).  The Secretary reviews each application to determine-- </w:t>
      </w:r>
    </w:p>
    <w:p w:rsidR="00CC41E0" w:rsidRPr="00D851A4" w:rsidP="00CC41E0" w14:paraId="4293117F" w14:textId="77777777">
      <w:pPr>
        <w:spacing w:line="480" w:lineRule="auto"/>
        <w:ind w:firstLine="720"/>
      </w:pPr>
      <w:r w:rsidRPr="240977BB">
        <w:rPr>
          <w:rFonts w:ascii="Courier New" w:eastAsia="Courier New" w:hAnsi="Courier New" w:cs="Courier New"/>
          <w:sz w:val="24"/>
          <w:szCs w:val="24"/>
        </w:rPr>
        <w:t>(1)  The extent to which teaching faculty and other staff are qualified for the current and proposed activities and training programs, are provided professional development opportunities (including overseas experience), and participate in teaching, supervising, and advising students;</w:t>
      </w:r>
    </w:p>
    <w:p w:rsidR="00CC41E0" w:rsidRPr="00D851A4" w:rsidP="00CC41E0" w14:paraId="1F1307C9" w14:textId="77777777">
      <w:pPr>
        <w:spacing w:line="480" w:lineRule="auto"/>
        <w:ind w:firstLine="720"/>
      </w:pPr>
      <w:r w:rsidRPr="240977BB">
        <w:rPr>
          <w:rFonts w:ascii="Courier New" w:eastAsia="Courier New" w:hAnsi="Courier New" w:cs="Courier New"/>
          <w:sz w:val="24"/>
          <w:szCs w:val="24"/>
        </w:rPr>
        <w:t>(2)  The adequacy of applicant staffing and oversight arrangements and the extent to which faculty from a variety of departments, professional schools, and the library are involved; and</w:t>
      </w:r>
    </w:p>
    <w:p w:rsidR="00CC41E0" w:rsidRPr="00D851A4" w:rsidP="00CC41E0" w14:paraId="381E6AE9" w14:textId="77777777">
      <w:pPr>
        <w:spacing w:line="480" w:lineRule="auto"/>
        <w:ind w:firstLine="810"/>
      </w:pPr>
      <w:r w:rsidRPr="240977BB">
        <w:rPr>
          <w:rFonts w:ascii="Courier New" w:eastAsia="Courier New" w:hAnsi="Courier New" w:cs="Courier New"/>
          <w:sz w:val="24"/>
          <w:szCs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00CC41E0" w:rsidRPr="00D851A4" w:rsidP="00CC41E0" w14:paraId="01F82BAA" w14:textId="77777777">
      <w:pPr>
        <w:spacing w:line="480" w:lineRule="auto"/>
        <w:ind w:firstLine="720"/>
      </w:pPr>
      <w:r w:rsidRPr="240977BB">
        <w:rPr>
          <w:rFonts w:ascii="Courier New" w:eastAsia="Courier New" w:hAnsi="Courier New" w:cs="Courier New"/>
          <w:sz w:val="24"/>
          <w:szCs w:val="24"/>
        </w:rPr>
        <w:t xml:space="preserve">(f)  </w:t>
      </w:r>
      <w:r w:rsidRPr="240977BB">
        <w:rPr>
          <w:rFonts w:ascii="Courier New" w:eastAsia="Courier New" w:hAnsi="Courier New" w:cs="Courier New"/>
          <w:i/>
          <w:iCs/>
          <w:sz w:val="24"/>
          <w:szCs w:val="24"/>
        </w:rPr>
        <w:t>Strength of library</w:t>
      </w:r>
      <w:r w:rsidRPr="240977BB">
        <w:rPr>
          <w:rFonts w:ascii="Courier New" w:eastAsia="Courier New" w:hAnsi="Courier New" w:cs="Courier New"/>
          <w:sz w:val="24"/>
          <w:szCs w:val="24"/>
        </w:rPr>
        <w:t xml:space="preserve"> (up to 6 points).  The Secretary reviews each application to determine --  </w:t>
      </w:r>
    </w:p>
    <w:p w:rsidR="00CC41E0" w:rsidRPr="00D851A4" w:rsidP="00CC41E0" w14:paraId="28AFC305" w14:textId="77777777">
      <w:pPr>
        <w:spacing w:line="480" w:lineRule="auto"/>
        <w:ind w:firstLine="720"/>
      </w:pPr>
      <w:r w:rsidRPr="240977BB">
        <w:rPr>
          <w:rFonts w:ascii="Courier New" w:eastAsia="Courier New" w:hAnsi="Courier New" w:cs="Courier New"/>
          <w:sz w:val="24"/>
          <w:szCs w:val="24"/>
        </w:rPr>
        <w:t xml:space="preserve">(1)  The strength of the institution's library holdings (both print and non-print, English and foreign language) for students; and the extent to which the institution provides </w:t>
      </w:r>
      <w:r w:rsidRPr="240977BB">
        <w:rPr>
          <w:rFonts w:ascii="Courier New" w:eastAsia="Courier New" w:hAnsi="Courier New" w:cs="Courier New"/>
          <w:sz w:val="24"/>
          <w:szCs w:val="24"/>
        </w:rPr>
        <w:t>financial support for the acquisition of library materials and for library staff in the subject area of the applicant; and</w:t>
      </w:r>
    </w:p>
    <w:p w:rsidR="00CC41E0" w:rsidRPr="00D851A4" w:rsidP="00CC41E0" w14:paraId="79D95B60" w14:textId="77777777">
      <w:pPr>
        <w:spacing w:line="480" w:lineRule="auto"/>
        <w:ind w:firstLine="720"/>
      </w:pPr>
      <w:r w:rsidRPr="240977BB">
        <w:rPr>
          <w:rFonts w:ascii="Courier New" w:eastAsia="Courier New" w:hAnsi="Courier New" w:cs="Courier New"/>
          <w:sz w:val="24"/>
          <w:szCs w:val="24"/>
        </w:rPr>
        <w:t>(2)  The extent to which research materials at other institutions are available to students through cooperative arrangements with other libraries or on-line databases.</w:t>
      </w:r>
    </w:p>
    <w:p w:rsidR="00CC41E0" w:rsidRPr="00D851A4" w:rsidP="00CC41E0" w14:paraId="22936A70" w14:textId="77777777">
      <w:pPr>
        <w:spacing w:line="480" w:lineRule="auto"/>
        <w:ind w:firstLine="720"/>
      </w:pPr>
      <w:r w:rsidRPr="240977BB">
        <w:rPr>
          <w:rFonts w:ascii="Courier New" w:eastAsia="Courier New" w:hAnsi="Courier New" w:cs="Courier New"/>
          <w:sz w:val="24"/>
          <w:szCs w:val="24"/>
        </w:rPr>
        <w:t xml:space="preserve">(g) </w:t>
      </w:r>
      <w:r>
        <w:tab/>
      </w:r>
      <w:r w:rsidRPr="240977BB">
        <w:rPr>
          <w:rFonts w:ascii="Courier New" w:eastAsia="Courier New" w:hAnsi="Courier New" w:cs="Courier New"/>
          <w:sz w:val="24"/>
          <w:szCs w:val="24"/>
        </w:rPr>
        <w:t xml:space="preserve">Impact and evaluation (up to 25 points).  The Secretary reviews each application to determine --  </w:t>
      </w:r>
    </w:p>
    <w:p w:rsidR="00CC41E0" w:rsidRPr="00D851A4" w:rsidP="00CC41E0" w14:paraId="0C670835" w14:textId="77777777">
      <w:pPr>
        <w:spacing w:line="480" w:lineRule="auto"/>
        <w:ind w:firstLine="720"/>
      </w:pPr>
      <w:r w:rsidRPr="240977BB">
        <w:rPr>
          <w:rFonts w:ascii="Courier New" w:eastAsia="Courier New" w:hAnsi="Courier New" w:cs="Courier New"/>
          <w:sz w:val="24"/>
          <w:szCs w:val="24"/>
        </w:rPr>
        <w:t>(1)  The extent to which the applicant’s activities and training programs have contributed to an improved supply of specialists on the program’s subject area as shown through indices such as undergraduate and graduate enrollments and placement data;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00CC41E0" w:rsidRPr="00D851A4" w:rsidP="00CC41E0" w14:paraId="67B29199" w14:textId="77777777">
      <w:pPr>
        <w:spacing w:line="480" w:lineRule="auto"/>
        <w:ind w:firstLine="720"/>
      </w:pPr>
      <w:r w:rsidRPr="240977BB">
        <w:rPr>
          <w:rFonts w:ascii="Courier New" w:eastAsia="Courier New" w:hAnsi="Courier New" w:cs="Courier New"/>
          <w:sz w:val="24"/>
          <w:szCs w:val="24"/>
        </w:rPr>
        <w:t>(2)  The applicant’s record of placing students into post-graduate employment, education, or training in areas of national need and the applicant’s stated efforts to increase the number of such students that go into such placements;</w:t>
      </w:r>
    </w:p>
    <w:p w:rsidR="00CC41E0" w:rsidRPr="00D851A4" w:rsidP="00CC41E0" w14:paraId="48888B33" w14:textId="77777777">
      <w:pPr>
        <w:spacing w:line="480" w:lineRule="auto"/>
        <w:ind w:firstLine="720"/>
      </w:pPr>
      <w:r w:rsidRPr="240977BB">
        <w:rPr>
          <w:rFonts w:ascii="Courier New" w:eastAsia="Courier New" w:hAnsi="Courier New" w:cs="Courier New"/>
          <w:sz w:val="24"/>
          <w:szCs w:val="24"/>
        </w:rPr>
        <w:t>(3)  The degree to which fellowships awarded by the applicant address national needs; and</w:t>
      </w:r>
    </w:p>
    <w:p w:rsidR="00CC41E0" w:rsidRPr="00D851A4" w:rsidP="00CC41E0" w14:paraId="3950FD98" w14:textId="77777777">
      <w:pPr>
        <w:spacing w:line="480" w:lineRule="auto"/>
        <w:ind w:firstLine="720"/>
      </w:pPr>
      <w:r w:rsidRPr="240977BB">
        <w:rPr>
          <w:rFonts w:ascii="Courier New" w:eastAsia="Courier New" w:hAnsi="Courier New" w:cs="Courier New"/>
          <w:sz w:val="24"/>
          <w:szCs w:val="24"/>
        </w:rPr>
        <w:t>(4)  The extent to which the applicant provides an evaluation plan that is comprehensive and objective and that will produce quantifiable, outcome-measure-oriented data; and the extent to which recent evaluations have been used to improve the applicant’s program.</w:t>
      </w:r>
    </w:p>
    <w:p w:rsidR="00CC41E0" w:rsidRPr="00D851A4" w:rsidP="00CC41E0" w14:paraId="731D706E" w14:textId="77777777">
      <w:pPr>
        <w:spacing w:line="480" w:lineRule="auto"/>
        <w:ind w:firstLine="720"/>
      </w:pPr>
      <w:r w:rsidRPr="240977BB">
        <w:rPr>
          <w:rFonts w:ascii="Courier New" w:eastAsia="Courier New" w:hAnsi="Courier New" w:cs="Courier New"/>
          <w:sz w:val="24"/>
          <w:szCs w:val="24"/>
        </w:rPr>
        <w:t xml:space="preserve">(h)  </w:t>
      </w:r>
      <w:r w:rsidRPr="240977BB">
        <w:rPr>
          <w:rFonts w:ascii="Courier New" w:eastAsia="Courier New" w:hAnsi="Courier New" w:cs="Courier New"/>
          <w:i/>
          <w:iCs/>
          <w:sz w:val="24"/>
          <w:szCs w:val="24"/>
        </w:rPr>
        <w:t>Foreign language and area studies fellowships awardee selection procedures</w:t>
      </w:r>
      <w:r w:rsidRPr="240977BB">
        <w:rPr>
          <w:rFonts w:ascii="Courier New" w:eastAsia="Courier New" w:hAnsi="Courier New" w:cs="Courier New"/>
          <w:sz w:val="24"/>
          <w:szCs w:val="24"/>
        </w:rPr>
        <w:t xml:space="preserve"> (up to 10 points).  The Secretary reviews each application to determine whether the selection plan is of high quality, showing how awards will be advertised, how students apply, what selection criteria are used, who selects the fellows, when each step will take place, and how the process will result in awards being made to correspond to any announced priorities.</w:t>
      </w:r>
    </w:p>
    <w:p w:rsidR="00111F86" w:rsidP="00111F86" w14:paraId="0D653F9E" w14:textId="3E7055CA">
      <w:pPr>
        <w:spacing w:line="480" w:lineRule="auto"/>
        <w:rPr>
          <w:rFonts w:ascii="Courier New" w:hAnsi="Courier New" w:cs="Courier New"/>
          <w:sz w:val="24"/>
          <w:szCs w:val="24"/>
        </w:rPr>
      </w:pPr>
      <w:r w:rsidRPr="00BB3087">
        <w:rPr>
          <w:rFonts w:ascii="Courier New" w:hAnsi="Courier New" w:cs="Courier New"/>
          <w:b/>
          <w:sz w:val="24"/>
          <w:szCs w:val="24"/>
        </w:rPr>
        <w:tab/>
      </w:r>
      <w:r w:rsidRPr="00BB3087">
        <w:rPr>
          <w:rFonts w:ascii="Courier New" w:hAnsi="Courier New" w:cs="Courier New"/>
          <w:sz w:val="24"/>
          <w:szCs w:val="24"/>
        </w:rPr>
        <w:t>3.</w:t>
      </w:r>
      <w:r w:rsidRPr="00BB3087">
        <w:rPr>
          <w:rFonts w:ascii="Courier New" w:hAnsi="Courier New" w:cs="Courier New"/>
          <w:b/>
          <w:sz w:val="24"/>
          <w:szCs w:val="24"/>
        </w:rPr>
        <w:t xml:space="preserve">  </w:t>
      </w:r>
      <w:r w:rsidRPr="00BB3087">
        <w:rPr>
          <w:rFonts w:ascii="Courier New" w:hAnsi="Courier New" w:cs="Courier New"/>
          <w:sz w:val="24"/>
          <w:szCs w:val="24"/>
          <w:u w:val="single"/>
        </w:rPr>
        <w:t>Review and Selection Process</w:t>
      </w:r>
      <w:r w:rsidRPr="00BB3087">
        <w:rPr>
          <w:rFonts w:ascii="Courier New" w:hAnsi="Courier New" w:cs="Courier New"/>
          <w:sz w:val="24"/>
          <w:szCs w:val="24"/>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w:t>
      </w:r>
      <w:r>
        <w:rPr>
          <w:rFonts w:ascii="Courier New" w:hAnsi="Courier New" w:cs="Courier New"/>
          <w:sz w:val="24"/>
          <w:szCs w:val="24"/>
        </w:rPr>
        <w:t>port of unacceptable quality.</w:t>
      </w:r>
    </w:p>
    <w:p w:rsidR="0053141C" w:rsidRPr="00111F86" w:rsidP="00111F86" w14:paraId="004654F6" w14:textId="77777777">
      <w:pPr>
        <w:spacing w:line="480" w:lineRule="auto"/>
        <w:ind w:firstLine="720"/>
        <w:rPr>
          <w:rFonts w:ascii="Courier New" w:hAnsi="Courier New" w:cs="Courier New"/>
          <w:sz w:val="24"/>
          <w:szCs w:val="24"/>
        </w:rPr>
      </w:pPr>
      <w:r w:rsidRPr="00BB3087">
        <w:rPr>
          <w:rFonts w:ascii="Courier New" w:hAnsi="Courier New" w:cs="Courier New"/>
          <w:sz w:val="24"/>
        </w:rPr>
        <w:t xml:space="preserve">In addition, in making a competitive grant award, the Secretary requires various assurances, including those </w:t>
      </w:r>
      <w:r w:rsidRPr="00BB3087">
        <w:rPr>
          <w:rFonts w:ascii="Courier New" w:hAnsi="Courier New" w:cs="Courier New"/>
          <w:sz w:val="24"/>
        </w:rPr>
        <w:t xml:space="preserve">applicable to Federal civil rights laws that prohibit discrimination in programs or activities receiving Federal financial assistance from the Department (34 CFR 100.4, 104.5, 106.4, 108.8, and 110.23). </w:t>
      </w:r>
    </w:p>
    <w:p w:rsidR="0053141C" w:rsidRPr="00BB3087" w:rsidP="00BB3087" w14:paraId="25361C90" w14:textId="77777777">
      <w:pPr>
        <w:tabs>
          <w:tab w:val="left" w:pos="720"/>
        </w:tabs>
        <w:spacing w:line="480" w:lineRule="auto"/>
        <w:rPr>
          <w:rFonts w:ascii="Courier New" w:hAnsi="Courier New" w:cs="Courier New"/>
          <w:snapToGrid w:val="0"/>
          <w:sz w:val="24"/>
          <w:szCs w:val="24"/>
        </w:rPr>
      </w:pPr>
      <w:r w:rsidRPr="00BB3087">
        <w:rPr>
          <w:rFonts w:ascii="Courier New" w:hAnsi="Courier New" w:cs="Courier New"/>
          <w:snapToGrid w:val="0"/>
          <w:sz w:val="24"/>
          <w:szCs w:val="24"/>
        </w:rPr>
        <w:tab/>
        <w:t xml:space="preserve">4.  </w:t>
      </w:r>
      <w:r w:rsidRPr="00BB3087">
        <w:rPr>
          <w:rFonts w:ascii="Courier New" w:hAnsi="Courier New" w:cs="Courier New"/>
          <w:snapToGrid w:val="0"/>
          <w:sz w:val="24"/>
          <w:szCs w:val="24"/>
          <w:u w:val="single"/>
        </w:rPr>
        <w:t>Risk Assessment and Specific Conditions</w:t>
      </w:r>
      <w:r w:rsidRPr="00BB3087">
        <w:rPr>
          <w:rFonts w:ascii="Courier New" w:hAnsi="Courier New" w:cs="Courier New"/>
          <w:snapToGrid w:val="0"/>
          <w:sz w:val="24"/>
          <w:szCs w:val="24"/>
        </w:rPr>
        <w:t>:  Consistent with 2 CFR 200.205, before awarding grants under these programs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CC41E0" w:rsidRPr="00D851A4" w:rsidP="00CC41E0" w14:paraId="3F522B34" w14:textId="77777777">
      <w:pPr>
        <w:tabs>
          <w:tab w:val="left" w:pos="720"/>
        </w:tabs>
        <w:spacing w:line="480" w:lineRule="auto"/>
      </w:pPr>
      <w:r w:rsidRPr="00BB3087">
        <w:rPr>
          <w:rFonts w:ascii="Courier New" w:hAnsi="Courier New" w:cs="Courier New"/>
          <w:snapToGrid w:val="0"/>
          <w:sz w:val="24"/>
          <w:szCs w:val="24"/>
        </w:rPr>
        <w:tab/>
        <w:t xml:space="preserve">5.  </w:t>
      </w:r>
      <w:r w:rsidRPr="00BB3087">
        <w:rPr>
          <w:rFonts w:ascii="Courier New" w:hAnsi="Courier New" w:cs="Courier New"/>
          <w:snapToGrid w:val="0"/>
          <w:sz w:val="24"/>
          <w:szCs w:val="24"/>
          <w:u w:val="single"/>
        </w:rPr>
        <w:t>Integrity and Performance System</w:t>
      </w:r>
      <w:r w:rsidRPr="00BB3087">
        <w:rPr>
          <w:rFonts w:ascii="Courier New" w:hAnsi="Courier New" w:cs="Courier New"/>
          <w:snapToGrid w:val="0"/>
          <w:sz w:val="24"/>
          <w:szCs w:val="24"/>
        </w:rPr>
        <w:t xml:space="preserve">:  </w:t>
      </w:r>
      <w:bookmarkStart w:id="113" w:name="_Toc515028822"/>
      <w:bookmarkStart w:id="114" w:name="_Toc515029007"/>
      <w:r w:rsidRPr="240977BB">
        <w:rPr>
          <w:rFonts w:ascii="Courier New" w:eastAsia="Courier New" w:hAnsi="Courier New" w:cs="Courier New"/>
          <w:sz w:val="24"/>
          <w:szCs w:val="24"/>
        </w:rPr>
        <w:t xml:space="preserve">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w:t>
      </w:r>
      <w:r w:rsidRPr="240977BB">
        <w:rPr>
          <w:rFonts w:ascii="Courier New" w:eastAsia="Courier New" w:hAnsi="Courier New" w:cs="Courier New"/>
          <w:sz w:val="24"/>
          <w:szCs w:val="24"/>
        </w:rPr>
        <w:t>Federal Awardee Performance and Integrity Information System (FAPIIS)), accessible through the System for Award Management (SAM).  You may review and comment on any information about yourself that a Federal agency previously entered and that is currently in FAPIIS.</w:t>
      </w:r>
    </w:p>
    <w:p w:rsidR="00CC41E0" w:rsidP="00CC41E0" w14:paraId="4E50332C" w14:textId="587D3DB0">
      <w:pPr>
        <w:tabs>
          <w:tab w:val="left" w:pos="720"/>
        </w:tabs>
        <w:spacing w:line="480" w:lineRule="auto"/>
        <w:rPr>
          <w:rFonts w:ascii="Courier New" w:eastAsia="Courier New" w:hAnsi="Courier New" w:cs="Courier New"/>
          <w:sz w:val="24"/>
          <w:szCs w:val="24"/>
        </w:rPr>
      </w:pPr>
      <w:r w:rsidRPr="240977BB">
        <w:rPr>
          <w:rFonts w:ascii="Courier New" w:eastAsia="Courier New" w:hAnsi="Courier New" w:cs="Courier New"/>
          <w:sz w:val="24"/>
          <w:szCs w:val="24"/>
        </w:rPr>
        <w:t>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w:t>
      </w:r>
    </w:p>
    <w:p w:rsidR="00CC41E0" w:rsidRPr="00D851A4" w:rsidP="00CC41E0" w14:paraId="40FD2186" w14:textId="23CBDC7A">
      <w:pPr>
        <w:spacing w:line="480" w:lineRule="auto"/>
        <w:ind w:firstLine="720"/>
      </w:pPr>
      <w:r>
        <w:rPr>
          <w:rFonts w:ascii="Courier New" w:eastAsia="Courier New" w:hAnsi="Courier New" w:cs="Courier New"/>
          <w:sz w:val="24"/>
          <w:szCs w:val="24"/>
        </w:rPr>
        <w:t>6</w:t>
      </w:r>
      <w:r w:rsidRPr="240977BB">
        <w:rPr>
          <w:rFonts w:ascii="Courier New" w:eastAsia="Courier New" w:hAnsi="Courier New" w:cs="Courier New"/>
          <w:sz w:val="24"/>
          <w:szCs w:val="24"/>
        </w:rPr>
        <w:t xml:space="preserve">.  </w:t>
      </w:r>
      <w:r w:rsidRPr="240977BB">
        <w:rPr>
          <w:rFonts w:ascii="Courier New" w:eastAsia="Courier New" w:hAnsi="Courier New" w:cs="Courier New"/>
          <w:sz w:val="24"/>
          <w:szCs w:val="24"/>
          <w:u w:val="single"/>
        </w:rPr>
        <w:t>In General</w:t>
      </w:r>
      <w:r w:rsidRPr="240977BB">
        <w:rPr>
          <w:rFonts w:ascii="Courier New" w:eastAsia="Courier New" w:hAnsi="Courier New" w:cs="Courier New"/>
          <w:sz w:val="24"/>
          <w:szCs w:val="24"/>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CC41E0" w:rsidRPr="00D851A4" w:rsidP="00CC41E0" w14:paraId="49FBF077" w14:textId="77777777">
      <w:pPr>
        <w:spacing w:line="480" w:lineRule="auto"/>
        <w:ind w:firstLine="720"/>
      </w:pPr>
      <w:r w:rsidRPr="240977BB">
        <w:rPr>
          <w:rFonts w:ascii="Courier New" w:eastAsia="Courier New" w:hAnsi="Courier New" w:cs="Courier New"/>
          <w:sz w:val="24"/>
          <w:szCs w:val="24"/>
        </w:rPr>
        <w:t xml:space="preserve">(a) Selecting recipients most likely to be successful in delivering results based on the program objectives through an objective process of evaluating Federal award applications (2 CFR 200.205); </w:t>
      </w:r>
    </w:p>
    <w:p w:rsidR="00CC41E0" w:rsidRPr="00D851A4" w:rsidP="00CC41E0" w14:paraId="6144D673" w14:textId="77777777">
      <w:pPr>
        <w:spacing w:line="480" w:lineRule="auto"/>
        <w:ind w:firstLine="720"/>
      </w:pPr>
      <w:r w:rsidRPr="240977BB">
        <w:rPr>
          <w:rFonts w:ascii="Courier New" w:eastAsia="Courier New" w:hAnsi="Courier New" w:cs="Courier New"/>
          <w:sz w:val="24"/>
          <w:szCs w:val="24"/>
        </w:rPr>
        <w:t xml:space="preserve">(b) Prohibiting the purchase of certain telecommunication and video surveillance services or equipment in alignment with section 889 of the National Defense Authorization Act of 2019 (Pub. L. No. 115—232) (2 CFR 200.216); </w:t>
      </w:r>
    </w:p>
    <w:p w:rsidR="00CC41E0" w:rsidRPr="00D851A4" w:rsidP="00CC41E0" w14:paraId="28E3F616" w14:textId="77777777">
      <w:pPr>
        <w:spacing w:line="480" w:lineRule="auto"/>
        <w:ind w:firstLine="720"/>
      </w:pPr>
      <w:r w:rsidRPr="240977BB">
        <w:rPr>
          <w:rFonts w:ascii="Courier New" w:eastAsia="Courier New" w:hAnsi="Courier New" w:cs="Courier New"/>
          <w:sz w:val="24"/>
          <w:szCs w:val="24"/>
        </w:rPr>
        <w:t xml:space="preserve">(c) Providing a preference, to the extent permitted by law, to maximize use of goods, products, and materials produced in the United States (2 CFR 200.322); and </w:t>
      </w:r>
    </w:p>
    <w:p w:rsidR="00CC41E0" w:rsidRPr="00D851A4" w:rsidP="00CC41E0" w14:paraId="57B46E9D" w14:textId="5ED5E71F">
      <w:pPr>
        <w:spacing w:line="480" w:lineRule="auto"/>
        <w:ind w:firstLine="720"/>
      </w:pPr>
      <w:r w:rsidRPr="240977BB">
        <w:rPr>
          <w:rFonts w:ascii="Courier New" w:eastAsia="Courier New" w:hAnsi="Courier New" w:cs="Courier New"/>
          <w:sz w:val="24"/>
          <w:szCs w:val="24"/>
        </w:rPr>
        <w:t>(d) Terminating agreements in whole or in part to the greatest extent authorized by law if an award no longer effectuates the program goals or agency priorities (2 CFR 200.340).</w:t>
      </w:r>
    </w:p>
    <w:p w:rsidR="0053141C" w:rsidRPr="00BB3087" w:rsidP="00CC41E0" w14:paraId="74688FDF" w14:textId="75C7EB2F">
      <w:pPr>
        <w:tabs>
          <w:tab w:val="left" w:pos="720"/>
        </w:tabs>
        <w:spacing w:line="480" w:lineRule="auto"/>
        <w:rPr>
          <w:rFonts w:ascii="Courier New" w:hAnsi="Courier New" w:cs="Courier New"/>
          <w:b/>
          <w:szCs w:val="24"/>
        </w:rPr>
      </w:pPr>
      <w:r w:rsidRPr="00BB3087">
        <w:rPr>
          <w:rFonts w:ascii="Courier New" w:hAnsi="Courier New" w:cs="Courier New"/>
          <w:szCs w:val="24"/>
        </w:rPr>
        <w:t>VI.</w:t>
      </w:r>
      <w:r w:rsidRPr="00BB3087">
        <w:rPr>
          <w:rFonts w:ascii="Courier New" w:hAnsi="Courier New" w:cs="Courier New"/>
          <w:szCs w:val="24"/>
        </w:rPr>
        <w:tab/>
        <w:t>Award Administration Information</w:t>
      </w:r>
      <w:bookmarkEnd w:id="113"/>
      <w:bookmarkEnd w:id="114"/>
    </w:p>
    <w:p w:rsidR="0053141C" w:rsidRPr="00BB3087" w:rsidP="00BB3087" w14:paraId="6A644D0E" w14:textId="4CE750C2">
      <w:pPr>
        <w:pStyle w:val="Steps"/>
        <w:numPr>
          <w:ilvl w:val="0"/>
          <w:numId w:val="0"/>
        </w:numPr>
        <w:tabs>
          <w:tab w:val="left" w:pos="720"/>
        </w:tabs>
        <w:spacing w:line="480" w:lineRule="auto"/>
        <w:ind w:firstLine="720"/>
        <w:rPr>
          <w:rFonts w:ascii="Courier New" w:hAnsi="Courier New" w:cs="Courier New"/>
          <w:b/>
          <w:i/>
          <w:szCs w:val="24"/>
        </w:rPr>
      </w:pPr>
      <w:r w:rsidRPr="00BB3087">
        <w:rPr>
          <w:rFonts w:ascii="Courier New" w:hAnsi="Courier New" w:cs="Courier New"/>
          <w:szCs w:val="24"/>
        </w:rPr>
        <w:t xml:space="preserve">1.  </w:t>
      </w:r>
      <w:r w:rsidRPr="00BB3087">
        <w:rPr>
          <w:rFonts w:ascii="Courier New" w:hAnsi="Courier New" w:cs="Courier New"/>
          <w:szCs w:val="24"/>
          <w:u w:val="single"/>
        </w:rPr>
        <w:t>Award Notices</w:t>
      </w:r>
      <w:r w:rsidRPr="00BB3087">
        <w:rPr>
          <w:rFonts w:ascii="Courier New" w:hAnsi="Courier New" w:cs="Courier New"/>
          <w:szCs w:val="24"/>
        </w:rPr>
        <w:t xml:space="preserve">:  </w:t>
      </w:r>
      <w:r w:rsidRPr="240977BB" w:rsidR="00CC41E0">
        <w:rPr>
          <w:rFonts w:ascii="Courier New" w:eastAsia="Courier New" w:hAnsi="Courier New" w:cs="Courier New"/>
          <w:szCs w:val="24"/>
        </w:rPr>
        <w:t xml:space="preserve">If your application is successful, we notify your U.S. Representative and U.S. Senators and send you a Grant Award Notification (GAN); or we may send you an email containing a link to access an electronic version of your GAN.  We may also notify you informally.  </w:t>
      </w:r>
    </w:p>
    <w:p w:rsidR="0053141C" w:rsidRPr="00BB3087" w:rsidP="00BB3087" w14:paraId="24ECF36B" w14:textId="77777777">
      <w:pPr>
        <w:pStyle w:val="Steps"/>
        <w:numPr>
          <w:ilvl w:val="0"/>
          <w:numId w:val="0"/>
        </w:numPr>
        <w:tabs>
          <w:tab w:val="left" w:pos="720"/>
        </w:tabs>
        <w:spacing w:line="480" w:lineRule="auto"/>
        <w:rPr>
          <w:rFonts w:ascii="Courier New" w:hAnsi="Courier New" w:cs="Courier New"/>
          <w:szCs w:val="24"/>
        </w:rPr>
      </w:pPr>
      <w:r w:rsidRPr="00BB3087">
        <w:rPr>
          <w:rFonts w:ascii="Courier New" w:hAnsi="Courier New" w:cs="Courier New"/>
          <w:szCs w:val="24"/>
        </w:rPr>
        <w:tab/>
        <w:t>If your application is not evaluated or not selected for funding, we notify you.</w:t>
      </w:r>
    </w:p>
    <w:p w:rsidR="00CC41E0" w:rsidRPr="00D851A4" w:rsidP="00CC41E0" w14:paraId="6EE3A623" w14:textId="77777777">
      <w:pPr>
        <w:tabs>
          <w:tab w:val="left" w:pos="720"/>
        </w:tabs>
        <w:spacing w:line="480" w:lineRule="auto"/>
        <w:ind w:firstLine="720"/>
      </w:pPr>
      <w:r w:rsidRPr="00BB3087">
        <w:rPr>
          <w:rFonts w:ascii="Courier New" w:hAnsi="Courier New" w:cs="Courier New"/>
          <w:szCs w:val="24"/>
        </w:rPr>
        <w:t xml:space="preserve">2.  </w:t>
      </w:r>
      <w:r w:rsidRPr="00BB3087">
        <w:rPr>
          <w:rFonts w:ascii="Courier New" w:hAnsi="Courier New" w:cs="Courier New"/>
          <w:szCs w:val="24"/>
          <w:u w:val="single"/>
        </w:rPr>
        <w:t>Administrative and National Policy Requirements</w:t>
      </w:r>
      <w:r w:rsidRPr="00BB3087">
        <w:rPr>
          <w:rFonts w:ascii="Courier New" w:hAnsi="Courier New" w:cs="Courier New"/>
          <w:szCs w:val="24"/>
        </w:rPr>
        <w:t xml:space="preserve">:  </w:t>
      </w:r>
      <w:r w:rsidRPr="240977BB">
        <w:rPr>
          <w:rFonts w:ascii="Courier New" w:eastAsia="Courier New" w:hAnsi="Courier New" w:cs="Courier New"/>
          <w:sz w:val="24"/>
          <w:szCs w:val="24"/>
        </w:rPr>
        <w:t xml:space="preserve">We identify administrative and national policy requirements in the application package and reference these and other requirements in the </w:t>
      </w:r>
      <w:r w:rsidRPr="240977BB">
        <w:rPr>
          <w:rFonts w:ascii="Courier New" w:eastAsia="Courier New" w:hAnsi="Courier New" w:cs="Courier New"/>
          <w:sz w:val="24"/>
          <w:szCs w:val="24"/>
          <w:u w:val="single"/>
        </w:rPr>
        <w:t>Applicable Regulations</w:t>
      </w:r>
      <w:r w:rsidRPr="240977BB">
        <w:rPr>
          <w:rFonts w:ascii="Courier New" w:eastAsia="Courier New" w:hAnsi="Courier New" w:cs="Courier New"/>
          <w:sz w:val="24"/>
          <w:szCs w:val="24"/>
        </w:rPr>
        <w:t xml:space="preserve"> section of this notice.  </w:t>
      </w:r>
    </w:p>
    <w:p w:rsidR="00CC41E0" w:rsidRPr="00D851A4" w:rsidP="00CC41E0" w14:paraId="2E697DA2" w14:textId="77777777">
      <w:pPr>
        <w:tabs>
          <w:tab w:val="left" w:pos="720"/>
        </w:tabs>
        <w:spacing w:line="480" w:lineRule="auto"/>
        <w:ind w:firstLine="720"/>
      </w:pPr>
      <w:r w:rsidRPr="240977BB">
        <w:rPr>
          <w:rFonts w:ascii="Courier New" w:eastAsia="Courier New" w:hAnsi="Courier New" w:cs="Courier New"/>
          <w:sz w:val="24"/>
          <w:szCs w:val="24"/>
        </w:rPr>
        <w:t xml:space="preserve">We reference the regulations outlining the terms and conditions of an award in the </w:t>
      </w:r>
      <w:r w:rsidRPr="240977BB">
        <w:rPr>
          <w:rFonts w:ascii="Courier New" w:eastAsia="Courier New" w:hAnsi="Courier New" w:cs="Courier New"/>
          <w:sz w:val="24"/>
          <w:szCs w:val="24"/>
          <w:u w:val="single"/>
        </w:rPr>
        <w:t>Applicable Regulations</w:t>
      </w:r>
      <w:r w:rsidRPr="240977BB">
        <w:rPr>
          <w:rFonts w:ascii="Courier New" w:eastAsia="Courier New" w:hAnsi="Courier New" w:cs="Courier New"/>
          <w:sz w:val="24"/>
          <w:szCs w:val="24"/>
        </w:rPr>
        <w:t xml:space="preserve"> section of this notice and include these and other specific conditions in the GAN.  The GAN also incorporates your approved application as part of your binding commitments under the grant. </w:t>
      </w:r>
    </w:p>
    <w:p w:rsidR="0053141C" w:rsidRPr="00BB3087" w:rsidP="00CC41E0" w14:paraId="01455383" w14:textId="29F0C4F6">
      <w:pPr>
        <w:pStyle w:val="Steps"/>
        <w:numPr>
          <w:ilvl w:val="0"/>
          <w:numId w:val="0"/>
        </w:numPr>
        <w:spacing w:line="480" w:lineRule="auto"/>
        <w:ind w:firstLine="720"/>
        <w:rPr>
          <w:rFonts w:ascii="Courier New" w:hAnsi="Courier New" w:cs="Courier New"/>
          <w:b/>
          <w:i/>
        </w:rPr>
      </w:pPr>
      <w:r w:rsidRPr="00BB3087">
        <w:rPr>
          <w:rFonts w:ascii="Courier New" w:hAnsi="Courier New" w:cs="Courier New"/>
        </w:rPr>
        <w:t xml:space="preserve">3.  </w:t>
      </w:r>
      <w:r w:rsidRPr="00BB3087">
        <w:rPr>
          <w:rFonts w:ascii="Courier New" w:hAnsi="Courier New" w:cs="Courier New"/>
          <w:u w:val="single"/>
        </w:rPr>
        <w:t>Open Licensing Requirements</w:t>
      </w:r>
      <w:r w:rsidRPr="00BB3087">
        <w:rPr>
          <w:rFonts w:ascii="Courier New" w:hAnsi="Courier New" w:cs="Courier New"/>
        </w:rPr>
        <w:t xml:space="preserve">:  </w:t>
      </w:r>
      <w:r w:rsidRPr="240977BB" w:rsidR="00CC41E0">
        <w:rPr>
          <w:rFonts w:ascii="Courier New" w:eastAsia="Courier New" w:hAnsi="Courier New" w:cs="Courier New"/>
          <w:szCs w:val="24"/>
        </w:rPr>
        <w:t xml:space="preserve">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  </w:t>
      </w:r>
    </w:p>
    <w:p w:rsidR="00CC41E0" w:rsidRPr="00D851A4" w:rsidP="00CC41E0" w14:paraId="6E8597E9" w14:textId="77777777">
      <w:pPr>
        <w:tabs>
          <w:tab w:val="left" w:pos="720"/>
        </w:tabs>
        <w:spacing w:line="480" w:lineRule="auto"/>
        <w:ind w:firstLine="720"/>
      </w:pPr>
      <w:r w:rsidRPr="00BB3087">
        <w:rPr>
          <w:rFonts w:ascii="Courier New" w:hAnsi="Courier New" w:cs="Courier New"/>
          <w:szCs w:val="24"/>
        </w:rPr>
        <w:t xml:space="preserve">4.  </w:t>
      </w:r>
      <w:r w:rsidRPr="00BB3087">
        <w:rPr>
          <w:rFonts w:ascii="Courier New" w:hAnsi="Courier New" w:cs="Courier New"/>
          <w:szCs w:val="24"/>
          <w:u w:val="single"/>
        </w:rPr>
        <w:t>Reporting</w:t>
      </w:r>
      <w:r w:rsidRPr="00BB3087">
        <w:rPr>
          <w:rFonts w:ascii="Courier New" w:hAnsi="Courier New" w:cs="Courier New"/>
          <w:szCs w:val="24"/>
        </w:rPr>
        <w:t xml:space="preserve">:  </w:t>
      </w:r>
      <w:r w:rsidRPr="240977BB">
        <w:rPr>
          <w:rFonts w:ascii="Courier New" w:eastAsia="Courier New" w:hAnsi="Courier New" w:cs="Courier New"/>
          <w:sz w:val="24"/>
          <w:szCs w:val="24"/>
        </w:rPr>
        <w:t xml:space="preserve">(a)  If you apply for a grant under this competition, you must ensure that you have in place the necessary processes and systems to comply with the reporting requirements in 2 CFR part 170, should you receive funding under </w:t>
      </w:r>
      <w:r w:rsidRPr="240977BB">
        <w:rPr>
          <w:rFonts w:ascii="Courier New" w:eastAsia="Courier New" w:hAnsi="Courier New" w:cs="Courier New"/>
          <w:sz w:val="24"/>
          <w:szCs w:val="24"/>
        </w:rPr>
        <w:t>the competition.  This does not apply if you have an exception under 2 CFR 170.110(b).</w:t>
      </w:r>
    </w:p>
    <w:p w:rsidR="00CC41E0" w:rsidRPr="00D851A4" w:rsidP="00CC41E0" w14:paraId="1621B271" w14:textId="77777777">
      <w:pPr>
        <w:tabs>
          <w:tab w:val="left" w:pos="720"/>
        </w:tabs>
        <w:spacing w:line="480" w:lineRule="auto"/>
        <w:ind w:firstLine="720"/>
      </w:pPr>
      <w:r w:rsidRPr="240977BB">
        <w:rPr>
          <w:rFonts w:ascii="Courier New" w:eastAsia="Courier New" w:hAnsi="Courier New" w:cs="Courier New"/>
          <w:sz w:val="24"/>
          <w:szCs w:val="24"/>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bookmarkStart w:id="115" w:name="_Hlk90479945"/>
      <w:hyperlink r:id="rId31" w:tooltip="Reporting Requirements">
        <w:r w:rsidRPr="240977BB">
          <w:rPr>
            <w:rStyle w:val="Hyperlink"/>
            <w:rFonts w:ascii="Courier New" w:eastAsia="Courier New" w:hAnsi="Courier New" w:cs="Courier New"/>
            <w:sz w:val="24"/>
            <w:szCs w:val="24"/>
          </w:rPr>
          <w:t>www.ed.gov/fund/grant/apply/appforms/appforms.html</w:t>
        </w:r>
      </w:hyperlink>
      <w:bookmarkEnd w:id="115"/>
      <w:r w:rsidRPr="240977BB">
        <w:rPr>
          <w:rFonts w:ascii="Courier New" w:eastAsia="Courier New" w:hAnsi="Courier New" w:cs="Courier New"/>
          <w:sz w:val="24"/>
          <w:szCs w:val="24"/>
        </w:rPr>
        <w:t xml:space="preserve">. </w:t>
      </w:r>
    </w:p>
    <w:p w:rsidR="0053141C" w:rsidRPr="00BB3087" w:rsidP="006020A2" w14:paraId="3D85035F" w14:textId="5EDCD2B4">
      <w:pPr>
        <w:pStyle w:val="Steps"/>
        <w:numPr>
          <w:ilvl w:val="0"/>
          <w:numId w:val="0"/>
        </w:numPr>
        <w:tabs>
          <w:tab w:val="left" w:pos="720"/>
        </w:tabs>
        <w:spacing w:line="480" w:lineRule="auto"/>
        <w:ind w:firstLine="720"/>
        <w:rPr>
          <w:rFonts w:ascii="Courier New" w:hAnsi="Courier New" w:cs="Courier New"/>
          <w:szCs w:val="24"/>
        </w:rPr>
      </w:pPr>
      <w:r w:rsidRPr="240977BB">
        <w:rPr>
          <w:rFonts w:ascii="Courier New" w:eastAsia="Courier New" w:hAnsi="Courier New" w:cs="Courier New"/>
          <w:szCs w:val="24"/>
        </w:rPr>
        <w:t xml:space="preserve">Performance reports for the </w:t>
      </w:r>
      <w:r w:rsidR="006020A2">
        <w:rPr>
          <w:rFonts w:ascii="Courier New" w:eastAsia="Courier New" w:hAnsi="Courier New" w:cs="Courier New"/>
          <w:szCs w:val="24"/>
        </w:rPr>
        <w:t xml:space="preserve">NRC and </w:t>
      </w:r>
      <w:r w:rsidRPr="240977BB">
        <w:rPr>
          <w:rFonts w:ascii="Courier New" w:eastAsia="Courier New" w:hAnsi="Courier New" w:cs="Courier New"/>
          <w:szCs w:val="24"/>
        </w:rPr>
        <w:t>FLAS Program</w:t>
      </w:r>
      <w:r w:rsidR="006020A2">
        <w:rPr>
          <w:rFonts w:ascii="Courier New" w:eastAsia="Courier New" w:hAnsi="Courier New" w:cs="Courier New"/>
          <w:szCs w:val="24"/>
        </w:rPr>
        <w:t>s</w:t>
      </w:r>
      <w:r w:rsidRPr="240977BB">
        <w:rPr>
          <w:rFonts w:ascii="Courier New" w:eastAsia="Courier New" w:hAnsi="Courier New" w:cs="Courier New"/>
          <w:szCs w:val="24"/>
        </w:rPr>
        <w:t xml:space="preserve"> must be submitted electronically into the Office of International and Foreign Language Education web-based reporting system, International Resource Information System (IRIS).  </w:t>
      </w:r>
      <w:r w:rsidRPr="00BB3087">
        <w:rPr>
          <w:rFonts w:ascii="Courier New" w:hAnsi="Courier New" w:cs="Courier New"/>
          <w:szCs w:val="24"/>
        </w:rPr>
        <w:t>For information about IRIS and to view the reporting instructions, please go to</w:t>
      </w:r>
      <w:r w:rsidR="006020A2">
        <w:rPr>
          <w:rFonts w:ascii="Courier New" w:hAnsi="Courier New" w:cs="Courier New"/>
          <w:szCs w:val="24"/>
        </w:rPr>
        <w:t xml:space="preserve"> </w:t>
      </w:r>
      <w:hyperlink r:id="rId32" w:tooltip="IRIS Reporting" w:history="1">
        <w:r w:rsidRPr="00F94E1E" w:rsidR="006020A2">
          <w:rPr>
            <w:rFonts w:ascii="Courier New" w:hAnsi="Courier New" w:cs="Courier New"/>
            <w:color w:val="0000FF"/>
            <w:szCs w:val="24"/>
            <w:u w:val="single"/>
          </w:rPr>
          <w:t>https://iris.ed.gov/iris/pdfs/NRC.pdf</w:t>
        </w:r>
      </w:hyperlink>
      <w:r w:rsidRPr="00BB3087">
        <w:rPr>
          <w:rFonts w:ascii="Courier New" w:hAnsi="Courier New" w:cs="Courier New"/>
          <w:szCs w:val="24"/>
        </w:rPr>
        <w:t xml:space="preserve"> </w:t>
      </w:r>
      <w:r w:rsidR="006020A2">
        <w:rPr>
          <w:rFonts w:ascii="Courier New" w:hAnsi="Courier New" w:cs="Courier New"/>
          <w:szCs w:val="24"/>
        </w:rPr>
        <w:t xml:space="preserve">and </w:t>
      </w:r>
      <w:hyperlink r:id="rId33" w:history="1">
        <w:r w:rsidRPr="00786E9A" w:rsidR="006020A2">
          <w:rPr>
            <w:rStyle w:val="Hyperlink"/>
            <w:rFonts w:ascii="Courier New" w:eastAsia="Courier New" w:hAnsi="Courier New" w:cs="Courier New"/>
            <w:szCs w:val="24"/>
          </w:rPr>
          <w:t>https://iris.ed.gov/iris/pdfs/FLAS_director.pdf</w:t>
        </w:r>
      </w:hyperlink>
      <w:r w:rsidRPr="00BB3087">
        <w:rPr>
          <w:rFonts w:ascii="Courier New" w:hAnsi="Courier New" w:cs="Courier New"/>
          <w:szCs w:val="24"/>
        </w:rPr>
        <w:t>.</w:t>
      </w:r>
    </w:p>
    <w:p w:rsidR="006020A2" w:rsidRPr="00F94E1E" w:rsidP="006020A2" w14:paraId="6E5B0D83" w14:textId="77777777">
      <w:pPr>
        <w:tabs>
          <w:tab w:val="left" w:pos="720"/>
        </w:tabs>
        <w:spacing w:line="480" w:lineRule="auto"/>
        <w:rPr>
          <w:rFonts w:ascii="Courier New" w:hAnsi="Courier New" w:cs="Courier New"/>
          <w:szCs w:val="24"/>
        </w:rPr>
      </w:pPr>
      <w:r w:rsidRPr="00BB3087">
        <w:rPr>
          <w:rFonts w:ascii="Courier New" w:hAnsi="Courier New" w:cs="Courier New"/>
          <w:szCs w:val="24"/>
        </w:rPr>
        <w:tab/>
      </w:r>
      <w:r w:rsidRPr="00F94E1E">
        <w:rPr>
          <w:rFonts w:ascii="Courier New" w:hAnsi="Courier New" w:cs="Courier New"/>
          <w:szCs w:val="24"/>
        </w:rPr>
        <w:t>(c)  Under 34 CFR 75.250(b), the Secretary may provide a grantee with additional funding for data collection analysis and reporting.  If a grantee is provided additional funding for this purpose, the Secretary establishes a data collection period.</w:t>
      </w:r>
    </w:p>
    <w:p w:rsidR="0053141C" w:rsidRPr="00BB3087" w:rsidP="006020A2" w14:paraId="36490DF7" w14:textId="36224357">
      <w:pPr>
        <w:pStyle w:val="Steps"/>
        <w:numPr>
          <w:ilvl w:val="0"/>
          <w:numId w:val="0"/>
        </w:numPr>
        <w:tabs>
          <w:tab w:val="left" w:pos="720"/>
        </w:tabs>
        <w:spacing w:line="480" w:lineRule="auto"/>
        <w:rPr>
          <w:rFonts w:ascii="Courier New" w:hAnsi="Courier New" w:cs="Courier New"/>
          <w:szCs w:val="24"/>
        </w:rPr>
      </w:pPr>
      <w:r w:rsidRPr="00BB3087">
        <w:rPr>
          <w:rFonts w:ascii="Courier New" w:hAnsi="Courier New" w:cs="Courier New"/>
          <w:szCs w:val="24"/>
        </w:rPr>
        <w:t xml:space="preserve">5.  </w:t>
      </w:r>
      <w:r w:rsidRPr="00BB3087">
        <w:rPr>
          <w:rFonts w:ascii="Courier New" w:hAnsi="Courier New" w:cs="Courier New"/>
          <w:szCs w:val="24"/>
          <w:u w:val="single"/>
        </w:rPr>
        <w:t>Performance Measures</w:t>
      </w:r>
      <w:r w:rsidRPr="00BB3087">
        <w:rPr>
          <w:rFonts w:ascii="Courier New" w:hAnsi="Courier New" w:cs="Courier New"/>
          <w:szCs w:val="24"/>
        </w:rPr>
        <w:t>:  (a)  Under the Government Performance and Results Act of 1993, the following measures will be used by the Department to evaluate the success of the NRC Program:</w:t>
      </w:r>
    </w:p>
    <w:p w:rsidR="0053141C" w:rsidRPr="00BB3087" w:rsidP="00BB3087" w14:paraId="2BA9821E" w14:textId="77777777">
      <w:pPr>
        <w:tabs>
          <w:tab w:val="left" w:pos="720"/>
        </w:tabs>
        <w:spacing w:line="480" w:lineRule="auto"/>
        <w:rPr>
          <w:rFonts w:ascii="Courier New" w:hAnsi="Courier New" w:cs="Courier New"/>
          <w:sz w:val="24"/>
          <w:szCs w:val="24"/>
        </w:rPr>
      </w:pPr>
      <w:r w:rsidRPr="00BB3087">
        <w:rPr>
          <w:rFonts w:ascii="Courier New" w:hAnsi="Courier New" w:cs="Courier New"/>
          <w:sz w:val="24"/>
          <w:szCs w:val="24"/>
        </w:rPr>
        <w:tab/>
        <w:t>1.  Percentage of priority languages defined by the Secretary of Education taught at NRCs.</w:t>
      </w:r>
    </w:p>
    <w:p w:rsidR="0053141C" w:rsidRPr="00BB3087" w:rsidP="00BB3087" w14:paraId="20F17405"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2.  Percentage of NRC grants teaching intermediate or advanced courses in priority languages as defined by the Secretary of Education.  </w:t>
      </w:r>
    </w:p>
    <w:p w:rsidR="0053141C" w:rsidRPr="00BB3087" w:rsidP="00BB3087" w14:paraId="69FCA35A"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3.  Percentage of NRCs that increased the number of intermediate or advanced level language courses in the priority and/or LCTLs during the course of the grant period.</w:t>
      </w:r>
    </w:p>
    <w:p w:rsidR="0053141C" w:rsidRPr="00BB3087" w:rsidP="00BB3087" w14:paraId="1C13B519" w14:textId="77777777">
      <w:pPr>
        <w:tabs>
          <w:tab w:val="left" w:pos="720"/>
        </w:tabs>
        <w:spacing w:line="480" w:lineRule="auto"/>
        <w:ind w:firstLine="720"/>
        <w:rPr>
          <w:rFonts w:ascii="Courier New" w:hAnsi="Courier New" w:cs="Courier New"/>
          <w:sz w:val="24"/>
          <w:szCs w:val="24"/>
        </w:rPr>
      </w:pPr>
      <w:r w:rsidRPr="00BB3087">
        <w:rPr>
          <w:rFonts w:ascii="Courier New" w:hAnsi="Courier New" w:cs="Courier New"/>
          <w:sz w:val="24"/>
          <w:szCs w:val="24"/>
        </w:rPr>
        <w:t>4.  Percentage of NRCs that increased the number of certificate, minor, or major degree programs in the priority and/or LCTLs, area studies, or international studies during the course of the four-year grant period.</w:t>
      </w:r>
    </w:p>
    <w:p w:rsidR="0053141C" w:rsidRPr="00BB3087" w:rsidP="00BB3087" w14:paraId="3B174E28" w14:textId="77777777">
      <w:pPr>
        <w:tabs>
          <w:tab w:val="left" w:pos="0"/>
        </w:tabs>
        <w:spacing w:line="480" w:lineRule="auto"/>
        <w:ind w:firstLine="720"/>
        <w:rPr>
          <w:rFonts w:ascii="Courier New" w:hAnsi="Courier New" w:cs="Courier New"/>
          <w:sz w:val="24"/>
          <w:szCs w:val="24"/>
        </w:rPr>
      </w:pPr>
      <w:r w:rsidRPr="00BB3087">
        <w:rPr>
          <w:rFonts w:ascii="Courier New" w:hAnsi="Courier New" w:cs="Courier New"/>
          <w:sz w:val="24"/>
          <w:szCs w:val="24"/>
        </w:rPr>
        <w:t>5.  Percentage of less and least commonly taught languages as defined by the Secretary of Education taught at title VI NRCs.</w:t>
      </w:r>
    </w:p>
    <w:p w:rsidR="0053141C" w:rsidRPr="00BB3087" w:rsidP="00BB3087" w14:paraId="081E38B7"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6.  Cost per NRC that increased the number of intermediate or advanced level language courses in the priority and/or LCTLs during the course of the grant period.</w:t>
      </w:r>
    </w:p>
    <w:p w:rsidR="0053141C" w:rsidRPr="00BB3087" w:rsidP="00BB3087" w14:paraId="0A727257"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(b)  The following measures will be used by the Department to evaluate the success of the FLAS Program:</w:t>
      </w:r>
    </w:p>
    <w:p w:rsidR="0053141C" w:rsidRPr="00BB3087" w:rsidP="00BB3087" w14:paraId="63992D60"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1.  Percentage of FLAS-graduated fellows who secured employment that utilizes their foreign language and area studies skills within eight years after graduation, based on the FLAS tracking survey.</w:t>
      </w:r>
    </w:p>
    <w:p w:rsidR="0053141C" w:rsidRPr="00BB3087" w:rsidP="00BB3087" w14:paraId="066E9771"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2.  Percentage of FLAS master’s and doctoral graduates who studied priority languages as defined by the Secretary of Education.</w:t>
      </w:r>
    </w:p>
    <w:p w:rsidR="0053141C" w:rsidRPr="00BB3087" w:rsidP="00BB3087" w14:paraId="5BB47C2D" w14:textId="77777777">
      <w:pPr>
        <w:spacing w:line="480" w:lineRule="auto"/>
        <w:ind w:firstLine="720"/>
        <w:rPr>
          <w:rFonts w:ascii="Courier New" w:hAnsi="Courier New" w:cs="Courier New"/>
          <w:sz w:val="24"/>
          <w:szCs w:val="24"/>
        </w:rPr>
      </w:pPr>
      <w:r w:rsidRPr="00BB3087">
        <w:rPr>
          <w:rFonts w:ascii="Courier New" w:hAnsi="Courier New" w:cs="Courier New"/>
          <w:sz w:val="24"/>
          <w:szCs w:val="24"/>
        </w:rPr>
        <w:t xml:space="preserve">3.  Percentage of FLAS fellows who increased their foreign language reading, writing, and/or listening/speaking scores by at least one proficiency level. </w:t>
      </w:r>
    </w:p>
    <w:p w:rsidR="0053141C" w:rsidRPr="00BB3087" w:rsidP="00BB3087" w14:paraId="360CB80B" w14:textId="77777777">
      <w:pPr>
        <w:spacing w:line="480" w:lineRule="auto"/>
        <w:rPr>
          <w:rFonts w:ascii="Courier New" w:hAnsi="Courier New" w:cs="Courier New"/>
          <w:sz w:val="24"/>
          <w:szCs w:val="24"/>
        </w:rPr>
      </w:pPr>
      <w:r w:rsidRPr="00BB3087">
        <w:rPr>
          <w:rFonts w:ascii="Courier New" w:hAnsi="Courier New" w:cs="Courier New"/>
          <w:sz w:val="24"/>
          <w:szCs w:val="24"/>
        </w:rPr>
        <w:tab/>
        <w:t>The information provided by grantees in their performance reports submitted via IRIS will be the source of data for these measures.  Reporting screens for institutions can be viewed at:</w:t>
      </w:r>
    </w:p>
    <w:p w:rsidR="0053141C" w:rsidRPr="00BB3087" w:rsidP="00BB3087" w14:paraId="20FD54D7" w14:textId="77777777">
      <w:pPr>
        <w:tabs>
          <w:tab w:val="left" w:pos="4320"/>
        </w:tabs>
        <w:spacing w:line="480" w:lineRule="auto"/>
        <w:rPr>
          <w:rFonts w:ascii="Courier New" w:hAnsi="Courier New" w:cs="Courier New"/>
          <w:sz w:val="24"/>
          <w:szCs w:val="24"/>
        </w:rPr>
      </w:pPr>
      <w:hyperlink r:id="rId34" w:tooltip="NRC Reporting Screens" w:history="1">
        <w:r w:rsidRPr="00BB3087">
          <w:rPr>
            <w:rStyle w:val="Hyperlink"/>
            <w:rFonts w:ascii="Courier New" w:hAnsi="Courier New" w:cs="Courier New"/>
            <w:sz w:val="24"/>
            <w:szCs w:val="24"/>
          </w:rPr>
          <w:t>http://iris.ed.gov/iris/pdfs/NRC.pdf</w:t>
        </w:r>
      </w:hyperlink>
    </w:p>
    <w:p w:rsidR="0053141C" w:rsidRPr="00BB3087" w:rsidP="00BB3087" w14:paraId="31AC8397" w14:textId="77777777">
      <w:pPr>
        <w:tabs>
          <w:tab w:val="left" w:pos="4320"/>
        </w:tabs>
        <w:spacing w:line="480" w:lineRule="auto"/>
        <w:rPr>
          <w:rFonts w:ascii="Courier New" w:hAnsi="Courier New" w:cs="Courier New"/>
          <w:sz w:val="24"/>
          <w:szCs w:val="24"/>
        </w:rPr>
      </w:pPr>
      <w:hyperlink r:id="rId35" w:tooltip="FLAS Reporting Screens" w:history="1">
        <w:r w:rsidRPr="00BB3087">
          <w:rPr>
            <w:rStyle w:val="Hyperlink"/>
            <w:rFonts w:ascii="Courier New" w:hAnsi="Courier New" w:cs="Courier New"/>
            <w:sz w:val="24"/>
            <w:szCs w:val="24"/>
          </w:rPr>
          <w:t>http://iris.ed.gov/iris/pdfs/FLAS.pdf</w:t>
        </w:r>
      </w:hyperlink>
    </w:p>
    <w:p w:rsidR="006020A2" w:rsidRPr="00F94E1E" w:rsidP="006020A2" w14:paraId="67D817CB" w14:textId="77777777">
      <w:pPr>
        <w:spacing w:line="480" w:lineRule="auto"/>
        <w:rPr>
          <w:rFonts w:ascii="Courier New" w:hAnsi="Courier New" w:cs="Courier New"/>
          <w:bCs/>
          <w:szCs w:val="24"/>
        </w:rPr>
      </w:pPr>
      <w:r w:rsidRPr="00BB3087">
        <w:rPr>
          <w:rFonts w:ascii="Courier New" w:hAnsi="Courier New" w:cs="Courier New"/>
          <w:bCs/>
          <w:sz w:val="24"/>
          <w:szCs w:val="24"/>
        </w:rPr>
        <w:t xml:space="preserve">6.  </w:t>
      </w:r>
      <w:r w:rsidRPr="00BB3087">
        <w:rPr>
          <w:rFonts w:ascii="Courier New" w:hAnsi="Courier New" w:cs="Courier New"/>
          <w:bCs/>
          <w:sz w:val="24"/>
          <w:szCs w:val="24"/>
          <w:u w:val="single"/>
        </w:rPr>
        <w:t>Continuation Awards</w:t>
      </w:r>
      <w:r w:rsidRPr="00BB3087">
        <w:rPr>
          <w:rFonts w:ascii="Courier New" w:hAnsi="Courier New" w:cs="Courier New"/>
          <w:bCs/>
          <w:sz w:val="24"/>
          <w:szCs w:val="24"/>
        </w:rPr>
        <w:t xml:space="preserve">:  </w:t>
      </w:r>
      <w:bookmarkStart w:id="116" w:name="_Toc515028823"/>
      <w:bookmarkStart w:id="117" w:name="_Toc515029008"/>
      <w:r w:rsidRPr="00F94E1E">
        <w:rPr>
          <w:rFonts w:ascii="Courier New" w:hAnsi="Courier New" w:cs="Courier New"/>
          <w:bCs/>
          <w:szCs w:val="24"/>
        </w:rPr>
        <w:t xml:space="preserve">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w:t>
      </w:r>
      <w:r w:rsidRPr="00F94E1E">
        <w:rPr>
          <w:rFonts w:ascii="Courier New" w:hAnsi="Courier New" w:cs="Courier New"/>
          <w:szCs w:val="24"/>
        </w:rPr>
        <w:t>whether the grantee has made substantial progress in achieving</w:t>
      </w:r>
      <w:r w:rsidRPr="00F94E1E">
        <w:rPr>
          <w:rFonts w:ascii="Courier New" w:hAnsi="Courier New" w:cs="Courier New"/>
        </w:rPr>
        <w:t xml:space="preserve"> </w:t>
      </w:r>
      <w:r w:rsidRPr="00F94E1E">
        <w:rPr>
          <w:rFonts w:ascii="Courier New" w:hAnsi="Courier New" w:cs="Courier New"/>
          <w:bCs/>
          <w:szCs w:val="24"/>
        </w:rPr>
        <w:t>the performance targets in the grantee’s approved application.</w:t>
      </w:r>
    </w:p>
    <w:p w:rsidR="006020A2" w:rsidRPr="00F94E1E" w:rsidP="006020A2" w14:paraId="6815AC92" w14:textId="77777777">
      <w:pPr>
        <w:tabs>
          <w:tab w:val="left" w:pos="4320"/>
        </w:tabs>
        <w:spacing w:line="480" w:lineRule="auto"/>
        <w:ind w:firstLine="720"/>
        <w:rPr>
          <w:rFonts w:ascii="Courier New" w:hAnsi="Courier New" w:cs="Courier New"/>
          <w:bCs/>
          <w:szCs w:val="24"/>
        </w:rPr>
      </w:pPr>
      <w:r w:rsidRPr="00F94E1E">
        <w:rPr>
          <w:rFonts w:ascii="Courier New" w:hAnsi="Courier New" w:cs="Courier New"/>
          <w:bCs/>
          <w:szCs w:val="24"/>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rsidR="0053141C" w:rsidRPr="00BB3087" w:rsidP="006020A2" w14:paraId="6A1E77A6" w14:textId="228A5779">
      <w:pPr>
        <w:tabs>
          <w:tab w:val="left" w:pos="4320"/>
        </w:tabs>
        <w:spacing w:line="480" w:lineRule="auto"/>
        <w:ind w:firstLine="720"/>
        <w:rPr>
          <w:rFonts w:ascii="Courier New" w:hAnsi="Courier New" w:cs="Courier New"/>
          <w:b/>
          <w:szCs w:val="24"/>
        </w:rPr>
      </w:pPr>
      <w:r w:rsidRPr="00BB3087">
        <w:rPr>
          <w:rFonts w:ascii="Courier New" w:hAnsi="Courier New" w:cs="Courier New"/>
          <w:szCs w:val="24"/>
        </w:rPr>
        <w:t>VII.  Other Information</w:t>
      </w:r>
      <w:bookmarkEnd w:id="116"/>
      <w:bookmarkEnd w:id="117"/>
    </w:p>
    <w:p w:rsidR="006020A2" w:rsidRPr="00F94E1E" w:rsidP="006020A2" w14:paraId="30EF2828" w14:textId="77777777">
      <w:pPr>
        <w:spacing w:line="480" w:lineRule="auto"/>
        <w:rPr>
          <w:rFonts w:ascii="Courier New" w:hAnsi="Courier New" w:cs="Courier New"/>
          <w:szCs w:val="24"/>
        </w:rPr>
      </w:pPr>
      <w:r w:rsidRPr="00F94E1E">
        <w:rPr>
          <w:rFonts w:ascii="Courier New" w:hAnsi="Courier New" w:cs="Courier New"/>
          <w:szCs w:val="24"/>
          <w:u w:val="single"/>
        </w:rPr>
        <w:t>Accessible Format</w:t>
      </w:r>
      <w:r w:rsidRPr="00F94E1E">
        <w:rPr>
          <w:rFonts w:ascii="Courier New" w:hAnsi="Courier New" w:cs="Courier New"/>
          <w:szCs w:val="24"/>
        </w:rPr>
        <w:t xml:space="preserve">:  </w:t>
      </w:r>
      <w:r w:rsidRPr="00F94E1E">
        <w:rPr>
          <w:rFonts w:ascii="Courier New" w:hAnsi="Courier New" w:cs="Courier New"/>
          <w:color w:val="000000" w:themeColor="text1"/>
          <w:szCs w:val="24"/>
        </w:rPr>
        <w:t>On request to the program contact person listed under FOR FURTHER INFORMATION CONTACT,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p>
    <w:p w:rsidR="006020A2" w:rsidRPr="00F94E1E" w:rsidP="006020A2" w14:paraId="61E44E3C" w14:textId="77777777">
      <w:pPr>
        <w:spacing w:line="480" w:lineRule="auto"/>
        <w:rPr>
          <w:rFonts w:ascii="Courier New" w:hAnsi="Courier New" w:cs="Courier New"/>
          <w:color w:val="000000" w:themeColor="text1"/>
          <w:szCs w:val="24"/>
        </w:rPr>
      </w:pPr>
      <w:r w:rsidRPr="00F94E1E">
        <w:rPr>
          <w:rFonts w:ascii="Courier New" w:hAnsi="Courier New" w:cs="Courier New"/>
          <w:szCs w:val="24"/>
          <w:u w:val="single"/>
        </w:rPr>
        <w:t>Electronic Access to This Document</w:t>
      </w:r>
      <w:r w:rsidRPr="00F94E1E">
        <w:rPr>
          <w:rFonts w:ascii="Courier New" w:hAnsi="Courier New" w:cs="Courier New"/>
          <w:szCs w:val="24"/>
        </w:rPr>
        <w:t xml:space="preserve">:  </w:t>
      </w:r>
      <w:r w:rsidRPr="00F94E1E">
        <w:rPr>
          <w:rFonts w:ascii="Courier New" w:hAnsi="Courier New" w:cs="Courier New"/>
          <w:color w:val="000000" w:themeColor="text1"/>
          <w:szCs w:val="24"/>
        </w:rPr>
        <w:t xml:space="preserve">The official version of this document is the document published in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You may access the official edition of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and the Code of Federal Regulations at </w:t>
      </w:r>
      <w:hyperlink r:id="rId36" w:tooltip="Federal Code of Regulations">
        <w:r w:rsidRPr="240977BB">
          <w:rPr>
            <w:rStyle w:val="Hyperlink"/>
            <w:rFonts w:ascii="Courier New" w:eastAsia="Courier New" w:hAnsi="Courier New" w:cs="Courier New"/>
            <w:szCs w:val="22"/>
          </w:rPr>
          <w:t>www.govinfo.gov</w:t>
        </w:r>
      </w:hyperlink>
      <w:r w:rsidRPr="00F94E1E">
        <w:rPr>
          <w:rFonts w:ascii="Courier New" w:hAnsi="Courier New" w:cs="Courier New"/>
          <w:color w:val="000000" w:themeColor="text1"/>
          <w:szCs w:val="24"/>
        </w:rPr>
        <w:t xml:space="preserve">.  At this site you can view this document, as well as all other documents of this Department published in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in text or Portable Document Format (PDF).  To use PDF you must have Adobe Acrobat Reader, which is available free at the site.  </w:t>
      </w:r>
    </w:p>
    <w:p w:rsidR="006020A2" w:rsidRPr="00F94E1E" w:rsidP="006020A2" w14:paraId="0E9A4D7C" w14:textId="77777777">
      <w:pPr>
        <w:spacing w:line="480" w:lineRule="auto"/>
        <w:rPr>
          <w:rFonts w:ascii="Courier New" w:hAnsi="Courier New" w:cs="Courier New"/>
          <w:color w:val="000000" w:themeColor="text1"/>
          <w:szCs w:val="24"/>
        </w:rPr>
      </w:pPr>
      <w:r w:rsidRPr="00F94E1E">
        <w:rPr>
          <w:rFonts w:ascii="Courier New" w:hAnsi="Courier New" w:cs="Courier New"/>
          <w:color w:val="000000" w:themeColor="text1"/>
          <w:szCs w:val="24"/>
        </w:rPr>
        <w:tab/>
        <w:t xml:space="preserve">You may also access documents of the Department published in the </w:t>
      </w:r>
      <w:r w:rsidRPr="00F94E1E">
        <w:rPr>
          <w:rFonts w:ascii="Courier New" w:hAnsi="Courier New" w:cs="Courier New"/>
          <w:i/>
          <w:color w:val="000000" w:themeColor="text1"/>
          <w:szCs w:val="24"/>
        </w:rPr>
        <w:t>Federal Register</w:t>
      </w:r>
      <w:r w:rsidRPr="00F94E1E">
        <w:rPr>
          <w:rFonts w:ascii="Courier New" w:hAnsi="Courier New" w:cs="Courier New"/>
          <w:color w:val="000000" w:themeColor="text1"/>
          <w:szCs w:val="24"/>
        </w:rPr>
        <w:t xml:space="preserve"> by using the article search feature at </w:t>
      </w:r>
      <w:hyperlink r:id="rId37" w:tooltip="Federal Register website">
        <w:r w:rsidRPr="240977BB">
          <w:rPr>
            <w:rStyle w:val="Hyperlink"/>
            <w:rFonts w:ascii="Courier New" w:eastAsia="Courier New" w:hAnsi="Courier New" w:cs="Courier New"/>
            <w:szCs w:val="22"/>
          </w:rPr>
          <w:t>www.federalregister.gov</w:t>
        </w:r>
      </w:hyperlink>
      <w:r w:rsidRPr="00F94E1E">
        <w:rPr>
          <w:rFonts w:ascii="Courier New" w:hAnsi="Courier New" w:cs="Courier New"/>
          <w:color w:val="000000" w:themeColor="text1"/>
          <w:szCs w:val="24"/>
        </w:rPr>
        <w:t xml:space="preserve">.  Specifically, through the advanced search </w:t>
      </w:r>
      <w:r w:rsidRPr="00F94E1E">
        <w:rPr>
          <w:rFonts w:ascii="Courier New" w:hAnsi="Courier New" w:cs="Courier New"/>
          <w:color w:val="000000" w:themeColor="text1"/>
          <w:szCs w:val="24"/>
        </w:rPr>
        <w:t xml:space="preserve">feature at this site, you can limit your search to documents published by the Department. </w:t>
      </w:r>
    </w:p>
    <w:p w:rsidR="0053141C" w:rsidRPr="00BB3087" w:rsidP="00BB3087" w14:paraId="68535526" w14:textId="77777777">
      <w:pPr>
        <w:spacing w:after="960" w:line="480" w:lineRule="auto"/>
        <w:rPr>
          <w:rFonts w:ascii="Courier New" w:hAnsi="Courier New" w:cs="Courier New"/>
          <w:sz w:val="24"/>
          <w:szCs w:val="24"/>
        </w:rPr>
      </w:pPr>
      <w:r w:rsidRPr="00BB3087">
        <w:rPr>
          <w:rFonts w:ascii="Courier New" w:hAnsi="Courier New" w:cs="Courier New"/>
          <w:sz w:val="24"/>
          <w:szCs w:val="24"/>
        </w:rPr>
        <w:t>Dated:</w:t>
      </w:r>
      <w:r w:rsidRPr="00BB3087">
        <w:rPr>
          <w:rFonts w:ascii="Courier New" w:hAnsi="Courier New" w:cs="Courier New"/>
          <w:sz w:val="24"/>
          <w:szCs w:val="24"/>
        </w:rPr>
        <w:tab/>
      </w:r>
      <w:r w:rsidRPr="00BB3087">
        <w:rPr>
          <w:rFonts w:ascii="Courier New" w:hAnsi="Courier New" w:cs="Courier New"/>
          <w:sz w:val="24"/>
          <w:szCs w:val="24"/>
        </w:rPr>
        <w:tab/>
      </w:r>
    </w:p>
    <w:p w:rsidR="006020A2" w:rsidRPr="00F94E1E" w:rsidP="006020A2" w14:paraId="0F225B24" w14:textId="77777777">
      <w:pPr>
        <w:spacing w:after="360"/>
        <w:ind w:left="2880"/>
        <w:rPr>
          <w:rFonts w:ascii="Courier New" w:hAnsi="Courier New" w:cs="Courier New"/>
          <w:u w:val="single"/>
        </w:rPr>
      </w:pPr>
      <w:r w:rsidRPr="00F94E1E">
        <w:rPr>
          <w:rFonts w:ascii="Courier New" w:hAnsi="Courier New" w:cs="Courier New"/>
          <w:u w:val="single"/>
        </w:rPr>
        <w:t>_____________________________________</w:t>
      </w:r>
    </w:p>
    <w:p w:rsidR="006020A2" w:rsidRPr="00F94E1E" w:rsidP="006020A2" w14:paraId="340F3438" w14:textId="77777777">
      <w:pPr>
        <w:ind w:left="2880"/>
        <w:rPr>
          <w:rFonts w:ascii="Courier New" w:hAnsi="Courier New" w:cs="Courier New"/>
          <w:i/>
          <w:iCs/>
          <w:szCs w:val="24"/>
        </w:rPr>
      </w:pPr>
      <w:bookmarkStart w:id="118" w:name="_Hlk90480116"/>
      <w:r w:rsidRPr="00F94E1E">
        <w:rPr>
          <w:rFonts w:ascii="Courier New" w:hAnsi="Courier New" w:cs="Courier New"/>
          <w:i/>
          <w:iCs/>
          <w:szCs w:val="24"/>
        </w:rPr>
        <w:t>Annmarie Weisman,</w:t>
      </w:r>
    </w:p>
    <w:p w:rsidR="006020A2" w:rsidRPr="00F94E1E" w:rsidP="006020A2" w14:paraId="46530E67" w14:textId="77777777">
      <w:pPr>
        <w:ind w:left="2880"/>
        <w:rPr>
          <w:rFonts w:ascii="Courier New" w:hAnsi="Courier New" w:cs="Courier New"/>
          <w:szCs w:val="24"/>
        </w:rPr>
      </w:pPr>
      <w:r w:rsidRPr="00F94E1E">
        <w:rPr>
          <w:rFonts w:ascii="Courier New" w:hAnsi="Courier New" w:cs="Courier New"/>
          <w:szCs w:val="24"/>
        </w:rPr>
        <w:t xml:space="preserve">Deputy Assistant Secretary for Policy, Planning and Innovation, </w:t>
      </w:r>
    </w:p>
    <w:p w:rsidR="006020A2" w:rsidP="006020A2" w14:paraId="7B5C58E3" w14:textId="77777777">
      <w:pPr>
        <w:ind w:left="2880"/>
        <w:rPr>
          <w:rFonts w:ascii="Courier New" w:hAnsi="Courier New" w:cs="Courier New"/>
          <w:szCs w:val="24"/>
        </w:rPr>
      </w:pPr>
      <w:r w:rsidRPr="00F94E1E">
        <w:rPr>
          <w:rFonts w:ascii="Courier New" w:hAnsi="Courier New" w:cs="Courier New"/>
          <w:szCs w:val="24"/>
        </w:rPr>
        <w:t>Office of Postsecondary Education.</w:t>
      </w:r>
    </w:p>
    <w:bookmarkEnd w:id="118"/>
    <w:p w:rsidR="003F3F07" w:rsidRPr="007F2E19" w:rsidP="007F2E19" w14:paraId="4B15B5F5" w14:textId="77777777">
      <w:pPr>
        <w:pStyle w:val="Heading1"/>
        <w:rPr>
          <w:rFonts w:ascii="Courier New" w:hAnsi="Courier New" w:cs="Courier New"/>
        </w:rPr>
      </w:pPr>
      <w:r>
        <w:rPr>
          <w:rFonts w:ascii="Courier New" w:hAnsi="Courier New" w:cs="Courier New"/>
          <w:i/>
        </w:rPr>
        <w:br w:type="page"/>
      </w:r>
      <w:bookmarkStart w:id="119" w:name="_Toc515028511"/>
      <w:bookmarkStart w:id="120" w:name="_Toc129260943"/>
      <w:r w:rsidR="00E14274">
        <w:t xml:space="preserve">The Higher Education Act of </w:t>
      </w:r>
      <w:r w:rsidRPr="005D4B30">
        <w:t xml:space="preserve">1965, </w:t>
      </w:r>
      <w:r w:rsidR="00E14274">
        <w:t>As Amended</w:t>
      </w:r>
      <w:r w:rsidRPr="005D4B30">
        <w:t xml:space="preserve"> (HEA)</w:t>
      </w:r>
      <w:bookmarkEnd w:id="119"/>
      <w:bookmarkEnd w:id="120"/>
    </w:p>
    <w:p w:rsidR="006A0382" w:rsidP="006A0382" w14:paraId="1AF251B2" w14:textId="77777777">
      <w:pPr>
        <w:jc w:val="center"/>
        <w:rPr>
          <w:rFonts w:ascii="Calibri" w:hAnsi="Calibri"/>
          <w:b/>
          <w:sz w:val="24"/>
        </w:rPr>
      </w:pPr>
      <w:r w:rsidRPr="005D4B30">
        <w:rPr>
          <w:rFonts w:ascii="Calibri" w:hAnsi="Calibri"/>
          <w:b/>
          <w:sz w:val="24"/>
        </w:rPr>
        <w:t>TITLE VI – I</w:t>
      </w:r>
      <w:r>
        <w:rPr>
          <w:rFonts w:ascii="Calibri" w:hAnsi="Calibri"/>
          <w:b/>
          <w:sz w:val="24"/>
        </w:rPr>
        <w:t>NTERNATIONAL EDUCATION PROGRAMS</w:t>
      </w:r>
    </w:p>
    <w:p w:rsidR="00E0197A" w:rsidRPr="00767C14" w:rsidP="007F2E19" w14:paraId="5D34E8DD" w14:textId="77777777">
      <w:pPr>
        <w:spacing w:after="240"/>
        <w:ind w:right="1206"/>
        <w:jc w:val="center"/>
        <w:rPr>
          <w:rFonts w:ascii="Calibri" w:hAnsi="Calibri"/>
          <w:b/>
          <w:sz w:val="24"/>
        </w:rPr>
      </w:pPr>
      <w:r w:rsidRPr="005D4B30">
        <w:rPr>
          <w:rFonts w:ascii="Calibri" w:hAnsi="Calibri"/>
          <w:b/>
          <w:sz w:val="24"/>
        </w:rPr>
        <w:t xml:space="preserve">20 USC </w:t>
      </w:r>
      <w:r w:rsidRPr="005D4B30">
        <w:rPr>
          <w:rFonts w:ascii="Calibri" w:hAnsi="Calibri"/>
          <w:b/>
          <w:sz w:val="24"/>
        </w:rPr>
        <w:t>§</w:t>
      </w:r>
      <w:r w:rsidRPr="005D4B30" w:rsidR="00D44CCA">
        <w:rPr>
          <w:rFonts w:ascii="Calibri" w:hAnsi="Calibri"/>
          <w:b/>
          <w:sz w:val="24"/>
        </w:rPr>
        <w:t>§</w:t>
      </w:r>
      <w:r w:rsidRPr="005D4B30">
        <w:rPr>
          <w:rFonts w:ascii="Calibri" w:hAnsi="Calibri"/>
          <w:b/>
          <w:sz w:val="24"/>
        </w:rPr>
        <w:t>1121-1122</w:t>
      </w:r>
    </w:p>
    <w:p w:rsidR="003F3F07" w:rsidRPr="00767C14" w:rsidP="007F2E19" w14:paraId="51D63FE6" w14:textId="77777777">
      <w:pPr>
        <w:pStyle w:val="Heading2"/>
      </w:pPr>
      <w:bookmarkStart w:id="121" w:name="_Toc515029010"/>
      <w:bookmarkStart w:id="122" w:name="_Toc129260944"/>
      <w:r w:rsidRPr="00767C14">
        <w:t>PART A--INTERNATIONAL AND FOREIGN LANGUAGE STUDIES</w:t>
      </w:r>
      <w:bookmarkEnd w:id="121"/>
      <w:bookmarkEnd w:id="122"/>
    </w:p>
    <w:p w:rsidR="003F3F07" w:rsidRPr="00767C14" w:rsidP="006A0382" w14:paraId="235E3DB0" w14:textId="77777777">
      <w:pPr>
        <w:pStyle w:val="Heading2"/>
      </w:pPr>
      <w:bookmarkStart w:id="123" w:name="_Toc129260945"/>
      <w:r w:rsidRPr="00767C14">
        <w:t>SEC. 601. FINDINGS AND PURPOSES.</w:t>
      </w:r>
      <w:bookmarkEnd w:id="123"/>
    </w:p>
    <w:p w:rsidR="003F3F07" w:rsidRPr="00767C14" w:rsidP="007F2E19" w14:paraId="71714853" w14:textId="77777777">
      <w:pPr>
        <w:ind w:right="1206"/>
        <w:jc w:val="both"/>
        <w:rPr>
          <w:rFonts w:ascii="Calibri" w:eastAsia="Arial Unicode MS" w:hAnsi="Calibri"/>
          <w:sz w:val="24"/>
        </w:rPr>
      </w:pPr>
      <w:r w:rsidRPr="00767C14">
        <w:rPr>
          <w:rFonts w:ascii="Calibri" w:eastAsia="Arial Unicode MS" w:hAnsi="Calibri"/>
          <w:sz w:val="24"/>
        </w:rPr>
        <w:t>(a) FINDINGS- Congress finds as follows:</w:t>
      </w:r>
    </w:p>
    <w:p w:rsidR="003F3F07" w:rsidRPr="00767C14" w:rsidP="007F2E19" w14:paraId="21F08B9E" w14:textId="77777777">
      <w:pPr>
        <w:ind w:left="720" w:right="1206"/>
        <w:jc w:val="both"/>
        <w:rPr>
          <w:rFonts w:ascii="Calibri" w:eastAsia="Arial Unicode MS" w:hAnsi="Calibri"/>
          <w:sz w:val="24"/>
        </w:rPr>
      </w:pPr>
      <w:r w:rsidRPr="00767C14">
        <w:rPr>
          <w:rFonts w:ascii="Calibri" w:eastAsia="Arial Unicode MS" w:hAnsi="Calibri"/>
          <w:sz w:val="24"/>
        </w:rPr>
        <w:t>(1) The security, stability, and economic vitality of the United States in a complex global era depend upon American experts in and citizens knowledgeable about world regions, foreign languages, and international affairs, as well as upon a strong research base in these areas.</w:t>
      </w:r>
    </w:p>
    <w:p w:rsidR="003F3F07" w:rsidRPr="00767C14" w:rsidP="007F2E19" w14:paraId="242902CB" w14:textId="77777777">
      <w:pPr>
        <w:ind w:left="720" w:right="1206"/>
        <w:jc w:val="both"/>
        <w:rPr>
          <w:rFonts w:ascii="Calibri" w:eastAsia="Arial Unicode MS" w:hAnsi="Calibri"/>
          <w:sz w:val="24"/>
        </w:rPr>
      </w:pPr>
      <w:r w:rsidRPr="00767C14">
        <w:rPr>
          <w:rFonts w:ascii="Calibri" w:eastAsia="Arial Unicode MS" w:hAnsi="Calibri"/>
          <w:sz w:val="24"/>
        </w:rPr>
        <w:t>(2) Advances in communications technology and the growth of regional and global problems make knowledge of other countries and the ability to communicate in other languages more essential to the promotion of mutual understanding and cooperation among nations and their peoples.</w:t>
      </w:r>
    </w:p>
    <w:p w:rsidR="003F3F07" w:rsidRPr="00767C14" w:rsidP="007F2E19" w14:paraId="545CE9C8" w14:textId="77777777">
      <w:pPr>
        <w:ind w:left="720" w:right="1206"/>
        <w:jc w:val="both"/>
        <w:rPr>
          <w:rFonts w:ascii="Calibri" w:eastAsia="Arial Unicode MS" w:hAnsi="Calibri"/>
          <w:sz w:val="24"/>
        </w:rPr>
      </w:pPr>
      <w:r w:rsidRPr="00767C14">
        <w:rPr>
          <w:rFonts w:ascii="Calibri" w:eastAsia="Arial Unicode MS" w:hAnsi="Calibri"/>
          <w:sz w:val="24"/>
        </w:rPr>
        <w:t>(3) Dramatic changes in the world's geopolitical and economic landscapes are creating needs for American expertise and knowledge about a greater diversity of less commonly taught foreign languages and nations of the world.</w:t>
      </w:r>
    </w:p>
    <w:p w:rsidR="003F3F07" w:rsidRPr="00767C14" w:rsidP="007F2E19" w14:paraId="0B8174CD" w14:textId="77777777">
      <w:pPr>
        <w:ind w:left="720" w:right="1206"/>
        <w:jc w:val="both"/>
        <w:rPr>
          <w:rFonts w:ascii="Calibri" w:eastAsia="Arial Unicode MS" w:hAnsi="Calibri"/>
          <w:sz w:val="24"/>
        </w:rPr>
      </w:pPr>
      <w:r w:rsidRPr="00767C14">
        <w:rPr>
          <w:rFonts w:ascii="Calibri" w:eastAsia="Arial Unicode MS" w:hAnsi="Calibri"/>
          <w:sz w:val="24"/>
        </w:rPr>
        <w:t>(4) Systematic efforts are necessary to enhance the capacity of institutions of higher education in the United States for--</w:t>
      </w:r>
    </w:p>
    <w:p w:rsidR="003F3F07" w:rsidRPr="00767C14" w:rsidP="007F2E19" w14:paraId="006A9978" w14:textId="77777777">
      <w:pPr>
        <w:ind w:left="1440" w:right="1206"/>
        <w:jc w:val="both"/>
        <w:rPr>
          <w:rFonts w:ascii="Calibri" w:eastAsia="Arial Unicode MS" w:hAnsi="Calibri"/>
          <w:sz w:val="24"/>
        </w:rPr>
      </w:pPr>
      <w:r w:rsidRPr="00767C14">
        <w:rPr>
          <w:rFonts w:ascii="Calibri" w:eastAsia="Arial Unicode MS" w:hAnsi="Calibri"/>
          <w:sz w:val="24"/>
        </w:rPr>
        <w:t>(A) producing graduates with international and foreign language expertise and knowledge; and</w:t>
      </w:r>
    </w:p>
    <w:p w:rsidR="003F3F07" w:rsidRPr="00767C14" w:rsidP="007F2E19" w14:paraId="148E3E87" w14:textId="77777777">
      <w:pPr>
        <w:ind w:left="1440" w:right="1206"/>
        <w:jc w:val="both"/>
        <w:rPr>
          <w:rFonts w:ascii="Calibri" w:eastAsia="Arial Unicode MS" w:hAnsi="Calibri"/>
          <w:sz w:val="24"/>
        </w:rPr>
      </w:pPr>
      <w:r w:rsidRPr="00767C14">
        <w:rPr>
          <w:rFonts w:ascii="Calibri" w:eastAsia="Arial Unicode MS" w:hAnsi="Calibri"/>
          <w:sz w:val="24"/>
        </w:rPr>
        <w:t>(B) research regarding such expertise and knowledge.</w:t>
      </w:r>
    </w:p>
    <w:p w:rsidR="003F3F07" w:rsidRPr="00767C14" w:rsidP="007F2E19" w14:paraId="300181C9" w14:textId="77777777">
      <w:pPr>
        <w:ind w:left="720" w:right="1206"/>
        <w:jc w:val="both"/>
        <w:rPr>
          <w:rFonts w:ascii="Calibri" w:eastAsia="Arial Unicode MS" w:hAnsi="Calibri"/>
          <w:sz w:val="24"/>
        </w:rPr>
      </w:pPr>
      <w:r w:rsidRPr="00767C14">
        <w:rPr>
          <w:rFonts w:ascii="Calibri" w:eastAsia="Arial Unicode MS" w:hAnsi="Calibri"/>
          <w:sz w:val="24"/>
        </w:rPr>
        <w:t>(5) Cooperative efforts among the Federal Government, institutions of higher education, and the private sector are necessary to promote the generation and dissemination of information about world regions, foreign languages, and international affairs throughout education, government, business, civic, and nonprofit sectors in the United States.</w:t>
      </w:r>
    </w:p>
    <w:p w:rsidR="003F3F07" w:rsidRPr="00767C14" w:rsidP="007F2E19" w14:paraId="44DCB899" w14:textId="77777777">
      <w:pPr>
        <w:ind w:right="1206"/>
        <w:jc w:val="both"/>
        <w:rPr>
          <w:rFonts w:ascii="Calibri" w:eastAsia="Arial Unicode MS" w:hAnsi="Calibri"/>
          <w:sz w:val="24"/>
        </w:rPr>
      </w:pPr>
      <w:r w:rsidRPr="00767C14">
        <w:rPr>
          <w:rFonts w:ascii="Calibri" w:eastAsia="Arial Unicode MS" w:hAnsi="Calibri"/>
          <w:sz w:val="24"/>
        </w:rPr>
        <w:t>(b) PURPOSES- The purposes of this part are--</w:t>
      </w:r>
    </w:p>
    <w:p w:rsidR="003F3F07" w:rsidRPr="00767C14" w:rsidP="007F2E19" w14:paraId="62A2AD18" w14:textId="77777777">
      <w:pPr>
        <w:ind w:left="720" w:right="1206"/>
        <w:jc w:val="both"/>
        <w:rPr>
          <w:rFonts w:ascii="Calibri" w:eastAsia="Arial Unicode MS" w:hAnsi="Calibri"/>
          <w:sz w:val="24"/>
        </w:rPr>
      </w:pPr>
      <w:r w:rsidRPr="00767C14">
        <w:rPr>
          <w:rFonts w:ascii="Calibri" w:eastAsia="Arial Unicode MS" w:hAnsi="Calibri"/>
          <w:sz w:val="24"/>
        </w:rPr>
        <w:t>(1)(A) to support centers, programs, and fellowships in institutions of higher education in the United States for producing increased numbers of trained personnel and research in foreign languages, area studies, and other international studies;</w:t>
      </w:r>
    </w:p>
    <w:p w:rsidR="003F3F07" w:rsidRPr="00767C14" w:rsidP="007F2E19" w14:paraId="15D75C45" w14:textId="77777777">
      <w:pPr>
        <w:ind w:left="720" w:right="1206"/>
        <w:jc w:val="both"/>
        <w:rPr>
          <w:rFonts w:ascii="Calibri" w:eastAsia="Arial Unicode MS" w:hAnsi="Calibri"/>
          <w:sz w:val="24"/>
        </w:rPr>
      </w:pPr>
      <w:r w:rsidRPr="00767C14">
        <w:rPr>
          <w:rFonts w:ascii="Calibri" w:eastAsia="Arial Unicode MS" w:hAnsi="Calibri"/>
          <w:sz w:val="24"/>
        </w:rPr>
        <w:t>(B) to develop a pool of international experts to meet national needs;</w:t>
      </w:r>
    </w:p>
    <w:p w:rsidR="003F3F07" w:rsidRPr="00767C14" w:rsidP="007F2E19" w14:paraId="01FB81C9" w14:textId="77777777">
      <w:pPr>
        <w:ind w:left="720" w:right="1206"/>
        <w:jc w:val="both"/>
        <w:rPr>
          <w:rFonts w:ascii="Calibri" w:eastAsia="Arial Unicode MS" w:hAnsi="Calibri"/>
          <w:sz w:val="24"/>
        </w:rPr>
      </w:pPr>
      <w:r w:rsidRPr="00767C14">
        <w:rPr>
          <w:rFonts w:ascii="Calibri" w:eastAsia="Arial Unicode MS" w:hAnsi="Calibri"/>
          <w:sz w:val="24"/>
        </w:rPr>
        <w:t>(C) to develop and validate specialized materials and techniques for foreign language acquisition and fluency, emphasizing (but not limited to) the less commonly taught languages;</w:t>
      </w:r>
    </w:p>
    <w:p w:rsidR="003F3F07" w:rsidRPr="00767C14" w:rsidP="007F2E19" w14:paraId="28AEB0C5" w14:textId="77777777">
      <w:pPr>
        <w:ind w:left="720" w:right="1206"/>
        <w:jc w:val="both"/>
        <w:rPr>
          <w:rFonts w:ascii="Calibri" w:eastAsia="Arial Unicode MS" w:hAnsi="Calibri"/>
          <w:sz w:val="24"/>
        </w:rPr>
      </w:pPr>
      <w:r w:rsidRPr="00767C14">
        <w:rPr>
          <w:rFonts w:ascii="Calibri" w:eastAsia="Arial Unicode MS" w:hAnsi="Calibri"/>
          <w:sz w:val="24"/>
        </w:rPr>
        <w:t>(D) to promote access to research and training overseas, including through linkages with overseas institutions; and</w:t>
      </w:r>
    </w:p>
    <w:p w:rsidR="003F3F07" w:rsidRPr="00767C14" w:rsidP="007F2E19" w14:paraId="50C04A9D" w14:textId="77777777">
      <w:pPr>
        <w:ind w:left="720" w:right="1206"/>
        <w:jc w:val="both"/>
        <w:rPr>
          <w:rFonts w:ascii="Calibri" w:eastAsia="Arial Unicode MS" w:hAnsi="Calibri"/>
          <w:sz w:val="24"/>
        </w:rPr>
      </w:pPr>
      <w:r w:rsidRPr="00767C14">
        <w:rPr>
          <w:rFonts w:ascii="Calibri" w:eastAsia="Arial Unicode MS" w:hAnsi="Calibri"/>
          <w:sz w:val="24"/>
        </w:rPr>
        <w:t>(E) to advance the internationalization of a variety of disciplines throughout undergraduate and graduate education;</w:t>
      </w:r>
    </w:p>
    <w:p w:rsidR="003F3F07" w:rsidRPr="00767C14" w:rsidP="007F2E19" w14:paraId="7BFB39BB" w14:textId="77777777">
      <w:pPr>
        <w:ind w:left="720" w:right="1206"/>
        <w:jc w:val="both"/>
        <w:rPr>
          <w:rFonts w:ascii="Calibri" w:eastAsia="Arial Unicode MS" w:hAnsi="Calibri"/>
          <w:sz w:val="24"/>
        </w:rPr>
      </w:pPr>
      <w:r w:rsidRPr="00767C14">
        <w:rPr>
          <w:rFonts w:ascii="Calibri" w:eastAsia="Arial Unicode MS" w:hAnsi="Calibri"/>
          <w:sz w:val="24"/>
        </w:rPr>
        <w:t>(2) to support cooperative efforts promoting access to and the dissemination of international and foreign language knowledge, teaching materials, and research, throughout education, government, business, civic, and nonprofit sectors in the United States, through the use of advanced technologies; and</w:t>
      </w:r>
    </w:p>
    <w:p w:rsidR="003F3F07" w:rsidRPr="00767C14" w:rsidP="007F2E19" w14:paraId="6FE2ACD2" w14:textId="77777777">
      <w:pPr>
        <w:ind w:left="720" w:right="1206"/>
        <w:jc w:val="both"/>
        <w:rPr>
          <w:rFonts w:ascii="Calibri" w:eastAsia="Arial Unicode MS" w:hAnsi="Calibri"/>
          <w:sz w:val="24"/>
        </w:rPr>
      </w:pPr>
      <w:r w:rsidRPr="00767C14">
        <w:rPr>
          <w:rFonts w:ascii="Calibri" w:eastAsia="Arial Unicode MS" w:hAnsi="Calibri"/>
          <w:sz w:val="24"/>
        </w:rPr>
        <w:t>(3) to coordinate the programs of the Federal Government in the areas of foreign language, area studies, and other international studies, including professional international affairs education and research.</w:t>
      </w:r>
    </w:p>
    <w:p w:rsidR="003F3F07" w:rsidRPr="00767C14" w:rsidP="007F2E19" w14:paraId="660CF816" w14:textId="77777777">
      <w:pPr>
        <w:ind w:right="1206"/>
        <w:jc w:val="both"/>
        <w:rPr>
          <w:rFonts w:ascii="Calibri" w:eastAsia="Arial Unicode MS" w:hAnsi="Calibri"/>
          <w:sz w:val="24"/>
        </w:rPr>
      </w:pPr>
      <w:r w:rsidRPr="00767C14">
        <w:rPr>
          <w:rFonts w:ascii="Calibri" w:eastAsia="Arial Unicode MS" w:hAnsi="Calibri"/>
          <w:sz w:val="24"/>
        </w:rPr>
        <w:t>(c) CONSULTATION</w:t>
      </w:r>
    </w:p>
    <w:p w:rsidR="003F3F07" w:rsidRPr="00767C14" w:rsidP="007F2E19" w14:paraId="1A965151" w14:textId="77777777">
      <w:pPr>
        <w:ind w:right="1206" w:firstLine="720"/>
        <w:jc w:val="both"/>
        <w:rPr>
          <w:rFonts w:ascii="Calibri" w:eastAsia="Arial Unicode MS" w:hAnsi="Calibri"/>
          <w:sz w:val="24"/>
        </w:rPr>
      </w:pPr>
      <w:r w:rsidRPr="00767C14">
        <w:rPr>
          <w:rFonts w:ascii="Calibri" w:eastAsia="Arial Unicode MS" w:hAnsi="Calibri"/>
          <w:sz w:val="24"/>
        </w:rPr>
        <w:t>(1) In general</w:t>
      </w:r>
    </w:p>
    <w:p w:rsidR="003F3F07" w:rsidRPr="00767C14" w:rsidP="007F2E19" w14:paraId="13BA446E" w14:textId="77777777">
      <w:pPr>
        <w:ind w:right="1206" w:firstLine="720"/>
        <w:jc w:val="both"/>
        <w:rPr>
          <w:rFonts w:ascii="Calibri" w:eastAsia="Arial Unicode MS" w:hAnsi="Calibri"/>
          <w:sz w:val="24"/>
        </w:rPr>
      </w:pPr>
      <w:r w:rsidRPr="00767C14">
        <w:rPr>
          <w:rFonts w:ascii="Calibri" w:eastAsia="Arial Unicode MS" w:hAnsi="Calibri"/>
          <w:sz w:val="24"/>
        </w:rPr>
        <w:t>The Secretary shall, prior to requesting applications for funding under this subchapter during each grant cycle, consult with and receive recommendations regarding national need for expertise in foreign language and world regions from the head officials of a wide range of Federal agencies.</w:t>
      </w:r>
    </w:p>
    <w:p w:rsidR="003F3F07" w:rsidRPr="00767C14" w:rsidP="007F2E19" w14:paraId="6BDFE5AF" w14:textId="77777777">
      <w:pPr>
        <w:ind w:right="1206" w:firstLine="720"/>
        <w:jc w:val="both"/>
        <w:rPr>
          <w:rFonts w:ascii="Calibri" w:eastAsia="Arial Unicode MS" w:hAnsi="Calibri"/>
          <w:sz w:val="24"/>
        </w:rPr>
      </w:pPr>
      <w:r w:rsidRPr="00767C14">
        <w:rPr>
          <w:rFonts w:ascii="Calibri" w:eastAsia="Arial Unicode MS" w:hAnsi="Calibri"/>
          <w:sz w:val="24"/>
        </w:rPr>
        <w:t>(2) Considering recommendations; providing information</w:t>
      </w:r>
    </w:p>
    <w:p w:rsidR="003F3F07" w:rsidRPr="00767C14" w:rsidP="007F2E19" w14:paraId="077B4D7C" w14:textId="77777777">
      <w:pPr>
        <w:ind w:right="1206" w:firstLine="720"/>
        <w:jc w:val="both"/>
        <w:rPr>
          <w:rFonts w:ascii="Calibri" w:eastAsia="Arial Unicode MS" w:hAnsi="Calibri"/>
          <w:sz w:val="24"/>
        </w:rPr>
      </w:pPr>
      <w:r w:rsidRPr="00767C14">
        <w:rPr>
          <w:rFonts w:ascii="Calibri" w:eastAsia="Arial Unicode MS" w:hAnsi="Calibri"/>
          <w:sz w:val="24"/>
        </w:rPr>
        <w:t>The Secretary</w:t>
      </w:r>
      <w:r w:rsidRPr="00767C14">
        <w:rPr>
          <w:rFonts w:ascii="Symbol" w:eastAsia="Arial Unicode MS" w:hAnsi="Symbol"/>
          <w:sz w:val="24"/>
        </w:rPr>
        <w:sym w:font="Symbol" w:char="F02D"/>
      </w:r>
    </w:p>
    <w:p w:rsidR="003F3F07" w:rsidRPr="00463312" w:rsidP="006D0FE1" w14:paraId="20583889" w14:textId="77777777">
      <w:pPr>
        <w:numPr>
          <w:ilvl w:val="0"/>
          <w:numId w:val="17"/>
        </w:numPr>
        <w:ind w:right="1206"/>
        <w:jc w:val="both"/>
        <w:rPr>
          <w:rFonts w:ascii="Calibri" w:eastAsia="Arial Unicode MS" w:hAnsi="Calibri"/>
          <w:sz w:val="24"/>
          <w:szCs w:val="24"/>
        </w:rPr>
      </w:pPr>
      <w:r w:rsidRPr="00767C14">
        <w:rPr>
          <w:rFonts w:ascii="Calibri" w:eastAsia="Arial Unicode MS" w:hAnsi="Calibri"/>
          <w:sz w:val="24"/>
        </w:rPr>
        <w:t xml:space="preserve">may </w:t>
      </w:r>
      <w:r w:rsidRPr="00767C14">
        <w:rPr>
          <w:rFonts w:ascii="Calibri" w:eastAsia="Arial Unicode MS" w:hAnsi="Calibri"/>
          <w:sz w:val="24"/>
        </w:rPr>
        <w:t>take into account</w:t>
      </w:r>
      <w:r w:rsidRPr="00767C14">
        <w:rPr>
          <w:rFonts w:ascii="Calibri" w:eastAsia="Arial Unicode MS" w:hAnsi="Calibri"/>
          <w:sz w:val="24"/>
        </w:rPr>
        <w:t xml:space="preserve"> the recommendations described in paragraph (1); and</w:t>
      </w:r>
    </w:p>
    <w:p w:rsidR="003F3F07" w:rsidRPr="00463312" w:rsidP="006D0FE1" w14:paraId="737D92DE" w14:textId="77777777">
      <w:pPr>
        <w:numPr>
          <w:ilvl w:val="0"/>
          <w:numId w:val="17"/>
        </w:numPr>
        <w:ind w:right="1206"/>
        <w:jc w:val="both"/>
        <w:rPr>
          <w:rFonts w:ascii="Calibri" w:eastAsia="Arial Unicode MS" w:hAnsi="Calibri"/>
          <w:sz w:val="24"/>
          <w:szCs w:val="24"/>
        </w:rPr>
      </w:pPr>
      <w:r w:rsidRPr="00463312">
        <w:rPr>
          <w:rFonts w:ascii="Calibri" w:eastAsia="Arial Unicode MS" w:hAnsi="Calibri"/>
          <w:sz w:val="24"/>
          <w:szCs w:val="24"/>
        </w:rPr>
        <w:t>shall</w:t>
      </w:r>
      <w:r w:rsidRPr="00463312">
        <w:rPr>
          <w:rFonts w:ascii="Symbol" w:eastAsia="Arial Unicode MS" w:hAnsi="Symbol"/>
          <w:sz w:val="24"/>
          <w:szCs w:val="24"/>
        </w:rPr>
        <w:sym w:font="Symbol" w:char="F02D"/>
      </w:r>
    </w:p>
    <w:p w:rsidR="003F3F07" w:rsidRPr="00463312" w:rsidP="006D0FE1" w14:paraId="33784A35" w14:textId="77777777">
      <w:pPr>
        <w:numPr>
          <w:ilvl w:val="0"/>
          <w:numId w:val="18"/>
        </w:numPr>
        <w:ind w:right="1206" w:hanging="360"/>
        <w:jc w:val="both"/>
        <w:rPr>
          <w:rFonts w:ascii="Calibri" w:eastAsia="Arial Unicode MS" w:hAnsi="Calibri"/>
          <w:sz w:val="24"/>
          <w:szCs w:val="24"/>
        </w:rPr>
      </w:pPr>
      <w:r w:rsidRPr="00463312">
        <w:rPr>
          <w:rFonts w:ascii="Calibri" w:eastAsia="Arial Unicode MS" w:hAnsi="Calibri"/>
          <w:sz w:val="24"/>
          <w:szCs w:val="24"/>
        </w:rPr>
        <w:t xml:space="preserve">provide information collected under paragraph (1) when requesting applications for funding under this subchapter; and </w:t>
      </w:r>
    </w:p>
    <w:p w:rsidR="003F3F07" w:rsidRPr="00463312" w:rsidP="006D0FE1" w14:paraId="28C39AF6" w14:textId="77777777">
      <w:pPr>
        <w:numPr>
          <w:ilvl w:val="0"/>
          <w:numId w:val="18"/>
        </w:numPr>
        <w:ind w:right="1206" w:hanging="360"/>
        <w:jc w:val="both"/>
        <w:rPr>
          <w:rFonts w:ascii="Calibri" w:eastAsia="Arial Unicode MS" w:hAnsi="Calibri"/>
          <w:sz w:val="24"/>
          <w:szCs w:val="24"/>
        </w:rPr>
      </w:pPr>
      <w:r w:rsidRPr="00463312">
        <w:rPr>
          <w:rFonts w:ascii="Calibri" w:eastAsia="Arial Unicode MS" w:hAnsi="Calibri"/>
          <w:sz w:val="24"/>
          <w:szCs w:val="24"/>
        </w:rPr>
        <w:t>make</w:t>
      </w:r>
      <w:r w:rsidRPr="00463312">
        <w:rPr>
          <w:rFonts w:ascii="Calibri" w:eastAsia="Arial Unicode MS" w:hAnsi="Calibri"/>
          <w:sz w:val="24"/>
          <w:szCs w:val="24"/>
        </w:rPr>
        <w:t xml:space="preserve"> available to applicants a list of areas identified as areas of national need.</w:t>
      </w:r>
    </w:p>
    <w:p w:rsidR="006A0382" w:rsidRPr="00463312" w:rsidP="006A0382" w14:paraId="731CA2AF" w14:textId="77777777">
      <w:pPr>
        <w:ind w:right="1206"/>
        <w:jc w:val="both"/>
        <w:rPr>
          <w:rFonts w:ascii="Calibri" w:eastAsia="Arial Unicode MS" w:hAnsi="Calibri"/>
          <w:sz w:val="24"/>
          <w:szCs w:val="24"/>
        </w:rPr>
      </w:pPr>
      <w:bookmarkStart w:id="124" w:name="_Toc515028827"/>
      <w:r w:rsidRPr="00463312">
        <w:rPr>
          <w:rFonts w:ascii="Calibri" w:eastAsia="Arial Unicode MS" w:hAnsi="Calibri"/>
          <w:sz w:val="24"/>
          <w:szCs w:val="24"/>
        </w:rPr>
        <w:t>(d)</w:t>
      </w:r>
      <w:r w:rsidRPr="00463312">
        <w:rPr>
          <w:rFonts w:ascii="Calibri" w:eastAsia="Arial Unicode MS" w:hAnsi="Calibri"/>
          <w:sz w:val="24"/>
          <w:szCs w:val="24"/>
        </w:rPr>
        <w:tab/>
        <w:t>SURVEY</w:t>
      </w:r>
    </w:p>
    <w:p w:rsidR="006A0382" w:rsidRPr="00463312" w:rsidP="006A0382" w14:paraId="2C9A132E" w14:textId="77777777">
      <w:pPr>
        <w:spacing w:after="360"/>
        <w:ind w:right="1206"/>
        <w:jc w:val="both"/>
        <w:rPr>
          <w:rFonts w:ascii="Calibri" w:eastAsia="Arial Unicode MS" w:hAnsi="Calibri"/>
          <w:sz w:val="24"/>
          <w:szCs w:val="24"/>
        </w:rPr>
      </w:pPr>
      <w:r w:rsidRPr="00463312">
        <w:rPr>
          <w:rFonts w:ascii="Calibri" w:eastAsia="Arial Unicode MS" w:hAnsi="Calibri"/>
          <w:sz w:val="24"/>
          <w:szCs w:val="24"/>
        </w:rPr>
        <w:t>The Secretary shall assist grantees in developing a survey to administer to students who have completed programs under this subchapter to determine postgraduate employment, education, or training.  All grantees, where applicable, shall administer such survey once every two years and report s</w:t>
      </w:r>
      <w:r w:rsidRPr="00463312" w:rsidR="007F2E19">
        <w:rPr>
          <w:rFonts w:ascii="Calibri" w:eastAsia="Arial Unicode MS" w:hAnsi="Calibri"/>
          <w:sz w:val="24"/>
          <w:szCs w:val="24"/>
        </w:rPr>
        <w:t>urvey results to the Secretary.</w:t>
      </w:r>
    </w:p>
    <w:p w:rsidR="00AD237F" w:rsidRPr="006A0382" w:rsidP="006A0382" w14:paraId="2DDE8C13" w14:textId="77777777">
      <w:pPr>
        <w:pStyle w:val="Heading2"/>
        <w:rPr>
          <w:rFonts w:eastAsia="Arial Unicode MS"/>
        </w:rPr>
      </w:pPr>
      <w:bookmarkStart w:id="125" w:name="_Toc129260946"/>
      <w:r w:rsidRPr="00767C14">
        <w:t>SEC. 602. GRADUATE AND UNDERGRADUATE LANGUAGE AND AREA CENTERS</w:t>
      </w:r>
      <w:bookmarkEnd w:id="124"/>
      <w:bookmarkEnd w:id="125"/>
      <w:r w:rsidRPr="00767C14">
        <w:t xml:space="preserve"> </w:t>
      </w:r>
    </w:p>
    <w:p w:rsidR="000A075A" w:rsidRPr="00767C14" w:rsidP="006A0382" w14:paraId="4DB08FDD" w14:textId="77777777">
      <w:pPr>
        <w:pStyle w:val="Heading2"/>
      </w:pPr>
      <w:bookmarkStart w:id="126" w:name="_Toc515028828"/>
      <w:bookmarkStart w:id="127" w:name="_Toc515029013"/>
      <w:bookmarkStart w:id="128" w:name="_Toc129260947"/>
      <w:r w:rsidRPr="00767C14">
        <w:t>AND PROGRAMS</w:t>
      </w:r>
      <w:bookmarkEnd w:id="126"/>
      <w:bookmarkEnd w:id="127"/>
      <w:bookmarkEnd w:id="128"/>
    </w:p>
    <w:p w:rsidR="000A075A" w:rsidRPr="00767C14" w:rsidP="007F2E19" w14:paraId="098BFEC2" w14:textId="77777777">
      <w:pPr>
        <w:tabs>
          <w:tab w:val="left" w:pos="360"/>
          <w:tab w:val="left" w:pos="720"/>
          <w:tab w:val="left" w:pos="1080"/>
          <w:tab w:val="left" w:pos="1440"/>
        </w:tabs>
        <w:ind w:left="360"/>
        <w:jc w:val="both"/>
        <w:rPr>
          <w:rFonts w:ascii="Calibri" w:hAnsi="Calibri"/>
          <w:color w:val="000000"/>
          <w:sz w:val="24"/>
        </w:rPr>
      </w:pPr>
      <w:r w:rsidRPr="00767C14">
        <w:rPr>
          <w:rFonts w:ascii="Calibri" w:hAnsi="Calibri"/>
          <w:color w:val="000000"/>
          <w:sz w:val="24"/>
        </w:rPr>
        <w:t>(a) NATIONAL LANGUAGE AND AREA CENTERS AND PROGRAMS AUTHORIZED -</w:t>
      </w:r>
    </w:p>
    <w:p w:rsidR="000A075A" w:rsidRPr="00767C14" w:rsidP="007F2E19" w14:paraId="5AB91A6A"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(1) CENTERS AND PROGRAMS -</w:t>
      </w:r>
    </w:p>
    <w:p w:rsidR="000A075A" w:rsidRPr="00767C14" w:rsidP="007F2E19" w14:paraId="0A37285B"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(A) IN GENERAL - The Secretary is authorized--</w:t>
      </w:r>
    </w:p>
    <w:p w:rsidR="000A075A" w:rsidRPr="00767C14" w:rsidP="007F2E19" w14:paraId="0113E85B" w14:textId="77777777">
      <w:pPr>
        <w:pStyle w:val="BodyTextIndent3"/>
        <w:tabs>
          <w:tab w:val="left" w:pos="360"/>
          <w:tab w:val="left" w:pos="720"/>
          <w:tab w:val="left" w:pos="1080"/>
          <w:tab w:val="left" w:pos="1440"/>
        </w:tabs>
        <w:spacing w:after="0"/>
        <w:ind w:left="1440"/>
        <w:jc w:val="both"/>
        <w:rPr>
          <w:rFonts w:ascii="Calibri" w:hAnsi="Calibri"/>
          <w:color w:val="000000"/>
          <w:sz w:val="24"/>
        </w:rPr>
      </w:pPr>
      <w:r w:rsidRPr="00767C14">
        <w:rPr>
          <w:rFonts w:ascii="Calibri" w:hAnsi="Calibri"/>
          <w:color w:val="000000"/>
          <w:sz w:val="24"/>
        </w:rPr>
        <w:t>(i) to make grants to institutions of higher education, or combinations thereof, for the purpose of establishing, strengthening, and operating comprehensive foreign language and area or international studies centers and programs; and</w:t>
      </w:r>
    </w:p>
    <w:p w:rsidR="000A075A" w:rsidRPr="00767C14" w:rsidP="007F2E19" w14:paraId="73C58E7F" w14:textId="77777777">
      <w:pPr>
        <w:pStyle w:val="BodyTextIndent3"/>
        <w:tabs>
          <w:tab w:val="left" w:pos="360"/>
          <w:tab w:val="left" w:pos="720"/>
          <w:tab w:val="left" w:pos="1080"/>
          <w:tab w:val="left" w:pos="1440"/>
        </w:tabs>
        <w:spacing w:after="0"/>
        <w:ind w:left="1440"/>
        <w:jc w:val="both"/>
        <w:rPr>
          <w:rFonts w:ascii="Calibri" w:hAnsi="Calibri"/>
          <w:color w:val="000000"/>
          <w:sz w:val="24"/>
        </w:rPr>
      </w:pPr>
      <w:r w:rsidRPr="00767C14">
        <w:rPr>
          <w:rFonts w:ascii="Calibri" w:hAnsi="Calibri"/>
          <w:color w:val="000000"/>
          <w:sz w:val="24"/>
        </w:rPr>
        <w:t>(ii)  to make grants to such institutions or combinations for the purpose of establishing, strengthening, and operating a diverse network of undergraduate foreign language and area or international studies centers and programs.</w:t>
      </w:r>
    </w:p>
    <w:p w:rsidR="000A075A" w:rsidRPr="00767C14" w:rsidP="007F2E19" w14:paraId="7CF89B1D"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(B) NATIONAL RESOURCES- The centers and programs referred to in paragraph (1) shall be national resources for--</w:t>
      </w:r>
    </w:p>
    <w:p w:rsidR="000A075A" w:rsidRPr="00767C14" w:rsidP="007F2E19" w14:paraId="6863B260"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t>(i) teaching of any modern foreign language;</w:t>
      </w:r>
    </w:p>
    <w:p w:rsidR="000A075A" w:rsidRPr="00767C14" w:rsidP="007F2E19" w14:paraId="53BEFD0B"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t>(ii) instruction in fields needed to provide full understanding of areas, regions, or countries in which such language is commonly used;</w:t>
      </w:r>
    </w:p>
    <w:p w:rsidR="000A075A" w:rsidRPr="00767C14" w:rsidP="007F2E19" w14:paraId="60FE659D"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t>(iii) research and training in international studies, and the international and foreign language aspects of professional and other fields of study; and</w:t>
      </w:r>
    </w:p>
    <w:p w:rsidR="000A075A" w:rsidRPr="00767C14" w:rsidP="007F2E19" w14:paraId="1A8D10FA" w14:textId="77777777">
      <w:pPr>
        <w:tabs>
          <w:tab w:val="left" w:pos="360"/>
          <w:tab w:val="left" w:pos="720"/>
          <w:tab w:val="left" w:pos="1080"/>
          <w:tab w:val="left" w:pos="1440"/>
        </w:tabs>
        <w:ind w:left="1440"/>
        <w:jc w:val="both"/>
        <w:rPr>
          <w:rFonts w:ascii="Calibri" w:hAnsi="Calibri"/>
          <w:color w:val="000000"/>
          <w:sz w:val="24"/>
        </w:rPr>
      </w:pPr>
      <w:r w:rsidRPr="00767C14">
        <w:rPr>
          <w:rFonts w:ascii="Calibri" w:hAnsi="Calibri"/>
          <w:color w:val="000000"/>
          <w:sz w:val="24"/>
        </w:rPr>
        <w:t>(iv) instruction and research on issues in world affairs that concern one or more countries.</w:t>
      </w:r>
    </w:p>
    <w:p w:rsidR="000A075A" w:rsidRPr="00767C14" w:rsidP="007F2E19" w14:paraId="30D1119A"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(2) AUTHORIZED ACTIVITIES- Any such grant may be used to pay all or part of the cost of establishing or operating a center or program, including the cost of--</w:t>
      </w:r>
    </w:p>
    <w:p w:rsidR="000A075A" w:rsidRPr="00767C14" w:rsidP="007F2E19" w14:paraId="5F9CFF0F"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(A) teaching and research materials;</w:t>
      </w:r>
    </w:p>
    <w:p w:rsidR="000A075A" w:rsidRPr="00767C14" w:rsidP="007F2E19" w14:paraId="24F1D28B"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(B) curriculum planning and development;</w:t>
      </w:r>
    </w:p>
    <w:p w:rsidR="000A075A" w:rsidRPr="00767C14" w:rsidP="007F2E19" w14:paraId="6C26EE24"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(C) establishing and maintaining linkages with overseas institutions of higher education and other organizations that may contribute to the teaching and research of the center or program;</w:t>
      </w:r>
    </w:p>
    <w:p w:rsidR="000A075A" w:rsidRPr="00767C14" w:rsidP="007F2E19" w14:paraId="2C8ADE81"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(D) bringing visiting scholars and faculty to the center to teach or to conduct research;</w:t>
      </w:r>
    </w:p>
    <w:p w:rsidR="000A075A" w:rsidRPr="00767C14" w:rsidP="007F2E19" w14:paraId="6686C56A"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(E) professional development of the center's faculty and staff;</w:t>
      </w:r>
    </w:p>
    <w:p w:rsidR="000A075A" w:rsidRPr="00767C14" w:rsidP="007F2E19" w14:paraId="5B506972"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(F) projects conducted in cooperation with other centers addressing themes of world regional, cross-regional, international, or global importance;</w:t>
      </w:r>
    </w:p>
    <w:p w:rsidR="000A075A" w:rsidRPr="00767C14" w:rsidP="007F2E19" w14:paraId="36EA1082"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(G) summer institutes in the United States or abroad designed to provide language and area training in the center's field or topic; and</w:t>
      </w:r>
    </w:p>
    <w:p w:rsidR="000A075A" w:rsidRPr="00767C14" w:rsidP="007F2E19" w14:paraId="4C8819C0"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(H) support for faculty, staff, and student travel in foreign areas, regions, or countries, and for the development and support of educational programs abroad for students.</w:t>
      </w:r>
    </w:p>
    <w:p w:rsidR="000A075A" w:rsidRPr="00767C14" w:rsidP="007F2E19" w14:paraId="1C50C261" w14:textId="77777777">
      <w:pPr>
        <w:pStyle w:val="BodyText2"/>
        <w:tabs>
          <w:tab w:val="left" w:pos="360"/>
          <w:tab w:val="left" w:pos="720"/>
          <w:tab w:val="left" w:pos="1080"/>
          <w:tab w:val="left" w:pos="1440"/>
        </w:tabs>
        <w:ind w:left="720"/>
        <w:rPr>
          <w:rFonts w:ascii="Calibri" w:hAnsi="Calibri"/>
          <w:color w:val="000000"/>
        </w:rPr>
      </w:pPr>
      <w:r w:rsidRPr="00767C14">
        <w:rPr>
          <w:rFonts w:ascii="Calibri" w:hAnsi="Calibri"/>
          <w:color w:val="000000"/>
        </w:rPr>
        <w:t>(3) GRANTS TO MAINTAIN LIBRARY COLLECTIONS- The Secretary may make grants to centers described in paragraph (1) having important library collections, as determined by the Secretary, for the maintenance of such collections.</w:t>
      </w:r>
    </w:p>
    <w:p w:rsidR="000A075A" w:rsidRPr="00767C14" w:rsidP="007F2E19" w14:paraId="613DBEBB"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(4) OUTREACH GRANTS AND SUMMER INSTITUTES- The Secretary may make additional grants to centers described in paragraph (1) for any one or more of the following purposes:</w:t>
      </w:r>
    </w:p>
    <w:p w:rsidR="000A075A" w:rsidRPr="00767C14" w:rsidP="007F2E19" w14:paraId="18CAEE51"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(A) Programs of linkage or outreach between foreign language, area studies, or other international fields, and professional schools and colleges.</w:t>
      </w:r>
    </w:p>
    <w:p w:rsidR="000A075A" w:rsidRPr="00767C14" w:rsidP="007F2E19" w14:paraId="3C255FDC"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(B) Programs of linkage or outreach with 2- and 4-year colleges and universities.</w:t>
      </w:r>
    </w:p>
    <w:p w:rsidR="000A075A" w:rsidRPr="00767C14" w:rsidP="007F2E19" w14:paraId="00DB4AE0"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(C) Programs of linkage or outreach with departments or agencies of Federal and State governments.</w:t>
      </w:r>
    </w:p>
    <w:p w:rsidR="000A075A" w:rsidRPr="00767C14" w:rsidP="007F2E19" w14:paraId="77D41F94"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(D) Programs of linkage or outreach with the news media, business, professional, or trade associations.</w:t>
      </w:r>
    </w:p>
    <w:p w:rsidR="000A075A" w:rsidRPr="00767C14" w:rsidP="007F2E19" w14:paraId="1FCC776A" w14:textId="77777777">
      <w:pPr>
        <w:tabs>
          <w:tab w:val="left" w:pos="360"/>
          <w:tab w:val="left" w:pos="720"/>
          <w:tab w:val="left" w:pos="1080"/>
          <w:tab w:val="left" w:pos="1440"/>
        </w:tabs>
        <w:ind w:left="1080"/>
        <w:jc w:val="both"/>
        <w:rPr>
          <w:rFonts w:ascii="Calibri" w:hAnsi="Calibri"/>
          <w:color w:val="000000"/>
          <w:sz w:val="24"/>
        </w:rPr>
      </w:pPr>
      <w:r w:rsidRPr="00767C14">
        <w:rPr>
          <w:rFonts w:ascii="Calibri" w:hAnsi="Calibri"/>
          <w:color w:val="000000"/>
          <w:sz w:val="24"/>
        </w:rPr>
        <w:t>(E) Summer institutes in foreign area, foreign language, and other international fields designed to carry out the programs of linkage and outreach described in subparagraphs (A), (B), (C), and (D).</w:t>
      </w:r>
    </w:p>
    <w:p w:rsidR="000A075A" w:rsidRPr="00767C14" w:rsidP="007F2E19" w14:paraId="020DEC43" w14:textId="77777777">
      <w:pPr>
        <w:tabs>
          <w:tab w:val="left" w:pos="360"/>
          <w:tab w:val="left" w:pos="720"/>
          <w:tab w:val="left" w:pos="1080"/>
          <w:tab w:val="left" w:pos="1440"/>
        </w:tabs>
        <w:ind w:left="360"/>
        <w:jc w:val="both"/>
        <w:rPr>
          <w:rFonts w:ascii="Calibri" w:hAnsi="Calibri"/>
          <w:color w:val="000000"/>
          <w:spacing w:val="-5"/>
          <w:sz w:val="24"/>
        </w:rPr>
      </w:pPr>
      <w:r w:rsidRPr="00767C14">
        <w:rPr>
          <w:rFonts w:ascii="Calibri" w:hAnsi="Calibri"/>
          <w:color w:val="000000"/>
          <w:spacing w:val="-5"/>
          <w:sz w:val="24"/>
        </w:rPr>
        <w:t>(b) GRADUATE FELLOWSHIPS FOR FOREIGN LANGUAGE AND AREA OR INTERNATIONAL STUDIES-</w:t>
      </w:r>
    </w:p>
    <w:p w:rsidR="000A075A" w:rsidRPr="00767C14" w:rsidP="007F2E19" w14:paraId="6B2D7624"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(1) IN GENERAL- The Secretary is authorized to make grants to institutions of higher education or combinations of such institutions for the purpose of paying stipends to individuals undergoing advanced training in any center or program approved by the Secretary.</w:t>
      </w:r>
    </w:p>
    <w:p w:rsidR="000A075A" w:rsidRPr="00767C14" w:rsidP="007F2E19" w14:paraId="4A1A3EF0" w14:textId="77777777">
      <w:pPr>
        <w:tabs>
          <w:tab w:val="left" w:pos="360"/>
          <w:tab w:val="left" w:pos="720"/>
          <w:tab w:val="left" w:pos="1080"/>
          <w:tab w:val="left" w:pos="1440"/>
        </w:tabs>
        <w:ind w:left="720"/>
        <w:jc w:val="both"/>
        <w:rPr>
          <w:rFonts w:ascii="Calibri" w:hAnsi="Calibri"/>
          <w:color w:val="000000"/>
          <w:sz w:val="24"/>
        </w:rPr>
      </w:pPr>
      <w:r w:rsidRPr="00767C14">
        <w:rPr>
          <w:rFonts w:ascii="Calibri" w:hAnsi="Calibri"/>
          <w:color w:val="000000"/>
          <w:sz w:val="24"/>
        </w:rPr>
        <w:t xml:space="preserve">(2) ELIGIBLE STUDENTS- Students receiving stipends described in paragraph (1) shall be individuals who are engaged in an instructional program with stated performance goals </w:t>
      </w:r>
      <w:r w:rsidRPr="00767C14">
        <w:rPr>
          <w:rFonts w:ascii="Calibri" w:hAnsi="Calibri"/>
          <w:color w:val="000000"/>
          <w:sz w:val="24"/>
        </w:rPr>
        <w:t>for functional foreign language use or in a program developing such performance goals, in combination with area studies, international studies, or the international aspects of a professional studies program, including predissertation level studies, preparation for dissertation research, dissertation research abroad, and dissertation writing.</w:t>
      </w:r>
    </w:p>
    <w:p w:rsidR="000A075A" w:rsidRPr="00767C14" w:rsidP="007F2E19" w14:paraId="6BED5154" w14:textId="77777777">
      <w:pPr>
        <w:tabs>
          <w:tab w:val="left" w:pos="360"/>
          <w:tab w:val="left" w:pos="720"/>
          <w:tab w:val="left" w:pos="1080"/>
          <w:tab w:val="left" w:pos="1440"/>
        </w:tabs>
        <w:ind w:left="360"/>
        <w:jc w:val="both"/>
        <w:rPr>
          <w:rFonts w:ascii="Calibri" w:hAnsi="Calibri"/>
          <w:color w:val="000000"/>
          <w:sz w:val="24"/>
        </w:rPr>
      </w:pPr>
      <w:r w:rsidRPr="00767C14">
        <w:rPr>
          <w:rFonts w:ascii="Calibri" w:hAnsi="Calibri"/>
          <w:color w:val="000000"/>
          <w:sz w:val="24"/>
        </w:rPr>
        <w:t>(c) SPECIAL RULE WITH RESPECT TO TRAVEL- No funds may be expended under this part for undergraduate travel except in accordance with rules prescribed by the Secretary setting forth policies and procedures to assure that Federal funds made available for such travel are expended as part of a formal program of supervised study.</w:t>
      </w:r>
    </w:p>
    <w:p w:rsidR="00D44CCA" w:rsidRPr="00767C14" w:rsidP="006A0382" w14:paraId="0A56030C" w14:textId="77777777">
      <w:pPr>
        <w:pStyle w:val="PlainText"/>
        <w:tabs>
          <w:tab w:val="left" w:pos="360"/>
          <w:tab w:val="left" w:pos="720"/>
          <w:tab w:val="left" w:pos="1080"/>
          <w:tab w:val="left" w:pos="1440"/>
        </w:tabs>
        <w:spacing w:after="360"/>
        <w:ind w:left="360"/>
        <w:rPr>
          <w:rFonts w:ascii="Calibri" w:hAnsi="Calibri"/>
          <w:color w:val="000000"/>
          <w:sz w:val="24"/>
        </w:rPr>
      </w:pPr>
      <w:r w:rsidRPr="00767C14">
        <w:rPr>
          <w:rFonts w:ascii="Calibri" w:hAnsi="Calibri"/>
          <w:color w:val="000000"/>
          <w:sz w:val="24"/>
        </w:rPr>
        <w:t>(d) ALLOWANCES- Stipends awarded to graduate level recipients may include allowances for dependents and for travel for research and study i</w:t>
      </w:r>
      <w:r w:rsidRPr="00767C14">
        <w:rPr>
          <w:rFonts w:ascii="Calibri" w:hAnsi="Calibri"/>
          <w:color w:val="000000"/>
          <w:sz w:val="24"/>
        </w:rPr>
        <w:t>n the United States and abroad.</w:t>
      </w:r>
    </w:p>
    <w:p w:rsidR="00EF31C4" w:rsidRPr="00767C14" w:rsidP="007F2E19" w14:paraId="20BF9CD5" w14:textId="77777777">
      <w:pPr>
        <w:pStyle w:val="PlainText"/>
        <w:tabs>
          <w:tab w:val="left" w:pos="360"/>
          <w:tab w:val="left" w:pos="720"/>
          <w:tab w:val="left" w:pos="1080"/>
          <w:tab w:val="left" w:pos="1440"/>
        </w:tabs>
        <w:ind w:left="360"/>
        <w:jc w:val="center"/>
        <w:rPr>
          <w:rFonts w:ascii="Calibri" w:hAnsi="Calibri"/>
          <w:color w:val="000000"/>
          <w:sz w:val="24"/>
        </w:rPr>
      </w:pPr>
      <w:r w:rsidRPr="00767C14">
        <w:rPr>
          <w:rFonts w:ascii="Calibri" w:hAnsi="Calibri"/>
          <w:sz w:val="24"/>
        </w:rPr>
        <w:t>20 USC 1132-2. RULE OF CONSTRUCTION.</w:t>
      </w:r>
    </w:p>
    <w:p w:rsidR="00AA6901" w:rsidP="007F2E19" w14:paraId="71F0571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4"/>
        </w:rPr>
      </w:pPr>
      <w:r w:rsidRPr="00767C14">
        <w:rPr>
          <w:rFonts w:ascii="Calibri" w:hAnsi="Calibri"/>
          <w:b/>
          <w:sz w:val="24"/>
        </w:rPr>
        <w:t xml:space="preserve">SEC. 633. </w:t>
      </w:r>
      <w:r w:rsidRPr="00767C14" w:rsidR="00EF31C4">
        <w:rPr>
          <w:rFonts w:ascii="Calibri" w:hAnsi="Calibri"/>
          <w:sz w:val="24"/>
        </w:rPr>
        <w:t>Nothing in this title shall be construed to authorize the Secretary to mandate, direct, or control an institution of higher education's specific instructional content, curricu</w:t>
      </w:r>
      <w:r w:rsidR="007F2E19">
        <w:rPr>
          <w:rFonts w:ascii="Calibri" w:hAnsi="Calibri"/>
          <w:sz w:val="24"/>
        </w:rPr>
        <w:t>lum, or program of instruction.</w:t>
      </w:r>
    </w:p>
    <w:p w:rsidR="00D74960" w:rsidRPr="00AA6901" w:rsidP="00AA6901" w14:paraId="2C491027" w14:textId="77777777">
      <w:pPr>
        <w:pStyle w:val="Heading1"/>
        <w:rPr>
          <w:rStyle w:val="Heading1Char"/>
          <w:b/>
        </w:rPr>
      </w:pPr>
      <w:r>
        <w:rPr>
          <w:sz w:val="24"/>
        </w:rPr>
        <w:br w:type="page"/>
      </w:r>
      <w:bookmarkStart w:id="129" w:name="_Toc515028512"/>
      <w:bookmarkStart w:id="130" w:name="_Toc515029014"/>
      <w:bookmarkStart w:id="131" w:name="_Toc129260948"/>
      <w:r w:rsidR="00260677">
        <w:rPr>
          <w:rStyle w:val="Heading1Char"/>
          <w:b/>
        </w:rPr>
        <w:t>TITLE</w:t>
      </w:r>
      <w:r w:rsidRPr="00AA6901">
        <w:rPr>
          <w:rStyle w:val="Heading1Char"/>
          <w:b/>
        </w:rPr>
        <w:t xml:space="preserve"> 34: E</w:t>
      </w:r>
      <w:r w:rsidR="00260677">
        <w:rPr>
          <w:rStyle w:val="Heading1Char"/>
          <w:b/>
        </w:rPr>
        <w:t>DUCATION</w:t>
      </w:r>
      <w:bookmarkStart w:id="132" w:name="PartTop"/>
      <w:bookmarkEnd w:id="129"/>
      <w:bookmarkEnd w:id="130"/>
      <w:bookmarkEnd w:id="131"/>
      <w:bookmarkEnd w:id="132"/>
    </w:p>
    <w:p w:rsidR="00D74960" w:rsidRPr="00767C14" w:rsidP="007F2E19" w14:paraId="09FD6E14" w14:textId="77777777">
      <w:pPr>
        <w:pStyle w:val="NoSpacing"/>
        <w:rPr>
          <w:rFonts w:ascii="Calibri" w:hAnsi="Calibri"/>
          <w:sz w:val="24"/>
        </w:rPr>
      </w:pPr>
      <w:r w:rsidRPr="00767C14">
        <w:rPr>
          <w:rFonts w:ascii="Calibri" w:hAnsi="Calibri"/>
          <w:sz w:val="24"/>
        </w:rPr>
        <w:t>R</w:t>
      </w:r>
      <w:r w:rsidRPr="00767C14" w:rsidR="00DF2060">
        <w:rPr>
          <w:rFonts w:ascii="Calibri" w:hAnsi="Calibri"/>
          <w:sz w:val="24"/>
        </w:rPr>
        <w:t>evised as of September 25, 2009</w:t>
      </w:r>
    </w:p>
    <w:p w:rsidR="00D74960" w:rsidRPr="006A0382" w:rsidP="006A0382" w14:paraId="5A74BACC" w14:textId="77777777">
      <w:pPr>
        <w:pStyle w:val="Heading2"/>
      </w:pPr>
      <w:bookmarkStart w:id="133" w:name="_Toc129260949"/>
      <w:r w:rsidRPr="006A0382">
        <w:t>PART 655—INTERNATIONAL EDUCAT</w:t>
      </w:r>
      <w:r w:rsidRPr="006A0382" w:rsidR="00DF2060">
        <w:t>ION PROGRAMS—GENERAL PROVISIONS</w:t>
      </w:r>
      <w:bookmarkEnd w:id="133"/>
    </w:p>
    <w:p w:rsidR="00D74960" w:rsidRPr="00767C14" w:rsidP="007F2E19" w14:paraId="4B2F1387" w14:textId="77777777">
      <w:pPr>
        <w:pStyle w:val="NoSpacing"/>
        <w:rPr>
          <w:rFonts w:ascii="Calibri" w:hAnsi="Calibri"/>
          <w:b/>
          <w:sz w:val="24"/>
        </w:rPr>
      </w:pPr>
      <w:hyperlink r:id="rId38" w:anchor="34:3.1.3.1.25.1" w:history="1">
        <w:r w:rsidRPr="00767C14">
          <w:rPr>
            <w:rFonts w:ascii="Calibri" w:hAnsi="Calibri"/>
            <w:b/>
            <w:sz w:val="24"/>
          </w:rPr>
          <w:t>Subpart A—General</w:t>
        </w:r>
      </w:hyperlink>
    </w:p>
    <w:p w:rsidR="00D74960" w:rsidRPr="00767C14" w:rsidP="007F2E19" w14:paraId="680CFFB4" w14:textId="77777777">
      <w:pPr>
        <w:pStyle w:val="NoSpacing"/>
        <w:rPr>
          <w:rFonts w:ascii="Calibri" w:hAnsi="Calibri"/>
          <w:sz w:val="24"/>
        </w:rPr>
      </w:pPr>
      <w:hyperlink r:id="rId38" w:anchor="34:3.1.3.1.25.1.40.1" w:history="1">
        <w:r w:rsidRPr="00767C14">
          <w:rPr>
            <w:rFonts w:ascii="Calibri" w:hAnsi="Calibri"/>
            <w:sz w:val="24"/>
          </w:rPr>
          <w:t>§ 655.1   Which programs do these regulations govern?</w:t>
        </w:r>
      </w:hyperlink>
      <w:r w:rsidRPr="00767C14">
        <w:rPr>
          <w:rFonts w:ascii="Calibri" w:hAnsi="Calibri"/>
          <w:sz w:val="24"/>
        </w:rPr>
        <w:br/>
      </w:r>
      <w:hyperlink r:id="rId38" w:anchor="34:3.1.3.1.25.1.40.2" w:history="1">
        <w:r w:rsidRPr="00767C14">
          <w:rPr>
            <w:rFonts w:ascii="Calibri" w:hAnsi="Calibri"/>
            <w:sz w:val="24"/>
          </w:rPr>
          <w:t>§ 655.3   What regulations apply to the International Education Programs?</w:t>
        </w:r>
      </w:hyperlink>
      <w:r w:rsidRPr="00767C14">
        <w:rPr>
          <w:rFonts w:ascii="Calibri" w:hAnsi="Calibri"/>
          <w:sz w:val="24"/>
        </w:rPr>
        <w:br/>
      </w:r>
      <w:hyperlink r:id="rId38" w:anchor="34:3.1.3.1.25.1.40.3" w:history="1">
        <w:r w:rsidRPr="00767C14">
          <w:rPr>
            <w:rFonts w:ascii="Calibri" w:hAnsi="Calibri"/>
            <w:sz w:val="24"/>
          </w:rPr>
          <w:t>§ 655.4   What definitions apply to the International Education Programs?</w:t>
        </w:r>
      </w:hyperlink>
    </w:p>
    <w:p w:rsidR="00D74960" w:rsidRPr="00767C14" w:rsidP="007F2E19" w14:paraId="55BA782D" w14:textId="77777777">
      <w:pPr>
        <w:pStyle w:val="NoSpacing"/>
        <w:rPr>
          <w:rFonts w:ascii="Calibri" w:hAnsi="Calibri"/>
          <w:b/>
          <w:sz w:val="24"/>
        </w:rPr>
      </w:pPr>
      <w:hyperlink r:id="rId38" w:anchor="34:3.1.3.1.25.2" w:history="1">
        <w:r w:rsidRPr="00767C14">
          <w:rPr>
            <w:rFonts w:ascii="Calibri" w:hAnsi="Calibri"/>
            <w:b/>
            <w:sz w:val="24"/>
          </w:rPr>
          <w:t>Subpart B—What Kinds of Projects Does the Secretary Assist?</w:t>
        </w:r>
      </w:hyperlink>
    </w:p>
    <w:p w:rsidR="00D74960" w:rsidRPr="00767C14" w:rsidP="007F2E19" w14:paraId="6DA143BE" w14:textId="77777777">
      <w:pPr>
        <w:pStyle w:val="NoSpacing"/>
        <w:rPr>
          <w:rFonts w:ascii="Calibri" w:hAnsi="Calibri"/>
          <w:sz w:val="24"/>
        </w:rPr>
      </w:pPr>
      <w:hyperlink r:id="rId38" w:anchor="34:3.1.3.1.25.2.40.1" w:history="1">
        <w:r w:rsidRPr="00767C14">
          <w:rPr>
            <w:rFonts w:ascii="Calibri" w:hAnsi="Calibri"/>
            <w:sz w:val="24"/>
          </w:rPr>
          <w:t>§ 655.10   What kinds of projects does the Secretary assist?</w:t>
        </w:r>
      </w:hyperlink>
    </w:p>
    <w:p w:rsidR="00D74960" w:rsidRPr="00767C14" w:rsidP="007F2E19" w14:paraId="5EB0B15B" w14:textId="77777777">
      <w:pPr>
        <w:pStyle w:val="NoSpacing"/>
        <w:rPr>
          <w:rFonts w:ascii="Calibri" w:hAnsi="Calibri"/>
          <w:b/>
          <w:sz w:val="24"/>
        </w:rPr>
      </w:pPr>
      <w:hyperlink r:id="rId38" w:anchor="34:3.1.3.1.25.3" w:history="1">
        <w:r w:rsidRPr="00767C14">
          <w:rPr>
            <w:rFonts w:ascii="Calibri" w:hAnsi="Calibri"/>
            <w:b/>
            <w:sz w:val="24"/>
          </w:rPr>
          <w:t>Subpart C [Reserved]</w:t>
        </w:r>
      </w:hyperlink>
    </w:p>
    <w:p w:rsidR="00D74960" w:rsidRPr="00767C14" w:rsidP="007F2E19" w14:paraId="3B90C81A" w14:textId="77777777">
      <w:pPr>
        <w:pStyle w:val="NoSpacing"/>
        <w:rPr>
          <w:rFonts w:ascii="Calibri" w:hAnsi="Calibri"/>
          <w:b/>
          <w:sz w:val="24"/>
        </w:rPr>
      </w:pPr>
      <w:hyperlink r:id="rId38" w:anchor="34:3.1.3.1.25.4" w:history="1">
        <w:r w:rsidRPr="00767C14">
          <w:rPr>
            <w:rFonts w:ascii="Calibri" w:hAnsi="Calibri"/>
            <w:b/>
            <w:sz w:val="24"/>
          </w:rPr>
          <w:t>Subpart D—How Does the Secretary Make a Grant?</w:t>
        </w:r>
      </w:hyperlink>
    </w:p>
    <w:p w:rsidR="00D74960" w:rsidRPr="00767C14" w:rsidP="007F2E19" w14:paraId="3C595155" w14:textId="77777777">
      <w:pPr>
        <w:pStyle w:val="NoSpacing"/>
        <w:rPr>
          <w:rFonts w:ascii="Calibri" w:hAnsi="Calibri"/>
          <w:sz w:val="24"/>
        </w:rPr>
      </w:pPr>
      <w:hyperlink r:id="rId38" w:anchor="34:3.1.3.1.25.4.40.1" w:history="1">
        <w:r w:rsidRPr="00767C14">
          <w:rPr>
            <w:rFonts w:ascii="Calibri" w:hAnsi="Calibri"/>
            <w:sz w:val="24"/>
          </w:rPr>
          <w:t>§ 655.30   How does the Secretary evaluate an application?</w:t>
        </w:r>
      </w:hyperlink>
      <w:r w:rsidRPr="00767C14">
        <w:rPr>
          <w:rFonts w:ascii="Calibri" w:hAnsi="Calibri"/>
          <w:sz w:val="24"/>
        </w:rPr>
        <w:br/>
      </w:r>
      <w:hyperlink r:id="rId38" w:anchor="34:3.1.3.1.25.4.40.2" w:history="1">
        <w:r w:rsidRPr="00767C14">
          <w:rPr>
            <w:rFonts w:ascii="Calibri" w:hAnsi="Calibri"/>
            <w:sz w:val="24"/>
          </w:rPr>
          <w:t>§ 655.31   What general selection criteria does the Secretary use?</w:t>
        </w:r>
      </w:hyperlink>
      <w:r w:rsidRPr="00767C14">
        <w:rPr>
          <w:rFonts w:ascii="Calibri" w:hAnsi="Calibri"/>
          <w:sz w:val="24"/>
        </w:rPr>
        <w:br/>
      </w:r>
      <w:hyperlink r:id="rId38" w:anchor="34:3.1.3.1.25.4.40.3" w:history="1">
        <w:r w:rsidRPr="00767C14">
          <w:rPr>
            <w:rFonts w:ascii="Calibri" w:hAnsi="Calibri"/>
            <w:sz w:val="24"/>
          </w:rPr>
          <w:t>§ 655.32   What additional factors does the Secretary consider in making grant awards?</w:t>
        </w:r>
      </w:hyperlink>
    </w:p>
    <w:p w:rsidR="00D74960" w:rsidRPr="00767C14" w:rsidP="007F2E19" w14:paraId="4991F315" w14:textId="77777777">
      <w:pPr>
        <w:pStyle w:val="NoSpacing"/>
        <w:ind w:firstLine="720"/>
        <w:rPr>
          <w:rFonts w:ascii="Calibri" w:hAnsi="Calibri"/>
          <w:sz w:val="24"/>
        </w:rPr>
      </w:pPr>
      <w:r w:rsidRPr="00767C14">
        <w:rPr>
          <w:rFonts w:ascii="Calibri" w:hAnsi="Calibri"/>
          <w:sz w:val="24"/>
        </w:rPr>
        <w:t>Authority:   20 U.S.C 1121–</w:t>
      </w:r>
      <w:r w:rsidRPr="00767C14" w:rsidR="00DF2060">
        <w:rPr>
          <w:rFonts w:ascii="Calibri" w:hAnsi="Calibri"/>
          <w:sz w:val="24"/>
        </w:rPr>
        <w:t xml:space="preserve">1130b, unless otherwise noted. </w:t>
      </w:r>
    </w:p>
    <w:p w:rsidR="00D74960" w:rsidRPr="00767C14" w:rsidP="007F2E19" w14:paraId="7F275839" w14:textId="77777777">
      <w:pPr>
        <w:pStyle w:val="NoSpacing"/>
        <w:ind w:firstLine="720"/>
        <w:rPr>
          <w:rFonts w:ascii="Calibri" w:hAnsi="Calibri"/>
          <w:sz w:val="24"/>
        </w:rPr>
      </w:pPr>
      <w:r w:rsidRPr="00767C14">
        <w:rPr>
          <w:rFonts w:ascii="Calibri" w:hAnsi="Calibri"/>
          <w:sz w:val="24"/>
        </w:rPr>
        <w:t>Source:   47 FR 14116, Apr. 1, 1982, unless otherwise noted.</w:t>
      </w:r>
      <w:bookmarkStart w:id="134" w:name="34:3.1.3.1.25.1"/>
      <w:r w:rsidRPr="00767C14" w:rsidR="00DF2060">
        <w:rPr>
          <w:rFonts w:ascii="Calibri" w:hAnsi="Calibri"/>
          <w:sz w:val="24"/>
        </w:rPr>
        <w:t xml:space="preserve"> </w:t>
      </w:r>
    </w:p>
    <w:p w:rsidR="00D74960" w:rsidRPr="00767C14" w:rsidP="007F2E19" w14:paraId="23707C9E" w14:textId="77777777">
      <w:pPr>
        <w:pStyle w:val="NoSpacing"/>
        <w:rPr>
          <w:rFonts w:ascii="Calibri" w:hAnsi="Calibri"/>
          <w:b/>
          <w:sz w:val="24"/>
        </w:rPr>
      </w:pPr>
      <w:r w:rsidRPr="00767C14">
        <w:rPr>
          <w:rFonts w:ascii="Calibri" w:hAnsi="Calibri"/>
          <w:b/>
          <w:sz w:val="24"/>
        </w:rPr>
        <w:t>Subpart A—General</w:t>
      </w:r>
      <w:bookmarkStart w:id="135" w:name="34:3.1.3.1.25.1.40.1"/>
      <w:bookmarkEnd w:id="134"/>
    </w:p>
    <w:p w:rsidR="00D74960" w:rsidRPr="00767C14" w:rsidP="007F2E19" w14:paraId="2D698142" w14:textId="77777777">
      <w:pPr>
        <w:pStyle w:val="NoSpacing"/>
        <w:rPr>
          <w:rFonts w:ascii="Calibri" w:hAnsi="Calibri"/>
          <w:b/>
          <w:sz w:val="24"/>
        </w:rPr>
      </w:pPr>
      <w:r w:rsidRPr="00767C14">
        <w:rPr>
          <w:rFonts w:ascii="Calibri" w:hAnsi="Calibri"/>
          <w:b/>
          <w:sz w:val="24"/>
        </w:rPr>
        <w:t>§ 655.1   Which programs do these regulations govern?</w:t>
      </w:r>
      <w:bookmarkEnd w:id="135"/>
    </w:p>
    <w:p w:rsidR="00D74960" w:rsidRPr="00767C14" w:rsidP="007F2E19" w14:paraId="43907BDF" w14:textId="77777777">
      <w:pPr>
        <w:pStyle w:val="NoSpacing"/>
        <w:rPr>
          <w:rFonts w:ascii="Calibri" w:hAnsi="Calibri"/>
          <w:sz w:val="24"/>
        </w:rPr>
      </w:pPr>
      <w:r w:rsidRPr="00767C14">
        <w:rPr>
          <w:rFonts w:ascii="Calibri" w:hAnsi="Calibri"/>
          <w:sz w:val="24"/>
        </w:rPr>
        <w:t>The regulations in this part govern the administration of the following programs in international education:</w:t>
      </w:r>
    </w:p>
    <w:p w:rsidR="00D74960" w:rsidRPr="00767C14" w:rsidP="007F2E19" w14:paraId="18ECEB03" w14:textId="77777777">
      <w:pPr>
        <w:pStyle w:val="NoSpacing"/>
        <w:ind w:left="900" w:hanging="180"/>
        <w:rPr>
          <w:rFonts w:ascii="Calibri" w:hAnsi="Calibri"/>
          <w:sz w:val="24"/>
        </w:rPr>
      </w:pPr>
      <w:r w:rsidRPr="00767C14">
        <w:rPr>
          <w:rFonts w:ascii="Calibri" w:hAnsi="Calibri"/>
          <w:sz w:val="24"/>
        </w:rPr>
        <w:t>(a) The National Resource Centers Program for Foreign Language and Area Studies or Foreign Language and International Studies (section 602 of the Higher Education Act of 1965, as amended);</w:t>
      </w:r>
    </w:p>
    <w:p w:rsidR="00D74960" w:rsidRPr="00767C14" w:rsidP="007F2E19" w14:paraId="54009320" w14:textId="77777777">
      <w:pPr>
        <w:pStyle w:val="NoSpacing"/>
        <w:ind w:firstLine="720"/>
        <w:rPr>
          <w:rFonts w:ascii="Calibri" w:hAnsi="Calibri"/>
          <w:sz w:val="24"/>
        </w:rPr>
      </w:pPr>
      <w:r w:rsidRPr="00767C14">
        <w:rPr>
          <w:rFonts w:ascii="Calibri" w:hAnsi="Calibri"/>
          <w:sz w:val="24"/>
        </w:rPr>
        <w:t>(b) The Language Resource Centers Program (section 603);</w:t>
      </w:r>
    </w:p>
    <w:p w:rsidR="00D74960" w:rsidRPr="00767C14" w:rsidP="007F2E19" w14:paraId="351925F1" w14:textId="77777777">
      <w:pPr>
        <w:pStyle w:val="NoSpacing"/>
        <w:ind w:left="1080" w:hanging="360"/>
        <w:rPr>
          <w:rFonts w:ascii="Calibri" w:hAnsi="Calibri"/>
          <w:sz w:val="24"/>
        </w:rPr>
      </w:pPr>
      <w:r w:rsidRPr="00767C14">
        <w:rPr>
          <w:rFonts w:ascii="Calibri" w:hAnsi="Calibri"/>
          <w:sz w:val="24"/>
        </w:rPr>
        <w:t>(c) The Undergraduate International Studies and Foreign Language Program (section 604);</w:t>
      </w:r>
    </w:p>
    <w:p w:rsidR="00D74960" w:rsidRPr="00767C14" w:rsidP="007F2E19" w14:paraId="20D156EF" w14:textId="77777777">
      <w:pPr>
        <w:pStyle w:val="NoSpacing"/>
        <w:ind w:firstLine="720"/>
        <w:rPr>
          <w:rFonts w:ascii="Calibri" w:hAnsi="Calibri"/>
          <w:sz w:val="24"/>
        </w:rPr>
      </w:pPr>
      <w:r w:rsidRPr="00767C14">
        <w:rPr>
          <w:rFonts w:ascii="Calibri" w:hAnsi="Calibri"/>
          <w:sz w:val="24"/>
        </w:rPr>
        <w:t>(d) The International Research and Studies Program (section 605); and</w:t>
      </w:r>
    </w:p>
    <w:p w:rsidR="00D74960" w:rsidRPr="00767C14" w:rsidP="007F2E19" w14:paraId="1A00D423" w14:textId="77777777">
      <w:pPr>
        <w:pStyle w:val="NoSpacing"/>
        <w:ind w:firstLine="720"/>
        <w:rPr>
          <w:rFonts w:ascii="Calibri" w:hAnsi="Calibri"/>
          <w:sz w:val="24"/>
        </w:rPr>
      </w:pPr>
      <w:r w:rsidRPr="00767C14">
        <w:rPr>
          <w:rFonts w:ascii="Calibri" w:hAnsi="Calibri"/>
          <w:sz w:val="24"/>
        </w:rPr>
        <w:t>(e) The Business and International Education Program (sectio</w:t>
      </w:r>
      <w:r w:rsidRPr="00767C14" w:rsidR="00DF2060">
        <w:rPr>
          <w:rFonts w:ascii="Calibri" w:hAnsi="Calibri"/>
          <w:sz w:val="24"/>
        </w:rPr>
        <w:t>n 613).</w:t>
      </w:r>
    </w:p>
    <w:p w:rsidR="00D74960" w:rsidRPr="00767C14" w:rsidP="007F2E19" w14:paraId="2CD6F6DE" w14:textId="77777777">
      <w:pPr>
        <w:pStyle w:val="NoSpacing"/>
        <w:rPr>
          <w:rFonts w:ascii="Calibri" w:hAnsi="Calibri"/>
          <w:sz w:val="24"/>
        </w:rPr>
      </w:pPr>
      <w:r w:rsidRPr="00767C14">
        <w:rPr>
          <w:rFonts w:ascii="Calibri" w:hAnsi="Calibri"/>
          <w:sz w:val="24"/>
        </w:rPr>
        <w:t>(Authority: 20 U.S.C. 1121–1130b)</w:t>
      </w:r>
    </w:p>
    <w:p w:rsidR="00D74960" w:rsidRPr="00767C14" w:rsidP="007F2E19" w14:paraId="4DC9664F" w14:textId="77777777">
      <w:pPr>
        <w:pStyle w:val="NoSpacing"/>
        <w:rPr>
          <w:rFonts w:ascii="Calibri" w:hAnsi="Calibri"/>
          <w:sz w:val="24"/>
        </w:rPr>
      </w:pPr>
      <w:r w:rsidRPr="00767C14">
        <w:rPr>
          <w:rFonts w:ascii="Calibri" w:hAnsi="Calibri"/>
          <w:sz w:val="24"/>
        </w:rPr>
        <w:t>[47 FR 14116, Apr. 1, 1982, as amended at 58 FR 32575, June 10, 1</w:t>
      </w:r>
      <w:bookmarkStart w:id="136" w:name="34:3.1.3.1.25.1.40.2"/>
      <w:r w:rsidRPr="00767C14" w:rsidR="00DF2060">
        <w:rPr>
          <w:rFonts w:ascii="Calibri" w:hAnsi="Calibri"/>
          <w:sz w:val="24"/>
        </w:rPr>
        <w:t>993; 64 FR 7739, Feb. 16, 1999]</w:t>
      </w:r>
    </w:p>
    <w:p w:rsidR="00D74960" w:rsidRPr="00767C14" w:rsidP="007F2E19" w14:paraId="4266BF5D" w14:textId="77777777">
      <w:pPr>
        <w:pStyle w:val="NoSpacing"/>
        <w:rPr>
          <w:rFonts w:ascii="Calibri" w:hAnsi="Calibri"/>
          <w:b/>
          <w:sz w:val="24"/>
        </w:rPr>
      </w:pPr>
      <w:r w:rsidRPr="00767C14">
        <w:rPr>
          <w:rFonts w:ascii="Calibri" w:hAnsi="Calibri"/>
          <w:b/>
          <w:sz w:val="24"/>
        </w:rPr>
        <w:t>§ 655.3   What regulations apply to the International Education Programs?</w:t>
      </w:r>
    </w:p>
    <w:bookmarkEnd w:id="136"/>
    <w:p w:rsidR="00D74960" w:rsidRPr="00767C14" w:rsidP="007F2E19" w14:paraId="7AC82461" w14:textId="77777777">
      <w:pPr>
        <w:pStyle w:val="NoSpacing"/>
        <w:rPr>
          <w:rFonts w:ascii="Calibri" w:hAnsi="Calibri"/>
          <w:sz w:val="24"/>
        </w:rPr>
      </w:pPr>
      <w:r w:rsidRPr="00767C14">
        <w:rPr>
          <w:rFonts w:ascii="Calibri" w:hAnsi="Calibri"/>
          <w:sz w:val="24"/>
        </w:rPr>
        <w:t>The following regulations apply to the International Education Programs:</w:t>
      </w:r>
    </w:p>
    <w:p w:rsidR="00D74960" w:rsidRPr="00767C14" w:rsidP="007F2E19" w14:paraId="6B289605" w14:textId="77777777">
      <w:pPr>
        <w:pStyle w:val="NoSpacing"/>
        <w:ind w:left="720"/>
        <w:rPr>
          <w:rFonts w:ascii="Calibri" w:hAnsi="Calibri"/>
          <w:sz w:val="24"/>
        </w:rPr>
      </w:pPr>
      <w:r w:rsidRPr="00767C14">
        <w:rPr>
          <w:rFonts w:ascii="Calibri" w:hAnsi="Calibri"/>
          <w:sz w:val="24"/>
        </w:rPr>
        <w:t>(a) The Education Department General Administrative Regulations (EDGAR) as follows:</w:t>
      </w:r>
    </w:p>
    <w:p w:rsidR="00D74960" w:rsidRPr="00767C14" w:rsidP="007F2E19" w14:paraId="0F103687" w14:textId="77777777">
      <w:pPr>
        <w:pStyle w:val="NoSpacing"/>
        <w:ind w:left="720" w:firstLine="720"/>
        <w:rPr>
          <w:rFonts w:ascii="Calibri" w:hAnsi="Calibri"/>
          <w:sz w:val="24"/>
        </w:rPr>
      </w:pPr>
      <w:r w:rsidRPr="00767C14">
        <w:rPr>
          <w:rFonts w:ascii="Calibri" w:hAnsi="Calibri"/>
          <w:sz w:val="24"/>
        </w:rPr>
        <w:t>(1) 34 CFR part 74 (Administration of Grants to Institutions of Higher Education, Hospitals, and Nonprofit Organizations).</w:t>
      </w:r>
    </w:p>
    <w:p w:rsidR="00D74960" w:rsidRPr="00767C14" w:rsidP="007F2E19" w14:paraId="7C08A47E" w14:textId="77777777">
      <w:pPr>
        <w:pStyle w:val="NoSpacing"/>
        <w:ind w:left="720" w:firstLine="720"/>
        <w:rPr>
          <w:rFonts w:ascii="Calibri" w:hAnsi="Calibri"/>
          <w:sz w:val="24"/>
        </w:rPr>
      </w:pPr>
      <w:r w:rsidRPr="00767C14">
        <w:rPr>
          <w:rFonts w:ascii="Calibri" w:hAnsi="Calibri"/>
          <w:sz w:val="24"/>
        </w:rPr>
        <w:t>(2) 34 CFR part 75 (Direct Grant Programs).</w:t>
      </w:r>
    </w:p>
    <w:p w:rsidR="00D74960" w:rsidRPr="00767C14" w:rsidP="007F2E19" w14:paraId="729B729A" w14:textId="77777777">
      <w:pPr>
        <w:pStyle w:val="NoSpacing"/>
        <w:ind w:left="720" w:firstLine="720"/>
        <w:rPr>
          <w:rFonts w:ascii="Calibri" w:hAnsi="Calibri"/>
          <w:sz w:val="24"/>
        </w:rPr>
      </w:pPr>
      <w:r w:rsidRPr="00767C14">
        <w:rPr>
          <w:rFonts w:ascii="Calibri" w:hAnsi="Calibri"/>
          <w:sz w:val="24"/>
        </w:rPr>
        <w:t>(3) 34 CFR part 77 (Definitions that Apply to Department Regulations).</w:t>
      </w:r>
    </w:p>
    <w:p w:rsidR="00D74960" w:rsidRPr="00767C14" w:rsidP="007F2E19" w14:paraId="50886F76" w14:textId="77777777">
      <w:pPr>
        <w:pStyle w:val="NoSpacing"/>
        <w:ind w:left="1710" w:hanging="270"/>
        <w:rPr>
          <w:rFonts w:ascii="Calibri" w:hAnsi="Calibri"/>
          <w:sz w:val="24"/>
        </w:rPr>
      </w:pPr>
      <w:r w:rsidRPr="00767C14">
        <w:rPr>
          <w:rFonts w:ascii="Calibri" w:hAnsi="Calibri"/>
          <w:sz w:val="24"/>
        </w:rPr>
        <w:t>(4) 34 CFR part 79 (Intergovernmental Review of Department of Education Programs and Activities), except that part 79 does not apply to 34 CFR parts 660, 669, and 671.</w:t>
      </w:r>
    </w:p>
    <w:p w:rsidR="00D74960" w:rsidRPr="00767C14" w:rsidP="007F2E19" w14:paraId="1D28E2E7" w14:textId="77777777">
      <w:pPr>
        <w:pStyle w:val="NoSpacing"/>
        <w:ind w:left="720" w:firstLine="720"/>
        <w:rPr>
          <w:rFonts w:ascii="Calibri" w:hAnsi="Calibri"/>
          <w:sz w:val="24"/>
        </w:rPr>
      </w:pPr>
      <w:r w:rsidRPr="00767C14">
        <w:rPr>
          <w:rFonts w:ascii="Calibri" w:hAnsi="Calibri"/>
          <w:sz w:val="24"/>
        </w:rPr>
        <w:t>(5) 34 CFR part 82 (New Restrictions on Lobbying).</w:t>
      </w:r>
    </w:p>
    <w:p w:rsidR="00C66238" w:rsidRPr="008B6032" w:rsidP="007F2E19" w14:paraId="44957403" w14:textId="77777777">
      <w:pPr>
        <w:pStyle w:val="NoSpacing"/>
        <w:ind w:left="1620" w:hanging="180"/>
        <w:rPr>
          <w:rFonts w:ascii="Calibri" w:hAnsi="Calibri"/>
          <w:sz w:val="24"/>
          <w:szCs w:val="24"/>
        </w:rPr>
      </w:pPr>
      <w:r w:rsidRPr="00767C14">
        <w:rPr>
          <w:rFonts w:ascii="Calibri" w:hAnsi="Calibri"/>
          <w:sz w:val="24"/>
        </w:rPr>
        <w:t xml:space="preserve">(6) 34 CFR part 85 (Governmentwide Debarment and Suspension </w:t>
      </w:r>
      <w:r w:rsidRPr="008B6032">
        <w:rPr>
          <w:rFonts w:ascii="Calibri" w:hAnsi="Calibri"/>
          <w:sz w:val="24"/>
          <w:szCs w:val="24"/>
        </w:rPr>
        <w:t xml:space="preserve"> </w:t>
      </w:r>
    </w:p>
    <w:p w:rsidR="00D74960" w:rsidRPr="00767C14" w:rsidP="007F2E19" w14:paraId="3490647E" w14:textId="77777777">
      <w:pPr>
        <w:pStyle w:val="NoSpacing"/>
        <w:ind w:left="1710"/>
        <w:rPr>
          <w:rFonts w:ascii="Calibri" w:hAnsi="Calibri"/>
          <w:sz w:val="24"/>
        </w:rPr>
      </w:pPr>
      <w:r w:rsidRPr="00767C14">
        <w:rPr>
          <w:rFonts w:ascii="Calibri" w:hAnsi="Calibri"/>
          <w:sz w:val="24"/>
        </w:rPr>
        <w:t>(</w:t>
      </w:r>
      <w:r w:rsidRPr="00767C14">
        <w:rPr>
          <w:rFonts w:ascii="Calibri" w:hAnsi="Calibri"/>
          <w:sz w:val="24"/>
        </w:rPr>
        <w:t>Nonprocurement</w:t>
      </w:r>
      <w:r w:rsidRPr="00767C14">
        <w:rPr>
          <w:rFonts w:ascii="Calibri" w:hAnsi="Calibri"/>
          <w:sz w:val="24"/>
        </w:rPr>
        <w:t>) and Governmentwide Requirements for Drug-Free Workplace (Grants)).</w:t>
      </w:r>
    </w:p>
    <w:p w:rsidR="00D74960" w:rsidRPr="00767C14" w:rsidP="007F2E19" w14:paraId="226C019A" w14:textId="77777777">
      <w:pPr>
        <w:pStyle w:val="NoSpacing"/>
        <w:ind w:left="720" w:firstLine="720"/>
        <w:rPr>
          <w:rFonts w:ascii="Calibri" w:hAnsi="Calibri"/>
          <w:sz w:val="24"/>
        </w:rPr>
      </w:pPr>
      <w:r w:rsidRPr="00767C14">
        <w:rPr>
          <w:rFonts w:ascii="Calibri" w:hAnsi="Calibri"/>
          <w:sz w:val="24"/>
        </w:rPr>
        <w:t>(7) 34 CFR part 86 (Drug-Free Schools and Campuses).</w:t>
      </w:r>
    </w:p>
    <w:p w:rsidR="00D74960" w:rsidRPr="00767C14" w:rsidP="007F2E19" w14:paraId="248643E5" w14:textId="77777777">
      <w:pPr>
        <w:pStyle w:val="NoSpacing"/>
        <w:ind w:firstLine="720"/>
        <w:rPr>
          <w:rFonts w:ascii="Calibri" w:hAnsi="Calibri"/>
          <w:sz w:val="24"/>
        </w:rPr>
      </w:pPr>
      <w:r w:rsidRPr="00767C14">
        <w:rPr>
          <w:rFonts w:ascii="Calibri" w:hAnsi="Calibri"/>
          <w:sz w:val="24"/>
        </w:rPr>
        <w:t>(b) The regulations in this part 655; and</w:t>
      </w:r>
    </w:p>
    <w:p w:rsidR="00D74960" w:rsidRPr="00767C14" w:rsidP="007F2E19" w14:paraId="4DE75E97" w14:textId="77777777">
      <w:pPr>
        <w:pStyle w:val="NoSpacing"/>
        <w:ind w:firstLine="720"/>
        <w:rPr>
          <w:rFonts w:ascii="Calibri" w:hAnsi="Calibri"/>
          <w:sz w:val="24"/>
        </w:rPr>
      </w:pPr>
      <w:r w:rsidRPr="00767C14">
        <w:rPr>
          <w:rFonts w:ascii="Calibri" w:hAnsi="Calibri"/>
          <w:sz w:val="24"/>
        </w:rPr>
        <w:t>(c) As appropriate, the regulations in—</w:t>
      </w:r>
    </w:p>
    <w:p w:rsidR="00D74960" w:rsidRPr="00767C14" w:rsidP="007F2E19" w14:paraId="40249BC0" w14:textId="77777777">
      <w:pPr>
        <w:pStyle w:val="NoSpacing"/>
        <w:ind w:left="1440"/>
        <w:rPr>
          <w:rFonts w:ascii="Calibri" w:hAnsi="Calibri"/>
          <w:sz w:val="24"/>
        </w:rPr>
      </w:pPr>
      <w:r w:rsidRPr="00767C14">
        <w:rPr>
          <w:rFonts w:ascii="Calibri" w:hAnsi="Calibri"/>
          <w:sz w:val="24"/>
        </w:rPr>
        <w:t>(1) 34 CFR part 656 (National Resource Centers Program for Foreign Language and Area Studies or Foreign Language and International Studies);</w:t>
      </w:r>
    </w:p>
    <w:p w:rsidR="00D74960" w:rsidRPr="00767C14" w:rsidP="007F2E19" w14:paraId="5777E6DF" w14:textId="77777777">
      <w:pPr>
        <w:pStyle w:val="NoSpacing"/>
        <w:ind w:left="1440"/>
        <w:rPr>
          <w:rFonts w:ascii="Calibri" w:hAnsi="Calibri"/>
          <w:sz w:val="24"/>
        </w:rPr>
      </w:pPr>
      <w:r w:rsidRPr="00767C14">
        <w:rPr>
          <w:rFonts w:ascii="Calibri" w:hAnsi="Calibri"/>
          <w:sz w:val="24"/>
        </w:rPr>
        <w:t>(2) 34 CFR part 657 (Foreign Language and Area Studies Fellowships Program);</w:t>
      </w:r>
    </w:p>
    <w:p w:rsidR="00D74960" w:rsidRPr="00767C14" w:rsidP="007F2E19" w14:paraId="2DE0D5D9" w14:textId="77777777">
      <w:pPr>
        <w:pStyle w:val="NoSpacing"/>
        <w:ind w:left="1440"/>
        <w:rPr>
          <w:rFonts w:ascii="Calibri" w:hAnsi="Calibri"/>
          <w:sz w:val="24"/>
        </w:rPr>
      </w:pPr>
      <w:r w:rsidRPr="00767C14">
        <w:rPr>
          <w:rFonts w:ascii="Calibri" w:hAnsi="Calibri"/>
          <w:sz w:val="24"/>
        </w:rPr>
        <w:t xml:space="preserve">(3) 34 CFR part 658 (Undergraduate International Studies and Foreign </w:t>
      </w:r>
      <w:r w:rsidRPr="00767C14" w:rsidR="00D44CCA">
        <w:rPr>
          <w:rFonts w:ascii="Calibri" w:hAnsi="Calibri"/>
          <w:sz w:val="24"/>
        </w:rPr>
        <w:t xml:space="preserve"> </w:t>
      </w:r>
      <w:r w:rsidRPr="00767C14">
        <w:rPr>
          <w:rFonts w:ascii="Calibri" w:hAnsi="Calibri"/>
          <w:sz w:val="24"/>
        </w:rPr>
        <w:t>Language Program);</w:t>
      </w:r>
    </w:p>
    <w:p w:rsidR="00D74960" w:rsidRPr="00767C14" w:rsidP="007F2E19" w14:paraId="2578C1B2" w14:textId="77777777">
      <w:pPr>
        <w:pStyle w:val="NoSpacing"/>
        <w:ind w:left="720" w:firstLine="720"/>
        <w:rPr>
          <w:rFonts w:ascii="Calibri" w:hAnsi="Calibri"/>
          <w:sz w:val="24"/>
        </w:rPr>
      </w:pPr>
      <w:r w:rsidRPr="00767C14">
        <w:rPr>
          <w:rFonts w:ascii="Calibri" w:hAnsi="Calibri"/>
          <w:sz w:val="24"/>
        </w:rPr>
        <w:t>(4) 34 CFR part 660 (International Research and Studies Program);</w:t>
      </w:r>
    </w:p>
    <w:p w:rsidR="00D74960" w:rsidRPr="00767C14" w:rsidP="007F2E19" w14:paraId="24AB97AB" w14:textId="77777777">
      <w:pPr>
        <w:pStyle w:val="NoSpacing"/>
        <w:ind w:left="720" w:firstLine="720"/>
        <w:rPr>
          <w:rFonts w:ascii="Calibri" w:hAnsi="Calibri"/>
          <w:sz w:val="24"/>
        </w:rPr>
      </w:pPr>
      <w:r w:rsidRPr="00767C14">
        <w:rPr>
          <w:rFonts w:ascii="Calibri" w:hAnsi="Calibri"/>
          <w:sz w:val="24"/>
        </w:rPr>
        <w:t>(5) 34 CFR part 661 (Business and International Education Program); and</w:t>
      </w:r>
    </w:p>
    <w:p w:rsidR="00D74960" w:rsidRPr="00767C14" w:rsidP="007F2E19" w14:paraId="65E631F7" w14:textId="77777777">
      <w:pPr>
        <w:pStyle w:val="NoSpacing"/>
        <w:ind w:left="720" w:firstLine="720"/>
        <w:rPr>
          <w:rFonts w:ascii="Calibri" w:hAnsi="Calibri"/>
          <w:sz w:val="24"/>
        </w:rPr>
      </w:pPr>
      <w:r w:rsidRPr="00767C14">
        <w:rPr>
          <w:rFonts w:ascii="Calibri" w:hAnsi="Calibri"/>
          <w:sz w:val="24"/>
        </w:rPr>
        <w:t>(6) 34 CFR part 669 (Lang</w:t>
      </w:r>
      <w:r w:rsidRPr="00767C14" w:rsidR="00DF2060">
        <w:rPr>
          <w:rFonts w:ascii="Calibri" w:hAnsi="Calibri"/>
          <w:sz w:val="24"/>
        </w:rPr>
        <w:t>uage Resource Centers Program).</w:t>
      </w:r>
    </w:p>
    <w:p w:rsidR="00D74960" w:rsidRPr="00767C14" w:rsidP="007F2E19" w14:paraId="4B17CF6F" w14:textId="77777777">
      <w:pPr>
        <w:pStyle w:val="NoSpacing"/>
        <w:rPr>
          <w:rFonts w:ascii="Calibri" w:hAnsi="Calibri"/>
          <w:sz w:val="24"/>
        </w:rPr>
      </w:pPr>
      <w:r w:rsidRPr="00767C14">
        <w:rPr>
          <w:rFonts w:ascii="Calibri" w:hAnsi="Calibri"/>
          <w:sz w:val="24"/>
        </w:rPr>
        <w:t>(Authority: 20 U.S.C. 1121–1127; 1221e–3)</w:t>
      </w:r>
    </w:p>
    <w:p w:rsidR="00D74960" w:rsidRPr="00767C14" w:rsidP="007F2E19" w14:paraId="6B7DB515" w14:textId="77777777">
      <w:pPr>
        <w:pStyle w:val="NoSpacing"/>
        <w:rPr>
          <w:rFonts w:ascii="Calibri" w:hAnsi="Calibri"/>
          <w:sz w:val="24"/>
        </w:rPr>
      </w:pPr>
      <w:r w:rsidRPr="00767C14">
        <w:rPr>
          <w:rFonts w:ascii="Calibri" w:hAnsi="Calibri"/>
          <w:sz w:val="24"/>
        </w:rPr>
        <w:t>[47 FR 14116, Apr. 1, 1982, as amended at 58 FR 32575, June 10, 1</w:t>
      </w:r>
      <w:bookmarkStart w:id="137" w:name="34:3.1.3.1.25.1.40.3"/>
      <w:r w:rsidRPr="00767C14" w:rsidR="00DF2060">
        <w:rPr>
          <w:rFonts w:ascii="Calibri" w:hAnsi="Calibri"/>
          <w:sz w:val="24"/>
        </w:rPr>
        <w:t>993; 64 FR 7739, Feb. 16, 1999]</w:t>
      </w:r>
    </w:p>
    <w:p w:rsidR="00D74960" w:rsidRPr="00767C14" w:rsidP="007F2E19" w14:paraId="5098C5B6" w14:textId="77777777">
      <w:pPr>
        <w:pStyle w:val="NoSpacing"/>
        <w:rPr>
          <w:rFonts w:ascii="Calibri" w:hAnsi="Calibri"/>
          <w:b/>
          <w:sz w:val="24"/>
        </w:rPr>
      </w:pPr>
      <w:r w:rsidRPr="00767C14">
        <w:rPr>
          <w:rFonts w:ascii="Calibri" w:hAnsi="Calibri"/>
          <w:b/>
          <w:sz w:val="24"/>
        </w:rPr>
        <w:t>§ 655.4   What definitions apply to the International Education Programs?</w:t>
      </w:r>
    </w:p>
    <w:bookmarkEnd w:id="137"/>
    <w:p w:rsidR="00D74960" w:rsidRPr="00767C14" w:rsidP="007F2E19" w14:paraId="0FE5C44A" w14:textId="77777777">
      <w:pPr>
        <w:pStyle w:val="NoSpacing"/>
        <w:ind w:left="900" w:hanging="180"/>
        <w:rPr>
          <w:rFonts w:ascii="Calibri" w:hAnsi="Calibri"/>
          <w:sz w:val="24"/>
        </w:rPr>
      </w:pPr>
      <w:r w:rsidRPr="00767C14">
        <w:rPr>
          <w:rFonts w:ascii="Calibri" w:hAnsi="Calibri"/>
          <w:sz w:val="24"/>
        </w:rPr>
        <w:t xml:space="preserve">(a) </w:t>
      </w:r>
      <w:r w:rsidRPr="00767C14">
        <w:rPr>
          <w:rFonts w:ascii="Calibri" w:hAnsi="Calibri"/>
          <w:i/>
          <w:sz w:val="24"/>
        </w:rPr>
        <w:t xml:space="preserve">Definitions in EDGAR. </w:t>
      </w:r>
      <w:r w:rsidRPr="00767C14">
        <w:rPr>
          <w:rFonts w:ascii="Calibri" w:hAnsi="Calibri"/>
          <w:sz w:val="24"/>
        </w:rPr>
        <w:t>The following terms used in this part and 34 CFR parts 656, 657, 658, 660, 661, and 669</w:t>
      </w:r>
      <w:r w:rsidRPr="00767C14" w:rsidR="00DF2060">
        <w:rPr>
          <w:rFonts w:ascii="Calibri" w:hAnsi="Calibri"/>
          <w:sz w:val="24"/>
        </w:rPr>
        <w:t xml:space="preserve"> are defined in 34 CFR part 77:</w:t>
      </w:r>
    </w:p>
    <w:tbl>
      <w:tblPr>
        <w:tblW w:w="0" w:type="auto"/>
        <w:tblInd w:w="918" w:type="dxa"/>
        <w:tblLook w:val="04A0"/>
      </w:tblPr>
      <w:tblGrid>
        <w:gridCol w:w="1517"/>
        <w:gridCol w:w="1598"/>
        <w:gridCol w:w="2613"/>
        <w:gridCol w:w="2714"/>
      </w:tblGrid>
      <w:tr w14:paraId="23D08B93" w14:textId="77777777" w:rsidTr="00A26109">
        <w:tblPrEx>
          <w:tblW w:w="0" w:type="auto"/>
          <w:tblInd w:w="918" w:type="dxa"/>
          <w:tblLook w:val="04A0"/>
        </w:tblPrEx>
        <w:tc>
          <w:tcPr>
            <w:tcW w:w="1530" w:type="dxa"/>
          </w:tcPr>
          <w:p w:rsidR="00D74960" w:rsidRPr="00767C14" w:rsidP="007F2E19" w14:paraId="7CA8174E" w14:textId="77777777">
            <w:pPr>
              <w:pStyle w:val="NoSpacing"/>
              <w:rPr>
                <w:rFonts w:ascii="Calibri" w:hAnsi="Calibri"/>
                <w:sz w:val="24"/>
              </w:rPr>
            </w:pPr>
            <w:r w:rsidRPr="00767C14">
              <w:rPr>
                <w:rFonts w:ascii="Calibri" w:hAnsi="Calibri"/>
                <w:sz w:val="24"/>
              </w:rPr>
              <w:t>Acquisition</w:t>
            </w:r>
          </w:p>
        </w:tc>
        <w:tc>
          <w:tcPr>
            <w:tcW w:w="1620" w:type="dxa"/>
          </w:tcPr>
          <w:p w:rsidR="00D74960" w:rsidRPr="00767C14" w:rsidP="007F2E19" w14:paraId="57931607" w14:textId="77777777">
            <w:pPr>
              <w:pStyle w:val="NoSpacing"/>
              <w:rPr>
                <w:rFonts w:ascii="Calibri" w:hAnsi="Calibri"/>
                <w:sz w:val="24"/>
              </w:rPr>
            </w:pPr>
            <w:r w:rsidRPr="00767C14">
              <w:rPr>
                <w:rFonts w:ascii="Calibri" w:hAnsi="Calibri"/>
                <w:sz w:val="24"/>
              </w:rPr>
              <w:t>EDGAR</w:t>
            </w:r>
          </w:p>
        </w:tc>
        <w:tc>
          <w:tcPr>
            <w:tcW w:w="2700" w:type="dxa"/>
          </w:tcPr>
          <w:p w:rsidR="00D74960" w:rsidRPr="00767C14" w:rsidP="007F2E19" w14:paraId="40C0ECC6" w14:textId="77777777">
            <w:pPr>
              <w:pStyle w:val="NoSpacing"/>
              <w:rPr>
                <w:rFonts w:ascii="Calibri" w:hAnsi="Calibri"/>
                <w:sz w:val="24"/>
              </w:rPr>
            </w:pPr>
            <w:r w:rsidRPr="00767C14">
              <w:rPr>
                <w:rFonts w:ascii="Calibri" w:hAnsi="Calibri"/>
                <w:sz w:val="24"/>
              </w:rPr>
              <w:t>Grant period</w:t>
            </w:r>
          </w:p>
        </w:tc>
        <w:tc>
          <w:tcPr>
            <w:tcW w:w="2808" w:type="dxa"/>
          </w:tcPr>
          <w:p w:rsidR="00D74960" w:rsidRPr="00767C14" w:rsidP="007F2E19" w14:paraId="444846CA" w14:textId="77777777">
            <w:pPr>
              <w:pStyle w:val="NoSpacing"/>
              <w:rPr>
                <w:rFonts w:ascii="Calibri" w:hAnsi="Calibri"/>
                <w:sz w:val="24"/>
              </w:rPr>
            </w:pPr>
            <w:r w:rsidRPr="00767C14">
              <w:rPr>
                <w:rFonts w:ascii="Calibri" w:hAnsi="Calibri"/>
                <w:sz w:val="24"/>
              </w:rPr>
              <w:t>Private</w:t>
            </w:r>
          </w:p>
        </w:tc>
      </w:tr>
      <w:tr w14:paraId="6A1E8E92" w14:textId="77777777" w:rsidTr="00A26109">
        <w:tblPrEx>
          <w:tblW w:w="0" w:type="auto"/>
          <w:tblInd w:w="918" w:type="dxa"/>
          <w:tblLook w:val="04A0"/>
        </w:tblPrEx>
        <w:tc>
          <w:tcPr>
            <w:tcW w:w="1530" w:type="dxa"/>
          </w:tcPr>
          <w:p w:rsidR="00D74960" w:rsidRPr="00767C14" w:rsidP="007F2E19" w14:paraId="1287583A" w14:textId="77777777">
            <w:pPr>
              <w:pStyle w:val="NoSpacing"/>
              <w:rPr>
                <w:rFonts w:ascii="Calibri" w:hAnsi="Calibri"/>
                <w:sz w:val="24"/>
              </w:rPr>
            </w:pPr>
            <w:r w:rsidRPr="00767C14">
              <w:rPr>
                <w:rFonts w:ascii="Calibri" w:hAnsi="Calibri"/>
                <w:sz w:val="24"/>
              </w:rPr>
              <w:t>Applicant</w:t>
            </w:r>
          </w:p>
        </w:tc>
        <w:tc>
          <w:tcPr>
            <w:tcW w:w="1620" w:type="dxa"/>
          </w:tcPr>
          <w:p w:rsidR="00D74960" w:rsidRPr="00767C14" w:rsidP="007F2E19" w14:paraId="6D506A08" w14:textId="77777777">
            <w:pPr>
              <w:pStyle w:val="NoSpacing"/>
              <w:rPr>
                <w:rFonts w:ascii="Calibri" w:hAnsi="Calibri"/>
                <w:sz w:val="24"/>
              </w:rPr>
            </w:pPr>
            <w:r w:rsidRPr="00767C14">
              <w:rPr>
                <w:rFonts w:ascii="Calibri" w:hAnsi="Calibri"/>
                <w:sz w:val="24"/>
              </w:rPr>
              <w:t>Equipment</w:t>
            </w:r>
          </w:p>
        </w:tc>
        <w:tc>
          <w:tcPr>
            <w:tcW w:w="2700" w:type="dxa"/>
          </w:tcPr>
          <w:p w:rsidR="00D74960" w:rsidRPr="00767C14" w:rsidP="007F2E19" w14:paraId="4100A141" w14:textId="77777777">
            <w:pPr>
              <w:pStyle w:val="NoSpacing"/>
              <w:rPr>
                <w:rFonts w:ascii="Calibri" w:hAnsi="Calibri"/>
                <w:sz w:val="24"/>
              </w:rPr>
            </w:pPr>
            <w:r w:rsidRPr="00767C14">
              <w:rPr>
                <w:rFonts w:ascii="Calibri" w:hAnsi="Calibri"/>
                <w:sz w:val="24"/>
              </w:rPr>
              <w:t>Local educational agency</w:t>
            </w:r>
          </w:p>
        </w:tc>
        <w:tc>
          <w:tcPr>
            <w:tcW w:w="2808" w:type="dxa"/>
          </w:tcPr>
          <w:p w:rsidR="00D74960" w:rsidRPr="00767C14" w:rsidP="007F2E19" w14:paraId="50370744" w14:textId="77777777">
            <w:pPr>
              <w:pStyle w:val="NoSpacing"/>
              <w:rPr>
                <w:rFonts w:ascii="Calibri" w:hAnsi="Calibri"/>
                <w:sz w:val="24"/>
              </w:rPr>
            </w:pPr>
            <w:r w:rsidRPr="00767C14">
              <w:rPr>
                <w:rFonts w:ascii="Calibri" w:hAnsi="Calibri"/>
                <w:sz w:val="24"/>
              </w:rPr>
              <w:t>Public</w:t>
            </w:r>
          </w:p>
        </w:tc>
      </w:tr>
      <w:tr w14:paraId="33D50C43" w14:textId="77777777" w:rsidTr="00A26109">
        <w:tblPrEx>
          <w:tblW w:w="0" w:type="auto"/>
          <w:tblInd w:w="918" w:type="dxa"/>
          <w:tblLook w:val="04A0"/>
        </w:tblPrEx>
        <w:tc>
          <w:tcPr>
            <w:tcW w:w="1530" w:type="dxa"/>
          </w:tcPr>
          <w:p w:rsidR="00D74960" w:rsidRPr="00767C14" w:rsidP="007F2E19" w14:paraId="31507332" w14:textId="77777777">
            <w:pPr>
              <w:pStyle w:val="NoSpacing"/>
              <w:rPr>
                <w:rFonts w:ascii="Calibri" w:hAnsi="Calibri"/>
                <w:sz w:val="24"/>
              </w:rPr>
            </w:pPr>
            <w:r w:rsidRPr="00767C14">
              <w:rPr>
                <w:rFonts w:ascii="Calibri" w:hAnsi="Calibri"/>
                <w:sz w:val="24"/>
              </w:rPr>
              <w:t>Application</w:t>
            </w:r>
          </w:p>
        </w:tc>
        <w:tc>
          <w:tcPr>
            <w:tcW w:w="1620" w:type="dxa"/>
          </w:tcPr>
          <w:p w:rsidR="00D74960" w:rsidRPr="00767C14" w:rsidP="007F2E19" w14:paraId="76601E2D" w14:textId="77777777">
            <w:pPr>
              <w:pStyle w:val="NoSpacing"/>
              <w:rPr>
                <w:rFonts w:ascii="Calibri" w:hAnsi="Calibri"/>
                <w:sz w:val="24"/>
              </w:rPr>
            </w:pPr>
            <w:r w:rsidRPr="00767C14">
              <w:rPr>
                <w:rFonts w:ascii="Calibri" w:hAnsi="Calibri"/>
                <w:sz w:val="24"/>
              </w:rPr>
              <w:t>Facilities</w:t>
            </w:r>
          </w:p>
        </w:tc>
        <w:tc>
          <w:tcPr>
            <w:tcW w:w="2700" w:type="dxa"/>
          </w:tcPr>
          <w:p w:rsidR="00D74960" w:rsidRPr="00767C14" w:rsidP="007F2E19" w14:paraId="60729C75" w14:textId="77777777">
            <w:pPr>
              <w:pStyle w:val="NoSpacing"/>
              <w:rPr>
                <w:rFonts w:ascii="Calibri" w:hAnsi="Calibri"/>
                <w:sz w:val="24"/>
              </w:rPr>
            </w:pPr>
            <w:r w:rsidRPr="00767C14">
              <w:rPr>
                <w:rFonts w:ascii="Calibri" w:hAnsi="Calibri"/>
                <w:sz w:val="24"/>
              </w:rPr>
              <w:t>Nonprofit</w:t>
            </w:r>
          </w:p>
        </w:tc>
        <w:tc>
          <w:tcPr>
            <w:tcW w:w="2808" w:type="dxa"/>
          </w:tcPr>
          <w:p w:rsidR="00D74960" w:rsidRPr="00767C14" w:rsidP="007F2E19" w14:paraId="27E914F0" w14:textId="77777777">
            <w:pPr>
              <w:pStyle w:val="NoSpacing"/>
              <w:rPr>
                <w:rFonts w:ascii="Calibri" w:hAnsi="Calibri"/>
                <w:sz w:val="24"/>
              </w:rPr>
            </w:pPr>
            <w:r w:rsidRPr="00767C14">
              <w:rPr>
                <w:rFonts w:ascii="Calibri" w:hAnsi="Calibri"/>
                <w:sz w:val="24"/>
              </w:rPr>
              <w:t>Secretary</w:t>
            </w:r>
          </w:p>
        </w:tc>
      </w:tr>
      <w:tr w14:paraId="5016FC95" w14:textId="77777777" w:rsidTr="00A26109">
        <w:tblPrEx>
          <w:tblW w:w="0" w:type="auto"/>
          <w:tblInd w:w="918" w:type="dxa"/>
          <w:tblLook w:val="04A0"/>
        </w:tblPrEx>
        <w:tc>
          <w:tcPr>
            <w:tcW w:w="1530" w:type="dxa"/>
          </w:tcPr>
          <w:p w:rsidR="00D74960" w:rsidRPr="00767C14" w:rsidP="007F2E19" w14:paraId="0F442E59" w14:textId="77777777">
            <w:pPr>
              <w:pStyle w:val="NoSpacing"/>
              <w:rPr>
                <w:rFonts w:ascii="Calibri" w:hAnsi="Calibri"/>
                <w:sz w:val="24"/>
              </w:rPr>
            </w:pPr>
            <w:r w:rsidRPr="00767C14">
              <w:rPr>
                <w:rFonts w:ascii="Calibri" w:hAnsi="Calibri"/>
                <w:sz w:val="24"/>
              </w:rPr>
              <w:t>Award</w:t>
            </w:r>
          </w:p>
        </w:tc>
        <w:tc>
          <w:tcPr>
            <w:tcW w:w="1620" w:type="dxa"/>
          </w:tcPr>
          <w:p w:rsidR="00D74960" w:rsidRPr="00767C14" w:rsidP="007F2E19" w14:paraId="45B2D52A" w14:textId="77777777">
            <w:pPr>
              <w:pStyle w:val="NoSpacing"/>
              <w:rPr>
                <w:rFonts w:ascii="Calibri" w:hAnsi="Calibri"/>
                <w:sz w:val="24"/>
              </w:rPr>
            </w:pPr>
            <w:r w:rsidRPr="00767C14">
              <w:rPr>
                <w:rFonts w:ascii="Calibri" w:hAnsi="Calibri"/>
                <w:sz w:val="24"/>
              </w:rPr>
              <w:t>Fiscal year</w:t>
            </w:r>
          </w:p>
        </w:tc>
        <w:tc>
          <w:tcPr>
            <w:tcW w:w="2700" w:type="dxa"/>
          </w:tcPr>
          <w:p w:rsidR="00D74960" w:rsidRPr="00767C14" w:rsidP="007F2E19" w14:paraId="78A87503" w14:textId="77777777">
            <w:pPr>
              <w:pStyle w:val="NoSpacing"/>
              <w:rPr>
                <w:rFonts w:ascii="Calibri" w:hAnsi="Calibri"/>
                <w:sz w:val="24"/>
              </w:rPr>
            </w:pPr>
            <w:r w:rsidRPr="00767C14">
              <w:rPr>
                <w:rFonts w:ascii="Calibri" w:hAnsi="Calibri"/>
                <w:sz w:val="24"/>
              </w:rPr>
              <w:t>Project</w:t>
            </w:r>
          </w:p>
        </w:tc>
        <w:tc>
          <w:tcPr>
            <w:tcW w:w="2808" w:type="dxa"/>
          </w:tcPr>
          <w:p w:rsidR="00D74960" w:rsidRPr="00767C14" w:rsidP="007F2E19" w14:paraId="719DDC3D" w14:textId="77777777">
            <w:pPr>
              <w:pStyle w:val="NoSpacing"/>
              <w:rPr>
                <w:rFonts w:ascii="Calibri" w:hAnsi="Calibri"/>
                <w:sz w:val="24"/>
              </w:rPr>
            </w:pPr>
            <w:r w:rsidRPr="00767C14">
              <w:rPr>
                <w:rFonts w:ascii="Calibri" w:hAnsi="Calibri"/>
                <w:sz w:val="24"/>
              </w:rPr>
              <w:t>State educational agency</w:t>
            </w:r>
          </w:p>
        </w:tc>
      </w:tr>
      <w:tr w14:paraId="0C1C3F2D" w14:textId="77777777" w:rsidTr="00A26109">
        <w:tblPrEx>
          <w:tblW w:w="0" w:type="auto"/>
          <w:tblInd w:w="918" w:type="dxa"/>
          <w:tblLook w:val="04A0"/>
        </w:tblPrEx>
        <w:tc>
          <w:tcPr>
            <w:tcW w:w="1530" w:type="dxa"/>
          </w:tcPr>
          <w:p w:rsidR="00D74960" w:rsidRPr="00767C14" w:rsidP="007F2E19" w14:paraId="1CE4B3AD" w14:textId="77777777">
            <w:pPr>
              <w:pStyle w:val="NoSpacing"/>
              <w:rPr>
                <w:rFonts w:ascii="Calibri" w:hAnsi="Calibri"/>
                <w:sz w:val="24"/>
              </w:rPr>
            </w:pPr>
            <w:r w:rsidRPr="00767C14">
              <w:rPr>
                <w:rFonts w:ascii="Calibri" w:hAnsi="Calibri"/>
                <w:sz w:val="24"/>
              </w:rPr>
              <w:t>Budget</w:t>
            </w:r>
          </w:p>
        </w:tc>
        <w:tc>
          <w:tcPr>
            <w:tcW w:w="1620" w:type="dxa"/>
          </w:tcPr>
          <w:p w:rsidR="00D74960" w:rsidRPr="00767C14" w:rsidP="007F2E19" w14:paraId="0CCDBBA2" w14:textId="77777777">
            <w:pPr>
              <w:pStyle w:val="NoSpacing"/>
              <w:rPr>
                <w:rFonts w:ascii="Calibri" w:hAnsi="Calibri"/>
                <w:sz w:val="24"/>
              </w:rPr>
            </w:pPr>
            <w:r w:rsidRPr="00767C14">
              <w:rPr>
                <w:rFonts w:ascii="Calibri" w:hAnsi="Calibri"/>
                <w:sz w:val="24"/>
              </w:rPr>
              <w:t>Grant</w:t>
            </w:r>
          </w:p>
        </w:tc>
        <w:tc>
          <w:tcPr>
            <w:tcW w:w="2700" w:type="dxa"/>
          </w:tcPr>
          <w:p w:rsidR="00D74960" w:rsidRPr="00767C14" w:rsidP="007F2E19" w14:paraId="4BA3E9C7" w14:textId="77777777">
            <w:pPr>
              <w:pStyle w:val="NoSpacing"/>
              <w:rPr>
                <w:rFonts w:ascii="Calibri" w:hAnsi="Calibri"/>
                <w:sz w:val="24"/>
              </w:rPr>
            </w:pPr>
            <w:r w:rsidRPr="00767C14">
              <w:rPr>
                <w:rFonts w:ascii="Calibri" w:hAnsi="Calibri"/>
                <w:sz w:val="24"/>
              </w:rPr>
              <w:t>Project period</w:t>
            </w:r>
          </w:p>
        </w:tc>
        <w:tc>
          <w:tcPr>
            <w:tcW w:w="2808" w:type="dxa"/>
          </w:tcPr>
          <w:p w:rsidR="00D74960" w:rsidRPr="00767C14" w:rsidP="007F2E19" w14:paraId="6A4C4C69" w14:textId="77777777">
            <w:pPr>
              <w:pStyle w:val="NoSpacing"/>
              <w:rPr>
                <w:rFonts w:ascii="Calibri" w:hAnsi="Calibri"/>
                <w:sz w:val="24"/>
              </w:rPr>
            </w:pPr>
            <w:r w:rsidRPr="00767C14">
              <w:rPr>
                <w:rFonts w:ascii="Calibri" w:hAnsi="Calibri"/>
                <w:sz w:val="24"/>
              </w:rPr>
              <w:t>Supplies</w:t>
            </w:r>
          </w:p>
        </w:tc>
      </w:tr>
      <w:tr w14:paraId="03C14AD7" w14:textId="77777777" w:rsidTr="00A26109">
        <w:tblPrEx>
          <w:tblW w:w="0" w:type="auto"/>
          <w:tblInd w:w="918" w:type="dxa"/>
          <w:tblLook w:val="04A0"/>
        </w:tblPrEx>
        <w:tc>
          <w:tcPr>
            <w:tcW w:w="1530" w:type="dxa"/>
          </w:tcPr>
          <w:p w:rsidR="00D74960" w:rsidRPr="00767C14" w:rsidP="007F2E19" w14:paraId="32B04B75" w14:textId="77777777">
            <w:pPr>
              <w:pStyle w:val="NoSpacing"/>
              <w:rPr>
                <w:rFonts w:ascii="Calibri" w:hAnsi="Calibri"/>
                <w:sz w:val="24"/>
              </w:rPr>
            </w:pPr>
            <w:r w:rsidRPr="00767C14">
              <w:rPr>
                <w:rFonts w:ascii="Calibri" w:hAnsi="Calibri"/>
                <w:sz w:val="24"/>
              </w:rPr>
              <w:t>Contract</w:t>
            </w:r>
          </w:p>
        </w:tc>
        <w:tc>
          <w:tcPr>
            <w:tcW w:w="1620" w:type="dxa"/>
          </w:tcPr>
          <w:p w:rsidR="00D74960" w:rsidRPr="00767C14" w:rsidP="007F2E19" w14:paraId="304BA47E" w14:textId="77777777">
            <w:pPr>
              <w:pStyle w:val="NoSpacing"/>
              <w:rPr>
                <w:rFonts w:ascii="Calibri" w:hAnsi="Calibri"/>
                <w:sz w:val="24"/>
              </w:rPr>
            </w:pPr>
            <w:r w:rsidRPr="00767C14">
              <w:rPr>
                <w:rFonts w:ascii="Calibri" w:hAnsi="Calibri"/>
                <w:sz w:val="24"/>
              </w:rPr>
              <w:t>Grantee</w:t>
            </w:r>
          </w:p>
        </w:tc>
        <w:tc>
          <w:tcPr>
            <w:tcW w:w="2700" w:type="dxa"/>
          </w:tcPr>
          <w:p w:rsidR="00D74960" w:rsidRPr="00767C14" w:rsidP="007F2E19" w14:paraId="60F23935" w14:textId="77777777">
            <w:pPr>
              <w:pStyle w:val="NoSpacing"/>
              <w:rPr>
                <w:rFonts w:ascii="Calibri" w:hAnsi="Calibri"/>
                <w:sz w:val="24"/>
              </w:rPr>
            </w:pPr>
            <w:r w:rsidRPr="00767C14">
              <w:rPr>
                <w:rFonts w:ascii="Calibri" w:hAnsi="Calibri"/>
                <w:sz w:val="24"/>
              </w:rPr>
              <w:t>Grant period</w:t>
            </w:r>
          </w:p>
        </w:tc>
        <w:tc>
          <w:tcPr>
            <w:tcW w:w="2808" w:type="dxa"/>
          </w:tcPr>
          <w:p w:rsidR="00D74960" w:rsidRPr="00767C14" w:rsidP="007F2E19" w14:paraId="47899260" w14:textId="77777777">
            <w:pPr>
              <w:pStyle w:val="NoSpacing"/>
              <w:rPr>
                <w:rFonts w:ascii="Calibri" w:hAnsi="Calibri"/>
                <w:sz w:val="24"/>
              </w:rPr>
            </w:pPr>
          </w:p>
        </w:tc>
      </w:tr>
    </w:tbl>
    <w:p w:rsidR="00D74960" w:rsidRPr="00767C14" w:rsidP="007F2E19" w14:paraId="2960C50B" w14:textId="77777777">
      <w:pPr>
        <w:pStyle w:val="NoSpacing"/>
        <w:spacing w:before="240"/>
        <w:rPr>
          <w:rFonts w:ascii="Calibri" w:hAnsi="Calibri"/>
          <w:sz w:val="24"/>
        </w:rPr>
      </w:pPr>
      <w:r w:rsidRPr="00767C14">
        <w:rPr>
          <w:rFonts w:ascii="Calibri" w:hAnsi="Calibri"/>
          <w:sz w:val="24"/>
        </w:rPr>
        <w:t xml:space="preserve"> (Authority: 20 U.S.C. 1121–1127) </w:t>
      </w:r>
    </w:p>
    <w:p w:rsidR="00D74960" w:rsidRPr="00767C14" w:rsidP="007F2E19" w14:paraId="0073ED8C" w14:textId="77777777">
      <w:pPr>
        <w:pStyle w:val="NoSpacing"/>
        <w:ind w:left="720"/>
        <w:rPr>
          <w:rFonts w:ascii="Calibri" w:hAnsi="Calibri"/>
          <w:sz w:val="24"/>
        </w:rPr>
      </w:pPr>
      <w:r w:rsidRPr="00767C14">
        <w:rPr>
          <w:rFonts w:ascii="Calibri" w:hAnsi="Calibri"/>
          <w:sz w:val="24"/>
        </w:rPr>
        <w:t xml:space="preserve">(b) </w:t>
      </w:r>
      <w:r w:rsidRPr="00767C14">
        <w:rPr>
          <w:rFonts w:ascii="Calibri" w:hAnsi="Calibri"/>
          <w:i/>
          <w:sz w:val="24"/>
        </w:rPr>
        <w:t xml:space="preserve">Definitions that apply to these programs: </w:t>
      </w:r>
      <w:r w:rsidRPr="00767C14">
        <w:rPr>
          <w:rFonts w:ascii="Calibri" w:hAnsi="Calibri"/>
          <w:sz w:val="24"/>
        </w:rPr>
        <w:t>The following definitions apply to In</w:t>
      </w:r>
      <w:r w:rsidRPr="00767C14" w:rsidR="00DF2060">
        <w:rPr>
          <w:rFonts w:ascii="Calibri" w:hAnsi="Calibri"/>
          <w:sz w:val="24"/>
        </w:rPr>
        <w:t>ternational Education Programs:</w:t>
      </w:r>
    </w:p>
    <w:p w:rsidR="00D74960" w:rsidRPr="00767C14" w:rsidP="007F2E19" w14:paraId="7A6CD053" w14:textId="77777777">
      <w:pPr>
        <w:pStyle w:val="NoSpacing"/>
        <w:ind w:left="720"/>
        <w:rPr>
          <w:rFonts w:ascii="Calibri" w:hAnsi="Calibri"/>
          <w:sz w:val="24"/>
        </w:rPr>
      </w:pPr>
      <w:r w:rsidRPr="00767C14">
        <w:rPr>
          <w:rFonts w:ascii="Calibri" w:hAnsi="Calibri"/>
          <w:i/>
          <w:sz w:val="24"/>
        </w:rPr>
        <w:t xml:space="preserve">Consortium of institutions of higher education </w:t>
      </w:r>
      <w:r w:rsidRPr="00767C14">
        <w:rPr>
          <w:rFonts w:ascii="Calibri" w:hAnsi="Calibri"/>
          <w:sz w:val="24"/>
        </w:rPr>
        <w:t>means a group of institutions of higher education that have entered into a cooperative arrangement for the purpose of carrying out a common objective, or a public or private nonprofit agency, organization, or institution designated or created by a group of institutions of higher education for the purpose of carrying out a co</w:t>
      </w:r>
      <w:r w:rsidRPr="00767C14" w:rsidR="00DF2060">
        <w:rPr>
          <w:rFonts w:ascii="Calibri" w:hAnsi="Calibri"/>
          <w:sz w:val="24"/>
        </w:rPr>
        <w:t>mmon objective on their behalf.</w:t>
      </w:r>
    </w:p>
    <w:p w:rsidR="00D74960" w:rsidRPr="00767C14" w:rsidP="007F2E19" w14:paraId="3B80F066" w14:textId="77777777">
      <w:pPr>
        <w:pStyle w:val="NoSpacing"/>
        <w:ind w:left="720"/>
        <w:rPr>
          <w:rFonts w:ascii="Calibri" w:hAnsi="Calibri"/>
          <w:sz w:val="24"/>
        </w:rPr>
      </w:pPr>
      <w:r w:rsidRPr="00767C14">
        <w:rPr>
          <w:rFonts w:ascii="Calibri" w:hAnsi="Calibri"/>
          <w:i/>
          <w:sz w:val="24"/>
        </w:rPr>
        <w:t xml:space="preserve">Critical languages </w:t>
      </w:r>
      <w:r w:rsidRPr="00767C14">
        <w:rPr>
          <w:rFonts w:ascii="Calibri" w:hAnsi="Calibri"/>
          <w:sz w:val="24"/>
        </w:rPr>
        <w:t>means</w:t>
      </w:r>
      <w:r w:rsidRPr="00767C14">
        <w:rPr>
          <w:rFonts w:ascii="Calibri" w:hAnsi="Calibri"/>
          <w:sz w:val="24"/>
        </w:rPr>
        <w:t xml:space="preserve"> each of the languages contained in the list of critical languages designated by the Secretary pursuant to section 212(d) of the Education for Economic Security Act, except that, in the implementation of this definition, the Secretary may set priorities according to the purposes of title VI of the Higher Edu</w:t>
      </w:r>
      <w:r w:rsidRPr="00767C14" w:rsidR="00DF2060">
        <w:rPr>
          <w:rFonts w:ascii="Calibri" w:hAnsi="Calibri"/>
          <w:sz w:val="24"/>
        </w:rPr>
        <w:t>cation Act of 1965, as amended.</w:t>
      </w:r>
    </w:p>
    <w:p w:rsidR="00D74960" w:rsidRPr="00767C14" w:rsidP="007F2E19" w14:paraId="5C933BD0" w14:textId="77777777">
      <w:pPr>
        <w:pStyle w:val="NoSpacing"/>
        <w:ind w:left="720"/>
        <w:rPr>
          <w:rFonts w:ascii="Calibri" w:hAnsi="Calibri"/>
          <w:sz w:val="24"/>
        </w:rPr>
      </w:pPr>
      <w:r w:rsidRPr="00767C14">
        <w:rPr>
          <w:rFonts w:ascii="Calibri" w:hAnsi="Calibri"/>
          <w:i/>
          <w:sz w:val="24"/>
        </w:rPr>
        <w:t xml:space="preserve">Institution of higher education </w:t>
      </w:r>
      <w:r w:rsidRPr="00767C14">
        <w:rPr>
          <w:rFonts w:ascii="Calibri" w:hAnsi="Calibri"/>
          <w:sz w:val="24"/>
        </w:rPr>
        <w:t xml:space="preserve">means, in addition to an institution that meets the definition of section 101(a) of the Higher Education Act of 1965, as amended, an institution that meets the requirements of section 101(a) except that (1) it is not located </w:t>
      </w:r>
      <w:r w:rsidRPr="00767C14">
        <w:rPr>
          <w:rFonts w:ascii="Calibri" w:hAnsi="Calibri"/>
          <w:sz w:val="24"/>
        </w:rPr>
        <w:t>in the United States, and (2) it applies for assistance under title VI of the Higher Education Act of 1965, as amended, in consortia with institutions that meet the definit</w:t>
      </w:r>
      <w:r w:rsidRPr="00767C14" w:rsidR="00DF2060">
        <w:rPr>
          <w:rFonts w:ascii="Calibri" w:hAnsi="Calibri"/>
          <w:sz w:val="24"/>
        </w:rPr>
        <w:t>ions in section 101(a).</w:t>
      </w:r>
    </w:p>
    <w:p w:rsidR="00D74960" w:rsidRPr="00767C14" w:rsidP="007F2E19" w14:paraId="176A94B3" w14:textId="77777777">
      <w:pPr>
        <w:pStyle w:val="NoSpacing"/>
        <w:rPr>
          <w:rFonts w:ascii="Calibri" w:hAnsi="Calibri"/>
          <w:sz w:val="24"/>
        </w:rPr>
      </w:pPr>
      <w:r w:rsidRPr="00767C14">
        <w:rPr>
          <w:rFonts w:ascii="Calibri" w:hAnsi="Calibri"/>
          <w:sz w:val="24"/>
        </w:rPr>
        <w:t>(Authority: 20 U.S.C. 1121–1127, and 1141)</w:t>
      </w:r>
    </w:p>
    <w:p w:rsidR="00D74960" w:rsidRPr="00767C14" w:rsidP="007F2E19" w14:paraId="6ED74D59" w14:textId="77777777">
      <w:pPr>
        <w:pStyle w:val="NoSpacing"/>
        <w:rPr>
          <w:rFonts w:ascii="Calibri" w:hAnsi="Calibri"/>
          <w:sz w:val="24"/>
        </w:rPr>
      </w:pPr>
      <w:r w:rsidRPr="00767C14">
        <w:rPr>
          <w:rFonts w:ascii="Calibri" w:hAnsi="Calibri"/>
          <w:sz w:val="24"/>
        </w:rPr>
        <w:t>[47 FR 14116, Apr. 1, 1982, as amended at 58 FR 32575, June 10, 1993; 64 FR 7739, Feb. 16, 19</w:t>
      </w:r>
      <w:bookmarkStart w:id="138" w:name="34:3.1.3.1.25.2"/>
      <w:r w:rsidRPr="00767C14" w:rsidR="00DF2060">
        <w:rPr>
          <w:rFonts w:ascii="Calibri" w:hAnsi="Calibri"/>
          <w:sz w:val="24"/>
        </w:rPr>
        <w:t>99; 74 FR 35072, July 17, 2009]</w:t>
      </w:r>
    </w:p>
    <w:p w:rsidR="00D74960" w:rsidRPr="00767C14" w:rsidP="007F2E19" w14:paraId="54BF439F" w14:textId="77777777">
      <w:pPr>
        <w:pStyle w:val="NoSpacing"/>
        <w:rPr>
          <w:rFonts w:ascii="Calibri" w:hAnsi="Calibri"/>
          <w:b/>
          <w:sz w:val="24"/>
        </w:rPr>
      </w:pPr>
      <w:r w:rsidRPr="00767C14">
        <w:rPr>
          <w:rFonts w:ascii="Calibri" w:hAnsi="Calibri"/>
          <w:b/>
          <w:sz w:val="24"/>
        </w:rPr>
        <w:t>Subpart B—What Kinds of Projects Does the Secretary Assist?</w:t>
      </w:r>
      <w:bookmarkStart w:id="139" w:name="34:3.1.3.1.25.2.40.1"/>
      <w:bookmarkEnd w:id="138"/>
    </w:p>
    <w:p w:rsidR="00D74960" w:rsidRPr="00767C14" w:rsidP="007F2E19" w14:paraId="48920101" w14:textId="77777777">
      <w:pPr>
        <w:pStyle w:val="NoSpacing"/>
        <w:rPr>
          <w:rFonts w:ascii="Calibri" w:hAnsi="Calibri"/>
          <w:b/>
          <w:sz w:val="24"/>
        </w:rPr>
      </w:pPr>
      <w:r w:rsidRPr="00767C14">
        <w:rPr>
          <w:rFonts w:ascii="Calibri" w:hAnsi="Calibri"/>
          <w:b/>
          <w:sz w:val="24"/>
        </w:rPr>
        <w:t>§ 655.10   What kinds of projects does the Secretary assist?</w:t>
      </w:r>
    </w:p>
    <w:bookmarkEnd w:id="139"/>
    <w:p w:rsidR="00D74960" w:rsidRPr="00767C14" w:rsidP="007F2E19" w14:paraId="243D5FD4" w14:textId="77777777">
      <w:pPr>
        <w:pStyle w:val="NoSpacing"/>
        <w:rPr>
          <w:rFonts w:ascii="Calibri" w:hAnsi="Calibri"/>
          <w:sz w:val="24"/>
        </w:rPr>
      </w:pPr>
      <w:r w:rsidRPr="00767C14">
        <w:rPr>
          <w:rFonts w:ascii="Calibri" w:hAnsi="Calibri"/>
          <w:sz w:val="24"/>
        </w:rPr>
        <w:t>Subpart A of 34 CFR parts 656, 657, and 669 and subpart B of 34 CFR parts 658, 660, 661 describe the kinds of projects that the Secretary assists under the In</w:t>
      </w:r>
      <w:r w:rsidRPr="00767C14" w:rsidR="00DF2060">
        <w:rPr>
          <w:rFonts w:ascii="Calibri" w:hAnsi="Calibri"/>
          <w:sz w:val="24"/>
        </w:rPr>
        <w:t>ternational Education Programs.</w:t>
      </w:r>
    </w:p>
    <w:p w:rsidR="00D74960" w:rsidRPr="00767C14" w:rsidP="007F2E19" w14:paraId="61920109" w14:textId="77777777">
      <w:pPr>
        <w:pStyle w:val="NoSpacing"/>
        <w:rPr>
          <w:rFonts w:ascii="Calibri" w:hAnsi="Calibri"/>
          <w:sz w:val="24"/>
        </w:rPr>
      </w:pPr>
      <w:r w:rsidRPr="00767C14">
        <w:rPr>
          <w:rFonts w:ascii="Calibri" w:hAnsi="Calibri"/>
          <w:sz w:val="24"/>
        </w:rPr>
        <w:t>(Auth</w:t>
      </w:r>
      <w:r w:rsidRPr="00767C14">
        <w:rPr>
          <w:rFonts w:ascii="Calibri" w:hAnsi="Calibri"/>
          <w:sz w:val="24"/>
        </w:rPr>
        <w:t>ority: 20 U.S.C. 1121–1127)</w:t>
      </w:r>
    </w:p>
    <w:p w:rsidR="00D74960" w:rsidRPr="00767C14" w:rsidP="007F2E19" w14:paraId="393E98E0" w14:textId="77777777">
      <w:pPr>
        <w:pStyle w:val="NoSpacing"/>
        <w:rPr>
          <w:rFonts w:ascii="Calibri" w:hAnsi="Calibri"/>
          <w:sz w:val="24"/>
        </w:rPr>
      </w:pPr>
      <w:bookmarkStart w:id="140" w:name="34:3.1.3.1.25.3"/>
      <w:r w:rsidRPr="00767C14">
        <w:rPr>
          <w:rFonts w:ascii="Calibri" w:hAnsi="Calibri"/>
          <w:sz w:val="24"/>
        </w:rPr>
        <w:t>[74 FR 35072, July 17, 2009]</w:t>
      </w:r>
    </w:p>
    <w:p w:rsidR="00D74960" w:rsidRPr="00767C14" w:rsidP="007F2E19" w14:paraId="317BA4B7" w14:textId="77777777">
      <w:pPr>
        <w:pStyle w:val="NoSpacing"/>
        <w:rPr>
          <w:rFonts w:ascii="Calibri" w:hAnsi="Calibri"/>
          <w:b/>
          <w:sz w:val="24"/>
        </w:rPr>
      </w:pPr>
      <w:bookmarkStart w:id="141" w:name="34:3.1.3.1.25.4.40.3"/>
      <w:bookmarkEnd w:id="140"/>
      <w:r w:rsidRPr="00767C14">
        <w:rPr>
          <w:rFonts w:ascii="Calibri" w:hAnsi="Calibri"/>
          <w:b/>
          <w:sz w:val="24"/>
        </w:rPr>
        <w:t>§ 655.32   What additional factors does the Secretary consider in making grant awards?</w:t>
      </w:r>
    </w:p>
    <w:bookmarkEnd w:id="141"/>
    <w:p w:rsidR="00D74960" w:rsidRPr="00767C14" w:rsidP="007F2E19" w14:paraId="6F6AC410" w14:textId="77777777">
      <w:pPr>
        <w:pStyle w:val="NoSpacing"/>
        <w:rPr>
          <w:rFonts w:ascii="Calibri" w:hAnsi="Calibri"/>
          <w:sz w:val="24"/>
        </w:rPr>
      </w:pPr>
      <w:r w:rsidRPr="00767C14">
        <w:rPr>
          <w:rFonts w:ascii="Calibri" w:hAnsi="Calibri"/>
          <w:sz w:val="24"/>
        </w:rPr>
        <w:t xml:space="preserve">Except for 34 CFR parts 656, 657, and 661, to the extent practicable and consistent with the criterion of excellence, the Secretary seeks to achieve an equitable distribution </w:t>
      </w:r>
      <w:r w:rsidRPr="00767C14" w:rsidR="00DF2060">
        <w:rPr>
          <w:rFonts w:ascii="Calibri" w:hAnsi="Calibri"/>
          <w:sz w:val="24"/>
        </w:rPr>
        <w:t>of funds throughout the Nation.</w:t>
      </w:r>
    </w:p>
    <w:p w:rsidR="00D74960" w:rsidRPr="00767C14" w:rsidP="007F2E19" w14:paraId="6DF093DE" w14:textId="77777777">
      <w:pPr>
        <w:pStyle w:val="NoSpacing"/>
        <w:rPr>
          <w:rFonts w:ascii="Calibri" w:hAnsi="Calibri"/>
          <w:sz w:val="24"/>
        </w:rPr>
      </w:pPr>
      <w:r w:rsidRPr="00767C14">
        <w:rPr>
          <w:rFonts w:ascii="Calibri" w:hAnsi="Calibri"/>
          <w:sz w:val="24"/>
        </w:rPr>
        <w:t>(Authority: 20 U.S.C. 1126(b)).</w:t>
      </w:r>
    </w:p>
    <w:p w:rsidR="00D74960" w:rsidRPr="0064235F" w:rsidP="0064235F" w14:paraId="4165A7CE" w14:textId="77777777">
      <w:pPr>
        <w:pStyle w:val="NoSpacing"/>
        <w:rPr>
          <w:rFonts w:ascii="Calibri" w:hAnsi="Calibri"/>
          <w:sz w:val="24"/>
        </w:rPr>
      </w:pPr>
      <w:r w:rsidRPr="00767C14">
        <w:rPr>
          <w:rFonts w:ascii="Calibri" w:hAnsi="Calibri"/>
          <w:sz w:val="24"/>
        </w:rPr>
        <w:t>[58 FR 32575, June 10, 1993]</w:t>
      </w:r>
      <w:r w:rsidRPr="00767C14">
        <w:rPr>
          <w:rFonts w:ascii="Calibri" w:hAnsi="Calibri"/>
          <w:sz w:val="24"/>
        </w:rPr>
        <w:br w:type="page"/>
      </w:r>
      <w:r w:rsidRPr="00767C14">
        <w:rPr>
          <w:rFonts w:ascii="Calibri" w:hAnsi="Calibri"/>
          <w:color w:val="000000"/>
          <w:sz w:val="24"/>
        </w:rPr>
        <w:t>Title 34: Education</w:t>
      </w:r>
    </w:p>
    <w:p w:rsidR="00D6355F" w:rsidP="006A0382" w14:paraId="73E362EC" w14:textId="77777777">
      <w:pPr>
        <w:pStyle w:val="Heading2"/>
      </w:pPr>
      <w:bookmarkStart w:id="142" w:name="_Toc129260950"/>
      <w:r w:rsidRPr="006A0382">
        <w:t>PART 656—</w:t>
      </w:r>
      <w:bookmarkEnd w:id="142"/>
    </w:p>
    <w:p w:rsidR="00D74960" w:rsidRPr="00D6355F" w:rsidP="00D6355F" w14:paraId="7556F6CF" w14:textId="77777777">
      <w:pPr>
        <w:rPr>
          <w:rFonts w:asciiTheme="minorHAnsi" w:hAnsiTheme="minorHAnsi"/>
          <w:b/>
          <w:sz w:val="24"/>
        </w:rPr>
      </w:pPr>
      <w:r w:rsidRPr="00D6355F">
        <w:rPr>
          <w:rFonts w:asciiTheme="minorHAnsi" w:hAnsiTheme="minorHAnsi"/>
          <w:b/>
          <w:sz w:val="24"/>
        </w:rPr>
        <w:t>NATIONAL RESOURCE CENTERS PROGRAM FOR FOREIGN LANGUAGE AND AREA STUDIES OR FOREIGN LAN</w:t>
      </w:r>
      <w:r w:rsidRPr="00D6355F" w:rsidR="00DF2060">
        <w:rPr>
          <w:rFonts w:asciiTheme="minorHAnsi" w:hAnsiTheme="minorHAnsi"/>
          <w:b/>
          <w:sz w:val="24"/>
        </w:rPr>
        <w:t>GUAGE AND INTERNATIONAL STUDIES</w:t>
      </w:r>
    </w:p>
    <w:p w:rsidR="00D74960" w:rsidRPr="00767C14" w:rsidP="007F2E19" w14:paraId="244765CD" w14:textId="77777777">
      <w:pPr>
        <w:pStyle w:val="NoSpacing"/>
        <w:rPr>
          <w:rFonts w:ascii="Calibri" w:hAnsi="Calibri"/>
          <w:b/>
          <w:color w:val="000000"/>
          <w:sz w:val="24"/>
        </w:rPr>
      </w:pPr>
      <w:hyperlink r:id="rId39" w:anchor="34:3.1.3.1.26.1" w:history="1">
        <w:r w:rsidRPr="00767C14">
          <w:rPr>
            <w:rFonts w:ascii="Calibri" w:hAnsi="Calibri"/>
            <w:b/>
            <w:color w:val="000000"/>
            <w:sz w:val="24"/>
          </w:rPr>
          <w:t>Subpart A—General</w:t>
        </w:r>
      </w:hyperlink>
      <w:r w:rsidRPr="00767C14">
        <w:rPr>
          <w:rFonts w:ascii="Calibri" w:hAnsi="Calibri"/>
          <w:color w:val="000000"/>
          <w:sz w:val="24"/>
        </w:rPr>
        <w:br/>
      </w:r>
      <w:hyperlink r:id="rId39" w:anchor="34:3.1.3.1.26.1.40.1" w:history="1">
        <w:r w:rsidRPr="00767C14">
          <w:rPr>
            <w:rFonts w:ascii="Calibri" w:hAnsi="Calibri"/>
            <w:color w:val="000000"/>
            <w:sz w:val="24"/>
          </w:rPr>
          <w:t>§ 656.1   What is the National Resource Centers Program?</w:t>
        </w:r>
      </w:hyperlink>
      <w:r w:rsidRPr="00767C14">
        <w:rPr>
          <w:rFonts w:ascii="Calibri" w:hAnsi="Calibri"/>
          <w:color w:val="000000"/>
          <w:sz w:val="24"/>
        </w:rPr>
        <w:br/>
      </w:r>
      <w:hyperlink r:id="rId39" w:anchor="34:3.1.3.1.26.1.40.2" w:history="1">
        <w:r w:rsidRPr="00767C14">
          <w:rPr>
            <w:rFonts w:ascii="Calibri" w:hAnsi="Calibri"/>
            <w:color w:val="000000"/>
            <w:sz w:val="24"/>
          </w:rPr>
          <w:t>§ 656.2   Who is eligible to receive a grant?</w:t>
        </w:r>
      </w:hyperlink>
      <w:r w:rsidRPr="00767C14">
        <w:rPr>
          <w:rFonts w:ascii="Calibri" w:hAnsi="Calibri"/>
          <w:color w:val="000000"/>
          <w:sz w:val="24"/>
        </w:rPr>
        <w:br/>
      </w:r>
      <w:hyperlink r:id="rId39" w:anchor="34:3.1.3.1.26.1.40.3" w:history="1">
        <w:r w:rsidRPr="00767C14">
          <w:rPr>
            <w:rFonts w:ascii="Calibri" w:hAnsi="Calibri"/>
            <w:color w:val="000000"/>
            <w:sz w:val="24"/>
          </w:rPr>
          <w:t>§ 656.3   What activities define a comprehensive or undergraduate National Resource Center?</w:t>
        </w:r>
      </w:hyperlink>
      <w:r w:rsidRPr="00767C14">
        <w:rPr>
          <w:rFonts w:ascii="Calibri" w:hAnsi="Calibri"/>
          <w:color w:val="000000"/>
          <w:sz w:val="24"/>
        </w:rPr>
        <w:br/>
      </w:r>
      <w:hyperlink r:id="rId39" w:anchor="34:3.1.3.1.26.1.40.4" w:history="1">
        <w:r w:rsidRPr="00767C14">
          <w:rPr>
            <w:rFonts w:ascii="Calibri" w:hAnsi="Calibri"/>
            <w:color w:val="000000"/>
            <w:sz w:val="24"/>
          </w:rPr>
          <w:t>§ 656.4   What types of Centers receive grants?</w:t>
        </w:r>
      </w:hyperlink>
      <w:r w:rsidRPr="00767C14">
        <w:rPr>
          <w:rFonts w:ascii="Calibri" w:hAnsi="Calibri"/>
          <w:color w:val="000000"/>
          <w:sz w:val="24"/>
        </w:rPr>
        <w:br/>
      </w:r>
      <w:hyperlink r:id="rId39" w:anchor="34:3.1.3.1.26.1.40.5" w:history="1">
        <w:r w:rsidRPr="00767C14">
          <w:rPr>
            <w:rFonts w:ascii="Calibri" w:hAnsi="Calibri"/>
            <w:color w:val="000000"/>
            <w:sz w:val="24"/>
          </w:rPr>
          <w:t>§ 656.5   What activities may be carried out?</w:t>
        </w:r>
      </w:hyperlink>
      <w:r w:rsidRPr="00767C14">
        <w:rPr>
          <w:rFonts w:ascii="Calibri" w:hAnsi="Calibri"/>
          <w:color w:val="000000"/>
          <w:sz w:val="24"/>
        </w:rPr>
        <w:br/>
      </w:r>
      <w:hyperlink r:id="rId39" w:anchor="34:3.1.3.1.26.1.40.6" w:history="1">
        <w:r w:rsidRPr="00767C14">
          <w:rPr>
            <w:rFonts w:ascii="Calibri" w:hAnsi="Calibri"/>
            <w:color w:val="000000"/>
            <w:sz w:val="24"/>
          </w:rPr>
          <w:t>§ 656.6   What regulations apply?</w:t>
        </w:r>
      </w:hyperlink>
      <w:r w:rsidRPr="00767C14">
        <w:rPr>
          <w:rFonts w:ascii="Calibri" w:hAnsi="Calibri"/>
          <w:color w:val="000000"/>
          <w:sz w:val="24"/>
        </w:rPr>
        <w:br/>
      </w:r>
      <w:hyperlink r:id="rId39" w:anchor="34:3.1.3.1.26.1.40.7" w:history="1">
        <w:r w:rsidRPr="00767C14">
          <w:rPr>
            <w:rFonts w:ascii="Calibri" w:hAnsi="Calibri"/>
            <w:color w:val="000000"/>
            <w:sz w:val="24"/>
          </w:rPr>
          <w:t>§ 656.7   What definitions apply?</w:t>
        </w:r>
      </w:hyperlink>
    </w:p>
    <w:p w:rsidR="00D74960" w:rsidRPr="00767C14" w:rsidP="007F2E19" w14:paraId="62193406" w14:textId="77777777">
      <w:pPr>
        <w:pStyle w:val="NoSpacing"/>
        <w:rPr>
          <w:rFonts w:ascii="Calibri" w:hAnsi="Calibri"/>
          <w:b/>
          <w:color w:val="000000"/>
          <w:sz w:val="24"/>
        </w:rPr>
      </w:pPr>
      <w:hyperlink r:id="rId39" w:anchor="34:3.1.3.1.26.2" w:history="1">
        <w:r w:rsidRPr="00767C14">
          <w:rPr>
            <w:rFonts w:ascii="Calibri" w:hAnsi="Calibri"/>
            <w:b/>
            <w:color w:val="000000"/>
            <w:sz w:val="24"/>
          </w:rPr>
          <w:t>Subpart B—How Does One Apply for a Grant?</w:t>
        </w:r>
      </w:hyperlink>
    </w:p>
    <w:p w:rsidR="00D74960" w:rsidRPr="00767C14" w:rsidP="007F2E19" w14:paraId="7BEDC01D" w14:textId="77777777">
      <w:pPr>
        <w:pStyle w:val="NoSpacing"/>
        <w:rPr>
          <w:rFonts w:ascii="Calibri" w:hAnsi="Calibri"/>
          <w:color w:val="000000"/>
          <w:sz w:val="24"/>
        </w:rPr>
      </w:pPr>
      <w:hyperlink r:id="rId39" w:anchor="34:3.1.3.1.26.2.40.1" w:history="1">
        <w:r w:rsidRPr="00767C14">
          <w:rPr>
            <w:rFonts w:ascii="Calibri" w:hAnsi="Calibri"/>
            <w:color w:val="000000"/>
            <w:sz w:val="24"/>
          </w:rPr>
          <w:t>§ 656.10   What combined application may an institution submit?</w:t>
        </w:r>
      </w:hyperlink>
    </w:p>
    <w:p w:rsidR="00D74960" w:rsidRPr="00767C14" w:rsidP="007F2E19" w14:paraId="6AF014FD" w14:textId="77777777">
      <w:pPr>
        <w:pStyle w:val="NoSpacing"/>
        <w:rPr>
          <w:rFonts w:ascii="Calibri" w:hAnsi="Calibri"/>
          <w:b/>
          <w:color w:val="000000"/>
          <w:sz w:val="24"/>
        </w:rPr>
      </w:pPr>
      <w:hyperlink r:id="rId39" w:anchor="34:3.1.3.1.26.3" w:history="1">
        <w:r w:rsidRPr="00767C14">
          <w:rPr>
            <w:rFonts w:ascii="Calibri" w:hAnsi="Calibri"/>
            <w:b/>
            <w:color w:val="000000"/>
            <w:sz w:val="24"/>
          </w:rPr>
          <w:t>Subpart C—How Does the Secretary Make a Grant?</w:t>
        </w:r>
      </w:hyperlink>
    </w:p>
    <w:p w:rsidR="00D74960" w:rsidRPr="00767C14" w:rsidP="007F2E19" w14:paraId="176222E0" w14:textId="77777777">
      <w:pPr>
        <w:pStyle w:val="NoSpacing"/>
        <w:rPr>
          <w:rFonts w:ascii="Calibri" w:hAnsi="Calibri"/>
          <w:color w:val="000000"/>
          <w:sz w:val="24"/>
        </w:rPr>
      </w:pPr>
      <w:hyperlink r:id="rId39" w:anchor="34:3.1.3.1.26.3.40.1" w:history="1">
        <w:r w:rsidRPr="00767C14">
          <w:rPr>
            <w:rFonts w:ascii="Calibri" w:hAnsi="Calibri"/>
            <w:color w:val="000000"/>
            <w:sz w:val="24"/>
          </w:rPr>
          <w:t>§ 656.20   How does the Secretary evaluate an application?</w:t>
        </w:r>
      </w:hyperlink>
      <w:r w:rsidRPr="00767C14">
        <w:rPr>
          <w:rFonts w:ascii="Calibri" w:hAnsi="Calibri"/>
          <w:color w:val="000000"/>
          <w:sz w:val="24"/>
        </w:rPr>
        <w:br/>
      </w:r>
      <w:hyperlink r:id="rId39" w:anchor="34:3.1.3.1.26.3.40.2" w:history="1">
        <w:r w:rsidRPr="00767C14">
          <w:rPr>
            <w:rFonts w:ascii="Calibri" w:hAnsi="Calibri"/>
            <w:color w:val="000000"/>
            <w:sz w:val="24"/>
          </w:rPr>
          <w:t>§ 656.21   What selection criteria does the Secretary use to evaluate an application for a comprehensive Center?</w:t>
        </w:r>
      </w:hyperlink>
      <w:r w:rsidRPr="00767C14">
        <w:rPr>
          <w:rFonts w:ascii="Calibri" w:hAnsi="Calibri"/>
          <w:color w:val="000000"/>
          <w:sz w:val="24"/>
        </w:rPr>
        <w:br/>
      </w:r>
      <w:hyperlink r:id="rId39" w:anchor="34:3.1.3.1.26.3.40.3" w:history="1">
        <w:r w:rsidRPr="00767C14">
          <w:rPr>
            <w:rFonts w:ascii="Calibri" w:hAnsi="Calibri"/>
            <w:color w:val="000000"/>
            <w:sz w:val="24"/>
          </w:rPr>
          <w:t>§ 656.22   What selection criteria does the Secretary use to evaluate an application for an undergraduate Center?</w:t>
        </w:r>
      </w:hyperlink>
      <w:r w:rsidRPr="00767C14">
        <w:rPr>
          <w:rFonts w:ascii="Calibri" w:hAnsi="Calibri"/>
          <w:color w:val="000000"/>
          <w:sz w:val="24"/>
        </w:rPr>
        <w:br/>
      </w:r>
      <w:hyperlink r:id="rId39" w:anchor="34:3.1.3.1.26.3.40.4" w:history="1">
        <w:r w:rsidRPr="00767C14">
          <w:rPr>
            <w:rFonts w:ascii="Calibri" w:hAnsi="Calibri"/>
            <w:color w:val="000000"/>
            <w:sz w:val="24"/>
          </w:rPr>
          <w:t>§ 656.23   What priorities may the Secretary establish?</w:t>
        </w:r>
      </w:hyperlink>
    </w:p>
    <w:p w:rsidR="00D74960" w:rsidRPr="00767C14" w:rsidP="007F2E19" w14:paraId="2AE0B3AF" w14:textId="77777777">
      <w:pPr>
        <w:pStyle w:val="NoSpacing"/>
        <w:rPr>
          <w:rFonts w:ascii="Calibri" w:hAnsi="Calibri"/>
          <w:b/>
          <w:color w:val="000000"/>
          <w:sz w:val="24"/>
        </w:rPr>
      </w:pPr>
      <w:hyperlink r:id="rId39" w:anchor="34:3.1.3.1.26.4" w:history="1">
        <w:r w:rsidRPr="00767C14">
          <w:rPr>
            <w:rFonts w:ascii="Calibri" w:hAnsi="Calibri"/>
            <w:b/>
            <w:color w:val="000000"/>
            <w:sz w:val="24"/>
          </w:rPr>
          <w:t>Subpart D—What Conditions Must Be Met By a Grantee?</w:t>
        </w:r>
      </w:hyperlink>
      <w:r w:rsidRPr="00767C14">
        <w:rPr>
          <w:rFonts w:ascii="Calibri" w:hAnsi="Calibri"/>
          <w:color w:val="000000"/>
          <w:sz w:val="24"/>
        </w:rPr>
        <w:br/>
      </w:r>
      <w:hyperlink r:id="rId39" w:anchor="34:3.1.3.1.26.4.40.1" w:history="1">
        <w:r w:rsidRPr="00767C14">
          <w:rPr>
            <w:rFonts w:ascii="Calibri" w:hAnsi="Calibri"/>
            <w:color w:val="000000"/>
            <w:sz w:val="24"/>
          </w:rPr>
          <w:t>§ 656.30   What are allowable costs and limitations on allowable costs?</w:t>
        </w:r>
      </w:hyperlink>
    </w:p>
    <w:p w:rsidR="00D74960" w:rsidRPr="00767C14" w:rsidP="007F2E19" w14:paraId="0959FEEB" w14:textId="77777777">
      <w:pPr>
        <w:pStyle w:val="NoSpacing"/>
        <w:ind w:firstLine="720"/>
        <w:rPr>
          <w:rFonts w:ascii="Calibri" w:hAnsi="Calibri"/>
          <w:color w:val="000000"/>
          <w:sz w:val="24"/>
        </w:rPr>
      </w:pPr>
      <w:r w:rsidRPr="00767C14">
        <w:rPr>
          <w:rFonts w:ascii="Calibri" w:hAnsi="Calibri"/>
          <w:color w:val="000000"/>
          <w:sz w:val="24"/>
        </w:rPr>
        <w:t xml:space="preserve">Authority:   20 U.S.C. 1122, unless otherwise noted. </w:t>
      </w:r>
    </w:p>
    <w:p w:rsidR="00D74960" w:rsidRPr="00767C14" w:rsidP="007F2E19" w14:paraId="5C9535A4" w14:textId="77777777">
      <w:pPr>
        <w:pStyle w:val="NoSpacing"/>
        <w:ind w:firstLine="720"/>
        <w:rPr>
          <w:rFonts w:ascii="Calibri" w:hAnsi="Calibri"/>
          <w:color w:val="000000"/>
          <w:sz w:val="24"/>
        </w:rPr>
      </w:pPr>
      <w:r w:rsidRPr="00767C14">
        <w:rPr>
          <w:rFonts w:ascii="Calibri" w:hAnsi="Calibri"/>
          <w:color w:val="000000"/>
          <w:sz w:val="24"/>
        </w:rPr>
        <w:t>Source:   61 FR 50193, Sept. 24, 1996, unless otherwise noted.</w:t>
      </w:r>
      <w:bookmarkStart w:id="143" w:name="34:3.1.3.1.26.1"/>
      <w:r w:rsidRPr="00767C14" w:rsidR="00DF2060">
        <w:rPr>
          <w:rFonts w:ascii="Calibri" w:hAnsi="Calibri"/>
          <w:color w:val="000000"/>
          <w:sz w:val="24"/>
        </w:rPr>
        <w:t xml:space="preserve"> </w:t>
      </w:r>
    </w:p>
    <w:p w:rsidR="00D74960" w:rsidRPr="00767C14" w:rsidP="007F2E19" w14:paraId="6337BE3A" w14:textId="77777777">
      <w:pPr>
        <w:pStyle w:val="NoSpacing"/>
        <w:rPr>
          <w:rFonts w:ascii="Calibri" w:hAnsi="Calibri"/>
          <w:b/>
          <w:color w:val="000000"/>
          <w:sz w:val="24"/>
        </w:rPr>
      </w:pPr>
      <w:r w:rsidRPr="00767C14">
        <w:rPr>
          <w:rFonts w:ascii="Calibri" w:hAnsi="Calibri"/>
          <w:b/>
          <w:color w:val="000000"/>
          <w:sz w:val="24"/>
        </w:rPr>
        <w:t>Subpart A—General</w:t>
      </w:r>
    </w:p>
    <w:p w:rsidR="00D74960" w:rsidRPr="00767C14" w:rsidP="007F2E19" w14:paraId="6C899541" w14:textId="77777777">
      <w:pPr>
        <w:pStyle w:val="NoSpacing"/>
        <w:rPr>
          <w:rFonts w:ascii="Calibri" w:hAnsi="Calibri"/>
          <w:b/>
          <w:color w:val="000000"/>
          <w:sz w:val="24"/>
        </w:rPr>
      </w:pPr>
      <w:bookmarkStart w:id="144" w:name="34:3.1.3.1.26.1.40.1"/>
      <w:bookmarkEnd w:id="143"/>
      <w:r w:rsidRPr="00767C14">
        <w:rPr>
          <w:rFonts w:ascii="Calibri" w:hAnsi="Calibri"/>
          <w:b/>
          <w:color w:val="000000"/>
          <w:sz w:val="24"/>
        </w:rPr>
        <w:t>§ 656.1   What is the National Resource Centers Program?</w:t>
      </w:r>
    </w:p>
    <w:bookmarkEnd w:id="144"/>
    <w:p w:rsidR="00D74960" w:rsidRPr="00767C14" w:rsidP="007F2E19" w14:paraId="752FC4D0" w14:textId="77777777">
      <w:pPr>
        <w:pStyle w:val="NoSpacing"/>
        <w:rPr>
          <w:rFonts w:ascii="Calibri" w:hAnsi="Calibri"/>
          <w:color w:val="000000"/>
          <w:sz w:val="24"/>
        </w:rPr>
      </w:pPr>
      <w:r w:rsidRPr="00767C14">
        <w:rPr>
          <w:rFonts w:ascii="Calibri" w:hAnsi="Calibri"/>
          <w:color w:val="000000"/>
          <w:sz w:val="24"/>
        </w:rPr>
        <w:t>Under the National Resource Centers Program for Foreign Language and Areas Studies or Foreign Language and International Studies (National Resource Centers Program), the Secretary awards grants to institutions of higher education and consortia of institutions to establish, strengthen, and operate comprehensive and undergraduate Centers that will be national resources for—</w:t>
      </w:r>
    </w:p>
    <w:p w:rsidR="00D74960" w:rsidRPr="00767C14" w:rsidP="007F2E19" w14:paraId="449E5679" w14:textId="77777777">
      <w:pPr>
        <w:pStyle w:val="NoSpacing"/>
        <w:ind w:firstLine="720"/>
        <w:rPr>
          <w:rFonts w:ascii="Calibri" w:hAnsi="Calibri"/>
          <w:color w:val="000000"/>
          <w:sz w:val="24"/>
        </w:rPr>
      </w:pPr>
      <w:r w:rsidRPr="00767C14">
        <w:rPr>
          <w:rFonts w:ascii="Calibri" w:hAnsi="Calibri"/>
          <w:color w:val="000000"/>
          <w:sz w:val="24"/>
        </w:rPr>
        <w:t>(a) Teaching of any modern foreign language;</w:t>
      </w:r>
    </w:p>
    <w:p w:rsidR="00D74960" w:rsidRPr="00767C14" w:rsidP="007F2E19" w14:paraId="096843FD" w14:textId="77777777">
      <w:pPr>
        <w:pStyle w:val="NoSpacing"/>
        <w:tabs>
          <w:tab w:val="left" w:pos="630"/>
        </w:tabs>
        <w:ind w:left="900" w:hanging="180"/>
        <w:rPr>
          <w:rFonts w:ascii="Calibri" w:hAnsi="Calibri"/>
          <w:color w:val="000000"/>
          <w:sz w:val="24"/>
        </w:rPr>
      </w:pPr>
      <w:r w:rsidRPr="00767C14">
        <w:rPr>
          <w:rFonts w:ascii="Calibri" w:hAnsi="Calibri"/>
          <w:color w:val="000000"/>
          <w:sz w:val="24"/>
        </w:rPr>
        <w:t>(b) Instruction in fields needed to provide full understanding of areas, regions, or countries in which the modern foreign language is commonly used;</w:t>
      </w:r>
    </w:p>
    <w:p w:rsidR="00D74960" w:rsidRPr="00767C14" w:rsidP="007F2E19" w14:paraId="00050732" w14:textId="77777777">
      <w:pPr>
        <w:pStyle w:val="NoSpacing"/>
        <w:ind w:left="900" w:hanging="180"/>
        <w:rPr>
          <w:rFonts w:ascii="Calibri" w:hAnsi="Calibri"/>
          <w:color w:val="000000"/>
          <w:sz w:val="24"/>
        </w:rPr>
      </w:pPr>
      <w:r w:rsidRPr="00767C14">
        <w:rPr>
          <w:rFonts w:ascii="Calibri" w:hAnsi="Calibri"/>
          <w:color w:val="000000"/>
          <w:sz w:val="24"/>
        </w:rPr>
        <w:t>(c) Research and training in international studies and the international and foreign language aspects of professional and other fields of study; and</w:t>
      </w:r>
    </w:p>
    <w:p w:rsidR="00D74960" w:rsidRPr="00767C14" w:rsidP="007F2E19" w14:paraId="5BF1CB2D" w14:textId="77777777">
      <w:pPr>
        <w:pStyle w:val="NoSpacing"/>
        <w:ind w:firstLine="720"/>
        <w:rPr>
          <w:rFonts w:ascii="Calibri" w:hAnsi="Calibri"/>
          <w:color w:val="000000"/>
          <w:sz w:val="24"/>
        </w:rPr>
      </w:pPr>
      <w:r w:rsidRPr="00767C14">
        <w:rPr>
          <w:rFonts w:ascii="Calibri" w:hAnsi="Calibri"/>
          <w:color w:val="000000"/>
          <w:sz w:val="24"/>
        </w:rPr>
        <w:t>(d) Instruction and research on issues in world affairs that concern one or more countries.</w:t>
      </w:r>
    </w:p>
    <w:p w:rsidR="00D74960" w:rsidRPr="00767C14" w:rsidP="007F2E19" w14:paraId="660C5829"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029F0A4B" w14:textId="77777777">
      <w:pPr>
        <w:pStyle w:val="NoSpacing"/>
        <w:rPr>
          <w:rFonts w:ascii="Calibri" w:hAnsi="Calibri"/>
          <w:color w:val="000000"/>
          <w:sz w:val="24"/>
        </w:rPr>
      </w:pPr>
      <w:r w:rsidRPr="00767C14">
        <w:rPr>
          <w:rFonts w:ascii="Calibri" w:hAnsi="Calibri"/>
          <w:color w:val="000000"/>
          <w:sz w:val="24"/>
        </w:rPr>
        <w:t>[61 FR 50193, Sept. 24, 1996, as amended at 64 FR 7739, Feb. 16, 19</w:t>
      </w:r>
      <w:bookmarkStart w:id="145" w:name="34:3.1.3.1.26.1.40.2"/>
      <w:r w:rsidRPr="00767C14" w:rsidR="00DF2060">
        <w:rPr>
          <w:rFonts w:ascii="Calibri" w:hAnsi="Calibri"/>
          <w:color w:val="000000"/>
          <w:sz w:val="24"/>
        </w:rPr>
        <w:t>99; 74 FR 35072, July 17, 2009]</w:t>
      </w:r>
    </w:p>
    <w:p w:rsidR="00D74960" w:rsidRPr="00767C14" w:rsidP="007F2E19" w14:paraId="2A5A9A37" w14:textId="77777777">
      <w:pPr>
        <w:pStyle w:val="NoSpacing"/>
        <w:rPr>
          <w:rFonts w:ascii="Calibri" w:hAnsi="Calibri"/>
          <w:b/>
          <w:color w:val="000000"/>
          <w:sz w:val="24"/>
        </w:rPr>
      </w:pPr>
      <w:r w:rsidRPr="00767C14">
        <w:rPr>
          <w:rFonts w:ascii="Calibri" w:hAnsi="Calibri"/>
          <w:b/>
          <w:color w:val="000000"/>
          <w:sz w:val="24"/>
        </w:rPr>
        <w:t>§ 656.2   Who is eligible to receive a grant?</w:t>
      </w:r>
    </w:p>
    <w:bookmarkEnd w:id="145"/>
    <w:p w:rsidR="00D74960" w:rsidRPr="00767C14" w:rsidP="007F2E19" w14:paraId="70DB07F2" w14:textId="77777777">
      <w:pPr>
        <w:pStyle w:val="NoSpacing"/>
        <w:rPr>
          <w:rFonts w:ascii="Calibri" w:hAnsi="Calibri"/>
          <w:color w:val="000000"/>
          <w:sz w:val="24"/>
        </w:rPr>
      </w:pPr>
      <w:r w:rsidRPr="00767C14">
        <w:rPr>
          <w:rFonts w:ascii="Calibri" w:hAnsi="Calibri"/>
          <w:color w:val="000000"/>
          <w:sz w:val="24"/>
        </w:rPr>
        <w:t>An institution of higher education or a consortium of institutions of higher education is eligible to r</w:t>
      </w:r>
      <w:r w:rsidRPr="00767C14" w:rsidR="00DF2060">
        <w:rPr>
          <w:rFonts w:ascii="Calibri" w:hAnsi="Calibri"/>
          <w:color w:val="000000"/>
          <w:sz w:val="24"/>
        </w:rPr>
        <w:t>eceive a grant under this part.</w:t>
      </w:r>
    </w:p>
    <w:p w:rsidR="00D74960" w:rsidRPr="00767C14" w:rsidP="007F2E19" w14:paraId="1DCCC933"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544F6DC9" w14:textId="77777777">
      <w:pPr>
        <w:pStyle w:val="NoSpacing"/>
        <w:rPr>
          <w:rFonts w:ascii="Calibri" w:hAnsi="Calibri"/>
          <w:color w:val="000000"/>
          <w:sz w:val="24"/>
        </w:rPr>
      </w:pPr>
      <w:r w:rsidRPr="00767C14">
        <w:rPr>
          <w:rFonts w:ascii="Calibri" w:hAnsi="Calibri"/>
          <w:color w:val="000000"/>
          <w:sz w:val="24"/>
        </w:rPr>
        <w:t>[61 FR 50193, Sept. 24, 1996, as amended</w:t>
      </w:r>
      <w:bookmarkStart w:id="146" w:name="34:3.1.3.1.26.1.40.3"/>
      <w:r w:rsidRPr="00767C14" w:rsidR="00DF2060">
        <w:rPr>
          <w:rFonts w:ascii="Calibri" w:hAnsi="Calibri"/>
          <w:color w:val="000000"/>
          <w:sz w:val="24"/>
        </w:rPr>
        <w:t xml:space="preserve"> at 74 FR 35072, July 17, 2009]</w:t>
      </w:r>
    </w:p>
    <w:p w:rsidR="00D74960" w:rsidRPr="00767C14" w:rsidP="007F2E19" w14:paraId="0633A412" w14:textId="77777777">
      <w:pPr>
        <w:pStyle w:val="NoSpacing"/>
        <w:rPr>
          <w:rFonts w:ascii="Calibri" w:hAnsi="Calibri"/>
          <w:b/>
          <w:color w:val="000000"/>
          <w:sz w:val="24"/>
        </w:rPr>
      </w:pPr>
      <w:r w:rsidRPr="00767C14">
        <w:rPr>
          <w:rFonts w:ascii="Calibri" w:hAnsi="Calibri"/>
          <w:b/>
          <w:color w:val="000000"/>
          <w:sz w:val="24"/>
        </w:rPr>
        <w:t>§ 656.3   What activities define a comprehensive or undergraduate National Resource Center?</w:t>
      </w:r>
    </w:p>
    <w:bookmarkEnd w:id="146"/>
    <w:p w:rsidR="00D74960" w:rsidRPr="00767C14" w:rsidP="007F2E19" w14:paraId="0629F72C" w14:textId="77777777">
      <w:pPr>
        <w:pStyle w:val="NoSpacing"/>
        <w:rPr>
          <w:rFonts w:ascii="Calibri" w:hAnsi="Calibri"/>
          <w:color w:val="000000"/>
          <w:sz w:val="24"/>
        </w:rPr>
      </w:pPr>
      <w:r w:rsidRPr="00767C14">
        <w:rPr>
          <w:rFonts w:ascii="Calibri" w:hAnsi="Calibri"/>
          <w:color w:val="000000"/>
          <w:sz w:val="24"/>
        </w:rPr>
        <w:t>A comprehensive or undergraduate National Resource Center—</w:t>
      </w:r>
    </w:p>
    <w:p w:rsidR="00D74960" w:rsidRPr="00767C14" w:rsidP="007F2E19" w14:paraId="12FC020B" w14:textId="77777777">
      <w:pPr>
        <w:pStyle w:val="NoSpacing"/>
        <w:ind w:firstLine="720"/>
        <w:rPr>
          <w:rFonts w:ascii="Calibri" w:hAnsi="Calibri"/>
          <w:color w:val="000000"/>
          <w:sz w:val="24"/>
        </w:rPr>
      </w:pPr>
      <w:r w:rsidRPr="00767C14">
        <w:rPr>
          <w:rFonts w:ascii="Calibri" w:hAnsi="Calibri"/>
          <w:color w:val="000000"/>
          <w:sz w:val="24"/>
        </w:rPr>
        <w:t>(a) Teaches at least one modern foreign language;</w:t>
      </w:r>
    </w:p>
    <w:p w:rsidR="00D74960" w:rsidRPr="00767C14" w:rsidP="007F2E19" w14:paraId="68E7162B" w14:textId="77777777">
      <w:pPr>
        <w:pStyle w:val="NoSpacing"/>
        <w:ind w:firstLine="720"/>
        <w:rPr>
          <w:rFonts w:ascii="Calibri" w:hAnsi="Calibri"/>
          <w:color w:val="000000"/>
          <w:sz w:val="24"/>
        </w:rPr>
      </w:pPr>
      <w:r w:rsidRPr="00767C14">
        <w:rPr>
          <w:rFonts w:ascii="Calibri" w:hAnsi="Calibri"/>
          <w:color w:val="000000"/>
          <w:sz w:val="24"/>
        </w:rPr>
        <w:t>(b) Provides—</w:t>
      </w:r>
    </w:p>
    <w:p w:rsidR="00D74960" w:rsidRPr="00767C14" w:rsidP="007F2E19" w14:paraId="044A55FA" w14:textId="77777777">
      <w:pPr>
        <w:pStyle w:val="NoSpacing"/>
        <w:ind w:left="1620" w:hanging="180"/>
        <w:rPr>
          <w:rFonts w:ascii="Calibri" w:hAnsi="Calibri"/>
          <w:color w:val="000000"/>
          <w:sz w:val="24"/>
        </w:rPr>
      </w:pPr>
      <w:r w:rsidRPr="00767C14">
        <w:rPr>
          <w:rFonts w:ascii="Calibri" w:hAnsi="Calibri"/>
          <w:color w:val="000000"/>
          <w:sz w:val="24"/>
        </w:rPr>
        <w:t>(1) Instruction in fields necessary to provide a full understanding of the areas, regions, or countries in which the modern foreign language taught is commonly used;</w:t>
      </w:r>
    </w:p>
    <w:p w:rsidR="00D74960" w:rsidRPr="00767C14" w:rsidP="007F2E19" w14:paraId="32D10FF1" w14:textId="77777777">
      <w:pPr>
        <w:pStyle w:val="NoSpacing"/>
        <w:ind w:left="1620" w:hanging="180"/>
        <w:rPr>
          <w:rFonts w:ascii="Calibri" w:hAnsi="Calibri"/>
          <w:color w:val="000000"/>
          <w:sz w:val="24"/>
        </w:rPr>
      </w:pPr>
      <w:r w:rsidRPr="00767C14">
        <w:rPr>
          <w:rFonts w:ascii="Calibri" w:hAnsi="Calibri"/>
          <w:color w:val="000000"/>
          <w:sz w:val="24"/>
        </w:rPr>
        <w:t>(2) Resources for research and training in international studies, and the international and foreign language aspects of professional and other fields of study; or</w:t>
      </w:r>
    </w:p>
    <w:p w:rsidR="00D74960" w:rsidRPr="00767C14" w:rsidP="007F2E19" w14:paraId="195D6C44" w14:textId="77777777">
      <w:pPr>
        <w:pStyle w:val="NoSpacing"/>
        <w:ind w:left="720" w:firstLine="720"/>
        <w:rPr>
          <w:rFonts w:ascii="Calibri" w:hAnsi="Calibri"/>
          <w:color w:val="000000"/>
          <w:sz w:val="24"/>
        </w:rPr>
      </w:pPr>
      <w:r w:rsidRPr="00767C14">
        <w:rPr>
          <w:rFonts w:ascii="Calibri" w:hAnsi="Calibri"/>
          <w:color w:val="000000"/>
          <w:sz w:val="24"/>
        </w:rPr>
        <w:t>(3) Instruction and research on issues in world affairs that concern one or more countries;</w:t>
      </w:r>
    </w:p>
    <w:p w:rsidR="00D74960" w:rsidRPr="00767C14" w:rsidP="007F2E19" w14:paraId="300F2CC5" w14:textId="77777777">
      <w:pPr>
        <w:pStyle w:val="NoSpacing"/>
        <w:ind w:left="1080" w:hanging="360"/>
        <w:rPr>
          <w:rFonts w:ascii="Calibri" w:hAnsi="Calibri"/>
          <w:color w:val="000000"/>
          <w:sz w:val="24"/>
        </w:rPr>
      </w:pPr>
      <w:r w:rsidRPr="00767C14">
        <w:rPr>
          <w:rFonts w:ascii="Calibri" w:hAnsi="Calibri"/>
          <w:color w:val="000000"/>
          <w:sz w:val="24"/>
        </w:rPr>
        <w:t>(c) Provides outreach and consultative services on a national, regional, and local basis;</w:t>
      </w:r>
    </w:p>
    <w:p w:rsidR="00D74960" w:rsidRPr="00767C14" w:rsidP="007F2E19" w14:paraId="513540A8" w14:textId="77777777">
      <w:pPr>
        <w:pStyle w:val="NoSpacing"/>
        <w:ind w:left="900" w:hanging="180"/>
        <w:rPr>
          <w:rFonts w:ascii="Calibri" w:hAnsi="Calibri"/>
          <w:color w:val="000000"/>
          <w:sz w:val="24"/>
        </w:rPr>
      </w:pPr>
      <w:r w:rsidRPr="00767C14">
        <w:rPr>
          <w:rFonts w:ascii="Calibri" w:hAnsi="Calibri"/>
          <w:color w:val="000000"/>
          <w:sz w:val="24"/>
        </w:rPr>
        <w:t>(d) Maintains linkages with overseas institutions of higher education and other organizations that may contribute to the teaching and research of the Center;</w:t>
      </w:r>
    </w:p>
    <w:p w:rsidR="00D74960" w:rsidRPr="00767C14" w:rsidP="007F2E19" w14:paraId="02FE44A0" w14:textId="77777777">
      <w:pPr>
        <w:pStyle w:val="NoSpacing"/>
        <w:ind w:firstLine="720"/>
        <w:rPr>
          <w:rFonts w:ascii="Calibri" w:hAnsi="Calibri"/>
          <w:color w:val="000000"/>
          <w:sz w:val="24"/>
        </w:rPr>
      </w:pPr>
      <w:r w:rsidRPr="00767C14">
        <w:rPr>
          <w:rFonts w:ascii="Calibri" w:hAnsi="Calibri"/>
          <w:color w:val="000000"/>
          <w:sz w:val="24"/>
        </w:rPr>
        <w:t>(e) Maintains important library collections;</w:t>
      </w:r>
    </w:p>
    <w:p w:rsidR="00D74960" w:rsidRPr="00767C14" w:rsidP="007F2E19" w14:paraId="6F9B6E90" w14:textId="77777777">
      <w:pPr>
        <w:pStyle w:val="NoSpacing"/>
        <w:ind w:left="1080" w:hanging="360"/>
        <w:rPr>
          <w:rFonts w:ascii="Calibri" w:hAnsi="Calibri"/>
          <w:color w:val="000000"/>
          <w:sz w:val="24"/>
        </w:rPr>
      </w:pPr>
      <w:r w:rsidRPr="00767C14">
        <w:rPr>
          <w:rFonts w:ascii="Calibri" w:hAnsi="Calibri"/>
          <w:color w:val="000000"/>
          <w:sz w:val="24"/>
        </w:rPr>
        <w:t>(f) Employs faculty engaged in training and research that relates to the subject area of the Center;</w:t>
      </w:r>
    </w:p>
    <w:p w:rsidR="00D74960" w:rsidRPr="00767C14" w:rsidP="007F2E19" w14:paraId="38ED6C3F" w14:textId="77777777">
      <w:pPr>
        <w:pStyle w:val="NoSpacing"/>
        <w:ind w:left="1080" w:hanging="360"/>
        <w:rPr>
          <w:rFonts w:ascii="Calibri" w:hAnsi="Calibri"/>
          <w:color w:val="000000"/>
          <w:sz w:val="24"/>
        </w:rPr>
      </w:pPr>
      <w:r w:rsidRPr="00767C14">
        <w:rPr>
          <w:rFonts w:ascii="Calibri" w:hAnsi="Calibri"/>
          <w:color w:val="000000"/>
          <w:sz w:val="24"/>
        </w:rPr>
        <w:t>(g) Conducts projects in cooperation with other centers addressing themes of world, regional, cross-regional, international, or global importance;</w:t>
      </w:r>
    </w:p>
    <w:p w:rsidR="00D74960" w:rsidRPr="00767C14" w:rsidP="007F2E19" w14:paraId="075E86E1" w14:textId="77777777">
      <w:pPr>
        <w:pStyle w:val="NoSpacing"/>
        <w:ind w:left="1080" w:hanging="360"/>
        <w:rPr>
          <w:rFonts w:ascii="Calibri" w:hAnsi="Calibri"/>
          <w:color w:val="000000"/>
          <w:sz w:val="24"/>
        </w:rPr>
      </w:pPr>
      <w:r w:rsidRPr="00767C14">
        <w:rPr>
          <w:rFonts w:ascii="Calibri" w:hAnsi="Calibri"/>
          <w:color w:val="000000"/>
          <w:sz w:val="24"/>
        </w:rPr>
        <w:t>(h) Conducts summer institutes in the United States or abroad designed to provide language and area training in the Center's field or topic;</w:t>
      </w:r>
    </w:p>
    <w:p w:rsidR="00D74960" w:rsidRPr="00767C14" w:rsidP="007F2E19" w14:paraId="50691EFC" w14:textId="77777777">
      <w:pPr>
        <w:pStyle w:val="NoSpacing"/>
        <w:ind w:firstLine="720"/>
        <w:rPr>
          <w:rFonts w:ascii="Calibri" w:hAnsi="Calibri"/>
          <w:color w:val="000000"/>
          <w:sz w:val="24"/>
        </w:rPr>
      </w:pPr>
      <w:r w:rsidRPr="00767C14">
        <w:rPr>
          <w:rFonts w:ascii="Calibri" w:hAnsi="Calibri"/>
          <w:color w:val="000000"/>
          <w:sz w:val="24"/>
        </w:rPr>
        <w:t>(i) Supports instructors of the less commonly taught languages; and</w:t>
      </w:r>
    </w:p>
    <w:p w:rsidR="00D74960" w:rsidRPr="00767C14" w:rsidP="007F2E19" w14:paraId="6BD67AB1" w14:textId="77777777">
      <w:pPr>
        <w:pStyle w:val="NoSpacing"/>
        <w:ind w:left="1080" w:hanging="360"/>
        <w:rPr>
          <w:rFonts w:ascii="Calibri" w:hAnsi="Calibri"/>
          <w:color w:val="000000"/>
          <w:sz w:val="24"/>
        </w:rPr>
      </w:pPr>
      <w:r w:rsidRPr="00767C14">
        <w:rPr>
          <w:rFonts w:ascii="Calibri" w:hAnsi="Calibri"/>
          <w:color w:val="000000"/>
          <w:sz w:val="24"/>
        </w:rPr>
        <w:t>(j) Encourages projects that support students in the science, technology, engineering, and mathematics fields to achiev</w:t>
      </w:r>
      <w:r w:rsidRPr="00767C14" w:rsidR="00DF2060">
        <w:rPr>
          <w:rFonts w:ascii="Calibri" w:hAnsi="Calibri"/>
          <w:color w:val="000000"/>
          <w:sz w:val="24"/>
        </w:rPr>
        <w:t>e foreign language proficiency.</w:t>
      </w:r>
    </w:p>
    <w:p w:rsidR="00D74960" w:rsidRPr="00767C14" w:rsidP="007F2E19" w14:paraId="1E2DCDA4" w14:textId="77777777">
      <w:pPr>
        <w:pStyle w:val="NoSpacing"/>
        <w:rPr>
          <w:rFonts w:ascii="Calibri" w:hAnsi="Calibri"/>
          <w:color w:val="000000"/>
          <w:sz w:val="24"/>
        </w:rPr>
      </w:pPr>
      <w:r w:rsidRPr="00767C14">
        <w:rPr>
          <w:rFonts w:ascii="Calibri" w:hAnsi="Calibri"/>
          <w:color w:val="000000"/>
          <w:sz w:val="24"/>
        </w:rPr>
        <w:t>(Authority: 20 U.S.C. 1122)</w:t>
      </w:r>
    </w:p>
    <w:p w:rsidR="00AF6B01" w:rsidRPr="00767C14" w:rsidP="007F2E19" w14:paraId="5E36D170" w14:textId="77777777">
      <w:pPr>
        <w:pStyle w:val="NoSpacing"/>
        <w:rPr>
          <w:rFonts w:ascii="Calibri" w:hAnsi="Calibri"/>
          <w:color w:val="000000"/>
          <w:sz w:val="24"/>
        </w:rPr>
      </w:pPr>
      <w:r w:rsidRPr="00767C14">
        <w:rPr>
          <w:rFonts w:ascii="Calibri" w:hAnsi="Calibri"/>
          <w:color w:val="000000"/>
          <w:sz w:val="24"/>
        </w:rPr>
        <w:t>[64 FR 7739, Feb. 16, 1999, as amended</w:t>
      </w:r>
      <w:bookmarkStart w:id="147" w:name="34:3.1.3.1.26.1.40.4"/>
      <w:r w:rsidRPr="00767C14" w:rsidR="00DF2060">
        <w:rPr>
          <w:rFonts w:ascii="Calibri" w:hAnsi="Calibri"/>
          <w:color w:val="000000"/>
          <w:sz w:val="24"/>
        </w:rPr>
        <w:t xml:space="preserve"> at 74 FR 35072, July 17, 2009]</w:t>
      </w:r>
    </w:p>
    <w:p w:rsidR="00D74960" w:rsidRPr="00767C14" w:rsidP="007F2E19" w14:paraId="780D8CC0" w14:textId="77777777">
      <w:pPr>
        <w:pStyle w:val="NoSpacing"/>
        <w:rPr>
          <w:rFonts w:ascii="Calibri" w:hAnsi="Calibri"/>
          <w:b/>
          <w:color w:val="000000"/>
          <w:sz w:val="24"/>
        </w:rPr>
      </w:pPr>
      <w:r w:rsidRPr="00767C14">
        <w:rPr>
          <w:rFonts w:ascii="Calibri" w:hAnsi="Calibri"/>
          <w:b/>
          <w:color w:val="000000"/>
          <w:sz w:val="24"/>
        </w:rPr>
        <w:t>§ 656.4   What types of Centers receive grants?</w:t>
      </w:r>
    </w:p>
    <w:bookmarkEnd w:id="147"/>
    <w:p w:rsidR="00D74960" w:rsidRPr="00767C14" w:rsidP="007F2E19" w14:paraId="3ADDA480" w14:textId="77777777">
      <w:pPr>
        <w:pStyle w:val="NoSpacing"/>
        <w:rPr>
          <w:rFonts w:ascii="Calibri" w:hAnsi="Calibri"/>
          <w:color w:val="000000"/>
          <w:sz w:val="24"/>
        </w:rPr>
      </w:pPr>
      <w:r w:rsidRPr="00767C14">
        <w:rPr>
          <w:rFonts w:ascii="Calibri" w:hAnsi="Calibri"/>
          <w:color w:val="000000"/>
          <w:sz w:val="24"/>
        </w:rPr>
        <w:t>The Secretary awards grants to Centers that—</w:t>
      </w:r>
    </w:p>
    <w:p w:rsidR="00D74960" w:rsidRPr="00767C14" w:rsidP="007F2E19" w14:paraId="63FC9AFD" w14:textId="77777777">
      <w:pPr>
        <w:pStyle w:val="NoSpacing"/>
        <w:ind w:firstLine="720"/>
        <w:rPr>
          <w:rFonts w:ascii="Calibri" w:hAnsi="Calibri"/>
          <w:color w:val="000000"/>
          <w:sz w:val="24"/>
        </w:rPr>
      </w:pPr>
      <w:r w:rsidRPr="00767C14">
        <w:rPr>
          <w:rFonts w:ascii="Calibri" w:hAnsi="Calibri"/>
          <w:color w:val="000000"/>
          <w:sz w:val="24"/>
        </w:rPr>
        <w:t>(a) Focus on—</w:t>
      </w:r>
    </w:p>
    <w:p w:rsidR="00D74960" w:rsidRPr="00767C14" w:rsidP="007F2E19" w14:paraId="6CD2C99A" w14:textId="77777777">
      <w:pPr>
        <w:pStyle w:val="NoSpacing"/>
        <w:ind w:left="1620" w:hanging="180"/>
        <w:rPr>
          <w:rFonts w:ascii="Calibri" w:hAnsi="Calibri"/>
          <w:color w:val="000000"/>
          <w:sz w:val="24"/>
        </w:rPr>
      </w:pPr>
      <w:r w:rsidRPr="00767C14">
        <w:rPr>
          <w:rFonts w:ascii="Calibri" w:hAnsi="Calibri"/>
          <w:color w:val="000000"/>
          <w:sz w:val="24"/>
        </w:rPr>
        <w:t>(1) A single country or on a world area (such as East Asia, Africa, or the Middle East) and offer instruction in the principal language or languages of that country or area and those disciplinary fields necessary to provide a full understanding of the country or area; or</w:t>
      </w:r>
    </w:p>
    <w:p w:rsidR="00D74960" w:rsidRPr="00767C14" w:rsidP="007F2E19" w14:paraId="6D8D1626" w14:textId="77777777">
      <w:pPr>
        <w:pStyle w:val="NoSpacing"/>
        <w:ind w:left="1620" w:hanging="180"/>
        <w:rPr>
          <w:rFonts w:ascii="Calibri" w:hAnsi="Calibri"/>
          <w:color w:val="000000"/>
          <w:sz w:val="24"/>
        </w:rPr>
      </w:pPr>
      <w:r w:rsidRPr="00767C14">
        <w:rPr>
          <w:rFonts w:ascii="Calibri" w:hAnsi="Calibri"/>
          <w:color w:val="000000"/>
          <w:sz w:val="24"/>
        </w:rPr>
        <w:t>(2) International studies or the international aspects of contemporary issues or topics (such as international business or energy) while providing instruction in modern foreign languages; and</w:t>
      </w:r>
    </w:p>
    <w:p w:rsidR="00D74960" w:rsidRPr="00767C14" w:rsidP="007F2E19" w14:paraId="58979DB9" w14:textId="77777777">
      <w:pPr>
        <w:pStyle w:val="NoSpacing"/>
        <w:ind w:firstLine="720"/>
        <w:rPr>
          <w:rFonts w:ascii="Calibri" w:hAnsi="Calibri"/>
          <w:color w:val="000000"/>
          <w:sz w:val="24"/>
        </w:rPr>
      </w:pPr>
      <w:r w:rsidRPr="00767C14">
        <w:rPr>
          <w:rFonts w:ascii="Calibri" w:hAnsi="Calibri"/>
          <w:color w:val="000000"/>
          <w:sz w:val="24"/>
        </w:rPr>
        <w:t>(b) Provide training at the—</w:t>
      </w:r>
    </w:p>
    <w:p w:rsidR="00D74960" w:rsidRPr="00767C14" w:rsidP="007F2E19" w14:paraId="4B8AAE07" w14:textId="77777777">
      <w:pPr>
        <w:pStyle w:val="NoSpacing"/>
        <w:ind w:left="1800" w:hanging="360"/>
        <w:rPr>
          <w:rFonts w:ascii="Calibri" w:hAnsi="Calibri"/>
          <w:color w:val="000000"/>
          <w:sz w:val="24"/>
        </w:rPr>
      </w:pPr>
      <w:r w:rsidRPr="00767C14">
        <w:rPr>
          <w:rFonts w:ascii="Calibri" w:hAnsi="Calibri"/>
          <w:color w:val="000000"/>
          <w:sz w:val="24"/>
        </w:rPr>
        <w:t>(1) Graduate, professional, and undergraduate levels, as a comprehensive Center; or</w:t>
      </w:r>
    </w:p>
    <w:p w:rsidR="00D74960" w:rsidRPr="00767C14" w:rsidP="007F2E19" w14:paraId="22432AFF" w14:textId="77777777">
      <w:pPr>
        <w:pStyle w:val="NoSpacing"/>
        <w:ind w:left="720" w:firstLine="720"/>
        <w:rPr>
          <w:rFonts w:ascii="Calibri" w:hAnsi="Calibri"/>
          <w:color w:val="000000"/>
          <w:sz w:val="24"/>
        </w:rPr>
      </w:pPr>
      <w:r w:rsidRPr="00767C14">
        <w:rPr>
          <w:rFonts w:ascii="Calibri" w:hAnsi="Calibri"/>
          <w:color w:val="000000"/>
          <w:sz w:val="24"/>
        </w:rPr>
        <w:t>(2) Undergraduate level only, as an undergraduate Center.</w:t>
      </w:r>
    </w:p>
    <w:p w:rsidR="00D74960" w:rsidRPr="00767C14" w:rsidP="007F2E19" w14:paraId="05D5340F" w14:textId="77777777">
      <w:pPr>
        <w:pStyle w:val="NoSpacing"/>
        <w:spacing w:before="240"/>
        <w:rPr>
          <w:rFonts w:ascii="Calibri" w:hAnsi="Calibri"/>
          <w:color w:val="000000"/>
          <w:sz w:val="24"/>
        </w:rPr>
      </w:pPr>
      <w:r w:rsidRPr="00767C14">
        <w:rPr>
          <w:rFonts w:ascii="Calibri" w:hAnsi="Calibri"/>
          <w:color w:val="000000"/>
          <w:sz w:val="24"/>
        </w:rPr>
        <w:t>(</w:t>
      </w:r>
      <w:r w:rsidRPr="00767C14">
        <w:rPr>
          <w:rFonts w:ascii="Calibri" w:hAnsi="Calibri"/>
          <w:color w:val="000000"/>
          <w:sz w:val="24"/>
        </w:rPr>
        <w:t>Authority: 20 U.S.C. 1122)</w:t>
      </w:r>
    </w:p>
    <w:p w:rsidR="00D74960" w:rsidRPr="00767C14" w:rsidP="007F2E19" w14:paraId="5F3AD87F" w14:textId="77777777">
      <w:pPr>
        <w:pStyle w:val="NoSpacing"/>
        <w:rPr>
          <w:rFonts w:ascii="Calibri" w:hAnsi="Calibri"/>
          <w:b/>
          <w:color w:val="000000"/>
          <w:sz w:val="24"/>
        </w:rPr>
      </w:pPr>
      <w:bookmarkStart w:id="148" w:name="34:3.1.3.1.26.1.40.5"/>
      <w:r w:rsidRPr="00767C14">
        <w:rPr>
          <w:rFonts w:ascii="Calibri" w:hAnsi="Calibri"/>
          <w:b/>
          <w:color w:val="000000"/>
          <w:sz w:val="24"/>
        </w:rPr>
        <w:t>§ 656.5</w:t>
      </w:r>
      <w:r w:rsidRPr="00767C14" w:rsidR="00D44CCA">
        <w:rPr>
          <w:rFonts w:ascii="Calibri" w:hAnsi="Calibri"/>
          <w:b/>
          <w:color w:val="000000"/>
          <w:sz w:val="24"/>
        </w:rPr>
        <w:t xml:space="preserve">   </w:t>
      </w:r>
      <w:r w:rsidRPr="00767C14">
        <w:rPr>
          <w:rFonts w:ascii="Calibri" w:hAnsi="Calibri"/>
          <w:b/>
          <w:color w:val="000000"/>
          <w:sz w:val="24"/>
        </w:rPr>
        <w:t>What activities may be carried out?</w:t>
      </w:r>
    </w:p>
    <w:bookmarkEnd w:id="148"/>
    <w:p w:rsidR="00D74960" w:rsidRPr="00767C14" w:rsidP="007F2E19" w14:paraId="6F90710D" w14:textId="77777777">
      <w:pPr>
        <w:pStyle w:val="NoSpacing"/>
        <w:ind w:left="1170" w:hanging="450"/>
        <w:rPr>
          <w:rFonts w:ascii="Calibri" w:hAnsi="Calibri"/>
          <w:color w:val="000000"/>
          <w:sz w:val="24"/>
        </w:rPr>
      </w:pPr>
      <w:r w:rsidRPr="00767C14">
        <w:rPr>
          <w:rFonts w:ascii="Calibri" w:hAnsi="Calibri"/>
          <w:color w:val="000000"/>
          <w:sz w:val="24"/>
        </w:rPr>
        <w:t xml:space="preserve"> (a) A Center may carry out any of the activities described in §656.3 under a grant received under this part.</w:t>
      </w:r>
    </w:p>
    <w:p w:rsidR="00D74960" w:rsidRPr="00767C14" w:rsidP="007F2E19" w14:paraId="134DF5AA" w14:textId="77777777">
      <w:pPr>
        <w:pStyle w:val="NoSpacing"/>
        <w:ind w:left="1080" w:hanging="360"/>
        <w:rPr>
          <w:rFonts w:ascii="Calibri" w:hAnsi="Calibri"/>
          <w:color w:val="000000"/>
          <w:sz w:val="24"/>
        </w:rPr>
      </w:pPr>
      <w:r w:rsidRPr="00767C14">
        <w:rPr>
          <w:rFonts w:ascii="Calibri" w:hAnsi="Calibri"/>
          <w:color w:val="000000"/>
          <w:sz w:val="24"/>
        </w:rPr>
        <w:t>(b) The Secretary may make an additional grant to a Center for any one or a combination of the following purposes:</w:t>
      </w:r>
    </w:p>
    <w:p w:rsidR="00D74960" w:rsidRPr="00767C14" w:rsidP="007F2E19" w14:paraId="30D62AA3" w14:textId="77777777">
      <w:pPr>
        <w:pStyle w:val="NoSpacing"/>
        <w:ind w:left="1620" w:hanging="180"/>
        <w:rPr>
          <w:rFonts w:ascii="Calibri" w:hAnsi="Calibri"/>
          <w:color w:val="000000"/>
          <w:sz w:val="24"/>
        </w:rPr>
      </w:pPr>
      <w:r w:rsidRPr="00767C14">
        <w:rPr>
          <w:rFonts w:ascii="Calibri" w:hAnsi="Calibri"/>
          <w:color w:val="000000"/>
          <w:sz w:val="24"/>
        </w:rPr>
        <w:t>(1) Linkage or outreach between foreign language, area studies, and other international fields and professional schools and colleges.</w:t>
      </w:r>
    </w:p>
    <w:p w:rsidR="00D74960" w:rsidRPr="00767C14" w:rsidP="007F2E19" w14:paraId="232E8BAE" w14:textId="77777777">
      <w:pPr>
        <w:pStyle w:val="NoSpacing"/>
        <w:ind w:left="720" w:firstLine="720"/>
        <w:rPr>
          <w:rFonts w:ascii="Calibri" w:hAnsi="Calibri"/>
          <w:color w:val="000000"/>
          <w:sz w:val="24"/>
        </w:rPr>
      </w:pPr>
      <w:r w:rsidRPr="00767C14">
        <w:rPr>
          <w:rFonts w:ascii="Calibri" w:hAnsi="Calibri"/>
          <w:color w:val="000000"/>
          <w:sz w:val="24"/>
        </w:rPr>
        <w:t>(2) Linkage or outreach with 2- and 4-year colleges and universities.</w:t>
      </w:r>
    </w:p>
    <w:p w:rsidR="00D74960" w:rsidRPr="00767C14" w:rsidP="007F2E19" w14:paraId="4BB14B3B" w14:textId="77777777">
      <w:pPr>
        <w:pStyle w:val="NoSpacing"/>
        <w:ind w:left="720" w:firstLine="720"/>
        <w:rPr>
          <w:rFonts w:ascii="Calibri" w:hAnsi="Calibri"/>
          <w:color w:val="000000"/>
          <w:sz w:val="24"/>
        </w:rPr>
      </w:pPr>
      <w:r w:rsidRPr="00767C14">
        <w:rPr>
          <w:rFonts w:ascii="Calibri" w:hAnsi="Calibri"/>
          <w:color w:val="000000"/>
          <w:sz w:val="24"/>
        </w:rPr>
        <w:t>(3) Linkage or outreach between or among—</w:t>
      </w:r>
    </w:p>
    <w:p w:rsidR="00D74960" w:rsidRPr="00767C14" w:rsidP="007F2E19" w14:paraId="6B9FF909" w14:textId="77777777">
      <w:pPr>
        <w:pStyle w:val="NoSpacing"/>
        <w:ind w:left="2430" w:hanging="270"/>
        <w:rPr>
          <w:rFonts w:ascii="Calibri" w:hAnsi="Calibri"/>
          <w:color w:val="000000"/>
          <w:sz w:val="24"/>
        </w:rPr>
      </w:pPr>
      <w:r w:rsidRPr="00767C14">
        <w:rPr>
          <w:rFonts w:ascii="Calibri" w:hAnsi="Calibri"/>
          <w:color w:val="000000"/>
          <w:sz w:val="24"/>
        </w:rPr>
        <w:t>(i) Postsecondary programs or departments in foreign language, area studies, or other international fields; and</w:t>
      </w:r>
    </w:p>
    <w:p w:rsidR="00D74960" w:rsidRPr="00767C14" w:rsidP="007F2E19" w14:paraId="7321CFF8" w14:textId="77777777">
      <w:pPr>
        <w:pStyle w:val="NoSpacing"/>
        <w:ind w:left="1440" w:firstLine="720"/>
        <w:rPr>
          <w:rFonts w:ascii="Calibri" w:hAnsi="Calibri"/>
          <w:color w:val="000000"/>
          <w:sz w:val="24"/>
        </w:rPr>
      </w:pPr>
      <w:r w:rsidRPr="00767C14">
        <w:rPr>
          <w:rFonts w:ascii="Calibri" w:hAnsi="Calibri"/>
          <w:color w:val="000000"/>
          <w:sz w:val="24"/>
        </w:rPr>
        <w:t>(ii) State educational agencies or local educational agencies.</w:t>
      </w:r>
    </w:p>
    <w:p w:rsidR="00D74960" w:rsidRPr="00767C14" w:rsidP="007F2E19" w14:paraId="7334471D" w14:textId="77777777">
      <w:pPr>
        <w:pStyle w:val="NoSpacing"/>
        <w:ind w:left="1800" w:hanging="360"/>
        <w:rPr>
          <w:rFonts w:ascii="Calibri" w:hAnsi="Calibri"/>
          <w:color w:val="000000"/>
          <w:sz w:val="24"/>
        </w:rPr>
      </w:pPr>
      <w:r w:rsidRPr="00767C14">
        <w:rPr>
          <w:rFonts w:ascii="Calibri" w:hAnsi="Calibri"/>
          <w:color w:val="000000"/>
          <w:sz w:val="24"/>
        </w:rPr>
        <w:t>(4) Partnerships or programs of linkage and outreach with departments or agencies of Federal and State governments, including Federal or State scholarship programs for students in related areas.</w:t>
      </w:r>
    </w:p>
    <w:p w:rsidR="00D74960" w:rsidRPr="00767C14" w:rsidP="007F2E19" w14:paraId="379924A3" w14:textId="77777777">
      <w:pPr>
        <w:pStyle w:val="NoSpacing"/>
        <w:ind w:left="1800" w:hanging="360"/>
        <w:rPr>
          <w:rFonts w:ascii="Calibri" w:hAnsi="Calibri"/>
          <w:color w:val="000000"/>
          <w:sz w:val="24"/>
        </w:rPr>
      </w:pPr>
      <w:r w:rsidRPr="00767C14">
        <w:rPr>
          <w:rFonts w:ascii="Calibri" w:hAnsi="Calibri"/>
          <w:color w:val="000000"/>
          <w:sz w:val="24"/>
        </w:rPr>
        <w:t>(5) Linkage or outreach with the news media, business, professional, or trade associations.</w:t>
      </w:r>
    </w:p>
    <w:p w:rsidR="00D74960" w:rsidRPr="00767C14" w:rsidP="007F2E19" w14:paraId="091F59DC" w14:textId="77777777">
      <w:pPr>
        <w:pStyle w:val="NoSpacing"/>
        <w:ind w:left="1800" w:hanging="360"/>
        <w:rPr>
          <w:rFonts w:ascii="Calibri" w:hAnsi="Calibri"/>
          <w:color w:val="000000"/>
          <w:sz w:val="24"/>
        </w:rPr>
      </w:pPr>
      <w:r w:rsidRPr="00767C14">
        <w:rPr>
          <w:rFonts w:ascii="Calibri" w:hAnsi="Calibri"/>
          <w:color w:val="000000"/>
          <w:sz w:val="24"/>
        </w:rPr>
        <w:t xml:space="preserve">(6) Summer institutes in area studies, foreign Language, and other international fields designed to carry out the activities in paragraphs (b)(1) </w:t>
      </w:r>
      <w:r w:rsidRPr="00767C14" w:rsidR="00DF2060">
        <w:rPr>
          <w:rFonts w:ascii="Calibri" w:hAnsi="Calibri"/>
          <w:color w:val="000000"/>
          <w:sz w:val="24"/>
        </w:rPr>
        <w:t>through (b)(5) of this section.</w:t>
      </w:r>
    </w:p>
    <w:p w:rsidR="00D74960" w:rsidRPr="00767C14" w:rsidP="007F2E19" w14:paraId="12C6FBD4"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76B7C29D" w14:textId="77777777">
      <w:pPr>
        <w:pStyle w:val="NoSpacing"/>
        <w:rPr>
          <w:rFonts w:ascii="Calibri" w:hAnsi="Calibri"/>
          <w:color w:val="000000"/>
          <w:sz w:val="24"/>
        </w:rPr>
      </w:pPr>
      <w:r w:rsidRPr="00767C14">
        <w:rPr>
          <w:rFonts w:ascii="Calibri" w:hAnsi="Calibri"/>
          <w:color w:val="000000"/>
          <w:sz w:val="24"/>
        </w:rPr>
        <w:t>[61 FR 50193, Sept. 24, 1996, as amended at 64 FR 7739, Feb. 16, 19</w:t>
      </w:r>
      <w:bookmarkStart w:id="149" w:name="34:3.1.3.1.26.1.40.6"/>
      <w:r w:rsidRPr="00767C14" w:rsidR="00DF2060">
        <w:rPr>
          <w:rFonts w:ascii="Calibri" w:hAnsi="Calibri"/>
          <w:color w:val="000000"/>
          <w:sz w:val="24"/>
        </w:rPr>
        <w:t>99; 74 FR 35072, July 17, 2009]</w:t>
      </w:r>
    </w:p>
    <w:p w:rsidR="00D74960" w:rsidRPr="00767C14" w:rsidP="007F2E19" w14:paraId="02B1EFA2" w14:textId="77777777">
      <w:pPr>
        <w:pStyle w:val="NoSpacing"/>
        <w:rPr>
          <w:rFonts w:ascii="Calibri" w:hAnsi="Calibri"/>
          <w:b/>
          <w:color w:val="000000"/>
          <w:sz w:val="24"/>
        </w:rPr>
      </w:pPr>
      <w:r w:rsidRPr="00767C14">
        <w:rPr>
          <w:rFonts w:ascii="Calibri" w:hAnsi="Calibri"/>
          <w:b/>
          <w:color w:val="000000"/>
          <w:sz w:val="24"/>
        </w:rPr>
        <w:t>§</w:t>
      </w:r>
      <w:r w:rsidRPr="00767C14" w:rsidR="00D44CCA">
        <w:rPr>
          <w:rFonts w:ascii="Calibri" w:hAnsi="Calibri"/>
          <w:b/>
          <w:color w:val="000000"/>
          <w:sz w:val="24"/>
        </w:rPr>
        <w:t xml:space="preserve"> </w:t>
      </w:r>
      <w:r w:rsidRPr="00767C14">
        <w:rPr>
          <w:rFonts w:ascii="Calibri" w:hAnsi="Calibri"/>
          <w:b/>
          <w:color w:val="000000"/>
          <w:sz w:val="24"/>
        </w:rPr>
        <w:t>656.6</w:t>
      </w:r>
      <w:r w:rsidRPr="00767C14" w:rsidR="00D44CCA">
        <w:rPr>
          <w:rFonts w:ascii="Calibri" w:hAnsi="Calibri"/>
          <w:b/>
          <w:color w:val="000000"/>
          <w:sz w:val="24"/>
        </w:rPr>
        <w:t xml:space="preserve">   </w:t>
      </w:r>
      <w:r w:rsidRPr="00767C14">
        <w:rPr>
          <w:rFonts w:ascii="Calibri" w:hAnsi="Calibri"/>
          <w:b/>
          <w:color w:val="000000"/>
          <w:sz w:val="24"/>
        </w:rPr>
        <w:t>What regulations apply?</w:t>
      </w:r>
    </w:p>
    <w:bookmarkEnd w:id="149"/>
    <w:p w:rsidR="00D74960" w:rsidRPr="00767C14" w:rsidP="007F2E19" w14:paraId="7F42D138" w14:textId="77777777">
      <w:pPr>
        <w:pStyle w:val="NoSpacing"/>
        <w:rPr>
          <w:rFonts w:ascii="Calibri" w:hAnsi="Calibri"/>
          <w:color w:val="000000"/>
          <w:sz w:val="24"/>
        </w:rPr>
      </w:pPr>
      <w:r w:rsidRPr="00767C14">
        <w:rPr>
          <w:rFonts w:ascii="Calibri" w:hAnsi="Calibri"/>
          <w:color w:val="000000"/>
          <w:sz w:val="24"/>
        </w:rPr>
        <w:t>The following regulations apply to this program:</w:t>
      </w:r>
    </w:p>
    <w:p w:rsidR="00D74960" w:rsidRPr="00767C14" w:rsidP="007F2E19" w14:paraId="41615A77" w14:textId="77777777">
      <w:pPr>
        <w:pStyle w:val="NoSpacing"/>
        <w:ind w:firstLine="720"/>
        <w:rPr>
          <w:rFonts w:ascii="Calibri" w:hAnsi="Calibri"/>
          <w:color w:val="000000"/>
          <w:sz w:val="24"/>
        </w:rPr>
      </w:pPr>
      <w:r w:rsidRPr="00767C14">
        <w:rPr>
          <w:rFonts w:ascii="Calibri" w:hAnsi="Calibri"/>
          <w:color w:val="000000"/>
          <w:sz w:val="24"/>
        </w:rPr>
        <w:t>(a) The regulations in 34 CFR part 655.</w:t>
      </w:r>
    </w:p>
    <w:p w:rsidR="00D74960" w:rsidRPr="00767C14" w:rsidP="007F2E19" w14:paraId="4ED86138" w14:textId="77777777">
      <w:pPr>
        <w:pStyle w:val="NoSpacing"/>
        <w:ind w:firstLine="720"/>
        <w:rPr>
          <w:rFonts w:ascii="Calibri" w:hAnsi="Calibri"/>
          <w:color w:val="000000"/>
          <w:sz w:val="24"/>
        </w:rPr>
      </w:pPr>
      <w:r w:rsidRPr="00767C14">
        <w:rPr>
          <w:rFonts w:ascii="Calibri" w:hAnsi="Calibri"/>
          <w:color w:val="000000"/>
          <w:sz w:val="24"/>
        </w:rPr>
        <w:t>(b) The regulations in this part 656.</w:t>
      </w:r>
    </w:p>
    <w:p w:rsidR="00D74960" w:rsidRPr="00767C14" w:rsidP="007F2E19" w14:paraId="5E1680F3"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205DE1CA" w14:textId="77777777">
      <w:pPr>
        <w:pStyle w:val="NoSpacing"/>
        <w:rPr>
          <w:rFonts w:ascii="Calibri" w:hAnsi="Calibri"/>
          <w:b/>
          <w:color w:val="000000"/>
          <w:sz w:val="24"/>
        </w:rPr>
      </w:pPr>
      <w:bookmarkStart w:id="150" w:name="34:3.1.3.1.26.1.40.7"/>
      <w:r w:rsidRPr="00767C14">
        <w:rPr>
          <w:rFonts w:ascii="Calibri" w:hAnsi="Calibri"/>
          <w:b/>
          <w:color w:val="000000"/>
          <w:sz w:val="24"/>
        </w:rPr>
        <w:t>§ 656.7   What definitions apply?</w:t>
      </w:r>
    </w:p>
    <w:bookmarkEnd w:id="150"/>
    <w:p w:rsidR="00D74960" w:rsidRPr="00767C14" w:rsidP="007F2E19" w14:paraId="4CABD15B" w14:textId="77777777">
      <w:pPr>
        <w:pStyle w:val="NoSpacing"/>
        <w:rPr>
          <w:rFonts w:ascii="Calibri" w:hAnsi="Calibri"/>
          <w:color w:val="000000"/>
          <w:sz w:val="24"/>
        </w:rPr>
      </w:pPr>
      <w:r w:rsidRPr="00767C14">
        <w:rPr>
          <w:rFonts w:ascii="Calibri" w:hAnsi="Calibri"/>
          <w:color w:val="000000"/>
          <w:sz w:val="24"/>
        </w:rPr>
        <w:t>The following definitions apply to this part:</w:t>
      </w:r>
    </w:p>
    <w:p w:rsidR="00D74960" w:rsidRPr="00767C14" w:rsidP="007F2E19" w14:paraId="768B7B21" w14:textId="77777777">
      <w:pPr>
        <w:pStyle w:val="NoSpacing"/>
        <w:ind w:firstLine="720"/>
        <w:rPr>
          <w:rFonts w:ascii="Calibri" w:hAnsi="Calibri"/>
          <w:color w:val="000000"/>
          <w:sz w:val="24"/>
        </w:rPr>
      </w:pPr>
      <w:r w:rsidRPr="00767C14">
        <w:rPr>
          <w:rFonts w:ascii="Calibri" w:hAnsi="Calibri"/>
          <w:color w:val="000000"/>
          <w:sz w:val="24"/>
        </w:rPr>
        <w:t>(a) The definitions in 34 CFR part 655.</w:t>
      </w:r>
    </w:p>
    <w:p w:rsidR="00D74960" w:rsidRPr="00767C14" w:rsidP="007F2E19" w14:paraId="5FFF907B" w14:textId="77777777">
      <w:pPr>
        <w:pStyle w:val="NoSpacing"/>
        <w:ind w:left="1080" w:hanging="36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Area studies </w:t>
      </w:r>
      <w:r w:rsidRPr="00767C14">
        <w:rPr>
          <w:rFonts w:ascii="Calibri" w:hAnsi="Calibri"/>
          <w:color w:val="000000"/>
          <w:sz w:val="24"/>
        </w:rPr>
        <w:t>means a program of comprehensive study of the aspects of a world area's society or societies, including study of history, culture, economy, politics, international relations, and languages.</w:t>
      </w:r>
    </w:p>
    <w:p w:rsidR="00D74960" w:rsidRPr="00767C14" w:rsidP="007F2E19" w14:paraId="6A56A34F" w14:textId="77777777">
      <w:pPr>
        <w:pStyle w:val="NoSpacing"/>
        <w:ind w:left="1080" w:hanging="36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Center </w:t>
      </w:r>
      <w:r w:rsidRPr="00767C14">
        <w:rPr>
          <w:rFonts w:ascii="Calibri" w:hAnsi="Calibri"/>
          <w:color w:val="000000"/>
          <w:sz w:val="24"/>
        </w:rPr>
        <w:t>means an administrative unit of an institution of higher education that has direct access to highly qualified faculty and library resources, and coordinates a concentrated effort of educational resources, including language training and various academic disciplines, in the area and subject matters described in §656.3.</w:t>
      </w:r>
    </w:p>
    <w:p w:rsidR="00D74960" w:rsidRPr="00767C14" w:rsidP="007F2E19" w14:paraId="18C40BBB" w14:textId="77777777">
      <w:pPr>
        <w:pStyle w:val="NoSpacing"/>
        <w:ind w:firstLine="72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Comprehensive Center </w:t>
      </w:r>
      <w:r w:rsidRPr="00767C14">
        <w:rPr>
          <w:rFonts w:ascii="Calibri" w:hAnsi="Calibri"/>
          <w:color w:val="000000"/>
          <w:sz w:val="24"/>
        </w:rPr>
        <w:t>means a Center that—</w:t>
      </w:r>
    </w:p>
    <w:p w:rsidR="00C47109" w:rsidRPr="00767C14" w:rsidP="007F2E19" w14:paraId="3402CC57" w14:textId="77777777">
      <w:pPr>
        <w:pStyle w:val="NoSpacing"/>
        <w:ind w:left="1440"/>
        <w:rPr>
          <w:rFonts w:ascii="Calibri" w:hAnsi="Calibri"/>
          <w:color w:val="000000"/>
          <w:sz w:val="24"/>
        </w:rPr>
      </w:pPr>
      <w:r w:rsidRPr="00767C14">
        <w:rPr>
          <w:rFonts w:ascii="Calibri" w:hAnsi="Calibri"/>
          <w:color w:val="000000"/>
          <w:sz w:val="24"/>
        </w:rPr>
        <w:t xml:space="preserve">(1) Contributes significantly to the national interest in advanced research </w:t>
      </w:r>
      <w:r w:rsidRPr="00767C14">
        <w:rPr>
          <w:rFonts w:ascii="Calibri" w:hAnsi="Calibri"/>
          <w:color w:val="000000"/>
          <w:sz w:val="24"/>
        </w:rPr>
        <w:t xml:space="preserve"> </w:t>
      </w:r>
    </w:p>
    <w:p w:rsidR="00D74960" w:rsidRPr="00767C14" w:rsidP="007F2E19" w14:paraId="6A66036A" w14:textId="77777777">
      <w:pPr>
        <w:pStyle w:val="NoSpacing"/>
        <w:ind w:left="1800"/>
        <w:rPr>
          <w:rFonts w:ascii="Calibri" w:hAnsi="Calibri"/>
          <w:color w:val="000000"/>
          <w:sz w:val="24"/>
        </w:rPr>
      </w:pPr>
      <w:r w:rsidRPr="00767C14">
        <w:rPr>
          <w:rFonts w:ascii="Calibri" w:hAnsi="Calibri"/>
          <w:color w:val="000000"/>
          <w:sz w:val="24"/>
        </w:rPr>
        <w:t>and scholarship;</w:t>
      </w:r>
    </w:p>
    <w:p w:rsidR="00D74960" w:rsidRPr="00767C14" w:rsidP="007F2E19" w14:paraId="669DE33B" w14:textId="77777777">
      <w:pPr>
        <w:pStyle w:val="NoSpacing"/>
        <w:ind w:left="720" w:firstLine="720"/>
        <w:rPr>
          <w:rFonts w:ascii="Calibri" w:hAnsi="Calibri"/>
          <w:color w:val="000000"/>
          <w:sz w:val="24"/>
        </w:rPr>
      </w:pPr>
      <w:r w:rsidRPr="00767C14">
        <w:rPr>
          <w:rFonts w:ascii="Calibri" w:hAnsi="Calibri"/>
          <w:color w:val="000000"/>
          <w:sz w:val="24"/>
        </w:rPr>
        <w:t>(2) Offers intensive language instruction;</w:t>
      </w:r>
    </w:p>
    <w:p w:rsidR="00D74960" w:rsidRPr="00767C14" w:rsidP="00111F86" w14:paraId="52233396" w14:textId="77777777">
      <w:pPr>
        <w:pStyle w:val="NoSpacing"/>
        <w:ind w:left="1440"/>
        <w:rPr>
          <w:rFonts w:ascii="Calibri" w:hAnsi="Calibri"/>
          <w:color w:val="000000"/>
          <w:sz w:val="24"/>
        </w:rPr>
      </w:pPr>
      <w:r w:rsidRPr="00767C14">
        <w:rPr>
          <w:rFonts w:ascii="Calibri" w:hAnsi="Calibri"/>
          <w:color w:val="000000"/>
          <w:sz w:val="24"/>
        </w:rPr>
        <w:t>(3) Maintains important library collect</w:t>
      </w:r>
      <w:r w:rsidR="00111F86">
        <w:rPr>
          <w:rFonts w:ascii="Calibri" w:hAnsi="Calibri"/>
          <w:color w:val="000000"/>
          <w:sz w:val="24"/>
        </w:rPr>
        <w:t xml:space="preserve">ions related to the area of its </w:t>
      </w:r>
      <w:r w:rsidRPr="00767C14">
        <w:rPr>
          <w:rFonts w:ascii="Calibri" w:hAnsi="Calibri"/>
          <w:color w:val="000000"/>
          <w:sz w:val="24"/>
        </w:rPr>
        <w:t>specialization;</w:t>
      </w:r>
    </w:p>
    <w:p w:rsidR="00D74960" w:rsidRPr="00767C14" w:rsidP="007F2E19" w14:paraId="2B7EE393" w14:textId="77777777">
      <w:pPr>
        <w:pStyle w:val="NoSpacing"/>
        <w:ind w:left="1800" w:hanging="360"/>
        <w:rPr>
          <w:rFonts w:ascii="Calibri" w:hAnsi="Calibri"/>
          <w:color w:val="000000"/>
          <w:sz w:val="24"/>
        </w:rPr>
      </w:pPr>
      <w:r w:rsidRPr="00767C14">
        <w:rPr>
          <w:rFonts w:ascii="Calibri" w:hAnsi="Calibri"/>
          <w:color w:val="000000"/>
          <w:sz w:val="24"/>
        </w:rPr>
        <w:t>(4) Makes training available to a graduate, professional, and undergraduate clientele; and</w:t>
      </w:r>
    </w:p>
    <w:p w:rsidR="00D74960" w:rsidRPr="00767C14" w:rsidP="007F2E19" w14:paraId="3DED4F53" w14:textId="77777777">
      <w:pPr>
        <w:pStyle w:val="NoSpacing"/>
        <w:ind w:left="720" w:firstLine="720"/>
        <w:rPr>
          <w:rFonts w:ascii="Calibri" w:hAnsi="Calibri"/>
          <w:color w:val="000000"/>
          <w:sz w:val="24"/>
        </w:rPr>
      </w:pPr>
      <w:r w:rsidRPr="00767C14">
        <w:rPr>
          <w:rFonts w:ascii="Calibri" w:hAnsi="Calibri"/>
          <w:color w:val="000000"/>
          <w:sz w:val="24"/>
        </w:rPr>
        <w:t>(5) Engages in curriculum development and community outreach.</w:t>
      </w:r>
    </w:p>
    <w:p w:rsidR="00D74960" w:rsidRPr="00767C14" w:rsidP="007F2E19" w14:paraId="54090396" w14:textId="77777777">
      <w:pPr>
        <w:pStyle w:val="NoSpacing"/>
        <w:ind w:left="1080" w:hanging="360"/>
        <w:rPr>
          <w:rFonts w:ascii="Calibri" w:hAnsi="Calibri"/>
          <w:color w:val="000000"/>
          <w:sz w:val="24"/>
        </w:rPr>
      </w:pPr>
      <w:r w:rsidRPr="00767C14">
        <w:rPr>
          <w:rFonts w:ascii="Calibri" w:hAnsi="Calibri"/>
          <w:color w:val="000000"/>
          <w:sz w:val="24"/>
        </w:rPr>
        <w:t xml:space="preserve">(e) For purposes of this section, </w:t>
      </w:r>
      <w:r w:rsidRPr="00767C14">
        <w:rPr>
          <w:rFonts w:ascii="Calibri" w:hAnsi="Calibri"/>
          <w:i/>
          <w:color w:val="000000"/>
          <w:sz w:val="24"/>
        </w:rPr>
        <w:t xml:space="preserve">intensive language instruction </w:t>
      </w:r>
      <w:r w:rsidRPr="00767C14">
        <w:rPr>
          <w:rFonts w:ascii="Calibri" w:hAnsi="Calibri"/>
          <w:color w:val="000000"/>
          <w:sz w:val="24"/>
        </w:rPr>
        <w:t>means instruction of at least five contact hours per week during the academic year or the equivalent of a full academic year of language instruction during the summer.</w:t>
      </w:r>
    </w:p>
    <w:p w:rsidR="00D74960" w:rsidRPr="00767C14" w:rsidP="007F2E19" w14:paraId="78DB6290"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Undergraduate Center </w:t>
      </w:r>
      <w:r w:rsidRPr="00767C14">
        <w:rPr>
          <w:rFonts w:ascii="Calibri" w:hAnsi="Calibri"/>
          <w:color w:val="000000"/>
          <w:sz w:val="24"/>
        </w:rPr>
        <w:t>means an administrative unit of an institution of higher education that—</w:t>
      </w:r>
    </w:p>
    <w:p w:rsidR="00D74960" w:rsidRPr="00767C14" w:rsidP="007F2E19" w14:paraId="13611CAF" w14:textId="77777777">
      <w:pPr>
        <w:pStyle w:val="NoSpacing"/>
        <w:ind w:left="1620" w:hanging="180"/>
        <w:rPr>
          <w:rFonts w:ascii="Calibri" w:hAnsi="Calibri"/>
          <w:color w:val="000000"/>
          <w:sz w:val="24"/>
        </w:rPr>
      </w:pPr>
      <w:r w:rsidRPr="00767C14">
        <w:rPr>
          <w:rFonts w:ascii="Calibri" w:hAnsi="Calibri"/>
          <w:color w:val="000000"/>
          <w:sz w:val="24"/>
        </w:rPr>
        <w:t>(1) Contributes significantly to the national interest through the education of students who matriculate into advanced language and area studies programs or professional school programs;</w:t>
      </w:r>
    </w:p>
    <w:p w:rsidR="00D74960" w:rsidRPr="00767C14" w:rsidP="007F2E19" w14:paraId="0F962E7C" w14:textId="77777777">
      <w:pPr>
        <w:pStyle w:val="NoSpacing"/>
        <w:ind w:left="1800" w:hanging="360"/>
        <w:rPr>
          <w:rFonts w:ascii="Calibri" w:hAnsi="Calibri"/>
          <w:color w:val="000000"/>
          <w:sz w:val="24"/>
        </w:rPr>
      </w:pPr>
      <w:r w:rsidRPr="00767C14">
        <w:rPr>
          <w:rFonts w:ascii="Calibri" w:hAnsi="Calibri"/>
          <w:color w:val="000000"/>
          <w:sz w:val="24"/>
        </w:rPr>
        <w:t>(2) Incorporates substantial international and foreign language content into baccalaureate degree program;</w:t>
      </w:r>
    </w:p>
    <w:p w:rsidR="00D74960" w:rsidRPr="00767C14" w:rsidP="007F2E19" w14:paraId="0F81F469" w14:textId="77777777">
      <w:pPr>
        <w:pStyle w:val="NoSpacing"/>
        <w:ind w:left="720" w:firstLine="720"/>
        <w:rPr>
          <w:rFonts w:ascii="Calibri" w:hAnsi="Calibri"/>
          <w:color w:val="000000"/>
          <w:sz w:val="24"/>
        </w:rPr>
      </w:pPr>
      <w:r w:rsidRPr="00767C14">
        <w:rPr>
          <w:rFonts w:ascii="Calibri" w:hAnsi="Calibri"/>
          <w:color w:val="000000"/>
          <w:sz w:val="24"/>
        </w:rPr>
        <w:t>(3) Makes training available predominantly to undergraduate students; and</w:t>
      </w:r>
    </w:p>
    <w:p w:rsidR="00D74960" w:rsidRPr="00767C14" w:rsidP="007F2E19" w14:paraId="078A1DD0" w14:textId="77777777">
      <w:pPr>
        <w:pStyle w:val="NoSpacing"/>
        <w:ind w:left="720" w:firstLine="720"/>
        <w:rPr>
          <w:rFonts w:ascii="Calibri" w:hAnsi="Calibri"/>
          <w:color w:val="000000"/>
          <w:sz w:val="24"/>
        </w:rPr>
      </w:pPr>
      <w:r w:rsidRPr="00767C14">
        <w:rPr>
          <w:rFonts w:ascii="Calibri" w:hAnsi="Calibri"/>
          <w:color w:val="000000"/>
          <w:sz w:val="24"/>
        </w:rPr>
        <w:t>(4) Engages in research, curriculum devel</w:t>
      </w:r>
      <w:r w:rsidRPr="00767C14" w:rsidR="00DF2060">
        <w:rPr>
          <w:rFonts w:ascii="Calibri" w:hAnsi="Calibri"/>
          <w:color w:val="000000"/>
          <w:sz w:val="24"/>
        </w:rPr>
        <w:t>opment, and community outreach.</w:t>
      </w:r>
    </w:p>
    <w:p w:rsidR="00D74960" w:rsidRPr="00767C14" w:rsidP="007F2E19" w14:paraId="58A67AD8" w14:textId="77777777">
      <w:pPr>
        <w:pStyle w:val="NoSpacing"/>
        <w:rPr>
          <w:rFonts w:ascii="Calibri" w:hAnsi="Calibri"/>
          <w:color w:val="000000"/>
          <w:sz w:val="24"/>
        </w:rPr>
      </w:pPr>
      <w:bookmarkStart w:id="151" w:name="34:3.1.3.1.26.2"/>
      <w:r w:rsidRPr="00767C14">
        <w:rPr>
          <w:rFonts w:ascii="Calibri" w:hAnsi="Calibri"/>
          <w:color w:val="000000"/>
          <w:sz w:val="24"/>
        </w:rPr>
        <w:t>(Authority: 20 U.S.C. 1122)</w:t>
      </w:r>
    </w:p>
    <w:p w:rsidR="00D74960" w:rsidRPr="00767C14" w:rsidP="007F2E19" w14:paraId="05C398D9" w14:textId="77777777">
      <w:pPr>
        <w:pStyle w:val="NoSpacing"/>
        <w:rPr>
          <w:rFonts w:ascii="Calibri" w:hAnsi="Calibri"/>
          <w:b/>
          <w:color w:val="000000"/>
          <w:sz w:val="24"/>
        </w:rPr>
      </w:pPr>
      <w:r w:rsidRPr="00767C14">
        <w:rPr>
          <w:rFonts w:ascii="Calibri" w:hAnsi="Calibri"/>
          <w:b/>
          <w:color w:val="000000"/>
          <w:sz w:val="24"/>
        </w:rPr>
        <w:t>Subpart B—How Does One Apply for a Grant?</w:t>
      </w:r>
      <w:bookmarkStart w:id="152" w:name="34:3.1.3.1.26.2.40.1"/>
      <w:bookmarkEnd w:id="151"/>
    </w:p>
    <w:p w:rsidR="00D74960" w:rsidRPr="00767C14" w:rsidP="007F2E19" w14:paraId="3BCB7148" w14:textId="77777777">
      <w:pPr>
        <w:pStyle w:val="NoSpacing"/>
        <w:rPr>
          <w:rFonts w:ascii="Calibri" w:hAnsi="Calibri"/>
          <w:b/>
          <w:color w:val="000000"/>
          <w:sz w:val="24"/>
        </w:rPr>
      </w:pPr>
      <w:r w:rsidRPr="00767C14">
        <w:rPr>
          <w:rFonts w:ascii="Calibri" w:hAnsi="Calibri"/>
          <w:b/>
          <w:color w:val="000000"/>
          <w:sz w:val="24"/>
        </w:rPr>
        <w:t>§ 656.10   What combined application may an institution submit?</w:t>
      </w:r>
    </w:p>
    <w:bookmarkEnd w:id="152"/>
    <w:p w:rsidR="00D74960" w:rsidRPr="00767C14" w:rsidP="007F2E19" w14:paraId="06C5B6B2" w14:textId="77777777">
      <w:pPr>
        <w:pStyle w:val="NoSpacing"/>
        <w:rPr>
          <w:rFonts w:ascii="Calibri" w:hAnsi="Calibri"/>
          <w:color w:val="000000"/>
          <w:sz w:val="24"/>
        </w:rPr>
      </w:pPr>
      <w:r w:rsidRPr="00767C14">
        <w:rPr>
          <w:rFonts w:ascii="Calibri" w:hAnsi="Calibri"/>
          <w:color w:val="000000"/>
          <w:sz w:val="24"/>
        </w:rPr>
        <w:t>An institution that wishes to apply for a grant under this part and for an allocation of fellowships under 34 CFR part 657 may submit one application for both.</w:t>
      </w:r>
    </w:p>
    <w:p w:rsidR="00D74960" w:rsidRPr="00767C14" w:rsidP="007F2E19" w14:paraId="69FE6E7A" w14:textId="77777777">
      <w:pPr>
        <w:pStyle w:val="NoSpacing"/>
        <w:rPr>
          <w:rFonts w:ascii="Calibri" w:hAnsi="Calibri"/>
          <w:color w:val="000000"/>
          <w:sz w:val="24"/>
        </w:rPr>
      </w:pPr>
      <w:r w:rsidRPr="00767C14">
        <w:rPr>
          <w:rFonts w:ascii="Calibri" w:hAnsi="Calibri"/>
          <w:color w:val="000000"/>
          <w:sz w:val="24"/>
        </w:rPr>
        <w:t>(Authori</w:t>
      </w:r>
      <w:bookmarkStart w:id="153" w:name="34:3.1.3.1.26.3"/>
      <w:r w:rsidRPr="00767C14" w:rsidR="00DF2060">
        <w:rPr>
          <w:rFonts w:ascii="Calibri" w:hAnsi="Calibri"/>
          <w:color w:val="000000"/>
          <w:sz w:val="24"/>
        </w:rPr>
        <w:t>ty: 20 U.S.C. 1122)</w:t>
      </w:r>
    </w:p>
    <w:p w:rsidR="00D74960" w:rsidRPr="00767C14" w:rsidP="007F2E19" w14:paraId="60E137C7" w14:textId="77777777">
      <w:pPr>
        <w:pStyle w:val="NoSpacing"/>
        <w:rPr>
          <w:rFonts w:ascii="Calibri" w:hAnsi="Calibri"/>
          <w:b/>
          <w:color w:val="000000"/>
          <w:sz w:val="24"/>
        </w:rPr>
      </w:pPr>
      <w:r w:rsidRPr="00767C14">
        <w:rPr>
          <w:rFonts w:ascii="Calibri" w:hAnsi="Calibri"/>
          <w:b/>
          <w:color w:val="000000"/>
          <w:sz w:val="24"/>
        </w:rPr>
        <w:t>Subpart C—How Does the Secretary Make a Grant?</w:t>
      </w:r>
    </w:p>
    <w:p w:rsidR="00D74960" w:rsidRPr="00767C14" w:rsidP="007F2E19" w14:paraId="3B25B7FE" w14:textId="77777777">
      <w:pPr>
        <w:pStyle w:val="NoSpacing"/>
        <w:rPr>
          <w:rFonts w:ascii="Calibri" w:hAnsi="Calibri"/>
          <w:b/>
          <w:color w:val="000000"/>
          <w:sz w:val="24"/>
        </w:rPr>
      </w:pPr>
      <w:bookmarkStart w:id="154" w:name="34:3.1.3.1.26.3.40.1"/>
      <w:bookmarkEnd w:id="153"/>
      <w:r w:rsidRPr="00767C14">
        <w:rPr>
          <w:rFonts w:ascii="Calibri" w:hAnsi="Calibri"/>
          <w:b/>
          <w:color w:val="000000"/>
          <w:sz w:val="24"/>
        </w:rPr>
        <w:t>§ 656.20   How does the Secretary evaluate an application?</w:t>
      </w:r>
      <w:bookmarkEnd w:id="154"/>
    </w:p>
    <w:p w:rsidR="00D74960" w:rsidRPr="00767C14" w:rsidP="007F2E19" w14:paraId="311057ED" w14:textId="77777777">
      <w:pPr>
        <w:pStyle w:val="NoSpacing"/>
        <w:ind w:left="1080" w:hanging="360"/>
        <w:rPr>
          <w:rFonts w:ascii="Calibri" w:hAnsi="Calibri"/>
          <w:color w:val="000000"/>
          <w:sz w:val="24"/>
        </w:rPr>
      </w:pPr>
      <w:r w:rsidRPr="00767C14">
        <w:rPr>
          <w:rFonts w:ascii="Calibri" w:hAnsi="Calibri"/>
          <w:color w:val="000000"/>
          <w:sz w:val="24"/>
        </w:rPr>
        <w:t>(a) The Secretary evaluates an application for a comprehensive Center under the criteria contained in §656.21, and for an undergraduate Center under the criteria contained in §656.22.</w:t>
      </w:r>
    </w:p>
    <w:p w:rsidR="00D74960" w:rsidRPr="00767C14" w:rsidP="007F2E19" w14:paraId="5B09F1F8" w14:textId="77777777">
      <w:pPr>
        <w:pStyle w:val="NoSpacing"/>
        <w:ind w:left="1080" w:hanging="360"/>
        <w:rPr>
          <w:rFonts w:ascii="Calibri" w:hAnsi="Calibri"/>
          <w:color w:val="000000"/>
          <w:sz w:val="24"/>
        </w:rPr>
      </w:pPr>
      <w:r w:rsidRPr="00767C14">
        <w:rPr>
          <w:rFonts w:ascii="Calibri" w:hAnsi="Calibri"/>
          <w:color w:val="000000"/>
          <w:sz w:val="24"/>
        </w:rPr>
        <w:t>(b) The Secretary informs applicants of the maximum possible score for each criterion in the application package or in a notice pub</w:t>
      </w:r>
      <w:r w:rsidRPr="00767C14" w:rsidR="00DF2060">
        <w:rPr>
          <w:rFonts w:ascii="Calibri" w:hAnsi="Calibri"/>
          <w:color w:val="000000"/>
          <w:sz w:val="24"/>
        </w:rPr>
        <w:t>lished in the Federal Register.</w:t>
      </w:r>
    </w:p>
    <w:p w:rsidR="00D74960" w:rsidRPr="00767C14" w:rsidP="007F2E19" w14:paraId="27948CE3"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08EDB97C" w14:textId="77777777">
      <w:pPr>
        <w:pStyle w:val="NoSpacing"/>
        <w:rPr>
          <w:rFonts w:ascii="Calibri" w:hAnsi="Calibri"/>
          <w:color w:val="000000"/>
          <w:sz w:val="24"/>
        </w:rPr>
      </w:pPr>
      <w:r w:rsidRPr="00767C14">
        <w:rPr>
          <w:rFonts w:ascii="Calibri" w:hAnsi="Calibri"/>
          <w:color w:val="000000"/>
          <w:sz w:val="24"/>
        </w:rPr>
        <w:t>[61 FR 50193, Sept. 24, 1996, as amended</w:t>
      </w:r>
      <w:bookmarkStart w:id="155" w:name="34:3.1.3.1.26.3.40.2"/>
      <w:r w:rsidRPr="00767C14" w:rsidR="00DF2060">
        <w:rPr>
          <w:rFonts w:ascii="Calibri" w:hAnsi="Calibri"/>
          <w:color w:val="000000"/>
          <w:sz w:val="24"/>
        </w:rPr>
        <w:t xml:space="preserve"> at 70 FR 13375, Mar. 21, 2005]</w:t>
      </w:r>
    </w:p>
    <w:p w:rsidR="00D74960" w:rsidRPr="00767C14" w:rsidP="007F2E19" w14:paraId="22F1756F" w14:textId="77777777">
      <w:pPr>
        <w:pStyle w:val="NoSpacing"/>
        <w:rPr>
          <w:rFonts w:ascii="Calibri" w:hAnsi="Calibri"/>
          <w:b/>
          <w:color w:val="000000"/>
          <w:sz w:val="24"/>
        </w:rPr>
      </w:pPr>
      <w:r w:rsidRPr="00767C14">
        <w:rPr>
          <w:rFonts w:ascii="Calibri" w:hAnsi="Calibri"/>
          <w:b/>
          <w:color w:val="000000"/>
          <w:sz w:val="24"/>
        </w:rPr>
        <w:t xml:space="preserve">§ 656.21   What selection criteria </w:t>
      </w:r>
      <w:r w:rsidRPr="00767C14">
        <w:rPr>
          <w:rFonts w:ascii="Calibri" w:hAnsi="Calibri"/>
          <w:b/>
          <w:color w:val="000000"/>
          <w:sz w:val="24"/>
        </w:rPr>
        <w:t>does</w:t>
      </w:r>
      <w:r w:rsidRPr="00767C14">
        <w:rPr>
          <w:rFonts w:ascii="Calibri" w:hAnsi="Calibri"/>
          <w:b/>
          <w:color w:val="000000"/>
          <w:sz w:val="24"/>
        </w:rPr>
        <w:t xml:space="preserve"> the Secretary use to evaluate an application for a comprehensive Center?</w:t>
      </w:r>
    </w:p>
    <w:bookmarkEnd w:id="155"/>
    <w:p w:rsidR="00D74960" w:rsidRPr="00767C14" w:rsidP="007F2E19" w14:paraId="2432DD52" w14:textId="77777777">
      <w:pPr>
        <w:pStyle w:val="NoSpacing"/>
        <w:rPr>
          <w:rFonts w:ascii="Calibri" w:hAnsi="Calibri"/>
          <w:color w:val="000000"/>
          <w:sz w:val="24"/>
        </w:rPr>
      </w:pPr>
      <w:r w:rsidRPr="00767C14">
        <w:rPr>
          <w:rFonts w:ascii="Calibri" w:hAnsi="Calibri"/>
          <w:color w:val="000000"/>
          <w:sz w:val="24"/>
        </w:rPr>
        <w:t>The Secretary evaluates an application for a comprehensive Center on the basis of the criteria in this section.</w:t>
      </w:r>
    </w:p>
    <w:p w:rsidR="00D74960" w:rsidRPr="00767C14" w:rsidP="007F2E19" w14:paraId="4E615CE5" w14:textId="77777777">
      <w:pPr>
        <w:pStyle w:val="NoSpacing"/>
        <w:ind w:left="1080" w:hanging="36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Program planning and budget. </w:t>
      </w:r>
      <w:r w:rsidRPr="00767C14">
        <w:rPr>
          <w:rFonts w:ascii="Calibri" w:hAnsi="Calibri"/>
          <w:color w:val="000000"/>
          <w:sz w:val="24"/>
        </w:rPr>
        <w:t>The Secretary reviews each application to determine—</w:t>
      </w:r>
    </w:p>
    <w:p w:rsidR="00D74960" w:rsidRPr="00767C14" w:rsidP="007F2E19" w14:paraId="08358953" w14:textId="77777777">
      <w:pPr>
        <w:pStyle w:val="NoSpacing"/>
        <w:ind w:left="1800" w:hanging="450"/>
        <w:rPr>
          <w:rFonts w:ascii="Calibri" w:hAnsi="Calibri"/>
          <w:color w:val="000000"/>
          <w:sz w:val="24"/>
        </w:rPr>
      </w:pPr>
      <w:r w:rsidRPr="00767C14">
        <w:rPr>
          <w:rFonts w:ascii="Calibri" w:hAnsi="Calibri"/>
          <w:color w:val="000000"/>
          <w:sz w:val="24"/>
        </w:rPr>
        <w:t>(1) The extent to which the activities for which the applicant seeks funding are of high quality and directly related to the purpose of the National Resource Centers Program;</w:t>
      </w:r>
    </w:p>
    <w:p w:rsidR="00D74960" w:rsidRPr="00767C14" w:rsidP="007F2E19" w14:paraId="08E1D740" w14:textId="77777777">
      <w:pPr>
        <w:pStyle w:val="NoSpacing"/>
        <w:ind w:left="1800" w:hanging="360"/>
        <w:rPr>
          <w:rFonts w:ascii="Calibri" w:hAnsi="Calibri"/>
          <w:color w:val="000000"/>
          <w:sz w:val="24"/>
        </w:rPr>
      </w:pPr>
      <w:r w:rsidRPr="00767C14">
        <w:rPr>
          <w:rFonts w:ascii="Calibri" w:hAnsi="Calibri"/>
          <w:color w:val="000000"/>
          <w:sz w:val="24"/>
        </w:rPr>
        <w:t xml:space="preserve">(2) The extent to which the applicant provides a development plan or timeline demonstrating how the proposed activities will contribute to a strengthened </w:t>
      </w:r>
      <w:r w:rsidRPr="00767C14">
        <w:rPr>
          <w:rFonts w:ascii="Calibri" w:hAnsi="Calibri"/>
          <w:color w:val="000000"/>
          <w:sz w:val="24"/>
        </w:rPr>
        <w:t>program and whether the applicant uses its resources and personnel effectively to achieve the proposed objectives;</w:t>
      </w:r>
    </w:p>
    <w:p w:rsidR="00D74960" w:rsidRPr="00767C14" w:rsidP="007F2E19" w14:paraId="5B0B582A" w14:textId="77777777">
      <w:pPr>
        <w:pStyle w:val="NoSpacing"/>
        <w:ind w:left="1800" w:hanging="360"/>
        <w:rPr>
          <w:rFonts w:ascii="Calibri" w:hAnsi="Calibri"/>
          <w:color w:val="000000"/>
          <w:sz w:val="24"/>
        </w:rPr>
      </w:pPr>
      <w:r w:rsidRPr="00767C14">
        <w:rPr>
          <w:rFonts w:ascii="Calibri" w:hAnsi="Calibri"/>
          <w:color w:val="000000"/>
          <w:sz w:val="24"/>
        </w:rPr>
        <w:t>(3) The extent to which the costs of the proposed activities are reasonable in relation to the objectives of the program; and</w:t>
      </w:r>
    </w:p>
    <w:p w:rsidR="00D74960" w:rsidRPr="00767C14" w:rsidP="007F2E19" w14:paraId="5D4219A6" w14:textId="77777777">
      <w:pPr>
        <w:pStyle w:val="NoSpacing"/>
        <w:ind w:left="1800" w:hanging="360"/>
        <w:rPr>
          <w:rFonts w:ascii="Calibri" w:hAnsi="Calibri"/>
          <w:color w:val="000000"/>
          <w:sz w:val="24"/>
        </w:rPr>
      </w:pPr>
      <w:r w:rsidRPr="00767C14">
        <w:rPr>
          <w:rFonts w:ascii="Calibri" w:hAnsi="Calibri"/>
          <w:color w:val="000000"/>
          <w:sz w:val="24"/>
        </w:rPr>
        <w:t>(4) The long-term impact of the proposed activities on the institution's undergraduate, graduate, and professional training programs.</w:t>
      </w:r>
    </w:p>
    <w:p w:rsidR="00D74960" w:rsidRPr="00767C14" w:rsidP="007F2E19" w14:paraId="4BDEDFB4"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Quality of staff resources. </w:t>
      </w:r>
      <w:r w:rsidRPr="00767C14">
        <w:rPr>
          <w:rFonts w:ascii="Calibri" w:hAnsi="Calibri"/>
          <w:color w:val="000000"/>
          <w:sz w:val="24"/>
        </w:rPr>
        <w:t>The Secretary reviews each application to determine—</w:t>
      </w:r>
    </w:p>
    <w:p w:rsidR="00D74960" w:rsidRPr="00767C14" w:rsidP="007F2E19" w14:paraId="4038D388" w14:textId="77777777">
      <w:pPr>
        <w:pStyle w:val="NoSpacing"/>
        <w:ind w:left="1800" w:hanging="360"/>
        <w:rPr>
          <w:rFonts w:ascii="Calibri" w:hAnsi="Calibri"/>
          <w:color w:val="000000"/>
          <w:sz w:val="24"/>
        </w:rPr>
      </w:pPr>
      <w:r w:rsidRPr="00767C14">
        <w:rPr>
          <w:rFonts w:ascii="Calibri" w:hAnsi="Calibri"/>
          <w:color w:val="000000"/>
          <w:sz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00D74960" w:rsidRPr="00767C14" w:rsidP="007F2E19" w14:paraId="5F17EBC2" w14:textId="77777777">
      <w:pPr>
        <w:pStyle w:val="NoSpacing"/>
        <w:ind w:left="1800" w:hanging="360"/>
        <w:rPr>
          <w:rFonts w:ascii="Calibri" w:hAnsi="Calibri"/>
          <w:color w:val="000000"/>
          <w:sz w:val="24"/>
        </w:rPr>
      </w:pPr>
      <w:r w:rsidRPr="00767C14">
        <w:rPr>
          <w:rFonts w:ascii="Calibri" w:hAnsi="Calibri"/>
          <w:color w:val="000000"/>
          <w:sz w:val="24"/>
        </w:rPr>
        <w:t>(2) The adequacy of Center staffing and oversight arrangements, including outreach and administration and the extent to which faculty from a variety of departments, professional schools, and the library are involved; and</w:t>
      </w:r>
    </w:p>
    <w:p w:rsidR="00D74960" w:rsidRPr="00767C14" w:rsidP="007F2E19" w14:paraId="33BC6C23" w14:textId="77777777">
      <w:pPr>
        <w:pStyle w:val="NoSpacing"/>
        <w:ind w:left="1800" w:hanging="360"/>
        <w:rPr>
          <w:rFonts w:ascii="Calibri" w:hAnsi="Calibri"/>
          <w:color w:val="000000"/>
          <w:sz w:val="24"/>
        </w:rPr>
      </w:pPr>
      <w:r w:rsidRPr="00767C14">
        <w:rPr>
          <w:rFonts w:ascii="Calibri" w:hAnsi="Calibri"/>
          <w:color w:val="000000"/>
          <w:sz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00D74960" w:rsidRPr="00767C14" w:rsidP="007F2E19" w14:paraId="5E8D3B74"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Impact and evaluation. </w:t>
      </w:r>
      <w:r w:rsidRPr="00767C14">
        <w:rPr>
          <w:rFonts w:ascii="Calibri" w:hAnsi="Calibri"/>
          <w:color w:val="000000"/>
          <w:sz w:val="24"/>
        </w:rPr>
        <w:t>The Secretary reviews each application to determine—</w:t>
      </w:r>
    </w:p>
    <w:p w:rsidR="00D74960" w:rsidRPr="00767C14" w:rsidP="007F2E19" w14:paraId="6B2EA894" w14:textId="77777777">
      <w:pPr>
        <w:pStyle w:val="NoSpacing"/>
        <w:ind w:left="1890" w:hanging="450"/>
        <w:rPr>
          <w:rFonts w:ascii="Calibri" w:hAnsi="Calibri"/>
          <w:color w:val="000000"/>
          <w:sz w:val="24"/>
        </w:rPr>
      </w:pPr>
      <w:r w:rsidRPr="00767C14">
        <w:rPr>
          <w:rFonts w:ascii="Calibri" w:hAnsi="Calibri"/>
          <w:color w:val="000000"/>
          <w:sz w:val="24"/>
        </w:rPr>
        <w:t>(1) The extent to which the Center's activities and training programs have a significant impact on the university, community, region, and the Nation as shown through indices such as enrollments, graduate placement data, participation rates for events, and usage of Center resources;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00D74960" w:rsidRPr="00767C14" w:rsidP="007F2E19" w14:paraId="780634FE" w14:textId="77777777">
      <w:pPr>
        <w:pStyle w:val="NoSpacing"/>
        <w:ind w:left="1800" w:hanging="360"/>
        <w:rPr>
          <w:rFonts w:ascii="Calibri" w:hAnsi="Calibri"/>
          <w:color w:val="000000"/>
          <w:sz w:val="24"/>
        </w:rPr>
      </w:pPr>
      <w:r w:rsidRPr="00767C14">
        <w:rPr>
          <w:rFonts w:ascii="Calibri" w:hAnsi="Calibri"/>
          <w:color w:val="000000"/>
          <w:sz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00D74960" w:rsidRPr="00767C14" w:rsidP="007F2E19" w14:paraId="212BDE99" w14:textId="77777777">
      <w:pPr>
        <w:pStyle w:val="NoSpacing"/>
        <w:tabs>
          <w:tab w:val="left" w:pos="1800"/>
        </w:tabs>
        <w:ind w:left="1800" w:hanging="360"/>
        <w:rPr>
          <w:rFonts w:ascii="Calibri" w:hAnsi="Calibri"/>
          <w:color w:val="000000"/>
          <w:sz w:val="24"/>
        </w:rPr>
      </w:pPr>
      <w:r w:rsidRPr="00767C14">
        <w:rPr>
          <w:rFonts w:ascii="Calibri" w:hAnsi="Calibri"/>
          <w:color w:val="000000"/>
          <w:sz w:val="24"/>
        </w:rPr>
        <w:t>(3) The degree to which activities of the Center address national needs, and generate information for and disseminate information to the public; and</w:t>
      </w:r>
    </w:p>
    <w:p w:rsidR="00D74960" w:rsidRPr="00767C14" w:rsidP="007F2E19" w14:paraId="2B0763D5" w14:textId="77777777">
      <w:pPr>
        <w:pStyle w:val="NoSpacing"/>
        <w:ind w:left="1800" w:hanging="360"/>
        <w:rPr>
          <w:rFonts w:ascii="Calibri" w:hAnsi="Calibri"/>
          <w:color w:val="000000"/>
          <w:sz w:val="24"/>
        </w:rPr>
      </w:pPr>
      <w:r w:rsidRPr="00767C14">
        <w:rPr>
          <w:rFonts w:ascii="Calibri" w:hAnsi="Calibri"/>
          <w:color w:val="000000"/>
          <w:sz w:val="24"/>
        </w:rPr>
        <w:t>(4) The applicant's record of placing students into post-graduate employment, education, or training in areas of national need and the applicant's stated efforts to increase the number of such students that go into such placements.</w:t>
      </w:r>
    </w:p>
    <w:p w:rsidR="00D74960" w:rsidRPr="00767C14" w:rsidP="007F2E19" w14:paraId="558DAA75" w14:textId="77777777">
      <w:pPr>
        <w:pStyle w:val="NoSpacing"/>
        <w:ind w:left="1080" w:hanging="36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Commitment to the subject area on which the Center focuses. </w:t>
      </w:r>
      <w:r w:rsidRPr="00767C14">
        <w:rPr>
          <w:rFonts w:ascii="Calibri" w:hAnsi="Calibri"/>
          <w:color w:val="000000"/>
          <w:sz w:val="24"/>
        </w:rPr>
        <w:t>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00D74960" w:rsidRPr="00767C14" w:rsidP="007F2E19" w14:paraId="36D140AB" w14:textId="77777777">
      <w:pPr>
        <w:pStyle w:val="NoSpacing"/>
        <w:ind w:firstLine="720"/>
        <w:rPr>
          <w:rFonts w:ascii="Calibri" w:hAnsi="Calibri"/>
          <w:color w:val="000000"/>
          <w:sz w:val="24"/>
        </w:rPr>
      </w:pPr>
      <w:r w:rsidRPr="00767C14">
        <w:rPr>
          <w:rFonts w:ascii="Calibri" w:hAnsi="Calibri"/>
          <w:color w:val="000000"/>
          <w:sz w:val="24"/>
        </w:rPr>
        <w:t xml:space="preserve">(e) </w:t>
      </w:r>
      <w:r w:rsidRPr="00767C14">
        <w:rPr>
          <w:rFonts w:ascii="Calibri" w:hAnsi="Calibri"/>
          <w:i/>
          <w:color w:val="000000"/>
          <w:sz w:val="24"/>
        </w:rPr>
        <w:t xml:space="preserve">Strength of library. </w:t>
      </w:r>
      <w:r w:rsidRPr="00767C14">
        <w:rPr>
          <w:rFonts w:ascii="Calibri" w:hAnsi="Calibri"/>
          <w:color w:val="000000"/>
          <w:sz w:val="24"/>
        </w:rPr>
        <w:t>The Secretary reviews each application to determine—</w:t>
      </w:r>
    </w:p>
    <w:p w:rsidR="00D74960" w:rsidRPr="00767C14" w:rsidP="007F2E19" w14:paraId="14AAA4C2" w14:textId="77777777">
      <w:pPr>
        <w:pStyle w:val="NoSpacing"/>
        <w:ind w:left="1620" w:hanging="180"/>
        <w:rPr>
          <w:rFonts w:ascii="Calibri" w:hAnsi="Calibri"/>
          <w:color w:val="000000"/>
          <w:sz w:val="24"/>
        </w:rPr>
      </w:pPr>
      <w:r w:rsidRPr="00767C14">
        <w:rPr>
          <w:rFonts w:ascii="Calibri" w:hAnsi="Calibri"/>
          <w:color w:val="000000"/>
          <w:sz w:val="24"/>
        </w:rPr>
        <w:t>(1)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 and</w:t>
      </w:r>
    </w:p>
    <w:p w:rsidR="00D74960" w:rsidRPr="00767C14" w:rsidP="007F2E19" w14:paraId="717F68A3" w14:textId="77777777">
      <w:pPr>
        <w:pStyle w:val="NoSpacing"/>
        <w:ind w:left="1800" w:hanging="360"/>
        <w:rPr>
          <w:rFonts w:ascii="Calibri" w:hAnsi="Calibri"/>
          <w:color w:val="000000"/>
          <w:sz w:val="24"/>
        </w:rPr>
      </w:pPr>
      <w:r w:rsidRPr="00767C14">
        <w:rPr>
          <w:rFonts w:ascii="Calibri" w:hAnsi="Calibri"/>
          <w:color w:val="000000"/>
          <w:sz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00D74960" w:rsidRPr="00767C14" w:rsidP="007F2E19" w14:paraId="3FDE1DF7"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Quality of the Center's non-language instructional program. </w:t>
      </w:r>
      <w:r w:rsidRPr="00767C14">
        <w:rPr>
          <w:rFonts w:ascii="Calibri" w:hAnsi="Calibri"/>
          <w:color w:val="000000"/>
          <w:sz w:val="24"/>
        </w:rPr>
        <w:t>The Secretary reviews each application to determine—</w:t>
      </w:r>
    </w:p>
    <w:p w:rsidR="00D74960" w:rsidRPr="00767C14" w:rsidP="007F2E19" w14:paraId="4730642C" w14:textId="77777777">
      <w:pPr>
        <w:pStyle w:val="NoSpacing"/>
        <w:ind w:left="1890" w:hanging="450"/>
        <w:rPr>
          <w:rFonts w:ascii="Calibri" w:hAnsi="Calibri"/>
          <w:color w:val="000000"/>
          <w:sz w:val="24"/>
        </w:rPr>
      </w:pPr>
      <w:r w:rsidRPr="00767C14">
        <w:rPr>
          <w:rFonts w:ascii="Calibri" w:hAnsi="Calibri"/>
          <w:color w:val="000000"/>
          <w:sz w:val="24"/>
        </w:rPr>
        <w:t>(1) The quality and extent of the Center's course offerings in a variety of disciplines, including the extent to which courses in the Center's subject matter are available in the institution's professional schools;</w:t>
      </w:r>
    </w:p>
    <w:p w:rsidR="00D74960" w:rsidRPr="00767C14" w:rsidP="007F2E19" w14:paraId="267FC4DA" w14:textId="77777777">
      <w:pPr>
        <w:pStyle w:val="NoSpacing"/>
        <w:ind w:left="1890" w:hanging="450"/>
        <w:rPr>
          <w:rFonts w:ascii="Calibri" w:hAnsi="Calibri"/>
          <w:color w:val="000000"/>
          <w:sz w:val="24"/>
        </w:rPr>
      </w:pPr>
      <w:r w:rsidRPr="00767C14">
        <w:rPr>
          <w:rFonts w:ascii="Calibri" w:hAnsi="Calibri"/>
          <w:color w:val="000000"/>
          <w:sz w:val="24"/>
        </w:rPr>
        <w:t>(2) The extent to which the Center offers depth of specialized course coverage in one or more disciplines of the Center's subject area;</w:t>
      </w:r>
    </w:p>
    <w:p w:rsidR="00D74960" w:rsidRPr="00767C14" w:rsidP="007F2E19" w14:paraId="0EAFA302" w14:textId="77777777">
      <w:pPr>
        <w:pStyle w:val="NoSpacing"/>
        <w:ind w:left="1890" w:hanging="450"/>
        <w:rPr>
          <w:rFonts w:ascii="Calibri" w:hAnsi="Calibri"/>
          <w:color w:val="000000"/>
          <w:sz w:val="24"/>
        </w:rPr>
      </w:pPr>
      <w:r w:rsidRPr="00767C14">
        <w:rPr>
          <w:rFonts w:ascii="Calibri" w:hAnsi="Calibri"/>
          <w:color w:val="000000"/>
          <w:sz w:val="24"/>
        </w:rPr>
        <w:t>(3) The extent to which the institution employs a sufficient number of teaching faculty to enable the Center to carry out its purposes and the extent to which instructional assistants are provided with pedagogy training; and</w:t>
      </w:r>
    </w:p>
    <w:p w:rsidR="00D74960" w:rsidRPr="00767C14" w:rsidP="007F2E19" w14:paraId="030D45F8" w14:textId="77777777">
      <w:pPr>
        <w:pStyle w:val="NoSpacing"/>
        <w:ind w:left="1890" w:hanging="450"/>
        <w:rPr>
          <w:rFonts w:ascii="Calibri" w:hAnsi="Calibri"/>
          <w:color w:val="000000"/>
          <w:sz w:val="24"/>
        </w:rPr>
      </w:pPr>
      <w:r w:rsidRPr="00767C14">
        <w:rPr>
          <w:rFonts w:ascii="Calibri" w:hAnsi="Calibri"/>
          <w:color w:val="000000"/>
          <w:sz w:val="24"/>
        </w:rPr>
        <w:t>(4) The extent to which interdisciplinary courses are offered for undergraduate and graduate students.</w:t>
      </w:r>
    </w:p>
    <w:p w:rsidR="00D74960" w:rsidRPr="00767C14" w:rsidP="007F2E19" w14:paraId="2F41DE16" w14:textId="77777777">
      <w:pPr>
        <w:pStyle w:val="NoSpacing"/>
        <w:ind w:left="1170" w:hanging="450"/>
        <w:rPr>
          <w:rFonts w:ascii="Calibri" w:hAnsi="Calibri"/>
          <w:color w:val="000000"/>
          <w:sz w:val="24"/>
        </w:rPr>
      </w:pPr>
      <w:r w:rsidRPr="00767C14">
        <w:rPr>
          <w:rFonts w:ascii="Calibri" w:hAnsi="Calibri"/>
          <w:color w:val="000000"/>
          <w:sz w:val="24"/>
        </w:rPr>
        <w:t xml:space="preserve">(g) </w:t>
      </w:r>
      <w:r w:rsidRPr="00767C14">
        <w:rPr>
          <w:rFonts w:ascii="Calibri" w:hAnsi="Calibri"/>
          <w:i/>
          <w:color w:val="000000"/>
          <w:sz w:val="24"/>
        </w:rPr>
        <w:t xml:space="preserve">Quality of the Center's language instructional program. </w:t>
      </w:r>
      <w:r w:rsidRPr="00767C14">
        <w:rPr>
          <w:rFonts w:ascii="Calibri" w:hAnsi="Calibri"/>
          <w:color w:val="000000"/>
          <w:sz w:val="24"/>
        </w:rPr>
        <w:t>The Secretary reviews each application to determine—</w:t>
      </w:r>
    </w:p>
    <w:p w:rsidR="00D74960" w:rsidRPr="00767C14" w:rsidP="007F2E19" w14:paraId="0CF1C52B" w14:textId="77777777">
      <w:pPr>
        <w:pStyle w:val="NoSpacing"/>
        <w:ind w:left="1800" w:hanging="360"/>
        <w:rPr>
          <w:rFonts w:ascii="Calibri" w:hAnsi="Calibri"/>
          <w:color w:val="000000"/>
          <w:sz w:val="24"/>
        </w:rPr>
      </w:pPr>
      <w:r w:rsidRPr="00767C14">
        <w:rPr>
          <w:rFonts w:ascii="Calibri" w:hAnsi="Calibri"/>
          <w:color w:val="000000"/>
          <w:sz w:val="24"/>
        </w:rPr>
        <w:t>(1) The extent to which the Center provides instruction in the languages of the Center's subject area and the extent to which students enroll in the study of the languages of the subject area through programs or instruction offered by the Center or other providers;</w:t>
      </w:r>
    </w:p>
    <w:p w:rsidR="00D74960" w:rsidRPr="00767C14" w:rsidP="007F2E19" w14:paraId="3225BE91" w14:textId="77777777">
      <w:pPr>
        <w:pStyle w:val="NoSpacing"/>
        <w:ind w:left="1800" w:hanging="360"/>
        <w:rPr>
          <w:rFonts w:ascii="Calibri" w:hAnsi="Calibri"/>
          <w:color w:val="000000"/>
          <w:sz w:val="24"/>
        </w:rPr>
      </w:pPr>
      <w:r w:rsidRPr="00767C14">
        <w:rPr>
          <w:rFonts w:ascii="Calibri" w:hAnsi="Calibri"/>
          <w:color w:val="000000"/>
          <w:sz w:val="24"/>
        </w:rPr>
        <w:t>(2) The extent to which the Center provides three or more levels of language training and the extent to which courses in disciplines other than language, linguistics, and literature are offered in appropriate foreign languages;</w:t>
      </w:r>
    </w:p>
    <w:p w:rsidR="00D74960" w:rsidRPr="00767C14" w:rsidP="007F2E19" w14:paraId="6D0C8023" w14:textId="77777777">
      <w:pPr>
        <w:pStyle w:val="NoSpacing"/>
        <w:ind w:left="1800" w:hanging="360"/>
        <w:rPr>
          <w:rFonts w:ascii="Calibri" w:hAnsi="Calibri"/>
          <w:color w:val="000000"/>
          <w:sz w:val="24"/>
        </w:rPr>
      </w:pPr>
      <w:r w:rsidRPr="00767C14">
        <w:rPr>
          <w:rFonts w:ascii="Calibri" w:hAnsi="Calibri"/>
          <w:color w:val="000000"/>
          <w:sz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00D74960" w:rsidRPr="00767C14" w:rsidP="007F2E19" w14:paraId="139CB927" w14:textId="77777777">
      <w:pPr>
        <w:pStyle w:val="NoSpacing"/>
        <w:ind w:left="1800" w:hanging="360"/>
        <w:rPr>
          <w:rFonts w:ascii="Calibri" w:hAnsi="Calibri"/>
          <w:color w:val="000000"/>
          <w:sz w:val="24"/>
        </w:rPr>
      </w:pPr>
      <w:r w:rsidRPr="00767C14">
        <w:rPr>
          <w:rFonts w:ascii="Calibri" w:hAnsi="Calibri"/>
          <w:color w:val="000000"/>
          <w:sz w:val="24"/>
        </w:rPr>
        <w:t>(4) The quality of the language program as measured by the performance-based instruction being used or developed, the adequacy of resources for language teaching and practice, and language proficiency requirements.</w:t>
      </w:r>
    </w:p>
    <w:p w:rsidR="00D74960" w:rsidRPr="00767C14" w:rsidP="007F2E19" w14:paraId="7E77B926" w14:textId="77777777">
      <w:pPr>
        <w:pStyle w:val="NoSpacing"/>
        <w:ind w:left="1170" w:hanging="450"/>
        <w:rPr>
          <w:rFonts w:ascii="Calibri" w:hAnsi="Calibri"/>
          <w:color w:val="000000"/>
          <w:sz w:val="24"/>
        </w:rPr>
      </w:pPr>
      <w:r w:rsidRPr="00767C14">
        <w:rPr>
          <w:rFonts w:ascii="Calibri" w:hAnsi="Calibri"/>
          <w:color w:val="000000"/>
          <w:sz w:val="24"/>
        </w:rPr>
        <w:t xml:space="preserve">(h) </w:t>
      </w:r>
      <w:r w:rsidRPr="00767C14">
        <w:rPr>
          <w:rFonts w:ascii="Calibri" w:hAnsi="Calibri"/>
          <w:i/>
          <w:color w:val="000000"/>
          <w:sz w:val="24"/>
        </w:rPr>
        <w:t xml:space="preserve">Quality of curriculum design. </w:t>
      </w:r>
      <w:r w:rsidRPr="00767C14">
        <w:rPr>
          <w:rFonts w:ascii="Calibri" w:hAnsi="Calibri"/>
          <w:color w:val="000000"/>
          <w:sz w:val="24"/>
        </w:rPr>
        <w:t>The Secretary reviews each application to determine—</w:t>
      </w:r>
    </w:p>
    <w:p w:rsidR="00D74960" w:rsidRPr="00767C14" w:rsidP="007F2E19" w14:paraId="5206D88C" w14:textId="77777777">
      <w:pPr>
        <w:pStyle w:val="NoSpacing"/>
        <w:tabs>
          <w:tab w:val="left" w:pos="1800"/>
        </w:tabs>
        <w:ind w:left="1800" w:hanging="360"/>
        <w:rPr>
          <w:rFonts w:ascii="Calibri" w:hAnsi="Calibri"/>
          <w:color w:val="000000"/>
          <w:sz w:val="24"/>
        </w:rPr>
      </w:pPr>
      <w:r w:rsidRPr="00767C14">
        <w:rPr>
          <w:rFonts w:ascii="Calibri" w:hAnsi="Calibri"/>
          <w:color w:val="000000"/>
          <w:sz w:val="24"/>
        </w:rPr>
        <w:t xml:space="preserve">(1)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w:t>
      </w:r>
      <w:r w:rsidRPr="00767C14">
        <w:rPr>
          <w:rFonts w:ascii="Calibri" w:hAnsi="Calibri"/>
          <w:color w:val="000000"/>
          <w:sz w:val="24"/>
        </w:rPr>
        <w:t>(including language requirements) are appropriate for a Center in this subject area and will result in an undergraduate training program of high quality;</w:t>
      </w:r>
    </w:p>
    <w:p w:rsidR="00D74960" w:rsidRPr="00767C14" w:rsidP="007F2E19" w14:paraId="6BAE4281" w14:textId="77777777">
      <w:pPr>
        <w:pStyle w:val="NoSpacing"/>
        <w:ind w:left="1800" w:hanging="360"/>
        <w:rPr>
          <w:rFonts w:ascii="Calibri" w:hAnsi="Calibri"/>
          <w:color w:val="000000"/>
          <w:sz w:val="24"/>
        </w:rPr>
      </w:pPr>
      <w:r w:rsidRPr="00767C14">
        <w:rPr>
          <w:rFonts w:ascii="Calibri" w:hAnsi="Calibri"/>
          <w:color w:val="000000"/>
          <w:sz w:val="24"/>
        </w:rPr>
        <w:t>(2) The extent to which the Center's curriculum provides training options for graduate students from a variety of disciplines and professional fields and the extent to which these programs and their requirements (including language requirements) are appropriate for a Center in this subject area and result in graduate training programs of high quality; and</w:t>
      </w:r>
    </w:p>
    <w:p w:rsidR="00D74960" w:rsidRPr="00767C14" w:rsidP="007F2E19" w14:paraId="173A524A" w14:textId="77777777">
      <w:pPr>
        <w:pStyle w:val="NoSpacing"/>
        <w:ind w:left="1800" w:hanging="360"/>
        <w:rPr>
          <w:rFonts w:ascii="Calibri" w:hAnsi="Calibri"/>
          <w:color w:val="000000"/>
          <w:sz w:val="24"/>
        </w:rPr>
      </w:pPr>
      <w:r w:rsidRPr="00767C14">
        <w:rPr>
          <w:rFonts w:ascii="Calibri" w:hAnsi="Calibri"/>
          <w:color w:val="000000"/>
          <w:sz w:val="24"/>
        </w:rPr>
        <w:t>(3) The extent to which the Center provides academic and career advising services for students;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00D74960" w:rsidRPr="00767C14" w:rsidP="007F2E19" w14:paraId="3373AB70" w14:textId="77777777">
      <w:pPr>
        <w:pStyle w:val="NoSpacing"/>
        <w:ind w:left="1080" w:hanging="360"/>
        <w:rPr>
          <w:rFonts w:ascii="Calibri" w:hAnsi="Calibri"/>
          <w:color w:val="000000"/>
          <w:sz w:val="24"/>
        </w:rPr>
      </w:pPr>
      <w:r w:rsidRPr="00767C14">
        <w:rPr>
          <w:rFonts w:ascii="Calibri" w:hAnsi="Calibri"/>
          <w:color w:val="000000"/>
          <w:sz w:val="24"/>
        </w:rPr>
        <w:t xml:space="preserve">(i) </w:t>
      </w:r>
      <w:r w:rsidRPr="00767C14">
        <w:rPr>
          <w:rFonts w:ascii="Calibri" w:hAnsi="Calibri"/>
          <w:i/>
          <w:color w:val="000000"/>
          <w:sz w:val="24"/>
        </w:rPr>
        <w:t xml:space="preserve">Outreach activities. </w:t>
      </w:r>
      <w:r w:rsidRPr="00767C14">
        <w:rPr>
          <w:rFonts w:ascii="Calibri" w:hAnsi="Calibri"/>
          <w:color w:val="000000"/>
          <w:sz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00D74960" w:rsidRPr="00767C14" w:rsidP="007F2E19" w14:paraId="7784B742" w14:textId="77777777">
      <w:pPr>
        <w:pStyle w:val="NoSpacing"/>
        <w:ind w:left="720" w:firstLine="720"/>
        <w:rPr>
          <w:rFonts w:ascii="Calibri" w:hAnsi="Calibri"/>
          <w:color w:val="000000"/>
          <w:sz w:val="24"/>
        </w:rPr>
      </w:pPr>
      <w:r w:rsidRPr="00767C14">
        <w:rPr>
          <w:rFonts w:ascii="Calibri" w:hAnsi="Calibri"/>
          <w:color w:val="000000"/>
          <w:sz w:val="24"/>
        </w:rPr>
        <w:t>(1) Elementary and secondary schools;</w:t>
      </w:r>
    </w:p>
    <w:p w:rsidR="00D74960" w:rsidRPr="00767C14" w:rsidP="007F2E19" w14:paraId="39775B6F" w14:textId="77777777">
      <w:pPr>
        <w:pStyle w:val="NoSpacing"/>
        <w:ind w:left="720" w:firstLine="720"/>
        <w:rPr>
          <w:rFonts w:ascii="Calibri" w:hAnsi="Calibri"/>
          <w:color w:val="000000"/>
          <w:sz w:val="24"/>
        </w:rPr>
      </w:pPr>
      <w:r w:rsidRPr="00767C14">
        <w:rPr>
          <w:rFonts w:ascii="Calibri" w:hAnsi="Calibri"/>
          <w:color w:val="000000"/>
          <w:sz w:val="24"/>
        </w:rPr>
        <w:t>(2) Postsecondary institutions; and</w:t>
      </w:r>
    </w:p>
    <w:p w:rsidR="00D74960" w:rsidRPr="00767C14" w:rsidP="007F2E19" w14:paraId="32FB7FED" w14:textId="77777777">
      <w:pPr>
        <w:pStyle w:val="NoSpacing"/>
        <w:ind w:left="720" w:firstLine="720"/>
        <w:rPr>
          <w:rFonts w:ascii="Calibri" w:hAnsi="Calibri"/>
          <w:color w:val="000000"/>
          <w:sz w:val="24"/>
        </w:rPr>
      </w:pPr>
      <w:r w:rsidRPr="00767C14">
        <w:rPr>
          <w:rFonts w:ascii="Calibri" w:hAnsi="Calibri"/>
          <w:color w:val="000000"/>
          <w:sz w:val="24"/>
        </w:rPr>
        <w:t>(3) Business, media, and the general public.</w:t>
      </w:r>
    </w:p>
    <w:p w:rsidR="00D74960" w:rsidRPr="00767C14" w:rsidP="007F2E19" w14:paraId="75676F53" w14:textId="77777777">
      <w:pPr>
        <w:pStyle w:val="NoSpacing"/>
        <w:ind w:left="1080" w:hanging="360"/>
        <w:rPr>
          <w:rFonts w:ascii="Calibri" w:hAnsi="Calibri"/>
          <w:color w:val="000000"/>
          <w:sz w:val="24"/>
        </w:rPr>
      </w:pPr>
      <w:r w:rsidRPr="00767C14">
        <w:rPr>
          <w:rFonts w:ascii="Calibri" w:hAnsi="Calibri"/>
          <w:color w:val="000000"/>
          <w:sz w:val="24"/>
        </w:rPr>
        <w:t xml:space="preserve">(j) </w:t>
      </w:r>
      <w:r w:rsidRPr="00767C14">
        <w:rPr>
          <w:rFonts w:ascii="Calibri" w:hAnsi="Calibri"/>
          <w:i/>
          <w:color w:val="000000"/>
          <w:sz w:val="24"/>
        </w:rPr>
        <w:t xml:space="preserve">Degree to which priorities are served. </w:t>
      </w:r>
      <w:r w:rsidRPr="00767C14">
        <w:rPr>
          <w:rFonts w:ascii="Calibri" w:hAnsi="Calibri"/>
          <w:color w:val="000000"/>
          <w:sz w:val="24"/>
        </w:rPr>
        <w:t>If, under the provisions of §656.23, the Secretary establishes competitive priorities for Centers, the Secretary considers the degree to which those priorities are being served.</w:t>
      </w:r>
    </w:p>
    <w:p w:rsidR="00D74960" w:rsidRPr="00767C14" w:rsidP="007F2E19" w14:paraId="1C26C741" w14:textId="77777777">
      <w:pPr>
        <w:pStyle w:val="NoSpacing"/>
        <w:rPr>
          <w:rFonts w:ascii="Calibri" w:hAnsi="Calibri"/>
          <w:color w:val="000000"/>
          <w:sz w:val="24"/>
        </w:rPr>
      </w:pPr>
      <w:r w:rsidRPr="00767C14">
        <w:rPr>
          <w:rFonts w:ascii="Calibri" w:hAnsi="Calibri"/>
          <w:color w:val="000000"/>
          <w:sz w:val="24"/>
        </w:rPr>
        <w:t xml:space="preserve">(Approved by the Office of Management and Budget under control number 1840–0068) </w:t>
      </w:r>
    </w:p>
    <w:p w:rsidR="00D74960" w:rsidRPr="00767C14" w:rsidP="007F2E19" w14:paraId="16B6C515"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7CB38081" w14:textId="77777777">
      <w:pPr>
        <w:pStyle w:val="NoSpacing"/>
        <w:rPr>
          <w:rFonts w:ascii="Calibri" w:hAnsi="Calibri"/>
          <w:color w:val="000000"/>
          <w:sz w:val="24"/>
        </w:rPr>
      </w:pPr>
      <w:r w:rsidRPr="00767C14">
        <w:rPr>
          <w:rFonts w:ascii="Calibri" w:hAnsi="Calibri"/>
          <w:color w:val="000000"/>
          <w:sz w:val="24"/>
        </w:rPr>
        <w:t>[61 FR 50193, Sept. 24, 1996, as amended at 70 FR 13375, Mar. 21, 20</w:t>
      </w:r>
      <w:bookmarkStart w:id="156" w:name="34:3.1.3.1.26.3.40.3"/>
      <w:r w:rsidRPr="00767C14" w:rsidR="00DF2060">
        <w:rPr>
          <w:rFonts w:ascii="Calibri" w:hAnsi="Calibri"/>
          <w:color w:val="000000"/>
          <w:sz w:val="24"/>
        </w:rPr>
        <w:t>05; 74 FR 35073, July 17, 2009]</w:t>
      </w:r>
    </w:p>
    <w:p w:rsidR="00D74960" w:rsidRPr="00767C14" w:rsidP="007F2E19" w14:paraId="0D55D8D1" w14:textId="77777777">
      <w:pPr>
        <w:pStyle w:val="NoSpacing"/>
        <w:rPr>
          <w:rFonts w:ascii="Calibri" w:hAnsi="Calibri"/>
          <w:b/>
          <w:color w:val="000000"/>
          <w:sz w:val="24"/>
        </w:rPr>
      </w:pPr>
      <w:r w:rsidRPr="00767C14">
        <w:rPr>
          <w:rFonts w:ascii="Calibri" w:hAnsi="Calibri"/>
          <w:b/>
          <w:color w:val="000000"/>
          <w:sz w:val="24"/>
        </w:rPr>
        <w:t xml:space="preserve">§ 656.22   What selection criteria </w:t>
      </w:r>
      <w:r w:rsidRPr="00767C14">
        <w:rPr>
          <w:rFonts w:ascii="Calibri" w:hAnsi="Calibri"/>
          <w:b/>
          <w:color w:val="000000"/>
          <w:sz w:val="24"/>
        </w:rPr>
        <w:t>does</w:t>
      </w:r>
      <w:r w:rsidRPr="00767C14">
        <w:rPr>
          <w:rFonts w:ascii="Calibri" w:hAnsi="Calibri"/>
          <w:b/>
          <w:color w:val="000000"/>
          <w:sz w:val="24"/>
        </w:rPr>
        <w:t xml:space="preserve"> the Secretary use to evaluate an application for an undergraduate Center?</w:t>
      </w:r>
    </w:p>
    <w:bookmarkEnd w:id="156"/>
    <w:p w:rsidR="00D74960" w:rsidRPr="00767C14" w:rsidP="007F2E19" w14:paraId="316B7875" w14:textId="77777777">
      <w:pPr>
        <w:pStyle w:val="NoSpacing"/>
        <w:rPr>
          <w:rFonts w:ascii="Calibri" w:hAnsi="Calibri"/>
          <w:color w:val="000000"/>
          <w:sz w:val="24"/>
        </w:rPr>
      </w:pPr>
      <w:r w:rsidRPr="00767C14">
        <w:rPr>
          <w:rFonts w:ascii="Calibri" w:hAnsi="Calibri"/>
          <w:color w:val="000000"/>
          <w:sz w:val="24"/>
        </w:rPr>
        <w:t>The Secretary evaluates an application for an undergraduate Center on the basis of the criteria in this section.</w:t>
      </w:r>
    </w:p>
    <w:p w:rsidR="00D74960" w:rsidRPr="00767C14" w:rsidP="007F2E19" w14:paraId="02F8F2A1" w14:textId="77777777">
      <w:pPr>
        <w:pStyle w:val="NoSpacing"/>
        <w:ind w:left="1080" w:hanging="36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Program planning and budget. </w:t>
      </w:r>
      <w:r w:rsidRPr="00767C14">
        <w:rPr>
          <w:rFonts w:ascii="Calibri" w:hAnsi="Calibri"/>
          <w:color w:val="000000"/>
          <w:sz w:val="24"/>
        </w:rPr>
        <w:t>The Secretary reviews each application to determine—</w:t>
      </w:r>
    </w:p>
    <w:p w:rsidR="00D74960" w:rsidRPr="00767C14" w:rsidP="007F2E19" w14:paraId="2380C0F7" w14:textId="77777777">
      <w:pPr>
        <w:pStyle w:val="NoSpacing"/>
        <w:ind w:left="1620" w:hanging="180"/>
        <w:rPr>
          <w:rFonts w:ascii="Calibri" w:hAnsi="Calibri"/>
          <w:color w:val="000000"/>
          <w:sz w:val="24"/>
        </w:rPr>
      </w:pPr>
      <w:r w:rsidRPr="00767C14">
        <w:rPr>
          <w:rFonts w:ascii="Calibri" w:hAnsi="Calibri"/>
          <w:color w:val="000000"/>
          <w:sz w:val="24"/>
        </w:rPr>
        <w:t>(1) The extent to which the activities for which the applicant seeks funding are of high quality and directly related to the purpose of the National Resource Centers Program;</w:t>
      </w:r>
    </w:p>
    <w:p w:rsidR="00D74960" w:rsidRPr="00767C14" w:rsidP="007F2E19" w14:paraId="1D77793C" w14:textId="77777777">
      <w:pPr>
        <w:pStyle w:val="NoSpacing"/>
        <w:ind w:left="1620" w:hanging="180"/>
        <w:rPr>
          <w:rFonts w:ascii="Calibri" w:hAnsi="Calibri"/>
          <w:color w:val="000000"/>
          <w:sz w:val="24"/>
        </w:rPr>
      </w:pPr>
      <w:r w:rsidRPr="00767C14">
        <w:rPr>
          <w:rFonts w:ascii="Calibri" w:hAnsi="Calibri"/>
          <w:color w:val="000000"/>
          <w:sz w:val="24"/>
        </w:rPr>
        <w:t>(2) The extent to which the applicant provides a development plan or timeline demonstrating how the proposed activities will contribute to a strengthened program and whether the applicant uses its resources and personnel effectively to achieve the proposed objectives;</w:t>
      </w:r>
    </w:p>
    <w:p w:rsidR="00D74960" w:rsidRPr="00767C14" w:rsidP="007F2E19" w14:paraId="0B72B171" w14:textId="77777777">
      <w:pPr>
        <w:pStyle w:val="NoSpacing"/>
        <w:ind w:left="1620" w:hanging="180"/>
        <w:rPr>
          <w:rFonts w:ascii="Calibri" w:hAnsi="Calibri"/>
          <w:color w:val="000000"/>
          <w:sz w:val="24"/>
        </w:rPr>
      </w:pPr>
      <w:r w:rsidRPr="00767C14">
        <w:rPr>
          <w:rFonts w:ascii="Calibri" w:hAnsi="Calibri"/>
          <w:color w:val="000000"/>
          <w:sz w:val="24"/>
        </w:rPr>
        <w:t>(3) The extent to which the costs of the proposed activities are reasonable in relation to the objectives of the program; and</w:t>
      </w:r>
    </w:p>
    <w:p w:rsidR="00D74960" w:rsidRPr="00767C14" w:rsidP="007F2E19" w14:paraId="4A0DE9D5" w14:textId="77777777">
      <w:pPr>
        <w:pStyle w:val="NoSpacing"/>
        <w:ind w:left="1890" w:hanging="450"/>
        <w:rPr>
          <w:rFonts w:ascii="Calibri" w:hAnsi="Calibri"/>
          <w:color w:val="000000"/>
          <w:sz w:val="24"/>
        </w:rPr>
      </w:pPr>
      <w:r w:rsidRPr="00767C14">
        <w:rPr>
          <w:rFonts w:ascii="Calibri" w:hAnsi="Calibri"/>
          <w:color w:val="000000"/>
          <w:sz w:val="24"/>
        </w:rPr>
        <w:t>(4) The long-term impact of the proposed activities on the institution's undergraduate training program.</w:t>
      </w:r>
    </w:p>
    <w:p w:rsidR="00D74960" w:rsidRPr="00767C14" w:rsidP="007F2E19" w14:paraId="12D0698C"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Quality of staff resources. </w:t>
      </w:r>
      <w:r w:rsidRPr="00767C14">
        <w:rPr>
          <w:rFonts w:ascii="Calibri" w:hAnsi="Calibri"/>
          <w:color w:val="000000"/>
          <w:sz w:val="24"/>
        </w:rPr>
        <w:t>The Secretary reviews each application to determine—</w:t>
      </w:r>
    </w:p>
    <w:p w:rsidR="00D74960" w:rsidRPr="00767C14" w:rsidP="007F2E19" w14:paraId="606DD92E" w14:textId="77777777">
      <w:pPr>
        <w:pStyle w:val="NoSpacing"/>
        <w:ind w:left="1620" w:hanging="180"/>
        <w:rPr>
          <w:rFonts w:ascii="Calibri" w:hAnsi="Calibri"/>
          <w:color w:val="000000"/>
          <w:sz w:val="24"/>
        </w:rPr>
      </w:pPr>
      <w:r w:rsidRPr="00767C14">
        <w:rPr>
          <w:rFonts w:ascii="Calibri" w:hAnsi="Calibri"/>
          <w:color w:val="000000"/>
          <w:sz w:val="24"/>
        </w:rPr>
        <w:t>(1)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w:t>
      </w:r>
    </w:p>
    <w:p w:rsidR="00D74960" w:rsidRPr="00767C14" w:rsidP="007F2E19" w14:paraId="713191D3" w14:textId="77777777">
      <w:pPr>
        <w:pStyle w:val="NoSpacing"/>
        <w:ind w:left="1620" w:hanging="180"/>
        <w:rPr>
          <w:rFonts w:ascii="Calibri" w:hAnsi="Calibri"/>
          <w:color w:val="000000"/>
          <w:sz w:val="24"/>
        </w:rPr>
      </w:pPr>
      <w:r w:rsidRPr="00767C14">
        <w:rPr>
          <w:rFonts w:ascii="Calibri" w:hAnsi="Calibri"/>
          <w:color w:val="000000"/>
          <w:sz w:val="24"/>
        </w:rPr>
        <w:t>(2) The adequacy of Center staffing and oversight arrangements, including outreach and administration and the extent to which faculty from a variety of departments, professional schools, and the library are involved; and</w:t>
      </w:r>
    </w:p>
    <w:p w:rsidR="00D74960" w:rsidRPr="00767C14" w:rsidP="007F2E19" w14:paraId="15B43CDF" w14:textId="77777777">
      <w:pPr>
        <w:pStyle w:val="NoSpacing"/>
        <w:ind w:left="1620" w:hanging="180"/>
        <w:rPr>
          <w:rFonts w:ascii="Calibri" w:hAnsi="Calibri"/>
          <w:color w:val="000000"/>
          <w:sz w:val="24"/>
        </w:rPr>
      </w:pPr>
      <w:r w:rsidRPr="00767C14">
        <w:rPr>
          <w:rFonts w:ascii="Calibri" w:hAnsi="Calibri"/>
          <w:color w:val="000000"/>
          <w:sz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00D74960" w:rsidRPr="00767C14" w:rsidP="007F2E19" w14:paraId="3E8FFC2C"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Impact and evaluation. </w:t>
      </w:r>
      <w:r w:rsidRPr="00767C14">
        <w:rPr>
          <w:rFonts w:ascii="Calibri" w:hAnsi="Calibri"/>
          <w:color w:val="000000"/>
          <w:sz w:val="24"/>
        </w:rPr>
        <w:t>The Secretary reviews each application to determine—</w:t>
      </w:r>
    </w:p>
    <w:p w:rsidR="00D74960" w:rsidRPr="00767C14" w:rsidP="007F2E19" w14:paraId="34C9F090" w14:textId="77777777">
      <w:pPr>
        <w:pStyle w:val="NoSpacing"/>
        <w:ind w:left="1620" w:hanging="180"/>
        <w:rPr>
          <w:rFonts w:ascii="Calibri" w:hAnsi="Calibri"/>
          <w:color w:val="000000"/>
          <w:sz w:val="24"/>
        </w:rPr>
      </w:pPr>
      <w:r w:rsidRPr="00767C14">
        <w:rPr>
          <w:rFonts w:ascii="Calibri" w:hAnsi="Calibri"/>
          <w:color w:val="000000"/>
          <w:sz w:val="24"/>
        </w:rPr>
        <w:t>(1) The extent to which the Center's activities and training programs have a significant impact on the university, community, region, and the Nation as shown through indices such as enrollments, graduate placement data, participation rates for events, and usage of Center resources; the extent to which students matriculate into advanced language and area or international studies programs or related professional programs; and the extent to which the applicant supplies a clear description of how the applicant will provide equal access and treatment of eligible project participants who are members of groups that have been traditionally underrepresented, such as members of racial or ethnic minority groups, women, persons with disabilities, and the elderly;</w:t>
      </w:r>
    </w:p>
    <w:p w:rsidR="00D74960" w:rsidRPr="00767C14" w:rsidP="007F2E19" w14:paraId="421E9037" w14:textId="77777777">
      <w:pPr>
        <w:pStyle w:val="NoSpacing"/>
        <w:ind w:left="1890" w:hanging="450"/>
        <w:rPr>
          <w:rFonts w:ascii="Calibri" w:hAnsi="Calibri"/>
          <w:color w:val="000000"/>
          <w:sz w:val="24"/>
        </w:rPr>
      </w:pPr>
      <w:r w:rsidRPr="00767C14">
        <w:rPr>
          <w:rFonts w:ascii="Calibri" w:hAnsi="Calibri"/>
          <w:color w:val="000000"/>
          <w:sz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00D74960" w:rsidRPr="00767C14" w:rsidP="007F2E19" w14:paraId="298F67E5" w14:textId="77777777">
      <w:pPr>
        <w:pStyle w:val="NoSpacing"/>
        <w:ind w:left="1800" w:hanging="360"/>
        <w:rPr>
          <w:rFonts w:ascii="Calibri" w:hAnsi="Calibri"/>
          <w:color w:val="000000"/>
          <w:sz w:val="24"/>
        </w:rPr>
      </w:pPr>
      <w:r w:rsidRPr="00767C14">
        <w:rPr>
          <w:rFonts w:ascii="Calibri" w:hAnsi="Calibri"/>
          <w:color w:val="000000"/>
          <w:sz w:val="24"/>
        </w:rPr>
        <w:t>(3) The degree to which activities of the Center address national needs, and generate information for and disseminate information to the public; and</w:t>
      </w:r>
    </w:p>
    <w:p w:rsidR="00D74960" w:rsidRPr="00767C14" w:rsidP="007F2E19" w14:paraId="7D9194D4" w14:textId="77777777">
      <w:pPr>
        <w:pStyle w:val="NoSpacing"/>
        <w:ind w:left="1890" w:hanging="450"/>
        <w:rPr>
          <w:rFonts w:ascii="Calibri" w:hAnsi="Calibri"/>
          <w:color w:val="000000"/>
          <w:sz w:val="24"/>
        </w:rPr>
      </w:pPr>
      <w:r w:rsidRPr="00767C14">
        <w:rPr>
          <w:rFonts w:ascii="Calibri" w:hAnsi="Calibri"/>
          <w:color w:val="000000"/>
          <w:sz w:val="24"/>
        </w:rPr>
        <w:t>(4) The applicant's record of placing students into post-graduate employment, education, or training in areas of national need and the applicant's stated efforts to increase the number of such students that go into such placements.</w:t>
      </w:r>
    </w:p>
    <w:p w:rsidR="00D74960" w:rsidRPr="00767C14" w:rsidP="007F2E19" w14:paraId="550784A5" w14:textId="77777777">
      <w:pPr>
        <w:pStyle w:val="NoSpacing"/>
        <w:ind w:left="1170" w:hanging="45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Commitment to the subject area on which the Center focuses. </w:t>
      </w:r>
      <w:r w:rsidRPr="00767C14">
        <w:rPr>
          <w:rFonts w:ascii="Calibri" w:hAnsi="Calibri"/>
          <w:color w:val="000000"/>
          <w:sz w:val="24"/>
        </w:rPr>
        <w:t>The Secretary reviews each application to determine the extent to which the institution provides financial and other support to the operation of the Center, teaching staff for the Center's subject area, library resources, linkages with institutions abroad, outreach activities, and qualified students in fields related to the Center.</w:t>
      </w:r>
    </w:p>
    <w:p w:rsidR="00D74960" w:rsidRPr="00767C14" w:rsidP="007F2E19" w14:paraId="1C78A30F" w14:textId="77777777">
      <w:pPr>
        <w:pStyle w:val="NoSpacing"/>
        <w:ind w:firstLine="720"/>
        <w:rPr>
          <w:rFonts w:ascii="Calibri" w:hAnsi="Calibri"/>
          <w:color w:val="000000"/>
          <w:sz w:val="24"/>
        </w:rPr>
      </w:pPr>
      <w:r w:rsidRPr="00767C14">
        <w:rPr>
          <w:rFonts w:ascii="Calibri" w:hAnsi="Calibri"/>
          <w:color w:val="000000"/>
          <w:sz w:val="24"/>
        </w:rPr>
        <w:t xml:space="preserve">(e) </w:t>
      </w:r>
      <w:r w:rsidRPr="00767C14">
        <w:rPr>
          <w:rFonts w:ascii="Calibri" w:hAnsi="Calibri"/>
          <w:i/>
          <w:color w:val="000000"/>
          <w:sz w:val="24"/>
        </w:rPr>
        <w:t xml:space="preserve">Strength of library. </w:t>
      </w:r>
      <w:r w:rsidRPr="00767C14">
        <w:rPr>
          <w:rFonts w:ascii="Calibri" w:hAnsi="Calibri"/>
          <w:color w:val="000000"/>
          <w:sz w:val="24"/>
        </w:rPr>
        <w:t>The Secretary reviews each application to determine—</w:t>
      </w:r>
    </w:p>
    <w:p w:rsidR="00D74960" w:rsidRPr="00767C14" w:rsidP="007F2E19" w14:paraId="5B142641" w14:textId="77777777">
      <w:pPr>
        <w:pStyle w:val="NoSpacing"/>
        <w:ind w:left="1620" w:hanging="180"/>
        <w:rPr>
          <w:rFonts w:ascii="Calibri" w:hAnsi="Calibri"/>
          <w:color w:val="000000"/>
          <w:sz w:val="24"/>
        </w:rPr>
      </w:pPr>
      <w:r w:rsidRPr="00767C14">
        <w:rPr>
          <w:rFonts w:ascii="Calibri" w:hAnsi="Calibri"/>
          <w:color w:val="000000"/>
          <w:sz w:val="24"/>
        </w:rPr>
        <w:t xml:space="preserve">(1) The strength of the institution's library holdings (both print and non-print, English and foreign language) in the subject area and at the educational levels (graduate, professional, undergraduate) on which the Center focuses; and the </w:t>
      </w:r>
      <w:r w:rsidRPr="00767C14">
        <w:rPr>
          <w:rFonts w:ascii="Calibri" w:hAnsi="Calibri"/>
          <w:color w:val="000000"/>
          <w:sz w:val="24"/>
        </w:rPr>
        <w:t>extent to which the institution provides financial support for the acquisition of library materials and for library staff in the subject area of the Center; and</w:t>
      </w:r>
    </w:p>
    <w:p w:rsidR="00D74960" w:rsidRPr="00767C14" w:rsidP="007F2E19" w14:paraId="2F0C611C" w14:textId="77777777">
      <w:pPr>
        <w:pStyle w:val="NoSpacing"/>
        <w:ind w:left="1620" w:hanging="180"/>
        <w:rPr>
          <w:rFonts w:ascii="Calibri" w:hAnsi="Calibri"/>
          <w:color w:val="000000"/>
          <w:sz w:val="24"/>
        </w:rPr>
      </w:pPr>
      <w:r w:rsidRPr="00767C14">
        <w:rPr>
          <w:rFonts w:ascii="Calibri" w:hAnsi="Calibri"/>
          <w:color w:val="000000"/>
          <w:sz w:val="24"/>
        </w:rPr>
        <w:t>(2) The extent to which research materials at other institutions are available to students through cooperative arrangements with other libraries or on-line databases and the extent to which teachers, students, and faculty from other institutions are able to access the library's holdings.</w:t>
      </w:r>
    </w:p>
    <w:p w:rsidR="00D74960" w:rsidRPr="00767C14" w:rsidP="007F2E19" w14:paraId="08F62C51"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Quality of the Center's non-language instructional program. </w:t>
      </w:r>
      <w:r w:rsidRPr="00767C14">
        <w:rPr>
          <w:rFonts w:ascii="Calibri" w:hAnsi="Calibri"/>
          <w:color w:val="000000"/>
          <w:sz w:val="24"/>
        </w:rPr>
        <w:t>The Secretary reviews each application to determine—</w:t>
      </w:r>
    </w:p>
    <w:p w:rsidR="00D74960" w:rsidRPr="00767C14" w:rsidP="007F2E19" w14:paraId="670EDB4B" w14:textId="77777777">
      <w:pPr>
        <w:pStyle w:val="NoSpacing"/>
        <w:ind w:left="1800" w:hanging="360"/>
        <w:rPr>
          <w:rFonts w:ascii="Calibri" w:hAnsi="Calibri"/>
          <w:color w:val="000000"/>
          <w:sz w:val="24"/>
        </w:rPr>
      </w:pPr>
      <w:r w:rsidRPr="00767C14">
        <w:rPr>
          <w:rFonts w:ascii="Calibri" w:hAnsi="Calibri"/>
          <w:color w:val="000000"/>
          <w:sz w:val="24"/>
        </w:rPr>
        <w:t>(1) The quality and extent of the Center's course offerings in a variety of disciplines;</w:t>
      </w:r>
    </w:p>
    <w:p w:rsidR="00D74960" w:rsidRPr="00767C14" w:rsidP="007F2E19" w14:paraId="3FFFAB1B" w14:textId="77777777">
      <w:pPr>
        <w:pStyle w:val="NoSpacing"/>
        <w:ind w:left="1890" w:hanging="450"/>
        <w:rPr>
          <w:rFonts w:ascii="Calibri" w:hAnsi="Calibri"/>
          <w:color w:val="000000"/>
          <w:sz w:val="24"/>
        </w:rPr>
      </w:pPr>
      <w:r w:rsidRPr="00767C14">
        <w:rPr>
          <w:rFonts w:ascii="Calibri" w:hAnsi="Calibri"/>
          <w:color w:val="000000"/>
          <w:sz w:val="24"/>
        </w:rPr>
        <w:t>(2) The extent to which the Center offers depth of specialized course coverage in one or more disciplines of the Center's subject area;</w:t>
      </w:r>
    </w:p>
    <w:p w:rsidR="00D74960" w:rsidRPr="00767C14" w:rsidP="007F2E19" w14:paraId="4E540300" w14:textId="77777777">
      <w:pPr>
        <w:pStyle w:val="NoSpacing"/>
        <w:ind w:left="1800" w:hanging="360"/>
        <w:rPr>
          <w:rFonts w:ascii="Calibri" w:hAnsi="Calibri"/>
          <w:color w:val="000000"/>
          <w:sz w:val="24"/>
        </w:rPr>
      </w:pPr>
      <w:r w:rsidRPr="00767C14">
        <w:rPr>
          <w:rFonts w:ascii="Calibri" w:hAnsi="Calibri"/>
          <w:color w:val="000000"/>
          <w:sz w:val="24"/>
        </w:rPr>
        <w:t>(3) The extent to which the institution employs a sufficient number of teaching faculty to enable the Center to carry out its purposes and the extent to which instructional assistants are provided with pedagogy training; and</w:t>
      </w:r>
    </w:p>
    <w:p w:rsidR="00D74960" w:rsidRPr="00767C14" w:rsidP="007F2E19" w14:paraId="0803E8D3" w14:textId="77777777">
      <w:pPr>
        <w:pStyle w:val="NoSpacing"/>
        <w:ind w:left="1890" w:hanging="450"/>
        <w:rPr>
          <w:rFonts w:ascii="Calibri" w:hAnsi="Calibri"/>
          <w:color w:val="000000"/>
          <w:sz w:val="24"/>
        </w:rPr>
      </w:pPr>
      <w:r w:rsidRPr="00767C14">
        <w:rPr>
          <w:rFonts w:ascii="Calibri" w:hAnsi="Calibri"/>
          <w:color w:val="000000"/>
          <w:sz w:val="24"/>
        </w:rPr>
        <w:t>(4) The extent to which interdisciplinary courses are offered for undergraduate students.</w:t>
      </w:r>
    </w:p>
    <w:p w:rsidR="00D74960" w:rsidRPr="00767C14" w:rsidP="007F2E19" w14:paraId="1907A79E" w14:textId="77777777">
      <w:pPr>
        <w:pStyle w:val="NoSpacing"/>
        <w:ind w:left="1170" w:hanging="450"/>
        <w:rPr>
          <w:rFonts w:ascii="Calibri" w:hAnsi="Calibri"/>
          <w:color w:val="000000"/>
          <w:sz w:val="24"/>
        </w:rPr>
      </w:pPr>
      <w:r w:rsidRPr="00767C14">
        <w:rPr>
          <w:rFonts w:ascii="Calibri" w:hAnsi="Calibri"/>
          <w:color w:val="000000"/>
          <w:sz w:val="24"/>
        </w:rPr>
        <w:t xml:space="preserve">(g) </w:t>
      </w:r>
      <w:r w:rsidRPr="00767C14">
        <w:rPr>
          <w:rFonts w:ascii="Calibri" w:hAnsi="Calibri"/>
          <w:i/>
          <w:color w:val="000000"/>
          <w:sz w:val="24"/>
        </w:rPr>
        <w:t xml:space="preserve">Quality of the Center's language instructional program. </w:t>
      </w:r>
      <w:r w:rsidRPr="00767C14">
        <w:rPr>
          <w:rFonts w:ascii="Calibri" w:hAnsi="Calibri"/>
          <w:color w:val="000000"/>
          <w:sz w:val="24"/>
        </w:rPr>
        <w:t>The Secretary reviews each application to determine—</w:t>
      </w:r>
    </w:p>
    <w:p w:rsidR="00D74960" w:rsidRPr="00767C14" w:rsidP="007F2E19" w14:paraId="55B61E61" w14:textId="77777777">
      <w:pPr>
        <w:pStyle w:val="NoSpacing"/>
        <w:ind w:left="1620" w:hanging="180"/>
        <w:rPr>
          <w:rFonts w:ascii="Calibri" w:hAnsi="Calibri"/>
          <w:color w:val="000000"/>
          <w:sz w:val="24"/>
        </w:rPr>
      </w:pPr>
      <w:r w:rsidRPr="00767C14">
        <w:rPr>
          <w:rFonts w:ascii="Calibri" w:hAnsi="Calibri"/>
          <w:color w:val="000000"/>
          <w:sz w:val="24"/>
        </w:rPr>
        <w:t>(1) The extent to which the Center provides instruction in the languages of the Center's subject area and the extent to which students enroll in the study of the languages of the subject area through programs offered by the Center or other providers;</w:t>
      </w:r>
    </w:p>
    <w:p w:rsidR="00D74960" w:rsidRPr="00767C14" w:rsidP="007F2E19" w14:paraId="46B8621A" w14:textId="77777777">
      <w:pPr>
        <w:pStyle w:val="NoSpacing"/>
        <w:ind w:left="1620" w:hanging="180"/>
        <w:rPr>
          <w:rFonts w:ascii="Calibri" w:hAnsi="Calibri"/>
          <w:color w:val="000000"/>
          <w:sz w:val="24"/>
        </w:rPr>
      </w:pPr>
      <w:r w:rsidRPr="00767C14">
        <w:rPr>
          <w:rFonts w:ascii="Calibri" w:hAnsi="Calibri"/>
          <w:color w:val="000000"/>
          <w:sz w:val="24"/>
        </w:rPr>
        <w:t>(2) The extent to which the Center provides three or more levels of language training and the extent to which courses in disciplines other than language, linguistics, and literature are offered in appropriate foreign languages;</w:t>
      </w:r>
    </w:p>
    <w:p w:rsidR="00D74960" w:rsidRPr="00767C14" w:rsidP="007F2E19" w14:paraId="2A986ABF" w14:textId="77777777">
      <w:pPr>
        <w:pStyle w:val="NoSpacing"/>
        <w:ind w:left="1620" w:hanging="180"/>
        <w:rPr>
          <w:rFonts w:ascii="Calibri" w:hAnsi="Calibri"/>
          <w:color w:val="000000"/>
          <w:sz w:val="24"/>
        </w:rPr>
      </w:pPr>
      <w:r w:rsidRPr="00767C14">
        <w:rPr>
          <w:rFonts w:ascii="Calibri" w:hAnsi="Calibri"/>
          <w:color w:val="000000"/>
          <w:sz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00D74960" w:rsidRPr="00767C14" w:rsidP="007F2E19" w14:paraId="3443D90F" w14:textId="77777777">
      <w:pPr>
        <w:pStyle w:val="NoSpacing"/>
        <w:ind w:left="1620" w:hanging="180"/>
        <w:rPr>
          <w:rFonts w:ascii="Calibri" w:hAnsi="Calibri"/>
          <w:color w:val="000000"/>
          <w:sz w:val="24"/>
        </w:rPr>
      </w:pPr>
      <w:r w:rsidRPr="00767C14">
        <w:rPr>
          <w:rFonts w:ascii="Calibri" w:hAnsi="Calibri"/>
          <w:color w:val="000000"/>
          <w:sz w:val="24"/>
        </w:rPr>
        <w:t>(4) The quality of the language program as measured by the performance-based instruction being used or developed, the adequacy of resources for language teaching and practice, and language proficiency requirements.</w:t>
      </w:r>
    </w:p>
    <w:p w:rsidR="00D74960" w:rsidRPr="00767C14" w:rsidP="007F2E19" w14:paraId="29EAECB7" w14:textId="77777777">
      <w:pPr>
        <w:pStyle w:val="NoSpacing"/>
        <w:ind w:left="1170" w:hanging="450"/>
        <w:rPr>
          <w:rFonts w:ascii="Calibri" w:hAnsi="Calibri"/>
          <w:color w:val="000000"/>
          <w:sz w:val="24"/>
        </w:rPr>
      </w:pPr>
      <w:r w:rsidRPr="00767C14">
        <w:rPr>
          <w:rFonts w:ascii="Calibri" w:hAnsi="Calibri"/>
          <w:color w:val="000000"/>
          <w:sz w:val="24"/>
        </w:rPr>
        <w:t xml:space="preserve">(h) </w:t>
      </w:r>
      <w:r w:rsidRPr="00767C14">
        <w:rPr>
          <w:rFonts w:ascii="Calibri" w:hAnsi="Calibri"/>
          <w:i/>
          <w:color w:val="000000"/>
          <w:sz w:val="24"/>
        </w:rPr>
        <w:t xml:space="preserve">Quality of curriculum design. </w:t>
      </w:r>
      <w:r w:rsidRPr="00767C14">
        <w:rPr>
          <w:rFonts w:ascii="Calibri" w:hAnsi="Calibri"/>
          <w:color w:val="000000"/>
          <w:sz w:val="24"/>
        </w:rPr>
        <w:t>The Secretary reviews each application to determine—</w:t>
      </w:r>
    </w:p>
    <w:p w:rsidR="00D74960" w:rsidRPr="00767C14" w:rsidP="007F2E19" w14:paraId="34880146" w14:textId="77777777">
      <w:pPr>
        <w:pStyle w:val="NoSpacing"/>
        <w:ind w:left="1620" w:hanging="180"/>
        <w:rPr>
          <w:rFonts w:ascii="Calibri" w:hAnsi="Calibri"/>
          <w:color w:val="000000"/>
          <w:sz w:val="24"/>
        </w:rPr>
      </w:pPr>
      <w:r w:rsidRPr="00767C14">
        <w:rPr>
          <w:rFonts w:ascii="Calibri" w:hAnsi="Calibri"/>
          <w:color w:val="000000"/>
          <w:sz w:val="24"/>
        </w:rPr>
        <w:t>(1)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(including language requirements) are appropriate for a Center in this subject area and will result in an undergraduate training program of high quality; and</w:t>
      </w:r>
    </w:p>
    <w:p w:rsidR="00D74960" w:rsidRPr="00767C14" w:rsidP="007F2E19" w14:paraId="60A59745" w14:textId="77777777">
      <w:pPr>
        <w:pStyle w:val="NoSpacing"/>
        <w:ind w:left="1620" w:hanging="180"/>
        <w:rPr>
          <w:rFonts w:ascii="Calibri" w:hAnsi="Calibri"/>
          <w:color w:val="000000"/>
          <w:sz w:val="24"/>
        </w:rPr>
      </w:pPr>
      <w:r w:rsidRPr="00767C14">
        <w:rPr>
          <w:rFonts w:ascii="Calibri" w:hAnsi="Calibri"/>
          <w:color w:val="000000"/>
          <w:sz w:val="24"/>
        </w:rPr>
        <w:t xml:space="preserve">(2) The extent to which the Center provides academic and career advising services for students; the extent to which the Center has established formal arrangements for students to conduct research or study abroad and the extent </w:t>
      </w:r>
      <w:r w:rsidRPr="00767C14">
        <w:rPr>
          <w:rFonts w:ascii="Calibri" w:hAnsi="Calibri"/>
          <w:color w:val="000000"/>
          <w:sz w:val="24"/>
        </w:rPr>
        <w:t>to which these arrangements are used; and the extent to which the institution facilitates student access to other institutions' study abroad and summer language programs.</w:t>
      </w:r>
    </w:p>
    <w:p w:rsidR="00D74960" w:rsidRPr="00767C14" w:rsidP="007F2E19" w14:paraId="4BA91EC9" w14:textId="77777777">
      <w:pPr>
        <w:pStyle w:val="NoSpacing"/>
        <w:ind w:left="1080" w:hanging="360"/>
        <w:rPr>
          <w:rFonts w:ascii="Calibri" w:hAnsi="Calibri"/>
          <w:color w:val="000000"/>
          <w:sz w:val="24"/>
        </w:rPr>
      </w:pPr>
      <w:r w:rsidRPr="00767C14">
        <w:rPr>
          <w:rFonts w:ascii="Calibri" w:hAnsi="Calibri"/>
          <w:color w:val="000000"/>
          <w:sz w:val="24"/>
        </w:rPr>
        <w:t xml:space="preserve">(i) </w:t>
      </w:r>
      <w:r w:rsidRPr="00767C14">
        <w:rPr>
          <w:rFonts w:ascii="Calibri" w:hAnsi="Calibri"/>
          <w:i/>
          <w:color w:val="000000"/>
          <w:sz w:val="24"/>
        </w:rPr>
        <w:t xml:space="preserve">Outreach activities. </w:t>
      </w:r>
      <w:r w:rsidRPr="00767C14">
        <w:rPr>
          <w:rFonts w:ascii="Calibri" w:hAnsi="Calibri"/>
          <w:color w:val="000000"/>
          <w:sz w:val="24"/>
        </w:rPr>
        <w:t>The Secretary reviews each application to determine the extent to which the Center demonstrates a significant and measurable regional and national impact of, and faculty and professional school involvement in, domestic outreach activities that involve—</w:t>
      </w:r>
    </w:p>
    <w:p w:rsidR="00D74960" w:rsidRPr="00767C14" w:rsidP="007F2E19" w14:paraId="320EF45D" w14:textId="77777777">
      <w:pPr>
        <w:pStyle w:val="NoSpacing"/>
        <w:ind w:left="720" w:firstLine="720"/>
        <w:rPr>
          <w:rFonts w:ascii="Calibri" w:hAnsi="Calibri"/>
          <w:color w:val="000000"/>
          <w:sz w:val="24"/>
        </w:rPr>
      </w:pPr>
      <w:r w:rsidRPr="00767C14">
        <w:rPr>
          <w:rFonts w:ascii="Calibri" w:hAnsi="Calibri"/>
          <w:color w:val="000000"/>
          <w:sz w:val="24"/>
        </w:rPr>
        <w:t>(1) Elementary and secondary schools;</w:t>
      </w:r>
    </w:p>
    <w:p w:rsidR="00D74960" w:rsidRPr="00767C14" w:rsidP="007F2E19" w14:paraId="02C16A7B" w14:textId="77777777">
      <w:pPr>
        <w:pStyle w:val="NoSpacing"/>
        <w:ind w:left="720" w:firstLine="720"/>
        <w:rPr>
          <w:rFonts w:ascii="Calibri" w:hAnsi="Calibri"/>
          <w:color w:val="000000"/>
          <w:sz w:val="24"/>
        </w:rPr>
      </w:pPr>
      <w:r w:rsidRPr="00767C14">
        <w:rPr>
          <w:rFonts w:ascii="Calibri" w:hAnsi="Calibri"/>
          <w:color w:val="000000"/>
          <w:sz w:val="24"/>
        </w:rPr>
        <w:t>(2) Postsecondary institutions; and</w:t>
      </w:r>
    </w:p>
    <w:p w:rsidR="00D74960" w:rsidRPr="00767C14" w:rsidP="007F2E19" w14:paraId="511EAA3A" w14:textId="77777777">
      <w:pPr>
        <w:pStyle w:val="NoSpacing"/>
        <w:ind w:left="720" w:firstLine="720"/>
        <w:rPr>
          <w:rFonts w:ascii="Calibri" w:hAnsi="Calibri"/>
          <w:color w:val="000000"/>
          <w:sz w:val="24"/>
        </w:rPr>
      </w:pPr>
      <w:r w:rsidRPr="00767C14">
        <w:rPr>
          <w:rFonts w:ascii="Calibri" w:hAnsi="Calibri"/>
          <w:color w:val="000000"/>
          <w:sz w:val="24"/>
        </w:rPr>
        <w:t xml:space="preserve">(3) Business, </w:t>
      </w:r>
      <w:r w:rsidRPr="00767C14">
        <w:rPr>
          <w:rFonts w:ascii="Calibri" w:hAnsi="Calibri"/>
          <w:color w:val="000000"/>
          <w:sz w:val="24"/>
        </w:rPr>
        <w:t>media</w:t>
      </w:r>
      <w:r w:rsidRPr="00767C14">
        <w:rPr>
          <w:rFonts w:ascii="Calibri" w:hAnsi="Calibri"/>
          <w:color w:val="000000"/>
          <w:sz w:val="24"/>
        </w:rPr>
        <w:t xml:space="preserve"> and the general public.</w:t>
      </w:r>
    </w:p>
    <w:p w:rsidR="00D74960" w:rsidRPr="00767C14" w:rsidP="007F2E19" w14:paraId="20756018" w14:textId="77777777">
      <w:pPr>
        <w:pStyle w:val="NoSpacing"/>
        <w:ind w:left="1080" w:hanging="360"/>
        <w:rPr>
          <w:rFonts w:ascii="Calibri" w:hAnsi="Calibri"/>
          <w:color w:val="000000"/>
          <w:sz w:val="24"/>
        </w:rPr>
      </w:pPr>
      <w:r w:rsidRPr="00767C14">
        <w:rPr>
          <w:rFonts w:ascii="Calibri" w:hAnsi="Calibri"/>
          <w:color w:val="000000"/>
          <w:sz w:val="24"/>
        </w:rPr>
        <w:t xml:space="preserve">(j) </w:t>
      </w:r>
      <w:r w:rsidRPr="00767C14">
        <w:rPr>
          <w:rFonts w:ascii="Calibri" w:hAnsi="Calibri"/>
          <w:i/>
          <w:color w:val="000000"/>
          <w:sz w:val="24"/>
        </w:rPr>
        <w:t xml:space="preserve">Degree to which priorities are served. </w:t>
      </w:r>
      <w:r w:rsidRPr="00767C14">
        <w:rPr>
          <w:rFonts w:ascii="Calibri" w:hAnsi="Calibri"/>
          <w:color w:val="000000"/>
          <w:sz w:val="24"/>
        </w:rPr>
        <w:t>If, under the provisions of §656.23, the Secretary establishes competitive priorities for Centers, the Secretary considers the degree to which those priorities are being served.</w:t>
      </w:r>
    </w:p>
    <w:p w:rsidR="00D74960" w:rsidRPr="00767C14" w:rsidP="007F2E19" w14:paraId="51F44E36" w14:textId="77777777">
      <w:pPr>
        <w:pStyle w:val="NoSpacing"/>
        <w:rPr>
          <w:rFonts w:ascii="Calibri" w:hAnsi="Calibri"/>
          <w:color w:val="000000"/>
          <w:sz w:val="24"/>
        </w:rPr>
      </w:pPr>
      <w:r w:rsidRPr="00767C14">
        <w:rPr>
          <w:rFonts w:ascii="Calibri" w:hAnsi="Calibri"/>
          <w:color w:val="000000"/>
          <w:sz w:val="24"/>
        </w:rPr>
        <w:t xml:space="preserve">(Approved by the Office of Management and Budget under control number 1840–0068) </w:t>
      </w:r>
    </w:p>
    <w:p w:rsidR="00D74960" w:rsidRPr="00767C14" w:rsidP="007F2E19" w14:paraId="24695120" w14:textId="77777777">
      <w:pPr>
        <w:pStyle w:val="NoSpacing"/>
        <w:rPr>
          <w:rFonts w:ascii="Calibri" w:hAnsi="Calibri"/>
          <w:color w:val="000000"/>
          <w:sz w:val="24"/>
        </w:rPr>
      </w:pPr>
      <w:r w:rsidRPr="00767C14">
        <w:rPr>
          <w:rFonts w:ascii="Calibri" w:hAnsi="Calibri"/>
          <w:color w:val="000000"/>
          <w:sz w:val="24"/>
        </w:rPr>
        <w:t>(Authority: 20 U.S.C. 1122)</w:t>
      </w:r>
    </w:p>
    <w:p w:rsidR="00952F9D" w:rsidRPr="00767C14" w:rsidP="007F2E19" w14:paraId="7759F47D" w14:textId="77777777">
      <w:pPr>
        <w:pStyle w:val="NoSpacing"/>
        <w:rPr>
          <w:rFonts w:ascii="Calibri" w:hAnsi="Calibri"/>
          <w:color w:val="000000"/>
          <w:sz w:val="24"/>
        </w:rPr>
      </w:pPr>
      <w:r w:rsidRPr="00767C14">
        <w:rPr>
          <w:rFonts w:ascii="Calibri" w:hAnsi="Calibri"/>
          <w:color w:val="000000"/>
          <w:sz w:val="24"/>
        </w:rPr>
        <w:t>[61 FR 50193, Sept. 24, 1996, as amended at 70 FR 13375, Mar. 21, 20</w:t>
      </w:r>
      <w:bookmarkStart w:id="157" w:name="34:3.1.3.1.26.3.40.4"/>
      <w:r w:rsidRPr="00767C14" w:rsidR="00DF2060">
        <w:rPr>
          <w:rFonts w:ascii="Calibri" w:hAnsi="Calibri"/>
          <w:color w:val="000000"/>
          <w:sz w:val="24"/>
        </w:rPr>
        <w:t>05; 74 FR 35073, July 17, 2009]</w:t>
      </w:r>
    </w:p>
    <w:p w:rsidR="00D74960" w:rsidRPr="00767C14" w:rsidP="007F2E19" w14:paraId="510564A2" w14:textId="77777777">
      <w:pPr>
        <w:pStyle w:val="NoSpacing"/>
        <w:rPr>
          <w:rFonts w:ascii="Calibri" w:hAnsi="Calibri"/>
          <w:b/>
          <w:color w:val="000000"/>
          <w:sz w:val="24"/>
        </w:rPr>
      </w:pPr>
      <w:r w:rsidRPr="00767C14">
        <w:rPr>
          <w:rFonts w:ascii="Calibri" w:hAnsi="Calibri"/>
          <w:b/>
          <w:color w:val="000000"/>
          <w:sz w:val="24"/>
        </w:rPr>
        <w:t>§ 656.23   What priorities may the Secretary establish?</w:t>
      </w:r>
    </w:p>
    <w:bookmarkEnd w:id="157"/>
    <w:p w:rsidR="00D74960" w:rsidRPr="00767C14" w:rsidP="007F2E19" w14:paraId="56F27331" w14:textId="77777777">
      <w:pPr>
        <w:pStyle w:val="NoSpacing"/>
        <w:ind w:firstLine="720"/>
        <w:rPr>
          <w:rFonts w:ascii="Calibri" w:hAnsi="Calibri"/>
          <w:color w:val="000000"/>
          <w:sz w:val="24"/>
        </w:rPr>
      </w:pPr>
      <w:r w:rsidRPr="00767C14">
        <w:rPr>
          <w:rFonts w:ascii="Calibri" w:hAnsi="Calibri"/>
          <w:color w:val="000000"/>
          <w:sz w:val="24"/>
        </w:rPr>
        <w:t>(a) The Secretary may select one or more of the following funding priorities:</w:t>
      </w:r>
    </w:p>
    <w:p w:rsidR="00D74960" w:rsidRPr="00767C14" w:rsidP="007F2E19" w14:paraId="2E39FE90" w14:textId="77777777">
      <w:pPr>
        <w:pStyle w:val="NoSpacing"/>
        <w:ind w:left="1890" w:hanging="450"/>
        <w:rPr>
          <w:rFonts w:ascii="Calibri" w:hAnsi="Calibri"/>
          <w:color w:val="000000"/>
          <w:sz w:val="24"/>
        </w:rPr>
      </w:pPr>
      <w:r w:rsidRPr="00767C14">
        <w:rPr>
          <w:rFonts w:ascii="Calibri" w:hAnsi="Calibri"/>
          <w:color w:val="000000"/>
          <w:sz w:val="24"/>
        </w:rPr>
        <w:t>(1) Specific countries or world areas, such as, for example, East Asia, Africa, or the Middle East.</w:t>
      </w:r>
    </w:p>
    <w:p w:rsidR="00D74960" w:rsidRPr="00767C14" w:rsidP="007F2E19" w14:paraId="01E7930A" w14:textId="77777777">
      <w:pPr>
        <w:pStyle w:val="NoSpacing"/>
        <w:ind w:left="1620" w:hanging="180"/>
        <w:rPr>
          <w:rFonts w:ascii="Calibri" w:hAnsi="Calibri"/>
          <w:color w:val="000000"/>
          <w:sz w:val="24"/>
        </w:rPr>
      </w:pPr>
      <w:r w:rsidRPr="00767C14">
        <w:rPr>
          <w:rFonts w:ascii="Calibri" w:hAnsi="Calibri"/>
          <w:color w:val="000000"/>
          <w:sz w:val="24"/>
        </w:rPr>
        <w:t>(2) Specific focus of a Center, such as, for example, a single world area; international studies; a particular issue or topic, e.g., business, development issues, or energy; or any combination.</w:t>
      </w:r>
    </w:p>
    <w:p w:rsidR="00D74960" w:rsidRPr="00767C14" w:rsidP="007F2E19" w14:paraId="2C008701" w14:textId="77777777">
      <w:pPr>
        <w:pStyle w:val="NoSpacing"/>
        <w:ind w:left="1620" w:hanging="180"/>
        <w:rPr>
          <w:rFonts w:ascii="Calibri" w:hAnsi="Calibri"/>
          <w:color w:val="000000"/>
          <w:sz w:val="24"/>
        </w:rPr>
      </w:pPr>
      <w:r w:rsidRPr="00767C14">
        <w:rPr>
          <w:rFonts w:ascii="Calibri" w:hAnsi="Calibri"/>
          <w:color w:val="000000"/>
          <w:sz w:val="24"/>
        </w:rPr>
        <w:t>(3) Level or intensiveness of language instruction, such as intermediate or advanced language instruction, or instruction at an intensity of 10 contact hours or more per week.</w:t>
      </w:r>
    </w:p>
    <w:p w:rsidR="00D74960" w:rsidRPr="00767C14" w:rsidP="007F2E19" w14:paraId="2B47F6D3" w14:textId="77777777">
      <w:pPr>
        <w:pStyle w:val="NoSpacing"/>
        <w:ind w:left="1620" w:hanging="180"/>
        <w:rPr>
          <w:rFonts w:ascii="Calibri" w:hAnsi="Calibri"/>
          <w:color w:val="000000"/>
          <w:sz w:val="24"/>
        </w:rPr>
      </w:pPr>
      <w:r w:rsidRPr="00767C14">
        <w:rPr>
          <w:rFonts w:ascii="Calibri" w:hAnsi="Calibri"/>
          <w:color w:val="000000"/>
          <w:sz w:val="24"/>
        </w:rPr>
        <w:t>(4) Types of activities to be carried out, for example, cooperative summer intensive language programs, course development, or teacher training activities.</w:t>
      </w:r>
    </w:p>
    <w:p w:rsidR="00D74960" w:rsidRPr="00767C14" w:rsidP="007F2E19" w14:paraId="02D4D5BF" w14:textId="77777777">
      <w:pPr>
        <w:pStyle w:val="NoSpacing"/>
        <w:ind w:left="1170" w:hanging="450"/>
        <w:rPr>
          <w:rFonts w:ascii="Calibri" w:hAnsi="Calibri"/>
          <w:color w:val="000000"/>
          <w:sz w:val="24"/>
        </w:rPr>
      </w:pPr>
      <w:r w:rsidRPr="00767C14">
        <w:rPr>
          <w:rFonts w:ascii="Calibri" w:hAnsi="Calibri"/>
          <w:color w:val="000000"/>
          <w:sz w:val="24"/>
        </w:rPr>
        <w:t>(b) The Secretary may select one or more of the activities listed in §656.5 as a funding priority.</w:t>
      </w:r>
    </w:p>
    <w:p w:rsidR="00D74960" w:rsidRPr="00767C14" w:rsidP="007F2E19" w14:paraId="3A18B2BD" w14:textId="77777777">
      <w:pPr>
        <w:pStyle w:val="NoSpacing"/>
        <w:ind w:firstLine="720"/>
        <w:rPr>
          <w:rFonts w:ascii="Calibri" w:hAnsi="Calibri"/>
          <w:color w:val="000000"/>
          <w:sz w:val="24"/>
        </w:rPr>
      </w:pPr>
      <w:r w:rsidRPr="00767C14">
        <w:rPr>
          <w:rFonts w:ascii="Calibri" w:hAnsi="Calibri"/>
          <w:color w:val="000000"/>
          <w:sz w:val="24"/>
        </w:rPr>
        <w:t xml:space="preserve">(c) The Secretary announces any priorities in the application notice published in </w:t>
      </w:r>
      <w:r w:rsidRPr="00767C14" w:rsidR="00463135">
        <w:rPr>
          <w:rFonts w:ascii="Calibri" w:hAnsi="Calibri"/>
          <w:color w:val="000000"/>
          <w:sz w:val="24"/>
        </w:rPr>
        <w:t>the Federal</w:t>
      </w:r>
      <w:r w:rsidRPr="00767C14">
        <w:rPr>
          <w:rFonts w:ascii="Calibri" w:hAnsi="Calibri"/>
          <w:color w:val="000000"/>
          <w:sz w:val="24"/>
        </w:rPr>
        <w:t xml:space="preserve"> Register.</w:t>
      </w:r>
    </w:p>
    <w:p w:rsidR="00D74960" w:rsidRPr="00767C14" w:rsidP="007F2E19" w14:paraId="608DD8E6"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3CC6D109" w14:textId="77777777">
      <w:pPr>
        <w:pStyle w:val="NoSpacing"/>
        <w:rPr>
          <w:rFonts w:ascii="Calibri" w:hAnsi="Calibri"/>
          <w:color w:val="000000"/>
          <w:sz w:val="24"/>
        </w:rPr>
      </w:pPr>
      <w:bookmarkStart w:id="158" w:name="34:3.1.3.1.26.4"/>
      <w:r w:rsidRPr="00767C14">
        <w:rPr>
          <w:rFonts w:ascii="Calibri" w:hAnsi="Calibri"/>
          <w:color w:val="000000"/>
          <w:sz w:val="24"/>
        </w:rPr>
        <w:t>Subpart D—What Conditions Must Be Met By a Grantee?</w:t>
      </w:r>
      <w:bookmarkStart w:id="159" w:name="34:3.1.3.1.26.4.40.1"/>
      <w:bookmarkEnd w:id="158"/>
    </w:p>
    <w:p w:rsidR="00D74960" w:rsidRPr="00767C14" w:rsidP="007F2E19" w14:paraId="324E2C2C" w14:textId="77777777">
      <w:pPr>
        <w:pStyle w:val="NoSpacing"/>
        <w:rPr>
          <w:rFonts w:ascii="Calibri" w:hAnsi="Calibri"/>
          <w:b/>
          <w:color w:val="000000"/>
          <w:sz w:val="24"/>
        </w:rPr>
      </w:pPr>
      <w:r w:rsidRPr="00767C14">
        <w:rPr>
          <w:rFonts w:ascii="Calibri" w:hAnsi="Calibri"/>
          <w:b/>
          <w:color w:val="000000"/>
          <w:sz w:val="24"/>
        </w:rPr>
        <w:t>§ 656.30   What are allowable costs and limitations on allowable costs?</w:t>
      </w:r>
    </w:p>
    <w:bookmarkEnd w:id="159"/>
    <w:p w:rsidR="00D74960" w:rsidRPr="00767C14" w:rsidP="007F2E19" w14:paraId="7C016F05" w14:textId="77777777">
      <w:pPr>
        <w:pStyle w:val="NoSpacing"/>
        <w:ind w:left="900" w:hanging="18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Allowable costs. </w:t>
      </w:r>
      <w:r w:rsidRPr="00767C14">
        <w:rPr>
          <w:rFonts w:ascii="Calibri" w:hAnsi="Calibri"/>
          <w:color w:val="000000"/>
          <w:sz w:val="24"/>
        </w:rPr>
        <w:t>Except as provided under paragraph (b) of this section, a grant awarded under this part may be used to pay all or part of the cost of establishing, strengthening, or operating a comprehensive or undergraduate Center including, but not limited to, the cost of—</w:t>
      </w:r>
    </w:p>
    <w:p w:rsidR="00D74960" w:rsidRPr="00767C14" w:rsidP="007F2E19" w14:paraId="5E0D0741" w14:textId="77777777">
      <w:pPr>
        <w:pStyle w:val="NoSpacing"/>
        <w:ind w:left="720" w:firstLine="720"/>
        <w:rPr>
          <w:rFonts w:ascii="Calibri" w:hAnsi="Calibri"/>
          <w:color w:val="000000"/>
          <w:sz w:val="24"/>
        </w:rPr>
      </w:pPr>
      <w:r w:rsidRPr="00767C14">
        <w:rPr>
          <w:rFonts w:ascii="Calibri" w:hAnsi="Calibri"/>
          <w:color w:val="000000"/>
          <w:sz w:val="24"/>
        </w:rPr>
        <w:t>(1) Faculty and staff salaries and travel;</w:t>
      </w:r>
    </w:p>
    <w:p w:rsidR="00D74960" w:rsidRPr="00767C14" w:rsidP="007F2E19" w14:paraId="34DC2CF1" w14:textId="77777777">
      <w:pPr>
        <w:pStyle w:val="NoSpacing"/>
        <w:ind w:left="720" w:firstLine="720"/>
        <w:rPr>
          <w:rFonts w:ascii="Calibri" w:hAnsi="Calibri"/>
          <w:color w:val="000000"/>
          <w:sz w:val="24"/>
        </w:rPr>
      </w:pPr>
      <w:r w:rsidRPr="00767C14">
        <w:rPr>
          <w:rFonts w:ascii="Calibri" w:hAnsi="Calibri"/>
          <w:color w:val="000000"/>
          <w:sz w:val="24"/>
        </w:rPr>
        <w:t>(2) Library acquisitions;</w:t>
      </w:r>
    </w:p>
    <w:p w:rsidR="00D74960" w:rsidRPr="00767C14" w:rsidP="007F2E19" w14:paraId="7DB4FBB4" w14:textId="77777777">
      <w:pPr>
        <w:pStyle w:val="NoSpacing"/>
        <w:ind w:left="720" w:firstLine="720"/>
        <w:rPr>
          <w:rFonts w:ascii="Calibri" w:hAnsi="Calibri"/>
          <w:color w:val="000000"/>
          <w:sz w:val="24"/>
        </w:rPr>
      </w:pPr>
      <w:r w:rsidRPr="00767C14">
        <w:rPr>
          <w:rFonts w:ascii="Calibri" w:hAnsi="Calibri"/>
          <w:color w:val="000000"/>
          <w:sz w:val="24"/>
        </w:rPr>
        <w:t>(3) Teaching and research materials;</w:t>
      </w:r>
    </w:p>
    <w:p w:rsidR="00D74960" w:rsidRPr="00767C14" w:rsidP="007F2E19" w14:paraId="232926A6" w14:textId="77777777">
      <w:pPr>
        <w:pStyle w:val="NoSpacing"/>
        <w:ind w:left="720" w:firstLine="720"/>
        <w:rPr>
          <w:rFonts w:ascii="Calibri" w:hAnsi="Calibri"/>
          <w:color w:val="000000"/>
          <w:sz w:val="24"/>
        </w:rPr>
      </w:pPr>
      <w:r w:rsidRPr="00767C14">
        <w:rPr>
          <w:rFonts w:ascii="Calibri" w:hAnsi="Calibri"/>
          <w:color w:val="000000"/>
          <w:sz w:val="24"/>
        </w:rPr>
        <w:t>(4) Curriculum planning and development;</w:t>
      </w:r>
    </w:p>
    <w:p w:rsidR="00D74960" w:rsidRPr="00767C14" w:rsidP="007F2E19" w14:paraId="7CBC6453" w14:textId="77777777">
      <w:pPr>
        <w:pStyle w:val="NoSpacing"/>
        <w:ind w:left="1620" w:hanging="180"/>
        <w:rPr>
          <w:rFonts w:ascii="Calibri" w:hAnsi="Calibri"/>
          <w:color w:val="000000"/>
          <w:sz w:val="24"/>
        </w:rPr>
      </w:pPr>
      <w:r w:rsidRPr="00767C14">
        <w:rPr>
          <w:rFonts w:ascii="Calibri" w:hAnsi="Calibri"/>
          <w:color w:val="000000"/>
          <w:sz w:val="24"/>
        </w:rPr>
        <w:t>(5) Bringing visiting scholars and faculty to the Center to teach, conduct research, or participate in conferences or workshops;</w:t>
      </w:r>
    </w:p>
    <w:p w:rsidR="00D74960" w:rsidRPr="00767C14" w:rsidP="007F2E19" w14:paraId="6261C2EE" w14:textId="77777777">
      <w:pPr>
        <w:pStyle w:val="NoSpacing"/>
        <w:ind w:left="720" w:firstLine="720"/>
        <w:rPr>
          <w:rFonts w:ascii="Calibri" w:hAnsi="Calibri"/>
          <w:color w:val="000000"/>
          <w:sz w:val="24"/>
        </w:rPr>
      </w:pPr>
      <w:r w:rsidRPr="00767C14">
        <w:rPr>
          <w:rFonts w:ascii="Calibri" w:hAnsi="Calibri"/>
          <w:color w:val="000000"/>
          <w:sz w:val="24"/>
        </w:rPr>
        <w:t>(6) Training and improvement of staff;</w:t>
      </w:r>
    </w:p>
    <w:p w:rsidR="00D74960" w:rsidRPr="00767C14" w:rsidP="007F2E19" w14:paraId="5B800B30" w14:textId="77777777">
      <w:pPr>
        <w:pStyle w:val="NoSpacing"/>
        <w:ind w:left="1620" w:hanging="180"/>
        <w:rPr>
          <w:rFonts w:ascii="Calibri" w:hAnsi="Calibri"/>
          <w:color w:val="000000"/>
          <w:sz w:val="24"/>
        </w:rPr>
      </w:pPr>
      <w:r w:rsidRPr="00767C14">
        <w:rPr>
          <w:rFonts w:ascii="Calibri" w:hAnsi="Calibri"/>
          <w:color w:val="000000"/>
          <w:sz w:val="24"/>
        </w:rPr>
        <w:t>(7) Projects conducted in cooperation with other centers addressing themes of world, regional, cross-regional, international, or global importance; and</w:t>
      </w:r>
    </w:p>
    <w:p w:rsidR="00D74960" w:rsidRPr="00767C14" w:rsidP="007F2E19" w14:paraId="5A3A0B66" w14:textId="77777777">
      <w:pPr>
        <w:pStyle w:val="NoSpacing"/>
        <w:ind w:left="1620" w:hanging="180"/>
        <w:rPr>
          <w:rFonts w:ascii="Calibri" w:hAnsi="Calibri"/>
          <w:color w:val="000000"/>
          <w:sz w:val="24"/>
        </w:rPr>
      </w:pPr>
      <w:r w:rsidRPr="00767C14">
        <w:rPr>
          <w:rFonts w:ascii="Calibri" w:hAnsi="Calibri"/>
          <w:color w:val="000000"/>
          <w:sz w:val="24"/>
        </w:rPr>
        <w:t>(8) Summer institutes in the United States or abroad designed to provide language and area training in the Center's field or topic.</w:t>
      </w:r>
    </w:p>
    <w:p w:rsidR="00D74960" w:rsidRPr="00767C14" w:rsidP="007F2E19" w14:paraId="7FD43585"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Limitations on allowable costs. </w:t>
      </w:r>
      <w:r w:rsidRPr="00767C14">
        <w:rPr>
          <w:rFonts w:ascii="Calibri" w:hAnsi="Calibri"/>
          <w:color w:val="000000"/>
          <w:sz w:val="24"/>
        </w:rPr>
        <w:t>The following are limitations on allowable costs:</w:t>
      </w:r>
    </w:p>
    <w:p w:rsidR="00D74960" w:rsidRPr="00767C14" w:rsidP="007F2E19" w14:paraId="0B163DFC" w14:textId="77777777">
      <w:pPr>
        <w:pStyle w:val="NoSpacing"/>
        <w:ind w:left="720" w:firstLine="720"/>
        <w:rPr>
          <w:rFonts w:ascii="Calibri" w:hAnsi="Calibri"/>
          <w:color w:val="000000"/>
          <w:sz w:val="24"/>
        </w:rPr>
      </w:pPr>
      <w:r w:rsidRPr="00767C14">
        <w:rPr>
          <w:rFonts w:ascii="Calibri" w:hAnsi="Calibri"/>
          <w:color w:val="000000"/>
          <w:sz w:val="24"/>
        </w:rPr>
        <w:t>(1) Equipment costs exceeding 10 percent of the grant are not allowable.</w:t>
      </w:r>
    </w:p>
    <w:p w:rsidR="00D74960" w:rsidRPr="00767C14" w:rsidP="007F2E19" w14:paraId="6F549A07" w14:textId="77777777">
      <w:pPr>
        <w:pStyle w:val="NoSpacing"/>
        <w:ind w:left="1890" w:hanging="450"/>
        <w:rPr>
          <w:rFonts w:ascii="Calibri" w:hAnsi="Calibri"/>
          <w:color w:val="000000"/>
          <w:sz w:val="24"/>
        </w:rPr>
      </w:pPr>
      <w:r w:rsidRPr="00767C14">
        <w:rPr>
          <w:rFonts w:ascii="Calibri" w:hAnsi="Calibri"/>
          <w:color w:val="000000"/>
          <w:sz w:val="24"/>
        </w:rPr>
        <w:t>(2) Funds for undergraduate travel are allowable only in conjunction with a formal program of supervised study in the subject area on which the Center focuses.</w:t>
      </w:r>
    </w:p>
    <w:p w:rsidR="00D74960" w:rsidRPr="00767C14" w:rsidP="007F2E19" w14:paraId="1BA5E233" w14:textId="77777777">
      <w:pPr>
        <w:pStyle w:val="NoSpacing"/>
        <w:ind w:left="1890" w:hanging="450"/>
        <w:rPr>
          <w:rFonts w:ascii="Calibri" w:hAnsi="Calibri"/>
          <w:color w:val="000000"/>
          <w:sz w:val="24"/>
        </w:rPr>
      </w:pPr>
      <w:r w:rsidRPr="00767C14">
        <w:rPr>
          <w:rFonts w:ascii="Calibri" w:hAnsi="Calibri"/>
          <w:color w:val="000000"/>
          <w:sz w:val="24"/>
        </w:rPr>
        <w:t>(3) Grant funds may not be used to supplant funds normally used by applicants for purposes of this part.</w:t>
      </w:r>
    </w:p>
    <w:p w:rsidR="00D74960" w:rsidRPr="00767C14" w:rsidP="007F2E19" w14:paraId="45E3887B" w14:textId="77777777">
      <w:pPr>
        <w:pStyle w:val="NoSpacing"/>
        <w:rPr>
          <w:rFonts w:ascii="Calibri" w:hAnsi="Calibri"/>
          <w:color w:val="000000"/>
          <w:sz w:val="24"/>
        </w:rPr>
      </w:pPr>
      <w:r w:rsidRPr="00767C14">
        <w:rPr>
          <w:rFonts w:ascii="Calibri" w:hAnsi="Calibri"/>
          <w:color w:val="000000"/>
          <w:sz w:val="24"/>
        </w:rPr>
        <w:t>(Authority: 20 U.S.C. 1122)</w:t>
      </w:r>
    </w:p>
    <w:p w:rsidR="006C0DE9" w:rsidRPr="0064235F" w:rsidP="0064235F" w14:paraId="44F7BB3D" w14:textId="77777777">
      <w:pPr>
        <w:pStyle w:val="NoSpacing"/>
        <w:spacing w:after="240"/>
        <w:rPr>
          <w:rFonts w:ascii="Calibri" w:hAnsi="Calibri"/>
          <w:color w:val="000000"/>
          <w:sz w:val="24"/>
        </w:rPr>
      </w:pPr>
      <w:r w:rsidRPr="00767C14">
        <w:rPr>
          <w:rFonts w:ascii="Calibri" w:hAnsi="Calibri"/>
          <w:color w:val="000000"/>
          <w:sz w:val="24"/>
        </w:rPr>
        <w:t>[61 FR 50193, Sept. 24, 1996, as amende</w:t>
      </w:r>
      <w:r w:rsidR="0064235F">
        <w:rPr>
          <w:rFonts w:ascii="Calibri" w:hAnsi="Calibri"/>
          <w:color w:val="000000"/>
          <w:sz w:val="24"/>
        </w:rPr>
        <w:t>d at 64 FR 7739, Feb. 16, 1999]</w:t>
      </w:r>
    </w:p>
    <w:p w:rsidR="00D74960" w:rsidRPr="006A0382" w:rsidP="006A0382" w14:paraId="6ED6E3DB" w14:textId="77777777">
      <w:pPr>
        <w:pStyle w:val="Heading2"/>
        <w:rPr>
          <w:rStyle w:val="updatebodytest1"/>
          <w:rFonts w:ascii="Calibri" w:hAnsi="Calibri" w:cs="Times New Roman"/>
          <w:sz w:val="24"/>
          <w:szCs w:val="20"/>
        </w:rPr>
      </w:pPr>
      <w:bookmarkStart w:id="160" w:name="_Toc129260951"/>
      <w:r w:rsidRPr="006A0382">
        <w:t>PART 657—FOREIGN LANGUAGE AND A</w:t>
      </w:r>
      <w:r w:rsidRPr="006A0382" w:rsidR="00DF2060">
        <w:t>REA STUDIES FELLOWSHIPS PROGRAM</w:t>
      </w:r>
      <w:bookmarkEnd w:id="160"/>
    </w:p>
    <w:p w:rsidR="00D74960" w:rsidRPr="00767C14" w:rsidP="007F2E19" w14:paraId="44F03A73" w14:textId="77777777">
      <w:pPr>
        <w:pStyle w:val="NoSpacing"/>
        <w:rPr>
          <w:rStyle w:val="Strong"/>
          <w:rFonts w:ascii="Calibri" w:hAnsi="Calibri"/>
          <w:color w:val="000000"/>
          <w:sz w:val="24"/>
        </w:rPr>
      </w:pPr>
      <w:r w:rsidRPr="00767C14">
        <w:rPr>
          <w:rStyle w:val="updatebodytest1"/>
          <w:rFonts w:ascii="Calibri" w:eastAsia="Arial Unicode MS" w:hAnsi="Calibri"/>
          <w:b/>
          <w:color w:val="000000"/>
          <w:sz w:val="24"/>
        </w:rPr>
        <w:t>Section Contents</w:t>
      </w:r>
    </w:p>
    <w:p w:rsidR="00D74960" w:rsidRPr="00767C14" w:rsidP="007F2E19" w14:paraId="4EFF2B36" w14:textId="77777777">
      <w:pPr>
        <w:pStyle w:val="NoSpacing"/>
        <w:rPr>
          <w:rStyle w:val="Strong"/>
          <w:rFonts w:ascii="Calibri" w:hAnsi="Calibri"/>
          <w:b w:val="0"/>
          <w:color w:val="000000"/>
          <w:sz w:val="24"/>
        </w:rPr>
      </w:pPr>
      <w:hyperlink r:id="rId40" w:anchor="34:3.1.3.1.27.1" w:history="1">
        <w:r w:rsidRPr="00767C14">
          <w:rPr>
            <w:rStyle w:val="Hyperlink"/>
            <w:rFonts w:ascii="Calibri" w:hAnsi="Calibri"/>
            <w:b/>
            <w:color w:val="000000"/>
            <w:sz w:val="24"/>
            <w:u w:val="none"/>
          </w:rPr>
          <w:t>Subpart A—General</w:t>
        </w:r>
      </w:hyperlink>
      <w:r w:rsidRPr="00767C14">
        <w:rPr>
          <w:rFonts w:ascii="Calibri" w:hAnsi="Calibri"/>
          <w:color w:val="000000"/>
          <w:sz w:val="24"/>
        </w:rPr>
        <w:br/>
      </w:r>
      <w:hyperlink r:id="rId40" w:anchor="34:3.1.3.1.27.1.40.1" w:history="1">
        <w:r w:rsidRPr="00767C14">
          <w:rPr>
            <w:rStyle w:val="Hyperlink"/>
            <w:rFonts w:ascii="Calibri" w:hAnsi="Calibri"/>
            <w:color w:val="000000"/>
            <w:sz w:val="24"/>
            <w:u w:val="none"/>
          </w:rPr>
          <w:t>§ 657.1   What is the Foreign Language and Area Studies Fellowships Program?</w:t>
        </w:r>
      </w:hyperlink>
      <w:r w:rsidRPr="00767C14">
        <w:rPr>
          <w:rFonts w:ascii="Calibri" w:hAnsi="Calibri"/>
          <w:color w:val="000000"/>
          <w:sz w:val="24"/>
        </w:rPr>
        <w:br/>
      </w:r>
      <w:hyperlink r:id="rId40" w:anchor="34:3.1.3.1.27.1.40.2" w:history="1">
        <w:r w:rsidRPr="00767C14">
          <w:rPr>
            <w:rStyle w:val="Hyperlink"/>
            <w:rFonts w:ascii="Calibri" w:hAnsi="Calibri"/>
            <w:color w:val="000000"/>
            <w:sz w:val="24"/>
            <w:u w:val="none"/>
          </w:rPr>
          <w:t>§ 657.2   Who is eligible to receive an allocation of fellowships?</w:t>
        </w:r>
      </w:hyperlink>
      <w:r w:rsidRPr="00767C14">
        <w:rPr>
          <w:rFonts w:ascii="Calibri" w:hAnsi="Calibri"/>
          <w:color w:val="000000"/>
          <w:sz w:val="24"/>
        </w:rPr>
        <w:br/>
      </w:r>
      <w:hyperlink r:id="rId40" w:anchor="34:3.1.3.1.27.1.40.3" w:history="1">
        <w:r w:rsidRPr="00767C14">
          <w:rPr>
            <w:rStyle w:val="Hyperlink"/>
            <w:rFonts w:ascii="Calibri" w:hAnsi="Calibri"/>
            <w:color w:val="000000"/>
            <w:sz w:val="24"/>
            <w:u w:val="none"/>
          </w:rPr>
          <w:t>§ 657.3   Who is eligible to receive a fellowship?</w:t>
        </w:r>
      </w:hyperlink>
      <w:r w:rsidRPr="00767C14">
        <w:rPr>
          <w:rFonts w:ascii="Calibri" w:hAnsi="Calibri"/>
          <w:color w:val="000000"/>
          <w:sz w:val="24"/>
        </w:rPr>
        <w:br/>
      </w:r>
      <w:hyperlink r:id="rId40" w:anchor="34:3.1.3.1.27.1.40.4" w:history="1">
        <w:r w:rsidRPr="00767C14">
          <w:rPr>
            <w:rStyle w:val="Hyperlink"/>
            <w:rFonts w:ascii="Calibri" w:hAnsi="Calibri"/>
            <w:color w:val="000000"/>
            <w:sz w:val="24"/>
            <w:u w:val="none"/>
          </w:rPr>
          <w:t>§ 657.4   What regulations apply?</w:t>
        </w:r>
      </w:hyperlink>
      <w:r w:rsidRPr="00767C14">
        <w:rPr>
          <w:rFonts w:ascii="Calibri" w:hAnsi="Calibri"/>
          <w:color w:val="000000"/>
          <w:sz w:val="24"/>
        </w:rPr>
        <w:br/>
      </w:r>
      <w:hyperlink r:id="rId40" w:anchor="34:3.1.3.1.27.1.40.5" w:history="1">
        <w:r w:rsidRPr="00767C14">
          <w:rPr>
            <w:rStyle w:val="Hyperlink"/>
            <w:rFonts w:ascii="Calibri" w:hAnsi="Calibri"/>
            <w:color w:val="000000"/>
            <w:sz w:val="24"/>
            <w:u w:val="none"/>
          </w:rPr>
          <w:t>§ 657.5   What definitions apply?</w:t>
        </w:r>
      </w:hyperlink>
    </w:p>
    <w:p w:rsidR="00D74960" w:rsidRPr="00767C14" w:rsidP="007F2E19" w14:paraId="2E29A3DD" w14:textId="77777777">
      <w:pPr>
        <w:pStyle w:val="NoSpacing"/>
        <w:rPr>
          <w:rStyle w:val="Strong"/>
          <w:rFonts w:ascii="Calibri" w:hAnsi="Calibri"/>
          <w:b w:val="0"/>
          <w:color w:val="000000"/>
          <w:sz w:val="24"/>
        </w:rPr>
      </w:pPr>
      <w:hyperlink r:id="rId40" w:anchor="34:3.1.3.1.27.2" w:history="1">
        <w:r w:rsidRPr="00767C14">
          <w:rPr>
            <w:rStyle w:val="Hyperlink"/>
            <w:rFonts w:ascii="Calibri" w:hAnsi="Calibri"/>
            <w:b/>
            <w:color w:val="000000"/>
            <w:sz w:val="24"/>
            <w:u w:val="none"/>
          </w:rPr>
          <w:t>Subpart B—How Does an Institution or a Student Submit an Application?</w:t>
        </w:r>
      </w:hyperlink>
      <w:r w:rsidRPr="00767C14">
        <w:rPr>
          <w:rFonts w:ascii="Calibri" w:hAnsi="Calibri"/>
          <w:color w:val="000000"/>
          <w:sz w:val="24"/>
        </w:rPr>
        <w:br/>
      </w:r>
      <w:hyperlink r:id="rId40" w:anchor="34:3.1.3.1.27.2.40.1" w:history="1">
        <w:r w:rsidRPr="00767C14">
          <w:rPr>
            <w:rStyle w:val="Hyperlink"/>
            <w:rFonts w:ascii="Calibri" w:hAnsi="Calibri"/>
            <w:color w:val="000000"/>
            <w:sz w:val="24"/>
            <w:u w:val="none"/>
          </w:rPr>
          <w:t>§ 657.10   What combined application may an institution submit?</w:t>
        </w:r>
      </w:hyperlink>
      <w:r w:rsidRPr="00767C14">
        <w:rPr>
          <w:rFonts w:ascii="Calibri" w:hAnsi="Calibri"/>
          <w:color w:val="000000"/>
          <w:sz w:val="24"/>
        </w:rPr>
        <w:br/>
      </w:r>
      <w:hyperlink r:id="rId40" w:anchor="34:3.1.3.1.27.2.40.2" w:history="1">
        <w:r w:rsidRPr="00767C14">
          <w:rPr>
            <w:rStyle w:val="Hyperlink"/>
            <w:rFonts w:ascii="Calibri" w:hAnsi="Calibri"/>
            <w:color w:val="000000"/>
            <w:sz w:val="24"/>
            <w:u w:val="none"/>
          </w:rPr>
          <w:t>§ 657.11   How does a student apply for a fellowship?</w:t>
        </w:r>
      </w:hyperlink>
    </w:p>
    <w:p w:rsidR="00D74960" w:rsidRPr="00767C14" w:rsidP="007F2E19" w14:paraId="0E8028AF" w14:textId="77777777">
      <w:pPr>
        <w:pStyle w:val="NoSpacing"/>
        <w:rPr>
          <w:rStyle w:val="Strong"/>
          <w:rFonts w:ascii="Calibri" w:hAnsi="Calibri"/>
          <w:b w:val="0"/>
          <w:color w:val="000000"/>
          <w:sz w:val="24"/>
        </w:rPr>
      </w:pPr>
      <w:hyperlink r:id="rId40" w:anchor="34:3.1.3.1.27.3" w:history="1">
        <w:r w:rsidRPr="00767C14">
          <w:rPr>
            <w:rStyle w:val="Hyperlink"/>
            <w:rFonts w:ascii="Calibri" w:hAnsi="Calibri"/>
            <w:b/>
            <w:color w:val="000000"/>
            <w:sz w:val="24"/>
            <w:u w:val="none"/>
          </w:rPr>
          <w:t>Subpart C—How Does the Secretary Select an Institution for an Allocation of Fellowships?</w:t>
        </w:r>
      </w:hyperlink>
      <w:r w:rsidRPr="00767C14">
        <w:rPr>
          <w:rFonts w:ascii="Calibri" w:hAnsi="Calibri"/>
          <w:color w:val="000000"/>
          <w:sz w:val="24"/>
        </w:rPr>
        <w:br/>
      </w:r>
      <w:hyperlink r:id="rId40" w:anchor="34:3.1.3.1.27.3.40.1" w:history="1">
        <w:r w:rsidRPr="00767C14">
          <w:rPr>
            <w:rStyle w:val="Hyperlink"/>
            <w:rFonts w:ascii="Calibri" w:hAnsi="Calibri"/>
            <w:color w:val="000000"/>
            <w:sz w:val="24"/>
            <w:u w:val="none"/>
          </w:rPr>
          <w:t>§ 657.20   How does the Secretary evaluate an institutional application for an allocation of fellowships?</w:t>
        </w:r>
      </w:hyperlink>
      <w:r w:rsidRPr="00767C14">
        <w:rPr>
          <w:rFonts w:ascii="Calibri" w:hAnsi="Calibri"/>
          <w:color w:val="000000"/>
          <w:sz w:val="24"/>
        </w:rPr>
        <w:br/>
      </w:r>
      <w:hyperlink r:id="rId40" w:anchor="34:3.1.3.1.27.3.40.2" w:history="1">
        <w:r w:rsidRPr="00767C14">
          <w:rPr>
            <w:rStyle w:val="Hyperlink"/>
            <w:rFonts w:ascii="Calibri" w:hAnsi="Calibri"/>
            <w:color w:val="000000"/>
            <w:sz w:val="24"/>
            <w:u w:val="none"/>
          </w:rPr>
          <w:t>§ 657.21   What criteria does the Secretary use in selecting institutions for an allocation of fellowships?</w:t>
        </w:r>
      </w:hyperlink>
      <w:r w:rsidRPr="00767C14">
        <w:rPr>
          <w:rFonts w:ascii="Calibri" w:hAnsi="Calibri"/>
          <w:color w:val="000000"/>
          <w:sz w:val="24"/>
        </w:rPr>
        <w:br/>
      </w:r>
      <w:hyperlink r:id="rId40" w:anchor="34:3.1.3.1.27.3.40.3" w:history="1">
        <w:r w:rsidRPr="00767C14">
          <w:rPr>
            <w:rStyle w:val="Hyperlink"/>
            <w:rFonts w:ascii="Calibri" w:hAnsi="Calibri"/>
            <w:color w:val="000000"/>
            <w:sz w:val="24"/>
            <w:u w:val="none"/>
          </w:rPr>
          <w:t>§ 657.22   What priorities may the Secretary establish?</w:t>
        </w:r>
      </w:hyperlink>
    </w:p>
    <w:p w:rsidR="00D74960" w:rsidRPr="00767C14" w:rsidP="007F2E19" w14:paraId="65A57B6B" w14:textId="77777777">
      <w:pPr>
        <w:pStyle w:val="NoSpacing"/>
        <w:rPr>
          <w:rStyle w:val="updatebodytest1"/>
          <w:rFonts w:ascii="Calibri" w:hAnsi="Calibri"/>
          <w:color w:val="000000"/>
          <w:sz w:val="24"/>
        </w:rPr>
      </w:pPr>
      <w:hyperlink r:id="rId40" w:anchor="34:3.1.3.1.27.4" w:history="1">
        <w:r w:rsidRPr="00767C14">
          <w:rPr>
            <w:rStyle w:val="Hyperlink"/>
            <w:rFonts w:ascii="Calibri" w:hAnsi="Calibri"/>
            <w:b/>
            <w:color w:val="000000"/>
            <w:sz w:val="24"/>
            <w:u w:val="none"/>
          </w:rPr>
          <w:t>Subpart D—What Conditions Must Be Met by a Grantee and a Fellow?</w:t>
        </w:r>
      </w:hyperlink>
      <w:r w:rsidRPr="00767C14">
        <w:rPr>
          <w:rFonts w:ascii="Calibri" w:hAnsi="Calibri"/>
          <w:color w:val="000000"/>
          <w:sz w:val="24"/>
        </w:rPr>
        <w:br/>
      </w:r>
      <w:hyperlink r:id="rId40" w:anchor="34:3.1.3.1.27.4.40.1" w:history="1">
        <w:r w:rsidRPr="00767C14">
          <w:rPr>
            <w:rStyle w:val="Hyperlink"/>
            <w:rFonts w:ascii="Calibri" w:hAnsi="Calibri"/>
            <w:color w:val="000000"/>
            <w:sz w:val="24"/>
            <w:u w:val="none"/>
          </w:rPr>
          <w:t>§ 657.30   What is the duration of and what are the limitations on fellowships awarded to individuals by institutions?</w:t>
        </w:r>
      </w:hyperlink>
      <w:r w:rsidRPr="00767C14">
        <w:rPr>
          <w:rFonts w:ascii="Calibri" w:hAnsi="Calibri"/>
          <w:color w:val="000000"/>
          <w:sz w:val="24"/>
        </w:rPr>
        <w:br/>
      </w:r>
      <w:hyperlink r:id="rId40" w:anchor="34:3.1.3.1.27.4.40.2" w:history="1">
        <w:r w:rsidRPr="00767C14">
          <w:rPr>
            <w:rStyle w:val="Hyperlink"/>
            <w:rFonts w:ascii="Calibri" w:hAnsi="Calibri"/>
            <w:color w:val="000000"/>
            <w:sz w:val="24"/>
            <w:u w:val="none"/>
          </w:rPr>
          <w:t>§ 657.31   What is the amount of a fellowship?</w:t>
        </w:r>
      </w:hyperlink>
      <w:r w:rsidRPr="00767C14">
        <w:rPr>
          <w:rFonts w:ascii="Calibri" w:hAnsi="Calibri"/>
          <w:color w:val="000000"/>
          <w:sz w:val="24"/>
        </w:rPr>
        <w:br/>
      </w:r>
      <w:hyperlink r:id="rId40" w:anchor="34:3.1.3.1.27.4.40.3" w:history="1">
        <w:r w:rsidRPr="00767C14">
          <w:rPr>
            <w:rStyle w:val="Hyperlink"/>
            <w:rFonts w:ascii="Calibri" w:hAnsi="Calibri"/>
            <w:color w:val="000000"/>
            <w:sz w:val="24"/>
            <w:u w:val="none"/>
          </w:rPr>
          <w:t>§ 657.32   What is the payment procedure for fellowships?</w:t>
        </w:r>
      </w:hyperlink>
      <w:r w:rsidRPr="00767C14">
        <w:rPr>
          <w:rFonts w:ascii="Calibri" w:hAnsi="Calibri"/>
          <w:color w:val="000000"/>
          <w:sz w:val="24"/>
        </w:rPr>
        <w:br/>
      </w:r>
      <w:hyperlink r:id="rId40" w:anchor="34:3.1.3.1.27.4.40.4" w:history="1">
        <w:r w:rsidRPr="00767C14">
          <w:rPr>
            <w:rStyle w:val="Hyperlink"/>
            <w:rFonts w:ascii="Calibri" w:hAnsi="Calibri"/>
            <w:color w:val="000000"/>
            <w:sz w:val="24"/>
            <w:u w:val="none"/>
          </w:rPr>
          <w:t>§ 657.33   What are the limitations on the use of funds for overseas fellowships?</w:t>
        </w:r>
      </w:hyperlink>
      <w:r w:rsidRPr="00767C14">
        <w:rPr>
          <w:rFonts w:ascii="Calibri" w:hAnsi="Calibri"/>
          <w:color w:val="000000"/>
          <w:sz w:val="24"/>
        </w:rPr>
        <w:br/>
      </w:r>
      <w:hyperlink r:id="rId40" w:anchor="34:3.1.3.1.27.4.40.5" w:history="1">
        <w:r w:rsidRPr="00767C14">
          <w:rPr>
            <w:rStyle w:val="Hyperlink"/>
            <w:rFonts w:ascii="Calibri" w:hAnsi="Calibri"/>
            <w:color w:val="000000"/>
            <w:sz w:val="24"/>
            <w:u w:val="none"/>
          </w:rPr>
          <w:t>§ 657.34   Under what circumstances must an institution terminate a fellowship?</w:t>
        </w:r>
      </w:hyperlink>
    </w:p>
    <w:p w:rsidR="00D74960" w:rsidRPr="00767C14" w:rsidP="007F2E19" w14:paraId="187C9A68" w14:textId="77777777">
      <w:pPr>
        <w:pStyle w:val="NoSpacing"/>
        <w:rPr>
          <w:rFonts w:ascii="Calibri" w:hAnsi="Calibri"/>
          <w:color w:val="000000"/>
          <w:sz w:val="24"/>
        </w:rPr>
      </w:pPr>
      <w:r w:rsidRPr="00767C14">
        <w:rPr>
          <w:rFonts w:ascii="Calibri" w:hAnsi="Calibri"/>
          <w:b/>
          <w:color w:val="000000"/>
          <w:sz w:val="24"/>
        </w:rPr>
        <w:t>Authority:</w:t>
      </w:r>
      <w:r w:rsidRPr="00767C14">
        <w:rPr>
          <w:rFonts w:ascii="Calibri" w:hAnsi="Calibri"/>
          <w:color w:val="000000"/>
          <w:sz w:val="24"/>
        </w:rPr>
        <w:t xml:space="preserve">   20 U.S.C. 1122, unless otherwise noted. </w:t>
      </w:r>
    </w:p>
    <w:p w:rsidR="00D74960" w:rsidRPr="00767C14" w:rsidP="007F2E19" w14:paraId="7F3C35C9" w14:textId="77777777">
      <w:pPr>
        <w:pStyle w:val="NoSpacing"/>
        <w:rPr>
          <w:rFonts w:ascii="Calibri" w:hAnsi="Calibri"/>
          <w:color w:val="000000"/>
          <w:sz w:val="24"/>
        </w:rPr>
      </w:pPr>
      <w:r w:rsidRPr="00767C14">
        <w:rPr>
          <w:rFonts w:ascii="Calibri" w:hAnsi="Calibri"/>
          <w:b/>
          <w:color w:val="000000"/>
          <w:sz w:val="24"/>
        </w:rPr>
        <w:t>Source:</w:t>
      </w:r>
      <w:r w:rsidRPr="00767C14">
        <w:rPr>
          <w:rFonts w:ascii="Calibri" w:hAnsi="Calibri"/>
          <w:color w:val="000000"/>
          <w:sz w:val="24"/>
        </w:rPr>
        <w:t xml:space="preserve">   61 FR 50202, Sept. 24, 1996, unless otherwise noted.</w:t>
      </w:r>
      <w:bookmarkStart w:id="161" w:name="34:3.1.3.1.27.1"/>
      <w:r w:rsidRPr="00767C14" w:rsidR="00DF2060">
        <w:rPr>
          <w:rFonts w:ascii="Calibri" w:hAnsi="Calibri"/>
          <w:color w:val="000000"/>
          <w:sz w:val="24"/>
        </w:rPr>
        <w:t xml:space="preserve"> </w:t>
      </w:r>
    </w:p>
    <w:p w:rsidR="00D74960" w:rsidRPr="00767C14" w:rsidP="007F2E19" w14:paraId="43E84E17" w14:textId="77777777">
      <w:pPr>
        <w:pStyle w:val="NoSpacing"/>
        <w:rPr>
          <w:rFonts w:ascii="Calibri" w:hAnsi="Calibri"/>
          <w:b/>
          <w:color w:val="000000"/>
          <w:sz w:val="24"/>
        </w:rPr>
      </w:pPr>
      <w:r w:rsidRPr="00767C14">
        <w:rPr>
          <w:rFonts w:ascii="Calibri" w:hAnsi="Calibri"/>
          <w:b/>
          <w:color w:val="000000"/>
          <w:sz w:val="24"/>
        </w:rPr>
        <w:t>Subpart A—General</w:t>
      </w:r>
    </w:p>
    <w:p w:rsidR="00D74960" w:rsidRPr="00767C14" w:rsidP="007F2E19" w14:paraId="42089BC0" w14:textId="77777777">
      <w:pPr>
        <w:pStyle w:val="NoSpacing"/>
        <w:rPr>
          <w:rFonts w:ascii="Calibri" w:hAnsi="Calibri"/>
          <w:b/>
          <w:color w:val="000000"/>
          <w:sz w:val="24"/>
        </w:rPr>
      </w:pPr>
      <w:bookmarkStart w:id="162" w:name="34:3.1.3.1.27.1.40.1"/>
      <w:bookmarkEnd w:id="161"/>
      <w:r w:rsidRPr="00767C14">
        <w:rPr>
          <w:rFonts w:ascii="Calibri" w:hAnsi="Calibri"/>
          <w:b/>
          <w:color w:val="000000"/>
          <w:sz w:val="24"/>
        </w:rPr>
        <w:t>§ 657.1   What is the Foreign Language and Area Studies Fellowships Program?</w:t>
      </w:r>
    </w:p>
    <w:bookmarkEnd w:id="162"/>
    <w:p w:rsidR="00D74960" w:rsidRPr="00767C14" w:rsidP="007F2E19" w14:paraId="5F4BF4F5" w14:textId="77777777">
      <w:pPr>
        <w:pStyle w:val="NoSpacing"/>
        <w:rPr>
          <w:rFonts w:ascii="Calibri" w:hAnsi="Calibri"/>
          <w:color w:val="000000"/>
          <w:sz w:val="24"/>
        </w:rPr>
      </w:pPr>
      <w:r w:rsidRPr="00767C14">
        <w:rPr>
          <w:rFonts w:ascii="Calibri" w:hAnsi="Calibri"/>
          <w:color w:val="000000"/>
          <w:sz w:val="24"/>
        </w:rPr>
        <w:t>Under the Foreign Language and Area Studies Fellowships Program, the Secretary awards fellowships, through institutions of higher education, to students who are—</w:t>
      </w:r>
    </w:p>
    <w:p w:rsidR="00D74960" w:rsidRPr="00767C14" w:rsidP="007F2E19" w14:paraId="00013D8A" w14:textId="77777777">
      <w:pPr>
        <w:pStyle w:val="NoSpacing"/>
        <w:ind w:left="540" w:hanging="360"/>
        <w:rPr>
          <w:rFonts w:ascii="Calibri" w:hAnsi="Calibri"/>
          <w:color w:val="000000"/>
          <w:sz w:val="24"/>
        </w:rPr>
      </w:pPr>
      <w:r w:rsidRPr="00767C14">
        <w:rPr>
          <w:rFonts w:ascii="Calibri" w:hAnsi="Calibri"/>
          <w:color w:val="000000"/>
          <w:sz w:val="24"/>
        </w:rPr>
        <w:t>(a) Enrolled for undergraduate or graduate training in a Center or program approved by the Secretary under this part; and</w:t>
      </w:r>
    </w:p>
    <w:p w:rsidR="00D74960" w:rsidRPr="00767C14" w:rsidP="007F2E19" w14:paraId="4AA28523" w14:textId="77777777">
      <w:pPr>
        <w:pStyle w:val="NoSpacing"/>
        <w:ind w:left="630" w:hanging="450"/>
        <w:rPr>
          <w:rFonts w:ascii="Calibri" w:hAnsi="Calibri"/>
          <w:color w:val="000000"/>
          <w:sz w:val="24"/>
        </w:rPr>
      </w:pPr>
      <w:r w:rsidRPr="00767C14">
        <w:rPr>
          <w:rFonts w:ascii="Calibri" w:hAnsi="Calibri"/>
          <w:color w:val="000000"/>
          <w:sz w:val="24"/>
        </w:rPr>
        <w:t>(b) Undergoing performance-based modern foreign language training or training in a program for which performance-based modern foreign language instruction is being developed, in combination with area studies, international studies, or the international a</w:t>
      </w:r>
      <w:r w:rsidRPr="00767C14" w:rsidR="00DF2060">
        <w:rPr>
          <w:rFonts w:ascii="Calibri" w:hAnsi="Calibri"/>
          <w:color w:val="000000"/>
          <w:sz w:val="24"/>
        </w:rPr>
        <w:t>spects of professional studies.</w:t>
      </w:r>
    </w:p>
    <w:p w:rsidR="00D74960" w:rsidRPr="00767C14" w:rsidP="007F2E19" w14:paraId="57DA7DC9"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74186933" w14:textId="77777777">
      <w:pPr>
        <w:pStyle w:val="NoSpacing"/>
        <w:rPr>
          <w:rFonts w:ascii="Calibri" w:hAnsi="Calibri"/>
          <w:color w:val="000000"/>
          <w:sz w:val="24"/>
        </w:rPr>
      </w:pPr>
      <w:r w:rsidRPr="00767C14">
        <w:rPr>
          <w:rFonts w:ascii="Calibri" w:hAnsi="Calibri"/>
          <w:color w:val="000000"/>
          <w:sz w:val="24"/>
        </w:rPr>
        <w:t>[61 FR 50202, Sept. 24, 1996, as amended at 74 FR 35</w:t>
      </w:r>
      <w:bookmarkStart w:id="163" w:name="34:3.1.3.1.27.1.40.2"/>
      <w:r w:rsidRPr="00767C14" w:rsidR="00DF2060">
        <w:rPr>
          <w:rFonts w:ascii="Calibri" w:hAnsi="Calibri"/>
          <w:color w:val="000000"/>
          <w:sz w:val="24"/>
        </w:rPr>
        <w:t>073, July 17, 2009]</w:t>
      </w:r>
    </w:p>
    <w:p w:rsidR="00D74960" w:rsidRPr="00767C14" w:rsidP="007F2E19" w14:paraId="6788B9EB" w14:textId="77777777">
      <w:pPr>
        <w:pStyle w:val="NoSpacing"/>
        <w:rPr>
          <w:rFonts w:ascii="Calibri" w:hAnsi="Calibri"/>
          <w:b/>
          <w:color w:val="000000"/>
          <w:sz w:val="24"/>
        </w:rPr>
      </w:pPr>
      <w:r w:rsidRPr="00767C14">
        <w:rPr>
          <w:rFonts w:ascii="Calibri" w:hAnsi="Calibri"/>
          <w:b/>
          <w:color w:val="000000"/>
          <w:sz w:val="24"/>
        </w:rPr>
        <w:t>§ 657.2   Who is eligible to receive an allocation of fellowships?</w:t>
      </w:r>
    </w:p>
    <w:bookmarkEnd w:id="163"/>
    <w:p w:rsidR="00D74960" w:rsidRPr="00767C14" w:rsidP="007F2E19" w14:paraId="035157E6" w14:textId="77777777">
      <w:pPr>
        <w:pStyle w:val="NoSpacing"/>
        <w:ind w:left="1080" w:hanging="360"/>
        <w:rPr>
          <w:rFonts w:ascii="Calibri" w:hAnsi="Calibri"/>
          <w:color w:val="000000"/>
          <w:sz w:val="24"/>
        </w:rPr>
      </w:pPr>
      <w:r w:rsidRPr="00767C14">
        <w:rPr>
          <w:rFonts w:ascii="Calibri" w:hAnsi="Calibri"/>
          <w:color w:val="000000"/>
          <w:sz w:val="24"/>
        </w:rPr>
        <w:t>(a) The Secretary awards an allocation of fellowships to an institution of higher education or to a consortium of institutions of higher education that—</w:t>
      </w:r>
    </w:p>
    <w:p w:rsidR="00D74960" w:rsidRPr="00767C14" w:rsidP="007F2E19" w14:paraId="62A5B8C4" w14:textId="77777777">
      <w:pPr>
        <w:pStyle w:val="NoSpacing"/>
        <w:ind w:left="720" w:firstLine="720"/>
        <w:rPr>
          <w:rFonts w:ascii="Calibri" w:hAnsi="Calibri"/>
          <w:color w:val="000000"/>
          <w:sz w:val="24"/>
        </w:rPr>
      </w:pPr>
      <w:r w:rsidRPr="00767C14">
        <w:rPr>
          <w:rFonts w:ascii="Calibri" w:hAnsi="Calibri"/>
          <w:color w:val="000000"/>
          <w:sz w:val="24"/>
        </w:rPr>
        <w:t>(1) Operates a Center or program approved by the Secretary under this part;</w:t>
      </w:r>
    </w:p>
    <w:p w:rsidR="00D74960" w:rsidRPr="00767C14" w:rsidP="007F2E19" w14:paraId="0AAE297A" w14:textId="77777777">
      <w:pPr>
        <w:pStyle w:val="NoSpacing"/>
        <w:ind w:left="1800" w:hanging="360"/>
        <w:rPr>
          <w:rFonts w:ascii="Calibri" w:hAnsi="Calibri"/>
          <w:color w:val="000000"/>
          <w:sz w:val="24"/>
        </w:rPr>
      </w:pPr>
      <w:r w:rsidRPr="00767C14">
        <w:rPr>
          <w:rFonts w:ascii="Calibri" w:hAnsi="Calibri"/>
          <w:color w:val="000000"/>
          <w:sz w:val="24"/>
        </w:rPr>
        <w:t>(2) Teaches modern foreign languages under a program described in paragraph (b) of this section; and</w:t>
      </w:r>
    </w:p>
    <w:p w:rsidR="00D74960" w:rsidRPr="00767C14" w:rsidP="007F2E19" w14:paraId="5679D182" w14:textId="77777777">
      <w:pPr>
        <w:pStyle w:val="NoSpacing"/>
        <w:ind w:left="1800" w:hanging="360"/>
        <w:rPr>
          <w:rFonts w:ascii="Calibri" w:hAnsi="Calibri"/>
          <w:color w:val="000000"/>
          <w:sz w:val="24"/>
        </w:rPr>
      </w:pPr>
      <w:r w:rsidRPr="00767C14">
        <w:rPr>
          <w:rFonts w:ascii="Calibri" w:hAnsi="Calibri"/>
          <w:color w:val="000000"/>
          <w:sz w:val="24"/>
        </w:rPr>
        <w:t>(3) In combination with the teaching described in paragraph (a)(2) of this section—</w:t>
      </w:r>
    </w:p>
    <w:p w:rsidR="00D74960" w:rsidRPr="00767C14" w:rsidP="007F2E19" w14:paraId="1A675E2B" w14:textId="77777777">
      <w:pPr>
        <w:pStyle w:val="NoSpacing"/>
        <w:ind w:left="2340" w:hanging="180"/>
        <w:rPr>
          <w:rFonts w:ascii="Calibri" w:hAnsi="Calibri"/>
          <w:color w:val="000000"/>
          <w:sz w:val="24"/>
        </w:rPr>
      </w:pPr>
      <w:r w:rsidRPr="00767C14">
        <w:rPr>
          <w:rFonts w:ascii="Calibri" w:hAnsi="Calibri"/>
          <w:color w:val="000000"/>
          <w:sz w:val="24"/>
        </w:rPr>
        <w:t>(i) Provides instruction in the disciplines needed for a full understanding of the area, regions, or countries in which the foreign languages are commonly used; or</w:t>
      </w:r>
    </w:p>
    <w:p w:rsidR="00D74960" w:rsidRPr="00767C14" w:rsidP="007F2E19" w14:paraId="0A94475B" w14:textId="77777777">
      <w:pPr>
        <w:pStyle w:val="NoSpacing"/>
        <w:ind w:left="2340" w:hanging="180"/>
        <w:rPr>
          <w:rFonts w:ascii="Calibri" w:hAnsi="Calibri"/>
          <w:color w:val="000000"/>
          <w:sz w:val="24"/>
        </w:rPr>
      </w:pPr>
      <w:r w:rsidRPr="00767C14">
        <w:rPr>
          <w:rFonts w:ascii="Calibri" w:hAnsi="Calibri"/>
          <w:color w:val="000000"/>
          <w:sz w:val="24"/>
        </w:rPr>
        <w:t>(ii) Conducts training and research in international studies, the international aspects of professional and other fields of study, or issues in world affairs that concern one or more countries.</w:t>
      </w:r>
    </w:p>
    <w:p w:rsidR="00D74960" w:rsidRPr="00767C14" w:rsidP="007F2E19" w14:paraId="75821638" w14:textId="77777777">
      <w:pPr>
        <w:pStyle w:val="NoSpacing"/>
        <w:ind w:left="1080" w:hanging="360"/>
        <w:rPr>
          <w:rFonts w:ascii="Calibri" w:hAnsi="Calibri"/>
          <w:color w:val="000000"/>
          <w:sz w:val="24"/>
        </w:rPr>
      </w:pPr>
      <w:r w:rsidRPr="00767C14">
        <w:rPr>
          <w:rFonts w:ascii="Calibri" w:hAnsi="Calibri"/>
          <w:color w:val="000000"/>
          <w:sz w:val="24"/>
        </w:rPr>
        <w:t>(b) In teaching those modern foreign languages for which an allocation of fellowships is made available, the institution must be either using a program of performance-based training or developing a performance-based training program.</w:t>
      </w:r>
    </w:p>
    <w:p w:rsidR="00D74960" w:rsidRPr="00767C14" w:rsidP="007F2E19" w14:paraId="1A9B49F9" w14:textId="77777777">
      <w:pPr>
        <w:pStyle w:val="NoSpacing"/>
        <w:ind w:left="1080" w:hanging="360"/>
        <w:rPr>
          <w:rFonts w:ascii="Calibri" w:hAnsi="Calibri"/>
          <w:color w:val="000000"/>
          <w:sz w:val="24"/>
        </w:rPr>
      </w:pPr>
      <w:r w:rsidRPr="00767C14">
        <w:rPr>
          <w:rFonts w:ascii="Calibri" w:hAnsi="Calibri"/>
          <w:color w:val="000000"/>
          <w:sz w:val="24"/>
        </w:rPr>
        <w:t>(c) The Secretary uses the criteria in §657.21 both to approve Centers and programs for the purpose of receiving an allocation of fellowships and to evaluate applications for an allocation of fellowships.</w:t>
      </w:r>
    </w:p>
    <w:p w:rsidR="00D74960" w:rsidRPr="00767C14" w:rsidP="007F2E19" w14:paraId="52719106" w14:textId="77777777">
      <w:pPr>
        <w:pStyle w:val="NoSpacing"/>
        <w:ind w:left="1080" w:hanging="360"/>
        <w:rPr>
          <w:rFonts w:ascii="Calibri" w:hAnsi="Calibri"/>
          <w:color w:val="000000"/>
          <w:sz w:val="24"/>
        </w:rPr>
      </w:pPr>
      <w:r w:rsidRPr="00767C14">
        <w:rPr>
          <w:rFonts w:ascii="Calibri" w:hAnsi="Calibri"/>
          <w:color w:val="000000"/>
          <w:sz w:val="24"/>
        </w:rPr>
        <w:t xml:space="preserve">(d) An institution does not need to receive a grant under the National Resource Center Program (34 CFR part 656) to receive an allocation </w:t>
      </w:r>
      <w:r w:rsidRPr="00767C14" w:rsidR="00DF2060">
        <w:rPr>
          <w:rFonts w:ascii="Calibri" w:hAnsi="Calibri"/>
          <w:color w:val="000000"/>
          <w:sz w:val="24"/>
        </w:rPr>
        <w:t>of fellowships under this part.</w:t>
      </w:r>
    </w:p>
    <w:p w:rsidR="00D74960" w:rsidRPr="00767C14" w:rsidP="007F2E19" w14:paraId="69D57C87"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3E172FB8" w14:textId="77777777">
      <w:pPr>
        <w:pStyle w:val="NoSpacing"/>
        <w:rPr>
          <w:rFonts w:ascii="Calibri" w:hAnsi="Calibri"/>
          <w:color w:val="000000"/>
          <w:sz w:val="24"/>
        </w:rPr>
      </w:pPr>
      <w:r w:rsidRPr="00767C14">
        <w:rPr>
          <w:rFonts w:ascii="Calibri" w:hAnsi="Calibri"/>
          <w:color w:val="000000"/>
          <w:sz w:val="24"/>
        </w:rPr>
        <w:t>[61 FR 50202, Sept. 24, 1996, as amended</w:t>
      </w:r>
      <w:bookmarkStart w:id="164" w:name="34:3.1.3.1.27.1.40.3"/>
      <w:r w:rsidRPr="00767C14" w:rsidR="00DF2060">
        <w:rPr>
          <w:rFonts w:ascii="Calibri" w:hAnsi="Calibri"/>
          <w:color w:val="000000"/>
          <w:sz w:val="24"/>
        </w:rPr>
        <w:t xml:space="preserve"> at 74 FR 35073, July 17, 2009]</w:t>
      </w:r>
    </w:p>
    <w:p w:rsidR="00D74960" w:rsidRPr="00767C14" w:rsidP="007F2E19" w14:paraId="1A8E762B" w14:textId="77777777">
      <w:pPr>
        <w:pStyle w:val="NoSpacing"/>
        <w:rPr>
          <w:rFonts w:ascii="Calibri" w:hAnsi="Calibri"/>
          <w:b/>
          <w:color w:val="000000"/>
          <w:sz w:val="24"/>
        </w:rPr>
      </w:pPr>
      <w:r w:rsidRPr="00767C14">
        <w:rPr>
          <w:rFonts w:ascii="Calibri" w:hAnsi="Calibri"/>
          <w:b/>
          <w:color w:val="000000"/>
          <w:sz w:val="24"/>
        </w:rPr>
        <w:t>§ 657.3   Who is eligible to receive a fellowship?</w:t>
      </w:r>
    </w:p>
    <w:bookmarkEnd w:id="164"/>
    <w:p w:rsidR="00D74960" w:rsidRPr="00767C14" w:rsidP="007F2E19" w14:paraId="66581EAB" w14:textId="77777777">
      <w:pPr>
        <w:pStyle w:val="NoSpacing"/>
        <w:rPr>
          <w:rFonts w:ascii="Calibri" w:hAnsi="Calibri"/>
          <w:color w:val="000000"/>
          <w:sz w:val="24"/>
        </w:rPr>
      </w:pPr>
      <w:r w:rsidRPr="00767C14">
        <w:rPr>
          <w:rFonts w:ascii="Calibri" w:hAnsi="Calibri"/>
          <w:color w:val="000000"/>
          <w:sz w:val="24"/>
        </w:rPr>
        <w:t>A student is eligible to receive a fellowship if the student—</w:t>
      </w:r>
    </w:p>
    <w:p w:rsidR="00D74960" w:rsidRPr="00767C14" w:rsidP="007F2E19" w14:paraId="5D9D7829" w14:textId="77777777">
      <w:pPr>
        <w:pStyle w:val="NoSpacing"/>
        <w:ind w:firstLine="720"/>
        <w:rPr>
          <w:rFonts w:ascii="Calibri" w:hAnsi="Calibri"/>
          <w:color w:val="000000"/>
          <w:sz w:val="24"/>
        </w:rPr>
      </w:pPr>
      <w:r w:rsidRPr="00767C14">
        <w:rPr>
          <w:rFonts w:ascii="Calibri" w:hAnsi="Calibri"/>
          <w:color w:val="000000"/>
          <w:sz w:val="24"/>
        </w:rPr>
        <w:t>(a)</w:t>
      </w:r>
      <w:r w:rsidRPr="00767C14">
        <w:rPr>
          <w:rFonts w:ascii="Calibri" w:hAnsi="Calibri"/>
          <w:color w:val="000000"/>
          <w:sz w:val="24"/>
        </w:rPr>
        <w:tab/>
        <w:t>(1) Is a citizen or national of the United States; or</w:t>
      </w:r>
    </w:p>
    <w:p w:rsidR="00D74960" w:rsidRPr="00767C14" w:rsidP="007F2E19" w14:paraId="7D17A843" w14:textId="77777777">
      <w:pPr>
        <w:pStyle w:val="NoSpacing"/>
        <w:ind w:left="720" w:firstLine="720"/>
        <w:rPr>
          <w:rFonts w:ascii="Calibri" w:hAnsi="Calibri"/>
          <w:color w:val="000000"/>
          <w:sz w:val="24"/>
        </w:rPr>
      </w:pPr>
      <w:r w:rsidRPr="00767C14">
        <w:rPr>
          <w:rFonts w:ascii="Calibri" w:hAnsi="Calibri"/>
          <w:color w:val="000000"/>
          <w:sz w:val="24"/>
        </w:rPr>
        <w:t>(2) Is a permanent resident of the United States;</w:t>
      </w:r>
    </w:p>
    <w:p w:rsidR="00D74960" w:rsidRPr="00767C14" w:rsidP="007F2E19" w14:paraId="0F9F1DB6"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sidR="00DE3598">
        <w:rPr>
          <w:rFonts w:ascii="Calibri" w:hAnsi="Calibri"/>
          <w:color w:val="000000"/>
          <w:sz w:val="24"/>
        </w:rPr>
        <w:tab/>
      </w:r>
      <w:r w:rsidRPr="00767C14">
        <w:rPr>
          <w:rFonts w:ascii="Calibri" w:hAnsi="Calibri"/>
          <w:color w:val="000000"/>
          <w:sz w:val="24"/>
        </w:rPr>
        <w:t>Is accepted for enrollment or is enrolled—</w:t>
      </w:r>
    </w:p>
    <w:p w:rsidR="00D74960" w:rsidRPr="00767C14" w:rsidP="007F2E19" w14:paraId="66437CE5" w14:textId="77777777">
      <w:pPr>
        <w:pStyle w:val="NoSpacing"/>
        <w:ind w:left="720" w:firstLine="720"/>
        <w:rPr>
          <w:rFonts w:ascii="Calibri" w:hAnsi="Calibri"/>
          <w:color w:val="000000"/>
          <w:sz w:val="24"/>
        </w:rPr>
      </w:pPr>
      <w:r w:rsidRPr="00767C14">
        <w:rPr>
          <w:rFonts w:ascii="Calibri" w:hAnsi="Calibri"/>
          <w:color w:val="000000"/>
          <w:sz w:val="24"/>
        </w:rPr>
        <w:t>(1) In an institution receiving an allocation of fellowships; and</w:t>
      </w:r>
    </w:p>
    <w:p w:rsidR="00D74960" w:rsidRPr="00767C14" w:rsidP="007F2E19" w14:paraId="461B5CB8" w14:textId="77777777">
      <w:pPr>
        <w:pStyle w:val="NoSpacing"/>
        <w:ind w:left="720" w:firstLine="720"/>
        <w:rPr>
          <w:rFonts w:ascii="Calibri" w:hAnsi="Calibri"/>
          <w:color w:val="000000"/>
          <w:sz w:val="24"/>
        </w:rPr>
      </w:pPr>
      <w:r w:rsidRPr="00767C14">
        <w:rPr>
          <w:rFonts w:ascii="Calibri" w:hAnsi="Calibri"/>
          <w:color w:val="000000"/>
          <w:sz w:val="24"/>
        </w:rPr>
        <w:t>(2) In a program that combines modern foreign language training with—</w:t>
      </w:r>
    </w:p>
    <w:p w:rsidR="00D74960" w:rsidRPr="00767C14" w:rsidP="007F2E19" w14:paraId="22C0DE87" w14:textId="77777777">
      <w:pPr>
        <w:pStyle w:val="NoSpacing"/>
        <w:ind w:left="1440" w:firstLine="720"/>
        <w:rPr>
          <w:rFonts w:ascii="Calibri" w:hAnsi="Calibri"/>
          <w:color w:val="000000"/>
          <w:sz w:val="24"/>
        </w:rPr>
      </w:pPr>
      <w:r w:rsidRPr="00767C14">
        <w:rPr>
          <w:rFonts w:ascii="Calibri" w:hAnsi="Calibri"/>
          <w:color w:val="000000"/>
          <w:sz w:val="24"/>
        </w:rPr>
        <w:t>(i) Area or international studies; or</w:t>
      </w:r>
    </w:p>
    <w:p w:rsidR="00D74960" w:rsidRPr="00767C14" w:rsidP="007F2E19" w14:paraId="5C25B928" w14:textId="77777777">
      <w:pPr>
        <w:pStyle w:val="NoSpacing"/>
        <w:ind w:left="1440" w:firstLine="720"/>
        <w:rPr>
          <w:rFonts w:ascii="Calibri" w:hAnsi="Calibri"/>
          <w:color w:val="000000"/>
          <w:sz w:val="24"/>
        </w:rPr>
      </w:pPr>
      <w:r w:rsidRPr="00767C14">
        <w:rPr>
          <w:rFonts w:ascii="Calibri" w:hAnsi="Calibri"/>
          <w:color w:val="000000"/>
          <w:sz w:val="24"/>
        </w:rPr>
        <w:t>(ii) Research and training in the international aspects of professional and other fields of study;</w:t>
      </w:r>
    </w:p>
    <w:p w:rsidR="00D74960" w:rsidRPr="00767C14" w:rsidP="007F2E19" w14:paraId="2E3D24C0" w14:textId="77777777">
      <w:pPr>
        <w:pStyle w:val="NoSpacing"/>
        <w:ind w:left="1440" w:hanging="720"/>
        <w:rPr>
          <w:rFonts w:ascii="Calibri" w:hAnsi="Calibri"/>
          <w:color w:val="000000"/>
          <w:sz w:val="24"/>
        </w:rPr>
      </w:pPr>
      <w:r w:rsidRPr="00767C14">
        <w:rPr>
          <w:rFonts w:ascii="Calibri" w:hAnsi="Calibri"/>
          <w:color w:val="000000"/>
          <w:sz w:val="24"/>
        </w:rPr>
        <w:t xml:space="preserve">(c) </w:t>
      </w:r>
      <w:r w:rsidRPr="00767C14" w:rsidR="00DE3598">
        <w:rPr>
          <w:rFonts w:ascii="Calibri" w:hAnsi="Calibri"/>
          <w:color w:val="000000"/>
          <w:sz w:val="24"/>
        </w:rPr>
        <w:tab/>
      </w:r>
      <w:r w:rsidRPr="00767C14">
        <w:rPr>
          <w:rFonts w:ascii="Calibri" w:hAnsi="Calibri"/>
          <w:color w:val="000000"/>
          <w:sz w:val="24"/>
        </w:rPr>
        <w:t>Shows potential for high academic achievement based on such indices as grade point average, class ranking, or similar measures that the institution may determine;</w:t>
      </w:r>
    </w:p>
    <w:p w:rsidR="00D74960" w:rsidRPr="00767C14" w:rsidP="007F2E19" w14:paraId="7AB79ED5" w14:textId="77777777">
      <w:pPr>
        <w:pStyle w:val="NoSpacing"/>
        <w:ind w:left="1440" w:hanging="720"/>
        <w:rPr>
          <w:rFonts w:ascii="Calibri" w:hAnsi="Calibri"/>
          <w:color w:val="000000"/>
          <w:sz w:val="24"/>
        </w:rPr>
      </w:pPr>
      <w:r w:rsidRPr="00767C14">
        <w:rPr>
          <w:rFonts w:ascii="Calibri" w:hAnsi="Calibri"/>
          <w:color w:val="000000"/>
          <w:sz w:val="24"/>
        </w:rPr>
        <w:t xml:space="preserve">(d) </w:t>
      </w:r>
      <w:r w:rsidRPr="00767C14" w:rsidR="00DE3598">
        <w:rPr>
          <w:rFonts w:ascii="Calibri" w:hAnsi="Calibri"/>
          <w:color w:val="000000"/>
          <w:sz w:val="24"/>
        </w:rPr>
        <w:tab/>
      </w:r>
      <w:r w:rsidRPr="00767C14">
        <w:rPr>
          <w:rFonts w:ascii="Calibri" w:hAnsi="Calibri"/>
          <w:color w:val="000000"/>
          <w:sz w:val="24"/>
        </w:rPr>
        <w:t>Is enrolled in a program of modern foreign language training in a language for which the institution has developed or is developing performance-based instruction;</w:t>
      </w:r>
    </w:p>
    <w:p w:rsidR="00D74960" w:rsidRPr="00767C14" w:rsidP="007F2E19" w14:paraId="71553D59" w14:textId="77777777">
      <w:pPr>
        <w:pStyle w:val="NoSpacing"/>
        <w:ind w:left="1440" w:hanging="720"/>
        <w:rPr>
          <w:rFonts w:ascii="Calibri" w:hAnsi="Calibri"/>
          <w:color w:val="000000"/>
          <w:sz w:val="24"/>
        </w:rPr>
      </w:pPr>
      <w:r w:rsidRPr="00767C14">
        <w:rPr>
          <w:rFonts w:ascii="Calibri" w:hAnsi="Calibri"/>
          <w:color w:val="000000"/>
          <w:sz w:val="24"/>
        </w:rPr>
        <w:t xml:space="preserve">(e) </w:t>
      </w:r>
      <w:r w:rsidRPr="00767C14" w:rsidR="00DE3598">
        <w:rPr>
          <w:rFonts w:ascii="Calibri" w:hAnsi="Calibri"/>
          <w:color w:val="000000"/>
          <w:sz w:val="24"/>
        </w:rPr>
        <w:tab/>
      </w:r>
      <w:r w:rsidRPr="00767C14">
        <w:rPr>
          <w:rFonts w:ascii="Calibri" w:hAnsi="Calibri"/>
          <w:color w:val="000000"/>
          <w:sz w:val="24"/>
        </w:rPr>
        <w:t>In the case of an undergraduate student, is in the intermediate or advanced study of a less commonly taught language; or</w:t>
      </w:r>
    </w:p>
    <w:p w:rsidR="00D74960" w:rsidRPr="00767C14" w:rsidP="007F2E19" w14:paraId="6E1F75CB" w14:textId="77777777">
      <w:pPr>
        <w:pStyle w:val="NoSpacing"/>
        <w:ind w:firstLine="720"/>
        <w:rPr>
          <w:rFonts w:ascii="Calibri" w:hAnsi="Calibri"/>
          <w:color w:val="000000"/>
          <w:sz w:val="24"/>
        </w:rPr>
      </w:pPr>
      <w:r w:rsidRPr="00767C14">
        <w:rPr>
          <w:rFonts w:ascii="Calibri" w:hAnsi="Calibri"/>
          <w:color w:val="000000"/>
          <w:sz w:val="24"/>
        </w:rPr>
        <w:t xml:space="preserve">(f) </w:t>
      </w:r>
      <w:r w:rsidRPr="00767C14" w:rsidR="00DE3598">
        <w:rPr>
          <w:rFonts w:ascii="Calibri" w:hAnsi="Calibri"/>
          <w:color w:val="000000"/>
          <w:sz w:val="24"/>
        </w:rPr>
        <w:tab/>
      </w:r>
      <w:r w:rsidRPr="00767C14">
        <w:rPr>
          <w:rFonts w:ascii="Calibri" w:hAnsi="Calibri"/>
          <w:color w:val="000000"/>
          <w:sz w:val="24"/>
        </w:rPr>
        <w:t>In the case of a graduate student, is engaged in—</w:t>
      </w:r>
    </w:p>
    <w:p w:rsidR="00D74960" w:rsidRPr="00767C14" w:rsidP="007F2E19" w14:paraId="47F6CD54" w14:textId="77777777">
      <w:pPr>
        <w:pStyle w:val="NoSpacing"/>
        <w:ind w:left="720" w:firstLine="720"/>
        <w:rPr>
          <w:rFonts w:ascii="Calibri" w:hAnsi="Calibri"/>
          <w:color w:val="000000"/>
          <w:sz w:val="24"/>
        </w:rPr>
      </w:pPr>
      <w:r w:rsidRPr="00767C14">
        <w:rPr>
          <w:rFonts w:ascii="Calibri" w:hAnsi="Calibri"/>
          <w:color w:val="000000"/>
          <w:sz w:val="24"/>
        </w:rPr>
        <w:t>(1) Predissertation level study;</w:t>
      </w:r>
    </w:p>
    <w:p w:rsidR="00D74960" w:rsidRPr="00767C14" w:rsidP="007F2E19" w14:paraId="622FEE99" w14:textId="77777777">
      <w:pPr>
        <w:pStyle w:val="NoSpacing"/>
        <w:ind w:left="720" w:firstLine="720"/>
        <w:rPr>
          <w:rFonts w:ascii="Calibri" w:hAnsi="Calibri"/>
          <w:color w:val="000000"/>
          <w:sz w:val="24"/>
        </w:rPr>
      </w:pPr>
      <w:r w:rsidRPr="00767C14">
        <w:rPr>
          <w:rFonts w:ascii="Calibri" w:hAnsi="Calibri"/>
          <w:color w:val="000000"/>
          <w:sz w:val="24"/>
        </w:rPr>
        <w:t>(2) Preparation for dissertation research;</w:t>
      </w:r>
    </w:p>
    <w:p w:rsidR="00D74960" w:rsidRPr="00767C14" w:rsidP="007F2E19" w14:paraId="63E150AD" w14:textId="77777777">
      <w:pPr>
        <w:pStyle w:val="NoSpacing"/>
        <w:ind w:left="720" w:firstLine="720"/>
        <w:rPr>
          <w:rFonts w:ascii="Calibri" w:hAnsi="Calibri"/>
          <w:color w:val="000000"/>
          <w:sz w:val="24"/>
        </w:rPr>
      </w:pPr>
      <w:r w:rsidRPr="00767C14">
        <w:rPr>
          <w:rFonts w:ascii="Calibri" w:hAnsi="Calibri"/>
          <w:color w:val="000000"/>
          <w:sz w:val="24"/>
        </w:rPr>
        <w:t>(3) Dissertation research abroad; or</w:t>
      </w:r>
    </w:p>
    <w:p w:rsidR="00D74960" w:rsidRPr="00767C14" w:rsidP="007F2E19" w14:paraId="55E0E8AB" w14:textId="77777777">
      <w:pPr>
        <w:pStyle w:val="NoSpacing"/>
        <w:ind w:left="720" w:firstLine="720"/>
        <w:rPr>
          <w:rFonts w:ascii="Calibri" w:hAnsi="Calibri"/>
          <w:color w:val="000000"/>
          <w:sz w:val="24"/>
        </w:rPr>
      </w:pPr>
      <w:r w:rsidRPr="00767C14">
        <w:rPr>
          <w:rFonts w:ascii="Calibri" w:hAnsi="Calibri"/>
          <w:color w:val="000000"/>
          <w:sz w:val="24"/>
        </w:rPr>
        <w:t>(4) Dissertation writing.</w:t>
      </w:r>
    </w:p>
    <w:p w:rsidR="00D74960" w:rsidRPr="00767C14" w:rsidP="007F2E19" w14:paraId="304AD093"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413052D2" w14:textId="77777777">
      <w:pPr>
        <w:pStyle w:val="NoSpacing"/>
        <w:rPr>
          <w:rFonts w:ascii="Calibri" w:hAnsi="Calibri"/>
          <w:color w:val="000000"/>
          <w:sz w:val="24"/>
        </w:rPr>
      </w:pPr>
      <w:r w:rsidRPr="00767C14">
        <w:rPr>
          <w:rFonts w:ascii="Calibri" w:hAnsi="Calibri"/>
          <w:color w:val="000000"/>
          <w:sz w:val="24"/>
        </w:rPr>
        <w:t>[61 FR 50202, Sept. 24, 1996, as amended</w:t>
      </w:r>
      <w:bookmarkStart w:id="165" w:name="34:3.1.3.1.27.1.40.4"/>
      <w:r w:rsidRPr="00767C14" w:rsidR="00DF2060">
        <w:rPr>
          <w:rFonts w:ascii="Calibri" w:hAnsi="Calibri"/>
          <w:color w:val="000000"/>
          <w:sz w:val="24"/>
        </w:rPr>
        <w:t xml:space="preserve"> at 74 FR 35073, July 17, 2009]</w:t>
      </w:r>
    </w:p>
    <w:p w:rsidR="00D74960" w:rsidRPr="00767C14" w:rsidP="007F2E19" w14:paraId="75E61DB3" w14:textId="77777777">
      <w:pPr>
        <w:pStyle w:val="NoSpacing"/>
        <w:rPr>
          <w:rFonts w:ascii="Calibri" w:hAnsi="Calibri"/>
          <w:b/>
          <w:color w:val="000000"/>
          <w:sz w:val="24"/>
        </w:rPr>
      </w:pPr>
      <w:r w:rsidRPr="00767C14">
        <w:rPr>
          <w:rFonts w:ascii="Calibri" w:hAnsi="Calibri"/>
          <w:b/>
          <w:color w:val="000000"/>
          <w:sz w:val="24"/>
        </w:rPr>
        <w:t>§ 657.4   What regulations apply?</w:t>
      </w:r>
    </w:p>
    <w:bookmarkEnd w:id="165"/>
    <w:p w:rsidR="00D74960" w:rsidRPr="00767C14" w:rsidP="007F2E19" w14:paraId="180E4CF2" w14:textId="77777777">
      <w:pPr>
        <w:pStyle w:val="NoSpacing"/>
        <w:rPr>
          <w:rFonts w:ascii="Calibri" w:hAnsi="Calibri"/>
          <w:color w:val="000000"/>
          <w:sz w:val="24"/>
        </w:rPr>
      </w:pPr>
      <w:r w:rsidRPr="00767C14">
        <w:rPr>
          <w:rFonts w:ascii="Calibri" w:hAnsi="Calibri"/>
          <w:color w:val="000000"/>
          <w:sz w:val="24"/>
        </w:rPr>
        <w:t>The following regulations apply to this program:</w:t>
      </w:r>
    </w:p>
    <w:p w:rsidR="00D74960" w:rsidRPr="00767C14" w:rsidP="007F2E19" w14:paraId="77AAAF8F" w14:textId="77777777">
      <w:pPr>
        <w:pStyle w:val="NoSpacing"/>
        <w:ind w:firstLine="720"/>
        <w:rPr>
          <w:rFonts w:ascii="Calibri" w:hAnsi="Calibri"/>
          <w:color w:val="000000"/>
          <w:sz w:val="24"/>
        </w:rPr>
      </w:pPr>
      <w:r w:rsidRPr="00767C14">
        <w:rPr>
          <w:rFonts w:ascii="Calibri" w:hAnsi="Calibri"/>
          <w:color w:val="000000"/>
          <w:sz w:val="24"/>
        </w:rPr>
        <w:t>(a) The regulations in 34 CFR part 655.</w:t>
      </w:r>
    </w:p>
    <w:p w:rsidR="00D74960" w:rsidRPr="00767C14" w:rsidP="007F2E19" w14:paraId="6A1E045F" w14:textId="77777777">
      <w:pPr>
        <w:pStyle w:val="NoSpacing"/>
        <w:ind w:firstLine="720"/>
        <w:rPr>
          <w:rFonts w:ascii="Calibri" w:hAnsi="Calibri"/>
          <w:color w:val="000000"/>
          <w:sz w:val="24"/>
        </w:rPr>
      </w:pPr>
      <w:r w:rsidRPr="00767C14">
        <w:rPr>
          <w:rFonts w:ascii="Calibri" w:hAnsi="Calibri"/>
          <w:color w:val="000000"/>
          <w:sz w:val="24"/>
        </w:rPr>
        <w:t>(b) Th</w:t>
      </w:r>
      <w:r w:rsidRPr="00767C14" w:rsidR="00DF2060">
        <w:rPr>
          <w:rFonts w:ascii="Calibri" w:hAnsi="Calibri"/>
          <w:color w:val="000000"/>
          <w:sz w:val="24"/>
        </w:rPr>
        <w:t>e regulations in this part 657.</w:t>
      </w:r>
    </w:p>
    <w:p w:rsidR="00D74960" w:rsidRPr="00767C14" w:rsidP="007F2E19" w14:paraId="1C9AA16E" w14:textId="77777777">
      <w:pPr>
        <w:pStyle w:val="NoSpacing"/>
        <w:rPr>
          <w:rFonts w:ascii="Calibri" w:hAnsi="Calibri"/>
          <w:color w:val="000000"/>
          <w:sz w:val="24"/>
        </w:rPr>
      </w:pPr>
      <w:bookmarkStart w:id="166" w:name="34:3.1.3.1.27.1.40.5"/>
      <w:r w:rsidRPr="00767C14">
        <w:rPr>
          <w:rFonts w:ascii="Calibri" w:hAnsi="Calibri"/>
          <w:color w:val="000000"/>
          <w:sz w:val="24"/>
        </w:rPr>
        <w:t>(Authority: 20 U.S.C. 1122)</w:t>
      </w:r>
    </w:p>
    <w:p w:rsidR="00D74960" w:rsidRPr="00767C14" w:rsidP="007F2E19" w14:paraId="732FC888" w14:textId="77777777">
      <w:pPr>
        <w:pStyle w:val="NoSpacing"/>
        <w:rPr>
          <w:rFonts w:ascii="Calibri" w:hAnsi="Calibri"/>
          <w:b/>
          <w:color w:val="000000"/>
          <w:sz w:val="24"/>
        </w:rPr>
      </w:pPr>
      <w:r w:rsidRPr="00767C14">
        <w:rPr>
          <w:rFonts w:ascii="Calibri" w:hAnsi="Calibri"/>
          <w:b/>
          <w:color w:val="000000"/>
          <w:sz w:val="24"/>
        </w:rPr>
        <w:t>§ 657.5   What definitions apply?</w:t>
      </w:r>
    </w:p>
    <w:bookmarkEnd w:id="166"/>
    <w:p w:rsidR="00D74960" w:rsidRPr="00767C14" w:rsidP="007F2E19" w14:paraId="0B2D05DE" w14:textId="77777777">
      <w:pPr>
        <w:pStyle w:val="NoSpacing"/>
        <w:rPr>
          <w:rFonts w:ascii="Calibri" w:hAnsi="Calibri"/>
          <w:color w:val="000000"/>
          <w:sz w:val="24"/>
        </w:rPr>
      </w:pPr>
      <w:r w:rsidRPr="00767C14">
        <w:rPr>
          <w:rFonts w:ascii="Calibri" w:hAnsi="Calibri"/>
          <w:color w:val="000000"/>
          <w:sz w:val="24"/>
        </w:rPr>
        <w:t>The following definitions apply to this part:</w:t>
      </w:r>
    </w:p>
    <w:p w:rsidR="00D74960" w:rsidRPr="00767C14" w:rsidP="007F2E19" w14:paraId="5946BDE2" w14:textId="77777777">
      <w:pPr>
        <w:pStyle w:val="NoSpacing"/>
        <w:ind w:firstLine="720"/>
        <w:rPr>
          <w:rFonts w:ascii="Calibri" w:hAnsi="Calibri"/>
          <w:color w:val="000000"/>
          <w:sz w:val="24"/>
        </w:rPr>
      </w:pPr>
      <w:r w:rsidRPr="00767C14">
        <w:rPr>
          <w:rFonts w:ascii="Calibri" w:hAnsi="Calibri"/>
          <w:color w:val="000000"/>
          <w:sz w:val="24"/>
        </w:rPr>
        <w:t>(a) The definitions in 34 CFR 655.4.</w:t>
      </w:r>
    </w:p>
    <w:p w:rsidR="00D74960" w:rsidRPr="00767C14" w:rsidP="007F2E19" w14:paraId="09EF75B3" w14:textId="77777777">
      <w:pPr>
        <w:pStyle w:val="NoSpacing"/>
        <w:ind w:left="1080" w:hanging="36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Center </w:t>
      </w:r>
      <w:r w:rsidRPr="00767C14">
        <w:rPr>
          <w:rFonts w:ascii="Calibri" w:hAnsi="Calibri"/>
          <w:color w:val="000000"/>
          <w:sz w:val="24"/>
        </w:rPr>
        <w:t>means an administrative unit of an institution of higher education that has direct access to highly qualified faculty and library resources, and coordinates a concentrated effort of educational activities, including training in modern foreign languages and various academic disciplines, in its subject area.</w:t>
      </w:r>
    </w:p>
    <w:p w:rsidR="00D74960" w:rsidRPr="00767C14" w:rsidP="007F2E19" w14:paraId="42830B66"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Fellow </w:t>
      </w:r>
      <w:r w:rsidRPr="00767C14">
        <w:rPr>
          <w:rFonts w:ascii="Calibri" w:hAnsi="Calibri"/>
          <w:color w:val="000000"/>
          <w:sz w:val="24"/>
        </w:rPr>
        <w:t>means a person who receives a fellowship under this part.</w:t>
      </w:r>
    </w:p>
    <w:p w:rsidR="00D74960" w:rsidRPr="00767C14" w:rsidP="007F2E19" w14:paraId="38592AD0" w14:textId="77777777">
      <w:pPr>
        <w:pStyle w:val="NoSpacing"/>
        <w:ind w:firstLine="72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Fellowship </w:t>
      </w:r>
      <w:r w:rsidRPr="00767C14">
        <w:rPr>
          <w:rFonts w:ascii="Calibri" w:hAnsi="Calibri"/>
          <w:color w:val="000000"/>
          <w:sz w:val="24"/>
        </w:rPr>
        <w:t>means the payment a fellow receives under this part.</w:t>
      </w:r>
    </w:p>
    <w:p w:rsidR="00D74960" w:rsidRPr="00767C14" w:rsidP="007F2E19" w14:paraId="4FCC3079" w14:textId="77777777">
      <w:pPr>
        <w:pStyle w:val="NoSpacing"/>
        <w:ind w:left="1080" w:hanging="360"/>
        <w:rPr>
          <w:rFonts w:ascii="Calibri" w:hAnsi="Calibri"/>
          <w:color w:val="000000"/>
          <w:sz w:val="24"/>
        </w:rPr>
      </w:pPr>
      <w:r w:rsidRPr="00767C14">
        <w:rPr>
          <w:rFonts w:ascii="Calibri" w:hAnsi="Calibri"/>
          <w:color w:val="000000"/>
          <w:sz w:val="24"/>
        </w:rPr>
        <w:t xml:space="preserve">(e) </w:t>
      </w:r>
      <w:r w:rsidRPr="00767C14">
        <w:rPr>
          <w:rFonts w:ascii="Calibri" w:hAnsi="Calibri"/>
          <w:i/>
          <w:color w:val="000000"/>
          <w:sz w:val="24"/>
        </w:rPr>
        <w:t xml:space="preserve">Program </w:t>
      </w:r>
      <w:r w:rsidRPr="00767C14">
        <w:rPr>
          <w:rFonts w:ascii="Calibri" w:hAnsi="Calibri"/>
          <w:color w:val="000000"/>
          <w:sz w:val="24"/>
        </w:rPr>
        <w:t>means a concentration of educational resources and activities in modern foreign languag</w:t>
      </w:r>
      <w:r w:rsidRPr="00767C14" w:rsidR="00DF2060">
        <w:rPr>
          <w:rFonts w:ascii="Calibri" w:hAnsi="Calibri"/>
          <w:color w:val="000000"/>
          <w:sz w:val="24"/>
        </w:rPr>
        <w:t>e training and related studies.</w:t>
      </w:r>
    </w:p>
    <w:p w:rsidR="00D74960" w:rsidRPr="00767C14" w:rsidP="007F2E19" w14:paraId="676C73A9" w14:textId="77777777">
      <w:pPr>
        <w:pStyle w:val="NoSpacing"/>
        <w:rPr>
          <w:rFonts w:ascii="Calibri" w:hAnsi="Calibri"/>
          <w:color w:val="000000"/>
          <w:sz w:val="24"/>
        </w:rPr>
      </w:pPr>
      <w:bookmarkStart w:id="167" w:name="34:3.1.3.1.27.2"/>
      <w:r w:rsidRPr="00767C14">
        <w:rPr>
          <w:rFonts w:ascii="Calibri" w:hAnsi="Calibri"/>
          <w:color w:val="000000"/>
          <w:sz w:val="24"/>
        </w:rPr>
        <w:t>(Authority: 20 U.S.C. 1122)</w:t>
      </w:r>
    </w:p>
    <w:p w:rsidR="00D74960" w:rsidRPr="00767C14" w:rsidP="007F2E19" w14:paraId="469E1534" w14:textId="77777777">
      <w:pPr>
        <w:pStyle w:val="NoSpacing"/>
        <w:rPr>
          <w:rFonts w:ascii="Calibri" w:hAnsi="Calibri"/>
          <w:b/>
          <w:color w:val="000000"/>
          <w:sz w:val="24"/>
        </w:rPr>
      </w:pPr>
      <w:r w:rsidRPr="00767C14">
        <w:rPr>
          <w:rFonts w:ascii="Calibri" w:hAnsi="Calibri"/>
          <w:b/>
          <w:color w:val="000000"/>
          <w:sz w:val="24"/>
        </w:rPr>
        <w:t xml:space="preserve">Subpart B—How Does an Institution or a Student Submit an </w:t>
      </w:r>
      <w:r w:rsidRPr="00767C14">
        <w:rPr>
          <w:rFonts w:ascii="Calibri" w:hAnsi="Calibri"/>
          <w:b/>
          <w:color w:val="000000"/>
          <w:sz w:val="24"/>
        </w:rPr>
        <w:t>Application</w:t>
      </w:r>
      <w:r w:rsidRPr="00767C14">
        <w:rPr>
          <w:rFonts w:ascii="Calibri" w:hAnsi="Calibri"/>
          <w:b/>
          <w:color w:val="000000"/>
          <w:sz w:val="24"/>
        </w:rPr>
        <w:t>?</w:t>
      </w:r>
    </w:p>
    <w:p w:rsidR="00D74960" w:rsidRPr="00767C14" w:rsidP="007F2E19" w14:paraId="39A03A91" w14:textId="77777777">
      <w:pPr>
        <w:pStyle w:val="NoSpacing"/>
        <w:rPr>
          <w:rFonts w:ascii="Calibri" w:hAnsi="Calibri"/>
          <w:b/>
          <w:color w:val="000000"/>
          <w:sz w:val="24"/>
        </w:rPr>
      </w:pPr>
      <w:bookmarkStart w:id="168" w:name="34:3.1.3.1.27.2.40.1"/>
      <w:bookmarkEnd w:id="167"/>
      <w:r w:rsidRPr="00767C14">
        <w:rPr>
          <w:rFonts w:ascii="Calibri" w:hAnsi="Calibri"/>
          <w:b/>
          <w:color w:val="000000"/>
          <w:sz w:val="24"/>
        </w:rPr>
        <w:t>§ 657.10   What combined application may an institution submit?</w:t>
      </w:r>
    </w:p>
    <w:bookmarkEnd w:id="168"/>
    <w:p w:rsidR="00D74960" w:rsidRPr="00767C14" w:rsidP="007F2E19" w14:paraId="52F39BE0" w14:textId="77777777">
      <w:pPr>
        <w:pStyle w:val="NoSpacing"/>
        <w:rPr>
          <w:rFonts w:ascii="Calibri" w:hAnsi="Calibri"/>
          <w:color w:val="000000"/>
          <w:sz w:val="24"/>
        </w:rPr>
      </w:pPr>
      <w:r w:rsidRPr="00767C14">
        <w:rPr>
          <w:rFonts w:ascii="Calibri" w:hAnsi="Calibri"/>
          <w:color w:val="000000"/>
          <w:sz w:val="24"/>
        </w:rPr>
        <w:t>An institution that wishes to apply for an allocation of fellowships and for a grant to operate a Center under 34 CFR part 656 may submit a combined application for b</w:t>
      </w:r>
      <w:r w:rsidRPr="00767C14" w:rsidR="00DF2060">
        <w:rPr>
          <w:rFonts w:ascii="Calibri" w:hAnsi="Calibri"/>
          <w:color w:val="000000"/>
          <w:sz w:val="24"/>
        </w:rPr>
        <w:t>oth grants to the Secretary.</w:t>
      </w:r>
    </w:p>
    <w:p w:rsidR="00D74960" w:rsidRPr="00767C14" w:rsidP="007F2E19" w14:paraId="66AFB9FD" w14:textId="77777777">
      <w:pPr>
        <w:pStyle w:val="NoSpacing"/>
        <w:rPr>
          <w:rFonts w:ascii="Calibri" w:hAnsi="Calibri"/>
          <w:color w:val="000000"/>
          <w:sz w:val="24"/>
        </w:rPr>
      </w:pPr>
      <w:bookmarkStart w:id="169" w:name="34:3.1.3.1.27.2.40.2"/>
      <w:r w:rsidRPr="00767C14">
        <w:rPr>
          <w:rFonts w:ascii="Calibri" w:hAnsi="Calibri"/>
          <w:color w:val="000000"/>
          <w:sz w:val="24"/>
        </w:rPr>
        <w:t>(Authority: 20 U.S.C. 1122)</w:t>
      </w:r>
    </w:p>
    <w:p w:rsidR="00D74960" w:rsidRPr="00767C14" w:rsidP="007F2E19" w14:paraId="7E7F0209" w14:textId="77777777">
      <w:pPr>
        <w:pStyle w:val="NoSpacing"/>
        <w:rPr>
          <w:rFonts w:ascii="Calibri" w:hAnsi="Calibri"/>
          <w:b/>
          <w:color w:val="000000"/>
          <w:sz w:val="24"/>
        </w:rPr>
      </w:pPr>
      <w:r w:rsidRPr="00767C14">
        <w:rPr>
          <w:rFonts w:ascii="Calibri" w:hAnsi="Calibri"/>
          <w:b/>
          <w:color w:val="000000"/>
          <w:sz w:val="24"/>
        </w:rPr>
        <w:t>§ 657.11   How does a student apply for a fellowship?</w:t>
      </w:r>
    </w:p>
    <w:bookmarkEnd w:id="169"/>
    <w:p w:rsidR="00D74960" w:rsidRPr="00767C14" w:rsidP="007F2E19" w14:paraId="697E1F62" w14:textId="77777777">
      <w:pPr>
        <w:pStyle w:val="NoSpacing"/>
        <w:ind w:left="1080" w:hanging="360"/>
        <w:rPr>
          <w:rFonts w:ascii="Calibri" w:hAnsi="Calibri"/>
          <w:color w:val="000000"/>
          <w:sz w:val="24"/>
        </w:rPr>
      </w:pPr>
      <w:r w:rsidRPr="00767C14">
        <w:rPr>
          <w:rFonts w:ascii="Calibri" w:hAnsi="Calibri"/>
          <w:color w:val="000000"/>
          <w:sz w:val="24"/>
        </w:rPr>
        <w:t>(a) A student shall apply for a fellowship directly to an institution of higher education that has received an allocation of fellowships.</w:t>
      </w:r>
    </w:p>
    <w:p w:rsidR="00D74960" w:rsidRPr="00767C14" w:rsidP="007F2E19" w14:paraId="2686E638" w14:textId="77777777">
      <w:pPr>
        <w:pStyle w:val="NoSpacing"/>
        <w:tabs>
          <w:tab w:val="left" w:pos="720"/>
          <w:tab w:val="left" w:pos="1080"/>
        </w:tabs>
        <w:ind w:left="1080" w:hanging="360"/>
        <w:rPr>
          <w:rFonts w:ascii="Calibri" w:hAnsi="Calibri"/>
          <w:color w:val="000000"/>
          <w:sz w:val="24"/>
        </w:rPr>
      </w:pPr>
      <w:r w:rsidRPr="00767C14">
        <w:rPr>
          <w:rFonts w:ascii="Calibri" w:hAnsi="Calibri"/>
          <w:color w:val="000000"/>
          <w:sz w:val="24"/>
        </w:rPr>
        <w:t>(b) The applicant shall provide sufficient information to enable the institution to determine whether he or she is eligible to receive a fellowship and whether he or she should be se</w:t>
      </w:r>
      <w:r w:rsidRPr="00767C14" w:rsidR="00DF2060">
        <w:rPr>
          <w:rFonts w:ascii="Calibri" w:hAnsi="Calibri"/>
          <w:color w:val="000000"/>
          <w:sz w:val="24"/>
        </w:rPr>
        <w:t>lected to receive a fellowship.</w:t>
      </w:r>
    </w:p>
    <w:p w:rsidR="00D74960" w:rsidRPr="00767C14" w:rsidP="007F2E19" w14:paraId="203AB03D" w14:textId="77777777">
      <w:pPr>
        <w:pStyle w:val="NoSpacing"/>
        <w:rPr>
          <w:rFonts w:ascii="Calibri" w:hAnsi="Calibri"/>
          <w:color w:val="000000"/>
          <w:sz w:val="24"/>
        </w:rPr>
      </w:pPr>
      <w:bookmarkStart w:id="170" w:name="34:3.1.3.1.27.3"/>
      <w:r w:rsidRPr="00767C14">
        <w:rPr>
          <w:rFonts w:ascii="Calibri" w:hAnsi="Calibri"/>
          <w:color w:val="000000"/>
          <w:sz w:val="24"/>
        </w:rPr>
        <w:t>(Authority: 20 U.S.C. 1122)</w:t>
      </w:r>
    </w:p>
    <w:p w:rsidR="00D74960" w:rsidRPr="00767C14" w:rsidP="007F2E19" w14:paraId="0687C8FD" w14:textId="77777777">
      <w:pPr>
        <w:pStyle w:val="NoSpacing"/>
        <w:rPr>
          <w:rFonts w:ascii="Calibri" w:hAnsi="Calibri"/>
          <w:b/>
          <w:color w:val="000000"/>
          <w:sz w:val="24"/>
        </w:rPr>
      </w:pPr>
      <w:r w:rsidRPr="00767C14">
        <w:rPr>
          <w:rFonts w:ascii="Calibri" w:hAnsi="Calibri"/>
          <w:b/>
          <w:color w:val="000000"/>
          <w:sz w:val="24"/>
        </w:rPr>
        <w:t>Subpart C—How Does the Secretary Select an Institution for an Allocation of Fellowships?</w:t>
      </w:r>
    </w:p>
    <w:p w:rsidR="00D74960" w:rsidRPr="00767C14" w:rsidP="007F2E19" w14:paraId="22364790" w14:textId="77777777">
      <w:pPr>
        <w:pStyle w:val="NoSpacing"/>
        <w:rPr>
          <w:rFonts w:ascii="Calibri" w:hAnsi="Calibri"/>
          <w:color w:val="000000"/>
          <w:sz w:val="24"/>
        </w:rPr>
      </w:pPr>
      <w:bookmarkStart w:id="171" w:name="34:3.1.3.1.27.3.40.1"/>
      <w:bookmarkEnd w:id="170"/>
      <w:r w:rsidRPr="00767C14">
        <w:rPr>
          <w:rFonts w:ascii="Calibri" w:hAnsi="Calibri"/>
          <w:b/>
          <w:color w:val="000000"/>
          <w:sz w:val="24"/>
        </w:rPr>
        <w:t>§ 657.20   How does the Secretary evaluate an institutional application for an allocation of fellowships?</w:t>
      </w:r>
    </w:p>
    <w:bookmarkEnd w:id="171"/>
    <w:p w:rsidR="00D74960" w:rsidRPr="00767C14" w:rsidP="007F2E19" w14:paraId="176414E4" w14:textId="77777777">
      <w:pPr>
        <w:pStyle w:val="NoSpacing"/>
        <w:tabs>
          <w:tab w:val="left" w:pos="990"/>
          <w:tab w:val="left" w:pos="1080"/>
        </w:tabs>
        <w:ind w:left="990" w:hanging="270"/>
        <w:rPr>
          <w:rFonts w:ascii="Calibri" w:hAnsi="Calibri"/>
          <w:color w:val="000000"/>
          <w:sz w:val="24"/>
        </w:rPr>
      </w:pPr>
      <w:r w:rsidRPr="00767C14">
        <w:rPr>
          <w:rFonts w:ascii="Calibri" w:hAnsi="Calibri"/>
          <w:color w:val="000000"/>
          <w:sz w:val="24"/>
        </w:rPr>
        <w:t>(a) The Secretary evaluates an institutional application for an allocation of fellowships on the basis of the quality of the applicant's Center or program. The applicant's Center or program is evaluated and approved under the criteria in §657.21.</w:t>
      </w:r>
    </w:p>
    <w:p w:rsidR="00D74960" w:rsidRPr="00767C14" w:rsidP="007F2E19" w14:paraId="75821D6E" w14:textId="77777777">
      <w:pPr>
        <w:pStyle w:val="NoSpacing"/>
        <w:ind w:left="1080" w:hanging="360"/>
        <w:rPr>
          <w:rFonts w:ascii="Calibri" w:hAnsi="Calibri"/>
          <w:color w:val="000000"/>
          <w:sz w:val="24"/>
        </w:rPr>
      </w:pPr>
      <w:r w:rsidRPr="00767C14">
        <w:rPr>
          <w:rFonts w:ascii="Calibri" w:hAnsi="Calibri"/>
          <w:color w:val="000000"/>
          <w:sz w:val="24"/>
        </w:rPr>
        <w:t>(b) The Secretary informs applicants of the maximum possible score for each criterion in the application package or in a notice pub</w:t>
      </w:r>
      <w:r w:rsidRPr="00767C14" w:rsidR="00DF2060">
        <w:rPr>
          <w:rFonts w:ascii="Calibri" w:hAnsi="Calibri"/>
          <w:color w:val="000000"/>
          <w:sz w:val="24"/>
        </w:rPr>
        <w:t>lished in the Federal Register.</w:t>
      </w:r>
    </w:p>
    <w:p w:rsidR="00D74960" w:rsidRPr="00767C14" w:rsidP="007F2E19" w14:paraId="1BB0046B"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4AA62F4C" w14:textId="77777777">
      <w:pPr>
        <w:pStyle w:val="NoSpacing"/>
        <w:rPr>
          <w:rFonts w:ascii="Calibri" w:hAnsi="Calibri"/>
          <w:color w:val="000000"/>
          <w:sz w:val="24"/>
        </w:rPr>
      </w:pPr>
      <w:r w:rsidRPr="00767C14">
        <w:rPr>
          <w:rFonts w:ascii="Calibri" w:hAnsi="Calibri"/>
          <w:color w:val="000000"/>
          <w:sz w:val="24"/>
        </w:rPr>
        <w:t>[61 FR 50202, Sept. 24, 1996, as amended</w:t>
      </w:r>
      <w:bookmarkStart w:id="172" w:name="34:3.1.3.1.27.3.40.2"/>
      <w:r w:rsidRPr="00767C14" w:rsidR="00DF2060">
        <w:rPr>
          <w:rFonts w:ascii="Calibri" w:hAnsi="Calibri"/>
          <w:color w:val="000000"/>
          <w:sz w:val="24"/>
        </w:rPr>
        <w:t xml:space="preserve"> at 70 FR 13375, Mar. 21, 2005]</w:t>
      </w:r>
    </w:p>
    <w:p w:rsidR="00D74960" w:rsidRPr="00767C14" w:rsidP="007F2E19" w14:paraId="647159D0" w14:textId="77777777">
      <w:pPr>
        <w:pStyle w:val="NoSpacing"/>
        <w:rPr>
          <w:rFonts w:ascii="Calibri" w:hAnsi="Calibri"/>
          <w:b/>
          <w:color w:val="000000"/>
          <w:sz w:val="24"/>
        </w:rPr>
      </w:pPr>
      <w:r w:rsidRPr="00767C14">
        <w:rPr>
          <w:rFonts w:ascii="Calibri" w:hAnsi="Calibri"/>
          <w:b/>
          <w:color w:val="000000"/>
          <w:sz w:val="24"/>
        </w:rPr>
        <w:t xml:space="preserve">§ 657.21   What criteria </w:t>
      </w:r>
      <w:r w:rsidRPr="00767C14">
        <w:rPr>
          <w:rFonts w:ascii="Calibri" w:hAnsi="Calibri"/>
          <w:b/>
          <w:color w:val="000000"/>
          <w:sz w:val="24"/>
        </w:rPr>
        <w:t>does</w:t>
      </w:r>
      <w:r w:rsidRPr="00767C14">
        <w:rPr>
          <w:rFonts w:ascii="Calibri" w:hAnsi="Calibri"/>
          <w:b/>
          <w:color w:val="000000"/>
          <w:sz w:val="24"/>
        </w:rPr>
        <w:t xml:space="preserve"> the Secretary use in selecting institutions for an allocation of fellowships?</w:t>
      </w:r>
    </w:p>
    <w:bookmarkEnd w:id="172"/>
    <w:p w:rsidR="00D74960" w:rsidRPr="00767C14" w:rsidP="007F2E19" w14:paraId="6B8F6D48" w14:textId="77777777">
      <w:pPr>
        <w:pStyle w:val="NoSpacing"/>
        <w:rPr>
          <w:rFonts w:ascii="Calibri" w:hAnsi="Calibri"/>
          <w:color w:val="000000"/>
          <w:sz w:val="24"/>
        </w:rPr>
      </w:pPr>
      <w:r w:rsidRPr="00767C14">
        <w:rPr>
          <w:rFonts w:ascii="Calibri" w:hAnsi="Calibri"/>
          <w:color w:val="000000"/>
          <w:sz w:val="24"/>
        </w:rPr>
        <w:t>The Secretary evaluates an institutional application for an allocation of fellowships on the basis of the criteria in this section.</w:t>
      </w:r>
    </w:p>
    <w:p w:rsidR="00D74960" w:rsidRPr="00767C14" w:rsidP="007F2E19" w14:paraId="7860527F" w14:textId="77777777">
      <w:pPr>
        <w:pStyle w:val="NoSpacing"/>
        <w:ind w:left="1080" w:hanging="360"/>
        <w:rPr>
          <w:rFonts w:ascii="Calibri" w:hAnsi="Calibri"/>
          <w:color w:val="000000"/>
          <w:sz w:val="24"/>
        </w:rPr>
      </w:pPr>
      <w:r w:rsidRPr="00767C14">
        <w:rPr>
          <w:rFonts w:ascii="Calibri" w:hAnsi="Calibri"/>
          <w:color w:val="000000"/>
          <w:sz w:val="24"/>
        </w:rPr>
        <w:t xml:space="preserve">(a) </w:t>
      </w:r>
      <w:r w:rsidRPr="00767C14">
        <w:rPr>
          <w:rFonts w:ascii="Calibri" w:hAnsi="Calibri"/>
          <w:i/>
          <w:color w:val="000000"/>
          <w:sz w:val="24"/>
        </w:rPr>
        <w:t xml:space="preserve">Foreign language and area studies fellowships awardee selection procedures. </w:t>
      </w:r>
      <w:r w:rsidRPr="00767C14">
        <w:rPr>
          <w:rFonts w:ascii="Calibri" w:hAnsi="Calibri"/>
          <w:color w:val="000000"/>
          <w:sz w:val="24"/>
        </w:rPr>
        <w:t>The Secretary reviews each application to determine whether the selection plan is of high quality, showing how awards will be advertised, how students apply, what selection criteria are used, who selects the fellows, when each step will take place, and how the process will result in awards being made to correspond to any announced priorities.</w:t>
      </w:r>
    </w:p>
    <w:p w:rsidR="00D74960" w:rsidRPr="00767C14" w:rsidP="007F2E19" w14:paraId="2249CF58" w14:textId="77777777">
      <w:pPr>
        <w:pStyle w:val="NoSpacing"/>
        <w:ind w:firstLine="72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Quality of staff resources. </w:t>
      </w:r>
      <w:r w:rsidRPr="00767C14">
        <w:rPr>
          <w:rFonts w:ascii="Calibri" w:hAnsi="Calibri"/>
          <w:color w:val="000000"/>
          <w:sz w:val="24"/>
        </w:rPr>
        <w:t>The Secretary reviews each application to determine—</w:t>
      </w:r>
    </w:p>
    <w:p w:rsidR="00D74960" w:rsidRPr="00767C14" w:rsidP="007F2E19" w14:paraId="04A42A87" w14:textId="77777777">
      <w:pPr>
        <w:pStyle w:val="NoSpacing"/>
        <w:ind w:left="1800" w:hanging="360"/>
        <w:rPr>
          <w:rFonts w:ascii="Calibri" w:hAnsi="Calibri"/>
          <w:color w:val="000000"/>
          <w:sz w:val="24"/>
        </w:rPr>
      </w:pPr>
      <w:r w:rsidRPr="00767C14">
        <w:rPr>
          <w:rFonts w:ascii="Calibri" w:hAnsi="Calibri"/>
          <w:color w:val="000000"/>
          <w:sz w:val="24"/>
        </w:rPr>
        <w:t>(1) The extent to which teaching faculty and other staff are qualified for the current and proposed activities and training programs, are provided professional development opportunities (including overseas experience), and participate in teaching, supervising, and advising students;</w:t>
      </w:r>
    </w:p>
    <w:p w:rsidR="00D74960" w:rsidRPr="00767C14" w:rsidP="007F2E19" w14:paraId="2900426E" w14:textId="77777777">
      <w:pPr>
        <w:pStyle w:val="NoSpacing"/>
        <w:ind w:left="1800" w:hanging="360"/>
        <w:rPr>
          <w:rFonts w:ascii="Calibri" w:hAnsi="Calibri"/>
          <w:color w:val="000000"/>
          <w:sz w:val="24"/>
        </w:rPr>
      </w:pPr>
      <w:r w:rsidRPr="00767C14">
        <w:rPr>
          <w:rFonts w:ascii="Calibri" w:hAnsi="Calibri"/>
          <w:color w:val="000000"/>
          <w:sz w:val="24"/>
        </w:rPr>
        <w:t>(2) The adequacy of applicant staffing and oversight arrangements and the extent to which faculty from a variety of departments, professional schools, and the library are involved; and</w:t>
      </w:r>
    </w:p>
    <w:p w:rsidR="00D74960" w:rsidRPr="00767C14" w:rsidP="007F2E19" w14:paraId="0A013115" w14:textId="77777777">
      <w:pPr>
        <w:pStyle w:val="NoSpacing"/>
        <w:ind w:left="1800" w:hanging="360"/>
        <w:rPr>
          <w:rFonts w:ascii="Calibri" w:hAnsi="Calibri"/>
          <w:color w:val="000000"/>
          <w:sz w:val="24"/>
        </w:rPr>
      </w:pPr>
      <w:r w:rsidRPr="00767C14">
        <w:rPr>
          <w:rFonts w:ascii="Calibri" w:hAnsi="Calibri"/>
          <w:color w:val="000000"/>
          <w:sz w:val="24"/>
        </w:rPr>
        <w:t>(3) The extent to which the applicant, as part of its nondiscriminatory employment practices, encourages applications for employment from persons who are members of groups that have been traditionally underrepresented, such as members of racial or ethnic minority groups, women, persons with disabilities, and the elderly.</w:t>
      </w:r>
    </w:p>
    <w:p w:rsidR="00D74960" w:rsidRPr="00767C14" w:rsidP="007F2E19" w14:paraId="6AC4B22A" w14:textId="77777777">
      <w:pPr>
        <w:pStyle w:val="NoSpacing"/>
        <w:ind w:firstLine="720"/>
        <w:rPr>
          <w:rFonts w:ascii="Calibri" w:hAnsi="Calibri"/>
          <w:color w:val="000000"/>
          <w:sz w:val="24"/>
        </w:rPr>
      </w:pPr>
      <w:r w:rsidRPr="00767C14">
        <w:rPr>
          <w:rFonts w:ascii="Calibri" w:hAnsi="Calibri"/>
          <w:color w:val="000000"/>
          <w:sz w:val="24"/>
        </w:rPr>
        <w:t xml:space="preserve">(c) </w:t>
      </w:r>
      <w:r w:rsidRPr="00767C14">
        <w:rPr>
          <w:rFonts w:ascii="Calibri" w:hAnsi="Calibri"/>
          <w:i/>
          <w:color w:val="000000"/>
          <w:sz w:val="24"/>
        </w:rPr>
        <w:t xml:space="preserve">Impact and evaluation. </w:t>
      </w:r>
      <w:r w:rsidRPr="00767C14">
        <w:rPr>
          <w:rFonts w:ascii="Calibri" w:hAnsi="Calibri"/>
          <w:color w:val="000000"/>
          <w:sz w:val="24"/>
        </w:rPr>
        <w:t>The Secretary reviews each application to determine—</w:t>
      </w:r>
    </w:p>
    <w:p w:rsidR="00D74960" w:rsidRPr="00767C14" w:rsidP="007F2E19" w14:paraId="16F3F6A9" w14:textId="77777777">
      <w:pPr>
        <w:pStyle w:val="NoSpacing"/>
        <w:ind w:left="1890" w:hanging="450"/>
        <w:rPr>
          <w:rFonts w:ascii="Calibri" w:hAnsi="Calibri"/>
          <w:color w:val="000000"/>
          <w:sz w:val="24"/>
        </w:rPr>
      </w:pPr>
      <w:r w:rsidRPr="00767C14">
        <w:rPr>
          <w:rFonts w:ascii="Calibri" w:hAnsi="Calibri"/>
          <w:color w:val="000000"/>
          <w:sz w:val="24"/>
        </w:rPr>
        <w:t xml:space="preserve">(1) The extent to which the applicant's activities and training programs have contributed to an improved supply of specialists on the program's subject as shown through indices such as undergraduate and graduate enrollments and placement data; and the extent to which the applicant supplies a clear description of how the applicant will provide equal access and treatment of eligible project participants who are members of groups that have been </w:t>
      </w:r>
      <w:r w:rsidRPr="00767C14">
        <w:rPr>
          <w:rFonts w:ascii="Calibri" w:hAnsi="Calibri"/>
          <w:color w:val="000000"/>
          <w:sz w:val="24"/>
        </w:rPr>
        <w:t>traditionally underrepresented, such as members of racial or ethnic minority groups, women, persons with disabilities, and the elderly;</w:t>
      </w:r>
    </w:p>
    <w:p w:rsidR="00D74960" w:rsidRPr="00767C14" w:rsidP="007F2E19" w14:paraId="284A7F8C" w14:textId="77777777">
      <w:pPr>
        <w:pStyle w:val="NoSpacing"/>
        <w:ind w:left="1890" w:hanging="450"/>
        <w:rPr>
          <w:rFonts w:ascii="Calibri" w:hAnsi="Calibri"/>
          <w:color w:val="000000"/>
          <w:sz w:val="24"/>
        </w:rPr>
      </w:pPr>
      <w:r w:rsidRPr="00767C14">
        <w:rPr>
          <w:rFonts w:ascii="Calibri" w:hAnsi="Calibri"/>
          <w:color w:val="000000"/>
          <w:sz w:val="24"/>
        </w:rPr>
        <w:t>(2) The extent to which the applicant provides an evaluation plan that is comprehensive and objective and that will produce quantifiable, outcome-measure-oriented data; and the extent to which recent evaluations have been used to improve the applicant's program;</w:t>
      </w:r>
    </w:p>
    <w:p w:rsidR="00D74960" w:rsidRPr="00767C14" w:rsidP="007F2E19" w14:paraId="4D0BE2A5" w14:textId="77777777">
      <w:pPr>
        <w:pStyle w:val="NoSpacing"/>
        <w:ind w:left="1890" w:hanging="450"/>
        <w:rPr>
          <w:rFonts w:ascii="Calibri" w:hAnsi="Calibri"/>
          <w:color w:val="000000"/>
          <w:sz w:val="24"/>
        </w:rPr>
      </w:pPr>
      <w:r w:rsidRPr="00767C14">
        <w:rPr>
          <w:rFonts w:ascii="Calibri" w:hAnsi="Calibri"/>
          <w:color w:val="000000"/>
          <w:sz w:val="24"/>
        </w:rPr>
        <w:t>(3) The degree to which fellowships awarded by the applicant address national needs; and</w:t>
      </w:r>
    </w:p>
    <w:p w:rsidR="00D74960" w:rsidRPr="00767C14" w:rsidP="007F2E19" w14:paraId="5C02A40A" w14:textId="77777777">
      <w:pPr>
        <w:pStyle w:val="NoSpacing"/>
        <w:ind w:left="1890" w:hanging="450"/>
        <w:rPr>
          <w:rFonts w:ascii="Calibri" w:hAnsi="Calibri"/>
          <w:color w:val="000000"/>
          <w:sz w:val="24"/>
        </w:rPr>
      </w:pPr>
      <w:r w:rsidRPr="00767C14">
        <w:rPr>
          <w:rFonts w:ascii="Calibri" w:hAnsi="Calibri"/>
          <w:color w:val="000000"/>
          <w:sz w:val="24"/>
        </w:rPr>
        <w:t>(4) The applicant's record of placing students into post-graduate employment, education, or training in areas of national need and the applicant's stated efforts to increase the number of such students that go into such placements.</w:t>
      </w:r>
    </w:p>
    <w:p w:rsidR="00D74960" w:rsidRPr="00767C14" w:rsidP="007F2E19" w14:paraId="6C5BF423" w14:textId="77777777">
      <w:pPr>
        <w:pStyle w:val="NoSpacing"/>
        <w:ind w:left="1080" w:hanging="360"/>
        <w:rPr>
          <w:rFonts w:ascii="Calibri" w:hAnsi="Calibri"/>
          <w:color w:val="000000"/>
          <w:sz w:val="24"/>
        </w:rPr>
      </w:pPr>
      <w:r w:rsidRPr="00767C14">
        <w:rPr>
          <w:rFonts w:ascii="Calibri" w:hAnsi="Calibri"/>
          <w:color w:val="000000"/>
          <w:sz w:val="24"/>
        </w:rPr>
        <w:t xml:space="preserve">(d) </w:t>
      </w:r>
      <w:r w:rsidRPr="00767C14">
        <w:rPr>
          <w:rFonts w:ascii="Calibri" w:hAnsi="Calibri"/>
          <w:i/>
          <w:color w:val="000000"/>
          <w:sz w:val="24"/>
        </w:rPr>
        <w:t xml:space="preserve">Commitment to the subject area on which the applicant or program focuses. </w:t>
      </w:r>
      <w:r w:rsidRPr="00767C14">
        <w:rPr>
          <w:rFonts w:ascii="Calibri" w:hAnsi="Calibri"/>
          <w:color w:val="000000"/>
          <w:sz w:val="24"/>
        </w:rPr>
        <w:t>The Secretary reviews each application to determine—</w:t>
      </w:r>
    </w:p>
    <w:p w:rsidR="00D74960" w:rsidRPr="00767C14" w:rsidP="007F2E19" w14:paraId="1EB1E11F" w14:textId="77777777">
      <w:pPr>
        <w:pStyle w:val="NoSpacing"/>
        <w:ind w:left="1800" w:hanging="360"/>
        <w:rPr>
          <w:rFonts w:ascii="Calibri" w:hAnsi="Calibri"/>
          <w:color w:val="000000"/>
          <w:sz w:val="24"/>
        </w:rPr>
      </w:pPr>
      <w:r w:rsidRPr="00767C14">
        <w:rPr>
          <w:rFonts w:ascii="Calibri" w:hAnsi="Calibri"/>
          <w:color w:val="000000"/>
          <w:sz w:val="24"/>
        </w:rPr>
        <w:t>(1) The extent to which the institution provides financial and other support to the operation of the applicant, teaching staff for the applicant's subject area, library resources, and linkages with institutions abroad; and</w:t>
      </w:r>
    </w:p>
    <w:p w:rsidR="00D74960" w:rsidRPr="00767C14" w:rsidP="007F2E19" w14:paraId="29162639" w14:textId="77777777">
      <w:pPr>
        <w:pStyle w:val="NoSpacing"/>
        <w:ind w:left="1890" w:hanging="450"/>
        <w:rPr>
          <w:rFonts w:ascii="Calibri" w:hAnsi="Calibri"/>
          <w:color w:val="000000"/>
          <w:sz w:val="24"/>
        </w:rPr>
      </w:pPr>
      <w:r w:rsidRPr="00767C14">
        <w:rPr>
          <w:rFonts w:ascii="Calibri" w:hAnsi="Calibri"/>
          <w:color w:val="000000"/>
          <w:sz w:val="24"/>
        </w:rPr>
        <w:t>(2) The extent to which the institution provides financial support to students in fields related to the applicant's teaching program.</w:t>
      </w:r>
    </w:p>
    <w:p w:rsidR="00D74960" w:rsidRPr="00767C14" w:rsidP="007F2E19" w14:paraId="51C528E1" w14:textId="77777777">
      <w:pPr>
        <w:pStyle w:val="NoSpacing"/>
        <w:ind w:firstLine="720"/>
        <w:rPr>
          <w:rFonts w:ascii="Calibri" w:hAnsi="Calibri"/>
          <w:color w:val="000000"/>
          <w:sz w:val="24"/>
        </w:rPr>
      </w:pPr>
      <w:r w:rsidRPr="00767C14">
        <w:rPr>
          <w:rFonts w:ascii="Calibri" w:hAnsi="Calibri"/>
          <w:color w:val="000000"/>
          <w:sz w:val="24"/>
        </w:rPr>
        <w:t xml:space="preserve">(e) </w:t>
      </w:r>
      <w:r w:rsidRPr="00767C14">
        <w:rPr>
          <w:rFonts w:ascii="Calibri" w:hAnsi="Calibri"/>
          <w:i/>
          <w:color w:val="000000"/>
          <w:sz w:val="24"/>
        </w:rPr>
        <w:t xml:space="preserve">Strength of library. </w:t>
      </w:r>
      <w:r w:rsidRPr="00767C14">
        <w:rPr>
          <w:rFonts w:ascii="Calibri" w:hAnsi="Calibri"/>
          <w:color w:val="000000"/>
          <w:sz w:val="24"/>
        </w:rPr>
        <w:t>The Secretary reviews each application to determine—</w:t>
      </w:r>
    </w:p>
    <w:p w:rsidR="00D74960" w:rsidRPr="00767C14" w:rsidP="007F2E19" w14:paraId="13BE2738" w14:textId="77777777">
      <w:pPr>
        <w:pStyle w:val="NoSpacing"/>
        <w:ind w:left="1890" w:hanging="450"/>
        <w:rPr>
          <w:rFonts w:ascii="Calibri" w:hAnsi="Calibri"/>
          <w:color w:val="000000"/>
          <w:sz w:val="24"/>
        </w:rPr>
      </w:pPr>
      <w:r w:rsidRPr="00767C14">
        <w:rPr>
          <w:rFonts w:ascii="Calibri" w:hAnsi="Calibri"/>
          <w:color w:val="000000"/>
          <w:sz w:val="24"/>
        </w:rPr>
        <w:t>(1) The strength of the institution's library holdings (both print and non-print, English and foreign language) for students; and the extent to which the institution provides financial support for the acquisition of library materials and for library staff in the subject area of the applicant; and</w:t>
      </w:r>
    </w:p>
    <w:p w:rsidR="00D74960" w:rsidRPr="00767C14" w:rsidP="007F2E19" w14:paraId="00F33CE8" w14:textId="77777777">
      <w:pPr>
        <w:pStyle w:val="NoSpacing"/>
        <w:ind w:left="1890" w:hanging="360"/>
        <w:rPr>
          <w:rFonts w:ascii="Calibri" w:hAnsi="Calibri"/>
          <w:color w:val="000000"/>
          <w:sz w:val="24"/>
        </w:rPr>
      </w:pPr>
      <w:r w:rsidRPr="00767C14">
        <w:rPr>
          <w:rFonts w:ascii="Calibri" w:hAnsi="Calibri"/>
          <w:color w:val="000000"/>
          <w:sz w:val="24"/>
        </w:rPr>
        <w:t>(2) The extent to which research materials at other institutions are available to students through cooperative arrangements with other libraries or on-line databases.</w:t>
      </w:r>
    </w:p>
    <w:p w:rsidR="00D74960" w:rsidRPr="00767C14" w:rsidP="007F2E19" w14:paraId="0E742E2E" w14:textId="77777777">
      <w:pPr>
        <w:pStyle w:val="NoSpacing"/>
        <w:ind w:left="1080" w:hanging="360"/>
        <w:rPr>
          <w:rFonts w:ascii="Calibri" w:hAnsi="Calibri"/>
          <w:color w:val="000000"/>
          <w:sz w:val="24"/>
        </w:rPr>
      </w:pPr>
      <w:r w:rsidRPr="00767C14">
        <w:rPr>
          <w:rFonts w:ascii="Calibri" w:hAnsi="Calibri"/>
          <w:color w:val="000000"/>
          <w:sz w:val="24"/>
        </w:rPr>
        <w:t xml:space="preserve">(f) </w:t>
      </w:r>
      <w:r w:rsidRPr="00767C14">
        <w:rPr>
          <w:rFonts w:ascii="Calibri" w:hAnsi="Calibri"/>
          <w:i/>
          <w:color w:val="000000"/>
          <w:sz w:val="24"/>
        </w:rPr>
        <w:t xml:space="preserve">Quality of the applicant's non-language instructional program. </w:t>
      </w:r>
      <w:r w:rsidRPr="00767C14">
        <w:rPr>
          <w:rFonts w:ascii="Calibri" w:hAnsi="Calibri"/>
          <w:color w:val="000000"/>
          <w:sz w:val="24"/>
        </w:rPr>
        <w:t>The Secretary reviews each application to determine—</w:t>
      </w:r>
    </w:p>
    <w:p w:rsidR="00D74960" w:rsidRPr="00767C14" w:rsidP="007F2E19" w14:paraId="1A1C6066" w14:textId="77777777">
      <w:pPr>
        <w:pStyle w:val="NoSpacing"/>
        <w:ind w:left="1800" w:hanging="360"/>
        <w:rPr>
          <w:rFonts w:ascii="Calibri" w:hAnsi="Calibri"/>
          <w:color w:val="000000"/>
          <w:sz w:val="24"/>
        </w:rPr>
      </w:pPr>
      <w:r w:rsidRPr="00767C14">
        <w:rPr>
          <w:rFonts w:ascii="Calibri" w:hAnsi="Calibri"/>
          <w:color w:val="000000"/>
          <w:sz w:val="24"/>
        </w:rPr>
        <w:t>(1) The quality and extent of the applicant's course offerings in a variety of disciplines, including the extent to which courses in the applicant's subject matter are available in the institution's professional schools;</w:t>
      </w:r>
    </w:p>
    <w:p w:rsidR="00D74960" w:rsidRPr="00767C14" w:rsidP="007F2E19" w14:paraId="4DAAE52F" w14:textId="77777777">
      <w:pPr>
        <w:pStyle w:val="NoSpacing"/>
        <w:ind w:left="1800" w:hanging="360"/>
        <w:rPr>
          <w:rFonts w:ascii="Calibri" w:hAnsi="Calibri"/>
          <w:color w:val="000000"/>
          <w:sz w:val="24"/>
        </w:rPr>
      </w:pPr>
      <w:r w:rsidRPr="00767C14">
        <w:rPr>
          <w:rFonts w:ascii="Calibri" w:hAnsi="Calibri"/>
          <w:color w:val="000000"/>
          <w:sz w:val="24"/>
        </w:rPr>
        <w:t>(2) The extent to which the applicant offers depth of specialized course coverage in one or more disciplines on the applicant's subject area;</w:t>
      </w:r>
    </w:p>
    <w:p w:rsidR="00D74960" w:rsidRPr="00767C14" w:rsidP="007F2E19" w14:paraId="30272024" w14:textId="77777777">
      <w:pPr>
        <w:pStyle w:val="NoSpacing"/>
        <w:ind w:left="1800" w:hanging="360"/>
        <w:rPr>
          <w:rFonts w:ascii="Calibri" w:hAnsi="Calibri"/>
          <w:color w:val="000000"/>
          <w:sz w:val="24"/>
        </w:rPr>
      </w:pPr>
      <w:r w:rsidRPr="00767C14">
        <w:rPr>
          <w:rFonts w:ascii="Calibri" w:hAnsi="Calibri"/>
          <w:color w:val="000000"/>
          <w:sz w:val="24"/>
        </w:rPr>
        <w:t>(3) The extent to which the institution employs a sufficient number of teaching faculty to enable the applicant to carry out its purposes and the extent to which instructional assistants are provided with pedagogy training; and</w:t>
      </w:r>
    </w:p>
    <w:p w:rsidR="00D74960" w:rsidRPr="00767C14" w:rsidP="007F2E19" w14:paraId="6808E1FD" w14:textId="77777777">
      <w:pPr>
        <w:pStyle w:val="NoSpacing"/>
        <w:ind w:left="720" w:firstLine="720"/>
        <w:rPr>
          <w:rFonts w:ascii="Calibri" w:hAnsi="Calibri"/>
          <w:color w:val="000000"/>
          <w:sz w:val="24"/>
        </w:rPr>
      </w:pPr>
      <w:r w:rsidRPr="00767C14">
        <w:rPr>
          <w:rFonts w:ascii="Calibri" w:hAnsi="Calibri"/>
          <w:color w:val="000000"/>
          <w:sz w:val="24"/>
        </w:rPr>
        <w:t>(4) The extent to which interdisciplinary courses are offered for students.</w:t>
      </w:r>
    </w:p>
    <w:p w:rsidR="00D74960" w:rsidRPr="00767C14" w:rsidP="007F2E19" w14:paraId="37D289BE" w14:textId="77777777">
      <w:pPr>
        <w:pStyle w:val="NoSpacing"/>
        <w:ind w:left="1170" w:hanging="450"/>
        <w:rPr>
          <w:rFonts w:ascii="Calibri" w:hAnsi="Calibri"/>
          <w:color w:val="000000"/>
          <w:sz w:val="24"/>
        </w:rPr>
      </w:pPr>
      <w:r w:rsidRPr="00767C14">
        <w:rPr>
          <w:rFonts w:ascii="Calibri" w:hAnsi="Calibri"/>
          <w:color w:val="000000"/>
          <w:sz w:val="24"/>
        </w:rPr>
        <w:t xml:space="preserve">(g) </w:t>
      </w:r>
      <w:r w:rsidRPr="00767C14">
        <w:rPr>
          <w:rFonts w:ascii="Calibri" w:hAnsi="Calibri"/>
          <w:i/>
          <w:color w:val="000000"/>
          <w:sz w:val="24"/>
        </w:rPr>
        <w:t xml:space="preserve">Quality of the applicant's language instructional program. </w:t>
      </w:r>
      <w:r w:rsidRPr="00767C14">
        <w:rPr>
          <w:rFonts w:ascii="Calibri" w:hAnsi="Calibri"/>
          <w:color w:val="000000"/>
          <w:sz w:val="24"/>
        </w:rPr>
        <w:t>The Secretary reviews each application to determine—</w:t>
      </w:r>
    </w:p>
    <w:p w:rsidR="00D74960" w:rsidRPr="00767C14" w:rsidP="007F2E19" w14:paraId="22FB07E8" w14:textId="77777777">
      <w:pPr>
        <w:pStyle w:val="NoSpacing"/>
        <w:ind w:left="1890" w:hanging="450"/>
        <w:rPr>
          <w:rFonts w:ascii="Calibri" w:hAnsi="Calibri"/>
          <w:color w:val="000000"/>
          <w:sz w:val="24"/>
        </w:rPr>
      </w:pPr>
      <w:r w:rsidRPr="00767C14">
        <w:rPr>
          <w:rFonts w:ascii="Calibri" w:hAnsi="Calibri"/>
          <w:color w:val="000000"/>
          <w:sz w:val="24"/>
        </w:rPr>
        <w:t>(1) The extent to which the applicant provides instruction in the languages of the applicant's subject area and the extent to which students enroll in the study of the languages of the subject area through programs or instruction offered by the applicant or other providers;</w:t>
      </w:r>
    </w:p>
    <w:p w:rsidR="00D74960" w:rsidRPr="00767C14" w:rsidP="007F2E19" w14:paraId="136B0682" w14:textId="77777777">
      <w:pPr>
        <w:pStyle w:val="NoSpacing"/>
        <w:ind w:left="1890" w:hanging="450"/>
        <w:rPr>
          <w:rFonts w:ascii="Calibri" w:hAnsi="Calibri"/>
          <w:color w:val="000000"/>
          <w:sz w:val="24"/>
        </w:rPr>
      </w:pPr>
      <w:r w:rsidRPr="00767C14">
        <w:rPr>
          <w:rFonts w:ascii="Calibri" w:hAnsi="Calibri"/>
          <w:color w:val="000000"/>
          <w:sz w:val="24"/>
        </w:rPr>
        <w:t>(2) The extent to which the applicant provides three or more levels of language training and the extent to which courses in disciplines other than language, linguistics, and literature are offered in appropriate foreign languages;</w:t>
      </w:r>
    </w:p>
    <w:p w:rsidR="00D74960" w:rsidRPr="00767C14" w:rsidP="007F2E19" w14:paraId="0BE557B0" w14:textId="77777777">
      <w:pPr>
        <w:pStyle w:val="NoSpacing"/>
        <w:ind w:left="1890" w:hanging="450"/>
        <w:rPr>
          <w:rFonts w:ascii="Calibri" w:hAnsi="Calibri"/>
          <w:color w:val="000000"/>
          <w:sz w:val="24"/>
        </w:rPr>
      </w:pPr>
      <w:r w:rsidRPr="00767C14">
        <w:rPr>
          <w:rFonts w:ascii="Calibri" w:hAnsi="Calibri"/>
          <w:color w:val="000000"/>
          <w:sz w:val="24"/>
        </w:rPr>
        <w:t>(3) Whether sufficient numbers of language faculty are available to teach the languages and levels of instruction described in the application and the extent to which language teaching staff (including faculty and instructional assistants) have been exposed to current language pedagogy training appropriate for performance-based teaching; and</w:t>
      </w:r>
    </w:p>
    <w:p w:rsidR="00D74960" w:rsidRPr="00767C14" w:rsidP="007F2E19" w14:paraId="78619FB9" w14:textId="77777777">
      <w:pPr>
        <w:pStyle w:val="NoSpacing"/>
        <w:ind w:left="1890" w:hanging="450"/>
        <w:rPr>
          <w:rFonts w:ascii="Calibri" w:hAnsi="Calibri"/>
          <w:color w:val="000000"/>
          <w:sz w:val="24"/>
        </w:rPr>
      </w:pPr>
      <w:r w:rsidRPr="00767C14">
        <w:rPr>
          <w:rFonts w:ascii="Calibri" w:hAnsi="Calibri"/>
          <w:color w:val="000000"/>
          <w:sz w:val="24"/>
        </w:rPr>
        <w:t>(4) The quality of the language program as measured by the performance-based instruction being used or developed, the adequacy of resources for language teaching and practice, and language proficiency requirements.</w:t>
      </w:r>
    </w:p>
    <w:p w:rsidR="00D74960" w:rsidRPr="00767C14" w:rsidP="007F2E19" w14:paraId="54398387" w14:textId="77777777">
      <w:pPr>
        <w:pStyle w:val="NoSpacing"/>
        <w:ind w:left="1170" w:hanging="450"/>
        <w:rPr>
          <w:rFonts w:ascii="Calibri" w:hAnsi="Calibri"/>
          <w:color w:val="000000"/>
          <w:sz w:val="24"/>
        </w:rPr>
      </w:pPr>
      <w:r w:rsidRPr="00767C14">
        <w:rPr>
          <w:rFonts w:ascii="Calibri" w:hAnsi="Calibri"/>
          <w:color w:val="000000"/>
          <w:sz w:val="24"/>
        </w:rPr>
        <w:t xml:space="preserve">(h) </w:t>
      </w:r>
      <w:r w:rsidRPr="00767C14">
        <w:rPr>
          <w:rFonts w:ascii="Calibri" w:hAnsi="Calibri"/>
          <w:i/>
          <w:color w:val="000000"/>
          <w:sz w:val="24"/>
        </w:rPr>
        <w:t xml:space="preserve">Quality of curriculum design. </w:t>
      </w:r>
      <w:r w:rsidRPr="00767C14">
        <w:rPr>
          <w:rFonts w:ascii="Calibri" w:hAnsi="Calibri"/>
          <w:color w:val="000000"/>
          <w:sz w:val="24"/>
        </w:rPr>
        <w:t>The Secretary reviews each application to determine—</w:t>
      </w:r>
    </w:p>
    <w:p w:rsidR="00D74960" w:rsidRPr="00767C14" w:rsidP="007F2E19" w14:paraId="3D77ADAE" w14:textId="77777777">
      <w:pPr>
        <w:pStyle w:val="NoSpacing"/>
        <w:ind w:left="1890" w:hanging="450"/>
        <w:rPr>
          <w:rFonts w:ascii="Calibri" w:hAnsi="Calibri"/>
          <w:color w:val="000000"/>
          <w:sz w:val="24"/>
        </w:rPr>
      </w:pPr>
      <w:r w:rsidRPr="00767C14">
        <w:rPr>
          <w:rFonts w:ascii="Calibri" w:hAnsi="Calibri"/>
          <w:color w:val="000000"/>
          <w:sz w:val="24"/>
        </w:rPr>
        <w:t>(1) The extent to which the applicant's curriculum provides training options for students from a variety of disciplines and professional fields and the extent to which these programs and their requirements (including language requirements) are appropriate for an applicant in this subject area and result in graduate training programs of high quality;</w:t>
      </w:r>
    </w:p>
    <w:p w:rsidR="00D74960" w:rsidRPr="00767C14" w:rsidP="007F2E19" w14:paraId="334ECBAC" w14:textId="77777777">
      <w:pPr>
        <w:pStyle w:val="NoSpacing"/>
        <w:ind w:left="1800" w:hanging="360"/>
        <w:rPr>
          <w:rFonts w:ascii="Calibri" w:hAnsi="Calibri"/>
          <w:color w:val="000000"/>
          <w:sz w:val="24"/>
        </w:rPr>
      </w:pPr>
      <w:r w:rsidRPr="00767C14">
        <w:rPr>
          <w:rFonts w:ascii="Calibri" w:hAnsi="Calibri"/>
          <w:color w:val="000000"/>
          <w:sz w:val="24"/>
        </w:rPr>
        <w:t>(2) The extent to which the applicant provides academic and career advising services for students; and</w:t>
      </w:r>
    </w:p>
    <w:p w:rsidR="00D74960" w:rsidRPr="00767C14" w:rsidP="007F2E19" w14:paraId="70E848B1" w14:textId="77777777">
      <w:pPr>
        <w:pStyle w:val="NoSpacing"/>
        <w:ind w:left="1890" w:hanging="450"/>
        <w:rPr>
          <w:rFonts w:ascii="Calibri" w:hAnsi="Calibri"/>
          <w:color w:val="000000"/>
          <w:sz w:val="24"/>
        </w:rPr>
      </w:pPr>
      <w:r w:rsidRPr="00767C14">
        <w:rPr>
          <w:rFonts w:ascii="Calibri" w:hAnsi="Calibri"/>
          <w:color w:val="000000"/>
          <w:sz w:val="24"/>
        </w:rPr>
        <w:t>(3) The extent to which the applicant has established formal arrangements for students to conduct research or study abroad and the extent to which these arrangements are used; and the extent to which the institution facilitates student access to other institutions' study abroad and summer language programs.</w:t>
      </w:r>
    </w:p>
    <w:p w:rsidR="00D74960" w:rsidRPr="00767C14" w:rsidP="007F2E19" w14:paraId="1A39ABE2" w14:textId="77777777">
      <w:pPr>
        <w:pStyle w:val="NoSpacing"/>
        <w:ind w:left="810" w:hanging="90"/>
        <w:rPr>
          <w:rStyle w:val="updatebodytest1"/>
          <w:rFonts w:ascii="Calibri" w:hAnsi="Calibri"/>
          <w:color w:val="000000"/>
          <w:sz w:val="24"/>
        </w:rPr>
      </w:pPr>
      <w:r w:rsidRPr="00767C14">
        <w:rPr>
          <w:rFonts w:ascii="Calibri" w:hAnsi="Calibri"/>
          <w:color w:val="000000"/>
          <w:sz w:val="24"/>
        </w:rPr>
        <w:t xml:space="preserve">(i) </w:t>
      </w:r>
      <w:r w:rsidRPr="00767C14">
        <w:rPr>
          <w:rFonts w:ascii="Calibri" w:hAnsi="Calibri"/>
          <w:i/>
          <w:color w:val="000000"/>
          <w:sz w:val="24"/>
        </w:rPr>
        <w:t xml:space="preserve">Priorities. </w:t>
      </w:r>
      <w:r w:rsidRPr="00767C14">
        <w:rPr>
          <w:rFonts w:ascii="Calibri" w:hAnsi="Calibri"/>
          <w:color w:val="000000"/>
          <w:sz w:val="24"/>
        </w:rPr>
        <w:t xml:space="preserve">If one or more competitive priorities have been established under §657.22, the Secretary reviews each application for information that shows the extent to which the Center or </w:t>
      </w:r>
      <w:r w:rsidRPr="00767C14" w:rsidR="00DF2060">
        <w:rPr>
          <w:rFonts w:ascii="Calibri" w:hAnsi="Calibri"/>
          <w:color w:val="000000"/>
          <w:sz w:val="24"/>
        </w:rPr>
        <w:t>program meets these priorities.</w:t>
      </w:r>
    </w:p>
    <w:p w:rsidR="00D74960" w:rsidRPr="00767C14" w:rsidP="007F2E19" w14:paraId="3183C110" w14:textId="77777777">
      <w:pPr>
        <w:pStyle w:val="NoSpacing"/>
        <w:rPr>
          <w:rStyle w:val="updatebodytest1"/>
          <w:rFonts w:ascii="Calibri" w:eastAsia="Arial Unicode MS" w:hAnsi="Calibri"/>
          <w:color w:val="000000"/>
          <w:sz w:val="24"/>
        </w:rPr>
      </w:pPr>
      <w:r w:rsidRPr="00767C14">
        <w:rPr>
          <w:rStyle w:val="updatebodytest1"/>
          <w:rFonts w:ascii="Calibri" w:eastAsia="Arial Unicode MS" w:hAnsi="Calibri"/>
          <w:color w:val="000000"/>
          <w:sz w:val="24"/>
        </w:rPr>
        <w:t xml:space="preserve">(Approved by the Office of Management and Budget under control number 1840–0068) </w:t>
      </w:r>
    </w:p>
    <w:p w:rsidR="00D74960" w:rsidRPr="00767C14" w:rsidP="007F2E19" w14:paraId="269252FD"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56867506" w14:textId="77777777">
      <w:pPr>
        <w:pStyle w:val="NoSpacing"/>
        <w:rPr>
          <w:rFonts w:ascii="Calibri" w:hAnsi="Calibri"/>
          <w:color w:val="000000"/>
          <w:sz w:val="24"/>
        </w:rPr>
      </w:pPr>
      <w:r w:rsidRPr="00767C14">
        <w:rPr>
          <w:rFonts w:ascii="Calibri" w:hAnsi="Calibri"/>
          <w:color w:val="000000"/>
          <w:sz w:val="24"/>
        </w:rPr>
        <w:t>[61 FR 50202, Sept. 24, 1996, as amended at 70 FR 13375, Mar. 21, 20</w:t>
      </w:r>
      <w:bookmarkStart w:id="173" w:name="34:3.1.3.1.27.3.40.3"/>
      <w:r w:rsidRPr="00767C14" w:rsidR="00DF2060">
        <w:rPr>
          <w:rFonts w:ascii="Calibri" w:hAnsi="Calibri"/>
          <w:color w:val="000000"/>
          <w:sz w:val="24"/>
        </w:rPr>
        <w:t>05; 74 FR 35073, July 17, 2009]</w:t>
      </w:r>
    </w:p>
    <w:p w:rsidR="00D74960" w:rsidRPr="00767C14" w:rsidP="007F2E19" w14:paraId="7F443B19" w14:textId="77777777">
      <w:pPr>
        <w:pStyle w:val="NoSpacing"/>
        <w:rPr>
          <w:rFonts w:ascii="Calibri" w:hAnsi="Calibri"/>
          <w:b/>
          <w:color w:val="000000"/>
          <w:sz w:val="24"/>
        </w:rPr>
      </w:pPr>
      <w:r w:rsidRPr="00767C14">
        <w:rPr>
          <w:rFonts w:ascii="Calibri" w:hAnsi="Calibri"/>
          <w:b/>
          <w:color w:val="000000"/>
          <w:sz w:val="24"/>
        </w:rPr>
        <w:t>§ 657.22   What priorities may the Secretary establish?</w:t>
      </w:r>
    </w:p>
    <w:bookmarkEnd w:id="173"/>
    <w:p w:rsidR="00D74960" w:rsidRPr="00767C14" w:rsidP="007F2E19" w14:paraId="779C18B4" w14:textId="77777777">
      <w:pPr>
        <w:pStyle w:val="NoSpacing"/>
        <w:ind w:left="1170" w:hanging="450"/>
        <w:rPr>
          <w:rFonts w:ascii="Calibri" w:hAnsi="Calibri"/>
          <w:color w:val="000000"/>
          <w:sz w:val="24"/>
        </w:rPr>
      </w:pPr>
      <w:r w:rsidRPr="00767C14">
        <w:rPr>
          <w:rFonts w:ascii="Calibri" w:hAnsi="Calibri"/>
          <w:color w:val="000000"/>
          <w:sz w:val="24"/>
        </w:rPr>
        <w:t xml:space="preserve"> (a) The Secretary may establish one or more of the following priorities for the allocation of fellowships:</w:t>
      </w:r>
    </w:p>
    <w:p w:rsidR="00D74960" w:rsidRPr="00767C14" w:rsidP="007F2E19" w14:paraId="3A6C9D83" w14:textId="77777777">
      <w:pPr>
        <w:pStyle w:val="NoSpacing"/>
        <w:ind w:left="720" w:firstLine="720"/>
        <w:rPr>
          <w:rFonts w:ascii="Calibri" w:hAnsi="Calibri"/>
          <w:color w:val="000000"/>
          <w:sz w:val="24"/>
        </w:rPr>
      </w:pPr>
      <w:r w:rsidRPr="00767C14">
        <w:rPr>
          <w:rFonts w:ascii="Calibri" w:hAnsi="Calibri"/>
          <w:color w:val="000000"/>
          <w:sz w:val="24"/>
        </w:rPr>
        <w:t>(1) Specific world areas, or countries, such as East Asia or Mexico.</w:t>
      </w:r>
    </w:p>
    <w:p w:rsidR="00D74960" w:rsidRPr="00767C14" w:rsidP="007F2E19" w14:paraId="73E3889F" w14:textId="77777777">
      <w:pPr>
        <w:pStyle w:val="NoSpacing"/>
        <w:ind w:left="720" w:firstLine="720"/>
        <w:rPr>
          <w:rFonts w:ascii="Calibri" w:hAnsi="Calibri"/>
          <w:color w:val="000000"/>
          <w:sz w:val="24"/>
        </w:rPr>
      </w:pPr>
      <w:r w:rsidRPr="00767C14">
        <w:rPr>
          <w:rFonts w:ascii="Calibri" w:hAnsi="Calibri"/>
          <w:color w:val="000000"/>
          <w:sz w:val="24"/>
        </w:rPr>
        <w:t>(2) Languages, such as Chinese.</w:t>
      </w:r>
    </w:p>
    <w:p w:rsidR="00D74960" w:rsidRPr="00767C14" w:rsidP="007F2E19" w14:paraId="7AFD3A63" w14:textId="77777777">
      <w:pPr>
        <w:pStyle w:val="NoSpacing"/>
        <w:ind w:left="720" w:firstLine="720"/>
        <w:rPr>
          <w:rFonts w:ascii="Calibri" w:hAnsi="Calibri"/>
          <w:color w:val="000000"/>
          <w:sz w:val="24"/>
        </w:rPr>
      </w:pPr>
      <w:r w:rsidRPr="00767C14">
        <w:rPr>
          <w:rFonts w:ascii="Calibri" w:hAnsi="Calibri"/>
          <w:color w:val="000000"/>
          <w:sz w:val="24"/>
        </w:rPr>
        <w:t>(3) Levels of language offerings.</w:t>
      </w:r>
    </w:p>
    <w:p w:rsidR="00D74960" w:rsidRPr="00767C14" w:rsidP="007F2E19" w14:paraId="5FB5E744" w14:textId="77777777">
      <w:pPr>
        <w:pStyle w:val="NoSpacing"/>
        <w:ind w:left="720" w:firstLine="720"/>
        <w:rPr>
          <w:rFonts w:ascii="Calibri" w:hAnsi="Calibri"/>
          <w:color w:val="000000"/>
          <w:sz w:val="24"/>
        </w:rPr>
      </w:pPr>
      <w:r w:rsidRPr="00767C14">
        <w:rPr>
          <w:rFonts w:ascii="Calibri" w:hAnsi="Calibri"/>
          <w:color w:val="000000"/>
          <w:sz w:val="24"/>
        </w:rPr>
        <w:t>(4) Academic disciplines, such as linguistics or sociology.</w:t>
      </w:r>
    </w:p>
    <w:p w:rsidR="00D74960" w:rsidRPr="00767C14" w:rsidP="007F2E19" w14:paraId="60760CEB" w14:textId="77777777">
      <w:pPr>
        <w:pStyle w:val="NoSpacing"/>
        <w:ind w:left="720" w:firstLine="720"/>
        <w:rPr>
          <w:rFonts w:ascii="Calibri" w:hAnsi="Calibri"/>
          <w:color w:val="000000"/>
          <w:sz w:val="24"/>
        </w:rPr>
      </w:pPr>
      <w:r w:rsidRPr="00767C14">
        <w:rPr>
          <w:rFonts w:ascii="Calibri" w:hAnsi="Calibri"/>
          <w:color w:val="000000"/>
          <w:sz w:val="24"/>
        </w:rPr>
        <w:t>(5) Professional studies, such as business, law, or education;</w:t>
      </w:r>
    </w:p>
    <w:p w:rsidR="00D74960" w:rsidRPr="00767C14" w:rsidP="007F2E19" w14:paraId="2BDA7ED2" w14:textId="77777777">
      <w:pPr>
        <w:pStyle w:val="NoSpacing"/>
        <w:ind w:left="1800" w:hanging="360"/>
        <w:rPr>
          <w:rFonts w:ascii="Calibri" w:hAnsi="Calibri"/>
          <w:color w:val="000000"/>
          <w:sz w:val="24"/>
        </w:rPr>
      </w:pPr>
      <w:r w:rsidRPr="00767C14">
        <w:rPr>
          <w:rFonts w:ascii="Calibri" w:hAnsi="Calibri"/>
          <w:color w:val="000000"/>
          <w:sz w:val="24"/>
        </w:rPr>
        <w:t>(6) Particular subjects, such as population growth and planning, or international trade and business.</w:t>
      </w:r>
    </w:p>
    <w:p w:rsidR="00D74960" w:rsidRPr="00767C14" w:rsidP="007F2E19" w14:paraId="784003E5" w14:textId="77777777">
      <w:pPr>
        <w:pStyle w:val="NoSpacing"/>
        <w:ind w:left="720" w:firstLine="720"/>
        <w:rPr>
          <w:rFonts w:ascii="Calibri" w:hAnsi="Calibri"/>
          <w:color w:val="000000"/>
          <w:sz w:val="24"/>
        </w:rPr>
      </w:pPr>
      <w:r w:rsidRPr="00767C14">
        <w:rPr>
          <w:rFonts w:ascii="Calibri" w:hAnsi="Calibri"/>
          <w:color w:val="000000"/>
          <w:sz w:val="24"/>
        </w:rPr>
        <w:t>(7) A combination of any of these categories.</w:t>
      </w:r>
    </w:p>
    <w:p w:rsidR="00D74960" w:rsidRPr="00767C14" w:rsidP="007F2E19" w14:paraId="4AE25E94" w14:textId="77777777">
      <w:pPr>
        <w:pStyle w:val="NoSpacing"/>
        <w:ind w:left="1170" w:hanging="450"/>
        <w:rPr>
          <w:rFonts w:ascii="Calibri" w:hAnsi="Calibri"/>
          <w:color w:val="000000"/>
          <w:sz w:val="24"/>
        </w:rPr>
      </w:pPr>
      <w:r w:rsidRPr="00767C14">
        <w:rPr>
          <w:rFonts w:ascii="Calibri" w:hAnsi="Calibri"/>
          <w:color w:val="000000"/>
          <w:sz w:val="24"/>
        </w:rPr>
        <w:t>(b) The Secretary announces any priorities in the application notice pub</w:t>
      </w:r>
      <w:r w:rsidRPr="00767C14" w:rsidR="00DF2060">
        <w:rPr>
          <w:rFonts w:ascii="Calibri" w:hAnsi="Calibri"/>
          <w:color w:val="000000"/>
          <w:sz w:val="24"/>
        </w:rPr>
        <w:t>lished in the Federal Register.</w:t>
      </w:r>
    </w:p>
    <w:p w:rsidR="00D74960" w:rsidRPr="00767C14" w:rsidP="007F2E19" w14:paraId="69532D4E"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36FDE580" w14:textId="77777777">
      <w:pPr>
        <w:pStyle w:val="NoSpacing"/>
        <w:rPr>
          <w:rFonts w:ascii="Calibri" w:hAnsi="Calibri"/>
          <w:color w:val="000000"/>
          <w:sz w:val="24"/>
        </w:rPr>
      </w:pPr>
      <w:bookmarkStart w:id="174" w:name="34:3.1.3.1.27.4"/>
      <w:r w:rsidRPr="00767C14">
        <w:rPr>
          <w:rFonts w:ascii="Calibri" w:hAnsi="Calibri"/>
          <w:color w:val="000000"/>
          <w:sz w:val="24"/>
        </w:rPr>
        <w:t>Subpart D—What Conditions Must Be Met by a Grantee and a Fellow?</w:t>
      </w:r>
      <w:bookmarkStart w:id="175" w:name="34:3.1.3.1.27.4.40.1"/>
      <w:bookmarkEnd w:id="174"/>
    </w:p>
    <w:p w:rsidR="00D74960" w:rsidRPr="00767C14" w:rsidP="007F2E19" w14:paraId="455A2303" w14:textId="77777777">
      <w:pPr>
        <w:pStyle w:val="NoSpacing"/>
        <w:rPr>
          <w:rFonts w:ascii="Calibri" w:hAnsi="Calibri"/>
          <w:b/>
          <w:color w:val="000000"/>
          <w:sz w:val="24"/>
        </w:rPr>
      </w:pPr>
      <w:r w:rsidRPr="00767C14">
        <w:rPr>
          <w:rFonts w:ascii="Calibri" w:hAnsi="Calibri"/>
          <w:b/>
          <w:color w:val="000000"/>
          <w:sz w:val="24"/>
        </w:rPr>
        <w:t>§ 657.30   What is the duration of and what are the limitations on fellowships awarded to individuals by institutions?</w:t>
      </w:r>
    </w:p>
    <w:bookmarkEnd w:id="175"/>
    <w:p w:rsidR="00D74960" w:rsidRPr="00767C14" w:rsidP="007F2E19" w14:paraId="2DFDF6D1" w14:textId="77777777">
      <w:pPr>
        <w:pStyle w:val="NoSpacing"/>
        <w:ind w:firstLine="720"/>
        <w:rPr>
          <w:rFonts w:ascii="Calibri" w:hAnsi="Calibri"/>
          <w:color w:val="000000"/>
          <w:sz w:val="24"/>
        </w:rPr>
      </w:pPr>
      <w:r w:rsidRPr="00767C14">
        <w:rPr>
          <w:rFonts w:ascii="Calibri" w:hAnsi="Calibri"/>
          <w:color w:val="000000"/>
          <w:sz w:val="24"/>
        </w:rPr>
        <w:t xml:space="preserve"> (a) </w:t>
      </w:r>
      <w:r w:rsidRPr="00767C14">
        <w:rPr>
          <w:rFonts w:ascii="Calibri" w:hAnsi="Calibri"/>
          <w:i/>
          <w:color w:val="000000"/>
          <w:sz w:val="24"/>
        </w:rPr>
        <w:t xml:space="preserve">Duration. </w:t>
      </w:r>
      <w:r w:rsidRPr="00767C14">
        <w:rPr>
          <w:rFonts w:ascii="Calibri" w:hAnsi="Calibri"/>
          <w:color w:val="000000"/>
          <w:sz w:val="24"/>
        </w:rPr>
        <w:t>An institution may award a fellowship to a student for—</w:t>
      </w:r>
    </w:p>
    <w:p w:rsidR="00D74960" w:rsidRPr="00767C14" w:rsidP="007F2E19" w14:paraId="02F289C5" w14:textId="77777777">
      <w:pPr>
        <w:pStyle w:val="NoSpacing"/>
        <w:ind w:left="720" w:firstLine="720"/>
        <w:rPr>
          <w:rFonts w:ascii="Calibri" w:hAnsi="Calibri"/>
          <w:color w:val="000000"/>
          <w:sz w:val="24"/>
        </w:rPr>
      </w:pPr>
      <w:r w:rsidRPr="00767C14">
        <w:rPr>
          <w:rFonts w:ascii="Calibri" w:hAnsi="Calibri"/>
          <w:color w:val="000000"/>
          <w:sz w:val="24"/>
        </w:rPr>
        <w:t>(1) One academic year; or</w:t>
      </w:r>
    </w:p>
    <w:p w:rsidR="00D74960" w:rsidRPr="00767C14" w:rsidP="007F2E19" w14:paraId="2D9BF5E0" w14:textId="77777777">
      <w:pPr>
        <w:pStyle w:val="NoSpacing"/>
        <w:ind w:left="1890" w:hanging="450"/>
        <w:rPr>
          <w:rFonts w:ascii="Calibri" w:hAnsi="Calibri"/>
          <w:color w:val="000000"/>
          <w:sz w:val="24"/>
        </w:rPr>
      </w:pPr>
      <w:r w:rsidRPr="00767C14">
        <w:rPr>
          <w:rFonts w:ascii="Calibri" w:hAnsi="Calibri"/>
          <w:color w:val="000000"/>
          <w:sz w:val="24"/>
        </w:rPr>
        <w:t>(2) One summer session if the summer session provides the fellow with the equivalent of one academic year of modern foreign language study.</w:t>
      </w:r>
    </w:p>
    <w:p w:rsidR="00D74960" w:rsidRPr="00767C14" w:rsidP="007F2E19" w14:paraId="53346BC4" w14:textId="77777777">
      <w:pPr>
        <w:pStyle w:val="NoSpacing"/>
        <w:ind w:left="1170" w:hanging="450"/>
        <w:rPr>
          <w:rFonts w:ascii="Calibri" w:hAnsi="Calibri"/>
          <w:color w:val="000000"/>
          <w:sz w:val="24"/>
        </w:rPr>
      </w:pPr>
      <w:r w:rsidRPr="00767C14">
        <w:rPr>
          <w:rFonts w:ascii="Calibri" w:hAnsi="Calibri"/>
          <w:color w:val="000000"/>
          <w:sz w:val="24"/>
        </w:rPr>
        <w:t xml:space="preserve">(b) </w:t>
      </w:r>
      <w:r w:rsidRPr="00767C14">
        <w:rPr>
          <w:rFonts w:ascii="Calibri" w:hAnsi="Calibri"/>
          <w:i/>
          <w:color w:val="000000"/>
          <w:sz w:val="24"/>
        </w:rPr>
        <w:t xml:space="preserve">Vacancies. </w:t>
      </w:r>
      <w:r w:rsidRPr="00767C14">
        <w:rPr>
          <w:rFonts w:ascii="Calibri" w:hAnsi="Calibri"/>
          <w:color w:val="000000"/>
          <w:sz w:val="24"/>
        </w:rPr>
        <w:t xml:space="preserve">If a fellow vacates a fellowship before the end of an award period, the institution to which the fellowship is allocated may </w:t>
      </w:r>
      <w:r w:rsidRPr="00767C14" w:rsidR="0017290D">
        <w:rPr>
          <w:rFonts w:ascii="Calibri" w:hAnsi="Calibri"/>
          <w:color w:val="000000"/>
          <w:sz w:val="24"/>
        </w:rPr>
        <w:t>reward</w:t>
      </w:r>
      <w:r w:rsidRPr="00767C14">
        <w:rPr>
          <w:rFonts w:ascii="Calibri" w:hAnsi="Calibri"/>
          <w:color w:val="000000"/>
          <w:sz w:val="24"/>
        </w:rPr>
        <w:t xml:space="preserve"> the balance of the fellowship to another student if—</w:t>
      </w:r>
    </w:p>
    <w:p w:rsidR="00D74960" w:rsidRPr="00767C14" w:rsidP="007F2E19" w14:paraId="1D17236F" w14:textId="77777777">
      <w:pPr>
        <w:pStyle w:val="NoSpacing"/>
        <w:ind w:left="720" w:firstLine="720"/>
        <w:rPr>
          <w:rFonts w:ascii="Calibri" w:hAnsi="Calibri"/>
          <w:color w:val="000000"/>
          <w:sz w:val="24"/>
        </w:rPr>
      </w:pPr>
      <w:r w:rsidRPr="00767C14">
        <w:rPr>
          <w:rFonts w:ascii="Calibri" w:hAnsi="Calibri"/>
          <w:color w:val="000000"/>
          <w:sz w:val="24"/>
        </w:rPr>
        <w:t>(1) The student meets the eligibility requirements in §657.3; and</w:t>
      </w:r>
    </w:p>
    <w:p w:rsidR="00D74960" w:rsidRPr="00767C14" w:rsidP="007F2E19" w14:paraId="1BB71C03" w14:textId="77777777">
      <w:pPr>
        <w:pStyle w:val="NoSpacing"/>
        <w:ind w:left="1800" w:hanging="360"/>
        <w:rPr>
          <w:rFonts w:ascii="Calibri" w:hAnsi="Calibri"/>
          <w:color w:val="000000"/>
          <w:sz w:val="24"/>
        </w:rPr>
      </w:pPr>
      <w:r w:rsidRPr="00767C14">
        <w:rPr>
          <w:rFonts w:ascii="Calibri" w:hAnsi="Calibri"/>
          <w:color w:val="000000"/>
          <w:sz w:val="24"/>
        </w:rPr>
        <w:t>(2) The remaining fellowship period comprises at least one full academic quarter, semester, trimester, or summer session as described in pa</w:t>
      </w:r>
      <w:r w:rsidRPr="00767C14" w:rsidR="00DF2060">
        <w:rPr>
          <w:rFonts w:ascii="Calibri" w:hAnsi="Calibri"/>
          <w:color w:val="000000"/>
          <w:sz w:val="24"/>
        </w:rPr>
        <w:t>ragraph (a)(2) of this section.</w:t>
      </w:r>
    </w:p>
    <w:p w:rsidR="00D74960" w:rsidRPr="00767C14" w:rsidP="007F2E19" w14:paraId="5ABA6BE4" w14:textId="77777777">
      <w:pPr>
        <w:pStyle w:val="NoSpacing"/>
        <w:rPr>
          <w:rFonts w:ascii="Calibri" w:hAnsi="Calibri"/>
          <w:color w:val="000000"/>
          <w:sz w:val="24"/>
        </w:rPr>
      </w:pPr>
      <w:bookmarkStart w:id="176" w:name="34:3.1.3.1.27.4.40.2"/>
      <w:r w:rsidRPr="00767C14">
        <w:rPr>
          <w:rFonts w:ascii="Calibri" w:hAnsi="Calibri"/>
          <w:color w:val="000000"/>
          <w:sz w:val="24"/>
        </w:rPr>
        <w:t>(Authority: 20 U.S.C. 1122)</w:t>
      </w:r>
    </w:p>
    <w:p w:rsidR="00D74960" w:rsidRPr="00767C14" w:rsidP="007F2E19" w14:paraId="3CC9EAA3" w14:textId="77777777">
      <w:pPr>
        <w:pStyle w:val="NoSpacing"/>
        <w:rPr>
          <w:rFonts w:ascii="Calibri" w:hAnsi="Calibri"/>
          <w:b/>
          <w:color w:val="000000"/>
          <w:sz w:val="24"/>
        </w:rPr>
      </w:pPr>
      <w:r w:rsidRPr="00767C14">
        <w:rPr>
          <w:rFonts w:ascii="Calibri" w:hAnsi="Calibri"/>
          <w:b/>
          <w:color w:val="000000"/>
          <w:sz w:val="24"/>
        </w:rPr>
        <w:t>§ 657.31   What is the amount of a fellowship?</w:t>
      </w:r>
    </w:p>
    <w:bookmarkEnd w:id="176"/>
    <w:p w:rsidR="00D74960" w:rsidRPr="00767C14" w:rsidP="007F2E19" w14:paraId="293B3CC4" w14:textId="77777777">
      <w:pPr>
        <w:pStyle w:val="NoSpacing"/>
        <w:ind w:firstLine="720"/>
        <w:rPr>
          <w:rFonts w:ascii="Calibri" w:hAnsi="Calibri"/>
          <w:color w:val="000000"/>
          <w:sz w:val="24"/>
        </w:rPr>
      </w:pPr>
      <w:r w:rsidRPr="00767C14">
        <w:rPr>
          <w:rFonts w:ascii="Calibri" w:hAnsi="Calibri"/>
          <w:color w:val="000000"/>
          <w:sz w:val="24"/>
        </w:rPr>
        <w:t xml:space="preserve"> (a)</w:t>
      </w:r>
      <w:r w:rsidRPr="00767C14">
        <w:rPr>
          <w:rFonts w:ascii="Calibri" w:hAnsi="Calibri"/>
          <w:color w:val="000000"/>
          <w:sz w:val="24"/>
        </w:rPr>
        <w:tab/>
        <w:t>(1) An institution shall award a stipend to fellowship recipients.</w:t>
      </w:r>
    </w:p>
    <w:p w:rsidR="00D74960" w:rsidRPr="00767C14" w:rsidP="007F2E19" w14:paraId="609704F7" w14:textId="77777777">
      <w:pPr>
        <w:pStyle w:val="NoSpacing"/>
        <w:ind w:left="1800" w:hanging="360"/>
        <w:rPr>
          <w:rFonts w:ascii="Calibri" w:hAnsi="Calibri"/>
          <w:color w:val="000000"/>
          <w:sz w:val="24"/>
        </w:rPr>
      </w:pPr>
      <w:r w:rsidRPr="00767C14">
        <w:rPr>
          <w:rFonts w:ascii="Calibri" w:hAnsi="Calibri"/>
          <w:color w:val="000000"/>
          <w:sz w:val="24"/>
        </w:rPr>
        <w:t>(2) Each fellowship includes an institutional payment and a subsistence allowance to be determined by the Secretary.</w:t>
      </w:r>
    </w:p>
    <w:p w:rsidR="00D74960" w:rsidRPr="00767C14" w:rsidP="007F2E19" w14:paraId="1CA668CD" w14:textId="77777777">
      <w:pPr>
        <w:pStyle w:val="NoSpacing"/>
        <w:ind w:left="1800" w:hanging="360"/>
        <w:rPr>
          <w:rFonts w:ascii="Calibri" w:hAnsi="Calibri"/>
          <w:color w:val="000000"/>
          <w:sz w:val="24"/>
        </w:rPr>
      </w:pPr>
      <w:r w:rsidRPr="00767C14">
        <w:rPr>
          <w:rFonts w:ascii="Calibri" w:hAnsi="Calibri"/>
          <w:color w:val="000000"/>
          <w:sz w:val="24"/>
        </w:rPr>
        <w:t>(3) If the institutional payment determined by the Secretary is greater than the tuition and fees charged by the institution, the institutional payment portion of the fellowship is limited to actual tuition and fees. The difference between actual tuition and fees and the Secretary's institutional payment shall be used to fund additional fellowships to the extent that funds are available for a full subsistence allowance.</w:t>
      </w:r>
    </w:p>
    <w:p w:rsidR="00D74960" w:rsidRPr="00767C14" w:rsidP="007F2E19" w14:paraId="370F379F" w14:textId="77777777">
      <w:pPr>
        <w:pStyle w:val="NoSpacing"/>
        <w:ind w:left="1800" w:hanging="360"/>
        <w:rPr>
          <w:rFonts w:ascii="Calibri" w:hAnsi="Calibri"/>
          <w:color w:val="000000"/>
          <w:sz w:val="24"/>
        </w:rPr>
      </w:pPr>
      <w:r w:rsidRPr="00767C14">
        <w:rPr>
          <w:rFonts w:ascii="Calibri" w:hAnsi="Calibri"/>
          <w:color w:val="000000"/>
          <w:sz w:val="24"/>
        </w:rPr>
        <w:t>(4) If permitted by the Secretary, a stipend awarded to a graduate level recipient may include allowances for dependents and travel for research and study in the United States and abroad.</w:t>
      </w:r>
    </w:p>
    <w:p w:rsidR="00D74960" w:rsidRPr="00767C14" w:rsidP="007F2E19" w14:paraId="5DD59C9C" w14:textId="77777777">
      <w:pPr>
        <w:pStyle w:val="NoSpacing"/>
        <w:ind w:left="1890" w:hanging="450"/>
        <w:rPr>
          <w:rFonts w:ascii="Calibri" w:hAnsi="Calibri"/>
          <w:color w:val="000000"/>
          <w:sz w:val="24"/>
        </w:rPr>
      </w:pPr>
      <w:r w:rsidRPr="00767C14">
        <w:rPr>
          <w:rFonts w:ascii="Calibri" w:hAnsi="Calibri"/>
          <w:color w:val="000000"/>
          <w:sz w:val="24"/>
        </w:rPr>
        <w:t>(5) A stipend awarded to an undergraduate level recipient may include an allowance for educational programs in the United States or educational programs abroad that—</w:t>
      </w:r>
    </w:p>
    <w:p w:rsidR="00D74960" w:rsidRPr="00767C14" w:rsidP="007F2E19" w14:paraId="66E6024F" w14:textId="77777777">
      <w:pPr>
        <w:pStyle w:val="NoSpacing"/>
        <w:ind w:left="2430" w:hanging="270"/>
        <w:rPr>
          <w:rFonts w:ascii="Calibri" w:hAnsi="Calibri"/>
          <w:color w:val="000000"/>
          <w:sz w:val="24"/>
        </w:rPr>
      </w:pPr>
      <w:r w:rsidRPr="00767C14">
        <w:rPr>
          <w:rFonts w:ascii="Calibri" w:hAnsi="Calibri"/>
          <w:color w:val="000000"/>
          <w:sz w:val="24"/>
        </w:rPr>
        <w:t>(i) Are closely linked to the overall goals of the recipient's course of study; and</w:t>
      </w:r>
    </w:p>
    <w:p w:rsidR="00D74960" w:rsidRPr="00767C14" w:rsidP="007F2E19" w14:paraId="20F37149" w14:textId="77777777">
      <w:pPr>
        <w:pStyle w:val="NoSpacing"/>
        <w:ind w:left="2520" w:hanging="360"/>
        <w:rPr>
          <w:rFonts w:ascii="Calibri" w:hAnsi="Calibri"/>
          <w:color w:val="000000"/>
          <w:sz w:val="24"/>
        </w:rPr>
      </w:pPr>
      <w:r w:rsidRPr="00767C14">
        <w:rPr>
          <w:rFonts w:ascii="Calibri" w:hAnsi="Calibri"/>
          <w:color w:val="000000"/>
          <w:sz w:val="24"/>
        </w:rPr>
        <w:t>(ii) Have the purpose of promoting foreign language fluency and knowledge of foreign cultures.</w:t>
      </w:r>
    </w:p>
    <w:p w:rsidR="00D74960" w:rsidRPr="00767C14" w:rsidP="007F2E19" w14:paraId="364DB62B" w14:textId="77777777">
      <w:pPr>
        <w:pStyle w:val="NoSpacing"/>
        <w:ind w:left="1170" w:hanging="450"/>
        <w:rPr>
          <w:rFonts w:ascii="Calibri" w:hAnsi="Calibri"/>
          <w:color w:val="000000"/>
          <w:sz w:val="24"/>
        </w:rPr>
      </w:pPr>
      <w:r w:rsidRPr="00767C14">
        <w:rPr>
          <w:rFonts w:ascii="Calibri" w:hAnsi="Calibri"/>
          <w:color w:val="000000"/>
          <w:sz w:val="24"/>
        </w:rPr>
        <w:t>(b) The Secretary announces in an application notice published in the Federal Register—</w:t>
      </w:r>
    </w:p>
    <w:p w:rsidR="00D74960" w:rsidRPr="00767C14" w:rsidP="007F2E19" w14:paraId="5E524F62" w14:textId="77777777">
      <w:pPr>
        <w:pStyle w:val="NoSpacing"/>
        <w:ind w:left="1800" w:hanging="360"/>
        <w:rPr>
          <w:rFonts w:ascii="Calibri" w:hAnsi="Calibri"/>
          <w:color w:val="000000"/>
          <w:sz w:val="24"/>
        </w:rPr>
      </w:pPr>
      <w:r w:rsidRPr="00767C14">
        <w:rPr>
          <w:rFonts w:ascii="Calibri" w:hAnsi="Calibri"/>
          <w:color w:val="000000"/>
          <w:sz w:val="24"/>
        </w:rPr>
        <w:t>(1) The amounts of the subsistence allowance and the institutional payment for an academic year and the subsistence allowance and the institutional payment for a summer session;</w:t>
      </w:r>
    </w:p>
    <w:p w:rsidR="00D74960" w:rsidRPr="00767C14" w:rsidP="007F2E19" w14:paraId="16BC528C" w14:textId="77777777">
      <w:pPr>
        <w:pStyle w:val="NoSpacing"/>
        <w:ind w:left="720" w:firstLine="720"/>
        <w:rPr>
          <w:rFonts w:ascii="Calibri" w:hAnsi="Calibri"/>
          <w:color w:val="000000"/>
          <w:sz w:val="24"/>
        </w:rPr>
      </w:pPr>
      <w:r w:rsidRPr="00767C14">
        <w:rPr>
          <w:rFonts w:ascii="Calibri" w:hAnsi="Calibri"/>
          <w:color w:val="000000"/>
          <w:sz w:val="24"/>
        </w:rPr>
        <w:t>(2) Whether travel and dependents' allowances will be permitted; and</w:t>
      </w:r>
    </w:p>
    <w:p w:rsidR="00D74960" w:rsidRPr="00767C14" w:rsidP="007F2E19" w14:paraId="51B78692" w14:textId="77777777">
      <w:pPr>
        <w:pStyle w:val="NoSpacing"/>
        <w:ind w:left="720" w:firstLine="720"/>
        <w:rPr>
          <w:rFonts w:ascii="Calibri" w:hAnsi="Calibri"/>
          <w:color w:val="000000"/>
          <w:sz w:val="24"/>
        </w:rPr>
      </w:pPr>
      <w:r w:rsidRPr="00767C14">
        <w:rPr>
          <w:rFonts w:ascii="Calibri" w:hAnsi="Calibri"/>
          <w:color w:val="000000"/>
          <w:sz w:val="24"/>
        </w:rPr>
        <w:t>(3) The amount of tra</w:t>
      </w:r>
      <w:r w:rsidRPr="00767C14" w:rsidR="00DF2060">
        <w:rPr>
          <w:rFonts w:ascii="Calibri" w:hAnsi="Calibri"/>
          <w:color w:val="000000"/>
          <w:sz w:val="24"/>
        </w:rPr>
        <w:t>vel and dependents' allowances.</w:t>
      </w:r>
    </w:p>
    <w:p w:rsidR="00D74960" w:rsidRPr="00767C14" w:rsidP="007F2E19" w14:paraId="08B27459" w14:textId="77777777">
      <w:pPr>
        <w:pStyle w:val="NoSpacing"/>
        <w:rPr>
          <w:rFonts w:ascii="Calibri" w:hAnsi="Calibri"/>
          <w:color w:val="000000"/>
          <w:sz w:val="24"/>
        </w:rPr>
      </w:pPr>
      <w:r w:rsidRPr="00767C14">
        <w:rPr>
          <w:rFonts w:ascii="Calibri" w:hAnsi="Calibri"/>
          <w:color w:val="000000"/>
          <w:sz w:val="24"/>
        </w:rPr>
        <w:t>(Authority: 20 U.S.C. 1122)</w:t>
      </w:r>
    </w:p>
    <w:p w:rsidR="00D74960" w:rsidRPr="00767C14" w:rsidP="007F2E19" w14:paraId="41261DA0" w14:textId="77777777">
      <w:pPr>
        <w:pStyle w:val="NoSpacing"/>
        <w:rPr>
          <w:rFonts w:ascii="Calibri" w:hAnsi="Calibri"/>
          <w:color w:val="000000"/>
          <w:sz w:val="24"/>
        </w:rPr>
      </w:pPr>
      <w:r w:rsidRPr="00767C14">
        <w:rPr>
          <w:rFonts w:ascii="Calibri" w:hAnsi="Calibri"/>
          <w:color w:val="000000"/>
          <w:sz w:val="24"/>
        </w:rPr>
        <w:t>[61 FR 50202, Sept. 24, 1996, as amended a</w:t>
      </w:r>
      <w:bookmarkStart w:id="177" w:name="34:3.1.3.1.27.4.40.3"/>
      <w:r w:rsidRPr="00767C14" w:rsidR="00DF2060">
        <w:rPr>
          <w:rFonts w:ascii="Calibri" w:hAnsi="Calibri"/>
          <w:color w:val="000000"/>
          <w:sz w:val="24"/>
        </w:rPr>
        <w:t>t 74 FR 35073, July 17, 2009]</w:t>
      </w:r>
    </w:p>
    <w:p w:rsidR="00D74960" w:rsidRPr="00767C14" w:rsidP="007F2E19" w14:paraId="6E4B4BCE" w14:textId="77777777">
      <w:pPr>
        <w:pStyle w:val="NoSpacing"/>
        <w:rPr>
          <w:rFonts w:ascii="Calibri" w:hAnsi="Calibri"/>
          <w:b/>
          <w:color w:val="000000"/>
          <w:sz w:val="24"/>
        </w:rPr>
      </w:pPr>
      <w:r w:rsidRPr="00767C14">
        <w:rPr>
          <w:rFonts w:ascii="Calibri" w:hAnsi="Calibri"/>
          <w:b/>
          <w:color w:val="000000"/>
          <w:sz w:val="24"/>
        </w:rPr>
        <w:t>§ 657.32   What is the payment procedure for fellowships?</w:t>
      </w:r>
    </w:p>
    <w:bookmarkEnd w:id="177"/>
    <w:p w:rsidR="00D74960" w:rsidRPr="00767C14" w:rsidP="007F2E19" w14:paraId="59A7FF04" w14:textId="77777777">
      <w:pPr>
        <w:pStyle w:val="NoSpacing"/>
        <w:ind w:left="1080" w:hanging="360"/>
        <w:rPr>
          <w:rFonts w:ascii="Calibri" w:hAnsi="Calibri"/>
          <w:color w:val="000000"/>
          <w:sz w:val="24"/>
        </w:rPr>
      </w:pPr>
      <w:r w:rsidRPr="00767C14">
        <w:rPr>
          <w:rFonts w:ascii="Calibri" w:hAnsi="Calibri"/>
          <w:color w:val="000000"/>
          <w:sz w:val="24"/>
        </w:rPr>
        <w:t>(a) An institution shall pay a fellow his or her subsistence and any other allowance in installments during the term of the fellowship.</w:t>
      </w:r>
    </w:p>
    <w:p w:rsidR="00D74960" w:rsidRPr="00767C14" w:rsidP="007F2E19" w14:paraId="1CEF2CEC" w14:textId="77777777">
      <w:pPr>
        <w:pStyle w:val="NoSpacing"/>
        <w:ind w:left="1080" w:hanging="360"/>
        <w:rPr>
          <w:rFonts w:ascii="Calibri" w:hAnsi="Calibri"/>
          <w:color w:val="000000"/>
          <w:sz w:val="24"/>
        </w:rPr>
      </w:pPr>
      <w:r w:rsidRPr="00767C14">
        <w:rPr>
          <w:rFonts w:ascii="Calibri" w:hAnsi="Calibri"/>
          <w:color w:val="000000"/>
          <w:sz w:val="24"/>
        </w:rPr>
        <w:t>(b) An institution shall make a payment only to a fellow who is in good standing and is making satisfactory progress.</w:t>
      </w:r>
    </w:p>
    <w:p w:rsidR="00D74960" w:rsidRPr="00767C14" w:rsidP="007F2E19" w14:paraId="1E9B25DD" w14:textId="77777777">
      <w:pPr>
        <w:pStyle w:val="NoSpacing"/>
        <w:ind w:left="1080" w:hanging="360"/>
        <w:rPr>
          <w:rFonts w:ascii="Calibri" w:hAnsi="Calibri"/>
          <w:color w:val="000000"/>
          <w:sz w:val="24"/>
        </w:rPr>
      </w:pPr>
      <w:r w:rsidRPr="00767C14">
        <w:rPr>
          <w:rFonts w:ascii="Calibri" w:hAnsi="Calibri"/>
          <w:color w:val="000000"/>
          <w:sz w:val="24"/>
        </w:rPr>
        <w:t>(c) The institution shall make appropriate adjustments of any overpayment or underpayment to a fellow.</w:t>
      </w:r>
    </w:p>
    <w:p w:rsidR="00D74960" w:rsidRPr="00767C14" w:rsidP="007F2E19" w14:paraId="410857BE" w14:textId="77777777">
      <w:pPr>
        <w:pStyle w:val="NoSpacing"/>
        <w:ind w:left="1080" w:hanging="360"/>
        <w:rPr>
          <w:rFonts w:ascii="Calibri" w:hAnsi="Calibri"/>
          <w:color w:val="000000"/>
          <w:sz w:val="24"/>
        </w:rPr>
      </w:pPr>
      <w:r w:rsidRPr="00767C14">
        <w:rPr>
          <w:rFonts w:ascii="Calibri" w:hAnsi="Calibri"/>
          <w:color w:val="000000"/>
          <w:sz w:val="24"/>
        </w:rPr>
        <w:t>(d) Funds not used by one recipient for reasons of withdrawal are to be used for alternate recipients to the extent that funds are available fo</w:t>
      </w:r>
      <w:r w:rsidRPr="00767C14" w:rsidR="00DF2060">
        <w:rPr>
          <w:rFonts w:ascii="Calibri" w:hAnsi="Calibri"/>
          <w:color w:val="000000"/>
          <w:sz w:val="24"/>
        </w:rPr>
        <w:t>r a full subsistence allowance.</w:t>
      </w:r>
    </w:p>
    <w:p w:rsidR="00D74960" w:rsidRPr="00767C14" w:rsidP="007F2E19" w14:paraId="781AE04C" w14:textId="77777777">
      <w:pPr>
        <w:pStyle w:val="NoSpacing"/>
        <w:rPr>
          <w:rFonts w:ascii="Calibri" w:hAnsi="Calibri"/>
          <w:color w:val="000000"/>
          <w:sz w:val="24"/>
        </w:rPr>
      </w:pPr>
      <w:bookmarkStart w:id="178" w:name="34:3.1.3.1.27.4.40.4"/>
      <w:r w:rsidRPr="00767C14">
        <w:rPr>
          <w:rFonts w:ascii="Calibri" w:hAnsi="Calibri"/>
          <w:color w:val="000000"/>
          <w:sz w:val="24"/>
        </w:rPr>
        <w:t>(Authority: 20 U.S.C. 1122)</w:t>
      </w:r>
    </w:p>
    <w:p w:rsidR="00D74960" w:rsidRPr="00767C14" w:rsidP="007F2E19" w14:paraId="3A1BC05E" w14:textId="77777777">
      <w:pPr>
        <w:pStyle w:val="NoSpacing"/>
        <w:rPr>
          <w:rFonts w:ascii="Calibri" w:hAnsi="Calibri"/>
          <w:b/>
          <w:color w:val="000000"/>
          <w:sz w:val="24"/>
        </w:rPr>
      </w:pPr>
      <w:r w:rsidRPr="00767C14">
        <w:rPr>
          <w:rFonts w:ascii="Calibri" w:hAnsi="Calibri"/>
          <w:b/>
          <w:color w:val="000000"/>
          <w:sz w:val="24"/>
        </w:rPr>
        <w:t>§ 657.33   What are the limitations on the use of funds for overseas fellowships?</w:t>
      </w:r>
    </w:p>
    <w:bookmarkEnd w:id="178"/>
    <w:p w:rsidR="00D74960" w:rsidRPr="00767C14" w:rsidP="007F2E19" w14:paraId="55AF9A42" w14:textId="77777777">
      <w:pPr>
        <w:pStyle w:val="NoSpacing"/>
        <w:ind w:left="1080" w:hanging="360"/>
        <w:rPr>
          <w:rFonts w:ascii="Calibri" w:hAnsi="Calibri"/>
          <w:color w:val="000000"/>
          <w:sz w:val="24"/>
        </w:rPr>
      </w:pPr>
      <w:r w:rsidRPr="00767C14">
        <w:rPr>
          <w:rFonts w:ascii="Calibri" w:hAnsi="Calibri"/>
          <w:color w:val="000000"/>
          <w:sz w:val="24"/>
        </w:rPr>
        <w:t>(a) Before awarding a fellowship for use outside the United States, an institution shall obtain the approval of the Secretary.</w:t>
      </w:r>
    </w:p>
    <w:p w:rsidR="00D74960" w:rsidRPr="00767C14" w:rsidP="007F2E19" w14:paraId="4CBDB416" w14:textId="77777777">
      <w:pPr>
        <w:pStyle w:val="NoSpacing"/>
        <w:ind w:left="1170" w:hanging="450"/>
        <w:rPr>
          <w:rFonts w:ascii="Calibri" w:hAnsi="Calibri"/>
          <w:color w:val="000000"/>
          <w:sz w:val="24"/>
        </w:rPr>
      </w:pPr>
      <w:r w:rsidRPr="00767C14">
        <w:rPr>
          <w:rFonts w:ascii="Calibri" w:hAnsi="Calibri"/>
          <w:color w:val="000000"/>
          <w:sz w:val="24"/>
        </w:rPr>
        <w:t>(b) The Secretary may approve the use of a fellowship outside the United States if the student is—</w:t>
      </w:r>
    </w:p>
    <w:p w:rsidR="00D74960" w:rsidRPr="00767C14" w:rsidP="007F2E19" w14:paraId="24B28F3A" w14:textId="77777777">
      <w:pPr>
        <w:pStyle w:val="NoSpacing"/>
        <w:ind w:left="1800" w:hanging="360"/>
        <w:rPr>
          <w:rFonts w:ascii="Calibri" w:hAnsi="Calibri"/>
          <w:color w:val="000000"/>
          <w:sz w:val="24"/>
        </w:rPr>
      </w:pPr>
      <w:r w:rsidRPr="00767C14">
        <w:rPr>
          <w:rFonts w:ascii="Calibri" w:hAnsi="Calibri"/>
          <w:color w:val="000000"/>
          <w:sz w:val="24"/>
        </w:rPr>
        <w:t>(1) Enrolled in an overseas foreign language program approved by the institution at which the student is enrolled in the United States for study at an intermediate or advanced level or at the beginning level if appropriate equivalent instruction is not available in the United States; or</w:t>
      </w:r>
    </w:p>
    <w:p w:rsidR="00D74960" w:rsidRPr="00767C14" w:rsidP="007F2E19" w14:paraId="712D78BD" w14:textId="77777777">
      <w:pPr>
        <w:pStyle w:val="NoSpacing"/>
        <w:ind w:left="1800" w:hanging="360"/>
        <w:rPr>
          <w:rFonts w:ascii="Calibri" w:hAnsi="Calibri"/>
          <w:color w:val="000000"/>
          <w:sz w:val="24"/>
        </w:rPr>
      </w:pPr>
      <w:r w:rsidRPr="00767C14">
        <w:rPr>
          <w:rFonts w:ascii="Calibri" w:hAnsi="Calibri"/>
          <w:color w:val="000000"/>
          <w:sz w:val="24"/>
        </w:rPr>
        <w:t>(2) Engaged during the academic year in research that cannot be done effectively in the United States and is affiliated with an institution of higher education or other appropriate or</w:t>
      </w:r>
      <w:r w:rsidRPr="00767C14" w:rsidR="00DF2060">
        <w:rPr>
          <w:rFonts w:ascii="Calibri" w:hAnsi="Calibri"/>
          <w:color w:val="000000"/>
          <w:sz w:val="24"/>
        </w:rPr>
        <w:t>ganization in the host country.</w:t>
      </w:r>
    </w:p>
    <w:p w:rsidR="00D74960" w:rsidRPr="00767C14" w:rsidP="007F2E19" w14:paraId="787DCE3D" w14:textId="77777777">
      <w:pPr>
        <w:pStyle w:val="NoSpacing"/>
        <w:rPr>
          <w:rFonts w:ascii="Calibri" w:hAnsi="Calibri"/>
          <w:color w:val="000000"/>
          <w:sz w:val="24"/>
        </w:rPr>
      </w:pPr>
      <w:bookmarkStart w:id="179" w:name="34:3.1.3.1.27.4.40.5"/>
      <w:r w:rsidRPr="00767C14">
        <w:rPr>
          <w:rFonts w:ascii="Calibri" w:hAnsi="Calibri"/>
          <w:color w:val="000000"/>
          <w:sz w:val="24"/>
        </w:rPr>
        <w:t>(Authority: 20 U.S.C. 1122)</w:t>
      </w:r>
    </w:p>
    <w:p w:rsidR="00D74960" w:rsidRPr="00767C14" w:rsidP="007F2E19" w14:paraId="0D5DE370" w14:textId="77777777">
      <w:pPr>
        <w:pStyle w:val="NoSpacing"/>
        <w:rPr>
          <w:rFonts w:ascii="Calibri" w:hAnsi="Calibri"/>
          <w:b/>
          <w:color w:val="000000"/>
          <w:sz w:val="24"/>
        </w:rPr>
      </w:pPr>
      <w:r w:rsidRPr="00767C14">
        <w:rPr>
          <w:rFonts w:ascii="Calibri" w:hAnsi="Calibri"/>
          <w:b/>
          <w:color w:val="000000"/>
          <w:sz w:val="24"/>
        </w:rPr>
        <w:t>§ 657.34   Under what circumstances must an institution terminate a fellowship?</w:t>
      </w:r>
    </w:p>
    <w:bookmarkEnd w:id="179"/>
    <w:p w:rsidR="00D74960" w:rsidRPr="00767C14" w:rsidP="007F2E19" w14:paraId="65EAFB1B" w14:textId="77777777">
      <w:pPr>
        <w:pStyle w:val="NoSpacing"/>
        <w:ind w:left="1170"/>
        <w:rPr>
          <w:rFonts w:ascii="Calibri" w:hAnsi="Calibri"/>
          <w:color w:val="000000"/>
          <w:sz w:val="24"/>
        </w:rPr>
      </w:pPr>
      <w:r w:rsidRPr="00767C14">
        <w:rPr>
          <w:rFonts w:ascii="Calibri" w:hAnsi="Calibri"/>
          <w:color w:val="000000"/>
          <w:sz w:val="24"/>
        </w:rPr>
        <w:t>An institution shall terminate a fellowship if—</w:t>
      </w:r>
    </w:p>
    <w:p w:rsidR="00D74960" w:rsidRPr="00767C14" w:rsidP="007F2E19" w14:paraId="02B0163A" w14:textId="77777777">
      <w:pPr>
        <w:pStyle w:val="NoSpacing"/>
        <w:ind w:left="1080" w:hanging="360"/>
        <w:rPr>
          <w:rFonts w:ascii="Calibri" w:hAnsi="Calibri"/>
          <w:color w:val="000000"/>
          <w:sz w:val="24"/>
        </w:rPr>
      </w:pPr>
      <w:r w:rsidRPr="00767C14">
        <w:rPr>
          <w:rFonts w:ascii="Calibri" w:hAnsi="Calibri"/>
          <w:color w:val="000000"/>
          <w:sz w:val="24"/>
        </w:rPr>
        <w:t>(a) The fellow is not making satisfactory progress, is no longer enrolled, or is no longer in good standing at the institution; or</w:t>
      </w:r>
    </w:p>
    <w:p w:rsidR="00D74960" w:rsidRPr="00767C14" w:rsidP="007F2E19" w14:paraId="38515343" w14:textId="77777777">
      <w:pPr>
        <w:pStyle w:val="NoSpacing"/>
        <w:ind w:left="1080" w:hanging="360"/>
        <w:rPr>
          <w:rFonts w:ascii="Calibri" w:hAnsi="Calibri"/>
          <w:color w:val="000000"/>
          <w:sz w:val="24"/>
        </w:rPr>
      </w:pPr>
      <w:r w:rsidRPr="00767C14">
        <w:rPr>
          <w:rFonts w:ascii="Calibri" w:hAnsi="Calibri"/>
          <w:color w:val="000000"/>
          <w:sz w:val="24"/>
        </w:rPr>
        <w:t>(b) The fellow fails to follow the course of study, including modern foreign language study, for which he or she applied, unless a revised course of study is otherw</w:t>
      </w:r>
      <w:r w:rsidRPr="00767C14" w:rsidR="00DF2060">
        <w:rPr>
          <w:rFonts w:ascii="Calibri" w:hAnsi="Calibri"/>
          <w:color w:val="000000"/>
          <w:sz w:val="24"/>
        </w:rPr>
        <w:t>ise approvable under this part.</w:t>
      </w:r>
    </w:p>
    <w:p w:rsidR="00D74960" w:rsidRPr="00767C14" w:rsidP="007F2E19" w14:paraId="22F400EB" w14:textId="77777777">
      <w:pPr>
        <w:pStyle w:val="NoSpacing"/>
        <w:ind w:left="1080" w:hanging="360"/>
        <w:rPr>
          <w:rFonts w:ascii="Calibri" w:hAnsi="Calibri"/>
          <w:color w:val="000000"/>
          <w:sz w:val="24"/>
        </w:rPr>
      </w:pPr>
      <w:r w:rsidRPr="00767C14">
        <w:rPr>
          <w:rFonts w:ascii="Calibri" w:hAnsi="Calibri"/>
          <w:color w:val="000000"/>
          <w:sz w:val="24"/>
        </w:rPr>
        <w:t>(Authority: 20 U.S.C. 1122)</w:t>
      </w:r>
    </w:p>
    <w:p w:rsidR="00BE11D1" w:rsidRPr="000750AC" w:rsidP="00BE11D1" w14:paraId="0D7594C6" w14:textId="77777777">
      <w:pPr>
        <w:tabs>
          <w:tab w:val="center" w:pos="4680"/>
          <w:tab w:val="right" w:pos="9360"/>
        </w:tabs>
        <w:jc w:val="right"/>
        <w:rPr>
          <w:rFonts w:ascii="Calibri" w:eastAsia="Calibri" w:hAnsi="Calibri"/>
          <w:szCs w:val="22"/>
        </w:rPr>
      </w:pPr>
      <w:r>
        <w:rPr>
          <w:sz w:val="16"/>
          <w:szCs w:val="16"/>
        </w:rPr>
        <w:br w:type="page"/>
      </w:r>
      <w:bookmarkStart w:id="180" w:name="_Toc515028514"/>
      <w:bookmarkStart w:id="181" w:name="_Toc129260953"/>
      <w:r w:rsidRPr="000750AC">
        <w:rPr>
          <w:rFonts w:ascii="Calibri" w:eastAsia="Calibri" w:hAnsi="Calibri"/>
          <w:szCs w:val="22"/>
        </w:rPr>
        <w:t xml:space="preserve">OMB Control Number 1894-0005 </w:t>
      </w:r>
    </w:p>
    <w:p w:rsidR="00BE11D1" w:rsidP="00BE11D1" w14:paraId="72D92460" w14:textId="77777777">
      <w:pPr>
        <w:tabs>
          <w:tab w:val="center" w:pos="4680"/>
          <w:tab w:val="right" w:pos="9360"/>
        </w:tabs>
        <w:jc w:val="right"/>
      </w:pPr>
      <w:r w:rsidRPr="000750AC">
        <w:rPr>
          <w:rFonts w:ascii="Calibri" w:eastAsia="Calibri" w:hAnsi="Calibri"/>
          <w:szCs w:val="22"/>
        </w:rPr>
        <w:t>Expiration 2/28/2026</w:t>
      </w:r>
      <w:bookmarkStart w:id="182" w:name="_Toc484776798"/>
      <w:bookmarkStart w:id="183" w:name="_Toc130485368"/>
      <w:bookmarkStart w:id="184" w:name="_Toc130486625"/>
      <w:bookmarkStart w:id="185" w:name="_Toc134630915"/>
      <w:bookmarkStart w:id="186" w:name="_Toc134710834"/>
      <w:bookmarkStart w:id="187" w:name="_Toc184530811"/>
      <w:bookmarkStart w:id="188" w:name="_Toc223432314"/>
    </w:p>
    <w:bookmarkEnd w:id="182"/>
    <w:bookmarkEnd w:id="183"/>
    <w:bookmarkEnd w:id="184"/>
    <w:bookmarkEnd w:id="185"/>
    <w:bookmarkEnd w:id="186"/>
    <w:bookmarkEnd w:id="187"/>
    <w:bookmarkEnd w:id="188"/>
    <w:p w:rsidR="00FF1BDF" w:rsidRPr="00FF1BDF" w:rsidP="00FF1BDF" w14:paraId="56569628" w14:textId="77777777">
      <w:pPr>
        <w:pBdr>
          <w:top w:val="single" w:sz="4" w:space="1" w:color="auto"/>
          <w:bottom w:val="single" w:sz="4" w:space="1" w:color="auto"/>
        </w:pBdr>
        <w:shd w:val="clear" w:color="auto" w:fill="BFBFBF"/>
        <w:spacing w:before="240" w:after="60"/>
        <w:jc w:val="center"/>
        <w:outlineLvl w:val="1"/>
        <w:rPr>
          <w:rFonts w:ascii="Cambria" w:hAnsi="Cambria"/>
          <w:b/>
          <w:bCs/>
          <w:caps/>
          <w:smallCaps/>
          <w:kern w:val="32"/>
          <w:sz w:val="32"/>
          <w:szCs w:val="32"/>
        </w:rPr>
      </w:pPr>
      <w:r w:rsidRPr="00FF1BDF">
        <w:rPr>
          <w:rFonts w:ascii="Cambria" w:hAnsi="Cambria"/>
          <w:b/>
          <w:bCs/>
          <w:caps/>
          <w:smallCaps/>
          <w:kern w:val="32"/>
          <w:sz w:val="32"/>
          <w:szCs w:val="32"/>
        </w:rPr>
        <w:t>General Education Provisions Act (GEPA)</w:t>
      </w:r>
    </w:p>
    <w:p w:rsidR="00BE11D1" w:rsidP="00BE11D1" w14:paraId="5DA0822F" w14:textId="77777777">
      <w:pPr>
        <w:jc w:val="center"/>
        <w:rPr>
          <w:b/>
          <w:bCs/>
          <w:sz w:val="28"/>
          <w:szCs w:val="28"/>
        </w:rPr>
      </w:pPr>
      <w:r>
        <w:rPr>
          <w:b/>
          <w:bCs/>
          <w:sz w:val="28"/>
          <w:szCs w:val="28"/>
        </w:rPr>
        <w:t xml:space="preserve"> </w:t>
      </w:r>
    </w:p>
    <w:p w:rsidR="00BE11D1" w:rsidRPr="00B30C86" w:rsidP="00BE11D1" w14:paraId="71AF1F23" w14:textId="77777777">
      <w:pPr>
        <w:jc w:val="center"/>
        <w:rPr>
          <w:b/>
          <w:bCs/>
          <w:sz w:val="32"/>
          <w:szCs w:val="32"/>
        </w:rPr>
      </w:pPr>
      <w:r w:rsidRPr="00B30C86">
        <w:rPr>
          <w:b/>
          <w:bCs/>
          <w:sz w:val="32"/>
          <w:szCs w:val="32"/>
        </w:rPr>
        <w:t>NOTICE TO ALL APPLICANTS: EQUITY FOR STUDENTS, EDUCATORS, AND OTHER PROGRAM BENEFICIARIES</w:t>
      </w:r>
    </w:p>
    <w:p w:rsidR="00BE11D1" w:rsidP="00BE11D1" w14:paraId="664A684A" w14:textId="77777777"/>
    <w:p w:rsidR="00BE11D1" w:rsidP="00BE11D1" w14:paraId="4F8FD259" w14:textId="77777777">
      <w:r>
        <w:t xml:space="preserve">Section 427 of the General Education Provisions Act (GEPA) (20 U.S.C. 1228a) applies to applicants for grant awards under this program. </w:t>
      </w:r>
    </w:p>
    <w:p w:rsidR="00BE11D1" w:rsidP="00BE11D1" w14:paraId="5B8576A6" w14:textId="77777777"/>
    <w:p w:rsidR="00BE11D1" w:rsidRPr="00951F5A" w:rsidP="00BE11D1" w14:paraId="2A25A1BC" w14:textId="77777777">
      <w:pPr>
        <w:rPr>
          <w:b/>
          <w:bCs/>
        </w:rPr>
      </w:pPr>
      <w:r w:rsidRPr="00951F5A">
        <w:rPr>
          <w:b/>
          <w:bCs/>
        </w:rPr>
        <w:t xml:space="preserve">ALL APPLICANTS FOR NEW GRANT AWARDS MUST INCLUDE THE FOLLOWING INFORMATION IN THEIR APPLICATIONS TO ADDRESS THIS PROVISION IN ORDER TO RECEIVE FUNDING UNDER THIS PROGRAM. </w:t>
      </w:r>
    </w:p>
    <w:p w:rsidR="00BE11D1" w:rsidP="00BE11D1" w14:paraId="00BA8490" w14:textId="77777777"/>
    <w:p w:rsidR="00BE11D1" w:rsidP="00BE11D1" w14:paraId="0E7C44EF" w14:textId="77777777">
      <w:r>
        <w:t xml:space="preserve">Please respond to the following requests for information: </w:t>
      </w:r>
    </w:p>
    <w:p w:rsidR="00BE11D1" w:rsidP="00BE11D1" w14:paraId="506D3647" w14:textId="77777777"/>
    <w:p w:rsidR="00BE11D1" w:rsidP="00BE11D1" w14:paraId="08C822A4" w14:textId="77777777">
      <w:pPr>
        <w:pStyle w:val="ListParagraph"/>
        <w:numPr>
          <w:ilvl w:val="1"/>
          <w:numId w:val="84"/>
        </w:numPr>
        <w:contextualSpacing/>
      </w:pPr>
      <w:r>
        <w:t xml:space="preserve">Describe how your entity’s existing mission, policies, or commitments ensure equitable access to, and equitable participation in, the proposed project or activity. </w:t>
      </w:r>
    </w:p>
    <w:p w:rsidR="00BE11D1" w:rsidP="00BE11D1" w14:paraId="00E5AB79" w14:textId="77777777">
      <w:pPr>
        <w:pStyle w:val="ListParagraph"/>
        <w:ind w:left="1530"/>
      </w:pPr>
    </w:p>
    <w:p w:rsidR="00BE11D1" w:rsidP="00BE11D1" w14:paraId="05EFF5C9" w14:textId="77777777">
      <w:pPr>
        <w:pStyle w:val="ListParagraph"/>
        <w:numPr>
          <w:ilvl w:val="1"/>
          <w:numId w:val="84"/>
        </w:numPr>
        <w:contextualSpacing/>
      </w:pPr>
      <w:r>
        <w:t xml:space="preserve">Based on your proposed project or activity, what barriers may impede equitable access and participation of students, educators, or other beneficiaries? </w:t>
      </w:r>
    </w:p>
    <w:p w:rsidR="00BE11D1" w:rsidP="00BE11D1" w14:paraId="61B4D5AB" w14:textId="77777777">
      <w:pPr>
        <w:pStyle w:val="ListParagraph"/>
        <w:ind w:left="1530"/>
      </w:pPr>
    </w:p>
    <w:p w:rsidR="00BE11D1" w:rsidP="00BE11D1" w14:paraId="7175E88D" w14:textId="77777777">
      <w:pPr>
        <w:pStyle w:val="ListParagraph"/>
        <w:numPr>
          <w:ilvl w:val="1"/>
          <w:numId w:val="84"/>
        </w:numPr>
        <w:contextualSpacing/>
      </w:pPr>
      <w:r>
        <w:t xml:space="preserve">Based on the barriers identified, what steps will you take to address such barriers to equitable access and participation in the proposed project or activity? </w:t>
      </w:r>
    </w:p>
    <w:p w:rsidR="00BE11D1" w:rsidP="00BE11D1" w14:paraId="53676B99" w14:textId="77777777">
      <w:pPr>
        <w:pStyle w:val="ListParagraph"/>
        <w:ind w:left="1530"/>
      </w:pPr>
    </w:p>
    <w:p w:rsidR="00BE11D1" w:rsidP="00BE11D1" w14:paraId="4197A885" w14:textId="77777777">
      <w:pPr>
        <w:pStyle w:val="ListParagraph"/>
        <w:numPr>
          <w:ilvl w:val="1"/>
          <w:numId w:val="84"/>
        </w:numPr>
        <w:contextualSpacing/>
      </w:pPr>
      <w:r>
        <w:t>What is your timeline, including targeted milestones, for addressing these identified barriers?</w:t>
      </w:r>
    </w:p>
    <w:p w:rsidR="00BE11D1" w:rsidP="00BE11D1" w14:paraId="7228CB48" w14:textId="77777777">
      <w:pPr>
        <w:pStyle w:val="ListParagraph"/>
        <w:ind w:left="1530"/>
      </w:pPr>
    </w:p>
    <w:p w:rsidR="00BE11D1" w:rsidRPr="007F08F4" w:rsidP="00BE11D1" w14:paraId="220B889D" w14:textId="77777777">
      <w:pPr>
        <w:pStyle w:val="ListParagraph"/>
        <w:ind w:left="1530" w:hanging="1530"/>
        <w:rPr>
          <w:b/>
          <w:bCs/>
        </w:rPr>
      </w:pPr>
      <w:r w:rsidRPr="007F08F4">
        <w:rPr>
          <w:b/>
          <w:bCs/>
        </w:rPr>
        <w:t xml:space="preserve">Notes: </w:t>
      </w:r>
    </w:p>
    <w:p w:rsidR="00BE11D1" w:rsidP="00BE11D1" w14:paraId="2F84A177" w14:textId="77777777">
      <w:pPr>
        <w:pStyle w:val="ListParagraph"/>
        <w:ind w:left="1530"/>
      </w:pPr>
    </w:p>
    <w:p w:rsidR="00BE11D1" w:rsidP="00BE11D1" w14:paraId="0E330F13" w14:textId="77777777">
      <w:pPr>
        <w:pStyle w:val="ListParagraph"/>
        <w:numPr>
          <w:ilvl w:val="2"/>
          <w:numId w:val="85"/>
        </w:numPr>
        <w:spacing w:after="200" w:line="276" w:lineRule="auto"/>
        <w:contextualSpacing/>
      </w:pPr>
      <w:r>
        <w:t xml:space="preserve">Applicants are not required to have mission statements or policies that align with equity in order to </w:t>
      </w:r>
      <w:r>
        <w:t>submit an application</w:t>
      </w:r>
      <w:r>
        <w:t xml:space="preserve">. </w:t>
      </w:r>
    </w:p>
    <w:p w:rsidR="00BE11D1" w:rsidP="00BE11D1" w14:paraId="57D61242" w14:textId="77777777">
      <w:pPr>
        <w:pStyle w:val="ListParagraph"/>
      </w:pPr>
    </w:p>
    <w:p w:rsidR="00BE11D1" w:rsidP="00BE11D1" w14:paraId="4A875D52" w14:textId="77777777">
      <w:pPr>
        <w:pStyle w:val="ListParagraph"/>
        <w:numPr>
          <w:ilvl w:val="2"/>
          <w:numId w:val="85"/>
        </w:numPr>
        <w:spacing w:after="200" w:line="276" w:lineRule="auto"/>
        <w:contextualSpacing/>
      </w:pPr>
      <w:r>
        <w:t xml:space="preserve">Applicants may identify any barriers that may impede equitable access and participation in the proposed project or activity, including, but not limited to, barriers based on economic disadvantage, gender, race, ethnicity, color, national origin, disability, age, language, migrant status, rural status, homeless status or housing insecurity, pregnancy, parenting, or caregiving status, and sexual orientation. </w:t>
      </w:r>
    </w:p>
    <w:p w:rsidR="00BE11D1" w:rsidP="00BE11D1" w14:paraId="4613E97B" w14:textId="77777777">
      <w:pPr>
        <w:pStyle w:val="ListParagraph"/>
      </w:pPr>
    </w:p>
    <w:p w:rsidR="00BE11D1" w:rsidP="00BE11D1" w14:paraId="04F0F399" w14:textId="77777777">
      <w:pPr>
        <w:pStyle w:val="ListParagraph"/>
      </w:pPr>
    </w:p>
    <w:p w:rsidR="00BE11D1" w:rsidP="00BE11D1" w14:paraId="2ABDD4E1" w14:textId="77777777">
      <w:pPr>
        <w:pStyle w:val="ListParagraph"/>
        <w:numPr>
          <w:ilvl w:val="2"/>
          <w:numId w:val="85"/>
        </w:numPr>
        <w:spacing w:after="200" w:line="276" w:lineRule="auto"/>
        <w:contextualSpacing/>
      </w:pPr>
      <w:r>
        <w:t xml:space="preserve">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w:t>
      </w:r>
      <w:r>
        <w:t xml:space="preserve">information responsive to that question on this form or may restate that information on this form. </w:t>
      </w:r>
    </w:p>
    <w:p w:rsidR="00BE11D1" w:rsidP="00BE11D1" w14:paraId="4F9C7A3A" w14:textId="77777777">
      <w:pPr>
        <w:spacing w:after="200" w:line="276" w:lineRule="auto"/>
        <w:ind w:left="360"/>
        <w:contextualSpacing/>
      </w:pPr>
    </w:p>
    <w:p w:rsidR="00BE11D1" w:rsidP="00BE11D1" w14:paraId="4109EFA4" w14:textId="77777777">
      <w:pPr>
        <w:spacing w:after="200" w:line="276" w:lineRule="auto"/>
        <w:ind w:left="360"/>
        <w:contextualSpacing/>
      </w:pPr>
    </w:p>
    <w:p w:rsidR="00BE11D1" w:rsidP="00BE11D1" w14:paraId="353B47FC" w14:textId="77777777">
      <w:pPr>
        <w:spacing w:after="200" w:line="276" w:lineRule="auto"/>
        <w:ind w:left="360"/>
        <w:contextualSpacing/>
      </w:pPr>
    </w:p>
    <w:p w:rsidR="00BE11D1" w:rsidP="00BE11D1" w14:paraId="3E456D7B" w14:textId="77777777">
      <w:pPr>
        <w:spacing w:after="200" w:line="276" w:lineRule="auto"/>
        <w:ind w:left="360"/>
        <w:contextualSpacing/>
      </w:pPr>
    </w:p>
    <w:p w:rsidR="00BE11D1" w:rsidP="00BE11D1" w14:paraId="0885E6D9" w14:textId="77777777">
      <w:pPr>
        <w:spacing w:after="200" w:line="276" w:lineRule="auto"/>
        <w:ind w:left="360"/>
        <w:contextualSpacing/>
      </w:pPr>
    </w:p>
    <w:p w:rsidR="00BE11D1" w:rsidP="00BE11D1" w14:paraId="13F5BA2C" w14:textId="77777777">
      <w:pPr>
        <w:spacing w:after="200" w:line="276" w:lineRule="auto"/>
        <w:ind w:left="360"/>
        <w:contextualSpacing/>
      </w:pPr>
    </w:p>
    <w:p w:rsidR="00BE11D1" w:rsidP="00BE11D1" w14:paraId="54F3EB52" w14:textId="77777777">
      <w:pPr>
        <w:spacing w:after="200" w:line="276" w:lineRule="auto"/>
        <w:ind w:left="360"/>
        <w:contextualSpacing/>
      </w:pPr>
    </w:p>
    <w:p w:rsidR="00BE11D1" w:rsidP="00BE11D1" w14:paraId="2C97919E" w14:textId="77777777">
      <w:pPr>
        <w:spacing w:after="200" w:line="276" w:lineRule="auto"/>
        <w:ind w:left="360"/>
        <w:contextualSpacing/>
      </w:pPr>
    </w:p>
    <w:p w:rsidR="00BE11D1" w:rsidP="00BE11D1" w14:paraId="4DBA124B" w14:textId="77777777">
      <w:pPr>
        <w:spacing w:after="200" w:line="276" w:lineRule="auto"/>
        <w:ind w:left="360"/>
        <w:contextualSpacing/>
      </w:pPr>
    </w:p>
    <w:p w:rsidR="00BE11D1" w:rsidP="00BE11D1" w14:paraId="765CB46A" w14:textId="77777777">
      <w:pPr>
        <w:spacing w:after="200" w:line="276" w:lineRule="auto"/>
        <w:ind w:left="360"/>
        <w:contextualSpacing/>
      </w:pPr>
    </w:p>
    <w:p w:rsidR="00BE11D1" w:rsidP="00BE11D1" w14:paraId="5D82394C" w14:textId="77777777">
      <w:pPr>
        <w:spacing w:after="200" w:line="276" w:lineRule="auto"/>
        <w:ind w:left="360"/>
        <w:contextualSpacing/>
      </w:pPr>
    </w:p>
    <w:p w:rsidR="00BE11D1" w:rsidP="00BE11D1" w14:paraId="67DCFCF0" w14:textId="77777777">
      <w:pPr>
        <w:spacing w:after="200" w:line="276" w:lineRule="auto"/>
        <w:ind w:left="360"/>
        <w:contextualSpacing/>
      </w:pPr>
    </w:p>
    <w:p w:rsidR="00BE11D1" w:rsidP="00BE11D1" w14:paraId="23E06558" w14:textId="77777777">
      <w:pPr>
        <w:spacing w:after="200" w:line="276" w:lineRule="auto"/>
        <w:ind w:left="360"/>
        <w:contextualSpacing/>
      </w:pPr>
    </w:p>
    <w:p w:rsidR="00BE11D1" w:rsidP="00BE11D1" w14:paraId="729CB8DB" w14:textId="77777777">
      <w:pPr>
        <w:spacing w:after="200" w:line="276" w:lineRule="auto"/>
        <w:ind w:left="360"/>
        <w:contextualSpacing/>
      </w:pPr>
    </w:p>
    <w:p w:rsidR="00BE11D1" w:rsidP="00BE11D1" w14:paraId="016CAC3D" w14:textId="77777777">
      <w:pPr>
        <w:spacing w:after="200" w:line="276" w:lineRule="auto"/>
        <w:ind w:left="360"/>
        <w:contextualSpacing/>
      </w:pPr>
    </w:p>
    <w:p w:rsidR="00BE11D1" w:rsidP="00BE11D1" w14:paraId="41184B3F" w14:textId="77777777">
      <w:pPr>
        <w:spacing w:after="200" w:line="276" w:lineRule="auto"/>
        <w:ind w:left="360"/>
        <w:contextualSpacing/>
      </w:pPr>
    </w:p>
    <w:p w:rsidR="00BE11D1" w:rsidP="00BE11D1" w14:paraId="5C0B745F" w14:textId="77777777">
      <w:pPr>
        <w:spacing w:after="200" w:line="276" w:lineRule="auto"/>
        <w:ind w:left="360"/>
        <w:contextualSpacing/>
      </w:pPr>
    </w:p>
    <w:p w:rsidR="00BE11D1" w:rsidP="00BE11D1" w14:paraId="3E7C4691" w14:textId="77777777">
      <w:pPr>
        <w:spacing w:after="200" w:line="276" w:lineRule="auto"/>
        <w:ind w:left="360"/>
        <w:contextualSpacing/>
      </w:pPr>
    </w:p>
    <w:p w:rsidR="00BE11D1" w:rsidP="00BE11D1" w14:paraId="40ABEB4A" w14:textId="77777777">
      <w:pPr>
        <w:spacing w:after="200" w:line="276" w:lineRule="auto"/>
        <w:ind w:left="360"/>
        <w:contextualSpacing/>
      </w:pPr>
    </w:p>
    <w:p w:rsidR="00BE11D1" w:rsidP="00BE11D1" w14:paraId="1E6E3BB8" w14:textId="77777777">
      <w:pPr>
        <w:spacing w:after="200" w:line="276" w:lineRule="auto"/>
        <w:ind w:left="360"/>
        <w:contextualSpacing/>
      </w:pPr>
    </w:p>
    <w:p w:rsidR="00BE11D1" w:rsidP="00BE11D1" w14:paraId="05F5C06A" w14:textId="77777777">
      <w:pPr>
        <w:spacing w:after="200" w:line="276" w:lineRule="auto"/>
        <w:ind w:left="360"/>
        <w:contextualSpacing/>
      </w:pPr>
    </w:p>
    <w:p w:rsidR="00BE11D1" w:rsidP="00BE11D1" w14:paraId="3FE34952" w14:textId="77777777">
      <w:pPr>
        <w:spacing w:after="200" w:line="276" w:lineRule="auto"/>
        <w:ind w:left="360"/>
        <w:contextualSpacing/>
      </w:pPr>
    </w:p>
    <w:p w:rsidR="00BE11D1" w:rsidP="00BE11D1" w14:paraId="0D80AC14" w14:textId="77777777">
      <w:pPr>
        <w:spacing w:after="200" w:line="276" w:lineRule="auto"/>
        <w:ind w:left="360"/>
        <w:contextualSpacing/>
      </w:pPr>
    </w:p>
    <w:p w:rsidR="00BE11D1" w:rsidP="00BE11D1" w14:paraId="1C563437" w14:textId="77777777">
      <w:pPr>
        <w:jc w:val="center"/>
        <w:rPr>
          <w:b/>
          <w:bCs/>
        </w:rPr>
      </w:pPr>
      <w:r w:rsidRPr="0049418B">
        <w:rPr>
          <w:b/>
          <w:bCs/>
        </w:rPr>
        <w:t>Paperwork Burden Statement</w:t>
      </w:r>
    </w:p>
    <w:p w:rsidR="00BE11D1" w:rsidP="00BE11D1" w14:paraId="321DD741" w14:textId="77777777">
      <w:pPr>
        <w:jc w:val="center"/>
        <w:rPr>
          <w:b/>
          <w:bCs/>
        </w:rPr>
      </w:pPr>
    </w:p>
    <w:p w:rsidR="00BE11D1" w:rsidP="00BE11D1" w14:paraId="3DD7B813" w14:textId="2FDD2044">
      <w:pPr>
        <w:rPr>
          <w:szCs w:val="22"/>
        </w:rPr>
      </w:pPr>
      <w:r w:rsidRPr="000B39A6">
        <w:rPr>
          <w:szCs w:val="22"/>
        </w:rPr>
        <w:t>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3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ICDocketMgr@ed.gov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r w:rsidR="00A31AE3">
        <w:rPr>
          <w:szCs w:val="22"/>
        </w:rPr>
        <w:t>.</w:t>
      </w:r>
    </w:p>
    <w:p w:rsidR="00A31AE3" w:rsidP="00BE11D1" w14:paraId="122394B7" w14:textId="77777777">
      <w:pPr>
        <w:rPr>
          <w:szCs w:val="22"/>
        </w:rPr>
      </w:pPr>
    </w:p>
    <w:p w:rsidR="00A31AE3" w:rsidP="00BE11D1" w14:paraId="5AC471A2" w14:textId="77777777">
      <w:pPr>
        <w:rPr>
          <w:szCs w:val="22"/>
        </w:rPr>
      </w:pPr>
    </w:p>
    <w:p w:rsidR="00A31AE3" w:rsidP="00BE11D1" w14:paraId="1701DA79" w14:textId="77777777">
      <w:pPr>
        <w:rPr>
          <w:szCs w:val="22"/>
        </w:rPr>
      </w:pPr>
    </w:p>
    <w:p w:rsidR="00A31AE3" w:rsidP="00BE11D1" w14:paraId="1F09EB57" w14:textId="77777777">
      <w:pPr>
        <w:rPr>
          <w:szCs w:val="22"/>
        </w:rPr>
      </w:pPr>
    </w:p>
    <w:p w:rsidR="00A31AE3" w:rsidRPr="000B39A6" w:rsidP="00BE11D1" w14:paraId="4F8BB797" w14:textId="77777777">
      <w:pPr>
        <w:rPr>
          <w:szCs w:val="22"/>
        </w:rPr>
      </w:pPr>
    </w:p>
    <w:p w:rsidR="00BE11D1" w:rsidP="00BE11D1" w14:paraId="17BD741E" w14:textId="77777777">
      <w:pPr>
        <w:rPr>
          <w:b/>
          <w:bCs/>
        </w:rPr>
      </w:pPr>
    </w:p>
    <w:p w:rsidR="00803A06" w:rsidRPr="00767C14" w:rsidP="008763B3" w14:paraId="4A2AE6DB" w14:textId="5AB84FBF">
      <w:pPr>
        <w:pStyle w:val="Heading1"/>
        <w:shd w:val="clear" w:color="auto" w:fill="auto"/>
      </w:pPr>
      <w:r>
        <w:t>PERFORMANCE INDICATORS FOR THE nATIONAL rESOURCE cENTERS</w:t>
      </w:r>
      <w:r w:rsidR="00817886">
        <w:t xml:space="preserve"> AND FOREIGN LANGUAGE AND AREA </w:t>
      </w:r>
      <w:r w:rsidR="008763B3">
        <w:t xml:space="preserve">STUDIES FELLOWSHIP </w:t>
      </w:r>
      <w:r>
        <w:t xml:space="preserve"> </w:t>
      </w:r>
      <w:r w:rsidRPr="008763B3">
        <w:t>PROGRAM</w:t>
      </w:r>
      <w:bookmarkEnd w:id="180"/>
      <w:bookmarkEnd w:id="181"/>
      <w:r w:rsidRPr="008763B3" w:rsidR="008763B3">
        <w:t>S</w:t>
      </w:r>
    </w:p>
    <w:p w:rsidR="00466921" w:rsidP="00466921" w14:paraId="35FE2CE3" w14:textId="77777777">
      <w:pPr>
        <w:rPr>
          <w:bCs/>
        </w:rPr>
      </w:pPr>
      <w:r w:rsidRPr="002A5751">
        <w:rPr>
          <w:bCs/>
        </w:rPr>
        <w:t xml:space="preserve">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w:t>
      </w:r>
      <w:r>
        <w:rPr>
          <w:bCs/>
        </w:rPr>
        <w:t>five</w:t>
      </w:r>
      <w:r w:rsidRPr="002A5751">
        <w:rPr>
          <w:bCs/>
        </w:rPr>
        <w:t xml:space="preserve"> goals:</w:t>
      </w:r>
    </w:p>
    <w:p w:rsidR="00466921" w:rsidRPr="002A5751" w:rsidP="00466921" w14:paraId="730CE038" w14:textId="77777777">
      <w:pPr>
        <w:rPr>
          <w:bCs/>
        </w:rPr>
      </w:pPr>
    </w:p>
    <w:p w:rsidR="00466921" w:rsidP="00466921" w14:paraId="5002C9CA" w14:textId="77777777">
      <w:pPr>
        <w:rPr>
          <w:b/>
        </w:rPr>
      </w:pPr>
      <w:r w:rsidRPr="002A5751">
        <w:rPr>
          <w:b/>
        </w:rPr>
        <w:t>Goal 1:</w:t>
      </w:r>
      <w:r>
        <w:rPr>
          <w:b/>
        </w:rPr>
        <w:t xml:space="preserve"> </w:t>
      </w:r>
      <w:r w:rsidRPr="002A5751">
        <w:rPr>
          <w:b/>
        </w:rPr>
        <w:t>Promote equity in student access to educational resources, opportunities, and inclusive environments.</w:t>
      </w:r>
    </w:p>
    <w:p w:rsidR="00466921" w:rsidRPr="002A5751" w:rsidP="00466921" w14:paraId="1604378E" w14:textId="77777777">
      <w:pPr>
        <w:rPr>
          <w:b/>
        </w:rPr>
      </w:pPr>
    </w:p>
    <w:p w:rsidR="00466921" w:rsidP="00466921" w14:paraId="3AD40F03" w14:textId="77777777">
      <w:pPr>
        <w:rPr>
          <w:b/>
        </w:rPr>
      </w:pPr>
      <w:r w:rsidRPr="002A5751">
        <w:rPr>
          <w:b/>
        </w:rPr>
        <w:t>Goal 2: Support a diverse and talented educator workforce and professional growth to strengthen student learning.</w:t>
      </w:r>
    </w:p>
    <w:p w:rsidR="00466921" w:rsidRPr="002A5751" w:rsidP="00466921" w14:paraId="7450CA6A" w14:textId="77777777">
      <w:pPr>
        <w:rPr>
          <w:b/>
        </w:rPr>
      </w:pPr>
    </w:p>
    <w:p w:rsidR="00466921" w:rsidP="00466921" w14:paraId="5A724D07" w14:textId="77777777">
      <w:pPr>
        <w:rPr>
          <w:b/>
        </w:rPr>
      </w:pPr>
      <w:r w:rsidRPr="002A5751">
        <w:rPr>
          <w:b/>
        </w:rPr>
        <w:t>Goal 3: Meet students’ social, emotional, and academic needs.</w:t>
      </w:r>
    </w:p>
    <w:p w:rsidR="00466921" w:rsidRPr="002A5751" w:rsidP="00466921" w14:paraId="6E01DD95" w14:textId="77777777">
      <w:pPr>
        <w:rPr>
          <w:b/>
        </w:rPr>
      </w:pPr>
    </w:p>
    <w:p w:rsidR="00466921" w:rsidP="00466921" w14:paraId="589E8760" w14:textId="77777777">
      <w:pPr>
        <w:rPr>
          <w:b/>
        </w:rPr>
      </w:pPr>
      <w:r w:rsidRPr="002A5751">
        <w:rPr>
          <w:b/>
        </w:rPr>
        <w:t>Goal 4</w:t>
      </w:r>
      <w:r>
        <w:rPr>
          <w:b/>
        </w:rPr>
        <w:t xml:space="preserve">: </w:t>
      </w:r>
      <w:r w:rsidRPr="002A5751">
        <w:rPr>
          <w:b/>
        </w:rPr>
        <w:t>Increase postsecondary value by focusing on equity-conscious strategies to address access to high quality institutions, affordability, completion, post-enrollment success, and support for inclusive institutions.</w:t>
      </w:r>
    </w:p>
    <w:p w:rsidR="00466921" w:rsidRPr="002A5751" w:rsidP="00466921" w14:paraId="54BC5D98" w14:textId="77777777">
      <w:pPr>
        <w:rPr>
          <w:b/>
        </w:rPr>
      </w:pPr>
    </w:p>
    <w:p w:rsidR="00466921" w:rsidP="00466921" w14:paraId="595F6363" w14:textId="77777777">
      <w:pPr>
        <w:rPr>
          <w:b/>
        </w:rPr>
      </w:pPr>
      <w:r w:rsidRPr="002A5751">
        <w:rPr>
          <w:b/>
        </w:rPr>
        <w:t>Goal 5:</w:t>
      </w:r>
      <w:r>
        <w:rPr>
          <w:b/>
        </w:rPr>
        <w:t xml:space="preserve"> </w:t>
      </w:r>
      <w:r w:rsidRPr="002A5751">
        <w:rPr>
          <w:b/>
        </w:rPr>
        <w:t>Enhance the Department’s internal capacity to optimize the delivery of its mission.</w:t>
      </w:r>
    </w:p>
    <w:p w:rsidR="00300707" w:rsidP="00803A06" w14:paraId="4F12C3E8" w14:textId="77777777">
      <w:pPr>
        <w:rPr>
          <w:rFonts w:ascii="Calibri" w:hAnsi="Calibri"/>
          <w:color w:val="000000"/>
          <w:sz w:val="24"/>
        </w:rPr>
      </w:pPr>
    </w:p>
    <w:p w:rsidR="00803A06" w:rsidRPr="00767C14" w:rsidP="00803A06" w14:paraId="68162EC1" w14:textId="2E676176">
      <w:pPr>
        <w:rPr>
          <w:rFonts w:ascii="Calibri" w:hAnsi="Calibri"/>
          <w:color w:val="000000"/>
          <w:sz w:val="24"/>
        </w:rPr>
      </w:pPr>
      <w:r w:rsidRPr="00767C14">
        <w:rPr>
          <w:rFonts w:ascii="Calibri" w:hAnsi="Calibri"/>
          <w:b/>
          <w:color w:val="000000"/>
          <w:sz w:val="24"/>
        </w:rPr>
        <w:t>What are the Performance Indicators for the NRC Program?</w:t>
      </w:r>
    </w:p>
    <w:p w:rsidR="0007276F" w:rsidRPr="00767C14" w:rsidP="00DF2060" w14:paraId="360C9E92" w14:textId="77777777">
      <w:pPr>
        <w:spacing w:after="240"/>
        <w:jc w:val="both"/>
        <w:rPr>
          <w:rFonts w:ascii="Calibri" w:hAnsi="Calibri"/>
          <w:sz w:val="24"/>
        </w:rPr>
      </w:pPr>
      <w:r w:rsidRPr="00767C14">
        <w:rPr>
          <w:rFonts w:ascii="Calibri" w:hAnsi="Calibri"/>
          <w:sz w:val="24"/>
        </w:rPr>
        <w:t xml:space="preserve">The NRC Program provides grants to institutions of higher education or a consortium of institutions of higher education to establish, strengthen, </w:t>
      </w:r>
      <w:r w:rsidRPr="00767C14" w:rsidR="009D65C7">
        <w:rPr>
          <w:rFonts w:ascii="Calibri" w:hAnsi="Calibri"/>
          <w:sz w:val="24"/>
        </w:rPr>
        <w:t xml:space="preserve">and operate comprehensive and undergraduate language and area or international studies centers. The Department will use the following measures to evaluate the overall </w:t>
      </w:r>
      <w:r w:rsidRPr="00767C14">
        <w:rPr>
          <w:rFonts w:ascii="Calibri" w:hAnsi="Calibri"/>
          <w:sz w:val="24"/>
        </w:rPr>
        <w:t>success of the NRC Program:</w:t>
      </w:r>
    </w:p>
    <w:p w:rsidR="00803A06" w:rsidRPr="00767C14" w:rsidP="006D0FE1" w14:paraId="1D2C1591" w14:textId="77777777">
      <w:pPr>
        <w:numPr>
          <w:ilvl w:val="0"/>
          <w:numId w:val="26"/>
        </w:numPr>
        <w:rPr>
          <w:rFonts w:ascii="Calibri" w:eastAsia="Calibri" w:hAnsi="Calibri"/>
          <w:sz w:val="24"/>
        </w:rPr>
      </w:pPr>
      <w:r w:rsidRPr="00767C14">
        <w:rPr>
          <w:rFonts w:ascii="Calibri" w:eastAsia="Calibri" w:hAnsi="Calibri"/>
          <w:sz w:val="24"/>
        </w:rPr>
        <w:t xml:space="preserve">Percentage of </w:t>
      </w:r>
      <w:r w:rsidRPr="00767C14" w:rsidR="0007276F">
        <w:rPr>
          <w:rFonts w:ascii="Calibri" w:eastAsia="Calibri" w:hAnsi="Calibri"/>
          <w:sz w:val="24"/>
        </w:rPr>
        <w:t>priority languages defined by the Secretary of Education taught at NRCs.</w:t>
      </w:r>
    </w:p>
    <w:p w:rsidR="00803A06" w:rsidRPr="00767C14" w:rsidP="006D0FE1" w14:paraId="3F441CF0" w14:textId="77777777">
      <w:pPr>
        <w:numPr>
          <w:ilvl w:val="0"/>
          <w:numId w:val="26"/>
        </w:numPr>
        <w:rPr>
          <w:rFonts w:ascii="Calibri" w:eastAsia="Calibri" w:hAnsi="Calibri"/>
          <w:sz w:val="24"/>
        </w:rPr>
      </w:pPr>
      <w:r w:rsidRPr="00767C14">
        <w:rPr>
          <w:rFonts w:ascii="Calibri" w:eastAsia="Calibri" w:hAnsi="Calibri"/>
          <w:sz w:val="24"/>
        </w:rPr>
        <w:t xml:space="preserve">Percentage </w:t>
      </w:r>
      <w:r w:rsidRPr="00767C14" w:rsidR="0007276F">
        <w:rPr>
          <w:rFonts w:ascii="Calibri" w:eastAsia="Calibri" w:hAnsi="Calibri"/>
          <w:sz w:val="24"/>
        </w:rPr>
        <w:t>of NRC grants teaching intermediate or advanced courses in priority languages as defined by the Secretary of Education.</w:t>
      </w:r>
    </w:p>
    <w:p w:rsidR="00803A06" w:rsidRPr="00767C14" w:rsidP="006D0FE1" w14:paraId="3317050C" w14:textId="77777777">
      <w:pPr>
        <w:numPr>
          <w:ilvl w:val="0"/>
          <w:numId w:val="26"/>
        </w:numPr>
        <w:rPr>
          <w:rFonts w:ascii="Calibri" w:eastAsia="Calibri" w:hAnsi="Calibri"/>
          <w:sz w:val="24"/>
        </w:rPr>
      </w:pPr>
      <w:r w:rsidRPr="00767C14">
        <w:rPr>
          <w:rFonts w:ascii="Calibri" w:eastAsia="Calibri" w:hAnsi="Calibri"/>
          <w:sz w:val="24"/>
        </w:rPr>
        <w:t xml:space="preserve">Percentage of </w:t>
      </w:r>
      <w:r w:rsidRPr="00767C14" w:rsidR="0007276F">
        <w:rPr>
          <w:rFonts w:ascii="Calibri" w:eastAsia="Calibri" w:hAnsi="Calibri"/>
          <w:sz w:val="24"/>
        </w:rPr>
        <w:t>NRCs that increased the number of intermediate or advanced level language courses in the priority and/or LCTLS (less commonly taught languages) during the course of the grant period.</w:t>
      </w:r>
    </w:p>
    <w:p w:rsidR="0007276F" w:rsidRPr="00767C14" w:rsidP="006D0FE1" w14:paraId="15295961" w14:textId="77777777">
      <w:pPr>
        <w:numPr>
          <w:ilvl w:val="0"/>
          <w:numId w:val="26"/>
        </w:numPr>
        <w:rPr>
          <w:rFonts w:ascii="Calibri" w:eastAsia="Calibri" w:hAnsi="Calibri"/>
          <w:sz w:val="24"/>
        </w:rPr>
      </w:pPr>
      <w:r w:rsidRPr="00767C14">
        <w:rPr>
          <w:rFonts w:ascii="Calibri" w:eastAsia="Calibri" w:hAnsi="Calibri"/>
          <w:sz w:val="24"/>
        </w:rPr>
        <w:t xml:space="preserve">Percentage of NRCs that increased the number of certificate, minor, or major degree programs in the priority and/or LCTLs, area studies, or international studies during the course of the </w:t>
      </w:r>
      <w:r w:rsidRPr="00767C14" w:rsidR="00B0156E">
        <w:rPr>
          <w:rFonts w:ascii="Calibri" w:eastAsia="Calibri" w:hAnsi="Calibri"/>
          <w:sz w:val="24"/>
        </w:rPr>
        <w:t>four</w:t>
      </w:r>
      <w:r w:rsidRPr="00767C14">
        <w:rPr>
          <w:rFonts w:ascii="Calibri" w:eastAsia="Calibri" w:hAnsi="Calibri"/>
          <w:sz w:val="24"/>
        </w:rPr>
        <w:t>-year grant period.</w:t>
      </w:r>
    </w:p>
    <w:p w:rsidR="00086E4F" w:rsidRPr="00767C14" w:rsidP="006D0FE1" w14:paraId="6E56A4AB" w14:textId="77777777">
      <w:pPr>
        <w:numPr>
          <w:ilvl w:val="0"/>
          <w:numId w:val="26"/>
        </w:numPr>
        <w:rPr>
          <w:rFonts w:ascii="Calibri" w:eastAsia="Calibri" w:hAnsi="Calibri"/>
          <w:sz w:val="24"/>
        </w:rPr>
      </w:pPr>
      <w:r w:rsidRPr="00767C14">
        <w:rPr>
          <w:rFonts w:ascii="Calibri" w:eastAsia="Calibri" w:hAnsi="Calibri"/>
          <w:sz w:val="24"/>
        </w:rPr>
        <w:t>Percentage of less and least commonly taught languages as defined by the Secretary of Education taught at Title VI NRCs.</w:t>
      </w:r>
    </w:p>
    <w:p w:rsidR="00AA6901" w:rsidRPr="00AA6901" w:rsidP="006D0FE1" w14:paraId="0CF82A70" w14:textId="77777777">
      <w:pPr>
        <w:numPr>
          <w:ilvl w:val="0"/>
          <w:numId w:val="26"/>
        </w:numPr>
        <w:spacing w:after="360"/>
        <w:rPr>
          <w:rFonts w:ascii="Calibri" w:eastAsia="Calibri" w:hAnsi="Calibri"/>
          <w:sz w:val="24"/>
        </w:rPr>
      </w:pPr>
      <w:r w:rsidRPr="00767C14">
        <w:rPr>
          <w:rFonts w:ascii="Calibri" w:eastAsia="Calibri" w:hAnsi="Calibri"/>
          <w:sz w:val="24"/>
        </w:rPr>
        <w:t>Cost per NRC that increased the number of intermediate or advanced level language courses in the priority and/or LCTLs during</w:t>
      </w:r>
      <w:r>
        <w:rPr>
          <w:rFonts w:ascii="Calibri" w:eastAsia="Calibri" w:hAnsi="Calibri"/>
          <w:sz w:val="24"/>
        </w:rPr>
        <w:t xml:space="preserve"> the course of the grant </w:t>
      </w:r>
      <w:r>
        <w:rPr>
          <w:rFonts w:ascii="Calibri" w:eastAsia="Calibri" w:hAnsi="Calibri"/>
          <w:sz w:val="24"/>
        </w:rPr>
        <w:t>period</w:t>
      </w:r>
    </w:p>
    <w:p w:rsidR="00086E4F" w:rsidRPr="00AA6901" w:rsidP="00AA6901" w14:paraId="2780B6F9" w14:textId="77777777">
      <w:pPr>
        <w:rPr>
          <w:rFonts w:ascii="Calibri" w:eastAsia="Calibri" w:hAnsi="Calibri"/>
          <w:sz w:val="24"/>
        </w:rPr>
      </w:pPr>
      <w:r w:rsidRPr="00AA6901">
        <w:rPr>
          <w:rFonts w:ascii="Calibri" w:hAnsi="Calibri"/>
          <w:b/>
          <w:color w:val="000000"/>
          <w:sz w:val="24"/>
        </w:rPr>
        <w:t>What are the Performance Indicators for the FLAS Program?</w:t>
      </w:r>
    </w:p>
    <w:p w:rsidR="00086E4F" w:rsidRPr="00767C14" w:rsidP="00086E4F" w14:paraId="0FF82F59" w14:textId="77777777">
      <w:pPr>
        <w:rPr>
          <w:rFonts w:ascii="Calibri" w:hAnsi="Calibri"/>
          <w:sz w:val="24"/>
        </w:rPr>
      </w:pPr>
      <w:r w:rsidRPr="00767C14">
        <w:rPr>
          <w:rFonts w:ascii="Calibri" w:hAnsi="Calibri"/>
          <w:sz w:val="24"/>
        </w:rPr>
        <w:t xml:space="preserve">The FLAS Program provides academic year and summer fellowships to institutions of </w:t>
      </w:r>
    </w:p>
    <w:p w:rsidR="00086E4F" w:rsidRPr="00767C14" w:rsidP="00DF2060" w14:paraId="3F3D2859" w14:textId="77777777">
      <w:pPr>
        <w:spacing w:after="240"/>
        <w:rPr>
          <w:rFonts w:ascii="Calibri" w:hAnsi="Calibri"/>
          <w:sz w:val="24"/>
        </w:rPr>
      </w:pPr>
      <w:r w:rsidRPr="00767C14">
        <w:rPr>
          <w:rFonts w:ascii="Calibri" w:hAnsi="Calibri"/>
          <w:sz w:val="24"/>
        </w:rPr>
        <w:t xml:space="preserve">higher education to assist undergraduate and graduate students in foreign language and area or international studies. The Department will use the following measures to evaluate the overall </w:t>
      </w:r>
      <w:r w:rsidR="00774C9D">
        <w:rPr>
          <w:rFonts w:ascii="Calibri" w:hAnsi="Calibri"/>
          <w:sz w:val="24"/>
        </w:rPr>
        <w:t>success</w:t>
      </w:r>
      <w:r w:rsidRPr="00767C14" w:rsidR="00DF2060">
        <w:rPr>
          <w:rFonts w:ascii="Calibri" w:hAnsi="Calibri"/>
          <w:sz w:val="24"/>
        </w:rPr>
        <w:t xml:space="preserve"> of the FLAS Program:</w:t>
      </w:r>
    </w:p>
    <w:p w:rsidR="00CB6439" w:rsidRPr="00767C14" w:rsidP="006D0FE1" w14:paraId="2841AEF5" w14:textId="77777777">
      <w:pPr>
        <w:numPr>
          <w:ilvl w:val="1"/>
          <w:numId w:val="16"/>
        </w:numPr>
        <w:tabs>
          <w:tab w:val="left" w:pos="270"/>
          <w:tab w:val="num" w:pos="450"/>
          <w:tab w:val="clear" w:pos="2595"/>
        </w:tabs>
        <w:ind w:left="720" w:hanging="450"/>
        <w:rPr>
          <w:rFonts w:ascii="Calibri" w:hAnsi="Calibri"/>
          <w:sz w:val="24"/>
        </w:rPr>
      </w:pPr>
      <w:r w:rsidRPr="00767C14">
        <w:rPr>
          <w:rFonts w:ascii="Calibri" w:hAnsi="Calibri"/>
          <w:sz w:val="24"/>
        </w:rPr>
        <w:t>Percentage of FLAS-graduated fellows who secured employment that utilizes their foreign language and area studies skills within 8 years after graduation</w:t>
      </w:r>
      <w:r w:rsidR="00774C9D">
        <w:rPr>
          <w:rFonts w:ascii="Calibri" w:hAnsi="Calibri"/>
          <w:sz w:val="24"/>
        </w:rPr>
        <w:t>,</w:t>
      </w:r>
      <w:r w:rsidRPr="00767C14">
        <w:rPr>
          <w:rFonts w:ascii="Calibri" w:hAnsi="Calibri"/>
          <w:sz w:val="24"/>
        </w:rPr>
        <w:t xml:space="preserve"> based on </w:t>
      </w:r>
      <w:r w:rsidR="00774C9D">
        <w:rPr>
          <w:rFonts w:ascii="Calibri" w:hAnsi="Calibri"/>
          <w:sz w:val="24"/>
        </w:rPr>
        <w:t xml:space="preserve">the </w:t>
      </w:r>
      <w:r w:rsidRPr="00767C14">
        <w:rPr>
          <w:rFonts w:ascii="Calibri" w:hAnsi="Calibri"/>
          <w:sz w:val="24"/>
        </w:rPr>
        <w:t>FLAS tracking survey.</w:t>
      </w:r>
    </w:p>
    <w:p w:rsidR="00915EE8" w:rsidRPr="00767C14" w:rsidP="006D0FE1" w14:paraId="7AE1B18F" w14:textId="77777777">
      <w:pPr>
        <w:numPr>
          <w:ilvl w:val="1"/>
          <w:numId w:val="16"/>
        </w:numPr>
        <w:tabs>
          <w:tab w:val="left" w:pos="270"/>
          <w:tab w:val="num" w:pos="450"/>
          <w:tab w:val="clear" w:pos="2595"/>
        </w:tabs>
        <w:ind w:left="720" w:hanging="450"/>
        <w:rPr>
          <w:rFonts w:ascii="Calibri" w:hAnsi="Calibri"/>
          <w:sz w:val="24"/>
        </w:rPr>
      </w:pPr>
      <w:r w:rsidRPr="00767C14">
        <w:rPr>
          <w:rFonts w:ascii="Calibri" w:hAnsi="Calibri"/>
          <w:sz w:val="24"/>
        </w:rPr>
        <w:t>Percentage of FLAS master’s and doctoral graduates who studied priority languages as defined by the Secretary of Education.</w:t>
      </w:r>
    </w:p>
    <w:p w:rsidR="00DE6CAA" w:rsidRPr="0064235F" w:rsidP="006D0FE1" w14:paraId="3F65C2DF" w14:textId="77777777">
      <w:pPr>
        <w:numPr>
          <w:ilvl w:val="1"/>
          <w:numId w:val="16"/>
        </w:numPr>
        <w:tabs>
          <w:tab w:val="left" w:pos="270"/>
          <w:tab w:val="num" w:pos="450"/>
          <w:tab w:val="clear" w:pos="2595"/>
        </w:tabs>
        <w:spacing w:after="240"/>
        <w:ind w:left="720" w:hanging="450"/>
        <w:rPr>
          <w:rFonts w:ascii="Calibri" w:hAnsi="Calibri"/>
          <w:sz w:val="24"/>
        </w:rPr>
      </w:pPr>
      <w:r w:rsidRPr="00767C14">
        <w:rPr>
          <w:rFonts w:ascii="Calibri" w:hAnsi="Calibri"/>
          <w:sz w:val="24"/>
        </w:rPr>
        <w:t xml:space="preserve">Percentage of FLAS fellows who increased their foreign language reading, writing, and/or listening/speaking scores by at least </w:t>
      </w:r>
      <w:r w:rsidR="00774C9D">
        <w:rPr>
          <w:rFonts w:ascii="Calibri" w:hAnsi="Calibri"/>
          <w:sz w:val="24"/>
        </w:rPr>
        <w:t>one</w:t>
      </w:r>
      <w:r w:rsidRPr="00767C14">
        <w:rPr>
          <w:rFonts w:ascii="Calibri" w:hAnsi="Calibri"/>
          <w:sz w:val="24"/>
        </w:rPr>
        <w:t xml:space="preserve"> proficiency level.</w:t>
      </w:r>
    </w:p>
    <w:p w:rsidR="00DE6CAA" w:rsidRPr="00767C14" w:rsidP="00DE6CAA" w14:paraId="3DF1ABAB" w14:textId="77777777">
      <w:pPr>
        <w:tabs>
          <w:tab w:val="left" w:pos="270"/>
        </w:tabs>
        <w:rPr>
          <w:rFonts w:ascii="Calibri" w:hAnsi="Calibri"/>
          <w:sz w:val="24"/>
        </w:rPr>
      </w:pPr>
      <w:r>
        <w:rPr>
          <w:rFonts w:ascii="Calibri" w:hAnsi="Calibri"/>
          <w:sz w:val="24"/>
        </w:rPr>
        <w:t>The information provided by grantees in their performance reports submitted into IRIS will be the source of data for these measures.</w:t>
      </w:r>
    </w:p>
    <w:p w:rsidR="00F0352F" w:rsidRPr="00B96883" w:rsidP="0064235F" w14:paraId="7B53A3F9" w14:textId="77777777">
      <w:pPr>
        <w:pStyle w:val="Heading1"/>
        <w:ind w:left="0" w:firstLine="0"/>
      </w:pPr>
      <w:r w:rsidRPr="00767C14">
        <w:rPr>
          <w:sz w:val="16"/>
        </w:rPr>
        <w:br w:type="page"/>
      </w:r>
      <w:bookmarkStart w:id="189" w:name="_Toc515028515"/>
      <w:bookmarkStart w:id="190" w:name="_Toc129260954"/>
      <w:r w:rsidRPr="00B96883" w:rsidR="00CA1FC3">
        <w:t>Diverse Perspectives and Areas of Need</w:t>
      </w:r>
      <w:bookmarkEnd w:id="189"/>
      <w:bookmarkEnd w:id="190"/>
    </w:p>
    <w:p w:rsidR="00FE35BF" w:rsidRPr="0064235F" w:rsidP="0064235F" w14:paraId="52C67407" w14:textId="77777777">
      <w:pPr>
        <w:spacing w:after="240"/>
        <w:jc w:val="center"/>
        <w:rPr>
          <w:rFonts w:ascii="Calibri" w:eastAsia="Calibri" w:hAnsi="Calibri" w:cs="Arial"/>
          <w:b/>
          <w:sz w:val="28"/>
          <w:szCs w:val="28"/>
        </w:rPr>
      </w:pPr>
      <w:r w:rsidRPr="00FE35BF">
        <w:rPr>
          <w:rFonts w:ascii="Calibri" w:eastAsia="Calibri" w:hAnsi="Calibri" w:cs="Arial"/>
          <w:b/>
          <w:sz w:val="28"/>
          <w:szCs w:val="28"/>
        </w:rPr>
        <w:t>(</w:t>
      </w:r>
      <w:hyperlink r:id="rId13" w:tooltip="Grants.gov" w:history="1">
        <w:r w:rsidRPr="006D0912" w:rsidR="00111F86">
          <w:rPr>
            <w:rStyle w:val="Hyperlink"/>
            <w:rFonts w:ascii="Calibri" w:eastAsia="Calibri" w:hAnsi="Calibri" w:cs="Arial"/>
            <w:b/>
            <w:sz w:val="28"/>
            <w:szCs w:val="28"/>
          </w:rPr>
          <w:t>www.</w:t>
        </w:r>
        <w:r w:rsidRPr="006D0912" w:rsidR="00111F86">
          <w:rPr>
            <w:rStyle w:val="Hyperlink"/>
            <w:rFonts w:ascii="Calibri" w:eastAsia="Calibri" w:hAnsi="Calibri" w:cs="Arial"/>
            <w:b/>
            <w:i/>
            <w:sz w:val="28"/>
            <w:szCs w:val="28"/>
          </w:rPr>
          <w:t>Grants.gov</w:t>
        </w:r>
      </w:hyperlink>
      <w:r w:rsidRPr="00FE35BF">
        <w:rPr>
          <w:rFonts w:ascii="Calibri" w:eastAsia="Calibri" w:hAnsi="Calibri" w:cs="Arial"/>
          <w:b/>
          <w:i/>
          <w:sz w:val="28"/>
          <w:szCs w:val="28"/>
        </w:rPr>
        <w:t xml:space="preserve"> </w:t>
      </w:r>
      <w:r w:rsidRPr="00FE35BF">
        <w:rPr>
          <w:rFonts w:ascii="Calibri" w:eastAsia="Calibri" w:hAnsi="Calibri" w:cs="Arial"/>
          <w:b/>
          <w:sz w:val="28"/>
          <w:szCs w:val="28"/>
        </w:rPr>
        <w:t>P</w:t>
      </w:r>
      <w:r w:rsidR="0064235F">
        <w:rPr>
          <w:rFonts w:ascii="Calibri" w:eastAsia="Calibri" w:hAnsi="Calibri" w:cs="Arial"/>
          <w:b/>
          <w:sz w:val="28"/>
          <w:szCs w:val="28"/>
        </w:rPr>
        <w:t>art III, Other Attachment Form)</w:t>
      </w:r>
    </w:p>
    <w:p w:rsidR="00E52053" w:rsidRPr="0064235F" w:rsidP="0064235F" w14:paraId="225E1207" w14:textId="77777777">
      <w:pPr>
        <w:spacing w:after="240"/>
        <w:rPr>
          <w:rFonts w:ascii="Calibri" w:eastAsia="Calibri" w:hAnsi="Calibri"/>
          <w:sz w:val="24"/>
        </w:rPr>
      </w:pPr>
      <w:r w:rsidRPr="00B96883">
        <w:rPr>
          <w:rFonts w:ascii="Calibri" w:eastAsia="Calibri" w:hAnsi="Calibri"/>
          <w:sz w:val="24"/>
        </w:rPr>
        <w:t xml:space="preserve">Sec. 602 (e) of the </w:t>
      </w:r>
      <w:r w:rsidRPr="00B96883" w:rsidR="00F0352F">
        <w:rPr>
          <w:rFonts w:ascii="Calibri" w:eastAsia="Calibri" w:hAnsi="Calibri"/>
          <w:sz w:val="24"/>
        </w:rPr>
        <w:t xml:space="preserve">Title VI of the Higher Education Act of 1965, as amended </w:t>
      </w:r>
      <w:r w:rsidRPr="00B96883" w:rsidR="004508E8">
        <w:rPr>
          <w:rFonts w:ascii="Calibri" w:eastAsia="Calibri" w:hAnsi="Calibri"/>
          <w:sz w:val="24"/>
        </w:rPr>
        <w:t>requires that</w:t>
      </w:r>
      <w:r w:rsidRPr="00B96883">
        <w:rPr>
          <w:rFonts w:ascii="Calibri" w:eastAsia="Calibri" w:hAnsi="Calibri"/>
          <w:sz w:val="24"/>
        </w:rPr>
        <w:t xml:space="preserve"> </w:t>
      </w:r>
      <w:r w:rsidRPr="00B96883" w:rsidR="00CA1FC3">
        <w:rPr>
          <w:rFonts w:ascii="Calibri" w:eastAsia="Calibri" w:hAnsi="Calibri"/>
          <w:sz w:val="24"/>
        </w:rPr>
        <w:t xml:space="preserve">each institution of higher education desiring a grant (NRC and/or FLAS) shall include </w:t>
      </w:r>
      <w:r w:rsidRPr="00B96883" w:rsidR="004508E8">
        <w:rPr>
          <w:rFonts w:ascii="Calibri" w:eastAsia="Calibri" w:hAnsi="Calibri"/>
          <w:sz w:val="24"/>
        </w:rPr>
        <w:t xml:space="preserve">in the application </w:t>
      </w:r>
      <w:r w:rsidRPr="00B96883" w:rsidR="004508E8">
        <w:rPr>
          <w:rFonts w:ascii="Symbol" w:eastAsia="Calibri" w:hAnsi="Symbol"/>
          <w:sz w:val="24"/>
        </w:rPr>
        <w:sym w:font="Symbol" w:char="F02D"/>
      </w:r>
    </w:p>
    <w:p w:rsidR="004C5A24" w:rsidRPr="0064235F" w:rsidP="006D0FE1" w14:paraId="0DE65616" w14:textId="77777777">
      <w:pPr>
        <w:numPr>
          <w:ilvl w:val="0"/>
          <w:numId w:val="27"/>
        </w:numPr>
        <w:spacing w:after="240"/>
        <w:rPr>
          <w:rFonts w:ascii="Calibri" w:eastAsia="Calibri" w:hAnsi="Calibri"/>
          <w:i/>
          <w:sz w:val="24"/>
        </w:rPr>
      </w:pPr>
      <w:r w:rsidRPr="00B96883">
        <w:rPr>
          <w:rFonts w:ascii="Calibri" w:eastAsia="Calibri" w:hAnsi="Calibri"/>
          <w:sz w:val="24"/>
        </w:rPr>
        <w:t xml:space="preserve">An explanation of how </w:t>
      </w:r>
      <w:r w:rsidRPr="00B96883" w:rsidR="00F0352F">
        <w:rPr>
          <w:rFonts w:ascii="Calibri" w:eastAsia="Calibri" w:hAnsi="Calibri"/>
          <w:sz w:val="24"/>
        </w:rPr>
        <w:t xml:space="preserve">the activities funded by the grant </w:t>
      </w:r>
      <w:r w:rsidRPr="00B96883">
        <w:rPr>
          <w:rFonts w:ascii="Calibri" w:eastAsia="Calibri" w:hAnsi="Calibri"/>
          <w:sz w:val="24"/>
        </w:rPr>
        <w:t xml:space="preserve">will </w:t>
      </w:r>
      <w:r w:rsidRPr="00B96883" w:rsidR="00F0352F">
        <w:rPr>
          <w:rFonts w:ascii="Calibri" w:eastAsia="Calibri" w:hAnsi="Calibri"/>
          <w:sz w:val="24"/>
        </w:rPr>
        <w:t>reflect diverse perspectives and a wide range of views and generate debate on world regions and international affairs</w:t>
      </w:r>
      <w:r w:rsidRPr="00B96883" w:rsidR="003A11B6">
        <w:rPr>
          <w:rFonts w:ascii="Calibri" w:eastAsia="Calibri" w:hAnsi="Calibri"/>
          <w:sz w:val="24"/>
        </w:rPr>
        <w:t xml:space="preserve"> (3000 characters)</w:t>
      </w:r>
      <w:r w:rsidRPr="00B96883">
        <w:rPr>
          <w:rFonts w:ascii="Calibri" w:eastAsia="Calibri" w:hAnsi="Calibri"/>
          <w:sz w:val="24"/>
        </w:rPr>
        <w:t xml:space="preserve">; </w:t>
      </w:r>
      <w:r w:rsidRPr="00B96883">
        <w:rPr>
          <w:rFonts w:ascii="Calibri" w:eastAsia="Calibri" w:hAnsi="Calibri"/>
          <w:b/>
          <w:i/>
          <w:sz w:val="24"/>
        </w:rPr>
        <w:t>and</w:t>
      </w:r>
    </w:p>
    <w:p w:rsidR="00F0352F" w:rsidRPr="0064235F" w:rsidP="006D0FE1" w14:paraId="58813EAA" w14:textId="77777777">
      <w:pPr>
        <w:numPr>
          <w:ilvl w:val="0"/>
          <w:numId w:val="27"/>
        </w:numPr>
        <w:spacing w:after="240"/>
        <w:rPr>
          <w:rFonts w:ascii="Calibri" w:eastAsia="Calibri" w:hAnsi="Calibri"/>
          <w:sz w:val="24"/>
        </w:rPr>
      </w:pPr>
      <w:r w:rsidRPr="00B96883">
        <w:rPr>
          <w:rFonts w:ascii="Calibri" w:eastAsia="Calibri" w:hAnsi="Calibri"/>
          <w:sz w:val="24"/>
        </w:rPr>
        <w:t>A description of how t</w:t>
      </w:r>
      <w:r w:rsidRPr="00B96883">
        <w:rPr>
          <w:rFonts w:ascii="Calibri" w:eastAsia="Calibri" w:hAnsi="Calibri"/>
          <w:sz w:val="24"/>
        </w:rPr>
        <w:t xml:space="preserve">he applicant </w:t>
      </w:r>
      <w:r w:rsidRPr="00B96883" w:rsidR="004C5A24">
        <w:rPr>
          <w:rFonts w:ascii="Calibri" w:eastAsia="Calibri" w:hAnsi="Calibri"/>
          <w:sz w:val="24"/>
        </w:rPr>
        <w:t xml:space="preserve">will </w:t>
      </w:r>
      <w:r w:rsidRPr="00B96883">
        <w:rPr>
          <w:rFonts w:ascii="Calibri" w:eastAsia="Calibri" w:hAnsi="Calibri"/>
          <w:sz w:val="24"/>
        </w:rPr>
        <w:t xml:space="preserve">encourage government service in areas of national need, as identified by the </w:t>
      </w:r>
      <w:r w:rsidRPr="00B96883" w:rsidR="004508E8">
        <w:rPr>
          <w:rFonts w:ascii="Calibri" w:eastAsia="Calibri" w:hAnsi="Calibri"/>
          <w:sz w:val="24"/>
        </w:rPr>
        <w:t>Secretary</w:t>
      </w:r>
      <w:r w:rsidRPr="00B96883">
        <w:rPr>
          <w:rFonts w:ascii="Calibri" w:eastAsia="Calibri" w:hAnsi="Calibri"/>
          <w:sz w:val="24"/>
        </w:rPr>
        <w:t>, as well as in areas of need in the education, business, and nonprofit sectors</w:t>
      </w:r>
      <w:r w:rsidRPr="00B96883" w:rsidR="003A11B6">
        <w:rPr>
          <w:rFonts w:ascii="Calibri" w:eastAsia="Calibri" w:hAnsi="Calibri"/>
          <w:sz w:val="24"/>
        </w:rPr>
        <w:t xml:space="preserve"> (3000 characters)</w:t>
      </w:r>
      <w:r w:rsidRPr="00B96883">
        <w:rPr>
          <w:rFonts w:ascii="Calibri" w:eastAsia="Calibri" w:hAnsi="Calibri"/>
          <w:sz w:val="24"/>
        </w:rPr>
        <w:t>.</w:t>
      </w:r>
    </w:p>
    <w:p w:rsidR="00441B1A" w:rsidRPr="00B96883" w:rsidP="00F0352F" w14:paraId="714DF432" w14:textId="77777777">
      <w:pPr>
        <w:rPr>
          <w:rFonts w:ascii="Calibri" w:eastAsia="Calibri" w:hAnsi="Calibri"/>
          <w:b/>
          <w:sz w:val="24"/>
        </w:rPr>
      </w:pPr>
      <w:r>
        <w:rPr>
          <w:rFonts w:ascii="Calibri" w:eastAsia="Calibri" w:hAnsi="Calibri" w:cs="Arial"/>
          <w:b/>
          <w:sz w:val="24"/>
          <w:szCs w:val="24"/>
        </w:rPr>
        <w:t xml:space="preserve">Recommended </w:t>
      </w:r>
      <w:r w:rsidRPr="008B6032" w:rsidR="00A50AE6">
        <w:rPr>
          <w:rFonts w:ascii="Calibri" w:eastAsia="Calibri" w:hAnsi="Calibri" w:cs="Arial"/>
          <w:b/>
          <w:sz w:val="24"/>
          <w:szCs w:val="24"/>
        </w:rPr>
        <w:t>format</w:t>
      </w:r>
      <w:r w:rsidRPr="00B96883" w:rsidR="00A50AE6">
        <w:rPr>
          <w:rFonts w:ascii="Calibri" w:eastAsia="Calibri" w:hAnsi="Calibri"/>
          <w:b/>
          <w:sz w:val="24"/>
        </w:rPr>
        <w:t xml:space="preserve"> </w:t>
      </w:r>
      <w:r w:rsidRPr="00B96883" w:rsidR="00961DF1">
        <w:rPr>
          <w:rFonts w:ascii="Calibri" w:eastAsia="Calibri" w:hAnsi="Calibri"/>
          <w:b/>
          <w:sz w:val="24"/>
        </w:rPr>
        <w:t xml:space="preserve">for the Diverse Perspectives and Areas of Need </w:t>
      </w:r>
      <w:r w:rsidRPr="00B96883" w:rsidR="00961DF1">
        <w:rPr>
          <w:rFonts w:ascii="Calibri" w:eastAsia="Calibri" w:hAnsi="Calibri"/>
          <w:b/>
          <w:sz w:val="24"/>
        </w:rPr>
        <w:t>descriptions</w:t>
      </w:r>
    </w:p>
    <w:p w:rsidR="00F0352F" w:rsidRPr="00B96883" w:rsidP="006D0FE1" w14:paraId="569E0658" w14:textId="77777777">
      <w:pPr>
        <w:numPr>
          <w:ilvl w:val="0"/>
          <w:numId w:val="28"/>
        </w:numPr>
        <w:rPr>
          <w:rFonts w:ascii="Calibri" w:eastAsia="Calibri" w:hAnsi="Calibri"/>
          <w:sz w:val="24"/>
        </w:rPr>
      </w:pPr>
      <w:r>
        <w:rPr>
          <w:rFonts w:ascii="Calibri" w:eastAsia="Calibri" w:hAnsi="Calibri" w:cs="Arial"/>
          <w:sz w:val="24"/>
          <w:szCs w:val="24"/>
        </w:rPr>
        <w:t>Present</w:t>
      </w:r>
      <w:r w:rsidRPr="00B96883" w:rsidR="00983101">
        <w:rPr>
          <w:rFonts w:ascii="Calibri" w:eastAsia="Calibri" w:hAnsi="Calibri"/>
          <w:sz w:val="24"/>
        </w:rPr>
        <w:t xml:space="preserve"> </w:t>
      </w:r>
      <w:r w:rsidRPr="00B96883" w:rsidR="00961DF1">
        <w:rPr>
          <w:rFonts w:ascii="Calibri" w:eastAsia="Calibri" w:hAnsi="Calibri"/>
          <w:sz w:val="24"/>
        </w:rPr>
        <w:t xml:space="preserve">both descriptions on </w:t>
      </w:r>
      <w:r w:rsidRPr="00B96883" w:rsidR="00983101">
        <w:rPr>
          <w:rFonts w:ascii="Calibri" w:eastAsia="Calibri" w:hAnsi="Calibri"/>
          <w:sz w:val="24"/>
        </w:rPr>
        <w:t>one</w:t>
      </w:r>
      <w:r w:rsidRPr="00B96883" w:rsidR="00441B1A">
        <w:rPr>
          <w:rFonts w:ascii="Calibri" w:eastAsia="Calibri" w:hAnsi="Calibri"/>
          <w:sz w:val="24"/>
        </w:rPr>
        <w:t>,</w:t>
      </w:r>
      <w:r w:rsidRPr="00B96883" w:rsidR="00983101">
        <w:rPr>
          <w:rFonts w:ascii="Calibri" w:eastAsia="Calibri" w:hAnsi="Calibri"/>
          <w:sz w:val="24"/>
        </w:rPr>
        <w:t xml:space="preserve"> single-spaced page</w:t>
      </w:r>
      <w:r>
        <w:rPr>
          <w:rFonts w:ascii="Calibri" w:eastAsia="Calibri" w:hAnsi="Calibri" w:cs="Arial"/>
          <w:sz w:val="24"/>
          <w:szCs w:val="24"/>
        </w:rPr>
        <w:t xml:space="preserve"> (</w:t>
      </w:r>
      <w:r w:rsidR="0022757D">
        <w:rPr>
          <w:rFonts w:ascii="Calibri" w:eastAsia="Calibri" w:hAnsi="Calibri" w:cs="Arial"/>
          <w:sz w:val="24"/>
          <w:szCs w:val="24"/>
        </w:rPr>
        <w:t xml:space="preserve">each description </w:t>
      </w:r>
      <w:r>
        <w:rPr>
          <w:rFonts w:ascii="Calibri" w:eastAsia="Calibri" w:hAnsi="Calibri" w:cs="Arial"/>
          <w:sz w:val="24"/>
          <w:szCs w:val="24"/>
        </w:rPr>
        <w:t>clearly identified, however);</w:t>
      </w:r>
      <w:r w:rsidRPr="00B96883" w:rsidR="00983101">
        <w:rPr>
          <w:rFonts w:ascii="Calibri" w:eastAsia="Calibri" w:hAnsi="Calibri"/>
          <w:sz w:val="24"/>
        </w:rPr>
        <w:t xml:space="preserve"> </w:t>
      </w:r>
      <w:r w:rsidRPr="00B96883" w:rsidR="00441B1A">
        <w:rPr>
          <w:rFonts w:ascii="Calibri" w:eastAsia="Calibri" w:hAnsi="Calibri"/>
          <w:sz w:val="24"/>
        </w:rPr>
        <w:t>or</w:t>
      </w:r>
      <w:r w:rsidR="00071D09">
        <w:rPr>
          <w:rFonts w:ascii="Calibri" w:eastAsia="Calibri" w:hAnsi="Calibri" w:cs="Arial"/>
          <w:sz w:val="24"/>
          <w:szCs w:val="24"/>
        </w:rPr>
        <w:t>,</w:t>
      </w:r>
      <w:r>
        <w:rPr>
          <w:rFonts w:ascii="Calibri" w:eastAsia="Calibri" w:hAnsi="Calibri" w:cs="Arial"/>
          <w:sz w:val="24"/>
          <w:szCs w:val="24"/>
        </w:rPr>
        <w:t xml:space="preserve"> use a</w:t>
      </w:r>
      <w:r w:rsidRPr="00B96883" w:rsidR="00441B1A">
        <w:rPr>
          <w:rFonts w:ascii="Calibri" w:eastAsia="Calibri" w:hAnsi="Calibri"/>
          <w:sz w:val="24"/>
        </w:rPr>
        <w:t xml:space="preserve"> separate, single-spaced </w:t>
      </w:r>
      <w:r>
        <w:rPr>
          <w:rFonts w:ascii="Calibri" w:eastAsia="Calibri" w:hAnsi="Calibri" w:cs="Arial"/>
          <w:sz w:val="24"/>
          <w:szCs w:val="24"/>
        </w:rPr>
        <w:t xml:space="preserve">page for each description. </w:t>
      </w:r>
    </w:p>
    <w:p w:rsidR="00A50AE6" w:rsidRPr="0064235F" w:rsidP="006D0FE1" w14:paraId="07663244" w14:textId="77777777">
      <w:pPr>
        <w:numPr>
          <w:ilvl w:val="0"/>
          <w:numId w:val="28"/>
        </w:numPr>
        <w:rPr>
          <w:rFonts w:ascii="Calibri" w:eastAsia="Calibri" w:hAnsi="Calibri" w:cs="Arial"/>
          <w:sz w:val="24"/>
          <w:szCs w:val="24"/>
        </w:rPr>
      </w:pPr>
      <w:r w:rsidRPr="00B96883">
        <w:rPr>
          <w:rFonts w:ascii="Calibri" w:eastAsia="Calibri" w:hAnsi="Calibri"/>
          <w:sz w:val="24"/>
        </w:rPr>
        <w:t xml:space="preserve">If a consortium applicant, </w:t>
      </w:r>
      <w:r w:rsidR="00491E9E">
        <w:rPr>
          <w:rFonts w:ascii="Calibri" w:eastAsia="Calibri" w:hAnsi="Calibri" w:cs="Arial"/>
          <w:sz w:val="24"/>
          <w:szCs w:val="24"/>
        </w:rPr>
        <w:t>submit the</w:t>
      </w:r>
      <w:r w:rsidRPr="00B96883">
        <w:rPr>
          <w:rFonts w:ascii="Calibri" w:eastAsia="Calibri" w:hAnsi="Calibri"/>
          <w:sz w:val="24"/>
        </w:rPr>
        <w:t xml:space="preserve"> </w:t>
      </w:r>
      <w:r w:rsidRPr="00B96883" w:rsidR="00441B1A">
        <w:rPr>
          <w:rFonts w:ascii="Calibri" w:eastAsia="Calibri" w:hAnsi="Calibri"/>
          <w:sz w:val="24"/>
        </w:rPr>
        <w:t xml:space="preserve">Diverse Perspectives and </w:t>
      </w:r>
      <w:r w:rsidR="00491E9E">
        <w:rPr>
          <w:rFonts w:ascii="Calibri" w:eastAsia="Calibri" w:hAnsi="Calibri" w:cs="Arial"/>
          <w:sz w:val="24"/>
          <w:szCs w:val="24"/>
        </w:rPr>
        <w:t xml:space="preserve">the </w:t>
      </w:r>
      <w:r w:rsidRPr="00B96883" w:rsidR="00441B1A">
        <w:rPr>
          <w:rFonts w:ascii="Calibri" w:eastAsia="Calibri" w:hAnsi="Calibri"/>
          <w:sz w:val="24"/>
        </w:rPr>
        <w:t xml:space="preserve">Areas of Need </w:t>
      </w:r>
      <w:r w:rsidRPr="00B96883">
        <w:rPr>
          <w:rFonts w:ascii="Calibri" w:eastAsia="Calibri" w:hAnsi="Calibri"/>
          <w:sz w:val="24"/>
        </w:rPr>
        <w:t>descriptions for</w:t>
      </w:r>
      <w:r w:rsidRPr="00B96883" w:rsidR="00441B1A">
        <w:rPr>
          <w:rFonts w:ascii="Calibri" w:eastAsia="Calibri" w:hAnsi="Calibri"/>
          <w:sz w:val="24"/>
        </w:rPr>
        <w:t xml:space="preserve"> </w:t>
      </w:r>
      <w:r w:rsidRPr="00B96883">
        <w:rPr>
          <w:rFonts w:ascii="Calibri" w:eastAsia="Calibri" w:hAnsi="Calibri"/>
          <w:sz w:val="24"/>
        </w:rPr>
        <w:t xml:space="preserve">the lead </w:t>
      </w:r>
      <w:r w:rsidR="00DE6CAA">
        <w:rPr>
          <w:rFonts w:ascii="Calibri" w:eastAsia="Calibri" w:hAnsi="Calibri"/>
          <w:sz w:val="24"/>
        </w:rPr>
        <w:t xml:space="preserve">institution </w:t>
      </w:r>
      <w:r w:rsidRPr="00B96883">
        <w:rPr>
          <w:rFonts w:ascii="Calibri" w:eastAsia="Calibri" w:hAnsi="Calibri"/>
          <w:sz w:val="24"/>
        </w:rPr>
        <w:t xml:space="preserve">and </w:t>
      </w:r>
      <w:r w:rsidR="0022757D">
        <w:rPr>
          <w:rFonts w:ascii="Calibri" w:eastAsia="Calibri" w:hAnsi="Calibri" w:cs="Arial"/>
          <w:sz w:val="24"/>
          <w:szCs w:val="24"/>
        </w:rPr>
        <w:t xml:space="preserve">each </w:t>
      </w:r>
      <w:r w:rsidRPr="00B96883">
        <w:rPr>
          <w:rFonts w:ascii="Calibri" w:eastAsia="Calibri" w:hAnsi="Calibri"/>
          <w:sz w:val="24"/>
        </w:rPr>
        <w:t xml:space="preserve">partner </w:t>
      </w:r>
      <w:r w:rsidRPr="008B6032">
        <w:rPr>
          <w:rFonts w:ascii="Calibri" w:eastAsia="Calibri" w:hAnsi="Calibri" w:cs="Arial"/>
          <w:sz w:val="24"/>
          <w:szCs w:val="24"/>
        </w:rPr>
        <w:t>institution</w:t>
      </w:r>
      <w:r w:rsidR="00491E9E">
        <w:rPr>
          <w:rFonts w:ascii="Calibri" w:eastAsia="Calibri" w:hAnsi="Calibri" w:cs="Arial"/>
          <w:sz w:val="24"/>
          <w:szCs w:val="24"/>
        </w:rPr>
        <w:t>(</w:t>
      </w:r>
      <w:r w:rsidRPr="008B6032">
        <w:rPr>
          <w:rFonts w:ascii="Calibri" w:eastAsia="Calibri" w:hAnsi="Calibri" w:cs="Arial"/>
          <w:sz w:val="24"/>
          <w:szCs w:val="24"/>
        </w:rPr>
        <w:t>s</w:t>
      </w:r>
      <w:r w:rsidR="00491E9E">
        <w:rPr>
          <w:rFonts w:ascii="Calibri" w:eastAsia="Calibri" w:hAnsi="Calibri" w:cs="Arial"/>
          <w:sz w:val="24"/>
          <w:szCs w:val="24"/>
        </w:rPr>
        <w:t>).</w:t>
      </w:r>
    </w:p>
    <w:p w:rsidR="00547B27" w:rsidRPr="00985259" w:rsidP="00AA6901" w14:paraId="76A31B70" w14:textId="77777777">
      <w:pPr>
        <w:pStyle w:val="Heading1"/>
      </w:pPr>
      <w:bookmarkStart w:id="191" w:name="_Toc259091282"/>
      <w:r>
        <w:br w:type="page"/>
      </w:r>
      <w:bookmarkStart w:id="192" w:name="_Toc515028516"/>
      <w:bookmarkStart w:id="193" w:name="_Toc129260955"/>
      <w:r w:rsidR="00E14274">
        <w:t>Application Format and Components</w:t>
      </w:r>
      <w:bookmarkEnd w:id="192"/>
      <w:bookmarkEnd w:id="193"/>
    </w:p>
    <w:p w:rsidR="00547B27" w:rsidRPr="0064235F" w:rsidP="0064235F" w14:paraId="6A60957D" w14:textId="77777777">
      <w:pPr>
        <w:pStyle w:val="Heading2"/>
      </w:pPr>
      <w:bookmarkStart w:id="194" w:name="_Toc515029022"/>
      <w:bookmarkStart w:id="195" w:name="_Toc129260956"/>
      <w:r w:rsidRPr="0064235F">
        <w:t>Recommended</w:t>
      </w:r>
      <w:r w:rsidRPr="0064235F" w:rsidR="006C447B">
        <w:t xml:space="preserve"> </w:t>
      </w:r>
      <w:r w:rsidRPr="0064235F" w:rsidR="0008699F">
        <w:t>Format</w:t>
      </w:r>
      <w:bookmarkEnd w:id="194"/>
      <w:bookmarkEnd w:id="195"/>
    </w:p>
    <w:p w:rsidR="00547B27" w:rsidRPr="00985259" w:rsidP="00547B27" w14:paraId="1653DBB7" w14:textId="77777777">
      <w:pPr>
        <w:spacing w:after="120"/>
        <w:ind w:firstLine="720"/>
        <w:rPr>
          <w:rFonts w:ascii="Calibri" w:hAnsi="Calibri"/>
          <w:sz w:val="24"/>
        </w:rPr>
      </w:pPr>
      <w:r w:rsidRPr="00B96883">
        <w:rPr>
          <w:rFonts w:ascii="Calibri" w:hAnsi="Calibri"/>
          <w:sz w:val="24"/>
        </w:rPr>
        <w:t>A “page” is “8.5</w:t>
      </w:r>
      <w:r w:rsidR="00985259">
        <w:rPr>
          <w:rFonts w:ascii="Calibri" w:hAnsi="Calibri"/>
          <w:sz w:val="24"/>
        </w:rPr>
        <w:t>”</w:t>
      </w:r>
      <w:r w:rsidRPr="00B96883">
        <w:rPr>
          <w:rFonts w:ascii="Calibri" w:hAnsi="Calibri"/>
          <w:sz w:val="24"/>
        </w:rPr>
        <w:t xml:space="preserve"> x 11”, on one side only, with 1” margins at the top, bottom, and both sides.  Page numbers and an identifier</w:t>
      </w:r>
      <w:r w:rsidR="00985259">
        <w:rPr>
          <w:rFonts w:ascii="Calibri" w:hAnsi="Calibri"/>
          <w:sz w:val="24"/>
        </w:rPr>
        <w:t xml:space="preserve"> (e.g., the institution name and Center),</w:t>
      </w:r>
      <w:r w:rsidRPr="00B96883">
        <w:rPr>
          <w:rFonts w:ascii="Calibri" w:hAnsi="Calibri"/>
          <w:sz w:val="24"/>
        </w:rPr>
        <w:t xml:space="preserve"> may be within the 1” margin.  Double space (no more than three lines per vertical inch) all text in the application narrative, </w:t>
      </w:r>
      <w:r w:rsidRPr="00985259" w:rsidR="00071D09">
        <w:rPr>
          <w:rFonts w:ascii="Calibri" w:hAnsi="Calibri" w:cs="Arial"/>
          <w:sz w:val="24"/>
          <w:szCs w:val="24"/>
          <w:u w:val="single"/>
        </w:rPr>
        <w:t>except</w:t>
      </w:r>
      <w:r w:rsidRPr="00985259">
        <w:rPr>
          <w:rFonts w:ascii="Calibri" w:hAnsi="Calibri"/>
          <w:sz w:val="24"/>
        </w:rPr>
        <w:t xml:space="preserve"> t</w:t>
      </w:r>
      <w:r w:rsidRPr="00B96883">
        <w:rPr>
          <w:rFonts w:ascii="Calibri" w:hAnsi="Calibri"/>
          <w:sz w:val="24"/>
        </w:rPr>
        <w:t xml:space="preserve">itles, headings, footnotes, quotations, references, </w:t>
      </w:r>
      <w:r w:rsidR="00071D09">
        <w:rPr>
          <w:rFonts w:ascii="Calibri" w:hAnsi="Calibri" w:cs="Arial"/>
          <w:sz w:val="24"/>
          <w:szCs w:val="24"/>
        </w:rPr>
        <w:t xml:space="preserve">and </w:t>
      </w:r>
      <w:r w:rsidRPr="00B96883">
        <w:rPr>
          <w:rFonts w:ascii="Calibri" w:hAnsi="Calibri"/>
          <w:sz w:val="24"/>
        </w:rPr>
        <w:t>captions</w:t>
      </w:r>
      <w:r w:rsidR="00071D09">
        <w:rPr>
          <w:rFonts w:ascii="Calibri" w:hAnsi="Calibri" w:cs="Arial"/>
          <w:sz w:val="24"/>
          <w:szCs w:val="24"/>
        </w:rPr>
        <w:t xml:space="preserve">. </w:t>
      </w:r>
      <w:r w:rsidRPr="00B96883">
        <w:rPr>
          <w:rFonts w:ascii="Calibri" w:hAnsi="Calibri"/>
          <w:sz w:val="24"/>
        </w:rPr>
        <w:t xml:space="preserve"> </w:t>
      </w:r>
      <w:r w:rsidR="00985259">
        <w:rPr>
          <w:rFonts w:ascii="Calibri" w:hAnsi="Calibri"/>
          <w:sz w:val="24"/>
        </w:rPr>
        <w:t>C</w:t>
      </w:r>
      <w:r w:rsidRPr="00B96883">
        <w:rPr>
          <w:rFonts w:ascii="Calibri" w:hAnsi="Calibri"/>
          <w:sz w:val="24"/>
        </w:rPr>
        <w:t>harts</w:t>
      </w:r>
      <w:r w:rsidR="00071D09">
        <w:rPr>
          <w:rFonts w:ascii="Calibri" w:hAnsi="Calibri" w:cs="Arial"/>
          <w:sz w:val="24"/>
          <w:szCs w:val="24"/>
        </w:rPr>
        <w:t>,</w:t>
      </w:r>
      <w:r w:rsidRPr="00B96883">
        <w:rPr>
          <w:rFonts w:ascii="Calibri" w:hAnsi="Calibri"/>
          <w:sz w:val="24"/>
        </w:rPr>
        <w:t xml:space="preserve"> tables</w:t>
      </w:r>
      <w:r w:rsidR="00071D09">
        <w:rPr>
          <w:rFonts w:ascii="Calibri" w:hAnsi="Calibri" w:cs="Arial"/>
          <w:sz w:val="24"/>
          <w:szCs w:val="24"/>
        </w:rPr>
        <w:t>, figures, and graphs in the application narrative</w:t>
      </w:r>
      <w:r w:rsidRPr="00B96883">
        <w:rPr>
          <w:rFonts w:ascii="Calibri" w:hAnsi="Calibri"/>
          <w:sz w:val="24"/>
        </w:rPr>
        <w:t xml:space="preserve"> may be single-spaced</w:t>
      </w:r>
      <w:r w:rsidR="00071D09">
        <w:rPr>
          <w:rFonts w:ascii="Calibri" w:hAnsi="Calibri" w:cs="Arial"/>
          <w:sz w:val="24"/>
          <w:szCs w:val="24"/>
        </w:rPr>
        <w:t xml:space="preserve"> and </w:t>
      </w:r>
      <w:r w:rsidR="00071D09">
        <w:rPr>
          <w:rFonts w:ascii="Calibri" w:hAnsi="Calibri" w:cs="Arial"/>
          <w:b/>
          <w:sz w:val="24"/>
          <w:szCs w:val="24"/>
        </w:rPr>
        <w:t>will count toward the recommended page limit</w:t>
      </w:r>
      <w:r w:rsidRPr="008B6032">
        <w:rPr>
          <w:rFonts w:ascii="Calibri" w:hAnsi="Calibri" w:cs="Arial"/>
          <w:sz w:val="24"/>
          <w:szCs w:val="24"/>
        </w:rPr>
        <w:t>.</w:t>
      </w:r>
      <w:r w:rsidRPr="00B96883">
        <w:rPr>
          <w:rFonts w:ascii="Calibri" w:hAnsi="Calibri"/>
          <w:sz w:val="24"/>
        </w:rPr>
        <w:t xml:space="preserve"> Applicants may use one of the following</w:t>
      </w:r>
      <w:r w:rsidRPr="00B96883" w:rsidR="006C447B">
        <w:rPr>
          <w:rFonts w:ascii="Calibri" w:hAnsi="Calibri"/>
          <w:sz w:val="24"/>
        </w:rPr>
        <w:t xml:space="preserve"> </w:t>
      </w:r>
      <w:r w:rsidRPr="00B96883">
        <w:rPr>
          <w:rFonts w:ascii="Calibri" w:hAnsi="Calibri"/>
          <w:sz w:val="24"/>
        </w:rPr>
        <w:t>fonts:  Times New Roman,</w:t>
      </w:r>
      <w:r w:rsidRPr="00B96883">
        <w:rPr>
          <w:rFonts w:ascii="Calibri" w:hAnsi="Calibri"/>
          <w:i/>
          <w:sz w:val="24"/>
        </w:rPr>
        <w:t xml:space="preserve"> </w:t>
      </w:r>
      <w:r w:rsidRPr="00B96883">
        <w:rPr>
          <w:rFonts w:ascii="Calibri" w:hAnsi="Calibri"/>
          <w:sz w:val="24"/>
        </w:rPr>
        <w:t>Courier, Courier New or Arial.</w:t>
      </w:r>
      <w:r w:rsidRPr="00B96883">
        <w:rPr>
          <w:rFonts w:ascii="Calibri" w:hAnsi="Calibri"/>
          <w:i/>
          <w:sz w:val="24"/>
        </w:rPr>
        <w:t xml:space="preserve"> </w:t>
      </w:r>
      <w:r w:rsidR="00985259">
        <w:rPr>
          <w:rFonts w:ascii="Calibri" w:hAnsi="Calibri"/>
          <w:sz w:val="24"/>
        </w:rPr>
        <w:t xml:space="preserve">Use a font that is either 12 point or larger, or no smaller than 10 pitch (characters per inch). However, you may use a 10 point font in charts, tables, figures, and </w:t>
      </w:r>
      <w:r w:rsidR="00004C1C">
        <w:rPr>
          <w:rFonts w:ascii="Calibri" w:hAnsi="Calibri"/>
          <w:sz w:val="24"/>
        </w:rPr>
        <w:t>graphs</w:t>
      </w:r>
      <w:r w:rsidR="00985259">
        <w:rPr>
          <w:rFonts w:ascii="Calibri" w:hAnsi="Calibri"/>
          <w:sz w:val="24"/>
        </w:rPr>
        <w:t>.</w:t>
      </w:r>
    </w:p>
    <w:p w:rsidR="006C20D8" w:rsidRPr="005120F2" w:rsidP="0064235F" w14:paraId="2A20C643" w14:textId="77777777">
      <w:pPr>
        <w:spacing w:after="240"/>
        <w:rPr>
          <w:rFonts w:ascii="Calibri" w:hAnsi="Calibri" w:cs="Arial"/>
          <w:iCs/>
          <w:sz w:val="24"/>
          <w:szCs w:val="24"/>
        </w:rPr>
      </w:pPr>
      <w:r>
        <w:rPr>
          <w:rFonts w:ascii="Calibri" w:hAnsi="Calibri" w:cs="Arial"/>
          <w:b/>
          <w:iCs/>
          <w:sz w:val="24"/>
          <w:szCs w:val="24"/>
        </w:rPr>
        <w:tab/>
      </w:r>
      <w:r>
        <w:rPr>
          <w:rFonts w:ascii="Calibri" w:hAnsi="Calibri" w:cs="Arial"/>
          <w:iCs/>
          <w:sz w:val="24"/>
          <w:szCs w:val="24"/>
        </w:rPr>
        <w:t xml:space="preserve">The recommended page limit, </w:t>
      </w:r>
      <w:r w:rsidR="00985259">
        <w:rPr>
          <w:rFonts w:ascii="Calibri" w:hAnsi="Calibri" w:cs="Arial"/>
          <w:iCs/>
          <w:sz w:val="24"/>
          <w:szCs w:val="24"/>
        </w:rPr>
        <w:t>(</w:t>
      </w:r>
      <w:r>
        <w:rPr>
          <w:rFonts w:ascii="Calibri" w:hAnsi="Calibri" w:cs="Arial"/>
          <w:iCs/>
          <w:sz w:val="24"/>
          <w:szCs w:val="24"/>
        </w:rPr>
        <w:t>50 pages for a</w:t>
      </w:r>
      <w:r w:rsidR="003933A9">
        <w:rPr>
          <w:rFonts w:ascii="Calibri" w:hAnsi="Calibri" w:cs="Arial"/>
          <w:iCs/>
          <w:sz w:val="24"/>
          <w:szCs w:val="24"/>
        </w:rPr>
        <w:t>n</w:t>
      </w:r>
      <w:r>
        <w:rPr>
          <w:rFonts w:ascii="Calibri" w:hAnsi="Calibri" w:cs="Arial"/>
          <w:iCs/>
          <w:sz w:val="24"/>
          <w:szCs w:val="24"/>
        </w:rPr>
        <w:t xml:space="preserve"> institution applicant, or 60 pages for a consortium applicant</w:t>
      </w:r>
      <w:r w:rsidR="00985259">
        <w:rPr>
          <w:rFonts w:ascii="Calibri" w:hAnsi="Calibri" w:cs="Arial"/>
          <w:iCs/>
          <w:sz w:val="24"/>
          <w:szCs w:val="24"/>
        </w:rPr>
        <w:t>)</w:t>
      </w:r>
      <w:r>
        <w:rPr>
          <w:rFonts w:ascii="Calibri" w:hAnsi="Calibri" w:cs="Arial"/>
          <w:iCs/>
          <w:sz w:val="24"/>
          <w:szCs w:val="24"/>
        </w:rPr>
        <w:t xml:space="preserve">, does not apply to Part I, the Application for Federal Assistance face sheet </w:t>
      </w:r>
      <w:r w:rsidR="00985259">
        <w:rPr>
          <w:rFonts w:ascii="Calibri" w:hAnsi="Calibri" w:cs="Arial"/>
          <w:iCs/>
          <w:sz w:val="24"/>
          <w:szCs w:val="24"/>
        </w:rPr>
        <w:t xml:space="preserve">(SF 424); </w:t>
      </w:r>
      <w:r>
        <w:rPr>
          <w:rFonts w:ascii="Calibri" w:hAnsi="Calibri" w:cs="Arial"/>
          <w:iCs/>
          <w:sz w:val="24"/>
          <w:szCs w:val="24"/>
        </w:rPr>
        <w:t>the supplemental SF 424</w:t>
      </w:r>
      <w:r w:rsidR="00275A01">
        <w:rPr>
          <w:rFonts w:ascii="Calibri" w:hAnsi="Calibri" w:cs="Arial"/>
          <w:iCs/>
          <w:sz w:val="24"/>
          <w:szCs w:val="24"/>
        </w:rPr>
        <w:t xml:space="preserve"> form</w:t>
      </w:r>
      <w:r>
        <w:rPr>
          <w:rFonts w:ascii="Calibri" w:hAnsi="Calibri" w:cs="Arial"/>
          <w:iCs/>
          <w:sz w:val="24"/>
          <w:szCs w:val="24"/>
        </w:rPr>
        <w:t xml:space="preserve">; Part II, Budget </w:t>
      </w:r>
      <w:r w:rsidR="00275A01">
        <w:rPr>
          <w:rFonts w:ascii="Calibri" w:hAnsi="Calibri" w:cs="Arial"/>
          <w:iCs/>
          <w:sz w:val="24"/>
          <w:szCs w:val="24"/>
        </w:rPr>
        <w:t xml:space="preserve">Information- </w:t>
      </w:r>
      <w:r>
        <w:rPr>
          <w:rFonts w:ascii="Calibri" w:hAnsi="Calibri" w:cs="Arial"/>
          <w:iCs/>
          <w:sz w:val="24"/>
          <w:szCs w:val="24"/>
        </w:rPr>
        <w:t xml:space="preserve">Non-Construction Programs; </w:t>
      </w:r>
      <w:r w:rsidR="00275A01">
        <w:rPr>
          <w:rFonts w:ascii="Calibri" w:hAnsi="Calibri" w:cs="Arial"/>
          <w:iCs/>
          <w:sz w:val="24"/>
          <w:szCs w:val="24"/>
        </w:rPr>
        <w:t xml:space="preserve">the detailed line item budget; </w:t>
      </w:r>
      <w:r>
        <w:rPr>
          <w:rFonts w:ascii="Calibri" w:hAnsi="Calibri" w:cs="Arial"/>
          <w:iCs/>
          <w:sz w:val="24"/>
          <w:szCs w:val="24"/>
        </w:rPr>
        <w:t xml:space="preserve">Part IV, the assurances, certifications, and the </w:t>
      </w:r>
      <w:r w:rsidR="00275A01">
        <w:rPr>
          <w:rFonts w:ascii="Calibri" w:hAnsi="Calibri" w:cs="Arial"/>
          <w:iCs/>
          <w:sz w:val="24"/>
          <w:szCs w:val="24"/>
        </w:rPr>
        <w:t xml:space="preserve">response to </w:t>
      </w:r>
      <w:r>
        <w:rPr>
          <w:rFonts w:ascii="Calibri" w:hAnsi="Calibri" w:cs="Arial"/>
          <w:iCs/>
          <w:sz w:val="24"/>
          <w:szCs w:val="24"/>
        </w:rPr>
        <w:t xml:space="preserve">section 427 </w:t>
      </w:r>
      <w:r w:rsidR="00275A01">
        <w:rPr>
          <w:rFonts w:ascii="Calibri" w:hAnsi="Calibri" w:cs="Arial"/>
          <w:iCs/>
          <w:sz w:val="24"/>
          <w:szCs w:val="24"/>
        </w:rPr>
        <w:t xml:space="preserve">of the General Education Provisions Act; the project abstract, </w:t>
      </w:r>
      <w:r>
        <w:rPr>
          <w:rFonts w:ascii="Calibri" w:hAnsi="Calibri" w:cs="Arial"/>
          <w:iCs/>
          <w:sz w:val="24"/>
          <w:szCs w:val="24"/>
        </w:rPr>
        <w:t xml:space="preserve">the table of contents; </w:t>
      </w:r>
      <w:r w:rsidR="00275A01">
        <w:rPr>
          <w:rFonts w:ascii="Calibri" w:hAnsi="Calibri" w:cs="Arial"/>
          <w:iCs/>
          <w:sz w:val="24"/>
          <w:szCs w:val="24"/>
        </w:rPr>
        <w:t xml:space="preserve">the list of acronyms, the diverse perspectives/areas of need descriptions, </w:t>
      </w:r>
      <w:r w:rsidR="00145FE9">
        <w:rPr>
          <w:rFonts w:ascii="Calibri" w:hAnsi="Calibri" w:cs="Arial"/>
          <w:iCs/>
          <w:sz w:val="24"/>
          <w:szCs w:val="24"/>
        </w:rPr>
        <w:t xml:space="preserve">the appendices; </w:t>
      </w:r>
      <w:r w:rsidR="00275A01">
        <w:rPr>
          <w:rFonts w:ascii="Calibri" w:hAnsi="Calibri" w:cs="Arial"/>
          <w:iCs/>
          <w:sz w:val="24"/>
          <w:szCs w:val="24"/>
        </w:rPr>
        <w:t>and the NRC/FLAS profile sheet</w:t>
      </w:r>
      <w:r w:rsidR="00145FE9">
        <w:rPr>
          <w:rFonts w:ascii="Calibri" w:hAnsi="Calibri" w:cs="Arial"/>
          <w:iCs/>
          <w:sz w:val="24"/>
          <w:szCs w:val="24"/>
        </w:rPr>
        <w:t xml:space="preserve">. However, the recommended page limit does apply to </w:t>
      </w:r>
      <w:r w:rsidR="00275A01">
        <w:rPr>
          <w:rFonts w:ascii="Calibri" w:hAnsi="Calibri" w:cs="Arial"/>
          <w:iCs/>
          <w:sz w:val="24"/>
          <w:szCs w:val="24"/>
        </w:rPr>
        <w:t>all of</w:t>
      </w:r>
      <w:r w:rsidR="0064235F">
        <w:rPr>
          <w:rFonts w:ascii="Calibri" w:hAnsi="Calibri" w:cs="Arial"/>
          <w:iCs/>
          <w:sz w:val="24"/>
          <w:szCs w:val="24"/>
        </w:rPr>
        <w:t xml:space="preserve"> the application narrative.</w:t>
      </w:r>
    </w:p>
    <w:p w:rsidR="00D6355F" w:rsidP="00D6355F" w14:paraId="4662B675" w14:textId="77777777">
      <w:pPr>
        <w:pStyle w:val="Heading2"/>
        <w:spacing w:after="240"/>
      </w:pPr>
      <w:bookmarkStart w:id="196" w:name="_Toc515029023"/>
      <w:bookmarkStart w:id="197" w:name="_Toc129260957"/>
      <w:r>
        <w:t>SF 424, Application for Federal Assistance (Cover Sheet)</w:t>
      </w:r>
      <w:bookmarkEnd w:id="196"/>
      <w:bookmarkEnd w:id="197"/>
      <w:r>
        <w:t xml:space="preserve"> </w:t>
      </w:r>
      <w:bookmarkStart w:id="198" w:name="_Toc515029024"/>
    </w:p>
    <w:p w:rsidR="006C20D8" w:rsidRPr="0064235F" w:rsidP="00D6355F" w14:paraId="53FE703C" w14:textId="77777777">
      <w:pPr>
        <w:pStyle w:val="Heading2"/>
        <w:spacing w:after="240"/>
      </w:pPr>
      <w:bookmarkStart w:id="199" w:name="_Toc129260958"/>
      <w:r>
        <w:t>Supplemen</w:t>
      </w:r>
      <w:r w:rsidR="0064235F">
        <w:t>tal Information Form for SF 424</w:t>
      </w:r>
      <w:bookmarkEnd w:id="198"/>
      <w:bookmarkEnd w:id="199"/>
    </w:p>
    <w:p w:rsidR="00F23844" w:rsidRPr="00B96883" w:rsidP="00D6355F" w14:paraId="63247D72" w14:textId="77777777">
      <w:pPr>
        <w:pStyle w:val="Heading2"/>
        <w:rPr>
          <w:i/>
        </w:rPr>
      </w:pPr>
      <w:bookmarkStart w:id="200" w:name="_Toc515029025"/>
      <w:bookmarkStart w:id="201" w:name="_Toc129260959"/>
      <w:r w:rsidRPr="00B96883">
        <w:t xml:space="preserve">Abstract </w:t>
      </w:r>
      <w:r w:rsidR="00530D2F">
        <w:t>(</w:t>
      </w:r>
      <w:hyperlink r:id="rId13" w:tooltip="Grants.gov" w:history="1">
        <w:r w:rsidRPr="006D0912" w:rsidR="00111F86">
          <w:rPr>
            <w:rStyle w:val="Hyperlink"/>
          </w:rPr>
          <w:t>www.</w:t>
        </w:r>
        <w:r w:rsidRPr="006D0912" w:rsidR="00111F86">
          <w:rPr>
            <w:rStyle w:val="Hyperlink"/>
            <w:i/>
          </w:rPr>
          <w:t>Grants.gov</w:t>
        </w:r>
      </w:hyperlink>
      <w:r w:rsidR="00111F86">
        <w:rPr>
          <w:i/>
        </w:rPr>
        <w:t xml:space="preserve"> </w:t>
      </w:r>
      <w:r w:rsidRPr="00BD57A8" w:rsidR="00530D2F">
        <w:t>Part III</w:t>
      </w:r>
      <w:r w:rsidR="0030659A">
        <w:t>/ED Abstract Form</w:t>
      </w:r>
      <w:r w:rsidR="00530D2F">
        <w:rPr>
          <w:i/>
        </w:rPr>
        <w:t>)</w:t>
      </w:r>
      <w:bookmarkEnd w:id="200"/>
      <w:bookmarkEnd w:id="201"/>
    </w:p>
    <w:p w:rsidR="00DD1C62" w:rsidRPr="00B96883" w:rsidP="00F23844" w14:paraId="09ED5B7B" w14:textId="61DFFC2B">
      <w:pPr>
        <w:rPr>
          <w:rFonts w:ascii="Calibri" w:hAnsi="Calibri"/>
          <w:sz w:val="24"/>
        </w:rPr>
      </w:pPr>
      <w:r w:rsidRPr="00B96883">
        <w:rPr>
          <w:rFonts w:ascii="Calibri" w:hAnsi="Calibri"/>
        </w:rPr>
        <w:tab/>
      </w:r>
      <w:r w:rsidRPr="00B96883" w:rsidR="006C447B">
        <w:rPr>
          <w:rFonts w:ascii="Calibri" w:hAnsi="Calibri"/>
          <w:sz w:val="24"/>
        </w:rPr>
        <w:t xml:space="preserve">The </w:t>
      </w:r>
      <w:r w:rsidR="001E0698">
        <w:rPr>
          <w:rFonts w:ascii="Calibri" w:hAnsi="Calibri"/>
          <w:sz w:val="24"/>
          <w:szCs w:val="24"/>
        </w:rPr>
        <w:t>recommended</w:t>
      </w:r>
      <w:r w:rsidRPr="00B96883" w:rsidR="006C447B">
        <w:rPr>
          <w:rFonts w:ascii="Calibri" w:hAnsi="Calibri"/>
          <w:sz w:val="24"/>
        </w:rPr>
        <w:t xml:space="preserve"> </w:t>
      </w:r>
      <w:r w:rsidRPr="00B96883" w:rsidR="006E5BBE">
        <w:rPr>
          <w:rFonts w:ascii="Calibri" w:hAnsi="Calibri"/>
          <w:sz w:val="24"/>
        </w:rPr>
        <w:t xml:space="preserve">maximum </w:t>
      </w:r>
      <w:r w:rsidRPr="00B96883" w:rsidR="006C447B">
        <w:rPr>
          <w:rFonts w:ascii="Calibri" w:hAnsi="Calibri"/>
          <w:sz w:val="24"/>
        </w:rPr>
        <w:t>number of pages for the abstract is two pages.</w:t>
      </w:r>
      <w:r w:rsidRPr="00B96883">
        <w:rPr>
          <w:rFonts w:ascii="Calibri" w:hAnsi="Calibri"/>
          <w:sz w:val="24"/>
        </w:rPr>
        <w:t xml:space="preserve"> An effective abstract will </w:t>
      </w:r>
      <w:r w:rsidRPr="00B96883">
        <w:rPr>
          <w:rFonts w:ascii="Calibri" w:hAnsi="Calibri"/>
          <w:sz w:val="24"/>
        </w:rPr>
        <w:t xml:space="preserve">convey how </w:t>
      </w:r>
      <w:r w:rsidRPr="00B96883">
        <w:rPr>
          <w:rFonts w:ascii="Calibri" w:hAnsi="Calibri"/>
          <w:sz w:val="24"/>
        </w:rPr>
        <w:t xml:space="preserve">the proposed </w:t>
      </w:r>
      <w:r w:rsidRPr="00B96883">
        <w:rPr>
          <w:rFonts w:ascii="Calibri" w:hAnsi="Calibri"/>
          <w:sz w:val="24"/>
        </w:rPr>
        <w:t xml:space="preserve">project directly </w:t>
      </w:r>
      <w:r w:rsidRPr="00B96883">
        <w:rPr>
          <w:rFonts w:ascii="Calibri" w:hAnsi="Calibri"/>
          <w:sz w:val="24"/>
        </w:rPr>
        <w:t xml:space="preserve">relates to the purposes and priorities of the program(s) </w:t>
      </w:r>
      <w:r w:rsidRPr="00B96883">
        <w:rPr>
          <w:rFonts w:ascii="Calibri" w:hAnsi="Calibri"/>
          <w:sz w:val="24"/>
        </w:rPr>
        <w:t xml:space="preserve">for which you are requesting </w:t>
      </w:r>
      <w:r w:rsidRPr="00B96883" w:rsidR="0008699F">
        <w:rPr>
          <w:rFonts w:ascii="Calibri" w:hAnsi="Calibri"/>
          <w:sz w:val="24"/>
        </w:rPr>
        <w:t>federal funds</w:t>
      </w:r>
      <w:r w:rsidRPr="00B96883">
        <w:rPr>
          <w:rFonts w:ascii="Calibri" w:hAnsi="Calibri"/>
          <w:sz w:val="24"/>
        </w:rPr>
        <w:t xml:space="preserve">. </w:t>
      </w:r>
      <w:r w:rsidRPr="00B96883">
        <w:rPr>
          <w:rFonts w:ascii="Calibri" w:hAnsi="Calibri"/>
          <w:sz w:val="24"/>
        </w:rPr>
        <w:t xml:space="preserve">The abstract </w:t>
      </w:r>
      <w:r w:rsidRPr="00B96883" w:rsidR="00483E3E">
        <w:rPr>
          <w:rFonts w:ascii="Calibri" w:hAnsi="Calibri"/>
          <w:sz w:val="24"/>
        </w:rPr>
        <w:t>should</w:t>
      </w:r>
      <w:r w:rsidRPr="00B96883">
        <w:rPr>
          <w:rFonts w:ascii="Calibri" w:hAnsi="Calibri"/>
          <w:sz w:val="24"/>
        </w:rPr>
        <w:t xml:space="preserve"> </w:t>
      </w:r>
      <w:r w:rsidRPr="00B96883" w:rsidR="00803195">
        <w:rPr>
          <w:rFonts w:ascii="Calibri" w:hAnsi="Calibri"/>
          <w:sz w:val="24"/>
        </w:rPr>
        <w:t>s</w:t>
      </w:r>
      <w:r w:rsidRPr="00B96883" w:rsidR="00483E3E">
        <w:rPr>
          <w:rFonts w:ascii="Calibri" w:hAnsi="Calibri"/>
          <w:sz w:val="24"/>
        </w:rPr>
        <w:t xml:space="preserve">ummarize the activities </w:t>
      </w:r>
      <w:r w:rsidRPr="00B96883" w:rsidR="00803195">
        <w:rPr>
          <w:rFonts w:ascii="Calibri" w:hAnsi="Calibri"/>
          <w:sz w:val="24"/>
        </w:rPr>
        <w:t xml:space="preserve">and intended outcomes </w:t>
      </w:r>
      <w:r w:rsidRPr="00B96883" w:rsidR="00483E3E">
        <w:rPr>
          <w:rFonts w:ascii="Calibri" w:hAnsi="Calibri"/>
          <w:sz w:val="24"/>
        </w:rPr>
        <w:t xml:space="preserve">of the project for the </w:t>
      </w:r>
      <w:r w:rsidRPr="00B96883" w:rsidR="00BF3B92">
        <w:rPr>
          <w:rFonts w:ascii="Calibri" w:hAnsi="Calibri"/>
          <w:sz w:val="24"/>
        </w:rPr>
        <w:t xml:space="preserve">FY </w:t>
      </w:r>
      <w:r w:rsidR="00874D53">
        <w:rPr>
          <w:rFonts w:ascii="Calibri" w:hAnsi="Calibri"/>
          <w:sz w:val="24"/>
        </w:rPr>
        <w:t>XXXX-XXXX</w:t>
      </w:r>
      <w:r w:rsidRPr="00B96883" w:rsidR="00483E3E">
        <w:rPr>
          <w:rFonts w:ascii="Calibri" w:hAnsi="Calibri"/>
          <w:sz w:val="24"/>
        </w:rPr>
        <w:t xml:space="preserve"> grant period</w:t>
      </w:r>
      <w:r w:rsidRPr="00B96883">
        <w:rPr>
          <w:rFonts w:ascii="Calibri" w:hAnsi="Calibri"/>
          <w:sz w:val="24"/>
        </w:rPr>
        <w:t xml:space="preserve">. </w:t>
      </w:r>
      <w:r w:rsidRPr="00B96883" w:rsidR="0008699F">
        <w:rPr>
          <w:rFonts w:ascii="Calibri" w:hAnsi="Calibri"/>
          <w:sz w:val="24"/>
        </w:rPr>
        <w:t>R</w:t>
      </w:r>
      <w:r w:rsidRPr="00B96883">
        <w:rPr>
          <w:rFonts w:ascii="Calibri" w:hAnsi="Calibri"/>
          <w:sz w:val="24"/>
        </w:rPr>
        <w:t>efer</w:t>
      </w:r>
      <w:r w:rsidRPr="00B96883" w:rsidR="0008699F">
        <w:rPr>
          <w:rFonts w:ascii="Calibri" w:hAnsi="Calibri"/>
          <w:sz w:val="24"/>
        </w:rPr>
        <w:t xml:space="preserve">ences to </w:t>
      </w:r>
      <w:r w:rsidRPr="00B96883">
        <w:rPr>
          <w:rFonts w:ascii="Calibri" w:hAnsi="Calibri"/>
          <w:sz w:val="24"/>
        </w:rPr>
        <w:t>previous grants</w:t>
      </w:r>
      <w:r w:rsidRPr="00B96883" w:rsidR="0008699F">
        <w:rPr>
          <w:rFonts w:ascii="Calibri" w:hAnsi="Calibri"/>
          <w:sz w:val="24"/>
        </w:rPr>
        <w:t xml:space="preserve">, if applicable, </w:t>
      </w:r>
      <w:r w:rsidRPr="00B96883">
        <w:rPr>
          <w:rFonts w:ascii="Calibri" w:hAnsi="Calibri"/>
          <w:sz w:val="24"/>
        </w:rPr>
        <w:t xml:space="preserve">should be limited, as the purpose of the abstract is to </w:t>
      </w:r>
      <w:r w:rsidRPr="00B96883" w:rsidR="00D94E21">
        <w:rPr>
          <w:rFonts w:ascii="Calibri" w:hAnsi="Calibri"/>
          <w:sz w:val="24"/>
        </w:rPr>
        <w:t>introduce the institution</w:t>
      </w:r>
      <w:r w:rsidRPr="00B96883" w:rsidR="006C447B">
        <w:rPr>
          <w:rFonts w:ascii="Calibri" w:hAnsi="Calibri"/>
          <w:sz w:val="24"/>
        </w:rPr>
        <w:t>(s)</w:t>
      </w:r>
      <w:r w:rsidRPr="00B96883" w:rsidR="00D94E21">
        <w:rPr>
          <w:rFonts w:ascii="Calibri" w:hAnsi="Calibri"/>
          <w:sz w:val="24"/>
        </w:rPr>
        <w:t xml:space="preserve"> to the reviewers and to </w:t>
      </w:r>
      <w:r w:rsidRPr="00B96883">
        <w:rPr>
          <w:rFonts w:ascii="Calibri" w:hAnsi="Calibri"/>
          <w:sz w:val="24"/>
        </w:rPr>
        <w:t>draw the</w:t>
      </w:r>
      <w:r w:rsidRPr="00B96883" w:rsidR="00D94E21">
        <w:rPr>
          <w:rFonts w:ascii="Calibri" w:hAnsi="Calibri"/>
          <w:sz w:val="24"/>
        </w:rPr>
        <w:t xml:space="preserve">ir </w:t>
      </w:r>
      <w:r w:rsidRPr="00B96883">
        <w:rPr>
          <w:rFonts w:ascii="Calibri" w:hAnsi="Calibri"/>
          <w:sz w:val="24"/>
        </w:rPr>
        <w:t xml:space="preserve">attention to what you intend to accomplish in this proposed project and </w:t>
      </w:r>
      <w:r w:rsidRPr="00B96883" w:rsidR="006C447B">
        <w:rPr>
          <w:rFonts w:ascii="Calibri" w:hAnsi="Calibri"/>
          <w:sz w:val="24"/>
        </w:rPr>
        <w:t>the</w:t>
      </w:r>
      <w:r w:rsidRPr="00B96883">
        <w:rPr>
          <w:rFonts w:ascii="Calibri" w:hAnsi="Calibri"/>
          <w:sz w:val="24"/>
        </w:rPr>
        <w:t xml:space="preserve"> intended impact</w:t>
      </w:r>
      <w:r w:rsidR="00145FE9">
        <w:rPr>
          <w:rFonts w:ascii="Calibri" w:hAnsi="Calibri"/>
          <w:sz w:val="24"/>
          <w:szCs w:val="24"/>
        </w:rPr>
        <w:t xml:space="preserve"> of the proposed activities</w:t>
      </w:r>
      <w:r w:rsidRPr="00B96883">
        <w:rPr>
          <w:rFonts w:ascii="Calibri" w:hAnsi="Calibri"/>
          <w:sz w:val="24"/>
        </w:rPr>
        <w:t>.</w:t>
      </w:r>
    </w:p>
    <w:p w:rsidR="00111F86" w:rsidP="00DD1C62" w14:paraId="71DB21B9" w14:textId="77777777">
      <w:pPr>
        <w:rPr>
          <w:rFonts w:ascii="Calibri" w:hAnsi="Calibri"/>
          <w:sz w:val="24"/>
        </w:rPr>
      </w:pPr>
      <w:r w:rsidRPr="00B96883">
        <w:rPr>
          <w:rFonts w:ascii="Calibri" w:hAnsi="Calibri"/>
          <w:sz w:val="24"/>
        </w:rPr>
        <w:tab/>
      </w:r>
      <w:r w:rsidRPr="00B96883" w:rsidR="004D3EEB">
        <w:rPr>
          <w:rFonts w:ascii="Calibri" w:hAnsi="Calibri"/>
          <w:sz w:val="24"/>
        </w:rPr>
        <w:t xml:space="preserve">The abstract should </w:t>
      </w:r>
      <w:r w:rsidRPr="00B96883" w:rsidR="0008699F">
        <w:rPr>
          <w:rFonts w:ascii="Calibri" w:hAnsi="Calibri"/>
          <w:sz w:val="24"/>
        </w:rPr>
        <w:t xml:space="preserve">also </w:t>
      </w:r>
      <w:r w:rsidRPr="00B96883" w:rsidR="004D3EEB">
        <w:rPr>
          <w:rFonts w:ascii="Calibri" w:hAnsi="Calibri"/>
          <w:sz w:val="24"/>
        </w:rPr>
        <w:t>p</w:t>
      </w:r>
      <w:r w:rsidRPr="00B96883" w:rsidR="00803195">
        <w:rPr>
          <w:rFonts w:ascii="Calibri" w:hAnsi="Calibri"/>
          <w:sz w:val="24"/>
        </w:rPr>
        <w:t>rovide a</w:t>
      </w:r>
      <w:r w:rsidRPr="00B96883" w:rsidR="002B61EF">
        <w:rPr>
          <w:rFonts w:ascii="Calibri" w:hAnsi="Calibri"/>
          <w:sz w:val="24"/>
        </w:rPr>
        <w:t>n</w:t>
      </w:r>
      <w:r w:rsidRPr="00B96883" w:rsidR="00803195">
        <w:rPr>
          <w:rFonts w:ascii="Calibri" w:hAnsi="Calibri"/>
          <w:sz w:val="24"/>
        </w:rPr>
        <w:t xml:space="preserve"> overview of the</w:t>
      </w:r>
      <w:r w:rsidRPr="00B96883">
        <w:rPr>
          <w:rFonts w:ascii="Calibri" w:hAnsi="Calibri"/>
          <w:sz w:val="24"/>
        </w:rPr>
        <w:t xml:space="preserve"> Center’s unique characteristics</w:t>
      </w:r>
      <w:r w:rsidRPr="00B96883" w:rsidR="00803195">
        <w:rPr>
          <w:rFonts w:ascii="Calibri" w:hAnsi="Calibri"/>
          <w:sz w:val="24"/>
        </w:rPr>
        <w:t>, including</w:t>
      </w:r>
      <w:r w:rsidRPr="00B96883" w:rsidR="006E5BBE">
        <w:rPr>
          <w:rFonts w:ascii="Calibri" w:hAnsi="Calibri"/>
          <w:sz w:val="24"/>
        </w:rPr>
        <w:t>,</w:t>
      </w:r>
      <w:r w:rsidRPr="00B96883" w:rsidR="00803195">
        <w:rPr>
          <w:rFonts w:ascii="Calibri" w:hAnsi="Calibri"/>
          <w:sz w:val="24"/>
        </w:rPr>
        <w:t xml:space="preserve"> but not limited to</w:t>
      </w:r>
      <w:r w:rsidRPr="00B96883" w:rsidR="006E5BBE">
        <w:rPr>
          <w:rFonts w:ascii="Calibri" w:hAnsi="Calibri"/>
          <w:sz w:val="24"/>
        </w:rPr>
        <w:t>,</w:t>
      </w:r>
      <w:r w:rsidRPr="00B96883" w:rsidR="00803195">
        <w:rPr>
          <w:rFonts w:ascii="Calibri" w:hAnsi="Calibri"/>
          <w:sz w:val="24"/>
        </w:rPr>
        <w:t xml:space="preserve"> </w:t>
      </w:r>
      <w:r w:rsidRPr="00B96883" w:rsidR="002B61EF">
        <w:rPr>
          <w:rFonts w:ascii="Calibri" w:hAnsi="Calibri"/>
          <w:sz w:val="24"/>
        </w:rPr>
        <w:t xml:space="preserve">its </w:t>
      </w:r>
      <w:r w:rsidRPr="00B96883" w:rsidR="00803195">
        <w:rPr>
          <w:rFonts w:ascii="Calibri" w:hAnsi="Calibri"/>
          <w:sz w:val="24"/>
        </w:rPr>
        <w:t>mission</w:t>
      </w:r>
      <w:r w:rsidRPr="00B96883" w:rsidR="00D94E21">
        <w:rPr>
          <w:rFonts w:ascii="Calibri" w:hAnsi="Calibri"/>
          <w:sz w:val="24"/>
        </w:rPr>
        <w:t>,</w:t>
      </w:r>
      <w:r w:rsidRPr="00B96883" w:rsidR="00803195">
        <w:rPr>
          <w:rFonts w:ascii="Calibri" w:hAnsi="Calibri"/>
          <w:sz w:val="24"/>
        </w:rPr>
        <w:t xml:space="preserve"> </w:t>
      </w:r>
      <w:r w:rsidRPr="00B96883" w:rsidR="002B61EF">
        <w:rPr>
          <w:rFonts w:ascii="Calibri" w:hAnsi="Calibri"/>
          <w:sz w:val="24"/>
        </w:rPr>
        <w:t>world area or thematic focus</w:t>
      </w:r>
      <w:r w:rsidRPr="00B96883" w:rsidR="00D94E21">
        <w:rPr>
          <w:rFonts w:ascii="Calibri" w:hAnsi="Calibri"/>
          <w:sz w:val="24"/>
        </w:rPr>
        <w:t>,</w:t>
      </w:r>
      <w:r w:rsidRPr="00B96883" w:rsidR="002B61EF">
        <w:rPr>
          <w:rFonts w:ascii="Calibri" w:hAnsi="Calibri"/>
          <w:sz w:val="24"/>
        </w:rPr>
        <w:t xml:space="preserve"> </w:t>
      </w:r>
      <w:r w:rsidRPr="00B96883" w:rsidR="00D94E21">
        <w:rPr>
          <w:rFonts w:ascii="Calibri" w:hAnsi="Calibri"/>
          <w:sz w:val="24"/>
        </w:rPr>
        <w:t xml:space="preserve">the </w:t>
      </w:r>
      <w:r w:rsidRPr="00B96883" w:rsidR="00803195">
        <w:rPr>
          <w:rFonts w:ascii="Calibri" w:hAnsi="Calibri"/>
          <w:sz w:val="24"/>
        </w:rPr>
        <w:t xml:space="preserve">internal and external constituencies </w:t>
      </w:r>
      <w:r w:rsidRPr="00B96883" w:rsidR="0008699F">
        <w:rPr>
          <w:rFonts w:ascii="Calibri" w:hAnsi="Calibri"/>
          <w:sz w:val="24"/>
        </w:rPr>
        <w:t xml:space="preserve">it </w:t>
      </w:r>
      <w:r w:rsidRPr="00B96883" w:rsidR="00803195">
        <w:rPr>
          <w:rFonts w:ascii="Calibri" w:hAnsi="Calibri"/>
          <w:sz w:val="24"/>
        </w:rPr>
        <w:t>serve</w:t>
      </w:r>
      <w:r w:rsidRPr="00B96883" w:rsidR="0008699F">
        <w:rPr>
          <w:rFonts w:ascii="Calibri" w:hAnsi="Calibri"/>
          <w:sz w:val="24"/>
        </w:rPr>
        <w:t>s</w:t>
      </w:r>
      <w:r w:rsidRPr="00B96883" w:rsidR="00D94E21">
        <w:rPr>
          <w:rFonts w:ascii="Calibri" w:hAnsi="Calibri"/>
          <w:sz w:val="24"/>
        </w:rPr>
        <w:t>,</w:t>
      </w:r>
      <w:r w:rsidRPr="00B96883" w:rsidR="00803195">
        <w:rPr>
          <w:rFonts w:ascii="Calibri" w:hAnsi="Calibri"/>
          <w:sz w:val="24"/>
        </w:rPr>
        <w:t xml:space="preserve"> degree programs</w:t>
      </w:r>
      <w:r w:rsidRPr="00B96883" w:rsidR="00D94E21">
        <w:rPr>
          <w:rFonts w:ascii="Calibri" w:hAnsi="Calibri"/>
          <w:sz w:val="24"/>
        </w:rPr>
        <w:t xml:space="preserve">, </w:t>
      </w:r>
      <w:r w:rsidRPr="00B96883" w:rsidR="00803195">
        <w:rPr>
          <w:rFonts w:ascii="Calibri" w:hAnsi="Calibri"/>
          <w:sz w:val="24"/>
        </w:rPr>
        <w:t>faculty</w:t>
      </w:r>
      <w:r w:rsidRPr="00B96883" w:rsidR="00D94E21">
        <w:rPr>
          <w:rFonts w:ascii="Calibri" w:hAnsi="Calibri"/>
          <w:sz w:val="24"/>
        </w:rPr>
        <w:t xml:space="preserve"> and staff resources, scope of </w:t>
      </w:r>
      <w:r w:rsidRPr="00B96883" w:rsidR="002B61EF">
        <w:rPr>
          <w:rFonts w:ascii="Calibri" w:hAnsi="Calibri"/>
          <w:sz w:val="24"/>
        </w:rPr>
        <w:t>area studies, international studies, and language courses; library</w:t>
      </w:r>
      <w:r w:rsidRPr="00B96883" w:rsidR="00BF3B92">
        <w:rPr>
          <w:rFonts w:ascii="Calibri" w:hAnsi="Calibri"/>
          <w:sz w:val="24"/>
        </w:rPr>
        <w:t xml:space="preserve"> resources;</w:t>
      </w:r>
      <w:r>
        <w:rPr>
          <w:rFonts w:ascii="Calibri" w:hAnsi="Calibri"/>
          <w:sz w:val="24"/>
        </w:rPr>
        <w:t xml:space="preserve"> and outreach.</w:t>
      </w:r>
    </w:p>
    <w:p w:rsidR="00D94E21" w:rsidRPr="00B96883" w:rsidP="00111F86" w14:paraId="7EA99E34" w14:textId="77777777">
      <w:pPr>
        <w:spacing w:after="240"/>
        <w:ind w:firstLine="720"/>
        <w:rPr>
          <w:rFonts w:ascii="Calibri" w:hAnsi="Calibri"/>
          <w:sz w:val="24"/>
        </w:rPr>
      </w:pPr>
      <w:r>
        <w:rPr>
          <w:rFonts w:ascii="Calibri" w:hAnsi="Calibri"/>
          <w:sz w:val="24"/>
        </w:rPr>
        <w:t xml:space="preserve">Indicate the </w:t>
      </w:r>
      <w:r w:rsidR="00560809">
        <w:rPr>
          <w:rFonts w:ascii="Calibri" w:hAnsi="Calibri"/>
          <w:sz w:val="24"/>
        </w:rPr>
        <w:t>NRC and/or FLAS c</w:t>
      </w:r>
      <w:r>
        <w:rPr>
          <w:rFonts w:ascii="Calibri" w:hAnsi="Calibri"/>
          <w:sz w:val="24"/>
        </w:rPr>
        <w:t>ompetitive preference priorities that will be addressed in the Application (Project) Narrative, but do not include the actua</w:t>
      </w:r>
      <w:r w:rsidR="00560809">
        <w:rPr>
          <w:rFonts w:ascii="Calibri" w:hAnsi="Calibri"/>
          <w:sz w:val="24"/>
        </w:rPr>
        <w:t>l descriptions/discussions in the abstract. Indicating the priorities will be helpful to staff for the application screening process.</w:t>
      </w:r>
    </w:p>
    <w:p w:rsidR="00AA407A" w:rsidRPr="00B96883" w:rsidP="00F23844" w14:paraId="4C273597" w14:textId="77777777">
      <w:pPr>
        <w:rPr>
          <w:rFonts w:ascii="Calibri" w:hAnsi="Calibri"/>
          <w:b/>
          <w:i/>
          <w:sz w:val="24"/>
        </w:rPr>
      </w:pPr>
      <w:r w:rsidRPr="00B96883">
        <w:rPr>
          <w:rFonts w:ascii="Calibri" w:hAnsi="Calibri"/>
          <w:b/>
          <w:sz w:val="24"/>
        </w:rPr>
        <w:t>Acronyms</w:t>
      </w:r>
      <w:r w:rsidRPr="00B96883" w:rsidR="003C5DA4">
        <w:rPr>
          <w:rFonts w:ascii="Calibri" w:hAnsi="Calibri"/>
          <w:b/>
          <w:sz w:val="24"/>
        </w:rPr>
        <w:t xml:space="preserve"> </w:t>
      </w:r>
      <w:r w:rsidR="00BD57A8">
        <w:rPr>
          <w:rFonts w:ascii="Calibri" w:hAnsi="Calibri"/>
          <w:b/>
          <w:sz w:val="24"/>
          <w:szCs w:val="24"/>
        </w:rPr>
        <w:t xml:space="preserve">List </w:t>
      </w:r>
      <w:r w:rsidR="00530D2F">
        <w:rPr>
          <w:rFonts w:ascii="Calibri" w:hAnsi="Calibri"/>
          <w:b/>
          <w:sz w:val="24"/>
          <w:szCs w:val="24"/>
        </w:rPr>
        <w:t>(</w:t>
      </w:r>
      <w:hyperlink r:id="rId13" w:tooltip="Grants.gov" w:history="1">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sidRPr="00BD57A8" w:rsidR="00530D2F">
        <w:rPr>
          <w:rFonts w:ascii="Calibri" w:hAnsi="Calibri"/>
          <w:b/>
          <w:sz w:val="24"/>
          <w:szCs w:val="24"/>
        </w:rPr>
        <w:t>Part III</w:t>
      </w:r>
      <w:r w:rsidR="00DD3905">
        <w:rPr>
          <w:rFonts w:ascii="Calibri" w:hAnsi="Calibri"/>
          <w:b/>
          <w:sz w:val="24"/>
          <w:szCs w:val="24"/>
        </w:rPr>
        <w:t>/Other Attachment Form</w:t>
      </w:r>
      <w:r w:rsidR="00530D2F">
        <w:rPr>
          <w:rFonts w:ascii="Calibri" w:hAnsi="Calibri"/>
          <w:b/>
          <w:i/>
          <w:sz w:val="24"/>
          <w:szCs w:val="24"/>
        </w:rPr>
        <w:t>)</w:t>
      </w:r>
    </w:p>
    <w:p w:rsidR="00547B27" w:rsidRPr="0064235F" w:rsidP="0064235F" w14:paraId="173FAFB5" w14:textId="77777777">
      <w:pPr>
        <w:spacing w:after="240"/>
        <w:rPr>
          <w:rFonts w:ascii="Cambria" w:hAnsi="Cambria"/>
          <w:sz w:val="24"/>
          <w:szCs w:val="24"/>
        </w:rPr>
      </w:pPr>
      <w:r w:rsidRPr="00B96883">
        <w:rPr>
          <w:rFonts w:ascii="Calibri" w:hAnsi="Calibri"/>
        </w:rPr>
        <w:tab/>
      </w:r>
      <w:r w:rsidRPr="00B96883">
        <w:rPr>
          <w:rFonts w:ascii="Calibri" w:hAnsi="Calibri"/>
          <w:sz w:val="24"/>
        </w:rPr>
        <w:t xml:space="preserve">Include </w:t>
      </w:r>
      <w:r w:rsidRPr="00B96883" w:rsidR="005E3F5E">
        <w:rPr>
          <w:rFonts w:ascii="Calibri" w:hAnsi="Calibri"/>
          <w:sz w:val="24"/>
        </w:rPr>
        <w:t xml:space="preserve">a list of </w:t>
      </w:r>
      <w:r w:rsidRPr="00B96883">
        <w:rPr>
          <w:rFonts w:ascii="Calibri" w:hAnsi="Calibri"/>
          <w:sz w:val="24"/>
        </w:rPr>
        <w:t xml:space="preserve">acronyms </w:t>
      </w:r>
      <w:r w:rsidRPr="00B96883" w:rsidR="005E3F5E">
        <w:rPr>
          <w:rFonts w:ascii="Calibri" w:hAnsi="Calibri"/>
          <w:sz w:val="24"/>
        </w:rPr>
        <w:t xml:space="preserve">to identify the </w:t>
      </w:r>
      <w:r w:rsidRPr="00B96883" w:rsidR="00D94E21">
        <w:rPr>
          <w:rFonts w:ascii="Calibri" w:hAnsi="Calibri"/>
          <w:sz w:val="24"/>
        </w:rPr>
        <w:t xml:space="preserve">administrative units, organizations, </w:t>
      </w:r>
      <w:r w:rsidRPr="00B96883">
        <w:rPr>
          <w:rFonts w:ascii="Calibri" w:hAnsi="Calibri"/>
          <w:sz w:val="24"/>
        </w:rPr>
        <w:t>entities</w:t>
      </w:r>
      <w:r w:rsidRPr="00B96883" w:rsidR="005E3F5E">
        <w:rPr>
          <w:rFonts w:ascii="Calibri" w:hAnsi="Calibri"/>
          <w:sz w:val="24"/>
        </w:rPr>
        <w:t xml:space="preserve">, etc., referenced </w:t>
      </w:r>
      <w:r w:rsidR="001575EF">
        <w:rPr>
          <w:rFonts w:ascii="Calibri" w:hAnsi="Calibri"/>
          <w:sz w:val="24"/>
        </w:rPr>
        <w:t xml:space="preserve">throughout </w:t>
      </w:r>
      <w:r w:rsidRPr="00B96883" w:rsidR="005E3F5E">
        <w:rPr>
          <w:rFonts w:ascii="Calibri" w:hAnsi="Calibri"/>
          <w:sz w:val="24"/>
        </w:rPr>
        <w:t xml:space="preserve">the </w:t>
      </w:r>
      <w:r w:rsidRPr="00B96883">
        <w:rPr>
          <w:rFonts w:ascii="Calibri" w:hAnsi="Calibri"/>
          <w:sz w:val="24"/>
        </w:rPr>
        <w:t>application</w:t>
      </w:r>
      <w:r w:rsidR="001575EF">
        <w:rPr>
          <w:rFonts w:ascii="Calibri" w:hAnsi="Calibri"/>
          <w:sz w:val="24"/>
        </w:rPr>
        <w:t xml:space="preserve"> narrative</w:t>
      </w:r>
      <w:r w:rsidRPr="00B96883">
        <w:rPr>
          <w:rFonts w:ascii="Calibri" w:hAnsi="Calibri"/>
          <w:sz w:val="24"/>
        </w:rPr>
        <w:t xml:space="preserve">. </w:t>
      </w:r>
      <w:r w:rsidRPr="00B96883" w:rsidR="005E3F5E">
        <w:rPr>
          <w:rFonts w:ascii="Calibri" w:hAnsi="Calibri"/>
          <w:sz w:val="24"/>
        </w:rPr>
        <w:t xml:space="preserve">So that reviewers are not </w:t>
      </w:r>
      <w:r w:rsidRPr="00B96883" w:rsidR="00A33CC3">
        <w:rPr>
          <w:rFonts w:ascii="Calibri" w:hAnsi="Calibri"/>
          <w:sz w:val="24"/>
        </w:rPr>
        <w:t>distracted by the overuse of acronyms</w:t>
      </w:r>
      <w:r w:rsidRPr="00B96883" w:rsidR="005E3F5E">
        <w:rPr>
          <w:rFonts w:ascii="Calibri" w:hAnsi="Calibri"/>
          <w:sz w:val="24"/>
        </w:rPr>
        <w:t>,</w:t>
      </w:r>
      <w:r w:rsidR="001575EF">
        <w:rPr>
          <w:rFonts w:ascii="Calibri" w:hAnsi="Calibri"/>
          <w:sz w:val="24"/>
        </w:rPr>
        <w:t xml:space="preserve"> however, </w:t>
      </w:r>
      <w:r w:rsidRPr="00B96883" w:rsidR="005E3F5E">
        <w:rPr>
          <w:rFonts w:ascii="Calibri" w:hAnsi="Calibri"/>
          <w:sz w:val="24"/>
        </w:rPr>
        <w:t xml:space="preserve">it is advised </w:t>
      </w:r>
      <w:r w:rsidR="001575EF">
        <w:rPr>
          <w:rFonts w:ascii="Calibri" w:hAnsi="Calibri"/>
          <w:sz w:val="24"/>
        </w:rPr>
        <w:t xml:space="preserve">that you </w:t>
      </w:r>
      <w:r w:rsidRPr="00B96883" w:rsidR="005E3F5E">
        <w:rPr>
          <w:rFonts w:ascii="Calibri" w:hAnsi="Calibri"/>
          <w:sz w:val="24"/>
        </w:rPr>
        <w:t xml:space="preserve">occasionally use </w:t>
      </w:r>
      <w:r w:rsidR="001575EF">
        <w:rPr>
          <w:rFonts w:ascii="Calibri" w:hAnsi="Calibri"/>
          <w:sz w:val="24"/>
        </w:rPr>
        <w:t xml:space="preserve">the name of the unit, organization, etc., </w:t>
      </w:r>
      <w:r w:rsidRPr="00B96883" w:rsidR="00DB4018">
        <w:rPr>
          <w:rFonts w:ascii="Calibri" w:hAnsi="Calibri"/>
          <w:sz w:val="24"/>
        </w:rPr>
        <w:t xml:space="preserve">instead of </w:t>
      </w:r>
      <w:r w:rsidR="001575EF">
        <w:rPr>
          <w:rFonts w:ascii="Calibri" w:hAnsi="Calibri"/>
          <w:sz w:val="24"/>
        </w:rPr>
        <w:t>the</w:t>
      </w:r>
      <w:r w:rsidRPr="00B96883" w:rsidR="00DB4018">
        <w:rPr>
          <w:rFonts w:ascii="Calibri" w:hAnsi="Calibri"/>
          <w:sz w:val="24"/>
        </w:rPr>
        <w:t xml:space="preserve"> acronym</w:t>
      </w:r>
      <w:r w:rsidR="005E3F5E">
        <w:rPr>
          <w:rFonts w:ascii="Cambria" w:hAnsi="Cambria"/>
          <w:sz w:val="24"/>
          <w:szCs w:val="24"/>
        </w:rPr>
        <w:t xml:space="preserve">. </w:t>
      </w:r>
    </w:p>
    <w:p w:rsidR="00D448A3" w:rsidRPr="00B96883" w:rsidP="008B7890" w14:paraId="01448208" w14:textId="77777777">
      <w:pPr>
        <w:pStyle w:val="Heading1"/>
      </w:pPr>
      <w:r>
        <w:br w:type="page"/>
      </w:r>
      <w:bookmarkStart w:id="202" w:name="_Toc515028517"/>
      <w:bookmarkStart w:id="203" w:name="_Toc515029026"/>
      <w:bookmarkStart w:id="204" w:name="_Toc129260960"/>
      <w:r w:rsidRPr="00B96883" w:rsidR="00760DAB">
        <w:t xml:space="preserve">Application </w:t>
      </w:r>
      <w:r w:rsidRPr="008B6032" w:rsidR="00104142">
        <w:t>(Project) Narrative</w:t>
      </w:r>
      <w:r w:rsidR="00104142">
        <w:t xml:space="preserve"> (</w:t>
      </w:r>
      <w:hyperlink r:id="rId13" w:tooltip="Grants.gov" w:history="1">
        <w:r w:rsidRPr="00111F86" w:rsidR="00111F86">
          <w:rPr>
            <w:rStyle w:val="Hyperlink"/>
            <w:i/>
          </w:rPr>
          <w:t>www.Grants.gov</w:t>
        </w:r>
      </w:hyperlink>
      <w:r w:rsidRPr="00111F86" w:rsidR="00111F86">
        <w:rPr>
          <w:i/>
        </w:rPr>
        <w:t xml:space="preserve"> </w:t>
      </w:r>
      <w:r w:rsidR="00104142">
        <w:t>Part III /Application Narrative Attachment Form)</w:t>
      </w:r>
      <w:bookmarkEnd w:id="202"/>
      <w:bookmarkEnd w:id="203"/>
      <w:bookmarkEnd w:id="204"/>
    </w:p>
    <w:p w:rsidR="002958DD" w:rsidRPr="0064235F" w:rsidP="0064235F" w14:paraId="3C3D2720" w14:textId="0BF0DA85">
      <w:pPr>
        <w:spacing w:after="240"/>
        <w:rPr>
          <w:rFonts w:ascii="Calibri" w:hAnsi="Calibri"/>
          <w:i/>
          <w:sz w:val="24"/>
          <w:szCs w:val="24"/>
        </w:rPr>
      </w:pPr>
      <w:r w:rsidRPr="00B96883">
        <w:rPr>
          <w:rFonts w:ascii="Calibri" w:hAnsi="Calibri"/>
          <w:sz w:val="24"/>
        </w:rPr>
        <w:t xml:space="preserve">The </w:t>
      </w:r>
      <w:r w:rsidRPr="00B96883" w:rsidR="008D5E55">
        <w:rPr>
          <w:rFonts w:ascii="Calibri" w:hAnsi="Calibri"/>
          <w:sz w:val="24"/>
        </w:rPr>
        <w:t>a</w:t>
      </w:r>
      <w:r w:rsidRPr="00B96883">
        <w:rPr>
          <w:rFonts w:ascii="Calibri" w:hAnsi="Calibri"/>
          <w:sz w:val="24"/>
        </w:rPr>
        <w:t>pplication (</w:t>
      </w:r>
      <w:r w:rsidRPr="00B96883" w:rsidR="008D5E55">
        <w:rPr>
          <w:rFonts w:ascii="Calibri" w:hAnsi="Calibri"/>
          <w:sz w:val="24"/>
        </w:rPr>
        <w:t>p</w:t>
      </w:r>
      <w:r w:rsidRPr="00B96883" w:rsidR="00203E27">
        <w:rPr>
          <w:rFonts w:ascii="Calibri" w:hAnsi="Calibri"/>
          <w:sz w:val="24"/>
        </w:rPr>
        <w:t>roject</w:t>
      </w:r>
      <w:r w:rsidRPr="00B96883">
        <w:rPr>
          <w:rFonts w:ascii="Calibri" w:hAnsi="Calibri"/>
          <w:sz w:val="24"/>
        </w:rPr>
        <w:t>)</w:t>
      </w:r>
      <w:r w:rsidRPr="00B96883" w:rsidR="00203E27">
        <w:rPr>
          <w:rFonts w:ascii="Calibri" w:hAnsi="Calibri"/>
          <w:sz w:val="24"/>
        </w:rPr>
        <w:t xml:space="preserve"> </w:t>
      </w:r>
      <w:r w:rsidRPr="00B96883" w:rsidR="008D5E55">
        <w:rPr>
          <w:rFonts w:ascii="Calibri" w:hAnsi="Calibri"/>
          <w:sz w:val="24"/>
        </w:rPr>
        <w:t>n</w:t>
      </w:r>
      <w:r w:rsidRPr="00B96883" w:rsidR="00203E27">
        <w:rPr>
          <w:rFonts w:ascii="Calibri" w:hAnsi="Calibri"/>
          <w:sz w:val="24"/>
        </w:rPr>
        <w:t xml:space="preserve">arrative </w:t>
      </w:r>
      <w:r w:rsidR="00104142">
        <w:rPr>
          <w:rFonts w:ascii="Calibri" w:hAnsi="Calibri"/>
          <w:sz w:val="24"/>
          <w:szCs w:val="24"/>
        </w:rPr>
        <w:t>(</w:t>
      </w:r>
      <w:hyperlink r:id="rId13" w:tooltip="Grants.gov" w:history="1">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sidRPr="00DD3905" w:rsidR="00104142">
        <w:rPr>
          <w:rFonts w:ascii="Calibri" w:hAnsi="Calibri"/>
          <w:b/>
          <w:sz w:val="24"/>
          <w:szCs w:val="24"/>
        </w:rPr>
        <w:t>Part III/Application Narrative Attachment Form</w:t>
      </w:r>
      <w:r w:rsidR="00104142">
        <w:rPr>
          <w:rFonts w:ascii="Calibri" w:hAnsi="Calibri"/>
          <w:b/>
          <w:sz w:val="24"/>
          <w:szCs w:val="24"/>
        </w:rPr>
        <w:t xml:space="preserve">) </w:t>
      </w:r>
      <w:r w:rsidRPr="008B6032" w:rsidR="00104142">
        <w:rPr>
          <w:rFonts w:ascii="Calibri" w:hAnsi="Calibri"/>
          <w:sz w:val="24"/>
          <w:szCs w:val="24"/>
        </w:rPr>
        <w:t xml:space="preserve">is </w:t>
      </w:r>
      <w:r w:rsidR="00104142">
        <w:rPr>
          <w:rFonts w:ascii="Calibri" w:hAnsi="Calibri"/>
          <w:sz w:val="24"/>
          <w:szCs w:val="24"/>
        </w:rPr>
        <w:t xml:space="preserve">where you, the applicant, </w:t>
      </w:r>
      <w:r w:rsidRPr="008B6032" w:rsidR="00104142">
        <w:rPr>
          <w:rFonts w:ascii="Calibri" w:hAnsi="Calibri"/>
          <w:sz w:val="24"/>
          <w:szCs w:val="24"/>
        </w:rPr>
        <w:t>address the selection criteria</w:t>
      </w:r>
      <w:r w:rsidR="00104142">
        <w:rPr>
          <w:rFonts w:ascii="Calibri" w:hAnsi="Calibri"/>
          <w:sz w:val="24"/>
          <w:szCs w:val="24"/>
        </w:rPr>
        <w:t xml:space="preserve">, priorities, and application requirements that </w:t>
      </w:r>
      <w:r w:rsidRPr="008B6032" w:rsidR="00104142">
        <w:rPr>
          <w:rFonts w:ascii="Calibri" w:hAnsi="Calibri"/>
          <w:sz w:val="24"/>
          <w:szCs w:val="24"/>
        </w:rPr>
        <w:t xml:space="preserve">reviewers </w:t>
      </w:r>
      <w:r w:rsidR="008E7A1A">
        <w:rPr>
          <w:rFonts w:ascii="Calibri" w:hAnsi="Calibri"/>
          <w:sz w:val="24"/>
          <w:szCs w:val="24"/>
        </w:rPr>
        <w:t xml:space="preserve">will </w:t>
      </w:r>
      <w:r w:rsidRPr="008B6032" w:rsidR="00104142">
        <w:rPr>
          <w:rFonts w:ascii="Calibri" w:hAnsi="Calibri"/>
          <w:sz w:val="24"/>
          <w:szCs w:val="24"/>
        </w:rPr>
        <w:t xml:space="preserve">use to evaluate your application. We </w:t>
      </w:r>
      <w:r w:rsidR="00104142">
        <w:rPr>
          <w:rFonts w:ascii="Calibri" w:hAnsi="Calibri"/>
          <w:sz w:val="24"/>
          <w:szCs w:val="24"/>
        </w:rPr>
        <w:t xml:space="preserve">recommend </w:t>
      </w:r>
      <w:r w:rsidRPr="008B6032" w:rsidR="00104142">
        <w:rPr>
          <w:rFonts w:ascii="Calibri" w:hAnsi="Calibri"/>
          <w:sz w:val="24"/>
          <w:szCs w:val="24"/>
        </w:rPr>
        <w:t xml:space="preserve">that you limit the </w:t>
      </w:r>
      <w:r w:rsidR="00221E07">
        <w:rPr>
          <w:rFonts w:ascii="Calibri" w:hAnsi="Calibri"/>
          <w:sz w:val="24"/>
          <w:szCs w:val="24"/>
        </w:rPr>
        <w:t>A</w:t>
      </w:r>
      <w:r w:rsidRPr="008B6032" w:rsidR="00104142">
        <w:rPr>
          <w:rFonts w:ascii="Calibri" w:hAnsi="Calibri"/>
          <w:sz w:val="24"/>
          <w:szCs w:val="24"/>
        </w:rPr>
        <w:t>pplication (</w:t>
      </w:r>
      <w:r w:rsidR="00221E07">
        <w:rPr>
          <w:rFonts w:ascii="Calibri" w:hAnsi="Calibri"/>
          <w:sz w:val="24"/>
          <w:szCs w:val="24"/>
        </w:rPr>
        <w:t>P</w:t>
      </w:r>
      <w:r w:rsidRPr="008B6032" w:rsidR="00104142">
        <w:rPr>
          <w:rFonts w:ascii="Calibri" w:hAnsi="Calibri"/>
          <w:sz w:val="24"/>
          <w:szCs w:val="24"/>
        </w:rPr>
        <w:t xml:space="preserve">roject) </w:t>
      </w:r>
      <w:r w:rsidR="00221E07">
        <w:rPr>
          <w:rFonts w:ascii="Calibri" w:hAnsi="Calibri"/>
          <w:sz w:val="24"/>
          <w:szCs w:val="24"/>
        </w:rPr>
        <w:t>N</w:t>
      </w:r>
      <w:r w:rsidRPr="008B6032" w:rsidR="00104142">
        <w:rPr>
          <w:rFonts w:ascii="Calibri" w:hAnsi="Calibri"/>
          <w:sz w:val="24"/>
          <w:szCs w:val="24"/>
        </w:rPr>
        <w:t>arrative to no more than 50 pages for a single institution, and to no more than 60 pages for a consortium</w:t>
      </w:r>
      <w:r w:rsidR="00104142">
        <w:rPr>
          <w:rFonts w:ascii="Calibri" w:hAnsi="Calibri"/>
          <w:sz w:val="24"/>
          <w:szCs w:val="24"/>
        </w:rPr>
        <w:t xml:space="preserve"> applicant</w:t>
      </w:r>
      <w:r w:rsidRPr="008B6032" w:rsidR="00104142">
        <w:rPr>
          <w:rFonts w:ascii="Calibri" w:hAnsi="Calibri"/>
          <w:sz w:val="24"/>
          <w:szCs w:val="24"/>
        </w:rPr>
        <w:t xml:space="preserve">. </w:t>
      </w:r>
      <w:r w:rsidR="008E7A1A">
        <w:rPr>
          <w:rFonts w:ascii="Calibri" w:hAnsi="Calibri"/>
          <w:sz w:val="24"/>
          <w:szCs w:val="24"/>
        </w:rPr>
        <w:t xml:space="preserve">For </w:t>
      </w:r>
      <w:r w:rsidR="00221E07">
        <w:rPr>
          <w:rFonts w:ascii="Calibri" w:hAnsi="Calibri"/>
          <w:sz w:val="24"/>
          <w:szCs w:val="24"/>
        </w:rPr>
        <w:t>the complete details and standards for the a</w:t>
      </w:r>
      <w:r w:rsidR="008E7A1A">
        <w:rPr>
          <w:rFonts w:ascii="Calibri" w:hAnsi="Calibri"/>
          <w:sz w:val="24"/>
          <w:szCs w:val="24"/>
        </w:rPr>
        <w:t>pplication narrative, p</w:t>
      </w:r>
      <w:r w:rsidRPr="008B6032" w:rsidR="00104142">
        <w:rPr>
          <w:rFonts w:ascii="Calibri" w:hAnsi="Calibri"/>
          <w:sz w:val="24"/>
          <w:szCs w:val="24"/>
        </w:rPr>
        <w:t xml:space="preserve">lease </w:t>
      </w:r>
      <w:r w:rsidR="008E7A1A">
        <w:rPr>
          <w:rFonts w:ascii="Calibri" w:hAnsi="Calibri"/>
          <w:sz w:val="24"/>
          <w:szCs w:val="24"/>
        </w:rPr>
        <w:t xml:space="preserve">read </w:t>
      </w:r>
      <w:r w:rsidRPr="008B6032" w:rsidR="00104142">
        <w:rPr>
          <w:rFonts w:ascii="Calibri" w:hAnsi="Calibri"/>
          <w:sz w:val="24"/>
          <w:szCs w:val="24"/>
        </w:rPr>
        <w:t xml:space="preserve">the FY </w:t>
      </w:r>
      <w:r w:rsidR="00CD116A">
        <w:rPr>
          <w:rFonts w:ascii="Calibri" w:hAnsi="Calibri"/>
          <w:sz w:val="24"/>
          <w:szCs w:val="24"/>
        </w:rPr>
        <w:t>XX</w:t>
      </w:r>
      <w:r w:rsidRPr="008B6032" w:rsidR="00104142">
        <w:rPr>
          <w:rFonts w:ascii="Calibri" w:hAnsi="Calibri"/>
          <w:sz w:val="24"/>
          <w:szCs w:val="24"/>
        </w:rPr>
        <w:t xml:space="preserve"> N</w:t>
      </w:r>
      <w:r w:rsidR="00104142">
        <w:rPr>
          <w:rFonts w:ascii="Calibri" w:hAnsi="Calibri"/>
          <w:sz w:val="24"/>
          <w:szCs w:val="24"/>
        </w:rPr>
        <w:t>IA</w:t>
      </w:r>
      <w:r w:rsidRPr="008B6032" w:rsidR="00104142">
        <w:rPr>
          <w:rFonts w:ascii="Calibri" w:hAnsi="Calibri"/>
          <w:sz w:val="24"/>
          <w:szCs w:val="24"/>
        </w:rPr>
        <w:t xml:space="preserve"> published in the </w:t>
      </w:r>
      <w:r w:rsidR="0064235F">
        <w:rPr>
          <w:rFonts w:ascii="Calibri" w:hAnsi="Calibri"/>
          <w:i/>
          <w:sz w:val="24"/>
          <w:szCs w:val="24"/>
        </w:rPr>
        <w:t xml:space="preserve">Federal Register. </w:t>
      </w:r>
    </w:p>
    <w:p w:rsidR="00885F34" w:rsidRPr="00B96883" w:rsidP="0064235F" w14:paraId="1112D5A3" w14:textId="77777777">
      <w:pPr>
        <w:pStyle w:val="Heading2"/>
      </w:pPr>
      <w:bookmarkStart w:id="205" w:name="_Toc515029027"/>
      <w:bookmarkStart w:id="206" w:name="_Toc129260961"/>
      <w:r w:rsidRPr="00B96883">
        <w:t>NRC SELECTION CRITERIA</w:t>
      </w:r>
      <w:bookmarkEnd w:id="205"/>
      <w:bookmarkEnd w:id="206"/>
    </w:p>
    <w:p w:rsidR="00815493" w:rsidRPr="00CD116A" w:rsidP="0064235F" w14:paraId="1A9A9972" w14:textId="16CAC76A">
      <w:pPr>
        <w:spacing w:after="240"/>
        <w:rPr>
          <w:rFonts w:ascii="Calibri" w:hAnsi="Calibri"/>
          <w:sz w:val="24"/>
        </w:rPr>
      </w:pPr>
      <w:r w:rsidRPr="008B6032">
        <w:rPr>
          <w:rFonts w:ascii="Calibri" w:hAnsi="Calibri"/>
          <w:sz w:val="24"/>
          <w:szCs w:val="24"/>
        </w:rPr>
        <w:t xml:space="preserve">The selection criteria that the reviewers will use to evaluate </w:t>
      </w:r>
      <w:r w:rsidR="008E7A1A">
        <w:rPr>
          <w:rFonts w:ascii="Calibri" w:hAnsi="Calibri"/>
          <w:b/>
          <w:sz w:val="24"/>
          <w:szCs w:val="24"/>
        </w:rPr>
        <w:t>C</w:t>
      </w:r>
      <w:r w:rsidRPr="008B6032">
        <w:rPr>
          <w:rFonts w:ascii="Calibri" w:hAnsi="Calibri"/>
          <w:b/>
          <w:sz w:val="24"/>
          <w:szCs w:val="24"/>
        </w:rPr>
        <w:t>omprehensive NRC applications</w:t>
      </w:r>
      <w:r w:rsidRPr="008B6032">
        <w:rPr>
          <w:rFonts w:ascii="Calibri" w:hAnsi="Calibri"/>
          <w:sz w:val="24"/>
          <w:szCs w:val="24"/>
        </w:rPr>
        <w:t xml:space="preserve"> are from 34 CFR part 656, </w:t>
      </w:r>
      <w:r w:rsidRPr="008B6032">
        <w:rPr>
          <w:rFonts w:ascii="Calibri" w:hAnsi="Calibri"/>
          <w:b/>
          <w:sz w:val="24"/>
          <w:szCs w:val="24"/>
        </w:rPr>
        <w:t>§656.21</w:t>
      </w:r>
      <w:r w:rsidRPr="008B6032">
        <w:rPr>
          <w:rFonts w:ascii="Calibri" w:hAnsi="Calibri"/>
          <w:sz w:val="24"/>
          <w:szCs w:val="24"/>
        </w:rPr>
        <w:t>, and are on pag</w:t>
      </w:r>
      <w:r w:rsidRPr="00CD116A">
        <w:rPr>
          <w:rFonts w:ascii="Calibri" w:hAnsi="Calibri"/>
          <w:sz w:val="24"/>
          <w:szCs w:val="24"/>
        </w:rPr>
        <w:t xml:space="preserve">es </w:t>
      </w:r>
      <w:r w:rsidRPr="00CD116A" w:rsidR="008E7A1A">
        <w:rPr>
          <w:rFonts w:ascii="Calibri" w:hAnsi="Calibri"/>
          <w:sz w:val="24"/>
          <w:szCs w:val="24"/>
        </w:rPr>
        <w:t>57</w:t>
      </w:r>
      <w:r w:rsidRPr="00CD116A">
        <w:rPr>
          <w:rFonts w:ascii="Calibri" w:hAnsi="Calibri"/>
          <w:sz w:val="24"/>
          <w:szCs w:val="24"/>
        </w:rPr>
        <w:t>-</w:t>
      </w:r>
      <w:r w:rsidRPr="00CD116A" w:rsidR="008E7A1A">
        <w:rPr>
          <w:rFonts w:ascii="Calibri" w:hAnsi="Calibri"/>
          <w:sz w:val="24"/>
          <w:szCs w:val="24"/>
        </w:rPr>
        <w:t>6</w:t>
      </w:r>
      <w:r w:rsidRPr="00CD116A">
        <w:rPr>
          <w:rFonts w:ascii="Calibri" w:hAnsi="Calibri"/>
          <w:sz w:val="24"/>
          <w:szCs w:val="24"/>
        </w:rPr>
        <w:t xml:space="preserve">1 of the application instructions. </w:t>
      </w:r>
      <w:r w:rsidRPr="00CD116A" w:rsidR="005102A4">
        <w:rPr>
          <w:rFonts w:ascii="Calibri" w:hAnsi="Calibri"/>
          <w:sz w:val="24"/>
        </w:rPr>
        <w:t xml:space="preserve"> </w:t>
      </w:r>
    </w:p>
    <w:p w:rsidR="008E7A1A" w:rsidRPr="00CD116A" w:rsidP="0064235F" w14:paraId="37FD6BFA" w14:textId="77777777">
      <w:pPr>
        <w:spacing w:after="240"/>
        <w:rPr>
          <w:rFonts w:ascii="Calibri" w:hAnsi="Calibri"/>
          <w:sz w:val="24"/>
          <w:szCs w:val="24"/>
        </w:rPr>
      </w:pPr>
      <w:r w:rsidRPr="00CD116A">
        <w:rPr>
          <w:rFonts w:ascii="Calibri" w:hAnsi="Calibri"/>
          <w:sz w:val="24"/>
        </w:rPr>
        <w:t xml:space="preserve">The selection criteria that the reviewers will use to evaluate </w:t>
      </w:r>
      <w:r w:rsidRPr="00CD116A">
        <w:rPr>
          <w:rFonts w:ascii="Calibri" w:hAnsi="Calibri"/>
          <w:b/>
          <w:sz w:val="24"/>
          <w:szCs w:val="24"/>
        </w:rPr>
        <w:t>U</w:t>
      </w:r>
      <w:r w:rsidRPr="00CD116A" w:rsidR="00104142">
        <w:rPr>
          <w:rFonts w:ascii="Calibri" w:hAnsi="Calibri"/>
          <w:b/>
          <w:sz w:val="24"/>
          <w:szCs w:val="24"/>
        </w:rPr>
        <w:t>ndergraduate</w:t>
      </w:r>
      <w:r w:rsidRPr="00CD116A" w:rsidR="00104142">
        <w:rPr>
          <w:rFonts w:ascii="Calibri" w:hAnsi="Calibri"/>
          <w:sz w:val="24"/>
          <w:szCs w:val="24"/>
        </w:rPr>
        <w:t xml:space="preserve"> </w:t>
      </w:r>
      <w:r w:rsidRPr="00CD116A" w:rsidR="00104142">
        <w:rPr>
          <w:rFonts w:ascii="Calibri" w:hAnsi="Calibri"/>
          <w:b/>
          <w:sz w:val="24"/>
          <w:szCs w:val="24"/>
        </w:rPr>
        <w:t>NRC applications</w:t>
      </w:r>
      <w:r w:rsidRPr="00CD116A" w:rsidR="00104142">
        <w:rPr>
          <w:rFonts w:ascii="Calibri" w:hAnsi="Calibri"/>
          <w:sz w:val="24"/>
          <w:szCs w:val="24"/>
        </w:rPr>
        <w:t xml:space="preserve"> are from 34 CFR part 656, </w:t>
      </w:r>
      <w:r w:rsidRPr="00CD116A" w:rsidR="00104142">
        <w:rPr>
          <w:rFonts w:ascii="Calibri" w:hAnsi="Calibri"/>
          <w:b/>
          <w:sz w:val="24"/>
          <w:szCs w:val="24"/>
        </w:rPr>
        <w:t>§656.22</w:t>
      </w:r>
      <w:r w:rsidRPr="00CD116A" w:rsidR="00104142">
        <w:rPr>
          <w:rFonts w:ascii="Calibri" w:hAnsi="Calibri"/>
          <w:sz w:val="24"/>
          <w:szCs w:val="24"/>
        </w:rPr>
        <w:t xml:space="preserve">, and are on pages </w:t>
      </w:r>
      <w:r w:rsidRPr="00CD116A">
        <w:rPr>
          <w:rFonts w:ascii="Calibri" w:hAnsi="Calibri"/>
          <w:sz w:val="24"/>
          <w:szCs w:val="24"/>
        </w:rPr>
        <w:t>67-69</w:t>
      </w:r>
      <w:r w:rsidRPr="00CD116A" w:rsidR="00104142">
        <w:rPr>
          <w:rFonts w:ascii="Calibri" w:hAnsi="Calibri"/>
          <w:sz w:val="24"/>
          <w:szCs w:val="24"/>
        </w:rPr>
        <w:t xml:space="preserve"> of the application instructions. </w:t>
      </w:r>
    </w:p>
    <w:p w:rsidR="00104142" w:rsidP="0064235F" w14:paraId="10242D31" w14:textId="77777777">
      <w:pPr>
        <w:spacing w:after="240"/>
        <w:rPr>
          <w:rFonts w:ascii="Calibri" w:hAnsi="Calibri"/>
          <w:sz w:val="24"/>
          <w:szCs w:val="24"/>
        </w:rPr>
      </w:pPr>
      <w:r w:rsidRPr="00CD116A">
        <w:rPr>
          <w:rFonts w:ascii="Calibri" w:hAnsi="Calibri"/>
          <w:sz w:val="24"/>
          <w:szCs w:val="24"/>
        </w:rPr>
        <w:t xml:space="preserve">We recommend that the </w:t>
      </w:r>
      <w:r w:rsidRPr="00CD116A" w:rsidR="00132D47">
        <w:rPr>
          <w:rFonts w:ascii="Calibri" w:hAnsi="Calibri"/>
          <w:sz w:val="24"/>
          <w:szCs w:val="24"/>
        </w:rPr>
        <w:t>A</w:t>
      </w:r>
      <w:r w:rsidRPr="00CD116A">
        <w:rPr>
          <w:rFonts w:ascii="Calibri" w:hAnsi="Calibri"/>
          <w:sz w:val="24"/>
          <w:szCs w:val="24"/>
        </w:rPr>
        <w:t>pplication (</w:t>
      </w:r>
      <w:r w:rsidRPr="00CD116A" w:rsidR="00132D47">
        <w:rPr>
          <w:rFonts w:ascii="Calibri" w:hAnsi="Calibri"/>
          <w:sz w:val="24"/>
          <w:szCs w:val="24"/>
        </w:rPr>
        <w:t>P</w:t>
      </w:r>
      <w:r w:rsidRPr="00CD116A">
        <w:rPr>
          <w:rFonts w:ascii="Calibri" w:hAnsi="Calibri"/>
          <w:sz w:val="24"/>
          <w:szCs w:val="24"/>
        </w:rPr>
        <w:t xml:space="preserve">roject) </w:t>
      </w:r>
      <w:r w:rsidRPr="00CD116A" w:rsidR="00132D47">
        <w:rPr>
          <w:rFonts w:ascii="Calibri" w:hAnsi="Calibri"/>
          <w:sz w:val="24"/>
          <w:szCs w:val="24"/>
        </w:rPr>
        <w:t>N</w:t>
      </w:r>
      <w:r w:rsidRPr="00CD116A">
        <w:rPr>
          <w:rFonts w:ascii="Calibri" w:hAnsi="Calibri"/>
          <w:sz w:val="24"/>
          <w:szCs w:val="24"/>
        </w:rPr>
        <w:t>arrative for a</w:t>
      </w:r>
      <w:r w:rsidRPr="008B6032">
        <w:rPr>
          <w:rFonts w:ascii="Calibri" w:hAnsi="Calibri"/>
          <w:sz w:val="24"/>
          <w:szCs w:val="24"/>
        </w:rPr>
        <w:t xml:space="preserve"> </w:t>
      </w:r>
      <w:r>
        <w:rPr>
          <w:rFonts w:ascii="Calibri" w:hAnsi="Calibri"/>
          <w:sz w:val="24"/>
          <w:szCs w:val="24"/>
        </w:rPr>
        <w:t>C</w:t>
      </w:r>
      <w:r w:rsidRPr="008B6032">
        <w:rPr>
          <w:rFonts w:ascii="Calibri" w:hAnsi="Calibri"/>
          <w:sz w:val="24"/>
          <w:szCs w:val="24"/>
        </w:rPr>
        <w:t xml:space="preserve">omprehensive or an </w:t>
      </w:r>
      <w:r>
        <w:rPr>
          <w:rFonts w:ascii="Calibri" w:hAnsi="Calibri"/>
          <w:sz w:val="24"/>
          <w:szCs w:val="24"/>
        </w:rPr>
        <w:t>U</w:t>
      </w:r>
      <w:r w:rsidRPr="008B6032">
        <w:rPr>
          <w:rFonts w:ascii="Calibri" w:hAnsi="Calibri"/>
          <w:sz w:val="24"/>
          <w:szCs w:val="24"/>
        </w:rPr>
        <w:t xml:space="preserve">ndergraduate NRC application </w:t>
      </w:r>
      <w:r w:rsidR="005B7C16">
        <w:rPr>
          <w:rFonts w:ascii="Calibri" w:hAnsi="Calibri"/>
          <w:sz w:val="24"/>
          <w:szCs w:val="24"/>
        </w:rPr>
        <w:t>use</w:t>
      </w:r>
      <w:r w:rsidRPr="008B6032">
        <w:rPr>
          <w:rFonts w:ascii="Calibri" w:hAnsi="Calibri"/>
          <w:sz w:val="24"/>
          <w:szCs w:val="24"/>
        </w:rPr>
        <w:t xml:space="preserve"> the following</w:t>
      </w:r>
      <w:r>
        <w:rPr>
          <w:rFonts w:ascii="Calibri" w:hAnsi="Calibri"/>
          <w:sz w:val="24"/>
          <w:szCs w:val="24"/>
        </w:rPr>
        <w:t xml:space="preserve"> </w:t>
      </w:r>
      <w:r w:rsidR="0064235F">
        <w:rPr>
          <w:rFonts w:ascii="Calibri" w:hAnsi="Calibri"/>
          <w:sz w:val="24"/>
          <w:szCs w:val="24"/>
        </w:rPr>
        <w:t>headings and sequence:</w:t>
      </w:r>
    </w:p>
    <w:tbl>
      <w:tblPr>
        <w:tblW w:w="0" w:type="auto"/>
        <w:tblInd w:w="1458" w:type="dxa"/>
        <w:tblLook w:val="04A0"/>
      </w:tblPr>
      <w:tblGrid>
        <w:gridCol w:w="4410"/>
        <w:gridCol w:w="2160"/>
      </w:tblGrid>
      <w:tr w14:paraId="3392DB36" w14:textId="77777777" w:rsidTr="00E14274">
        <w:tblPrEx>
          <w:tblW w:w="0" w:type="auto"/>
          <w:tblInd w:w="1458" w:type="dxa"/>
          <w:tblLook w:val="04A0"/>
        </w:tblPrEx>
        <w:tc>
          <w:tcPr>
            <w:tcW w:w="4410" w:type="dxa"/>
            <w:shd w:val="clear" w:color="auto" w:fill="auto"/>
          </w:tcPr>
          <w:p w:rsidR="006020A2" w:rsidRPr="006020A2" w:rsidP="006D0FE1" w14:paraId="56E65C55" w14:textId="2E3F7BF5">
            <w:pPr>
              <w:numPr>
                <w:ilvl w:val="0"/>
                <w:numId w:val="52"/>
              </w:numPr>
              <w:ind w:left="432"/>
              <w:rPr>
                <w:rFonts w:asciiTheme="minorHAnsi" w:hAnsiTheme="minorHAnsi" w:cstheme="minorHAnsi"/>
                <w:sz w:val="24"/>
                <w:szCs w:val="24"/>
              </w:rPr>
            </w:pPr>
            <w:r w:rsidRPr="006020A2">
              <w:rPr>
                <w:rFonts w:asciiTheme="minorHAnsi" w:hAnsiTheme="minorHAnsi" w:cstheme="minorHAnsi"/>
                <w:szCs w:val="24"/>
              </w:rPr>
              <w:t xml:space="preserve">Commitment to the Subject Area on Which the Center Focuses </w:t>
            </w:r>
          </w:p>
        </w:tc>
        <w:tc>
          <w:tcPr>
            <w:tcW w:w="2160" w:type="dxa"/>
            <w:shd w:val="clear" w:color="auto" w:fill="auto"/>
          </w:tcPr>
          <w:p w:rsidR="006020A2" w:rsidRPr="006020A2" w:rsidP="006020A2" w14:paraId="5E71172C" w14:textId="4A93EEDF">
            <w:pPr>
              <w:rPr>
                <w:rFonts w:asciiTheme="minorHAnsi" w:hAnsiTheme="minorHAnsi" w:cstheme="minorHAnsi"/>
                <w:sz w:val="24"/>
                <w:szCs w:val="24"/>
              </w:rPr>
            </w:pPr>
            <w:r w:rsidRPr="006020A2">
              <w:rPr>
                <w:rFonts w:asciiTheme="minorHAnsi" w:hAnsiTheme="minorHAnsi" w:cstheme="minorHAnsi"/>
                <w:szCs w:val="24"/>
              </w:rPr>
              <w:t>(up to 5 points)</w:t>
            </w:r>
          </w:p>
        </w:tc>
      </w:tr>
      <w:tr w14:paraId="37353AA7" w14:textId="77777777" w:rsidTr="00E14274">
        <w:tblPrEx>
          <w:tblW w:w="0" w:type="auto"/>
          <w:tblInd w:w="1458" w:type="dxa"/>
          <w:tblLook w:val="04A0"/>
        </w:tblPrEx>
        <w:tc>
          <w:tcPr>
            <w:tcW w:w="4410" w:type="dxa"/>
            <w:shd w:val="clear" w:color="auto" w:fill="auto"/>
          </w:tcPr>
          <w:p w:rsidR="006020A2" w:rsidRPr="006020A2" w:rsidP="006D0FE1" w14:paraId="23F0737F" w14:textId="327C9183">
            <w:pPr>
              <w:numPr>
                <w:ilvl w:val="0"/>
                <w:numId w:val="52"/>
              </w:numPr>
              <w:ind w:left="432"/>
              <w:rPr>
                <w:rFonts w:asciiTheme="minorHAnsi" w:hAnsiTheme="minorHAnsi" w:cstheme="minorHAnsi"/>
                <w:sz w:val="24"/>
                <w:szCs w:val="24"/>
              </w:rPr>
            </w:pPr>
            <w:r w:rsidRPr="006020A2">
              <w:rPr>
                <w:rFonts w:asciiTheme="minorHAnsi" w:hAnsiTheme="minorHAnsi" w:cstheme="minorHAnsi"/>
                <w:szCs w:val="24"/>
              </w:rPr>
              <w:t xml:space="preserve">Quality of the Center’s Language Instructional Program </w:t>
            </w:r>
          </w:p>
        </w:tc>
        <w:tc>
          <w:tcPr>
            <w:tcW w:w="2160" w:type="dxa"/>
            <w:shd w:val="clear" w:color="auto" w:fill="auto"/>
          </w:tcPr>
          <w:p w:rsidR="006020A2" w:rsidRPr="006020A2" w:rsidP="006020A2" w14:paraId="5A8B908C" w14:textId="0FBF4FE4">
            <w:pPr>
              <w:rPr>
                <w:rFonts w:asciiTheme="minorHAnsi" w:hAnsiTheme="minorHAnsi" w:cstheme="minorHAnsi"/>
                <w:sz w:val="24"/>
                <w:szCs w:val="24"/>
              </w:rPr>
            </w:pPr>
            <w:r w:rsidRPr="006020A2">
              <w:rPr>
                <w:rFonts w:asciiTheme="minorHAnsi" w:hAnsiTheme="minorHAnsi" w:cstheme="minorHAnsi"/>
                <w:szCs w:val="24"/>
              </w:rPr>
              <w:t>(up to 14 points)</w:t>
            </w:r>
          </w:p>
        </w:tc>
      </w:tr>
      <w:tr w14:paraId="58C39681" w14:textId="77777777" w:rsidTr="00E14274">
        <w:tblPrEx>
          <w:tblW w:w="0" w:type="auto"/>
          <w:tblInd w:w="1458" w:type="dxa"/>
          <w:tblLook w:val="04A0"/>
        </w:tblPrEx>
        <w:tc>
          <w:tcPr>
            <w:tcW w:w="4410" w:type="dxa"/>
            <w:shd w:val="clear" w:color="auto" w:fill="auto"/>
          </w:tcPr>
          <w:p w:rsidR="006020A2" w:rsidRPr="006020A2" w:rsidP="006D0FE1" w14:paraId="1017F2CF" w14:textId="7A703C74">
            <w:pPr>
              <w:numPr>
                <w:ilvl w:val="0"/>
                <w:numId w:val="52"/>
              </w:numPr>
              <w:ind w:left="432"/>
              <w:rPr>
                <w:rFonts w:asciiTheme="minorHAnsi" w:hAnsiTheme="minorHAnsi" w:cstheme="minorHAnsi"/>
                <w:sz w:val="24"/>
                <w:szCs w:val="24"/>
              </w:rPr>
            </w:pPr>
            <w:r w:rsidRPr="006020A2">
              <w:rPr>
                <w:rFonts w:asciiTheme="minorHAnsi" w:hAnsiTheme="minorHAnsi" w:cstheme="minorHAnsi"/>
                <w:szCs w:val="24"/>
              </w:rPr>
              <w:t xml:space="preserve">Quality of the Center’s Non-Language Instructional Program </w:t>
            </w:r>
          </w:p>
        </w:tc>
        <w:tc>
          <w:tcPr>
            <w:tcW w:w="2160" w:type="dxa"/>
            <w:shd w:val="clear" w:color="auto" w:fill="auto"/>
          </w:tcPr>
          <w:p w:rsidR="006020A2" w:rsidRPr="006020A2" w:rsidP="006020A2" w14:paraId="01CAB663" w14:textId="3B066D1D">
            <w:pPr>
              <w:rPr>
                <w:rFonts w:asciiTheme="minorHAnsi" w:hAnsiTheme="minorHAnsi" w:cstheme="minorHAnsi"/>
                <w:sz w:val="24"/>
                <w:szCs w:val="24"/>
              </w:rPr>
            </w:pPr>
            <w:r w:rsidRPr="006020A2">
              <w:rPr>
                <w:rFonts w:asciiTheme="minorHAnsi" w:hAnsiTheme="minorHAnsi" w:cstheme="minorHAnsi"/>
                <w:szCs w:val="24"/>
              </w:rPr>
              <w:t>(up to 14 points)</w:t>
            </w:r>
          </w:p>
        </w:tc>
      </w:tr>
      <w:tr w14:paraId="55067347" w14:textId="77777777" w:rsidTr="00E14274">
        <w:tblPrEx>
          <w:tblW w:w="0" w:type="auto"/>
          <w:tblInd w:w="1458" w:type="dxa"/>
          <w:tblLook w:val="04A0"/>
        </w:tblPrEx>
        <w:tc>
          <w:tcPr>
            <w:tcW w:w="4410" w:type="dxa"/>
            <w:shd w:val="clear" w:color="auto" w:fill="auto"/>
          </w:tcPr>
          <w:p w:rsidR="006020A2" w:rsidRPr="006020A2" w:rsidP="006D0FE1" w14:paraId="6271C8F3" w14:textId="639EFDD6">
            <w:pPr>
              <w:numPr>
                <w:ilvl w:val="0"/>
                <w:numId w:val="52"/>
              </w:numPr>
              <w:ind w:left="432"/>
              <w:rPr>
                <w:rFonts w:asciiTheme="minorHAnsi" w:hAnsiTheme="minorHAnsi" w:cstheme="minorHAnsi"/>
                <w:sz w:val="24"/>
                <w:szCs w:val="24"/>
              </w:rPr>
            </w:pPr>
            <w:r w:rsidRPr="006020A2">
              <w:rPr>
                <w:rFonts w:asciiTheme="minorHAnsi" w:hAnsiTheme="minorHAnsi" w:cstheme="minorHAnsi"/>
                <w:szCs w:val="24"/>
              </w:rPr>
              <w:t>Quality of Curriculum Design</w:t>
            </w:r>
            <w:r w:rsidRPr="006020A2">
              <w:rPr>
                <w:rFonts w:asciiTheme="minorHAnsi" w:hAnsiTheme="minorHAnsi" w:cstheme="minorHAnsi"/>
                <w:szCs w:val="24"/>
              </w:rPr>
              <w:t xml:space="preserve"> </w:t>
            </w:r>
          </w:p>
        </w:tc>
        <w:tc>
          <w:tcPr>
            <w:tcW w:w="2160" w:type="dxa"/>
            <w:shd w:val="clear" w:color="auto" w:fill="auto"/>
          </w:tcPr>
          <w:p w:rsidR="006020A2" w:rsidRPr="006020A2" w:rsidP="006020A2" w14:paraId="42370D4F" w14:textId="019DCDA4">
            <w:pPr>
              <w:rPr>
                <w:rFonts w:asciiTheme="minorHAnsi" w:hAnsiTheme="minorHAnsi" w:cstheme="minorHAnsi"/>
                <w:sz w:val="24"/>
                <w:szCs w:val="24"/>
              </w:rPr>
            </w:pPr>
            <w:r w:rsidRPr="006020A2">
              <w:rPr>
                <w:rFonts w:asciiTheme="minorHAnsi" w:hAnsiTheme="minorHAnsi" w:cstheme="minorHAnsi"/>
                <w:szCs w:val="24"/>
              </w:rPr>
              <w:t>(up to 13 points)</w:t>
            </w:r>
          </w:p>
        </w:tc>
      </w:tr>
      <w:tr w14:paraId="233FD5BB" w14:textId="77777777" w:rsidTr="00E14274">
        <w:tblPrEx>
          <w:tblW w:w="0" w:type="auto"/>
          <w:tblInd w:w="1458" w:type="dxa"/>
          <w:tblLook w:val="04A0"/>
        </w:tblPrEx>
        <w:tc>
          <w:tcPr>
            <w:tcW w:w="4410" w:type="dxa"/>
            <w:shd w:val="clear" w:color="auto" w:fill="auto"/>
          </w:tcPr>
          <w:p w:rsidR="006020A2" w:rsidRPr="006020A2" w:rsidP="006D0FE1" w14:paraId="738153FD" w14:textId="352C8FBF">
            <w:pPr>
              <w:numPr>
                <w:ilvl w:val="0"/>
                <w:numId w:val="52"/>
              </w:numPr>
              <w:ind w:left="432"/>
              <w:rPr>
                <w:rFonts w:asciiTheme="minorHAnsi" w:hAnsiTheme="minorHAnsi" w:cstheme="minorHAnsi"/>
                <w:sz w:val="24"/>
                <w:szCs w:val="24"/>
              </w:rPr>
            </w:pPr>
            <w:r w:rsidRPr="006020A2">
              <w:rPr>
                <w:rFonts w:asciiTheme="minorHAnsi" w:hAnsiTheme="minorHAnsi" w:cstheme="minorHAnsi"/>
                <w:szCs w:val="24"/>
              </w:rPr>
              <w:t xml:space="preserve">Quality of Staff Resources </w:t>
            </w:r>
          </w:p>
        </w:tc>
        <w:tc>
          <w:tcPr>
            <w:tcW w:w="2160" w:type="dxa"/>
            <w:shd w:val="clear" w:color="auto" w:fill="auto"/>
          </w:tcPr>
          <w:p w:rsidR="006020A2" w:rsidRPr="006020A2" w:rsidP="006020A2" w14:paraId="43801203" w14:textId="77BB8E07">
            <w:pPr>
              <w:rPr>
                <w:rFonts w:asciiTheme="minorHAnsi" w:hAnsiTheme="minorHAnsi" w:cstheme="minorHAnsi"/>
                <w:sz w:val="24"/>
                <w:szCs w:val="24"/>
              </w:rPr>
            </w:pPr>
            <w:r w:rsidRPr="006020A2">
              <w:rPr>
                <w:rFonts w:asciiTheme="minorHAnsi" w:hAnsiTheme="minorHAnsi" w:cstheme="minorHAnsi"/>
                <w:szCs w:val="24"/>
              </w:rPr>
              <w:t>(up to 13 points)</w:t>
            </w:r>
          </w:p>
        </w:tc>
      </w:tr>
      <w:tr w14:paraId="7FBB5B00" w14:textId="77777777" w:rsidTr="00E14274">
        <w:tblPrEx>
          <w:tblW w:w="0" w:type="auto"/>
          <w:tblInd w:w="1458" w:type="dxa"/>
          <w:tblLook w:val="04A0"/>
        </w:tblPrEx>
        <w:tc>
          <w:tcPr>
            <w:tcW w:w="4410" w:type="dxa"/>
            <w:shd w:val="clear" w:color="auto" w:fill="auto"/>
          </w:tcPr>
          <w:p w:rsidR="006020A2" w:rsidRPr="006020A2" w:rsidP="006D0FE1" w14:paraId="62F73C33" w14:textId="708D61F5">
            <w:pPr>
              <w:numPr>
                <w:ilvl w:val="0"/>
                <w:numId w:val="52"/>
              </w:numPr>
              <w:ind w:left="432"/>
              <w:rPr>
                <w:rFonts w:asciiTheme="minorHAnsi" w:hAnsiTheme="minorHAnsi" w:cstheme="minorHAnsi"/>
                <w:sz w:val="24"/>
                <w:szCs w:val="24"/>
              </w:rPr>
            </w:pPr>
            <w:r w:rsidRPr="006020A2">
              <w:rPr>
                <w:rFonts w:asciiTheme="minorHAnsi" w:hAnsiTheme="minorHAnsi" w:cstheme="minorHAnsi"/>
                <w:szCs w:val="24"/>
              </w:rPr>
              <w:t xml:space="preserve"> Strength of Library</w:t>
            </w:r>
          </w:p>
        </w:tc>
        <w:tc>
          <w:tcPr>
            <w:tcW w:w="2160" w:type="dxa"/>
            <w:shd w:val="clear" w:color="auto" w:fill="auto"/>
          </w:tcPr>
          <w:p w:rsidR="006020A2" w:rsidRPr="006020A2" w:rsidP="006020A2" w14:paraId="41CD657E" w14:textId="7B5CAD77">
            <w:pPr>
              <w:rPr>
                <w:rFonts w:asciiTheme="minorHAnsi" w:hAnsiTheme="minorHAnsi" w:cstheme="minorHAnsi"/>
                <w:sz w:val="24"/>
                <w:szCs w:val="24"/>
              </w:rPr>
            </w:pPr>
            <w:r w:rsidRPr="006020A2">
              <w:rPr>
                <w:rFonts w:asciiTheme="minorHAnsi" w:hAnsiTheme="minorHAnsi" w:cstheme="minorHAnsi"/>
                <w:szCs w:val="24"/>
              </w:rPr>
              <w:t>(up to 6 points)</w:t>
            </w:r>
          </w:p>
        </w:tc>
      </w:tr>
      <w:tr w14:paraId="1C0D42E4" w14:textId="77777777" w:rsidTr="00E14274">
        <w:tblPrEx>
          <w:tblW w:w="0" w:type="auto"/>
          <w:tblInd w:w="1458" w:type="dxa"/>
          <w:tblLook w:val="04A0"/>
        </w:tblPrEx>
        <w:tc>
          <w:tcPr>
            <w:tcW w:w="4410" w:type="dxa"/>
            <w:shd w:val="clear" w:color="auto" w:fill="auto"/>
          </w:tcPr>
          <w:p w:rsidR="006020A2" w:rsidRPr="006020A2" w:rsidP="006D0FE1" w14:paraId="519F1319" w14:textId="60CB0855">
            <w:pPr>
              <w:numPr>
                <w:ilvl w:val="0"/>
                <w:numId w:val="52"/>
              </w:numPr>
              <w:ind w:left="432"/>
              <w:rPr>
                <w:rFonts w:asciiTheme="minorHAnsi" w:hAnsiTheme="minorHAnsi" w:cstheme="minorHAnsi"/>
                <w:sz w:val="24"/>
                <w:szCs w:val="24"/>
              </w:rPr>
            </w:pPr>
            <w:r w:rsidRPr="006020A2">
              <w:rPr>
                <w:rFonts w:asciiTheme="minorHAnsi" w:hAnsiTheme="minorHAnsi" w:cstheme="minorHAnsi"/>
                <w:szCs w:val="24"/>
              </w:rPr>
              <w:t xml:space="preserve"> Impact and Evaluation</w:t>
            </w:r>
          </w:p>
        </w:tc>
        <w:tc>
          <w:tcPr>
            <w:tcW w:w="2160" w:type="dxa"/>
            <w:shd w:val="clear" w:color="auto" w:fill="auto"/>
          </w:tcPr>
          <w:p w:rsidR="006020A2" w:rsidRPr="006020A2" w:rsidP="006020A2" w14:paraId="5EAC88E9" w14:textId="1DCC7637">
            <w:pPr>
              <w:rPr>
                <w:rFonts w:asciiTheme="minorHAnsi" w:hAnsiTheme="minorHAnsi" w:cstheme="minorHAnsi"/>
                <w:sz w:val="24"/>
                <w:szCs w:val="24"/>
              </w:rPr>
            </w:pPr>
            <w:r w:rsidRPr="006020A2">
              <w:rPr>
                <w:rFonts w:asciiTheme="minorHAnsi" w:hAnsiTheme="minorHAnsi" w:cstheme="minorHAnsi"/>
                <w:szCs w:val="24"/>
              </w:rPr>
              <w:t>(up to 25 points)</w:t>
            </w:r>
          </w:p>
        </w:tc>
      </w:tr>
      <w:tr w14:paraId="0185A6A7" w14:textId="77777777" w:rsidTr="00E14274">
        <w:tblPrEx>
          <w:tblW w:w="0" w:type="auto"/>
          <w:tblInd w:w="1458" w:type="dxa"/>
          <w:tblLook w:val="04A0"/>
        </w:tblPrEx>
        <w:tc>
          <w:tcPr>
            <w:tcW w:w="4410" w:type="dxa"/>
            <w:shd w:val="clear" w:color="auto" w:fill="auto"/>
          </w:tcPr>
          <w:p w:rsidR="006020A2" w:rsidRPr="006020A2" w:rsidP="006D0FE1" w14:paraId="43CBDC0D" w14:textId="70DBA507">
            <w:pPr>
              <w:numPr>
                <w:ilvl w:val="0"/>
                <w:numId w:val="52"/>
              </w:numPr>
              <w:ind w:left="432"/>
              <w:rPr>
                <w:rFonts w:asciiTheme="minorHAnsi" w:hAnsiTheme="minorHAnsi" w:cstheme="minorHAnsi"/>
                <w:sz w:val="24"/>
                <w:szCs w:val="24"/>
              </w:rPr>
            </w:pPr>
            <w:r w:rsidRPr="006020A2">
              <w:rPr>
                <w:rFonts w:asciiTheme="minorHAnsi" w:hAnsiTheme="minorHAnsi" w:cstheme="minorHAnsi"/>
                <w:szCs w:val="24"/>
              </w:rPr>
              <w:t>Outreach Activities</w:t>
            </w:r>
            <w:r w:rsidRPr="006020A2">
              <w:rPr>
                <w:rFonts w:asciiTheme="minorHAnsi" w:hAnsiTheme="minorHAnsi" w:cstheme="minorHAnsi"/>
                <w:szCs w:val="24"/>
              </w:rPr>
              <w:t xml:space="preserve"> </w:t>
            </w:r>
          </w:p>
        </w:tc>
        <w:tc>
          <w:tcPr>
            <w:tcW w:w="2160" w:type="dxa"/>
            <w:shd w:val="clear" w:color="auto" w:fill="auto"/>
          </w:tcPr>
          <w:p w:rsidR="006020A2" w:rsidRPr="006020A2" w:rsidP="006020A2" w14:paraId="7EC5B38A" w14:textId="60D66DA8">
            <w:pPr>
              <w:rPr>
                <w:rFonts w:asciiTheme="minorHAnsi" w:hAnsiTheme="minorHAnsi" w:cstheme="minorHAnsi"/>
                <w:sz w:val="24"/>
                <w:szCs w:val="24"/>
              </w:rPr>
            </w:pPr>
            <w:r w:rsidRPr="006020A2">
              <w:rPr>
                <w:rFonts w:asciiTheme="minorHAnsi" w:hAnsiTheme="minorHAnsi" w:cstheme="minorHAnsi"/>
                <w:szCs w:val="24"/>
              </w:rPr>
              <w:t>(up to 9 points)</w:t>
            </w:r>
          </w:p>
        </w:tc>
      </w:tr>
      <w:tr w14:paraId="393003F8" w14:textId="77777777" w:rsidTr="00E14274">
        <w:tblPrEx>
          <w:tblW w:w="0" w:type="auto"/>
          <w:tblInd w:w="1458" w:type="dxa"/>
          <w:tblLook w:val="04A0"/>
        </w:tblPrEx>
        <w:tc>
          <w:tcPr>
            <w:tcW w:w="4410" w:type="dxa"/>
            <w:shd w:val="clear" w:color="auto" w:fill="auto"/>
          </w:tcPr>
          <w:p w:rsidR="006020A2" w:rsidRPr="006020A2" w:rsidP="006D0FE1" w14:paraId="7F570F55" w14:textId="4B99676D">
            <w:pPr>
              <w:numPr>
                <w:ilvl w:val="0"/>
                <w:numId w:val="52"/>
              </w:numPr>
              <w:ind w:left="432"/>
              <w:rPr>
                <w:rFonts w:asciiTheme="minorHAnsi" w:hAnsiTheme="minorHAnsi" w:cstheme="minorHAnsi"/>
                <w:sz w:val="24"/>
                <w:szCs w:val="24"/>
              </w:rPr>
            </w:pPr>
            <w:r w:rsidRPr="006020A2">
              <w:rPr>
                <w:rFonts w:asciiTheme="minorHAnsi" w:hAnsiTheme="minorHAnsi" w:cstheme="minorHAnsi"/>
                <w:szCs w:val="24"/>
              </w:rPr>
              <w:t>Program Planning and Budget</w:t>
            </w:r>
            <w:r w:rsidRPr="006020A2">
              <w:rPr>
                <w:rFonts w:asciiTheme="minorHAnsi" w:hAnsiTheme="minorHAnsi" w:cstheme="minorHAnsi"/>
                <w:szCs w:val="24"/>
              </w:rPr>
              <w:t xml:space="preserve"> </w:t>
            </w:r>
          </w:p>
        </w:tc>
        <w:tc>
          <w:tcPr>
            <w:tcW w:w="2160" w:type="dxa"/>
            <w:shd w:val="clear" w:color="auto" w:fill="auto"/>
          </w:tcPr>
          <w:p w:rsidR="006020A2" w:rsidRPr="006020A2" w:rsidP="006020A2" w14:paraId="49F438B3" w14:textId="40ACDB29">
            <w:pPr>
              <w:rPr>
                <w:rFonts w:asciiTheme="minorHAnsi" w:hAnsiTheme="minorHAnsi" w:cstheme="minorHAnsi"/>
                <w:sz w:val="24"/>
                <w:szCs w:val="24"/>
              </w:rPr>
            </w:pPr>
            <w:r w:rsidRPr="006020A2">
              <w:rPr>
                <w:rFonts w:asciiTheme="minorHAnsi" w:hAnsiTheme="minorHAnsi" w:cstheme="minorHAnsi"/>
                <w:szCs w:val="24"/>
              </w:rPr>
              <w:t>(up to 25 points)</w:t>
            </w:r>
          </w:p>
        </w:tc>
      </w:tr>
      <w:tr w14:paraId="3B510181" w14:textId="77777777" w:rsidTr="00E14274">
        <w:tblPrEx>
          <w:tblW w:w="0" w:type="auto"/>
          <w:tblInd w:w="1458" w:type="dxa"/>
          <w:tblLook w:val="04A0"/>
        </w:tblPrEx>
        <w:tc>
          <w:tcPr>
            <w:tcW w:w="4410" w:type="dxa"/>
            <w:shd w:val="clear" w:color="auto" w:fill="auto"/>
          </w:tcPr>
          <w:p w:rsidR="006020A2" w:rsidRPr="006020A2" w:rsidP="006D0FE1" w14:paraId="02150BE0" w14:textId="0B726AC2">
            <w:pPr>
              <w:numPr>
                <w:ilvl w:val="0"/>
                <w:numId w:val="52"/>
              </w:numPr>
              <w:spacing w:after="240"/>
              <w:ind w:left="432"/>
              <w:rPr>
                <w:rFonts w:asciiTheme="minorHAnsi" w:hAnsiTheme="minorHAnsi" w:cstheme="minorHAnsi"/>
                <w:sz w:val="24"/>
                <w:szCs w:val="24"/>
              </w:rPr>
            </w:pPr>
            <w:r w:rsidRPr="006020A2">
              <w:rPr>
                <w:rFonts w:asciiTheme="minorHAnsi" w:hAnsiTheme="minorHAnsi" w:cstheme="minorHAnsi"/>
                <w:szCs w:val="24"/>
              </w:rPr>
              <w:t>Priorities</w:t>
            </w:r>
          </w:p>
        </w:tc>
        <w:tc>
          <w:tcPr>
            <w:tcW w:w="2160" w:type="dxa"/>
            <w:shd w:val="clear" w:color="auto" w:fill="auto"/>
          </w:tcPr>
          <w:p w:rsidR="006020A2" w:rsidRPr="006020A2" w:rsidP="006020A2" w14:paraId="7C754E7D" w14:textId="3A22F140">
            <w:pPr>
              <w:spacing w:after="240"/>
              <w:rPr>
                <w:rFonts w:asciiTheme="minorHAnsi" w:hAnsiTheme="minorHAnsi" w:cstheme="minorHAnsi"/>
                <w:sz w:val="24"/>
                <w:szCs w:val="24"/>
              </w:rPr>
            </w:pPr>
            <w:r w:rsidRPr="006020A2">
              <w:rPr>
                <w:rFonts w:asciiTheme="minorHAnsi" w:hAnsiTheme="minorHAnsi" w:cstheme="minorHAnsi"/>
              </w:rPr>
              <w:t>(up to 5 points)</w:t>
            </w:r>
          </w:p>
        </w:tc>
      </w:tr>
      <w:tr w14:paraId="1C8C4666" w14:textId="77777777" w:rsidTr="00E14274">
        <w:tblPrEx>
          <w:tblW w:w="0" w:type="auto"/>
          <w:tblInd w:w="1458" w:type="dxa"/>
          <w:tblLook w:val="04A0"/>
        </w:tblPrEx>
        <w:tc>
          <w:tcPr>
            <w:tcW w:w="4410" w:type="dxa"/>
            <w:shd w:val="clear" w:color="auto" w:fill="auto"/>
          </w:tcPr>
          <w:p w:rsidR="006020A2" w:rsidRPr="006020A2" w:rsidP="006020A2" w14:paraId="2DB39897" w14:textId="057F3F5F">
            <w:pPr>
              <w:spacing w:after="240"/>
              <w:ind w:left="432"/>
              <w:rPr>
                <w:rFonts w:asciiTheme="minorHAnsi" w:hAnsiTheme="minorHAnsi" w:cstheme="minorHAnsi"/>
                <w:sz w:val="24"/>
                <w:szCs w:val="24"/>
              </w:rPr>
            </w:pPr>
            <w:r w:rsidRPr="006020A2">
              <w:rPr>
                <w:rFonts w:asciiTheme="minorHAnsi" w:hAnsiTheme="minorHAnsi" w:cstheme="minorHAnsi"/>
                <w:b/>
                <w:szCs w:val="24"/>
              </w:rPr>
              <w:t>Total points possible</w:t>
            </w:r>
            <w:r w:rsidRPr="006020A2">
              <w:rPr>
                <w:rFonts w:asciiTheme="minorHAnsi" w:hAnsiTheme="minorHAnsi" w:cstheme="minorHAnsi"/>
                <w:b/>
                <w:szCs w:val="24"/>
              </w:rPr>
              <w:tab/>
            </w:r>
          </w:p>
        </w:tc>
        <w:tc>
          <w:tcPr>
            <w:tcW w:w="2160" w:type="dxa"/>
            <w:shd w:val="clear" w:color="auto" w:fill="auto"/>
          </w:tcPr>
          <w:p w:rsidR="006020A2" w:rsidRPr="006020A2" w:rsidP="006020A2" w14:paraId="5DF1B3D1" w14:textId="353A7898">
            <w:pPr>
              <w:spacing w:after="240"/>
              <w:rPr>
                <w:rFonts w:asciiTheme="minorHAnsi" w:hAnsiTheme="minorHAnsi" w:cstheme="minorHAnsi"/>
                <w:sz w:val="24"/>
              </w:rPr>
            </w:pPr>
            <w:r w:rsidRPr="006020A2">
              <w:rPr>
                <w:rFonts w:asciiTheme="minorHAnsi" w:hAnsiTheme="minorHAnsi" w:cstheme="minorHAnsi"/>
                <w:b/>
                <w:szCs w:val="24"/>
              </w:rPr>
              <w:t>(up to 129 points)</w:t>
            </w:r>
          </w:p>
        </w:tc>
      </w:tr>
    </w:tbl>
    <w:p w:rsidR="00104142" w:rsidRPr="0064235F" w:rsidP="0064235F" w14:paraId="4C7578FE" w14:textId="77777777">
      <w:pPr>
        <w:spacing w:before="240" w:after="240"/>
        <w:rPr>
          <w:rFonts w:ascii="Calibri" w:hAnsi="Calibri"/>
          <w:sz w:val="24"/>
        </w:rPr>
      </w:pPr>
      <w:r w:rsidRPr="00132D47">
        <w:rPr>
          <w:rFonts w:ascii="Calibri" w:hAnsi="Calibri"/>
          <w:b/>
          <w:i/>
          <w:sz w:val="24"/>
          <w:szCs w:val="24"/>
        </w:rPr>
        <w:t>Note:</w:t>
      </w:r>
      <w:r>
        <w:rPr>
          <w:rFonts w:ascii="Calibri" w:hAnsi="Calibri"/>
          <w:b/>
          <w:sz w:val="24"/>
          <w:szCs w:val="24"/>
        </w:rPr>
        <w:t xml:space="preserve">  </w:t>
      </w:r>
      <w:r w:rsidRPr="008B6032">
        <w:rPr>
          <w:rFonts w:ascii="Calibri" w:hAnsi="Calibri"/>
          <w:b/>
          <w:sz w:val="24"/>
          <w:szCs w:val="24"/>
        </w:rPr>
        <w:t xml:space="preserve">NRC applications </w:t>
      </w:r>
      <w:r>
        <w:rPr>
          <w:rFonts w:ascii="Calibri" w:hAnsi="Calibri"/>
          <w:b/>
          <w:sz w:val="24"/>
          <w:szCs w:val="24"/>
        </w:rPr>
        <w:t xml:space="preserve">that include a </w:t>
      </w:r>
      <w:r w:rsidRPr="008B6032">
        <w:rPr>
          <w:rFonts w:ascii="Calibri" w:hAnsi="Calibri"/>
          <w:b/>
          <w:sz w:val="24"/>
          <w:szCs w:val="24"/>
        </w:rPr>
        <w:t>request</w:t>
      </w:r>
      <w:r>
        <w:rPr>
          <w:rFonts w:ascii="Calibri" w:hAnsi="Calibri"/>
          <w:b/>
          <w:sz w:val="24"/>
          <w:szCs w:val="24"/>
        </w:rPr>
        <w:t xml:space="preserve"> for </w:t>
      </w:r>
      <w:r w:rsidRPr="008B6032">
        <w:rPr>
          <w:rFonts w:ascii="Calibri" w:hAnsi="Calibri"/>
          <w:b/>
          <w:sz w:val="24"/>
          <w:szCs w:val="24"/>
        </w:rPr>
        <w:t>FLAS fellowships</w:t>
      </w:r>
      <w:r w:rsidRPr="008B6032">
        <w:rPr>
          <w:rFonts w:ascii="Calibri" w:hAnsi="Calibri"/>
          <w:sz w:val="24"/>
          <w:szCs w:val="24"/>
        </w:rPr>
        <w:t xml:space="preserve"> will </w:t>
      </w:r>
      <w:r>
        <w:rPr>
          <w:rFonts w:ascii="Calibri" w:hAnsi="Calibri"/>
          <w:sz w:val="24"/>
          <w:szCs w:val="24"/>
        </w:rPr>
        <w:t xml:space="preserve">have </w:t>
      </w:r>
      <w:r w:rsidRPr="008B6032">
        <w:rPr>
          <w:rFonts w:ascii="Calibri" w:hAnsi="Calibri"/>
          <w:sz w:val="24"/>
          <w:szCs w:val="24"/>
        </w:rPr>
        <w:t xml:space="preserve">addressed many of the FLAS selection criteria below. Please review the FLAS selection criteria carefully in order to provide </w:t>
      </w:r>
      <w:r>
        <w:rPr>
          <w:rFonts w:ascii="Calibri" w:hAnsi="Calibri"/>
          <w:sz w:val="24"/>
          <w:szCs w:val="24"/>
        </w:rPr>
        <w:t xml:space="preserve">any </w:t>
      </w:r>
      <w:r w:rsidRPr="008B6032">
        <w:rPr>
          <w:rFonts w:ascii="Calibri" w:hAnsi="Calibri"/>
          <w:sz w:val="24"/>
          <w:szCs w:val="24"/>
        </w:rPr>
        <w:t>additional</w:t>
      </w:r>
      <w:r w:rsidR="005B7C16">
        <w:rPr>
          <w:rFonts w:ascii="Calibri" w:hAnsi="Calibri"/>
          <w:sz w:val="24"/>
          <w:szCs w:val="24"/>
        </w:rPr>
        <w:t xml:space="preserve"> and appropriate </w:t>
      </w:r>
      <w:r w:rsidRPr="008B6032">
        <w:rPr>
          <w:rFonts w:ascii="Calibri" w:hAnsi="Calibri"/>
          <w:sz w:val="24"/>
          <w:szCs w:val="24"/>
        </w:rPr>
        <w:t xml:space="preserve">information to address the FLAS selection criteria. </w:t>
      </w:r>
    </w:p>
    <w:p w:rsidR="00885F34" w:rsidRPr="00B96883" w:rsidP="0064235F" w14:paraId="51AF7C1E" w14:textId="77777777">
      <w:pPr>
        <w:pStyle w:val="Heading2"/>
      </w:pPr>
      <w:bookmarkStart w:id="207" w:name="_Toc515029028"/>
      <w:bookmarkStart w:id="208" w:name="_Toc129260962"/>
      <w:r w:rsidRPr="00B96883">
        <w:t>FLAS SELECTION CRITERIA</w:t>
      </w:r>
      <w:bookmarkEnd w:id="207"/>
      <w:bookmarkEnd w:id="208"/>
    </w:p>
    <w:p w:rsidR="0064235F" w:rsidP="00A26109" w14:paraId="54396E8D" w14:textId="6C507BF5">
      <w:pPr>
        <w:spacing w:after="240"/>
        <w:rPr>
          <w:rFonts w:ascii="Calibri" w:hAnsi="Calibri"/>
          <w:sz w:val="24"/>
          <w:szCs w:val="24"/>
        </w:rPr>
      </w:pPr>
      <w:r w:rsidRPr="00B96883">
        <w:rPr>
          <w:rFonts w:ascii="Calibri" w:hAnsi="Calibri"/>
          <w:sz w:val="24"/>
        </w:rPr>
        <w:t xml:space="preserve">The selection criteria that the reviewers will use to evaluate applications for </w:t>
      </w:r>
      <w:r w:rsidRPr="00B96883" w:rsidR="0060498F">
        <w:rPr>
          <w:rFonts w:ascii="Calibri" w:hAnsi="Calibri"/>
          <w:sz w:val="24"/>
        </w:rPr>
        <w:t xml:space="preserve">allocations of </w:t>
      </w:r>
      <w:r w:rsidRPr="00B96883">
        <w:rPr>
          <w:rFonts w:ascii="Calibri" w:hAnsi="Calibri"/>
          <w:b/>
          <w:sz w:val="24"/>
        </w:rPr>
        <w:t>FLAS fellowships</w:t>
      </w:r>
      <w:r w:rsidRPr="00B96883">
        <w:rPr>
          <w:rFonts w:ascii="Calibri" w:hAnsi="Calibri"/>
          <w:sz w:val="24"/>
        </w:rPr>
        <w:t xml:space="preserve"> are from 34 CFR part 657, </w:t>
      </w:r>
      <w:r w:rsidRPr="00B96883">
        <w:rPr>
          <w:rFonts w:ascii="Calibri" w:hAnsi="Calibri"/>
          <w:b/>
          <w:sz w:val="24"/>
        </w:rPr>
        <w:t>§657.21</w:t>
      </w:r>
      <w:r w:rsidRPr="00B96883">
        <w:rPr>
          <w:rFonts w:ascii="Calibri" w:hAnsi="Calibri"/>
          <w:sz w:val="24"/>
        </w:rPr>
        <w:t xml:space="preserve">, and are on pages </w:t>
      </w:r>
      <w:r w:rsidRPr="006372D3" w:rsidR="005B7C16">
        <w:rPr>
          <w:rFonts w:ascii="Calibri" w:hAnsi="Calibri"/>
          <w:sz w:val="24"/>
          <w:szCs w:val="24"/>
        </w:rPr>
        <w:t>67</w:t>
      </w:r>
      <w:r w:rsidRPr="006372D3" w:rsidR="00104142">
        <w:rPr>
          <w:rFonts w:ascii="Calibri" w:hAnsi="Calibri"/>
          <w:sz w:val="24"/>
          <w:szCs w:val="24"/>
        </w:rPr>
        <w:t>-6</w:t>
      </w:r>
      <w:r w:rsidRPr="006372D3" w:rsidR="005B7C16">
        <w:rPr>
          <w:rFonts w:ascii="Calibri" w:hAnsi="Calibri"/>
          <w:sz w:val="24"/>
          <w:szCs w:val="24"/>
        </w:rPr>
        <w:t>9</w:t>
      </w:r>
      <w:r w:rsidRPr="006372D3" w:rsidR="00104142">
        <w:rPr>
          <w:rFonts w:ascii="Calibri" w:hAnsi="Calibri"/>
          <w:sz w:val="24"/>
          <w:szCs w:val="24"/>
        </w:rPr>
        <w:t xml:space="preserve"> o</w:t>
      </w:r>
      <w:r w:rsidRPr="008B6032" w:rsidR="00104142">
        <w:rPr>
          <w:rFonts w:ascii="Calibri" w:hAnsi="Calibri"/>
          <w:sz w:val="24"/>
          <w:szCs w:val="24"/>
        </w:rPr>
        <w:t>f the application instructions. If you request</w:t>
      </w:r>
      <w:r w:rsidR="00132D47">
        <w:rPr>
          <w:rFonts w:ascii="Calibri" w:hAnsi="Calibri"/>
          <w:sz w:val="24"/>
          <w:szCs w:val="24"/>
        </w:rPr>
        <w:t xml:space="preserve"> an </w:t>
      </w:r>
      <w:r w:rsidRPr="008B6032" w:rsidR="00104142">
        <w:rPr>
          <w:rFonts w:ascii="Calibri" w:hAnsi="Calibri"/>
          <w:sz w:val="24"/>
          <w:szCs w:val="24"/>
        </w:rPr>
        <w:t>allocation of FLAS fellowships either as a FLAS-only applica</w:t>
      </w:r>
      <w:r w:rsidR="005B7C16">
        <w:rPr>
          <w:rFonts w:ascii="Calibri" w:hAnsi="Calibri"/>
          <w:sz w:val="24"/>
          <w:szCs w:val="24"/>
        </w:rPr>
        <w:t>nt</w:t>
      </w:r>
      <w:r w:rsidRPr="008B6032" w:rsidR="00104142">
        <w:rPr>
          <w:rFonts w:ascii="Calibri" w:hAnsi="Calibri"/>
          <w:sz w:val="24"/>
          <w:szCs w:val="24"/>
        </w:rPr>
        <w:t xml:space="preserve">, or </w:t>
      </w:r>
      <w:r w:rsidRPr="008B6032" w:rsidR="00104142">
        <w:rPr>
          <w:rFonts w:ascii="Calibri" w:hAnsi="Calibri"/>
          <w:sz w:val="24"/>
          <w:szCs w:val="24"/>
        </w:rPr>
        <w:t xml:space="preserve">in addition to </w:t>
      </w:r>
      <w:r w:rsidR="00132D47">
        <w:rPr>
          <w:rFonts w:ascii="Calibri" w:hAnsi="Calibri"/>
          <w:sz w:val="24"/>
          <w:szCs w:val="24"/>
        </w:rPr>
        <w:t>your request for N</w:t>
      </w:r>
      <w:r w:rsidRPr="008B6032" w:rsidR="00104142">
        <w:rPr>
          <w:rFonts w:ascii="Calibri" w:hAnsi="Calibri"/>
          <w:sz w:val="24"/>
          <w:szCs w:val="24"/>
        </w:rPr>
        <w:t>RC</w:t>
      </w:r>
      <w:r w:rsidR="00132D47">
        <w:rPr>
          <w:rFonts w:ascii="Calibri" w:hAnsi="Calibri"/>
          <w:sz w:val="24"/>
          <w:szCs w:val="24"/>
        </w:rPr>
        <w:t xml:space="preserve"> funds,</w:t>
      </w:r>
      <w:r w:rsidR="005B7C16">
        <w:rPr>
          <w:rFonts w:ascii="Calibri" w:hAnsi="Calibri"/>
          <w:sz w:val="24"/>
          <w:szCs w:val="24"/>
        </w:rPr>
        <w:t xml:space="preserve"> </w:t>
      </w:r>
      <w:r w:rsidRPr="008B6032" w:rsidR="00104142">
        <w:rPr>
          <w:rFonts w:ascii="Calibri" w:hAnsi="Calibri"/>
          <w:sz w:val="24"/>
          <w:szCs w:val="24"/>
        </w:rPr>
        <w:t xml:space="preserve">the application narrative must </w:t>
      </w:r>
      <w:r w:rsidR="00132D47">
        <w:rPr>
          <w:rFonts w:ascii="Calibri" w:hAnsi="Calibri"/>
          <w:sz w:val="24"/>
          <w:szCs w:val="24"/>
        </w:rPr>
        <w:t xml:space="preserve">respond to the following </w:t>
      </w:r>
      <w:r w:rsidR="005B7C16">
        <w:rPr>
          <w:rFonts w:ascii="Calibri" w:hAnsi="Calibri"/>
          <w:sz w:val="24"/>
          <w:szCs w:val="24"/>
        </w:rPr>
        <w:t xml:space="preserve">FLAS </w:t>
      </w:r>
      <w:r w:rsidRPr="008B6032" w:rsidR="00104142">
        <w:rPr>
          <w:rFonts w:ascii="Calibri" w:hAnsi="Calibri"/>
          <w:sz w:val="24"/>
          <w:szCs w:val="24"/>
        </w:rPr>
        <w:t xml:space="preserve">selection criteria in </w:t>
      </w:r>
      <w:r w:rsidRPr="008B6032" w:rsidR="00104142">
        <w:rPr>
          <w:rFonts w:ascii="Calibri" w:hAnsi="Calibri"/>
          <w:b/>
          <w:sz w:val="24"/>
          <w:szCs w:val="24"/>
        </w:rPr>
        <w:t>§657.21</w:t>
      </w:r>
      <w:r w:rsidRPr="008B6032" w:rsidR="00104142">
        <w:rPr>
          <w:rFonts w:ascii="Calibri" w:hAnsi="Calibri"/>
          <w:sz w:val="24"/>
          <w:szCs w:val="24"/>
        </w:rPr>
        <w:t xml:space="preserve">. </w:t>
      </w:r>
    </w:p>
    <w:tbl>
      <w:tblPr>
        <w:tblW w:w="9090" w:type="dxa"/>
        <w:tblInd w:w="738" w:type="dxa"/>
        <w:tblLook w:val="04A0"/>
      </w:tblPr>
      <w:tblGrid>
        <w:gridCol w:w="7110"/>
        <w:gridCol w:w="1980"/>
      </w:tblGrid>
      <w:tr w14:paraId="65D3E5DA" w14:textId="77777777" w:rsidTr="00334646">
        <w:tblPrEx>
          <w:tblW w:w="9090" w:type="dxa"/>
          <w:tblInd w:w="738" w:type="dxa"/>
          <w:tblLook w:val="04A0"/>
        </w:tblPrEx>
        <w:tc>
          <w:tcPr>
            <w:tcW w:w="7110" w:type="dxa"/>
            <w:shd w:val="clear" w:color="auto" w:fill="auto"/>
          </w:tcPr>
          <w:p w:rsidR="006020A2" w:rsidRPr="006020A2" w:rsidP="006D0FE1" w14:paraId="53ECBB66" w14:textId="77777777">
            <w:pPr>
              <w:numPr>
                <w:ilvl w:val="0"/>
                <w:numId w:val="53"/>
              </w:numPr>
              <w:spacing w:after="120"/>
              <w:ind w:left="432"/>
              <w:rPr>
                <w:rFonts w:asciiTheme="minorHAnsi" w:hAnsiTheme="minorHAnsi" w:cstheme="minorHAnsi"/>
                <w:sz w:val="24"/>
                <w:szCs w:val="24"/>
              </w:rPr>
            </w:pPr>
            <w:r w:rsidRPr="006020A2">
              <w:rPr>
                <w:rFonts w:asciiTheme="minorHAnsi" w:hAnsiTheme="minorHAnsi" w:cstheme="minorHAnsi"/>
                <w:sz w:val="24"/>
                <w:szCs w:val="24"/>
              </w:rPr>
              <w:t xml:space="preserve">Commitment to the Subject Area on Which the Applicant Focuses </w:t>
            </w:r>
          </w:p>
          <w:p w:rsidR="006020A2" w:rsidRPr="006020A2" w:rsidP="006D0FE1" w14:paraId="3A530764" w14:textId="3BDE1B1C">
            <w:pPr>
              <w:numPr>
                <w:ilvl w:val="0"/>
                <w:numId w:val="53"/>
              </w:numPr>
              <w:ind w:left="432"/>
              <w:rPr>
                <w:rFonts w:asciiTheme="minorHAnsi" w:hAnsiTheme="minorHAnsi" w:cstheme="minorHAnsi"/>
                <w:sz w:val="24"/>
                <w:szCs w:val="24"/>
              </w:rPr>
            </w:pPr>
            <w:r w:rsidRPr="006020A2">
              <w:rPr>
                <w:rFonts w:asciiTheme="minorHAnsi" w:hAnsiTheme="minorHAnsi" w:cstheme="minorHAnsi"/>
                <w:sz w:val="24"/>
                <w:szCs w:val="24"/>
              </w:rPr>
              <w:t xml:space="preserve">Quality of the Applicant’s Language Instructional Program </w:t>
            </w:r>
          </w:p>
        </w:tc>
        <w:tc>
          <w:tcPr>
            <w:tcW w:w="1980" w:type="dxa"/>
            <w:shd w:val="clear" w:color="auto" w:fill="auto"/>
          </w:tcPr>
          <w:p w:rsidR="006020A2" w:rsidRPr="006020A2" w:rsidP="006020A2" w14:paraId="19168B3B" w14:textId="77777777">
            <w:pPr>
              <w:spacing w:after="120"/>
              <w:rPr>
                <w:rFonts w:asciiTheme="minorHAnsi" w:hAnsiTheme="minorHAnsi" w:cstheme="minorHAnsi"/>
                <w:sz w:val="24"/>
                <w:szCs w:val="24"/>
              </w:rPr>
            </w:pPr>
            <w:r w:rsidRPr="006020A2">
              <w:rPr>
                <w:rFonts w:asciiTheme="minorHAnsi" w:hAnsiTheme="minorHAnsi" w:cstheme="minorHAnsi"/>
                <w:sz w:val="24"/>
                <w:szCs w:val="24"/>
              </w:rPr>
              <w:t>(up to 5 points)</w:t>
            </w:r>
          </w:p>
          <w:p w:rsidR="006020A2" w:rsidRPr="006020A2" w:rsidP="006020A2" w14:paraId="1E4F5DF3" w14:textId="303B880B">
            <w:pPr>
              <w:rPr>
                <w:rFonts w:asciiTheme="minorHAnsi" w:hAnsiTheme="minorHAnsi" w:cstheme="minorHAnsi"/>
                <w:sz w:val="24"/>
                <w:szCs w:val="24"/>
              </w:rPr>
            </w:pPr>
            <w:r w:rsidRPr="006020A2">
              <w:rPr>
                <w:rFonts w:asciiTheme="minorHAnsi" w:hAnsiTheme="minorHAnsi" w:cstheme="minorHAnsi"/>
                <w:sz w:val="24"/>
                <w:szCs w:val="24"/>
              </w:rPr>
              <w:t>(up to 14 points)</w:t>
            </w:r>
          </w:p>
        </w:tc>
      </w:tr>
      <w:tr w14:paraId="7516C2EF" w14:textId="77777777" w:rsidTr="00334646">
        <w:tblPrEx>
          <w:tblW w:w="9090" w:type="dxa"/>
          <w:tblInd w:w="738" w:type="dxa"/>
          <w:tblLook w:val="04A0"/>
        </w:tblPrEx>
        <w:tc>
          <w:tcPr>
            <w:tcW w:w="7110" w:type="dxa"/>
            <w:shd w:val="clear" w:color="auto" w:fill="auto"/>
          </w:tcPr>
          <w:p w:rsidR="006020A2" w:rsidRPr="006020A2" w:rsidP="006D0FE1" w14:paraId="0D25CD57" w14:textId="5DFE2A9B">
            <w:pPr>
              <w:numPr>
                <w:ilvl w:val="0"/>
                <w:numId w:val="53"/>
              </w:numPr>
              <w:ind w:left="432"/>
              <w:rPr>
                <w:rFonts w:asciiTheme="minorHAnsi" w:hAnsiTheme="minorHAnsi" w:cstheme="minorHAnsi"/>
                <w:sz w:val="24"/>
                <w:szCs w:val="24"/>
              </w:rPr>
            </w:pPr>
            <w:r w:rsidRPr="006020A2">
              <w:rPr>
                <w:rFonts w:asciiTheme="minorHAnsi" w:hAnsiTheme="minorHAnsi" w:cstheme="minorHAnsi"/>
                <w:sz w:val="24"/>
                <w:szCs w:val="24"/>
              </w:rPr>
              <w:t xml:space="preserve">Quality of the Applicant’s Non-Language Instructional Program </w:t>
            </w:r>
          </w:p>
        </w:tc>
        <w:tc>
          <w:tcPr>
            <w:tcW w:w="1980" w:type="dxa"/>
            <w:shd w:val="clear" w:color="auto" w:fill="auto"/>
          </w:tcPr>
          <w:p w:rsidR="006020A2" w:rsidRPr="006020A2" w:rsidP="006020A2" w14:paraId="7E4340B8" w14:textId="1C0CA694">
            <w:pPr>
              <w:rPr>
                <w:rFonts w:asciiTheme="minorHAnsi" w:hAnsiTheme="minorHAnsi" w:cstheme="minorHAnsi"/>
                <w:sz w:val="24"/>
                <w:szCs w:val="24"/>
              </w:rPr>
            </w:pPr>
            <w:r w:rsidRPr="006020A2">
              <w:rPr>
                <w:rFonts w:asciiTheme="minorHAnsi" w:hAnsiTheme="minorHAnsi" w:cstheme="minorHAnsi"/>
                <w:sz w:val="24"/>
                <w:szCs w:val="24"/>
              </w:rPr>
              <w:t>(up to 14 points)</w:t>
            </w:r>
          </w:p>
        </w:tc>
      </w:tr>
      <w:tr w14:paraId="32503F1D" w14:textId="77777777" w:rsidTr="00334646">
        <w:tblPrEx>
          <w:tblW w:w="9090" w:type="dxa"/>
          <w:tblInd w:w="738" w:type="dxa"/>
          <w:tblLook w:val="04A0"/>
        </w:tblPrEx>
        <w:tc>
          <w:tcPr>
            <w:tcW w:w="7110" w:type="dxa"/>
            <w:shd w:val="clear" w:color="auto" w:fill="auto"/>
          </w:tcPr>
          <w:p w:rsidR="006020A2" w:rsidRPr="006020A2" w:rsidP="006D0FE1" w14:paraId="5E5E8442" w14:textId="77777777">
            <w:pPr>
              <w:numPr>
                <w:ilvl w:val="0"/>
                <w:numId w:val="53"/>
              </w:numPr>
              <w:spacing w:after="120"/>
              <w:ind w:left="432"/>
              <w:rPr>
                <w:rFonts w:asciiTheme="minorHAnsi" w:hAnsiTheme="minorHAnsi" w:cstheme="minorHAnsi"/>
                <w:sz w:val="24"/>
                <w:szCs w:val="24"/>
              </w:rPr>
            </w:pPr>
            <w:r w:rsidRPr="006020A2">
              <w:rPr>
                <w:rFonts w:asciiTheme="minorHAnsi" w:hAnsiTheme="minorHAnsi" w:cstheme="minorHAnsi"/>
                <w:sz w:val="24"/>
                <w:szCs w:val="24"/>
              </w:rPr>
              <w:t>Quality of Curriculum Design</w:t>
            </w:r>
            <w:r w:rsidRPr="006020A2">
              <w:rPr>
                <w:rFonts w:asciiTheme="minorHAnsi" w:hAnsiTheme="minorHAnsi" w:cstheme="minorHAnsi"/>
                <w:sz w:val="24"/>
              </w:rPr>
              <w:t xml:space="preserve"> </w:t>
            </w:r>
          </w:p>
          <w:p w:rsidR="006020A2" w:rsidRPr="006020A2" w:rsidP="006D0FE1" w14:paraId="6B04BE40" w14:textId="77777777">
            <w:pPr>
              <w:numPr>
                <w:ilvl w:val="0"/>
                <w:numId w:val="53"/>
              </w:numPr>
              <w:spacing w:after="120"/>
              <w:ind w:left="432"/>
              <w:rPr>
                <w:rFonts w:asciiTheme="minorHAnsi" w:hAnsiTheme="minorHAnsi" w:cstheme="minorHAnsi"/>
                <w:sz w:val="24"/>
                <w:szCs w:val="24"/>
              </w:rPr>
            </w:pPr>
            <w:r w:rsidRPr="006020A2">
              <w:rPr>
                <w:rFonts w:asciiTheme="minorHAnsi" w:hAnsiTheme="minorHAnsi" w:cstheme="minorHAnsi"/>
                <w:sz w:val="24"/>
                <w:szCs w:val="24"/>
              </w:rPr>
              <w:t>Quality of Staff Resources</w:t>
            </w:r>
          </w:p>
          <w:p w:rsidR="006020A2" w:rsidRPr="006020A2" w:rsidP="006D0FE1" w14:paraId="30039B21" w14:textId="77777777">
            <w:pPr>
              <w:numPr>
                <w:ilvl w:val="0"/>
                <w:numId w:val="53"/>
              </w:numPr>
              <w:spacing w:after="120"/>
              <w:ind w:left="432"/>
              <w:rPr>
                <w:rFonts w:asciiTheme="minorHAnsi" w:hAnsiTheme="minorHAnsi" w:cstheme="minorHAnsi"/>
                <w:sz w:val="24"/>
                <w:szCs w:val="24"/>
              </w:rPr>
            </w:pPr>
            <w:r w:rsidRPr="006020A2">
              <w:rPr>
                <w:rFonts w:asciiTheme="minorHAnsi" w:hAnsiTheme="minorHAnsi" w:cstheme="minorHAnsi"/>
                <w:sz w:val="24"/>
                <w:szCs w:val="24"/>
              </w:rPr>
              <w:t>Strength of Library</w:t>
            </w:r>
            <w:r w:rsidRPr="006020A2">
              <w:rPr>
                <w:rFonts w:asciiTheme="minorHAnsi" w:hAnsiTheme="minorHAnsi" w:cstheme="minorHAnsi"/>
                <w:sz w:val="24"/>
              </w:rPr>
              <w:t xml:space="preserve"> </w:t>
            </w:r>
          </w:p>
          <w:p w:rsidR="006020A2" w:rsidRPr="006020A2" w:rsidP="006D0FE1" w14:paraId="054140D7" w14:textId="156320D3">
            <w:pPr>
              <w:numPr>
                <w:ilvl w:val="0"/>
                <w:numId w:val="53"/>
              </w:numPr>
              <w:ind w:left="432"/>
              <w:rPr>
                <w:rFonts w:asciiTheme="minorHAnsi" w:hAnsiTheme="minorHAnsi" w:cstheme="minorHAnsi"/>
                <w:sz w:val="24"/>
                <w:szCs w:val="24"/>
              </w:rPr>
            </w:pPr>
            <w:r w:rsidRPr="006020A2">
              <w:rPr>
                <w:rFonts w:asciiTheme="minorHAnsi" w:hAnsiTheme="minorHAnsi" w:cstheme="minorHAnsi"/>
                <w:sz w:val="24"/>
              </w:rPr>
              <w:t>Impact and Evaluation</w:t>
            </w:r>
          </w:p>
        </w:tc>
        <w:tc>
          <w:tcPr>
            <w:tcW w:w="1980" w:type="dxa"/>
            <w:shd w:val="clear" w:color="auto" w:fill="auto"/>
          </w:tcPr>
          <w:p w:rsidR="006020A2" w:rsidRPr="006020A2" w:rsidP="006020A2" w14:paraId="69A03894" w14:textId="77777777">
            <w:pPr>
              <w:spacing w:after="120"/>
              <w:rPr>
                <w:rFonts w:asciiTheme="minorHAnsi" w:hAnsiTheme="minorHAnsi" w:cstheme="minorHAnsi"/>
                <w:sz w:val="24"/>
                <w:szCs w:val="24"/>
              </w:rPr>
            </w:pPr>
            <w:r w:rsidRPr="006020A2">
              <w:rPr>
                <w:rFonts w:asciiTheme="minorHAnsi" w:hAnsiTheme="minorHAnsi" w:cstheme="minorHAnsi"/>
                <w:sz w:val="24"/>
                <w:szCs w:val="24"/>
              </w:rPr>
              <w:t>(up to 13 points)</w:t>
            </w:r>
          </w:p>
          <w:p w:rsidR="006020A2" w:rsidRPr="006020A2" w:rsidP="006020A2" w14:paraId="42A771F6" w14:textId="77777777">
            <w:pPr>
              <w:spacing w:after="120"/>
              <w:rPr>
                <w:rFonts w:asciiTheme="minorHAnsi" w:hAnsiTheme="minorHAnsi" w:cstheme="minorHAnsi"/>
                <w:sz w:val="24"/>
                <w:szCs w:val="24"/>
              </w:rPr>
            </w:pPr>
            <w:r w:rsidRPr="006020A2">
              <w:rPr>
                <w:rFonts w:asciiTheme="minorHAnsi" w:hAnsiTheme="minorHAnsi" w:cstheme="minorHAnsi"/>
                <w:sz w:val="24"/>
                <w:szCs w:val="24"/>
              </w:rPr>
              <w:t>(up to 13 points)</w:t>
            </w:r>
          </w:p>
          <w:p w:rsidR="006020A2" w:rsidRPr="006020A2" w:rsidP="006020A2" w14:paraId="2CCBCF4C" w14:textId="77777777">
            <w:pPr>
              <w:spacing w:after="120"/>
              <w:rPr>
                <w:rFonts w:asciiTheme="minorHAnsi" w:hAnsiTheme="minorHAnsi" w:cstheme="minorHAnsi"/>
                <w:sz w:val="24"/>
                <w:szCs w:val="24"/>
              </w:rPr>
            </w:pPr>
            <w:r w:rsidRPr="006020A2">
              <w:rPr>
                <w:rFonts w:asciiTheme="minorHAnsi" w:hAnsiTheme="minorHAnsi" w:cstheme="minorHAnsi"/>
                <w:sz w:val="24"/>
                <w:szCs w:val="24"/>
              </w:rPr>
              <w:t>(up to 6 points)</w:t>
            </w:r>
          </w:p>
          <w:p w:rsidR="006020A2" w:rsidRPr="006020A2" w:rsidP="006020A2" w14:paraId="33612EE1" w14:textId="21DC63CA">
            <w:pPr>
              <w:rPr>
                <w:rFonts w:asciiTheme="minorHAnsi" w:hAnsiTheme="minorHAnsi" w:cstheme="minorHAnsi"/>
                <w:sz w:val="24"/>
                <w:szCs w:val="24"/>
              </w:rPr>
            </w:pPr>
            <w:r w:rsidRPr="006020A2">
              <w:rPr>
                <w:rFonts w:asciiTheme="minorHAnsi" w:hAnsiTheme="minorHAnsi" w:cstheme="minorHAnsi"/>
                <w:sz w:val="24"/>
                <w:szCs w:val="24"/>
              </w:rPr>
              <w:t>(up to 25 points)</w:t>
            </w:r>
          </w:p>
        </w:tc>
      </w:tr>
      <w:tr w14:paraId="03F6DA95" w14:textId="77777777" w:rsidTr="00334646">
        <w:tblPrEx>
          <w:tblW w:w="9090" w:type="dxa"/>
          <w:tblInd w:w="738" w:type="dxa"/>
          <w:tblLook w:val="04A0"/>
        </w:tblPrEx>
        <w:tc>
          <w:tcPr>
            <w:tcW w:w="7110" w:type="dxa"/>
            <w:shd w:val="clear" w:color="auto" w:fill="auto"/>
          </w:tcPr>
          <w:p w:rsidR="006020A2" w:rsidRPr="006020A2" w:rsidP="006D0FE1" w14:paraId="4B91F90D" w14:textId="033ED6A6">
            <w:pPr>
              <w:numPr>
                <w:ilvl w:val="0"/>
                <w:numId w:val="53"/>
              </w:numPr>
              <w:ind w:left="432"/>
              <w:rPr>
                <w:rFonts w:asciiTheme="minorHAnsi" w:hAnsiTheme="minorHAnsi" w:cstheme="minorHAnsi"/>
                <w:sz w:val="24"/>
                <w:szCs w:val="24"/>
              </w:rPr>
            </w:pPr>
            <w:r w:rsidRPr="006020A2">
              <w:rPr>
                <w:rFonts w:asciiTheme="minorHAnsi" w:hAnsiTheme="minorHAnsi" w:cstheme="minorHAnsi"/>
                <w:sz w:val="24"/>
                <w:szCs w:val="24"/>
              </w:rPr>
              <w:t>FLAS Awardee Selection Procedures</w:t>
            </w:r>
            <w:r w:rsidRPr="006020A2">
              <w:rPr>
                <w:rFonts w:asciiTheme="minorHAnsi" w:hAnsiTheme="minorHAnsi" w:cstheme="minorHAnsi"/>
                <w:sz w:val="24"/>
                <w:szCs w:val="24"/>
              </w:rPr>
              <w:t xml:space="preserve"> </w:t>
            </w:r>
          </w:p>
        </w:tc>
        <w:tc>
          <w:tcPr>
            <w:tcW w:w="1980" w:type="dxa"/>
            <w:shd w:val="clear" w:color="auto" w:fill="auto"/>
          </w:tcPr>
          <w:p w:rsidR="006020A2" w:rsidRPr="006020A2" w:rsidP="006020A2" w14:paraId="3A0C466F" w14:textId="263C343A">
            <w:pPr>
              <w:rPr>
                <w:rFonts w:asciiTheme="minorHAnsi" w:hAnsiTheme="minorHAnsi" w:cstheme="minorHAnsi"/>
                <w:sz w:val="24"/>
                <w:szCs w:val="24"/>
              </w:rPr>
            </w:pPr>
            <w:r w:rsidRPr="006020A2">
              <w:rPr>
                <w:rFonts w:asciiTheme="minorHAnsi" w:hAnsiTheme="minorHAnsi" w:cstheme="minorHAnsi"/>
                <w:sz w:val="24"/>
                <w:szCs w:val="24"/>
              </w:rPr>
              <w:t>(up to 10 points)</w:t>
            </w:r>
          </w:p>
        </w:tc>
      </w:tr>
      <w:tr w14:paraId="1B8D743F" w14:textId="77777777" w:rsidTr="00334646">
        <w:tblPrEx>
          <w:tblW w:w="9090" w:type="dxa"/>
          <w:tblInd w:w="738" w:type="dxa"/>
          <w:tblLook w:val="04A0"/>
        </w:tblPrEx>
        <w:tc>
          <w:tcPr>
            <w:tcW w:w="7110" w:type="dxa"/>
            <w:shd w:val="clear" w:color="auto" w:fill="auto"/>
          </w:tcPr>
          <w:p w:rsidR="006020A2" w:rsidRPr="006020A2" w:rsidP="006D0FE1" w14:paraId="302C39D5" w14:textId="683611AB">
            <w:pPr>
              <w:numPr>
                <w:ilvl w:val="0"/>
                <w:numId w:val="53"/>
              </w:numPr>
              <w:ind w:left="432"/>
              <w:rPr>
                <w:rFonts w:asciiTheme="minorHAnsi" w:hAnsiTheme="minorHAnsi" w:cstheme="minorHAnsi"/>
                <w:sz w:val="24"/>
                <w:szCs w:val="24"/>
              </w:rPr>
            </w:pPr>
            <w:r w:rsidRPr="006020A2">
              <w:rPr>
                <w:rFonts w:asciiTheme="minorHAnsi" w:hAnsiTheme="minorHAnsi" w:cstheme="minorHAnsi"/>
                <w:sz w:val="24"/>
              </w:rPr>
              <w:t>Competitive Preference Priorities</w:t>
            </w:r>
            <w:r w:rsidRPr="006020A2">
              <w:rPr>
                <w:rFonts w:asciiTheme="minorHAnsi" w:hAnsiTheme="minorHAnsi" w:cstheme="minorHAnsi"/>
                <w:sz w:val="24"/>
              </w:rPr>
              <w:tab/>
            </w:r>
          </w:p>
        </w:tc>
        <w:tc>
          <w:tcPr>
            <w:tcW w:w="1980" w:type="dxa"/>
            <w:shd w:val="clear" w:color="auto" w:fill="auto"/>
          </w:tcPr>
          <w:p w:rsidR="006020A2" w:rsidRPr="006020A2" w:rsidP="006020A2" w14:paraId="2BB36098" w14:textId="1CBCDF0A">
            <w:pPr>
              <w:rPr>
                <w:rFonts w:asciiTheme="minorHAnsi" w:hAnsiTheme="minorHAnsi" w:cstheme="minorHAnsi"/>
                <w:sz w:val="24"/>
                <w:szCs w:val="24"/>
              </w:rPr>
            </w:pPr>
            <w:r w:rsidRPr="006020A2">
              <w:rPr>
                <w:rFonts w:asciiTheme="minorHAnsi" w:hAnsiTheme="minorHAnsi" w:cstheme="minorHAnsi"/>
                <w:sz w:val="24"/>
              </w:rPr>
              <w:t>(up to 10 points)</w:t>
            </w:r>
          </w:p>
        </w:tc>
      </w:tr>
      <w:tr w14:paraId="4C27E638" w14:textId="77777777" w:rsidTr="00334646">
        <w:tblPrEx>
          <w:tblW w:w="9090" w:type="dxa"/>
          <w:tblInd w:w="738" w:type="dxa"/>
          <w:tblLook w:val="04A0"/>
        </w:tblPrEx>
        <w:tc>
          <w:tcPr>
            <w:tcW w:w="7110" w:type="dxa"/>
            <w:shd w:val="clear" w:color="auto" w:fill="auto"/>
          </w:tcPr>
          <w:p w:rsidR="006020A2" w:rsidRPr="006020A2" w:rsidP="006D0FE1" w14:paraId="1CB1643D" w14:textId="6D211D30">
            <w:pPr>
              <w:numPr>
                <w:ilvl w:val="0"/>
                <w:numId w:val="53"/>
              </w:numPr>
              <w:ind w:left="432"/>
              <w:rPr>
                <w:rFonts w:asciiTheme="minorHAnsi" w:hAnsiTheme="minorHAnsi" w:cstheme="minorHAnsi"/>
                <w:sz w:val="24"/>
                <w:szCs w:val="24"/>
              </w:rPr>
            </w:pPr>
            <w:r w:rsidRPr="006020A2">
              <w:rPr>
                <w:rFonts w:asciiTheme="minorHAnsi" w:hAnsiTheme="minorHAnsi" w:cstheme="minorHAnsi"/>
                <w:b/>
                <w:sz w:val="24"/>
                <w:szCs w:val="24"/>
              </w:rPr>
              <w:t>Total points possible</w:t>
            </w:r>
            <w:r w:rsidRPr="006020A2">
              <w:rPr>
                <w:rFonts w:asciiTheme="minorHAnsi" w:hAnsiTheme="minorHAnsi" w:cstheme="minorHAnsi"/>
                <w:b/>
                <w:sz w:val="24"/>
                <w:szCs w:val="24"/>
              </w:rPr>
              <w:tab/>
            </w:r>
          </w:p>
        </w:tc>
        <w:tc>
          <w:tcPr>
            <w:tcW w:w="1980" w:type="dxa"/>
            <w:shd w:val="clear" w:color="auto" w:fill="auto"/>
          </w:tcPr>
          <w:p w:rsidR="006020A2" w:rsidRPr="006020A2" w:rsidP="006020A2" w14:paraId="5C5F3959" w14:textId="301C7186">
            <w:pPr>
              <w:rPr>
                <w:rFonts w:asciiTheme="minorHAnsi" w:hAnsiTheme="minorHAnsi" w:cstheme="minorHAnsi"/>
                <w:sz w:val="24"/>
                <w:szCs w:val="24"/>
              </w:rPr>
            </w:pPr>
            <w:r w:rsidRPr="006020A2">
              <w:rPr>
                <w:rFonts w:asciiTheme="minorHAnsi" w:hAnsiTheme="minorHAnsi" w:cstheme="minorHAnsi"/>
                <w:b/>
                <w:sz w:val="24"/>
                <w:szCs w:val="24"/>
              </w:rPr>
              <w:t>(up to 110 points)</w:t>
            </w:r>
          </w:p>
        </w:tc>
      </w:tr>
    </w:tbl>
    <w:p w:rsidR="00BD57A8" w:rsidRPr="007943D0" w:rsidP="0064235F" w14:paraId="4CCD9B67" w14:textId="77777777">
      <w:pPr>
        <w:pStyle w:val="Heading2"/>
        <w:spacing w:before="360"/>
      </w:pPr>
      <w:bookmarkStart w:id="209" w:name="_Toc515029029"/>
      <w:bookmarkStart w:id="210" w:name="_Toc129260963"/>
      <w:r>
        <w:t>BUDGET</w:t>
      </w:r>
      <w:bookmarkEnd w:id="209"/>
      <w:bookmarkEnd w:id="210"/>
    </w:p>
    <w:p w:rsidR="00DF5A89" w:rsidP="0042700A" w14:paraId="06CF951D" w14:textId="77777777">
      <w:pPr>
        <w:rPr>
          <w:rFonts w:ascii="Calibri" w:hAnsi="Calibri"/>
          <w:b/>
          <w:sz w:val="24"/>
          <w:szCs w:val="24"/>
        </w:rPr>
      </w:pPr>
      <w:r w:rsidRPr="008B6032">
        <w:rPr>
          <w:rFonts w:ascii="Calibri" w:hAnsi="Calibri"/>
          <w:b/>
          <w:sz w:val="24"/>
          <w:szCs w:val="24"/>
        </w:rPr>
        <w:t xml:space="preserve">ED </w:t>
      </w:r>
      <w:r w:rsidRPr="008B6032" w:rsidR="006E673B">
        <w:rPr>
          <w:rFonts w:ascii="Calibri" w:hAnsi="Calibri"/>
          <w:b/>
          <w:sz w:val="24"/>
          <w:szCs w:val="24"/>
        </w:rPr>
        <w:t xml:space="preserve">524 </w:t>
      </w:r>
      <w:r w:rsidR="00851AE2">
        <w:rPr>
          <w:rFonts w:ascii="Calibri" w:hAnsi="Calibri"/>
          <w:b/>
          <w:sz w:val="24"/>
          <w:szCs w:val="24"/>
        </w:rPr>
        <w:t>Budget Summary</w:t>
      </w:r>
      <w:r w:rsidR="00530D2F">
        <w:rPr>
          <w:rFonts w:ascii="Calibri" w:hAnsi="Calibri"/>
          <w:b/>
          <w:sz w:val="24"/>
          <w:szCs w:val="24"/>
        </w:rPr>
        <w:t xml:space="preserve"> </w:t>
      </w:r>
      <w:r w:rsidR="00851AE2">
        <w:rPr>
          <w:rFonts w:ascii="Calibri" w:hAnsi="Calibri"/>
          <w:b/>
          <w:sz w:val="24"/>
          <w:szCs w:val="24"/>
        </w:rPr>
        <w:t xml:space="preserve">Section A </w:t>
      </w:r>
      <w:r w:rsidR="00530D2F">
        <w:rPr>
          <w:rFonts w:ascii="Calibri" w:hAnsi="Calibri"/>
          <w:b/>
          <w:sz w:val="24"/>
          <w:szCs w:val="24"/>
        </w:rPr>
        <w:t>(</w:t>
      </w:r>
      <w:hyperlink r:id="rId13" w:tooltip="Grants.gov" w:history="1">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sidR="00530D2F">
        <w:rPr>
          <w:rFonts w:ascii="Calibri" w:hAnsi="Calibri"/>
          <w:b/>
          <w:sz w:val="24"/>
          <w:szCs w:val="24"/>
        </w:rPr>
        <w:t>Part II</w:t>
      </w:r>
      <w:r w:rsidR="00851AE2">
        <w:rPr>
          <w:rFonts w:ascii="Calibri" w:hAnsi="Calibri"/>
          <w:b/>
          <w:sz w:val="24"/>
          <w:szCs w:val="24"/>
        </w:rPr>
        <w:t>/Forms</w:t>
      </w:r>
      <w:r w:rsidR="00530D2F">
        <w:rPr>
          <w:rFonts w:ascii="Calibri" w:hAnsi="Calibri"/>
          <w:b/>
          <w:sz w:val="24"/>
          <w:szCs w:val="24"/>
        </w:rPr>
        <w:t>)</w:t>
      </w:r>
      <w:r w:rsidRPr="008B6032" w:rsidR="006E673B">
        <w:rPr>
          <w:rFonts w:ascii="Calibri" w:hAnsi="Calibri"/>
          <w:b/>
          <w:sz w:val="24"/>
          <w:szCs w:val="24"/>
        </w:rPr>
        <w:t xml:space="preserve"> </w:t>
      </w:r>
    </w:p>
    <w:p w:rsidR="00530D2F" w:rsidRPr="008B6032" w:rsidP="0042700A" w14:paraId="64983314" w14:textId="77777777">
      <w:pPr>
        <w:rPr>
          <w:rFonts w:ascii="Calibri" w:hAnsi="Calibri"/>
          <w:b/>
          <w:sz w:val="24"/>
          <w:szCs w:val="24"/>
        </w:rPr>
      </w:pPr>
      <w:r>
        <w:rPr>
          <w:rFonts w:ascii="Calibri" w:hAnsi="Calibri"/>
          <w:b/>
          <w:sz w:val="24"/>
          <w:szCs w:val="24"/>
        </w:rPr>
        <w:t xml:space="preserve">Ed 524 Budget </w:t>
      </w:r>
      <w:r w:rsidR="00851AE2">
        <w:rPr>
          <w:rFonts w:ascii="Calibri" w:hAnsi="Calibri"/>
          <w:b/>
          <w:sz w:val="24"/>
          <w:szCs w:val="24"/>
        </w:rPr>
        <w:t>Narrative</w:t>
      </w:r>
      <w:r>
        <w:rPr>
          <w:rFonts w:ascii="Calibri" w:hAnsi="Calibri"/>
          <w:b/>
          <w:sz w:val="24"/>
          <w:szCs w:val="24"/>
        </w:rPr>
        <w:t xml:space="preserve"> </w:t>
      </w:r>
      <w:r w:rsidR="00851AE2">
        <w:rPr>
          <w:rFonts w:ascii="Calibri" w:hAnsi="Calibri"/>
          <w:b/>
          <w:sz w:val="24"/>
          <w:szCs w:val="24"/>
        </w:rPr>
        <w:t xml:space="preserve">Section </w:t>
      </w:r>
      <w:r>
        <w:rPr>
          <w:rFonts w:ascii="Calibri" w:hAnsi="Calibri"/>
          <w:b/>
          <w:sz w:val="24"/>
          <w:szCs w:val="24"/>
        </w:rPr>
        <w:t>C (</w:t>
      </w:r>
      <w:hyperlink r:id="rId13" w:tooltip="Grants.gov" w:history="1">
        <w:r w:rsidRPr="006D0912" w:rsidR="00111F86">
          <w:rPr>
            <w:rStyle w:val="Hyperlink"/>
            <w:rFonts w:ascii="Calibri" w:hAnsi="Calibri"/>
            <w:b/>
            <w:sz w:val="24"/>
            <w:szCs w:val="24"/>
          </w:rPr>
          <w:t>www.</w:t>
        </w:r>
        <w:r w:rsidRPr="006D0912" w:rsidR="00111F86">
          <w:rPr>
            <w:rStyle w:val="Hyperlink"/>
            <w:rFonts w:ascii="Calibri" w:hAnsi="Calibri"/>
            <w:b/>
            <w:i/>
            <w:sz w:val="24"/>
            <w:szCs w:val="24"/>
          </w:rPr>
          <w:t>Grants.gov</w:t>
        </w:r>
      </w:hyperlink>
      <w:r w:rsidR="00111F86">
        <w:rPr>
          <w:rFonts w:ascii="Calibri" w:hAnsi="Calibri"/>
          <w:b/>
          <w:i/>
          <w:sz w:val="24"/>
          <w:szCs w:val="24"/>
        </w:rPr>
        <w:t xml:space="preserve"> </w:t>
      </w:r>
      <w:r>
        <w:rPr>
          <w:rFonts w:ascii="Calibri" w:hAnsi="Calibri"/>
          <w:b/>
          <w:sz w:val="24"/>
          <w:szCs w:val="24"/>
        </w:rPr>
        <w:t>Part III/Budget Narrative Attachment)</w:t>
      </w:r>
    </w:p>
    <w:p w:rsidR="006E5BBE" w:rsidRPr="00B96883" w:rsidP="0064235F" w14:paraId="3DEC7349" w14:textId="77777777">
      <w:pPr>
        <w:spacing w:after="240"/>
        <w:rPr>
          <w:rFonts w:ascii="Calibri" w:hAnsi="Calibri"/>
          <w:sz w:val="24"/>
        </w:rPr>
      </w:pPr>
      <w:r w:rsidRPr="00B96883">
        <w:rPr>
          <w:rFonts w:ascii="Calibri" w:hAnsi="Calibri"/>
          <w:sz w:val="24"/>
        </w:rPr>
        <w:tab/>
      </w:r>
      <w:r w:rsidRPr="00B96883" w:rsidR="00760DAB">
        <w:rPr>
          <w:rFonts w:ascii="Calibri" w:hAnsi="Calibri"/>
          <w:sz w:val="24"/>
        </w:rPr>
        <w:t xml:space="preserve">The application budget </w:t>
      </w:r>
      <w:r w:rsidRPr="00B96883">
        <w:rPr>
          <w:rFonts w:ascii="Calibri" w:hAnsi="Calibri"/>
          <w:sz w:val="24"/>
        </w:rPr>
        <w:t>consists of</w:t>
      </w:r>
      <w:r w:rsidRPr="00B96883" w:rsidR="00760DAB">
        <w:rPr>
          <w:rFonts w:ascii="Calibri" w:hAnsi="Calibri"/>
          <w:sz w:val="24"/>
        </w:rPr>
        <w:t xml:space="preserve"> </w:t>
      </w:r>
      <w:r w:rsidRPr="00B96883">
        <w:rPr>
          <w:rFonts w:ascii="Calibri" w:hAnsi="Calibri"/>
          <w:sz w:val="24"/>
        </w:rPr>
        <w:t>the ED 524</w:t>
      </w:r>
      <w:r w:rsidRPr="00B96883" w:rsidR="00A33CC3">
        <w:rPr>
          <w:rFonts w:ascii="Calibri" w:hAnsi="Calibri"/>
          <w:sz w:val="24"/>
        </w:rPr>
        <w:t xml:space="preserve"> form Section A</w:t>
      </w:r>
      <w:r w:rsidRPr="00B96883">
        <w:rPr>
          <w:rFonts w:ascii="Calibri" w:hAnsi="Calibri"/>
          <w:sz w:val="24"/>
        </w:rPr>
        <w:t xml:space="preserve"> Budget Summary</w:t>
      </w:r>
      <w:r w:rsidRPr="00B96883" w:rsidR="00760DAB">
        <w:rPr>
          <w:rFonts w:ascii="Calibri" w:hAnsi="Calibri"/>
          <w:sz w:val="24"/>
        </w:rPr>
        <w:t xml:space="preserve"> </w:t>
      </w:r>
      <w:r w:rsidR="00530D2F">
        <w:rPr>
          <w:rFonts w:ascii="Calibri" w:hAnsi="Calibri"/>
          <w:sz w:val="24"/>
          <w:szCs w:val="24"/>
        </w:rPr>
        <w:t>(</w:t>
      </w:r>
      <w:r w:rsidR="0011603A">
        <w:rPr>
          <w:rFonts w:ascii="Calibri" w:hAnsi="Calibri"/>
          <w:sz w:val="24"/>
          <w:szCs w:val="24"/>
        </w:rPr>
        <w:t>www.</w:t>
      </w:r>
      <w:r w:rsidR="00530D2F">
        <w:rPr>
          <w:rFonts w:ascii="Calibri" w:hAnsi="Calibri"/>
          <w:sz w:val="24"/>
          <w:szCs w:val="24"/>
        </w:rPr>
        <w:t xml:space="preserve">Grants.gov Part II) </w:t>
      </w:r>
      <w:r w:rsidRPr="00B96883" w:rsidR="00760DAB">
        <w:rPr>
          <w:rFonts w:ascii="Calibri" w:hAnsi="Calibri"/>
          <w:sz w:val="24"/>
        </w:rPr>
        <w:t xml:space="preserve">and a </w:t>
      </w:r>
      <w:r w:rsidRPr="00B96883">
        <w:rPr>
          <w:rFonts w:ascii="Calibri" w:hAnsi="Calibri"/>
          <w:sz w:val="24"/>
        </w:rPr>
        <w:t xml:space="preserve">detailed </w:t>
      </w:r>
      <w:r w:rsidRPr="00B96883" w:rsidR="005C5874">
        <w:rPr>
          <w:rFonts w:ascii="Calibri" w:hAnsi="Calibri"/>
          <w:sz w:val="24"/>
        </w:rPr>
        <w:t xml:space="preserve">line item </w:t>
      </w:r>
      <w:r w:rsidRPr="00B96883">
        <w:rPr>
          <w:rFonts w:ascii="Calibri" w:hAnsi="Calibri"/>
          <w:sz w:val="24"/>
        </w:rPr>
        <w:t>budget</w:t>
      </w:r>
      <w:r w:rsidR="00530D2F">
        <w:rPr>
          <w:rFonts w:ascii="Calibri" w:hAnsi="Calibri"/>
          <w:sz w:val="24"/>
          <w:szCs w:val="24"/>
        </w:rPr>
        <w:t xml:space="preserve"> (Summary C)</w:t>
      </w:r>
      <w:r w:rsidRPr="00B96883">
        <w:rPr>
          <w:rFonts w:ascii="Calibri" w:hAnsi="Calibri"/>
          <w:sz w:val="24"/>
        </w:rPr>
        <w:t xml:space="preserve"> that provides descripti</w:t>
      </w:r>
      <w:r w:rsidRPr="00B96883" w:rsidR="005C5874">
        <w:rPr>
          <w:rFonts w:ascii="Calibri" w:hAnsi="Calibri"/>
          <w:sz w:val="24"/>
        </w:rPr>
        <w:t xml:space="preserve">ve notes </w:t>
      </w:r>
      <w:r w:rsidRPr="00B96883">
        <w:rPr>
          <w:rFonts w:ascii="Calibri" w:hAnsi="Calibri"/>
          <w:sz w:val="24"/>
        </w:rPr>
        <w:t xml:space="preserve">for all items of costs </w:t>
      </w:r>
      <w:r w:rsidRPr="00B96883" w:rsidR="00A33201">
        <w:rPr>
          <w:rFonts w:ascii="Calibri" w:hAnsi="Calibri"/>
          <w:sz w:val="24"/>
        </w:rPr>
        <w:t xml:space="preserve">for which you are requesting </w:t>
      </w:r>
      <w:r w:rsidRPr="00B96883">
        <w:rPr>
          <w:rFonts w:ascii="Calibri" w:hAnsi="Calibri"/>
          <w:sz w:val="24"/>
        </w:rPr>
        <w:t xml:space="preserve">NRC and/or FLAS </w:t>
      </w:r>
      <w:r w:rsidRPr="00B96883" w:rsidR="00A33201">
        <w:rPr>
          <w:rFonts w:ascii="Calibri" w:hAnsi="Calibri"/>
          <w:sz w:val="24"/>
        </w:rPr>
        <w:t>support</w:t>
      </w:r>
      <w:r w:rsidR="00530D2F">
        <w:rPr>
          <w:rFonts w:ascii="Calibri" w:hAnsi="Calibri"/>
          <w:sz w:val="24"/>
          <w:szCs w:val="24"/>
        </w:rPr>
        <w:t xml:space="preserve"> (</w:t>
      </w:r>
      <w:r w:rsidR="0011603A">
        <w:rPr>
          <w:rFonts w:ascii="Calibri" w:hAnsi="Calibri"/>
          <w:sz w:val="24"/>
          <w:szCs w:val="24"/>
        </w:rPr>
        <w:t>www.</w:t>
      </w:r>
      <w:r w:rsidR="00530D2F">
        <w:rPr>
          <w:rFonts w:ascii="Calibri" w:hAnsi="Calibri"/>
          <w:sz w:val="24"/>
          <w:szCs w:val="24"/>
        </w:rPr>
        <w:t>Grants.gov Part III/Budget Narrative Attachment)</w:t>
      </w:r>
      <w:r w:rsidRPr="008B6032" w:rsidR="00A33201">
        <w:rPr>
          <w:rFonts w:ascii="Calibri" w:hAnsi="Calibri"/>
          <w:sz w:val="24"/>
          <w:szCs w:val="24"/>
        </w:rPr>
        <w:t>.</w:t>
      </w:r>
      <w:r w:rsidRPr="00B96883">
        <w:rPr>
          <w:rFonts w:ascii="Calibri" w:hAnsi="Calibri"/>
          <w:sz w:val="24"/>
        </w:rPr>
        <w:t xml:space="preserve"> </w:t>
      </w:r>
      <w:r w:rsidRPr="00B96883" w:rsidR="00A33CC3">
        <w:rPr>
          <w:rFonts w:ascii="Calibri" w:hAnsi="Calibri"/>
          <w:sz w:val="24"/>
        </w:rPr>
        <w:t>The</w:t>
      </w:r>
      <w:r w:rsidRPr="00B96883" w:rsidR="00A33201">
        <w:rPr>
          <w:rFonts w:ascii="Calibri" w:hAnsi="Calibri"/>
          <w:sz w:val="24"/>
        </w:rPr>
        <w:t xml:space="preserve"> ED 524 form and the</w:t>
      </w:r>
      <w:r w:rsidRPr="00B96883" w:rsidR="00A33CC3">
        <w:rPr>
          <w:rFonts w:ascii="Calibri" w:hAnsi="Calibri"/>
          <w:sz w:val="24"/>
        </w:rPr>
        <w:t xml:space="preserve"> budget detail </w:t>
      </w:r>
      <w:r w:rsidRPr="00B96883" w:rsidR="00A33201">
        <w:rPr>
          <w:rFonts w:ascii="Calibri" w:hAnsi="Calibri"/>
          <w:sz w:val="24"/>
        </w:rPr>
        <w:t xml:space="preserve">notes must </w:t>
      </w:r>
      <w:r w:rsidRPr="00B96883" w:rsidR="00A33CC3">
        <w:rPr>
          <w:rFonts w:ascii="Calibri" w:hAnsi="Calibri"/>
          <w:sz w:val="24"/>
        </w:rPr>
        <w:t xml:space="preserve">cover </w:t>
      </w:r>
      <w:r w:rsidRPr="00B96883">
        <w:rPr>
          <w:rFonts w:ascii="Calibri" w:hAnsi="Calibri"/>
          <w:sz w:val="24"/>
        </w:rPr>
        <w:t xml:space="preserve">the </w:t>
      </w:r>
      <w:r w:rsidR="00132D47">
        <w:rPr>
          <w:rFonts w:ascii="Calibri" w:hAnsi="Calibri"/>
          <w:sz w:val="24"/>
        </w:rPr>
        <w:t xml:space="preserve">entire 48-month </w:t>
      </w:r>
      <w:r w:rsidRPr="00B96883" w:rsidR="00A33CC3">
        <w:rPr>
          <w:rFonts w:ascii="Calibri" w:hAnsi="Calibri"/>
          <w:sz w:val="24"/>
        </w:rPr>
        <w:t xml:space="preserve">project period. </w:t>
      </w:r>
      <w:r w:rsidRPr="00B96883" w:rsidR="006C2D5A">
        <w:rPr>
          <w:rFonts w:ascii="Calibri" w:hAnsi="Calibri"/>
          <w:sz w:val="24"/>
        </w:rPr>
        <w:t xml:space="preserve">Present </w:t>
      </w:r>
      <w:r w:rsidRPr="00B96883" w:rsidR="00A33201">
        <w:rPr>
          <w:rFonts w:ascii="Calibri" w:hAnsi="Calibri"/>
          <w:sz w:val="24"/>
        </w:rPr>
        <w:t xml:space="preserve">the four-year budget detail </w:t>
      </w:r>
      <w:r w:rsidRPr="00B96883" w:rsidR="00A33CC3">
        <w:rPr>
          <w:rFonts w:ascii="Calibri" w:hAnsi="Calibri"/>
          <w:sz w:val="24"/>
        </w:rPr>
        <w:t xml:space="preserve">using </w:t>
      </w:r>
      <w:r w:rsidRPr="00B96883">
        <w:rPr>
          <w:rFonts w:ascii="Calibri" w:hAnsi="Calibri"/>
          <w:sz w:val="24"/>
        </w:rPr>
        <w:t xml:space="preserve">the </w:t>
      </w:r>
      <w:r w:rsidRPr="00B96883" w:rsidR="00A33201">
        <w:rPr>
          <w:rFonts w:ascii="Calibri" w:hAnsi="Calibri"/>
          <w:sz w:val="24"/>
        </w:rPr>
        <w:t xml:space="preserve">categories </w:t>
      </w:r>
      <w:r w:rsidR="0011603A">
        <w:rPr>
          <w:rFonts w:ascii="Calibri" w:hAnsi="Calibri"/>
          <w:sz w:val="24"/>
          <w:szCs w:val="24"/>
        </w:rPr>
        <w:t>used in</w:t>
      </w:r>
      <w:r w:rsidRPr="00B96883" w:rsidR="00A33201">
        <w:rPr>
          <w:rFonts w:ascii="Calibri" w:hAnsi="Calibri"/>
          <w:sz w:val="24"/>
        </w:rPr>
        <w:t xml:space="preserve"> the </w:t>
      </w:r>
      <w:r w:rsidRPr="00B96883" w:rsidR="00A33CC3">
        <w:rPr>
          <w:rFonts w:ascii="Calibri" w:hAnsi="Calibri"/>
          <w:sz w:val="24"/>
        </w:rPr>
        <w:t>ED 524 form</w:t>
      </w:r>
      <w:r w:rsidRPr="00B96883" w:rsidR="00A33201">
        <w:rPr>
          <w:rFonts w:ascii="Calibri" w:hAnsi="Calibri"/>
          <w:sz w:val="24"/>
        </w:rPr>
        <w:t xml:space="preserve">:  </w:t>
      </w:r>
      <w:r w:rsidRPr="00B96883" w:rsidR="00A33CC3">
        <w:rPr>
          <w:rFonts w:ascii="Calibri" w:hAnsi="Calibri"/>
          <w:sz w:val="24"/>
        </w:rPr>
        <w:t>Personnel, Fringe Benefits, Travel,</w:t>
      </w:r>
      <w:r w:rsidRPr="00B96883" w:rsidR="000C54EC">
        <w:rPr>
          <w:rFonts w:ascii="Calibri" w:hAnsi="Calibri"/>
          <w:sz w:val="24"/>
        </w:rPr>
        <w:t xml:space="preserve"> Supplies,</w:t>
      </w:r>
      <w:r w:rsidRPr="00B96883" w:rsidR="00A33CC3">
        <w:rPr>
          <w:rFonts w:ascii="Calibri" w:hAnsi="Calibri"/>
          <w:sz w:val="24"/>
        </w:rPr>
        <w:t xml:space="preserve"> </w:t>
      </w:r>
      <w:r w:rsidRPr="00B96883" w:rsidR="00A33201">
        <w:rPr>
          <w:rFonts w:ascii="Calibri" w:hAnsi="Calibri"/>
          <w:sz w:val="24"/>
        </w:rPr>
        <w:t xml:space="preserve">Training Stipends, </w:t>
      </w:r>
      <w:r w:rsidRPr="008B6032" w:rsidR="00A33CC3">
        <w:rPr>
          <w:rFonts w:ascii="Calibri" w:hAnsi="Calibri"/>
          <w:sz w:val="24"/>
          <w:szCs w:val="24"/>
        </w:rPr>
        <w:t>Other</w:t>
      </w:r>
      <w:r w:rsidR="0011603A">
        <w:rPr>
          <w:rFonts w:ascii="Calibri" w:hAnsi="Calibri"/>
          <w:sz w:val="24"/>
          <w:szCs w:val="24"/>
        </w:rPr>
        <w:t xml:space="preserve">, Indirect Cost, </w:t>
      </w:r>
      <w:r w:rsidR="008954AB">
        <w:rPr>
          <w:rFonts w:ascii="Calibri" w:hAnsi="Calibri"/>
          <w:sz w:val="24"/>
          <w:szCs w:val="24"/>
        </w:rPr>
        <w:t xml:space="preserve">and </w:t>
      </w:r>
      <w:r w:rsidR="0011603A">
        <w:rPr>
          <w:rFonts w:ascii="Calibri" w:hAnsi="Calibri"/>
          <w:sz w:val="24"/>
          <w:szCs w:val="24"/>
        </w:rPr>
        <w:t>Total Direct Cost</w:t>
      </w:r>
      <w:r w:rsidRPr="00B96883" w:rsidR="00A33CC3">
        <w:rPr>
          <w:rFonts w:ascii="Calibri" w:hAnsi="Calibri"/>
          <w:sz w:val="24"/>
        </w:rPr>
        <w:t xml:space="preserve">. </w:t>
      </w:r>
    </w:p>
    <w:p w:rsidR="00530D2F" w:rsidRPr="008B6032" w:rsidP="00F23844" w14:paraId="330F9C60" w14:textId="77777777">
      <w:pPr>
        <w:rPr>
          <w:rFonts w:ascii="Calibri" w:hAnsi="Calibri"/>
          <w:sz w:val="24"/>
          <w:szCs w:val="24"/>
        </w:rPr>
      </w:pPr>
      <w:r>
        <w:rPr>
          <w:rFonts w:ascii="Calibri" w:hAnsi="Calibri"/>
          <w:sz w:val="24"/>
          <w:szCs w:val="24"/>
        </w:rPr>
        <w:tab/>
      </w:r>
      <w:r w:rsidR="008954AB">
        <w:rPr>
          <w:rFonts w:ascii="Calibri" w:hAnsi="Calibri"/>
          <w:sz w:val="24"/>
          <w:szCs w:val="24"/>
        </w:rPr>
        <w:t>Reminders about t</w:t>
      </w:r>
      <w:r>
        <w:rPr>
          <w:rFonts w:ascii="Calibri" w:hAnsi="Calibri"/>
          <w:sz w:val="24"/>
          <w:szCs w:val="24"/>
        </w:rPr>
        <w:t>he ED 524 Form Summary A- Non-Construction Programs</w:t>
      </w:r>
      <w:r w:rsidR="00132D47">
        <w:rPr>
          <w:rFonts w:ascii="Calibri" w:hAnsi="Calibri"/>
          <w:sz w:val="24"/>
          <w:szCs w:val="24"/>
        </w:rPr>
        <w:t>:</w:t>
      </w:r>
    </w:p>
    <w:p w:rsidR="00547B27" w:rsidRPr="00B96883" w:rsidP="006D0FE1" w14:paraId="78EED514" w14:textId="77777777">
      <w:pPr>
        <w:numPr>
          <w:ilvl w:val="0"/>
          <w:numId w:val="37"/>
        </w:numPr>
        <w:rPr>
          <w:rFonts w:ascii="Calibri" w:hAnsi="Calibri"/>
          <w:sz w:val="24"/>
        </w:rPr>
      </w:pPr>
      <w:r>
        <w:rPr>
          <w:rFonts w:ascii="Calibri" w:hAnsi="Calibri"/>
          <w:sz w:val="24"/>
          <w:szCs w:val="24"/>
        </w:rPr>
        <w:t>Enter t</w:t>
      </w:r>
      <w:r w:rsidRPr="008B6032" w:rsidR="00F233C5">
        <w:rPr>
          <w:rFonts w:ascii="Calibri" w:hAnsi="Calibri"/>
          <w:sz w:val="24"/>
          <w:szCs w:val="24"/>
        </w:rPr>
        <w:t xml:space="preserve">he </w:t>
      </w:r>
      <w:r>
        <w:rPr>
          <w:rFonts w:ascii="Calibri" w:hAnsi="Calibri"/>
          <w:sz w:val="24"/>
          <w:szCs w:val="24"/>
        </w:rPr>
        <w:t xml:space="preserve">total </w:t>
      </w:r>
      <w:r w:rsidR="008954AB">
        <w:rPr>
          <w:rFonts w:ascii="Calibri" w:hAnsi="Calibri"/>
          <w:sz w:val="24"/>
          <w:szCs w:val="24"/>
        </w:rPr>
        <w:t xml:space="preserve">amount </w:t>
      </w:r>
      <w:r w:rsidRPr="00B96883" w:rsidR="006E5BBE">
        <w:rPr>
          <w:rFonts w:ascii="Calibri" w:hAnsi="Calibri"/>
          <w:sz w:val="24"/>
        </w:rPr>
        <w:t xml:space="preserve">requested </w:t>
      </w:r>
      <w:r w:rsidR="008954AB">
        <w:rPr>
          <w:rFonts w:ascii="Calibri" w:hAnsi="Calibri"/>
          <w:sz w:val="24"/>
          <w:szCs w:val="24"/>
        </w:rPr>
        <w:t xml:space="preserve">for </w:t>
      </w:r>
      <w:r w:rsidRPr="008B6032" w:rsidR="00F233C5">
        <w:rPr>
          <w:rFonts w:ascii="Calibri" w:hAnsi="Calibri"/>
          <w:sz w:val="24"/>
          <w:szCs w:val="24"/>
        </w:rPr>
        <w:t xml:space="preserve">FLAS </w:t>
      </w:r>
      <w:r w:rsidR="008954AB">
        <w:rPr>
          <w:rFonts w:ascii="Calibri" w:hAnsi="Calibri"/>
          <w:sz w:val="24"/>
          <w:szCs w:val="24"/>
        </w:rPr>
        <w:t xml:space="preserve">fellowships </w:t>
      </w:r>
      <w:r w:rsidR="00BD57A8">
        <w:rPr>
          <w:rFonts w:ascii="Calibri" w:hAnsi="Calibri"/>
          <w:sz w:val="24"/>
          <w:szCs w:val="24"/>
        </w:rPr>
        <w:t>in cell number</w:t>
      </w:r>
      <w:r w:rsidRPr="00B96883" w:rsidR="006E5BBE">
        <w:rPr>
          <w:rFonts w:ascii="Calibri" w:hAnsi="Calibri"/>
          <w:sz w:val="24"/>
        </w:rPr>
        <w:t xml:space="preserve"> 11, </w:t>
      </w:r>
      <w:r w:rsidRPr="00B96883" w:rsidR="00F233C5">
        <w:rPr>
          <w:rFonts w:ascii="Calibri" w:hAnsi="Calibri"/>
          <w:sz w:val="24"/>
        </w:rPr>
        <w:t>“Training Stipends.”</w:t>
      </w:r>
    </w:p>
    <w:p w:rsidR="00F233C5" w:rsidRPr="00B96883" w:rsidP="006D0FE1" w14:paraId="7D716808" w14:textId="77777777">
      <w:pPr>
        <w:numPr>
          <w:ilvl w:val="0"/>
          <w:numId w:val="37"/>
        </w:numPr>
        <w:rPr>
          <w:rFonts w:ascii="Calibri" w:hAnsi="Calibri"/>
          <w:sz w:val="24"/>
        </w:rPr>
      </w:pPr>
      <w:r>
        <w:rPr>
          <w:rFonts w:ascii="Calibri" w:hAnsi="Calibri"/>
          <w:sz w:val="24"/>
          <w:szCs w:val="24"/>
        </w:rPr>
        <w:t>Use t</w:t>
      </w:r>
      <w:r w:rsidRPr="008B6032">
        <w:rPr>
          <w:rFonts w:ascii="Calibri" w:hAnsi="Calibri"/>
          <w:sz w:val="24"/>
          <w:szCs w:val="24"/>
        </w:rPr>
        <w:t xml:space="preserve">he </w:t>
      </w:r>
      <w:r w:rsidRPr="008954AB">
        <w:rPr>
          <w:rFonts w:ascii="Calibri" w:hAnsi="Calibri"/>
          <w:b/>
          <w:i/>
          <w:sz w:val="24"/>
          <w:szCs w:val="24"/>
        </w:rPr>
        <w:t>restricted</w:t>
      </w:r>
      <w:r w:rsidRPr="00B96883">
        <w:rPr>
          <w:rFonts w:ascii="Calibri" w:hAnsi="Calibri"/>
          <w:sz w:val="24"/>
        </w:rPr>
        <w:t xml:space="preserve"> indirect cost rate for </w:t>
      </w:r>
      <w:r>
        <w:rPr>
          <w:rFonts w:ascii="Calibri" w:hAnsi="Calibri"/>
          <w:sz w:val="24"/>
          <w:szCs w:val="24"/>
        </w:rPr>
        <w:t>the</w:t>
      </w:r>
      <w:r w:rsidRPr="008B6032">
        <w:rPr>
          <w:rFonts w:ascii="Calibri" w:hAnsi="Calibri"/>
          <w:sz w:val="24"/>
          <w:szCs w:val="24"/>
        </w:rPr>
        <w:t xml:space="preserve"> </w:t>
      </w:r>
      <w:r w:rsidRPr="00B96883">
        <w:rPr>
          <w:rFonts w:ascii="Calibri" w:hAnsi="Calibri"/>
          <w:sz w:val="24"/>
        </w:rPr>
        <w:t xml:space="preserve">NRC </w:t>
      </w:r>
      <w:r w:rsidRPr="008B6032">
        <w:rPr>
          <w:rFonts w:ascii="Calibri" w:hAnsi="Calibri"/>
          <w:sz w:val="24"/>
          <w:szCs w:val="24"/>
        </w:rPr>
        <w:t>pro</w:t>
      </w:r>
      <w:r>
        <w:rPr>
          <w:rFonts w:ascii="Calibri" w:hAnsi="Calibri"/>
          <w:sz w:val="24"/>
          <w:szCs w:val="24"/>
        </w:rPr>
        <w:t>gram, which is</w:t>
      </w:r>
      <w:r w:rsidRPr="008B6032">
        <w:rPr>
          <w:rFonts w:ascii="Calibri" w:hAnsi="Calibri"/>
          <w:sz w:val="24"/>
          <w:szCs w:val="24"/>
        </w:rPr>
        <w:t xml:space="preserve"> </w:t>
      </w:r>
      <w:r w:rsidRPr="00B96883">
        <w:rPr>
          <w:rFonts w:ascii="Calibri" w:hAnsi="Calibri"/>
          <w:sz w:val="24"/>
        </w:rPr>
        <w:t xml:space="preserve">eight percent.  </w:t>
      </w:r>
    </w:p>
    <w:p w:rsidR="008954AB" w:rsidRPr="000D3542" w:rsidP="006D0FE1" w14:paraId="02B10035" w14:textId="77777777">
      <w:pPr>
        <w:numPr>
          <w:ilvl w:val="0"/>
          <w:numId w:val="37"/>
        </w:numPr>
        <w:spacing w:after="240"/>
        <w:rPr>
          <w:rFonts w:ascii="Calibri" w:hAnsi="Calibri"/>
          <w:b/>
          <w:sz w:val="24"/>
          <w:szCs w:val="24"/>
        </w:rPr>
      </w:pPr>
      <w:r w:rsidRPr="000D3542">
        <w:rPr>
          <w:rFonts w:ascii="Calibri" w:hAnsi="Calibri"/>
          <w:sz w:val="24"/>
          <w:szCs w:val="24"/>
        </w:rPr>
        <w:t xml:space="preserve">Do not </w:t>
      </w:r>
      <w:r w:rsidRPr="000D3542" w:rsidR="00132D47">
        <w:rPr>
          <w:rFonts w:ascii="Calibri" w:hAnsi="Calibri"/>
          <w:sz w:val="24"/>
          <w:szCs w:val="24"/>
        </w:rPr>
        <w:t xml:space="preserve">apply the indirect cost rate to the </w:t>
      </w:r>
      <w:r w:rsidRPr="000D3542">
        <w:rPr>
          <w:rFonts w:ascii="Calibri" w:hAnsi="Calibri"/>
          <w:sz w:val="24"/>
          <w:szCs w:val="24"/>
        </w:rPr>
        <w:t xml:space="preserve">amount requested for </w:t>
      </w:r>
      <w:r w:rsidRPr="000D3542" w:rsidR="00F233C5">
        <w:rPr>
          <w:rFonts w:ascii="Calibri" w:hAnsi="Calibri"/>
          <w:sz w:val="24"/>
          <w:szCs w:val="24"/>
        </w:rPr>
        <w:t xml:space="preserve">FLAS </w:t>
      </w:r>
      <w:r w:rsidRPr="000D3542">
        <w:rPr>
          <w:rFonts w:ascii="Calibri" w:hAnsi="Calibri"/>
          <w:sz w:val="24"/>
          <w:szCs w:val="24"/>
        </w:rPr>
        <w:t>fellowships</w:t>
      </w:r>
      <w:r w:rsidRPr="000D3542" w:rsidR="000D3542">
        <w:rPr>
          <w:rFonts w:ascii="Calibri" w:hAnsi="Calibri"/>
          <w:sz w:val="24"/>
          <w:szCs w:val="24"/>
        </w:rPr>
        <w:t xml:space="preserve">. </w:t>
      </w:r>
      <w:r w:rsidRPr="000D3542">
        <w:rPr>
          <w:rFonts w:ascii="Calibri" w:hAnsi="Calibri"/>
          <w:sz w:val="24"/>
          <w:szCs w:val="24"/>
        </w:rPr>
        <w:t xml:space="preserve"> </w:t>
      </w:r>
    </w:p>
    <w:p w:rsidR="00325A70" w:rsidRPr="0064235F" w:rsidP="0064235F" w14:paraId="5B61AA20" w14:textId="77777777">
      <w:pPr>
        <w:spacing w:after="240"/>
        <w:rPr>
          <w:rFonts w:ascii="Calibri" w:hAnsi="Calibri"/>
          <w:b/>
          <w:sz w:val="24"/>
        </w:rPr>
      </w:pPr>
      <w:r w:rsidRPr="00B96883">
        <w:rPr>
          <w:rFonts w:ascii="Calibri" w:hAnsi="Calibri"/>
          <w:b/>
          <w:sz w:val="24"/>
        </w:rPr>
        <w:t>NRC L</w:t>
      </w:r>
      <w:r w:rsidRPr="00B96883" w:rsidR="009D75E2">
        <w:rPr>
          <w:rFonts w:ascii="Calibri" w:hAnsi="Calibri"/>
          <w:b/>
          <w:sz w:val="24"/>
        </w:rPr>
        <w:t>ine</w:t>
      </w:r>
      <w:r w:rsidRPr="00B96883">
        <w:rPr>
          <w:rFonts w:ascii="Calibri" w:hAnsi="Calibri"/>
          <w:b/>
          <w:sz w:val="24"/>
        </w:rPr>
        <w:t xml:space="preserve"> I</w:t>
      </w:r>
      <w:r w:rsidRPr="00B96883" w:rsidR="009D75E2">
        <w:rPr>
          <w:rFonts w:ascii="Calibri" w:hAnsi="Calibri"/>
          <w:b/>
          <w:sz w:val="24"/>
        </w:rPr>
        <w:t xml:space="preserve">tem </w:t>
      </w:r>
      <w:r w:rsidR="0013663A">
        <w:rPr>
          <w:rFonts w:ascii="Calibri" w:hAnsi="Calibri"/>
          <w:b/>
          <w:sz w:val="24"/>
          <w:szCs w:val="24"/>
        </w:rPr>
        <w:t xml:space="preserve">Detailed </w:t>
      </w:r>
      <w:r w:rsidRPr="00B96883">
        <w:rPr>
          <w:rFonts w:ascii="Calibri" w:hAnsi="Calibri"/>
          <w:b/>
          <w:sz w:val="24"/>
        </w:rPr>
        <w:t>B</w:t>
      </w:r>
      <w:r w:rsidRPr="00B96883" w:rsidR="009D75E2">
        <w:rPr>
          <w:rFonts w:ascii="Calibri" w:hAnsi="Calibri"/>
          <w:b/>
          <w:sz w:val="24"/>
        </w:rPr>
        <w:t xml:space="preserve">udget </w:t>
      </w:r>
      <w:r w:rsidR="0013663A">
        <w:rPr>
          <w:rFonts w:ascii="Calibri" w:hAnsi="Calibri"/>
          <w:b/>
          <w:sz w:val="24"/>
          <w:szCs w:val="24"/>
        </w:rPr>
        <w:t>(</w:t>
      </w:r>
      <w:hyperlink r:id="rId13" w:tooltip="Grants.gov" w:history="1">
        <w:r w:rsidRPr="000E2893" w:rsidR="0013663A">
          <w:rPr>
            <w:rStyle w:val="Hyperlink"/>
            <w:rFonts w:ascii="Calibri" w:hAnsi="Calibri"/>
            <w:b/>
            <w:sz w:val="24"/>
            <w:szCs w:val="24"/>
          </w:rPr>
          <w:t>www.Grants.gov</w:t>
        </w:r>
      </w:hyperlink>
      <w:r w:rsidR="0013663A">
        <w:rPr>
          <w:rFonts w:ascii="Calibri" w:hAnsi="Calibri"/>
          <w:b/>
          <w:sz w:val="24"/>
          <w:szCs w:val="24"/>
        </w:rPr>
        <w:t xml:space="preserve"> Part III/Budget Narrative Attachment)</w:t>
      </w:r>
    </w:p>
    <w:p w:rsidR="00821954" w:rsidRPr="00B96883" w:rsidP="006D0FE1" w14:paraId="4CC8624C" w14:textId="77777777">
      <w:pPr>
        <w:numPr>
          <w:ilvl w:val="0"/>
          <w:numId w:val="30"/>
        </w:numPr>
        <w:tabs>
          <w:tab w:val="left" w:pos="360"/>
        </w:tabs>
        <w:spacing w:after="120"/>
        <w:rPr>
          <w:rFonts w:ascii="Calibri" w:hAnsi="Calibri"/>
          <w:sz w:val="24"/>
        </w:rPr>
      </w:pPr>
      <w:r w:rsidRPr="00B96883">
        <w:rPr>
          <w:rFonts w:ascii="Calibri" w:hAnsi="Calibri"/>
          <w:sz w:val="24"/>
          <w:u w:val="single"/>
        </w:rPr>
        <w:t>Personnel</w:t>
      </w:r>
      <w:r w:rsidRPr="00B96883">
        <w:rPr>
          <w:rFonts w:ascii="Calibri" w:hAnsi="Calibri"/>
          <w:sz w:val="24"/>
        </w:rPr>
        <w:t xml:space="preserve">: </w:t>
      </w:r>
      <w:r w:rsidRPr="00B96883" w:rsidR="00652A16">
        <w:rPr>
          <w:rFonts w:ascii="Calibri" w:hAnsi="Calibri"/>
          <w:sz w:val="24"/>
        </w:rPr>
        <w:t>Include the salaries for key project personnel</w:t>
      </w:r>
      <w:r w:rsidR="008954AB">
        <w:rPr>
          <w:rFonts w:ascii="Calibri" w:hAnsi="Calibri" w:cs="Arial"/>
          <w:sz w:val="24"/>
          <w:szCs w:val="24"/>
        </w:rPr>
        <w:t>.</w:t>
      </w:r>
      <w:r w:rsidRPr="00B96883" w:rsidR="005D304C">
        <w:rPr>
          <w:rFonts w:ascii="Calibri" w:hAnsi="Calibri"/>
          <w:sz w:val="24"/>
        </w:rPr>
        <w:t xml:space="preserve"> Indicate the </w:t>
      </w:r>
      <w:r w:rsidRPr="00B96883" w:rsidR="00652A16">
        <w:rPr>
          <w:rFonts w:ascii="Calibri" w:hAnsi="Calibri"/>
          <w:sz w:val="24"/>
        </w:rPr>
        <w:t>title, e.g., area studies faculty,</w:t>
      </w:r>
      <w:r w:rsidRPr="008B6032" w:rsidR="00652A16">
        <w:rPr>
          <w:rFonts w:ascii="Calibri" w:hAnsi="Calibri" w:cs="Arial"/>
          <w:sz w:val="24"/>
          <w:szCs w:val="24"/>
        </w:rPr>
        <w:t xml:space="preserve"> </w:t>
      </w:r>
      <w:r w:rsidR="008954AB">
        <w:rPr>
          <w:rFonts w:ascii="Calibri" w:hAnsi="Calibri" w:cs="Arial"/>
          <w:sz w:val="24"/>
          <w:szCs w:val="24"/>
        </w:rPr>
        <w:t>Uyghur</w:t>
      </w:r>
      <w:r w:rsidRPr="00B96883" w:rsidR="00652A16">
        <w:rPr>
          <w:rFonts w:ascii="Calibri" w:hAnsi="Calibri"/>
          <w:sz w:val="24"/>
        </w:rPr>
        <w:t xml:space="preserve"> language instructor, fellowship coordinator, </w:t>
      </w:r>
      <w:r w:rsidR="000D3542">
        <w:rPr>
          <w:rFonts w:ascii="Calibri" w:hAnsi="Calibri"/>
          <w:sz w:val="24"/>
        </w:rPr>
        <w:t xml:space="preserve">outreach coordinator, </w:t>
      </w:r>
      <w:r w:rsidRPr="00B96883" w:rsidR="0039326A">
        <w:rPr>
          <w:rFonts w:ascii="Calibri" w:hAnsi="Calibri"/>
          <w:sz w:val="24"/>
        </w:rPr>
        <w:t xml:space="preserve">and the </w:t>
      </w:r>
      <w:r w:rsidRPr="00B96883">
        <w:rPr>
          <w:rFonts w:ascii="Calibri" w:hAnsi="Calibri"/>
          <w:sz w:val="24"/>
        </w:rPr>
        <w:t xml:space="preserve">time </w:t>
      </w:r>
      <w:r w:rsidRPr="00B96883" w:rsidR="005D304C">
        <w:rPr>
          <w:rFonts w:ascii="Calibri" w:hAnsi="Calibri"/>
          <w:sz w:val="24"/>
        </w:rPr>
        <w:t xml:space="preserve">and effort </w:t>
      </w:r>
      <w:r w:rsidRPr="00B96883" w:rsidR="0039326A">
        <w:rPr>
          <w:rFonts w:ascii="Calibri" w:hAnsi="Calibri"/>
          <w:sz w:val="24"/>
        </w:rPr>
        <w:t>f</w:t>
      </w:r>
      <w:r w:rsidRPr="00B96883">
        <w:rPr>
          <w:rFonts w:ascii="Calibri" w:hAnsi="Calibri"/>
          <w:sz w:val="24"/>
        </w:rPr>
        <w:t>or each</w:t>
      </w:r>
      <w:r w:rsidRPr="00B96883" w:rsidR="0039326A">
        <w:rPr>
          <w:rFonts w:ascii="Calibri" w:hAnsi="Calibri"/>
          <w:sz w:val="24"/>
        </w:rPr>
        <w:t xml:space="preserve"> </w:t>
      </w:r>
      <w:r w:rsidR="000D3542">
        <w:rPr>
          <w:rFonts w:ascii="Calibri" w:hAnsi="Calibri"/>
          <w:sz w:val="24"/>
        </w:rPr>
        <w:t>position (person).</w:t>
      </w:r>
      <w:r w:rsidRPr="00B96883" w:rsidR="002570D5">
        <w:rPr>
          <w:rFonts w:ascii="Calibri" w:hAnsi="Calibri"/>
          <w:sz w:val="24"/>
        </w:rPr>
        <w:t xml:space="preserve"> </w:t>
      </w:r>
      <w:r w:rsidR="008954AB">
        <w:rPr>
          <w:rFonts w:ascii="Calibri" w:hAnsi="Calibri" w:cs="Arial"/>
          <w:sz w:val="24"/>
          <w:szCs w:val="24"/>
        </w:rPr>
        <w:t>Place th</w:t>
      </w:r>
      <w:r w:rsidRPr="008B6032" w:rsidR="00652A16">
        <w:rPr>
          <w:rFonts w:ascii="Calibri" w:hAnsi="Calibri" w:cs="Arial"/>
          <w:sz w:val="24"/>
          <w:szCs w:val="24"/>
        </w:rPr>
        <w:t>e</w:t>
      </w:r>
      <w:r w:rsidRPr="00B96883" w:rsidR="00652A16">
        <w:rPr>
          <w:rFonts w:ascii="Calibri" w:hAnsi="Calibri"/>
          <w:sz w:val="24"/>
        </w:rPr>
        <w:t xml:space="preserve"> consultant and evaluator</w:t>
      </w:r>
      <w:r w:rsidR="000D3542">
        <w:rPr>
          <w:rFonts w:ascii="Calibri" w:hAnsi="Calibri"/>
          <w:sz w:val="24"/>
        </w:rPr>
        <w:t xml:space="preserve"> fees</w:t>
      </w:r>
      <w:r w:rsidRPr="00B96883" w:rsidR="00652A16">
        <w:rPr>
          <w:rFonts w:ascii="Calibri" w:hAnsi="Calibri"/>
          <w:sz w:val="24"/>
        </w:rPr>
        <w:t>, the hourly wages for administrat</w:t>
      </w:r>
      <w:r w:rsidRPr="00B96883" w:rsidR="00502878">
        <w:rPr>
          <w:rFonts w:ascii="Calibri" w:hAnsi="Calibri"/>
          <w:sz w:val="24"/>
        </w:rPr>
        <w:t xml:space="preserve">ive </w:t>
      </w:r>
      <w:r w:rsidRPr="00B96883" w:rsidR="00652A16">
        <w:rPr>
          <w:rFonts w:ascii="Calibri" w:hAnsi="Calibri"/>
          <w:sz w:val="24"/>
        </w:rPr>
        <w:t xml:space="preserve">support, graduate assistants, Web masters, etc., </w:t>
      </w:r>
      <w:r w:rsidRPr="00B96883" w:rsidR="00502878">
        <w:rPr>
          <w:rFonts w:ascii="Calibri" w:hAnsi="Calibri"/>
          <w:sz w:val="24"/>
        </w:rPr>
        <w:t>in the “Other” category.</w:t>
      </w:r>
      <w:r w:rsidR="000D3542">
        <w:rPr>
          <w:rFonts w:ascii="Calibri" w:hAnsi="Calibri"/>
          <w:sz w:val="24"/>
        </w:rPr>
        <w:t xml:space="preserve"> </w:t>
      </w:r>
    </w:p>
    <w:p w:rsidR="002570D5" w:rsidRPr="00B96883" w:rsidP="006D0FE1" w14:paraId="3E6FD1D4" w14:textId="77777777">
      <w:pPr>
        <w:numPr>
          <w:ilvl w:val="0"/>
          <w:numId w:val="31"/>
        </w:numPr>
        <w:tabs>
          <w:tab w:val="left" w:pos="360"/>
        </w:tabs>
        <w:rPr>
          <w:rFonts w:ascii="Calibri" w:hAnsi="Calibri"/>
          <w:sz w:val="24"/>
        </w:rPr>
      </w:pPr>
      <w:r w:rsidRPr="00B96883">
        <w:rPr>
          <w:rFonts w:ascii="Calibri" w:hAnsi="Calibri"/>
          <w:sz w:val="24"/>
        </w:rPr>
        <w:t xml:space="preserve">Do not </w:t>
      </w:r>
      <w:r w:rsidR="000D3542">
        <w:rPr>
          <w:rFonts w:ascii="Calibri" w:hAnsi="Calibri"/>
          <w:sz w:val="24"/>
        </w:rPr>
        <w:t xml:space="preserve">put the </w:t>
      </w:r>
      <w:r w:rsidRPr="00B96883">
        <w:rPr>
          <w:rFonts w:ascii="Calibri" w:hAnsi="Calibri"/>
          <w:sz w:val="24"/>
        </w:rPr>
        <w:t>project director’s salary</w:t>
      </w:r>
      <w:r w:rsidR="000D3542">
        <w:rPr>
          <w:rFonts w:ascii="Calibri" w:hAnsi="Calibri"/>
          <w:sz w:val="24"/>
        </w:rPr>
        <w:t xml:space="preserve"> on the grant</w:t>
      </w:r>
      <w:r w:rsidR="002827EC">
        <w:rPr>
          <w:rFonts w:ascii="Calibri" w:hAnsi="Calibri" w:cs="Arial"/>
          <w:sz w:val="24"/>
          <w:szCs w:val="24"/>
        </w:rPr>
        <w:t>.</w:t>
      </w:r>
      <w:r w:rsidRPr="00B96883">
        <w:rPr>
          <w:rFonts w:ascii="Calibri" w:hAnsi="Calibri"/>
          <w:sz w:val="24"/>
        </w:rPr>
        <w:t xml:space="preserve"> </w:t>
      </w:r>
    </w:p>
    <w:p w:rsidR="00A93193" w:rsidRPr="00B96883" w:rsidP="006D0FE1" w14:paraId="62D19226" w14:textId="77777777">
      <w:pPr>
        <w:numPr>
          <w:ilvl w:val="0"/>
          <w:numId w:val="31"/>
        </w:numPr>
        <w:tabs>
          <w:tab w:val="left" w:pos="360"/>
        </w:tabs>
        <w:rPr>
          <w:rFonts w:ascii="Calibri" w:hAnsi="Calibri"/>
          <w:sz w:val="24"/>
        </w:rPr>
      </w:pPr>
      <w:r w:rsidRPr="00B96883">
        <w:rPr>
          <w:rFonts w:ascii="Calibri" w:hAnsi="Calibri"/>
          <w:sz w:val="24"/>
        </w:rPr>
        <w:t xml:space="preserve">Limit the </w:t>
      </w:r>
      <w:r w:rsidRPr="008B6032">
        <w:rPr>
          <w:rFonts w:ascii="Calibri" w:hAnsi="Calibri" w:cs="Arial"/>
          <w:sz w:val="24"/>
          <w:szCs w:val="24"/>
        </w:rPr>
        <w:t xml:space="preserve">time effort </w:t>
      </w:r>
      <w:r w:rsidR="008954AB">
        <w:rPr>
          <w:rFonts w:ascii="Calibri" w:hAnsi="Calibri" w:cs="Arial"/>
          <w:sz w:val="24"/>
          <w:szCs w:val="24"/>
        </w:rPr>
        <w:t xml:space="preserve">and </w:t>
      </w:r>
      <w:r w:rsidRPr="00B96883">
        <w:rPr>
          <w:rFonts w:ascii="Calibri" w:hAnsi="Calibri"/>
          <w:sz w:val="24"/>
        </w:rPr>
        <w:t xml:space="preserve">compensation </w:t>
      </w:r>
      <w:r w:rsidRPr="00B96883">
        <w:rPr>
          <w:rFonts w:ascii="Calibri" w:hAnsi="Calibri"/>
          <w:sz w:val="24"/>
        </w:rPr>
        <w:t xml:space="preserve">for non-language </w:t>
      </w:r>
      <w:r w:rsidRPr="00B96883">
        <w:rPr>
          <w:rFonts w:ascii="Calibri" w:hAnsi="Calibri"/>
          <w:sz w:val="24"/>
        </w:rPr>
        <w:t>positions</w:t>
      </w:r>
      <w:r w:rsidR="008954AB">
        <w:rPr>
          <w:rFonts w:ascii="Calibri" w:hAnsi="Calibri" w:cs="Arial"/>
          <w:sz w:val="24"/>
          <w:szCs w:val="24"/>
        </w:rPr>
        <w:t xml:space="preserve"> to no more than 50% on the grant</w:t>
      </w:r>
      <w:r w:rsidR="002827EC">
        <w:rPr>
          <w:rFonts w:ascii="Calibri" w:hAnsi="Calibri" w:cs="Arial"/>
          <w:sz w:val="24"/>
          <w:szCs w:val="24"/>
        </w:rPr>
        <w:t>.</w:t>
      </w:r>
    </w:p>
    <w:p w:rsidR="004A03E3" w:rsidRPr="0064235F" w:rsidP="006D0FE1" w14:paraId="1CE0975F" w14:textId="77777777">
      <w:pPr>
        <w:numPr>
          <w:ilvl w:val="0"/>
          <w:numId w:val="31"/>
        </w:numPr>
        <w:tabs>
          <w:tab w:val="left" w:pos="360"/>
        </w:tabs>
        <w:spacing w:after="240"/>
        <w:rPr>
          <w:rFonts w:ascii="Calibri" w:hAnsi="Calibri" w:cs="Arial"/>
          <w:sz w:val="24"/>
          <w:szCs w:val="24"/>
        </w:rPr>
      </w:pPr>
      <w:r w:rsidRPr="004A03E3">
        <w:rPr>
          <w:rFonts w:ascii="Calibri" w:hAnsi="Calibri"/>
          <w:sz w:val="24"/>
        </w:rPr>
        <w:t>If needed, language instructors can be put on the grant at 100% effort</w:t>
      </w:r>
      <w:r w:rsidRPr="004A03E3" w:rsidR="008954AB">
        <w:rPr>
          <w:rFonts w:ascii="Calibri" w:hAnsi="Calibri" w:cs="Arial"/>
          <w:sz w:val="24"/>
          <w:szCs w:val="24"/>
        </w:rPr>
        <w:t>.</w:t>
      </w:r>
      <w:r w:rsidRPr="004A03E3">
        <w:rPr>
          <w:rFonts w:ascii="Calibri" w:hAnsi="Calibri" w:cs="Arial"/>
          <w:sz w:val="24"/>
          <w:szCs w:val="24"/>
        </w:rPr>
        <w:t xml:space="preserve">  The application narrative, however, should provide a compelling reason for 100% support from the grant, and </w:t>
      </w:r>
      <w:r w:rsidRPr="004A03E3">
        <w:rPr>
          <w:rFonts w:ascii="Calibri" w:hAnsi="Calibri" w:cs="Arial"/>
          <w:sz w:val="24"/>
          <w:szCs w:val="24"/>
        </w:rPr>
        <w:t xml:space="preserve">should </w:t>
      </w:r>
      <w:r w:rsidRPr="004A03E3">
        <w:rPr>
          <w:rFonts w:ascii="Calibri" w:hAnsi="Calibri" w:cs="Arial"/>
          <w:sz w:val="24"/>
          <w:szCs w:val="24"/>
        </w:rPr>
        <w:t xml:space="preserve">also explain how the institution </w:t>
      </w:r>
      <w:r w:rsidRPr="004A03E3">
        <w:rPr>
          <w:rFonts w:ascii="Calibri" w:hAnsi="Calibri" w:cs="Arial"/>
          <w:sz w:val="24"/>
          <w:szCs w:val="24"/>
        </w:rPr>
        <w:t xml:space="preserve">plans to continue and sustain instruction in the </w:t>
      </w:r>
      <w:r w:rsidRPr="004A03E3">
        <w:rPr>
          <w:rFonts w:ascii="Calibri" w:hAnsi="Calibri" w:cs="Arial"/>
          <w:sz w:val="24"/>
          <w:szCs w:val="24"/>
        </w:rPr>
        <w:t xml:space="preserve">languages after the project period </w:t>
      </w:r>
      <w:r>
        <w:rPr>
          <w:rFonts w:ascii="Calibri" w:hAnsi="Calibri" w:cs="Arial"/>
          <w:sz w:val="24"/>
          <w:szCs w:val="24"/>
        </w:rPr>
        <w:t>ends.</w:t>
      </w:r>
    </w:p>
    <w:p w:rsidR="00821954" w:rsidRPr="000D3542" w:rsidP="000D3542" w14:paraId="6F1BC9A3" w14:textId="77777777">
      <w:pPr>
        <w:tabs>
          <w:tab w:val="left" w:pos="360"/>
        </w:tabs>
        <w:ind w:left="360"/>
        <w:rPr>
          <w:rFonts w:ascii="Calibri" w:hAnsi="Calibri" w:cs="Arial"/>
          <w:sz w:val="24"/>
          <w:szCs w:val="24"/>
        </w:rPr>
      </w:pPr>
      <w:r w:rsidRPr="000D3542">
        <w:rPr>
          <w:rFonts w:ascii="Calibri" w:hAnsi="Calibri"/>
          <w:sz w:val="24"/>
          <w:u w:val="single"/>
        </w:rPr>
        <w:t>Fringe Benefits</w:t>
      </w:r>
      <w:r w:rsidRPr="000D3542">
        <w:rPr>
          <w:rFonts w:ascii="Calibri" w:hAnsi="Calibri"/>
          <w:sz w:val="24"/>
        </w:rPr>
        <w:t xml:space="preserve">:  </w:t>
      </w:r>
      <w:r w:rsidRPr="000D3542" w:rsidR="00AE32C9">
        <w:rPr>
          <w:rFonts w:ascii="Calibri" w:hAnsi="Calibri"/>
          <w:sz w:val="24"/>
        </w:rPr>
        <w:t xml:space="preserve">You may charge the </w:t>
      </w:r>
      <w:r w:rsidRPr="000D3542">
        <w:rPr>
          <w:rFonts w:ascii="Calibri" w:hAnsi="Calibri"/>
          <w:sz w:val="24"/>
        </w:rPr>
        <w:t xml:space="preserve">institution’s normal fringe benefit </w:t>
      </w:r>
      <w:r w:rsidRPr="000D3542" w:rsidR="00325A70">
        <w:rPr>
          <w:rFonts w:ascii="Calibri" w:hAnsi="Calibri" w:cs="Arial"/>
          <w:sz w:val="24"/>
          <w:szCs w:val="24"/>
        </w:rPr>
        <w:t>rate</w:t>
      </w:r>
      <w:r w:rsidRPr="000D3542">
        <w:rPr>
          <w:rFonts w:ascii="Calibri" w:hAnsi="Calibri"/>
          <w:sz w:val="24"/>
        </w:rPr>
        <w:t xml:space="preserve"> </w:t>
      </w:r>
      <w:r w:rsidRPr="000D3542" w:rsidR="00AE32C9">
        <w:rPr>
          <w:rFonts w:ascii="Calibri" w:hAnsi="Calibri"/>
          <w:sz w:val="24"/>
        </w:rPr>
        <w:t>to the grant</w:t>
      </w:r>
      <w:r w:rsidRPr="000D3542">
        <w:rPr>
          <w:rFonts w:ascii="Calibri" w:hAnsi="Calibri"/>
          <w:sz w:val="24"/>
        </w:rPr>
        <w:t xml:space="preserve">. </w:t>
      </w:r>
      <w:r w:rsidRPr="000D3542" w:rsidR="00AE32C9">
        <w:rPr>
          <w:rFonts w:ascii="Calibri" w:hAnsi="Calibri"/>
          <w:sz w:val="24"/>
        </w:rPr>
        <w:t>(</w:t>
      </w:r>
      <w:r w:rsidRPr="000D3542">
        <w:rPr>
          <w:rFonts w:ascii="Calibri" w:hAnsi="Calibri"/>
          <w:sz w:val="24"/>
        </w:rPr>
        <w:t>Leave this blank if fringe benefits applicable to direct salaries and wages are treated as part of the indirect costs</w:t>
      </w:r>
      <w:r w:rsidRPr="000D3542" w:rsidR="008954AB">
        <w:rPr>
          <w:rFonts w:ascii="Calibri" w:hAnsi="Calibri" w:cs="Arial"/>
          <w:sz w:val="24"/>
          <w:szCs w:val="24"/>
        </w:rPr>
        <w:t>, and indicate that this is the case in the budget notes.</w:t>
      </w:r>
      <w:r w:rsidRPr="000D3542" w:rsidR="00AE32C9">
        <w:rPr>
          <w:rFonts w:ascii="Calibri" w:hAnsi="Calibri" w:cs="Arial"/>
          <w:sz w:val="24"/>
          <w:szCs w:val="24"/>
        </w:rPr>
        <w:t>)</w:t>
      </w:r>
      <w:r w:rsidRPr="000D3542">
        <w:rPr>
          <w:rFonts w:ascii="Calibri" w:hAnsi="Calibri" w:cs="Arial"/>
          <w:sz w:val="24"/>
          <w:szCs w:val="24"/>
        </w:rPr>
        <w:t xml:space="preserve"> </w:t>
      </w:r>
    </w:p>
    <w:p w:rsidR="00AE32C9" w:rsidRPr="00985259" w:rsidP="00B96883" w14:paraId="18135FEA" w14:textId="77777777">
      <w:pPr>
        <w:tabs>
          <w:tab w:val="left" w:pos="360"/>
        </w:tabs>
        <w:spacing w:after="120"/>
        <w:ind w:left="360"/>
        <w:rPr>
          <w:rFonts w:ascii="Calibri" w:hAnsi="Calibri"/>
          <w:sz w:val="24"/>
        </w:rPr>
      </w:pPr>
      <w:r w:rsidRPr="00B96883">
        <w:rPr>
          <w:rFonts w:ascii="Calibri" w:hAnsi="Calibri"/>
          <w:b/>
          <w:i/>
          <w:sz w:val="24"/>
        </w:rPr>
        <w:t xml:space="preserve">2 </w:t>
      </w:r>
      <w:r w:rsidRPr="00B96883">
        <w:rPr>
          <w:rFonts w:ascii="Calibri" w:hAnsi="Calibri"/>
          <w:b/>
          <w:i/>
          <w:sz w:val="24"/>
        </w:rPr>
        <w:t>CFR Part 200 of the Uniform Administrative Requirements, §200.431(a))</w:t>
      </w:r>
    </w:p>
    <w:p w:rsidR="00AE32C9" w:rsidRPr="00B96883" w:rsidP="00A26109" w14:paraId="3A53447D" w14:textId="77777777">
      <w:pPr>
        <w:spacing w:after="240"/>
        <w:ind w:left="360"/>
        <w:rPr>
          <w:rFonts w:ascii="Calibri" w:hAnsi="Calibri"/>
          <w:sz w:val="24"/>
        </w:rPr>
      </w:pPr>
      <w:r w:rsidRPr="00B96883">
        <w:rPr>
          <w:rFonts w:ascii="Calibri" w:hAnsi="Calibri"/>
          <w:b/>
          <w:i/>
          <w:sz w:val="24"/>
        </w:rPr>
        <w:t>Compensation</w:t>
      </w:r>
      <w:r w:rsidRPr="00B96883">
        <w:rPr>
          <w:rFonts w:ascii="Symbol" w:hAnsi="Symbol"/>
          <w:b/>
          <w:i/>
          <w:sz w:val="24"/>
        </w:rPr>
        <w:sym w:font="Symbol" w:char="F02D"/>
      </w:r>
      <w:r w:rsidRPr="00B96883">
        <w:rPr>
          <w:rFonts w:ascii="Calibri" w:hAnsi="Calibri"/>
          <w:b/>
          <w:i/>
          <w:sz w:val="24"/>
        </w:rPr>
        <w:t xml:space="preserve">Fringe Benefits. </w:t>
      </w:r>
      <w:r w:rsidRPr="00B96883">
        <w:rPr>
          <w:rFonts w:ascii="Calibri" w:hAnsi="Calibri"/>
          <w:sz w:val="24"/>
        </w:rPr>
        <w:t>Fringe benefits are allowances and services provided by employers to their employees as compensation in addition to regular salaries and wages. Fringe benefits include, but are not limited to</w:t>
      </w:r>
      <w:r w:rsidRPr="00B96883" w:rsidR="00B0156E">
        <w:rPr>
          <w:rFonts w:ascii="Calibri" w:hAnsi="Calibri"/>
          <w:sz w:val="24"/>
        </w:rPr>
        <w:t xml:space="preserve">: </w:t>
      </w:r>
      <w:r w:rsidRPr="00B96883">
        <w:rPr>
          <w:rFonts w:ascii="Calibri" w:hAnsi="Calibri"/>
          <w:sz w:val="24"/>
        </w:rPr>
        <w:t>the costs of leave (vacation, family-related, sick, or military), employee insurance, pensions, and unemployment benefit plans. Except as provided elsewhere in these principles, the costs of fringe benefits are allowable provided that the benefits are reasonable and are required by law, non-Federal entity-employee agreement, or an established policy of the non-Federal entity</w:t>
      </w:r>
      <w:r w:rsidR="00A26109">
        <w:rPr>
          <w:rFonts w:ascii="Calibri" w:hAnsi="Calibri"/>
          <w:sz w:val="24"/>
        </w:rPr>
        <w:t>.</w:t>
      </w:r>
    </w:p>
    <w:p w:rsidR="00502878" w:rsidRPr="00B96883" w:rsidP="006D0FE1" w14:paraId="277736E5" w14:textId="77777777">
      <w:pPr>
        <w:numPr>
          <w:ilvl w:val="0"/>
          <w:numId w:val="30"/>
        </w:numPr>
        <w:tabs>
          <w:tab w:val="left" w:pos="360"/>
        </w:tabs>
        <w:spacing w:after="120"/>
        <w:rPr>
          <w:rFonts w:ascii="Calibri" w:hAnsi="Calibri"/>
          <w:sz w:val="24"/>
        </w:rPr>
      </w:pPr>
      <w:r w:rsidRPr="00B96883">
        <w:rPr>
          <w:rFonts w:ascii="Calibri" w:hAnsi="Calibri"/>
          <w:sz w:val="24"/>
          <w:u w:val="single"/>
        </w:rPr>
        <w:t>Travel</w:t>
      </w:r>
      <w:r w:rsidRPr="00B96883">
        <w:rPr>
          <w:rFonts w:ascii="Calibri" w:hAnsi="Calibri"/>
          <w:sz w:val="24"/>
        </w:rPr>
        <w:t xml:space="preserve">:  </w:t>
      </w:r>
      <w:r w:rsidRPr="00B96883">
        <w:rPr>
          <w:rFonts w:ascii="Calibri" w:hAnsi="Calibri"/>
          <w:sz w:val="24"/>
        </w:rPr>
        <w:t xml:space="preserve">Include the </w:t>
      </w:r>
      <w:r w:rsidR="004A03E3">
        <w:rPr>
          <w:rFonts w:ascii="Calibri" w:hAnsi="Calibri"/>
          <w:sz w:val="24"/>
        </w:rPr>
        <w:t>cost of</w:t>
      </w:r>
      <w:r w:rsidRPr="00B96883">
        <w:rPr>
          <w:rFonts w:ascii="Calibri" w:hAnsi="Calibri"/>
          <w:sz w:val="24"/>
        </w:rPr>
        <w:t xml:space="preserve"> </w:t>
      </w:r>
      <w:r w:rsidRPr="00B96883" w:rsidR="000C652D">
        <w:rPr>
          <w:rFonts w:ascii="Calibri" w:hAnsi="Calibri"/>
          <w:sz w:val="24"/>
        </w:rPr>
        <w:t>project employees</w:t>
      </w:r>
      <w:r w:rsidRPr="00B96883">
        <w:rPr>
          <w:rFonts w:ascii="Calibri" w:hAnsi="Calibri"/>
          <w:sz w:val="24"/>
        </w:rPr>
        <w:t>’</w:t>
      </w:r>
      <w:r w:rsidRPr="00B96883">
        <w:rPr>
          <w:rFonts w:ascii="Calibri" w:hAnsi="Calibri"/>
          <w:b/>
          <w:sz w:val="24"/>
        </w:rPr>
        <w:t xml:space="preserve"> </w:t>
      </w:r>
      <w:r w:rsidR="004A03E3">
        <w:rPr>
          <w:rFonts w:ascii="Calibri" w:hAnsi="Calibri"/>
          <w:sz w:val="24"/>
        </w:rPr>
        <w:t xml:space="preserve">travel in Travel. </w:t>
      </w:r>
      <w:r w:rsidRPr="00B96883" w:rsidR="00B30CE0">
        <w:rPr>
          <w:rFonts w:ascii="Calibri" w:hAnsi="Calibri"/>
          <w:sz w:val="24"/>
        </w:rPr>
        <w:t>I</w:t>
      </w:r>
      <w:r w:rsidRPr="00B96883">
        <w:rPr>
          <w:rFonts w:ascii="Calibri" w:hAnsi="Calibri"/>
          <w:sz w:val="24"/>
        </w:rPr>
        <w:t>ndicate the number of p</w:t>
      </w:r>
      <w:r w:rsidRPr="00B96883" w:rsidR="000A4BAC">
        <w:rPr>
          <w:rFonts w:ascii="Calibri" w:hAnsi="Calibri"/>
          <w:sz w:val="24"/>
        </w:rPr>
        <w:t>ersons</w:t>
      </w:r>
      <w:r w:rsidRPr="00B96883">
        <w:rPr>
          <w:rFonts w:ascii="Calibri" w:hAnsi="Calibri"/>
          <w:sz w:val="24"/>
        </w:rPr>
        <w:t xml:space="preserve"> traveling, </w:t>
      </w:r>
      <w:r w:rsidRPr="008B6032">
        <w:rPr>
          <w:rFonts w:ascii="Calibri" w:hAnsi="Calibri" w:cs="Arial"/>
          <w:sz w:val="24"/>
          <w:szCs w:val="24"/>
        </w:rPr>
        <w:t>the</w:t>
      </w:r>
      <w:r w:rsidRPr="00B96883">
        <w:rPr>
          <w:rFonts w:ascii="Calibri" w:hAnsi="Calibri"/>
          <w:sz w:val="24"/>
        </w:rPr>
        <w:t xml:space="preserve"> destination</w:t>
      </w:r>
      <w:r w:rsidRPr="00B96883" w:rsidR="000A4BAC">
        <w:rPr>
          <w:rFonts w:ascii="Calibri" w:hAnsi="Calibri"/>
          <w:sz w:val="24"/>
        </w:rPr>
        <w:t>s</w:t>
      </w:r>
      <w:r w:rsidRPr="00B96883">
        <w:rPr>
          <w:rFonts w:ascii="Calibri" w:hAnsi="Calibri"/>
          <w:sz w:val="24"/>
        </w:rPr>
        <w:t xml:space="preserve">, and </w:t>
      </w:r>
      <w:r w:rsidR="008954AB">
        <w:rPr>
          <w:rFonts w:ascii="Calibri" w:hAnsi="Calibri" w:cs="Arial"/>
          <w:sz w:val="24"/>
          <w:szCs w:val="24"/>
        </w:rPr>
        <w:t xml:space="preserve">provide </w:t>
      </w:r>
      <w:r w:rsidRPr="00B96883">
        <w:rPr>
          <w:rFonts w:ascii="Calibri" w:hAnsi="Calibri"/>
          <w:sz w:val="24"/>
        </w:rPr>
        <w:t>a breakdown of travel costs</w:t>
      </w:r>
      <w:r w:rsidRPr="00B96883" w:rsidR="00B30CE0">
        <w:rPr>
          <w:rFonts w:ascii="Calibri" w:hAnsi="Calibri"/>
          <w:sz w:val="24"/>
        </w:rPr>
        <w:t xml:space="preserve"> (transportation, lodging, </w:t>
      </w:r>
      <w:r w:rsidRPr="00B96883">
        <w:rPr>
          <w:rFonts w:ascii="Calibri" w:hAnsi="Calibri"/>
          <w:sz w:val="24"/>
        </w:rPr>
        <w:t>per diem</w:t>
      </w:r>
      <w:r w:rsidRPr="00B96883" w:rsidR="00B30CE0">
        <w:rPr>
          <w:rFonts w:ascii="Calibri" w:hAnsi="Calibri"/>
          <w:sz w:val="24"/>
        </w:rPr>
        <w:t>)</w:t>
      </w:r>
      <w:r w:rsidRPr="00B96883">
        <w:rPr>
          <w:rFonts w:ascii="Calibri" w:hAnsi="Calibri"/>
          <w:sz w:val="24"/>
        </w:rPr>
        <w:t xml:space="preserve">. </w:t>
      </w:r>
      <w:r w:rsidRPr="00B96883" w:rsidR="000C652D">
        <w:rPr>
          <w:rFonts w:ascii="Calibri" w:hAnsi="Calibri"/>
          <w:sz w:val="24"/>
        </w:rPr>
        <w:t xml:space="preserve">Include </w:t>
      </w:r>
      <w:r w:rsidRPr="00B96883" w:rsidR="00B30CE0">
        <w:rPr>
          <w:rFonts w:ascii="Calibri" w:hAnsi="Calibri"/>
          <w:sz w:val="24"/>
        </w:rPr>
        <w:t>domestic and international travel</w:t>
      </w:r>
      <w:r w:rsidRPr="00B96883" w:rsidR="000C652D">
        <w:rPr>
          <w:rFonts w:ascii="Calibri" w:hAnsi="Calibri"/>
          <w:sz w:val="24"/>
        </w:rPr>
        <w:t xml:space="preserve"> requests</w:t>
      </w:r>
      <w:r w:rsidRPr="00B96883" w:rsidR="00B30CE0">
        <w:rPr>
          <w:rFonts w:ascii="Calibri" w:hAnsi="Calibri"/>
          <w:sz w:val="24"/>
        </w:rPr>
        <w:t xml:space="preserve">. </w:t>
      </w:r>
      <w:r w:rsidR="00DF6E78">
        <w:rPr>
          <w:rFonts w:ascii="Calibri" w:hAnsi="Calibri" w:cs="Arial"/>
          <w:sz w:val="24"/>
          <w:szCs w:val="24"/>
        </w:rPr>
        <w:t>Requested a</w:t>
      </w:r>
      <w:r w:rsidRPr="008B6032" w:rsidR="00B30CE0">
        <w:rPr>
          <w:rFonts w:ascii="Calibri" w:hAnsi="Calibri" w:cs="Arial"/>
          <w:sz w:val="24"/>
          <w:szCs w:val="24"/>
        </w:rPr>
        <w:t>irfare</w:t>
      </w:r>
      <w:r w:rsidR="004A03E3">
        <w:rPr>
          <w:rFonts w:ascii="Calibri" w:hAnsi="Calibri" w:cs="Arial"/>
          <w:sz w:val="24"/>
          <w:szCs w:val="24"/>
        </w:rPr>
        <w:t xml:space="preserve"> shall </w:t>
      </w:r>
      <w:r w:rsidR="00DF6E78">
        <w:rPr>
          <w:rFonts w:ascii="Calibri" w:hAnsi="Calibri" w:cs="Arial"/>
          <w:sz w:val="24"/>
          <w:szCs w:val="24"/>
        </w:rPr>
        <w:t xml:space="preserve">be </w:t>
      </w:r>
      <w:r w:rsidRPr="00B96883">
        <w:rPr>
          <w:rFonts w:ascii="Calibri" w:hAnsi="Calibri"/>
          <w:sz w:val="24"/>
        </w:rPr>
        <w:t xml:space="preserve">economy </w:t>
      </w:r>
      <w:r w:rsidR="004A03E3">
        <w:rPr>
          <w:rFonts w:ascii="Calibri" w:hAnsi="Calibri"/>
          <w:sz w:val="24"/>
        </w:rPr>
        <w:t xml:space="preserve">/coach </w:t>
      </w:r>
      <w:r w:rsidR="00DF6E78">
        <w:rPr>
          <w:rFonts w:ascii="Calibri" w:hAnsi="Calibri" w:cs="Arial"/>
          <w:sz w:val="24"/>
          <w:szCs w:val="24"/>
        </w:rPr>
        <w:t>class</w:t>
      </w:r>
      <w:r w:rsidRPr="00B96883" w:rsidR="00B30CE0">
        <w:rPr>
          <w:rFonts w:ascii="Calibri" w:hAnsi="Calibri"/>
          <w:sz w:val="24"/>
        </w:rPr>
        <w:t>.</w:t>
      </w:r>
      <w:r w:rsidRPr="00B96883">
        <w:rPr>
          <w:rFonts w:ascii="Calibri" w:hAnsi="Calibri"/>
          <w:sz w:val="24"/>
        </w:rPr>
        <w:t xml:space="preserve"> </w:t>
      </w:r>
    </w:p>
    <w:p w:rsidR="00821954" w:rsidRPr="00B96883" w:rsidP="00502878" w14:paraId="2381AD9C" w14:textId="77777777">
      <w:pPr>
        <w:tabs>
          <w:tab w:val="left" w:pos="360"/>
        </w:tabs>
        <w:spacing w:after="120"/>
        <w:ind w:left="360"/>
        <w:rPr>
          <w:rFonts w:ascii="Calibri" w:hAnsi="Calibri"/>
          <w:sz w:val="24"/>
        </w:rPr>
      </w:pPr>
      <w:r>
        <w:rPr>
          <w:rFonts w:ascii="Calibri" w:hAnsi="Calibri"/>
          <w:sz w:val="24"/>
        </w:rPr>
        <w:t xml:space="preserve">The </w:t>
      </w:r>
      <w:r w:rsidRPr="00B96883" w:rsidR="00502878">
        <w:rPr>
          <w:rFonts w:ascii="Calibri" w:hAnsi="Calibri"/>
          <w:sz w:val="24"/>
        </w:rPr>
        <w:t xml:space="preserve">travel </w:t>
      </w:r>
      <w:r w:rsidR="00DF6E78">
        <w:rPr>
          <w:rFonts w:ascii="Calibri" w:hAnsi="Calibri" w:cs="Arial"/>
          <w:sz w:val="24"/>
          <w:szCs w:val="24"/>
        </w:rPr>
        <w:t xml:space="preserve">costs </w:t>
      </w:r>
      <w:r>
        <w:rPr>
          <w:rFonts w:ascii="Calibri" w:hAnsi="Calibri" w:cs="Arial"/>
          <w:sz w:val="24"/>
          <w:szCs w:val="24"/>
        </w:rPr>
        <w:t xml:space="preserve">for non-employees, </w:t>
      </w:r>
      <w:r w:rsidRPr="00B96883" w:rsidR="009D75E2">
        <w:rPr>
          <w:rFonts w:ascii="Calibri" w:hAnsi="Calibri"/>
          <w:sz w:val="24"/>
        </w:rPr>
        <w:t xml:space="preserve">consultants, evaluators, </w:t>
      </w:r>
      <w:r w:rsidR="00DF6E78">
        <w:rPr>
          <w:rFonts w:ascii="Calibri" w:hAnsi="Calibri" w:cs="Arial"/>
          <w:sz w:val="24"/>
          <w:szCs w:val="24"/>
        </w:rPr>
        <w:t xml:space="preserve">workshop </w:t>
      </w:r>
      <w:r w:rsidRPr="00B96883" w:rsidR="00502878">
        <w:rPr>
          <w:rFonts w:ascii="Calibri" w:hAnsi="Calibri"/>
          <w:sz w:val="24"/>
        </w:rPr>
        <w:t xml:space="preserve">facilitators </w:t>
      </w:r>
      <w:r w:rsidR="00DF6E78">
        <w:rPr>
          <w:rFonts w:ascii="Calibri" w:hAnsi="Calibri" w:cs="Arial"/>
          <w:sz w:val="24"/>
          <w:szCs w:val="24"/>
        </w:rPr>
        <w:t xml:space="preserve">and presenters, conference </w:t>
      </w:r>
      <w:r w:rsidRPr="00B96883" w:rsidR="00502878">
        <w:rPr>
          <w:rFonts w:ascii="Calibri" w:hAnsi="Calibri"/>
          <w:sz w:val="24"/>
        </w:rPr>
        <w:t>speakers</w:t>
      </w:r>
      <w:r w:rsidRPr="00B96883" w:rsidR="009D75E2">
        <w:rPr>
          <w:rFonts w:ascii="Calibri" w:hAnsi="Calibri"/>
          <w:sz w:val="24"/>
        </w:rPr>
        <w:t>,</w:t>
      </w:r>
      <w:r w:rsidRPr="00B96883" w:rsidR="00655630">
        <w:rPr>
          <w:rFonts w:ascii="Calibri" w:hAnsi="Calibri"/>
          <w:sz w:val="24"/>
        </w:rPr>
        <w:t xml:space="preserve"> </w:t>
      </w:r>
      <w:r>
        <w:rPr>
          <w:rFonts w:ascii="Calibri" w:hAnsi="Calibri"/>
          <w:sz w:val="24"/>
        </w:rPr>
        <w:t>p</w:t>
      </w:r>
      <w:r w:rsidR="00DF6E78">
        <w:rPr>
          <w:rFonts w:ascii="Calibri" w:hAnsi="Calibri" w:cs="Arial"/>
          <w:sz w:val="24"/>
          <w:szCs w:val="24"/>
        </w:rPr>
        <w:t>erformers</w:t>
      </w:r>
      <w:r>
        <w:rPr>
          <w:rFonts w:ascii="Calibri" w:hAnsi="Calibri" w:cs="Arial"/>
          <w:sz w:val="24"/>
          <w:szCs w:val="24"/>
        </w:rPr>
        <w:t xml:space="preserve"> for outreach events</w:t>
      </w:r>
      <w:r w:rsidR="00DF6E78">
        <w:rPr>
          <w:rFonts w:ascii="Calibri" w:hAnsi="Calibri" w:cs="Arial"/>
          <w:sz w:val="24"/>
          <w:szCs w:val="24"/>
        </w:rPr>
        <w:t>, etc.,</w:t>
      </w:r>
      <w:r w:rsidRPr="00B96883" w:rsidR="009D75E2">
        <w:rPr>
          <w:rFonts w:ascii="Calibri" w:hAnsi="Calibri"/>
          <w:sz w:val="24"/>
        </w:rPr>
        <w:t xml:space="preserve"> </w:t>
      </w:r>
      <w:r w:rsidRPr="00B96883" w:rsidR="00B30CE0">
        <w:rPr>
          <w:rFonts w:ascii="Calibri" w:hAnsi="Calibri"/>
          <w:sz w:val="24"/>
        </w:rPr>
        <w:t>be</w:t>
      </w:r>
      <w:r w:rsidRPr="00B96883" w:rsidR="00502878">
        <w:rPr>
          <w:rFonts w:ascii="Calibri" w:hAnsi="Calibri"/>
          <w:sz w:val="24"/>
        </w:rPr>
        <w:t xml:space="preserve">long in </w:t>
      </w:r>
      <w:r w:rsidR="00DF6E78">
        <w:rPr>
          <w:rFonts w:ascii="Calibri" w:hAnsi="Calibri" w:cs="Arial"/>
          <w:sz w:val="24"/>
          <w:szCs w:val="24"/>
        </w:rPr>
        <w:t xml:space="preserve">the </w:t>
      </w:r>
      <w:r w:rsidRPr="00B96883" w:rsidR="00B30CE0">
        <w:rPr>
          <w:rFonts w:ascii="Calibri" w:hAnsi="Calibri"/>
          <w:sz w:val="24"/>
        </w:rPr>
        <w:t>“Other</w:t>
      </w:r>
      <w:r w:rsidRPr="008B6032" w:rsidR="00B30CE0">
        <w:rPr>
          <w:rFonts w:ascii="Calibri" w:hAnsi="Calibri" w:cs="Arial"/>
          <w:sz w:val="24"/>
          <w:szCs w:val="24"/>
        </w:rPr>
        <w:t>”</w:t>
      </w:r>
      <w:r w:rsidR="00DF6E78">
        <w:rPr>
          <w:rFonts w:ascii="Calibri" w:hAnsi="Calibri" w:cs="Arial"/>
          <w:sz w:val="24"/>
          <w:szCs w:val="24"/>
        </w:rPr>
        <w:t xml:space="preserve"> budget category</w:t>
      </w:r>
      <w:r w:rsidRPr="008B6032" w:rsidR="00502878">
        <w:rPr>
          <w:rFonts w:ascii="Calibri" w:hAnsi="Calibri" w:cs="Arial"/>
          <w:sz w:val="24"/>
          <w:szCs w:val="24"/>
        </w:rPr>
        <w:t>.</w:t>
      </w:r>
      <w:r w:rsidRPr="00B96883" w:rsidR="009D75E2">
        <w:rPr>
          <w:rFonts w:ascii="Calibri" w:hAnsi="Calibri"/>
          <w:sz w:val="24"/>
        </w:rPr>
        <w:t xml:space="preserve"> </w:t>
      </w:r>
    </w:p>
    <w:p w:rsidR="00821954" w:rsidRPr="00B96883" w:rsidP="006D0FE1" w14:paraId="40EDF8E9" w14:textId="77777777">
      <w:pPr>
        <w:numPr>
          <w:ilvl w:val="0"/>
          <w:numId w:val="30"/>
        </w:numPr>
        <w:spacing w:after="120"/>
        <w:rPr>
          <w:rFonts w:ascii="Calibri" w:hAnsi="Calibri"/>
          <w:sz w:val="24"/>
        </w:rPr>
      </w:pPr>
      <w:r w:rsidRPr="00B96883">
        <w:rPr>
          <w:rFonts w:ascii="Calibri" w:hAnsi="Calibri"/>
          <w:sz w:val="24"/>
          <w:u w:val="single"/>
        </w:rPr>
        <w:t>Supplies</w:t>
      </w:r>
      <w:r w:rsidRPr="00B96883" w:rsidR="00305FED">
        <w:rPr>
          <w:rFonts w:ascii="Calibri" w:hAnsi="Calibri"/>
          <w:sz w:val="24"/>
        </w:rPr>
        <w:t xml:space="preserve">: </w:t>
      </w:r>
      <w:r w:rsidRPr="00B96883">
        <w:rPr>
          <w:rFonts w:ascii="Calibri" w:hAnsi="Calibri"/>
          <w:sz w:val="24"/>
        </w:rPr>
        <w:t xml:space="preserve">Include </w:t>
      </w:r>
      <w:r w:rsidR="008C07B6">
        <w:rPr>
          <w:rFonts w:ascii="Calibri" w:hAnsi="Calibri"/>
          <w:sz w:val="24"/>
        </w:rPr>
        <w:t xml:space="preserve">the </w:t>
      </w:r>
      <w:r w:rsidRPr="00B96883">
        <w:rPr>
          <w:rFonts w:ascii="Calibri" w:hAnsi="Calibri"/>
          <w:sz w:val="24"/>
        </w:rPr>
        <w:t xml:space="preserve">materials necessary for conducting, developing, or implementing the project, such as library </w:t>
      </w:r>
      <w:r w:rsidR="00DF6E78">
        <w:rPr>
          <w:rFonts w:ascii="Calibri" w:hAnsi="Calibri" w:cs="Arial"/>
          <w:sz w:val="24"/>
          <w:szCs w:val="24"/>
        </w:rPr>
        <w:t>acquisitions</w:t>
      </w:r>
      <w:r w:rsidRPr="00B96883">
        <w:rPr>
          <w:rFonts w:ascii="Calibri" w:hAnsi="Calibri"/>
          <w:sz w:val="24"/>
        </w:rPr>
        <w:t xml:space="preserve">, conference </w:t>
      </w:r>
      <w:r w:rsidRPr="00B96883" w:rsidR="00305FED">
        <w:rPr>
          <w:rFonts w:ascii="Calibri" w:hAnsi="Calibri"/>
          <w:sz w:val="24"/>
        </w:rPr>
        <w:t xml:space="preserve">and workshop materials, </w:t>
      </w:r>
      <w:r w:rsidRPr="00B96883" w:rsidR="00655630">
        <w:rPr>
          <w:rFonts w:ascii="Calibri" w:hAnsi="Calibri"/>
          <w:sz w:val="24"/>
        </w:rPr>
        <w:t xml:space="preserve">curriculum toolkits, </w:t>
      </w:r>
      <w:r w:rsidRPr="00B96883" w:rsidR="00305FED">
        <w:rPr>
          <w:rFonts w:ascii="Calibri" w:hAnsi="Calibri"/>
          <w:sz w:val="24"/>
        </w:rPr>
        <w:t xml:space="preserve">software, computers, </w:t>
      </w:r>
      <w:r w:rsidRPr="00B96883" w:rsidR="00A73D67">
        <w:rPr>
          <w:rFonts w:ascii="Calibri" w:hAnsi="Calibri"/>
          <w:sz w:val="24"/>
        </w:rPr>
        <w:t>etc. Supplies are items that have an acquisition cost of $5,000 or less per unit.</w:t>
      </w:r>
    </w:p>
    <w:p w:rsidR="00821954" w:rsidRPr="00B96883" w:rsidP="006D0FE1" w14:paraId="0472E82D" w14:textId="225B7F64">
      <w:pPr>
        <w:numPr>
          <w:ilvl w:val="0"/>
          <w:numId w:val="30"/>
        </w:numPr>
        <w:spacing w:after="120"/>
        <w:rPr>
          <w:rFonts w:ascii="Calibri" w:hAnsi="Calibri"/>
          <w:sz w:val="24"/>
        </w:rPr>
      </w:pPr>
      <w:r w:rsidRPr="00B96883">
        <w:rPr>
          <w:rFonts w:ascii="Calibri" w:hAnsi="Calibri"/>
          <w:sz w:val="24"/>
          <w:u w:val="single"/>
        </w:rPr>
        <w:t>Contractual</w:t>
      </w:r>
      <w:r w:rsidRPr="00B96883">
        <w:rPr>
          <w:rFonts w:ascii="Calibri" w:hAnsi="Calibri"/>
          <w:sz w:val="24"/>
        </w:rPr>
        <w:t xml:space="preserve">:  </w:t>
      </w:r>
      <w:r w:rsidR="00DF6E78">
        <w:rPr>
          <w:rFonts w:ascii="Calibri" w:hAnsi="Calibri" w:cs="Arial"/>
          <w:sz w:val="24"/>
          <w:szCs w:val="24"/>
        </w:rPr>
        <w:t xml:space="preserve">If </w:t>
      </w:r>
      <w:r w:rsidR="00790B18">
        <w:rPr>
          <w:rFonts w:ascii="Calibri" w:hAnsi="Calibri" w:cs="Arial"/>
          <w:sz w:val="24"/>
          <w:szCs w:val="24"/>
        </w:rPr>
        <w:t>a formal contract is</w:t>
      </w:r>
      <w:r w:rsidRPr="00B96883">
        <w:rPr>
          <w:rFonts w:ascii="Calibri" w:hAnsi="Calibri"/>
          <w:sz w:val="24"/>
        </w:rPr>
        <w:t xml:space="preserve"> </w:t>
      </w:r>
      <w:r w:rsidR="008C07B6">
        <w:rPr>
          <w:rFonts w:ascii="Calibri" w:hAnsi="Calibri"/>
          <w:sz w:val="24"/>
        </w:rPr>
        <w:t xml:space="preserve">entered into with another party or individual </w:t>
      </w:r>
      <w:r w:rsidR="00DF6E78">
        <w:rPr>
          <w:rFonts w:ascii="Calibri" w:hAnsi="Calibri" w:cs="Arial"/>
          <w:sz w:val="24"/>
          <w:szCs w:val="24"/>
        </w:rPr>
        <w:t xml:space="preserve">to </w:t>
      </w:r>
      <w:r w:rsidR="008C07B6">
        <w:rPr>
          <w:rFonts w:ascii="Calibri" w:hAnsi="Calibri" w:cs="Arial"/>
          <w:sz w:val="24"/>
          <w:szCs w:val="24"/>
        </w:rPr>
        <w:t xml:space="preserve">conduct a project activity, the applicant institution must follow </w:t>
      </w:r>
      <w:r w:rsidR="00790B18">
        <w:rPr>
          <w:rFonts w:ascii="Calibri" w:hAnsi="Calibri" w:cs="Arial"/>
          <w:sz w:val="24"/>
          <w:szCs w:val="24"/>
        </w:rPr>
        <w:t>the institution’s procedures for soliciting and awarding contracts</w:t>
      </w:r>
      <w:r w:rsidRPr="00B96883">
        <w:rPr>
          <w:rFonts w:ascii="Calibri" w:hAnsi="Calibri"/>
          <w:sz w:val="24"/>
        </w:rPr>
        <w:t>.</w:t>
      </w:r>
    </w:p>
    <w:p w:rsidR="00821954" w:rsidRPr="00B96883" w:rsidP="006D0FE1" w14:paraId="4741BE8B" w14:textId="77777777">
      <w:pPr>
        <w:numPr>
          <w:ilvl w:val="0"/>
          <w:numId w:val="30"/>
        </w:numPr>
        <w:spacing w:after="120"/>
        <w:ind w:left="0" w:firstLine="0"/>
        <w:rPr>
          <w:rFonts w:ascii="Calibri" w:hAnsi="Calibri"/>
          <w:sz w:val="24"/>
        </w:rPr>
      </w:pPr>
      <w:r w:rsidRPr="00B96883">
        <w:rPr>
          <w:rFonts w:ascii="Calibri" w:hAnsi="Calibri"/>
          <w:sz w:val="24"/>
          <w:u w:val="single"/>
        </w:rPr>
        <w:t>Construction</w:t>
      </w:r>
      <w:r w:rsidRPr="00B96883">
        <w:rPr>
          <w:rFonts w:ascii="Calibri" w:hAnsi="Calibri"/>
          <w:sz w:val="24"/>
        </w:rPr>
        <w:t>:  Not applicable.  Leave blank.</w:t>
      </w:r>
    </w:p>
    <w:p w:rsidR="005A6D24" w:rsidRPr="00B96883" w:rsidP="006D0FE1" w14:paraId="4037BD2D" w14:textId="77777777">
      <w:pPr>
        <w:numPr>
          <w:ilvl w:val="0"/>
          <w:numId w:val="30"/>
        </w:numPr>
        <w:spacing w:after="120"/>
        <w:rPr>
          <w:rFonts w:ascii="Calibri" w:hAnsi="Calibri"/>
          <w:sz w:val="24"/>
        </w:rPr>
      </w:pPr>
      <w:r w:rsidRPr="00B96883">
        <w:rPr>
          <w:rFonts w:ascii="Calibri" w:hAnsi="Calibri"/>
          <w:sz w:val="24"/>
          <w:u w:val="single"/>
        </w:rPr>
        <w:t>Other</w:t>
      </w:r>
      <w:r w:rsidRPr="00B96883">
        <w:rPr>
          <w:rFonts w:ascii="Calibri" w:hAnsi="Calibri"/>
          <w:sz w:val="24"/>
        </w:rPr>
        <w:t xml:space="preserve">:  </w:t>
      </w:r>
      <w:r w:rsidR="00F163DD">
        <w:rPr>
          <w:rFonts w:ascii="Calibri" w:hAnsi="Calibri"/>
          <w:sz w:val="24"/>
        </w:rPr>
        <w:t>P</w:t>
      </w:r>
      <w:r w:rsidRPr="00B96883" w:rsidR="00655630">
        <w:rPr>
          <w:rFonts w:ascii="Calibri" w:hAnsi="Calibri"/>
          <w:sz w:val="24"/>
        </w:rPr>
        <w:t xml:space="preserve">roject costs that do not fall into the previous line items are </w:t>
      </w:r>
      <w:r w:rsidRPr="00B96883" w:rsidR="00944EC0">
        <w:rPr>
          <w:rFonts w:ascii="Calibri" w:hAnsi="Calibri"/>
          <w:sz w:val="24"/>
        </w:rPr>
        <w:t>placed</w:t>
      </w:r>
      <w:r w:rsidRPr="00B96883" w:rsidR="00655630">
        <w:rPr>
          <w:rFonts w:ascii="Calibri" w:hAnsi="Calibri"/>
          <w:sz w:val="24"/>
        </w:rPr>
        <w:t xml:space="preserve"> here.</w:t>
      </w:r>
      <w:r w:rsidRPr="00B96883">
        <w:rPr>
          <w:rFonts w:ascii="Calibri" w:hAnsi="Calibri"/>
          <w:sz w:val="24"/>
        </w:rPr>
        <w:t xml:space="preserve"> </w:t>
      </w:r>
      <w:r w:rsidRPr="00B96883">
        <w:rPr>
          <w:rFonts w:ascii="Calibri" w:hAnsi="Calibri"/>
          <w:sz w:val="24"/>
        </w:rPr>
        <w:t>C</w:t>
      </w:r>
      <w:r w:rsidRPr="00B96883" w:rsidR="00655630">
        <w:rPr>
          <w:rFonts w:ascii="Calibri" w:hAnsi="Calibri"/>
          <w:sz w:val="24"/>
        </w:rPr>
        <w:t xml:space="preserve">osts </w:t>
      </w:r>
      <w:r w:rsidRPr="00B96883">
        <w:rPr>
          <w:rFonts w:ascii="Calibri" w:hAnsi="Calibri"/>
          <w:sz w:val="24"/>
        </w:rPr>
        <w:t>in this category</w:t>
      </w:r>
      <w:r w:rsidR="00790B18">
        <w:rPr>
          <w:rFonts w:ascii="Calibri" w:hAnsi="Calibri" w:cs="Arial"/>
          <w:sz w:val="24"/>
          <w:szCs w:val="24"/>
        </w:rPr>
        <w:t xml:space="preserve">, as with all </w:t>
      </w:r>
      <w:r w:rsidR="00F163DD">
        <w:rPr>
          <w:rFonts w:ascii="Calibri" w:hAnsi="Calibri" w:cs="Arial"/>
          <w:sz w:val="24"/>
          <w:szCs w:val="24"/>
        </w:rPr>
        <w:t xml:space="preserve">discretionary grant </w:t>
      </w:r>
      <w:r w:rsidR="00790B18">
        <w:rPr>
          <w:rFonts w:ascii="Calibri" w:hAnsi="Calibri" w:cs="Arial"/>
          <w:sz w:val="24"/>
          <w:szCs w:val="24"/>
        </w:rPr>
        <w:t>categories, must be</w:t>
      </w:r>
      <w:r w:rsidRPr="00B96883" w:rsidR="00655630">
        <w:rPr>
          <w:rFonts w:ascii="Calibri" w:hAnsi="Calibri"/>
          <w:sz w:val="24"/>
        </w:rPr>
        <w:t xml:space="preserve"> </w:t>
      </w:r>
      <w:r w:rsidRPr="00B96883" w:rsidR="00944EC0">
        <w:rPr>
          <w:rFonts w:ascii="Calibri" w:hAnsi="Calibri"/>
          <w:sz w:val="24"/>
        </w:rPr>
        <w:t>reasonable and</w:t>
      </w:r>
      <w:r w:rsidRPr="00B96883" w:rsidR="00384F55">
        <w:rPr>
          <w:rFonts w:ascii="Calibri" w:hAnsi="Calibri"/>
          <w:sz w:val="24"/>
        </w:rPr>
        <w:t xml:space="preserve"> </w:t>
      </w:r>
      <w:r w:rsidRPr="00B96883" w:rsidR="00655630">
        <w:rPr>
          <w:rFonts w:ascii="Calibri" w:hAnsi="Calibri"/>
          <w:sz w:val="24"/>
        </w:rPr>
        <w:t xml:space="preserve">necessary for implementing the project activities. These might include, </w:t>
      </w:r>
      <w:r w:rsidRPr="00B96883">
        <w:rPr>
          <w:rFonts w:ascii="Calibri" w:hAnsi="Calibri"/>
          <w:sz w:val="24"/>
        </w:rPr>
        <w:t>but are not limited to</w:t>
      </w:r>
      <w:r w:rsidRPr="00B96883" w:rsidR="00B0156E">
        <w:rPr>
          <w:rFonts w:ascii="Calibri" w:hAnsi="Calibri"/>
          <w:sz w:val="24"/>
        </w:rPr>
        <w:t>:</w:t>
      </w:r>
      <w:r w:rsidRPr="00B96883">
        <w:rPr>
          <w:rFonts w:ascii="Calibri" w:hAnsi="Calibri"/>
          <w:sz w:val="24"/>
        </w:rPr>
        <w:t xml:space="preserve"> travel </w:t>
      </w:r>
      <w:r w:rsidR="00790B18">
        <w:rPr>
          <w:rFonts w:ascii="Calibri" w:hAnsi="Calibri" w:cs="Arial"/>
          <w:sz w:val="24"/>
          <w:szCs w:val="24"/>
        </w:rPr>
        <w:t>costs</w:t>
      </w:r>
      <w:r w:rsidRPr="00B96883">
        <w:rPr>
          <w:rFonts w:ascii="Calibri" w:hAnsi="Calibri"/>
          <w:sz w:val="24"/>
        </w:rPr>
        <w:t xml:space="preserve"> for non-</w:t>
      </w:r>
      <w:r w:rsidRPr="00B96883" w:rsidR="00A73D67">
        <w:rPr>
          <w:rFonts w:ascii="Calibri" w:hAnsi="Calibri"/>
          <w:sz w:val="24"/>
        </w:rPr>
        <w:t>employees</w:t>
      </w:r>
      <w:r w:rsidRPr="00B96883">
        <w:rPr>
          <w:rFonts w:ascii="Calibri" w:hAnsi="Calibri"/>
          <w:sz w:val="24"/>
        </w:rPr>
        <w:t xml:space="preserve">; </w:t>
      </w:r>
      <w:r w:rsidRPr="00B96883" w:rsidR="00655630">
        <w:rPr>
          <w:rFonts w:ascii="Calibri" w:hAnsi="Calibri"/>
          <w:sz w:val="24"/>
        </w:rPr>
        <w:t>conference registration</w:t>
      </w:r>
      <w:r w:rsidR="00F163DD">
        <w:rPr>
          <w:rFonts w:ascii="Calibri" w:hAnsi="Calibri"/>
          <w:sz w:val="24"/>
        </w:rPr>
        <w:t xml:space="preserve"> fees</w:t>
      </w:r>
      <w:r w:rsidRPr="00B96883">
        <w:rPr>
          <w:rFonts w:ascii="Calibri" w:hAnsi="Calibri"/>
          <w:sz w:val="24"/>
        </w:rPr>
        <w:t xml:space="preserve">, consultant and evaluator </w:t>
      </w:r>
      <w:r w:rsidRPr="00B96883" w:rsidR="00A73D67">
        <w:rPr>
          <w:rFonts w:ascii="Calibri" w:hAnsi="Calibri"/>
          <w:sz w:val="24"/>
        </w:rPr>
        <w:t>fees</w:t>
      </w:r>
      <w:r w:rsidRPr="00B96883">
        <w:rPr>
          <w:rFonts w:ascii="Calibri" w:hAnsi="Calibri"/>
          <w:sz w:val="24"/>
        </w:rPr>
        <w:t>, hourly wages</w:t>
      </w:r>
      <w:r w:rsidRPr="00B96883" w:rsidR="00655630">
        <w:rPr>
          <w:rFonts w:ascii="Calibri" w:hAnsi="Calibri"/>
          <w:sz w:val="24"/>
        </w:rPr>
        <w:t xml:space="preserve"> </w:t>
      </w:r>
      <w:r w:rsidR="00F163DD">
        <w:rPr>
          <w:rFonts w:ascii="Calibri" w:hAnsi="Calibri"/>
          <w:sz w:val="24"/>
        </w:rPr>
        <w:t xml:space="preserve">to </w:t>
      </w:r>
      <w:r w:rsidR="005D4B30">
        <w:rPr>
          <w:rFonts w:ascii="Calibri" w:hAnsi="Calibri"/>
          <w:sz w:val="24"/>
        </w:rPr>
        <w:t xml:space="preserve">be </w:t>
      </w:r>
      <w:r w:rsidR="00F163DD">
        <w:rPr>
          <w:rFonts w:ascii="Calibri" w:hAnsi="Calibri"/>
          <w:sz w:val="24"/>
        </w:rPr>
        <w:t xml:space="preserve">paid to </w:t>
      </w:r>
      <w:r w:rsidRPr="00B96883" w:rsidR="00655630">
        <w:rPr>
          <w:rFonts w:ascii="Calibri" w:hAnsi="Calibri"/>
          <w:sz w:val="24"/>
        </w:rPr>
        <w:t>teaching/graduate assistants,</w:t>
      </w:r>
      <w:r w:rsidR="00F163DD">
        <w:rPr>
          <w:rFonts w:ascii="Calibri" w:hAnsi="Calibri"/>
          <w:sz w:val="24"/>
        </w:rPr>
        <w:t xml:space="preserve"> if applicable, v</w:t>
      </w:r>
      <w:r w:rsidR="00790B18">
        <w:rPr>
          <w:rFonts w:ascii="Calibri" w:hAnsi="Calibri" w:cs="Arial"/>
          <w:sz w:val="24"/>
          <w:szCs w:val="24"/>
        </w:rPr>
        <w:t>isa</w:t>
      </w:r>
      <w:r w:rsidRPr="00B96883" w:rsidR="00655630">
        <w:rPr>
          <w:rFonts w:ascii="Calibri" w:hAnsi="Calibri"/>
          <w:sz w:val="24"/>
        </w:rPr>
        <w:t xml:space="preserve"> fees, </w:t>
      </w:r>
      <w:r w:rsidR="00705242">
        <w:rPr>
          <w:rFonts w:ascii="Calibri" w:hAnsi="Calibri"/>
          <w:sz w:val="24"/>
        </w:rPr>
        <w:t>conference speaker</w:t>
      </w:r>
      <w:r w:rsidR="00B35808">
        <w:rPr>
          <w:rFonts w:ascii="Calibri" w:hAnsi="Calibri"/>
          <w:sz w:val="24"/>
        </w:rPr>
        <w:t xml:space="preserve"> fees</w:t>
      </w:r>
      <w:r w:rsidR="00705242">
        <w:rPr>
          <w:rFonts w:ascii="Calibri" w:hAnsi="Calibri"/>
          <w:sz w:val="24"/>
        </w:rPr>
        <w:t xml:space="preserve">, and course development grants. </w:t>
      </w:r>
      <w:r w:rsidRPr="00B96883">
        <w:rPr>
          <w:rFonts w:ascii="Calibri" w:hAnsi="Calibri"/>
          <w:sz w:val="24"/>
        </w:rPr>
        <w:t xml:space="preserve">Provide a detailed breakdown of the costs, such as the number of days for the per diem being requested; number of days and </w:t>
      </w:r>
      <w:r w:rsidRPr="00B96883" w:rsidR="00944EC0">
        <w:rPr>
          <w:rFonts w:ascii="Calibri" w:hAnsi="Calibri"/>
          <w:sz w:val="24"/>
        </w:rPr>
        <w:t xml:space="preserve">the fees </w:t>
      </w:r>
      <w:r w:rsidRPr="00B96883">
        <w:rPr>
          <w:rFonts w:ascii="Calibri" w:hAnsi="Calibri"/>
          <w:sz w:val="24"/>
        </w:rPr>
        <w:t>for consultant or evaluator services; printing</w:t>
      </w:r>
      <w:r w:rsidRPr="00B96883" w:rsidR="00944EC0">
        <w:rPr>
          <w:rFonts w:ascii="Calibri" w:hAnsi="Calibri"/>
          <w:sz w:val="24"/>
        </w:rPr>
        <w:t xml:space="preserve"> costs;</w:t>
      </w:r>
      <w:r w:rsidRPr="00B96883">
        <w:rPr>
          <w:rFonts w:ascii="Calibri" w:hAnsi="Calibri"/>
          <w:sz w:val="24"/>
        </w:rPr>
        <w:t xml:space="preserve"> ground transportation costs, </w:t>
      </w:r>
      <w:r w:rsidRPr="00B96883">
        <w:rPr>
          <w:rFonts w:ascii="Calibri" w:hAnsi="Calibri"/>
          <w:sz w:val="24"/>
        </w:rPr>
        <w:t xml:space="preserve">advertising </w:t>
      </w:r>
      <w:r w:rsidRPr="00B96883">
        <w:rPr>
          <w:rFonts w:ascii="Calibri" w:hAnsi="Calibri"/>
          <w:sz w:val="24"/>
        </w:rPr>
        <w:t xml:space="preserve">costs for outreach activities, </w:t>
      </w:r>
      <w:r w:rsidRPr="00B96883" w:rsidR="00655630">
        <w:rPr>
          <w:rFonts w:ascii="Calibri" w:hAnsi="Calibri"/>
          <w:sz w:val="24"/>
        </w:rPr>
        <w:t>membe</w:t>
      </w:r>
      <w:r w:rsidRPr="00B96883">
        <w:rPr>
          <w:rFonts w:ascii="Calibri" w:hAnsi="Calibri"/>
          <w:sz w:val="24"/>
        </w:rPr>
        <w:t>rships in business, technical, and professional organizations related to the project</w:t>
      </w:r>
      <w:r w:rsidRPr="00B96883" w:rsidR="00944EC0">
        <w:rPr>
          <w:rFonts w:ascii="Calibri" w:hAnsi="Calibri"/>
          <w:sz w:val="24"/>
        </w:rPr>
        <w:t xml:space="preserve">, </w:t>
      </w:r>
      <w:r w:rsidR="00705242">
        <w:rPr>
          <w:rFonts w:ascii="Calibri" w:hAnsi="Calibri"/>
          <w:sz w:val="24"/>
        </w:rPr>
        <w:t xml:space="preserve">and </w:t>
      </w:r>
      <w:r w:rsidRPr="00B96883" w:rsidR="00C25A5C">
        <w:rPr>
          <w:rFonts w:ascii="Calibri" w:hAnsi="Calibri"/>
          <w:sz w:val="24"/>
        </w:rPr>
        <w:t>workshop materials for teacher institutes.</w:t>
      </w:r>
      <w:r w:rsidRPr="00B96883">
        <w:rPr>
          <w:rFonts w:ascii="Calibri" w:hAnsi="Calibri"/>
          <w:sz w:val="24"/>
        </w:rPr>
        <w:t xml:space="preserve"> </w:t>
      </w:r>
    </w:p>
    <w:p w:rsidR="00384F55" w:rsidRPr="00B96883" w:rsidP="009862F7" w14:paraId="356149A8" w14:textId="77777777">
      <w:pPr>
        <w:tabs>
          <w:tab w:val="left" w:pos="360"/>
        </w:tabs>
        <w:ind w:left="540" w:hanging="180"/>
        <w:rPr>
          <w:rFonts w:ascii="Calibri" w:hAnsi="Calibri"/>
          <w:b/>
          <w:i/>
          <w:sz w:val="24"/>
        </w:rPr>
      </w:pPr>
      <w:r w:rsidRPr="00B96883">
        <w:rPr>
          <w:rFonts w:ascii="Calibri" w:hAnsi="Calibri"/>
          <w:b/>
          <w:i/>
          <w:sz w:val="24"/>
        </w:rPr>
        <w:t>2 CFR Part 200 of the Uniform Administrative Requirements, §200.459(a)</w:t>
      </w:r>
    </w:p>
    <w:p w:rsidR="00325A70" w:rsidRPr="008B6032" w:rsidP="0064235F" w14:paraId="7053717E" w14:textId="77777777">
      <w:pPr>
        <w:tabs>
          <w:tab w:val="left" w:pos="360"/>
        </w:tabs>
        <w:spacing w:after="240"/>
        <w:ind w:left="360"/>
        <w:rPr>
          <w:rFonts w:ascii="Calibri" w:hAnsi="Calibri" w:cs="Arial"/>
          <w:b/>
          <w:i/>
          <w:sz w:val="24"/>
          <w:szCs w:val="24"/>
        </w:rPr>
      </w:pPr>
      <w:r w:rsidRPr="00B96883">
        <w:rPr>
          <w:rFonts w:ascii="Calibri" w:hAnsi="Calibri"/>
          <w:b/>
          <w:i/>
          <w:sz w:val="24"/>
        </w:rPr>
        <w:t xml:space="preserve">Professional services costs. </w:t>
      </w:r>
    </w:p>
    <w:p w:rsidR="009862F7" w:rsidRPr="00B96883" w:rsidP="0064235F" w14:paraId="4C35E935" w14:textId="77777777">
      <w:pPr>
        <w:tabs>
          <w:tab w:val="left" w:pos="360"/>
        </w:tabs>
        <w:spacing w:after="240"/>
        <w:ind w:left="360"/>
        <w:rPr>
          <w:rFonts w:ascii="Calibri" w:hAnsi="Calibri"/>
          <w:sz w:val="24"/>
        </w:rPr>
      </w:pPr>
      <w:r w:rsidRPr="005D4B30">
        <w:rPr>
          <w:rFonts w:ascii="Calibri" w:hAnsi="Calibri"/>
          <w:sz w:val="24"/>
        </w:rPr>
        <w:t>Costs of professional and consultant services by person who are who are not officials or employees of the non-Federal entity are allowable.</w:t>
      </w:r>
    </w:p>
    <w:p w:rsidR="00821954" w:rsidRPr="00B96883" w:rsidP="005A6D24" w14:paraId="4B40689A" w14:textId="77777777">
      <w:pPr>
        <w:tabs>
          <w:tab w:val="left" w:pos="360"/>
        </w:tabs>
        <w:spacing w:after="120"/>
        <w:ind w:left="360"/>
        <w:rPr>
          <w:rFonts w:ascii="Calibri" w:hAnsi="Calibri"/>
          <w:sz w:val="24"/>
        </w:rPr>
      </w:pPr>
      <w:r w:rsidRPr="00B96883">
        <w:rPr>
          <w:rFonts w:ascii="Calibri" w:hAnsi="Calibri"/>
          <w:sz w:val="24"/>
        </w:rPr>
        <w:t>P</w:t>
      </w:r>
      <w:r w:rsidRPr="00B96883">
        <w:rPr>
          <w:rFonts w:ascii="Calibri" w:hAnsi="Calibri"/>
          <w:sz w:val="24"/>
        </w:rPr>
        <w:t xml:space="preserve">rofessional services fees should not exceed amounts permitted under </w:t>
      </w:r>
      <w:r w:rsidRPr="00B96883" w:rsidR="005A6D24">
        <w:rPr>
          <w:rFonts w:ascii="Calibri" w:hAnsi="Calibri"/>
          <w:sz w:val="24"/>
        </w:rPr>
        <w:t xml:space="preserve">comparable </w:t>
      </w:r>
      <w:r w:rsidRPr="00B96883">
        <w:rPr>
          <w:rFonts w:ascii="Calibri" w:hAnsi="Calibri"/>
          <w:sz w:val="24"/>
        </w:rPr>
        <w:t>institutional policies.</w:t>
      </w:r>
    </w:p>
    <w:p w:rsidR="006F1F11" w:rsidRPr="008B6032" w:rsidP="006F1F11" w14:paraId="00F9A754" w14:textId="77777777">
      <w:pPr>
        <w:tabs>
          <w:tab w:val="left" w:pos="360"/>
        </w:tabs>
        <w:spacing w:after="120"/>
        <w:rPr>
          <w:rFonts w:ascii="Calibri" w:hAnsi="Calibri" w:cs="Arial"/>
          <w:b/>
          <w:sz w:val="24"/>
          <w:szCs w:val="24"/>
        </w:rPr>
      </w:pPr>
      <w:r w:rsidRPr="008B6032">
        <w:rPr>
          <w:rFonts w:ascii="Calibri" w:hAnsi="Calibri" w:cs="Arial"/>
          <w:b/>
          <w:sz w:val="24"/>
          <w:szCs w:val="24"/>
        </w:rPr>
        <w:t xml:space="preserve">FLAS Budget </w:t>
      </w:r>
      <w:r w:rsidR="0013663A">
        <w:rPr>
          <w:rFonts w:ascii="Calibri" w:hAnsi="Calibri" w:cs="Arial"/>
          <w:b/>
          <w:sz w:val="24"/>
          <w:szCs w:val="24"/>
        </w:rPr>
        <w:t>(</w:t>
      </w:r>
      <w:hyperlink r:id="rId13" w:tooltip="Grants.gov" w:history="1">
        <w:r w:rsidRPr="000E2893" w:rsidR="0013663A">
          <w:rPr>
            <w:rStyle w:val="Hyperlink"/>
            <w:rFonts w:ascii="Calibri" w:hAnsi="Calibri" w:cs="Arial"/>
            <w:b/>
            <w:sz w:val="24"/>
            <w:szCs w:val="24"/>
          </w:rPr>
          <w:t>www.Grants.gov</w:t>
        </w:r>
      </w:hyperlink>
      <w:r w:rsidR="0013663A">
        <w:rPr>
          <w:rFonts w:ascii="Calibri" w:hAnsi="Calibri" w:cs="Arial"/>
          <w:b/>
          <w:sz w:val="24"/>
          <w:szCs w:val="24"/>
        </w:rPr>
        <w:t xml:space="preserve"> Part III/Budget Narrative Attachment)</w:t>
      </w:r>
    </w:p>
    <w:p w:rsidR="00760DAB" w:rsidRPr="0064235F" w:rsidP="0064235F" w14:paraId="0494EAA8" w14:textId="77777777">
      <w:pPr>
        <w:spacing w:after="240"/>
        <w:rPr>
          <w:rFonts w:ascii="Calibri" w:eastAsia="Calibri" w:hAnsi="Calibri"/>
          <w:sz w:val="24"/>
        </w:rPr>
      </w:pPr>
      <w:r w:rsidRPr="00B96883">
        <w:rPr>
          <w:rFonts w:ascii="Calibri" w:hAnsi="Calibri"/>
          <w:b/>
          <w:i/>
          <w:sz w:val="24"/>
        </w:rPr>
        <w:t xml:space="preserve">Allocation of </w:t>
      </w:r>
      <w:r w:rsidRPr="00B96883" w:rsidR="007D6767">
        <w:rPr>
          <w:rFonts w:ascii="Calibri" w:hAnsi="Calibri"/>
          <w:b/>
          <w:i/>
          <w:sz w:val="24"/>
        </w:rPr>
        <w:t xml:space="preserve">Fellowships. </w:t>
      </w:r>
      <w:r w:rsidRPr="00B96883" w:rsidR="007D6767">
        <w:rPr>
          <w:rFonts w:ascii="Calibri" w:hAnsi="Calibri"/>
          <w:sz w:val="24"/>
        </w:rPr>
        <w:t xml:space="preserve"> </w:t>
      </w:r>
      <w:r w:rsidR="00790B18">
        <w:rPr>
          <w:rFonts w:ascii="Calibri" w:hAnsi="Calibri"/>
          <w:sz w:val="24"/>
          <w:szCs w:val="24"/>
        </w:rPr>
        <w:t>An applicant institution</w:t>
      </w:r>
      <w:r w:rsidRPr="008B6032" w:rsidR="007D6767">
        <w:rPr>
          <w:rFonts w:ascii="Calibri" w:hAnsi="Calibri"/>
          <w:sz w:val="24"/>
          <w:szCs w:val="24"/>
        </w:rPr>
        <w:t xml:space="preserve"> </w:t>
      </w:r>
      <w:r w:rsidRPr="00B96883" w:rsidR="007D6767">
        <w:rPr>
          <w:rFonts w:ascii="Calibri" w:hAnsi="Calibri"/>
          <w:sz w:val="24"/>
        </w:rPr>
        <w:t xml:space="preserve">may request </w:t>
      </w:r>
      <w:r w:rsidR="00371549">
        <w:rPr>
          <w:rFonts w:ascii="Calibri" w:hAnsi="Calibri"/>
          <w:sz w:val="24"/>
          <w:szCs w:val="24"/>
        </w:rPr>
        <w:t xml:space="preserve">an allocation of </w:t>
      </w:r>
      <w:r w:rsidRPr="00D9520C" w:rsidR="007D6767">
        <w:rPr>
          <w:rFonts w:ascii="Calibri" w:hAnsi="Calibri"/>
          <w:sz w:val="24"/>
        </w:rPr>
        <w:t>academic year fellowships and/or summer fellowships</w:t>
      </w:r>
      <w:r w:rsidR="00790B18">
        <w:rPr>
          <w:rFonts w:ascii="Calibri" w:hAnsi="Calibri"/>
          <w:sz w:val="24"/>
          <w:szCs w:val="24"/>
        </w:rPr>
        <w:t xml:space="preserve"> in </w:t>
      </w:r>
      <w:r w:rsidR="00371549">
        <w:rPr>
          <w:rFonts w:ascii="Calibri" w:hAnsi="Calibri"/>
          <w:sz w:val="24"/>
          <w:szCs w:val="24"/>
        </w:rPr>
        <w:t>a</w:t>
      </w:r>
      <w:r w:rsidR="00790B18">
        <w:rPr>
          <w:rFonts w:ascii="Calibri" w:hAnsi="Calibri"/>
          <w:sz w:val="24"/>
          <w:szCs w:val="24"/>
        </w:rPr>
        <w:t xml:space="preserve"> FLAS budget (training stipends category)</w:t>
      </w:r>
      <w:r w:rsidRPr="008B6032" w:rsidR="007D6767">
        <w:rPr>
          <w:rFonts w:ascii="Calibri" w:hAnsi="Calibri"/>
          <w:sz w:val="24"/>
          <w:szCs w:val="24"/>
        </w:rPr>
        <w:t xml:space="preserve">. </w:t>
      </w:r>
      <w:r w:rsidR="00790B18">
        <w:rPr>
          <w:rFonts w:ascii="Calibri" w:hAnsi="Calibri"/>
          <w:sz w:val="24"/>
          <w:szCs w:val="24"/>
        </w:rPr>
        <w:t>FYI, the i</w:t>
      </w:r>
      <w:r w:rsidRPr="008B6032" w:rsidR="00C25A5C">
        <w:rPr>
          <w:rFonts w:ascii="Calibri" w:eastAsia="Calibri" w:hAnsi="Calibri" w:cs="Arial"/>
          <w:sz w:val="24"/>
          <w:szCs w:val="24"/>
        </w:rPr>
        <w:t>nstitutional</w:t>
      </w:r>
      <w:r w:rsidRPr="00D9520C" w:rsidR="00C25A5C">
        <w:rPr>
          <w:rFonts w:ascii="Calibri" w:eastAsia="Calibri" w:hAnsi="Calibri"/>
          <w:sz w:val="24"/>
        </w:rPr>
        <w:t xml:space="preserve"> eligibility requirements </w:t>
      </w:r>
      <w:r w:rsidR="00790B18">
        <w:rPr>
          <w:rFonts w:ascii="Calibri" w:eastAsia="Calibri" w:hAnsi="Calibri" w:cs="Arial"/>
          <w:sz w:val="24"/>
          <w:szCs w:val="24"/>
        </w:rPr>
        <w:t xml:space="preserve">for receiving an allocation of fellowships </w:t>
      </w:r>
      <w:r w:rsidRPr="00D9520C" w:rsidR="00C25A5C">
        <w:rPr>
          <w:rFonts w:ascii="Calibri" w:eastAsia="Calibri" w:hAnsi="Calibri"/>
          <w:sz w:val="24"/>
        </w:rPr>
        <w:t xml:space="preserve">are in §657.2 of the FLAS program regulations; </w:t>
      </w:r>
      <w:r w:rsidR="00790B18">
        <w:rPr>
          <w:rFonts w:ascii="Calibri" w:eastAsia="Calibri" w:hAnsi="Calibri" w:cs="Arial"/>
          <w:sz w:val="24"/>
          <w:szCs w:val="24"/>
        </w:rPr>
        <w:t xml:space="preserve">the </w:t>
      </w:r>
      <w:r w:rsidRPr="00D9520C" w:rsidR="00C25A5C">
        <w:rPr>
          <w:rFonts w:ascii="Calibri" w:eastAsia="Calibri" w:hAnsi="Calibri"/>
          <w:sz w:val="24"/>
        </w:rPr>
        <w:t xml:space="preserve">student eligibility requirements </w:t>
      </w:r>
      <w:r w:rsidR="00790B18">
        <w:rPr>
          <w:rFonts w:ascii="Calibri" w:eastAsia="Calibri" w:hAnsi="Calibri" w:cs="Arial"/>
          <w:sz w:val="24"/>
          <w:szCs w:val="24"/>
        </w:rPr>
        <w:t xml:space="preserve">for receiving fellowships </w:t>
      </w:r>
      <w:r w:rsidRPr="00D9520C" w:rsidR="00C25A5C">
        <w:rPr>
          <w:rFonts w:ascii="Calibri" w:eastAsia="Calibri" w:hAnsi="Calibri"/>
          <w:sz w:val="24"/>
        </w:rPr>
        <w:t>are in §657.3 of the FLAS program regulations</w:t>
      </w:r>
      <w:r w:rsidRPr="008B6032" w:rsidR="00C25A5C">
        <w:rPr>
          <w:rFonts w:ascii="Calibri" w:eastAsia="Calibri" w:hAnsi="Calibri" w:cs="Arial"/>
          <w:sz w:val="24"/>
          <w:szCs w:val="24"/>
        </w:rPr>
        <w:t>.</w:t>
      </w:r>
      <w:r w:rsidR="0064235F">
        <w:rPr>
          <w:rFonts w:ascii="Calibri" w:eastAsia="Calibri" w:hAnsi="Calibri"/>
          <w:sz w:val="24"/>
        </w:rPr>
        <w:t xml:space="preserve"> </w:t>
      </w:r>
    </w:p>
    <w:p w:rsidR="007D6767" w:rsidRPr="00D9520C" w:rsidP="006D0FE1" w14:paraId="5FFAD7CB" w14:textId="77777777">
      <w:pPr>
        <w:numPr>
          <w:ilvl w:val="0"/>
          <w:numId w:val="25"/>
        </w:numPr>
        <w:rPr>
          <w:rFonts w:ascii="Calibri" w:hAnsi="Calibri"/>
          <w:color w:val="000000"/>
          <w:sz w:val="24"/>
        </w:rPr>
      </w:pPr>
      <w:r w:rsidRPr="00D9520C">
        <w:rPr>
          <w:rFonts w:ascii="Calibri" w:eastAsia="Calibri" w:hAnsi="Calibri"/>
          <w:sz w:val="24"/>
        </w:rPr>
        <w:t xml:space="preserve">Summer fellowships </w:t>
      </w:r>
      <w:r w:rsidRPr="00D9520C" w:rsidR="0039102B">
        <w:rPr>
          <w:rFonts w:ascii="Calibri" w:eastAsia="Calibri" w:hAnsi="Calibri"/>
          <w:sz w:val="24"/>
        </w:rPr>
        <w:t xml:space="preserve">support </w:t>
      </w:r>
      <w:r w:rsidRPr="00D9520C">
        <w:rPr>
          <w:rFonts w:ascii="Calibri" w:eastAsia="Calibri" w:hAnsi="Calibri"/>
          <w:sz w:val="24"/>
        </w:rPr>
        <w:t>intensive language training only</w:t>
      </w:r>
      <w:r w:rsidRPr="00D9520C" w:rsidR="0039102B">
        <w:rPr>
          <w:rFonts w:ascii="Calibri" w:eastAsia="Calibri" w:hAnsi="Calibri"/>
          <w:sz w:val="24"/>
        </w:rPr>
        <w:t xml:space="preserve">, and </w:t>
      </w:r>
      <w:r w:rsidR="00371549">
        <w:rPr>
          <w:rFonts w:ascii="Calibri" w:eastAsia="Calibri" w:hAnsi="Calibri" w:cs="Arial"/>
          <w:sz w:val="24"/>
          <w:szCs w:val="24"/>
        </w:rPr>
        <w:t>must</w:t>
      </w:r>
      <w:r w:rsidRPr="00D9520C" w:rsidR="0039102B">
        <w:rPr>
          <w:rFonts w:ascii="Calibri" w:eastAsia="Calibri" w:hAnsi="Calibri"/>
          <w:sz w:val="24"/>
        </w:rPr>
        <w:t xml:space="preserve"> be used to attend domestic or overseas programs.  The training should provide the fellow with the equivalent of one academic year of modern foreign language study</w:t>
      </w:r>
      <w:r w:rsidR="002827EC">
        <w:rPr>
          <w:rFonts w:ascii="Calibri" w:eastAsia="Calibri" w:hAnsi="Calibri" w:cs="Arial"/>
          <w:sz w:val="24"/>
          <w:szCs w:val="24"/>
        </w:rPr>
        <w:t>.</w:t>
      </w:r>
    </w:p>
    <w:p w:rsidR="007D6767" w:rsidRPr="00334646" w:rsidP="006D0FE1" w14:paraId="353564E4" w14:textId="77777777">
      <w:pPr>
        <w:numPr>
          <w:ilvl w:val="0"/>
          <w:numId w:val="25"/>
        </w:numPr>
        <w:rPr>
          <w:rFonts w:eastAsia="Calibri" w:asciiTheme="minorHAnsi" w:hAnsiTheme="minorHAnsi" w:cstheme="minorHAnsi"/>
          <w:sz w:val="24"/>
        </w:rPr>
      </w:pPr>
      <w:r w:rsidRPr="00D9520C">
        <w:rPr>
          <w:rFonts w:ascii="Calibri" w:eastAsia="Calibri" w:hAnsi="Calibri"/>
          <w:sz w:val="24"/>
        </w:rPr>
        <w:t xml:space="preserve">Academic year fellowships </w:t>
      </w:r>
      <w:r w:rsidR="00371549">
        <w:rPr>
          <w:rFonts w:ascii="Calibri" w:eastAsia="Calibri" w:hAnsi="Calibri" w:cs="Arial"/>
          <w:sz w:val="24"/>
          <w:szCs w:val="24"/>
        </w:rPr>
        <w:t>must</w:t>
      </w:r>
      <w:r w:rsidRPr="00D9520C">
        <w:rPr>
          <w:rFonts w:ascii="Calibri" w:eastAsia="Calibri" w:hAnsi="Calibri"/>
          <w:sz w:val="24"/>
        </w:rPr>
        <w:t xml:space="preserve"> be used for study that combines modern foreign language training with area studies, international studies, or the international aspects of professional or other </w:t>
      </w:r>
      <w:r w:rsidRPr="00334646">
        <w:rPr>
          <w:rFonts w:eastAsia="Calibri" w:asciiTheme="minorHAnsi" w:hAnsiTheme="minorHAnsi" w:cstheme="minorHAnsi"/>
          <w:sz w:val="24"/>
        </w:rPr>
        <w:t>fields of study</w:t>
      </w:r>
      <w:r w:rsidRPr="00334646" w:rsidR="002827EC">
        <w:rPr>
          <w:rFonts w:eastAsia="Calibri" w:asciiTheme="minorHAnsi" w:hAnsiTheme="minorHAnsi" w:cstheme="minorHAnsi"/>
          <w:sz w:val="24"/>
          <w:szCs w:val="24"/>
        </w:rPr>
        <w:t>.</w:t>
      </w:r>
    </w:p>
    <w:p w:rsidR="007D6767" w:rsidRPr="00334646" w:rsidP="006D0FE1" w14:paraId="5C6C46C2" w14:textId="77777777">
      <w:pPr>
        <w:numPr>
          <w:ilvl w:val="0"/>
          <w:numId w:val="25"/>
        </w:numPr>
        <w:rPr>
          <w:rFonts w:eastAsia="Calibri" w:asciiTheme="minorHAnsi" w:hAnsiTheme="minorHAnsi" w:cstheme="minorHAnsi"/>
          <w:sz w:val="24"/>
        </w:rPr>
      </w:pPr>
      <w:r w:rsidRPr="00334646">
        <w:rPr>
          <w:rFonts w:eastAsia="Calibri" w:asciiTheme="minorHAnsi" w:hAnsiTheme="minorHAnsi" w:cstheme="minorHAnsi"/>
          <w:sz w:val="24"/>
        </w:rPr>
        <w:t xml:space="preserve">Academic year fellowships may </w:t>
      </w:r>
      <w:r w:rsidRPr="00334646" w:rsidR="0039102B">
        <w:rPr>
          <w:rFonts w:eastAsia="Calibri" w:asciiTheme="minorHAnsi" w:hAnsiTheme="minorHAnsi" w:cstheme="minorHAnsi"/>
          <w:sz w:val="24"/>
        </w:rPr>
        <w:t xml:space="preserve">also be awarded </w:t>
      </w:r>
      <w:r w:rsidRPr="00334646" w:rsidR="00371549">
        <w:rPr>
          <w:rFonts w:eastAsia="Calibri" w:asciiTheme="minorHAnsi" w:hAnsiTheme="minorHAnsi" w:cstheme="minorHAnsi"/>
          <w:sz w:val="24"/>
          <w:szCs w:val="24"/>
        </w:rPr>
        <w:t>to conduct</w:t>
      </w:r>
      <w:r w:rsidRPr="00334646" w:rsidR="0039102B">
        <w:rPr>
          <w:rFonts w:eastAsia="Calibri" w:asciiTheme="minorHAnsi" w:hAnsiTheme="minorHAnsi" w:cstheme="minorHAnsi"/>
          <w:sz w:val="24"/>
        </w:rPr>
        <w:t xml:space="preserve"> </w:t>
      </w:r>
      <w:r w:rsidRPr="00334646">
        <w:rPr>
          <w:rFonts w:eastAsia="Calibri" w:asciiTheme="minorHAnsi" w:hAnsiTheme="minorHAnsi" w:cstheme="minorHAnsi"/>
          <w:sz w:val="24"/>
        </w:rPr>
        <w:t>dissertation research</w:t>
      </w:r>
      <w:r w:rsidRPr="00334646" w:rsidR="00371549">
        <w:rPr>
          <w:rFonts w:eastAsia="Calibri" w:asciiTheme="minorHAnsi" w:hAnsiTheme="minorHAnsi" w:cstheme="minorHAnsi"/>
          <w:sz w:val="24"/>
          <w:szCs w:val="24"/>
        </w:rPr>
        <w:t>; however,</w:t>
      </w:r>
      <w:r w:rsidRPr="00334646" w:rsidR="0039102B">
        <w:rPr>
          <w:rFonts w:eastAsia="Calibri" w:asciiTheme="minorHAnsi" w:hAnsiTheme="minorHAnsi" w:cstheme="minorHAnsi"/>
          <w:sz w:val="24"/>
        </w:rPr>
        <w:t xml:space="preserve"> the research must be conducted </w:t>
      </w:r>
      <w:r w:rsidRPr="00334646" w:rsidR="00371549">
        <w:rPr>
          <w:rFonts w:eastAsia="Calibri" w:asciiTheme="minorHAnsi" w:hAnsiTheme="minorHAnsi" w:cstheme="minorHAnsi"/>
          <w:sz w:val="24"/>
          <w:szCs w:val="24"/>
        </w:rPr>
        <w:t>overseas</w:t>
      </w:r>
      <w:r w:rsidRPr="00334646" w:rsidR="002827EC">
        <w:rPr>
          <w:rFonts w:eastAsia="Calibri" w:asciiTheme="minorHAnsi" w:hAnsiTheme="minorHAnsi" w:cstheme="minorHAnsi"/>
          <w:sz w:val="24"/>
          <w:szCs w:val="24"/>
        </w:rPr>
        <w:t>.</w:t>
      </w:r>
    </w:p>
    <w:p w:rsidR="007D6767" w:rsidRPr="00334646" w:rsidP="006D0FE1" w14:paraId="40E368B4" w14:textId="77777777">
      <w:pPr>
        <w:numPr>
          <w:ilvl w:val="0"/>
          <w:numId w:val="25"/>
        </w:numPr>
        <w:rPr>
          <w:rFonts w:eastAsia="Calibri" w:asciiTheme="minorHAnsi" w:hAnsiTheme="minorHAnsi" w:cstheme="minorHAnsi"/>
          <w:sz w:val="24"/>
        </w:rPr>
      </w:pPr>
      <w:r w:rsidRPr="00334646">
        <w:rPr>
          <w:rFonts w:eastAsia="Calibri" w:asciiTheme="minorHAnsi" w:hAnsiTheme="minorHAnsi" w:cstheme="minorHAnsi"/>
          <w:sz w:val="24"/>
        </w:rPr>
        <w:t>Each fellowship includes an institutional payment and a subsistence allowance</w:t>
      </w:r>
      <w:r w:rsidRPr="00334646" w:rsidR="002827EC">
        <w:rPr>
          <w:rFonts w:eastAsia="Calibri" w:asciiTheme="minorHAnsi" w:hAnsiTheme="minorHAnsi" w:cstheme="minorHAnsi"/>
          <w:sz w:val="24"/>
          <w:szCs w:val="24"/>
        </w:rPr>
        <w:t>.</w:t>
      </w:r>
    </w:p>
    <w:p w:rsidR="006F1F11" w:rsidRPr="00334646" w:rsidP="006D0FE1" w14:paraId="6F348E44" w14:textId="77777777">
      <w:pPr>
        <w:numPr>
          <w:ilvl w:val="0"/>
          <w:numId w:val="32"/>
        </w:numPr>
        <w:tabs>
          <w:tab w:val="left" w:pos="360"/>
        </w:tabs>
        <w:spacing w:after="120"/>
        <w:rPr>
          <w:rFonts w:asciiTheme="minorHAnsi" w:hAnsiTheme="minorHAnsi" w:cstheme="minorHAnsi"/>
          <w:sz w:val="24"/>
        </w:rPr>
      </w:pPr>
      <w:r w:rsidRPr="00334646">
        <w:rPr>
          <w:rFonts w:asciiTheme="minorHAnsi" w:hAnsiTheme="minorHAnsi" w:cstheme="minorHAnsi"/>
          <w:sz w:val="24"/>
        </w:rPr>
        <w:t xml:space="preserve">If </w:t>
      </w:r>
      <w:r w:rsidRPr="00334646" w:rsidR="00C25A5C">
        <w:rPr>
          <w:rFonts w:asciiTheme="minorHAnsi" w:hAnsiTheme="minorHAnsi" w:cstheme="minorHAnsi"/>
          <w:sz w:val="24"/>
        </w:rPr>
        <w:t xml:space="preserve">your application includes an </w:t>
      </w:r>
      <w:r w:rsidRPr="00334646">
        <w:rPr>
          <w:rFonts w:asciiTheme="minorHAnsi" w:hAnsiTheme="minorHAnsi" w:cstheme="minorHAnsi"/>
          <w:sz w:val="24"/>
        </w:rPr>
        <w:t xml:space="preserve">NRC and </w:t>
      </w:r>
      <w:r w:rsidRPr="00334646" w:rsidR="00371549">
        <w:rPr>
          <w:rFonts w:asciiTheme="minorHAnsi" w:hAnsiTheme="minorHAnsi" w:cstheme="minorHAnsi"/>
          <w:sz w:val="24"/>
          <w:szCs w:val="24"/>
        </w:rPr>
        <w:t xml:space="preserve">a </w:t>
      </w:r>
      <w:r w:rsidRPr="00334646">
        <w:rPr>
          <w:rFonts w:asciiTheme="minorHAnsi" w:hAnsiTheme="minorHAnsi" w:cstheme="minorHAnsi"/>
          <w:sz w:val="24"/>
        </w:rPr>
        <w:t xml:space="preserve">FLAS </w:t>
      </w:r>
      <w:r w:rsidRPr="00334646" w:rsidR="00C25A5C">
        <w:rPr>
          <w:rFonts w:asciiTheme="minorHAnsi" w:hAnsiTheme="minorHAnsi" w:cstheme="minorHAnsi"/>
          <w:sz w:val="24"/>
        </w:rPr>
        <w:t xml:space="preserve">budget, we </w:t>
      </w:r>
      <w:r w:rsidRPr="00334646" w:rsidR="00371549">
        <w:rPr>
          <w:rFonts w:asciiTheme="minorHAnsi" w:hAnsiTheme="minorHAnsi" w:cstheme="minorHAnsi"/>
          <w:sz w:val="24"/>
          <w:szCs w:val="24"/>
        </w:rPr>
        <w:t>recommend</w:t>
      </w:r>
      <w:r w:rsidRPr="00334646" w:rsidR="00C25A5C">
        <w:rPr>
          <w:rFonts w:asciiTheme="minorHAnsi" w:hAnsiTheme="minorHAnsi" w:cstheme="minorHAnsi"/>
          <w:sz w:val="24"/>
        </w:rPr>
        <w:t xml:space="preserve"> that you </w:t>
      </w:r>
      <w:r w:rsidRPr="00334646" w:rsidR="00DE3BF4">
        <w:rPr>
          <w:rFonts w:asciiTheme="minorHAnsi" w:hAnsiTheme="minorHAnsi" w:cstheme="minorHAnsi"/>
          <w:sz w:val="24"/>
        </w:rPr>
        <w:t>present</w:t>
      </w:r>
      <w:r w:rsidRPr="00334646">
        <w:rPr>
          <w:rFonts w:asciiTheme="minorHAnsi" w:hAnsiTheme="minorHAnsi" w:cstheme="minorHAnsi"/>
          <w:sz w:val="24"/>
        </w:rPr>
        <w:t xml:space="preserve"> t</w:t>
      </w:r>
      <w:r w:rsidRPr="00334646">
        <w:rPr>
          <w:rFonts w:asciiTheme="minorHAnsi" w:hAnsiTheme="minorHAnsi" w:cstheme="minorHAnsi"/>
          <w:sz w:val="24"/>
        </w:rPr>
        <w:t xml:space="preserve">he FLAS </w:t>
      </w:r>
      <w:r w:rsidRPr="00334646">
        <w:rPr>
          <w:rFonts w:asciiTheme="minorHAnsi" w:hAnsiTheme="minorHAnsi" w:cstheme="minorHAnsi"/>
          <w:sz w:val="24"/>
        </w:rPr>
        <w:t xml:space="preserve">detailed </w:t>
      </w:r>
      <w:r w:rsidRPr="00334646">
        <w:rPr>
          <w:rFonts w:asciiTheme="minorHAnsi" w:hAnsiTheme="minorHAnsi" w:cstheme="minorHAnsi"/>
          <w:sz w:val="24"/>
        </w:rPr>
        <w:t xml:space="preserve">budget after the NRC </w:t>
      </w:r>
      <w:r w:rsidRPr="00334646">
        <w:rPr>
          <w:rFonts w:asciiTheme="minorHAnsi" w:hAnsiTheme="minorHAnsi" w:cstheme="minorHAnsi"/>
          <w:sz w:val="24"/>
        </w:rPr>
        <w:t xml:space="preserve">detailed </w:t>
      </w:r>
      <w:r w:rsidRPr="00334646">
        <w:rPr>
          <w:rFonts w:asciiTheme="minorHAnsi" w:hAnsiTheme="minorHAnsi" w:cstheme="minorHAnsi"/>
          <w:sz w:val="24"/>
        </w:rPr>
        <w:t xml:space="preserve">budget. If </w:t>
      </w:r>
      <w:r w:rsidRPr="00334646" w:rsidR="00C25A5C">
        <w:rPr>
          <w:rFonts w:asciiTheme="minorHAnsi" w:hAnsiTheme="minorHAnsi" w:cstheme="minorHAnsi"/>
          <w:sz w:val="24"/>
        </w:rPr>
        <w:t>your</w:t>
      </w:r>
      <w:r w:rsidRPr="00334646">
        <w:rPr>
          <w:rFonts w:asciiTheme="minorHAnsi" w:hAnsiTheme="minorHAnsi" w:cstheme="minorHAnsi"/>
          <w:sz w:val="24"/>
        </w:rPr>
        <w:t xml:space="preserve"> application </w:t>
      </w:r>
      <w:r w:rsidRPr="00334646" w:rsidR="00C25A5C">
        <w:rPr>
          <w:rFonts w:asciiTheme="minorHAnsi" w:hAnsiTheme="minorHAnsi" w:cstheme="minorHAnsi"/>
          <w:sz w:val="24"/>
        </w:rPr>
        <w:t xml:space="preserve">includes only a FLAS budget, </w:t>
      </w:r>
      <w:r w:rsidRPr="00334646" w:rsidR="00F97CB5">
        <w:rPr>
          <w:rFonts w:asciiTheme="minorHAnsi" w:hAnsiTheme="minorHAnsi" w:cstheme="minorHAnsi"/>
          <w:sz w:val="24"/>
        </w:rPr>
        <w:t>submit ED 524 Section A Summary Budget with the FLAS</w:t>
      </w:r>
      <w:r w:rsidRPr="00334646">
        <w:rPr>
          <w:rFonts w:asciiTheme="minorHAnsi" w:hAnsiTheme="minorHAnsi" w:cstheme="minorHAnsi"/>
          <w:sz w:val="24"/>
        </w:rPr>
        <w:t xml:space="preserve"> </w:t>
      </w:r>
      <w:r w:rsidRPr="00334646" w:rsidR="00C25A5C">
        <w:rPr>
          <w:rFonts w:asciiTheme="minorHAnsi" w:hAnsiTheme="minorHAnsi" w:cstheme="minorHAnsi"/>
          <w:sz w:val="24"/>
        </w:rPr>
        <w:t xml:space="preserve">funds </w:t>
      </w:r>
      <w:r w:rsidRPr="00334646">
        <w:rPr>
          <w:rFonts w:asciiTheme="minorHAnsi" w:hAnsiTheme="minorHAnsi" w:cstheme="minorHAnsi"/>
          <w:sz w:val="24"/>
        </w:rPr>
        <w:t>in</w:t>
      </w:r>
      <w:r w:rsidRPr="00334646" w:rsidR="00041895">
        <w:rPr>
          <w:rFonts w:asciiTheme="minorHAnsi" w:hAnsiTheme="minorHAnsi" w:cstheme="minorHAnsi"/>
          <w:sz w:val="24"/>
        </w:rPr>
        <w:t xml:space="preserve">serted </w:t>
      </w:r>
      <w:r w:rsidRPr="00334646" w:rsidR="00B36975">
        <w:rPr>
          <w:rFonts w:asciiTheme="minorHAnsi" w:hAnsiTheme="minorHAnsi" w:cstheme="minorHAnsi"/>
          <w:sz w:val="24"/>
        </w:rPr>
        <w:t xml:space="preserve">on line 11 (Training Stipends), along with </w:t>
      </w:r>
      <w:r w:rsidRPr="00334646" w:rsidR="00C25A5C">
        <w:rPr>
          <w:rFonts w:asciiTheme="minorHAnsi" w:hAnsiTheme="minorHAnsi" w:cstheme="minorHAnsi"/>
          <w:sz w:val="24"/>
        </w:rPr>
        <w:t>the</w:t>
      </w:r>
      <w:r w:rsidRPr="00334646" w:rsidR="00B36975">
        <w:rPr>
          <w:rFonts w:asciiTheme="minorHAnsi" w:hAnsiTheme="minorHAnsi" w:cstheme="minorHAnsi"/>
          <w:sz w:val="24"/>
        </w:rPr>
        <w:t xml:space="preserve"> </w:t>
      </w:r>
      <w:r w:rsidRPr="00334646" w:rsidR="00DE3BF4">
        <w:rPr>
          <w:rFonts w:asciiTheme="minorHAnsi" w:hAnsiTheme="minorHAnsi" w:cstheme="minorHAnsi"/>
          <w:sz w:val="24"/>
        </w:rPr>
        <w:t>detailed</w:t>
      </w:r>
      <w:r w:rsidRPr="00334646" w:rsidR="004451E2">
        <w:rPr>
          <w:rFonts w:asciiTheme="minorHAnsi" w:hAnsiTheme="minorHAnsi" w:cstheme="minorHAnsi"/>
          <w:sz w:val="24"/>
        </w:rPr>
        <w:t xml:space="preserve"> </w:t>
      </w:r>
      <w:r w:rsidRPr="00334646" w:rsidR="00F97CB5">
        <w:rPr>
          <w:rFonts w:asciiTheme="minorHAnsi" w:hAnsiTheme="minorHAnsi" w:cstheme="minorHAnsi"/>
          <w:sz w:val="24"/>
        </w:rPr>
        <w:t>FLAS budget</w:t>
      </w:r>
      <w:r w:rsidRPr="00334646" w:rsidR="00041895">
        <w:rPr>
          <w:rFonts w:asciiTheme="minorHAnsi" w:hAnsiTheme="minorHAnsi" w:cstheme="minorHAnsi"/>
          <w:sz w:val="24"/>
        </w:rPr>
        <w:t>.</w:t>
      </w:r>
    </w:p>
    <w:p w:rsidR="006F1F11" w:rsidRPr="00334646" w:rsidP="006D0FE1" w14:paraId="4E42AE7A" w14:textId="77777777">
      <w:pPr>
        <w:numPr>
          <w:ilvl w:val="0"/>
          <w:numId w:val="32"/>
        </w:numPr>
        <w:tabs>
          <w:tab w:val="left" w:pos="360"/>
        </w:tabs>
        <w:spacing w:after="120"/>
        <w:rPr>
          <w:rFonts w:asciiTheme="minorHAnsi" w:hAnsiTheme="minorHAnsi" w:cstheme="minorHAnsi"/>
          <w:sz w:val="24"/>
        </w:rPr>
      </w:pPr>
      <w:r w:rsidRPr="00334646">
        <w:rPr>
          <w:rFonts w:asciiTheme="minorHAnsi" w:hAnsiTheme="minorHAnsi" w:cstheme="minorHAnsi"/>
          <w:sz w:val="24"/>
        </w:rPr>
        <w:t xml:space="preserve">A detailed FLAS budget </w:t>
      </w:r>
      <w:r w:rsidRPr="00334646" w:rsidR="00D73531">
        <w:rPr>
          <w:rFonts w:asciiTheme="minorHAnsi" w:hAnsiTheme="minorHAnsi" w:cstheme="minorHAnsi"/>
          <w:sz w:val="24"/>
        </w:rPr>
        <w:t xml:space="preserve">should </w:t>
      </w:r>
      <w:r w:rsidRPr="00334646">
        <w:rPr>
          <w:rFonts w:asciiTheme="minorHAnsi" w:hAnsiTheme="minorHAnsi" w:cstheme="minorHAnsi"/>
          <w:sz w:val="24"/>
        </w:rPr>
        <w:t>it</w:t>
      </w:r>
      <w:r w:rsidRPr="00334646" w:rsidR="00DE3BF4">
        <w:rPr>
          <w:rFonts w:asciiTheme="minorHAnsi" w:hAnsiTheme="minorHAnsi" w:cstheme="minorHAnsi"/>
          <w:sz w:val="24"/>
        </w:rPr>
        <w:t xml:space="preserve">emize </w:t>
      </w:r>
      <w:r w:rsidRPr="00334646" w:rsidR="00D73531">
        <w:rPr>
          <w:rFonts w:asciiTheme="minorHAnsi" w:hAnsiTheme="minorHAnsi" w:cstheme="minorHAnsi"/>
          <w:sz w:val="24"/>
        </w:rPr>
        <w:t xml:space="preserve">the </w:t>
      </w:r>
      <w:r w:rsidRPr="00334646" w:rsidR="005A6C4C">
        <w:rPr>
          <w:rFonts w:asciiTheme="minorHAnsi" w:hAnsiTheme="minorHAnsi" w:cstheme="minorHAnsi"/>
          <w:sz w:val="24"/>
        </w:rPr>
        <w:t xml:space="preserve">academic year </w:t>
      </w:r>
      <w:r w:rsidRPr="00334646" w:rsidR="00D73531">
        <w:rPr>
          <w:rFonts w:asciiTheme="minorHAnsi" w:hAnsiTheme="minorHAnsi" w:cstheme="minorHAnsi"/>
          <w:sz w:val="24"/>
        </w:rPr>
        <w:t xml:space="preserve">fellowships </w:t>
      </w:r>
      <w:r w:rsidRPr="00334646" w:rsidR="005A6C4C">
        <w:rPr>
          <w:rFonts w:asciiTheme="minorHAnsi" w:hAnsiTheme="minorHAnsi" w:cstheme="minorHAnsi"/>
          <w:sz w:val="24"/>
        </w:rPr>
        <w:t xml:space="preserve">and </w:t>
      </w:r>
      <w:r w:rsidRPr="00334646" w:rsidR="00D73531">
        <w:rPr>
          <w:rFonts w:asciiTheme="minorHAnsi" w:hAnsiTheme="minorHAnsi" w:cstheme="minorHAnsi"/>
          <w:sz w:val="24"/>
        </w:rPr>
        <w:t xml:space="preserve">the </w:t>
      </w:r>
      <w:r w:rsidRPr="00334646" w:rsidR="005A6C4C">
        <w:rPr>
          <w:rFonts w:asciiTheme="minorHAnsi" w:hAnsiTheme="minorHAnsi" w:cstheme="minorHAnsi"/>
          <w:sz w:val="24"/>
        </w:rPr>
        <w:t xml:space="preserve">summer </w:t>
      </w:r>
      <w:r w:rsidRPr="00334646" w:rsidR="004451E2">
        <w:rPr>
          <w:rFonts w:asciiTheme="minorHAnsi" w:hAnsiTheme="minorHAnsi" w:cstheme="minorHAnsi"/>
          <w:sz w:val="24"/>
        </w:rPr>
        <w:t>fellowships</w:t>
      </w:r>
      <w:r w:rsidRPr="00334646" w:rsidR="001A39CD">
        <w:rPr>
          <w:rFonts w:asciiTheme="minorHAnsi" w:hAnsiTheme="minorHAnsi" w:cstheme="minorHAnsi"/>
          <w:sz w:val="24"/>
        </w:rPr>
        <w:t xml:space="preserve">. If a consortium </w:t>
      </w:r>
      <w:r w:rsidRPr="00334646" w:rsidR="001A39CD">
        <w:rPr>
          <w:rFonts w:asciiTheme="minorHAnsi" w:hAnsiTheme="minorHAnsi" w:cstheme="minorHAnsi"/>
          <w:sz w:val="24"/>
          <w:szCs w:val="24"/>
        </w:rPr>
        <w:t>applicant</w:t>
      </w:r>
      <w:r w:rsidRPr="00334646" w:rsidR="001A39CD">
        <w:rPr>
          <w:rFonts w:asciiTheme="minorHAnsi" w:hAnsiTheme="minorHAnsi" w:cstheme="minorHAnsi"/>
          <w:sz w:val="24"/>
        </w:rPr>
        <w:t>, clearly indicate the number of FLAS fellowships and the amounts requested  for each institution</w:t>
      </w:r>
      <w:r w:rsidRPr="00334646" w:rsidR="001A39CD">
        <w:rPr>
          <w:rFonts w:asciiTheme="minorHAnsi" w:hAnsiTheme="minorHAnsi" w:cstheme="minorHAnsi"/>
          <w:sz w:val="24"/>
          <w:szCs w:val="24"/>
        </w:rPr>
        <w:t xml:space="preserve"> in the consortium, as follows:</w:t>
      </w:r>
    </w:p>
    <w:p w:rsidR="00041895" w:rsidRPr="00334646" w:rsidP="006A074D" w14:paraId="6F2C6E30" w14:textId="15DAF7A5">
      <w:pPr>
        <w:tabs>
          <w:tab w:val="left" w:pos="360"/>
        </w:tabs>
        <w:ind w:left="720"/>
        <w:rPr>
          <w:rFonts w:asciiTheme="minorHAnsi" w:hAnsiTheme="minorHAnsi" w:cstheme="minorHAnsi"/>
          <w:b/>
          <w:sz w:val="24"/>
        </w:rPr>
      </w:pPr>
      <w:r w:rsidRPr="00334646">
        <w:rPr>
          <w:rFonts w:asciiTheme="minorHAnsi" w:hAnsiTheme="minorHAnsi" w:cstheme="minorHAnsi"/>
          <w:b/>
          <w:sz w:val="24"/>
        </w:rPr>
        <w:t xml:space="preserve">FY </w:t>
      </w:r>
      <w:r w:rsidR="00274FF8">
        <w:rPr>
          <w:rFonts w:asciiTheme="minorHAnsi" w:hAnsiTheme="minorHAnsi" w:cstheme="minorHAnsi"/>
          <w:b/>
          <w:sz w:val="24"/>
        </w:rPr>
        <w:t>XXXX-XXXX</w:t>
      </w:r>
    </w:p>
    <w:p w:rsidR="006F1F11" w:rsidRPr="00334646" w:rsidP="006A074D" w14:paraId="168C088C" w14:textId="77777777">
      <w:pPr>
        <w:tabs>
          <w:tab w:val="left" w:pos="360"/>
        </w:tabs>
        <w:ind w:left="720"/>
        <w:rPr>
          <w:rFonts w:asciiTheme="minorHAnsi" w:hAnsiTheme="minorHAnsi" w:cstheme="minorHAnsi"/>
          <w:b/>
          <w:sz w:val="24"/>
        </w:rPr>
      </w:pPr>
      <w:r w:rsidRPr="00334646">
        <w:rPr>
          <w:rFonts w:asciiTheme="minorHAnsi" w:hAnsiTheme="minorHAnsi" w:cstheme="minorHAnsi"/>
          <w:b/>
          <w:sz w:val="24"/>
        </w:rPr>
        <w:t>Academic Year Graduate Fellowships</w:t>
      </w:r>
    </w:p>
    <w:p w:rsidR="00334646" w:rsidRPr="00334646" w:rsidP="00334646" w14:paraId="5938880E" w14:textId="77777777">
      <w:pPr>
        <w:tabs>
          <w:tab w:val="left" w:pos="360"/>
        </w:tabs>
        <w:ind w:left="1440"/>
        <w:rPr>
          <w:rFonts w:asciiTheme="minorHAnsi" w:hAnsiTheme="minorHAnsi" w:cstheme="minorHAnsi"/>
          <w:sz w:val="24"/>
        </w:rPr>
      </w:pPr>
      <w:r w:rsidRPr="00334646">
        <w:rPr>
          <w:rFonts w:asciiTheme="minorHAnsi" w:hAnsiTheme="minorHAnsi" w:cstheme="minorHAnsi"/>
          <w:sz w:val="24"/>
        </w:rPr>
        <w:t>(7) Institutional payment @ $18,000=   $126,000</w:t>
      </w:r>
    </w:p>
    <w:p w:rsidR="00334646" w:rsidRPr="00334646" w:rsidP="00334646" w14:paraId="68C868A2" w14:textId="77777777">
      <w:pPr>
        <w:tabs>
          <w:tab w:val="left" w:pos="360"/>
        </w:tabs>
        <w:ind w:left="1440"/>
        <w:rPr>
          <w:rFonts w:asciiTheme="minorHAnsi" w:hAnsiTheme="minorHAnsi" w:cstheme="minorHAnsi"/>
          <w:sz w:val="24"/>
        </w:rPr>
      </w:pPr>
      <w:r w:rsidRPr="00334646">
        <w:rPr>
          <w:rFonts w:asciiTheme="minorHAnsi" w:hAnsiTheme="minorHAnsi" w:cstheme="minorHAnsi"/>
          <w:sz w:val="24"/>
        </w:rPr>
        <w:t xml:space="preserve">(7) Subsistence allowance @ $20,000= </w:t>
      </w:r>
      <w:r w:rsidRPr="00334646">
        <w:rPr>
          <w:rFonts w:asciiTheme="minorHAnsi" w:hAnsiTheme="minorHAnsi" w:cstheme="minorHAnsi"/>
          <w:sz w:val="24"/>
          <w:u w:val="single"/>
        </w:rPr>
        <w:t>$140,000</w:t>
      </w:r>
    </w:p>
    <w:p w:rsidR="00334646" w:rsidRPr="00334646" w:rsidP="00334646" w14:paraId="6B63101A" w14:textId="77777777">
      <w:pPr>
        <w:tabs>
          <w:tab w:val="left" w:pos="360"/>
        </w:tabs>
        <w:spacing w:after="240"/>
        <w:ind w:left="1440"/>
        <w:rPr>
          <w:rFonts w:asciiTheme="minorHAnsi" w:hAnsiTheme="minorHAnsi" w:cstheme="minorHAnsi"/>
          <w:b/>
          <w:sz w:val="24"/>
          <w:u w:val="single"/>
        </w:rPr>
      </w:pPr>
      <w:r w:rsidRPr="00334646">
        <w:rPr>
          <w:rFonts w:asciiTheme="minorHAnsi" w:hAnsiTheme="minorHAnsi" w:cstheme="minorHAnsi"/>
          <w:b/>
          <w:sz w:val="24"/>
        </w:rPr>
        <w:t>Total AY Graduate Request:</w:t>
      </w:r>
      <w:r w:rsidRPr="00334646">
        <w:rPr>
          <w:rFonts w:asciiTheme="minorHAnsi" w:hAnsiTheme="minorHAnsi" w:cstheme="minorHAnsi"/>
          <w:b/>
          <w:sz w:val="24"/>
        </w:rPr>
        <w:tab/>
        <w:t xml:space="preserve">   $266,000</w:t>
      </w:r>
    </w:p>
    <w:p w:rsidR="006A074D" w:rsidRPr="00334646" w:rsidP="006A074D" w14:paraId="54768574" w14:textId="77777777">
      <w:pPr>
        <w:tabs>
          <w:tab w:val="left" w:pos="360"/>
        </w:tabs>
        <w:ind w:left="720"/>
        <w:rPr>
          <w:rFonts w:asciiTheme="minorHAnsi" w:hAnsiTheme="minorHAnsi" w:cstheme="minorHAnsi"/>
          <w:b/>
          <w:sz w:val="24"/>
        </w:rPr>
      </w:pPr>
      <w:r w:rsidRPr="00334646">
        <w:rPr>
          <w:rFonts w:asciiTheme="minorHAnsi" w:hAnsiTheme="minorHAnsi" w:cstheme="minorHAnsi"/>
          <w:b/>
          <w:sz w:val="24"/>
        </w:rPr>
        <w:t>Academic Year Undergraduate Fellowships</w:t>
      </w:r>
    </w:p>
    <w:p w:rsidR="00334646" w:rsidRPr="00334646" w:rsidP="00334646" w14:paraId="10540604" w14:textId="77777777">
      <w:pPr>
        <w:tabs>
          <w:tab w:val="left" w:pos="360"/>
        </w:tabs>
        <w:ind w:left="1440"/>
        <w:rPr>
          <w:rFonts w:asciiTheme="minorHAnsi" w:hAnsiTheme="minorHAnsi" w:cstheme="minorHAnsi"/>
          <w:sz w:val="24"/>
        </w:rPr>
      </w:pPr>
      <w:r w:rsidRPr="00334646">
        <w:rPr>
          <w:rFonts w:asciiTheme="minorHAnsi" w:hAnsiTheme="minorHAnsi" w:cstheme="minorHAnsi"/>
          <w:sz w:val="24"/>
        </w:rPr>
        <w:t>(4) Institutional payment @ $10,000=  $40,000</w:t>
      </w:r>
    </w:p>
    <w:p w:rsidR="00334646" w:rsidRPr="00334646" w:rsidP="00334646" w14:paraId="027782A7" w14:textId="77777777">
      <w:pPr>
        <w:tabs>
          <w:tab w:val="left" w:pos="360"/>
        </w:tabs>
        <w:ind w:left="1440"/>
        <w:rPr>
          <w:rFonts w:asciiTheme="minorHAnsi" w:hAnsiTheme="minorHAnsi" w:cstheme="minorHAnsi"/>
          <w:sz w:val="24"/>
        </w:rPr>
      </w:pPr>
      <w:r w:rsidRPr="00334646">
        <w:rPr>
          <w:rFonts w:asciiTheme="minorHAnsi" w:hAnsiTheme="minorHAnsi" w:cstheme="minorHAnsi"/>
          <w:sz w:val="24"/>
        </w:rPr>
        <w:t xml:space="preserve">(4) Subsistence allowance @ $ 5,000= </w:t>
      </w:r>
      <w:r w:rsidRPr="00334646">
        <w:rPr>
          <w:rFonts w:asciiTheme="minorHAnsi" w:hAnsiTheme="minorHAnsi" w:cstheme="minorHAnsi"/>
          <w:sz w:val="24"/>
          <w:u w:val="single"/>
        </w:rPr>
        <w:t>$20,000</w:t>
      </w:r>
    </w:p>
    <w:p w:rsidR="00334646" w:rsidRPr="00334646" w:rsidP="00334646" w14:paraId="3DDBE0D0" w14:textId="77777777">
      <w:pPr>
        <w:tabs>
          <w:tab w:val="left" w:pos="360"/>
        </w:tabs>
        <w:spacing w:after="240"/>
        <w:ind w:left="1440"/>
        <w:rPr>
          <w:rFonts w:asciiTheme="minorHAnsi" w:hAnsiTheme="minorHAnsi" w:cstheme="minorHAnsi"/>
          <w:b/>
          <w:bCs/>
          <w:sz w:val="24"/>
          <w:szCs w:val="24"/>
          <w:u w:val="single"/>
        </w:rPr>
      </w:pPr>
      <w:r w:rsidRPr="00334646">
        <w:rPr>
          <w:rFonts w:asciiTheme="minorHAnsi" w:hAnsiTheme="minorHAnsi" w:cstheme="minorHAnsi"/>
          <w:b/>
          <w:bCs/>
          <w:sz w:val="24"/>
          <w:szCs w:val="24"/>
        </w:rPr>
        <w:t>Total AY Undergraduate Request:    $60,000</w:t>
      </w:r>
    </w:p>
    <w:p w:rsidR="006F1F11" w:rsidRPr="00334646" w:rsidP="006A074D" w14:paraId="030D8C79" w14:textId="77777777">
      <w:pPr>
        <w:tabs>
          <w:tab w:val="left" w:pos="360"/>
        </w:tabs>
        <w:ind w:left="720"/>
        <w:rPr>
          <w:rFonts w:asciiTheme="minorHAnsi" w:hAnsiTheme="minorHAnsi" w:cstheme="minorHAnsi"/>
          <w:b/>
          <w:sz w:val="24"/>
        </w:rPr>
      </w:pPr>
      <w:r w:rsidRPr="00334646">
        <w:rPr>
          <w:rFonts w:asciiTheme="minorHAnsi" w:hAnsiTheme="minorHAnsi" w:cstheme="minorHAnsi"/>
          <w:b/>
          <w:sz w:val="24"/>
        </w:rPr>
        <w:t>Summer Fellowships</w:t>
      </w:r>
    </w:p>
    <w:p w:rsidR="00334646" w:rsidRPr="00334646" w:rsidP="00334646" w14:paraId="6AF499E3" w14:textId="77777777">
      <w:pPr>
        <w:tabs>
          <w:tab w:val="left" w:pos="360"/>
        </w:tabs>
        <w:ind w:left="1440"/>
        <w:rPr>
          <w:rFonts w:asciiTheme="minorHAnsi" w:hAnsiTheme="minorHAnsi" w:cstheme="minorHAnsi"/>
          <w:sz w:val="24"/>
        </w:rPr>
      </w:pPr>
      <w:r w:rsidRPr="00334646">
        <w:rPr>
          <w:rFonts w:asciiTheme="minorHAnsi" w:hAnsiTheme="minorHAnsi" w:cstheme="minorHAnsi"/>
          <w:sz w:val="24"/>
        </w:rPr>
        <w:t>(3) Institutional payment @ $5,000 =    $15,000</w:t>
      </w:r>
    </w:p>
    <w:p w:rsidR="00334646" w:rsidRPr="00334646" w:rsidP="00334646" w14:paraId="44C09C24" w14:textId="77777777">
      <w:pPr>
        <w:tabs>
          <w:tab w:val="left" w:pos="360"/>
        </w:tabs>
        <w:ind w:left="1440"/>
        <w:rPr>
          <w:rFonts w:asciiTheme="minorHAnsi" w:hAnsiTheme="minorHAnsi" w:cstheme="minorHAnsi"/>
          <w:sz w:val="24"/>
        </w:rPr>
      </w:pPr>
      <w:r w:rsidRPr="00334646">
        <w:rPr>
          <w:rFonts w:asciiTheme="minorHAnsi" w:hAnsiTheme="minorHAnsi" w:cstheme="minorHAnsi"/>
          <w:sz w:val="24"/>
        </w:rPr>
        <w:t xml:space="preserve">(3) Subsistence allowance @ $2,500 =  </w:t>
      </w:r>
      <w:r w:rsidRPr="00334646">
        <w:rPr>
          <w:rFonts w:asciiTheme="minorHAnsi" w:hAnsiTheme="minorHAnsi" w:cstheme="minorHAnsi"/>
          <w:sz w:val="24"/>
          <w:u w:val="single"/>
        </w:rPr>
        <w:t>$ 7,500</w:t>
      </w:r>
    </w:p>
    <w:p w:rsidR="00334646" w:rsidRPr="00334646" w:rsidP="00334646" w14:paraId="2C32E287" w14:textId="77777777">
      <w:pPr>
        <w:tabs>
          <w:tab w:val="left" w:pos="360"/>
        </w:tabs>
        <w:ind w:left="1080"/>
        <w:rPr>
          <w:rFonts w:asciiTheme="minorHAnsi" w:hAnsiTheme="minorHAnsi" w:cstheme="minorHAnsi"/>
          <w:b/>
          <w:bCs/>
          <w:sz w:val="24"/>
          <w:szCs w:val="24"/>
          <w:u w:val="single"/>
        </w:rPr>
      </w:pPr>
      <w:r w:rsidRPr="00334646">
        <w:rPr>
          <w:rFonts w:asciiTheme="minorHAnsi" w:hAnsiTheme="minorHAnsi" w:cstheme="minorHAnsi"/>
          <w:sz w:val="24"/>
        </w:rPr>
        <w:tab/>
      </w:r>
      <w:r w:rsidRPr="00334646">
        <w:rPr>
          <w:rFonts w:asciiTheme="minorHAnsi" w:hAnsiTheme="minorHAnsi" w:cstheme="minorHAnsi"/>
          <w:b/>
          <w:bCs/>
          <w:sz w:val="24"/>
          <w:szCs w:val="24"/>
        </w:rPr>
        <w:t>Total Summer Request:</w:t>
      </w:r>
      <w:r w:rsidRPr="00334646">
        <w:rPr>
          <w:rFonts w:asciiTheme="minorHAnsi" w:hAnsiTheme="minorHAnsi" w:cstheme="minorHAnsi"/>
          <w:b/>
          <w:sz w:val="24"/>
        </w:rPr>
        <w:tab/>
      </w:r>
      <w:r w:rsidRPr="00334646">
        <w:rPr>
          <w:rFonts w:asciiTheme="minorHAnsi" w:hAnsiTheme="minorHAnsi" w:cstheme="minorHAnsi"/>
          <w:b/>
          <w:sz w:val="24"/>
        </w:rPr>
        <w:tab/>
      </w:r>
      <w:r w:rsidRPr="00334646">
        <w:rPr>
          <w:rFonts w:asciiTheme="minorHAnsi" w:hAnsiTheme="minorHAnsi" w:cstheme="minorHAnsi"/>
          <w:b/>
          <w:bCs/>
          <w:sz w:val="24"/>
          <w:szCs w:val="24"/>
        </w:rPr>
        <w:t xml:space="preserve">   $22,500</w:t>
      </w:r>
    </w:p>
    <w:p w:rsidR="00334646" w:rsidRPr="00334646" w:rsidP="00F23844" w14:paraId="147C9420" w14:textId="77777777">
      <w:pPr>
        <w:rPr>
          <w:rFonts w:asciiTheme="minorHAnsi" w:hAnsiTheme="minorHAnsi" w:cstheme="minorHAnsi"/>
          <w:b/>
          <w:sz w:val="24"/>
        </w:rPr>
      </w:pPr>
    </w:p>
    <w:p w:rsidR="00334646" w:rsidRPr="00334646" w:rsidP="00334646" w14:paraId="2AC12291" w14:textId="77777777">
      <w:pPr>
        <w:spacing w:before="240" w:after="120"/>
        <w:ind w:left="720"/>
        <w:rPr>
          <w:rFonts w:asciiTheme="minorHAnsi" w:hAnsiTheme="minorHAnsi" w:cstheme="minorHAnsi"/>
          <w:b/>
          <w:sz w:val="24"/>
        </w:rPr>
      </w:pPr>
      <w:r w:rsidRPr="00334646">
        <w:rPr>
          <w:rFonts w:asciiTheme="minorHAnsi" w:hAnsiTheme="minorHAnsi" w:cstheme="minorHAnsi"/>
          <w:b/>
          <w:sz w:val="24"/>
        </w:rPr>
        <w:t>Total FLAS Amount Requested:  $348,500</w:t>
      </w:r>
    </w:p>
    <w:p w:rsidR="00334646" w:rsidRPr="00334646" w:rsidP="00334646" w14:paraId="4E57F110" w14:textId="77777777">
      <w:pPr>
        <w:spacing w:after="120"/>
        <w:ind w:left="1440"/>
        <w:rPr>
          <w:rFonts w:asciiTheme="minorHAnsi" w:hAnsiTheme="minorHAnsi" w:cstheme="minorHAnsi"/>
          <w:b/>
          <w:sz w:val="24"/>
        </w:rPr>
      </w:pPr>
      <w:r w:rsidRPr="00334646">
        <w:rPr>
          <w:rFonts w:asciiTheme="minorHAnsi" w:hAnsiTheme="minorHAnsi" w:cstheme="minorHAnsi"/>
          <w:sz w:val="24"/>
        </w:rPr>
        <w:t xml:space="preserve">Enter $348,500 as the FLAS Request for </w:t>
      </w:r>
      <w:r w:rsidRPr="00334646">
        <w:rPr>
          <w:rFonts w:asciiTheme="minorHAnsi" w:hAnsiTheme="minorHAnsi" w:cstheme="minorHAnsi"/>
          <w:sz w:val="24"/>
          <w:szCs w:val="24"/>
        </w:rPr>
        <w:t>Year 1, Year 2, Year 3, and Year 4</w:t>
      </w:r>
      <w:r w:rsidRPr="00334646">
        <w:rPr>
          <w:rFonts w:asciiTheme="minorHAnsi" w:hAnsiTheme="minorHAnsi" w:cstheme="minorHAnsi"/>
          <w:sz w:val="24"/>
        </w:rPr>
        <w:t xml:space="preserve"> in cell 11, “Training Stipends”, on the ED 524 form</w:t>
      </w:r>
      <w:r w:rsidRPr="00334646">
        <w:rPr>
          <w:rFonts w:asciiTheme="minorHAnsi" w:hAnsiTheme="minorHAnsi" w:cstheme="minorHAnsi"/>
          <w:b/>
          <w:sz w:val="24"/>
        </w:rPr>
        <w:t>.</w:t>
      </w:r>
    </w:p>
    <w:p w:rsidR="001D39A4" w:rsidRPr="00334646" w:rsidP="001D39A4" w14:paraId="51FDD162" w14:textId="77777777">
      <w:pPr>
        <w:ind w:left="360"/>
        <w:rPr>
          <w:rFonts w:asciiTheme="minorHAnsi" w:hAnsiTheme="minorHAnsi" w:cstheme="minorHAnsi"/>
          <w:sz w:val="24"/>
          <w:szCs w:val="24"/>
        </w:rPr>
      </w:pPr>
      <w:r w:rsidRPr="00334646">
        <w:rPr>
          <w:rFonts w:asciiTheme="minorHAnsi" w:hAnsiTheme="minorHAnsi" w:cstheme="minorHAnsi"/>
          <w:sz w:val="24"/>
          <w:szCs w:val="24"/>
        </w:rPr>
        <w:t>Budget Reminders</w:t>
      </w:r>
    </w:p>
    <w:p w:rsidR="00264D55" w:rsidRPr="00D9520C" w:rsidP="006D0FE1" w14:paraId="11567266" w14:textId="77777777">
      <w:pPr>
        <w:numPr>
          <w:ilvl w:val="0"/>
          <w:numId w:val="32"/>
        </w:numPr>
        <w:rPr>
          <w:rFonts w:ascii="Calibri" w:hAnsi="Calibri"/>
          <w:sz w:val="24"/>
        </w:rPr>
      </w:pPr>
      <w:r w:rsidRPr="00334646">
        <w:rPr>
          <w:rFonts w:asciiTheme="minorHAnsi" w:hAnsiTheme="minorHAnsi" w:cstheme="minorHAnsi"/>
          <w:sz w:val="24"/>
        </w:rPr>
        <w:t>To the extent possible, present all four years of the NRC</w:t>
      </w:r>
      <w:r w:rsidRPr="00D9520C">
        <w:rPr>
          <w:rFonts w:ascii="Calibri" w:hAnsi="Calibri"/>
          <w:sz w:val="24"/>
        </w:rPr>
        <w:t xml:space="preserve"> and FLAS budgets across a page to show how project costs evolve </w:t>
      </w:r>
      <w:r w:rsidR="001D39A4">
        <w:rPr>
          <w:rFonts w:ascii="Calibri" w:hAnsi="Calibri"/>
          <w:sz w:val="24"/>
          <w:szCs w:val="24"/>
        </w:rPr>
        <w:t>over the course of the project, e.g., institution absorbs picks up language instruction costs, contributes to area studies faculty line, etc.</w:t>
      </w:r>
    </w:p>
    <w:p w:rsidR="00DB40F5" w:rsidRPr="0064235F" w:rsidP="006D0FE1" w14:paraId="3C6F65B5" w14:textId="77777777">
      <w:pPr>
        <w:numPr>
          <w:ilvl w:val="0"/>
          <w:numId w:val="32"/>
        </w:numPr>
        <w:spacing w:after="240"/>
        <w:rPr>
          <w:rFonts w:ascii="Calibri" w:hAnsi="Calibri"/>
          <w:sz w:val="24"/>
        </w:rPr>
      </w:pPr>
      <w:r>
        <w:rPr>
          <w:rFonts w:ascii="Calibri" w:hAnsi="Calibri"/>
          <w:sz w:val="24"/>
          <w:szCs w:val="24"/>
        </w:rPr>
        <w:t>Cross-reference pages to the project narrative in the budget detail to</w:t>
      </w:r>
      <w:r w:rsidRPr="00D9520C" w:rsidR="003B5B34">
        <w:rPr>
          <w:rFonts w:ascii="Calibri" w:hAnsi="Calibri"/>
          <w:sz w:val="24"/>
        </w:rPr>
        <w:t xml:space="preserve"> show the relevance </w:t>
      </w:r>
      <w:r>
        <w:rPr>
          <w:rFonts w:ascii="Calibri" w:hAnsi="Calibri"/>
          <w:sz w:val="24"/>
          <w:szCs w:val="24"/>
        </w:rPr>
        <w:t>of requested costs to</w:t>
      </w:r>
      <w:r w:rsidRPr="00D9520C" w:rsidR="00633E0B">
        <w:rPr>
          <w:rFonts w:ascii="Calibri" w:hAnsi="Calibri"/>
          <w:sz w:val="24"/>
        </w:rPr>
        <w:t xml:space="preserve"> the </w:t>
      </w:r>
      <w:r>
        <w:rPr>
          <w:rFonts w:ascii="Calibri" w:hAnsi="Calibri"/>
          <w:sz w:val="24"/>
          <w:szCs w:val="24"/>
        </w:rPr>
        <w:t>proposed project activities.</w:t>
      </w:r>
      <w:r w:rsidRPr="00D9520C" w:rsidR="00264D55">
        <w:rPr>
          <w:rFonts w:ascii="Calibri" w:hAnsi="Calibri"/>
          <w:sz w:val="24"/>
        </w:rPr>
        <w:t xml:space="preserve"> </w:t>
      </w:r>
    </w:p>
    <w:p w:rsidR="005E2CFE" w:rsidRPr="00AA6901" w:rsidP="00AA6901" w14:paraId="189DA281" w14:textId="77777777">
      <w:pPr>
        <w:pStyle w:val="Heading2"/>
      </w:pPr>
      <w:bookmarkStart w:id="211" w:name="_Toc515029030"/>
      <w:bookmarkStart w:id="212" w:name="_Toc129260964"/>
      <w:r w:rsidRPr="00AA6901">
        <w:t>Curriculum Vitae</w:t>
      </w:r>
      <w:r w:rsidRPr="00AA6901" w:rsidR="006B0058">
        <w:t xml:space="preserve"> </w:t>
      </w:r>
      <w:r w:rsidRPr="00AA6901" w:rsidR="00BD57A8">
        <w:t>(</w:t>
      </w:r>
      <w:r w:rsidRPr="00AA6901" w:rsidR="0013663A">
        <w:t>www.</w:t>
      </w:r>
      <w:r w:rsidRPr="00AA6901" w:rsidR="00BD57A8">
        <w:t>Grants.gov Part III/Other Attachments</w:t>
      </w:r>
      <w:r w:rsidRPr="00AA6901" w:rsidR="0030659A">
        <w:t xml:space="preserve"> Form</w:t>
      </w:r>
      <w:r w:rsidRPr="00AA6901" w:rsidR="00BD57A8">
        <w:t>)</w:t>
      </w:r>
      <w:bookmarkEnd w:id="211"/>
      <w:bookmarkEnd w:id="212"/>
      <w:r w:rsidRPr="00AA6901" w:rsidR="00AA6901">
        <w:tab/>
      </w:r>
    </w:p>
    <w:p w:rsidR="002542E1" w:rsidRPr="00D9520C" w:rsidP="0064235F" w14:paraId="726FE8DB" w14:textId="77777777">
      <w:pPr>
        <w:spacing w:after="240"/>
        <w:rPr>
          <w:rFonts w:ascii="Calibri" w:hAnsi="Calibri"/>
          <w:sz w:val="24"/>
        </w:rPr>
      </w:pPr>
      <w:r w:rsidRPr="00D9520C">
        <w:rPr>
          <w:rFonts w:ascii="Calibri" w:hAnsi="Calibri"/>
          <w:sz w:val="24"/>
        </w:rPr>
        <w:t xml:space="preserve">Provide </w:t>
      </w:r>
      <w:r w:rsidRPr="00D9520C" w:rsidR="0052762C">
        <w:rPr>
          <w:rFonts w:ascii="Calibri" w:hAnsi="Calibri"/>
          <w:sz w:val="24"/>
        </w:rPr>
        <w:t xml:space="preserve">curriculum vitae </w:t>
      </w:r>
      <w:r w:rsidR="007456F7">
        <w:rPr>
          <w:rFonts w:ascii="Calibri" w:hAnsi="Calibri"/>
          <w:sz w:val="24"/>
        </w:rPr>
        <w:t xml:space="preserve">which </w:t>
      </w:r>
      <w:r w:rsidRPr="00D9520C">
        <w:rPr>
          <w:rFonts w:ascii="Calibri" w:hAnsi="Calibri"/>
          <w:sz w:val="24"/>
        </w:rPr>
        <w:t xml:space="preserve">include the following </w:t>
      </w:r>
      <w:r w:rsidR="007456F7">
        <w:rPr>
          <w:rFonts w:ascii="Calibri" w:hAnsi="Calibri"/>
          <w:sz w:val="24"/>
        </w:rPr>
        <w:t>information for all faculty who will be contributing time and expertise to the proposed project:</w:t>
      </w:r>
    </w:p>
    <w:p w:rsidR="006B0058" w:rsidRPr="00D9520C" w:rsidP="002542E1" w14:paraId="4A450A07" w14:textId="77777777">
      <w:pPr>
        <w:ind w:left="360"/>
        <w:rPr>
          <w:rFonts w:ascii="Calibri" w:hAnsi="Calibri"/>
          <w:b/>
          <w:sz w:val="24"/>
        </w:rPr>
      </w:pPr>
      <w:r w:rsidRPr="00D9520C">
        <w:rPr>
          <w:rFonts w:ascii="Calibri" w:hAnsi="Calibri"/>
          <w:sz w:val="24"/>
        </w:rPr>
        <w:t>Department and tenure status</w:t>
      </w:r>
    </w:p>
    <w:p w:rsidR="006B0058" w:rsidRPr="00D9520C" w:rsidP="002542E1" w14:paraId="559E7ABE" w14:textId="77777777">
      <w:pPr>
        <w:ind w:left="360"/>
        <w:rPr>
          <w:rFonts w:ascii="Calibri" w:hAnsi="Calibri"/>
          <w:b/>
          <w:sz w:val="24"/>
        </w:rPr>
      </w:pPr>
      <w:r w:rsidRPr="00D9520C">
        <w:rPr>
          <w:rFonts w:ascii="Calibri" w:hAnsi="Calibri"/>
          <w:sz w:val="24"/>
        </w:rPr>
        <w:t>Education</w:t>
      </w:r>
    </w:p>
    <w:p w:rsidR="006B0058" w:rsidRPr="00D9520C" w:rsidP="002542E1" w14:paraId="3BD7C0D0" w14:textId="77777777">
      <w:pPr>
        <w:ind w:left="360"/>
        <w:rPr>
          <w:rFonts w:ascii="Calibri" w:hAnsi="Calibri"/>
          <w:b/>
          <w:sz w:val="24"/>
        </w:rPr>
      </w:pPr>
      <w:r w:rsidRPr="00D9520C">
        <w:rPr>
          <w:rFonts w:ascii="Calibri" w:hAnsi="Calibri"/>
          <w:sz w:val="24"/>
        </w:rPr>
        <w:t>Academic experience</w:t>
      </w:r>
    </w:p>
    <w:p w:rsidR="006B0058" w:rsidRPr="00D9520C" w:rsidP="002542E1" w14:paraId="5F0CB3B8" w14:textId="77777777">
      <w:pPr>
        <w:ind w:left="360"/>
        <w:rPr>
          <w:rFonts w:ascii="Calibri" w:hAnsi="Calibri"/>
          <w:b/>
          <w:sz w:val="24"/>
        </w:rPr>
      </w:pPr>
      <w:r w:rsidRPr="00D9520C">
        <w:rPr>
          <w:rFonts w:ascii="Calibri" w:hAnsi="Calibri"/>
          <w:sz w:val="24"/>
        </w:rPr>
        <w:t>Overseas experience</w:t>
      </w:r>
    </w:p>
    <w:p w:rsidR="006B0058" w:rsidRPr="00D9520C" w:rsidP="002542E1" w14:paraId="0557709D" w14:textId="77777777">
      <w:pPr>
        <w:ind w:left="360"/>
        <w:rPr>
          <w:rFonts w:ascii="Calibri" w:hAnsi="Calibri"/>
          <w:b/>
          <w:sz w:val="24"/>
        </w:rPr>
      </w:pPr>
      <w:r w:rsidRPr="00D9520C">
        <w:rPr>
          <w:rFonts w:ascii="Calibri" w:hAnsi="Calibri"/>
          <w:sz w:val="24"/>
        </w:rPr>
        <w:t xml:space="preserve">Language(s) and level of proficiency </w:t>
      </w:r>
    </w:p>
    <w:p w:rsidR="006B0058" w:rsidRPr="00D9520C" w:rsidP="001A39CD" w14:paraId="0687F78D" w14:textId="77777777">
      <w:pPr>
        <w:ind w:firstLine="360"/>
        <w:rPr>
          <w:rFonts w:ascii="Calibri" w:hAnsi="Calibri"/>
          <w:sz w:val="24"/>
        </w:rPr>
      </w:pPr>
      <w:r w:rsidRPr="001A39CD">
        <w:rPr>
          <w:rFonts w:ascii="Calibri" w:hAnsi="Calibri"/>
          <w:b/>
          <w:i/>
          <w:sz w:val="24"/>
        </w:rPr>
        <w:t>Note</w:t>
      </w:r>
      <w:r w:rsidRPr="00D9520C">
        <w:rPr>
          <w:rFonts w:ascii="Calibri" w:hAnsi="Calibri"/>
          <w:sz w:val="24"/>
        </w:rPr>
        <w:t xml:space="preserve">: include </w:t>
      </w:r>
      <w:r w:rsidR="001A39CD">
        <w:rPr>
          <w:rFonts w:ascii="Calibri" w:hAnsi="Calibri"/>
          <w:sz w:val="24"/>
        </w:rPr>
        <w:t xml:space="preserve">a legend to explain the metric for the </w:t>
      </w:r>
      <w:r w:rsidRPr="00D9520C">
        <w:rPr>
          <w:rFonts w:ascii="Calibri" w:hAnsi="Calibri"/>
          <w:sz w:val="24"/>
        </w:rPr>
        <w:t>proficiency level</w:t>
      </w:r>
    </w:p>
    <w:p w:rsidR="006B0058" w:rsidRPr="00D9520C" w:rsidP="002542E1" w14:paraId="29309EC3" w14:textId="77777777">
      <w:pPr>
        <w:ind w:left="360"/>
        <w:rPr>
          <w:rFonts w:ascii="Calibri" w:hAnsi="Calibri"/>
          <w:sz w:val="24"/>
        </w:rPr>
      </w:pPr>
      <w:r>
        <w:rPr>
          <w:rFonts w:ascii="Calibri" w:hAnsi="Calibri"/>
          <w:sz w:val="24"/>
        </w:rPr>
        <w:t>Language p</w:t>
      </w:r>
      <w:r w:rsidRPr="00D9520C">
        <w:rPr>
          <w:rFonts w:ascii="Calibri" w:hAnsi="Calibri"/>
          <w:sz w:val="24"/>
        </w:rPr>
        <w:t xml:space="preserve">edagogy training </w:t>
      </w:r>
    </w:p>
    <w:p w:rsidR="006B0058" w:rsidRPr="00D9520C" w:rsidP="002542E1" w14:paraId="49475DB4" w14:textId="77777777">
      <w:pPr>
        <w:ind w:left="360"/>
        <w:rPr>
          <w:rFonts w:ascii="Calibri" w:hAnsi="Calibri"/>
          <w:sz w:val="24"/>
        </w:rPr>
      </w:pPr>
      <w:r>
        <w:rPr>
          <w:rFonts w:ascii="Calibri" w:hAnsi="Calibri"/>
          <w:sz w:val="24"/>
        </w:rPr>
        <w:t>Instructional c</w:t>
      </w:r>
      <w:r w:rsidR="006F02AD">
        <w:rPr>
          <w:rFonts w:ascii="Calibri" w:hAnsi="Calibri"/>
          <w:sz w:val="24"/>
        </w:rPr>
        <w:t xml:space="preserve">ontent </w:t>
      </w:r>
      <w:r>
        <w:rPr>
          <w:rFonts w:ascii="Calibri" w:hAnsi="Calibri"/>
          <w:sz w:val="24"/>
        </w:rPr>
        <w:t xml:space="preserve">area </w:t>
      </w:r>
      <w:r w:rsidR="006F02AD">
        <w:rPr>
          <w:rFonts w:ascii="Calibri" w:hAnsi="Calibri"/>
          <w:sz w:val="24"/>
        </w:rPr>
        <w:t>exp</w:t>
      </w:r>
      <w:r w:rsidRPr="00D9520C" w:rsidR="00EA350F">
        <w:rPr>
          <w:rFonts w:ascii="Calibri" w:hAnsi="Calibri"/>
          <w:sz w:val="24"/>
        </w:rPr>
        <w:t xml:space="preserve">ertise </w:t>
      </w:r>
      <w:r w:rsidR="006F02AD">
        <w:rPr>
          <w:rFonts w:ascii="Calibri" w:hAnsi="Calibri"/>
          <w:sz w:val="24"/>
        </w:rPr>
        <w:t xml:space="preserve">represented as a </w:t>
      </w:r>
      <w:r w:rsidR="006F02AD">
        <w:rPr>
          <w:rFonts w:ascii="Calibri" w:hAnsi="Calibri"/>
          <w:sz w:val="24"/>
        </w:rPr>
        <w:t>percentage</w:t>
      </w:r>
      <w:r w:rsidR="006F02AD">
        <w:rPr>
          <w:rFonts w:ascii="Calibri" w:hAnsi="Calibri"/>
          <w:sz w:val="24"/>
        </w:rPr>
        <w:t xml:space="preserve"> </w:t>
      </w:r>
    </w:p>
    <w:p w:rsidR="006B0058" w:rsidRPr="00D9520C" w:rsidP="002542E1" w14:paraId="51E2AB70" w14:textId="77777777">
      <w:pPr>
        <w:ind w:left="360"/>
        <w:rPr>
          <w:rFonts w:ascii="Calibri" w:hAnsi="Calibri"/>
          <w:sz w:val="24"/>
        </w:rPr>
      </w:pPr>
      <w:r>
        <w:rPr>
          <w:rFonts w:ascii="Calibri" w:hAnsi="Calibri"/>
          <w:sz w:val="24"/>
        </w:rPr>
        <w:t>Number of a</w:t>
      </w:r>
      <w:r w:rsidRPr="00D9520C">
        <w:rPr>
          <w:rFonts w:ascii="Calibri" w:hAnsi="Calibri"/>
          <w:sz w:val="24"/>
        </w:rPr>
        <w:t>rea</w:t>
      </w:r>
      <w:r w:rsidRPr="00D9520C" w:rsidR="00952F9D">
        <w:rPr>
          <w:rFonts w:ascii="Calibri" w:hAnsi="Calibri"/>
          <w:sz w:val="24"/>
        </w:rPr>
        <w:t xml:space="preserve"> studies, </w:t>
      </w:r>
      <w:r w:rsidRPr="00D9520C">
        <w:rPr>
          <w:rFonts w:ascii="Calibri" w:hAnsi="Calibri"/>
          <w:sz w:val="24"/>
        </w:rPr>
        <w:t>international</w:t>
      </w:r>
      <w:r w:rsidRPr="00D9520C" w:rsidR="00952F9D">
        <w:rPr>
          <w:rFonts w:ascii="Calibri" w:hAnsi="Calibri"/>
          <w:sz w:val="24"/>
        </w:rPr>
        <w:t xml:space="preserve"> studies, </w:t>
      </w:r>
      <w:r w:rsidRPr="00D9520C" w:rsidR="00EA350F">
        <w:rPr>
          <w:rFonts w:ascii="Calibri" w:hAnsi="Calibri"/>
          <w:sz w:val="24"/>
        </w:rPr>
        <w:t xml:space="preserve">language </w:t>
      </w:r>
      <w:r w:rsidRPr="00D9520C">
        <w:rPr>
          <w:rFonts w:ascii="Calibri" w:hAnsi="Calibri"/>
          <w:sz w:val="24"/>
        </w:rPr>
        <w:t xml:space="preserve">courses </w:t>
      </w:r>
      <w:r w:rsidRPr="00D9520C">
        <w:rPr>
          <w:rFonts w:ascii="Calibri" w:hAnsi="Calibri"/>
          <w:sz w:val="24"/>
        </w:rPr>
        <w:t>taught</w:t>
      </w:r>
    </w:p>
    <w:p w:rsidR="006B0058" w:rsidRPr="00D9520C" w:rsidP="002542E1" w14:paraId="7FD7DAD9" w14:textId="77777777">
      <w:pPr>
        <w:ind w:left="360"/>
        <w:rPr>
          <w:rFonts w:ascii="Calibri" w:hAnsi="Calibri"/>
          <w:sz w:val="24"/>
        </w:rPr>
      </w:pPr>
      <w:r w:rsidRPr="00D9520C">
        <w:rPr>
          <w:rFonts w:ascii="Calibri" w:hAnsi="Calibri"/>
          <w:sz w:val="24"/>
        </w:rPr>
        <w:t>Research and training specialization</w:t>
      </w:r>
    </w:p>
    <w:p w:rsidR="006B0058" w:rsidRPr="00D9520C" w:rsidP="002542E1" w14:paraId="16F3BE01" w14:textId="77777777">
      <w:pPr>
        <w:ind w:left="360"/>
        <w:rPr>
          <w:rFonts w:ascii="Calibri" w:hAnsi="Calibri"/>
          <w:sz w:val="24"/>
        </w:rPr>
      </w:pPr>
      <w:r>
        <w:rPr>
          <w:rFonts w:ascii="Calibri" w:hAnsi="Calibri"/>
          <w:sz w:val="24"/>
        </w:rPr>
        <w:t>Number of r</w:t>
      </w:r>
      <w:r w:rsidRPr="00D9520C">
        <w:rPr>
          <w:rFonts w:ascii="Calibri" w:hAnsi="Calibri"/>
          <w:sz w:val="24"/>
        </w:rPr>
        <w:t>ecent publications</w:t>
      </w:r>
    </w:p>
    <w:p w:rsidR="006B0058" w:rsidRPr="00D9520C" w:rsidP="002542E1" w14:paraId="1FCCF9EB" w14:textId="77777777">
      <w:pPr>
        <w:ind w:left="360"/>
        <w:rPr>
          <w:rFonts w:ascii="Calibri" w:hAnsi="Calibri"/>
          <w:sz w:val="24"/>
        </w:rPr>
      </w:pPr>
      <w:r>
        <w:rPr>
          <w:rFonts w:ascii="Calibri" w:hAnsi="Calibri"/>
          <w:sz w:val="24"/>
        </w:rPr>
        <w:t>Number of d</w:t>
      </w:r>
      <w:r w:rsidRPr="00D9520C">
        <w:rPr>
          <w:rFonts w:ascii="Calibri" w:hAnsi="Calibri"/>
          <w:sz w:val="24"/>
        </w:rPr>
        <w:t xml:space="preserve">issertations and/or theses supervised in the past five </w:t>
      </w:r>
      <w:r w:rsidRPr="00D9520C">
        <w:rPr>
          <w:rFonts w:ascii="Calibri" w:hAnsi="Calibri"/>
          <w:sz w:val="24"/>
        </w:rPr>
        <w:t>years</w:t>
      </w:r>
    </w:p>
    <w:p w:rsidR="002542E1" w:rsidRPr="0064235F" w:rsidP="0064235F" w14:paraId="159C5FC6" w14:textId="77777777">
      <w:pPr>
        <w:spacing w:after="240"/>
        <w:ind w:left="360"/>
        <w:rPr>
          <w:rFonts w:ascii="Calibri" w:hAnsi="Calibri"/>
          <w:sz w:val="24"/>
        </w:rPr>
      </w:pPr>
      <w:r>
        <w:rPr>
          <w:rFonts w:ascii="Calibri" w:hAnsi="Calibri"/>
          <w:sz w:val="24"/>
        </w:rPr>
        <w:t xml:space="preserve">Recent </w:t>
      </w:r>
      <w:r w:rsidRPr="00D9520C" w:rsidR="00B36975">
        <w:rPr>
          <w:rFonts w:ascii="Calibri" w:hAnsi="Calibri"/>
          <w:sz w:val="24"/>
        </w:rPr>
        <w:t>Recognitions/Awards/Honors</w:t>
      </w:r>
    </w:p>
    <w:p w:rsidR="00633E0B" w:rsidRPr="00D9520C" w:rsidP="002542E1" w14:paraId="2B12F9A3" w14:textId="77777777">
      <w:pPr>
        <w:rPr>
          <w:rFonts w:ascii="Calibri" w:hAnsi="Calibri"/>
          <w:b/>
          <w:sz w:val="24"/>
        </w:rPr>
      </w:pPr>
      <w:r>
        <w:rPr>
          <w:rFonts w:ascii="Calibri" w:hAnsi="Calibri"/>
          <w:b/>
          <w:sz w:val="24"/>
          <w:szCs w:val="24"/>
        </w:rPr>
        <w:t xml:space="preserve">Recommended tips for the </w:t>
      </w:r>
      <w:r>
        <w:rPr>
          <w:rFonts w:ascii="Calibri" w:hAnsi="Calibri"/>
          <w:b/>
          <w:sz w:val="24"/>
          <w:szCs w:val="24"/>
        </w:rPr>
        <w:t>CVs</w:t>
      </w:r>
    </w:p>
    <w:p w:rsidR="0012427C" w:rsidRPr="00D9520C" w:rsidP="006D0FE1" w14:paraId="11FF995D" w14:textId="77777777">
      <w:pPr>
        <w:numPr>
          <w:ilvl w:val="0"/>
          <w:numId w:val="33"/>
        </w:numPr>
        <w:rPr>
          <w:rFonts w:ascii="Calibri" w:hAnsi="Calibri"/>
          <w:sz w:val="24"/>
        </w:rPr>
      </w:pPr>
      <w:r w:rsidRPr="00D9520C">
        <w:rPr>
          <w:rFonts w:ascii="Calibri" w:hAnsi="Calibri"/>
          <w:sz w:val="24"/>
        </w:rPr>
        <w:t>I</w:t>
      </w:r>
      <w:r w:rsidRPr="00D9520C" w:rsidR="006B0058">
        <w:rPr>
          <w:rFonts w:ascii="Calibri" w:hAnsi="Calibri"/>
          <w:sz w:val="24"/>
        </w:rPr>
        <w:t xml:space="preserve">nclude an index to </w:t>
      </w:r>
      <w:r w:rsidRPr="00D9520C" w:rsidR="00B36975">
        <w:rPr>
          <w:rFonts w:ascii="Calibri" w:hAnsi="Calibri"/>
          <w:sz w:val="24"/>
        </w:rPr>
        <w:t>show</w:t>
      </w:r>
      <w:r w:rsidRPr="00D9520C" w:rsidR="00EA350F">
        <w:rPr>
          <w:rFonts w:ascii="Calibri" w:hAnsi="Calibri"/>
          <w:sz w:val="24"/>
        </w:rPr>
        <w:t xml:space="preserve"> how the curriculum vitae </w:t>
      </w:r>
      <w:r w:rsidR="0013663A">
        <w:rPr>
          <w:rFonts w:ascii="Calibri" w:hAnsi="Calibri"/>
          <w:sz w:val="24"/>
          <w:szCs w:val="24"/>
        </w:rPr>
        <w:t>(CVs)</w:t>
      </w:r>
      <w:r w:rsidRPr="008B6032" w:rsidR="00EA350F">
        <w:rPr>
          <w:rFonts w:ascii="Calibri" w:hAnsi="Calibri"/>
          <w:sz w:val="24"/>
          <w:szCs w:val="24"/>
        </w:rPr>
        <w:t xml:space="preserve"> </w:t>
      </w:r>
      <w:r w:rsidRPr="00D9520C" w:rsidR="00EA350F">
        <w:rPr>
          <w:rFonts w:ascii="Calibri" w:hAnsi="Calibri"/>
          <w:sz w:val="24"/>
        </w:rPr>
        <w:t>are organized</w:t>
      </w:r>
      <w:r w:rsidR="0013663A">
        <w:rPr>
          <w:rFonts w:ascii="Calibri" w:hAnsi="Calibri"/>
          <w:sz w:val="24"/>
          <w:szCs w:val="24"/>
        </w:rPr>
        <w:t>.</w:t>
      </w:r>
    </w:p>
    <w:p w:rsidR="006B0058" w:rsidRPr="00D9520C" w:rsidP="006D0FE1" w14:paraId="15AB52A3" w14:textId="77777777">
      <w:pPr>
        <w:numPr>
          <w:ilvl w:val="0"/>
          <w:numId w:val="33"/>
        </w:numPr>
        <w:rPr>
          <w:rFonts w:ascii="Calibri" w:hAnsi="Calibri"/>
          <w:sz w:val="24"/>
        </w:rPr>
      </w:pPr>
      <w:r w:rsidRPr="00D9520C">
        <w:rPr>
          <w:rFonts w:ascii="Calibri" w:hAnsi="Calibri"/>
          <w:sz w:val="24"/>
        </w:rPr>
        <w:t>P</w:t>
      </w:r>
      <w:r w:rsidRPr="00D9520C">
        <w:rPr>
          <w:rFonts w:ascii="Calibri" w:hAnsi="Calibri"/>
          <w:sz w:val="24"/>
        </w:rPr>
        <w:t xml:space="preserve">resent two </w:t>
      </w:r>
      <w:r w:rsidR="0013663A">
        <w:rPr>
          <w:rFonts w:ascii="Calibri" w:hAnsi="Calibri"/>
          <w:sz w:val="24"/>
          <w:szCs w:val="24"/>
        </w:rPr>
        <w:t>CVs per</w:t>
      </w:r>
      <w:r w:rsidRPr="00D9520C" w:rsidR="00EA350F">
        <w:rPr>
          <w:rFonts w:ascii="Calibri" w:hAnsi="Calibri"/>
          <w:sz w:val="24"/>
        </w:rPr>
        <w:t xml:space="preserve"> </w:t>
      </w:r>
      <w:r w:rsidRPr="00D9520C">
        <w:rPr>
          <w:rFonts w:ascii="Calibri" w:hAnsi="Calibri"/>
          <w:sz w:val="24"/>
        </w:rPr>
        <w:t>page</w:t>
      </w:r>
      <w:r w:rsidR="0013663A">
        <w:rPr>
          <w:rFonts w:ascii="Calibri" w:hAnsi="Calibri"/>
          <w:sz w:val="24"/>
          <w:szCs w:val="24"/>
        </w:rPr>
        <w:t>;</w:t>
      </w:r>
      <w:r w:rsidRPr="00D9520C">
        <w:rPr>
          <w:rFonts w:ascii="Calibri" w:hAnsi="Calibri"/>
          <w:sz w:val="24"/>
        </w:rPr>
        <w:t xml:space="preserve"> the Project Director</w:t>
      </w:r>
      <w:r w:rsidR="006F02AD">
        <w:rPr>
          <w:rFonts w:ascii="Calibri" w:hAnsi="Calibri"/>
          <w:sz w:val="24"/>
        </w:rPr>
        <w:t xml:space="preserve"> and the Associate Director </w:t>
      </w:r>
      <w:r w:rsidR="0013663A">
        <w:rPr>
          <w:rFonts w:ascii="Calibri" w:hAnsi="Calibri"/>
          <w:sz w:val="24"/>
          <w:szCs w:val="24"/>
        </w:rPr>
        <w:t>CV</w:t>
      </w:r>
      <w:r w:rsidR="006F02AD">
        <w:rPr>
          <w:rFonts w:ascii="Calibri" w:hAnsi="Calibri"/>
          <w:sz w:val="24"/>
          <w:szCs w:val="24"/>
        </w:rPr>
        <w:t>s</w:t>
      </w:r>
      <w:r w:rsidR="0013663A">
        <w:rPr>
          <w:rFonts w:ascii="Calibri" w:hAnsi="Calibri"/>
          <w:sz w:val="24"/>
          <w:szCs w:val="24"/>
        </w:rPr>
        <w:t xml:space="preserve"> </w:t>
      </w:r>
      <w:r w:rsidRPr="00D9520C">
        <w:rPr>
          <w:rFonts w:ascii="Calibri" w:hAnsi="Calibri"/>
          <w:sz w:val="24"/>
        </w:rPr>
        <w:t>may be</w:t>
      </w:r>
      <w:r w:rsidRPr="00D9520C" w:rsidR="00633E0B">
        <w:rPr>
          <w:rFonts w:ascii="Calibri" w:hAnsi="Calibri"/>
          <w:sz w:val="24"/>
        </w:rPr>
        <w:t xml:space="preserve"> </w:t>
      </w:r>
      <w:r w:rsidR="006F02AD">
        <w:rPr>
          <w:rFonts w:ascii="Calibri" w:hAnsi="Calibri"/>
          <w:sz w:val="24"/>
        </w:rPr>
        <w:t xml:space="preserve">each be </w:t>
      </w:r>
      <w:r w:rsidRPr="00D9520C" w:rsidR="00633E0B">
        <w:rPr>
          <w:rFonts w:ascii="Calibri" w:hAnsi="Calibri"/>
          <w:sz w:val="24"/>
        </w:rPr>
        <w:t xml:space="preserve">one full </w:t>
      </w:r>
      <w:r w:rsidRPr="00D9520C">
        <w:rPr>
          <w:rFonts w:ascii="Calibri" w:hAnsi="Calibri"/>
          <w:sz w:val="24"/>
        </w:rPr>
        <w:t>page</w:t>
      </w:r>
      <w:r w:rsidR="0013663A">
        <w:rPr>
          <w:rFonts w:ascii="Calibri" w:hAnsi="Calibri"/>
          <w:sz w:val="24"/>
          <w:szCs w:val="24"/>
        </w:rPr>
        <w:t>.</w:t>
      </w:r>
    </w:p>
    <w:p w:rsidR="0030659A" w:rsidRPr="0064235F" w:rsidP="006D0FE1" w14:paraId="688E067D" w14:textId="77777777">
      <w:pPr>
        <w:numPr>
          <w:ilvl w:val="0"/>
          <w:numId w:val="33"/>
        </w:numPr>
        <w:spacing w:after="240"/>
        <w:rPr>
          <w:rFonts w:ascii="Calibri" w:hAnsi="Calibri"/>
          <w:sz w:val="24"/>
          <w:szCs w:val="24"/>
        </w:rPr>
      </w:pPr>
      <w:r w:rsidRPr="000F5231">
        <w:rPr>
          <w:rFonts w:ascii="Calibri" w:hAnsi="Calibri"/>
          <w:sz w:val="24"/>
        </w:rPr>
        <w:t>D</w:t>
      </w:r>
      <w:r w:rsidRPr="000F5231" w:rsidR="006B0058">
        <w:rPr>
          <w:rFonts w:ascii="Calibri" w:hAnsi="Calibri"/>
          <w:sz w:val="24"/>
        </w:rPr>
        <w:t>ouble-side</w:t>
      </w:r>
      <w:r w:rsidRPr="000F5231" w:rsidR="006B0058">
        <w:rPr>
          <w:rFonts w:ascii="Calibri" w:hAnsi="Calibri"/>
          <w:sz w:val="24"/>
        </w:rPr>
        <w:t xml:space="preserve"> </w:t>
      </w:r>
      <w:r w:rsidRPr="000F5231" w:rsidR="0065265E">
        <w:rPr>
          <w:rFonts w:ascii="Calibri" w:hAnsi="Calibri"/>
          <w:sz w:val="24"/>
        </w:rPr>
        <w:t xml:space="preserve">all </w:t>
      </w:r>
      <w:r w:rsidRPr="000F5231" w:rsidR="0013663A">
        <w:rPr>
          <w:rFonts w:ascii="Calibri" w:hAnsi="Calibri"/>
          <w:sz w:val="24"/>
          <w:szCs w:val="24"/>
        </w:rPr>
        <w:t>CV</w:t>
      </w:r>
      <w:r w:rsidRPr="000F5231" w:rsidR="0065265E">
        <w:rPr>
          <w:rFonts w:ascii="Calibri" w:hAnsi="Calibri"/>
          <w:sz w:val="24"/>
          <w:szCs w:val="24"/>
        </w:rPr>
        <w:t xml:space="preserve"> </w:t>
      </w:r>
      <w:r w:rsidRPr="000F5231" w:rsidR="0065265E">
        <w:rPr>
          <w:rFonts w:ascii="Calibri" w:hAnsi="Calibri"/>
          <w:sz w:val="24"/>
        </w:rPr>
        <w:t>pages</w:t>
      </w:r>
      <w:r w:rsidRPr="000F5231" w:rsidR="0013663A">
        <w:rPr>
          <w:rFonts w:ascii="Calibri" w:hAnsi="Calibri"/>
          <w:sz w:val="24"/>
          <w:szCs w:val="24"/>
        </w:rPr>
        <w:t>.</w:t>
      </w:r>
    </w:p>
    <w:p w:rsidR="00FD427A" w:rsidRPr="00AA6901" w:rsidP="00AA6901" w14:paraId="2B9BC9FF" w14:textId="77777777">
      <w:pPr>
        <w:pStyle w:val="Heading2"/>
      </w:pPr>
      <w:bookmarkStart w:id="213" w:name="_Toc515029031"/>
      <w:bookmarkStart w:id="214" w:name="_Toc129260965"/>
      <w:r w:rsidRPr="00AA6901">
        <w:t>Position Descriptions (</w:t>
      </w:r>
      <w:r w:rsidRPr="00AA6901" w:rsidR="0013663A">
        <w:t>www.</w:t>
      </w:r>
      <w:r w:rsidRPr="00AA6901">
        <w:t>Grants.gov Part III/Other Attachments Form)</w:t>
      </w:r>
      <w:bookmarkEnd w:id="213"/>
      <w:bookmarkEnd w:id="214"/>
    </w:p>
    <w:p w:rsidR="006B0058" w:rsidRPr="0064235F" w:rsidP="0064235F" w14:paraId="12A0F449" w14:textId="77777777">
      <w:pPr>
        <w:spacing w:after="240"/>
        <w:rPr>
          <w:rFonts w:ascii="Calibri" w:hAnsi="Calibri"/>
          <w:sz w:val="24"/>
          <w:szCs w:val="24"/>
        </w:rPr>
      </w:pPr>
      <w:r w:rsidRPr="00D9520C">
        <w:rPr>
          <w:rFonts w:ascii="Calibri" w:hAnsi="Calibri"/>
          <w:sz w:val="24"/>
        </w:rPr>
        <w:t>Include</w:t>
      </w:r>
      <w:r w:rsidR="00A364E5">
        <w:rPr>
          <w:rFonts w:ascii="Calibri" w:hAnsi="Calibri"/>
          <w:sz w:val="24"/>
          <w:szCs w:val="24"/>
        </w:rPr>
        <w:t xml:space="preserve"> position descriptions</w:t>
      </w:r>
      <w:r w:rsidRPr="00D9520C" w:rsidR="0065265E">
        <w:rPr>
          <w:rFonts w:ascii="Calibri" w:hAnsi="Calibri"/>
          <w:sz w:val="24"/>
        </w:rPr>
        <w:t xml:space="preserve"> </w:t>
      </w:r>
      <w:r w:rsidRPr="00D9520C" w:rsidR="00633E0B">
        <w:rPr>
          <w:rFonts w:ascii="Calibri" w:hAnsi="Calibri"/>
          <w:sz w:val="24"/>
        </w:rPr>
        <w:t xml:space="preserve">for </w:t>
      </w:r>
      <w:r w:rsidR="00A364E5">
        <w:rPr>
          <w:rFonts w:ascii="Calibri" w:hAnsi="Calibri"/>
          <w:sz w:val="24"/>
          <w:szCs w:val="24"/>
        </w:rPr>
        <w:t xml:space="preserve">prospective project personnel. Provide </w:t>
      </w:r>
      <w:r w:rsidR="0013663A">
        <w:rPr>
          <w:rFonts w:ascii="Calibri" w:hAnsi="Calibri"/>
          <w:sz w:val="24"/>
          <w:szCs w:val="24"/>
        </w:rPr>
        <w:t xml:space="preserve">the projected </w:t>
      </w:r>
      <w:r w:rsidR="00A364E5">
        <w:rPr>
          <w:rFonts w:ascii="Calibri" w:hAnsi="Calibri"/>
          <w:sz w:val="24"/>
          <w:szCs w:val="24"/>
        </w:rPr>
        <w:t>salary</w:t>
      </w:r>
      <w:r w:rsidR="0013663A">
        <w:rPr>
          <w:rFonts w:ascii="Calibri" w:hAnsi="Calibri"/>
          <w:sz w:val="24"/>
          <w:szCs w:val="24"/>
        </w:rPr>
        <w:t xml:space="preserve">/compensation and </w:t>
      </w:r>
      <w:r w:rsidR="006F02AD">
        <w:rPr>
          <w:rFonts w:ascii="Calibri" w:hAnsi="Calibri"/>
          <w:sz w:val="24"/>
          <w:szCs w:val="24"/>
        </w:rPr>
        <w:t xml:space="preserve">sufficient </w:t>
      </w:r>
      <w:r w:rsidR="00A364E5">
        <w:rPr>
          <w:rFonts w:ascii="Calibri" w:hAnsi="Calibri"/>
          <w:sz w:val="24"/>
          <w:szCs w:val="24"/>
        </w:rPr>
        <w:t xml:space="preserve">detail to demonstrate that </w:t>
      </w:r>
      <w:r w:rsidRPr="00D9520C" w:rsidR="00633E0B">
        <w:rPr>
          <w:rFonts w:ascii="Calibri" w:hAnsi="Calibri"/>
          <w:sz w:val="24"/>
        </w:rPr>
        <w:t xml:space="preserve">the </w:t>
      </w:r>
      <w:r w:rsidR="00A364E5">
        <w:rPr>
          <w:rFonts w:ascii="Calibri" w:hAnsi="Calibri"/>
          <w:sz w:val="24"/>
          <w:szCs w:val="24"/>
        </w:rPr>
        <w:t xml:space="preserve">position(s) are </w:t>
      </w:r>
      <w:r w:rsidR="00A364E5">
        <w:rPr>
          <w:rFonts w:ascii="Calibri" w:hAnsi="Calibri"/>
          <w:sz w:val="24"/>
          <w:szCs w:val="24"/>
        </w:rPr>
        <w:t>necessary</w:t>
      </w:r>
      <w:r w:rsidR="00A364E5">
        <w:rPr>
          <w:rFonts w:ascii="Calibri" w:hAnsi="Calibri"/>
          <w:sz w:val="24"/>
          <w:szCs w:val="24"/>
        </w:rPr>
        <w:t xml:space="preserve"> </w:t>
      </w:r>
      <w:r w:rsidR="006F02AD">
        <w:rPr>
          <w:rFonts w:ascii="Calibri" w:hAnsi="Calibri"/>
          <w:sz w:val="24"/>
          <w:szCs w:val="24"/>
        </w:rPr>
        <w:t xml:space="preserve">and </w:t>
      </w:r>
      <w:r w:rsidR="0064235F">
        <w:rPr>
          <w:rFonts w:ascii="Calibri" w:hAnsi="Calibri"/>
          <w:sz w:val="24"/>
          <w:szCs w:val="24"/>
        </w:rPr>
        <w:t>the compensation is reasonable.</w:t>
      </w:r>
    </w:p>
    <w:p w:rsidR="006B0058" w:rsidRPr="00D9520C" w:rsidP="00AA6901" w14:paraId="43C85449" w14:textId="77777777">
      <w:pPr>
        <w:pStyle w:val="Heading2"/>
      </w:pPr>
      <w:bookmarkStart w:id="215" w:name="_Toc515029032"/>
      <w:bookmarkStart w:id="216" w:name="_Toc129260966"/>
      <w:r w:rsidRPr="00D9520C">
        <w:t>Course List</w:t>
      </w:r>
      <w:r w:rsidR="0030659A">
        <w:t xml:space="preserve"> (</w:t>
      </w:r>
      <w:r w:rsidR="00C91CF4">
        <w:t>www.</w:t>
      </w:r>
      <w:r w:rsidR="0030659A">
        <w:rPr>
          <w:i/>
        </w:rPr>
        <w:t xml:space="preserve">Grants.gov, </w:t>
      </w:r>
      <w:r w:rsidRPr="0030659A" w:rsidR="0030659A">
        <w:t>Part III/</w:t>
      </w:r>
      <w:r w:rsidR="0030659A">
        <w:t>Other Attachments Form)</w:t>
      </w:r>
      <w:bookmarkEnd w:id="215"/>
      <w:bookmarkEnd w:id="216"/>
    </w:p>
    <w:p w:rsidR="00A063A2" w:rsidRPr="00334646" w:rsidP="0064235F" w14:paraId="77563E19" w14:textId="77777777">
      <w:pPr>
        <w:spacing w:after="240"/>
        <w:rPr>
          <w:rFonts w:asciiTheme="minorHAnsi" w:hAnsiTheme="minorHAnsi" w:cstheme="minorHAnsi"/>
          <w:sz w:val="24"/>
        </w:rPr>
      </w:pPr>
      <w:r w:rsidRPr="00D9520C">
        <w:rPr>
          <w:rFonts w:ascii="Calibri" w:hAnsi="Calibri"/>
          <w:sz w:val="24"/>
        </w:rPr>
        <w:t xml:space="preserve">The course list represents the breadth and depth of the area studies courses, international studies courses, and language courses available through </w:t>
      </w:r>
      <w:r w:rsidRPr="00D9520C" w:rsidR="0065265E">
        <w:rPr>
          <w:rFonts w:ascii="Calibri" w:hAnsi="Calibri"/>
          <w:sz w:val="24"/>
        </w:rPr>
        <w:t>the C</w:t>
      </w:r>
      <w:r w:rsidRPr="00D9520C">
        <w:rPr>
          <w:rFonts w:ascii="Calibri" w:hAnsi="Calibri"/>
          <w:sz w:val="24"/>
        </w:rPr>
        <w:t>enter</w:t>
      </w:r>
      <w:r w:rsidRPr="00D9520C" w:rsidR="0065265E">
        <w:rPr>
          <w:rFonts w:ascii="Calibri" w:hAnsi="Calibri"/>
          <w:sz w:val="24"/>
        </w:rPr>
        <w:t>/Institute/Program.</w:t>
      </w:r>
      <w:r w:rsidRPr="00D9520C">
        <w:rPr>
          <w:rFonts w:ascii="Calibri" w:hAnsi="Calibri"/>
          <w:sz w:val="24"/>
        </w:rPr>
        <w:t xml:space="preserve"> Th</w:t>
      </w:r>
      <w:r w:rsidRPr="00D9520C" w:rsidR="0065265E">
        <w:rPr>
          <w:rFonts w:ascii="Calibri" w:hAnsi="Calibri"/>
          <w:sz w:val="24"/>
        </w:rPr>
        <w:t>e course list</w:t>
      </w:r>
      <w:r w:rsidRPr="00D9520C">
        <w:rPr>
          <w:rFonts w:ascii="Calibri" w:hAnsi="Calibri"/>
          <w:sz w:val="24"/>
        </w:rPr>
        <w:t xml:space="preserve"> should align with/substantiate the information </w:t>
      </w:r>
      <w:r w:rsidRPr="00D9520C" w:rsidR="0065265E">
        <w:rPr>
          <w:rFonts w:ascii="Calibri" w:hAnsi="Calibri"/>
          <w:sz w:val="24"/>
        </w:rPr>
        <w:t xml:space="preserve">that was </w:t>
      </w:r>
      <w:r w:rsidR="00C91CF4">
        <w:rPr>
          <w:rFonts w:ascii="Calibri" w:hAnsi="Calibri" w:cs="Arial"/>
          <w:sz w:val="24"/>
          <w:szCs w:val="24"/>
        </w:rPr>
        <w:t>presented</w:t>
      </w:r>
      <w:r w:rsidRPr="00D9520C">
        <w:rPr>
          <w:rFonts w:ascii="Calibri" w:hAnsi="Calibri"/>
          <w:sz w:val="24"/>
        </w:rPr>
        <w:t xml:space="preserve"> in the </w:t>
      </w:r>
      <w:r w:rsidRPr="00D9520C" w:rsidR="0065265E">
        <w:rPr>
          <w:rFonts w:ascii="Calibri" w:hAnsi="Calibri"/>
          <w:sz w:val="24"/>
        </w:rPr>
        <w:t xml:space="preserve">narrative to demonstrate the quality of the Center’s </w:t>
      </w:r>
      <w:r w:rsidRPr="00D9520C">
        <w:rPr>
          <w:rFonts w:ascii="Calibri" w:hAnsi="Calibri"/>
          <w:sz w:val="24"/>
        </w:rPr>
        <w:t xml:space="preserve">non-language </w:t>
      </w:r>
      <w:r w:rsidRPr="00D9520C" w:rsidR="0065265E">
        <w:rPr>
          <w:rFonts w:ascii="Calibri" w:hAnsi="Calibri"/>
          <w:sz w:val="24"/>
        </w:rPr>
        <w:t xml:space="preserve">instructional program </w:t>
      </w:r>
      <w:r w:rsidRPr="00D9520C">
        <w:rPr>
          <w:rFonts w:ascii="Calibri" w:hAnsi="Calibri"/>
          <w:sz w:val="24"/>
        </w:rPr>
        <w:t xml:space="preserve">and language </w:t>
      </w:r>
      <w:r w:rsidRPr="00334646" w:rsidR="0065265E">
        <w:rPr>
          <w:rFonts w:asciiTheme="minorHAnsi" w:hAnsiTheme="minorHAnsi" w:cstheme="minorHAnsi"/>
          <w:sz w:val="24"/>
        </w:rPr>
        <w:t>instructional program</w:t>
      </w:r>
      <w:r w:rsidRPr="00334646" w:rsidR="0064235F">
        <w:rPr>
          <w:rFonts w:asciiTheme="minorHAnsi" w:hAnsiTheme="minorHAnsi" w:cstheme="minorHAnsi"/>
          <w:sz w:val="24"/>
        </w:rPr>
        <w:t xml:space="preserve">. </w:t>
      </w:r>
    </w:p>
    <w:p w:rsidR="00D417DF" w:rsidRPr="00D9520C" w:rsidP="0064235F" w14:paraId="42992D28" w14:textId="66F75C47">
      <w:pPr>
        <w:spacing w:after="240"/>
        <w:rPr>
          <w:rFonts w:ascii="Calibri" w:hAnsi="Calibri"/>
          <w:sz w:val="24"/>
        </w:rPr>
      </w:pPr>
      <w:r w:rsidRPr="00334646">
        <w:rPr>
          <w:rFonts w:asciiTheme="minorHAnsi" w:hAnsiTheme="minorHAnsi" w:cstheme="minorHAnsi"/>
          <w:sz w:val="24"/>
        </w:rPr>
        <w:t xml:space="preserve">The course list </w:t>
      </w:r>
      <w:r w:rsidRPr="00334646">
        <w:rPr>
          <w:rFonts w:asciiTheme="minorHAnsi" w:hAnsiTheme="minorHAnsi" w:cstheme="minorHAnsi"/>
          <w:sz w:val="24"/>
          <w:szCs w:val="24"/>
        </w:rPr>
        <w:t>in F</w:t>
      </w:r>
      <w:r w:rsidRPr="00334646">
        <w:rPr>
          <w:rFonts w:asciiTheme="minorHAnsi" w:hAnsiTheme="minorHAnsi" w:cstheme="minorHAnsi"/>
          <w:sz w:val="24"/>
        </w:rPr>
        <w:t xml:space="preserve">Y </w:t>
      </w:r>
      <w:r w:rsidRPr="00334646" w:rsidR="00334646">
        <w:rPr>
          <w:rFonts w:asciiTheme="minorHAnsi" w:hAnsiTheme="minorHAnsi" w:cstheme="minorHAnsi"/>
          <w:sz w:val="24"/>
        </w:rPr>
        <w:t>26</w:t>
      </w:r>
      <w:r w:rsidRPr="00334646">
        <w:rPr>
          <w:rFonts w:asciiTheme="minorHAnsi" w:hAnsiTheme="minorHAnsi" w:cstheme="minorHAnsi"/>
          <w:sz w:val="24"/>
        </w:rPr>
        <w:t xml:space="preserve"> application should </w:t>
      </w:r>
      <w:r w:rsidRPr="00334646">
        <w:rPr>
          <w:rFonts w:asciiTheme="minorHAnsi" w:hAnsiTheme="minorHAnsi" w:cstheme="minorHAnsi"/>
          <w:sz w:val="24"/>
          <w:szCs w:val="24"/>
        </w:rPr>
        <w:t>provide</w:t>
      </w:r>
      <w:r w:rsidRPr="009A7101">
        <w:rPr>
          <w:rFonts w:ascii="Cambria" w:hAnsi="Cambria" w:cs="Arial"/>
          <w:sz w:val="24"/>
          <w:szCs w:val="24"/>
        </w:rPr>
        <w:t xml:space="preserve"> </w:t>
      </w:r>
      <w:r w:rsidR="0064235F">
        <w:rPr>
          <w:rFonts w:ascii="Calibri" w:hAnsi="Calibri"/>
          <w:sz w:val="24"/>
        </w:rPr>
        <w:t xml:space="preserve">the following: </w:t>
      </w:r>
    </w:p>
    <w:p w:rsidR="00EB455D" w:rsidRPr="00D9520C" w:rsidP="006B0058" w14:paraId="09663CEA" w14:textId="77777777">
      <w:pPr>
        <w:rPr>
          <w:rFonts w:ascii="Calibri" w:hAnsi="Calibri"/>
          <w:b/>
          <w:sz w:val="24"/>
        </w:rPr>
      </w:pPr>
      <w:r w:rsidRPr="00D9520C">
        <w:rPr>
          <w:rFonts w:ascii="Calibri" w:hAnsi="Calibri"/>
          <w:sz w:val="24"/>
        </w:rPr>
        <w:tab/>
      </w:r>
      <w:r w:rsidRPr="00D9520C" w:rsidR="00AC5796">
        <w:rPr>
          <w:rFonts w:ascii="Calibri" w:hAnsi="Calibri"/>
          <w:b/>
          <w:sz w:val="24"/>
          <w:u w:val="single"/>
        </w:rPr>
        <w:t>Timeframe</w:t>
      </w:r>
      <w:r w:rsidRPr="00D9520C">
        <w:rPr>
          <w:rFonts w:ascii="Calibri" w:hAnsi="Calibri"/>
          <w:b/>
          <w:sz w:val="24"/>
        </w:rPr>
        <w:tab/>
      </w:r>
      <w:r w:rsidRPr="00D9520C">
        <w:rPr>
          <w:rFonts w:ascii="Calibri" w:hAnsi="Calibri"/>
          <w:b/>
          <w:sz w:val="24"/>
        </w:rPr>
        <w:tab/>
      </w:r>
      <w:r w:rsidRPr="00D9520C">
        <w:rPr>
          <w:rFonts w:ascii="Calibri" w:hAnsi="Calibri"/>
          <w:b/>
          <w:sz w:val="24"/>
        </w:rPr>
        <w:tab/>
      </w:r>
      <w:r w:rsidRPr="00D9520C" w:rsidR="00AC5796">
        <w:rPr>
          <w:rFonts w:ascii="Calibri" w:hAnsi="Calibri"/>
          <w:b/>
          <w:sz w:val="24"/>
          <w:u w:val="single"/>
        </w:rPr>
        <w:t>Course Information</w:t>
      </w:r>
    </w:p>
    <w:p w:rsidR="00D417DF" w:rsidRPr="00D9520C" w:rsidP="00111F86" w14:paraId="323B8745" w14:textId="3792578A">
      <w:pPr>
        <w:tabs>
          <w:tab w:val="left" w:pos="3600"/>
        </w:tabs>
        <w:ind w:firstLine="720"/>
        <w:rPr>
          <w:rFonts w:ascii="Calibri" w:hAnsi="Calibri"/>
          <w:sz w:val="24"/>
        </w:rPr>
      </w:pPr>
      <w:r>
        <w:rPr>
          <w:rFonts w:ascii="Calibri" w:hAnsi="Calibri"/>
          <w:sz w:val="24"/>
        </w:rPr>
        <w:t>XXXX-XXXX</w:t>
      </w:r>
      <w:r w:rsidR="00111F86">
        <w:rPr>
          <w:rFonts w:ascii="Calibri" w:hAnsi="Calibri"/>
          <w:sz w:val="24"/>
        </w:rPr>
        <w:t>:</w:t>
      </w:r>
      <w:r w:rsidR="00111F86">
        <w:rPr>
          <w:rFonts w:ascii="Calibri" w:hAnsi="Calibri"/>
          <w:sz w:val="24"/>
        </w:rPr>
        <w:tab/>
      </w:r>
      <w:r w:rsidRPr="00D9520C" w:rsidR="00322D2C">
        <w:rPr>
          <w:rFonts w:ascii="Calibri" w:hAnsi="Calibri"/>
          <w:sz w:val="24"/>
        </w:rPr>
        <w:t>Courses and enrollments</w:t>
      </w:r>
    </w:p>
    <w:p w:rsidR="00111F86" w:rsidP="00111F86" w14:paraId="30C126A1" w14:textId="70FF5682">
      <w:pPr>
        <w:tabs>
          <w:tab w:val="left" w:pos="3600"/>
        </w:tabs>
        <w:ind w:left="720"/>
        <w:rPr>
          <w:rFonts w:ascii="Calibri" w:hAnsi="Calibri"/>
          <w:sz w:val="24"/>
        </w:rPr>
      </w:pPr>
      <w:r>
        <w:rPr>
          <w:rFonts w:ascii="Calibri" w:hAnsi="Calibri"/>
          <w:sz w:val="24"/>
        </w:rPr>
        <w:t>XXXX-XXXX</w:t>
      </w:r>
      <w:r>
        <w:rPr>
          <w:rFonts w:ascii="Calibri" w:hAnsi="Calibri"/>
          <w:sz w:val="24"/>
        </w:rPr>
        <w:t>:</w:t>
      </w:r>
      <w:r>
        <w:rPr>
          <w:rFonts w:ascii="Calibri" w:hAnsi="Calibri"/>
          <w:sz w:val="24"/>
        </w:rPr>
        <w:tab/>
      </w:r>
      <w:r w:rsidRPr="00D9520C" w:rsidR="00322D2C">
        <w:rPr>
          <w:rFonts w:ascii="Calibri" w:hAnsi="Calibri"/>
          <w:sz w:val="24"/>
        </w:rPr>
        <w:t xml:space="preserve">Courses being </w:t>
      </w:r>
      <w:r w:rsidRPr="00D9520C" w:rsidR="00322D2C">
        <w:rPr>
          <w:rFonts w:ascii="Calibri" w:hAnsi="Calibri"/>
          <w:sz w:val="24"/>
        </w:rPr>
        <w:t>offered</w:t>
      </w:r>
    </w:p>
    <w:p w:rsidR="00EB455D" w:rsidRPr="00D9520C" w:rsidP="00111F86" w14:paraId="7CF3A9AE" w14:textId="5AE59668">
      <w:pPr>
        <w:tabs>
          <w:tab w:val="left" w:pos="3600"/>
        </w:tabs>
        <w:spacing w:after="360"/>
        <w:ind w:left="720"/>
        <w:rPr>
          <w:rFonts w:ascii="Calibri" w:hAnsi="Calibri"/>
          <w:sz w:val="24"/>
        </w:rPr>
      </w:pPr>
      <w:r>
        <w:rPr>
          <w:rFonts w:ascii="Calibri" w:hAnsi="Calibri"/>
          <w:sz w:val="24"/>
        </w:rPr>
        <w:t>XXXX-XXXX</w:t>
      </w:r>
      <w:r w:rsidRPr="00D9520C">
        <w:rPr>
          <w:rFonts w:ascii="Calibri" w:hAnsi="Calibri"/>
          <w:sz w:val="24"/>
        </w:rPr>
        <w:t>:</w:t>
      </w:r>
      <w:r w:rsidR="00111F86">
        <w:rPr>
          <w:rFonts w:ascii="Calibri" w:hAnsi="Calibri"/>
          <w:sz w:val="24"/>
        </w:rPr>
        <w:tab/>
      </w:r>
      <w:r w:rsidRPr="00D9520C" w:rsidR="00322D2C">
        <w:rPr>
          <w:rFonts w:ascii="Calibri" w:hAnsi="Calibri"/>
          <w:sz w:val="24"/>
        </w:rPr>
        <w:t>Courses to</w:t>
      </w:r>
      <w:r w:rsidR="0064235F">
        <w:rPr>
          <w:rFonts w:ascii="Calibri" w:hAnsi="Calibri"/>
          <w:sz w:val="24"/>
        </w:rPr>
        <w:t xml:space="preserve"> be </w:t>
      </w:r>
      <w:r w:rsidR="0064235F">
        <w:rPr>
          <w:rFonts w:ascii="Calibri" w:hAnsi="Calibri"/>
          <w:sz w:val="24"/>
        </w:rPr>
        <w:t>offered</w:t>
      </w:r>
    </w:p>
    <w:p w:rsidR="00322D2C" w:rsidRPr="00D9520C" w:rsidP="0064235F" w14:paraId="2AC16515" w14:textId="641A099A">
      <w:pPr>
        <w:spacing w:after="240"/>
        <w:rPr>
          <w:rFonts w:ascii="Calibri" w:hAnsi="Calibri"/>
          <w:sz w:val="24"/>
        </w:rPr>
      </w:pPr>
      <w:r w:rsidRPr="00D9520C">
        <w:rPr>
          <w:rFonts w:ascii="Calibri" w:hAnsi="Calibri"/>
          <w:sz w:val="24"/>
        </w:rPr>
        <w:t xml:space="preserve">If Title VI funds will be used </w:t>
      </w:r>
      <w:r w:rsidR="007545A1">
        <w:rPr>
          <w:rFonts w:ascii="Calibri" w:hAnsi="Calibri" w:cs="Arial"/>
          <w:sz w:val="24"/>
          <w:szCs w:val="24"/>
        </w:rPr>
        <w:t xml:space="preserve">to </w:t>
      </w:r>
      <w:r w:rsidRPr="00D9520C" w:rsidR="00633E0B">
        <w:rPr>
          <w:rFonts w:ascii="Calibri" w:hAnsi="Calibri"/>
          <w:sz w:val="24"/>
        </w:rPr>
        <w:t xml:space="preserve">support (in full or in part) any </w:t>
      </w:r>
      <w:r w:rsidRPr="00D9520C">
        <w:rPr>
          <w:rFonts w:ascii="Calibri" w:hAnsi="Calibri"/>
          <w:sz w:val="24"/>
        </w:rPr>
        <w:t>courses</w:t>
      </w:r>
      <w:r w:rsidRPr="00D9520C" w:rsidR="00633E0B">
        <w:rPr>
          <w:rFonts w:ascii="Calibri" w:hAnsi="Calibri"/>
          <w:sz w:val="24"/>
        </w:rPr>
        <w:t xml:space="preserve"> during the </w:t>
      </w:r>
      <w:r w:rsidR="001F19EA">
        <w:rPr>
          <w:rFonts w:ascii="Calibri" w:hAnsi="Calibri" w:cs="Arial"/>
          <w:sz w:val="24"/>
          <w:szCs w:val="24"/>
        </w:rPr>
        <w:t xml:space="preserve">period </w:t>
      </w:r>
      <w:r w:rsidR="00150095">
        <w:rPr>
          <w:rFonts w:ascii="Calibri" w:hAnsi="Calibri"/>
          <w:sz w:val="24"/>
        </w:rPr>
        <w:t>XXXX-XXXX</w:t>
      </w:r>
      <w:r w:rsidRPr="00D9520C" w:rsidR="00633E0B">
        <w:rPr>
          <w:rFonts w:ascii="Calibri" w:hAnsi="Calibri"/>
          <w:sz w:val="24"/>
        </w:rPr>
        <w:t xml:space="preserve">, please </w:t>
      </w:r>
      <w:r w:rsidR="007545A1">
        <w:rPr>
          <w:rFonts w:ascii="Calibri" w:hAnsi="Calibri" w:cs="Arial"/>
          <w:sz w:val="24"/>
          <w:szCs w:val="24"/>
        </w:rPr>
        <w:t>mark</w:t>
      </w:r>
      <w:r w:rsidRPr="00D9520C" w:rsidR="00633E0B">
        <w:rPr>
          <w:rFonts w:ascii="Calibri" w:hAnsi="Calibri"/>
          <w:sz w:val="24"/>
        </w:rPr>
        <w:t xml:space="preserve"> those courses with asterisks. </w:t>
      </w:r>
    </w:p>
    <w:p w:rsidR="00615E48" w:rsidP="00615E48" w14:paraId="584FAD9F" w14:textId="77777777">
      <w:pPr>
        <w:rPr>
          <w:rFonts w:ascii="Calibri" w:hAnsi="Calibri"/>
          <w:b/>
          <w:sz w:val="24"/>
        </w:rPr>
      </w:pPr>
      <w:r>
        <w:rPr>
          <w:rFonts w:ascii="Calibri" w:hAnsi="Calibri"/>
          <w:b/>
          <w:sz w:val="24"/>
        </w:rPr>
        <w:t xml:space="preserve">Recommended tips for the </w:t>
      </w:r>
      <w:r w:rsidRPr="00D9520C" w:rsidR="00655D47">
        <w:rPr>
          <w:rFonts w:ascii="Calibri" w:hAnsi="Calibri"/>
          <w:b/>
          <w:sz w:val="24"/>
        </w:rPr>
        <w:t xml:space="preserve">Course </w:t>
      </w:r>
      <w:r>
        <w:rPr>
          <w:rFonts w:ascii="Calibri" w:hAnsi="Calibri"/>
          <w:b/>
          <w:sz w:val="24"/>
        </w:rPr>
        <w:t xml:space="preserve">List </w:t>
      </w:r>
    </w:p>
    <w:p w:rsidR="006B0058" w:rsidRPr="00D9520C" w:rsidP="006D0FE1" w14:paraId="03C4822F" w14:textId="77777777">
      <w:pPr>
        <w:numPr>
          <w:ilvl w:val="0"/>
          <w:numId w:val="43"/>
        </w:numPr>
        <w:rPr>
          <w:rFonts w:ascii="Calibri" w:hAnsi="Calibri"/>
          <w:sz w:val="24"/>
        </w:rPr>
      </w:pPr>
      <w:r>
        <w:rPr>
          <w:rFonts w:ascii="Calibri" w:hAnsi="Calibri"/>
          <w:sz w:val="24"/>
          <w:szCs w:val="24"/>
        </w:rPr>
        <w:t>Include</w:t>
      </w:r>
      <w:r w:rsidRPr="00D9520C">
        <w:rPr>
          <w:rFonts w:ascii="Calibri" w:hAnsi="Calibri"/>
          <w:sz w:val="24"/>
        </w:rPr>
        <w:t xml:space="preserve"> an index to show how the </w:t>
      </w:r>
      <w:r w:rsidR="001F19EA">
        <w:rPr>
          <w:rFonts w:ascii="Calibri" w:hAnsi="Calibri"/>
          <w:sz w:val="24"/>
          <w:szCs w:val="24"/>
        </w:rPr>
        <w:t xml:space="preserve">course </w:t>
      </w:r>
      <w:r w:rsidRPr="00D9520C" w:rsidR="00EB455D">
        <w:rPr>
          <w:rFonts w:ascii="Calibri" w:hAnsi="Calibri"/>
          <w:sz w:val="24"/>
        </w:rPr>
        <w:t>list</w:t>
      </w:r>
      <w:r w:rsidRPr="00D9520C" w:rsidR="00633E0B">
        <w:rPr>
          <w:rFonts w:ascii="Calibri" w:hAnsi="Calibri"/>
          <w:sz w:val="24"/>
        </w:rPr>
        <w:t xml:space="preserve"> </w:t>
      </w:r>
      <w:r w:rsidRPr="00D9520C" w:rsidR="00EB455D">
        <w:rPr>
          <w:rFonts w:ascii="Calibri" w:hAnsi="Calibri"/>
          <w:sz w:val="24"/>
        </w:rPr>
        <w:t xml:space="preserve">is </w:t>
      </w:r>
      <w:r w:rsidRPr="00D9520C">
        <w:rPr>
          <w:rFonts w:ascii="Calibri" w:hAnsi="Calibri"/>
          <w:sz w:val="24"/>
        </w:rPr>
        <w:t>organized</w:t>
      </w:r>
      <w:r w:rsidR="001F19EA">
        <w:rPr>
          <w:rFonts w:ascii="Calibri" w:hAnsi="Calibri"/>
          <w:sz w:val="24"/>
          <w:szCs w:val="24"/>
        </w:rPr>
        <w:t>.</w:t>
      </w:r>
    </w:p>
    <w:p w:rsidR="00EB455D" w:rsidRPr="00D9520C" w:rsidP="006D0FE1" w14:paraId="24C2FB40" w14:textId="77777777">
      <w:pPr>
        <w:numPr>
          <w:ilvl w:val="0"/>
          <w:numId w:val="34"/>
        </w:numPr>
        <w:rPr>
          <w:rFonts w:ascii="Calibri" w:hAnsi="Calibri"/>
          <w:sz w:val="24"/>
        </w:rPr>
      </w:pPr>
      <w:r w:rsidRPr="00D9520C">
        <w:rPr>
          <w:rFonts w:ascii="Calibri" w:hAnsi="Calibri"/>
          <w:sz w:val="24"/>
        </w:rPr>
        <w:t>In</w:t>
      </w:r>
      <w:r w:rsidRPr="00D9520C">
        <w:rPr>
          <w:rFonts w:ascii="Calibri" w:hAnsi="Calibri"/>
          <w:sz w:val="24"/>
        </w:rPr>
        <w:t xml:space="preserve">dicate the 25% - 100% </w:t>
      </w:r>
      <w:r w:rsidRPr="00D9520C" w:rsidR="006B0058">
        <w:rPr>
          <w:rFonts w:ascii="Calibri" w:hAnsi="Calibri"/>
          <w:sz w:val="24"/>
        </w:rPr>
        <w:t>area studies</w:t>
      </w:r>
      <w:r w:rsidRPr="00D9520C" w:rsidR="00772358">
        <w:rPr>
          <w:rFonts w:ascii="Calibri" w:hAnsi="Calibri"/>
          <w:sz w:val="24"/>
        </w:rPr>
        <w:t xml:space="preserve"> </w:t>
      </w:r>
      <w:r w:rsidRPr="00D9520C">
        <w:rPr>
          <w:rFonts w:ascii="Calibri" w:hAnsi="Calibri"/>
          <w:sz w:val="24"/>
        </w:rPr>
        <w:t xml:space="preserve">or </w:t>
      </w:r>
      <w:r w:rsidRPr="00D9520C" w:rsidR="006B0058">
        <w:rPr>
          <w:rFonts w:ascii="Calibri" w:hAnsi="Calibri"/>
          <w:sz w:val="24"/>
        </w:rPr>
        <w:t>international studies content</w:t>
      </w:r>
      <w:r w:rsidR="001F19EA">
        <w:rPr>
          <w:rFonts w:ascii="Calibri" w:hAnsi="Calibri"/>
          <w:sz w:val="24"/>
          <w:szCs w:val="24"/>
        </w:rPr>
        <w:t>.</w:t>
      </w:r>
    </w:p>
    <w:p w:rsidR="00772358" w:rsidRPr="00D9520C" w:rsidP="006D0FE1" w14:paraId="672D863D" w14:textId="77777777">
      <w:pPr>
        <w:numPr>
          <w:ilvl w:val="0"/>
          <w:numId w:val="34"/>
        </w:numPr>
        <w:rPr>
          <w:rFonts w:ascii="Calibri" w:hAnsi="Calibri"/>
          <w:sz w:val="24"/>
        </w:rPr>
      </w:pPr>
      <w:r w:rsidRPr="00D9520C">
        <w:rPr>
          <w:rFonts w:ascii="Calibri" w:hAnsi="Calibri"/>
          <w:sz w:val="24"/>
        </w:rPr>
        <w:t>P</w:t>
      </w:r>
      <w:r w:rsidRPr="00D9520C">
        <w:rPr>
          <w:rFonts w:ascii="Calibri" w:hAnsi="Calibri"/>
          <w:sz w:val="24"/>
        </w:rPr>
        <w:t>rovide d</w:t>
      </w:r>
      <w:r w:rsidRPr="00D9520C" w:rsidR="006B0058">
        <w:rPr>
          <w:rFonts w:ascii="Calibri" w:hAnsi="Calibri"/>
          <w:sz w:val="24"/>
        </w:rPr>
        <w:t>escri</w:t>
      </w:r>
      <w:r w:rsidRPr="00D9520C">
        <w:rPr>
          <w:rFonts w:ascii="Calibri" w:hAnsi="Calibri"/>
          <w:sz w:val="24"/>
        </w:rPr>
        <w:t xml:space="preserve">ptions for area studies </w:t>
      </w:r>
      <w:r w:rsidRPr="00D9520C">
        <w:rPr>
          <w:rFonts w:ascii="Calibri" w:hAnsi="Calibri"/>
          <w:sz w:val="24"/>
        </w:rPr>
        <w:t xml:space="preserve">courses </w:t>
      </w:r>
      <w:r w:rsidRPr="00D9520C">
        <w:rPr>
          <w:rFonts w:ascii="Calibri" w:hAnsi="Calibri"/>
          <w:sz w:val="24"/>
        </w:rPr>
        <w:t>or international studies</w:t>
      </w:r>
      <w:r w:rsidRPr="00D9520C">
        <w:rPr>
          <w:rFonts w:ascii="Calibri" w:hAnsi="Calibri"/>
          <w:sz w:val="24"/>
        </w:rPr>
        <w:t xml:space="preserve"> courses </w:t>
      </w:r>
      <w:r w:rsidR="00104142">
        <w:rPr>
          <w:rFonts w:ascii="Calibri" w:hAnsi="Calibri"/>
          <w:sz w:val="24"/>
          <w:szCs w:val="24"/>
        </w:rPr>
        <w:t xml:space="preserve">when </w:t>
      </w:r>
      <w:r w:rsidR="00A364E5">
        <w:rPr>
          <w:rFonts w:ascii="Calibri" w:hAnsi="Calibri"/>
          <w:sz w:val="24"/>
          <w:szCs w:val="24"/>
        </w:rPr>
        <w:t>the</w:t>
      </w:r>
      <w:r w:rsidRPr="00D9520C">
        <w:rPr>
          <w:rFonts w:ascii="Calibri" w:hAnsi="Calibri"/>
          <w:sz w:val="24"/>
        </w:rPr>
        <w:t xml:space="preserve"> titles</w:t>
      </w:r>
      <w:r w:rsidRPr="00D9520C" w:rsidR="00C53073">
        <w:rPr>
          <w:rFonts w:ascii="Calibri" w:hAnsi="Calibri"/>
          <w:sz w:val="24"/>
        </w:rPr>
        <w:t xml:space="preserve"> do not explicitly convey areas studies or international studies content</w:t>
      </w:r>
      <w:r w:rsidR="001F19EA">
        <w:rPr>
          <w:rFonts w:ascii="Calibri" w:hAnsi="Calibri"/>
          <w:sz w:val="24"/>
          <w:szCs w:val="24"/>
        </w:rPr>
        <w:t>.</w:t>
      </w:r>
      <w:r w:rsidRPr="00D9520C" w:rsidR="00C53073">
        <w:rPr>
          <w:rFonts w:ascii="Calibri" w:hAnsi="Calibri"/>
          <w:sz w:val="24"/>
        </w:rPr>
        <w:t xml:space="preserve"> </w:t>
      </w:r>
    </w:p>
    <w:p w:rsidR="006B0058" w:rsidRPr="00D9520C" w:rsidP="006D0FE1" w14:paraId="5883B0A5" w14:textId="77777777">
      <w:pPr>
        <w:numPr>
          <w:ilvl w:val="0"/>
          <w:numId w:val="34"/>
        </w:numPr>
        <w:rPr>
          <w:rFonts w:ascii="Calibri" w:hAnsi="Calibri"/>
          <w:sz w:val="24"/>
        </w:rPr>
      </w:pPr>
      <w:r>
        <w:rPr>
          <w:rFonts w:ascii="Calibri" w:hAnsi="Calibri"/>
          <w:sz w:val="24"/>
          <w:szCs w:val="24"/>
        </w:rPr>
        <w:t>I</w:t>
      </w:r>
      <w:r w:rsidRPr="008B6032" w:rsidR="00D448A3">
        <w:rPr>
          <w:rFonts w:ascii="Calibri" w:hAnsi="Calibri"/>
          <w:sz w:val="24"/>
          <w:szCs w:val="24"/>
        </w:rPr>
        <w:t>n</w:t>
      </w:r>
      <w:r w:rsidR="001F19EA">
        <w:rPr>
          <w:rFonts w:ascii="Calibri" w:hAnsi="Calibri"/>
          <w:sz w:val="24"/>
          <w:szCs w:val="24"/>
        </w:rPr>
        <w:t>clude the</w:t>
      </w:r>
      <w:r w:rsidRPr="00D9520C" w:rsidR="00D448A3">
        <w:rPr>
          <w:rFonts w:ascii="Calibri" w:hAnsi="Calibri"/>
          <w:sz w:val="24"/>
        </w:rPr>
        <w:t xml:space="preserve"> </w:t>
      </w:r>
      <w:r w:rsidRPr="00D9520C" w:rsidR="00772358">
        <w:rPr>
          <w:rFonts w:ascii="Calibri" w:hAnsi="Calibri"/>
          <w:sz w:val="24"/>
        </w:rPr>
        <w:t>course credits</w:t>
      </w:r>
      <w:r w:rsidR="006F02AD">
        <w:rPr>
          <w:rFonts w:ascii="Calibri" w:hAnsi="Calibri"/>
          <w:sz w:val="24"/>
        </w:rPr>
        <w:t xml:space="preserve">, if applicable. If institutional policies dictate that </w:t>
      </w:r>
      <w:r w:rsidR="00432B57">
        <w:rPr>
          <w:rFonts w:ascii="Calibri" w:hAnsi="Calibri"/>
          <w:sz w:val="24"/>
        </w:rPr>
        <w:t xml:space="preserve">certain bur relevant </w:t>
      </w:r>
      <w:r w:rsidR="006F02AD">
        <w:rPr>
          <w:rFonts w:ascii="Calibri" w:hAnsi="Calibri"/>
          <w:sz w:val="24"/>
        </w:rPr>
        <w:t xml:space="preserve">courses </w:t>
      </w:r>
      <w:r w:rsidR="00432B57">
        <w:rPr>
          <w:rFonts w:ascii="Calibri" w:hAnsi="Calibri"/>
          <w:sz w:val="24"/>
        </w:rPr>
        <w:t>may not be credit-bearing, explain why.</w:t>
      </w:r>
    </w:p>
    <w:p w:rsidR="005E2CFE" w:rsidRPr="0064235F" w:rsidP="006D0FE1" w14:paraId="4F1C85A7" w14:textId="77777777">
      <w:pPr>
        <w:numPr>
          <w:ilvl w:val="0"/>
          <w:numId w:val="34"/>
        </w:numPr>
        <w:spacing w:after="240"/>
        <w:rPr>
          <w:rFonts w:ascii="Calibri" w:hAnsi="Calibri"/>
          <w:sz w:val="24"/>
        </w:rPr>
      </w:pPr>
      <w:r w:rsidRPr="008B6032">
        <w:rPr>
          <w:rFonts w:ascii="Calibri" w:hAnsi="Calibri"/>
          <w:sz w:val="24"/>
          <w:szCs w:val="24"/>
        </w:rPr>
        <w:t>I</w:t>
      </w:r>
      <w:r w:rsidR="00A364E5">
        <w:rPr>
          <w:rFonts w:ascii="Calibri" w:hAnsi="Calibri"/>
          <w:sz w:val="24"/>
          <w:szCs w:val="24"/>
        </w:rPr>
        <w:t>ndicate</w:t>
      </w:r>
      <w:r w:rsidRPr="00D9520C">
        <w:rPr>
          <w:rFonts w:ascii="Calibri" w:hAnsi="Calibri"/>
          <w:sz w:val="24"/>
        </w:rPr>
        <w:t xml:space="preserve"> </w:t>
      </w:r>
      <w:r w:rsidRPr="00D9520C" w:rsidR="00D448A3">
        <w:rPr>
          <w:rFonts w:ascii="Calibri" w:hAnsi="Calibri"/>
          <w:sz w:val="24"/>
        </w:rPr>
        <w:t>courses that are cross listed</w:t>
      </w:r>
      <w:r w:rsidR="001F19EA">
        <w:rPr>
          <w:rFonts w:ascii="Calibri" w:hAnsi="Calibri"/>
          <w:sz w:val="24"/>
          <w:szCs w:val="24"/>
        </w:rPr>
        <w:t>.</w:t>
      </w:r>
    </w:p>
    <w:p w:rsidR="005E2CFE" w:rsidP="00AA6901" w14:paraId="14403E19" w14:textId="77777777">
      <w:pPr>
        <w:pStyle w:val="Heading2"/>
      </w:pPr>
      <w:bookmarkStart w:id="217" w:name="_Toc515029033"/>
      <w:bookmarkStart w:id="218" w:name="_Toc129260967"/>
      <w:bookmarkStart w:id="219" w:name="_Toc246218998"/>
      <w:bookmarkStart w:id="220" w:name="_Toc373762304"/>
      <w:r w:rsidRPr="00AA7DC9">
        <w:t>Letters of Support</w:t>
      </w:r>
      <w:r w:rsidR="00B164D6">
        <w:t xml:space="preserve"> </w:t>
      </w:r>
      <w:r w:rsidR="00A364E5">
        <w:t>(</w:t>
      </w:r>
      <w:r w:rsidR="00B164D6">
        <w:t>www.</w:t>
      </w:r>
      <w:r w:rsidR="00A364E5">
        <w:rPr>
          <w:i/>
        </w:rPr>
        <w:t>Grants.gov</w:t>
      </w:r>
      <w:r w:rsidR="00A364E5">
        <w:t>, Part III/Other Attachment Form)</w:t>
      </w:r>
      <w:bookmarkEnd w:id="217"/>
      <w:bookmarkEnd w:id="218"/>
      <w:r w:rsidR="000771F5">
        <w:t xml:space="preserve"> </w:t>
      </w:r>
    </w:p>
    <w:p w:rsidR="000771F5" w:rsidP="006D0FE1" w14:paraId="7F9B042B" w14:textId="77777777">
      <w:pPr>
        <w:numPr>
          <w:ilvl w:val="0"/>
          <w:numId w:val="41"/>
        </w:numPr>
        <w:rPr>
          <w:rFonts w:ascii="Calibri" w:hAnsi="Calibri"/>
          <w:sz w:val="24"/>
          <w:szCs w:val="24"/>
        </w:rPr>
      </w:pPr>
      <w:r>
        <w:rPr>
          <w:rFonts w:ascii="Calibri" w:hAnsi="Calibri"/>
          <w:sz w:val="24"/>
          <w:szCs w:val="24"/>
        </w:rPr>
        <w:t>Recommend</w:t>
      </w:r>
      <w:r w:rsidR="007456F7">
        <w:rPr>
          <w:rFonts w:ascii="Calibri" w:hAnsi="Calibri"/>
          <w:sz w:val="24"/>
          <w:szCs w:val="24"/>
        </w:rPr>
        <w:t>ed</w:t>
      </w:r>
      <w:r w:rsidR="0063212A">
        <w:rPr>
          <w:rFonts w:ascii="Calibri" w:hAnsi="Calibri"/>
          <w:sz w:val="24"/>
          <w:szCs w:val="24"/>
        </w:rPr>
        <w:t xml:space="preserve"> </w:t>
      </w:r>
      <w:r w:rsidR="0027478A">
        <w:rPr>
          <w:rFonts w:ascii="Calibri" w:hAnsi="Calibri"/>
          <w:sz w:val="24"/>
          <w:szCs w:val="24"/>
        </w:rPr>
        <w:t xml:space="preserve">maximum </w:t>
      </w:r>
      <w:r w:rsidR="0063212A">
        <w:rPr>
          <w:rFonts w:ascii="Calibri" w:hAnsi="Calibri"/>
          <w:sz w:val="24"/>
          <w:szCs w:val="24"/>
        </w:rPr>
        <w:t xml:space="preserve">number of support letters: </w:t>
      </w:r>
      <w:r w:rsidR="0027478A">
        <w:rPr>
          <w:rFonts w:ascii="Calibri" w:hAnsi="Calibri"/>
          <w:sz w:val="24"/>
          <w:szCs w:val="24"/>
        </w:rPr>
        <w:t xml:space="preserve"> </w:t>
      </w:r>
      <w:r w:rsidR="00227628">
        <w:rPr>
          <w:rFonts w:ascii="Calibri" w:hAnsi="Calibri"/>
          <w:sz w:val="24"/>
          <w:szCs w:val="24"/>
        </w:rPr>
        <w:t>5.</w:t>
      </w:r>
    </w:p>
    <w:p w:rsidR="00227628" w:rsidRPr="0064235F" w:rsidP="006D0FE1" w14:paraId="78FBE393" w14:textId="77777777">
      <w:pPr>
        <w:numPr>
          <w:ilvl w:val="0"/>
          <w:numId w:val="41"/>
        </w:numPr>
        <w:spacing w:after="240"/>
        <w:rPr>
          <w:rFonts w:ascii="Calibri" w:hAnsi="Calibri"/>
          <w:sz w:val="24"/>
          <w:szCs w:val="24"/>
        </w:rPr>
      </w:pPr>
      <w:r w:rsidRPr="00267FDA">
        <w:rPr>
          <w:rFonts w:ascii="Calibri" w:hAnsi="Calibri"/>
          <w:sz w:val="24"/>
          <w:szCs w:val="24"/>
        </w:rPr>
        <w:t xml:space="preserve">Support letters </w:t>
      </w:r>
      <w:r w:rsidRPr="00267FDA" w:rsidR="00267FDA">
        <w:rPr>
          <w:rFonts w:ascii="Calibri" w:hAnsi="Calibri"/>
          <w:sz w:val="24"/>
          <w:szCs w:val="24"/>
        </w:rPr>
        <w:t>sh</w:t>
      </w:r>
      <w:r w:rsidRPr="00267FDA">
        <w:rPr>
          <w:rFonts w:ascii="Calibri" w:hAnsi="Calibri"/>
          <w:sz w:val="24"/>
          <w:szCs w:val="24"/>
        </w:rPr>
        <w:t xml:space="preserve">ould attest to the quality of the proposed project; the leadership skills and acumen of the project director; the </w:t>
      </w:r>
      <w:r w:rsidRPr="00267FDA" w:rsidR="00267FDA">
        <w:rPr>
          <w:rFonts w:ascii="Calibri" w:hAnsi="Calibri"/>
          <w:sz w:val="24"/>
          <w:szCs w:val="24"/>
        </w:rPr>
        <w:t xml:space="preserve">potential </w:t>
      </w:r>
      <w:r w:rsidRPr="00267FDA">
        <w:rPr>
          <w:rFonts w:ascii="Calibri" w:hAnsi="Calibri"/>
          <w:sz w:val="24"/>
          <w:szCs w:val="24"/>
        </w:rPr>
        <w:t xml:space="preserve">impact of the project on stakeholders, participants, service area, etc.; </w:t>
      </w:r>
      <w:r w:rsidRPr="00267FDA" w:rsidR="00267FDA">
        <w:rPr>
          <w:rFonts w:ascii="Calibri" w:hAnsi="Calibri"/>
          <w:sz w:val="24"/>
          <w:szCs w:val="24"/>
        </w:rPr>
        <w:t xml:space="preserve">should affirm the importance of the </w:t>
      </w:r>
      <w:r w:rsidRPr="00267FDA">
        <w:rPr>
          <w:rFonts w:ascii="Calibri" w:hAnsi="Calibri"/>
          <w:sz w:val="24"/>
          <w:szCs w:val="24"/>
        </w:rPr>
        <w:t xml:space="preserve">project and </w:t>
      </w:r>
      <w:r w:rsidRPr="00267FDA" w:rsidR="00267FDA">
        <w:rPr>
          <w:rFonts w:ascii="Calibri" w:hAnsi="Calibri"/>
          <w:sz w:val="24"/>
          <w:szCs w:val="24"/>
        </w:rPr>
        <w:t xml:space="preserve">that it would </w:t>
      </w:r>
      <w:r w:rsidRPr="00267FDA">
        <w:rPr>
          <w:rFonts w:ascii="Calibri" w:hAnsi="Calibri"/>
          <w:sz w:val="24"/>
          <w:szCs w:val="24"/>
        </w:rPr>
        <w:t>be a good investment of Federal funds</w:t>
      </w:r>
      <w:r w:rsidR="00267FDA">
        <w:rPr>
          <w:rFonts w:ascii="Calibri" w:hAnsi="Calibri"/>
          <w:sz w:val="24"/>
          <w:szCs w:val="24"/>
        </w:rPr>
        <w:t>, among other attributes.</w:t>
      </w:r>
    </w:p>
    <w:p w:rsidR="000771F5" w:rsidP="00AA6901" w14:paraId="72566547" w14:textId="77777777">
      <w:pPr>
        <w:pStyle w:val="Heading2"/>
      </w:pPr>
      <w:bookmarkStart w:id="221" w:name="_Toc515029034"/>
      <w:bookmarkStart w:id="222" w:name="_Toc129260968"/>
      <w:r>
        <w:t>Assurances and Certifications (</w:t>
      </w:r>
      <w:hyperlink r:id="rId13" w:tooltip="Grants.gov" w:history="1">
        <w:r w:rsidRPr="000E2893" w:rsidR="00227628">
          <w:rPr>
            <w:rStyle w:val="Hyperlink"/>
            <w:b w:val="0"/>
            <w:szCs w:val="24"/>
          </w:rPr>
          <w:t>www.</w:t>
        </w:r>
        <w:r w:rsidRPr="000E2893" w:rsidR="00227628">
          <w:rPr>
            <w:rStyle w:val="Hyperlink"/>
            <w:b w:val="0"/>
            <w:i/>
            <w:szCs w:val="24"/>
          </w:rPr>
          <w:t>Grants.gov</w:t>
        </w:r>
      </w:hyperlink>
      <w:r w:rsidR="00227628">
        <w:rPr>
          <w:i/>
        </w:rPr>
        <w:t xml:space="preserve"> </w:t>
      </w:r>
      <w:r>
        <w:t>Part IV</w:t>
      </w:r>
      <w:r w:rsidR="00227628">
        <w:t>/Assurances and Certifications</w:t>
      </w:r>
      <w:r>
        <w:t>)</w:t>
      </w:r>
      <w:bookmarkEnd w:id="221"/>
      <w:bookmarkEnd w:id="222"/>
    </w:p>
    <w:p w:rsidR="000771F5" w:rsidP="006D0FE1" w14:paraId="77783DC4" w14:textId="77777777">
      <w:pPr>
        <w:numPr>
          <w:ilvl w:val="0"/>
          <w:numId w:val="40"/>
        </w:numPr>
        <w:rPr>
          <w:rFonts w:ascii="Calibri" w:hAnsi="Calibri"/>
          <w:sz w:val="24"/>
          <w:szCs w:val="24"/>
        </w:rPr>
      </w:pPr>
      <w:r>
        <w:rPr>
          <w:rFonts w:ascii="Calibri" w:hAnsi="Calibri"/>
          <w:sz w:val="24"/>
          <w:szCs w:val="24"/>
        </w:rPr>
        <w:t>Assurances-</w:t>
      </w:r>
      <w:r w:rsidR="0027478A">
        <w:rPr>
          <w:rFonts w:ascii="Calibri" w:hAnsi="Calibri"/>
          <w:sz w:val="24"/>
          <w:szCs w:val="24"/>
        </w:rPr>
        <w:t xml:space="preserve">for </w:t>
      </w:r>
      <w:r>
        <w:rPr>
          <w:rFonts w:ascii="Calibri" w:hAnsi="Calibri"/>
          <w:sz w:val="24"/>
          <w:szCs w:val="24"/>
        </w:rPr>
        <w:t>Non-Construction Programs (SF424B)</w:t>
      </w:r>
    </w:p>
    <w:p w:rsidR="000771F5" w:rsidP="006D0FE1" w14:paraId="5AE67479" w14:textId="77777777">
      <w:pPr>
        <w:numPr>
          <w:ilvl w:val="0"/>
          <w:numId w:val="40"/>
        </w:numPr>
        <w:rPr>
          <w:rFonts w:ascii="Calibri" w:hAnsi="Calibri"/>
          <w:sz w:val="24"/>
          <w:szCs w:val="24"/>
        </w:rPr>
      </w:pPr>
      <w:r>
        <w:rPr>
          <w:rFonts w:ascii="Calibri" w:hAnsi="Calibri"/>
          <w:sz w:val="24"/>
          <w:szCs w:val="24"/>
        </w:rPr>
        <w:t xml:space="preserve">GEPA Section 427 Description </w:t>
      </w:r>
    </w:p>
    <w:p w:rsidR="0027478A" w:rsidP="006D0FE1" w14:paraId="560F31ED" w14:textId="77777777">
      <w:pPr>
        <w:numPr>
          <w:ilvl w:val="0"/>
          <w:numId w:val="40"/>
        </w:numPr>
        <w:rPr>
          <w:rFonts w:ascii="Calibri" w:hAnsi="Calibri"/>
          <w:sz w:val="24"/>
          <w:szCs w:val="24"/>
        </w:rPr>
      </w:pPr>
      <w:r>
        <w:rPr>
          <w:rFonts w:ascii="Calibri" w:hAnsi="Calibri"/>
          <w:sz w:val="24"/>
          <w:szCs w:val="24"/>
        </w:rPr>
        <w:t>Grants.gov Lobbying Form</w:t>
      </w:r>
    </w:p>
    <w:p w:rsidR="00A364E5" w:rsidRPr="00A26109" w:rsidP="006D0FE1" w14:paraId="1FFB477D" w14:textId="77777777">
      <w:pPr>
        <w:numPr>
          <w:ilvl w:val="0"/>
          <w:numId w:val="40"/>
        </w:numPr>
        <w:rPr>
          <w:rFonts w:ascii="Calibri" w:hAnsi="Calibri"/>
          <w:sz w:val="24"/>
          <w:szCs w:val="24"/>
        </w:rPr>
      </w:pPr>
      <w:r>
        <w:rPr>
          <w:rFonts w:ascii="Calibri" w:hAnsi="Calibri"/>
          <w:sz w:val="24"/>
          <w:szCs w:val="24"/>
        </w:rPr>
        <w:t>Disclosure of Lobbying Activities (SF-LLL)</w:t>
      </w:r>
    </w:p>
    <w:p w:rsidR="00B41F2F" w:rsidRPr="00AA7DC9" w:rsidP="006020A2" w14:paraId="0543C767" w14:textId="13316A7B">
      <w:pPr>
        <w:pStyle w:val="Heading1"/>
        <w:ind w:left="0" w:firstLine="0"/>
        <w:jc w:val="left"/>
        <w:rPr>
          <w:i/>
          <w:sz w:val="24"/>
        </w:rPr>
      </w:pPr>
      <w:r>
        <w:rPr>
          <w:szCs w:val="22"/>
        </w:rPr>
        <w:br w:type="page"/>
      </w:r>
      <w:bookmarkStart w:id="223" w:name="_Toc366491448"/>
      <w:bookmarkStart w:id="224" w:name="_Toc373762806"/>
      <w:bookmarkEnd w:id="219"/>
      <w:bookmarkEnd w:id="220"/>
    </w:p>
    <w:p w:rsidR="00B41F2F" w:rsidP="008C4107" w14:paraId="42C4B7DF" w14:textId="008A22F4">
      <w:pPr>
        <w:rPr>
          <w:rFonts w:ascii="Cambria" w:hAnsi="Cambria"/>
          <w:i/>
          <w:sz w:val="24"/>
          <w:szCs w:val="24"/>
        </w:rPr>
        <w:sectPr w:rsidSect="006020A2">
          <w:footerReference w:type="default" r:id="rId41"/>
          <w:footerReference w:type="first" r:id="rId42"/>
          <w:pgSz w:w="12240" w:h="15840"/>
          <w:pgMar w:top="1440" w:right="1440" w:bottom="1440" w:left="1440" w:header="0" w:footer="432" w:gutter="0"/>
          <w:cols w:space="288"/>
          <w:titlePg/>
          <w:docGrid w:linePitch="326"/>
        </w:sectPr>
      </w:pPr>
    </w:p>
    <w:p w:rsidR="00D44808" w:rsidRPr="00AA7DC9" w:rsidP="008B7890" w14:paraId="0FCEC5B3" w14:textId="77777777">
      <w:pPr>
        <w:pStyle w:val="Heading1"/>
      </w:pPr>
      <w:bookmarkStart w:id="225" w:name="_Toc175639958"/>
      <w:bookmarkStart w:id="226" w:name="_Toc515028519"/>
      <w:bookmarkStart w:id="227" w:name="_Toc129260969"/>
      <w:bookmarkEnd w:id="223"/>
      <w:bookmarkEnd w:id="224"/>
      <w:r>
        <w:t>Intergovernmental Review of Federal Programs</w:t>
      </w:r>
      <w:bookmarkEnd w:id="225"/>
      <w:bookmarkEnd w:id="226"/>
      <w:bookmarkEnd w:id="227"/>
    </w:p>
    <w:p w:rsidR="00D44808" w:rsidRPr="00AA7DC9" w:rsidP="00AA6901" w14:paraId="0A8315C9" w14:textId="77777777">
      <w:pPr>
        <w:pStyle w:val="Heading2"/>
        <w:rPr>
          <w:b w:val="0"/>
          <w:sz w:val="28"/>
        </w:rPr>
      </w:pPr>
      <w:bookmarkStart w:id="228" w:name="_Toc515029088"/>
      <w:bookmarkStart w:id="229" w:name="_Toc129260970"/>
      <w:r w:rsidRPr="00AA7DC9">
        <w:rPr>
          <w:sz w:val="28"/>
        </w:rPr>
        <w:t>EXECUTIVE ORDER 12372</w:t>
      </w:r>
      <w:bookmarkEnd w:id="228"/>
      <w:bookmarkEnd w:id="229"/>
    </w:p>
    <w:bookmarkEnd w:id="191"/>
    <w:p w:rsidR="00334646" w:rsidRPr="00334646" w:rsidP="00334646" w14:paraId="117FCBC2" w14:textId="77777777">
      <w:pPr>
        <w:autoSpaceDE w:val="0"/>
        <w:autoSpaceDN w:val="0"/>
        <w:adjustRightInd w:val="0"/>
        <w:spacing w:before="100" w:after="120"/>
        <w:rPr>
          <w:rFonts w:asciiTheme="minorHAnsi" w:hAnsiTheme="minorHAnsi" w:cstheme="minorHAnsi"/>
          <w:sz w:val="24"/>
        </w:rPr>
      </w:pPr>
      <w:r w:rsidRPr="00334646">
        <w:rPr>
          <w:rFonts w:asciiTheme="minorHAnsi" w:hAnsiTheme="minorHAnsi" w:cstheme="minorHAnsi"/>
          <w:sz w:val="24"/>
        </w:rPr>
        <w:t>This program falls under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334646" w:rsidRPr="00334646" w:rsidP="00334646" w14:paraId="6EB89642" w14:textId="77777777">
      <w:pPr>
        <w:autoSpaceDE w:val="0"/>
        <w:autoSpaceDN w:val="0"/>
        <w:adjustRightInd w:val="0"/>
        <w:spacing w:before="100" w:after="120"/>
        <w:rPr>
          <w:rFonts w:asciiTheme="minorHAnsi" w:hAnsiTheme="minorHAnsi" w:cstheme="minorHAnsi"/>
          <w:sz w:val="24"/>
        </w:rPr>
      </w:pPr>
      <w:r w:rsidRPr="00334646">
        <w:rPr>
          <w:rFonts w:asciiTheme="minorHAnsi" w:hAnsiTheme="minorHAnsi" w:cstheme="minorHAnsi"/>
          <w:sz w:val="24"/>
        </w:rPr>
        <w:t>The process for doing this requires grant applicants to contact State Single Points of Contact for information on how this works. Multi-state applicants should follow procedures specific to each state.</w:t>
      </w:r>
    </w:p>
    <w:p w:rsidR="00334646" w:rsidRPr="00334646" w:rsidP="00334646" w14:paraId="3A695870" w14:textId="77777777">
      <w:pPr>
        <w:autoSpaceDE w:val="0"/>
        <w:autoSpaceDN w:val="0"/>
        <w:adjustRightInd w:val="0"/>
        <w:spacing w:before="100" w:after="120"/>
        <w:rPr>
          <w:rFonts w:asciiTheme="minorHAnsi" w:hAnsiTheme="minorHAnsi" w:cstheme="minorHAnsi"/>
        </w:rPr>
      </w:pPr>
      <w:r w:rsidRPr="00334646">
        <w:rPr>
          <w:rFonts w:asciiTheme="minorHAnsi" w:hAnsiTheme="minorHAnsi" w:cstheme="minorHAnsi"/>
          <w:sz w:val="24"/>
        </w:rPr>
        <w:t xml:space="preserve">Further information about the State Single Point of Contact process and a list of names by State can be found at:  </w:t>
      </w:r>
      <w:hyperlink r:id="rId43" w:tooltip="State Single Point of Contact" w:history="1">
        <w:r w:rsidRPr="00334646">
          <w:rPr>
            <w:rStyle w:val="Hyperlink"/>
            <w:rFonts w:asciiTheme="minorHAnsi" w:hAnsiTheme="minorHAnsi" w:cstheme="minorHAnsi"/>
            <w:sz w:val="24"/>
            <w:szCs w:val="24"/>
          </w:rPr>
          <w:t>https://www.whitehouse.gov/wp-content/uploads/2020/04/SPOC-4-13-20.pdf</w:t>
        </w:r>
      </w:hyperlink>
      <w:r w:rsidRPr="00334646">
        <w:rPr>
          <w:rFonts w:asciiTheme="minorHAnsi" w:hAnsiTheme="minorHAnsi" w:cstheme="minorHAnsi"/>
          <w:sz w:val="24"/>
          <w:szCs w:val="24"/>
        </w:rPr>
        <w:t>.</w:t>
      </w:r>
    </w:p>
    <w:p w:rsidR="00334646" w:rsidRPr="00334646" w:rsidP="00334646" w14:paraId="7672A144" w14:textId="77777777">
      <w:pPr>
        <w:autoSpaceDE w:val="0"/>
        <w:autoSpaceDN w:val="0"/>
        <w:adjustRightInd w:val="0"/>
        <w:spacing w:before="100" w:after="120"/>
        <w:rPr>
          <w:rFonts w:asciiTheme="minorHAnsi" w:hAnsiTheme="minorHAnsi" w:cstheme="minorHAnsi"/>
          <w:sz w:val="24"/>
        </w:rPr>
      </w:pPr>
      <w:r w:rsidRPr="00334646">
        <w:rPr>
          <w:rFonts w:asciiTheme="minorHAnsi" w:hAnsiTheme="minorHAnsi" w:cstheme="minorHAnsi"/>
          <w:sz w:val="24"/>
        </w:rPr>
        <w:t>Absent specific State review programs, applicants may submit comments directly to the Department. All recommendations and comments must be mailed or hand-delivered by the date indicated in the actual application notice to the following address:  The Secretary, EO 12372--</w:t>
      </w:r>
      <w:r w:rsidRPr="00334646">
        <w:rPr>
          <w:rFonts w:asciiTheme="minorHAnsi" w:hAnsiTheme="minorHAnsi" w:cstheme="minorHAnsi"/>
        </w:rPr>
        <w:t xml:space="preserve"> </w:t>
      </w:r>
      <w:r w:rsidRPr="00334646">
        <w:rPr>
          <w:rFonts w:asciiTheme="minorHAnsi" w:hAnsiTheme="minorHAnsi" w:cstheme="minorHAnsi"/>
          <w:sz w:val="24"/>
        </w:rPr>
        <w:t>Assistance Listing Number # [commenter must insert number--including suffix letter, if any], U.S. Department of Education, room 7E200, 400 Maryland Avenue SW, Washington, DC 20202.</w:t>
      </w:r>
    </w:p>
    <w:p w:rsidR="00334646" w:rsidRPr="00334646" w:rsidP="00334646" w14:paraId="26A1B314" w14:textId="77777777">
      <w:pPr>
        <w:autoSpaceDE w:val="0"/>
        <w:autoSpaceDN w:val="0"/>
        <w:adjustRightInd w:val="0"/>
        <w:spacing w:before="100" w:after="120"/>
        <w:rPr>
          <w:rFonts w:asciiTheme="minorHAnsi" w:hAnsiTheme="minorHAnsi" w:cstheme="minorHAnsi"/>
          <w:sz w:val="24"/>
        </w:rPr>
      </w:pPr>
      <w:r w:rsidRPr="00334646">
        <w:rPr>
          <w:rFonts w:asciiTheme="minorHAnsi" w:hAnsiTheme="minorHAnsi" w:cstheme="minorHAnsi"/>
          <w:sz w:val="24"/>
        </w:rPr>
        <w:t>Proof of mailing will be determined on the same basis as applications (see 34 CFR §75.102). Recommendations or comments may be hand-delivered until 4:30 p.m. Eastern time on the closing date indicated in this notice.</w:t>
      </w:r>
    </w:p>
    <w:p w:rsidR="00334646" w:rsidRPr="00334646" w:rsidP="00334646" w14:paraId="093CEA7D" w14:textId="1FFE9808">
      <w:pPr>
        <w:spacing w:after="120"/>
        <w:rPr>
          <w:rFonts w:asciiTheme="minorHAnsi" w:hAnsiTheme="minorHAnsi" w:cstheme="minorHAnsi"/>
          <w:sz w:val="24"/>
        </w:rPr>
      </w:pPr>
      <w:r w:rsidRPr="00334646">
        <w:rPr>
          <w:rFonts w:asciiTheme="minorHAnsi" w:hAnsiTheme="minorHAnsi" w:cstheme="minorHAnsi"/>
          <w:b/>
          <w:sz w:val="24"/>
          <w:u w:val="single"/>
        </w:rPr>
        <w:t>Important note:</w:t>
      </w:r>
      <w:r w:rsidRPr="00334646">
        <w:rPr>
          <w:rFonts w:asciiTheme="minorHAnsi" w:hAnsiTheme="minorHAnsi" w:cstheme="minorHAnsi"/>
          <w:sz w:val="24"/>
        </w:rPr>
        <w:t xml:space="preserve">  The above address is </w:t>
      </w:r>
      <w:r w:rsidRPr="00334646">
        <w:rPr>
          <w:rFonts w:asciiTheme="minorHAnsi" w:hAnsiTheme="minorHAnsi" w:cstheme="minorHAnsi"/>
          <w:sz w:val="24"/>
          <w:szCs w:val="24"/>
        </w:rPr>
        <w:t xml:space="preserve">used to submit comments about </w:t>
      </w:r>
      <w:r w:rsidRPr="00334646">
        <w:rPr>
          <w:rFonts w:asciiTheme="minorHAnsi" w:hAnsiTheme="minorHAnsi" w:cstheme="minorHAnsi"/>
          <w:sz w:val="24"/>
        </w:rPr>
        <w:t xml:space="preserve">the </w:t>
      </w:r>
      <w:r w:rsidRPr="00334646">
        <w:rPr>
          <w:rFonts w:asciiTheme="minorHAnsi" w:hAnsiTheme="minorHAnsi" w:cstheme="minorHAnsi"/>
          <w:sz w:val="24"/>
          <w:szCs w:val="24"/>
        </w:rPr>
        <w:t>EO 12372 only.</w:t>
      </w:r>
      <w:r w:rsidRPr="00334646">
        <w:rPr>
          <w:rFonts w:asciiTheme="minorHAnsi" w:hAnsiTheme="minorHAnsi" w:cstheme="minorHAnsi"/>
          <w:sz w:val="24"/>
        </w:rPr>
        <w:t xml:space="preserve"> Do not </w:t>
      </w:r>
      <w:r w:rsidRPr="00334646">
        <w:rPr>
          <w:rFonts w:asciiTheme="minorHAnsi" w:hAnsiTheme="minorHAnsi" w:cstheme="minorHAnsi"/>
          <w:sz w:val="24"/>
          <w:szCs w:val="24"/>
        </w:rPr>
        <w:t>submit your</w:t>
      </w:r>
      <w:r w:rsidRPr="00334646">
        <w:rPr>
          <w:rFonts w:asciiTheme="minorHAnsi" w:hAnsiTheme="minorHAnsi" w:cstheme="minorHAnsi"/>
          <w:sz w:val="24"/>
        </w:rPr>
        <w:t xml:space="preserve"> applications to </w:t>
      </w:r>
      <w:r w:rsidRPr="00334646">
        <w:rPr>
          <w:rFonts w:asciiTheme="minorHAnsi" w:hAnsiTheme="minorHAnsi" w:cstheme="minorHAnsi"/>
          <w:sz w:val="24"/>
          <w:szCs w:val="24"/>
        </w:rPr>
        <w:t>this</w:t>
      </w:r>
      <w:r w:rsidRPr="00334646">
        <w:rPr>
          <w:rFonts w:asciiTheme="minorHAnsi" w:hAnsiTheme="minorHAnsi" w:cstheme="minorHAnsi"/>
          <w:sz w:val="24"/>
        </w:rPr>
        <w:t xml:space="preserve"> address</w:t>
      </w:r>
      <w:r w:rsidRPr="00334646">
        <w:rPr>
          <w:rFonts w:asciiTheme="minorHAnsi" w:hAnsiTheme="minorHAnsi" w:cstheme="minorHAnsi"/>
          <w:sz w:val="24"/>
          <w:szCs w:val="24"/>
        </w:rPr>
        <w:t>. Applications are submitted to the State Point of Contact</w:t>
      </w:r>
      <w:r w:rsidRPr="00334646">
        <w:rPr>
          <w:rFonts w:asciiTheme="minorHAnsi" w:hAnsiTheme="minorHAnsi" w:cstheme="minorHAnsi"/>
          <w:sz w:val="24"/>
        </w:rPr>
        <w:t>.</w:t>
      </w:r>
    </w:p>
    <w:p w:rsidR="00D44808" w:rsidRPr="00AA7DC9" w:rsidP="00334646" w14:paraId="40D1BF34" w14:textId="77777777">
      <w:pPr>
        <w:pStyle w:val="Heading1"/>
        <w:jc w:val="left"/>
      </w:pPr>
      <w:r>
        <w:br w:type="page"/>
      </w:r>
      <w:bookmarkStart w:id="230" w:name="_Toc175639963"/>
      <w:bookmarkStart w:id="231" w:name="_Toc515028520"/>
      <w:bookmarkStart w:id="232" w:name="_Toc129260971"/>
      <w:r w:rsidR="00E14274">
        <w:t>Instructions for Standard Forms</w:t>
      </w:r>
      <w:bookmarkEnd w:id="230"/>
      <w:bookmarkEnd w:id="231"/>
      <w:bookmarkEnd w:id="232"/>
    </w:p>
    <w:p w:rsidR="00D44808" w:rsidRPr="00A26109" w:rsidP="006D0FE1" w14:paraId="49A107BB" w14:textId="77777777">
      <w:pPr>
        <w:numPr>
          <w:ilvl w:val="0"/>
          <w:numId w:val="35"/>
        </w:numPr>
        <w:spacing w:after="240"/>
        <w:rPr>
          <w:rFonts w:ascii="Calibri" w:hAnsi="Calibri"/>
          <w:sz w:val="28"/>
        </w:rPr>
      </w:pPr>
      <w:r w:rsidRPr="00AA7DC9">
        <w:rPr>
          <w:rFonts w:ascii="Calibri" w:hAnsi="Calibri"/>
          <w:sz w:val="28"/>
        </w:rPr>
        <w:t>Application for Federal Assistance (SF 424)</w:t>
      </w:r>
    </w:p>
    <w:p w:rsidR="00D44808" w:rsidRPr="00A26109" w:rsidP="006D0FE1" w14:paraId="41B2629B" w14:textId="77777777">
      <w:pPr>
        <w:pStyle w:val="BodyText2"/>
        <w:numPr>
          <w:ilvl w:val="0"/>
          <w:numId w:val="35"/>
        </w:numPr>
        <w:spacing w:after="240"/>
        <w:rPr>
          <w:rFonts w:ascii="Calibri" w:hAnsi="Calibri"/>
          <w:sz w:val="28"/>
        </w:rPr>
      </w:pPr>
      <w:r w:rsidRPr="00AA7DC9">
        <w:rPr>
          <w:rFonts w:ascii="Calibri" w:hAnsi="Calibri"/>
          <w:sz w:val="28"/>
        </w:rPr>
        <w:t>Department of Education Supplemental Form for the SF 424</w:t>
      </w:r>
    </w:p>
    <w:p w:rsidR="00D44808" w:rsidRPr="00A26109" w:rsidP="006D0FE1" w14:paraId="737DADB2" w14:textId="77777777">
      <w:pPr>
        <w:pStyle w:val="BodyText2"/>
        <w:numPr>
          <w:ilvl w:val="0"/>
          <w:numId w:val="35"/>
        </w:numPr>
        <w:spacing w:after="240"/>
        <w:rPr>
          <w:rFonts w:ascii="Calibri" w:hAnsi="Calibri"/>
          <w:sz w:val="28"/>
        </w:rPr>
      </w:pPr>
      <w:r w:rsidRPr="00AA7DC9">
        <w:rPr>
          <w:rFonts w:ascii="Calibri" w:hAnsi="Calibri"/>
          <w:sz w:val="28"/>
        </w:rPr>
        <w:t>Department of Education Budget Summary Form (ED 524)</w:t>
      </w:r>
    </w:p>
    <w:p w:rsidR="00CA281A" w:rsidRPr="00A26109" w:rsidP="006D0FE1" w14:paraId="377D7A41" w14:textId="77777777">
      <w:pPr>
        <w:numPr>
          <w:ilvl w:val="0"/>
          <w:numId w:val="35"/>
        </w:numPr>
        <w:spacing w:after="240"/>
        <w:rPr>
          <w:rFonts w:ascii="Calibri" w:hAnsi="Calibri"/>
          <w:b/>
          <w:sz w:val="28"/>
        </w:rPr>
      </w:pPr>
      <w:r w:rsidRPr="00AA7DC9">
        <w:rPr>
          <w:rFonts w:ascii="Calibri" w:hAnsi="Calibri"/>
          <w:sz w:val="28"/>
        </w:rPr>
        <w:t>Disclosure of Lobbying Activities (SF-LLL)</w:t>
      </w:r>
      <w:r w:rsidRPr="00AA7DC9">
        <w:rPr>
          <w:rFonts w:ascii="Calibri" w:hAnsi="Calibri"/>
          <w:b/>
          <w:sz w:val="28"/>
        </w:rPr>
        <w:t xml:space="preserve"> </w:t>
      </w:r>
    </w:p>
    <w:p w:rsidR="00D44808" w:rsidRPr="00AA7DC9" w:rsidP="008B7890" w14:paraId="63C7DB5D" w14:textId="77777777">
      <w:pPr>
        <w:pStyle w:val="Heading1"/>
      </w:pPr>
      <w:r>
        <w:br w:type="page"/>
      </w:r>
      <w:bookmarkStart w:id="233" w:name="_Toc515028521"/>
      <w:bookmarkStart w:id="234" w:name="_Toc129260972"/>
      <w:r w:rsidR="00E14274">
        <w:t xml:space="preserve">Instructions for the </w:t>
      </w:r>
      <w:r w:rsidRPr="00AA7DC9">
        <w:t>SF-424</w:t>
      </w:r>
      <w:bookmarkEnd w:id="233"/>
      <w:bookmarkEnd w:id="234"/>
    </w:p>
    <w:p w:rsidR="00334646" w:rsidRPr="006D0FE1" w:rsidP="00334646" w14:paraId="5FB37839" w14:textId="77777777">
      <w:pPr>
        <w:pBdr>
          <w:top w:val="single" w:sz="4" w:space="0" w:color="auto"/>
          <w:left w:val="single" w:sz="4" w:space="4" w:color="auto"/>
          <w:bottom w:val="single" w:sz="4" w:space="0" w:color="auto"/>
          <w:right w:val="single" w:sz="4" w:space="4" w:color="auto"/>
        </w:pBdr>
        <w:spacing w:after="120"/>
        <w:ind w:right="187"/>
        <w:rPr>
          <w:rFonts w:asciiTheme="minorHAnsi" w:hAnsiTheme="minorHAnsi" w:cstheme="minorHAnsi"/>
          <w:b/>
          <w:bCs/>
          <w:sz w:val="24"/>
          <w:szCs w:val="24"/>
        </w:rPr>
      </w:pPr>
      <w:r w:rsidRPr="006D0FE1">
        <w:rPr>
          <w:rFonts w:asciiTheme="minorHAnsi" w:hAnsiTheme="minorHAnsi" w:cstheme="minorHAnsi"/>
          <w:b/>
          <w:bCs/>
          <w:sz w:val="24"/>
          <w:szCs w:val="24"/>
        </w:rPr>
        <w:t xml:space="preserve">Public reporting burden for this collection of information is estimated to average 60 minutes per response, including time for reviewing instructions, searching existing data sources, </w:t>
      </w:r>
      <w:r w:rsidRPr="006D0FE1">
        <w:rPr>
          <w:rFonts w:asciiTheme="minorHAnsi" w:hAnsiTheme="minorHAnsi" w:cstheme="minorHAnsi"/>
          <w:b/>
          <w:bCs/>
          <w:sz w:val="24"/>
          <w:szCs w:val="24"/>
        </w:rPr>
        <w:t>gathering</w:t>
      </w:r>
      <w:r w:rsidRPr="006D0FE1">
        <w:rPr>
          <w:rFonts w:asciiTheme="minorHAnsi" w:hAnsiTheme="minorHAnsi" w:cstheme="minorHAnsi"/>
          <w:b/>
          <w:bCs/>
          <w:sz w:val="24"/>
          <w:szCs w:val="24"/>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 </w:t>
      </w:r>
    </w:p>
    <w:p w:rsidR="00334646" w:rsidRPr="006D0FE1" w:rsidP="00334646" w14:paraId="0318197A" w14:textId="77777777">
      <w:pPr>
        <w:pBdr>
          <w:top w:val="single" w:sz="4" w:space="0" w:color="auto"/>
          <w:left w:val="single" w:sz="4" w:space="4" w:color="auto"/>
          <w:bottom w:val="single" w:sz="4" w:space="0" w:color="auto"/>
          <w:right w:val="single" w:sz="4" w:space="4" w:color="auto"/>
        </w:pBdr>
        <w:spacing w:after="120"/>
        <w:ind w:right="187"/>
        <w:rPr>
          <w:rFonts w:asciiTheme="minorHAnsi" w:hAnsiTheme="minorHAnsi" w:cstheme="minorHAnsi"/>
          <w:b/>
          <w:bCs/>
          <w:sz w:val="24"/>
          <w:szCs w:val="24"/>
        </w:rPr>
      </w:pPr>
      <w:r w:rsidRPr="006D0FE1">
        <w:rPr>
          <w:rFonts w:asciiTheme="minorHAnsi" w:hAnsiTheme="minorHAnsi" w:cstheme="minorHAnsi"/>
          <w:sz w:val="24"/>
          <w:szCs w:val="24"/>
        </w:rPr>
        <w:t>PLEASE DO NOT RETURN YOUR COMPLETED FORM TO THE OFFICE OF MANAGEMENT AND BUDGET. SEND IT TO THE ADDRESS PROVIDED BY THE SPONSORING AGENCY.</w:t>
      </w:r>
    </w:p>
    <w:p w:rsidR="00334646" w:rsidRPr="006D0FE1" w:rsidP="00334646" w14:paraId="4E95FD9D" w14:textId="77777777">
      <w:pPr>
        <w:spacing w:after="120"/>
        <w:rPr>
          <w:rFonts w:asciiTheme="minorHAnsi" w:hAnsiTheme="minorHAnsi" w:cstheme="minorHAnsi"/>
          <w:sz w:val="24"/>
          <w:szCs w:val="24"/>
        </w:rPr>
      </w:pPr>
      <w:r w:rsidRPr="006D0FE1">
        <w:rPr>
          <w:rFonts w:asciiTheme="minorHAnsi" w:hAnsiTheme="minorHAnsi" w:cstheme="minorHAnsi"/>
          <w:sz w:val="24"/>
          <w:szCs w:val="24"/>
        </w:rPr>
        <w:t>This is a standard form (including the continuation sheet) required for use as a cover sheet for submission of preapplications and applications and related information under discretionary programs.  Some of the items are required and some are optional at the discretion of the applicant or the Federal agency (agency). Required items are identified with an asterisk on the form and are specified in the instructions below. In addition to the instructions provided below, applicants must consult agency instructions to determine specific requirements.</w:t>
      </w:r>
    </w:p>
    <w:p w:rsidR="00334646" w:rsidRPr="006D0FE1" w:rsidP="006D0FE1" w14:paraId="6B2F54E3" w14:textId="77777777">
      <w:pPr>
        <w:numPr>
          <w:ilvl w:val="1"/>
          <w:numId w:val="73"/>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Type of Submission:</w:t>
      </w:r>
      <w:r w:rsidRPr="006D0FE1">
        <w:rPr>
          <w:rFonts w:asciiTheme="minorHAnsi" w:hAnsiTheme="minorHAnsi" w:cstheme="minorHAnsi"/>
          <w:sz w:val="24"/>
          <w:szCs w:val="24"/>
        </w:rPr>
        <w:t xml:space="preserve"> (Required) Select one type of submission in accordance with agency instructions.</w:t>
      </w:r>
    </w:p>
    <w:p w:rsidR="00334646" w:rsidRPr="006D0FE1" w:rsidP="006D0FE1" w14:paraId="11D88C0B" w14:textId="77777777">
      <w:pPr>
        <w:numPr>
          <w:ilvl w:val="0"/>
          <w:numId w:val="54"/>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Pre-application</w:t>
      </w:r>
    </w:p>
    <w:p w:rsidR="00334646" w:rsidRPr="006D0FE1" w:rsidP="006D0FE1" w14:paraId="3B8133F9" w14:textId="77777777">
      <w:pPr>
        <w:numPr>
          <w:ilvl w:val="0"/>
          <w:numId w:val="54"/>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Application</w:t>
      </w:r>
    </w:p>
    <w:p w:rsidR="00334646" w:rsidRPr="006D0FE1" w:rsidP="006D0FE1" w14:paraId="66B3B737" w14:textId="77777777">
      <w:pPr>
        <w:numPr>
          <w:ilvl w:val="0"/>
          <w:numId w:val="54"/>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Changed/Corrected Application – If requested by the agency, check if this submission is to change or correct a previously submitted application. Unless requested by the agency, applicants may not use this to submit changes after the closing date.</w:t>
      </w:r>
    </w:p>
    <w:p w:rsidR="00334646" w:rsidRPr="006D0FE1" w:rsidP="006D0FE1" w14:paraId="17889811" w14:textId="77777777">
      <w:pPr>
        <w:numPr>
          <w:ilvl w:val="1"/>
          <w:numId w:val="73"/>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Type of Application:</w:t>
      </w:r>
      <w:r w:rsidRPr="006D0FE1">
        <w:rPr>
          <w:rFonts w:asciiTheme="minorHAnsi" w:hAnsiTheme="minorHAnsi" w:cstheme="minorHAnsi"/>
          <w:sz w:val="24"/>
          <w:szCs w:val="24"/>
        </w:rPr>
        <w:t xml:space="preserve"> (Required) Select one type of application in accordance with agency instructions.</w:t>
      </w:r>
    </w:p>
    <w:p w:rsidR="00334646" w:rsidRPr="006D0FE1" w:rsidP="006D0FE1" w14:paraId="6E3E8AE8" w14:textId="77777777">
      <w:pPr>
        <w:numPr>
          <w:ilvl w:val="0"/>
          <w:numId w:val="55"/>
        </w:numPr>
        <w:tabs>
          <w:tab w:val="left" w:pos="1440"/>
        </w:tabs>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New – An application that is being submitted to an agency for the first time.</w:t>
      </w:r>
    </w:p>
    <w:p w:rsidR="00334646" w:rsidRPr="006D0FE1" w:rsidP="006D0FE1" w14:paraId="7063D21A" w14:textId="77777777">
      <w:pPr>
        <w:numPr>
          <w:ilvl w:val="0"/>
          <w:numId w:val="55"/>
        </w:numPr>
        <w:tabs>
          <w:tab w:val="left" w:pos="1440"/>
        </w:tabs>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Continuation - An extension for an additional funding/budget period for a project with a projected completion date. This can include renewals.</w:t>
      </w:r>
    </w:p>
    <w:p w:rsidR="00334646" w:rsidRPr="006D0FE1" w:rsidP="006D0FE1" w14:paraId="408017F8" w14:textId="77777777">
      <w:pPr>
        <w:numPr>
          <w:ilvl w:val="0"/>
          <w:numId w:val="55"/>
        </w:numPr>
        <w:tabs>
          <w:tab w:val="left" w:pos="1440"/>
        </w:tabs>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Revision - Any change in the federal government’s financial obligation or contingent liability from an existing obligation. If a revision, enter the appropriate letter(s). More than one may be selected. If "Other" is selected, please specify in text box provided.</w:t>
      </w:r>
    </w:p>
    <w:p w:rsidR="00334646" w:rsidRPr="006D0FE1" w:rsidP="006D0FE1" w14:paraId="0D246DEC" w14:textId="77777777">
      <w:pPr>
        <w:numPr>
          <w:ilvl w:val="0"/>
          <w:numId w:val="69"/>
        </w:numPr>
        <w:spacing w:after="40" w:line="276" w:lineRule="auto"/>
        <w:rPr>
          <w:rFonts w:asciiTheme="minorHAnsi" w:hAnsiTheme="minorHAnsi" w:cstheme="minorHAnsi"/>
          <w:sz w:val="24"/>
          <w:szCs w:val="24"/>
        </w:rPr>
      </w:pPr>
      <w:r w:rsidRPr="006D0FE1">
        <w:rPr>
          <w:rFonts w:asciiTheme="minorHAnsi" w:hAnsiTheme="minorHAnsi" w:cstheme="minorHAnsi"/>
          <w:sz w:val="24"/>
          <w:szCs w:val="24"/>
        </w:rPr>
        <w:t>Increase Award</w:t>
      </w:r>
    </w:p>
    <w:p w:rsidR="00334646" w:rsidRPr="006D0FE1" w:rsidP="006D0FE1" w14:paraId="4999AEA1" w14:textId="77777777">
      <w:pPr>
        <w:numPr>
          <w:ilvl w:val="0"/>
          <w:numId w:val="69"/>
        </w:numPr>
        <w:spacing w:after="40" w:line="276" w:lineRule="auto"/>
        <w:rPr>
          <w:rFonts w:asciiTheme="minorHAnsi" w:hAnsiTheme="minorHAnsi" w:cstheme="minorHAnsi"/>
          <w:sz w:val="24"/>
          <w:szCs w:val="24"/>
        </w:rPr>
      </w:pPr>
      <w:r w:rsidRPr="006D0FE1">
        <w:rPr>
          <w:rFonts w:asciiTheme="minorHAnsi" w:hAnsiTheme="minorHAnsi" w:cstheme="minorHAnsi"/>
          <w:sz w:val="24"/>
          <w:szCs w:val="24"/>
        </w:rPr>
        <w:t>Decrease Award</w:t>
      </w:r>
    </w:p>
    <w:p w:rsidR="00334646" w:rsidRPr="006D0FE1" w:rsidP="006D0FE1" w14:paraId="27CD43A9" w14:textId="77777777">
      <w:pPr>
        <w:numPr>
          <w:ilvl w:val="0"/>
          <w:numId w:val="69"/>
        </w:numPr>
        <w:spacing w:after="40" w:line="276" w:lineRule="auto"/>
        <w:rPr>
          <w:rFonts w:asciiTheme="minorHAnsi" w:hAnsiTheme="minorHAnsi" w:cstheme="minorHAnsi"/>
          <w:sz w:val="24"/>
          <w:szCs w:val="24"/>
        </w:rPr>
      </w:pPr>
      <w:r w:rsidRPr="006D0FE1">
        <w:rPr>
          <w:rFonts w:asciiTheme="minorHAnsi" w:hAnsiTheme="minorHAnsi" w:cstheme="minorHAnsi"/>
          <w:sz w:val="24"/>
          <w:szCs w:val="24"/>
        </w:rPr>
        <w:t>Increase Duration</w:t>
      </w:r>
    </w:p>
    <w:p w:rsidR="00334646" w:rsidRPr="006D0FE1" w:rsidP="006D0FE1" w14:paraId="08A976D3" w14:textId="77777777">
      <w:pPr>
        <w:numPr>
          <w:ilvl w:val="0"/>
          <w:numId w:val="69"/>
        </w:numPr>
        <w:spacing w:after="40" w:line="276" w:lineRule="auto"/>
        <w:rPr>
          <w:rFonts w:asciiTheme="minorHAnsi" w:hAnsiTheme="minorHAnsi" w:cstheme="minorHAnsi"/>
          <w:sz w:val="24"/>
          <w:szCs w:val="24"/>
        </w:rPr>
      </w:pPr>
      <w:r w:rsidRPr="006D0FE1">
        <w:rPr>
          <w:rFonts w:asciiTheme="minorHAnsi" w:hAnsiTheme="minorHAnsi" w:cstheme="minorHAnsi"/>
          <w:sz w:val="24"/>
          <w:szCs w:val="24"/>
        </w:rPr>
        <w:t>Decrease Duration</w:t>
      </w:r>
    </w:p>
    <w:p w:rsidR="00334646" w:rsidRPr="006D0FE1" w:rsidP="006D0FE1" w14:paraId="68403A9E" w14:textId="77777777">
      <w:pPr>
        <w:numPr>
          <w:ilvl w:val="0"/>
          <w:numId w:val="69"/>
        </w:numPr>
        <w:spacing w:after="40" w:line="276" w:lineRule="auto"/>
        <w:rPr>
          <w:rFonts w:asciiTheme="minorHAnsi" w:hAnsiTheme="minorHAnsi" w:cstheme="minorHAnsi"/>
          <w:sz w:val="24"/>
          <w:szCs w:val="24"/>
        </w:rPr>
      </w:pPr>
      <w:r w:rsidRPr="006D0FE1">
        <w:rPr>
          <w:rFonts w:asciiTheme="minorHAnsi" w:hAnsiTheme="minorHAnsi" w:cstheme="minorHAnsi"/>
          <w:sz w:val="24"/>
          <w:szCs w:val="24"/>
        </w:rPr>
        <w:t>Other (specify)</w:t>
      </w:r>
    </w:p>
    <w:p w:rsidR="00334646" w:rsidRPr="006D0FE1" w:rsidP="006D0FE1" w14:paraId="0315A18F" w14:textId="77777777">
      <w:pPr>
        <w:numPr>
          <w:ilvl w:val="1"/>
          <w:numId w:val="73"/>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Date Received:</w:t>
      </w:r>
      <w:r w:rsidRPr="006D0FE1">
        <w:rPr>
          <w:rFonts w:asciiTheme="minorHAnsi" w:hAnsiTheme="minorHAnsi" w:cstheme="minorHAnsi"/>
          <w:sz w:val="24"/>
          <w:szCs w:val="24"/>
        </w:rPr>
        <w:t xml:space="preserve"> Leave this field blank. This date will be assigned by the Federal agency.</w:t>
      </w:r>
    </w:p>
    <w:p w:rsidR="00334646" w:rsidRPr="006D0FE1" w:rsidP="006D0FE1" w14:paraId="6FE39C79" w14:textId="77777777">
      <w:pPr>
        <w:numPr>
          <w:ilvl w:val="1"/>
          <w:numId w:val="73"/>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Applicant Identifier:</w:t>
      </w:r>
      <w:r w:rsidRPr="006D0FE1">
        <w:rPr>
          <w:rFonts w:asciiTheme="minorHAnsi" w:hAnsiTheme="minorHAnsi" w:cstheme="minorHAnsi"/>
          <w:sz w:val="24"/>
          <w:szCs w:val="24"/>
        </w:rPr>
        <w:t xml:space="preserve"> Enter the entity identifier assigned by the Federal agency, if any, or the applicant’s control number if applicable.</w:t>
      </w:r>
    </w:p>
    <w:p w:rsidR="00334646" w:rsidRPr="006D0FE1" w:rsidP="00334646" w14:paraId="09F6D0A3" w14:textId="77777777">
      <w:pPr>
        <w:spacing w:after="40"/>
        <w:ind w:left="720" w:hanging="360"/>
        <w:rPr>
          <w:rFonts w:asciiTheme="minorHAnsi" w:hAnsiTheme="minorHAnsi" w:cstheme="minorHAnsi"/>
          <w:sz w:val="24"/>
          <w:szCs w:val="24"/>
        </w:rPr>
      </w:pPr>
      <w:r w:rsidRPr="006D0FE1">
        <w:rPr>
          <w:rFonts w:asciiTheme="minorHAnsi" w:hAnsiTheme="minorHAnsi" w:cstheme="minorHAnsi"/>
          <w:sz w:val="24"/>
          <w:szCs w:val="24"/>
        </w:rPr>
        <w:t xml:space="preserve">5a. </w:t>
      </w:r>
      <w:r w:rsidRPr="006D0FE1">
        <w:rPr>
          <w:rFonts w:asciiTheme="minorHAnsi" w:hAnsiTheme="minorHAnsi" w:cstheme="minorHAnsi"/>
          <w:sz w:val="24"/>
          <w:szCs w:val="24"/>
        </w:rPr>
        <w:tab/>
      </w:r>
      <w:r w:rsidRPr="006D0FE1">
        <w:rPr>
          <w:rFonts w:asciiTheme="minorHAnsi" w:hAnsiTheme="minorHAnsi" w:cstheme="minorHAnsi"/>
          <w:b/>
          <w:sz w:val="24"/>
          <w:szCs w:val="24"/>
        </w:rPr>
        <w:t>Federal Entity Identifier:</w:t>
      </w:r>
      <w:r w:rsidRPr="006D0FE1">
        <w:rPr>
          <w:rFonts w:asciiTheme="minorHAnsi" w:hAnsiTheme="minorHAnsi" w:cstheme="minorHAnsi"/>
          <w:sz w:val="24"/>
          <w:szCs w:val="24"/>
        </w:rPr>
        <w:t xml:space="preserve"> Enter the number assigned to your organization by the Federal agency, if any.</w:t>
      </w:r>
    </w:p>
    <w:p w:rsidR="00334646" w:rsidRPr="006D0FE1" w:rsidP="00334646" w14:paraId="5CAEBF60" w14:textId="77777777">
      <w:pPr>
        <w:spacing w:after="40"/>
        <w:ind w:left="720" w:hanging="360"/>
        <w:rPr>
          <w:rFonts w:asciiTheme="minorHAnsi" w:hAnsiTheme="minorHAnsi" w:cstheme="minorHAnsi"/>
          <w:sz w:val="24"/>
          <w:szCs w:val="24"/>
        </w:rPr>
      </w:pPr>
      <w:r w:rsidRPr="006D0FE1">
        <w:rPr>
          <w:rFonts w:asciiTheme="minorHAnsi" w:hAnsiTheme="minorHAnsi" w:cstheme="minorHAnsi"/>
          <w:sz w:val="24"/>
          <w:szCs w:val="24"/>
        </w:rPr>
        <w:t xml:space="preserve">5b. </w:t>
      </w:r>
      <w:r w:rsidRPr="006D0FE1">
        <w:rPr>
          <w:rFonts w:asciiTheme="minorHAnsi" w:hAnsiTheme="minorHAnsi" w:cstheme="minorHAnsi"/>
          <w:b/>
          <w:sz w:val="24"/>
          <w:szCs w:val="24"/>
        </w:rPr>
        <w:t xml:space="preserve">Federal Award Identifier: </w:t>
      </w:r>
      <w:r w:rsidRPr="006D0FE1">
        <w:rPr>
          <w:rFonts w:asciiTheme="minorHAnsi" w:hAnsiTheme="minorHAnsi" w:cstheme="minorHAnsi"/>
          <w:sz w:val="24"/>
          <w:szCs w:val="24"/>
        </w:rPr>
        <w:t>For new applications leave blank. For a continuation or revision to an existing award, enter the previously assigned Federal award identifier number. If a changed/corrected application, enter the Federal Identifier in accordance with agency instructions.</w:t>
      </w:r>
    </w:p>
    <w:p w:rsidR="00334646" w:rsidRPr="006D0FE1" w:rsidP="006D0FE1" w14:paraId="36F0AEA0"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Date Received by State:</w:t>
      </w:r>
      <w:r w:rsidRPr="006D0FE1">
        <w:rPr>
          <w:rFonts w:asciiTheme="minorHAnsi" w:hAnsiTheme="minorHAnsi" w:cstheme="minorHAnsi"/>
          <w:sz w:val="24"/>
          <w:szCs w:val="24"/>
        </w:rPr>
        <w:t xml:space="preserve"> Leave this field blank. This date will be assigned by the State, if applicable.</w:t>
      </w:r>
    </w:p>
    <w:p w:rsidR="00334646" w:rsidRPr="006D0FE1" w:rsidP="006D0FE1" w14:paraId="4A68076B"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State Application Identifier:</w:t>
      </w:r>
      <w:r w:rsidRPr="006D0FE1">
        <w:rPr>
          <w:rFonts w:asciiTheme="minorHAnsi" w:hAnsiTheme="minorHAnsi" w:cstheme="minorHAnsi"/>
          <w:sz w:val="24"/>
          <w:szCs w:val="24"/>
        </w:rPr>
        <w:t xml:space="preserve"> Leave this field blank. This identifier will be assigned by the State, if applicable.</w:t>
      </w:r>
    </w:p>
    <w:p w:rsidR="00334646" w:rsidRPr="006D0FE1" w:rsidP="006D0FE1" w14:paraId="13F15ECD"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Applicant Information:</w:t>
      </w:r>
      <w:r w:rsidRPr="006D0FE1">
        <w:rPr>
          <w:rFonts w:asciiTheme="minorHAnsi" w:hAnsiTheme="minorHAnsi" w:cstheme="minorHAnsi"/>
          <w:sz w:val="24"/>
          <w:szCs w:val="24"/>
        </w:rPr>
        <w:t xml:space="preserve"> Enter the following in accordance with agency instructions:</w:t>
      </w:r>
    </w:p>
    <w:p w:rsidR="00334646" w:rsidRPr="006D0FE1" w:rsidP="006D0FE1" w14:paraId="2DCEAA87" w14:textId="77777777">
      <w:pPr>
        <w:numPr>
          <w:ilvl w:val="1"/>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b/>
          <w:sz w:val="24"/>
          <w:szCs w:val="24"/>
        </w:rPr>
        <w:t>Legal Name</w:t>
      </w:r>
      <w:r w:rsidRPr="006D0FE1">
        <w:rPr>
          <w:rFonts w:asciiTheme="minorHAnsi" w:hAnsiTheme="minorHAnsi" w:cstheme="minorHAnsi"/>
          <w:sz w:val="24"/>
          <w:szCs w:val="24"/>
        </w:rPr>
        <w:t xml:space="preserve">: (Required) Enter the legal name of applicant that will undertake the assistance activity. This is the organization that has registered with the Central Contractor Registry (CCR). Information on registering with CCR may be obtained by visiting: </w:t>
      </w:r>
      <w:hyperlink r:id="rId13" w:tooltip="Obtain information on registering with CCR " w:history="1">
        <w:r w:rsidRPr="006D0FE1">
          <w:rPr>
            <w:rFonts w:asciiTheme="minorHAnsi" w:hAnsiTheme="minorHAnsi" w:cstheme="minorHAnsi"/>
            <w:sz w:val="24"/>
            <w:szCs w:val="24"/>
            <w:u w:val="single"/>
          </w:rPr>
          <w:t>www.Grants.gov</w:t>
        </w:r>
      </w:hyperlink>
      <w:r w:rsidRPr="006D0FE1">
        <w:rPr>
          <w:rFonts w:asciiTheme="minorHAnsi" w:hAnsiTheme="minorHAnsi" w:cstheme="minorHAnsi"/>
          <w:sz w:val="24"/>
          <w:szCs w:val="24"/>
          <w:u w:val="single"/>
        </w:rPr>
        <w:t>.</w:t>
      </w:r>
    </w:p>
    <w:p w:rsidR="00334646" w:rsidRPr="006D0FE1" w:rsidP="006D0FE1" w14:paraId="6C70BE87" w14:textId="77777777">
      <w:pPr>
        <w:numPr>
          <w:ilvl w:val="1"/>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b/>
          <w:sz w:val="24"/>
          <w:szCs w:val="24"/>
        </w:rPr>
        <w:t>Employer/Taxpayer Number (EIN/TIN)</w:t>
      </w:r>
      <w:r w:rsidRPr="006D0FE1">
        <w:rPr>
          <w:rFonts w:asciiTheme="minorHAnsi" w:hAnsiTheme="minorHAnsi" w:cstheme="minorHAnsi"/>
          <w:bCs/>
          <w:sz w:val="24"/>
          <w:szCs w:val="24"/>
        </w:rPr>
        <w:t>: (</w:t>
      </w:r>
      <w:r w:rsidRPr="006D0FE1">
        <w:rPr>
          <w:rFonts w:asciiTheme="minorHAnsi" w:hAnsiTheme="minorHAnsi" w:cstheme="minorHAnsi"/>
          <w:sz w:val="24"/>
          <w:szCs w:val="24"/>
        </w:rPr>
        <w:t>Required) Enter the employer or taxpayer identification number (EIN or TIN) as assigned by the Internal Revenue Service. If your organization is not in the US, enter 44-4444444.</w:t>
      </w:r>
    </w:p>
    <w:p w:rsidR="00334646" w:rsidRPr="006D0FE1" w:rsidP="006D0FE1" w14:paraId="3C4A37CE" w14:textId="77777777">
      <w:pPr>
        <w:numPr>
          <w:ilvl w:val="1"/>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b/>
          <w:sz w:val="24"/>
          <w:szCs w:val="24"/>
        </w:rPr>
        <w:t>Organizational DUNS:</w:t>
      </w:r>
      <w:r w:rsidRPr="006D0FE1">
        <w:rPr>
          <w:rFonts w:asciiTheme="minorHAnsi" w:hAnsiTheme="minorHAnsi" w:cstheme="minorHAnsi"/>
          <w:sz w:val="24"/>
          <w:szCs w:val="24"/>
        </w:rPr>
        <w:t xml:space="preserve"> (Required) Enter the organization’s DUNS or DUNS+4 number received from Dun and Bradstreet. Information on obtaining a DUNS number may be obtained by visiting the </w:t>
      </w:r>
      <w:hyperlink r:id="rId13" w:tooltip="Information on obtaining a DUNS number " w:history="1">
        <w:r w:rsidRPr="006D0FE1">
          <w:rPr>
            <w:rFonts w:asciiTheme="minorHAnsi" w:hAnsiTheme="minorHAnsi" w:cstheme="minorHAnsi"/>
            <w:sz w:val="24"/>
            <w:szCs w:val="24"/>
            <w:u w:val="single"/>
          </w:rPr>
          <w:t>Grants.gov</w:t>
        </w:r>
      </w:hyperlink>
      <w:r w:rsidRPr="006D0FE1">
        <w:rPr>
          <w:rFonts w:asciiTheme="minorHAnsi" w:hAnsiTheme="minorHAnsi" w:cstheme="minorHAnsi"/>
          <w:sz w:val="24"/>
          <w:szCs w:val="24"/>
        </w:rPr>
        <w:t xml:space="preserve"> website.</w:t>
      </w:r>
    </w:p>
    <w:p w:rsidR="00334646" w:rsidRPr="006D0FE1" w:rsidP="006D0FE1" w14:paraId="064BAFEF" w14:textId="77777777">
      <w:pPr>
        <w:numPr>
          <w:ilvl w:val="1"/>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b/>
          <w:sz w:val="24"/>
          <w:szCs w:val="24"/>
        </w:rPr>
        <w:t>Address:</w:t>
      </w:r>
      <w:r w:rsidRPr="006D0FE1">
        <w:rPr>
          <w:rFonts w:asciiTheme="minorHAnsi" w:hAnsiTheme="minorHAnsi" w:cstheme="minorHAnsi"/>
          <w:sz w:val="24"/>
          <w:szCs w:val="24"/>
        </w:rPr>
        <w:t xml:space="preserve"> Enter the complete address as follows: Street address (Line 1 required), City (Required), County, State (Required, if country is US), Province, Country (Required), Zip/Postal Code (Required, if country is US).</w:t>
      </w:r>
    </w:p>
    <w:p w:rsidR="00334646" w:rsidRPr="006D0FE1" w:rsidP="006D0FE1" w14:paraId="20A90BFD" w14:textId="77777777">
      <w:pPr>
        <w:numPr>
          <w:ilvl w:val="1"/>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b/>
          <w:sz w:val="24"/>
          <w:szCs w:val="24"/>
        </w:rPr>
        <w:t>Organizational Unit:</w:t>
      </w:r>
      <w:r w:rsidRPr="006D0FE1">
        <w:rPr>
          <w:rFonts w:asciiTheme="minorHAnsi" w:hAnsiTheme="minorHAnsi" w:cstheme="minorHAnsi"/>
          <w:sz w:val="24"/>
          <w:szCs w:val="24"/>
        </w:rPr>
        <w:t xml:space="preserve"> Enter the name of the primary organizational unit (and department or division, if applicable</w:t>
      </w:r>
      <w:r w:rsidRPr="006D0FE1">
        <w:rPr>
          <w:rFonts w:asciiTheme="minorHAnsi" w:hAnsiTheme="minorHAnsi" w:cstheme="minorHAnsi"/>
          <w:b/>
          <w:bCs/>
          <w:sz w:val="24"/>
          <w:szCs w:val="24"/>
        </w:rPr>
        <w:t>)</w:t>
      </w:r>
      <w:r w:rsidRPr="006D0FE1">
        <w:rPr>
          <w:rFonts w:asciiTheme="minorHAnsi" w:hAnsiTheme="minorHAnsi" w:cstheme="minorHAnsi"/>
          <w:sz w:val="24"/>
          <w:szCs w:val="24"/>
        </w:rPr>
        <w:t xml:space="preserve"> that will undertake the assistance activity, if applicable.</w:t>
      </w:r>
    </w:p>
    <w:p w:rsidR="00334646" w:rsidRPr="006D0FE1" w:rsidP="006D0FE1" w14:paraId="103DAA2D" w14:textId="77777777">
      <w:pPr>
        <w:numPr>
          <w:ilvl w:val="1"/>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b/>
          <w:sz w:val="24"/>
          <w:szCs w:val="24"/>
        </w:rPr>
        <w:t>Name and contact information of person to be contacted on matters involving this application</w:t>
      </w:r>
      <w:r w:rsidRPr="006D0FE1">
        <w:rPr>
          <w:rFonts w:asciiTheme="minorHAnsi" w:hAnsiTheme="minorHAnsi" w:cstheme="minorHAnsi"/>
          <w:bCs/>
          <w:sz w:val="24"/>
          <w:szCs w:val="24"/>
        </w:rPr>
        <w:t>: E</w:t>
      </w:r>
      <w:r w:rsidRPr="006D0FE1">
        <w:rPr>
          <w:rFonts w:asciiTheme="minorHAnsi" w:hAnsiTheme="minorHAnsi" w:cstheme="minorHAnsi"/>
          <w:sz w:val="24"/>
          <w:szCs w:val="24"/>
        </w:rPr>
        <w:t>nter the name (First and last name required), organizational affiliation (if affiliated with an organization other than the applicant organization), telephone number (Required), fax number, and email address (Required) of the person to contact on matters related to this application.</w:t>
      </w:r>
    </w:p>
    <w:p w:rsidR="00334646" w:rsidRPr="006D0FE1" w:rsidP="006D0FE1" w14:paraId="28B63BD8"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Type of Applicant:</w:t>
      </w:r>
      <w:r w:rsidRPr="006D0FE1">
        <w:rPr>
          <w:rFonts w:asciiTheme="minorHAnsi" w:hAnsiTheme="minorHAnsi" w:cstheme="minorHAnsi"/>
          <w:sz w:val="24"/>
          <w:szCs w:val="24"/>
        </w:rPr>
        <w:t xml:space="preserve"> (Required) Select up to three applicant type(s) in accordance with agency instructions.</w:t>
      </w:r>
    </w:p>
    <w:p w:rsidR="00334646" w:rsidRPr="006D0FE1" w:rsidP="006D0FE1" w14:paraId="7222897C"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State Government</w:t>
      </w:r>
    </w:p>
    <w:p w:rsidR="00334646" w:rsidRPr="006D0FE1" w:rsidP="006D0FE1" w14:paraId="320146D8"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County Government</w:t>
      </w:r>
    </w:p>
    <w:p w:rsidR="00334646" w:rsidRPr="006D0FE1" w:rsidP="006D0FE1" w14:paraId="76079C6A"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City or Township Government</w:t>
      </w:r>
    </w:p>
    <w:p w:rsidR="00334646" w:rsidRPr="006D0FE1" w:rsidP="006D0FE1" w14:paraId="1D088772"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Special District Government</w:t>
      </w:r>
    </w:p>
    <w:p w:rsidR="00334646" w:rsidRPr="006D0FE1" w:rsidP="006D0FE1" w14:paraId="6B40DA7B"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Regional Organization</w:t>
      </w:r>
    </w:p>
    <w:p w:rsidR="00334646" w:rsidRPr="006D0FE1" w:rsidP="006D0FE1" w14:paraId="320A981F"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U.S. Territory or Possession</w:t>
      </w:r>
    </w:p>
    <w:p w:rsidR="00334646" w:rsidRPr="006D0FE1" w:rsidP="006D0FE1" w14:paraId="5B7AA56B"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Independent School District</w:t>
      </w:r>
    </w:p>
    <w:p w:rsidR="00334646" w:rsidRPr="006D0FE1" w:rsidP="006D0FE1" w14:paraId="0B28D0A4"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Public/State Controlled Institution of Higher Education</w:t>
      </w:r>
    </w:p>
    <w:p w:rsidR="00334646" w:rsidRPr="006D0FE1" w:rsidP="006D0FE1" w14:paraId="37D8E418"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Indian/Native American Tribal Government (Federally Recognized)</w:t>
      </w:r>
    </w:p>
    <w:p w:rsidR="00334646" w:rsidRPr="006D0FE1" w:rsidP="006D0FE1" w14:paraId="16B32F42"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Indian/Native American Tribal Government (Other than Federally Recognized)</w:t>
      </w:r>
    </w:p>
    <w:p w:rsidR="00334646" w:rsidRPr="006D0FE1" w:rsidP="006D0FE1" w14:paraId="7328B5D7"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Indian/Native American Tribally Designated Organization</w:t>
      </w:r>
    </w:p>
    <w:p w:rsidR="00334646" w:rsidRPr="006D0FE1" w:rsidP="006D0FE1" w14:paraId="7BD4E227"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Public/Indian Housing Authority</w:t>
      </w:r>
    </w:p>
    <w:p w:rsidR="00334646" w:rsidRPr="006D0FE1" w:rsidP="006D0FE1" w14:paraId="30F4E57C"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Nonprofit with 501C3 IRS Status (Other than Institution of Higher Education)</w:t>
      </w:r>
    </w:p>
    <w:p w:rsidR="00334646" w:rsidRPr="006D0FE1" w:rsidP="006D0FE1" w14:paraId="3E148E81"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Nonprofit without 501C3 IRS Status (Other than Institution of Higher Education)</w:t>
      </w:r>
    </w:p>
    <w:p w:rsidR="00334646" w:rsidRPr="006D0FE1" w:rsidP="006D0FE1" w14:paraId="35ABB724"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Private Institution of Higher Education</w:t>
      </w:r>
    </w:p>
    <w:p w:rsidR="00334646" w:rsidRPr="006D0FE1" w:rsidP="006D0FE1" w14:paraId="179DB679"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Individual</w:t>
      </w:r>
    </w:p>
    <w:p w:rsidR="00334646" w:rsidRPr="006D0FE1" w:rsidP="006D0FE1" w14:paraId="186E03FF"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For-Profit Organization (Other than Small Business)</w:t>
      </w:r>
    </w:p>
    <w:p w:rsidR="00334646" w:rsidRPr="006D0FE1" w:rsidP="006D0FE1" w14:paraId="4F9BFE6A"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Small Business</w:t>
      </w:r>
    </w:p>
    <w:p w:rsidR="00334646" w:rsidRPr="006D0FE1" w:rsidP="006D0FE1" w14:paraId="2E7C0BDD"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Hispanic-serving Institution</w:t>
      </w:r>
    </w:p>
    <w:p w:rsidR="00334646" w:rsidRPr="006D0FE1" w:rsidP="006D0FE1" w14:paraId="67DFF194"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Historically Black Colleges and Universities (HBCUs)</w:t>
      </w:r>
    </w:p>
    <w:p w:rsidR="00334646" w:rsidRPr="006D0FE1" w:rsidP="006D0FE1" w14:paraId="1543A1DF"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Tribally Controlled Colleges and Universities (TCCUs)</w:t>
      </w:r>
    </w:p>
    <w:p w:rsidR="00334646" w:rsidRPr="006D0FE1" w:rsidP="006D0FE1" w14:paraId="5EA59917"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Alaska Native and Native Hawaiian Serving Institutions</w:t>
      </w:r>
    </w:p>
    <w:p w:rsidR="00334646" w:rsidRPr="006D0FE1" w:rsidP="006D0FE1" w14:paraId="11EEE039" w14:textId="77777777">
      <w:pPr>
        <w:numPr>
          <w:ilvl w:val="3"/>
          <w:numId w:val="71"/>
        </w:numPr>
        <w:spacing w:after="40" w:line="276" w:lineRule="auto"/>
        <w:ind w:left="1440"/>
        <w:rPr>
          <w:rFonts w:asciiTheme="minorHAnsi" w:hAnsiTheme="minorHAnsi" w:cstheme="minorHAnsi"/>
          <w:sz w:val="24"/>
          <w:szCs w:val="24"/>
        </w:rPr>
      </w:pPr>
      <w:bookmarkStart w:id="235" w:name="_Hlk90482810"/>
      <w:r w:rsidRPr="006D0FE1">
        <w:rPr>
          <w:rFonts w:asciiTheme="minorHAnsi" w:hAnsiTheme="minorHAnsi" w:cstheme="minorHAnsi"/>
          <w:sz w:val="24"/>
          <w:szCs w:val="24"/>
        </w:rPr>
        <w:t>Non-domestic (non-US) Entity</w:t>
      </w:r>
    </w:p>
    <w:bookmarkEnd w:id="235"/>
    <w:p w:rsidR="00334646" w:rsidRPr="006D0FE1" w:rsidP="006D0FE1" w14:paraId="141CAE85" w14:textId="77777777">
      <w:pPr>
        <w:numPr>
          <w:ilvl w:val="3"/>
          <w:numId w:val="71"/>
        </w:numPr>
        <w:spacing w:after="40" w:line="276" w:lineRule="auto"/>
        <w:ind w:left="1440"/>
        <w:rPr>
          <w:rFonts w:asciiTheme="minorHAnsi" w:hAnsiTheme="minorHAnsi" w:cstheme="minorHAnsi"/>
          <w:sz w:val="24"/>
          <w:szCs w:val="24"/>
        </w:rPr>
      </w:pPr>
      <w:r w:rsidRPr="006D0FE1">
        <w:rPr>
          <w:rFonts w:asciiTheme="minorHAnsi" w:hAnsiTheme="minorHAnsi" w:cstheme="minorHAnsi"/>
          <w:sz w:val="24"/>
          <w:szCs w:val="24"/>
        </w:rPr>
        <w:t>Other (specify)</w:t>
      </w:r>
    </w:p>
    <w:p w:rsidR="00334646" w:rsidRPr="006D0FE1" w:rsidP="006D0FE1" w14:paraId="2B5FE68E"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 xml:space="preserve">Name Of Federal Agency: </w:t>
      </w:r>
      <w:r w:rsidRPr="006D0FE1">
        <w:rPr>
          <w:rFonts w:asciiTheme="minorHAnsi" w:hAnsiTheme="minorHAnsi" w:cstheme="minorHAnsi"/>
          <w:sz w:val="24"/>
          <w:szCs w:val="24"/>
        </w:rPr>
        <w:t>(Required) Enter the name of the Federal agency from which assistance is being requested with this application.</w:t>
      </w:r>
    </w:p>
    <w:p w:rsidR="00334646" w:rsidRPr="006D0FE1" w:rsidP="006D0FE1" w14:paraId="191C9EF2"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 xml:space="preserve">Catalog Of Federal Domestic Assistance Number/Title: </w:t>
      </w:r>
      <w:r w:rsidRPr="006D0FE1">
        <w:rPr>
          <w:rFonts w:asciiTheme="minorHAnsi" w:hAnsiTheme="minorHAnsi" w:cstheme="minorHAnsi"/>
          <w:sz w:val="24"/>
          <w:szCs w:val="24"/>
        </w:rPr>
        <w:t>Enter the Catalog of Federal Domestic Assistance number and title of the program under which assistance is requested, as found in the program announcement, if applicable.</w:t>
      </w:r>
    </w:p>
    <w:p w:rsidR="00334646" w:rsidRPr="006D0FE1" w:rsidP="006D0FE1" w14:paraId="7A0A56B8"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Funding Opportunity Number/Title:</w:t>
      </w:r>
      <w:r w:rsidRPr="006D0FE1">
        <w:rPr>
          <w:rFonts w:asciiTheme="minorHAnsi" w:hAnsiTheme="minorHAnsi" w:cstheme="minorHAnsi"/>
          <w:sz w:val="24"/>
          <w:szCs w:val="24"/>
        </w:rPr>
        <w:t xml:space="preserve"> (Required) Enter the Funding Opportunity Number and title of the opportunity under which assistance is requested, as if applicable.</w:t>
      </w:r>
    </w:p>
    <w:p w:rsidR="00334646" w:rsidRPr="006D0FE1" w:rsidP="006D0FE1" w14:paraId="79ADC282"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Competition Identification Number/Title:</w:t>
      </w:r>
      <w:r w:rsidRPr="006D0FE1">
        <w:rPr>
          <w:rFonts w:asciiTheme="minorHAnsi" w:hAnsiTheme="minorHAnsi" w:cstheme="minorHAnsi"/>
          <w:sz w:val="24"/>
          <w:szCs w:val="24"/>
        </w:rPr>
        <w:t xml:space="preserve"> Enter the Competition Identification Number and title of the competition under which assistance is requested, if applicable.</w:t>
      </w:r>
    </w:p>
    <w:p w:rsidR="00334646" w:rsidRPr="006D0FE1" w:rsidP="006D0FE1" w14:paraId="1A0BE433"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Areas Affected By Project:</w:t>
      </w:r>
      <w:r w:rsidRPr="006D0FE1">
        <w:rPr>
          <w:rFonts w:asciiTheme="minorHAnsi" w:hAnsiTheme="minorHAnsi" w:cstheme="minorHAnsi"/>
          <w:sz w:val="24"/>
          <w:szCs w:val="24"/>
        </w:rPr>
        <w:t xml:space="preserve"> List the areas or entities using the categories (e.g., cities, counties, states, etc.) specified in agency instructions. Use the continuation sheet to enter additional areas, if needed.</w:t>
      </w:r>
    </w:p>
    <w:p w:rsidR="00334646" w:rsidRPr="006D0FE1" w:rsidP="006D0FE1" w14:paraId="553E2C74"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Descriptive Title of Applicant’s Project:</w:t>
      </w:r>
      <w:r w:rsidRPr="006D0FE1">
        <w:rPr>
          <w:rFonts w:asciiTheme="minorHAnsi" w:hAnsiTheme="minorHAnsi" w:cstheme="minorHAnsi"/>
          <w:sz w:val="24"/>
          <w:szCs w:val="24"/>
        </w:rPr>
        <w:t xml:space="preserve"> (Required) Enter a brief descriptive title of the project.  If appropriate, attach a map showing project location (e.g., construction or real property projects). For preapplications, attach a summary description of the project.</w:t>
      </w:r>
    </w:p>
    <w:p w:rsidR="00334646" w:rsidRPr="006D0FE1" w:rsidP="006D0FE1" w14:paraId="4D3C3342"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Congressional Districts Of:</w:t>
      </w:r>
      <w:r w:rsidRPr="006D0FE1">
        <w:rPr>
          <w:rFonts w:asciiTheme="minorHAnsi" w:hAnsiTheme="minorHAnsi" w:cstheme="minorHAnsi"/>
          <w:sz w:val="24"/>
          <w:szCs w:val="24"/>
        </w:rPr>
        <w:t xml:space="preserve"> (Required) 16a. Enter the applicant’s Congressional District, and 16b. Enter all District(s) affected by the program or project. Enter in the format: 2 characters State Abbreviation – 2-3 characters District Number, e.g., CA-12 for California 12</w:t>
      </w:r>
      <w:r w:rsidRPr="006D0FE1">
        <w:rPr>
          <w:rFonts w:asciiTheme="minorHAnsi" w:hAnsiTheme="minorHAnsi" w:cstheme="minorHAnsi"/>
          <w:sz w:val="24"/>
          <w:szCs w:val="24"/>
          <w:vertAlign w:val="superscript"/>
        </w:rPr>
        <w:t>th</w:t>
      </w:r>
      <w:r w:rsidRPr="006D0FE1">
        <w:rPr>
          <w:rFonts w:asciiTheme="minorHAnsi" w:hAnsiTheme="minorHAnsi" w:cstheme="minorHAnsi"/>
          <w:sz w:val="24"/>
          <w:szCs w:val="24"/>
        </w:rPr>
        <w:t xml:space="preserve"> district, NC-103 for North Carolina’s 103</w:t>
      </w:r>
      <w:r w:rsidRPr="006D0FE1">
        <w:rPr>
          <w:rFonts w:asciiTheme="minorHAnsi" w:hAnsiTheme="minorHAnsi" w:cstheme="minorHAnsi"/>
          <w:sz w:val="24"/>
          <w:szCs w:val="24"/>
          <w:vertAlign w:val="superscript"/>
        </w:rPr>
        <w:t>rd</w:t>
      </w:r>
      <w:r w:rsidRPr="006D0FE1">
        <w:rPr>
          <w:rFonts w:asciiTheme="minorHAnsi" w:hAnsiTheme="minorHAnsi" w:cstheme="minorHAnsi"/>
          <w:sz w:val="24"/>
          <w:szCs w:val="24"/>
        </w:rPr>
        <w:t xml:space="preserve"> district.</w:t>
      </w:r>
      <w:r w:rsidRPr="006D0FE1">
        <w:rPr>
          <w:rFonts w:asciiTheme="minorHAnsi" w:hAnsiTheme="minorHAnsi" w:cstheme="minorHAnsi"/>
          <w:sz w:val="24"/>
          <w:szCs w:val="24"/>
          <w:shd w:val="clear" w:color="auto" w:fill="E6E6E6"/>
        </w:rPr>
        <w:t xml:space="preserve"> </w:t>
      </w:r>
    </w:p>
    <w:p w:rsidR="00334646" w:rsidRPr="006D0FE1" w:rsidP="006D0FE1" w14:paraId="19875201" w14:textId="77777777">
      <w:pPr>
        <w:numPr>
          <w:ilvl w:val="0"/>
          <w:numId w:val="72"/>
        </w:numPr>
        <w:spacing w:after="40" w:line="276" w:lineRule="auto"/>
        <w:rPr>
          <w:rFonts w:asciiTheme="minorHAnsi" w:hAnsiTheme="minorHAnsi" w:cstheme="minorHAnsi"/>
          <w:sz w:val="24"/>
          <w:szCs w:val="24"/>
        </w:rPr>
      </w:pPr>
      <w:r w:rsidRPr="006D0FE1">
        <w:rPr>
          <w:rFonts w:asciiTheme="minorHAnsi" w:hAnsiTheme="minorHAnsi" w:cstheme="minorHAnsi"/>
          <w:sz w:val="24"/>
          <w:szCs w:val="24"/>
        </w:rPr>
        <w:t>If all congressional districts in a state are affected, enter “all” for the district number, e.g., MD-all for all congressional districts in Maryland.</w:t>
      </w:r>
    </w:p>
    <w:p w:rsidR="00334646" w:rsidRPr="006D0FE1" w:rsidP="006D0FE1" w14:paraId="7761C0D5" w14:textId="77777777">
      <w:pPr>
        <w:numPr>
          <w:ilvl w:val="0"/>
          <w:numId w:val="72"/>
        </w:numPr>
        <w:spacing w:after="40" w:line="276" w:lineRule="auto"/>
        <w:rPr>
          <w:rFonts w:asciiTheme="minorHAnsi" w:hAnsiTheme="minorHAnsi" w:cstheme="minorHAnsi"/>
          <w:sz w:val="24"/>
          <w:szCs w:val="24"/>
        </w:rPr>
      </w:pPr>
      <w:r w:rsidRPr="006D0FE1">
        <w:rPr>
          <w:rFonts w:asciiTheme="minorHAnsi" w:hAnsiTheme="minorHAnsi" w:cstheme="minorHAnsi"/>
          <w:sz w:val="24"/>
          <w:szCs w:val="24"/>
        </w:rPr>
        <w:t xml:space="preserve">If nationwide, i.e. all districts within all states are affected, enter US-all. </w:t>
      </w:r>
    </w:p>
    <w:p w:rsidR="00334646" w:rsidRPr="006D0FE1" w:rsidP="006D0FE1" w14:paraId="7C2FAEBA" w14:textId="77777777">
      <w:pPr>
        <w:numPr>
          <w:ilvl w:val="0"/>
          <w:numId w:val="72"/>
        </w:numPr>
        <w:spacing w:after="40" w:line="276" w:lineRule="auto"/>
        <w:rPr>
          <w:rFonts w:asciiTheme="minorHAnsi" w:hAnsiTheme="minorHAnsi" w:cstheme="minorHAnsi"/>
          <w:sz w:val="24"/>
          <w:szCs w:val="24"/>
        </w:rPr>
      </w:pPr>
      <w:r w:rsidRPr="006D0FE1">
        <w:rPr>
          <w:rFonts w:asciiTheme="minorHAnsi" w:hAnsiTheme="minorHAnsi" w:cstheme="minorHAnsi"/>
          <w:sz w:val="24"/>
          <w:szCs w:val="24"/>
        </w:rPr>
        <w:t>If the program/project is outside the US, enter 00-000.</w:t>
      </w:r>
    </w:p>
    <w:p w:rsidR="00334646" w:rsidRPr="006D0FE1" w:rsidP="006D0FE1" w14:paraId="4C4EFF72"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Proposed Project Start and End Dates:</w:t>
      </w:r>
      <w:r w:rsidRPr="006D0FE1">
        <w:rPr>
          <w:rFonts w:asciiTheme="minorHAnsi" w:hAnsiTheme="minorHAnsi" w:cstheme="minorHAnsi"/>
          <w:sz w:val="24"/>
          <w:szCs w:val="24"/>
        </w:rPr>
        <w:t xml:space="preserve"> (Required) Enter the proposed start date and end date of the project.</w:t>
      </w:r>
    </w:p>
    <w:p w:rsidR="00334646" w:rsidRPr="006D0FE1" w:rsidP="006D0FE1" w14:paraId="0DAA8538"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Estimated Funding:</w:t>
      </w:r>
      <w:r w:rsidRPr="006D0FE1">
        <w:rPr>
          <w:rFonts w:asciiTheme="minorHAnsi" w:hAnsiTheme="minorHAnsi" w:cstheme="minorHAnsi"/>
          <w:sz w:val="24"/>
          <w:szCs w:val="24"/>
        </w:rPr>
        <w:t xml:space="preserve"> (Required) Enter the amount requested or to be contributed during the first funding/budget period by each contributor. Value of in-kind contributions should be included on appropriate lines, as applicable. If the action will result in a dollar change to an existing award, indicate only the amount of the change. For decreases, enclose the amounts in parentheses.</w:t>
      </w:r>
    </w:p>
    <w:p w:rsidR="00334646" w:rsidRPr="006D0FE1" w:rsidP="006D0FE1" w14:paraId="61C56FC9"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Is Application Subject to Review by State Under Executive Order 12372 Process?</w:t>
      </w:r>
      <w:r w:rsidRPr="006D0FE1">
        <w:rPr>
          <w:rFonts w:asciiTheme="minorHAnsi" w:hAnsiTheme="minorHAnsi" w:cstheme="minorHAnsi"/>
          <w:sz w:val="24"/>
          <w:szCs w:val="24"/>
        </w:rPr>
        <w:t xml:space="preserve"> Applicants should contact the State Single Point of Contact (SPOC) for Federal Executive Order 12372 to determine whether the application is subject to the State intergovernmental review process. Select</w:t>
      </w:r>
      <w:r w:rsidRPr="006D0FE1">
        <w:rPr>
          <w:rFonts w:asciiTheme="minorHAnsi" w:hAnsiTheme="minorHAnsi" w:cstheme="minorHAnsi"/>
          <w:b/>
          <w:bCs/>
          <w:sz w:val="24"/>
          <w:szCs w:val="24"/>
        </w:rPr>
        <w:t xml:space="preserve"> </w:t>
      </w:r>
      <w:r w:rsidRPr="006D0FE1">
        <w:rPr>
          <w:rFonts w:asciiTheme="minorHAnsi" w:hAnsiTheme="minorHAnsi" w:cstheme="minorHAnsi"/>
          <w:sz w:val="24"/>
          <w:szCs w:val="24"/>
        </w:rPr>
        <w:t>the appropriate box.  If “a.” is selected, enter the date the application was submitted to the State.</w:t>
      </w:r>
    </w:p>
    <w:p w:rsidR="00334646" w:rsidRPr="006D0FE1" w:rsidP="006D0FE1" w14:paraId="6E5E65EE"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 xml:space="preserve">Is the Applicant Delinquent on any Federal Debt? </w:t>
      </w:r>
      <w:r w:rsidRPr="006D0FE1">
        <w:rPr>
          <w:rFonts w:asciiTheme="minorHAnsi" w:hAnsiTheme="minorHAnsi" w:cstheme="minorHAnsi"/>
          <w:sz w:val="24"/>
          <w:szCs w:val="24"/>
        </w:rPr>
        <w:t>(Required)</w:t>
      </w:r>
      <w:r w:rsidRPr="006D0FE1">
        <w:rPr>
          <w:rFonts w:asciiTheme="minorHAnsi" w:hAnsiTheme="minorHAnsi" w:cstheme="minorHAnsi"/>
          <w:b/>
          <w:bCs/>
          <w:sz w:val="24"/>
          <w:szCs w:val="24"/>
        </w:rPr>
        <w:t xml:space="preserve"> </w:t>
      </w:r>
      <w:r w:rsidRPr="006D0FE1">
        <w:rPr>
          <w:rFonts w:asciiTheme="minorHAnsi" w:hAnsiTheme="minorHAnsi" w:cstheme="minorHAnsi"/>
          <w:sz w:val="24"/>
          <w:szCs w:val="24"/>
        </w:rPr>
        <w:t>Select</w:t>
      </w:r>
      <w:r w:rsidRPr="006D0FE1">
        <w:rPr>
          <w:rFonts w:asciiTheme="minorHAnsi" w:hAnsiTheme="minorHAnsi" w:cstheme="minorHAnsi"/>
          <w:b/>
          <w:bCs/>
          <w:sz w:val="24"/>
          <w:szCs w:val="24"/>
        </w:rPr>
        <w:t xml:space="preserve"> </w:t>
      </w:r>
      <w:r w:rsidRPr="006D0FE1">
        <w:rPr>
          <w:rFonts w:asciiTheme="minorHAnsi" w:hAnsiTheme="minorHAnsi" w:cstheme="minorHAnsi"/>
          <w:sz w:val="24"/>
          <w:szCs w:val="24"/>
        </w:rPr>
        <w:t xml:space="preserve">the appropriate box. This question applies to the applicant organization, not the person who signs as the authorized representative. Categories of debt include delinquent audit disallowances, </w:t>
      </w:r>
      <w:r w:rsidRPr="006D0FE1">
        <w:rPr>
          <w:rFonts w:asciiTheme="minorHAnsi" w:hAnsiTheme="minorHAnsi" w:cstheme="minorHAnsi"/>
          <w:sz w:val="24"/>
          <w:szCs w:val="24"/>
        </w:rPr>
        <w:t>loans</w:t>
      </w:r>
      <w:r w:rsidRPr="006D0FE1">
        <w:rPr>
          <w:rFonts w:asciiTheme="minorHAnsi" w:hAnsiTheme="minorHAnsi" w:cstheme="minorHAnsi"/>
          <w:sz w:val="24"/>
          <w:szCs w:val="24"/>
        </w:rPr>
        <w:t xml:space="preserve"> and taxes.</w:t>
      </w:r>
    </w:p>
    <w:p w:rsidR="00334646" w:rsidRPr="006D0FE1" w:rsidP="00334646" w14:paraId="36795B97" w14:textId="77777777">
      <w:pPr>
        <w:spacing w:after="40"/>
        <w:ind w:left="720"/>
        <w:rPr>
          <w:rFonts w:asciiTheme="minorHAnsi" w:hAnsiTheme="minorHAnsi" w:cstheme="minorHAnsi"/>
          <w:sz w:val="24"/>
          <w:szCs w:val="24"/>
        </w:rPr>
      </w:pPr>
      <w:r w:rsidRPr="006D0FE1">
        <w:rPr>
          <w:rFonts w:asciiTheme="minorHAnsi" w:hAnsiTheme="minorHAnsi" w:cstheme="minorHAnsi"/>
          <w:sz w:val="24"/>
          <w:szCs w:val="24"/>
        </w:rPr>
        <w:t>If yes, include an explanation on the continuation sheet.</w:t>
      </w:r>
    </w:p>
    <w:p w:rsidR="00334646" w:rsidRPr="006D0FE1" w:rsidP="006D0FE1" w14:paraId="68BB7AB5" w14:textId="77777777">
      <w:pPr>
        <w:numPr>
          <w:ilvl w:val="0"/>
          <w:numId w:val="70"/>
        </w:numPr>
        <w:spacing w:after="40" w:line="276" w:lineRule="auto"/>
        <w:ind w:left="720"/>
        <w:rPr>
          <w:rFonts w:asciiTheme="minorHAnsi" w:hAnsiTheme="minorHAnsi" w:cstheme="minorHAnsi"/>
          <w:sz w:val="24"/>
          <w:szCs w:val="24"/>
        </w:rPr>
      </w:pPr>
      <w:r w:rsidRPr="006D0FE1">
        <w:rPr>
          <w:rFonts w:asciiTheme="minorHAnsi" w:hAnsiTheme="minorHAnsi" w:cstheme="minorHAnsi"/>
          <w:b/>
          <w:sz w:val="24"/>
          <w:szCs w:val="24"/>
        </w:rPr>
        <w:t xml:space="preserve">Authorized Representative: </w:t>
      </w:r>
      <w:r w:rsidRPr="006D0FE1">
        <w:rPr>
          <w:rFonts w:asciiTheme="minorHAnsi" w:hAnsiTheme="minorHAnsi" w:cstheme="minorHAnsi"/>
          <w:sz w:val="24"/>
          <w:szCs w:val="24"/>
        </w:rPr>
        <w:t>(Required) To be signed and dated by the authorized representative of the applicant organization. Enter the name (First and last name required) title (Required), telephone number (Required), fax number, and email address (Required) of the person authorized to sign for the applicant.</w:t>
      </w:r>
      <w:r w:rsidRPr="006D0FE1">
        <w:rPr>
          <w:rFonts w:asciiTheme="minorHAnsi" w:hAnsiTheme="minorHAnsi" w:cstheme="minorHAnsi"/>
          <w:sz w:val="24"/>
          <w:szCs w:val="24"/>
          <w:shd w:val="clear" w:color="auto" w:fill="E6E6E6"/>
        </w:rPr>
        <w:t xml:space="preserve"> </w:t>
      </w:r>
    </w:p>
    <w:p w:rsidR="00334646" w:rsidRPr="006D0FE1" w:rsidP="00334646" w14:paraId="7B5F5D33" w14:textId="77777777">
      <w:pPr>
        <w:spacing w:after="40"/>
        <w:ind w:left="720"/>
        <w:rPr>
          <w:rFonts w:asciiTheme="minorHAnsi" w:hAnsiTheme="minorHAnsi" w:cstheme="minorHAnsi"/>
          <w:sz w:val="24"/>
          <w:szCs w:val="24"/>
        </w:rPr>
      </w:pPr>
      <w:r w:rsidRPr="006D0FE1">
        <w:rPr>
          <w:rFonts w:asciiTheme="minorHAnsi" w:hAnsiTheme="minorHAnsi" w:cstheme="minorHAnsi"/>
          <w:sz w:val="24"/>
          <w:szCs w:val="24"/>
        </w:rPr>
        <w:t>A copy of the governing body’s authorization for you to sign this application as the official representative must be on file in the applicant’s office. (Certain Federal agencies may require that this authorization be submitted as part of the application.)</w:t>
      </w:r>
      <w:r w:rsidRPr="006D0FE1">
        <w:rPr>
          <w:rFonts w:asciiTheme="minorHAnsi" w:hAnsiTheme="minorHAnsi" w:cstheme="minorHAnsi"/>
          <w:sz w:val="24"/>
          <w:szCs w:val="24"/>
        </w:rPr>
        <w:br w:type="page"/>
      </w:r>
    </w:p>
    <w:p w:rsidR="00334646" w:rsidRPr="006D0FE1" w:rsidP="00334646" w14:paraId="14875981" w14:textId="77777777">
      <w:pPr>
        <w:pStyle w:val="ListNumber2"/>
        <w:numPr>
          <w:ilvl w:val="0"/>
          <w:numId w:val="0"/>
        </w:numPr>
        <w:spacing w:after="120"/>
        <w:rPr>
          <w:rFonts w:asciiTheme="minorHAnsi" w:hAnsiTheme="minorHAnsi" w:cstheme="minorHAnsi"/>
          <w:b/>
          <w:bCs/>
          <w:color w:val="FF0000"/>
          <w:sz w:val="24"/>
        </w:rPr>
        <w:sectPr w:rsidSect="006D0FE1">
          <w:footerReference w:type="default" r:id="rId44"/>
          <w:pgSz w:w="12240" w:h="15840" w:code="1"/>
          <w:pgMar w:top="1440" w:right="1440" w:bottom="1440" w:left="1440" w:header="0" w:footer="432" w:gutter="0"/>
          <w:cols w:space="720"/>
          <w:titlePg/>
          <w:docGrid w:linePitch="299"/>
        </w:sectPr>
      </w:pPr>
    </w:p>
    <w:p w:rsidR="00334646" w:rsidRPr="006D0FE1" w:rsidP="00334646" w14:paraId="2781539A" w14:textId="77777777">
      <w:pPr>
        <w:pStyle w:val="Heading2"/>
        <w:ind w:left="360"/>
        <w:rPr>
          <w:rFonts w:asciiTheme="minorHAnsi" w:hAnsiTheme="minorHAnsi" w:cstheme="minorHAnsi"/>
        </w:rPr>
      </w:pPr>
      <w:bookmarkStart w:id="236" w:name="_Toc129260973"/>
      <w:r w:rsidRPr="006D0FE1">
        <w:rPr>
          <w:rFonts w:asciiTheme="minorHAnsi" w:hAnsiTheme="minorHAnsi" w:cstheme="minorHAnsi"/>
        </w:rPr>
        <w:t>Instructions for Department of Education Supplemental Information for SF-424</w:t>
      </w:r>
      <w:bookmarkEnd w:id="236"/>
    </w:p>
    <w:p w:rsidR="00334646" w:rsidRPr="006D0FE1" w:rsidP="00334646" w14:paraId="2770F517" w14:textId="77777777">
      <w:pPr>
        <w:tabs>
          <w:tab w:val="left" w:pos="315"/>
          <w:tab w:val="left" w:pos="450"/>
          <w:tab w:val="left" w:pos="1890"/>
          <w:tab w:val="num" w:pos="2160"/>
          <w:tab w:val="left" w:pos="3960"/>
        </w:tabs>
        <w:spacing w:after="120"/>
        <w:ind w:left="360" w:right="576"/>
        <w:rPr>
          <w:rFonts w:asciiTheme="minorHAnsi" w:hAnsiTheme="minorHAnsi" w:cstheme="minorHAnsi"/>
          <w:b/>
          <w:sz w:val="24"/>
        </w:rPr>
      </w:pPr>
      <w:r w:rsidRPr="006D0FE1">
        <w:rPr>
          <w:rFonts w:asciiTheme="minorHAnsi" w:hAnsiTheme="minorHAnsi" w:cstheme="minorHAnsi"/>
          <w:b/>
          <w:sz w:val="24"/>
        </w:rPr>
        <w:t xml:space="preserve">1.  </w:t>
      </w:r>
      <w:bookmarkStart w:id="237" w:name="_Hlk90047037"/>
      <w:r w:rsidRPr="006D0FE1">
        <w:rPr>
          <w:rFonts w:asciiTheme="minorHAnsi" w:hAnsiTheme="minorHAnsi" w:cstheme="minorHAnsi"/>
          <w:b/>
          <w:sz w:val="24"/>
        </w:rPr>
        <w:t>Project Director.</w:t>
      </w:r>
      <w:r w:rsidRPr="006D0FE1">
        <w:rPr>
          <w:rFonts w:asciiTheme="minorHAnsi" w:hAnsiTheme="minorHAnsi" w:cstheme="minorHAnsi"/>
          <w:sz w:val="24"/>
        </w:rPr>
        <w:t xml:space="preserve">  Name, address, telephone and fax numbers, and e-mail address of the person to be contacted on matters involving this application.</w:t>
      </w:r>
    </w:p>
    <w:p w:rsidR="00334646" w:rsidRPr="006D0FE1" w:rsidP="00334646" w14:paraId="33774B66" w14:textId="77777777">
      <w:pPr>
        <w:tabs>
          <w:tab w:val="left" w:pos="315"/>
          <w:tab w:val="left" w:pos="450"/>
          <w:tab w:val="left" w:pos="1890"/>
          <w:tab w:val="num" w:pos="2160"/>
          <w:tab w:val="left" w:pos="3960"/>
        </w:tabs>
        <w:spacing w:after="120"/>
        <w:ind w:left="360" w:right="576"/>
        <w:rPr>
          <w:rFonts w:asciiTheme="minorHAnsi" w:hAnsiTheme="minorHAnsi" w:cstheme="minorHAnsi"/>
          <w:sz w:val="24"/>
        </w:rPr>
      </w:pPr>
      <w:r w:rsidRPr="006D0FE1">
        <w:rPr>
          <w:rFonts w:asciiTheme="minorHAnsi" w:hAnsiTheme="minorHAnsi" w:cstheme="minorHAnsi"/>
          <w:b/>
          <w:sz w:val="24"/>
        </w:rPr>
        <w:t>2.  Novice Applicant.</w:t>
      </w:r>
      <w:r w:rsidRPr="006D0FE1">
        <w:rPr>
          <w:rFonts w:asciiTheme="minorHAnsi" w:hAnsiTheme="minorHAnsi" w:cstheme="minorHAnsi"/>
          <w:sz w:val="24"/>
        </w:rPr>
        <w:t xml:space="preserve">  Check </w:t>
      </w:r>
      <w:r w:rsidRPr="006D0FE1">
        <w:rPr>
          <w:rFonts w:asciiTheme="minorHAnsi" w:hAnsiTheme="minorHAnsi" w:cstheme="minorHAnsi"/>
          <w:b/>
          <w:sz w:val="24"/>
        </w:rPr>
        <w:t>“Yes”</w:t>
      </w:r>
      <w:r w:rsidRPr="006D0FE1">
        <w:rPr>
          <w:rFonts w:asciiTheme="minorHAnsi" w:hAnsiTheme="minorHAnsi" w:cstheme="minorHAnsi"/>
          <w:sz w:val="24"/>
        </w:rPr>
        <w:t xml:space="preserve"> or “</w:t>
      </w:r>
      <w:r w:rsidRPr="006D0FE1">
        <w:rPr>
          <w:rFonts w:asciiTheme="minorHAnsi" w:hAnsiTheme="minorHAnsi" w:cstheme="minorHAnsi"/>
          <w:b/>
          <w:sz w:val="24"/>
        </w:rPr>
        <w:t>No</w:t>
      </w:r>
      <w:r w:rsidRPr="006D0FE1">
        <w:rPr>
          <w:rFonts w:asciiTheme="minorHAnsi" w:hAnsiTheme="minorHAnsi" w:cstheme="minorHAnsi"/>
          <w:sz w:val="24"/>
        </w:rPr>
        <w:t xml:space="preserve">” only if assistance is being requested under a program that gives special consideration to novice applicants. Otherwise, </w:t>
      </w:r>
      <w:r w:rsidRPr="006D0FE1">
        <w:rPr>
          <w:rFonts w:asciiTheme="minorHAnsi" w:hAnsiTheme="minorHAnsi" w:cstheme="minorHAnsi"/>
          <w:b/>
          <w:sz w:val="24"/>
        </w:rPr>
        <w:t>leave blank.</w:t>
      </w:r>
    </w:p>
    <w:p w:rsidR="00334646" w:rsidRPr="006D0FE1" w:rsidP="00334646" w14:paraId="02944BF2" w14:textId="77777777">
      <w:pPr>
        <w:tabs>
          <w:tab w:val="num" w:pos="270"/>
          <w:tab w:val="left" w:pos="315"/>
          <w:tab w:val="left" w:pos="450"/>
        </w:tabs>
        <w:spacing w:after="120"/>
        <w:ind w:left="360" w:right="576"/>
        <w:rPr>
          <w:rFonts w:asciiTheme="minorHAnsi" w:hAnsiTheme="minorHAnsi" w:cstheme="minorHAnsi"/>
          <w:b/>
          <w:sz w:val="24"/>
        </w:rPr>
      </w:pPr>
      <w:r w:rsidRPr="006D0FE1">
        <w:rPr>
          <w:rFonts w:asciiTheme="minorHAnsi" w:hAnsiTheme="minorHAnsi" w:cstheme="minorHAnsi"/>
          <w:sz w:val="24"/>
        </w:rPr>
        <w:t>Check “</w:t>
      </w:r>
      <w:r w:rsidRPr="006D0FE1">
        <w:rPr>
          <w:rFonts w:asciiTheme="minorHAnsi" w:hAnsiTheme="minorHAnsi" w:cstheme="minorHAnsi"/>
          <w:b/>
          <w:sz w:val="24"/>
        </w:rPr>
        <w:t>Yes”</w:t>
      </w:r>
      <w:r w:rsidRPr="006D0FE1">
        <w:rPr>
          <w:rFonts w:asciiTheme="minorHAnsi" w:hAnsiTheme="minorHAnsi" w:cstheme="minorHAnsi"/>
          <w:sz w:val="24"/>
        </w:rPr>
        <w:t xml:space="preserve"> if you meet the requirements for novice applicants specified in the regulations in 34 CFR 75.225 and included on the attached page entitled “Definitions for Department of Education Supplemental Information for SF-424.” By checking “Yes” the applicant certifies that it meets these novice applicant requirements. Check “</w:t>
      </w:r>
      <w:r w:rsidRPr="006D0FE1">
        <w:rPr>
          <w:rFonts w:asciiTheme="minorHAnsi" w:hAnsiTheme="minorHAnsi" w:cstheme="minorHAnsi"/>
          <w:b/>
          <w:sz w:val="24"/>
        </w:rPr>
        <w:t>No</w:t>
      </w:r>
      <w:r w:rsidRPr="006D0FE1">
        <w:rPr>
          <w:rFonts w:asciiTheme="minorHAnsi" w:hAnsiTheme="minorHAnsi" w:cstheme="minorHAnsi"/>
          <w:sz w:val="24"/>
        </w:rPr>
        <w:t>” if you do not meet the requirements for novice applicants</w:t>
      </w:r>
      <w:r w:rsidRPr="006D0FE1">
        <w:rPr>
          <w:rFonts w:asciiTheme="minorHAnsi" w:hAnsiTheme="minorHAnsi" w:cstheme="minorHAnsi"/>
          <w:b/>
          <w:sz w:val="24"/>
        </w:rPr>
        <w:t>.</w:t>
      </w:r>
    </w:p>
    <w:p w:rsidR="00334646" w:rsidRPr="006D0FE1" w:rsidP="00334646" w14:paraId="0E3225C2" w14:textId="77777777">
      <w:pPr>
        <w:tabs>
          <w:tab w:val="left" w:pos="315"/>
          <w:tab w:val="left" w:pos="450"/>
        </w:tabs>
        <w:spacing w:after="120"/>
        <w:ind w:left="360" w:right="576"/>
        <w:rPr>
          <w:rFonts w:asciiTheme="minorHAnsi" w:hAnsiTheme="minorHAnsi" w:cstheme="minorHAnsi"/>
          <w:sz w:val="24"/>
        </w:rPr>
      </w:pPr>
      <w:r w:rsidRPr="006D0FE1">
        <w:rPr>
          <w:rFonts w:asciiTheme="minorHAnsi" w:hAnsiTheme="minorHAnsi" w:cstheme="minorHAnsi"/>
          <w:b/>
          <w:sz w:val="24"/>
        </w:rPr>
        <w:t>3.  Human Subjects Research.</w:t>
      </w:r>
      <w:r w:rsidRPr="006D0FE1">
        <w:rPr>
          <w:rFonts w:asciiTheme="minorHAnsi" w:hAnsiTheme="minorHAnsi" w:cstheme="minorHAnsi"/>
          <w:sz w:val="24"/>
        </w:rPr>
        <w:t xml:space="preserve">  (See I. A. “Definitions” in attached page entitled “Definitions for Department of Education Supplemental Information For SF-424.”)</w:t>
      </w:r>
    </w:p>
    <w:p w:rsidR="00334646" w:rsidRPr="006D0FE1" w:rsidP="00334646" w14:paraId="34DF48B7" w14:textId="77777777">
      <w:pPr>
        <w:tabs>
          <w:tab w:val="left" w:pos="315"/>
          <w:tab w:val="left" w:pos="1890"/>
          <w:tab w:val="left" w:pos="3960"/>
        </w:tabs>
        <w:spacing w:after="120"/>
        <w:ind w:left="360" w:right="576"/>
        <w:rPr>
          <w:rFonts w:asciiTheme="minorHAnsi" w:hAnsiTheme="minorHAnsi" w:cstheme="minorHAnsi"/>
          <w:sz w:val="24"/>
        </w:rPr>
      </w:pPr>
      <w:r w:rsidRPr="006D0FE1">
        <w:rPr>
          <w:rFonts w:asciiTheme="minorHAnsi" w:hAnsiTheme="minorHAnsi" w:cstheme="minorHAnsi"/>
          <w:b/>
          <w:sz w:val="24"/>
        </w:rPr>
        <w:t>If Not Human Subjects Research.</w:t>
      </w:r>
      <w:r w:rsidRPr="006D0FE1">
        <w:rPr>
          <w:rFonts w:asciiTheme="minorHAnsi" w:hAnsiTheme="minorHAnsi" w:cstheme="minorHAnsi"/>
          <w:sz w:val="24"/>
        </w:rPr>
        <w:t xml:space="preserve">  Check “</w:t>
      </w:r>
      <w:r w:rsidRPr="006D0FE1">
        <w:rPr>
          <w:rFonts w:asciiTheme="minorHAnsi" w:hAnsiTheme="minorHAnsi" w:cstheme="minorHAnsi"/>
          <w:b/>
          <w:sz w:val="24"/>
        </w:rPr>
        <w:t>No</w:t>
      </w:r>
      <w:r w:rsidRPr="006D0FE1">
        <w:rPr>
          <w:rFonts w:asciiTheme="minorHAnsi" w:hAnsiTheme="minorHAnsi" w:cstheme="minorHAnsi"/>
          <w:sz w:val="24"/>
        </w:rPr>
        <w:t>” i</w:t>
      </w:r>
      <w:r w:rsidRPr="006D0FE1">
        <w:rPr>
          <w:rFonts w:asciiTheme="minorHAnsi" w:hAnsiTheme="minorHAnsi" w:cstheme="minorHAnsi"/>
          <w:color w:val="000000"/>
          <w:sz w:val="24"/>
        </w:rPr>
        <w:t xml:space="preserve">f research activities involving human subjects are </w:t>
      </w:r>
      <w:r w:rsidRPr="006D0FE1">
        <w:rPr>
          <w:rFonts w:asciiTheme="minorHAnsi" w:hAnsiTheme="minorHAnsi" w:cstheme="minorHAnsi"/>
          <w:sz w:val="24"/>
        </w:rPr>
        <w:t>not</w:t>
      </w:r>
      <w:r w:rsidRPr="006D0FE1">
        <w:rPr>
          <w:rFonts w:asciiTheme="minorHAnsi" w:hAnsiTheme="minorHAnsi" w:cstheme="minorHAnsi"/>
          <w:b/>
          <w:sz w:val="24"/>
        </w:rPr>
        <w:t xml:space="preserve"> </w:t>
      </w:r>
      <w:r w:rsidRPr="006D0FE1">
        <w:rPr>
          <w:rFonts w:asciiTheme="minorHAnsi" w:hAnsiTheme="minorHAnsi" w:cstheme="minorHAnsi"/>
          <w:sz w:val="24"/>
        </w:rPr>
        <w:t>planned at any time during the proposed project period. The remaining parts of Item 3 are then not applicable.</w:t>
      </w:r>
    </w:p>
    <w:p w:rsidR="00334646" w:rsidRPr="006D0FE1" w:rsidP="00334646" w14:paraId="74F558AA" w14:textId="77777777">
      <w:pPr>
        <w:tabs>
          <w:tab w:val="left" w:pos="315"/>
          <w:tab w:val="left" w:pos="1890"/>
          <w:tab w:val="left" w:pos="3960"/>
        </w:tabs>
        <w:spacing w:after="120"/>
        <w:ind w:left="360" w:right="576"/>
        <w:rPr>
          <w:rFonts w:asciiTheme="minorHAnsi" w:hAnsiTheme="minorHAnsi" w:cstheme="minorHAnsi"/>
          <w:sz w:val="24"/>
        </w:rPr>
      </w:pPr>
      <w:r w:rsidRPr="006D0FE1">
        <w:rPr>
          <w:rFonts w:asciiTheme="minorHAnsi" w:hAnsiTheme="minorHAnsi" w:cstheme="minorHAnsi"/>
          <w:b/>
          <w:sz w:val="24"/>
        </w:rPr>
        <w:t>If Human Subjects Research.</w:t>
      </w:r>
      <w:r w:rsidRPr="006D0FE1">
        <w:rPr>
          <w:rFonts w:asciiTheme="minorHAnsi" w:hAnsiTheme="minorHAnsi" w:cstheme="minorHAnsi"/>
          <w:sz w:val="24"/>
        </w:rPr>
        <w:t xml:space="preserve">  Check “</w:t>
      </w:r>
      <w:r w:rsidRPr="006D0FE1">
        <w:rPr>
          <w:rFonts w:asciiTheme="minorHAnsi" w:hAnsiTheme="minorHAnsi" w:cstheme="minorHAnsi"/>
          <w:b/>
          <w:sz w:val="24"/>
        </w:rPr>
        <w:t>Yes</w:t>
      </w:r>
      <w:r w:rsidRPr="006D0FE1">
        <w:rPr>
          <w:rFonts w:asciiTheme="minorHAnsi" w:hAnsiTheme="minorHAnsi" w:cstheme="minorHAnsi"/>
          <w:sz w:val="24"/>
        </w:rPr>
        <w:t>” if research activities involving human subjects are planned at any time during the proposed project period, either at the applicant organization or at any other performance site or collaborating institution. Check “</w:t>
      </w:r>
      <w:r w:rsidRPr="006D0FE1">
        <w:rPr>
          <w:rFonts w:asciiTheme="minorHAnsi" w:hAnsiTheme="minorHAnsi" w:cstheme="minorHAnsi"/>
          <w:b/>
          <w:sz w:val="24"/>
        </w:rPr>
        <w:t>Yes</w:t>
      </w:r>
      <w:r w:rsidRPr="006D0FE1">
        <w:rPr>
          <w:rFonts w:asciiTheme="minorHAnsi" w:hAnsiTheme="minorHAnsi" w:cstheme="minorHAnsi"/>
          <w:sz w:val="24"/>
        </w:rPr>
        <w:t xml:space="preserve">” even if the research is exempt from the regulations for the protection of human subjects. (See I. B. “Exemptions” in attached page entitled “Definitions for Department of Education Supplemental Information for SF-424.”) </w:t>
      </w:r>
    </w:p>
    <w:p w:rsidR="00334646" w:rsidRPr="006D0FE1" w:rsidP="00334646" w14:paraId="035756D7" w14:textId="77777777">
      <w:pPr>
        <w:tabs>
          <w:tab w:val="left" w:pos="315"/>
          <w:tab w:val="left" w:pos="630"/>
          <w:tab w:val="left" w:pos="3960"/>
        </w:tabs>
        <w:spacing w:after="120" w:line="80" w:lineRule="atLeast"/>
        <w:ind w:left="360" w:right="576"/>
        <w:rPr>
          <w:rFonts w:asciiTheme="minorHAnsi" w:hAnsiTheme="minorHAnsi" w:cstheme="minorHAnsi"/>
          <w:sz w:val="24"/>
        </w:rPr>
      </w:pPr>
      <w:r w:rsidRPr="006D0FE1">
        <w:rPr>
          <w:rFonts w:asciiTheme="minorHAnsi" w:hAnsiTheme="minorHAnsi" w:cstheme="minorHAnsi"/>
          <w:b/>
          <w:sz w:val="24"/>
        </w:rPr>
        <w:t>3a. If Human Subjects Research is Exempt from the Human Subjects Regulations.</w:t>
      </w:r>
      <w:r w:rsidRPr="006D0FE1">
        <w:rPr>
          <w:rFonts w:asciiTheme="minorHAnsi" w:hAnsiTheme="minorHAnsi" w:cstheme="minorHAnsi"/>
          <w:sz w:val="24"/>
        </w:rPr>
        <w:t xml:space="preserve">  Check “</w:t>
      </w:r>
      <w:r w:rsidRPr="006D0FE1">
        <w:rPr>
          <w:rFonts w:asciiTheme="minorHAnsi" w:hAnsiTheme="minorHAnsi" w:cstheme="minorHAnsi"/>
          <w:b/>
          <w:sz w:val="24"/>
        </w:rPr>
        <w:t>Yes</w:t>
      </w:r>
      <w:r w:rsidRPr="006D0FE1">
        <w:rPr>
          <w:rFonts w:asciiTheme="minorHAnsi" w:hAnsiTheme="minorHAnsi" w:cstheme="minorHAnsi"/>
          <w:sz w:val="24"/>
        </w:rPr>
        <w:t xml:space="preserve">” if all the research activities proposed are designated to be exempt from the regulations.  Insert the exemption number(s) corresponding to one or more of the six exemption categories listed in I. B. “Exemptions.” In addition, follow the instructions in II. A. “Exempt Research Narrative” in the attached page entitled “Definitions for Department of Education Supplemental Information for SF-424.” </w:t>
      </w:r>
    </w:p>
    <w:p w:rsidR="00334646" w:rsidRPr="006D0FE1" w:rsidP="00334646" w14:paraId="48AB2AEE" w14:textId="77777777">
      <w:pPr>
        <w:tabs>
          <w:tab w:val="left" w:pos="315"/>
          <w:tab w:val="left" w:pos="630"/>
          <w:tab w:val="left" w:pos="3960"/>
        </w:tabs>
        <w:spacing w:after="120" w:line="80" w:lineRule="atLeast"/>
        <w:ind w:left="360" w:right="576"/>
        <w:rPr>
          <w:rFonts w:asciiTheme="minorHAnsi" w:hAnsiTheme="minorHAnsi" w:cstheme="minorHAnsi"/>
          <w:sz w:val="24"/>
        </w:rPr>
      </w:pPr>
      <w:r w:rsidRPr="006D0FE1">
        <w:rPr>
          <w:rFonts w:asciiTheme="minorHAnsi" w:hAnsiTheme="minorHAnsi" w:cstheme="minorHAnsi"/>
          <w:b/>
          <w:sz w:val="24"/>
        </w:rPr>
        <w:t>3a. If Human Subjects Research is Not Exempt from Human Subjects Regulations.</w:t>
      </w:r>
      <w:r w:rsidRPr="006D0FE1">
        <w:rPr>
          <w:rFonts w:asciiTheme="minorHAnsi" w:hAnsiTheme="minorHAnsi" w:cstheme="minorHAnsi"/>
          <w:sz w:val="24"/>
        </w:rPr>
        <w:t xml:space="preserve">  Check “</w:t>
      </w:r>
      <w:r w:rsidRPr="006D0FE1">
        <w:rPr>
          <w:rFonts w:asciiTheme="minorHAnsi" w:hAnsiTheme="minorHAnsi" w:cstheme="minorHAnsi"/>
          <w:b/>
          <w:sz w:val="24"/>
        </w:rPr>
        <w:t>No</w:t>
      </w:r>
      <w:r w:rsidRPr="006D0FE1">
        <w:rPr>
          <w:rFonts w:asciiTheme="minorHAnsi" w:hAnsiTheme="minorHAnsi" w:cstheme="minorHAnsi"/>
          <w:sz w:val="24"/>
        </w:rPr>
        <w:t>” if some or all of the planned research activities are covered (not exempt). In addition, follow the instructions in II. B. “Nonexempt Research Narrative” in the page entitled “Definitions for Department of Education Supplemental Information for SF-424.”</w:t>
      </w:r>
    </w:p>
    <w:p w:rsidR="00334646" w:rsidRPr="006D0FE1" w:rsidP="00334646" w14:paraId="699AC878" w14:textId="77777777">
      <w:pPr>
        <w:tabs>
          <w:tab w:val="left" w:pos="315"/>
          <w:tab w:val="left" w:pos="630"/>
          <w:tab w:val="left" w:pos="3960"/>
        </w:tabs>
        <w:spacing w:after="120" w:line="80" w:lineRule="atLeast"/>
        <w:ind w:left="360" w:right="576"/>
        <w:rPr>
          <w:rFonts w:asciiTheme="minorHAnsi" w:hAnsiTheme="minorHAnsi" w:cstheme="minorHAnsi"/>
          <w:sz w:val="24"/>
        </w:rPr>
      </w:pPr>
      <w:r w:rsidRPr="006D0FE1">
        <w:rPr>
          <w:rFonts w:asciiTheme="minorHAnsi" w:hAnsiTheme="minorHAnsi" w:cstheme="minorHAnsi"/>
          <w:b/>
          <w:sz w:val="24"/>
        </w:rPr>
        <w:t>3a. Human Subjects Assurance Number.</w:t>
      </w:r>
      <w:r w:rsidRPr="006D0FE1">
        <w:rPr>
          <w:rFonts w:asciiTheme="minorHAnsi" w:hAnsiTheme="minorHAnsi" w:cstheme="minorHAnsi"/>
          <w:sz w:val="24"/>
        </w:rPr>
        <w:t xml:space="preserve">  If the applicant has an approved Federal Wide (FWA) on file with the Office for Human Research Protections (OHRP), U.S. Department of Health and Human Services, that covers the specific activity, insert the number in the space provided. If the applicant does not have an approved assurance on file with OHRP, enter “None.”  In this case, the applicant, by signature on the SF-424, is declaring that it will comply with 34 CFR 97 and proceed to obtain the human subjects assurance upon request by the designated ED official. If the application is </w:t>
      </w:r>
      <w:r w:rsidRPr="006D0FE1">
        <w:rPr>
          <w:rFonts w:asciiTheme="minorHAnsi" w:hAnsiTheme="minorHAnsi" w:cstheme="minorHAnsi"/>
          <w:sz w:val="24"/>
        </w:rPr>
        <w:t>recommended/selected for funding, the designated ED official will request that the applicant obtain the assurance within 30 days after the specific formal request.</w:t>
      </w:r>
    </w:p>
    <w:p w:rsidR="00334646" w:rsidRPr="006D0FE1" w:rsidP="00334646" w14:paraId="7209A5E4" w14:textId="77777777">
      <w:pPr>
        <w:tabs>
          <w:tab w:val="left" w:pos="315"/>
          <w:tab w:val="left" w:pos="630"/>
          <w:tab w:val="left" w:pos="3960"/>
        </w:tabs>
        <w:spacing w:after="480" w:line="80" w:lineRule="atLeast"/>
        <w:ind w:left="360" w:right="576"/>
        <w:rPr>
          <w:rFonts w:asciiTheme="minorHAnsi" w:hAnsiTheme="minorHAnsi" w:cstheme="minorHAnsi"/>
          <w:sz w:val="24"/>
          <w:szCs w:val="24"/>
        </w:rPr>
      </w:pPr>
      <w:r w:rsidRPr="006D0FE1">
        <w:rPr>
          <w:rFonts w:asciiTheme="minorHAnsi" w:hAnsiTheme="minorHAnsi" w:cstheme="minorHAnsi"/>
          <w:b/>
          <w:sz w:val="24"/>
        </w:rPr>
        <w:t>Note about Institutional Review Board Approval.</w:t>
      </w:r>
      <w:r w:rsidRPr="006D0FE1">
        <w:rPr>
          <w:rFonts w:asciiTheme="minorHAnsi" w:hAnsiTheme="minorHAnsi" w:cstheme="minorHAnsi"/>
          <w:sz w:val="24"/>
        </w:rPr>
        <w:t xml:space="preserve">  ED does not require certification of Institutional Review Board approval with the application. However, if an application that </w:t>
      </w:r>
      <w:r w:rsidRPr="006D0FE1">
        <w:rPr>
          <w:rFonts w:asciiTheme="minorHAnsi" w:hAnsiTheme="minorHAnsi" w:cstheme="minorHAnsi"/>
          <w:sz w:val="24"/>
          <w:szCs w:val="24"/>
        </w:rPr>
        <w:t>involves non-exempt human subjects research is recommended/selected for funding, the designated ED official will request that the applicant obtain and send the certification to ED within 30</w:t>
      </w:r>
      <w:bookmarkStart w:id="238" w:name="_Toc175639966"/>
      <w:r w:rsidRPr="006D0FE1">
        <w:rPr>
          <w:rFonts w:asciiTheme="minorHAnsi" w:hAnsiTheme="minorHAnsi" w:cstheme="minorHAnsi"/>
          <w:sz w:val="24"/>
          <w:szCs w:val="24"/>
        </w:rPr>
        <w:t xml:space="preserve"> days after the formal request.</w:t>
      </w:r>
      <w:bookmarkEnd w:id="238"/>
    </w:p>
    <w:p w:rsidR="00334646" w:rsidRPr="006D0FE1" w:rsidP="00334646" w14:paraId="772E1728" w14:textId="77777777">
      <w:pPr>
        <w:autoSpaceDE w:val="0"/>
        <w:autoSpaceDN w:val="0"/>
        <w:adjustRightInd w:val="0"/>
        <w:spacing w:after="120"/>
        <w:ind w:left="360"/>
        <w:rPr>
          <w:rStyle w:val="Heading1Char"/>
          <w:rFonts w:asciiTheme="minorHAnsi" w:hAnsiTheme="minorHAnsi" w:cstheme="minorHAnsi"/>
          <w:sz w:val="24"/>
          <w:szCs w:val="24"/>
        </w:rPr>
        <w:sectPr w:rsidSect="002148EE">
          <w:pgSz w:w="12240" w:h="15840"/>
          <w:pgMar w:top="1440" w:right="1440" w:bottom="1440" w:left="1440" w:header="0" w:footer="432" w:gutter="0"/>
          <w:cols w:space="288"/>
          <w:titlePg/>
          <w:docGrid w:linePitch="326"/>
        </w:sectPr>
      </w:pPr>
      <w:r w:rsidRPr="006D0FE1">
        <w:rPr>
          <w:rFonts w:asciiTheme="minorHAnsi" w:hAnsiTheme="minorHAnsi" w:cstheme="minorHAnsi"/>
        </w:rPr>
        <w:t xml:space="preserve">Public Burden Statement.  According to the Paperwork Reduction Act of 1995, no persons are required to respond to a collection of information unless such collection displays a valid OMB control number.  The valid OMB control number for this information collection is 1894-0007.  The time required to complete this information collection is estimated to average between 15 and 45 minutes per response, including time for reviewing instructions, searching existing data sources, </w:t>
      </w:r>
      <w:r w:rsidRPr="006D0FE1">
        <w:rPr>
          <w:rFonts w:asciiTheme="minorHAnsi" w:hAnsiTheme="minorHAnsi" w:cstheme="minorHAnsi"/>
        </w:rPr>
        <w:t>gathering</w:t>
      </w:r>
      <w:r w:rsidRPr="006D0FE1">
        <w:rPr>
          <w:rFonts w:asciiTheme="minorHAnsi" w:hAnsiTheme="minorHAnsi" w:cstheme="minorHAnsi"/>
        </w:rPr>
        <w:t xml:space="preserve"> and maintaining the data needed, and completing and reviewing the collection of information. The obligation to respond to this collection is required to obtain or retain benefit (20 USC 3474 General Education Provisions Act). If you have any comments concerning the accuracy of the time estimate, suggestions for improving this individual collection, or if you have comments or concerns regarding the status of your individual form, </w:t>
      </w:r>
      <w:r w:rsidRPr="006D0FE1">
        <w:rPr>
          <w:rFonts w:asciiTheme="minorHAnsi" w:hAnsiTheme="minorHAnsi" w:cstheme="minorHAnsi"/>
        </w:rPr>
        <w:t>application</w:t>
      </w:r>
      <w:r w:rsidRPr="006D0FE1">
        <w:rPr>
          <w:rFonts w:asciiTheme="minorHAnsi" w:hAnsiTheme="minorHAnsi" w:cstheme="minorHAnsi"/>
        </w:rPr>
        <w:t xml:space="preserve"> or survey, please contact the U.S. Department of Education, 400 Maryland Ave. SW, Washington, DC 20210-4537 directly.</w:t>
      </w:r>
      <w:bookmarkEnd w:id="237"/>
      <w:r w:rsidRPr="006D0FE1">
        <w:rPr>
          <w:rStyle w:val="Heading1Char"/>
          <w:rFonts w:asciiTheme="minorHAnsi" w:hAnsiTheme="minorHAnsi" w:cstheme="minorHAnsi"/>
          <w:sz w:val="24"/>
          <w:szCs w:val="24"/>
        </w:rPr>
        <w:br w:type="page"/>
      </w:r>
      <w:bookmarkStart w:id="239" w:name="_Toc515028523"/>
      <w:bookmarkStart w:id="240" w:name="_Toc515029092"/>
      <w:bookmarkEnd w:id="239"/>
      <w:bookmarkEnd w:id="240"/>
    </w:p>
    <w:p w:rsidR="00334646" w:rsidRPr="006D0FE1" w:rsidP="00334646" w14:paraId="3E3B5922" w14:textId="77777777">
      <w:pPr>
        <w:pStyle w:val="Heading2"/>
        <w:ind w:left="270"/>
        <w:rPr>
          <w:rFonts w:asciiTheme="minorHAnsi" w:hAnsiTheme="minorHAnsi" w:cstheme="minorHAnsi"/>
        </w:rPr>
      </w:pPr>
      <w:bookmarkStart w:id="241" w:name="_Toc205890061"/>
      <w:bookmarkStart w:id="242" w:name="_Toc129260974"/>
      <w:bookmarkStart w:id="243" w:name="_Hlk90047174"/>
      <w:bookmarkStart w:id="244" w:name="_Toc175639967"/>
      <w:bookmarkStart w:id="245" w:name="_Toc515028524"/>
      <w:r w:rsidRPr="006D0FE1">
        <w:rPr>
          <w:rFonts w:asciiTheme="minorHAnsi" w:hAnsiTheme="minorHAnsi" w:cstheme="minorHAnsi"/>
        </w:rPr>
        <w:t>Definitions for Department of Education Supplemental Information for SF-424</w:t>
      </w:r>
      <w:bookmarkEnd w:id="241"/>
      <w:bookmarkEnd w:id="242"/>
    </w:p>
    <w:p w:rsidR="00334646" w:rsidRPr="006D0FE1" w:rsidP="00334646" w14:paraId="05D75415" w14:textId="77777777">
      <w:pPr>
        <w:ind w:left="270"/>
        <w:jc w:val="center"/>
        <w:rPr>
          <w:rFonts w:asciiTheme="minorHAnsi" w:hAnsiTheme="minorHAnsi" w:cstheme="minorHAnsi"/>
          <w:b/>
          <w:bCs/>
          <w:sz w:val="24"/>
          <w:szCs w:val="24"/>
        </w:rPr>
      </w:pPr>
      <w:r w:rsidRPr="006D0FE1">
        <w:rPr>
          <w:rFonts w:asciiTheme="minorHAnsi" w:hAnsiTheme="minorHAnsi" w:cstheme="minorHAnsi"/>
          <w:b/>
          <w:bCs/>
          <w:sz w:val="24"/>
          <w:szCs w:val="24"/>
        </w:rPr>
        <w:t>(Attachment to Instructions for Supplemental Information for SF-424)</w:t>
      </w:r>
      <w:bookmarkEnd w:id="243"/>
    </w:p>
    <w:p w:rsidR="00334646" w:rsidRPr="006D0FE1" w:rsidP="00334646" w14:paraId="30C15E3B" w14:textId="77777777">
      <w:pPr>
        <w:pStyle w:val="paragraph"/>
        <w:spacing w:before="120" w:beforeAutospacing="0" w:after="120" w:afterAutospacing="0"/>
        <w:ind w:left="270"/>
        <w:textAlignment w:val="baseline"/>
        <w:rPr>
          <w:rFonts w:asciiTheme="minorHAnsi" w:hAnsiTheme="minorHAnsi" w:cstheme="minorHAnsi"/>
          <w:sz w:val="18"/>
          <w:szCs w:val="18"/>
        </w:rPr>
      </w:pPr>
      <w:bookmarkStart w:id="246" w:name="_Hlk90047228"/>
      <w:r w:rsidRPr="006D0FE1">
        <w:rPr>
          <w:rStyle w:val="normaltextrun"/>
          <w:rFonts w:asciiTheme="minorHAnsi" w:hAnsiTheme="minorHAnsi" w:cstheme="minorHAnsi"/>
          <w:b/>
          <w:bCs/>
        </w:rPr>
        <w:t>Definitions:</w:t>
      </w:r>
      <w:r w:rsidRPr="006D0FE1">
        <w:rPr>
          <w:rStyle w:val="eop"/>
          <w:rFonts w:asciiTheme="minorHAnsi" w:hAnsiTheme="minorHAnsi" w:cstheme="minorHAnsi"/>
        </w:rPr>
        <w:t> </w:t>
      </w:r>
    </w:p>
    <w:p w:rsidR="00334646" w:rsidRPr="006D0FE1" w:rsidP="00334646" w14:paraId="0548C48B"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b/>
          <w:bCs/>
          <w:sz w:val="20"/>
          <w:szCs w:val="20"/>
        </w:rPr>
        <w:t>Novice Applicant (See 34 CFR 75.225</w:t>
      </w:r>
      <w:r w:rsidRPr="006D0FE1">
        <w:rPr>
          <w:rStyle w:val="normaltextrun"/>
          <w:rFonts w:asciiTheme="minorHAnsi" w:hAnsiTheme="minorHAnsi" w:cstheme="minorHAnsi"/>
          <w:sz w:val="20"/>
          <w:szCs w:val="20"/>
        </w:rPr>
        <w:t>).  For discretionary grant programs under which the Secretary gives special consideration to novice applications, a novice applicant means any applicant for a grant from ED that—</w:t>
      </w:r>
      <w:r w:rsidRPr="006D0FE1">
        <w:rPr>
          <w:rStyle w:val="eop"/>
          <w:rFonts w:asciiTheme="minorHAnsi" w:hAnsiTheme="minorHAnsi" w:cstheme="minorHAnsi"/>
          <w:sz w:val="20"/>
          <w:szCs w:val="20"/>
        </w:rPr>
        <w:t> </w:t>
      </w:r>
    </w:p>
    <w:p w:rsidR="00334646" w:rsidRPr="006D0FE1" w:rsidP="00334646" w14:paraId="53A8CA6F"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6D0FE1" w14:paraId="0D6AD82C" w14:textId="77777777">
      <w:pPr>
        <w:pStyle w:val="paragraph"/>
        <w:numPr>
          <w:ilvl w:val="0"/>
          <w:numId w:val="66"/>
        </w:numPr>
        <w:tabs>
          <w:tab w:val="clear" w:pos="720"/>
          <w:tab w:val="num" w:pos="1890"/>
        </w:tabs>
        <w:spacing w:before="0" w:beforeAutospacing="0" w:after="0" w:afterAutospacing="0"/>
        <w:ind w:left="1440" w:firstLine="0"/>
        <w:textAlignment w:val="baseline"/>
        <w:rPr>
          <w:rFonts w:asciiTheme="minorHAnsi" w:hAnsiTheme="minorHAnsi" w:cstheme="minorHAnsi"/>
          <w:sz w:val="20"/>
          <w:szCs w:val="20"/>
        </w:rPr>
      </w:pPr>
      <w:r w:rsidRPr="006D0FE1">
        <w:rPr>
          <w:rStyle w:val="normaltextrun"/>
          <w:rFonts w:asciiTheme="minorHAnsi" w:hAnsiTheme="minorHAnsi" w:cstheme="minorHAnsi"/>
          <w:sz w:val="20"/>
          <w:szCs w:val="20"/>
        </w:rPr>
        <w:t>Has never received a grant or subgrant under the program from which it seeks </w:t>
      </w:r>
      <w:r w:rsidRPr="006D0FE1">
        <w:rPr>
          <w:rStyle w:val="contextualspellingandgrammarerror"/>
          <w:rFonts w:asciiTheme="minorHAnsi" w:hAnsiTheme="minorHAnsi" w:cstheme="minorHAnsi"/>
          <w:sz w:val="20"/>
          <w:szCs w:val="20"/>
        </w:rPr>
        <w:t>funding;</w:t>
      </w:r>
      <w:r w:rsidRPr="006D0FE1">
        <w:rPr>
          <w:rStyle w:val="eop"/>
          <w:rFonts w:asciiTheme="minorHAnsi" w:hAnsiTheme="minorHAnsi" w:cstheme="minorHAnsi"/>
          <w:sz w:val="20"/>
          <w:szCs w:val="20"/>
        </w:rPr>
        <w:t> </w:t>
      </w:r>
    </w:p>
    <w:p w:rsidR="00334646" w:rsidRPr="006D0FE1" w:rsidP="006D0FE1" w14:paraId="56F3CD46" w14:textId="77777777">
      <w:pPr>
        <w:pStyle w:val="paragraph"/>
        <w:numPr>
          <w:ilvl w:val="0"/>
          <w:numId w:val="67"/>
        </w:numPr>
        <w:tabs>
          <w:tab w:val="clear" w:pos="720"/>
          <w:tab w:val="num" w:pos="1890"/>
        </w:tabs>
        <w:spacing w:before="0" w:beforeAutospacing="0" w:after="0" w:afterAutospacing="0"/>
        <w:ind w:left="1440" w:firstLine="0"/>
        <w:textAlignment w:val="baseline"/>
        <w:rPr>
          <w:rFonts w:asciiTheme="minorHAnsi" w:hAnsiTheme="minorHAnsi" w:cstheme="minorHAnsi"/>
          <w:sz w:val="20"/>
          <w:szCs w:val="20"/>
        </w:rPr>
      </w:pPr>
      <w:r w:rsidRPr="006D0FE1">
        <w:rPr>
          <w:rStyle w:val="normaltextrun"/>
          <w:rFonts w:asciiTheme="minorHAnsi" w:hAnsiTheme="minorHAnsi" w:cstheme="minorHAnsi"/>
          <w:sz w:val="20"/>
          <w:szCs w:val="20"/>
        </w:rPr>
        <w:t>Has never been a member of a group application, submitted in accordance with 34 CFR 75.127-75.129, that received a grant under the program from which it seeks funding; and</w:t>
      </w:r>
      <w:r w:rsidRPr="006D0FE1">
        <w:rPr>
          <w:rStyle w:val="eop"/>
          <w:rFonts w:asciiTheme="minorHAnsi" w:hAnsiTheme="minorHAnsi" w:cstheme="minorHAnsi"/>
          <w:sz w:val="20"/>
          <w:szCs w:val="20"/>
        </w:rPr>
        <w:t> </w:t>
      </w:r>
    </w:p>
    <w:p w:rsidR="00334646" w:rsidRPr="006D0FE1" w:rsidP="006D0FE1" w14:paraId="6216E698" w14:textId="77777777">
      <w:pPr>
        <w:pStyle w:val="paragraph"/>
        <w:numPr>
          <w:ilvl w:val="0"/>
          <w:numId w:val="68"/>
        </w:numPr>
        <w:tabs>
          <w:tab w:val="clear" w:pos="720"/>
          <w:tab w:val="num" w:pos="1890"/>
        </w:tabs>
        <w:spacing w:before="0" w:beforeAutospacing="0" w:after="0" w:afterAutospacing="0"/>
        <w:ind w:left="1440" w:firstLine="0"/>
        <w:textAlignment w:val="baseline"/>
        <w:rPr>
          <w:rFonts w:asciiTheme="minorHAnsi" w:hAnsiTheme="minorHAnsi" w:cstheme="minorHAnsi"/>
          <w:sz w:val="20"/>
          <w:szCs w:val="20"/>
        </w:rPr>
      </w:pPr>
      <w:r w:rsidRPr="006D0FE1">
        <w:rPr>
          <w:rStyle w:val="normaltextrun"/>
          <w:rFonts w:asciiTheme="minorHAnsi" w:hAnsiTheme="minorHAnsi" w:cstheme="minorHAnsi"/>
          <w:sz w:val="20"/>
          <w:szCs w:val="20"/>
        </w:rPr>
        <w:t>Has not had an active discretionary grant from the Federal government in the five years before the deadline date for applications under the program.  For the purposes of this requirement, a grant is active until the end of the grant’s project or funding period, including any extensions of those periods that extend the grantee’s authority to obligate funds.</w:t>
      </w:r>
      <w:r w:rsidRPr="006D0FE1">
        <w:rPr>
          <w:rStyle w:val="eop"/>
          <w:rFonts w:asciiTheme="minorHAnsi" w:hAnsiTheme="minorHAnsi" w:cstheme="minorHAnsi"/>
          <w:sz w:val="20"/>
          <w:szCs w:val="20"/>
        </w:rPr>
        <w:t> </w:t>
      </w:r>
    </w:p>
    <w:p w:rsidR="00334646" w:rsidRPr="006D0FE1" w:rsidP="00334646" w14:paraId="23995234"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4BF34778"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In the case of a group application submitted in accordance with 34 CFR 75.127-75.129, a group includes only parties that meet the requirements listed above.</w:t>
      </w:r>
      <w:r w:rsidRPr="006D0FE1">
        <w:rPr>
          <w:rStyle w:val="eop"/>
          <w:rFonts w:asciiTheme="minorHAnsi" w:hAnsiTheme="minorHAnsi" w:cstheme="minorHAnsi"/>
          <w:sz w:val="20"/>
          <w:szCs w:val="20"/>
        </w:rPr>
        <w:t> </w:t>
      </w:r>
    </w:p>
    <w:p w:rsidR="00334646" w:rsidRPr="006D0FE1" w:rsidP="00334646" w14:paraId="4F09915F"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3D1ACDFE" w14:textId="77777777">
      <w:pPr>
        <w:pStyle w:val="paragraph"/>
        <w:spacing w:before="0" w:beforeAutospacing="0" w:after="120" w:afterAutospacing="0"/>
        <w:ind w:left="270"/>
        <w:textAlignment w:val="baseline"/>
        <w:rPr>
          <w:rFonts w:asciiTheme="minorHAnsi" w:hAnsiTheme="minorHAnsi" w:cstheme="minorHAnsi"/>
          <w:b/>
          <w:bCs/>
          <w:sz w:val="18"/>
          <w:szCs w:val="18"/>
        </w:rPr>
      </w:pPr>
      <w:r w:rsidRPr="006D0FE1">
        <w:rPr>
          <w:rStyle w:val="normaltextrun"/>
          <w:rFonts w:asciiTheme="minorHAnsi" w:hAnsiTheme="minorHAnsi" w:cstheme="minorHAnsi"/>
          <w:b/>
          <w:bCs/>
        </w:rPr>
        <w:t>PROTECTION OF HUMAN SUBJECTS IN RESEARCH</w:t>
      </w:r>
      <w:r w:rsidRPr="006D0FE1">
        <w:rPr>
          <w:rStyle w:val="eop"/>
          <w:rFonts w:asciiTheme="minorHAnsi" w:hAnsiTheme="minorHAnsi" w:cstheme="minorHAnsi"/>
          <w:b/>
          <w:bCs/>
        </w:rPr>
        <w:t> </w:t>
      </w:r>
    </w:p>
    <w:p w:rsidR="00334646" w:rsidRPr="006D0FE1" w:rsidP="00334646" w14:paraId="485D5301" w14:textId="77777777">
      <w:pPr>
        <w:pStyle w:val="paragraph"/>
        <w:spacing w:before="0" w:beforeAutospacing="0" w:after="12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b/>
          <w:bCs/>
          <w:sz w:val="20"/>
          <w:szCs w:val="20"/>
        </w:rPr>
        <w:t>I.  Definitions and Exemptions</w:t>
      </w:r>
      <w:r w:rsidRPr="006D0FE1">
        <w:rPr>
          <w:rStyle w:val="eop"/>
          <w:rFonts w:asciiTheme="minorHAnsi" w:hAnsiTheme="minorHAnsi" w:cstheme="minorHAnsi"/>
          <w:sz w:val="20"/>
          <w:szCs w:val="20"/>
        </w:rPr>
        <w:t> </w:t>
      </w:r>
    </w:p>
    <w:p w:rsidR="00334646" w:rsidRPr="006D0FE1" w:rsidP="00334646" w14:paraId="3F461D03" w14:textId="77777777">
      <w:pPr>
        <w:pStyle w:val="paragraph"/>
        <w:spacing w:before="0" w:beforeAutospacing="0" w:after="12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b/>
          <w:bCs/>
          <w:sz w:val="20"/>
          <w:szCs w:val="20"/>
        </w:rPr>
        <w:t>A.  Definitions.</w:t>
      </w:r>
      <w:r w:rsidRPr="006D0FE1">
        <w:rPr>
          <w:rStyle w:val="eop"/>
          <w:rFonts w:asciiTheme="minorHAnsi" w:hAnsiTheme="minorHAnsi" w:cstheme="minorHAnsi"/>
          <w:sz w:val="20"/>
          <w:szCs w:val="20"/>
        </w:rPr>
        <w:t> </w:t>
      </w:r>
    </w:p>
    <w:p w:rsidR="00334646" w:rsidRPr="006D0FE1" w:rsidP="00334646" w14:paraId="7FD3D926"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A research activity involves human subjects if the activity is research, as defined in the Department’s regulations, and the research activity will involve use of human subjects, as defined in the regulations.</w:t>
      </w:r>
      <w:r w:rsidRPr="006D0FE1">
        <w:rPr>
          <w:rStyle w:val="eop"/>
          <w:rFonts w:asciiTheme="minorHAnsi" w:hAnsiTheme="minorHAnsi" w:cstheme="minorHAnsi"/>
          <w:sz w:val="20"/>
          <w:szCs w:val="20"/>
        </w:rPr>
        <w:t> </w:t>
      </w:r>
    </w:p>
    <w:p w:rsidR="00334646" w:rsidRPr="006D0FE1" w:rsidP="00334646" w14:paraId="7D3E7792"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607E041D"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w:t>
      </w:r>
      <w:r w:rsidRPr="006D0FE1">
        <w:rPr>
          <w:rStyle w:val="normaltextrun"/>
          <w:rFonts w:asciiTheme="minorHAnsi" w:hAnsiTheme="minorHAnsi" w:cstheme="minorHAnsi"/>
          <w:b/>
          <w:bCs/>
          <w:sz w:val="20"/>
          <w:szCs w:val="20"/>
        </w:rPr>
        <w:t>Research</w:t>
      </w:r>
      <w:r w:rsidRPr="006D0FE1">
        <w:rPr>
          <w:rStyle w:val="eop"/>
          <w:rFonts w:asciiTheme="minorHAnsi" w:hAnsiTheme="minorHAnsi" w:cstheme="minorHAnsi"/>
          <w:sz w:val="20"/>
          <w:szCs w:val="20"/>
        </w:rPr>
        <w:t> </w:t>
      </w:r>
    </w:p>
    <w:p w:rsidR="00334646" w:rsidRPr="006D0FE1" w:rsidP="00334646" w14:paraId="5D70B1E9"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The ED Regulations for the Protection of Human Subjects, Title 34, Code of Federal Regulations, Part 97, define research as “a systematic investigation, including research development, testing and evaluation, designed to develop or contribute to generalizable knowledge.”  </w:t>
      </w:r>
      <w:r w:rsidRPr="006D0FE1">
        <w:rPr>
          <w:rStyle w:val="normaltextrun"/>
          <w:rFonts w:asciiTheme="minorHAnsi" w:hAnsiTheme="minorHAnsi" w:cstheme="minorHAnsi"/>
          <w:i/>
          <w:iCs/>
          <w:sz w:val="20"/>
          <w:szCs w:val="20"/>
        </w:rPr>
        <w:t>If an activity follows a deliberate plan whose purpose is to develop or contribute to generalizable knowledge it is research.</w:t>
      </w:r>
      <w:r w:rsidRPr="006D0FE1">
        <w:rPr>
          <w:rStyle w:val="normaltextrun"/>
          <w:rFonts w:asciiTheme="minorHAnsi" w:hAnsiTheme="minorHAnsi" w:cstheme="minorHAnsi"/>
          <w:sz w:val="20"/>
          <w:szCs w:val="20"/>
        </w:rPr>
        <w:t>  Activities which meet this definition constitute research </w:t>
      </w:r>
      <w:r w:rsidRPr="006D0FE1">
        <w:rPr>
          <w:rStyle w:val="advancedproofingissue"/>
          <w:rFonts w:asciiTheme="minorHAnsi" w:hAnsiTheme="minorHAnsi" w:cstheme="minorHAnsi"/>
          <w:sz w:val="20"/>
          <w:szCs w:val="20"/>
        </w:rPr>
        <w:t>whether or not</w:t>
      </w:r>
      <w:r w:rsidRPr="006D0FE1">
        <w:rPr>
          <w:rStyle w:val="normaltextrun"/>
          <w:rFonts w:asciiTheme="minorHAnsi" w:hAnsiTheme="minorHAnsi" w:cstheme="minorHAnsi"/>
          <w:sz w:val="20"/>
          <w:szCs w:val="20"/>
        </w:rPr>
        <w:t> they are conducted or supported under a program that is considered research for other purposes.  For example, some demonstration and service programs may include research activities.</w:t>
      </w:r>
      <w:r w:rsidRPr="006D0FE1">
        <w:rPr>
          <w:rStyle w:val="eop"/>
          <w:rFonts w:asciiTheme="minorHAnsi" w:hAnsiTheme="minorHAnsi" w:cstheme="minorHAnsi"/>
          <w:sz w:val="20"/>
          <w:szCs w:val="20"/>
        </w:rPr>
        <w:t> </w:t>
      </w:r>
    </w:p>
    <w:p w:rsidR="00334646" w:rsidRPr="006D0FE1" w:rsidP="00334646" w14:paraId="47662EA1"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3617C169"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b/>
          <w:bCs/>
          <w:sz w:val="20"/>
          <w:szCs w:val="20"/>
        </w:rPr>
        <w:t>—Human Subject</w:t>
      </w:r>
      <w:r w:rsidRPr="006D0FE1">
        <w:rPr>
          <w:rStyle w:val="eop"/>
          <w:rFonts w:asciiTheme="minorHAnsi" w:hAnsiTheme="minorHAnsi" w:cstheme="minorHAnsi"/>
          <w:sz w:val="20"/>
          <w:szCs w:val="20"/>
        </w:rPr>
        <w:t> </w:t>
      </w:r>
    </w:p>
    <w:p w:rsidR="00334646" w:rsidRPr="006D0FE1" w:rsidP="00334646" w14:paraId="4863BAB3"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The regulations define human subject as “a living individual about whom an investigator (whether professional or student) conducting research obtains (1) data through intervention or interaction with the individual, or (2) identifiable private information.”  </w:t>
      </w:r>
      <w:r w:rsidRPr="006D0FE1">
        <w:rPr>
          <w:rStyle w:val="normaltextrun"/>
          <w:rFonts w:asciiTheme="minorHAnsi" w:hAnsiTheme="minorHAnsi" w:cstheme="minorHAnsi"/>
          <w:i/>
          <w:iCs/>
          <w:sz w:val="20"/>
          <w:szCs w:val="20"/>
        </w:rPr>
        <w:t>(1) If an activity involves obtaining information about a living person by manipulating that person or that person’s environment, as might occur when a new instructional technique is tested, or by communicating or interacting with the individual, as occurs with surveys and interviews, the definition of human subject is met.  (2) If an activity involves obtaining private information about a living person in such a way that the information can be linked to that individual (the identity of the subject is or may be readily determined by the investigator or associated with the information), the definition of human subject is met.  </w:t>
      </w:r>
      <w:r w:rsidRPr="006D0FE1">
        <w:rPr>
          <w:rStyle w:val="normaltextrun"/>
          <w:rFonts w:asciiTheme="minorHAnsi" w:hAnsiTheme="minorHAnsi" w:cstheme="minorHAnsi"/>
          <w:sz w:val="20"/>
          <w:szCs w:val="20"/>
        </w:rPr>
        <w:t>[Private information includes information about behavior that occurs in a context in which an individual can reasonably expect that no observation or recording is taking place, and information which has been provided for specific purposes by an individual and which the individual can reasonably expect will not be made public (for example, a school health record).]</w:t>
      </w:r>
      <w:r w:rsidRPr="006D0FE1">
        <w:rPr>
          <w:rStyle w:val="eop"/>
          <w:rFonts w:asciiTheme="minorHAnsi" w:hAnsiTheme="minorHAnsi" w:cstheme="minorHAnsi"/>
          <w:sz w:val="20"/>
          <w:szCs w:val="20"/>
        </w:rPr>
        <w:t> </w:t>
      </w:r>
    </w:p>
    <w:p w:rsidR="00334646" w:rsidRPr="006D0FE1" w:rsidP="00334646" w14:paraId="34FE51E6"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1B98BB79"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b/>
          <w:bCs/>
          <w:sz w:val="20"/>
          <w:szCs w:val="20"/>
        </w:rPr>
        <w:t>B.  Exemptions.</w:t>
      </w:r>
      <w:r w:rsidRPr="006D0FE1">
        <w:rPr>
          <w:rStyle w:val="eop"/>
          <w:rFonts w:asciiTheme="minorHAnsi" w:hAnsiTheme="minorHAnsi" w:cstheme="minorHAnsi"/>
          <w:sz w:val="20"/>
          <w:szCs w:val="20"/>
        </w:rPr>
        <w:t> </w:t>
      </w:r>
    </w:p>
    <w:p w:rsidR="00334646" w:rsidRPr="006D0FE1" w:rsidP="00334646" w14:paraId="4D5CDF68"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7EF3796F"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Research activities in which the </w:t>
      </w:r>
      <w:r w:rsidRPr="006D0FE1">
        <w:rPr>
          <w:rStyle w:val="normaltextrun"/>
          <w:rFonts w:asciiTheme="minorHAnsi" w:hAnsiTheme="minorHAnsi" w:cstheme="minorHAnsi"/>
          <w:b/>
          <w:bCs/>
          <w:sz w:val="20"/>
          <w:szCs w:val="20"/>
          <w:u w:val="single"/>
        </w:rPr>
        <w:t>only</w:t>
      </w:r>
      <w:r w:rsidRPr="006D0FE1">
        <w:rPr>
          <w:rStyle w:val="normaltextrun"/>
          <w:rFonts w:asciiTheme="minorHAnsi" w:hAnsiTheme="minorHAnsi" w:cstheme="minorHAnsi"/>
          <w:sz w:val="20"/>
          <w:szCs w:val="20"/>
        </w:rPr>
        <w:t> involvement of human subjects will be in one or more of the following six categories of </w:t>
      </w:r>
      <w:r w:rsidRPr="006D0FE1">
        <w:rPr>
          <w:rStyle w:val="normaltextrun"/>
          <w:rFonts w:asciiTheme="minorHAnsi" w:hAnsiTheme="minorHAnsi" w:cstheme="minorHAnsi"/>
          <w:b/>
          <w:bCs/>
          <w:i/>
          <w:iCs/>
          <w:sz w:val="20"/>
          <w:szCs w:val="20"/>
        </w:rPr>
        <w:t>exemptions</w:t>
      </w:r>
      <w:r w:rsidRPr="006D0FE1">
        <w:rPr>
          <w:rStyle w:val="normaltextrun"/>
          <w:rFonts w:asciiTheme="minorHAnsi" w:hAnsiTheme="minorHAnsi" w:cstheme="minorHAnsi"/>
          <w:sz w:val="20"/>
          <w:szCs w:val="20"/>
        </w:rPr>
        <w:t> are not covered by the regulations:</w:t>
      </w:r>
      <w:r w:rsidRPr="006D0FE1">
        <w:rPr>
          <w:rStyle w:val="eop"/>
          <w:rFonts w:asciiTheme="minorHAnsi" w:hAnsiTheme="minorHAnsi" w:cstheme="minorHAnsi"/>
          <w:sz w:val="20"/>
          <w:szCs w:val="20"/>
        </w:rPr>
        <w:t> </w:t>
      </w:r>
    </w:p>
    <w:p w:rsidR="00334646" w:rsidRPr="006D0FE1" w:rsidP="00334646" w14:paraId="5D86A3AA"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114192D8"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(1) Research conducted in established or commonly accepted educational settings, involving normal educational practices, such as (a) research on regular and special education instructional strategies, or (b) research on the effectiveness of or the comparison among instructional techniques, curricula, or classroom management methods.</w:t>
      </w:r>
      <w:r w:rsidRPr="006D0FE1">
        <w:rPr>
          <w:rStyle w:val="eop"/>
          <w:rFonts w:asciiTheme="minorHAnsi" w:hAnsiTheme="minorHAnsi" w:cstheme="minorHAnsi"/>
          <w:sz w:val="20"/>
          <w:szCs w:val="20"/>
        </w:rPr>
        <w:t> </w:t>
      </w:r>
    </w:p>
    <w:p w:rsidR="00334646" w:rsidRPr="006D0FE1" w:rsidP="00334646" w14:paraId="1BAB1308"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0D05D3FB"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(2) Research involving the use of educational tests (cognitive, diagnostic, aptitude, achievement), survey procedures, interview procedures or observation of public behavior, unless: (a) information obtained is recorded in such a manner that human subjects can be identified, directly or through identifiers linked to the subjects; and (b) any disclosure of the human subjects’ responses outside the research could reasonably place the subjects at risk of criminal or civil liability or be damaging to the subjects’ financial standing, employability, or reputation.  </w:t>
      </w:r>
      <w:r w:rsidRPr="006D0FE1">
        <w:rPr>
          <w:rStyle w:val="normaltextrun"/>
          <w:rFonts w:asciiTheme="minorHAnsi" w:hAnsiTheme="minorHAnsi" w:cstheme="minorHAnsi"/>
          <w:b/>
          <w:bCs/>
          <w:i/>
          <w:iCs/>
          <w:sz w:val="20"/>
          <w:szCs w:val="20"/>
        </w:rPr>
        <w:t>If the subjects are children, exemption 2 applies only to research involving educational tests and observations of public behavior when the investigator(s) do not participate in the activities being observed.  Exemption 2 does not apply if children are surveyed or interviewed or if the research involves observation of public behavior and the investigator(s) participate in the activities being observed.  </w:t>
      </w:r>
      <w:r w:rsidRPr="006D0FE1">
        <w:rPr>
          <w:rStyle w:val="normaltextrun"/>
          <w:rFonts w:asciiTheme="minorHAnsi" w:hAnsiTheme="minorHAnsi" w:cstheme="minorHAnsi"/>
          <w:sz w:val="20"/>
          <w:szCs w:val="20"/>
        </w:rPr>
        <w:t>[Children are defined as persons who have not attained the legal age for consent to treatments or procedures involved in the research, under the applicable law or jurisdiction in which the research will be conducted.]</w:t>
      </w:r>
      <w:r w:rsidRPr="006D0FE1">
        <w:rPr>
          <w:rStyle w:val="eop"/>
          <w:rFonts w:asciiTheme="minorHAnsi" w:hAnsiTheme="minorHAnsi" w:cstheme="minorHAnsi"/>
          <w:sz w:val="20"/>
          <w:szCs w:val="20"/>
        </w:rPr>
        <w:t> </w:t>
      </w:r>
    </w:p>
    <w:p w:rsidR="00334646" w:rsidRPr="006D0FE1" w:rsidP="00334646" w14:paraId="33A1EEE5"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66568F32"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(3) Research involving the use of educational tests (cognitive, diagnostic, aptitude, achievement), survey procedures, interview procedures or observation of public behavior that is not exempt under section (2) above, if the human subjects are elected or appointed public officials or candidates for public office; or federal statute(s) require(s) without exception that the confidentiality of the personally identifiable information will be maintained throughout the research and thereafter.</w:t>
      </w:r>
      <w:r w:rsidRPr="006D0FE1">
        <w:rPr>
          <w:rStyle w:val="eop"/>
          <w:rFonts w:asciiTheme="minorHAnsi" w:hAnsiTheme="minorHAnsi" w:cstheme="minorHAnsi"/>
          <w:sz w:val="20"/>
          <w:szCs w:val="20"/>
        </w:rPr>
        <w:t> </w:t>
      </w:r>
    </w:p>
    <w:p w:rsidR="00334646" w:rsidRPr="006D0FE1" w:rsidP="00334646" w14:paraId="21C0605C"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6C3D722D"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(4) Research involving the collection or study of existing data, documents, records, pathological specimens, or diagnostic specimens, if these sources are publicly available or if the information is recorded by the investigator in a manner that subjects cannot be identified, directly or through identifiers linked to the subjects.</w:t>
      </w:r>
      <w:r w:rsidRPr="006D0FE1">
        <w:rPr>
          <w:rStyle w:val="eop"/>
          <w:rFonts w:asciiTheme="minorHAnsi" w:hAnsiTheme="minorHAnsi" w:cstheme="minorHAnsi"/>
          <w:sz w:val="20"/>
          <w:szCs w:val="20"/>
        </w:rPr>
        <w:t> </w:t>
      </w:r>
    </w:p>
    <w:p w:rsidR="00334646" w:rsidRPr="006D0FE1" w:rsidP="00334646" w14:paraId="0C521080"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434FC48F"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(5) Research and demonstration projects which are conducted by or subject to the approval of department or agency heads, and which are designed to study, evaluate, or otherwise examine</w:t>
      </w:r>
      <w:r w:rsidRPr="006D0FE1">
        <w:rPr>
          <w:rStyle w:val="contextualspellingandgrammarerror"/>
          <w:rFonts w:asciiTheme="minorHAnsi" w:hAnsiTheme="minorHAnsi" w:cstheme="minorHAnsi"/>
          <w:sz w:val="20"/>
          <w:szCs w:val="20"/>
        </w:rPr>
        <w:t>:  (</w:t>
      </w:r>
      <w:r w:rsidRPr="006D0FE1">
        <w:rPr>
          <w:rStyle w:val="normaltextrun"/>
          <w:rFonts w:asciiTheme="minorHAnsi" w:hAnsiTheme="minorHAnsi" w:cstheme="minorHAnsi"/>
          <w:sz w:val="20"/>
          <w:szCs w:val="20"/>
        </w:rPr>
        <w:t>a) public benefit or service programs; (b) procedures for obtaining benefits or services under those programs; (c) possible changes in or alternatives to those programs or procedures; or (d) possible changes in methods or levels of payment for benefits or services under those programs.</w:t>
      </w:r>
      <w:r w:rsidRPr="006D0FE1">
        <w:rPr>
          <w:rStyle w:val="eop"/>
          <w:rFonts w:asciiTheme="minorHAnsi" w:hAnsiTheme="minorHAnsi" w:cstheme="minorHAnsi"/>
          <w:sz w:val="20"/>
          <w:szCs w:val="20"/>
        </w:rPr>
        <w:t> </w:t>
      </w:r>
    </w:p>
    <w:p w:rsidR="00334646" w:rsidRPr="006D0FE1" w:rsidP="00334646" w14:paraId="6634756B"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0589710D"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(6) Taste and food quality evaluation and consumer acceptance studies, (a) if wholesome foods without additives are consumed or (b)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r w:rsidRPr="006D0FE1">
        <w:rPr>
          <w:rStyle w:val="eop"/>
          <w:rFonts w:asciiTheme="minorHAnsi" w:hAnsiTheme="minorHAnsi" w:cstheme="minorHAnsi"/>
          <w:sz w:val="20"/>
          <w:szCs w:val="20"/>
        </w:rPr>
        <w:t> </w:t>
      </w:r>
    </w:p>
    <w:p w:rsidR="00334646" w:rsidRPr="006D0FE1" w:rsidP="00334646" w14:paraId="04C2B7C6"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3D10D550"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b/>
          <w:bCs/>
          <w:sz w:val="20"/>
          <w:szCs w:val="20"/>
        </w:rPr>
        <w:t>II.  Instructions for Exempt and Nonexempt Human Subjects Research Narratives</w:t>
      </w:r>
      <w:r w:rsidRPr="006D0FE1">
        <w:rPr>
          <w:rStyle w:val="eop"/>
          <w:rFonts w:asciiTheme="minorHAnsi" w:hAnsiTheme="minorHAnsi" w:cstheme="minorHAnsi"/>
          <w:sz w:val="20"/>
          <w:szCs w:val="20"/>
        </w:rPr>
        <w:t> </w:t>
      </w:r>
    </w:p>
    <w:p w:rsidR="00334646" w:rsidRPr="006D0FE1" w:rsidP="00334646" w14:paraId="49D4223F"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6A32AFF6"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If the applicant marked “Yes” for Item 3 of Department of Education Supplemental Information for SF 424, the applicant must provide a human subjects “exempt research” or “nonexempt research” narrative.  Insert the narrative(s) in the space provided.  If you have multiple projects and need to provide more than one narrative, be sure to label each set of responses as to the project they address.</w:t>
      </w:r>
      <w:r w:rsidRPr="006D0FE1">
        <w:rPr>
          <w:rStyle w:val="eop"/>
          <w:rFonts w:asciiTheme="minorHAnsi" w:hAnsiTheme="minorHAnsi" w:cstheme="minorHAnsi"/>
          <w:sz w:val="20"/>
          <w:szCs w:val="20"/>
        </w:rPr>
        <w:t> </w:t>
      </w:r>
    </w:p>
    <w:p w:rsidR="00334646" w:rsidRPr="006D0FE1" w:rsidP="00334646" w14:paraId="359571D8"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413D4083"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b/>
          <w:bCs/>
          <w:sz w:val="20"/>
          <w:szCs w:val="20"/>
        </w:rPr>
        <w:t>A.  Exempt Research Narrative.</w:t>
      </w:r>
      <w:r w:rsidRPr="006D0FE1">
        <w:rPr>
          <w:rStyle w:val="eop"/>
          <w:rFonts w:asciiTheme="minorHAnsi" w:hAnsiTheme="minorHAnsi" w:cstheme="minorHAnsi"/>
          <w:sz w:val="20"/>
          <w:szCs w:val="20"/>
        </w:rPr>
        <w:t> </w:t>
      </w:r>
    </w:p>
    <w:p w:rsidR="00334646" w:rsidRPr="006D0FE1" w:rsidP="00334646" w14:paraId="65E0C1A5"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If you marked “Yes” for item 3 a. and designated exemption numbers(s), provide the “exempt research” narrative.  The narrative must contain sufficient information about the involvement of human subjects in the proposed research to allow a determination by ED that the designated exemption(s) are appropriate.  The narrative must be succinct.</w:t>
      </w:r>
      <w:r w:rsidRPr="006D0FE1">
        <w:rPr>
          <w:rStyle w:val="eop"/>
          <w:rFonts w:asciiTheme="minorHAnsi" w:hAnsiTheme="minorHAnsi" w:cstheme="minorHAnsi"/>
          <w:sz w:val="20"/>
          <w:szCs w:val="20"/>
        </w:rPr>
        <w:t> </w:t>
      </w:r>
    </w:p>
    <w:p w:rsidR="00334646" w:rsidRPr="006D0FE1" w:rsidP="00334646" w14:paraId="7A71D1E5"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7B8E412A"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b/>
          <w:bCs/>
          <w:sz w:val="20"/>
          <w:szCs w:val="20"/>
        </w:rPr>
        <w:t>B.  Nonexempt Research Narrative.</w:t>
      </w:r>
      <w:r w:rsidRPr="006D0FE1">
        <w:rPr>
          <w:rStyle w:val="eop"/>
          <w:rFonts w:asciiTheme="minorHAnsi" w:hAnsiTheme="minorHAnsi" w:cstheme="minorHAnsi"/>
          <w:sz w:val="20"/>
          <w:szCs w:val="20"/>
        </w:rPr>
        <w:t> </w:t>
      </w:r>
    </w:p>
    <w:p w:rsidR="00334646" w:rsidRPr="006D0FE1" w:rsidP="00334646" w14:paraId="1B66D595"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531C6934" w14:textId="77777777">
      <w:pPr>
        <w:pStyle w:val="paragraph"/>
        <w:spacing w:before="0" w:beforeAutospacing="0" w:after="0" w:afterAutospacing="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If you marked “No” for item 3 a. you must provide the “nonexempt research” narrative.  The narrative must address the following seven points.  Although no specific page limitation applies to this section of the application, be succinct.</w:t>
      </w:r>
      <w:r w:rsidRPr="006D0FE1">
        <w:rPr>
          <w:rStyle w:val="eop"/>
          <w:rFonts w:asciiTheme="minorHAnsi" w:hAnsiTheme="minorHAnsi" w:cstheme="minorHAnsi"/>
          <w:sz w:val="20"/>
          <w:szCs w:val="20"/>
        </w:rPr>
        <w:t> </w:t>
      </w:r>
    </w:p>
    <w:p w:rsidR="00334646" w:rsidRPr="006D0FE1" w:rsidP="00334646" w14:paraId="03FCD2F3"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15356CB4" w14:textId="2B06E34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(1) </w:t>
      </w:r>
      <w:r w:rsidRPr="006D0FE1">
        <w:rPr>
          <w:rStyle w:val="normaltextrun"/>
          <w:rFonts w:asciiTheme="minorHAnsi" w:hAnsiTheme="minorHAnsi" w:cstheme="minorHAnsi"/>
          <w:b/>
          <w:bCs/>
          <w:sz w:val="20"/>
          <w:szCs w:val="20"/>
        </w:rPr>
        <w:t>Human Subjects Involvement and Characteristics</w:t>
      </w:r>
      <w:r w:rsidRPr="006D0FE1">
        <w:rPr>
          <w:rStyle w:val="normaltextrun"/>
          <w:rFonts w:asciiTheme="minorHAnsi" w:hAnsiTheme="minorHAnsi" w:cstheme="minorHAnsi"/>
          <w:sz w:val="20"/>
          <w:szCs w:val="20"/>
        </w:rPr>
        <w:t>: Provide a detailed description of the proposed involvement of human subjects.  Describe the characteristics of the subject population, including their anticipated number, age range, and health status.  Identify the criteria for inclusion or exclusion of any subpopulation.  Explain the rationale for the involvement of special classes of subjects, such as children, children with disabilities, adults with disabilities, persons with mental disabilities, pregnant women, prisoners, institutionalized individuals, or others who are likely to be vulnerable</w:t>
      </w:r>
      <w:r w:rsidR="00132409">
        <w:rPr>
          <w:rStyle w:val="normaltextrun"/>
          <w:rFonts w:asciiTheme="minorHAnsi" w:hAnsiTheme="minorHAnsi" w:cstheme="minorHAnsi"/>
          <w:sz w:val="20"/>
          <w:szCs w:val="20"/>
        </w:rPr>
        <w:t>.</w:t>
      </w:r>
      <w:r w:rsidRPr="006D0FE1">
        <w:rPr>
          <w:rStyle w:val="eop"/>
          <w:rFonts w:asciiTheme="minorHAnsi" w:hAnsiTheme="minorHAnsi" w:cstheme="minorHAnsi"/>
          <w:sz w:val="20"/>
          <w:szCs w:val="20"/>
        </w:rPr>
        <w:t> </w:t>
      </w:r>
    </w:p>
    <w:p w:rsidR="00334646" w:rsidRPr="006D0FE1" w:rsidP="00334646" w14:paraId="3D97E040"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0682CD32"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(2) </w:t>
      </w:r>
      <w:r w:rsidRPr="006D0FE1">
        <w:rPr>
          <w:rStyle w:val="normaltextrun"/>
          <w:rFonts w:asciiTheme="minorHAnsi" w:hAnsiTheme="minorHAnsi" w:cstheme="minorHAnsi"/>
          <w:b/>
          <w:bCs/>
          <w:sz w:val="20"/>
          <w:szCs w:val="20"/>
        </w:rPr>
        <w:t>Sources of Materials</w:t>
      </w:r>
      <w:r w:rsidRPr="006D0FE1">
        <w:rPr>
          <w:rStyle w:val="normaltextrun"/>
          <w:rFonts w:asciiTheme="minorHAnsi" w:hAnsiTheme="minorHAnsi" w:cstheme="minorHAnsi"/>
          <w:sz w:val="20"/>
          <w:szCs w:val="20"/>
        </w:rPr>
        <w:t>: Identify the sources of research material obtained from individually identifiable living human subjects in the form of specimens, records, or data.  Indicate whether the material or data will be obtained specifically for research purposes or whether use will be made of existing specimens, records, or data.</w:t>
      </w:r>
      <w:r w:rsidRPr="006D0FE1">
        <w:rPr>
          <w:rStyle w:val="eop"/>
          <w:rFonts w:asciiTheme="minorHAnsi" w:hAnsiTheme="minorHAnsi" w:cstheme="minorHAnsi"/>
          <w:sz w:val="20"/>
          <w:szCs w:val="20"/>
        </w:rPr>
        <w:t> </w:t>
      </w:r>
    </w:p>
    <w:p w:rsidR="00334646" w:rsidRPr="006D0FE1" w:rsidP="00334646" w14:paraId="6306B7C0"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13C4309F"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(3) </w:t>
      </w:r>
      <w:r w:rsidRPr="006D0FE1">
        <w:rPr>
          <w:rStyle w:val="normaltextrun"/>
          <w:rFonts w:asciiTheme="minorHAnsi" w:hAnsiTheme="minorHAnsi" w:cstheme="minorHAnsi"/>
          <w:b/>
          <w:bCs/>
          <w:sz w:val="20"/>
          <w:szCs w:val="20"/>
        </w:rPr>
        <w:t>Recruitment and Informed Consent</w:t>
      </w:r>
      <w:r w:rsidRPr="006D0FE1">
        <w:rPr>
          <w:rStyle w:val="normaltextrun"/>
          <w:rFonts w:asciiTheme="minorHAnsi" w:hAnsiTheme="minorHAnsi" w:cstheme="minorHAnsi"/>
          <w:sz w:val="20"/>
          <w:szCs w:val="20"/>
        </w:rPr>
        <w:t>:  Describe plans for the recruitment of subjects and the consent procedures to be followed.  Include the circumstances under which consent will be sought and obtained, who will seek it, the nature of the information to be provided to prospective subjects, and the method of documenting consent.  State if the Institutional Review Board (IRB) has authorized a modification or waiver of the elements of consent or the requirement for documentation of consent.</w:t>
      </w:r>
      <w:r w:rsidRPr="006D0FE1">
        <w:rPr>
          <w:rStyle w:val="eop"/>
          <w:rFonts w:asciiTheme="minorHAnsi" w:hAnsiTheme="minorHAnsi" w:cstheme="minorHAnsi"/>
          <w:sz w:val="20"/>
          <w:szCs w:val="20"/>
        </w:rPr>
        <w:t> </w:t>
      </w:r>
    </w:p>
    <w:p w:rsidR="00334646" w:rsidRPr="006D0FE1" w:rsidP="00334646" w14:paraId="6889FE81"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10F5844A"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(4) </w:t>
      </w:r>
      <w:r w:rsidRPr="006D0FE1">
        <w:rPr>
          <w:rStyle w:val="normaltextrun"/>
          <w:rFonts w:asciiTheme="minorHAnsi" w:hAnsiTheme="minorHAnsi" w:cstheme="minorHAnsi"/>
          <w:b/>
          <w:bCs/>
          <w:sz w:val="20"/>
          <w:szCs w:val="20"/>
        </w:rPr>
        <w:t>Potential Risks</w:t>
      </w:r>
      <w:r w:rsidRPr="006D0FE1">
        <w:rPr>
          <w:rStyle w:val="normaltextrun"/>
          <w:rFonts w:asciiTheme="minorHAnsi" w:hAnsiTheme="minorHAnsi" w:cstheme="minorHAnsi"/>
          <w:sz w:val="20"/>
          <w:szCs w:val="20"/>
        </w:rPr>
        <w:t>: Describe potential risks (physical, psychological, social, legal, or other) and assess their likelihood and seriousness.  Where appropriate, describe alternative treatments and procedures that might be advantageous to the subjects.</w:t>
      </w:r>
      <w:r w:rsidRPr="006D0FE1">
        <w:rPr>
          <w:rStyle w:val="eop"/>
          <w:rFonts w:asciiTheme="minorHAnsi" w:hAnsiTheme="minorHAnsi" w:cstheme="minorHAnsi"/>
          <w:sz w:val="20"/>
          <w:szCs w:val="20"/>
        </w:rPr>
        <w:t> </w:t>
      </w:r>
    </w:p>
    <w:p w:rsidR="00334646" w:rsidRPr="006D0FE1" w:rsidP="00334646" w14:paraId="35E0D42A"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0D381B77"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(5) </w:t>
      </w:r>
      <w:r w:rsidRPr="006D0FE1">
        <w:rPr>
          <w:rStyle w:val="normaltextrun"/>
          <w:rFonts w:asciiTheme="minorHAnsi" w:hAnsiTheme="minorHAnsi" w:cstheme="minorHAnsi"/>
          <w:b/>
          <w:bCs/>
          <w:sz w:val="20"/>
          <w:szCs w:val="20"/>
        </w:rPr>
        <w:t>Protection Against Risk</w:t>
      </w:r>
      <w:r w:rsidRPr="006D0FE1">
        <w:rPr>
          <w:rStyle w:val="normaltextrun"/>
          <w:rFonts w:asciiTheme="minorHAnsi" w:hAnsiTheme="minorHAnsi" w:cstheme="minorHAnsi"/>
          <w:sz w:val="20"/>
          <w:szCs w:val="20"/>
        </w:rPr>
        <w:t>: Describe the procedures for protecting against or minimizing potential risks, including risks to confidentiality, and assess their likely effectiveness.  Where appropriate, discuss provisions for ensuring necessary medical or professional intervention in the event of adverse effects to the subjects.  Also, where appropriate, describe the provisions for monitoring the data collected to ensure the safety of the subjects.</w:t>
      </w:r>
      <w:r w:rsidRPr="006D0FE1">
        <w:rPr>
          <w:rStyle w:val="eop"/>
          <w:rFonts w:asciiTheme="minorHAnsi" w:hAnsiTheme="minorHAnsi" w:cstheme="minorHAnsi"/>
          <w:sz w:val="20"/>
          <w:szCs w:val="20"/>
        </w:rPr>
        <w:t> </w:t>
      </w:r>
    </w:p>
    <w:p w:rsidR="00334646" w:rsidRPr="006D0FE1" w:rsidP="00334646" w14:paraId="3C824D4B"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6DDBFE66"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(6) </w:t>
      </w:r>
      <w:r w:rsidRPr="006D0FE1">
        <w:rPr>
          <w:rStyle w:val="normaltextrun"/>
          <w:rFonts w:asciiTheme="minorHAnsi" w:hAnsiTheme="minorHAnsi" w:cstheme="minorHAnsi"/>
          <w:b/>
          <w:bCs/>
          <w:sz w:val="20"/>
          <w:szCs w:val="20"/>
        </w:rPr>
        <w:t>Importance of the Knowledge to be Gained</w:t>
      </w:r>
      <w:r w:rsidRPr="006D0FE1">
        <w:rPr>
          <w:rStyle w:val="normaltextrun"/>
          <w:rFonts w:asciiTheme="minorHAnsi" w:hAnsiTheme="minorHAnsi" w:cstheme="minorHAnsi"/>
          <w:sz w:val="20"/>
          <w:szCs w:val="20"/>
        </w:rPr>
        <w:t>: Discuss the importance of the knowledge gained or to be gained as a result of the proposed research.  Discuss why the risks to subjects are reasonable in relation to the anticipated benefits to subjects and in relation to the importance of the knowledge that may reasonably be expected to result.</w:t>
      </w:r>
      <w:r w:rsidRPr="006D0FE1">
        <w:rPr>
          <w:rStyle w:val="eop"/>
          <w:rFonts w:asciiTheme="minorHAnsi" w:hAnsiTheme="minorHAnsi" w:cstheme="minorHAnsi"/>
          <w:sz w:val="20"/>
          <w:szCs w:val="20"/>
        </w:rPr>
        <w:t> </w:t>
      </w:r>
    </w:p>
    <w:p w:rsidR="00334646" w:rsidRPr="006D0FE1" w:rsidP="00334646" w14:paraId="2BBB8C30"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54FDCE1A"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20"/>
          <w:szCs w:val="20"/>
        </w:rPr>
        <w:t>(7) </w:t>
      </w:r>
      <w:r w:rsidRPr="006D0FE1">
        <w:rPr>
          <w:rStyle w:val="normaltextrun"/>
          <w:rFonts w:asciiTheme="minorHAnsi" w:hAnsiTheme="minorHAnsi" w:cstheme="minorHAnsi"/>
          <w:b/>
          <w:bCs/>
          <w:sz w:val="20"/>
          <w:szCs w:val="20"/>
        </w:rPr>
        <w:t>Collaborating Site(s)</w:t>
      </w:r>
      <w:r w:rsidRPr="006D0FE1">
        <w:rPr>
          <w:rStyle w:val="normaltextrun"/>
          <w:rFonts w:asciiTheme="minorHAnsi" w:hAnsiTheme="minorHAnsi" w:cstheme="minorHAnsi"/>
          <w:sz w:val="20"/>
          <w:szCs w:val="20"/>
        </w:rPr>
        <w:t xml:space="preserve">: If research involving human subjects will take place at collaborating site(s) or other performance site(s), name the </w:t>
      </w:r>
      <w:r w:rsidRPr="006D0FE1">
        <w:rPr>
          <w:rStyle w:val="normaltextrun"/>
          <w:rFonts w:asciiTheme="minorHAnsi" w:hAnsiTheme="minorHAnsi" w:cstheme="minorHAnsi"/>
          <w:sz w:val="20"/>
          <w:szCs w:val="20"/>
        </w:rPr>
        <w:t>sites</w:t>
      </w:r>
      <w:r w:rsidRPr="006D0FE1">
        <w:rPr>
          <w:rStyle w:val="normaltextrun"/>
          <w:rFonts w:asciiTheme="minorHAnsi" w:hAnsiTheme="minorHAnsi" w:cstheme="minorHAnsi"/>
          <w:sz w:val="20"/>
          <w:szCs w:val="20"/>
        </w:rPr>
        <w:t xml:space="preserve"> and briefly describe their involvement or role in the research.</w:t>
      </w:r>
      <w:r w:rsidRPr="006D0FE1">
        <w:rPr>
          <w:rStyle w:val="eop"/>
          <w:rFonts w:asciiTheme="minorHAnsi" w:hAnsiTheme="minorHAnsi" w:cstheme="minorHAnsi"/>
          <w:sz w:val="20"/>
          <w:szCs w:val="20"/>
        </w:rPr>
        <w:t> </w:t>
      </w:r>
    </w:p>
    <w:p w:rsidR="00334646" w:rsidRPr="006D0FE1" w:rsidP="00334646" w14:paraId="27D88BEC"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sz w:val="20"/>
          <w:szCs w:val="20"/>
        </w:rPr>
        <w:t> </w:t>
      </w:r>
    </w:p>
    <w:p w:rsidR="00334646" w:rsidRPr="006D0FE1" w:rsidP="00334646" w14:paraId="397C935C"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b/>
          <w:bCs/>
          <w:sz w:val="20"/>
          <w:szCs w:val="20"/>
        </w:rPr>
        <w:t xml:space="preserve">Copies of the Department of Education’s Regulations for the Protection of Human Subjects, 34 CFR Part 97 and other pertinent materials on the protection of human subjects in research are available from the Grants Policy and Oversight Staff, Office of the Chief Financial Officer, U.S. Department of Education, Washington, D.C. 20202-4250, telephone: (202) 245-6120, and on the U.S. Department of Education’s Protection of Human Subjects in Research Web Site:  </w:t>
      </w:r>
      <w:hyperlink r:id="rId45" w:tooltip="Human Subjects" w:history="1">
        <w:r w:rsidRPr="006D0FE1">
          <w:rPr>
            <w:rStyle w:val="Hyperlink"/>
            <w:rFonts w:asciiTheme="minorHAnsi" w:hAnsiTheme="minorHAnsi" w:cstheme="minorHAnsi"/>
            <w:b/>
            <w:bCs/>
            <w:sz w:val="20"/>
            <w:szCs w:val="20"/>
          </w:rPr>
          <w:t>http://www.ed.gov/about/offices/list/OCFO/humansub.html</w:t>
        </w:r>
      </w:hyperlink>
      <w:r w:rsidRPr="006D0FE1">
        <w:rPr>
          <w:rStyle w:val="normaltextrun"/>
          <w:rFonts w:asciiTheme="minorHAnsi" w:hAnsiTheme="minorHAnsi" w:cstheme="minorHAnsi"/>
          <w:b/>
          <w:bCs/>
          <w:sz w:val="20"/>
          <w:szCs w:val="20"/>
        </w:rPr>
        <w:t>.</w:t>
      </w:r>
      <w:r w:rsidRPr="006D0FE1">
        <w:rPr>
          <w:rStyle w:val="tabchar"/>
          <w:rFonts w:asciiTheme="minorHAnsi" w:hAnsiTheme="minorHAnsi" w:cstheme="minorHAnsi"/>
          <w:sz w:val="20"/>
          <w:szCs w:val="20"/>
        </w:rPr>
        <w:t xml:space="preserve"> </w:t>
      </w:r>
      <w:r w:rsidRPr="006D0FE1">
        <w:rPr>
          <w:rStyle w:val="eop"/>
          <w:rFonts w:asciiTheme="minorHAnsi" w:hAnsiTheme="minorHAnsi" w:cstheme="minorHAnsi"/>
          <w:color w:val="000000"/>
          <w:sz w:val="20"/>
          <w:szCs w:val="20"/>
        </w:rPr>
        <w:t> </w:t>
      </w:r>
    </w:p>
    <w:p w:rsidR="00334646" w:rsidRPr="006D0FE1" w:rsidP="00334646" w14:paraId="7B2DF3DB"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eop"/>
          <w:rFonts w:asciiTheme="minorHAnsi" w:hAnsiTheme="minorHAnsi" w:cstheme="minorHAnsi"/>
          <w:color w:val="000000"/>
          <w:sz w:val="20"/>
          <w:szCs w:val="20"/>
        </w:rPr>
        <w:t> </w:t>
      </w:r>
    </w:p>
    <w:p w:rsidR="00334646" w:rsidRPr="006D0FE1" w:rsidP="00334646" w14:paraId="2CF104AE" w14:textId="77777777">
      <w:pPr>
        <w:pStyle w:val="paragraph"/>
        <w:spacing w:before="0" w:beforeAutospacing="0" w:after="0" w:afterAutospacing="0"/>
        <w:ind w:left="270"/>
        <w:textAlignment w:val="baseline"/>
        <w:rPr>
          <w:rFonts w:asciiTheme="minorHAnsi" w:hAnsiTheme="minorHAnsi" w:cstheme="minorHAnsi"/>
          <w:sz w:val="18"/>
          <w:szCs w:val="18"/>
        </w:rPr>
      </w:pPr>
      <w:r w:rsidRPr="006D0FE1">
        <w:rPr>
          <w:rStyle w:val="normaltextrun"/>
          <w:rFonts w:asciiTheme="minorHAnsi" w:hAnsiTheme="minorHAnsi" w:cstheme="minorHAnsi"/>
          <w:sz w:val="18"/>
          <w:szCs w:val="18"/>
        </w:rPr>
        <w:t>NOTE:  The </w:t>
      </w:r>
      <w:r w:rsidRPr="006D0FE1">
        <w:rPr>
          <w:rStyle w:val="normaltextrun"/>
          <w:rFonts w:asciiTheme="minorHAnsi" w:hAnsiTheme="minorHAnsi" w:cstheme="minorHAnsi"/>
          <w:b/>
          <w:bCs/>
          <w:sz w:val="18"/>
          <w:szCs w:val="18"/>
        </w:rPr>
        <w:t>State Applicant Identifier</w:t>
      </w:r>
      <w:r w:rsidRPr="006D0FE1">
        <w:rPr>
          <w:rStyle w:val="normaltextrun"/>
          <w:rFonts w:asciiTheme="minorHAnsi" w:hAnsiTheme="minorHAnsi" w:cstheme="minorHAnsi"/>
          <w:sz w:val="18"/>
          <w:szCs w:val="18"/>
        </w:rPr>
        <w:t> on the SF 424 is for State Use only.  Please complete it on the OMB Standard 424 in the upper right corner of the form (if applicable</w:t>
      </w:r>
      <w:bookmarkEnd w:id="246"/>
      <w:r w:rsidRPr="006D0FE1">
        <w:rPr>
          <w:rStyle w:val="normaltextrun"/>
          <w:rFonts w:asciiTheme="minorHAnsi" w:hAnsiTheme="minorHAnsi" w:cstheme="minorHAnsi"/>
          <w:sz w:val="18"/>
          <w:szCs w:val="18"/>
        </w:rPr>
        <w:t>)</w:t>
      </w:r>
      <w:r w:rsidRPr="006D0FE1">
        <w:rPr>
          <w:rStyle w:val="eop"/>
          <w:rFonts w:asciiTheme="minorHAnsi" w:hAnsiTheme="minorHAnsi" w:cstheme="minorHAnsi"/>
          <w:sz w:val="18"/>
          <w:szCs w:val="18"/>
        </w:rPr>
        <w:t> </w:t>
      </w:r>
    </w:p>
    <w:p w:rsidR="00334646" w:rsidRPr="006D0FE1" w:rsidP="00334646" w14:paraId="354D653F" w14:textId="77777777">
      <w:pPr>
        <w:spacing w:after="120"/>
        <w:rPr>
          <w:rFonts w:asciiTheme="minorHAnsi" w:hAnsiTheme="minorHAnsi" w:cstheme="minorHAnsi"/>
          <w:b/>
          <w:bCs/>
        </w:rPr>
      </w:pPr>
    </w:p>
    <w:p w:rsidR="00334646" w:rsidRPr="006D0FE1" w:rsidP="00334646" w14:paraId="7531FA26" w14:textId="77777777">
      <w:pPr>
        <w:spacing w:after="120"/>
        <w:rPr>
          <w:rFonts w:asciiTheme="minorHAnsi" w:hAnsiTheme="minorHAnsi" w:cstheme="minorHAnsi"/>
        </w:rPr>
        <w:sectPr w:rsidSect="002148EE">
          <w:type w:val="continuous"/>
          <w:pgSz w:w="12240" w:h="15840"/>
          <w:pgMar w:top="1440" w:right="1440" w:bottom="1440" w:left="1440" w:header="432" w:footer="432" w:gutter="0"/>
          <w:cols w:space="432"/>
        </w:sectPr>
      </w:pPr>
    </w:p>
    <w:p w:rsidR="00334646" w:rsidRPr="006D0FE1" w:rsidP="00334646" w14:paraId="195682F6" w14:textId="77777777">
      <w:pPr>
        <w:pStyle w:val="Heading1"/>
        <w:rPr>
          <w:rFonts w:asciiTheme="minorHAnsi" w:hAnsiTheme="minorHAnsi" w:cstheme="minorHAnsi"/>
        </w:rPr>
      </w:pPr>
      <w:bookmarkStart w:id="247" w:name="_Toc129260975"/>
      <w:bookmarkStart w:id="248" w:name="_Hlk90048824"/>
      <w:r w:rsidRPr="006D0FE1">
        <w:rPr>
          <w:rFonts w:asciiTheme="minorHAnsi" w:hAnsiTheme="minorHAnsi" w:cstheme="minorHAnsi"/>
        </w:rPr>
        <w:t>Instructions for U.S. Department of Education Budget Information for Non-Construction Programs (ED 524</w:t>
      </w:r>
      <w:bookmarkEnd w:id="244"/>
      <w:bookmarkEnd w:id="245"/>
      <w:r w:rsidRPr="006D0FE1">
        <w:rPr>
          <w:rFonts w:asciiTheme="minorHAnsi" w:hAnsiTheme="minorHAnsi" w:cstheme="minorHAnsi"/>
        </w:rPr>
        <w:t>)</w:t>
      </w:r>
      <w:bookmarkEnd w:id="247"/>
    </w:p>
    <w:bookmarkEnd w:id="248"/>
    <w:p w:rsidR="00334646" w:rsidRPr="006D0FE1" w:rsidP="00334646" w14:paraId="26EAD449" w14:textId="77777777">
      <w:pPr>
        <w:tabs>
          <w:tab w:val="center" w:pos="2160"/>
        </w:tabs>
        <w:spacing w:before="240" w:after="120"/>
        <w:jc w:val="center"/>
        <w:rPr>
          <w:rFonts w:asciiTheme="minorHAnsi" w:hAnsiTheme="minorHAnsi" w:cstheme="minorHAnsi"/>
          <w:b/>
          <w:bCs/>
          <w:sz w:val="24"/>
          <w:u w:val="single"/>
        </w:rPr>
      </w:pPr>
      <w:r w:rsidRPr="006D0FE1">
        <w:rPr>
          <w:rFonts w:asciiTheme="minorHAnsi" w:hAnsiTheme="minorHAnsi" w:cstheme="minorHAnsi"/>
          <w:b/>
          <w:bCs/>
          <w:sz w:val="24"/>
          <w:u w:val="single"/>
        </w:rPr>
        <w:t>General Instructions</w:t>
      </w:r>
    </w:p>
    <w:p w:rsidR="00334646" w:rsidRPr="006D0FE1" w:rsidP="00334646" w14:paraId="19DEC1D9" w14:textId="77777777">
      <w:pPr>
        <w:tabs>
          <w:tab w:val="center" w:pos="2160"/>
        </w:tabs>
        <w:spacing w:after="120"/>
        <w:rPr>
          <w:rFonts w:asciiTheme="minorHAnsi" w:hAnsiTheme="minorHAnsi" w:cstheme="minorHAnsi"/>
          <w:sz w:val="24"/>
        </w:rPr>
      </w:pPr>
      <w:r w:rsidRPr="006D0FE1">
        <w:rPr>
          <w:rFonts w:asciiTheme="minorHAnsi" w:hAnsiTheme="minorHAnsi" w:cstheme="minorHAnsi"/>
          <w:sz w:val="24"/>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attached. You may access the Education Department General Administrative Regulations cited within these instructions at: </w:t>
      </w:r>
      <w:hyperlink r:id="rId46" w:history="1">
        <w:r w:rsidRPr="006D0FE1">
          <w:rPr>
            <w:rStyle w:val="Hyperlink"/>
            <w:rFonts w:asciiTheme="minorHAnsi" w:hAnsiTheme="minorHAnsi" w:cstheme="minorHAnsi"/>
            <w:sz w:val="24"/>
          </w:rPr>
          <w:t>https://www.ecfr.gov/current/title-34/subtitle-A/part-75?toc=1</w:t>
        </w:r>
      </w:hyperlink>
      <w:r w:rsidRPr="006D0FE1">
        <w:rPr>
          <w:rFonts w:asciiTheme="minorHAnsi" w:hAnsiTheme="minorHAnsi" w:cstheme="minorHAnsi"/>
          <w:sz w:val="24"/>
        </w:rPr>
        <w:t xml:space="preserve">. You may access requirements from 2 CFR 200, “Uniform Administrative Requirements, Cost Principles, and Audit Requirements for Federal Awards” cited within these instructions at: </w:t>
      </w:r>
      <w:hyperlink r:id="rId47" w:history="1">
        <w:r w:rsidRPr="006D0FE1">
          <w:rPr>
            <w:rStyle w:val="Hyperlink"/>
            <w:rFonts w:asciiTheme="minorHAnsi" w:hAnsiTheme="minorHAnsi" w:cstheme="minorHAnsi"/>
            <w:sz w:val="24"/>
          </w:rPr>
          <w:t>https://www.ecfr.gov/current/title-2/subtitle-A/chapter-II/part-200?toc=1</w:t>
        </w:r>
      </w:hyperlink>
      <w:r w:rsidRPr="006D0FE1">
        <w:rPr>
          <w:rFonts w:asciiTheme="minorHAnsi" w:hAnsiTheme="minorHAnsi" w:cstheme="minorHAnsi"/>
          <w:sz w:val="24"/>
        </w:rPr>
        <w:t xml:space="preserve">. </w:t>
      </w:r>
    </w:p>
    <w:p w:rsidR="00334646" w:rsidRPr="006D0FE1" w:rsidP="00334646" w14:paraId="11BF66B2" w14:textId="77777777">
      <w:pPr>
        <w:tabs>
          <w:tab w:val="center" w:pos="2160"/>
        </w:tabs>
        <w:spacing w:after="120"/>
        <w:rPr>
          <w:rFonts w:asciiTheme="minorHAnsi" w:hAnsiTheme="minorHAnsi" w:cstheme="minorHAnsi"/>
          <w:sz w:val="24"/>
        </w:rPr>
      </w:pPr>
      <w:r w:rsidRPr="006D0FE1">
        <w:rPr>
          <w:rFonts w:asciiTheme="minorHAnsi" w:hAnsiTheme="minorHAnsi" w:cstheme="minorHAnsi"/>
          <w:sz w:val="24"/>
        </w:rPr>
        <w:t>You must consult with your Business Office prior to submitting this form.</w:t>
      </w:r>
    </w:p>
    <w:p w:rsidR="00334646" w:rsidRPr="006D0FE1" w:rsidP="00334646" w14:paraId="76D36B5D" w14:textId="77777777">
      <w:pPr>
        <w:tabs>
          <w:tab w:val="center" w:pos="2160"/>
        </w:tabs>
        <w:spacing w:after="120"/>
        <w:rPr>
          <w:rFonts w:asciiTheme="minorHAnsi" w:hAnsiTheme="minorHAnsi" w:cstheme="minorHAnsi"/>
          <w:sz w:val="24"/>
        </w:rPr>
      </w:pPr>
    </w:p>
    <w:p w:rsidR="00334646" w:rsidRPr="006D0FE1" w:rsidP="00334646" w14:paraId="27CAD189" w14:textId="77777777">
      <w:pPr>
        <w:tabs>
          <w:tab w:val="center" w:pos="2160"/>
        </w:tabs>
        <w:spacing w:after="120"/>
        <w:jc w:val="center"/>
        <w:rPr>
          <w:rFonts w:asciiTheme="minorHAnsi" w:hAnsiTheme="minorHAnsi" w:cstheme="minorHAnsi"/>
          <w:b/>
          <w:bCs/>
          <w:sz w:val="24"/>
        </w:rPr>
      </w:pPr>
      <w:r w:rsidRPr="006D0FE1">
        <w:rPr>
          <w:rFonts w:asciiTheme="minorHAnsi" w:hAnsiTheme="minorHAnsi" w:cstheme="minorHAnsi"/>
          <w:b/>
          <w:bCs/>
          <w:sz w:val="24"/>
          <w:u w:val="single"/>
        </w:rPr>
        <w:t>Section A - Budget Summary</w:t>
      </w:r>
    </w:p>
    <w:p w:rsidR="00334646" w:rsidRPr="006D0FE1" w:rsidP="00334646" w14:paraId="2AD54D43" w14:textId="77777777">
      <w:pPr>
        <w:tabs>
          <w:tab w:val="center" w:pos="2160"/>
        </w:tabs>
        <w:spacing w:after="120"/>
        <w:jc w:val="center"/>
        <w:rPr>
          <w:rFonts w:asciiTheme="minorHAnsi" w:hAnsiTheme="minorHAnsi" w:cstheme="minorHAnsi"/>
          <w:b/>
          <w:bCs/>
          <w:sz w:val="24"/>
        </w:rPr>
      </w:pPr>
      <w:r w:rsidRPr="006D0FE1">
        <w:rPr>
          <w:rFonts w:asciiTheme="minorHAnsi" w:hAnsiTheme="minorHAnsi" w:cstheme="minorHAnsi"/>
          <w:b/>
          <w:bCs/>
          <w:sz w:val="24"/>
          <w:u w:val="single"/>
        </w:rPr>
        <w:t>U.S. Department of Education Funds</w:t>
      </w:r>
    </w:p>
    <w:p w:rsidR="00334646" w:rsidRPr="006D0FE1" w:rsidP="00334646" w14:paraId="5401CAAC" w14:textId="77777777">
      <w:pPr>
        <w:pStyle w:val="BodyText"/>
        <w:spacing w:after="120"/>
        <w:rPr>
          <w:rFonts w:asciiTheme="minorHAnsi" w:hAnsiTheme="minorHAnsi" w:cstheme="minorHAnsi"/>
          <w:sz w:val="24"/>
        </w:rPr>
      </w:pPr>
      <w:r w:rsidRPr="006D0FE1">
        <w:rPr>
          <w:rFonts w:asciiTheme="minorHAnsi" w:hAnsiTheme="minorHAnsi" w:cstheme="minorHAnsi"/>
          <w:sz w:val="24"/>
        </w:rPr>
        <w:t>All applicants must complete Section A and provide a break-down by the applicable budget categories shown in lines 1-11.</w:t>
      </w:r>
    </w:p>
    <w:p w:rsidR="00334646" w:rsidRPr="006D0FE1" w:rsidP="00334646" w14:paraId="63C8FF53" w14:textId="77777777">
      <w:pPr>
        <w:pStyle w:val="BodyText"/>
        <w:spacing w:after="120"/>
        <w:rPr>
          <w:rFonts w:asciiTheme="minorHAnsi" w:hAnsiTheme="minorHAnsi" w:cstheme="minorHAnsi"/>
          <w:sz w:val="24"/>
        </w:rPr>
      </w:pPr>
      <w:r w:rsidRPr="006D0FE1">
        <w:rPr>
          <w:rFonts w:asciiTheme="minorHAnsi" w:hAnsiTheme="minorHAnsi" w:cstheme="minorHAnsi"/>
          <w:sz w:val="24"/>
        </w:rPr>
        <w:t>Lines 1-11, columns (a)-(e):  For each project year for which funding is requested, show the total amount requested for each applicable budget category.</w:t>
      </w:r>
    </w:p>
    <w:p w:rsidR="00334646" w:rsidRPr="006D0FE1" w:rsidP="00334646" w14:paraId="30F80100" w14:textId="77777777">
      <w:pPr>
        <w:pStyle w:val="BodyText"/>
        <w:spacing w:after="120"/>
        <w:rPr>
          <w:rFonts w:asciiTheme="minorHAnsi" w:hAnsiTheme="minorHAnsi" w:cstheme="minorHAnsi"/>
          <w:sz w:val="24"/>
        </w:rPr>
      </w:pPr>
      <w:r w:rsidRPr="006D0FE1">
        <w:rPr>
          <w:rFonts w:asciiTheme="minorHAnsi" w:hAnsiTheme="minorHAnsi" w:cstheme="minorHAnsi"/>
          <w:sz w:val="24"/>
        </w:rPr>
        <w:t>Lines 1-11, column (f):  Show the multi-year total for each budget category.  If funding is requested for only one project year, leave this column blank.</w:t>
      </w:r>
    </w:p>
    <w:p w:rsidR="00334646" w:rsidRPr="006D0FE1" w:rsidP="00334646" w14:paraId="354B1B6B" w14:textId="77777777">
      <w:pPr>
        <w:pStyle w:val="BodyText"/>
        <w:spacing w:after="120"/>
        <w:rPr>
          <w:rFonts w:asciiTheme="minorHAnsi" w:hAnsiTheme="minorHAnsi" w:cstheme="minorHAnsi"/>
          <w:sz w:val="24"/>
        </w:rPr>
      </w:pPr>
      <w:r w:rsidRPr="006D0FE1">
        <w:rPr>
          <w:rFonts w:asciiTheme="minorHAnsi" w:hAnsiTheme="minorHAnsi" w:cstheme="minorHAnsi"/>
          <w:sz w:val="24"/>
        </w:rPr>
        <w:t>Line 12, columns (a)-(e):  Show the total budget request for each project year for which funding is requested.</w:t>
      </w:r>
    </w:p>
    <w:p w:rsidR="00334646" w:rsidRPr="006D0FE1" w:rsidP="00334646" w14:paraId="1D67971D" w14:textId="77777777">
      <w:pPr>
        <w:pStyle w:val="BodyText"/>
        <w:spacing w:after="120"/>
        <w:rPr>
          <w:rFonts w:asciiTheme="minorHAnsi" w:hAnsiTheme="minorHAnsi" w:cstheme="minorHAnsi"/>
          <w:sz w:val="24"/>
        </w:rPr>
      </w:pPr>
      <w:r w:rsidRPr="006D0FE1">
        <w:rPr>
          <w:rFonts w:asciiTheme="minorHAnsi" w:hAnsiTheme="minorHAnsi" w:cstheme="minorHAnsi"/>
          <w:sz w:val="24"/>
        </w:rPr>
        <w:t>Line 12, column (f):  Show the total amount requested for all project years.  If funding is requested for only one year, leave this space blank.</w:t>
      </w:r>
    </w:p>
    <w:p w:rsidR="00334646" w:rsidRPr="006D0FE1" w:rsidP="00334646" w14:paraId="2A1CF2B4" w14:textId="77777777">
      <w:pPr>
        <w:pStyle w:val="BodyText"/>
        <w:spacing w:after="120"/>
        <w:rPr>
          <w:rFonts w:asciiTheme="minorHAnsi" w:hAnsiTheme="minorHAnsi" w:cstheme="minorHAnsi"/>
          <w:sz w:val="24"/>
        </w:rPr>
      </w:pPr>
      <w:r w:rsidRPr="006D0FE1">
        <w:rPr>
          <w:rFonts w:asciiTheme="minorHAnsi" w:hAnsiTheme="minorHAnsi" w:cstheme="minorHAnsi"/>
          <w:b/>
          <w:bCs/>
          <w:sz w:val="24"/>
        </w:rPr>
        <w:t>Indirect Cost Information:</w:t>
      </w:r>
      <w:r w:rsidRPr="006D0FE1">
        <w:rPr>
          <w:rFonts w:asciiTheme="minorHAnsi" w:hAnsiTheme="minorHAnsi" w:cstheme="minorHAnsi"/>
          <w:sz w:val="24"/>
        </w:rPr>
        <w:t xml:space="preserve"> </w:t>
      </w:r>
      <w:r w:rsidRPr="006D0FE1">
        <w:rPr>
          <w:rFonts w:asciiTheme="minorHAnsi" w:hAnsiTheme="minorHAnsi" w:cstheme="minorHAnsi"/>
          <w:sz w:val="24"/>
        </w:rPr>
        <w:br/>
        <w:t xml:space="preserve">If you are requesting reimbursement for indirect costs on line 10 the indirect cost rate to be charged to the grant must be entered in the applicable field on line 10, and the following information is to be completed by your Business Office. </w:t>
      </w:r>
    </w:p>
    <w:p w:rsidR="00334646" w:rsidRPr="006D0FE1" w:rsidP="00334646" w14:paraId="33979B97" w14:textId="77777777">
      <w:pPr>
        <w:pStyle w:val="BodyText"/>
        <w:spacing w:after="120"/>
        <w:rPr>
          <w:rFonts w:asciiTheme="minorHAnsi" w:hAnsiTheme="minorHAnsi" w:cstheme="minorHAnsi"/>
          <w:sz w:val="24"/>
        </w:rPr>
      </w:pPr>
      <w:r w:rsidRPr="006D0FE1">
        <w:rPr>
          <w:rFonts w:asciiTheme="minorHAnsi" w:hAnsiTheme="minorHAnsi" w:cstheme="minorHAnsi"/>
          <w:sz w:val="24"/>
        </w:rPr>
        <w:t xml:space="preserve">(1): Indicate whether or not your organization has an Indirect Cost Rate Agreement that was approved by the Federal government.  If you checked “no,” ED generally will authorize grantees to use a temporary rate of 10 percent of budgeted salaries and wages (complete (4) of this section when using the temporary rate) subject to the following limitations: </w:t>
      </w:r>
    </w:p>
    <w:p w:rsidR="00334646" w:rsidRPr="006D0FE1" w:rsidP="00334646" w14:paraId="5A38AC2C" w14:textId="77777777">
      <w:pPr>
        <w:pStyle w:val="BodyText"/>
        <w:spacing w:after="120"/>
        <w:rPr>
          <w:rFonts w:asciiTheme="minorHAnsi" w:hAnsiTheme="minorHAnsi" w:cstheme="minorHAnsi"/>
          <w:sz w:val="24"/>
        </w:rPr>
      </w:pPr>
      <w:r w:rsidRPr="006D0FE1">
        <w:rPr>
          <w:rFonts w:asciiTheme="minorHAnsi" w:hAnsiTheme="minorHAnsi" w:cstheme="minorHAnsi"/>
          <w:sz w:val="24"/>
        </w:rPr>
        <w:t xml:space="preserve">(a) The grantee must submit an indirect cost proposal to its cognizant agency within 90 days after ED issues a grant award notification; and </w:t>
      </w:r>
    </w:p>
    <w:p w:rsidR="00334646" w:rsidRPr="006D0FE1" w:rsidP="00334646" w14:paraId="4B31F64A" w14:textId="77777777">
      <w:pPr>
        <w:pStyle w:val="BodyText"/>
        <w:spacing w:after="120"/>
        <w:rPr>
          <w:rFonts w:asciiTheme="minorHAnsi" w:hAnsiTheme="minorHAnsi" w:cstheme="minorHAnsi"/>
          <w:sz w:val="24"/>
        </w:rPr>
      </w:pPr>
      <w:r w:rsidRPr="006D0FE1">
        <w:rPr>
          <w:rFonts w:asciiTheme="minorHAnsi" w:hAnsiTheme="minorHAnsi" w:cstheme="minorHAnsi"/>
          <w:sz w:val="24"/>
        </w:rPr>
        <w:t xml:space="preserve">(b) If after the 90-day period, the grantee has not submitted an indirect cost proposal to its cognizant agency, the grantee may not charge its grant for indirect costs until it has negotiated an indirect cost rate agreement with its cognizant agency. </w:t>
      </w:r>
    </w:p>
    <w:p w:rsidR="00334646" w:rsidRPr="006D0FE1" w:rsidP="00334646" w14:paraId="56C25AB6" w14:textId="77777777">
      <w:pPr>
        <w:pStyle w:val="BodyText"/>
        <w:spacing w:after="120"/>
        <w:rPr>
          <w:rFonts w:asciiTheme="minorHAnsi" w:hAnsiTheme="minorHAnsi" w:cstheme="minorHAnsi"/>
          <w:sz w:val="24"/>
        </w:rPr>
      </w:pPr>
      <w:r w:rsidRPr="006D0FE1">
        <w:rPr>
          <w:rFonts w:asciiTheme="minorHAnsi" w:hAnsiTheme="minorHAnsi" w:cstheme="minorHAnsi"/>
          <w:sz w:val="24"/>
        </w:rPr>
        <w:t>(2): If you checked “yes” in (1), provide a copy of your Indirect Cost Rate Agreement and indicate in (2) the beginning and ending dates covered by the Indirect Cost Rate Agreement.  In addition, indicate whether ED, another Federal agency (Other) or State agency issued the approved agreement.  If you check “Other,” specify the name of the Federal or other agency that issued the approved agreement.</w:t>
      </w:r>
    </w:p>
    <w:p w:rsidR="00334646" w:rsidRPr="006D0FE1" w:rsidP="00334646" w14:paraId="791ECC2F" w14:textId="77777777">
      <w:pPr>
        <w:pStyle w:val="BodyText"/>
        <w:spacing w:after="120"/>
        <w:rPr>
          <w:rFonts w:asciiTheme="minorHAnsi" w:hAnsiTheme="minorHAnsi" w:cstheme="minorHAnsi"/>
          <w:sz w:val="24"/>
        </w:rPr>
      </w:pPr>
      <w:r w:rsidRPr="006D0FE1">
        <w:rPr>
          <w:rFonts w:asciiTheme="minorHAnsi" w:hAnsiTheme="minorHAnsi" w:cstheme="minorHAnsi"/>
          <w:sz w:val="24"/>
        </w:rPr>
        <w:t>(3): If you check “no” in (1), indicate in (3) if you want to use the de minimis rate of 10 percent of MTDC (see 2 CFR 200.68). If you use the de minimis rate, you are subject to the provisions in 2 CFR 200.414(f).  Note, you may only use the 10 percent de minimis rate if you are a first time Federal grant recipient, and you do not have an Approved Indirect Cost Rate Agreement. You may not use the de minimis rate if you are a State, Local government, or Indian Tribe, or if your grant is funded under a training rate or restricted rate program.</w:t>
      </w:r>
    </w:p>
    <w:p w:rsidR="00334646" w:rsidRPr="006D0FE1" w:rsidP="00334646" w14:paraId="2D8C1FA3" w14:textId="77777777">
      <w:pPr>
        <w:pStyle w:val="BodyText"/>
        <w:spacing w:after="120"/>
        <w:rPr>
          <w:rFonts w:asciiTheme="minorHAnsi" w:hAnsiTheme="minorHAnsi" w:cstheme="minorHAnsi"/>
          <w:sz w:val="24"/>
        </w:rPr>
      </w:pPr>
      <w:r w:rsidRPr="006D0FE1">
        <w:rPr>
          <w:rFonts w:asciiTheme="minorHAnsi" w:hAnsiTheme="minorHAnsi" w:cstheme="minorHAnsi"/>
          <w:sz w:val="24"/>
        </w:rPr>
        <w:t>(5): If you are applying for a grant under a Restricted Rate Program (34 CFR 75.563 or 76.563),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00334646" w:rsidRPr="006D0FE1" w:rsidP="00334646" w14:paraId="73A66DBA" w14:textId="77777777">
      <w:pPr>
        <w:pStyle w:val="BodyText"/>
        <w:spacing w:after="120"/>
        <w:rPr>
          <w:rFonts w:asciiTheme="minorHAnsi" w:hAnsiTheme="minorHAnsi" w:cstheme="minorHAnsi"/>
          <w:sz w:val="24"/>
        </w:rPr>
      </w:pPr>
      <w:r w:rsidRPr="006D0FE1">
        <w:rPr>
          <w:rFonts w:asciiTheme="minorHAnsi" w:hAnsiTheme="minorHAnsi" w:cstheme="minorHAnsi"/>
          <w:sz w:val="24"/>
        </w:rPr>
        <w:t xml:space="preserve">(6): For Training Rate Programs, ED regulations limit </w:t>
      </w:r>
      <w:r w:rsidRPr="006D0FE1">
        <w:rPr>
          <w:rFonts w:asciiTheme="minorHAnsi" w:hAnsiTheme="minorHAnsi" w:cstheme="minorHAnsi"/>
          <w:b/>
          <w:bCs/>
          <w:sz w:val="24"/>
        </w:rPr>
        <w:t>non-governmental entities</w:t>
      </w:r>
      <w:r w:rsidRPr="006D0FE1">
        <w:rPr>
          <w:rFonts w:asciiTheme="minorHAnsi" w:hAnsiTheme="minorHAnsi" w:cstheme="minorHAnsi"/>
          <w:sz w:val="24"/>
        </w:rPr>
        <w:t xml:space="preserve"> to the recovery of indirect costs on training grants to the grantee’s actual indirect costs, as determined by its negotiated rate agreement, or 8 percent of a MTDC, whichever is lower (see EDGAR 75.562(c)(4)). The 8 percent limit also applies to cost-type contracts under grants, if these contracts are for training as defined in EDGAR 75.562(a). If a </w:t>
      </w:r>
      <w:r w:rsidRPr="006D0FE1">
        <w:rPr>
          <w:rFonts w:asciiTheme="minorHAnsi" w:hAnsiTheme="minorHAnsi" w:cstheme="minorHAnsi"/>
          <w:b/>
          <w:bCs/>
          <w:sz w:val="24"/>
        </w:rPr>
        <w:t>non-governmental entity</w:t>
      </w:r>
      <w:r w:rsidRPr="006D0FE1">
        <w:rPr>
          <w:rFonts w:asciiTheme="minorHAnsi" w:hAnsiTheme="minorHAnsi" w:cstheme="minorHAnsi"/>
          <w:sz w:val="24"/>
        </w:rPr>
        <w:t xml:space="preserve"> that receives a grant under a training grant program does not have an approved indirect cost rate and wants to recover indirect costs, it may use a temporary rate of 10 percent of budgeted direct salaries and wages, but it must submit an indirect cost rate proposal to its cognizant agency for indirect costs within 90 days after ED issues the GAN. After the 90-day period, the government entity may not change its grant for indirect costs until it has negotiated an indirect cost rate agreement.</w:t>
      </w:r>
    </w:p>
    <w:p w:rsidR="00334646" w:rsidRPr="006D0FE1" w:rsidP="00334646" w14:paraId="52CC7DA4" w14:textId="77777777">
      <w:pPr>
        <w:tabs>
          <w:tab w:val="center" w:pos="2160"/>
        </w:tabs>
        <w:spacing w:after="120"/>
        <w:jc w:val="center"/>
        <w:rPr>
          <w:rFonts w:asciiTheme="minorHAnsi" w:hAnsiTheme="minorHAnsi" w:cstheme="minorHAnsi"/>
          <w:b/>
          <w:bCs/>
          <w:sz w:val="24"/>
          <w:szCs w:val="24"/>
          <w:u w:val="single"/>
        </w:rPr>
      </w:pPr>
      <w:bookmarkStart w:id="249" w:name="_Hlk90048879"/>
      <w:r w:rsidRPr="006D0FE1">
        <w:rPr>
          <w:rFonts w:asciiTheme="minorHAnsi" w:hAnsiTheme="minorHAnsi" w:cstheme="minorHAnsi"/>
          <w:b/>
          <w:bCs/>
          <w:sz w:val="24"/>
          <w:szCs w:val="24"/>
          <w:u w:val="single"/>
        </w:rPr>
        <w:t>Section B - Budget Summary</w:t>
      </w:r>
    </w:p>
    <w:p w:rsidR="00334646" w:rsidRPr="006D0FE1" w:rsidP="00334646" w14:paraId="09FCED33" w14:textId="77777777">
      <w:pPr>
        <w:tabs>
          <w:tab w:val="center" w:pos="2160"/>
        </w:tabs>
        <w:spacing w:after="120"/>
        <w:jc w:val="center"/>
        <w:rPr>
          <w:rFonts w:asciiTheme="minorHAnsi" w:hAnsiTheme="minorHAnsi" w:cstheme="minorHAnsi"/>
          <w:b/>
          <w:bCs/>
          <w:sz w:val="24"/>
          <w:szCs w:val="24"/>
          <w:u w:val="single"/>
        </w:rPr>
      </w:pPr>
      <w:r w:rsidRPr="006D0FE1">
        <w:rPr>
          <w:rFonts w:asciiTheme="minorHAnsi" w:hAnsiTheme="minorHAnsi" w:cstheme="minorHAnsi"/>
          <w:b/>
          <w:bCs/>
          <w:sz w:val="24"/>
          <w:szCs w:val="24"/>
          <w:u w:val="single"/>
        </w:rPr>
        <w:t>Non-Federal Funds</w:t>
      </w:r>
    </w:p>
    <w:p w:rsidR="00334646" w:rsidRPr="006D0FE1" w:rsidP="00334646" w14:paraId="4724713A" w14:textId="77777777">
      <w:pPr>
        <w:pStyle w:val="BodyText"/>
        <w:spacing w:after="120"/>
        <w:rPr>
          <w:rFonts w:asciiTheme="minorHAnsi" w:hAnsiTheme="minorHAnsi" w:cstheme="minorHAnsi"/>
          <w:sz w:val="24"/>
        </w:rPr>
      </w:pPr>
      <w:r w:rsidRPr="006D0FE1">
        <w:rPr>
          <w:rFonts w:asciiTheme="minorHAnsi" w:hAnsiTheme="minorHAnsi" w:cstheme="minorHAnsi"/>
          <w:sz w:val="24"/>
        </w:rPr>
        <w:t>If you are required to provide or volunteer to provide matching funds or other non-Federal resources to the project, these should be shown for each applicable budget category on lines 1</w:t>
      </w:r>
      <w:r w:rsidRPr="006D0FE1">
        <w:rPr>
          <w:rFonts w:asciiTheme="minorHAnsi" w:hAnsiTheme="minorHAnsi" w:cstheme="minorHAnsi"/>
          <w:sz w:val="24"/>
        </w:rPr>
        <w:noBreakHyphen/>
        <w:t>11 of Section B, Lines 1-11, columns (a)-(e):  For each project year, for which matching funds or other contributions are provided, show the total contribution for each applicable budget category.</w:t>
      </w:r>
    </w:p>
    <w:p w:rsidR="00334646" w:rsidRPr="006D0FE1" w:rsidP="00334646" w14:paraId="5C18A4A5" w14:textId="77777777">
      <w:pPr>
        <w:pStyle w:val="BodyText"/>
        <w:spacing w:after="120"/>
        <w:rPr>
          <w:rFonts w:asciiTheme="minorHAnsi" w:hAnsiTheme="minorHAnsi" w:cstheme="minorHAnsi"/>
          <w:sz w:val="24"/>
        </w:rPr>
      </w:pPr>
      <w:r w:rsidRPr="006D0FE1">
        <w:rPr>
          <w:rFonts w:asciiTheme="minorHAnsi" w:hAnsiTheme="minorHAnsi" w:cstheme="minorHAnsi"/>
          <w:sz w:val="24"/>
        </w:rPr>
        <w:t>Lines 1-11, column (f):  Show the multi-year total for each budget category.  If non-Federal contributions are provided for only one year, leave this column blank.</w:t>
      </w:r>
    </w:p>
    <w:p w:rsidR="00334646" w:rsidRPr="006D0FE1" w:rsidP="00334646" w14:paraId="38714155" w14:textId="77777777">
      <w:pPr>
        <w:pStyle w:val="BodyText"/>
        <w:spacing w:after="120"/>
        <w:rPr>
          <w:rFonts w:asciiTheme="minorHAnsi" w:hAnsiTheme="minorHAnsi" w:cstheme="minorHAnsi"/>
          <w:sz w:val="24"/>
        </w:rPr>
      </w:pPr>
      <w:r w:rsidRPr="006D0FE1">
        <w:rPr>
          <w:rFonts w:asciiTheme="minorHAnsi" w:hAnsiTheme="minorHAnsi" w:cstheme="minorHAnsi"/>
          <w:sz w:val="24"/>
        </w:rPr>
        <w:t>Line 12, columns (a)-(e):  Show the total matching or other contribution for each project year.</w:t>
      </w:r>
    </w:p>
    <w:p w:rsidR="00334646" w:rsidRPr="006D0FE1" w:rsidP="00334646" w14:paraId="6BE4293A" w14:textId="77777777">
      <w:pPr>
        <w:pStyle w:val="BodyText"/>
        <w:spacing w:after="120"/>
        <w:rPr>
          <w:rFonts w:asciiTheme="minorHAnsi" w:hAnsiTheme="minorHAnsi" w:cstheme="minorHAnsi"/>
          <w:sz w:val="24"/>
        </w:rPr>
      </w:pPr>
      <w:r w:rsidRPr="006D0FE1">
        <w:rPr>
          <w:rFonts w:asciiTheme="minorHAnsi" w:hAnsiTheme="minorHAnsi" w:cstheme="minorHAnsi"/>
          <w:sz w:val="24"/>
        </w:rPr>
        <w:t>Line 12, column (f):  Show the total amount to be contributed for all years of the multi-year project.  If non-Federal contributions are provided for only one year, leave this space blank.</w:t>
      </w:r>
    </w:p>
    <w:bookmarkEnd w:id="249"/>
    <w:p w:rsidR="00334646" w:rsidRPr="006D0FE1" w:rsidP="00334646" w14:paraId="2B0E7D9F" w14:textId="77777777">
      <w:pPr>
        <w:rPr>
          <w:rFonts w:asciiTheme="minorHAnsi" w:hAnsiTheme="minorHAnsi" w:cstheme="minorHAnsi"/>
          <w:sz w:val="24"/>
          <w:szCs w:val="24"/>
        </w:rPr>
      </w:pPr>
      <w:r w:rsidRPr="006D0FE1">
        <w:rPr>
          <w:rFonts w:asciiTheme="minorHAnsi" w:hAnsiTheme="minorHAnsi" w:cstheme="minorHAnsi"/>
          <w:sz w:val="24"/>
        </w:rPr>
        <w:br w:type="page"/>
      </w:r>
    </w:p>
    <w:p w:rsidR="00334646" w:rsidRPr="006D0FE1" w:rsidP="00334646" w14:paraId="65F617CC" w14:textId="77777777">
      <w:pPr>
        <w:tabs>
          <w:tab w:val="center" w:pos="2160"/>
        </w:tabs>
        <w:spacing w:after="120"/>
        <w:jc w:val="center"/>
        <w:rPr>
          <w:rFonts w:asciiTheme="minorHAnsi" w:hAnsiTheme="minorHAnsi" w:cstheme="minorHAnsi"/>
          <w:b/>
          <w:bCs/>
          <w:sz w:val="24"/>
          <w:szCs w:val="24"/>
        </w:rPr>
      </w:pPr>
      <w:r w:rsidRPr="006D0FE1">
        <w:rPr>
          <w:rFonts w:asciiTheme="minorHAnsi" w:hAnsiTheme="minorHAnsi" w:cstheme="minorHAnsi"/>
          <w:b/>
          <w:bCs/>
          <w:sz w:val="24"/>
          <w:szCs w:val="24"/>
          <w:u w:val="single"/>
        </w:rPr>
        <w:t>Section C - Budget Narrative [Attach separate sheet(s)]</w:t>
      </w:r>
    </w:p>
    <w:p w:rsidR="00334646" w:rsidRPr="006D0FE1" w:rsidP="00334646" w14:paraId="2CFBE18D" w14:textId="77777777">
      <w:pPr>
        <w:tabs>
          <w:tab w:val="center" w:pos="2160"/>
        </w:tabs>
        <w:spacing w:after="120"/>
        <w:jc w:val="center"/>
        <w:rPr>
          <w:rFonts w:asciiTheme="minorHAnsi" w:hAnsiTheme="minorHAnsi" w:cstheme="minorHAnsi"/>
          <w:bCs/>
          <w:sz w:val="24"/>
          <w:szCs w:val="24"/>
          <w:u w:val="single"/>
        </w:rPr>
      </w:pPr>
      <w:r w:rsidRPr="006D0FE1">
        <w:rPr>
          <w:rFonts w:asciiTheme="minorHAnsi" w:hAnsiTheme="minorHAnsi" w:cstheme="minorHAnsi"/>
          <w:b/>
          <w:bCs/>
          <w:sz w:val="24"/>
          <w:szCs w:val="24"/>
          <w:u w:val="single"/>
        </w:rPr>
        <w:t>Pay attention to applicable program specific instructions, if attached</w:t>
      </w:r>
      <w:r w:rsidRPr="006D0FE1">
        <w:rPr>
          <w:rFonts w:asciiTheme="minorHAnsi" w:hAnsiTheme="minorHAnsi" w:cstheme="minorHAnsi"/>
          <w:sz w:val="24"/>
          <w:szCs w:val="24"/>
          <w:u w:val="single"/>
        </w:rPr>
        <w:t>.</w:t>
      </w:r>
    </w:p>
    <w:p w:rsidR="00334646" w:rsidRPr="006D0FE1" w:rsidP="006D0FE1" w14:paraId="56089C0A" w14:textId="77777777">
      <w:pPr>
        <w:pStyle w:val="BodyTextIndent3"/>
        <w:numPr>
          <w:ilvl w:val="0"/>
          <w:numId w:val="65"/>
        </w:numPr>
        <w:spacing w:after="120"/>
        <w:ind w:left="0" w:firstLine="0"/>
        <w:rPr>
          <w:rFonts w:asciiTheme="minorHAnsi" w:hAnsiTheme="minorHAnsi" w:cstheme="minorHAnsi"/>
          <w:sz w:val="24"/>
          <w:szCs w:val="24"/>
        </w:rPr>
      </w:pPr>
      <w:r w:rsidRPr="006D0FE1">
        <w:rPr>
          <w:rFonts w:asciiTheme="minorHAnsi" w:hAnsiTheme="minorHAnsi" w:cstheme="minorHAnsi"/>
          <w:sz w:val="24"/>
          <w:szCs w:val="24"/>
        </w:rPr>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rsidR="00334646" w:rsidRPr="006D0FE1" w:rsidP="006D0FE1" w14:paraId="2356FFDB" w14:textId="77777777">
      <w:pPr>
        <w:pStyle w:val="BodyTextIndent3"/>
        <w:numPr>
          <w:ilvl w:val="0"/>
          <w:numId w:val="65"/>
        </w:numPr>
        <w:spacing w:after="120"/>
        <w:ind w:left="0" w:firstLine="0"/>
        <w:rPr>
          <w:rFonts w:asciiTheme="minorHAnsi" w:hAnsiTheme="minorHAnsi" w:cstheme="minorHAnsi"/>
          <w:sz w:val="24"/>
          <w:szCs w:val="24"/>
        </w:rPr>
      </w:pPr>
      <w:r w:rsidRPr="006D0FE1">
        <w:rPr>
          <w:rFonts w:asciiTheme="minorHAnsi" w:hAnsiTheme="minorHAnsi" w:cstheme="minorHAnsi"/>
          <w:sz w:val="24"/>
          <w:szCs w:val="24"/>
        </w:rPr>
        <w:t>For non-Federal funds or resources listed in Section B that are used to meet a cost-sharing or matching requirement or provided as a voluntary cost-sharing or matching commitment, you must include:</w:t>
      </w:r>
    </w:p>
    <w:p w:rsidR="00334646" w:rsidRPr="006D0FE1" w:rsidP="006D0FE1" w14:paraId="5BA22E54" w14:textId="77777777">
      <w:pPr>
        <w:pStyle w:val="BodyTextIndent3"/>
        <w:numPr>
          <w:ilvl w:val="1"/>
          <w:numId w:val="65"/>
        </w:numPr>
        <w:spacing w:after="120"/>
        <w:ind w:left="0" w:firstLine="0"/>
        <w:rPr>
          <w:rFonts w:asciiTheme="minorHAnsi" w:hAnsiTheme="minorHAnsi" w:cstheme="minorHAnsi"/>
          <w:sz w:val="24"/>
          <w:szCs w:val="24"/>
        </w:rPr>
      </w:pPr>
      <w:r w:rsidRPr="006D0FE1">
        <w:rPr>
          <w:rFonts w:asciiTheme="minorHAnsi" w:hAnsiTheme="minorHAnsi" w:cstheme="minorHAnsi"/>
          <w:sz w:val="24"/>
          <w:szCs w:val="24"/>
        </w:rPr>
        <w:t>The specific costs or contributions by budget category;</w:t>
      </w:r>
    </w:p>
    <w:p w:rsidR="00334646" w:rsidRPr="006D0FE1" w:rsidP="006D0FE1" w14:paraId="77D82813" w14:textId="77777777">
      <w:pPr>
        <w:pStyle w:val="BodyTextIndent3"/>
        <w:numPr>
          <w:ilvl w:val="1"/>
          <w:numId w:val="65"/>
        </w:numPr>
        <w:spacing w:after="120"/>
        <w:ind w:left="0" w:firstLine="0"/>
        <w:rPr>
          <w:rFonts w:asciiTheme="minorHAnsi" w:hAnsiTheme="minorHAnsi" w:cstheme="minorHAnsi"/>
          <w:sz w:val="24"/>
          <w:szCs w:val="24"/>
        </w:rPr>
      </w:pPr>
      <w:r w:rsidRPr="006D0FE1">
        <w:rPr>
          <w:rFonts w:asciiTheme="minorHAnsi" w:hAnsiTheme="minorHAnsi" w:cstheme="minorHAnsi"/>
          <w:sz w:val="24"/>
          <w:szCs w:val="24"/>
        </w:rPr>
        <w:t>The source of the costs or contributions; and</w:t>
      </w:r>
    </w:p>
    <w:p w:rsidR="00334646" w:rsidRPr="006D0FE1" w:rsidP="006D0FE1" w14:paraId="3A865FC2" w14:textId="0A1F82F6">
      <w:pPr>
        <w:pStyle w:val="BodyTextIndent3"/>
        <w:numPr>
          <w:ilvl w:val="1"/>
          <w:numId w:val="65"/>
        </w:numPr>
        <w:spacing w:after="120"/>
        <w:ind w:left="0" w:firstLine="0"/>
        <w:rPr>
          <w:rFonts w:asciiTheme="minorHAnsi" w:hAnsiTheme="minorHAnsi" w:cstheme="minorHAnsi"/>
          <w:sz w:val="24"/>
          <w:szCs w:val="24"/>
        </w:rPr>
      </w:pPr>
      <w:r w:rsidRPr="006D0FE1">
        <w:rPr>
          <w:rFonts w:asciiTheme="minorHAnsi" w:hAnsiTheme="minorHAnsi" w:cstheme="minorHAnsi"/>
          <w:sz w:val="24"/>
          <w:szCs w:val="24"/>
        </w:rPr>
        <w:t>In the case of third-party in-kind contributions, a description of how the value was determined for the donated or contributed goods or services</w:t>
      </w:r>
      <w:r w:rsidR="0032406E">
        <w:rPr>
          <w:rFonts w:asciiTheme="minorHAnsi" w:hAnsiTheme="minorHAnsi" w:cstheme="minorHAnsi"/>
          <w:sz w:val="24"/>
          <w:szCs w:val="24"/>
        </w:rPr>
        <w:t>;</w:t>
      </w:r>
    </w:p>
    <w:p w:rsidR="00334646" w:rsidRPr="006D0FE1" w:rsidP="00334646" w14:paraId="50145CE2" w14:textId="77777777">
      <w:pPr>
        <w:pStyle w:val="BodyTextIndent3"/>
        <w:spacing w:after="120"/>
        <w:ind w:left="0" w:firstLine="0"/>
        <w:rPr>
          <w:rFonts w:asciiTheme="minorHAnsi" w:hAnsiTheme="minorHAnsi" w:cstheme="minorHAnsi"/>
          <w:sz w:val="24"/>
          <w:szCs w:val="24"/>
        </w:rPr>
      </w:pPr>
      <w:r w:rsidRPr="006D0FE1">
        <w:rPr>
          <w:rFonts w:asciiTheme="minorHAnsi" w:hAnsiTheme="minorHAnsi" w:cstheme="minorHAnsi"/>
          <w:sz w:val="24"/>
          <w:szCs w:val="24"/>
        </w:rPr>
        <w:t>[Please review cost sharing and matching regulations found in 2 CFR 200.306.]</w:t>
      </w:r>
    </w:p>
    <w:p w:rsidR="00334646" w:rsidRPr="006D0FE1" w:rsidP="006D0FE1" w14:paraId="383C27EA" w14:textId="77777777">
      <w:pPr>
        <w:pStyle w:val="BodyTextIndent3"/>
        <w:numPr>
          <w:ilvl w:val="0"/>
          <w:numId w:val="65"/>
        </w:numPr>
        <w:spacing w:after="120"/>
        <w:ind w:left="0" w:firstLine="0"/>
        <w:rPr>
          <w:rFonts w:asciiTheme="minorHAnsi" w:hAnsiTheme="minorHAnsi" w:cstheme="minorHAnsi"/>
          <w:sz w:val="24"/>
          <w:szCs w:val="24"/>
        </w:rPr>
      </w:pPr>
      <w:r w:rsidRPr="006D0FE1">
        <w:rPr>
          <w:rFonts w:asciiTheme="minorHAnsi" w:hAnsiTheme="minorHAnsi" w:cstheme="minorHAnsi"/>
          <w:sz w:val="24"/>
          <w:szCs w:val="24"/>
        </w:rPr>
        <w:t>If applicable to this program, provide the rate and base on which fringe benefits are calculated.</w:t>
      </w:r>
    </w:p>
    <w:p w:rsidR="00334646" w:rsidRPr="006D0FE1" w:rsidP="006D0FE1" w14:paraId="76D3FF5E" w14:textId="77777777">
      <w:pPr>
        <w:pStyle w:val="BodyTextIndent3"/>
        <w:numPr>
          <w:ilvl w:val="0"/>
          <w:numId w:val="65"/>
        </w:numPr>
        <w:spacing w:after="120"/>
        <w:ind w:left="0" w:firstLine="0"/>
        <w:rPr>
          <w:rFonts w:asciiTheme="minorHAnsi" w:hAnsiTheme="minorHAnsi" w:cstheme="minorHAnsi"/>
          <w:sz w:val="24"/>
          <w:szCs w:val="24"/>
        </w:rPr>
      </w:pPr>
      <w:r w:rsidRPr="006D0FE1">
        <w:rPr>
          <w:rFonts w:asciiTheme="minorHAnsi" w:hAnsiTheme="minorHAnsi" w:cstheme="minorHAnsi"/>
          <w:color w:val="000000" w:themeColor="text1"/>
          <w:sz w:val="24"/>
          <w:szCs w:val="24"/>
        </w:rPr>
        <w:t xml:space="preserve">If you are requesting </w:t>
      </w:r>
      <w:r w:rsidRPr="006D0FE1">
        <w:rPr>
          <w:rFonts w:asciiTheme="minorHAnsi" w:hAnsiTheme="minorHAnsi" w:cstheme="minorHAnsi"/>
          <w:sz w:val="24"/>
          <w:szCs w:val="24"/>
        </w:rPr>
        <w:t>reimbursement</w:t>
      </w:r>
      <w:r w:rsidRPr="006D0FE1">
        <w:rPr>
          <w:rFonts w:asciiTheme="minorHAnsi" w:hAnsiTheme="minorHAnsi" w:cstheme="minorHAnsi"/>
          <w:color w:val="000000" w:themeColor="text1"/>
          <w:sz w:val="24"/>
          <w:szCs w:val="24"/>
        </w:rPr>
        <w:t xml:space="preserve"> for indirect costs on line 10, this information is to be completed by your Business Office.  S</w:t>
      </w:r>
      <w:r w:rsidRPr="006D0FE1">
        <w:rPr>
          <w:rFonts w:asciiTheme="minorHAnsi" w:hAnsiTheme="minorHAnsi" w:cstheme="minorHAnsi"/>
          <w:sz w:val="24"/>
          <w:szCs w:val="24"/>
        </w:rPr>
        <w:t>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rsidR="00334646" w:rsidRPr="006D0FE1" w:rsidP="00334646" w14:paraId="3DF89E4D" w14:textId="7C3D3CCC">
      <w:pPr>
        <w:autoSpaceDE w:val="0"/>
        <w:autoSpaceDN w:val="0"/>
        <w:adjustRightInd w:val="0"/>
        <w:spacing w:after="120"/>
        <w:rPr>
          <w:rFonts w:asciiTheme="minorHAnsi" w:hAnsiTheme="minorHAnsi" w:cstheme="minorHAnsi"/>
          <w:color w:val="0000FF"/>
          <w:sz w:val="24"/>
          <w:szCs w:val="24"/>
        </w:rPr>
      </w:pPr>
      <w:r w:rsidRPr="006D0FE1">
        <w:rPr>
          <w:rFonts w:asciiTheme="minorHAnsi" w:hAnsiTheme="minorHAnsi" w:cstheme="minorHAnsi"/>
          <w:sz w:val="24"/>
          <w:szCs w:val="24"/>
        </w:rPr>
        <w:t xml:space="preserve">When calculating indirect costs (line 10) for "Training grants" or grants under "Restricted Rate" programs, you must refer to the information and examples on ED’s website at: </w:t>
      </w:r>
      <w:hyperlink r:id="rId31" w:history="1">
        <w:r w:rsidRPr="00CA0E5D">
          <w:rPr>
            <w:rStyle w:val="Hyperlink"/>
            <w:rFonts w:asciiTheme="minorHAnsi" w:hAnsiTheme="minorHAnsi" w:cstheme="minorHAnsi"/>
            <w:sz w:val="24"/>
            <w:szCs w:val="24"/>
          </w:rPr>
          <w:t>http://www.ed.gov/fund/grant/apply/appforms/appforms.html</w:t>
        </w:r>
      </w:hyperlink>
      <w:r w:rsidRPr="006D0FE1">
        <w:rPr>
          <w:rFonts w:asciiTheme="minorHAnsi" w:hAnsiTheme="minorHAnsi" w:cstheme="minorHAnsi"/>
          <w:color w:val="0000FF"/>
          <w:sz w:val="24"/>
          <w:szCs w:val="24"/>
        </w:rPr>
        <w:t>.</w:t>
      </w:r>
    </w:p>
    <w:p w:rsidR="00334646" w:rsidRPr="006D0FE1" w:rsidP="00334646" w14:paraId="05DDD235" w14:textId="77777777">
      <w:pPr>
        <w:autoSpaceDE w:val="0"/>
        <w:autoSpaceDN w:val="0"/>
        <w:adjustRightInd w:val="0"/>
        <w:spacing w:after="120"/>
        <w:rPr>
          <w:rFonts w:asciiTheme="minorHAnsi" w:hAnsiTheme="minorHAnsi" w:cstheme="minorHAnsi"/>
          <w:sz w:val="24"/>
          <w:szCs w:val="24"/>
        </w:rPr>
      </w:pPr>
      <w:r w:rsidRPr="006D0FE1">
        <w:rPr>
          <w:rFonts w:asciiTheme="minorHAnsi" w:hAnsiTheme="minorHAnsi" w:cstheme="minorHAnsi"/>
          <w:color w:val="000000" w:themeColor="text1"/>
          <w:sz w:val="24"/>
          <w:szCs w:val="24"/>
        </w:rPr>
        <w:t>Yo</w:t>
      </w:r>
      <w:r w:rsidRPr="006D0FE1">
        <w:rPr>
          <w:rFonts w:asciiTheme="minorHAnsi" w:hAnsiTheme="minorHAnsi" w:cstheme="minorHAnsi"/>
          <w:sz w:val="24"/>
          <w:szCs w:val="24"/>
        </w:rPr>
        <w:t>u may also contact (202) 377-3838 for additional information regarding calculating indirect cost rates or general indirect cost rate information.</w:t>
      </w:r>
    </w:p>
    <w:p w:rsidR="00334646" w:rsidRPr="006D0FE1" w:rsidP="006D0FE1" w14:paraId="29D5F3C0" w14:textId="77777777">
      <w:pPr>
        <w:pStyle w:val="BodyTextIndent3"/>
        <w:numPr>
          <w:ilvl w:val="0"/>
          <w:numId w:val="65"/>
        </w:numPr>
        <w:spacing w:after="120"/>
        <w:ind w:left="0" w:firstLine="0"/>
        <w:rPr>
          <w:rFonts w:asciiTheme="minorHAnsi" w:hAnsiTheme="minorHAnsi" w:cstheme="minorHAnsi"/>
          <w:b/>
          <w:bCs/>
          <w:sz w:val="24"/>
          <w:szCs w:val="24"/>
        </w:rPr>
      </w:pPr>
      <w:r w:rsidRPr="006D0FE1">
        <w:rPr>
          <w:rFonts w:asciiTheme="minorHAnsi" w:hAnsiTheme="minorHAnsi" w:cstheme="minorHAnsi"/>
          <w:sz w:val="24"/>
          <w:szCs w:val="24"/>
        </w:rPr>
        <w:t>Provide other explanations or comments you deem necessary.</w:t>
      </w:r>
    </w:p>
    <w:p w:rsidR="00334646" w:rsidRPr="006D0FE1" w:rsidP="00334646" w14:paraId="0FF4E4F2" w14:textId="77777777">
      <w:pPr>
        <w:pStyle w:val="BodyText3"/>
        <w:spacing w:before="240" w:after="120"/>
        <w:jc w:val="center"/>
        <w:rPr>
          <w:rFonts w:asciiTheme="minorHAnsi" w:hAnsiTheme="minorHAnsi" w:cstheme="minorHAnsi"/>
          <w:bCs w:val="0"/>
          <w:sz w:val="24"/>
        </w:rPr>
      </w:pPr>
      <w:r w:rsidRPr="006D0FE1">
        <w:rPr>
          <w:rFonts w:asciiTheme="minorHAnsi" w:hAnsiTheme="minorHAnsi" w:cstheme="minorHAnsi"/>
          <w:bCs w:val="0"/>
          <w:sz w:val="24"/>
        </w:rPr>
        <w:t>Public Burden Statement</w:t>
      </w:r>
    </w:p>
    <w:p w:rsidR="00334646" w:rsidRPr="006D0FE1" w:rsidP="00334646" w14:paraId="40FFC35F" w14:textId="77777777">
      <w:pPr>
        <w:pStyle w:val="BodyText"/>
        <w:spacing w:after="120"/>
        <w:rPr>
          <w:rFonts w:asciiTheme="minorHAnsi" w:hAnsiTheme="minorHAnsi" w:cstheme="minorHAnsi"/>
          <w:sz w:val="24"/>
        </w:rPr>
      </w:pPr>
      <w:bookmarkStart w:id="250" w:name="_Hlk90048970"/>
      <w:r w:rsidRPr="006D0FE1">
        <w:rPr>
          <w:rFonts w:asciiTheme="minorHAnsi" w:hAnsiTheme="minorHAnsi" w:cstheme="minorHAns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w:t>
      </w:r>
      <w:r w:rsidRPr="006D0FE1">
        <w:rPr>
          <w:rFonts w:asciiTheme="minorHAnsi" w:hAnsiTheme="minorHAnsi" w:cstheme="minorHAnsi"/>
          <w:sz w:val="20"/>
          <w:szCs w:val="20"/>
        </w:rPr>
        <w:t>this form, please write to U.S. Department of Education, Washington, D.C. 20202-4537.  If you have comments or concerns regarding the status of your individual submission of this form, write directly to the Office of Finance and Operations, Office of Grants Administration, Grants Policy and Training Division, U.S. Department of Education, 400 Maryland Avenue SW, Washington, DC 20202</w:t>
      </w:r>
      <w:r w:rsidRPr="006D0FE1">
        <w:rPr>
          <w:rFonts w:asciiTheme="minorHAnsi" w:hAnsiTheme="minorHAnsi" w:cstheme="minorHAnsi"/>
          <w:sz w:val="24"/>
        </w:rPr>
        <w:t>.</w:t>
      </w:r>
    </w:p>
    <w:p w:rsidR="00334646" w:rsidRPr="00AA7DC9" w:rsidP="00334646" w14:paraId="2EF6FAD7" w14:textId="77777777">
      <w:pPr>
        <w:pStyle w:val="Heading1"/>
      </w:pPr>
      <w:bookmarkStart w:id="251" w:name="_Toc175639969"/>
      <w:bookmarkEnd w:id="250"/>
      <w:r w:rsidRPr="006D0FE1">
        <w:rPr>
          <w:rFonts w:asciiTheme="minorHAnsi" w:hAnsiTheme="minorHAnsi" w:cstheme="minorHAnsi"/>
        </w:rPr>
        <w:br w:type="page"/>
      </w:r>
      <w:bookmarkStart w:id="252" w:name="_Toc515028525"/>
      <w:bookmarkStart w:id="253" w:name="_Toc129260976"/>
      <w:r>
        <w:t>Instructions for Completion of SF-LLL, Disclosure of Lobbying Activities</w:t>
      </w:r>
      <w:bookmarkEnd w:id="251"/>
      <w:bookmarkEnd w:id="252"/>
      <w:bookmarkEnd w:id="253"/>
    </w:p>
    <w:p w:rsidR="00334646" w:rsidRPr="006D0FE1" w:rsidP="00334646" w14:paraId="5401D016" w14:textId="77777777">
      <w:pPr>
        <w:spacing w:before="240" w:after="120"/>
        <w:rPr>
          <w:rFonts w:asciiTheme="minorHAnsi" w:hAnsiTheme="minorHAnsi" w:cstheme="minorHAnsi"/>
          <w:sz w:val="24"/>
          <w:szCs w:val="24"/>
        </w:rPr>
      </w:pPr>
      <w:r w:rsidRPr="006D0FE1">
        <w:rPr>
          <w:rFonts w:asciiTheme="minorHAnsi" w:hAnsiTheme="minorHAnsi" w:cstheme="minorHAnsi"/>
          <w:sz w:val="24"/>
          <w:szCs w:val="24"/>
        </w:rPr>
        <w:t xml:space="preserve">This disclosure form shall be completed by the reporting entity, whether </w:t>
      </w:r>
      <w:r w:rsidRPr="006D0FE1">
        <w:rPr>
          <w:rFonts w:asciiTheme="minorHAnsi" w:hAnsiTheme="minorHAnsi" w:cstheme="minorHAnsi"/>
          <w:sz w:val="24"/>
          <w:szCs w:val="24"/>
        </w:rPr>
        <w:t>subawardee</w:t>
      </w:r>
      <w:r w:rsidRPr="006D0FE1">
        <w:rPr>
          <w:rFonts w:asciiTheme="minorHAnsi" w:hAnsiTheme="minorHAnsi" w:cstheme="minorHAnsi"/>
          <w:sz w:val="24"/>
          <w:szCs w:val="24"/>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Complete all items that apply for both the initial filing and material change report.  Refer to the implementing guidance published by the Office of Management and Budget for additional information.</w:t>
      </w:r>
    </w:p>
    <w:p w:rsidR="00334646" w:rsidRPr="006D0FE1" w:rsidP="00334646" w14:paraId="6498CEDB" w14:textId="77777777">
      <w:pPr>
        <w:tabs>
          <w:tab w:val="left" w:pos="720"/>
        </w:tabs>
        <w:ind w:left="720" w:hanging="792"/>
        <w:rPr>
          <w:rFonts w:asciiTheme="minorHAnsi" w:hAnsiTheme="minorHAnsi" w:cstheme="minorHAnsi"/>
          <w:sz w:val="24"/>
          <w:szCs w:val="24"/>
        </w:rPr>
      </w:pPr>
      <w:r w:rsidRPr="006D0FE1">
        <w:rPr>
          <w:rFonts w:asciiTheme="minorHAnsi" w:hAnsiTheme="minorHAnsi" w:cstheme="minorHAnsi"/>
          <w:sz w:val="24"/>
          <w:szCs w:val="24"/>
        </w:rPr>
        <w:t>1.</w:t>
      </w:r>
      <w:r w:rsidRPr="006D0FE1">
        <w:rPr>
          <w:rFonts w:asciiTheme="minorHAnsi" w:hAnsiTheme="minorHAnsi" w:cstheme="minorHAnsi"/>
          <w:sz w:val="24"/>
          <w:szCs w:val="24"/>
        </w:rPr>
        <w:tab/>
        <w:t>Identify the type of covered Federal action for which lobbying activity is and/or has been secured to influence the outcome of a covered Federal action.</w:t>
      </w:r>
    </w:p>
    <w:p w:rsidR="00334646" w:rsidRPr="006D0FE1" w:rsidP="00334646" w14:paraId="554492DB" w14:textId="77777777">
      <w:pPr>
        <w:tabs>
          <w:tab w:val="left" w:pos="720"/>
        </w:tabs>
        <w:spacing w:after="120"/>
        <w:ind w:left="720" w:hanging="792"/>
        <w:rPr>
          <w:rFonts w:asciiTheme="minorHAnsi" w:hAnsiTheme="minorHAnsi" w:cstheme="minorHAnsi"/>
          <w:sz w:val="24"/>
          <w:szCs w:val="24"/>
        </w:rPr>
      </w:pPr>
      <w:r w:rsidRPr="006D0FE1">
        <w:rPr>
          <w:rFonts w:asciiTheme="minorHAnsi" w:hAnsiTheme="minorHAnsi" w:cstheme="minorHAnsi"/>
          <w:sz w:val="24"/>
          <w:szCs w:val="24"/>
        </w:rPr>
        <w:t>2.</w:t>
      </w:r>
      <w:r w:rsidRPr="006D0FE1">
        <w:rPr>
          <w:rFonts w:asciiTheme="minorHAnsi" w:hAnsiTheme="minorHAnsi" w:cstheme="minorHAnsi"/>
          <w:sz w:val="24"/>
          <w:szCs w:val="24"/>
        </w:rPr>
        <w:tab/>
        <w:t>Identify the status of the covered Federal action.</w:t>
      </w:r>
    </w:p>
    <w:p w:rsidR="00334646" w:rsidRPr="006D0FE1" w:rsidP="00334646" w14:paraId="42C2B998" w14:textId="77777777">
      <w:pPr>
        <w:tabs>
          <w:tab w:val="left" w:pos="720"/>
        </w:tabs>
        <w:spacing w:after="120"/>
        <w:ind w:left="720" w:hanging="792"/>
        <w:rPr>
          <w:rFonts w:asciiTheme="minorHAnsi" w:hAnsiTheme="minorHAnsi" w:cstheme="minorHAnsi"/>
          <w:sz w:val="24"/>
          <w:szCs w:val="24"/>
        </w:rPr>
      </w:pPr>
      <w:r w:rsidRPr="006D0FE1">
        <w:rPr>
          <w:rFonts w:asciiTheme="minorHAnsi" w:hAnsiTheme="minorHAnsi" w:cstheme="minorHAnsi"/>
          <w:sz w:val="24"/>
          <w:szCs w:val="24"/>
        </w:rPr>
        <w:t>3.</w:t>
      </w:r>
      <w:r w:rsidRPr="006D0FE1">
        <w:rPr>
          <w:rFonts w:asciiTheme="minorHAnsi" w:hAnsiTheme="minorHAnsi" w:cstheme="minorHAnsi"/>
          <w:sz w:val="24"/>
          <w:szCs w:val="24"/>
        </w:rPr>
        <w:tab/>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rsidR="00334646" w:rsidRPr="006D0FE1" w:rsidP="00334646" w14:paraId="4356D47C" w14:textId="77777777">
      <w:pPr>
        <w:tabs>
          <w:tab w:val="left" w:pos="720"/>
        </w:tabs>
        <w:spacing w:after="120"/>
        <w:ind w:left="720" w:hanging="792"/>
        <w:rPr>
          <w:rFonts w:asciiTheme="minorHAnsi" w:hAnsiTheme="minorHAnsi" w:cstheme="minorHAnsi"/>
          <w:sz w:val="24"/>
          <w:szCs w:val="24"/>
        </w:rPr>
      </w:pPr>
      <w:r w:rsidRPr="006D0FE1">
        <w:rPr>
          <w:rFonts w:asciiTheme="minorHAnsi" w:hAnsiTheme="minorHAnsi" w:cstheme="minorHAnsi"/>
          <w:sz w:val="24"/>
          <w:szCs w:val="24"/>
        </w:rPr>
        <w:t>4.</w:t>
      </w:r>
      <w:r w:rsidRPr="006D0FE1">
        <w:rPr>
          <w:rFonts w:asciiTheme="minorHAnsi" w:hAnsiTheme="minorHAnsi" w:cstheme="minorHAnsi"/>
          <w:sz w:val="24"/>
          <w:szCs w:val="24"/>
        </w:rPr>
        <w:tab/>
        <w:t xml:space="preserve">Enter the full name, address, city, </w:t>
      </w:r>
      <w:r w:rsidRPr="006D0FE1">
        <w:rPr>
          <w:rFonts w:asciiTheme="minorHAnsi" w:hAnsiTheme="minorHAnsi" w:cstheme="minorHAnsi"/>
          <w:sz w:val="24"/>
          <w:szCs w:val="24"/>
        </w:rPr>
        <w:t>State</w:t>
      </w:r>
      <w:r w:rsidRPr="006D0FE1">
        <w:rPr>
          <w:rFonts w:asciiTheme="minorHAnsi" w:hAnsiTheme="minorHAnsi" w:cstheme="minorHAnsi"/>
          <w:sz w:val="24"/>
          <w:szCs w:val="24"/>
        </w:rPr>
        <w:t xml:space="preserve"> and zip code of the reporting entity.  Include Congressional District, if known. Check the appropriate classification of the reporting entity that designates if it is, or expects to be, a prime or subaward recipient.  Identify the tier of the </w:t>
      </w:r>
      <w:r w:rsidRPr="006D0FE1">
        <w:rPr>
          <w:rFonts w:asciiTheme="minorHAnsi" w:hAnsiTheme="minorHAnsi" w:cstheme="minorHAnsi"/>
          <w:sz w:val="24"/>
          <w:szCs w:val="24"/>
        </w:rPr>
        <w:t>subawardee</w:t>
      </w:r>
      <w:r w:rsidRPr="006D0FE1">
        <w:rPr>
          <w:rFonts w:asciiTheme="minorHAnsi" w:hAnsiTheme="minorHAnsi" w:cstheme="minorHAnsi"/>
          <w:sz w:val="24"/>
          <w:szCs w:val="24"/>
        </w:rPr>
        <w:t xml:space="preserve">, e.g., the first </w:t>
      </w:r>
      <w:r w:rsidRPr="006D0FE1">
        <w:rPr>
          <w:rFonts w:asciiTheme="minorHAnsi" w:hAnsiTheme="minorHAnsi" w:cstheme="minorHAnsi"/>
          <w:sz w:val="24"/>
          <w:szCs w:val="24"/>
        </w:rPr>
        <w:t>subawardee</w:t>
      </w:r>
      <w:r w:rsidRPr="006D0FE1">
        <w:rPr>
          <w:rFonts w:asciiTheme="minorHAnsi" w:hAnsiTheme="minorHAnsi" w:cstheme="minorHAnsi"/>
          <w:sz w:val="24"/>
          <w:szCs w:val="24"/>
        </w:rPr>
        <w:t xml:space="preserve"> of the prime is the 1st tier. Subawards include but are not limited to: subcontracts, subgrants and contract awards under grants.</w:t>
      </w:r>
    </w:p>
    <w:p w:rsidR="00334646" w:rsidRPr="006D0FE1" w:rsidP="00334646" w14:paraId="752271D5" w14:textId="77777777">
      <w:pPr>
        <w:tabs>
          <w:tab w:val="left" w:pos="720"/>
        </w:tabs>
        <w:spacing w:after="120"/>
        <w:ind w:left="720" w:hanging="792"/>
        <w:rPr>
          <w:rFonts w:asciiTheme="minorHAnsi" w:hAnsiTheme="minorHAnsi" w:cstheme="minorHAnsi"/>
          <w:sz w:val="24"/>
          <w:szCs w:val="24"/>
        </w:rPr>
      </w:pPr>
      <w:r w:rsidRPr="006D0FE1">
        <w:rPr>
          <w:rFonts w:asciiTheme="minorHAnsi" w:hAnsiTheme="minorHAnsi" w:cstheme="minorHAnsi"/>
          <w:sz w:val="24"/>
          <w:szCs w:val="24"/>
        </w:rPr>
        <w:t>5.</w:t>
      </w:r>
      <w:r w:rsidRPr="006D0FE1">
        <w:rPr>
          <w:rFonts w:asciiTheme="minorHAnsi" w:hAnsiTheme="minorHAnsi" w:cstheme="minorHAnsi"/>
          <w:sz w:val="24"/>
          <w:szCs w:val="24"/>
        </w:rPr>
        <w:tab/>
        <w:t>If the organization filing the report in item 4 checks “</w:t>
      </w:r>
      <w:r w:rsidRPr="006D0FE1">
        <w:rPr>
          <w:rFonts w:asciiTheme="minorHAnsi" w:hAnsiTheme="minorHAnsi" w:cstheme="minorHAnsi"/>
          <w:sz w:val="24"/>
          <w:szCs w:val="24"/>
        </w:rPr>
        <w:t>Subawardee</w:t>
      </w:r>
      <w:r w:rsidRPr="006D0FE1">
        <w:rPr>
          <w:rFonts w:asciiTheme="minorHAnsi" w:hAnsiTheme="minorHAnsi" w:cstheme="minorHAnsi"/>
          <w:sz w:val="24"/>
          <w:szCs w:val="24"/>
        </w:rPr>
        <w:t xml:space="preserve">,” then enter the full name, address, city, </w:t>
      </w:r>
      <w:r w:rsidRPr="006D0FE1">
        <w:rPr>
          <w:rFonts w:asciiTheme="minorHAnsi" w:hAnsiTheme="minorHAnsi" w:cstheme="minorHAnsi"/>
          <w:sz w:val="24"/>
          <w:szCs w:val="24"/>
        </w:rPr>
        <w:t>State</w:t>
      </w:r>
      <w:r w:rsidRPr="006D0FE1">
        <w:rPr>
          <w:rFonts w:asciiTheme="minorHAnsi" w:hAnsiTheme="minorHAnsi" w:cstheme="minorHAnsi"/>
          <w:sz w:val="24"/>
          <w:szCs w:val="24"/>
        </w:rPr>
        <w:t xml:space="preserve"> and zip code of the prime Federal recipient.  Include Congressional District, if known.</w:t>
      </w:r>
    </w:p>
    <w:p w:rsidR="00334646" w:rsidRPr="006D0FE1" w:rsidP="00334646" w14:paraId="457601F2" w14:textId="77777777">
      <w:pPr>
        <w:tabs>
          <w:tab w:val="left" w:pos="720"/>
        </w:tabs>
        <w:spacing w:after="120"/>
        <w:ind w:left="720" w:hanging="792"/>
        <w:rPr>
          <w:rFonts w:asciiTheme="minorHAnsi" w:hAnsiTheme="minorHAnsi" w:cstheme="minorHAnsi"/>
          <w:sz w:val="24"/>
          <w:szCs w:val="24"/>
        </w:rPr>
      </w:pPr>
      <w:r w:rsidRPr="006D0FE1">
        <w:rPr>
          <w:rFonts w:asciiTheme="minorHAnsi" w:hAnsiTheme="minorHAnsi" w:cstheme="minorHAnsi"/>
          <w:sz w:val="24"/>
          <w:szCs w:val="24"/>
        </w:rPr>
        <w:t>6.</w:t>
      </w:r>
      <w:r w:rsidRPr="006D0FE1">
        <w:rPr>
          <w:rFonts w:asciiTheme="minorHAnsi" w:hAnsiTheme="minorHAnsi" w:cstheme="minorHAnsi"/>
          <w:sz w:val="24"/>
          <w:szCs w:val="24"/>
        </w:rPr>
        <w:tab/>
        <w:t>Enter the name of the federal agency making the award or loan commitment. Include at least one organizational level below agency name, if known. For example, Department of Transportation, United States Coast Guard.</w:t>
      </w:r>
    </w:p>
    <w:p w:rsidR="00334646" w:rsidRPr="006D0FE1" w:rsidP="00334646" w14:paraId="5B358DA2" w14:textId="77777777">
      <w:pPr>
        <w:tabs>
          <w:tab w:val="left" w:pos="720"/>
        </w:tabs>
        <w:spacing w:after="120"/>
        <w:ind w:left="720" w:hanging="792"/>
        <w:rPr>
          <w:rFonts w:asciiTheme="minorHAnsi" w:hAnsiTheme="minorHAnsi" w:cstheme="minorHAnsi"/>
          <w:sz w:val="24"/>
          <w:szCs w:val="24"/>
        </w:rPr>
      </w:pPr>
      <w:r w:rsidRPr="006D0FE1">
        <w:rPr>
          <w:rFonts w:asciiTheme="minorHAnsi" w:hAnsiTheme="minorHAnsi" w:cstheme="minorHAnsi"/>
          <w:sz w:val="24"/>
          <w:szCs w:val="24"/>
        </w:rPr>
        <w:t>7.</w:t>
      </w:r>
      <w:r w:rsidRPr="006D0FE1">
        <w:rPr>
          <w:rFonts w:asciiTheme="minorHAnsi" w:hAnsiTheme="minorHAnsi" w:cstheme="minorHAnsi"/>
          <w:sz w:val="24"/>
          <w:szCs w:val="24"/>
        </w:rPr>
        <w:tab/>
        <w:t>Enter the Federal program name or description for the covered Federal action (item 1).  If known, enter the full Catalog of Federal Domestic Assistance (CFDA) number for grants, cooperative agreements, loans, and loan commitments.</w:t>
      </w:r>
    </w:p>
    <w:p w:rsidR="00334646" w:rsidRPr="006D0FE1" w:rsidP="00334646" w14:paraId="30876F32" w14:textId="77777777">
      <w:pPr>
        <w:tabs>
          <w:tab w:val="left" w:pos="720"/>
        </w:tabs>
        <w:spacing w:after="120"/>
        <w:ind w:left="720" w:hanging="720"/>
        <w:rPr>
          <w:rFonts w:asciiTheme="minorHAnsi" w:hAnsiTheme="minorHAnsi" w:cstheme="minorHAnsi"/>
          <w:sz w:val="24"/>
          <w:szCs w:val="24"/>
        </w:rPr>
      </w:pPr>
      <w:r w:rsidRPr="006D0FE1">
        <w:rPr>
          <w:rFonts w:asciiTheme="minorHAnsi" w:hAnsiTheme="minorHAnsi" w:cstheme="minorHAnsi"/>
          <w:sz w:val="24"/>
          <w:szCs w:val="24"/>
        </w:rPr>
        <w:t>8.</w:t>
      </w:r>
      <w:r w:rsidRPr="006D0FE1">
        <w:rPr>
          <w:rFonts w:asciiTheme="minorHAnsi" w:hAnsiTheme="minorHAnsi" w:cstheme="minorHAnsi"/>
          <w:sz w:val="24"/>
          <w:szCs w:val="24"/>
        </w:rPr>
        <w:tab/>
        <w:t>Enter the most appropriate Federal identifying number available for the Federal action identified in item 1 (e.g., Request for Proposal (RFP) number; Invitations for Bid (IFB) number; grant announcement number; the contract, grant, or loan award number; the application/proposal control number assigned by the Federal agency).  Included prefixes, e.g., “RFP-DE-90-001.”</w:t>
      </w:r>
    </w:p>
    <w:p w:rsidR="00334646" w:rsidRPr="006D0FE1" w:rsidP="00334646" w14:paraId="56C1A7DB" w14:textId="77777777">
      <w:pPr>
        <w:tabs>
          <w:tab w:val="left" w:pos="720"/>
        </w:tabs>
        <w:spacing w:after="120"/>
        <w:ind w:left="720" w:hanging="792"/>
        <w:rPr>
          <w:rFonts w:asciiTheme="minorHAnsi" w:hAnsiTheme="minorHAnsi" w:cstheme="minorHAnsi"/>
          <w:sz w:val="24"/>
          <w:szCs w:val="24"/>
        </w:rPr>
      </w:pPr>
      <w:r w:rsidRPr="006D0FE1">
        <w:rPr>
          <w:rFonts w:asciiTheme="minorHAnsi" w:hAnsiTheme="minorHAnsi" w:cstheme="minorHAnsi"/>
          <w:sz w:val="24"/>
          <w:szCs w:val="24"/>
        </w:rPr>
        <w:t>9.</w:t>
      </w:r>
      <w:r w:rsidRPr="006D0FE1">
        <w:rPr>
          <w:rFonts w:asciiTheme="minorHAnsi" w:hAnsiTheme="minorHAnsi" w:cstheme="minorHAnsi"/>
          <w:sz w:val="24"/>
          <w:szCs w:val="24"/>
        </w:rPr>
        <w:tab/>
        <w:t>For a covered Federal action where there has been an award or loan commitment by the Federal agency, enter the Federal amount of the award/loan commitment for the prime entity identified in item 4 or 5.</w:t>
      </w:r>
    </w:p>
    <w:p w:rsidR="00334646" w:rsidRPr="006D0FE1" w:rsidP="00334646" w14:paraId="5E515C77" w14:textId="77777777">
      <w:pPr>
        <w:tabs>
          <w:tab w:val="left" w:pos="720"/>
        </w:tabs>
        <w:spacing w:after="120"/>
        <w:ind w:left="720" w:hanging="810"/>
        <w:rPr>
          <w:rFonts w:asciiTheme="minorHAnsi" w:hAnsiTheme="minorHAnsi" w:cstheme="minorHAnsi"/>
          <w:sz w:val="24"/>
          <w:szCs w:val="24"/>
        </w:rPr>
      </w:pPr>
      <w:r w:rsidRPr="006D0FE1">
        <w:rPr>
          <w:rFonts w:asciiTheme="minorHAnsi" w:hAnsiTheme="minorHAnsi" w:cstheme="minorHAnsi"/>
          <w:sz w:val="24"/>
          <w:szCs w:val="24"/>
        </w:rPr>
        <w:t>10.</w:t>
      </w:r>
      <w:r w:rsidRPr="006D0FE1">
        <w:rPr>
          <w:rFonts w:asciiTheme="minorHAnsi" w:hAnsiTheme="minorHAnsi" w:cstheme="minorHAnsi"/>
          <w:sz w:val="24"/>
          <w:szCs w:val="24"/>
        </w:rPr>
        <w:tab/>
        <w:t xml:space="preserve">(a) Enter the full name, address, city, </w:t>
      </w:r>
      <w:r w:rsidRPr="006D0FE1">
        <w:rPr>
          <w:rFonts w:asciiTheme="minorHAnsi" w:hAnsiTheme="minorHAnsi" w:cstheme="minorHAnsi"/>
          <w:sz w:val="24"/>
          <w:szCs w:val="24"/>
        </w:rPr>
        <w:t>State</w:t>
      </w:r>
      <w:r w:rsidRPr="006D0FE1">
        <w:rPr>
          <w:rFonts w:asciiTheme="minorHAnsi" w:hAnsiTheme="minorHAnsi" w:cstheme="minorHAnsi"/>
          <w:sz w:val="24"/>
          <w:szCs w:val="24"/>
        </w:rPr>
        <w:t xml:space="preserve"> and zip code of the lobbying registrant under the Lobbying Disclosure Act of 1995 engaged by the reporting entity identified in item 4 to influence the covered Federal action.</w:t>
      </w:r>
    </w:p>
    <w:p w:rsidR="00334646" w:rsidRPr="006D0FE1" w:rsidP="00334646" w14:paraId="72552E40" w14:textId="77777777">
      <w:pPr>
        <w:tabs>
          <w:tab w:val="left" w:pos="720"/>
        </w:tabs>
        <w:spacing w:after="120"/>
        <w:ind w:left="720"/>
        <w:rPr>
          <w:rFonts w:asciiTheme="minorHAnsi" w:hAnsiTheme="minorHAnsi" w:cstheme="minorHAnsi"/>
          <w:sz w:val="24"/>
          <w:szCs w:val="24"/>
        </w:rPr>
      </w:pPr>
      <w:r w:rsidRPr="006D0FE1">
        <w:rPr>
          <w:rFonts w:asciiTheme="minorHAnsi" w:hAnsiTheme="minorHAnsi" w:cstheme="minorHAnsi"/>
          <w:sz w:val="24"/>
          <w:szCs w:val="24"/>
        </w:rPr>
        <w:t>(b) Enter the full names of the individual(s) performing services, and include full address if different from 10(a). Enter Last Name, First Name, and Middle Initial (MI).</w:t>
      </w:r>
    </w:p>
    <w:p w:rsidR="00334646" w:rsidRPr="006D0FE1" w:rsidP="00334646" w14:paraId="48DC321A" w14:textId="77777777">
      <w:pPr>
        <w:tabs>
          <w:tab w:val="left" w:pos="720"/>
          <w:tab w:val="left" w:pos="792"/>
        </w:tabs>
        <w:spacing w:after="360"/>
        <w:ind w:left="792" w:hanging="882"/>
        <w:rPr>
          <w:rFonts w:asciiTheme="minorHAnsi" w:hAnsiTheme="minorHAnsi" w:cstheme="minorHAnsi"/>
          <w:sz w:val="24"/>
          <w:szCs w:val="24"/>
        </w:rPr>
      </w:pPr>
      <w:r w:rsidRPr="006D0FE1">
        <w:rPr>
          <w:rFonts w:asciiTheme="minorHAnsi" w:hAnsiTheme="minorHAnsi" w:cstheme="minorHAnsi"/>
          <w:sz w:val="24"/>
          <w:szCs w:val="24"/>
        </w:rPr>
        <w:t>11.</w:t>
      </w:r>
      <w:r w:rsidRPr="006D0FE1">
        <w:rPr>
          <w:rFonts w:asciiTheme="minorHAnsi" w:hAnsiTheme="minorHAnsi" w:cstheme="minorHAnsi"/>
          <w:sz w:val="24"/>
          <w:szCs w:val="24"/>
        </w:rPr>
        <w:tab/>
        <w:t>The certifying official shall sign and date the form, print his/her name, title, and telephone number.</w:t>
      </w:r>
    </w:p>
    <w:p w:rsidR="00334646" w:rsidP="00334646" w14:paraId="427AFC2B" w14:textId="77777777">
      <w:pPr>
        <w:pBdr>
          <w:top w:val="single" w:sz="4" w:space="1" w:color="auto"/>
        </w:pBdr>
        <w:spacing w:before="360" w:after="120"/>
        <w:rPr>
          <w:rFonts w:asciiTheme="minorHAnsi" w:hAnsiTheme="minorHAnsi" w:cstheme="minorHAnsi"/>
          <w:szCs w:val="22"/>
        </w:rPr>
      </w:pPr>
      <w:r w:rsidRPr="006D0FE1">
        <w:rPr>
          <w:rFonts w:asciiTheme="minorHAnsi" w:hAnsiTheme="minorHAnsi" w:cstheme="minorHAnsi"/>
          <w:szCs w:val="22"/>
        </w:rPr>
        <w:t xml:space="preserve">According to the Paperwork Reduction Act, as amended, no persons are required to respond to a collection of information unless it displays a valid OMB control Number. The valid OMB control number for this information collection is OMB No. 0348-0046. Public reporting burden for this collection of information is estimated to average 10 minutes per response, including time for reviewing instructions, searching existing data sources, </w:t>
      </w:r>
      <w:r w:rsidRPr="006D0FE1">
        <w:rPr>
          <w:rFonts w:asciiTheme="minorHAnsi" w:hAnsiTheme="minorHAnsi" w:cstheme="minorHAnsi"/>
          <w:szCs w:val="22"/>
        </w:rPr>
        <w:t>gathering</w:t>
      </w:r>
      <w:r w:rsidRPr="006D0FE1">
        <w:rPr>
          <w:rFonts w:asciiTheme="minorHAnsi" w:hAnsiTheme="minorHAnsi" w:cstheme="minorHAnsi"/>
          <w:szCs w:val="22"/>
        </w:rPr>
        <w:t xml:space="preserve">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DC 20503.</w:t>
      </w:r>
    </w:p>
    <w:p w:rsidR="00E70872" w:rsidRPr="00AA7DC9" w:rsidP="008B7890" w14:paraId="4635FFE7" w14:textId="77777777">
      <w:pPr>
        <w:pStyle w:val="Heading1"/>
      </w:pPr>
      <w:r w:rsidRPr="00AA7DC9">
        <w:rPr>
          <w:sz w:val="20"/>
        </w:rPr>
        <w:br w:type="page"/>
      </w:r>
      <w:bookmarkStart w:id="254" w:name="_Toc515028526"/>
      <w:bookmarkStart w:id="255" w:name="_Toc129260978"/>
      <w:r w:rsidR="006A0382">
        <w:t>Frequently Asked Questions and Answers</w:t>
      </w:r>
      <w:bookmarkEnd w:id="254"/>
      <w:bookmarkEnd w:id="255"/>
    </w:p>
    <w:p w:rsidR="00334646" w:rsidRPr="006D0FE1" w:rsidP="00334646" w14:paraId="71869DB1" w14:textId="716A26A9">
      <w:pPr>
        <w:rPr>
          <w:rFonts w:asciiTheme="minorHAnsi" w:hAnsiTheme="minorHAnsi" w:cstheme="minorHAnsi"/>
        </w:rPr>
      </w:pPr>
      <w:r w:rsidRPr="006D0FE1">
        <w:rPr>
          <w:rFonts w:eastAsia="Calibri" w:asciiTheme="minorHAnsi" w:hAnsiTheme="minorHAnsi" w:cstheme="minorHAnsi"/>
          <w:sz w:val="24"/>
          <w:szCs w:val="24"/>
        </w:rPr>
        <w:t xml:space="preserve">Answers to Frequently Asked Questions (FAQ) for both the National Resource Center (NRC) and Foreign Language and Area Studies (FLAS) Fellowships programs are available on the NRC program website: </w:t>
      </w:r>
      <w:hyperlink r:id="rId48" w:tooltip="FAQs for NRC and FLAS" w:history="1">
        <w:r w:rsidRPr="006D0FE1">
          <w:rPr>
            <w:rStyle w:val="Hyperlink"/>
            <w:rFonts w:eastAsia="Calibri" w:asciiTheme="minorHAnsi" w:hAnsiTheme="minorHAnsi" w:cstheme="minorHAnsi"/>
            <w:sz w:val="24"/>
            <w:szCs w:val="24"/>
          </w:rPr>
          <w:t>https://www2.ed.gov/programs/iegpsnrc/faq.html</w:t>
        </w:r>
      </w:hyperlink>
      <w:r w:rsidRPr="006D0FE1">
        <w:rPr>
          <w:rFonts w:eastAsia="Calibri" w:asciiTheme="minorHAnsi" w:hAnsiTheme="minorHAnsi" w:cstheme="minorHAnsi"/>
          <w:sz w:val="24"/>
          <w:szCs w:val="24"/>
        </w:rPr>
        <w:t>.</w:t>
      </w:r>
      <w:r w:rsidRPr="006D0FE1" w:rsidR="00A26109">
        <w:rPr>
          <w:rFonts w:asciiTheme="minorHAnsi" w:hAnsiTheme="minorHAnsi" w:cstheme="minorHAnsi"/>
        </w:rPr>
        <w:br w:type="page"/>
      </w:r>
      <w:bookmarkStart w:id="256" w:name="_Toc515028528"/>
      <w:r w:rsidRPr="006D0FE1">
        <w:rPr>
          <w:rFonts w:asciiTheme="minorHAnsi" w:hAnsiTheme="minorHAnsi" w:cstheme="minorHAnsi"/>
        </w:rPr>
        <w:t xml:space="preserve"> </w:t>
      </w:r>
    </w:p>
    <w:p w:rsidR="00CF7142" w:rsidP="00AA6901" w14:paraId="1D010482" w14:textId="04A001E2">
      <w:pPr>
        <w:pStyle w:val="Heading1"/>
      </w:pPr>
      <w:bookmarkStart w:id="257" w:name="_Toc515028529"/>
      <w:bookmarkStart w:id="258" w:name="_Toc129260979"/>
      <w:bookmarkEnd w:id="256"/>
      <w:r w:rsidRPr="00CF7142">
        <w:t>International and Foreign Language Education</w:t>
      </w:r>
      <w:r w:rsidR="00AA6901">
        <w:rPr>
          <w:bCs/>
          <w:szCs w:val="22"/>
        </w:rPr>
        <w:br/>
      </w:r>
      <w:r w:rsidRPr="00CF7142">
        <w:t>Fiscal Year 20</w:t>
      </w:r>
      <w:r w:rsidR="00334646">
        <w:t>26</w:t>
      </w:r>
      <w:r w:rsidRPr="00CF7142">
        <w:t xml:space="preserve"> Technical Review Form</w:t>
      </w:r>
      <w:bookmarkEnd w:id="257"/>
      <w:r w:rsidR="00334646">
        <w:t>s</w:t>
      </w:r>
      <w:bookmarkEnd w:id="258"/>
    </w:p>
    <w:p w:rsidR="00334646" w:rsidRPr="00334646" w:rsidP="00334646" w14:paraId="09750117" w14:textId="77777777"/>
    <w:p w:rsidR="00334646" w:rsidRPr="006D0FE1" w:rsidP="00334646" w14:paraId="4988F5EE" w14:textId="46786DAB">
      <w:pPr>
        <w:pStyle w:val="Heading1b"/>
      </w:pPr>
      <w:bookmarkStart w:id="259" w:name="_Toc90460992"/>
      <w:bookmarkStart w:id="260" w:name="_Toc90477656"/>
      <w:bookmarkStart w:id="261" w:name="_Toc129260980"/>
      <w:r w:rsidRPr="006D0FE1">
        <w:t>NRC Technical Review Form (TRF)</w:t>
      </w:r>
      <w:bookmarkEnd w:id="259"/>
      <w:bookmarkEnd w:id="260"/>
      <w:bookmarkEnd w:id="261"/>
    </w:p>
    <w:p w:rsidR="00334646" w:rsidRPr="006D0FE1" w:rsidP="00334646" w14:paraId="264F9197" w14:textId="77777777">
      <w:pPr>
        <w:pStyle w:val="Subtitle"/>
        <w:jc w:val="center"/>
        <w:rPr>
          <w:rFonts w:eastAsia="MS Gothic" w:asciiTheme="minorHAnsi" w:hAnsiTheme="minorHAnsi" w:cstheme="minorHAnsi"/>
          <w:sz w:val="28"/>
          <w:szCs w:val="28"/>
        </w:rPr>
      </w:pPr>
      <w:r w:rsidRPr="006D0FE1">
        <w:rPr>
          <w:rFonts w:eastAsia="MS Gothic" w:asciiTheme="minorHAnsi" w:hAnsiTheme="minorHAnsi" w:cstheme="minorHAnsi"/>
          <w:sz w:val="28"/>
          <w:szCs w:val="28"/>
        </w:rPr>
        <w:t>National Resource Centers Program (NRC)</w:t>
      </w:r>
    </w:p>
    <w:p w:rsidR="00334646" w:rsidRPr="006D0FE1" w:rsidP="00334646" w14:paraId="5591176F" w14:textId="77777777">
      <w:pPr>
        <w:pStyle w:val="Subtitle"/>
        <w:jc w:val="center"/>
        <w:rPr>
          <w:rFonts w:asciiTheme="minorHAnsi" w:hAnsiTheme="minorHAnsi" w:cstheme="minorHAnsi"/>
          <w:sz w:val="28"/>
          <w:szCs w:val="28"/>
        </w:rPr>
      </w:pPr>
      <w:r w:rsidRPr="006D0FE1">
        <w:rPr>
          <w:rFonts w:eastAsia="Arial Unicode MS" w:asciiTheme="minorHAnsi" w:hAnsiTheme="minorHAnsi" w:cstheme="minorHAnsi"/>
          <w:sz w:val="28"/>
          <w:szCs w:val="28"/>
        </w:rPr>
        <w:t xml:space="preserve">Assistance </w:t>
      </w:r>
      <w:r w:rsidRPr="006D0FE1">
        <w:rPr>
          <w:rFonts w:eastAsia="MS Gothic" w:asciiTheme="minorHAnsi" w:hAnsiTheme="minorHAnsi" w:cstheme="minorHAnsi"/>
          <w:sz w:val="28"/>
          <w:szCs w:val="28"/>
        </w:rPr>
        <w:t>Listing Number (84.015A)</w:t>
      </w:r>
    </w:p>
    <w:p w:rsidR="00334646" w:rsidRPr="006D0FE1" w:rsidP="00334646" w14:paraId="3A3CE566" w14:textId="77777777">
      <w:pPr>
        <w:pStyle w:val="Heading2"/>
        <w:rPr>
          <w:rFonts w:asciiTheme="minorHAnsi" w:hAnsiTheme="minorHAnsi" w:cstheme="minorHAnsi"/>
          <w:color w:val="003F5F"/>
        </w:rPr>
      </w:pPr>
      <w:bookmarkStart w:id="262" w:name="_Toc129260981"/>
      <w:r w:rsidRPr="006D0FE1">
        <w:rPr>
          <w:rFonts w:asciiTheme="minorHAnsi" w:hAnsiTheme="minorHAnsi" w:cstheme="minorHAnsi"/>
        </w:rPr>
        <w:t>Cover Sheet</w:t>
      </w:r>
      <w:bookmarkEnd w:id="262"/>
    </w:p>
    <w:p w:rsidR="00334646" w:rsidRPr="006D0FE1" w:rsidP="00334646" w14:paraId="4D395F5B" w14:textId="77777777">
      <w:pPr>
        <w:spacing w:before="120"/>
        <w:rPr>
          <w:rFonts w:eastAsia="Calibri" w:asciiTheme="minorHAnsi" w:hAnsiTheme="minorHAnsi" w:cstheme="minorHAnsi"/>
          <w:i/>
          <w:color w:val="262626"/>
          <w:szCs w:val="22"/>
        </w:rPr>
      </w:pPr>
      <w:r w:rsidRPr="006D0FE1">
        <w:rPr>
          <w:rFonts w:eastAsia="Calibri" w:asciiTheme="minorHAnsi" w:hAnsiTheme="minorHAnsi" w:cstheme="minorHAnsi"/>
          <w:color w:val="262626"/>
          <w:szCs w:val="22"/>
        </w:rPr>
        <w:t xml:space="preserve">This technical review form is used to evaluate Comprehensive National Resource Center and Undergraduate National Resource Center applicants. Please transfer the scores from the inside pages to the correct columns on this cover sheet. </w:t>
      </w:r>
    </w:p>
    <w:tbl>
      <w:tblPr>
        <w:tblStyle w:val="TableGrid"/>
        <w:tblW w:w="96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3235"/>
        <w:gridCol w:w="6390"/>
      </w:tblGrid>
      <w:tr w14:paraId="7C31B618" w14:textId="77777777" w:rsidTr="00061D6E">
        <w:tblPrEx>
          <w:tblW w:w="96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3235" w:type="dxa"/>
            <w:vAlign w:val="center"/>
          </w:tcPr>
          <w:p w:rsidR="00334646" w:rsidRPr="006D0FE1" w:rsidP="00061D6E" w14:paraId="2D0C1614" w14:textId="77777777">
            <w:pPr>
              <w:tabs>
                <w:tab w:val="left" w:pos="5040"/>
              </w:tabs>
              <w:spacing w:line="360" w:lineRule="auto"/>
              <w:rPr>
                <w:rFonts w:eastAsia="Calibri" w:asciiTheme="minorHAnsi" w:hAnsiTheme="minorHAnsi" w:cstheme="minorHAnsi"/>
                <w:b/>
                <w:color w:val="262626"/>
                <w:szCs w:val="24"/>
              </w:rPr>
            </w:pPr>
            <w:r w:rsidRPr="006D0FE1">
              <w:rPr>
                <w:rFonts w:eastAsia="Calibri" w:asciiTheme="minorHAnsi" w:hAnsiTheme="minorHAnsi" w:cstheme="minorHAnsi"/>
                <w:b/>
                <w:color w:val="262626"/>
                <w:szCs w:val="24"/>
              </w:rPr>
              <w:t>Applicant:</w:t>
            </w:r>
          </w:p>
        </w:tc>
        <w:tc>
          <w:tcPr>
            <w:tcW w:w="6390" w:type="dxa"/>
            <w:vAlign w:val="center"/>
          </w:tcPr>
          <w:p w:rsidR="00334646" w:rsidRPr="006D0FE1" w:rsidP="00061D6E" w14:paraId="43B7C5F2" w14:textId="77777777">
            <w:pPr>
              <w:tabs>
                <w:tab w:val="left" w:pos="5040"/>
              </w:tabs>
              <w:spacing w:line="360" w:lineRule="auto"/>
              <w:rPr>
                <w:rFonts w:eastAsia="Calibri" w:asciiTheme="minorHAnsi" w:hAnsiTheme="minorHAnsi" w:cstheme="minorHAnsi"/>
                <w:b/>
                <w:color w:val="262626"/>
                <w:szCs w:val="24"/>
              </w:rPr>
            </w:pPr>
          </w:p>
        </w:tc>
      </w:tr>
      <w:tr w14:paraId="6BF6213D" w14:textId="77777777" w:rsidTr="00061D6E">
        <w:tblPrEx>
          <w:tblW w:w="9625" w:type="dxa"/>
          <w:tblLook w:val="04A0"/>
        </w:tblPrEx>
        <w:tc>
          <w:tcPr>
            <w:tcW w:w="3235" w:type="dxa"/>
            <w:vAlign w:val="center"/>
          </w:tcPr>
          <w:p w:rsidR="00334646" w:rsidRPr="006D0FE1" w:rsidP="00061D6E" w14:paraId="1A23A71D" w14:textId="77777777">
            <w:pPr>
              <w:tabs>
                <w:tab w:val="left" w:pos="5040"/>
              </w:tabs>
              <w:spacing w:line="360" w:lineRule="auto"/>
              <w:rPr>
                <w:rFonts w:eastAsia="Calibri" w:asciiTheme="minorHAnsi" w:hAnsiTheme="minorHAnsi" w:cstheme="minorHAnsi"/>
                <w:b/>
                <w:color w:val="262626"/>
                <w:szCs w:val="24"/>
              </w:rPr>
            </w:pPr>
            <w:r w:rsidRPr="006D0FE1">
              <w:rPr>
                <w:rFonts w:eastAsia="Calibri" w:asciiTheme="minorHAnsi" w:hAnsiTheme="minorHAnsi" w:cstheme="minorHAnsi"/>
                <w:b/>
                <w:color w:val="262626"/>
                <w:szCs w:val="24"/>
              </w:rPr>
              <w:t>World Area:</w:t>
            </w:r>
          </w:p>
        </w:tc>
        <w:tc>
          <w:tcPr>
            <w:tcW w:w="6390" w:type="dxa"/>
            <w:vAlign w:val="center"/>
          </w:tcPr>
          <w:p w:rsidR="00334646" w:rsidRPr="006D0FE1" w:rsidP="00061D6E" w14:paraId="64CEC8B1" w14:textId="77777777">
            <w:pPr>
              <w:tabs>
                <w:tab w:val="left" w:pos="5040"/>
              </w:tabs>
              <w:spacing w:line="360" w:lineRule="auto"/>
              <w:rPr>
                <w:rFonts w:eastAsia="Calibri" w:asciiTheme="minorHAnsi" w:hAnsiTheme="minorHAnsi" w:cstheme="minorHAnsi"/>
                <w:b/>
                <w:color w:val="262626"/>
                <w:szCs w:val="24"/>
              </w:rPr>
            </w:pPr>
          </w:p>
        </w:tc>
      </w:tr>
      <w:tr w14:paraId="5EE35819" w14:textId="77777777" w:rsidTr="00061D6E">
        <w:tblPrEx>
          <w:tblW w:w="9625" w:type="dxa"/>
          <w:tblLook w:val="04A0"/>
        </w:tblPrEx>
        <w:tc>
          <w:tcPr>
            <w:tcW w:w="3235" w:type="dxa"/>
            <w:vAlign w:val="center"/>
          </w:tcPr>
          <w:p w:rsidR="00334646" w:rsidRPr="006D0FE1" w:rsidP="00061D6E" w14:paraId="5C66136D" w14:textId="77777777">
            <w:pPr>
              <w:tabs>
                <w:tab w:val="left" w:pos="5040"/>
              </w:tabs>
              <w:spacing w:line="360" w:lineRule="auto"/>
              <w:rPr>
                <w:rFonts w:eastAsia="Calibri" w:asciiTheme="minorHAnsi" w:hAnsiTheme="minorHAnsi" w:cstheme="minorHAnsi"/>
                <w:b/>
                <w:color w:val="262626"/>
                <w:szCs w:val="24"/>
              </w:rPr>
            </w:pPr>
            <w:r w:rsidRPr="006D0FE1">
              <w:rPr>
                <w:rFonts w:eastAsia="Calibri" w:asciiTheme="minorHAnsi" w:hAnsiTheme="minorHAnsi" w:cstheme="minorHAnsi"/>
                <w:b/>
                <w:color w:val="262626"/>
                <w:szCs w:val="24"/>
              </w:rPr>
              <w:t>NRC PR Number (84.015A):</w:t>
            </w:r>
          </w:p>
        </w:tc>
        <w:tc>
          <w:tcPr>
            <w:tcW w:w="6390" w:type="dxa"/>
            <w:vAlign w:val="center"/>
          </w:tcPr>
          <w:p w:rsidR="00334646" w:rsidRPr="006D0FE1" w:rsidP="00061D6E" w14:paraId="53041696" w14:textId="77777777">
            <w:pPr>
              <w:tabs>
                <w:tab w:val="left" w:pos="5040"/>
              </w:tabs>
              <w:spacing w:line="360" w:lineRule="auto"/>
              <w:rPr>
                <w:rFonts w:eastAsia="Calibri" w:asciiTheme="minorHAnsi" w:hAnsiTheme="minorHAnsi" w:cstheme="minorHAnsi"/>
                <w:b/>
                <w:color w:val="262626"/>
                <w:szCs w:val="24"/>
              </w:rPr>
            </w:pPr>
          </w:p>
        </w:tc>
      </w:tr>
      <w:tr w14:paraId="1EF35EE0" w14:textId="77777777" w:rsidTr="00061D6E">
        <w:tblPrEx>
          <w:tblW w:w="9625" w:type="dxa"/>
          <w:tblLook w:val="04A0"/>
        </w:tblPrEx>
        <w:tc>
          <w:tcPr>
            <w:tcW w:w="3235" w:type="dxa"/>
            <w:vAlign w:val="center"/>
          </w:tcPr>
          <w:p w:rsidR="00334646" w:rsidRPr="006D0FE1" w:rsidP="00061D6E" w14:paraId="52B7AE98" w14:textId="77777777">
            <w:pPr>
              <w:tabs>
                <w:tab w:val="left" w:pos="5040"/>
              </w:tabs>
              <w:spacing w:line="360" w:lineRule="auto"/>
              <w:rPr>
                <w:rFonts w:eastAsia="Calibri" w:asciiTheme="minorHAnsi" w:hAnsiTheme="minorHAnsi" w:cstheme="minorHAnsi"/>
                <w:b/>
                <w:color w:val="262626"/>
                <w:szCs w:val="24"/>
              </w:rPr>
            </w:pPr>
            <w:r w:rsidRPr="006D0FE1">
              <w:rPr>
                <w:rFonts w:eastAsia="Calibri" w:asciiTheme="minorHAnsi" w:hAnsiTheme="minorHAnsi" w:cstheme="minorHAnsi"/>
                <w:b/>
                <w:color w:val="262626"/>
                <w:szCs w:val="24"/>
              </w:rPr>
              <w:t>Reader:</w:t>
            </w:r>
          </w:p>
        </w:tc>
        <w:tc>
          <w:tcPr>
            <w:tcW w:w="6390" w:type="dxa"/>
            <w:vAlign w:val="center"/>
          </w:tcPr>
          <w:p w:rsidR="00334646" w:rsidRPr="006D0FE1" w:rsidP="00061D6E" w14:paraId="6BB1CC31" w14:textId="77777777">
            <w:pPr>
              <w:tabs>
                <w:tab w:val="left" w:pos="5040"/>
              </w:tabs>
              <w:spacing w:line="360" w:lineRule="auto"/>
              <w:rPr>
                <w:rFonts w:eastAsia="Calibri" w:asciiTheme="minorHAnsi" w:hAnsiTheme="minorHAnsi" w:cstheme="minorHAnsi"/>
                <w:b/>
                <w:color w:val="262626"/>
                <w:szCs w:val="24"/>
              </w:rPr>
            </w:pPr>
          </w:p>
        </w:tc>
      </w:tr>
    </w:tbl>
    <w:p w:rsidR="00334646" w:rsidRPr="006D0FE1" w:rsidP="00334646" w14:paraId="798B8094" w14:textId="77777777">
      <w:pPr>
        <w:tabs>
          <w:tab w:val="left" w:pos="2700"/>
          <w:tab w:val="left" w:pos="5580"/>
        </w:tabs>
        <w:ind w:right="-270"/>
        <w:rPr>
          <w:rFonts w:asciiTheme="minorHAnsi" w:hAnsiTheme="minorHAnsi" w:cstheme="minorHAnsi"/>
          <w:i/>
          <w:iCs/>
          <w:color w:val="808080" w:themeColor="background1" w:themeShade="80"/>
          <w:sz w:val="4"/>
          <w:szCs w:val="4"/>
        </w:rPr>
      </w:pPr>
    </w:p>
    <w:tbl>
      <w:tblPr>
        <w:tblCaption w:val="Summary scoring table"/>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3415"/>
        <w:gridCol w:w="1440"/>
        <w:gridCol w:w="2340"/>
        <w:gridCol w:w="2430"/>
      </w:tblGrid>
      <w:tr w14:paraId="32302D96" w14:textId="77777777" w:rsidTr="00061D6E">
        <w:tblPrEx>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Ex>
        <w:trPr>
          <w:trHeight w:val="576"/>
          <w:tblHeader/>
        </w:trPr>
        <w:tc>
          <w:tcPr>
            <w:tcW w:w="3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4646" w:rsidRPr="006D0FE1" w:rsidP="00061D6E" w14:paraId="77D0995C" w14:textId="77777777">
            <w:pPr>
              <w:pStyle w:val="TableEmphasis"/>
              <w:rPr>
                <w:rFonts w:asciiTheme="minorHAnsi" w:hAnsiTheme="minorHAnsi" w:cstheme="minorHAnsi"/>
              </w:rPr>
            </w:pPr>
            <w:r w:rsidRPr="006D0FE1">
              <w:rPr>
                <w:rFonts w:asciiTheme="minorHAnsi" w:hAnsiTheme="minorHAnsi" w:cstheme="minorHAnsi"/>
              </w:rPr>
              <w:t>SELECTION CRITERIA</w:t>
            </w:r>
          </w:p>
        </w:tc>
        <w:tc>
          <w:tcPr>
            <w:tcW w:w="1440"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334646" w:rsidRPr="006D0FE1" w:rsidP="00061D6E" w14:paraId="18985855" w14:textId="77777777">
            <w:pPr>
              <w:pStyle w:val="TableEmphasis"/>
              <w:rPr>
                <w:rFonts w:asciiTheme="minorHAnsi" w:hAnsiTheme="minorHAnsi" w:cstheme="minorHAnsi"/>
                <w:bCs/>
                <w:color w:val="262626"/>
                <w:szCs w:val="22"/>
              </w:rPr>
            </w:pPr>
            <w:r w:rsidRPr="006D0FE1">
              <w:rPr>
                <w:rFonts w:asciiTheme="minorHAnsi" w:hAnsiTheme="minorHAnsi" w:cstheme="minorHAnsi"/>
                <w:bCs/>
                <w:color w:val="262626"/>
                <w:szCs w:val="22"/>
              </w:rPr>
              <w:t>Maximum Possible Points</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34646" w:rsidRPr="006D0FE1" w:rsidP="00061D6E" w14:paraId="27817CBD" w14:textId="77777777">
            <w:pPr>
              <w:pStyle w:val="TableEmphasis"/>
              <w:rPr>
                <w:rFonts w:asciiTheme="minorHAnsi" w:hAnsiTheme="minorHAnsi" w:cstheme="minorHAnsi"/>
                <w:bCs/>
                <w:color w:val="262626"/>
                <w:szCs w:val="22"/>
              </w:rPr>
            </w:pPr>
            <w:r w:rsidRPr="006D0FE1">
              <w:rPr>
                <w:rFonts w:asciiTheme="minorHAnsi" w:hAnsiTheme="minorHAnsi" w:cstheme="minorHAnsi"/>
                <w:bCs/>
                <w:color w:val="262626"/>
                <w:szCs w:val="22"/>
              </w:rPr>
              <w:t>Comprehensive NRC Scores</w:t>
            </w:r>
          </w:p>
        </w:tc>
        <w:tc>
          <w:tcPr>
            <w:tcW w:w="24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34646" w:rsidRPr="006D0FE1" w:rsidP="00061D6E" w14:paraId="2D9B198E" w14:textId="77777777">
            <w:pPr>
              <w:pStyle w:val="TableEmphasis"/>
              <w:rPr>
                <w:rFonts w:asciiTheme="minorHAnsi" w:hAnsiTheme="minorHAnsi" w:cstheme="minorHAnsi"/>
                <w:bCs/>
                <w:color w:val="262626"/>
                <w:szCs w:val="22"/>
              </w:rPr>
            </w:pPr>
            <w:r w:rsidRPr="006D0FE1">
              <w:rPr>
                <w:rFonts w:asciiTheme="minorHAnsi" w:hAnsiTheme="minorHAnsi" w:cstheme="minorHAnsi"/>
                <w:bCs/>
                <w:color w:val="262626"/>
                <w:szCs w:val="22"/>
              </w:rPr>
              <w:t>Undergraduate NRC Scores</w:t>
            </w:r>
          </w:p>
        </w:tc>
      </w:tr>
      <w:tr w14:paraId="762FF6FE" w14:textId="77777777" w:rsidTr="00061D6E">
        <w:tblPrEx>
          <w:tblW w:w="9625" w:type="dxa"/>
          <w:tblLayout w:type="fixed"/>
          <w:tblLook w:val="04E0"/>
        </w:tblPrEx>
        <w:trPr>
          <w:trHeight w:val="485"/>
        </w:trPr>
        <w:tc>
          <w:tcPr>
            <w:tcW w:w="341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34646" w:rsidRPr="006D0FE1" w:rsidP="006D0FE1" w14:paraId="7D519487" w14:textId="77777777">
            <w:pPr>
              <w:pStyle w:val="TableBlackText"/>
              <w:numPr>
                <w:ilvl w:val="0"/>
                <w:numId w:val="80"/>
              </w:numPr>
              <w:ind w:left="240" w:hanging="270"/>
              <w:jc w:val="left"/>
              <w:rPr>
                <w:rFonts w:asciiTheme="minorHAnsi" w:hAnsiTheme="minorHAnsi" w:cstheme="minorHAnsi"/>
              </w:rPr>
            </w:pPr>
            <w:r w:rsidRPr="006D0FE1">
              <w:rPr>
                <w:rFonts w:asciiTheme="minorHAnsi" w:hAnsiTheme="minorHAnsi" w:cstheme="minorHAnsi"/>
              </w:rPr>
              <w:t>Commitment to the subject area on which the Center focuses</w:t>
            </w:r>
          </w:p>
        </w:tc>
        <w:tc>
          <w:tcPr>
            <w:tcW w:w="144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34646" w:rsidRPr="006D0FE1" w:rsidP="00061D6E" w14:paraId="3DBBF25C" w14:textId="77777777">
            <w:pPr>
              <w:pStyle w:val="TableBlackText"/>
              <w:rPr>
                <w:rFonts w:asciiTheme="minorHAnsi" w:hAnsiTheme="minorHAnsi" w:cstheme="minorHAnsi"/>
              </w:rPr>
            </w:pPr>
            <w:r w:rsidRPr="006D0FE1">
              <w:rPr>
                <w:rFonts w:asciiTheme="minorHAnsi" w:hAnsiTheme="minorHAnsi" w:cstheme="minorHAnsi"/>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6E4D7BE0" w14:textId="77777777">
            <w:pPr>
              <w:jc w:val="center"/>
              <w:rPr>
                <w:rFonts w:eastAsia="Calibri" w:asciiTheme="minorHAnsi" w:hAnsiTheme="minorHAnsi" w:cstheme="minorHAnsi"/>
                <w:color w:val="262626"/>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2D963304" w14:textId="77777777">
            <w:pPr>
              <w:jc w:val="center"/>
              <w:rPr>
                <w:rFonts w:eastAsia="Calibri" w:asciiTheme="minorHAnsi" w:hAnsiTheme="minorHAnsi" w:cstheme="minorHAnsi"/>
                <w:color w:val="262626"/>
                <w:szCs w:val="24"/>
              </w:rPr>
            </w:pPr>
          </w:p>
        </w:tc>
      </w:tr>
      <w:tr w14:paraId="4294E0F6" w14:textId="77777777" w:rsidTr="00061D6E">
        <w:tblPrEx>
          <w:tblW w:w="9625" w:type="dxa"/>
          <w:tblLayout w:type="fixed"/>
          <w:tblLook w:val="04E0"/>
        </w:tblPrEx>
        <w:trPr>
          <w:trHeight w:val="503"/>
        </w:trPr>
        <w:tc>
          <w:tcPr>
            <w:tcW w:w="34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2923669C" w14:textId="77777777">
            <w:pPr>
              <w:pStyle w:val="TableBlackText"/>
              <w:numPr>
                <w:ilvl w:val="0"/>
                <w:numId w:val="80"/>
              </w:numPr>
              <w:ind w:left="240" w:hanging="270"/>
              <w:jc w:val="left"/>
              <w:rPr>
                <w:rFonts w:asciiTheme="minorHAnsi" w:hAnsiTheme="minorHAnsi" w:cstheme="minorHAnsi"/>
              </w:rPr>
            </w:pPr>
            <w:r w:rsidRPr="006D0FE1">
              <w:rPr>
                <w:rFonts w:asciiTheme="minorHAnsi" w:hAnsiTheme="minorHAnsi" w:cstheme="minorHAnsi"/>
              </w:rPr>
              <w:t>Quality of the Center’s language instructional program</w:t>
            </w:r>
          </w:p>
        </w:tc>
        <w:tc>
          <w:tcPr>
            <w:tcW w:w="144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4E243DB8" w14:textId="77777777">
            <w:pPr>
              <w:pStyle w:val="TableBlackText"/>
              <w:rPr>
                <w:rFonts w:asciiTheme="minorHAnsi" w:hAnsiTheme="minorHAnsi" w:cstheme="minorHAnsi"/>
              </w:rPr>
            </w:pPr>
            <w:r w:rsidRPr="006D0FE1">
              <w:rPr>
                <w:rFonts w:asciiTheme="minorHAnsi" w:hAnsiTheme="minorHAnsi" w:cstheme="minorHAnsi"/>
              </w:rPr>
              <w:t>14</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5F60ADE2" w14:textId="77777777">
            <w:pPr>
              <w:jc w:val="center"/>
              <w:rPr>
                <w:rFonts w:eastAsia="Calibri" w:asciiTheme="minorHAnsi" w:hAnsiTheme="minorHAnsi" w:cstheme="minorHAnsi"/>
                <w:color w:val="262626"/>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1AFBA27A" w14:textId="77777777">
            <w:pPr>
              <w:jc w:val="center"/>
              <w:rPr>
                <w:rFonts w:eastAsia="Calibri" w:asciiTheme="minorHAnsi" w:hAnsiTheme="minorHAnsi" w:cstheme="minorHAnsi"/>
                <w:color w:val="262626"/>
                <w:szCs w:val="24"/>
              </w:rPr>
            </w:pPr>
          </w:p>
        </w:tc>
      </w:tr>
      <w:tr w14:paraId="0E54A3ED" w14:textId="77777777" w:rsidTr="00061D6E">
        <w:tblPrEx>
          <w:tblW w:w="9625" w:type="dxa"/>
          <w:tblLayout w:type="fixed"/>
          <w:tblLook w:val="04E0"/>
        </w:tblPrEx>
        <w:trPr>
          <w:trHeight w:val="648"/>
        </w:trPr>
        <w:tc>
          <w:tcPr>
            <w:tcW w:w="34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64871182" w14:textId="77777777">
            <w:pPr>
              <w:pStyle w:val="TableBlackText"/>
              <w:numPr>
                <w:ilvl w:val="0"/>
                <w:numId w:val="80"/>
              </w:numPr>
              <w:ind w:left="240" w:hanging="270"/>
              <w:jc w:val="left"/>
              <w:rPr>
                <w:rFonts w:asciiTheme="minorHAnsi" w:hAnsiTheme="minorHAnsi" w:cstheme="minorHAnsi"/>
              </w:rPr>
            </w:pPr>
            <w:r w:rsidRPr="006D0FE1">
              <w:rPr>
                <w:rFonts w:asciiTheme="minorHAnsi" w:hAnsiTheme="minorHAnsi" w:cstheme="minorHAnsi"/>
              </w:rPr>
              <w:t xml:space="preserve">Quality of the Center’s non-language instructional program  </w:t>
            </w:r>
          </w:p>
        </w:tc>
        <w:tc>
          <w:tcPr>
            <w:tcW w:w="144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2CB7A7C2" w14:textId="77777777">
            <w:pPr>
              <w:pStyle w:val="TableBlackText"/>
              <w:rPr>
                <w:rFonts w:asciiTheme="minorHAnsi" w:hAnsiTheme="minorHAnsi" w:cstheme="minorHAnsi"/>
              </w:rPr>
            </w:pPr>
            <w:r w:rsidRPr="006D0FE1">
              <w:rPr>
                <w:rFonts w:asciiTheme="minorHAnsi" w:hAnsiTheme="minorHAnsi" w:cstheme="minorHAnsi"/>
              </w:rPr>
              <w:t>14</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1CAB76CD" w14:textId="77777777">
            <w:pPr>
              <w:jc w:val="center"/>
              <w:rPr>
                <w:rFonts w:eastAsia="Calibri" w:asciiTheme="minorHAnsi" w:hAnsiTheme="minorHAnsi" w:cstheme="minorHAnsi"/>
                <w:color w:val="262626"/>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78F94839" w14:textId="77777777">
            <w:pPr>
              <w:jc w:val="center"/>
              <w:rPr>
                <w:rFonts w:eastAsia="Calibri" w:asciiTheme="minorHAnsi" w:hAnsiTheme="minorHAnsi" w:cstheme="minorHAnsi"/>
                <w:color w:val="262626"/>
                <w:szCs w:val="24"/>
              </w:rPr>
            </w:pPr>
          </w:p>
        </w:tc>
      </w:tr>
      <w:tr w14:paraId="0F43532B" w14:textId="77777777" w:rsidTr="00061D6E">
        <w:tblPrEx>
          <w:tblW w:w="9625" w:type="dxa"/>
          <w:tblLayout w:type="fixed"/>
          <w:tblLook w:val="04E0"/>
        </w:tblPrEx>
        <w:trPr>
          <w:trHeight w:val="576"/>
        </w:trPr>
        <w:tc>
          <w:tcPr>
            <w:tcW w:w="341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34646" w:rsidRPr="006D0FE1" w:rsidP="006D0FE1" w14:paraId="60218041" w14:textId="77777777">
            <w:pPr>
              <w:pStyle w:val="TableBlackText"/>
              <w:numPr>
                <w:ilvl w:val="0"/>
                <w:numId w:val="80"/>
              </w:numPr>
              <w:ind w:left="240" w:hanging="270"/>
              <w:jc w:val="left"/>
              <w:rPr>
                <w:rFonts w:asciiTheme="minorHAnsi" w:hAnsiTheme="minorHAnsi" w:cstheme="minorHAnsi"/>
              </w:rPr>
            </w:pPr>
            <w:r w:rsidRPr="006D0FE1">
              <w:rPr>
                <w:rFonts w:asciiTheme="minorHAnsi" w:hAnsiTheme="minorHAnsi" w:cstheme="minorHAnsi"/>
              </w:rPr>
              <w:t>Quality of curriculum design</w:t>
            </w:r>
          </w:p>
        </w:tc>
        <w:tc>
          <w:tcPr>
            <w:tcW w:w="144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34646" w:rsidRPr="006D0FE1" w:rsidP="00061D6E" w14:paraId="0042308F" w14:textId="77777777">
            <w:pPr>
              <w:pStyle w:val="TableBlackText"/>
              <w:rPr>
                <w:rFonts w:asciiTheme="minorHAnsi" w:hAnsiTheme="minorHAnsi" w:cstheme="minorHAnsi"/>
              </w:rPr>
            </w:pPr>
            <w:r w:rsidRPr="006D0FE1">
              <w:rPr>
                <w:rFonts w:asciiTheme="minorHAnsi" w:hAnsiTheme="minorHAnsi" w:cstheme="minorHAnsi"/>
              </w:rPr>
              <w:t>13</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064D837E" w14:textId="77777777">
            <w:pPr>
              <w:jc w:val="center"/>
              <w:rPr>
                <w:rFonts w:eastAsia="Calibri" w:asciiTheme="minorHAnsi" w:hAnsiTheme="minorHAnsi" w:cstheme="minorHAnsi"/>
                <w:color w:val="262626"/>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66BA2C53" w14:textId="77777777">
            <w:pPr>
              <w:jc w:val="center"/>
              <w:rPr>
                <w:rFonts w:eastAsia="Calibri" w:asciiTheme="minorHAnsi" w:hAnsiTheme="minorHAnsi" w:cstheme="minorHAnsi"/>
                <w:color w:val="262626"/>
                <w:szCs w:val="24"/>
              </w:rPr>
            </w:pPr>
          </w:p>
        </w:tc>
      </w:tr>
      <w:tr w14:paraId="124F7A5E" w14:textId="77777777" w:rsidTr="00061D6E">
        <w:tblPrEx>
          <w:tblW w:w="9625" w:type="dxa"/>
          <w:tblLayout w:type="fixed"/>
          <w:tblLook w:val="04E0"/>
        </w:tblPrEx>
        <w:trPr>
          <w:trHeight w:val="413"/>
        </w:trPr>
        <w:tc>
          <w:tcPr>
            <w:tcW w:w="34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24DA523E" w14:textId="77777777">
            <w:pPr>
              <w:pStyle w:val="TableBlackText"/>
              <w:numPr>
                <w:ilvl w:val="0"/>
                <w:numId w:val="80"/>
              </w:numPr>
              <w:ind w:left="240" w:hanging="270"/>
              <w:jc w:val="left"/>
              <w:rPr>
                <w:rFonts w:asciiTheme="minorHAnsi" w:hAnsiTheme="minorHAnsi" w:cstheme="minorHAnsi"/>
              </w:rPr>
            </w:pPr>
            <w:r w:rsidRPr="006D0FE1">
              <w:rPr>
                <w:rFonts w:asciiTheme="minorHAnsi" w:hAnsiTheme="minorHAnsi" w:cstheme="minorHAnsi"/>
              </w:rPr>
              <w:t>Quality of staff resources</w:t>
            </w:r>
          </w:p>
        </w:tc>
        <w:tc>
          <w:tcPr>
            <w:tcW w:w="144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6691E226" w14:textId="77777777">
            <w:pPr>
              <w:pStyle w:val="TableBlackText"/>
              <w:rPr>
                <w:rFonts w:asciiTheme="minorHAnsi" w:hAnsiTheme="minorHAnsi" w:cstheme="minorHAnsi"/>
              </w:rPr>
            </w:pPr>
            <w:r w:rsidRPr="006D0FE1">
              <w:rPr>
                <w:rFonts w:asciiTheme="minorHAnsi" w:hAnsiTheme="minorHAnsi" w:cstheme="minorHAnsi"/>
              </w:rPr>
              <w:t>13</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059DAC8A" w14:textId="77777777">
            <w:pPr>
              <w:jc w:val="center"/>
              <w:rPr>
                <w:rFonts w:eastAsia="Calibri" w:asciiTheme="minorHAnsi" w:hAnsiTheme="minorHAnsi" w:cstheme="minorHAnsi"/>
                <w:color w:val="262626"/>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0CF0F0B8" w14:textId="77777777">
            <w:pPr>
              <w:jc w:val="center"/>
              <w:rPr>
                <w:rFonts w:eastAsia="Calibri" w:asciiTheme="minorHAnsi" w:hAnsiTheme="minorHAnsi" w:cstheme="minorHAnsi"/>
                <w:color w:val="262626"/>
                <w:szCs w:val="24"/>
              </w:rPr>
            </w:pPr>
          </w:p>
        </w:tc>
      </w:tr>
      <w:tr w14:paraId="2F1ED3DE" w14:textId="77777777" w:rsidTr="00061D6E">
        <w:tblPrEx>
          <w:tblW w:w="9625" w:type="dxa"/>
          <w:tblLayout w:type="fixed"/>
          <w:tblLook w:val="04E0"/>
        </w:tblPrEx>
        <w:trPr>
          <w:trHeight w:val="440"/>
        </w:trPr>
        <w:tc>
          <w:tcPr>
            <w:tcW w:w="34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0E16327B" w14:textId="77777777">
            <w:pPr>
              <w:pStyle w:val="TableBlackText"/>
              <w:numPr>
                <w:ilvl w:val="0"/>
                <w:numId w:val="80"/>
              </w:numPr>
              <w:ind w:left="240" w:hanging="270"/>
              <w:jc w:val="left"/>
              <w:rPr>
                <w:rFonts w:asciiTheme="minorHAnsi" w:hAnsiTheme="minorHAnsi" w:cstheme="minorHAnsi"/>
              </w:rPr>
            </w:pPr>
            <w:r w:rsidRPr="006D0FE1">
              <w:rPr>
                <w:rFonts w:asciiTheme="minorHAnsi" w:hAnsiTheme="minorHAnsi" w:cstheme="minorHAnsi"/>
              </w:rPr>
              <w:t>Strength of library</w:t>
            </w:r>
          </w:p>
        </w:tc>
        <w:tc>
          <w:tcPr>
            <w:tcW w:w="144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049B535B" w14:textId="77777777">
            <w:pPr>
              <w:pStyle w:val="TableBlackText"/>
              <w:rPr>
                <w:rFonts w:asciiTheme="minorHAnsi" w:hAnsiTheme="minorHAnsi" w:cstheme="minorHAnsi"/>
              </w:rPr>
            </w:pPr>
            <w:r w:rsidRPr="006D0FE1">
              <w:rPr>
                <w:rFonts w:asciiTheme="minorHAnsi" w:hAnsiTheme="minorHAnsi" w:cstheme="minorHAnsi"/>
              </w:rPr>
              <w:t>6</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55D98626" w14:textId="77777777">
            <w:pPr>
              <w:jc w:val="center"/>
              <w:rPr>
                <w:rFonts w:eastAsia="Calibri" w:asciiTheme="minorHAnsi" w:hAnsiTheme="minorHAnsi" w:cstheme="minorHAnsi"/>
                <w:color w:val="262626"/>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14FC5392" w14:textId="77777777">
            <w:pPr>
              <w:jc w:val="center"/>
              <w:rPr>
                <w:rFonts w:eastAsia="Calibri" w:asciiTheme="minorHAnsi" w:hAnsiTheme="minorHAnsi" w:cstheme="minorHAnsi"/>
                <w:color w:val="262626"/>
                <w:szCs w:val="24"/>
              </w:rPr>
            </w:pPr>
          </w:p>
        </w:tc>
      </w:tr>
      <w:tr w14:paraId="700F7D2F" w14:textId="77777777" w:rsidTr="00061D6E">
        <w:tblPrEx>
          <w:tblW w:w="9625" w:type="dxa"/>
          <w:tblLayout w:type="fixed"/>
          <w:tblLook w:val="04E0"/>
        </w:tblPrEx>
        <w:trPr>
          <w:trHeight w:val="530"/>
        </w:trPr>
        <w:tc>
          <w:tcPr>
            <w:tcW w:w="34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4CB2BE98" w14:textId="77777777">
            <w:pPr>
              <w:pStyle w:val="TableBlackText"/>
              <w:numPr>
                <w:ilvl w:val="0"/>
                <w:numId w:val="80"/>
              </w:numPr>
              <w:ind w:left="240" w:hanging="270"/>
              <w:jc w:val="left"/>
              <w:rPr>
                <w:rFonts w:asciiTheme="minorHAnsi" w:hAnsiTheme="minorHAnsi" w:cstheme="minorHAnsi"/>
              </w:rPr>
            </w:pPr>
            <w:r w:rsidRPr="006D0FE1">
              <w:rPr>
                <w:rFonts w:asciiTheme="minorHAnsi" w:hAnsiTheme="minorHAnsi" w:cstheme="minorHAnsi"/>
              </w:rPr>
              <w:t xml:space="preserve">Impact and evaluation </w:t>
            </w:r>
          </w:p>
        </w:tc>
        <w:tc>
          <w:tcPr>
            <w:tcW w:w="144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0046A9FC" w14:textId="77777777">
            <w:pPr>
              <w:pStyle w:val="TableBlackText"/>
              <w:rPr>
                <w:rFonts w:asciiTheme="minorHAnsi" w:hAnsiTheme="minorHAnsi" w:cstheme="minorHAnsi"/>
              </w:rPr>
            </w:pPr>
            <w:r w:rsidRPr="006D0FE1">
              <w:rPr>
                <w:rFonts w:asciiTheme="minorHAnsi" w:hAnsiTheme="minorHAnsi" w:cstheme="minorHAnsi"/>
              </w:rPr>
              <w:t>25</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31F3D714" w14:textId="77777777">
            <w:pPr>
              <w:jc w:val="center"/>
              <w:rPr>
                <w:rFonts w:eastAsia="Calibri" w:asciiTheme="minorHAnsi" w:hAnsiTheme="minorHAnsi" w:cstheme="minorHAnsi"/>
                <w:color w:val="262626"/>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728EEC63" w14:textId="77777777">
            <w:pPr>
              <w:jc w:val="center"/>
              <w:rPr>
                <w:rFonts w:eastAsia="Calibri" w:asciiTheme="minorHAnsi" w:hAnsiTheme="minorHAnsi" w:cstheme="minorHAnsi"/>
                <w:color w:val="262626"/>
                <w:szCs w:val="24"/>
              </w:rPr>
            </w:pPr>
          </w:p>
        </w:tc>
      </w:tr>
      <w:tr w14:paraId="296BD496" w14:textId="77777777" w:rsidTr="00061D6E">
        <w:tblPrEx>
          <w:tblW w:w="9625" w:type="dxa"/>
          <w:tblLayout w:type="fixed"/>
          <w:tblLook w:val="04E0"/>
        </w:tblPrEx>
        <w:trPr>
          <w:trHeight w:val="530"/>
        </w:trPr>
        <w:tc>
          <w:tcPr>
            <w:tcW w:w="34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1D427195" w14:textId="77777777">
            <w:pPr>
              <w:pStyle w:val="TableBlackText"/>
              <w:numPr>
                <w:ilvl w:val="0"/>
                <w:numId w:val="80"/>
              </w:numPr>
              <w:ind w:left="240" w:hanging="270"/>
              <w:jc w:val="left"/>
              <w:rPr>
                <w:rFonts w:asciiTheme="minorHAnsi" w:hAnsiTheme="minorHAnsi" w:cstheme="minorHAnsi"/>
              </w:rPr>
            </w:pPr>
            <w:r w:rsidRPr="006D0FE1">
              <w:rPr>
                <w:rFonts w:asciiTheme="minorHAnsi" w:hAnsiTheme="minorHAnsi" w:cstheme="minorHAnsi"/>
              </w:rPr>
              <w:t>Outreach activities</w:t>
            </w:r>
          </w:p>
        </w:tc>
        <w:tc>
          <w:tcPr>
            <w:tcW w:w="144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190C1E33" w14:textId="77777777">
            <w:pPr>
              <w:pStyle w:val="TableBlackText"/>
              <w:rPr>
                <w:rFonts w:asciiTheme="minorHAnsi" w:hAnsiTheme="minorHAnsi" w:cstheme="minorHAnsi"/>
              </w:rPr>
            </w:pPr>
            <w:r w:rsidRPr="006D0FE1">
              <w:rPr>
                <w:rFonts w:asciiTheme="minorHAnsi" w:hAnsiTheme="minorHAnsi" w:cstheme="minorHAnsi"/>
              </w:rPr>
              <w:t>9</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00EF3F6E" w14:textId="77777777">
            <w:pPr>
              <w:jc w:val="center"/>
              <w:rPr>
                <w:rFonts w:eastAsia="Calibri" w:asciiTheme="minorHAnsi" w:hAnsiTheme="minorHAnsi" w:cstheme="minorHAnsi"/>
                <w:color w:val="262626"/>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75611B93" w14:textId="77777777">
            <w:pPr>
              <w:jc w:val="center"/>
              <w:rPr>
                <w:rFonts w:eastAsia="Calibri" w:asciiTheme="minorHAnsi" w:hAnsiTheme="minorHAnsi" w:cstheme="minorHAnsi"/>
                <w:color w:val="262626"/>
                <w:szCs w:val="24"/>
              </w:rPr>
            </w:pPr>
          </w:p>
        </w:tc>
      </w:tr>
      <w:tr w14:paraId="7A20D6B8" w14:textId="77777777" w:rsidTr="00061D6E">
        <w:tblPrEx>
          <w:tblW w:w="9625" w:type="dxa"/>
          <w:tblLayout w:type="fixed"/>
          <w:tblLook w:val="04E0"/>
        </w:tblPrEx>
        <w:trPr>
          <w:trHeight w:val="530"/>
        </w:trPr>
        <w:tc>
          <w:tcPr>
            <w:tcW w:w="341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34646" w:rsidRPr="006D0FE1" w:rsidP="006D0FE1" w14:paraId="28C73903" w14:textId="77777777">
            <w:pPr>
              <w:pStyle w:val="TableBlackText"/>
              <w:numPr>
                <w:ilvl w:val="0"/>
                <w:numId w:val="80"/>
              </w:numPr>
              <w:ind w:left="240" w:hanging="270"/>
              <w:jc w:val="left"/>
              <w:rPr>
                <w:rFonts w:asciiTheme="minorHAnsi" w:hAnsiTheme="minorHAnsi" w:cstheme="minorHAnsi"/>
              </w:rPr>
            </w:pPr>
            <w:r w:rsidRPr="006D0FE1">
              <w:rPr>
                <w:rFonts w:asciiTheme="minorHAnsi" w:hAnsiTheme="minorHAnsi" w:cstheme="minorHAnsi"/>
              </w:rPr>
              <w:t>Program planning and budget</w:t>
            </w:r>
          </w:p>
        </w:tc>
        <w:tc>
          <w:tcPr>
            <w:tcW w:w="144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34646" w:rsidRPr="006D0FE1" w:rsidP="00061D6E" w14:paraId="7DE2FC9B" w14:textId="77777777">
            <w:pPr>
              <w:pStyle w:val="TableBlackText"/>
              <w:rPr>
                <w:rFonts w:asciiTheme="minorHAnsi" w:hAnsiTheme="minorHAnsi" w:cstheme="minorHAnsi"/>
              </w:rPr>
            </w:pPr>
            <w:r w:rsidRPr="006D0FE1">
              <w:rPr>
                <w:rFonts w:asciiTheme="minorHAnsi" w:hAnsiTheme="minorHAnsi" w:cstheme="minorHAnsi"/>
              </w:rPr>
              <w:t>25</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0801C252" w14:textId="77777777">
            <w:pPr>
              <w:jc w:val="center"/>
              <w:rPr>
                <w:rFonts w:eastAsia="Calibri" w:asciiTheme="minorHAnsi" w:hAnsiTheme="minorHAnsi" w:cstheme="minorHAnsi"/>
                <w:color w:val="262626"/>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46886894" w14:textId="77777777">
            <w:pPr>
              <w:jc w:val="center"/>
              <w:rPr>
                <w:rFonts w:eastAsia="Calibri" w:asciiTheme="minorHAnsi" w:hAnsiTheme="minorHAnsi" w:cstheme="minorHAnsi"/>
                <w:color w:val="262626"/>
                <w:szCs w:val="24"/>
              </w:rPr>
            </w:pPr>
          </w:p>
        </w:tc>
      </w:tr>
      <w:tr w14:paraId="5DCB1FE4" w14:textId="77777777" w:rsidTr="00061D6E">
        <w:tblPrEx>
          <w:tblW w:w="9625" w:type="dxa"/>
          <w:tblLayout w:type="fixed"/>
          <w:tblLook w:val="04E0"/>
        </w:tblPrEx>
        <w:trPr>
          <w:trHeight w:val="395"/>
        </w:trPr>
        <w:tc>
          <w:tcPr>
            <w:tcW w:w="341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34646" w:rsidRPr="006D0FE1" w:rsidP="00061D6E" w14:paraId="58DA52B1" w14:textId="77777777">
            <w:pPr>
              <w:pStyle w:val="TableEmphasis"/>
              <w:ind w:left="240" w:hanging="270"/>
              <w:jc w:val="left"/>
              <w:rPr>
                <w:rFonts w:asciiTheme="minorHAnsi" w:hAnsiTheme="minorHAnsi" w:cstheme="minorHAnsi"/>
                <w:szCs w:val="22"/>
              </w:rPr>
            </w:pPr>
            <w:r w:rsidRPr="006D0FE1">
              <w:rPr>
                <w:rFonts w:asciiTheme="minorHAnsi" w:hAnsiTheme="minorHAnsi" w:cstheme="minorHAnsi"/>
                <w:szCs w:val="22"/>
              </w:rPr>
              <w:t>Sub-total</w:t>
            </w:r>
          </w:p>
        </w:tc>
        <w:tc>
          <w:tcPr>
            <w:tcW w:w="14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34646" w:rsidRPr="006D0FE1" w:rsidP="00061D6E" w14:paraId="4AA34843" w14:textId="77777777">
            <w:pPr>
              <w:pStyle w:val="TableEmphasis"/>
              <w:rPr>
                <w:rFonts w:asciiTheme="minorHAnsi" w:hAnsiTheme="minorHAnsi" w:cstheme="minorHAnsi"/>
                <w:color w:val="262626"/>
                <w:szCs w:val="22"/>
              </w:rPr>
            </w:pPr>
            <w:r w:rsidRPr="006D0FE1">
              <w:rPr>
                <w:rFonts w:asciiTheme="minorHAnsi" w:hAnsiTheme="minorHAnsi" w:cstheme="minorHAnsi"/>
                <w:color w:val="262626"/>
                <w:szCs w:val="22"/>
              </w:rPr>
              <w:t>124</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751804C2" w14:textId="77777777">
            <w:pPr>
              <w:jc w:val="center"/>
              <w:rPr>
                <w:rFonts w:eastAsia="Calibri" w:asciiTheme="minorHAnsi" w:hAnsiTheme="minorHAnsi" w:cstheme="minorHAnsi"/>
                <w:color w:val="262626"/>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357B7F30" w14:textId="77777777">
            <w:pPr>
              <w:jc w:val="center"/>
              <w:rPr>
                <w:rFonts w:eastAsia="Calibri" w:asciiTheme="minorHAnsi" w:hAnsiTheme="minorHAnsi" w:cstheme="minorHAnsi"/>
                <w:color w:val="262626"/>
                <w:szCs w:val="24"/>
              </w:rPr>
            </w:pPr>
          </w:p>
        </w:tc>
      </w:tr>
      <w:tr w14:paraId="1701C2B4" w14:textId="77777777" w:rsidTr="00061D6E">
        <w:tblPrEx>
          <w:tblW w:w="9625" w:type="dxa"/>
          <w:tblLayout w:type="fixed"/>
          <w:tblLook w:val="04E0"/>
        </w:tblPrEx>
        <w:trPr>
          <w:trHeight w:val="576"/>
        </w:trPr>
        <w:tc>
          <w:tcPr>
            <w:tcW w:w="341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5493444B" w14:textId="77777777">
            <w:pPr>
              <w:pStyle w:val="TableBlackText"/>
              <w:numPr>
                <w:ilvl w:val="0"/>
                <w:numId w:val="80"/>
              </w:numPr>
              <w:ind w:left="240" w:hanging="270"/>
              <w:jc w:val="left"/>
              <w:rPr>
                <w:rFonts w:asciiTheme="minorHAnsi" w:hAnsiTheme="minorHAnsi" w:cstheme="minorHAnsi"/>
              </w:rPr>
            </w:pPr>
            <w:r w:rsidRPr="006D0FE1">
              <w:rPr>
                <w:rFonts w:asciiTheme="minorHAnsi" w:hAnsiTheme="minorHAnsi" w:cstheme="minorHAnsi"/>
              </w:rPr>
              <w:t>Competitive preference priority</w:t>
            </w:r>
          </w:p>
        </w:tc>
        <w:tc>
          <w:tcPr>
            <w:tcW w:w="144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30AFE29D" w14:textId="77777777">
            <w:pPr>
              <w:pStyle w:val="TableBlackText"/>
              <w:rPr>
                <w:rFonts w:asciiTheme="minorHAnsi" w:hAnsiTheme="minorHAnsi" w:cstheme="minorHAnsi"/>
              </w:rPr>
            </w:pPr>
            <w:r w:rsidRPr="006D0FE1">
              <w:rPr>
                <w:rFonts w:asciiTheme="minorHAnsi" w:hAnsiTheme="minorHAnsi" w:cstheme="minorHAnsi"/>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6695740E" w14:textId="77777777">
            <w:pPr>
              <w:jc w:val="center"/>
              <w:rPr>
                <w:rFonts w:eastAsia="Calibri" w:asciiTheme="minorHAnsi" w:hAnsiTheme="minorHAnsi" w:cstheme="minorHAnsi"/>
                <w:color w:val="262626"/>
                <w:szCs w:val="24"/>
              </w:rPr>
            </w:pP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0E9220D2" w14:textId="77777777">
            <w:pPr>
              <w:jc w:val="center"/>
              <w:rPr>
                <w:rFonts w:eastAsia="Calibri" w:asciiTheme="minorHAnsi" w:hAnsiTheme="minorHAnsi" w:cstheme="minorHAnsi"/>
                <w:color w:val="262626"/>
                <w:szCs w:val="24"/>
              </w:rPr>
            </w:pPr>
          </w:p>
        </w:tc>
      </w:tr>
      <w:tr w14:paraId="068EC9A7" w14:textId="77777777" w:rsidTr="00061D6E">
        <w:tblPrEx>
          <w:tblW w:w="9625" w:type="dxa"/>
          <w:tblLayout w:type="fixed"/>
          <w:tblLook w:val="04E0"/>
        </w:tblPrEx>
        <w:trPr>
          <w:trHeight w:val="512"/>
        </w:trPr>
        <w:tc>
          <w:tcPr>
            <w:tcW w:w="34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34646" w:rsidRPr="006D0FE1" w:rsidP="00061D6E" w14:paraId="39971F86" w14:textId="77777777">
            <w:pPr>
              <w:pStyle w:val="TableEmphasis"/>
              <w:ind w:left="240" w:hanging="240"/>
              <w:jc w:val="left"/>
              <w:rPr>
                <w:rFonts w:asciiTheme="minorHAnsi" w:hAnsiTheme="minorHAnsi" w:cstheme="minorHAnsi"/>
                <w:szCs w:val="22"/>
              </w:rPr>
            </w:pPr>
            <w:r w:rsidRPr="006D0FE1">
              <w:rPr>
                <w:rFonts w:asciiTheme="minorHAnsi" w:hAnsiTheme="minorHAnsi" w:cstheme="minorHAnsi"/>
                <w:szCs w:val="22"/>
              </w:rPr>
              <w:t>TOTAL POINTS</w:t>
            </w:r>
          </w:p>
        </w:tc>
        <w:tc>
          <w:tcPr>
            <w:tcW w:w="144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rsidR="00334646" w:rsidRPr="006D0FE1" w:rsidP="00061D6E" w14:paraId="75A130FE" w14:textId="77777777">
            <w:pPr>
              <w:pStyle w:val="TableBlackText"/>
              <w:rPr>
                <w:rFonts w:asciiTheme="minorHAnsi" w:hAnsiTheme="minorHAnsi" w:cstheme="minorHAnsi"/>
              </w:rPr>
            </w:pPr>
            <w:r w:rsidRPr="006D0FE1">
              <w:rPr>
                <w:rFonts w:asciiTheme="minorHAnsi" w:hAnsiTheme="minorHAnsi" w:cstheme="minorHAnsi"/>
              </w:rPr>
              <w:t>129</w:t>
            </w:r>
          </w:p>
        </w:tc>
        <w:tc>
          <w:tcPr>
            <w:tcW w:w="234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4646" w:rsidRPr="006D0FE1" w:rsidP="00061D6E" w14:paraId="43E16DE5" w14:textId="77777777">
            <w:pPr>
              <w:jc w:val="center"/>
              <w:rPr>
                <w:rFonts w:eastAsia="Calibri" w:asciiTheme="minorHAnsi" w:hAnsiTheme="minorHAnsi" w:cstheme="minorHAnsi"/>
                <w:color w:val="262626"/>
                <w:szCs w:val="32"/>
              </w:rPr>
            </w:pPr>
            <w:r w:rsidRPr="006D0FE1">
              <w:rPr>
                <w:rFonts w:eastAsia="Calibri" w:asciiTheme="minorHAnsi" w:hAnsiTheme="minorHAnsi" w:cstheme="minorHAnsi"/>
                <w:i/>
                <w:color w:val="262626"/>
                <w:sz w:val="20"/>
                <w:szCs w:val="24"/>
              </w:rPr>
              <w:t>Reader’s Score</w:t>
            </w:r>
          </w:p>
        </w:tc>
        <w:tc>
          <w:tcPr>
            <w:tcW w:w="24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34646" w:rsidRPr="006D0FE1" w:rsidP="00061D6E" w14:paraId="3A41BA24" w14:textId="77777777">
            <w:pPr>
              <w:jc w:val="center"/>
              <w:rPr>
                <w:rFonts w:eastAsia="Calibri" w:asciiTheme="minorHAnsi" w:hAnsiTheme="minorHAnsi" w:cstheme="minorHAnsi"/>
                <w:color w:val="262626"/>
                <w:szCs w:val="24"/>
              </w:rPr>
            </w:pPr>
            <w:r w:rsidRPr="006D0FE1">
              <w:rPr>
                <w:rFonts w:eastAsia="Calibri" w:asciiTheme="minorHAnsi" w:hAnsiTheme="minorHAnsi" w:cstheme="minorHAnsi"/>
                <w:i/>
                <w:color w:val="262626"/>
                <w:sz w:val="20"/>
                <w:szCs w:val="24"/>
              </w:rPr>
              <w:t>Reader’s Score</w:t>
            </w:r>
          </w:p>
        </w:tc>
      </w:tr>
    </w:tbl>
    <w:p w:rsidR="00334646" w:rsidRPr="006D0FE1" w:rsidP="00334646" w14:paraId="2EDAC597" w14:textId="77777777">
      <w:pPr>
        <w:pStyle w:val="TRFHeading2"/>
        <w:rPr>
          <w:rFonts w:asciiTheme="minorHAnsi" w:hAnsiTheme="minorHAnsi" w:cstheme="minorHAnsi"/>
        </w:rPr>
      </w:pPr>
      <w:bookmarkStart w:id="263" w:name="_Toc129260982"/>
      <w:r w:rsidRPr="006D0FE1">
        <w:rPr>
          <w:rFonts w:asciiTheme="minorHAnsi" w:hAnsiTheme="minorHAnsi" w:cstheme="minorHAnsi"/>
        </w:rPr>
        <w:t>A. Commitment to the Subject Area on Which the Center Focuses (up to 5 points)</w:t>
      </w:r>
      <w:bookmarkEnd w:id="263"/>
    </w:p>
    <w:p w:rsidR="00334646" w:rsidRPr="006D0FE1" w:rsidP="006D0FE1" w14:paraId="19DAF4FE" w14:textId="77777777">
      <w:pPr>
        <w:pStyle w:val="ListParagraph"/>
        <w:numPr>
          <w:ilvl w:val="0"/>
          <w:numId w:val="76"/>
        </w:numPr>
        <w:tabs>
          <w:tab w:val="num" w:pos="360"/>
          <w:tab w:val="clear" w:pos="540"/>
        </w:tabs>
        <w:spacing w:after="120"/>
        <w:ind w:left="36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extent to which the institution provides financial and other support to the operation of the Center, teaching staff for the Center's subject area, library resources, linkages with institutions abroad, outreach activities, and qualified students in fields related to the Center. </w:t>
      </w:r>
    </w:p>
    <w:p w:rsidR="00334646" w:rsidRPr="006D0FE1" w:rsidP="00334646" w14:paraId="7FF58485" w14:textId="77777777">
      <w:pPr>
        <w:pStyle w:val="ListParagraph"/>
        <w:spacing w:after="240"/>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5 points)</w:t>
      </w:r>
    </w:p>
    <w:p w:rsidR="00334646" w:rsidRPr="006D0FE1" w:rsidP="00334646" w14:paraId="08E9D0C4" w14:textId="77777777">
      <w:pPr>
        <w:pStyle w:val="Comments"/>
        <w:rPr>
          <w:rFonts w:asciiTheme="minorHAnsi" w:hAnsiTheme="minorHAnsi" w:cstheme="minorHAnsi"/>
        </w:rPr>
      </w:pPr>
      <w:r w:rsidRPr="006D0FE1">
        <w:rPr>
          <w:rFonts w:asciiTheme="minorHAnsi" w:hAnsiTheme="minorHAnsi" w:cstheme="minorHAnsi"/>
        </w:rPr>
        <w:t>STRENGTHS:</w:t>
      </w:r>
      <w:r w:rsidRPr="006D0FE1">
        <w:rPr>
          <w:rFonts w:asciiTheme="minorHAnsi" w:hAnsiTheme="minorHAnsi" w:cstheme="minorHAnsi"/>
          <w:color w:val="2B579A"/>
          <w:shd w:val="clear" w:color="auto" w:fill="E6E6E6"/>
        </w:rPr>
        <w:t xml:space="preserve"> </w:t>
      </w:r>
    </w:p>
    <w:p w:rsidR="00334646" w:rsidRPr="006D0FE1" w:rsidP="00334646" w14:paraId="0CFA98CB" w14:textId="77777777">
      <w:pPr>
        <w:pBdr>
          <w:top w:val="single" w:sz="4" w:space="1" w:color="7030A0"/>
          <w:left w:val="single" w:sz="4" w:space="4" w:color="7030A0"/>
          <w:bottom w:val="single" w:sz="4" w:space="1" w:color="7030A0"/>
          <w:right w:val="single" w:sz="4" w:space="4" w:color="7030A0"/>
        </w:pBdr>
        <w:ind w:left="630"/>
        <w:rPr>
          <w:rFonts w:eastAsia="MS Gothic" w:asciiTheme="minorHAnsi" w:hAnsiTheme="minorHAnsi" w:cstheme="minorHAnsi"/>
          <w:noProof/>
          <w:sz w:val="64"/>
          <w:szCs w:val="64"/>
        </w:rPr>
      </w:pPr>
    </w:p>
    <w:p w:rsidR="00334646" w:rsidRPr="006D0FE1" w:rsidP="00334646" w14:paraId="04C44FF5"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7A3C23EC" w14:textId="77777777">
      <w:pPr>
        <w:pBdr>
          <w:top w:val="single" w:sz="4" w:space="1" w:color="7030A0"/>
          <w:left w:val="single" w:sz="4" w:space="4" w:color="7030A0"/>
          <w:bottom w:val="single" w:sz="4" w:space="1" w:color="7030A0"/>
          <w:right w:val="single" w:sz="4" w:space="4" w:color="7030A0"/>
        </w:pBdr>
        <w:ind w:left="630"/>
        <w:rPr>
          <w:rFonts w:eastAsia="MS Gothic" w:asciiTheme="minorHAnsi" w:hAnsiTheme="minorHAnsi" w:cstheme="minorHAnsi"/>
          <w:noProof/>
          <w:sz w:val="64"/>
          <w:szCs w:val="64"/>
        </w:rPr>
      </w:pPr>
    </w:p>
    <w:p w:rsidR="00334646" w:rsidRPr="006D0FE1" w:rsidP="00334646" w14:paraId="703AFE3B"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334646" w14:paraId="2238140C" w14:textId="77777777">
      <w:pPr>
        <w:pStyle w:val="TRFSummary"/>
        <w:ind w:left="270"/>
        <w:rPr>
          <w:rFonts w:asciiTheme="minorHAnsi" w:hAnsiTheme="minorHAnsi" w:cstheme="minorHAnsi"/>
        </w:rPr>
      </w:pPr>
      <w:r w:rsidRPr="006D0FE1">
        <w:rPr>
          <w:rFonts w:asciiTheme="minorHAnsi" w:hAnsiTheme="minorHAnsi" w:cstheme="minorHAnsi"/>
        </w:rPr>
        <w:t>SUMMARY A: Commitment to the subject area on which the Center focuses</w:t>
      </w:r>
      <w:r w:rsidRPr="006D0FE1">
        <w:rPr>
          <w:rFonts w:asciiTheme="minorHAnsi" w:hAnsiTheme="minorHAnsi" w:cstheme="minorHAnsi"/>
        </w:rPr>
        <w:br/>
        <w:t>TOTAL NRC SCORE:  X of 5</w:t>
      </w:r>
    </w:p>
    <w:tbl>
      <w:tblPr>
        <w:tblStyle w:val="TableGrid"/>
        <w:tblW w:w="4858" w:type="pct"/>
        <w:tblInd w:w="265" w:type="dxa"/>
        <w:tblLook w:val="04A0"/>
      </w:tblPr>
      <w:tblGrid>
        <w:gridCol w:w="2769"/>
        <w:gridCol w:w="2990"/>
        <w:gridCol w:w="3325"/>
      </w:tblGrid>
      <w:tr w14:paraId="24D1B6BF" w14:textId="77777777" w:rsidTr="00061D6E">
        <w:tblPrEx>
          <w:tblW w:w="4858" w:type="pct"/>
          <w:tblInd w:w="265" w:type="dxa"/>
          <w:tblLook w:val="04A0"/>
        </w:tblPrEx>
        <w:trPr>
          <w:trHeight w:val="576"/>
        </w:trPr>
        <w:tc>
          <w:tcPr>
            <w:tcW w:w="1524"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C65D884" w14:textId="77777777">
            <w:pPr>
              <w:pStyle w:val="TableBlackText"/>
              <w:rPr>
                <w:rFonts w:asciiTheme="minorHAnsi" w:hAnsiTheme="minorHAnsi" w:cstheme="minorHAnsi"/>
              </w:rPr>
            </w:pPr>
            <w:r w:rsidRPr="006D0FE1">
              <w:rPr>
                <w:rFonts w:asciiTheme="minorHAnsi" w:hAnsiTheme="minorHAnsi" w:cstheme="minorHAnsi"/>
              </w:rPr>
              <w:t>Criterion A Summary</w:t>
            </w:r>
          </w:p>
        </w:tc>
        <w:tc>
          <w:tcPr>
            <w:tcW w:w="1646"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4A3016B8" w14:textId="77777777">
            <w:pPr>
              <w:pStyle w:val="TableBlackText"/>
              <w:rPr>
                <w:rFonts w:asciiTheme="minorHAnsi" w:hAnsiTheme="minorHAnsi" w:cstheme="minorHAnsi"/>
              </w:rPr>
            </w:pPr>
            <w:r w:rsidRPr="006D0FE1">
              <w:rPr>
                <w:rFonts w:asciiTheme="minorHAnsi" w:hAnsiTheme="minorHAnsi" w:cstheme="minorHAnsi"/>
              </w:rPr>
              <w:t>1</w:t>
            </w:r>
          </w:p>
        </w:tc>
        <w:tc>
          <w:tcPr>
            <w:tcW w:w="183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1E477B9" w14:textId="77777777">
            <w:pPr>
              <w:pStyle w:val="TableBlackText"/>
              <w:rPr>
                <w:rFonts w:asciiTheme="minorHAnsi" w:hAnsiTheme="minorHAnsi" w:cstheme="minorHAnsi"/>
              </w:rPr>
            </w:pPr>
            <w:r w:rsidRPr="006D0FE1">
              <w:rPr>
                <w:rFonts w:asciiTheme="minorHAnsi" w:hAnsiTheme="minorHAnsi" w:cstheme="minorHAnsi"/>
              </w:rPr>
              <w:t>Total</w:t>
            </w:r>
          </w:p>
        </w:tc>
      </w:tr>
      <w:tr w14:paraId="739EB6BC" w14:textId="77777777" w:rsidTr="00061D6E">
        <w:tblPrEx>
          <w:tblW w:w="4858" w:type="pct"/>
          <w:tblInd w:w="265" w:type="dxa"/>
          <w:tblLook w:val="04A0"/>
        </w:tblPrEx>
        <w:trPr>
          <w:trHeight w:val="576"/>
        </w:trPr>
        <w:tc>
          <w:tcPr>
            <w:tcW w:w="1524"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1C5C7C41" w14:textId="77777777">
            <w:pPr>
              <w:pStyle w:val="TableBlackText"/>
              <w:rPr>
                <w:rFonts w:asciiTheme="minorHAnsi" w:hAnsiTheme="minorHAnsi" w:cstheme="minorHAnsi"/>
              </w:rPr>
            </w:pPr>
            <w:r w:rsidRPr="006D0FE1">
              <w:rPr>
                <w:rFonts w:asciiTheme="minorHAnsi" w:hAnsiTheme="minorHAnsi" w:cstheme="minorHAnsi"/>
              </w:rPr>
              <w:t>Score</w:t>
            </w:r>
          </w:p>
        </w:tc>
        <w:tc>
          <w:tcPr>
            <w:tcW w:w="1646"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3178C4D" w14:textId="77777777">
            <w:pPr>
              <w:pStyle w:val="TableRedText"/>
              <w:rPr>
                <w:rFonts w:asciiTheme="minorHAnsi" w:hAnsiTheme="minorHAnsi" w:cstheme="minorHAnsi"/>
              </w:rPr>
            </w:pPr>
          </w:p>
        </w:tc>
        <w:tc>
          <w:tcPr>
            <w:tcW w:w="1830"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596E32C6" w14:textId="77777777">
            <w:pPr>
              <w:pStyle w:val="TableRedText"/>
              <w:rPr>
                <w:rFonts w:asciiTheme="minorHAnsi" w:hAnsiTheme="minorHAnsi" w:cstheme="minorHAnsi"/>
              </w:rPr>
            </w:pPr>
          </w:p>
        </w:tc>
      </w:tr>
    </w:tbl>
    <w:p w:rsidR="00334646" w:rsidRPr="006D0FE1" w:rsidP="00334646" w14:paraId="2AD53E36" w14:textId="77777777">
      <w:pPr>
        <w:pStyle w:val="TRFHeading2"/>
        <w:rPr>
          <w:rFonts w:asciiTheme="minorHAnsi" w:hAnsiTheme="minorHAnsi" w:cstheme="minorHAnsi"/>
          <w:i/>
        </w:rPr>
      </w:pPr>
      <w:bookmarkStart w:id="264" w:name="_Toc129260983"/>
      <w:r w:rsidRPr="006D0FE1">
        <w:rPr>
          <w:rStyle w:val="Heading2Char"/>
          <w:rFonts w:asciiTheme="minorHAnsi" w:hAnsiTheme="minorHAnsi" w:cstheme="minorHAnsi"/>
          <w:b/>
        </w:rPr>
        <w:t>B. Quality of the Center’s Language Instructional Program (up to 14 points)</w:t>
      </w:r>
      <w:bookmarkEnd w:id="264"/>
      <w:r w:rsidRPr="006D0FE1">
        <w:rPr>
          <w:rFonts w:asciiTheme="minorHAnsi" w:hAnsiTheme="minorHAnsi" w:cstheme="minorHAnsi"/>
          <w:i/>
        </w:rPr>
        <w:t xml:space="preserve"> </w:t>
      </w:r>
    </w:p>
    <w:p w:rsidR="00334646" w:rsidRPr="006D0FE1" w:rsidP="006D0FE1" w14:paraId="51C07775" w14:textId="77777777">
      <w:pPr>
        <w:pStyle w:val="ListParagraph"/>
        <w:numPr>
          <w:ilvl w:val="0"/>
          <w:numId w:val="77"/>
        </w:numPr>
        <w:spacing w:after="12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extent to which the Center provides instruction in the languages of the Center’s subject area and the extent to which students enroll in the study of the languages of the subject area through programs or instruction offered by the Center or other providers. </w:t>
      </w:r>
    </w:p>
    <w:p w:rsidR="00334646" w:rsidRPr="006D0FE1" w:rsidP="00334646" w14:paraId="5FB3952D" w14:textId="77777777">
      <w:pPr>
        <w:pStyle w:val="ListParagraph"/>
        <w:spacing w:after="240"/>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5 points)</w:t>
      </w:r>
    </w:p>
    <w:p w:rsidR="00334646" w:rsidRPr="006D0FE1" w:rsidP="00334646" w14:paraId="076EB8BE"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3DB1F8E3"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6FA5E837"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4ACA7852"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5476C2D2" w14:textId="77777777">
      <w:pPr>
        <w:pStyle w:val="PointsAwarded"/>
        <w:rPr>
          <w:rFonts w:asciiTheme="minorHAnsi" w:hAnsiTheme="minorHAnsi" w:cstheme="minorHAnsi"/>
          <w:color w:val="404040" w:themeColor="text1" w:themeTint="BF"/>
        </w:rPr>
      </w:pPr>
      <w:r w:rsidRPr="006D0FE1">
        <w:rPr>
          <w:rFonts w:asciiTheme="minorHAnsi" w:hAnsiTheme="minorHAnsi" w:cstheme="minorHAnsi"/>
        </w:rPr>
        <w:t>NRC Points Awarded:  X of 5</w:t>
      </w:r>
    </w:p>
    <w:p w:rsidR="00334646" w:rsidRPr="006D0FE1" w:rsidP="006D0FE1" w14:paraId="6B1CD4BE" w14:textId="77777777">
      <w:pPr>
        <w:pStyle w:val="ListParagraph"/>
        <w:numPr>
          <w:ilvl w:val="0"/>
          <w:numId w:val="77"/>
        </w:numPr>
        <w:pBdr>
          <w:top w:val="single" w:sz="18" w:space="3" w:color="D9D9D9" w:themeColor="background1" w:themeShade="D9"/>
        </w:pBdr>
        <w:spacing w:before="120" w:after="12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extent to which the Center provides three or more levels of language training and the extent to which courses in disciplines other than language, linguistics, and literature are offered in appropriate foreign languages. </w:t>
      </w:r>
    </w:p>
    <w:p w:rsidR="00334646" w:rsidRPr="006D0FE1" w:rsidP="00334646" w14:paraId="4C1A70CA" w14:textId="77777777">
      <w:pPr>
        <w:pStyle w:val="ListParagraph"/>
        <w:spacing w:after="240"/>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2D65C149"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33B4E76F"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3E1F65F7"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559789FF"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3195F09A" w14:textId="77777777">
      <w:pPr>
        <w:pStyle w:val="PointsAwarded"/>
        <w:rPr>
          <w:rFonts w:asciiTheme="minorHAnsi" w:hAnsiTheme="minorHAnsi" w:cstheme="minorHAnsi"/>
          <w:color w:val="404040" w:themeColor="text1" w:themeTint="BF"/>
        </w:rPr>
      </w:pPr>
      <w:r w:rsidRPr="006D0FE1">
        <w:rPr>
          <w:rFonts w:asciiTheme="minorHAnsi" w:hAnsiTheme="minorHAnsi" w:cstheme="minorHAnsi"/>
        </w:rPr>
        <w:t>NRC Points Awarded:  X of 3</w:t>
      </w:r>
    </w:p>
    <w:p w:rsidR="00334646" w:rsidRPr="006D0FE1" w:rsidP="006D0FE1" w14:paraId="603C0C2D" w14:textId="77777777">
      <w:pPr>
        <w:pStyle w:val="ListParagraph"/>
        <w:numPr>
          <w:ilvl w:val="0"/>
          <w:numId w:val="77"/>
        </w:numPr>
        <w:pBdr>
          <w:top w:val="single" w:sz="18" w:space="3" w:color="D9D9D9" w:themeColor="background1" w:themeShade="D9"/>
        </w:pBdr>
        <w:spacing w:after="12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Sufficient numbers of language faculty are available to teach the languages and levels of instruction described in the application and language teaching staff (including faculty and instructional assistants) have been exposed to current language pedagogy training appropriate for performance-based teaching.</w:t>
      </w:r>
    </w:p>
    <w:p w:rsidR="00334646" w:rsidRPr="006D0FE1" w:rsidP="00334646" w14:paraId="7AABF814" w14:textId="77777777">
      <w:pPr>
        <w:pStyle w:val="ListParagraph"/>
        <w:spacing w:after="240"/>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32592063"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203C3907"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41648AD3"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492E8CDB"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19DE7CFC" w14:textId="77777777">
      <w:pPr>
        <w:pStyle w:val="PointsAwarded"/>
        <w:rPr>
          <w:rFonts w:asciiTheme="minorHAnsi" w:hAnsiTheme="minorHAnsi" w:cstheme="minorHAnsi"/>
          <w:color w:val="404040" w:themeColor="text1" w:themeTint="BF"/>
        </w:rPr>
      </w:pPr>
      <w:r w:rsidRPr="006D0FE1">
        <w:rPr>
          <w:rFonts w:asciiTheme="minorHAnsi" w:hAnsiTheme="minorHAnsi" w:cstheme="minorHAnsi"/>
        </w:rPr>
        <w:t>NRC Points Awarded:  X of 3</w:t>
      </w:r>
    </w:p>
    <w:p w:rsidR="00334646" w:rsidRPr="006D0FE1" w:rsidP="006D0FE1" w14:paraId="076D97B5" w14:textId="77777777">
      <w:pPr>
        <w:pStyle w:val="ListParagraph"/>
        <w:numPr>
          <w:ilvl w:val="0"/>
          <w:numId w:val="77"/>
        </w:numPr>
        <w:pBdr>
          <w:top w:val="single" w:sz="18" w:space="3" w:color="D9D9D9" w:themeColor="background1" w:themeShade="D9"/>
        </w:pBdr>
        <w:spacing w:after="12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quality of the language program as measured by the performance-based instruction being used or developed, the adequacy of resources for language teaching and practice, and language proficiency requirements.</w:t>
      </w:r>
    </w:p>
    <w:p w:rsidR="00334646" w:rsidRPr="006D0FE1" w:rsidP="00334646" w14:paraId="1261AB29"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47F00468"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5DE5F2AE"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599BE270" w14:textId="77777777">
      <w:pPr>
        <w:spacing w:after="160" w:line="259" w:lineRule="auto"/>
        <w:rPr>
          <w:rFonts w:eastAsia="MS Gothic" w:asciiTheme="minorHAnsi" w:hAnsiTheme="minorHAnsi" w:cstheme="minorHAnsi"/>
          <w:caps/>
          <w:noProof/>
          <w:sz w:val="20"/>
          <w:szCs w:val="14"/>
        </w:rPr>
      </w:pPr>
      <w:r w:rsidRPr="006D0FE1">
        <w:rPr>
          <w:rFonts w:asciiTheme="minorHAnsi" w:hAnsiTheme="minorHAnsi" w:cstheme="minorHAnsi"/>
        </w:rPr>
        <w:br w:type="page"/>
      </w:r>
    </w:p>
    <w:p w:rsidR="00334646" w:rsidRPr="006D0FE1" w:rsidP="00334646" w14:paraId="4C4ACBBD" w14:textId="77777777">
      <w:pPr>
        <w:pStyle w:val="Comments"/>
        <w:ind w:left="0" w:firstLine="540"/>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6C76DE76"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274135AD" w14:textId="77777777">
      <w:pPr>
        <w:pStyle w:val="PointsAwarded"/>
        <w:rPr>
          <w:rFonts w:asciiTheme="minorHAnsi" w:hAnsiTheme="minorHAnsi" w:cstheme="minorHAnsi"/>
          <w:color w:val="404040" w:themeColor="text1" w:themeTint="BF"/>
        </w:rPr>
      </w:pPr>
      <w:r w:rsidRPr="006D0FE1">
        <w:rPr>
          <w:rFonts w:asciiTheme="minorHAnsi" w:hAnsiTheme="minorHAnsi" w:cstheme="minorHAnsi"/>
        </w:rPr>
        <w:t>NRC Points Awarded:  X of 3</w:t>
      </w:r>
    </w:p>
    <w:p w:rsidR="00334646" w:rsidRPr="006D0FE1" w:rsidP="00334646" w14:paraId="0BB4FB67" w14:textId="77777777">
      <w:pPr>
        <w:pStyle w:val="TRFSummary"/>
        <w:ind w:left="270"/>
        <w:rPr>
          <w:rFonts w:asciiTheme="minorHAnsi" w:hAnsiTheme="minorHAnsi" w:cstheme="minorHAnsi"/>
        </w:rPr>
      </w:pPr>
      <w:r w:rsidRPr="006D0FE1">
        <w:rPr>
          <w:rFonts w:asciiTheme="minorHAnsi" w:hAnsiTheme="minorHAnsi" w:cstheme="minorHAnsi"/>
        </w:rPr>
        <w:t>SUMMARY B. Quality of the Center’s language instructional program</w:t>
      </w:r>
      <w:r w:rsidRPr="006D0FE1">
        <w:rPr>
          <w:rFonts w:asciiTheme="minorHAnsi" w:hAnsiTheme="minorHAnsi" w:cstheme="minorHAnsi"/>
        </w:rPr>
        <w:br/>
        <w:t>TOTAL NRC SCORE:  X of 14</w:t>
      </w:r>
    </w:p>
    <w:tbl>
      <w:tblPr>
        <w:tblStyle w:val="TableGrid"/>
        <w:tblW w:w="4910" w:type="pct"/>
        <w:tblInd w:w="265" w:type="dxa"/>
        <w:tblLook w:val="04A0"/>
      </w:tblPr>
      <w:tblGrid>
        <w:gridCol w:w="1831"/>
        <w:gridCol w:w="1471"/>
        <w:gridCol w:w="1471"/>
        <w:gridCol w:w="1471"/>
        <w:gridCol w:w="1471"/>
        <w:gridCol w:w="1467"/>
      </w:tblGrid>
      <w:tr w14:paraId="0D64C159" w14:textId="77777777" w:rsidTr="00061D6E">
        <w:tblPrEx>
          <w:tblW w:w="4910" w:type="pct"/>
          <w:tblInd w:w="265" w:type="dxa"/>
          <w:tblLook w:val="04A0"/>
        </w:tblPrEx>
        <w:tc>
          <w:tcPr>
            <w:tcW w:w="997"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91D51D2" w14:textId="77777777">
            <w:pPr>
              <w:pStyle w:val="TableBlackText"/>
              <w:rPr>
                <w:rFonts w:asciiTheme="minorHAnsi" w:hAnsiTheme="minorHAnsi" w:cstheme="minorHAnsi"/>
              </w:rPr>
            </w:pPr>
            <w:r w:rsidRPr="006D0FE1">
              <w:rPr>
                <w:rFonts w:asciiTheme="minorHAnsi" w:hAnsiTheme="minorHAnsi" w:cstheme="minorHAnsi"/>
              </w:rPr>
              <w:t>Criterion B Summary</w:t>
            </w:r>
          </w:p>
        </w:tc>
        <w:tc>
          <w:tcPr>
            <w:tcW w:w="801"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4D8AFFE" w14:textId="77777777">
            <w:pPr>
              <w:pStyle w:val="TableBlackText"/>
              <w:rPr>
                <w:rFonts w:asciiTheme="minorHAnsi" w:hAnsiTheme="minorHAnsi" w:cstheme="minorHAnsi"/>
              </w:rPr>
            </w:pPr>
            <w:r w:rsidRPr="006D0FE1">
              <w:rPr>
                <w:rFonts w:asciiTheme="minorHAnsi" w:hAnsiTheme="minorHAnsi" w:cstheme="minorHAnsi"/>
              </w:rPr>
              <w:t>1</w:t>
            </w:r>
          </w:p>
        </w:tc>
        <w:tc>
          <w:tcPr>
            <w:tcW w:w="801"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77E480C8" w14:textId="77777777">
            <w:pPr>
              <w:pStyle w:val="TableBlackText"/>
              <w:rPr>
                <w:rFonts w:asciiTheme="minorHAnsi" w:hAnsiTheme="minorHAnsi" w:cstheme="minorHAnsi"/>
              </w:rPr>
            </w:pPr>
            <w:r w:rsidRPr="006D0FE1">
              <w:rPr>
                <w:rFonts w:asciiTheme="minorHAnsi" w:hAnsiTheme="minorHAnsi" w:cstheme="minorHAnsi"/>
              </w:rPr>
              <w:t>2</w:t>
            </w:r>
          </w:p>
        </w:tc>
        <w:tc>
          <w:tcPr>
            <w:tcW w:w="801"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142D6CDF" w14:textId="77777777">
            <w:pPr>
              <w:pStyle w:val="TableBlackText"/>
              <w:rPr>
                <w:rFonts w:asciiTheme="minorHAnsi" w:hAnsiTheme="minorHAnsi" w:cstheme="minorHAnsi"/>
              </w:rPr>
            </w:pPr>
            <w:r w:rsidRPr="006D0FE1">
              <w:rPr>
                <w:rFonts w:asciiTheme="minorHAnsi" w:hAnsiTheme="minorHAnsi" w:cstheme="minorHAnsi"/>
              </w:rPr>
              <w:t>3</w:t>
            </w:r>
          </w:p>
        </w:tc>
        <w:tc>
          <w:tcPr>
            <w:tcW w:w="801"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2DB6765D" w14:textId="77777777">
            <w:pPr>
              <w:pStyle w:val="TableBlackText"/>
              <w:rPr>
                <w:rFonts w:asciiTheme="minorHAnsi" w:hAnsiTheme="minorHAnsi" w:cstheme="minorHAnsi"/>
              </w:rPr>
            </w:pPr>
            <w:r w:rsidRPr="006D0FE1">
              <w:rPr>
                <w:rFonts w:asciiTheme="minorHAnsi" w:hAnsiTheme="minorHAnsi" w:cstheme="minorHAnsi"/>
              </w:rPr>
              <w:t>4</w:t>
            </w:r>
          </w:p>
        </w:tc>
        <w:tc>
          <w:tcPr>
            <w:tcW w:w="799"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4BE78EF9" w14:textId="77777777">
            <w:pPr>
              <w:pStyle w:val="TableBlackText"/>
              <w:rPr>
                <w:rFonts w:asciiTheme="minorHAnsi" w:hAnsiTheme="minorHAnsi" w:cstheme="minorHAnsi"/>
              </w:rPr>
            </w:pPr>
            <w:r w:rsidRPr="006D0FE1">
              <w:rPr>
                <w:rFonts w:asciiTheme="minorHAnsi" w:hAnsiTheme="minorHAnsi" w:cstheme="minorHAnsi"/>
              </w:rPr>
              <w:t>Total</w:t>
            </w:r>
          </w:p>
        </w:tc>
      </w:tr>
      <w:tr w14:paraId="7E07B3EE" w14:textId="77777777" w:rsidTr="00061D6E">
        <w:tblPrEx>
          <w:tblW w:w="4910" w:type="pct"/>
          <w:tblInd w:w="265" w:type="dxa"/>
          <w:tblLook w:val="04A0"/>
        </w:tblPrEx>
        <w:tc>
          <w:tcPr>
            <w:tcW w:w="997"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6D5A3378" w14:textId="77777777">
            <w:pPr>
              <w:pStyle w:val="TableBlackText"/>
              <w:rPr>
                <w:rFonts w:asciiTheme="minorHAnsi" w:hAnsiTheme="minorHAnsi" w:cstheme="minorHAnsi"/>
              </w:rPr>
            </w:pPr>
            <w:r w:rsidRPr="006D0FE1">
              <w:rPr>
                <w:rFonts w:asciiTheme="minorHAnsi" w:hAnsiTheme="minorHAnsi" w:cstheme="minorHAnsi"/>
              </w:rPr>
              <w:t>Score</w:t>
            </w:r>
          </w:p>
        </w:tc>
        <w:tc>
          <w:tcPr>
            <w:tcW w:w="801"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38756F04" w14:textId="77777777">
            <w:pPr>
              <w:pStyle w:val="TableRedText"/>
              <w:rPr>
                <w:rFonts w:asciiTheme="minorHAnsi" w:hAnsiTheme="minorHAnsi" w:cstheme="minorHAnsi"/>
              </w:rPr>
            </w:pPr>
          </w:p>
        </w:tc>
        <w:tc>
          <w:tcPr>
            <w:tcW w:w="801"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C30C000" w14:textId="77777777">
            <w:pPr>
              <w:pStyle w:val="TableRedText"/>
              <w:rPr>
                <w:rFonts w:asciiTheme="minorHAnsi" w:hAnsiTheme="minorHAnsi" w:cstheme="minorHAnsi"/>
              </w:rPr>
            </w:pPr>
          </w:p>
        </w:tc>
        <w:tc>
          <w:tcPr>
            <w:tcW w:w="801"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54287C8" w14:textId="77777777">
            <w:pPr>
              <w:pStyle w:val="TableRedText"/>
              <w:rPr>
                <w:rFonts w:asciiTheme="minorHAnsi" w:hAnsiTheme="minorHAnsi" w:cstheme="minorHAnsi"/>
              </w:rPr>
            </w:pPr>
          </w:p>
        </w:tc>
        <w:tc>
          <w:tcPr>
            <w:tcW w:w="801"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45FDDF2" w14:textId="77777777">
            <w:pPr>
              <w:pStyle w:val="TableRedText"/>
              <w:rPr>
                <w:rFonts w:asciiTheme="minorHAnsi" w:hAnsiTheme="minorHAnsi" w:cstheme="minorHAnsi"/>
              </w:rPr>
            </w:pPr>
          </w:p>
        </w:tc>
        <w:tc>
          <w:tcPr>
            <w:tcW w:w="799"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CD26209" w14:textId="77777777">
            <w:pPr>
              <w:pStyle w:val="TableRedText"/>
              <w:rPr>
                <w:rFonts w:asciiTheme="minorHAnsi" w:hAnsiTheme="minorHAnsi" w:cstheme="minorHAnsi"/>
              </w:rPr>
            </w:pPr>
          </w:p>
        </w:tc>
      </w:tr>
    </w:tbl>
    <w:p w:rsidR="00334646" w:rsidRPr="006D0FE1" w:rsidP="00334646" w14:paraId="088EA84D" w14:textId="77777777">
      <w:pPr>
        <w:pStyle w:val="TRFHeading2"/>
        <w:rPr>
          <w:rFonts w:asciiTheme="minorHAnsi" w:hAnsiTheme="minorHAnsi" w:cstheme="minorHAnsi"/>
        </w:rPr>
      </w:pPr>
      <w:bookmarkStart w:id="265" w:name="_Toc129260984"/>
      <w:r w:rsidRPr="006D0FE1">
        <w:rPr>
          <w:rStyle w:val="Heading2Char"/>
          <w:rFonts w:asciiTheme="minorHAnsi" w:hAnsiTheme="minorHAnsi" w:cstheme="minorHAnsi"/>
          <w:b/>
        </w:rPr>
        <w:t>C</w:t>
      </w:r>
      <w:r w:rsidRPr="006D0FE1">
        <w:rPr>
          <w:rFonts w:asciiTheme="minorHAnsi" w:hAnsiTheme="minorHAnsi" w:cstheme="minorHAnsi"/>
        </w:rPr>
        <w:t xml:space="preserve">. Quality of the Center’s non-language instructional program </w:t>
      </w:r>
      <w:r w:rsidRPr="006D0FE1">
        <w:rPr>
          <w:rFonts w:asciiTheme="minorHAnsi" w:hAnsiTheme="minorHAnsi" w:cstheme="minorHAnsi"/>
        </w:rPr>
        <w:br/>
        <w:t>(up to 14 points)</w:t>
      </w:r>
      <w:bookmarkEnd w:id="265"/>
    </w:p>
    <w:p w:rsidR="00334646" w:rsidRPr="006D0FE1" w:rsidP="00334646" w14:paraId="63DB48BE" w14:textId="77777777">
      <w:pPr>
        <w:ind w:left="540" w:hanging="360"/>
        <w:rPr>
          <w:rFonts w:eastAsia="MS Gothic" w:asciiTheme="minorHAnsi" w:hAnsiTheme="minorHAnsi" w:cstheme="minorHAnsi"/>
          <w:i/>
          <w:szCs w:val="24"/>
        </w:rPr>
      </w:pPr>
      <w:r w:rsidRPr="006D0FE1">
        <w:rPr>
          <w:rFonts w:eastAsia="MS Gothic" w:asciiTheme="minorHAnsi" w:hAnsiTheme="minorHAnsi" w:cstheme="minorHAnsi"/>
        </w:rPr>
        <w:t xml:space="preserve">1a.  </w:t>
      </w:r>
      <w:r w:rsidRPr="006D0FE1">
        <w:rPr>
          <w:rFonts w:eastAsia="MS Gothic" w:asciiTheme="minorHAnsi" w:hAnsiTheme="minorHAnsi" w:cstheme="minorHAnsi"/>
          <w:szCs w:val="24"/>
          <w:u w:val="single"/>
        </w:rPr>
        <w:t>For Comprehensive NRC applicants:</w:t>
      </w:r>
      <w:r w:rsidRPr="006D0FE1">
        <w:rPr>
          <w:rFonts w:eastAsia="MS Gothic" w:asciiTheme="minorHAnsi" w:hAnsiTheme="minorHAnsi" w:cstheme="minorHAnsi"/>
          <w:szCs w:val="24"/>
        </w:rPr>
        <w:t xml:space="preserve">  The quality and extent of the Center’s course offerings in a variety of disciplines, including the extent to which courses in the Center’s subject matter are available in the institution’s professional schools. </w:t>
      </w:r>
    </w:p>
    <w:p w:rsidR="00334646" w:rsidRPr="006D0FE1" w:rsidP="00334646" w14:paraId="6E8298C2" w14:textId="77777777">
      <w:pPr>
        <w:ind w:left="540" w:hanging="360"/>
        <w:jc w:val="center"/>
        <w:rPr>
          <w:rFonts w:eastAsia="MS Gothic" w:asciiTheme="minorHAnsi" w:hAnsiTheme="minorHAnsi" w:cstheme="minorHAnsi"/>
          <w:iCs/>
          <w:szCs w:val="24"/>
        </w:rPr>
      </w:pPr>
      <w:r w:rsidRPr="006D0FE1">
        <w:rPr>
          <w:rFonts w:eastAsia="MS Gothic" w:asciiTheme="minorHAnsi" w:hAnsiTheme="minorHAnsi" w:cstheme="minorHAnsi"/>
          <w:iCs/>
          <w:szCs w:val="24"/>
        </w:rPr>
        <w:t>(Comprehensive Centers: up to 5 points)</w:t>
      </w:r>
    </w:p>
    <w:p w:rsidR="00334646" w:rsidRPr="006D0FE1" w:rsidP="00334646" w14:paraId="232B2E5C"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4A9E37D8"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32D12AB1"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1D5F9E3F"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78469779" w14:textId="77777777">
      <w:pPr>
        <w:pStyle w:val="PointsAwarded"/>
        <w:rPr>
          <w:rFonts w:eastAsia="MS Gothic" w:asciiTheme="minorHAnsi" w:hAnsiTheme="minorHAnsi" w:cstheme="minorHAnsi"/>
          <w:bCs/>
          <w:szCs w:val="24"/>
        </w:rPr>
      </w:pPr>
      <w:r w:rsidRPr="006D0FE1">
        <w:rPr>
          <w:rFonts w:asciiTheme="minorHAnsi" w:hAnsiTheme="minorHAnsi" w:cstheme="minorHAnsi"/>
        </w:rPr>
        <w:t>NRC Points Awarded:  X of 5</w:t>
      </w:r>
    </w:p>
    <w:p w:rsidR="00334646" w:rsidRPr="006D0FE1" w:rsidP="00334646" w14:paraId="472DECD3" w14:textId="77777777">
      <w:pPr>
        <w:ind w:left="540" w:hanging="360"/>
        <w:rPr>
          <w:rFonts w:eastAsia="MS Gothic" w:asciiTheme="minorHAnsi" w:hAnsiTheme="minorHAnsi" w:cstheme="minorHAnsi"/>
        </w:rPr>
      </w:pPr>
      <w:r w:rsidRPr="006D0FE1">
        <w:rPr>
          <w:rFonts w:eastAsia="MS Gothic" w:asciiTheme="minorHAnsi" w:hAnsiTheme="minorHAnsi" w:cstheme="minorHAnsi"/>
        </w:rPr>
        <w:t xml:space="preserve">1b. </w:t>
      </w:r>
      <w:r w:rsidRPr="006D0FE1">
        <w:rPr>
          <w:rFonts w:eastAsia="MS Gothic" w:asciiTheme="minorHAnsi" w:hAnsiTheme="minorHAnsi" w:cstheme="minorHAnsi"/>
          <w:u w:val="single"/>
        </w:rPr>
        <w:t>For Undergraduate NRC applicants:</w:t>
      </w:r>
      <w:r w:rsidRPr="006D0FE1">
        <w:rPr>
          <w:rFonts w:eastAsia="MS Gothic" w:asciiTheme="minorHAnsi" w:hAnsiTheme="minorHAnsi" w:cstheme="minorHAnsi"/>
        </w:rPr>
        <w:t xml:space="preserve">  The quality and extent of the Center’s course offerings in a variety of disciplines. </w:t>
      </w:r>
    </w:p>
    <w:p w:rsidR="00334646" w:rsidRPr="006D0FE1" w:rsidP="00334646" w14:paraId="47E33BD6" w14:textId="77777777">
      <w:pPr>
        <w:ind w:left="540" w:hanging="360"/>
        <w:jc w:val="center"/>
        <w:rPr>
          <w:rFonts w:eastAsia="MS Gothic" w:asciiTheme="minorHAnsi" w:hAnsiTheme="minorHAnsi" w:cstheme="minorHAnsi"/>
        </w:rPr>
      </w:pPr>
      <w:r w:rsidRPr="006D0FE1">
        <w:rPr>
          <w:rFonts w:eastAsia="MS Gothic" w:asciiTheme="minorHAnsi" w:hAnsiTheme="minorHAnsi" w:cstheme="minorHAnsi"/>
        </w:rPr>
        <w:t>(Undergraduate Centers: up to 5 points)</w:t>
      </w:r>
    </w:p>
    <w:p w:rsidR="00334646" w:rsidRPr="006D0FE1" w:rsidP="00334646" w14:paraId="737B4AC5"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5BF05316"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4"/>
        <w:rPr>
          <w:rFonts w:eastAsia="MS Gothic" w:asciiTheme="minorHAnsi" w:hAnsiTheme="minorHAnsi" w:cstheme="minorHAnsi"/>
          <w:noProof/>
          <w:sz w:val="64"/>
          <w:szCs w:val="64"/>
        </w:rPr>
      </w:pPr>
    </w:p>
    <w:p w:rsidR="00334646" w:rsidRPr="006D0FE1" w:rsidP="00334646" w14:paraId="2DB06602" w14:textId="77777777">
      <w:pPr>
        <w:pStyle w:val="Comments"/>
        <w:spacing w:after="120"/>
        <w:ind w:left="634"/>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63462D98"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16501C61" w14:textId="77777777">
      <w:pPr>
        <w:pStyle w:val="PointsAwarded"/>
        <w:rPr>
          <w:rFonts w:eastAsia="MS Gothic" w:asciiTheme="minorHAnsi" w:hAnsiTheme="minorHAnsi" w:cstheme="minorHAnsi"/>
          <w:bCs/>
          <w:i/>
          <w:szCs w:val="24"/>
        </w:rPr>
      </w:pPr>
      <w:r w:rsidRPr="006D0FE1">
        <w:rPr>
          <w:rFonts w:asciiTheme="minorHAnsi" w:hAnsiTheme="minorHAnsi" w:cstheme="minorHAnsi"/>
        </w:rPr>
        <w:t>NRC Points Awarded:  X of 5</w:t>
      </w:r>
    </w:p>
    <w:p w:rsidR="00334646" w:rsidRPr="006D0FE1" w:rsidP="006D0FE1" w14:paraId="1A5D67E4" w14:textId="77777777">
      <w:pPr>
        <w:pStyle w:val="ListParagraph"/>
        <w:numPr>
          <w:ilvl w:val="0"/>
          <w:numId w:val="76"/>
        </w:numPr>
        <w:pBdr>
          <w:top w:val="single" w:sz="18" w:space="3" w:color="D9D9D9" w:themeColor="background1" w:themeShade="D9"/>
        </w:pBdr>
        <w:spacing w:after="120"/>
        <w:rPr>
          <w:rFonts w:eastAsia="MS Gothic" w:asciiTheme="minorHAnsi" w:hAnsiTheme="minorHAnsi" w:cstheme="minorHAnsi"/>
          <w:iCs/>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extent to which the Center offers depth of specialized course coverage in one or more disciplines of the Center’s subject area.</w:t>
      </w:r>
    </w:p>
    <w:p w:rsidR="00334646" w:rsidRPr="006D0FE1" w:rsidP="00334646" w14:paraId="0C676794"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75FD52C2"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125CCCF2"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0D2F2C1F"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65BC4A52"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037C1A50" w14:textId="77777777">
      <w:pPr>
        <w:pStyle w:val="PointsAwarded"/>
        <w:rPr>
          <w:rFonts w:asciiTheme="minorHAnsi" w:hAnsiTheme="minorHAnsi" w:cstheme="minorHAnsi"/>
        </w:rPr>
      </w:pPr>
      <w:r w:rsidRPr="006D0FE1">
        <w:rPr>
          <w:rFonts w:asciiTheme="minorHAnsi" w:hAnsiTheme="minorHAnsi" w:cstheme="minorHAnsi"/>
        </w:rPr>
        <w:t>NRC Points Awarded:  X of 3</w:t>
      </w:r>
    </w:p>
    <w:p w:rsidR="00334646" w:rsidRPr="006D0FE1" w:rsidP="006D0FE1" w14:paraId="4B0A1F77" w14:textId="77777777">
      <w:pPr>
        <w:pStyle w:val="ListParagraph"/>
        <w:numPr>
          <w:ilvl w:val="0"/>
          <w:numId w:val="76"/>
        </w:numPr>
        <w:pBdr>
          <w:top w:val="single" w:sz="18" w:space="3" w:color="D9D9D9" w:themeColor="background1" w:themeShade="D9"/>
        </w:pBdr>
        <w:spacing w:after="12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extent to which the institution employs a sufficient number of teaching faculty to enable the Center to carry out its purposes and the extent to which instructional assistants are provided with pedagogy training. </w:t>
      </w:r>
    </w:p>
    <w:p w:rsidR="00334646" w:rsidRPr="006D0FE1" w:rsidP="00334646" w14:paraId="5E65FF1B"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09F897B6"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20E0DFFC"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6DFD893B"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32868F99"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6F3FC176" w14:textId="77777777">
      <w:pPr>
        <w:pStyle w:val="PointsAwarded"/>
        <w:rPr>
          <w:rFonts w:asciiTheme="minorHAnsi" w:hAnsiTheme="minorHAnsi" w:cstheme="minorHAnsi"/>
        </w:rPr>
      </w:pPr>
      <w:r w:rsidRPr="006D0FE1">
        <w:rPr>
          <w:rFonts w:asciiTheme="minorHAnsi" w:hAnsiTheme="minorHAnsi" w:cstheme="minorHAnsi"/>
        </w:rPr>
        <w:t>NRC Points Awarded:  X of 3</w:t>
      </w:r>
    </w:p>
    <w:p w:rsidR="00334646" w:rsidRPr="006D0FE1" w:rsidP="00334646" w14:paraId="7BEDC6BF" w14:textId="77777777">
      <w:pPr>
        <w:pBdr>
          <w:top w:val="single" w:sz="18" w:space="3" w:color="D9D9D9" w:themeColor="background1" w:themeShade="D9"/>
        </w:pBdr>
        <w:ind w:left="540" w:hanging="360"/>
        <w:rPr>
          <w:rFonts w:eastAsia="MS Gothic" w:asciiTheme="minorHAnsi" w:hAnsiTheme="minorHAnsi" w:cstheme="minorHAnsi"/>
          <w:i/>
        </w:rPr>
      </w:pPr>
      <w:r w:rsidRPr="006D0FE1">
        <w:rPr>
          <w:rFonts w:eastAsia="MS Gothic" w:asciiTheme="minorHAnsi" w:hAnsiTheme="minorHAnsi" w:cstheme="minorHAnsi"/>
        </w:rPr>
        <w:t xml:space="preserve">4a. </w:t>
      </w:r>
      <w:r w:rsidRPr="006D0FE1">
        <w:rPr>
          <w:rFonts w:eastAsia="MS Gothic" w:asciiTheme="minorHAnsi" w:hAnsiTheme="minorHAnsi" w:cstheme="minorHAnsi"/>
          <w:u w:val="single"/>
        </w:rPr>
        <w:t>For Comprehensive NRC applicants:</w:t>
      </w:r>
      <w:r w:rsidRPr="006D0FE1">
        <w:rPr>
          <w:rFonts w:eastAsia="MS Gothic" w:asciiTheme="minorHAnsi" w:hAnsiTheme="minorHAnsi" w:cstheme="minorHAnsi"/>
        </w:rPr>
        <w:t xml:space="preserve">  The extent to which interdisciplinary courses are offered for undergraduate and graduate students.</w:t>
      </w:r>
    </w:p>
    <w:p w:rsidR="00334646" w:rsidRPr="006D0FE1" w:rsidP="00334646" w14:paraId="6BEE8964" w14:textId="77777777">
      <w:pPr>
        <w:jc w:val="center"/>
        <w:rPr>
          <w:rFonts w:eastAsia="MS Gothic" w:asciiTheme="minorHAnsi" w:hAnsiTheme="minorHAnsi" w:cstheme="minorHAnsi"/>
          <w:iCs/>
        </w:rPr>
      </w:pPr>
      <w:r w:rsidRPr="006D0FE1">
        <w:rPr>
          <w:rFonts w:eastAsia="MS Gothic" w:asciiTheme="minorHAnsi" w:hAnsiTheme="minorHAnsi" w:cstheme="minorHAnsi"/>
          <w:iCs/>
        </w:rPr>
        <w:t>(Comprehensive Centers: up to 3 points)</w:t>
      </w:r>
    </w:p>
    <w:p w:rsidR="00334646" w:rsidRPr="006D0FE1" w:rsidP="00334646" w14:paraId="3919B2D8" w14:textId="77777777">
      <w:pPr>
        <w:pStyle w:val="Comments"/>
        <w:spacing w:after="120"/>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29EEE981"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4D80B5F5" w14:textId="77777777">
      <w:pPr>
        <w:pStyle w:val="Comments"/>
        <w:rPr>
          <w:rFonts w:asciiTheme="minorHAnsi" w:hAnsiTheme="minorHAnsi" w:cstheme="minorHAnsi"/>
        </w:rPr>
      </w:pPr>
    </w:p>
    <w:p w:rsidR="00334646" w:rsidRPr="006D0FE1" w:rsidP="00334646" w14:paraId="5DD14567"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4060729C"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4F199D9E" w14:textId="77777777">
      <w:pPr>
        <w:pStyle w:val="PointsAwarded"/>
        <w:rPr>
          <w:rFonts w:eastAsia="MS Gothic" w:asciiTheme="minorHAnsi" w:hAnsiTheme="minorHAnsi" w:cstheme="minorHAnsi"/>
          <w:bCs/>
          <w:i/>
          <w:szCs w:val="24"/>
        </w:rPr>
      </w:pPr>
      <w:r w:rsidRPr="006D0FE1">
        <w:rPr>
          <w:rFonts w:asciiTheme="minorHAnsi" w:hAnsiTheme="minorHAnsi" w:cstheme="minorHAnsi"/>
        </w:rPr>
        <w:t>NRC Points Awarded:  X of 3</w:t>
      </w:r>
    </w:p>
    <w:p w:rsidR="00334646" w:rsidRPr="006D0FE1" w:rsidP="00334646" w14:paraId="24C09329" w14:textId="77777777">
      <w:pPr>
        <w:ind w:left="540" w:hanging="360"/>
        <w:rPr>
          <w:rFonts w:eastAsia="MS Gothic" w:asciiTheme="minorHAnsi" w:hAnsiTheme="minorHAnsi" w:cstheme="minorHAnsi"/>
        </w:rPr>
      </w:pPr>
      <w:r w:rsidRPr="006D0FE1">
        <w:rPr>
          <w:rFonts w:eastAsia="MS Gothic" w:asciiTheme="minorHAnsi" w:hAnsiTheme="minorHAnsi" w:cstheme="minorHAnsi"/>
        </w:rPr>
        <w:t xml:space="preserve">4b. </w:t>
      </w:r>
      <w:r w:rsidRPr="006D0FE1">
        <w:rPr>
          <w:rFonts w:eastAsia="MS Gothic" w:asciiTheme="minorHAnsi" w:hAnsiTheme="minorHAnsi" w:cstheme="minorHAnsi"/>
          <w:u w:val="single"/>
        </w:rPr>
        <w:t>For Undergraduate NRC applicants:</w:t>
      </w:r>
      <w:r w:rsidRPr="006D0FE1">
        <w:rPr>
          <w:rFonts w:eastAsia="MS Gothic" w:asciiTheme="minorHAnsi" w:hAnsiTheme="minorHAnsi" w:cstheme="minorHAnsi"/>
        </w:rPr>
        <w:t xml:space="preserve">  The extent to which interdisciplinary courses are offered for undergraduate students.</w:t>
      </w:r>
    </w:p>
    <w:p w:rsidR="00334646" w:rsidRPr="006D0FE1" w:rsidP="00334646" w14:paraId="0ADA60CB" w14:textId="77777777">
      <w:pPr>
        <w:ind w:left="540" w:hanging="360"/>
        <w:jc w:val="center"/>
        <w:rPr>
          <w:rFonts w:eastAsia="MS Gothic" w:asciiTheme="minorHAnsi" w:hAnsiTheme="minorHAnsi" w:cstheme="minorHAnsi"/>
        </w:rPr>
      </w:pPr>
      <w:r w:rsidRPr="006D0FE1">
        <w:rPr>
          <w:rFonts w:eastAsia="MS Gothic" w:asciiTheme="minorHAnsi" w:hAnsiTheme="minorHAnsi" w:cstheme="minorHAnsi"/>
        </w:rPr>
        <w:t>(Undergraduate Centers: up to 3 points)</w:t>
      </w:r>
    </w:p>
    <w:p w:rsidR="00334646" w:rsidRPr="006D0FE1" w:rsidP="00334646" w14:paraId="76BFF780"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3D86ECB3"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7C336AF6"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5B9B5AB3"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71F35E44" w14:textId="77777777">
      <w:pPr>
        <w:pStyle w:val="PointsAwarded"/>
        <w:rPr>
          <w:rFonts w:eastAsia="MS Gothic" w:asciiTheme="minorHAnsi" w:hAnsiTheme="minorHAnsi" w:cstheme="minorHAnsi"/>
          <w:bCs/>
          <w:iCs/>
          <w:noProof/>
          <w:szCs w:val="22"/>
          <w:u w:val="single"/>
        </w:rPr>
      </w:pPr>
      <w:r w:rsidRPr="006D0FE1">
        <w:rPr>
          <w:rFonts w:asciiTheme="minorHAnsi" w:hAnsiTheme="minorHAnsi" w:cstheme="minorHAnsi"/>
        </w:rPr>
        <w:t>NRC Points Awarded:  X of 3</w:t>
      </w:r>
    </w:p>
    <w:p w:rsidR="00334646" w:rsidRPr="006D0FE1" w:rsidP="00334646" w14:paraId="20743D5B" w14:textId="77777777">
      <w:pPr>
        <w:pStyle w:val="TRFSummary"/>
        <w:ind w:left="270"/>
        <w:rPr>
          <w:rFonts w:asciiTheme="minorHAnsi" w:hAnsiTheme="minorHAnsi" w:cstheme="minorHAnsi"/>
        </w:rPr>
      </w:pPr>
      <w:r w:rsidRPr="006D0FE1">
        <w:rPr>
          <w:rFonts w:asciiTheme="minorHAnsi" w:hAnsiTheme="minorHAnsi" w:cstheme="minorHAnsi"/>
        </w:rPr>
        <w:t>SUMMARY C. Quality of the Center’s non-language instructional program</w:t>
      </w:r>
      <w:r w:rsidRPr="006D0FE1">
        <w:rPr>
          <w:rFonts w:asciiTheme="minorHAnsi" w:hAnsiTheme="minorHAnsi" w:cstheme="minorHAnsi"/>
        </w:rPr>
        <w:br/>
        <w:t>TOTAL NRC SCORE:   X of 14</w:t>
      </w:r>
    </w:p>
    <w:tbl>
      <w:tblPr>
        <w:tblStyle w:val="TableGrid"/>
        <w:tblW w:w="4858" w:type="pct"/>
        <w:tblInd w:w="265" w:type="dxa"/>
        <w:tblLook w:val="04A0"/>
      </w:tblPr>
      <w:tblGrid>
        <w:gridCol w:w="1889"/>
        <w:gridCol w:w="1439"/>
        <w:gridCol w:w="1439"/>
        <w:gridCol w:w="1439"/>
        <w:gridCol w:w="1439"/>
        <w:gridCol w:w="1439"/>
      </w:tblGrid>
      <w:tr w14:paraId="0095101F" w14:textId="77777777" w:rsidTr="00061D6E">
        <w:tblPrEx>
          <w:tblW w:w="4858" w:type="pct"/>
          <w:tblInd w:w="265" w:type="dxa"/>
          <w:tblLook w:val="04A0"/>
        </w:tblPrEx>
        <w:tc>
          <w:tcPr>
            <w:tcW w:w="104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2662A034" w14:textId="77777777">
            <w:pPr>
              <w:pStyle w:val="TableBlackText"/>
              <w:rPr>
                <w:rFonts w:asciiTheme="minorHAnsi" w:hAnsiTheme="minorHAnsi" w:cstheme="minorHAnsi"/>
              </w:rPr>
            </w:pPr>
            <w:r w:rsidRPr="006D0FE1">
              <w:rPr>
                <w:rFonts w:asciiTheme="minorHAnsi" w:hAnsiTheme="minorHAnsi" w:cstheme="minorHAnsi"/>
              </w:rPr>
              <w:t>Criterion C Summary</w:t>
            </w:r>
          </w:p>
        </w:tc>
        <w:tc>
          <w:tcPr>
            <w:tcW w:w="79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0A8C40E" w14:textId="77777777">
            <w:pPr>
              <w:pStyle w:val="TableBlackText"/>
              <w:rPr>
                <w:rFonts w:asciiTheme="minorHAnsi" w:hAnsiTheme="minorHAnsi" w:cstheme="minorHAnsi"/>
              </w:rPr>
            </w:pPr>
            <w:r w:rsidRPr="006D0FE1">
              <w:rPr>
                <w:rFonts w:asciiTheme="minorHAnsi" w:hAnsiTheme="minorHAnsi" w:cstheme="minorHAnsi"/>
              </w:rPr>
              <w:t>1a/1b</w:t>
            </w:r>
          </w:p>
        </w:tc>
        <w:tc>
          <w:tcPr>
            <w:tcW w:w="79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5762CC5" w14:textId="77777777">
            <w:pPr>
              <w:pStyle w:val="TableBlackText"/>
              <w:rPr>
                <w:rFonts w:asciiTheme="minorHAnsi" w:hAnsiTheme="minorHAnsi" w:cstheme="minorHAnsi"/>
              </w:rPr>
            </w:pPr>
            <w:r w:rsidRPr="006D0FE1">
              <w:rPr>
                <w:rFonts w:asciiTheme="minorHAnsi" w:hAnsiTheme="minorHAnsi" w:cstheme="minorHAnsi"/>
              </w:rPr>
              <w:t>2</w:t>
            </w:r>
          </w:p>
        </w:tc>
        <w:tc>
          <w:tcPr>
            <w:tcW w:w="79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1A059AF" w14:textId="77777777">
            <w:pPr>
              <w:pStyle w:val="TableBlackText"/>
              <w:rPr>
                <w:rFonts w:asciiTheme="minorHAnsi" w:hAnsiTheme="minorHAnsi" w:cstheme="minorHAnsi"/>
              </w:rPr>
            </w:pPr>
            <w:r w:rsidRPr="006D0FE1">
              <w:rPr>
                <w:rFonts w:asciiTheme="minorHAnsi" w:hAnsiTheme="minorHAnsi" w:cstheme="minorHAnsi"/>
              </w:rPr>
              <w:t>3</w:t>
            </w:r>
          </w:p>
        </w:tc>
        <w:tc>
          <w:tcPr>
            <w:tcW w:w="79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6F9D596D" w14:textId="77777777">
            <w:pPr>
              <w:pStyle w:val="TableBlackText"/>
              <w:rPr>
                <w:rFonts w:asciiTheme="minorHAnsi" w:hAnsiTheme="minorHAnsi" w:cstheme="minorHAnsi"/>
              </w:rPr>
            </w:pPr>
            <w:r w:rsidRPr="006D0FE1">
              <w:rPr>
                <w:rFonts w:asciiTheme="minorHAnsi" w:hAnsiTheme="minorHAnsi" w:cstheme="minorHAnsi"/>
              </w:rPr>
              <w:t>4a/4b</w:t>
            </w:r>
          </w:p>
        </w:tc>
        <w:tc>
          <w:tcPr>
            <w:tcW w:w="79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27C960D" w14:textId="77777777">
            <w:pPr>
              <w:pStyle w:val="TableBlackText"/>
              <w:rPr>
                <w:rFonts w:asciiTheme="minorHAnsi" w:hAnsiTheme="minorHAnsi" w:cstheme="minorHAnsi"/>
              </w:rPr>
            </w:pPr>
            <w:r w:rsidRPr="006D0FE1">
              <w:rPr>
                <w:rFonts w:asciiTheme="minorHAnsi" w:hAnsiTheme="minorHAnsi" w:cstheme="minorHAnsi"/>
              </w:rPr>
              <w:t>Total</w:t>
            </w:r>
          </w:p>
        </w:tc>
      </w:tr>
      <w:tr w14:paraId="1D18FB08" w14:textId="77777777" w:rsidTr="00061D6E">
        <w:tblPrEx>
          <w:tblW w:w="4858" w:type="pct"/>
          <w:tblInd w:w="265" w:type="dxa"/>
          <w:tblLook w:val="04A0"/>
        </w:tblPrEx>
        <w:tc>
          <w:tcPr>
            <w:tcW w:w="104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34646" w:rsidRPr="006D0FE1" w:rsidP="00061D6E" w14:paraId="71982CDC" w14:textId="77777777">
            <w:pPr>
              <w:pStyle w:val="TableBlackText"/>
              <w:rPr>
                <w:rFonts w:asciiTheme="minorHAnsi" w:hAnsiTheme="minorHAnsi" w:cstheme="minorHAnsi"/>
              </w:rPr>
            </w:pPr>
            <w:r w:rsidRPr="006D0FE1">
              <w:rPr>
                <w:rFonts w:asciiTheme="minorHAnsi" w:hAnsiTheme="minorHAnsi" w:cstheme="minorHAnsi"/>
              </w:rPr>
              <w:t>Score</w:t>
            </w:r>
          </w:p>
        </w:tc>
        <w:tc>
          <w:tcPr>
            <w:tcW w:w="7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75FDDC37" w14:textId="77777777">
            <w:pPr>
              <w:pStyle w:val="TableRedText"/>
              <w:rPr>
                <w:rFonts w:asciiTheme="minorHAnsi" w:hAnsiTheme="minorHAnsi" w:cstheme="minorHAnsi"/>
              </w:rPr>
            </w:pPr>
          </w:p>
        </w:tc>
        <w:tc>
          <w:tcPr>
            <w:tcW w:w="7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6F61129" w14:textId="77777777">
            <w:pPr>
              <w:pStyle w:val="TableRedText"/>
              <w:rPr>
                <w:rFonts w:asciiTheme="minorHAnsi" w:hAnsiTheme="minorHAnsi" w:cstheme="minorHAnsi"/>
              </w:rPr>
            </w:pPr>
          </w:p>
        </w:tc>
        <w:tc>
          <w:tcPr>
            <w:tcW w:w="7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8FD0A04" w14:textId="77777777">
            <w:pPr>
              <w:pStyle w:val="TableRedText"/>
              <w:rPr>
                <w:rFonts w:asciiTheme="minorHAnsi" w:hAnsiTheme="minorHAnsi" w:cstheme="minorHAnsi"/>
              </w:rPr>
            </w:pPr>
          </w:p>
        </w:tc>
        <w:tc>
          <w:tcPr>
            <w:tcW w:w="7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E76172B" w14:textId="77777777">
            <w:pPr>
              <w:pStyle w:val="TableRedText"/>
              <w:rPr>
                <w:rFonts w:asciiTheme="minorHAnsi" w:hAnsiTheme="minorHAnsi" w:cstheme="minorHAnsi"/>
              </w:rPr>
            </w:pPr>
          </w:p>
        </w:tc>
        <w:tc>
          <w:tcPr>
            <w:tcW w:w="7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3638CB0" w14:textId="77777777">
            <w:pPr>
              <w:pStyle w:val="TableRedText"/>
              <w:rPr>
                <w:rFonts w:asciiTheme="minorHAnsi" w:hAnsiTheme="minorHAnsi" w:cstheme="minorHAnsi"/>
              </w:rPr>
            </w:pPr>
          </w:p>
        </w:tc>
      </w:tr>
    </w:tbl>
    <w:p w:rsidR="00334646" w:rsidRPr="006D0FE1" w:rsidP="00334646" w14:paraId="62631322" w14:textId="77777777">
      <w:pPr>
        <w:pStyle w:val="TRFHeading2"/>
        <w:rPr>
          <w:rFonts w:asciiTheme="minorHAnsi" w:hAnsiTheme="minorHAnsi" w:cstheme="minorHAnsi"/>
        </w:rPr>
      </w:pPr>
      <w:bookmarkStart w:id="266" w:name="_Toc129260985"/>
      <w:r w:rsidRPr="006D0FE1">
        <w:rPr>
          <w:rFonts w:asciiTheme="minorHAnsi" w:hAnsiTheme="minorHAnsi" w:cstheme="minorHAnsi"/>
        </w:rPr>
        <w:t>D. Quality of Curriculum Design (up to 13 points)</w:t>
      </w:r>
      <w:bookmarkEnd w:id="266"/>
    </w:p>
    <w:p w:rsidR="00334646" w:rsidRPr="006D0FE1" w:rsidP="00334646" w14:paraId="0DE1E628" w14:textId="77777777">
      <w:pPr>
        <w:ind w:left="540" w:hanging="360"/>
        <w:rPr>
          <w:rFonts w:eastAsia="MS Gothic" w:asciiTheme="minorHAnsi" w:hAnsiTheme="minorHAnsi" w:cstheme="minorHAnsi"/>
          <w:i/>
          <w:iCs/>
        </w:rPr>
      </w:pPr>
      <w:r w:rsidRPr="006D0FE1">
        <w:rPr>
          <w:rFonts w:eastAsia="MS Gothic" w:asciiTheme="minorHAnsi" w:hAnsiTheme="minorHAnsi" w:cstheme="minorHAnsi"/>
        </w:rPr>
        <w:t>1a.</w:t>
      </w:r>
      <w:r w:rsidRPr="006D0FE1">
        <w:rPr>
          <w:rFonts w:eastAsia="MS Gothic" w:asciiTheme="minorHAnsi" w:hAnsiTheme="minorHAnsi" w:cstheme="minorHAnsi"/>
        </w:rPr>
        <w:tab/>
      </w:r>
      <w:r w:rsidRPr="006D0FE1">
        <w:rPr>
          <w:rFonts w:eastAsia="MS Gothic" w:asciiTheme="minorHAnsi" w:hAnsiTheme="minorHAnsi" w:cstheme="minorHAnsi"/>
          <w:u w:val="single"/>
        </w:rPr>
        <w:t>For Comprehensive NRC applicants:</w:t>
      </w:r>
      <w:r w:rsidRPr="006D0FE1">
        <w:rPr>
          <w:rFonts w:eastAsia="MS Gothic" w:asciiTheme="minorHAnsi" w:hAnsiTheme="minorHAnsi" w:cstheme="minorHAnsi"/>
        </w:rPr>
        <w:t xml:space="preserve">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are appropriate for a Center in this subject area and will result in an undergraduate training program of high quality; and the extent to which Center’s curriculum provides training options for graduate students from a variety of disciplines and professional fields and the programs and requirements (including language requirements) are appropriate for the Center and will result in graduate training of high quality.</w:t>
      </w:r>
    </w:p>
    <w:p w:rsidR="00334646" w:rsidRPr="006D0FE1" w:rsidP="00334646" w14:paraId="2E47481A" w14:textId="77777777">
      <w:pPr>
        <w:ind w:left="540" w:hanging="360"/>
        <w:jc w:val="center"/>
        <w:rPr>
          <w:rFonts w:eastAsia="MS Gothic" w:asciiTheme="minorHAnsi" w:hAnsiTheme="minorHAnsi" w:cstheme="minorHAnsi"/>
        </w:rPr>
      </w:pPr>
      <w:r w:rsidRPr="006D0FE1">
        <w:rPr>
          <w:rFonts w:eastAsia="MS Gothic" w:asciiTheme="minorHAnsi" w:hAnsiTheme="minorHAnsi" w:cstheme="minorHAnsi"/>
        </w:rPr>
        <w:t>(Comprehensive Centers: up to 5 points)</w:t>
      </w:r>
    </w:p>
    <w:p w:rsidR="00334646" w:rsidRPr="006D0FE1" w:rsidP="00334646" w14:paraId="7FA5D06D"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1739F4A3"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256AE19D"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105E1A0E"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051A52A5"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334646" w14:paraId="5DE14953" w14:textId="77777777">
      <w:pPr>
        <w:ind w:left="540" w:hanging="360"/>
        <w:rPr>
          <w:rFonts w:eastAsia="MS Gothic" w:asciiTheme="minorHAnsi" w:hAnsiTheme="minorHAnsi" w:cstheme="minorHAnsi"/>
          <w:i/>
        </w:rPr>
      </w:pPr>
      <w:r w:rsidRPr="006D0FE1">
        <w:rPr>
          <w:rFonts w:eastAsia="MS Gothic" w:asciiTheme="minorHAnsi" w:hAnsiTheme="minorHAnsi" w:cstheme="minorHAnsi"/>
        </w:rPr>
        <w:t>1b.</w:t>
      </w:r>
      <w:r w:rsidRPr="006D0FE1">
        <w:rPr>
          <w:rFonts w:eastAsia="MS Gothic" w:asciiTheme="minorHAnsi" w:hAnsiTheme="minorHAnsi" w:cstheme="minorHAnsi"/>
        </w:rPr>
        <w:tab/>
      </w:r>
      <w:r w:rsidRPr="006D0FE1">
        <w:rPr>
          <w:rFonts w:eastAsia="MS Gothic" w:asciiTheme="minorHAnsi" w:hAnsiTheme="minorHAnsi" w:cstheme="minorHAnsi"/>
          <w:u w:val="single"/>
        </w:rPr>
        <w:t>For Undergraduate NRC applicants:</w:t>
      </w:r>
      <w:r w:rsidRPr="006D0FE1">
        <w:rPr>
          <w:rFonts w:eastAsia="MS Gothic" w:asciiTheme="minorHAnsi" w:hAnsiTheme="minorHAnsi" w:cstheme="minorHAnsi"/>
        </w:rPr>
        <w:t xml:space="preserve">  The extent to which the Center’s curriculum has incorporated undergraduate instruction in the applicant’s area or topic of specialization into baccalaureate degree programs (for example, major, minor, or certificate programs) and the extent to which these programs and their requirements are appropriate for a Center in this subject area and will result in an undergraduate training program of high quality.</w:t>
      </w:r>
    </w:p>
    <w:p w:rsidR="00334646" w:rsidRPr="006D0FE1" w:rsidP="00334646" w14:paraId="26C6D6A3" w14:textId="77777777">
      <w:pPr>
        <w:ind w:left="540" w:hanging="360"/>
        <w:jc w:val="center"/>
        <w:rPr>
          <w:rFonts w:eastAsia="MS Gothic" w:asciiTheme="minorHAnsi" w:hAnsiTheme="minorHAnsi" w:cstheme="minorHAnsi"/>
          <w:iCs/>
        </w:rPr>
      </w:pPr>
      <w:r w:rsidRPr="006D0FE1">
        <w:rPr>
          <w:rFonts w:eastAsia="MS Gothic" w:asciiTheme="minorHAnsi" w:hAnsiTheme="minorHAnsi" w:cstheme="minorHAnsi"/>
          <w:iCs/>
        </w:rPr>
        <w:t>(Undergraduate Centers: up to 5 points)</w:t>
      </w:r>
    </w:p>
    <w:p w:rsidR="00334646" w:rsidRPr="006D0FE1" w:rsidP="00334646" w14:paraId="3524EAC1"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644EC926"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3D87AB3E"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18C14DB5"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4ACEC69C"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6D0FE1" w14:paraId="79A62ECD" w14:textId="77777777">
      <w:pPr>
        <w:pStyle w:val="ListParagraph"/>
        <w:numPr>
          <w:ilvl w:val="0"/>
          <w:numId w:val="79"/>
        </w:numPr>
        <w:pBdr>
          <w:top w:val="single" w:sz="18" w:space="3" w:color="D9D9D9" w:themeColor="background1" w:themeShade="D9"/>
        </w:pBdr>
        <w:spacing w:after="12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The extent to which the applicant provides academic and career advising services for students.</w:t>
      </w:r>
    </w:p>
    <w:p w:rsidR="00334646" w:rsidRPr="006D0FE1" w:rsidP="00334646" w14:paraId="775E7065"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7D0AD1B1"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231B6F02"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4"/>
        <w:rPr>
          <w:rFonts w:eastAsia="MS Gothic" w:asciiTheme="minorHAnsi" w:hAnsiTheme="minorHAnsi" w:cstheme="minorHAnsi"/>
          <w:noProof/>
          <w:sz w:val="64"/>
          <w:szCs w:val="64"/>
        </w:rPr>
      </w:pPr>
    </w:p>
    <w:p w:rsidR="00334646" w:rsidRPr="006D0FE1" w:rsidP="00334646" w14:paraId="6E7E755E" w14:textId="77777777">
      <w:pPr>
        <w:pStyle w:val="Comments"/>
        <w:spacing w:after="120"/>
        <w:ind w:left="634"/>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04698898"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5FA9E2FE" w14:textId="77777777">
      <w:pPr>
        <w:pStyle w:val="PointsAwarded"/>
        <w:rPr>
          <w:rFonts w:asciiTheme="minorHAnsi" w:hAnsiTheme="minorHAnsi" w:cstheme="minorHAnsi"/>
        </w:rPr>
      </w:pPr>
      <w:r w:rsidRPr="006D0FE1">
        <w:rPr>
          <w:rFonts w:asciiTheme="minorHAnsi" w:hAnsiTheme="minorHAnsi" w:cstheme="minorHAnsi"/>
        </w:rPr>
        <w:t>NRC Points Awarded:  X of 3</w:t>
      </w:r>
    </w:p>
    <w:p w:rsidR="00334646" w:rsidRPr="006D0FE1" w:rsidP="006D0FE1" w14:paraId="137617D2" w14:textId="77777777">
      <w:pPr>
        <w:pStyle w:val="ListParagraph"/>
        <w:numPr>
          <w:ilvl w:val="0"/>
          <w:numId w:val="79"/>
        </w:numPr>
        <w:pBdr>
          <w:top w:val="single" w:sz="18" w:space="3" w:color="D9D9D9" w:themeColor="background1" w:themeShade="D9"/>
        </w:pBdr>
        <w:spacing w:after="120"/>
        <w:rPr>
          <w:rFonts w:eastAsia="MS Gothic" w:asciiTheme="minorHAnsi" w:hAnsiTheme="minorHAnsi" w:cstheme="minorHAnsi"/>
          <w:color w:val="1F497D"/>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extent to which the Center has established formal arrangements for students to conduct research or study abroad and the extent to which these arrangements are used; and the extent to which the institution facilitates student access to other institutions’ study abroad and summer language programs. </w:t>
      </w:r>
    </w:p>
    <w:p w:rsidR="00334646" w:rsidRPr="006D0FE1" w:rsidP="00334646" w14:paraId="347C9C32" w14:textId="77777777">
      <w:pPr>
        <w:pStyle w:val="ListParagraph"/>
        <w:ind w:left="540"/>
        <w:jc w:val="center"/>
        <w:rPr>
          <w:rFonts w:eastAsia="MS Gothic" w:asciiTheme="minorHAnsi" w:hAnsiTheme="minorHAnsi" w:cstheme="minorHAnsi"/>
          <w:iCs/>
          <w:color w:val="1F497D"/>
        </w:rPr>
      </w:pPr>
      <w:r w:rsidRPr="006D0FE1">
        <w:rPr>
          <w:rFonts w:eastAsia="MS Gothic" w:asciiTheme="minorHAnsi" w:hAnsiTheme="minorHAnsi" w:cstheme="minorHAnsi"/>
          <w:iCs/>
        </w:rPr>
        <w:t>(Comprehensive and Undergraduate Centers: up to 5 points)</w:t>
      </w:r>
    </w:p>
    <w:p w:rsidR="00334646" w:rsidRPr="006D0FE1" w:rsidP="00334646" w14:paraId="2B80F9E4"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0DFF5D7F"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18B2976C" w14:textId="77777777">
      <w:pPr>
        <w:pStyle w:val="Comments"/>
        <w:rPr>
          <w:rFonts w:asciiTheme="minorHAnsi" w:hAnsiTheme="minorHAnsi" w:cstheme="minorHAnsi"/>
        </w:rPr>
      </w:pPr>
    </w:p>
    <w:p w:rsidR="00334646" w:rsidRPr="006D0FE1" w:rsidP="00334646" w14:paraId="1667CC40"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271367B4"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2E7E1D90" w14:textId="77777777">
      <w:pPr>
        <w:pStyle w:val="PointsAwarded"/>
        <w:rPr>
          <w:rFonts w:eastAsia="MS Gothic" w:asciiTheme="minorHAnsi" w:hAnsiTheme="minorHAnsi" w:cstheme="minorHAnsi"/>
          <w:bCs/>
          <w:iCs/>
          <w:noProof/>
          <w:szCs w:val="22"/>
          <w:u w:val="single"/>
        </w:rPr>
      </w:pPr>
      <w:r w:rsidRPr="006D0FE1">
        <w:rPr>
          <w:rFonts w:asciiTheme="minorHAnsi" w:hAnsiTheme="minorHAnsi" w:cstheme="minorHAnsi"/>
        </w:rPr>
        <w:t>NRC Points Awarded:  X of 5</w:t>
      </w:r>
    </w:p>
    <w:p w:rsidR="00334646" w:rsidRPr="006D0FE1" w:rsidP="00334646" w14:paraId="3740E77E" w14:textId="77777777">
      <w:pPr>
        <w:pStyle w:val="TRFSummary"/>
        <w:ind w:left="270"/>
        <w:rPr>
          <w:rFonts w:asciiTheme="minorHAnsi" w:hAnsiTheme="minorHAnsi" w:cstheme="minorHAnsi"/>
        </w:rPr>
      </w:pPr>
      <w:r w:rsidRPr="006D0FE1">
        <w:rPr>
          <w:rFonts w:asciiTheme="minorHAnsi" w:hAnsiTheme="minorHAnsi" w:cstheme="minorHAnsi"/>
        </w:rPr>
        <w:t>SUMMARY D. Quality of curriculum design</w:t>
      </w:r>
      <w:r w:rsidRPr="006D0FE1">
        <w:rPr>
          <w:rFonts w:asciiTheme="minorHAnsi" w:hAnsiTheme="minorHAnsi" w:cstheme="minorHAnsi"/>
        </w:rPr>
        <w:br/>
        <w:t>TOTAL NRC SCORE:  X of 13</w:t>
      </w:r>
    </w:p>
    <w:tbl>
      <w:tblPr>
        <w:tblStyle w:val="TableGrid"/>
        <w:tblW w:w="4858" w:type="pct"/>
        <w:tblInd w:w="265" w:type="dxa"/>
        <w:tblLook w:val="04A0"/>
      </w:tblPr>
      <w:tblGrid>
        <w:gridCol w:w="1890"/>
        <w:gridCol w:w="1799"/>
        <w:gridCol w:w="1799"/>
        <w:gridCol w:w="1799"/>
        <w:gridCol w:w="1797"/>
      </w:tblGrid>
      <w:tr w14:paraId="594CFAC5" w14:textId="77777777" w:rsidTr="00061D6E">
        <w:tblPrEx>
          <w:tblW w:w="4858" w:type="pct"/>
          <w:tblInd w:w="265" w:type="dxa"/>
          <w:tblLook w:val="04A0"/>
        </w:tblPrEx>
        <w:tc>
          <w:tcPr>
            <w:tcW w:w="104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4FFD9FDE" w14:textId="77777777">
            <w:pPr>
              <w:pStyle w:val="TableBlackText"/>
              <w:rPr>
                <w:rFonts w:asciiTheme="minorHAnsi" w:hAnsiTheme="minorHAnsi" w:cstheme="minorHAnsi"/>
              </w:rPr>
            </w:pPr>
            <w:r w:rsidRPr="006D0FE1">
              <w:rPr>
                <w:rFonts w:asciiTheme="minorHAnsi" w:hAnsiTheme="minorHAnsi" w:cstheme="minorHAnsi"/>
              </w:rPr>
              <w:t>Criterion D Summary</w:t>
            </w:r>
          </w:p>
        </w:tc>
        <w:tc>
          <w:tcPr>
            <w:tcW w:w="99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4FEAF258" w14:textId="77777777">
            <w:pPr>
              <w:pStyle w:val="TableBlackText"/>
              <w:rPr>
                <w:rFonts w:asciiTheme="minorHAnsi" w:hAnsiTheme="minorHAnsi" w:cstheme="minorHAnsi"/>
              </w:rPr>
            </w:pPr>
            <w:r w:rsidRPr="006D0FE1">
              <w:rPr>
                <w:rFonts w:asciiTheme="minorHAnsi" w:hAnsiTheme="minorHAnsi" w:cstheme="minorHAnsi"/>
              </w:rPr>
              <w:t>1a/1b</w:t>
            </w:r>
          </w:p>
        </w:tc>
        <w:tc>
          <w:tcPr>
            <w:tcW w:w="99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3600CFD" w14:textId="77777777">
            <w:pPr>
              <w:pStyle w:val="TableBlackText"/>
              <w:rPr>
                <w:rFonts w:asciiTheme="minorHAnsi" w:hAnsiTheme="minorHAnsi" w:cstheme="minorHAnsi"/>
              </w:rPr>
            </w:pPr>
            <w:r w:rsidRPr="006D0FE1">
              <w:rPr>
                <w:rFonts w:asciiTheme="minorHAnsi" w:hAnsiTheme="minorHAnsi" w:cstheme="minorHAnsi"/>
              </w:rPr>
              <w:t>2</w:t>
            </w:r>
          </w:p>
        </w:tc>
        <w:tc>
          <w:tcPr>
            <w:tcW w:w="99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16DEF26C" w14:textId="77777777">
            <w:pPr>
              <w:pStyle w:val="TableBlackText"/>
              <w:rPr>
                <w:rFonts w:asciiTheme="minorHAnsi" w:hAnsiTheme="minorHAnsi" w:cstheme="minorHAnsi"/>
              </w:rPr>
            </w:pPr>
            <w:r w:rsidRPr="006D0FE1">
              <w:rPr>
                <w:rFonts w:asciiTheme="minorHAnsi" w:hAnsiTheme="minorHAnsi" w:cstheme="minorHAnsi"/>
              </w:rPr>
              <w:t>3</w:t>
            </w:r>
          </w:p>
        </w:tc>
        <w:tc>
          <w:tcPr>
            <w:tcW w:w="989"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206C8AB" w14:textId="77777777">
            <w:pPr>
              <w:pStyle w:val="TableBlackText"/>
              <w:rPr>
                <w:rFonts w:asciiTheme="minorHAnsi" w:hAnsiTheme="minorHAnsi" w:cstheme="minorHAnsi"/>
              </w:rPr>
            </w:pPr>
            <w:r w:rsidRPr="006D0FE1">
              <w:rPr>
                <w:rFonts w:asciiTheme="minorHAnsi" w:hAnsiTheme="minorHAnsi" w:cstheme="minorHAnsi"/>
              </w:rPr>
              <w:t>Total</w:t>
            </w:r>
          </w:p>
        </w:tc>
      </w:tr>
      <w:tr w14:paraId="3F8B3EF9" w14:textId="77777777" w:rsidTr="00061D6E">
        <w:tblPrEx>
          <w:tblW w:w="4858" w:type="pct"/>
          <w:tblInd w:w="265" w:type="dxa"/>
          <w:tblLook w:val="04A0"/>
        </w:tblPrEx>
        <w:tc>
          <w:tcPr>
            <w:tcW w:w="1040"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793D4FAD" w14:textId="77777777">
            <w:pPr>
              <w:pStyle w:val="TableBlackText"/>
              <w:rPr>
                <w:rFonts w:asciiTheme="minorHAnsi" w:hAnsiTheme="minorHAnsi" w:cstheme="minorHAnsi"/>
              </w:rPr>
            </w:pPr>
            <w:r w:rsidRPr="006D0FE1">
              <w:rPr>
                <w:rFonts w:asciiTheme="minorHAnsi" w:hAnsiTheme="minorHAnsi" w:cstheme="minorHAnsi"/>
              </w:rPr>
              <w:t>Score</w:t>
            </w:r>
          </w:p>
        </w:tc>
        <w:tc>
          <w:tcPr>
            <w:tcW w:w="990"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0269735" w14:textId="77777777">
            <w:pPr>
              <w:pStyle w:val="TableRedText"/>
              <w:rPr>
                <w:rFonts w:asciiTheme="minorHAnsi" w:hAnsiTheme="minorHAnsi" w:cstheme="minorHAnsi"/>
              </w:rPr>
            </w:pPr>
          </w:p>
        </w:tc>
        <w:tc>
          <w:tcPr>
            <w:tcW w:w="990"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383B3BB" w14:textId="77777777">
            <w:pPr>
              <w:pStyle w:val="TableRedText"/>
              <w:rPr>
                <w:rFonts w:asciiTheme="minorHAnsi" w:hAnsiTheme="minorHAnsi" w:cstheme="minorHAnsi"/>
              </w:rPr>
            </w:pPr>
          </w:p>
        </w:tc>
        <w:tc>
          <w:tcPr>
            <w:tcW w:w="990"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E92E0DB" w14:textId="77777777">
            <w:pPr>
              <w:pStyle w:val="TableRedText"/>
              <w:rPr>
                <w:rFonts w:asciiTheme="minorHAnsi" w:hAnsiTheme="minorHAnsi" w:cstheme="minorHAnsi"/>
              </w:rPr>
            </w:pPr>
          </w:p>
        </w:tc>
        <w:tc>
          <w:tcPr>
            <w:tcW w:w="989"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33C8F5D2" w14:textId="77777777">
            <w:pPr>
              <w:pStyle w:val="TableRedText"/>
              <w:rPr>
                <w:rFonts w:asciiTheme="minorHAnsi" w:hAnsiTheme="minorHAnsi" w:cstheme="minorHAnsi"/>
              </w:rPr>
            </w:pPr>
          </w:p>
        </w:tc>
      </w:tr>
    </w:tbl>
    <w:p w:rsidR="00334646" w:rsidRPr="006D0FE1" w:rsidP="00334646" w14:paraId="5BFBAD73" w14:textId="77777777">
      <w:pPr>
        <w:pStyle w:val="TRFHeading2"/>
        <w:rPr>
          <w:rFonts w:asciiTheme="minorHAnsi" w:hAnsiTheme="minorHAnsi" w:cstheme="minorHAnsi"/>
        </w:rPr>
      </w:pPr>
      <w:bookmarkStart w:id="267" w:name="_Toc129260986"/>
      <w:r w:rsidRPr="006D0FE1">
        <w:rPr>
          <w:rFonts w:asciiTheme="minorHAnsi" w:hAnsiTheme="minorHAnsi" w:cstheme="minorHAnsi"/>
        </w:rPr>
        <w:t>E. Quality of Staff Resources (up to 13 points)</w:t>
      </w:r>
      <w:bookmarkEnd w:id="267"/>
    </w:p>
    <w:p w:rsidR="00334646" w:rsidRPr="006D0FE1" w:rsidP="006D0FE1" w14:paraId="6139EA32" w14:textId="77777777">
      <w:pPr>
        <w:pStyle w:val="ListParagraph"/>
        <w:numPr>
          <w:ilvl w:val="1"/>
          <w:numId w:val="74"/>
        </w:numPr>
        <w:spacing w:after="120"/>
        <w:ind w:left="54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extent to which teaching faculty and other staff are qualified for the current and proposed Center activities and training programs, are provided professional development opportunities (including overseas experience), and participate in teaching, supervising, and advising students. </w:t>
      </w:r>
    </w:p>
    <w:p w:rsidR="00334646" w:rsidRPr="006D0FE1" w:rsidP="00334646" w14:paraId="05DA5CB4"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5 points)</w:t>
      </w:r>
    </w:p>
    <w:p w:rsidR="00334646" w:rsidRPr="006D0FE1" w:rsidP="00334646" w14:paraId="25232562"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505DD8B9"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4"/>
        <w:rPr>
          <w:rFonts w:eastAsia="MS Gothic" w:asciiTheme="minorHAnsi" w:hAnsiTheme="minorHAnsi" w:cstheme="minorHAnsi"/>
          <w:noProof/>
          <w:sz w:val="64"/>
          <w:szCs w:val="64"/>
        </w:rPr>
      </w:pPr>
    </w:p>
    <w:p w:rsidR="00334646" w:rsidRPr="006D0FE1" w:rsidP="00334646" w14:paraId="3B500CEB" w14:textId="77777777">
      <w:pPr>
        <w:pStyle w:val="Comments"/>
        <w:spacing w:after="120"/>
        <w:ind w:left="634"/>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090C79CD"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3EA96C90"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6D0FE1" w14:paraId="04B6A7E8" w14:textId="77777777">
      <w:pPr>
        <w:pStyle w:val="ListParagraph"/>
        <w:numPr>
          <w:ilvl w:val="1"/>
          <w:numId w:val="74"/>
        </w:numPr>
        <w:pBdr>
          <w:top w:val="single" w:sz="18" w:space="3" w:color="D9D9D9" w:themeColor="background1" w:themeShade="D9"/>
        </w:pBdr>
        <w:spacing w:after="120"/>
        <w:ind w:left="54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The adequacy of Center staffing and oversight arrangements, including outreach and administration and the extent to which faculty from a variety of departments, professional schools, and the library are involved.</w:t>
      </w:r>
    </w:p>
    <w:p w:rsidR="00334646" w:rsidRPr="006D0FE1" w:rsidP="00334646" w14:paraId="6E542FB8"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5 points)</w:t>
      </w:r>
    </w:p>
    <w:p w:rsidR="00334646" w:rsidRPr="006D0FE1" w:rsidP="00334646" w14:paraId="2EB787C7"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51E0A05A"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31748C57" w14:textId="77777777">
      <w:pPr>
        <w:pStyle w:val="Comments"/>
        <w:spacing w:before="360"/>
        <w:ind w:left="634"/>
        <w:rPr>
          <w:rFonts w:asciiTheme="minorHAnsi" w:hAnsiTheme="minorHAnsi" w:cstheme="minorHAnsi"/>
        </w:rPr>
      </w:pPr>
    </w:p>
    <w:p w:rsidR="00334646" w:rsidRPr="006D0FE1" w:rsidP="00334646" w14:paraId="5F38B1CE" w14:textId="77777777">
      <w:pPr>
        <w:pStyle w:val="Comments"/>
        <w:spacing w:before="360"/>
        <w:ind w:left="634"/>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1D0A21A0"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28B8BF48"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6D0FE1" w14:paraId="528F03EC" w14:textId="77777777">
      <w:pPr>
        <w:pStyle w:val="ListParagraph"/>
        <w:numPr>
          <w:ilvl w:val="1"/>
          <w:numId w:val="74"/>
        </w:numPr>
        <w:pBdr>
          <w:top w:val="single" w:sz="18" w:space="3" w:color="D9D9D9" w:themeColor="background1" w:themeShade="D9"/>
        </w:pBdr>
        <w:spacing w:after="120"/>
        <w:ind w:left="54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As part of its non-discriminatory employment practices, the applicant encourages applications for employment from persons who are members of groups that have been traditionally underrepresented, such as members of racial or ethnic minority groups, women, persons with disabilities, and the elderly</w:t>
      </w:r>
      <w:r w:rsidRPr="006D0FE1">
        <w:rPr>
          <w:rFonts w:eastAsia="Albany WT TC" w:asciiTheme="minorHAnsi" w:hAnsiTheme="minorHAnsi" w:cstheme="minorHAnsi"/>
          <w:color w:val="1F497D"/>
        </w:rPr>
        <w:t>.</w:t>
      </w:r>
    </w:p>
    <w:p w:rsidR="00334646" w:rsidRPr="006D0FE1" w:rsidP="00334646" w14:paraId="53965B9C"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4A455892"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6163BE44"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4A871FC1"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3CD9FBEA"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11A220D1" w14:textId="77777777">
      <w:pPr>
        <w:pStyle w:val="PointsAwarded"/>
        <w:rPr>
          <w:rFonts w:eastAsia="MS Gothic" w:asciiTheme="minorHAnsi" w:hAnsiTheme="minorHAnsi" w:cstheme="minorHAnsi"/>
          <w:bCs/>
          <w:iCs/>
          <w:noProof/>
          <w:szCs w:val="22"/>
          <w:u w:val="single"/>
        </w:rPr>
      </w:pPr>
      <w:r w:rsidRPr="006D0FE1">
        <w:rPr>
          <w:rFonts w:asciiTheme="minorHAnsi" w:hAnsiTheme="minorHAnsi" w:cstheme="minorHAnsi"/>
        </w:rPr>
        <w:t>NRC Points Awarded:  X of 3</w:t>
      </w:r>
    </w:p>
    <w:p w:rsidR="00334646" w:rsidRPr="006D0FE1" w:rsidP="00334646" w14:paraId="13D1BF7B" w14:textId="77777777">
      <w:pPr>
        <w:pStyle w:val="TRFSummary"/>
        <w:spacing w:after="480"/>
        <w:ind w:left="270"/>
        <w:rPr>
          <w:rFonts w:asciiTheme="minorHAnsi" w:hAnsiTheme="minorHAnsi" w:cstheme="minorHAnsi"/>
        </w:rPr>
      </w:pPr>
      <w:r w:rsidRPr="006D0FE1">
        <w:rPr>
          <w:rFonts w:asciiTheme="minorHAnsi" w:hAnsiTheme="minorHAnsi" w:cstheme="minorHAnsi"/>
        </w:rPr>
        <w:t xml:space="preserve">SUMMARY E. Quality of staff resources </w:t>
      </w:r>
      <w:r w:rsidRPr="006D0FE1">
        <w:rPr>
          <w:rFonts w:asciiTheme="minorHAnsi" w:hAnsiTheme="minorHAnsi" w:cstheme="minorHAnsi"/>
        </w:rPr>
        <w:br/>
        <w:t>TOTAL NRC SCORE:  X of 13</w:t>
      </w:r>
    </w:p>
    <w:tbl>
      <w:tblPr>
        <w:tblStyle w:val="TableGrid"/>
        <w:tblW w:w="8995" w:type="dxa"/>
        <w:tblInd w:w="355" w:type="dxa"/>
        <w:tblLook w:val="04A0"/>
      </w:tblPr>
      <w:tblGrid>
        <w:gridCol w:w="1890"/>
        <w:gridCol w:w="1776"/>
        <w:gridCol w:w="1776"/>
        <w:gridCol w:w="1776"/>
        <w:gridCol w:w="1777"/>
      </w:tblGrid>
      <w:tr w14:paraId="35FACF26" w14:textId="77777777" w:rsidTr="00061D6E">
        <w:tblPrEx>
          <w:tblW w:w="8995" w:type="dxa"/>
          <w:tblInd w:w="355" w:type="dxa"/>
          <w:tblLook w:val="04A0"/>
        </w:tblPrEx>
        <w:tc>
          <w:tcPr>
            <w:tcW w:w="1890" w:type="dxa"/>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70AB8515" w14:textId="77777777">
            <w:pPr>
              <w:pStyle w:val="TableBlackText"/>
              <w:rPr>
                <w:rFonts w:asciiTheme="minorHAnsi" w:hAnsiTheme="minorHAnsi" w:cstheme="minorHAnsi"/>
              </w:rPr>
            </w:pPr>
            <w:r w:rsidRPr="006D0FE1">
              <w:rPr>
                <w:rFonts w:asciiTheme="minorHAnsi" w:hAnsiTheme="minorHAnsi" w:cstheme="minorHAnsi"/>
              </w:rPr>
              <w:t>Criterion E Summary</w:t>
            </w:r>
          </w:p>
        </w:tc>
        <w:tc>
          <w:tcPr>
            <w:tcW w:w="1776" w:type="dxa"/>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7F1D67B1" w14:textId="77777777">
            <w:pPr>
              <w:pStyle w:val="TableBlackText"/>
              <w:rPr>
                <w:rFonts w:asciiTheme="minorHAnsi" w:hAnsiTheme="minorHAnsi" w:cstheme="minorHAnsi"/>
              </w:rPr>
            </w:pPr>
            <w:r w:rsidRPr="006D0FE1">
              <w:rPr>
                <w:rFonts w:asciiTheme="minorHAnsi" w:hAnsiTheme="minorHAnsi" w:cstheme="minorHAnsi"/>
              </w:rPr>
              <w:t>1</w:t>
            </w:r>
          </w:p>
        </w:tc>
        <w:tc>
          <w:tcPr>
            <w:tcW w:w="1776" w:type="dxa"/>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261FF540" w14:textId="77777777">
            <w:pPr>
              <w:pStyle w:val="TableBlackText"/>
              <w:rPr>
                <w:rFonts w:asciiTheme="minorHAnsi" w:hAnsiTheme="minorHAnsi" w:cstheme="minorHAnsi"/>
              </w:rPr>
            </w:pPr>
            <w:r w:rsidRPr="006D0FE1">
              <w:rPr>
                <w:rFonts w:asciiTheme="minorHAnsi" w:hAnsiTheme="minorHAnsi" w:cstheme="minorHAnsi"/>
              </w:rPr>
              <w:t>2</w:t>
            </w:r>
          </w:p>
        </w:tc>
        <w:tc>
          <w:tcPr>
            <w:tcW w:w="1776" w:type="dxa"/>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3106D25" w14:textId="77777777">
            <w:pPr>
              <w:pStyle w:val="TableBlackText"/>
              <w:rPr>
                <w:rFonts w:asciiTheme="minorHAnsi" w:hAnsiTheme="minorHAnsi" w:cstheme="minorHAnsi"/>
              </w:rPr>
            </w:pPr>
            <w:r w:rsidRPr="006D0FE1">
              <w:rPr>
                <w:rFonts w:asciiTheme="minorHAnsi" w:hAnsiTheme="minorHAnsi" w:cstheme="minorHAnsi"/>
              </w:rPr>
              <w:t>3</w:t>
            </w:r>
          </w:p>
        </w:tc>
        <w:tc>
          <w:tcPr>
            <w:tcW w:w="1777" w:type="dxa"/>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1837F691" w14:textId="77777777">
            <w:pPr>
              <w:pStyle w:val="TableBlackText"/>
              <w:rPr>
                <w:rFonts w:asciiTheme="minorHAnsi" w:hAnsiTheme="minorHAnsi" w:cstheme="minorHAnsi"/>
              </w:rPr>
            </w:pPr>
            <w:r w:rsidRPr="006D0FE1">
              <w:rPr>
                <w:rFonts w:asciiTheme="minorHAnsi" w:hAnsiTheme="minorHAnsi" w:cstheme="minorHAnsi"/>
              </w:rPr>
              <w:t>Total</w:t>
            </w:r>
          </w:p>
        </w:tc>
      </w:tr>
      <w:tr w14:paraId="19FDFE70" w14:textId="77777777" w:rsidTr="00061D6E">
        <w:tblPrEx>
          <w:tblW w:w="8995" w:type="dxa"/>
          <w:tblInd w:w="355" w:type="dxa"/>
          <w:tblLook w:val="04A0"/>
        </w:tblPrEx>
        <w:tc>
          <w:tcPr>
            <w:tcW w:w="1890" w:type="dxa"/>
            <w:tcBorders>
              <w:top w:val="single" w:sz="4" w:space="0" w:color="auto"/>
              <w:left w:val="single" w:sz="4" w:space="0" w:color="auto"/>
              <w:bottom w:val="single" w:sz="4" w:space="0" w:color="auto"/>
              <w:right w:val="single" w:sz="4" w:space="0" w:color="auto"/>
            </w:tcBorders>
            <w:vAlign w:val="center"/>
          </w:tcPr>
          <w:p w:rsidR="00334646" w:rsidRPr="006D0FE1" w:rsidP="00061D6E" w14:paraId="71E9C0AA" w14:textId="77777777">
            <w:pPr>
              <w:pStyle w:val="TableBlackText"/>
              <w:rPr>
                <w:rFonts w:asciiTheme="minorHAnsi" w:hAnsiTheme="minorHAnsi" w:cstheme="minorHAnsi"/>
              </w:rPr>
            </w:pPr>
            <w:r w:rsidRPr="006D0FE1">
              <w:rPr>
                <w:rFonts w:asciiTheme="minorHAnsi" w:hAnsiTheme="minorHAnsi" w:cstheme="minorHAnsi"/>
              </w:rPr>
              <w:t>Score</w:t>
            </w:r>
          </w:p>
        </w:tc>
        <w:tc>
          <w:tcPr>
            <w:tcW w:w="1776" w:type="dxa"/>
            <w:tcBorders>
              <w:top w:val="single" w:sz="4" w:space="0" w:color="auto"/>
              <w:left w:val="single" w:sz="4" w:space="0" w:color="auto"/>
              <w:bottom w:val="single" w:sz="4" w:space="0" w:color="auto"/>
              <w:right w:val="single" w:sz="4" w:space="0" w:color="auto"/>
            </w:tcBorders>
            <w:vAlign w:val="center"/>
          </w:tcPr>
          <w:p w:rsidR="00334646" w:rsidRPr="006D0FE1" w:rsidP="00061D6E" w14:paraId="2F912E1F" w14:textId="77777777">
            <w:pPr>
              <w:pStyle w:val="TableRedText"/>
              <w:rPr>
                <w:rFonts w:asciiTheme="minorHAnsi" w:hAnsiTheme="minorHAnsi" w:cstheme="minorHAnsi"/>
              </w:rPr>
            </w:pPr>
          </w:p>
        </w:tc>
        <w:tc>
          <w:tcPr>
            <w:tcW w:w="1776" w:type="dxa"/>
            <w:tcBorders>
              <w:top w:val="single" w:sz="4" w:space="0" w:color="auto"/>
              <w:left w:val="single" w:sz="4" w:space="0" w:color="auto"/>
              <w:bottom w:val="single" w:sz="4" w:space="0" w:color="auto"/>
              <w:right w:val="single" w:sz="4" w:space="0" w:color="auto"/>
            </w:tcBorders>
            <w:vAlign w:val="center"/>
          </w:tcPr>
          <w:p w:rsidR="00334646" w:rsidRPr="006D0FE1" w:rsidP="00061D6E" w14:paraId="6FA3388B" w14:textId="77777777">
            <w:pPr>
              <w:pStyle w:val="TableRedText"/>
              <w:rPr>
                <w:rFonts w:asciiTheme="minorHAnsi" w:hAnsiTheme="minorHAnsi" w:cstheme="minorHAnsi"/>
              </w:rPr>
            </w:pPr>
          </w:p>
        </w:tc>
        <w:tc>
          <w:tcPr>
            <w:tcW w:w="1776" w:type="dxa"/>
            <w:tcBorders>
              <w:top w:val="single" w:sz="4" w:space="0" w:color="auto"/>
              <w:left w:val="single" w:sz="4" w:space="0" w:color="auto"/>
              <w:bottom w:val="single" w:sz="4" w:space="0" w:color="auto"/>
              <w:right w:val="single" w:sz="4" w:space="0" w:color="auto"/>
            </w:tcBorders>
            <w:vAlign w:val="center"/>
          </w:tcPr>
          <w:p w:rsidR="00334646" w:rsidRPr="006D0FE1" w:rsidP="00061D6E" w14:paraId="63BD322B" w14:textId="77777777">
            <w:pPr>
              <w:pStyle w:val="TableRedText"/>
              <w:rPr>
                <w:rFonts w:asciiTheme="minorHAnsi" w:hAnsiTheme="minorHAnsi" w:cstheme="minorHAnsi"/>
              </w:rPr>
            </w:pPr>
          </w:p>
        </w:tc>
        <w:tc>
          <w:tcPr>
            <w:tcW w:w="1777" w:type="dxa"/>
            <w:tcBorders>
              <w:top w:val="single" w:sz="4" w:space="0" w:color="auto"/>
              <w:left w:val="single" w:sz="4" w:space="0" w:color="auto"/>
              <w:bottom w:val="single" w:sz="4" w:space="0" w:color="auto"/>
              <w:right w:val="single" w:sz="4" w:space="0" w:color="auto"/>
            </w:tcBorders>
            <w:vAlign w:val="center"/>
          </w:tcPr>
          <w:p w:rsidR="00334646" w:rsidRPr="006D0FE1" w:rsidP="00061D6E" w14:paraId="6C3A7742" w14:textId="77777777">
            <w:pPr>
              <w:pStyle w:val="TableRedText"/>
              <w:rPr>
                <w:rFonts w:asciiTheme="minorHAnsi" w:hAnsiTheme="minorHAnsi" w:cstheme="minorHAnsi"/>
              </w:rPr>
            </w:pPr>
          </w:p>
        </w:tc>
      </w:tr>
    </w:tbl>
    <w:p w:rsidR="00334646" w:rsidRPr="006D0FE1" w:rsidP="00334646" w14:paraId="4016D20C" w14:textId="77777777">
      <w:pPr>
        <w:pStyle w:val="TRFHeading2"/>
        <w:rPr>
          <w:rFonts w:asciiTheme="minorHAnsi" w:hAnsiTheme="minorHAnsi" w:cstheme="minorHAnsi"/>
        </w:rPr>
      </w:pPr>
      <w:bookmarkStart w:id="268" w:name="_Toc129260987"/>
      <w:r w:rsidRPr="006D0FE1">
        <w:rPr>
          <w:rFonts w:asciiTheme="minorHAnsi" w:hAnsiTheme="minorHAnsi" w:cstheme="minorHAnsi"/>
        </w:rPr>
        <w:t>F. Strength of Library (up to 6 points)</w:t>
      </w:r>
      <w:bookmarkEnd w:id="268"/>
    </w:p>
    <w:p w:rsidR="00334646" w:rsidRPr="006D0FE1" w:rsidP="006D0FE1" w14:paraId="4684FB83" w14:textId="77777777">
      <w:pPr>
        <w:pStyle w:val="ListParagraph"/>
        <w:numPr>
          <w:ilvl w:val="3"/>
          <w:numId w:val="74"/>
        </w:numPr>
        <w:spacing w:after="120"/>
        <w:ind w:left="54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strength of the institution's library holdings (both print and non-print, English and foreign language) in the subject area and at the educational levels (graduate, professional, undergraduate) on which the Center focuses; and the extent to which the institution provides financial support for the acquisition of library materials and for library staff in the subject area of the Center.</w:t>
      </w:r>
    </w:p>
    <w:p w:rsidR="00334646" w:rsidRPr="006D0FE1" w:rsidP="00334646" w14:paraId="76B1B2AB"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1A204169"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627A1336"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003FF60F"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30CF3F18"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19B4448E" w14:textId="77777777">
      <w:pPr>
        <w:pStyle w:val="PointsAwarded"/>
        <w:rPr>
          <w:rFonts w:asciiTheme="minorHAnsi" w:hAnsiTheme="minorHAnsi" w:cstheme="minorHAnsi"/>
        </w:rPr>
      </w:pPr>
      <w:r w:rsidRPr="006D0FE1">
        <w:rPr>
          <w:rFonts w:asciiTheme="minorHAnsi" w:hAnsiTheme="minorHAnsi" w:cstheme="minorHAnsi"/>
        </w:rPr>
        <w:t>NRC Points Awarded:  X of 3</w:t>
      </w:r>
    </w:p>
    <w:p w:rsidR="00334646" w:rsidRPr="006D0FE1" w:rsidP="006D0FE1" w14:paraId="33B6AC5E" w14:textId="77777777">
      <w:pPr>
        <w:pStyle w:val="ListParagraph"/>
        <w:numPr>
          <w:ilvl w:val="3"/>
          <w:numId w:val="74"/>
        </w:numPr>
        <w:pBdr>
          <w:top w:val="single" w:sz="18" w:space="3" w:color="D9D9D9" w:themeColor="background1" w:themeShade="D9"/>
        </w:pBdr>
        <w:spacing w:after="120"/>
        <w:ind w:left="54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Research materials at other institutions are available to students through cooperative arrangements with other libraries or on-line databases and teachers, students, and faculty from other institutions are able to access the library's holdings.</w:t>
      </w:r>
    </w:p>
    <w:p w:rsidR="00334646" w:rsidRPr="006D0FE1" w:rsidP="00334646" w14:paraId="01FF4F25"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3A8BEC60"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24F7DF9E"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544A787B"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47FCD67B"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49BD17AE" w14:textId="77777777">
      <w:pPr>
        <w:pStyle w:val="PointsAwarded"/>
        <w:rPr>
          <w:rFonts w:eastAsia="Calibri" w:asciiTheme="minorHAnsi" w:hAnsiTheme="minorHAnsi" w:cstheme="minorHAnsi"/>
          <w:i/>
          <w:szCs w:val="22"/>
        </w:rPr>
      </w:pPr>
      <w:r w:rsidRPr="006D0FE1">
        <w:rPr>
          <w:rFonts w:asciiTheme="minorHAnsi" w:hAnsiTheme="minorHAnsi" w:cstheme="minorHAnsi"/>
        </w:rPr>
        <w:t>NRC Points Awarded:  X of 3</w:t>
      </w:r>
    </w:p>
    <w:p w:rsidR="00334646" w:rsidRPr="006D0FE1" w:rsidP="00334646" w14:paraId="764256BC" w14:textId="77777777">
      <w:pPr>
        <w:pStyle w:val="TRFSummary"/>
        <w:ind w:left="270"/>
        <w:rPr>
          <w:rFonts w:asciiTheme="minorHAnsi" w:hAnsiTheme="minorHAnsi" w:cstheme="minorHAnsi"/>
        </w:rPr>
      </w:pPr>
      <w:r w:rsidRPr="006D0FE1">
        <w:rPr>
          <w:rFonts w:asciiTheme="minorHAnsi" w:hAnsiTheme="minorHAnsi" w:cstheme="minorHAnsi"/>
        </w:rPr>
        <w:t>SUMMARY F. Strength of library</w:t>
      </w:r>
      <w:r w:rsidRPr="006D0FE1">
        <w:rPr>
          <w:rFonts w:asciiTheme="minorHAnsi" w:hAnsiTheme="minorHAnsi" w:cstheme="minorHAnsi"/>
        </w:rPr>
        <w:br/>
        <w:t>TOTAL NRC SCORE:  X of 6</w:t>
      </w:r>
    </w:p>
    <w:tbl>
      <w:tblPr>
        <w:tblStyle w:val="TableGrid"/>
        <w:tblW w:w="4858" w:type="pct"/>
        <w:tblInd w:w="265" w:type="dxa"/>
        <w:tblLook w:val="04A0"/>
      </w:tblPr>
      <w:tblGrid>
        <w:gridCol w:w="2024"/>
        <w:gridCol w:w="2256"/>
        <w:gridCol w:w="2295"/>
        <w:gridCol w:w="2509"/>
      </w:tblGrid>
      <w:tr w14:paraId="405C0F2F" w14:textId="77777777" w:rsidTr="00061D6E">
        <w:tblPrEx>
          <w:tblW w:w="4858" w:type="pct"/>
          <w:tblInd w:w="265" w:type="dxa"/>
          <w:tblLook w:val="04A0"/>
        </w:tblPrEx>
        <w:trPr>
          <w:trHeight w:val="683"/>
        </w:trPr>
        <w:tc>
          <w:tcPr>
            <w:tcW w:w="1114"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6A06530B" w14:textId="77777777">
            <w:pPr>
              <w:pStyle w:val="TableBlackText"/>
              <w:rPr>
                <w:rFonts w:asciiTheme="minorHAnsi" w:hAnsiTheme="minorHAnsi" w:cstheme="minorHAnsi"/>
              </w:rPr>
            </w:pPr>
            <w:r w:rsidRPr="006D0FE1">
              <w:rPr>
                <w:rFonts w:asciiTheme="minorHAnsi" w:hAnsiTheme="minorHAnsi" w:cstheme="minorHAnsi"/>
              </w:rPr>
              <w:t>Criterion F Summary</w:t>
            </w:r>
          </w:p>
        </w:tc>
        <w:tc>
          <w:tcPr>
            <w:tcW w:w="124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FACCACE" w14:textId="77777777">
            <w:pPr>
              <w:pStyle w:val="TableBlackText"/>
              <w:rPr>
                <w:rFonts w:asciiTheme="minorHAnsi" w:hAnsiTheme="minorHAnsi" w:cstheme="minorHAnsi"/>
              </w:rPr>
            </w:pPr>
            <w:r w:rsidRPr="006D0FE1">
              <w:rPr>
                <w:rFonts w:asciiTheme="minorHAnsi" w:hAnsiTheme="minorHAnsi" w:cstheme="minorHAnsi"/>
              </w:rPr>
              <w:t>1</w:t>
            </w:r>
          </w:p>
        </w:tc>
        <w:tc>
          <w:tcPr>
            <w:tcW w:w="1263"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72ECF356" w14:textId="77777777">
            <w:pPr>
              <w:pStyle w:val="TableBlackText"/>
              <w:rPr>
                <w:rFonts w:asciiTheme="minorHAnsi" w:hAnsiTheme="minorHAnsi" w:cstheme="minorHAnsi"/>
              </w:rPr>
            </w:pPr>
            <w:r w:rsidRPr="006D0FE1">
              <w:rPr>
                <w:rFonts w:asciiTheme="minorHAnsi" w:hAnsiTheme="minorHAnsi" w:cstheme="minorHAnsi"/>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740146B" w14:textId="77777777">
            <w:pPr>
              <w:pStyle w:val="TableBlackText"/>
              <w:rPr>
                <w:rFonts w:asciiTheme="minorHAnsi" w:hAnsiTheme="minorHAnsi" w:cstheme="minorHAnsi"/>
              </w:rPr>
            </w:pPr>
            <w:r w:rsidRPr="006D0FE1">
              <w:rPr>
                <w:rFonts w:asciiTheme="minorHAnsi" w:hAnsiTheme="minorHAnsi" w:cstheme="minorHAnsi"/>
              </w:rPr>
              <w:t>Total</w:t>
            </w:r>
          </w:p>
        </w:tc>
      </w:tr>
      <w:tr w14:paraId="575F62F3" w14:textId="77777777" w:rsidTr="00061D6E">
        <w:tblPrEx>
          <w:tblW w:w="4858" w:type="pct"/>
          <w:tblInd w:w="265" w:type="dxa"/>
          <w:tblLook w:val="04A0"/>
        </w:tblPrEx>
        <w:trPr>
          <w:trHeight w:val="683"/>
        </w:trPr>
        <w:tc>
          <w:tcPr>
            <w:tcW w:w="1114"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6BF4E66" w14:textId="77777777">
            <w:pPr>
              <w:pStyle w:val="TableBlackText"/>
              <w:rPr>
                <w:rFonts w:asciiTheme="minorHAnsi" w:hAnsiTheme="minorHAnsi" w:cstheme="minorHAnsi"/>
              </w:rPr>
            </w:pPr>
            <w:r w:rsidRPr="006D0FE1">
              <w:rPr>
                <w:rFonts w:asciiTheme="minorHAnsi" w:hAnsiTheme="minorHAnsi" w:cstheme="minorHAnsi"/>
              </w:rPr>
              <w:t>Score</w:t>
            </w:r>
          </w:p>
        </w:tc>
        <w:tc>
          <w:tcPr>
            <w:tcW w:w="124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142F6E1B" w14:textId="77777777">
            <w:pPr>
              <w:pStyle w:val="TableRedText"/>
              <w:rPr>
                <w:rFonts w:asciiTheme="minorHAnsi" w:hAnsiTheme="minorHAnsi" w:cstheme="minorHAnsi"/>
              </w:rPr>
            </w:pPr>
          </w:p>
        </w:tc>
        <w:tc>
          <w:tcPr>
            <w:tcW w:w="1263"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7A9FCD7C" w14:textId="77777777">
            <w:pPr>
              <w:pStyle w:val="TableRedText"/>
              <w:rPr>
                <w:rFonts w:asciiTheme="minorHAnsi" w:hAnsiTheme="minorHAnsi" w:cstheme="minorHAnsi"/>
              </w:rPr>
            </w:pPr>
          </w:p>
        </w:tc>
        <w:tc>
          <w:tcPr>
            <w:tcW w:w="1381"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5F9AF96B" w14:textId="77777777">
            <w:pPr>
              <w:pStyle w:val="TableRedText"/>
              <w:rPr>
                <w:rFonts w:asciiTheme="minorHAnsi" w:hAnsiTheme="minorHAnsi" w:cstheme="minorHAnsi"/>
              </w:rPr>
            </w:pPr>
          </w:p>
        </w:tc>
      </w:tr>
    </w:tbl>
    <w:p w:rsidR="00334646" w:rsidRPr="006D0FE1" w:rsidP="00334646" w14:paraId="0163DF65" w14:textId="77777777">
      <w:pPr>
        <w:pStyle w:val="TRFHeading2"/>
        <w:rPr>
          <w:rFonts w:asciiTheme="minorHAnsi" w:hAnsiTheme="minorHAnsi" w:cstheme="minorHAnsi"/>
        </w:rPr>
      </w:pPr>
      <w:bookmarkStart w:id="269" w:name="_Toc129260988"/>
      <w:r w:rsidRPr="006D0FE1">
        <w:rPr>
          <w:rFonts w:asciiTheme="minorHAnsi" w:hAnsiTheme="minorHAnsi" w:cstheme="minorHAnsi"/>
        </w:rPr>
        <w:t>G. Impact and Evaluation (up to 25 points)</w:t>
      </w:r>
      <w:bookmarkEnd w:id="269"/>
    </w:p>
    <w:p w:rsidR="00334646" w:rsidRPr="006D0FE1" w:rsidP="00334646" w14:paraId="6F7DD45F" w14:textId="77777777">
      <w:pPr>
        <w:ind w:left="540" w:hanging="360"/>
        <w:rPr>
          <w:rFonts w:eastAsia="MS Gothic" w:asciiTheme="minorHAnsi" w:hAnsiTheme="minorHAnsi" w:cstheme="minorHAnsi"/>
          <w:i/>
        </w:rPr>
      </w:pPr>
      <w:r w:rsidRPr="006D0FE1">
        <w:rPr>
          <w:rFonts w:eastAsia="MS Gothic" w:asciiTheme="minorHAnsi" w:hAnsiTheme="minorHAnsi" w:cstheme="minorHAnsi"/>
        </w:rPr>
        <w:t>1a.</w:t>
      </w:r>
      <w:r w:rsidRPr="006D0FE1">
        <w:rPr>
          <w:rFonts w:eastAsia="MS Gothic" w:asciiTheme="minorHAnsi" w:hAnsiTheme="minorHAnsi" w:cstheme="minorHAnsi"/>
        </w:rPr>
        <w:tab/>
      </w:r>
      <w:r w:rsidRPr="006D0FE1">
        <w:rPr>
          <w:rFonts w:eastAsia="MS Gothic" w:asciiTheme="minorHAnsi" w:hAnsiTheme="minorHAnsi" w:cstheme="minorHAnsi"/>
          <w:u w:val="single"/>
        </w:rPr>
        <w:t>For Comprehensive NRC applicants:</w:t>
      </w:r>
      <w:r w:rsidRPr="006D0FE1">
        <w:rPr>
          <w:rFonts w:eastAsia="MS Gothic" w:asciiTheme="minorHAnsi" w:hAnsiTheme="minorHAnsi" w:cstheme="minorHAnsi"/>
        </w:rPr>
        <w:t xml:space="preserve">  The extent to which the Center’s activities and training programs have a significant impact on the university, community, region, and the Nation as shown through indices such as enrollments, graduate placement data, participation rates for events, and usage of Center resources. </w:t>
      </w:r>
    </w:p>
    <w:p w:rsidR="00334646" w:rsidRPr="006D0FE1" w:rsidP="00334646" w14:paraId="49492092" w14:textId="77777777">
      <w:pPr>
        <w:ind w:left="540" w:hanging="360"/>
        <w:jc w:val="center"/>
        <w:rPr>
          <w:rFonts w:eastAsia="MS Gothic" w:asciiTheme="minorHAnsi" w:hAnsiTheme="minorHAnsi" w:cstheme="minorHAnsi"/>
          <w:iCs/>
        </w:rPr>
      </w:pPr>
      <w:r w:rsidRPr="006D0FE1">
        <w:rPr>
          <w:rFonts w:eastAsia="MS Gothic" w:asciiTheme="minorHAnsi" w:hAnsiTheme="minorHAnsi" w:cstheme="minorHAnsi"/>
          <w:iCs/>
        </w:rPr>
        <w:t>(Comprehensive Centers: up to 5 points)</w:t>
      </w:r>
    </w:p>
    <w:p w:rsidR="00334646" w:rsidRPr="006D0FE1" w:rsidP="00334646" w14:paraId="1573612D"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0663B08D"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3978C35A" w14:textId="77777777">
      <w:pPr>
        <w:pStyle w:val="Comments"/>
        <w:spacing w:before="480"/>
        <w:ind w:left="634"/>
        <w:rPr>
          <w:rFonts w:asciiTheme="minorHAnsi" w:hAnsiTheme="minorHAnsi" w:cstheme="minorHAnsi"/>
        </w:rPr>
      </w:pPr>
    </w:p>
    <w:p w:rsidR="00334646" w:rsidRPr="006D0FE1" w:rsidP="00334646" w14:paraId="68EB1B06" w14:textId="77777777">
      <w:pPr>
        <w:pStyle w:val="Comments"/>
        <w:spacing w:before="480"/>
        <w:ind w:left="634"/>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1E78B263"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17604773"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334646" w14:paraId="63A1C531" w14:textId="77777777">
      <w:pPr>
        <w:ind w:left="540" w:hanging="360"/>
        <w:rPr>
          <w:rFonts w:eastAsia="MS Gothic" w:asciiTheme="minorHAnsi" w:hAnsiTheme="minorHAnsi" w:cstheme="minorHAnsi"/>
          <w:i/>
        </w:rPr>
      </w:pPr>
      <w:r w:rsidRPr="006D0FE1">
        <w:rPr>
          <w:rFonts w:eastAsia="MS Gothic" w:asciiTheme="minorHAnsi" w:hAnsiTheme="minorHAnsi" w:cstheme="minorHAnsi"/>
        </w:rPr>
        <w:t>1a.</w:t>
      </w:r>
      <w:r w:rsidRPr="006D0FE1">
        <w:rPr>
          <w:rFonts w:eastAsia="MS Gothic" w:asciiTheme="minorHAnsi" w:hAnsiTheme="minorHAnsi" w:cstheme="minorHAnsi"/>
        </w:rPr>
        <w:tab/>
      </w:r>
      <w:r w:rsidRPr="006D0FE1">
        <w:rPr>
          <w:rFonts w:eastAsia="MS Gothic" w:asciiTheme="minorHAnsi" w:hAnsiTheme="minorHAnsi" w:cstheme="minorHAnsi"/>
          <w:u w:val="single"/>
        </w:rPr>
        <w:t>For Undergraduate NRC applicants:</w:t>
      </w:r>
      <w:r w:rsidRPr="006D0FE1">
        <w:rPr>
          <w:rFonts w:eastAsia="MS Gothic" w:asciiTheme="minorHAnsi" w:hAnsiTheme="minorHAnsi" w:cstheme="minorHAnsi"/>
        </w:rPr>
        <w:t xml:space="preserve">  The extent to which the Center's activities and training programs have a significant impact on the university, community, region, and the Nation as shown through indices such as enrollments, graduate placement data, participation rates for events, and usage of Center resources; and the extent to which students matriculate into advanced language and area or international studies programs or related professional programs.</w:t>
      </w:r>
    </w:p>
    <w:p w:rsidR="00334646" w:rsidRPr="006D0FE1" w:rsidP="00334646" w14:paraId="5016CE67" w14:textId="77777777">
      <w:pPr>
        <w:ind w:left="540" w:hanging="360"/>
        <w:jc w:val="center"/>
        <w:rPr>
          <w:rFonts w:eastAsia="MS Gothic" w:asciiTheme="minorHAnsi" w:hAnsiTheme="minorHAnsi" w:cstheme="minorHAnsi"/>
          <w:iCs/>
        </w:rPr>
      </w:pPr>
      <w:r w:rsidRPr="006D0FE1">
        <w:rPr>
          <w:rFonts w:eastAsia="MS Gothic" w:asciiTheme="minorHAnsi" w:hAnsiTheme="minorHAnsi" w:cstheme="minorHAnsi"/>
          <w:iCs/>
        </w:rPr>
        <w:t>(Undergraduate Centers: up to 5 points)</w:t>
      </w:r>
    </w:p>
    <w:p w:rsidR="00334646" w:rsidRPr="006D0FE1" w:rsidP="00334646" w14:paraId="15F92AF3"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12F1647A"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51A858A3"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425D4785"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0F8D9F26"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6D0FE1" w14:paraId="471F2283" w14:textId="77777777">
      <w:pPr>
        <w:pStyle w:val="ListParagraph"/>
        <w:numPr>
          <w:ilvl w:val="3"/>
          <w:numId w:val="78"/>
        </w:numPr>
        <w:pBdr>
          <w:top w:val="single" w:sz="18" w:space="3" w:color="D9D9D9" w:themeColor="background1" w:themeShade="D9"/>
        </w:pBdr>
        <w:spacing w:after="120"/>
        <w:ind w:left="54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applicant provided information to demonstrate its record of placing students into post-graduate employment, education, or training in areas of national need and the applicant’s stated efforts to increase the number of such students that go into such placements. </w:t>
      </w:r>
    </w:p>
    <w:p w:rsidR="00334646" w:rsidRPr="006D0FE1" w:rsidP="00334646" w14:paraId="107BCDCA"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5 points)</w:t>
      </w:r>
    </w:p>
    <w:p w:rsidR="00334646" w:rsidRPr="006D0FE1" w:rsidP="00334646" w14:paraId="78927BD2"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26A52565"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28986225"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78F9DFBC"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25091547"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6D0FE1" w14:paraId="68820082" w14:textId="77777777">
      <w:pPr>
        <w:pStyle w:val="ListParagraph"/>
        <w:numPr>
          <w:ilvl w:val="3"/>
          <w:numId w:val="78"/>
        </w:numPr>
        <w:pBdr>
          <w:top w:val="single" w:sz="18" w:space="3" w:color="D9D9D9" w:themeColor="background1" w:themeShade="D9"/>
        </w:pBdr>
        <w:spacing w:after="120"/>
        <w:ind w:left="54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activities of the Center address national needs and generate information for and disseminate information to the public.</w:t>
      </w:r>
    </w:p>
    <w:p w:rsidR="00334646" w:rsidRPr="006D0FE1" w:rsidP="00334646" w14:paraId="5E5A7283"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5 points)</w:t>
      </w:r>
    </w:p>
    <w:p w:rsidR="00334646" w:rsidRPr="006D0FE1" w:rsidP="00334646" w14:paraId="4EE7EC06"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32567341"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39904C9F"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6FD83897"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54FFE7F9"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6D0FE1" w14:paraId="787323AE" w14:textId="77777777">
      <w:pPr>
        <w:pStyle w:val="ListParagraph"/>
        <w:numPr>
          <w:ilvl w:val="1"/>
          <w:numId w:val="78"/>
        </w:numPr>
        <w:pBdr>
          <w:top w:val="single" w:sz="18" w:space="3" w:color="D9D9D9" w:themeColor="background1" w:themeShade="D9"/>
        </w:pBdr>
        <w:spacing w:after="120"/>
        <w:ind w:left="54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applicant provided an evaluation plan that is comprehensive and objective, is likely to produce quantifiable, outcome-measure-oriented data, and shows that recent evaluation plans have been used to improve the applicant’s program.</w:t>
      </w:r>
    </w:p>
    <w:p w:rsidR="00334646" w:rsidRPr="006D0FE1" w:rsidP="00334646" w14:paraId="742CBD73"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5 points)</w:t>
      </w:r>
    </w:p>
    <w:p w:rsidR="00334646" w:rsidRPr="006D0FE1" w:rsidP="00334646" w14:paraId="736CCCB3"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2FF5ECD5"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4"/>
        <w:rPr>
          <w:rFonts w:eastAsia="MS Gothic" w:asciiTheme="minorHAnsi" w:hAnsiTheme="minorHAnsi" w:cstheme="minorHAnsi"/>
          <w:noProof/>
          <w:sz w:val="64"/>
          <w:szCs w:val="64"/>
        </w:rPr>
      </w:pPr>
    </w:p>
    <w:p w:rsidR="00334646" w:rsidRPr="006D0FE1" w:rsidP="00334646" w14:paraId="088B8053" w14:textId="77777777">
      <w:pPr>
        <w:pStyle w:val="Comments"/>
        <w:spacing w:after="120"/>
        <w:ind w:left="634"/>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6AC69491"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4"/>
        <w:rPr>
          <w:rFonts w:eastAsia="MS Gothic" w:asciiTheme="minorHAnsi" w:hAnsiTheme="minorHAnsi" w:cstheme="minorHAnsi"/>
          <w:noProof/>
          <w:sz w:val="64"/>
          <w:szCs w:val="64"/>
        </w:rPr>
      </w:pPr>
    </w:p>
    <w:p w:rsidR="00334646" w:rsidRPr="006D0FE1" w:rsidP="00334646" w14:paraId="5F3E6327"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6D0FE1" w14:paraId="776EBF55" w14:textId="77777777">
      <w:pPr>
        <w:pStyle w:val="ListParagraph"/>
        <w:numPr>
          <w:ilvl w:val="1"/>
          <w:numId w:val="78"/>
        </w:numPr>
        <w:pBdr>
          <w:top w:val="single" w:sz="18" w:space="3" w:color="D9D9D9" w:themeColor="background1" w:themeShade="D9"/>
        </w:pBdr>
        <w:spacing w:after="120"/>
        <w:ind w:left="54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applicant provided a clear description of how the applicant will provide equal access for and treatment of eligible project participants who are members of groups that have been traditionally underrepresented, such as members of racial or ethnic minority groups, women, persons with disabilities, and the elderly. </w:t>
      </w:r>
    </w:p>
    <w:p w:rsidR="00334646" w:rsidRPr="006D0FE1" w:rsidP="00334646" w14:paraId="6EAF1CDB" w14:textId="77777777">
      <w:pPr>
        <w:pStyle w:val="ListParagraph"/>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5 points)</w:t>
      </w:r>
    </w:p>
    <w:p w:rsidR="00334646" w:rsidRPr="006D0FE1" w:rsidP="00334646" w14:paraId="4EF2FCDC"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5ADB7523"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3029AB2A"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49982FDE"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6E7127AB"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334646" w14:paraId="060BCB07" w14:textId="77777777">
      <w:pPr>
        <w:pStyle w:val="TRFSummary"/>
        <w:ind w:left="270"/>
        <w:rPr>
          <w:rFonts w:asciiTheme="minorHAnsi" w:hAnsiTheme="minorHAnsi" w:cstheme="minorHAnsi"/>
        </w:rPr>
      </w:pPr>
      <w:r w:rsidRPr="006D0FE1">
        <w:rPr>
          <w:rFonts w:asciiTheme="minorHAnsi" w:hAnsiTheme="minorHAnsi" w:cstheme="minorHAnsi"/>
        </w:rPr>
        <w:t>SUMMARY G. Impact and evaluation</w:t>
      </w:r>
      <w:r w:rsidRPr="006D0FE1">
        <w:rPr>
          <w:rFonts w:asciiTheme="minorHAnsi" w:hAnsiTheme="minorHAnsi" w:cstheme="minorHAnsi"/>
        </w:rPr>
        <w:br/>
        <w:t>TOTAL NRC SCORE:  X of 25</w:t>
      </w:r>
    </w:p>
    <w:tbl>
      <w:tblPr>
        <w:tblStyle w:val="TableGrid"/>
        <w:tblW w:w="4858" w:type="pct"/>
        <w:tblInd w:w="265" w:type="dxa"/>
        <w:tblLook w:val="04A0"/>
      </w:tblPr>
      <w:tblGrid>
        <w:gridCol w:w="1500"/>
        <w:gridCol w:w="1257"/>
        <w:gridCol w:w="1281"/>
        <w:gridCol w:w="1281"/>
        <w:gridCol w:w="1136"/>
        <w:gridCol w:w="1223"/>
        <w:gridCol w:w="1406"/>
      </w:tblGrid>
      <w:tr w14:paraId="557AC16E" w14:textId="77777777" w:rsidTr="00061D6E">
        <w:tblPrEx>
          <w:tblW w:w="4858" w:type="pct"/>
          <w:tblInd w:w="265" w:type="dxa"/>
          <w:tblLook w:val="04A0"/>
        </w:tblPrEx>
        <w:tc>
          <w:tcPr>
            <w:tcW w:w="826"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D78816B" w14:textId="77777777">
            <w:pPr>
              <w:pStyle w:val="TableBlackText"/>
              <w:rPr>
                <w:rFonts w:asciiTheme="minorHAnsi" w:hAnsiTheme="minorHAnsi" w:cstheme="minorHAnsi"/>
              </w:rPr>
            </w:pPr>
            <w:r w:rsidRPr="006D0FE1">
              <w:rPr>
                <w:rFonts w:asciiTheme="minorHAnsi" w:hAnsiTheme="minorHAnsi" w:cstheme="minorHAnsi"/>
              </w:rPr>
              <w:t>Criterion G Summary</w:t>
            </w:r>
          </w:p>
        </w:tc>
        <w:tc>
          <w:tcPr>
            <w:tcW w:w="69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6309B059" w14:textId="77777777">
            <w:pPr>
              <w:pStyle w:val="TableBlackText"/>
              <w:rPr>
                <w:rFonts w:asciiTheme="minorHAnsi" w:hAnsiTheme="minorHAnsi" w:cstheme="minorHAnsi"/>
              </w:rPr>
            </w:pPr>
            <w:r w:rsidRPr="006D0FE1">
              <w:rPr>
                <w:rFonts w:asciiTheme="minorHAnsi" w:hAnsiTheme="minorHAnsi" w:cstheme="minorHAnsi"/>
              </w:rPr>
              <w:t>1a/1b</w:t>
            </w:r>
          </w:p>
        </w:tc>
        <w:tc>
          <w:tcPr>
            <w:tcW w:w="705"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5BF354E" w14:textId="77777777">
            <w:pPr>
              <w:pStyle w:val="TableBlackText"/>
              <w:rPr>
                <w:rFonts w:asciiTheme="minorHAnsi" w:hAnsiTheme="minorHAnsi" w:cstheme="minorHAnsi"/>
              </w:rPr>
            </w:pPr>
            <w:r w:rsidRPr="006D0FE1">
              <w:rPr>
                <w:rFonts w:asciiTheme="minorHAnsi" w:hAnsiTheme="minorHAnsi" w:cstheme="minorHAnsi"/>
              </w:rPr>
              <w:t>2</w:t>
            </w:r>
          </w:p>
        </w:tc>
        <w:tc>
          <w:tcPr>
            <w:tcW w:w="705"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136CA530" w14:textId="77777777">
            <w:pPr>
              <w:pStyle w:val="TableBlackText"/>
              <w:rPr>
                <w:rFonts w:asciiTheme="minorHAnsi" w:hAnsiTheme="minorHAnsi" w:cstheme="minorHAnsi"/>
              </w:rPr>
            </w:pPr>
            <w:r w:rsidRPr="006D0FE1">
              <w:rPr>
                <w:rFonts w:asciiTheme="minorHAnsi" w:hAnsiTheme="minorHAnsi" w:cstheme="minorHAnsi"/>
              </w:rPr>
              <w:t>3</w:t>
            </w:r>
          </w:p>
        </w:tc>
        <w:tc>
          <w:tcPr>
            <w:tcW w:w="625"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4A09F096" w14:textId="77777777">
            <w:pPr>
              <w:pStyle w:val="TableBlackText"/>
              <w:rPr>
                <w:rFonts w:asciiTheme="minorHAnsi" w:hAnsiTheme="minorHAnsi" w:cstheme="minorHAnsi"/>
              </w:rPr>
            </w:pPr>
            <w:r w:rsidRPr="006D0FE1">
              <w:rPr>
                <w:rFonts w:asciiTheme="minorHAnsi" w:hAnsiTheme="minorHAnsi" w:cstheme="minorHAnsi"/>
              </w:rPr>
              <w:t>4</w:t>
            </w:r>
          </w:p>
        </w:tc>
        <w:tc>
          <w:tcPr>
            <w:tcW w:w="673"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7A5F95A3" w14:textId="77777777">
            <w:pPr>
              <w:pStyle w:val="TableBlackText"/>
              <w:rPr>
                <w:rFonts w:asciiTheme="minorHAnsi" w:hAnsiTheme="minorHAnsi" w:cstheme="minorHAnsi"/>
              </w:rPr>
            </w:pPr>
            <w:r w:rsidRPr="006D0FE1">
              <w:rPr>
                <w:rFonts w:asciiTheme="minorHAnsi" w:hAnsiTheme="minorHAnsi" w:cstheme="minorHAnsi"/>
              </w:rPr>
              <w:t>5</w:t>
            </w:r>
          </w:p>
        </w:tc>
        <w:tc>
          <w:tcPr>
            <w:tcW w:w="774"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FFC84AD" w14:textId="77777777">
            <w:pPr>
              <w:pStyle w:val="TableBlackText"/>
              <w:rPr>
                <w:rFonts w:asciiTheme="minorHAnsi" w:hAnsiTheme="minorHAnsi" w:cstheme="minorHAnsi"/>
              </w:rPr>
            </w:pPr>
            <w:r w:rsidRPr="006D0FE1">
              <w:rPr>
                <w:rFonts w:asciiTheme="minorHAnsi" w:hAnsiTheme="minorHAnsi" w:cstheme="minorHAnsi"/>
              </w:rPr>
              <w:t>Total</w:t>
            </w:r>
          </w:p>
        </w:tc>
      </w:tr>
      <w:tr w14:paraId="059776EC" w14:textId="77777777" w:rsidTr="00061D6E">
        <w:tblPrEx>
          <w:tblW w:w="4858" w:type="pct"/>
          <w:tblInd w:w="265" w:type="dxa"/>
          <w:tblLook w:val="04A0"/>
        </w:tblPrEx>
        <w:tc>
          <w:tcPr>
            <w:tcW w:w="826"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615B77F8" w14:textId="77777777">
            <w:pPr>
              <w:pStyle w:val="TableBlackText"/>
              <w:rPr>
                <w:rFonts w:asciiTheme="minorHAnsi" w:hAnsiTheme="minorHAnsi" w:cstheme="minorHAnsi"/>
              </w:rPr>
            </w:pPr>
            <w:r w:rsidRPr="006D0FE1">
              <w:rPr>
                <w:rFonts w:asciiTheme="minorHAnsi" w:hAnsiTheme="minorHAnsi" w:cstheme="minorHAnsi"/>
              </w:rPr>
              <w:t>Score</w:t>
            </w:r>
          </w:p>
        </w:tc>
        <w:tc>
          <w:tcPr>
            <w:tcW w:w="6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D164B39" w14:textId="77777777">
            <w:pPr>
              <w:pStyle w:val="TableRedText"/>
              <w:rPr>
                <w:rFonts w:asciiTheme="minorHAnsi" w:hAnsiTheme="minorHAnsi" w:cstheme="minorHAnsi"/>
              </w:rPr>
            </w:pPr>
          </w:p>
        </w:tc>
        <w:tc>
          <w:tcPr>
            <w:tcW w:w="705"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B50934A" w14:textId="77777777">
            <w:pPr>
              <w:pStyle w:val="TableRedText"/>
              <w:rPr>
                <w:rFonts w:asciiTheme="minorHAnsi" w:hAnsiTheme="minorHAnsi" w:cstheme="minorHAnsi"/>
              </w:rPr>
            </w:pPr>
          </w:p>
        </w:tc>
        <w:tc>
          <w:tcPr>
            <w:tcW w:w="705"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D2F3F98" w14:textId="77777777">
            <w:pPr>
              <w:pStyle w:val="TableRedText"/>
              <w:rPr>
                <w:rFonts w:asciiTheme="minorHAnsi" w:hAnsiTheme="minorHAnsi" w:cstheme="minorHAnsi"/>
              </w:rPr>
            </w:pPr>
          </w:p>
        </w:tc>
        <w:tc>
          <w:tcPr>
            <w:tcW w:w="625"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8A78F86" w14:textId="77777777">
            <w:pPr>
              <w:pStyle w:val="TableRedText"/>
              <w:rPr>
                <w:rFonts w:asciiTheme="minorHAnsi" w:hAnsiTheme="minorHAnsi" w:cstheme="minorHAnsi"/>
              </w:rPr>
            </w:pPr>
          </w:p>
        </w:tc>
        <w:tc>
          <w:tcPr>
            <w:tcW w:w="673"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3F39D156" w14:textId="77777777">
            <w:pPr>
              <w:pStyle w:val="TableRedText"/>
              <w:rPr>
                <w:rFonts w:asciiTheme="minorHAnsi" w:hAnsiTheme="minorHAnsi" w:cstheme="minorHAnsi"/>
              </w:rPr>
            </w:pPr>
          </w:p>
        </w:tc>
        <w:tc>
          <w:tcPr>
            <w:tcW w:w="774"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82098ED" w14:textId="77777777">
            <w:pPr>
              <w:pStyle w:val="TableRedText"/>
              <w:rPr>
                <w:rFonts w:asciiTheme="minorHAnsi" w:hAnsiTheme="minorHAnsi" w:cstheme="minorHAnsi"/>
              </w:rPr>
            </w:pPr>
          </w:p>
        </w:tc>
      </w:tr>
    </w:tbl>
    <w:p w:rsidR="00334646" w:rsidRPr="006D0FE1" w:rsidP="00334646" w14:paraId="1EB9DF67" w14:textId="77777777">
      <w:pPr>
        <w:pStyle w:val="TRFHeading2"/>
        <w:rPr>
          <w:rFonts w:asciiTheme="minorHAnsi" w:hAnsiTheme="minorHAnsi" w:cstheme="minorHAnsi"/>
        </w:rPr>
      </w:pPr>
      <w:bookmarkStart w:id="270" w:name="_Toc129260989"/>
      <w:r w:rsidRPr="006D0FE1">
        <w:rPr>
          <w:rFonts w:asciiTheme="minorHAnsi" w:hAnsiTheme="minorHAnsi" w:cstheme="minorHAnsi"/>
        </w:rPr>
        <w:t>H. Outreach Activities (up to 9 points)</w:t>
      </w:r>
      <w:bookmarkEnd w:id="270"/>
    </w:p>
    <w:p w:rsidR="00334646" w:rsidRPr="006D0FE1" w:rsidP="006D0FE1" w14:paraId="5BBC3793" w14:textId="77777777">
      <w:pPr>
        <w:pStyle w:val="ListParagraph"/>
        <w:numPr>
          <w:ilvl w:val="6"/>
          <w:numId w:val="78"/>
        </w:numPr>
        <w:spacing w:after="120"/>
        <w:ind w:left="540"/>
        <w:rPr>
          <w:rFonts w:eastAsia="MS Gothic" w:asciiTheme="minorHAnsi" w:hAnsiTheme="minorHAnsi" w:cstheme="minorHAnsi"/>
          <w:b/>
          <w:i/>
          <w:color w:val="005581"/>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Center demonstrates a significant and measurable regional and national impact of, and faculty and professional school involvement in, domestic outreach activities that involve the following:</w:t>
      </w:r>
      <w:r w:rsidRPr="006D0FE1">
        <w:rPr>
          <w:rFonts w:eastAsia="MS Gothic" w:asciiTheme="minorHAnsi" w:hAnsiTheme="minorHAnsi" w:cstheme="minorHAnsi"/>
          <w:b/>
          <w:color w:val="005581"/>
        </w:rPr>
        <w:t xml:space="preserve"> </w:t>
      </w:r>
    </w:p>
    <w:p w:rsidR="00334646" w:rsidRPr="006D0FE1" w:rsidP="006D0FE1" w14:paraId="5EACF557" w14:textId="77777777">
      <w:pPr>
        <w:pStyle w:val="ListParagraph"/>
        <w:numPr>
          <w:ilvl w:val="2"/>
          <w:numId w:val="67"/>
        </w:numPr>
        <w:tabs>
          <w:tab w:val="clear" w:pos="2160"/>
        </w:tabs>
        <w:spacing w:after="120"/>
        <w:ind w:left="900"/>
        <w:rPr>
          <w:rFonts w:eastAsia="MS Gothic" w:asciiTheme="minorHAnsi" w:hAnsiTheme="minorHAnsi" w:cstheme="minorHAnsi"/>
        </w:rPr>
      </w:pPr>
      <w:r w:rsidRPr="006D0FE1">
        <w:rPr>
          <w:rFonts w:eastAsia="MS Gothic" w:asciiTheme="minorHAnsi" w:hAnsiTheme="minorHAnsi" w:cstheme="minorHAnsi"/>
        </w:rPr>
        <w:t>Elementary and secondary schools.</w:t>
      </w:r>
    </w:p>
    <w:p w:rsidR="00334646" w:rsidRPr="006D0FE1" w:rsidP="00334646" w14:paraId="2C4CFCDF" w14:textId="77777777">
      <w:pPr>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208DD0EE"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7B94ECBC"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pacing w:after="240"/>
        <w:ind w:left="630"/>
        <w:rPr>
          <w:rFonts w:eastAsia="MS Gothic" w:asciiTheme="minorHAnsi" w:hAnsiTheme="minorHAnsi" w:cstheme="minorHAnsi"/>
          <w:noProof/>
          <w:sz w:val="64"/>
          <w:szCs w:val="64"/>
        </w:rPr>
      </w:pPr>
    </w:p>
    <w:p w:rsidR="00334646" w:rsidRPr="006D0FE1" w:rsidP="00334646" w14:paraId="1B4AE3EE"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2316F036"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420A1DC9" w14:textId="77777777">
      <w:pPr>
        <w:pStyle w:val="PointsAwarded"/>
        <w:rPr>
          <w:rFonts w:asciiTheme="minorHAnsi" w:hAnsiTheme="minorHAnsi" w:cstheme="minorHAnsi"/>
        </w:rPr>
      </w:pPr>
      <w:r w:rsidRPr="006D0FE1">
        <w:rPr>
          <w:rFonts w:asciiTheme="minorHAnsi" w:hAnsiTheme="minorHAnsi" w:cstheme="minorHAnsi"/>
        </w:rPr>
        <w:t>NRC Points Awarded:  X of 3</w:t>
      </w:r>
    </w:p>
    <w:p w:rsidR="00334646" w:rsidRPr="006D0FE1" w:rsidP="00334646" w14:paraId="19257D84" w14:textId="77777777">
      <w:pPr>
        <w:ind w:left="540"/>
        <w:rPr>
          <w:rFonts w:eastAsia="MS Gothic" w:asciiTheme="minorHAnsi" w:hAnsiTheme="minorHAnsi" w:cstheme="minorHAnsi"/>
          <w:i/>
          <w:iCs/>
        </w:rPr>
      </w:pPr>
      <w:r w:rsidRPr="006D0FE1">
        <w:rPr>
          <w:rFonts w:eastAsia="MS Gothic" w:asciiTheme="minorHAnsi" w:hAnsiTheme="minorHAnsi" w:cstheme="minorHAnsi"/>
        </w:rPr>
        <w:t>(b) Postsecondary institutions.</w:t>
      </w:r>
    </w:p>
    <w:p w:rsidR="00334646" w:rsidRPr="006D0FE1" w:rsidP="00334646" w14:paraId="4E4CEE18" w14:textId="77777777">
      <w:pPr>
        <w:ind w:left="54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7856F0F2"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3A667923"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08420C0F"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68D554D8"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5B24C18D" w14:textId="77777777">
      <w:pPr>
        <w:pStyle w:val="PointsAwarded"/>
        <w:rPr>
          <w:rFonts w:asciiTheme="minorHAnsi" w:hAnsiTheme="minorHAnsi" w:cstheme="minorHAnsi"/>
        </w:rPr>
      </w:pPr>
      <w:r w:rsidRPr="006D0FE1">
        <w:rPr>
          <w:rFonts w:asciiTheme="minorHAnsi" w:hAnsiTheme="minorHAnsi" w:cstheme="minorHAnsi"/>
        </w:rPr>
        <w:t>NRC Points Awarded:  X of 3</w:t>
      </w:r>
    </w:p>
    <w:p w:rsidR="00334646" w:rsidRPr="006D0FE1" w:rsidP="00334646" w14:paraId="2C222B52" w14:textId="77777777">
      <w:pPr>
        <w:ind w:left="540"/>
        <w:rPr>
          <w:rFonts w:eastAsia="MS Gothic" w:asciiTheme="minorHAnsi" w:hAnsiTheme="minorHAnsi" w:cstheme="minorHAnsi"/>
        </w:rPr>
      </w:pPr>
      <w:r w:rsidRPr="006D0FE1">
        <w:rPr>
          <w:rFonts w:eastAsia="MS Gothic" w:asciiTheme="minorHAnsi" w:hAnsiTheme="minorHAnsi" w:cstheme="minorHAnsi"/>
        </w:rPr>
        <w:t>(c) Business, media, and the general public.</w:t>
      </w:r>
    </w:p>
    <w:p w:rsidR="00334646" w:rsidRPr="006D0FE1" w:rsidP="00334646" w14:paraId="35E4AE40" w14:textId="77777777">
      <w:pPr>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3 points)</w:t>
      </w:r>
    </w:p>
    <w:p w:rsidR="00334646" w:rsidRPr="006D0FE1" w:rsidP="00334646" w14:paraId="20FD8F57"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3A70B806"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11509998"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5C2126C5"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7ED94980" w14:textId="77777777">
      <w:pPr>
        <w:pStyle w:val="PointsAwarded"/>
        <w:rPr>
          <w:rFonts w:asciiTheme="minorHAnsi" w:hAnsiTheme="minorHAnsi" w:cstheme="minorHAnsi"/>
        </w:rPr>
      </w:pPr>
      <w:r w:rsidRPr="006D0FE1">
        <w:rPr>
          <w:rFonts w:asciiTheme="minorHAnsi" w:hAnsiTheme="minorHAnsi" w:cstheme="minorHAnsi"/>
        </w:rPr>
        <w:t>NRC Points Awarded:  X of 3</w:t>
      </w:r>
    </w:p>
    <w:p w:rsidR="00334646" w:rsidRPr="006D0FE1" w:rsidP="00334646" w14:paraId="70E5AFF4" w14:textId="77777777">
      <w:pPr>
        <w:pStyle w:val="TRFSummary"/>
        <w:ind w:left="270"/>
        <w:rPr>
          <w:rFonts w:asciiTheme="minorHAnsi" w:hAnsiTheme="minorHAnsi" w:cstheme="minorHAnsi"/>
        </w:rPr>
      </w:pPr>
      <w:r w:rsidRPr="006D0FE1">
        <w:rPr>
          <w:rFonts w:asciiTheme="minorHAnsi" w:hAnsiTheme="minorHAnsi" w:cstheme="minorHAnsi"/>
        </w:rPr>
        <w:t>SUMMARY H. Outreach activities</w:t>
      </w:r>
      <w:r w:rsidRPr="006D0FE1">
        <w:rPr>
          <w:rFonts w:asciiTheme="minorHAnsi" w:hAnsiTheme="minorHAnsi" w:cstheme="minorHAnsi"/>
        </w:rPr>
        <w:br/>
        <w:t>TOTAL NRC SCORE:  X of 9</w:t>
      </w:r>
    </w:p>
    <w:tbl>
      <w:tblPr>
        <w:tblStyle w:val="TableGrid"/>
        <w:tblW w:w="4679" w:type="pct"/>
        <w:jc w:val="center"/>
        <w:tblLook w:val="04A0"/>
      </w:tblPr>
      <w:tblGrid>
        <w:gridCol w:w="3245"/>
        <w:gridCol w:w="1328"/>
        <w:gridCol w:w="1351"/>
        <w:gridCol w:w="1351"/>
        <w:gridCol w:w="1475"/>
      </w:tblGrid>
      <w:tr w14:paraId="65C16760" w14:textId="77777777" w:rsidTr="00061D6E">
        <w:tblPrEx>
          <w:tblW w:w="4679" w:type="pct"/>
          <w:jc w:val="center"/>
          <w:tblLook w:val="04A0"/>
        </w:tblPrEx>
        <w:trPr>
          <w:jc w:val="center"/>
        </w:trPr>
        <w:tc>
          <w:tcPr>
            <w:tcW w:w="1854"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69C189B" w14:textId="77777777">
            <w:pPr>
              <w:pStyle w:val="TableBlackText"/>
              <w:rPr>
                <w:rFonts w:asciiTheme="minorHAnsi" w:hAnsiTheme="minorHAnsi" w:cstheme="minorHAnsi"/>
              </w:rPr>
            </w:pPr>
            <w:r w:rsidRPr="006D0FE1">
              <w:rPr>
                <w:rFonts w:asciiTheme="minorHAnsi" w:hAnsiTheme="minorHAnsi" w:cstheme="minorHAnsi"/>
              </w:rPr>
              <w:t>Criterion H Summary</w:t>
            </w:r>
          </w:p>
        </w:tc>
        <w:tc>
          <w:tcPr>
            <w:tcW w:w="759"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1D68BA9E" w14:textId="77777777">
            <w:pPr>
              <w:pStyle w:val="TableBlackText"/>
              <w:rPr>
                <w:rFonts w:asciiTheme="minorHAnsi" w:hAnsiTheme="minorHAnsi" w:cstheme="minorHAnsi"/>
              </w:rPr>
            </w:pPr>
            <w:r w:rsidRPr="006D0FE1">
              <w:rPr>
                <w:rFonts w:asciiTheme="minorHAnsi" w:hAnsiTheme="minorHAnsi" w:cstheme="minorHAnsi"/>
              </w:rPr>
              <w:t>1</w:t>
            </w:r>
          </w:p>
        </w:tc>
        <w:tc>
          <w:tcPr>
            <w:tcW w:w="77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5CBFDBD" w14:textId="77777777">
            <w:pPr>
              <w:pStyle w:val="TableBlackText"/>
              <w:rPr>
                <w:rFonts w:asciiTheme="minorHAnsi" w:hAnsiTheme="minorHAnsi" w:cstheme="minorHAnsi"/>
              </w:rPr>
            </w:pPr>
            <w:r w:rsidRPr="006D0FE1">
              <w:rPr>
                <w:rFonts w:asciiTheme="minorHAnsi" w:hAnsiTheme="minorHAnsi" w:cstheme="minorHAnsi"/>
              </w:rPr>
              <w:t>2</w:t>
            </w:r>
          </w:p>
        </w:tc>
        <w:tc>
          <w:tcPr>
            <w:tcW w:w="77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DD21A4C" w14:textId="77777777">
            <w:pPr>
              <w:pStyle w:val="TableBlackText"/>
              <w:rPr>
                <w:rFonts w:asciiTheme="minorHAnsi" w:hAnsiTheme="minorHAnsi" w:cstheme="minorHAnsi"/>
              </w:rPr>
            </w:pPr>
            <w:r w:rsidRPr="006D0FE1">
              <w:rPr>
                <w:rFonts w:asciiTheme="minorHAnsi" w:hAnsiTheme="minorHAnsi" w:cstheme="minorHAnsi"/>
              </w:rPr>
              <w:t>3</w:t>
            </w:r>
          </w:p>
        </w:tc>
        <w:tc>
          <w:tcPr>
            <w:tcW w:w="843"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04798E5" w14:textId="77777777">
            <w:pPr>
              <w:pStyle w:val="TableBlackText"/>
              <w:rPr>
                <w:rFonts w:asciiTheme="minorHAnsi" w:hAnsiTheme="minorHAnsi" w:cstheme="minorHAnsi"/>
              </w:rPr>
            </w:pPr>
            <w:r w:rsidRPr="006D0FE1">
              <w:rPr>
                <w:rFonts w:asciiTheme="minorHAnsi" w:hAnsiTheme="minorHAnsi" w:cstheme="minorHAnsi"/>
              </w:rPr>
              <w:t>Total</w:t>
            </w:r>
          </w:p>
        </w:tc>
      </w:tr>
      <w:tr w14:paraId="7207BCFC" w14:textId="77777777" w:rsidTr="00061D6E">
        <w:tblPrEx>
          <w:tblW w:w="4679" w:type="pct"/>
          <w:jc w:val="center"/>
          <w:tblLook w:val="04A0"/>
        </w:tblPrEx>
        <w:trPr>
          <w:jc w:val="center"/>
        </w:trPr>
        <w:tc>
          <w:tcPr>
            <w:tcW w:w="1854"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7A7B414" w14:textId="77777777">
            <w:pPr>
              <w:pStyle w:val="TableBlackText"/>
              <w:rPr>
                <w:rFonts w:asciiTheme="minorHAnsi" w:hAnsiTheme="minorHAnsi" w:cstheme="minorHAnsi"/>
              </w:rPr>
            </w:pPr>
            <w:r w:rsidRPr="006D0FE1">
              <w:rPr>
                <w:rFonts w:asciiTheme="minorHAnsi" w:hAnsiTheme="minorHAnsi" w:cstheme="minorHAnsi"/>
              </w:rPr>
              <w:t>Score</w:t>
            </w:r>
          </w:p>
        </w:tc>
        <w:tc>
          <w:tcPr>
            <w:tcW w:w="759"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7B433D1" w14:textId="77777777">
            <w:pPr>
              <w:pStyle w:val="TableRedText"/>
              <w:rPr>
                <w:rFonts w:asciiTheme="minorHAnsi" w:hAnsiTheme="minorHAnsi" w:cstheme="minorHAnsi"/>
              </w:rPr>
            </w:pPr>
          </w:p>
        </w:tc>
        <w:tc>
          <w:tcPr>
            <w:tcW w:w="77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7349685" w14:textId="77777777">
            <w:pPr>
              <w:pStyle w:val="TableRedText"/>
              <w:rPr>
                <w:rFonts w:asciiTheme="minorHAnsi" w:hAnsiTheme="minorHAnsi" w:cstheme="minorHAnsi"/>
              </w:rPr>
            </w:pPr>
          </w:p>
        </w:tc>
        <w:tc>
          <w:tcPr>
            <w:tcW w:w="77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77F2BA2" w14:textId="77777777">
            <w:pPr>
              <w:pStyle w:val="TableRedText"/>
              <w:rPr>
                <w:rFonts w:asciiTheme="minorHAnsi" w:hAnsiTheme="minorHAnsi" w:cstheme="minorHAnsi"/>
              </w:rPr>
            </w:pPr>
          </w:p>
        </w:tc>
        <w:tc>
          <w:tcPr>
            <w:tcW w:w="843"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54B9ABFC" w14:textId="77777777">
            <w:pPr>
              <w:pStyle w:val="TableRedText"/>
              <w:rPr>
                <w:rFonts w:asciiTheme="minorHAnsi" w:hAnsiTheme="minorHAnsi" w:cstheme="minorHAnsi"/>
              </w:rPr>
            </w:pPr>
          </w:p>
        </w:tc>
      </w:tr>
    </w:tbl>
    <w:p w:rsidR="00334646" w:rsidRPr="006D0FE1" w:rsidP="00334646" w14:paraId="2DE9F29B" w14:textId="77777777">
      <w:pPr>
        <w:pStyle w:val="TRFHeading2"/>
        <w:rPr>
          <w:rFonts w:asciiTheme="minorHAnsi" w:hAnsiTheme="minorHAnsi" w:cstheme="minorHAnsi"/>
        </w:rPr>
      </w:pPr>
      <w:bookmarkStart w:id="271" w:name="_Toc129260990"/>
      <w:r w:rsidRPr="006D0FE1">
        <w:rPr>
          <w:rFonts w:asciiTheme="minorHAnsi" w:hAnsiTheme="minorHAnsi" w:cstheme="minorHAnsi"/>
        </w:rPr>
        <w:t>I. Program Planning and Budget (up to 25 points)</w:t>
      </w:r>
      <w:bookmarkEnd w:id="271"/>
    </w:p>
    <w:p w:rsidR="00334646" w:rsidRPr="006D0FE1" w:rsidP="00334646" w14:paraId="030CDCE2" w14:textId="77777777">
      <w:pPr>
        <w:ind w:left="540" w:hanging="360"/>
        <w:rPr>
          <w:rFonts w:eastAsia="MS Gothic" w:asciiTheme="minorHAnsi" w:hAnsiTheme="minorHAnsi" w:cstheme="minorHAnsi"/>
          <w:i/>
          <w:color w:val="404040" w:themeColor="text1" w:themeTint="BF"/>
          <w:szCs w:val="24"/>
        </w:rPr>
      </w:pPr>
      <w:r w:rsidRPr="006D0FE1">
        <w:rPr>
          <w:rFonts w:eastAsia="MS Gothic" w:asciiTheme="minorHAnsi" w:hAnsiTheme="minorHAnsi" w:cstheme="minorHAnsi"/>
          <w:color w:val="404040" w:themeColor="text1" w:themeTint="BF"/>
          <w:szCs w:val="24"/>
        </w:rPr>
        <w:t xml:space="preserve">1. </w:t>
      </w:r>
      <w:r w:rsidRPr="006D0FE1">
        <w:rPr>
          <w:rFonts w:eastAsia="MS Gothic" w:asciiTheme="minorHAnsi" w:hAnsiTheme="minorHAnsi" w:cstheme="minorHAnsi"/>
          <w:color w:val="404040" w:themeColor="text1" w:themeTint="BF"/>
          <w:szCs w:val="24"/>
        </w:rPr>
        <w:tab/>
      </w:r>
      <w:r w:rsidRPr="006D0FE1">
        <w:rPr>
          <w:rFonts w:eastAsia="MS Gothic" w:asciiTheme="minorHAnsi" w:hAnsiTheme="minorHAnsi" w:cstheme="minorHAnsi"/>
          <w:color w:val="404040" w:themeColor="text1" w:themeTint="BF"/>
          <w:szCs w:val="24"/>
          <w:u w:val="single"/>
        </w:rPr>
        <w:t>For all NRC applicants</w:t>
      </w:r>
      <w:r w:rsidRPr="006D0FE1">
        <w:rPr>
          <w:rFonts w:eastAsia="MS Gothic" w:asciiTheme="minorHAnsi" w:hAnsiTheme="minorHAnsi" w:cstheme="minorHAnsi"/>
          <w:color w:val="404040" w:themeColor="text1" w:themeTint="BF"/>
          <w:szCs w:val="24"/>
        </w:rPr>
        <w:t xml:space="preserve">:  </w:t>
      </w:r>
      <w:r w:rsidRPr="006D0FE1">
        <w:rPr>
          <w:rFonts w:eastAsia="MS Gothic" w:asciiTheme="minorHAnsi" w:hAnsiTheme="minorHAnsi" w:cstheme="minorHAnsi"/>
          <w:color w:val="404040" w:themeColor="text1" w:themeTint="BF"/>
        </w:rPr>
        <w:t>The applicant provides a development plan or timeline demonstrating how the proposed activities will contribute to a strengthened program and whether the applicant uses its resources and personnel effectively to achieve the proposed objectives.</w:t>
      </w:r>
      <w:r w:rsidRPr="006D0FE1">
        <w:rPr>
          <w:rFonts w:eastAsia="MS Gothic" w:asciiTheme="minorHAnsi" w:hAnsiTheme="minorHAnsi" w:cstheme="minorHAnsi"/>
          <w:color w:val="404040" w:themeColor="text1" w:themeTint="BF"/>
          <w:szCs w:val="24"/>
          <w:shd w:val="clear" w:color="auto" w:fill="E6E6E6"/>
        </w:rPr>
        <w:t xml:space="preserve"> </w:t>
      </w:r>
    </w:p>
    <w:p w:rsidR="00334646" w:rsidRPr="006D0FE1" w:rsidP="00334646" w14:paraId="1F8282E6" w14:textId="77777777">
      <w:pPr>
        <w:ind w:left="540" w:hanging="360"/>
        <w:jc w:val="center"/>
        <w:rPr>
          <w:rFonts w:eastAsia="MS Gothic" w:asciiTheme="minorHAnsi" w:hAnsiTheme="minorHAnsi" w:cstheme="minorHAnsi"/>
          <w:iCs/>
          <w:color w:val="404040" w:themeColor="text1" w:themeTint="BF"/>
          <w:szCs w:val="24"/>
        </w:rPr>
      </w:pPr>
      <w:r w:rsidRPr="006D0FE1">
        <w:rPr>
          <w:rFonts w:eastAsia="MS Gothic" w:asciiTheme="minorHAnsi" w:hAnsiTheme="minorHAnsi" w:cstheme="minorHAnsi"/>
          <w:iCs/>
          <w:color w:val="404040" w:themeColor="text1" w:themeTint="BF"/>
          <w:szCs w:val="24"/>
        </w:rPr>
        <w:t>(Comprehensive and Undergraduate Centers: up to 10 points)</w:t>
      </w:r>
    </w:p>
    <w:p w:rsidR="00334646" w:rsidRPr="006D0FE1" w:rsidP="00334646" w14:paraId="6CE47F41"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14F2DF52"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446E0642"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4BF2F807"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43220D85" w14:textId="77777777">
      <w:pPr>
        <w:pStyle w:val="PointsAwarded"/>
        <w:rPr>
          <w:rFonts w:asciiTheme="minorHAnsi" w:hAnsiTheme="minorHAnsi" w:cstheme="minorHAnsi"/>
        </w:rPr>
      </w:pPr>
      <w:r w:rsidRPr="006D0FE1">
        <w:rPr>
          <w:rFonts w:asciiTheme="minorHAnsi" w:hAnsiTheme="minorHAnsi" w:cstheme="minorHAnsi"/>
        </w:rPr>
        <w:t>NRC Points Awarded:  X of 10</w:t>
      </w:r>
    </w:p>
    <w:p w:rsidR="00334646" w:rsidRPr="006D0FE1" w:rsidP="006D0FE1" w14:paraId="0C6D6D27" w14:textId="77777777">
      <w:pPr>
        <w:pStyle w:val="ListParagraph"/>
        <w:numPr>
          <w:ilvl w:val="6"/>
          <w:numId w:val="78"/>
        </w:numPr>
        <w:pBdr>
          <w:top w:val="single" w:sz="18" w:space="3" w:color="D9D9D9" w:themeColor="background1" w:themeShade="D9"/>
        </w:pBdr>
        <w:spacing w:after="120"/>
        <w:ind w:left="540"/>
        <w:rPr>
          <w:rFonts w:eastAsia="MS Gothic" w:asciiTheme="minorHAnsi" w:hAnsiTheme="minorHAnsi" w:cstheme="minorHAnsi"/>
          <w:i/>
          <w:iCs/>
          <w:color w:val="404040" w:themeColor="text1" w:themeTint="BF"/>
          <w:szCs w:val="22"/>
        </w:rPr>
      </w:pPr>
      <w:r w:rsidRPr="006D0FE1">
        <w:rPr>
          <w:rFonts w:eastAsia="MS Gothic" w:asciiTheme="minorHAnsi" w:hAnsiTheme="minorHAnsi" w:cstheme="minorHAnsi"/>
          <w:color w:val="404040" w:themeColor="text1" w:themeTint="BF"/>
          <w:szCs w:val="22"/>
          <w:u w:val="single"/>
        </w:rPr>
        <w:t>For all NRC applicants</w:t>
      </w:r>
      <w:r w:rsidRPr="006D0FE1">
        <w:rPr>
          <w:rFonts w:eastAsia="MS Gothic" w:asciiTheme="minorHAnsi" w:hAnsiTheme="minorHAnsi" w:cstheme="minorHAnsi"/>
          <w:color w:val="404040" w:themeColor="text1" w:themeTint="BF"/>
          <w:szCs w:val="22"/>
        </w:rPr>
        <w:t xml:space="preserve">: </w:t>
      </w:r>
      <w:r w:rsidRPr="006D0FE1">
        <w:rPr>
          <w:rFonts w:eastAsia="MS Gothic" w:asciiTheme="minorHAnsi" w:hAnsiTheme="minorHAnsi" w:cstheme="minorHAnsi"/>
          <w:i/>
          <w:iCs/>
          <w:color w:val="404040" w:themeColor="text1" w:themeTint="BF"/>
          <w:szCs w:val="22"/>
        </w:rPr>
        <w:t xml:space="preserve"> </w:t>
      </w:r>
      <w:r w:rsidRPr="006D0FE1">
        <w:rPr>
          <w:rFonts w:eastAsia="MS Gothic" w:asciiTheme="minorHAnsi" w:hAnsiTheme="minorHAnsi" w:cstheme="minorHAnsi"/>
          <w:color w:val="404040" w:themeColor="text1" w:themeTint="BF"/>
        </w:rPr>
        <w:t>The activities for which the applicant seeks funding are of high quality and directly related to the purpose of the National Resource Centers Program.</w:t>
      </w:r>
    </w:p>
    <w:p w:rsidR="00334646" w:rsidRPr="006D0FE1" w:rsidP="00334646" w14:paraId="5D012FBB" w14:textId="77777777">
      <w:pPr>
        <w:pStyle w:val="ListParagraph"/>
        <w:ind w:left="540"/>
        <w:jc w:val="center"/>
        <w:rPr>
          <w:rFonts w:eastAsia="MS Gothic" w:asciiTheme="minorHAnsi" w:hAnsiTheme="minorHAnsi" w:cstheme="minorHAnsi"/>
          <w:color w:val="404040" w:themeColor="text1" w:themeTint="BF"/>
          <w:szCs w:val="22"/>
        </w:rPr>
      </w:pPr>
      <w:r w:rsidRPr="006D0FE1">
        <w:rPr>
          <w:rFonts w:eastAsia="MS Gothic" w:asciiTheme="minorHAnsi" w:hAnsiTheme="minorHAnsi" w:cstheme="minorHAnsi"/>
          <w:color w:val="404040" w:themeColor="text1" w:themeTint="BF"/>
          <w:szCs w:val="22"/>
        </w:rPr>
        <w:t xml:space="preserve">(Comprehensive and Undergraduate Centers: </w:t>
      </w:r>
      <w:r w:rsidRPr="006D0FE1">
        <w:rPr>
          <w:rFonts w:eastAsia="MS Gothic" w:asciiTheme="minorHAnsi" w:hAnsiTheme="minorHAnsi" w:cstheme="minorHAnsi"/>
          <w:color w:val="404040" w:themeColor="text1" w:themeTint="BF"/>
        </w:rPr>
        <w:t xml:space="preserve">up to </w:t>
      </w:r>
      <w:r w:rsidRPr="006D0FE1">
        <w:rPr>
          <w:rFonts w:eastAsia="MS Gothic" w:asciiTheme="minorHAnsi" w:hAnsiTheme="minorHAnsi" w:cstheme="minorHAnsi"/>
          <w:color w:val="404040" w:themeColor="text1" w:themeTint="BF"/>
          <w:szCs w:val="22"/>
        </w:rPr>
        <w:t>5 points)</w:t>
      </w:r>
    </w:p>
    <w:p w:rsidR="00334646" w:rsidRPr="006D0FE1" w:rsidP="00334646" w14:paraId="11910C7A"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04985B3F"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63F138D5"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381E1F04"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7698BBE9"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6D0FE1" w14:paraId="5C6DC338" w14:textId="77777777">
      <w:pPr>
        <w:pStyle w:val="ListParagraph"/>
        <w:numPr>
          <w:ilvl w:val="3"/>
          <w:numId w:val="78"/>
        </w:numPr>
        <w:pBdr>
          <w:top w:val="single" w:sz="18" w:space="3" w:color="D9D9D9" w:themeColor="background1" w:themeShade="D9"/>
        </w:pBdr>
        <w:spacing w:after="120"/>
        <w:ind w:left="630"/>
        <w:rPr>
          <w:rFonts w:eastAsia="MS Gothic" w:asciiTheme="minorHAnsi" w:hAnsiTheme="minorHAnsi" w:cstheme="minorHAnsi"/>
          <w:i/>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xml:space="preserve">:  The costs of the proposed activities are reasonable in relation to the objectives of the program. </w:t>
      </w:r>
    </w:p>
    <w:p w:rsidR="00334646" w:rsidRPr="006D0FE1" w:rsidP="00334646" w14:paraId="79E712A2" w14:textId="77777777">
      <w:pPr>
        <w:pStyle w:val="ListParagraph"/>
        <w:ind w:left="630"/>
        <w:jc w:val="center"/>
        <w:rPr>
          <w:rFonts w:eastAsia="MS Gothic" w:asciiTheme="minorHAnsi" w:hAnsiTheme="minorHAnsi" w:cstheme="minorHAnsi"/>
          <w:iCs/>
        </w:rPr>
      </w:pPr>
      <w:r w:rsidRPr="006D0FE1">
        <w:rPr>
          <w:rFonts w:eastAsia="MS Gothic" w:asciiTheme="minorHAnsi" w:hAnsiTheme="minorHAnsi" w:cstheme="minorHAnsi"/>
          <w:iCs/>
        </w:rPr>
        <w:t>(Comprehensive and Undergraduate Centers: up to 5 points)</w:t>
      </w:r>
    </w:p>
    <w:p w:rsidR="00334646" w:rsidRPr="006D0FE1" w:rsidP="00334646" w14:paraId="30C2C225"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3A9ED17F"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79D7B69F"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6385E885"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233632C6"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334646" w14:paraId="7146A474" w14:textId="77777777">
      <w:pPr>
        <w:pBdr>
          <w:top w:val="single" w:sz="18" w:space="3" w:color="D9D9D9" w:themeColor="background1" w:themeShade="D9"/>
        </w:pBdr>
        <w:ind w:left="540" w:hanging="360"/>
        <w:rPr>
          <w:rFonts w:eastAsia="MS Gothic" w:asciiTheme="minorHAnsi" w:hAnsiTheme="minorHAnsi" w:cstheme="minorHAnsi"/>
          <w:i/>
        </w:rPr>
      </w:pPr>
      <w:r w:rsidRPr="006D0FE1">
        <w:rPr>
          <w:rFonts w:eastAsia="MS Gothic" w:asciiTheme="minorHAnsi" w:hAnsiTheme="minorHAnsi" w:cstheme="minorHAnsi"/>
        </w:rPr>
        <w:t>4a.</w:t>
      </w:r>
      <w:r w:rsidRPr="006D0FE1">
        <w:rPr>
          <w:rFonts w:eastAsia="MS Gothic" w:asciiTheme="minorHAnsi" w:hAnsiTheme="minorHAnsi" w:cstheme="minorHAnsi"/>
        </w:rPr>
        <w:tab/>
      </w:r>
      <w:r w:rsidRPr="006D0FE1">
        <w:rPr>
          <w:rFonts w:eastAsia="MS Gothic" w:asciiTheme="minorHAnsi" w:hAnsiTheme="minorHAnsi" w:cstheme="minorHAnsi"/>
          <w:u w:val="single"/>
        </w:rPr>
        <w:t>For Comprehensive NRC applicants:</w:t>
      </w:r>
      <w:r w:rsidRPr="006D0FE1">
        <w:rPr>
          <w:rFonts w:eastAsia="MS Gothic" w:asciiTheme="minorHAnsi" w:hAnsiTheme="minorHAnsi" w:cstheme="minorHAnsi"/>
        </w:rPr>
        <w:t xml:space="preserve">  The description of the long-term impact of the proposed activities on the institution’s undergraduate, graduate, and professional training programs. </w:t>
      </w:r>
    </w:p>
    <w:p w:rsidR="00334646" w:rsidRPr="006D0FE1" w:rsidP="00334646" w14:paraId="3E1FDDC4" w14:textId="77777777">
      <w:pPr>
        <w:jc w:val="center"/>
        <w:rPr>
          <w:rFonts w:eastAsia="MS Gothic" w:asciiTheme="minorHAnsi" w:hAnsiTheme="minorHAnsi" w:cstheme="minorHAnsi"/>
          <w:iCs/>
        </w:rPr>
      </w:pPr>
      <w:r w:rsidRPr="006D0FE1">
        <w:rPr>
          <w:rFonts w:eastAsia="MS Gothic" w:asciiTheme="minorHAnsi" w:hAnsiTheme="minorHAnsi" w:cstheme="minorHAnsi"/>
          <w:iCs/>
        </w:rPr>
        <w:t>(Comprehensive Centers: up to 5 points)</w:t>
      </w:r>
    </w:p>
    <w:p w:rsidR="00334646" w:rsidRPr="006D0FE1" w:rsidP="00334646" w14:paraId="678B8A22"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6F3F23B3"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644972B3"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70C233C9"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6549A266"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334646" w14:paraId="54E810F9" w14:textId="77777777">
      <w:pPr>
        <w:ind w:left="540" w:hanging="360"/>
        <w:rPr>
          <w:rFonts w:eastAsia="MS Gothic" w:asciiTheme="minorHAnsi" w:hAnsiTheme="minorHAnsi" w:cstheme="minorHAnsi"/>
          <w:i/>
        </w:rPr>
      </w:pPr>
      <w:r w:rsidRPr="006D0FE1">
        <w:rPr>
          <w:rFonts w:eastAsia="MS Gothic" w:asciiTheme="minorHAnsi" w:hAnsiTheme="minorHAnsi" w:cstheme="minorHAnsi"/>
        </w:rPr>
        <w:t>4b.</w:t>
      </w:r>
      <w:r w:rsidRPr="006D0FE1">
        <w:rPr>
          <w:rFonts w:eastAsia="MS Gothic" w:asciiTheme="minorHAnsi" w:hAnsiTheme="minorHAnsi" w:cstheme="minorHAnsi"/>
        </w:rPr>
        <w:tab/>
      </w:r>
      <w:r w:rsidRPr="006D0FE1">
        <w:rPr>
          <w:rFonts w:eastAsia="MS Gothic" w:asciiTheme="minorHAnsi" w:hAnsiTheme="minorHAnsi" w:cstheme="minorHAnsi"/>
          <w:u w:val="single"/>
        </w:rPr>
        <w:t>For Undergraduate NRC applicants:</w:t>
      </w:r>
      <w:r w:rsidRPr="006D0FE1">
        <w:rPr>
          <w:rFonts w:eastAsia="MS Gothic" w:asciiTheme="minorHAnsi" w:hAnsiTheme="minorHAnsi" w:cstheme="minorHAnsi"/>
        </w:rPr>
        <w:t xml:space="preserve">  The description of the long-term impact of the proposed activities on the institution’s undergraduate training program.</w:t>
      </w:r>
    </w:p>
    <w:p w:rsidR="00334646" w:rsidRPr="006D0FE1" w:rsidP="00334646" w14:paraId="65E00C34" w14:textId="77777777">
      <w:pPr>
        <w:jc w:val="center"/>
        <w:rPr>
          <w:rFonts w:eastAsia="MS Gothic" w:asciiTheme="minorHAnsi" w:hAnsiTheme="minorHAnsi" w:cstheme="minorHAnsi"/>
          <w:iCs/>
        </w:rPr>
      </w:pPr>
      <w:r w:rsidRPr="006D0FE1">
        <w:rPr>
          <w:rFonts w:eastAsia="MS Gothic" w:asciiTheme="minorHAnsi" w:hAnsiTheme="minorHAnsi" w:cstheme="minorHAnsi"/>
          <w:iCs/>
        </w:rPr>
        <w:t>(Undergraduate Centers: up to 5 points)</w:t>
      </w:r>
    </w:p>
    <w:p w:rsidR="00334646" w:rsidRPr="006D0FE1" w:rsidP="00334646" w14:paraId="5F41085F"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5CEB0A6A"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3FFB5F8C"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298D4BF0"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2CA6F401"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334646" w14:paraId="1BEB9E96" w14:textId="77777777">
      <w:pPr>
        <w:pStyle w:val="TRFSummary"/>
        <w:ind w:left="270"/>
        <w:rPr>
          <w:rFonts w:asciiTheme="minorHAnsi" w:hAnsiTheme="minorHAnsi" w:cstheme="minorHAnsi"/>
        </w:rPr>
      </w:pPr>
      <w:r w:rsidRPr="006D0FE1">
        <w:rPr>
          <w:rFonts w:asciiTheme="minorHAnsi" w:hAnsiTheme="minorHAnsi" w:cstheme="minorHAnsi"/>
        </w:rPr>
        <w:t xml:space="preserve">SUMMARY I. Program planning and budget </w:t>
      </w:r>
      <w:r w:rsidRPr="006D0FE1">
        <w:rPr>
          <w:rFonts w:asciiTheme="minorHAnsi" w:hAnsiTheme="minorHAnsi" w:cstheme="minorHAnsi"/>
        </w:rPr>
        <w:br/>
        <w:t>TOTAL NRC SCORE:  X of 25</w:t>
      </w:r>
    </w:p>
    <w:tbl>
      <w:tblPr>
        <w:tblStyle w:val="TableGrid"/>
        <w:tblW w:w="4697" w:type="pct"/>
        <w:jc w:val="center"/>
        <w:tblLook w:val="04A0"/>
      </w:tblPr>
      <w:tblGrid>
        <w:gridCol w:w="2074"/>
        <w:gridCol w:w="1328"/>
        <w:gridCol w:w="1351"/>
        <w:gridCol w:w="1351"/>
        <w:gridCol w:w="1203"/>
        <w:gridCol w:w="1476"/>
      </w:tblGrid>
      <w:tr w14:paraId="4FA558A4" w14:textId="77777777" w:rsidTr="00061D6E">
        <w:tblPrEx>
          <w:tblW w:w="4697" w:type="pct"/>
          <w:jc w:val="center"/>
          <w:tblLook w:val="04A0"/>
        </w:tblPrEx>
        <w:trPr>
          <w:jc w:val="center"/>
        </w:trPr>
        <w:tc>
          <w:tcPr>
            <w:tcW w:w="118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92F9A43" w14:textId="77777777">
            <w:pPr>
              <w:pStyle w:val="TableBlackText"/>
              <w:rPr>
                <w:rFonts w:asciiTheme="minorHAnsi" w:hAnsiTheme="minorHAnsi" w:cstheme="minorHAnsi"/>
              </w:rPr>
            </w:pPr>
            <w:r w:rsidRPr="006D0FE1">
              <w:rPr>
                <w:rFonts w:asciiTheme="minorHAnsi" w:hAnsiTheme="minorHAnsi" w:cstheme="minorHAnsi"/>
              </w:rPr>
              <w:t>Criterion I Summary</w:t>
            </w:r>
          </w:p>
        </w:tc>
        <w:tc>
          <w:tcPr>
            <w:tcW w:w="756"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723DD7E6" w14:textId="77777777">
            <w:pPr>
              <w:pStyle w:val="TableBlackText"/>
              <w:rPr>
                <w:rFonts w:asciiTheme="minorHAnsi" w:hAnsiTheme="minorHAnsi" w:cstheme="minorHAnsi"/>
              </w:rPr>
            </w:pPr>
            <w:r w:rsidRPr="006D0FE1">
              <w:rPr>
                <w:rFonts w:asciiTheme="minorHAnsi" w:hAnsiTheme="minorHAnsi" w:cstheme="minorHAnsi"/>
              </w:rPr>
              <w:t>1</w:t>
            </w:r>
          </w:p>
        </w:tc>
        <w:tc>
          <w:tcPr>
            <w:tcW w:w="769"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49909168" w14:textId="77777777">
            <w:pPr>
              <w:pStyle w:val="TableBlackText"/>
              <w:rPr>
                <w:rFonts w:asciiTheme="minorHAnsi" w:hAnsiTheme="minorHAnsi" w:cstheme="minorHAnsi"/>
              </w:rPr>
            </w:pPr>
            <w:r w:rsidRPr="006D0FE1">
              <w:rPr>
                <w:rFonts w:asciiTheme="minorHAnsi" w:hAnsiTheme="minorHAnsi" w:cstheme="minorHAnsi"/>
              </w:rPr>
              <w:t>2</w:t>
            </w:r>
          </w:p>
        </w:tc>
        <w:tc>
          <w:tcPr>
            <w:tcW w:w="769"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4A27308D" w14:textId="77777777">
            <w:pPr>
              <w:pStyle w:val="TableBlackText"/>
              <w:rPr>
                <w:rFonts w:asciiTheme="minorHAnsi" w:hAnsiTheme="minorHAnsi" w:cstheme="minorHAnsi"/>
              </w:rPr>
            </w:pPr>
            <w:r w:rsidRPr="006D0FE1">
              <w:rPr>
                <w:rFonts w:asciiTheme="minorHAnsi" w:hAnsiTheme="minorHAnsi" w:cstheme="minorHAnsi"/>
              </w:rPr>
              <w:t>3</w:t>
            </w:r>
          </w:p>
        </w:tc>
        <w:tc>
          <w:tcPr>
            <w:tcW w:w="685"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C7E6F08" w14:textId="77777777">
            <w:pPr>
              <w:pStyle w:val="TableBlackText"/>
              <w:rPr>
                <w:rFonts w:asciiTheme="minorHAnsi" w:hAnsiTheme="minorHAnsi" w:cstheme="minorHAnsi"/>
              </w:rPr>
            </w:pPr>
            <w:r w:rsidRPr="006D0FE1">
              <w:rPr>
                <w:rFonts w:asciiTheme="minorHAnsi" w:hAnsiTheme="minorHAnsi" w:cstheme="minorHAnsi"/>
              </w:rPr>
              <w:t>4</w:t>
            </w:r>
          </w:p>
        </w:tc>
        <w:tc>
          <w:tcPr>
            <w:tcW w:w="84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79766FA0" w14:textId="77777777">
            <w:pPr>
              <w:pStyle w:val="TableBlackText"/>
              <w:rPr>
                <w:rFonts w:asciiTheme="minorHAnsi" w:hAnsiTheme="minorHAnsi" w:cstheme="minorHAnsi"/>
              </w:rPr>
            </w:pPr>
            <w:r w:rsidRPr="006D0FE1">
              <w:rPr>
                <w:rFonts w:asciiTheme="minorHAnsi" w:hAnsiTheme="minorHAnsi" w:cstheme="minorHAnsi"/>
              </w:rPr>
              <w:t>Total</w:t>
            </w:r>
          </w:p>
        </w:tc>
      </w:tr>
      <w:tr w14:paraId="3FC4F0FF" w14:textId="77777777" w:rsidTr="00061D6E">
        <w:tblPrEx>
          <w:tblW w:w="4697" w:type="pct"/>
          <w:jc w:val="center"/>
          <w:tblLook w:val="04A0"/>
        </w:tblPrEx>
        <w:trPr>
          <w:jc w:val="center"/>
        </w:trPr>
        <w:tc>
          <w:tcPr>
            <w:tcW w:w="118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15466DD0" w14:textId="77777777">
            <w:pPr>
              <w:pStyle w:val="TableBlackText"/>
              <w:rPr>
                <w:rFonts w:asciiTheme="minorHAnsi" w:hAnsiTheme="minorHAnsi" w:cstheme="minorHAnsi"/>
              </w:rPr>
            </w:pPr>
            <w:r w:rsidRPr="006D0FE1">
              <w:rPr>
                <w:rFonts w:asciiTheme="minorHAnsi" w:hAnsiTheme="minorHAnsi" w:cstheme="minorHAnsi"/>
              </w:rPr>
              <w:t>Score</w:t>
            </w:r>
          </w:p>
        </w:tc>
        <w:tc>
          <w:tcPr>
            <w:tcW w:w="756"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9EF7D0F" w14:textId="77777777">
            <w:pPr>
              <w:pStyle w:val="TableRedText"/>
              <w:rPr>
                <w:rFonts w:asciiTheme="minorHAnsi" w:hAnsiTheme="minorHAnsi" w:cstheme="minorHAnsi"/>
              </w:rPr>
            </w:pPr>
          </w:p>
        </w:tc>
        <w:tc>
          <w:tcPr>
            <w:tcW w:w="769"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39D80A5" w14:textId="77777777">
            <w:pPr>
              <w:pStyle w:val="TableRedText"/>
              <w:rPr>
                <w:rFonts w:asciiTheme="minorHAnsi" w:hAnsiTheme="minorHAnsi" w:cstheme="minorHAnsi"/>
              </w:rPr>
            </w:pPr>
          </w:p>
        </w:tc>
        <w:tc>
          <w:tcPr>
            <w:tcW w:w="769"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C5CE566" w14:textId="77777777">
            <w:pPr>
              <w:pStyle w:val="TableRedText"/>
              <w:rPr>
                <w:rFonts w:asciiTheme="minorHAnsi" w:hAnsiTheme="minorHAnsi" w:cstheme="minorHAnsi"/>
              </w:rPr>
            </w:pPr>
          </w:p>
        </w:tc>
        <w:tc>
          <w:tcPr>
            <w:tcW w:w="685"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2D96162" w14:textId="77777777">
            <w:pPr>
              <w:pStyle w:val="TableRedText"/>
              <w:rPr>
                <w:rFonts w:asciiTheme="minorHAnsi" w:hAnsiTheme="minorHAnsi" w:cstheme="minorHAnsi"/>
              </w:rPr>
            </w:pPr>
          </w:p>
        </w:tc>
        <w:tc>
          <w:tcPr>
            <w:tcW w:w="840"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879B297" w14:textId="77777777">
            <w:pPr>
              <w:pStyle w:val="TableRedText"/>
              <w:rPr>
                <w:rFonts w:asciiTheme="minorHAnsi" w:hAnsiTheme="minorHAnsi" w:cstheme="minorHAnsi"/>
              </w:rPr>
            </w:pPr>
          </w:p>
        </w:tc>
      </w:tr>
    </w:tbl>
    <w:p w:rsidR="00334646" w:rsidRPr="006D0FE1" w:rsidP="00334646" w14:paraId="015E2B93" w14:textId="77777777">
      <w:pPr>
        <w:pStyle w:val="TRFHeading2"/>
        <w:rPr>
          <w:rFonts w:asciiTheme="minorHAnsi" w:hAnsiTheme="minorHAnsi" w:cstheme="minorHAnsi"/>
        </w:rPr>
      </w:pPr>
      <w:bookmarkStart w:id="272" w:name="_Toc129260991"/>
      <w:r w:rsidRPr="006D0FE1">
        <w:rPr>
          <w:rFonts w:asciiTheme="minorHAnsi" w:hAnsiTheme="minorHAnsi" w:cstheme="minorHAnsi"/>
        </w:rPr>
        <w:t>J. Competitive Preference Priority (up to 5 points)</w:t>
      </w:r>
      <w:bookmarkEnd w:id="272"/>
    </w:p>
    <w:p w:rsidR="00334646" w:rsidRPr="006D0FE1" w:rsidP="006D0FE1" w14:paraId="14BA5E14" w14:textId="58FC0B7C">
      <w:pPr>
        <w:pStyle w:val="ListParagraph"/>
        <w:numPr>
          <w:ilvl w:val="6"/>
          <w:numId w:val="78"/>
        </w:numPr>
        <w:spacing w:after="120"/>
        <w:ind w:left="540"/>
        <w:rPr>
          <w:rFonts w:eastAsia="MS Gothic" w:asciiTheme="minorHAnsi" w:hAnsiTheme="minorHAnsi" w:cstheme="minorHAnsi"/>
          <w:b/>
          <w:bCs/>
          <w:color w:val="005581"/>
          <w:szCs w:val="24"/>
        </w:rPr>
      </w:pPr>
      <w:r w:rsidRPr="006D0FE1">
        <w:rPr>
          <w:rFonts w:eastAsia="MS Gothic" w:asciiTheme="minorHAnsi" w:hAnsiTheme="minorHAnsi" w:cstheme="minorHAnsi"/>
          <w:u w:val="single"/>
        </w:rPr>
        <w:t>For all NRC applicants</w:t>
      </w:r>
      <w:r w:rsidRPr="006D0FE1">
        <w:rPr>
          <w:rFonts w:eastAsia="MS Gothic" w:asciiTheme="minorHAnsi" w:hAnsiTheme="minorHAnsi" w:cstheme="minorHAnsi"/>
        </w:rPr>
        <w:t>:  For FY 2026, there is one competitive preference priority for the NRC competition. The applicant may receive up to a total of five additional five points depending on how well the application meets the Competitive Preference Priority.</w:t>
      </w:r>
    </w:p>
    <w:p w:rsidR="00334646" w:rsidRPr="006D0FE1" w:rsidP="00334646" w14:paraId="4CB7D72B" w14:textId="77777777">
      <w:pPr>
        <w:ind w:left="990"/>
        <w:rPr>
          <w:rFonts w:eastAsia="MS Gothic" w:asciiTheme="minorHAnsi" w:hAnsiTheme="minorHAnsi" w:cstheme="minorHAnsi"/>
        </w:rPr>
      </w:pPr>
      <w:r w:rsidRPr="006D0FE1">
        <w:rPr>
          <w:rFonts w:eastAsia="MS Gothic" w:asciiTheme="minorHAnsi" w:hAnsiTheme="minorHAnsi" w:cstheme="minorHAnsi"/>
          <w:u w:val="single"/>
        </w:rPr>
        <w:t>NRC Competitive Preference Priority</w:t>
      </w:r>
      <w:r w:rsidRPr="006D0FE1">
        <w:rPr>
          <w:rFonts w:eastAsia="MS Gothic" w:asciiTheme="minorHAnsi" w:hAnsiTheme="minorHAnsi" w:cstheme="minorHAnsi"/>
        </w:rPr>
        <w:t>:  Under this priority, an applicant must demonstrate that the project will be implemented by or in partnership with one or more of the following entities:</w:t>
      </w:r>
      <w:r w:rsidRPr="006D0FE1">
        <w:rPr>
          <w:rFonts w:eastAsia="MS Gothic" w:asciiTheme="minorHAnsi" w:hAnsiTheme="minorHAnsi" w:cstheme="minorHAnsi"/>
        </w:rPr>
        <w:tab/>
      </w:r>
    </w:p>
    <w:p w:rsidR="00334646" w:rsidRPr="006D0FE1" w:rsidP="006D0FE1" w14:paraId="43C670EA" w14:textId="77777777">
      <w:pPr>
        <w:pStyle w:val="ListParagraph"/>
        <w:numPr>
          <w:ilvl w:val="0"/>
          <w:numId w:val="75"/>
        </w:numPr>
        <w:tabs>
          <w:tab w:val="clear" w:pos="540"/>
          <w:tab w:val="num" w:pos="1890"/>
        </w:tabs>
        <w:ind w:left="1800"/>
        <w:rPr>
          <w:rFonts w:eastAsia="MS Gothic" w:asciiTheme="minorHAnsi" w:hAnsiTheme="minorHAnsi" w:cstheme="minorHAnsi"/>
        </w:rPr>
      </w:pPr>
      <w:r w:rsidRPr="006D0FE1">
        <w:rPr>
          <w:rFonts w:eastAsia="MS Gothic" w:asciiTheme="minorHAnsi" w:hAnsiTheme="minorHAnsi" w:cstheme="minorHAnsi"/>
        </w:rPr>
        <w:t xml:space="preserve">Community colleges (as defined in the Notice Inviting Applications). </w:t>
      </w:r>
    </w:p>
    <w:p w:rsidR="00334646" w:rsidRPr="006D0FE1" w:rsidP="006D0FE1" w14:paraId="2EE68C89" w14:textId="77777777">
      <w:pPr>
        <w:pStyle w:val="ListParagraph"/>
        <w:numPr>
          <w:ilvl w:val="0"/>
          <w:numId w:val="75"/>
        </w:numPr>
        <w:tabs>
          <w:tab w:val="clear" w:pos="540"/>
          <w:tab w:val="num" w:pos="1890"/>
        </w:tabs>
        <w:ind w:left="1800"/>
        <w:rPr>
          <w:rFonts w:eastAsia="MS Gothic" w:asciiTheme="minorHAnsi" w:hAnsiTheme="minorHAnsi" w:cstheme="minorHAnsi"/>
        </w:rPr>
      </w:pPr>
      <w:r w:rsidRPr="006D0FE1">
        <w:rPr>
          <w:rFonts w:eastAsia="MS Gothic" w:asciiTheme="minorHAnsi" w:hAnsiTheme="minorHAnsi" w:cstheme="minorHAnsi"/>
        </w:rPr>
        <w:t xml:space="preserve">Historically Black colleges and universities (as defined in the Notice Inviting Applications). </w:t>
      </w:r>
    </w:p>
    <w:p w:rsidR="00334646" w:rsidRPr="006D0FE1" w:rsidP="006D0FE1" w14:paraId="5DAA4134" w14:textId="77777777">
      <w:pPr>
        <w:pStyle w:val="ListParagraph"/>
        <w:numPr>
          <w:ilvl w:val="0"/>
          <w:numId w:val="75"/>
        </w:numPr>
        <w:tabs>
          <w:tab w:val="clear" w:pos="540"/>
          <w:tab w:val="num" w:pos="1890"/>
        </w:tabs>
        <w:ind w:left="1800"/>
        <w:rPr>
          <w:rFonts w:eastAsia="MS Gothic" w:asciiTheme="minorHAnsi" w:hAnsiTheme="minorHAnsi" w:cstheme="minorHAnsi"/>
        </w:rPr>
      </w:pPr>
      <w:r w:rsidRPr="006D0FE1">
        <w:rPr>
          <w:rFonts w:eastAsia="MS Gothic" w:asciiTheme="minorHAnsi" w:hAnsiTheme="minorHAnsi" w:cstheme="minorHAnsi"/>
        </w:rPr>
        <w:t>Tribal Colleges and Universities (as defined in the Notice Inviting Applications).</w:t>
      </w:r>
    </w:p>
    <w:p w:rsidR="00334646" w:rsidRPr="006D0FE1" w:rsidP="006D0FE1" w14:paraId="67945522" w14:textId="77777777">
      <w:pPr>
        <w:pStyle w:val="ListParagraph"/>
        <w:numPr>
          <w:ilvl w:val="0"/>
          <w:numId w:val="75"/>
        </w:numPr>
        <w:tabs>
          <w:tab w:val="clear" w:pos="540"/>
          <w:tab w:val="num" w:pos="1890"/>
        </w:tabs>
        <w:spacing w:after="120"/>
        <w:ind w:left="1800"/>
        <w:rPr>
          <w:rFonts w:eastAsia="MS Gothic" w:asciiTheme="minorHAnsi" w:hAnsiTheme="minorHAnsi" w:cstheme="minorHAnsi"/>
        </w:rPr>
      </w:pPr>
      <w:r w:rsidRPr="006D0FE1">
        <w:rPr>
          <w:rFonts w:eastAsia="MS Gothic" w:asciiTheme="minorHAnsi" w:hAnsiTheme="minorHAnsi" w:cstheme="minorHAnsi"/>
        </w:rPr>
        <w:t>Minority-serving institutions (as defined in the Notice Inviting Applications).</w:t>
      </w:r>
    </w:p>
    <w:p w:rsidR="00334646" w:rsidRPr="006D0FE1" w:rsidP="00334646" w14:paraId="4092F31C" w14:textId="77777777">
      <w:pPr>
        <w:jc w:val="center"/>
        <w:rPr>
          <w:rFonts w:eastAsia="MS Gothic" w:asciiTheme="minorHAnsi" w:hAnsiTheme="minorHAnsi" w:cstheme="minorHAnsi"/>
          <w:iCs/>
          <w:color w:val="005581"/>
          <w:szCs w:val="24"/>
        </w:rPr>
      </w:pPr>
      <w:r w:rsidRPr="006D0FE1">
        <w:rPr>
          <w:rFonts w:eastAsia="MS Gothic" w:asciiTheme="minorHAnsi" w:hAnsiTheme="minorHAnsi" w:cstheme="minorHAnsi"/>
          <w:iCs/>
        </w:rPr>
        <w:t>(Comprehensive and Undergraduate Centers: up to 5 points)</w:t>
      </w:r>
    </w:p>
    <w:p w:rsidR="00334646" w:rsidRPr="006D0FE1" w:rsidP="00334646" w14:paraId="60855961"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76C2C0C4"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286A19F0"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0971D40C" w14:textId="77777777">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ind w:left="630"/>
        <w:rPr>
          <w:rFonts w:eastAsia="MS Gothic" w:asciiTheme="minorHAnsi" w:hAnsiTheme="minorHAnsi" w:cstheme="minorHAnsi"/>
          <w:noProof/>
          <w:sz w:val="64"/>
          <w:szCs w:val="64"/>
        </w:rPr>
      </w:pPr>
    </w:p>
    <w:p w:rsidR="00334646" w:rsidRPr="006D0FE1" w:rsidP="00334646" w14:paraId="6EE08B40" w14:textId="77777777">
      <w:pPr>
        <w:pStyle w:val="PointsAwarded"/>
        <w:rPr>
          <w:rFonts w:asciiTheme="minorHAnsi" w:hAnsiTheme="minorHAnsi" w:cstheme="minorHAnsi"/>
        </w:rPr>
      </w:pPr>
      <w:r w:rsidRPr="006D0FE1">
        <w:rPr>
          <w:rFonts w:asciiTheme="minorHAnsi" w:hAnsiTheme="minorHAnsi" w:cstheme="minorHAnsi"/>
        </w:rPr>
        <w:t>NRC Points Awarded:  X of 5</w:t>
      </w:r>
    </w:p>
    <w:p w:rsidR="00334646" w:rsidRPr="006D0FE1" w:rsidP="00334646" w14:paraId="374B0D9D" w14:textId="77777777">
      <w:pPr>
        <w:pStyle w:val="TRFSummary"/>
        <w:rPr>
          <w:rFonts w:asciiTheme="minorHAnsi" w:hAnsiTheme="minorHAnsi" w:cstheme="minorHAnsi"/>
        </w:rPr>
      </w:pPr>
      <w:r w:rsidRPr="006D0FE1">
        <w:rPr>
          <w:rFonts w:asciiTheme="minorHAnsi" w:hAnsiTheme="minorHAnsi" w:cstheme="minorHAnsi"/>
        </w:rPr>
        <w:t>SUMMARY J. Competitive preference priority</w:t>
      </w:r>
      <w:r w:rsidRPr="006D0FE1">
        <w:rPr>
          <w:rFonts w:asciiTheme="minorHAnsi" w:hAnsiTheme="minorHAnsi" w:cstheme="minorHAnsi"/>
        </w:rPr>
        <w:br/>
        <w:t>TOTAL NRC SCORE:  X of 5</w:t>
      </w:r>
    </w:p>
    <w:tbl>
      <w:tblPr>
        <w:tblStyle w:val="TableGrid"/>
        <w:tblW w:w="4450" w:type="pct"/>
        <w:jc w:val="center"/>
        <w:tblLook w:val="04A0"/>
      </w:tblPr>
      <w:tblGrid>
        <w:gridCol w:w="3557"/>
        <w:gridCol w:w="2257"/>
        <w:gridCol w:w="2508"/>
      </w:tblGrid>
      <w:tr w14:paraId="58535A10" w14:textId="77777777" w:rsidTr="00061D6E">
        <w:tblPrEx>
          <w:tblW w:w="4450" w:type="pct"/>
          <w:jc w:val="center"/>
          <w:tblLook w:val="04A0"/>
        </w:tblPrEx>
        <w:trPr>
          <w:jc w:val="center"/>
        </w:trPr>
        <w:tc>
          <w:tcPr>
            <w:tcW w:w="2137"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5560126" w14:textId="77777777">
            <w:pPr>
              <w:pStyle w:val="TableBlackText"/>
              <w:rPr>
                <w:rFonts w:asciiTheme="minorHAnsi" w:hAnsiTheme="minorHAnsi" w:cstheme="minorHAnsi"/>
              </w:rPr>
            </w:pPr>
            <w:r w:rsidRPr="006D0FE1">
              <w:rPr>
                <w:rFonts w:asciiTheme="minorHAnsi" w:hAnsiTheme="minorHAnsi" w:cstheme="minorHAnsi"/>
              </w:rPr>
              <w:t>Competitive Preference Priorities Summary</w:t>
            </w:r>
          </w:p>
        </w:tc>
        <w:tc>
          <w:tcPr>
            <w:tcW w:w="1356"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F76E2B9" w14:textId="77777777">
            <w:pPr>
              <w:pStyle w:val="TableBlackText"/>
              <w:rPr>
                <w:rFonts w:asciiTheme="minorHAnsi" w:hAnsiTheme="minorHAnsi" w:cstheme="minorHAnsi"/>
              </w:rPr>
            </w:pPr>
            <w:r w:rsidRPr="006D0FE1">
              <w:rPr>
                <w:rFonts w:asciiTheme="minorHAnsi" w:hAnsiTheme="minorHAnsi" w:cstheme="minorHAnsi"/>
              </w:rPr>
              <w:t>1</w:t>
            </w:r>
          </w:p>
        </w:tc>
        <w:tc>
          <w:tcPr>
            <w:tcW w:w="1507"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6EE4BDD4" w14:textId="77777777">
            <w:pPr>
              <w:pStyle w:val="TableBlackText"/>
              <w:rPr>
                <w:rFonts w:asciiTheme="minorHAnsi" w:hAnsiTheme="minorHAnsi" w:cstheme="minorHAnsi"/>
              </w:rPr>
            </w:pPr>
            <w:r w:rsidRPr="006D0FE1">
              <w:rPr>
                <w:rFonts w:asciiTheme="minorHAnsi" w:hAnsiTheme="minorHAnsi" w:cstheme="minorHAnsi"/>
              </w:rPr>
              <w:t>Total</w:t>
            </w:r>
          </w:p>
        </w:tc>
      </w:tr>
      <w:tr w14:paraId="00602491" w14:textId="77777777" w:rsidTr="00061D6E">
        <w:tblPrEx>
          <w:tblW w:w="4450" w:type="pct"/>
          <w:jc w:val="center"/>
          <w:tblLook w:val="04A0"/>
        </w:tblPrEx>
        <w:trPr>
          <w:jc w:val="center"/>
        </w:trPr>
        <w:tc>
          <w:tcPr>
            <w:tcW w:w="2137"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10B2EEF5" w14:textId="77777777">
            <w:pPr>
              <w:pStyle w:val="TableBlackText"/>
              <w:rPr>
                <w:rFonts w:asciiTheme="minorHAnsi" w:hAnsiTheme="minorHAnsi" w:cstheme="minorHAnsi"/>
              </w:rPr>
            </w:pPr>
            <w:r w:rsidRPr="006D0FE1">
              <w:rPr>
                <w:rFonts w:asciiTheme="minorHAnsi" w:hAnsiTheme="minorHAnsi" w:cstheme="minorHAnsi"/>
              </w:rPr>
              <w:t>Score</w:t>
            </w:r>
          </w:p>
        </w:tc>
        <w:tc>
          <w:tcPr>
            <w:tcW w:w="1356"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3B85E9FF" w14:textId="77777777">
            <w:pPr>
              <w:pStyle w:val="TableRedText"/>
              <w:rPr>
                <w:rFonts w:asciiTheme="minorHAnsi" w:hAnsiTheme="minorHAnsi" w:cstheme="minorHAnsi"/>
              </w:rPr>
            </w:pPr>
          </w:p>
        </w:tc>
        <w:tc>
          <w:tcPr>
            <w:tcW w:w="1507"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1B6EAFEF" w14:textId="77777777">
            <w:pPr>
              <w:pStyle w:val="TableRedText"/>
              <w:rPr>
                <w:rFonts w:asciiTheme="minorHAnsi" w:hAnsiTheme="minorHAnsi" w:cstheme="minorHAnsi"/>
              </w:rPr>
            </w:pPr>
          </w:p>
        </w:tc>
      </w:tr>
    </w:tbl>
    <w:p w:rsidR="00334646" w:rsidRPr="006D0FE1" w:rsidP="00334646" w14:paraId="03677FC2" w14:textId="77777777">
      <w:pPr>
        <w:rPr>
          <w:rFonts w:asciiTheme="minorHAnsi" w:hAnsiTheme="minorHAnsi" w:cstheme="minorHAnsi"/>
        </w:rPr>
      </w:pPr>
    </w:p>
    <w:p w:rsidR="00334646" w:rsidRPr="006D0FE1" w14:paraId="7FA3C9FD" w14:textId="5069726F">
      <w:pPr>
        <w:rPr>
          <w:rFonts w:asciiTheme="minorHAnsi" w:hAnsiTheme="minorHAnsi" w:cstheme="minorHAnsi"/>
        </w:rPr>
      </w:pPr>
      <w:r w:rsidRPr="006D0FE1">
        <w:rPr>
          <w:rFonts w:asciiTheme="minorHAnsi" w:hAnsiTheme="minorHAnsi" w:cstheme="minorHAnsi"/>
        </w:rPr>
        <w:br w:type="page"/>
      </w:r>
    </w:p>
    <w:p w:rsidR="00334646" w:rsidRPr="006D0FE1" w:rsidP="00334646" w14:paraId="60633A13" w14:textId="764CFC5D">
      <w:pPr>
        <w:pStyle w:val="Heading1b"/>
      </w:pPr>
      <w:bookmarkStart w:id="273" w:name="_Toc90470010"/>
      <w:bookmarkStart w:id="274" w:name="_Toc129260992"/>
      <w:bookmarkStart w:id="275" w:name="_Hlk61521769"/>
      <w:r w:rsidRPr="006D0FE1">
        <w:t>flas Technical Review Form (TRF)</w:t>
      </w:r>
      <w:bookmarkEnd w:id="273"/>
      <w:bookmarkEnd w:id="274"/>
    </w:p>
    <w:p w:rsidR="00334646" w:rsidRPr="006D0FE1" w:rsidP="00334646" w14:paraId="59B7DA65" w14:textId="77777777">
      <w:pPr>
        <w:pStyle w:val="Subtitle"/>
        <w:jc w:val="center"/>
        <w:rPr>
          <w:rStyle w:val="Heading3Char"/>
          <w:rFonts w:asciiTheme="minorHAnsi" w:hAnsiTheme="minorHAnsi" w:cstheme="minorHAnsi"/>
          <w:b/>
          <w:bCs/>
        </w:rPr>
      </w:pPr>
      <w:r w:rsidRPr="006D0FE1">
        <w:rPr>
          <w:rStyle w:val="Heading3Char"/>
          <w:rFonts w:asciiTheme="minorHAnsi" w:hAnsiTheme="minorHAnsi" w:cstheme="minorHAnsi"/>
          <w:b/>
          <w:bCs/>
        </w:rPr>
        <w:t>Foreign Language and Area Studies Fellowships (FLAS)</w:t>
      </w:r>
    </w:p>
    <w:p w:rsidR="00334646" w:rsidRPr="006D0FE1" w:rsidP="00334646" w14:paraId="7D423951" w14:textId="77777777">
      <w:pPr>
        <w:pStyle w:val="Subtitle"/>
        <w:spacing w:after="120"/>
        <w:jc w:val="center"/>
        <w:rPr>
          <w:rFonts w:asciiTheme="minorHAnsi" w:hAnsiTheme="minorHAnsi" w:cstheme="minorHAnsi"/>
        </w:rPr>
      </w:pPr>
      <w:r w:rsidRPr="006D0FE1">
        <w:rPr>
          <w:rStyle w:val="Heading3Char"/>
          <w:rFonts w:asciiTheme="minorHAnsi" w:hAnsiTheme="minorHAnsi" w:cstheme="minorHAnsi"/>
          <w:b/>
          <w:bCs/>
        </w:rPr>
        <w:t>Assistance Listing Number 84.015B</w:t>
      </w:r>
    </w:p>
    <w:p w:rsidR="00334646" w:rsidRPr="006D0FE1" w:rsidP="00334646" w14:paraId="709DD674" w14:textId="77777777">
      <w:pPr>
        <w:pStyle w:val="Heading2"/>
        <w:spacing w:before="120"/>
        <w:rPr>
          <w:rFonts w:eastAsia="MS Gothic" w:asciiTheme="minorHAnsi" w:hAnsiTheme="minorHAnsi" w:cstheme="minorHAnsi"/>
        </w:rPr>
      </w:pPr>
      <w:bookmarkStart w:id="276" w:name="_Toc129260993"/>
      <w:bookmarkStart w:id="277" w:name="_Hlk90049242"/>
      <w:r w:rsidRPr="006D0FE1">
        <w:rPr>
          <w:rFonts w:eastAsia="MS Gothic" w:asciiTheme="minorHAnsi" w:hAnsiTheme="minorHAnsi" w:cstheme="minorHAnsi"/>
        </w:rPr>
        <w:t>Cover Sheet</w:t>
      </w:r>
      <w:bookmarkEnd w:id="276"/>
    </w:p>
    <w:bookmarkEnd w:id="277"/>
    <w:p w:rsidR="00334646" w:rsidRPr="006D0FE1" w:rsidP="00334646" w14:paraId="72390E0F" w14:textId="77777777">
      <w:pPr>
        <w:spacing w:before="120" w:after="120"/>
        <w:rPr>
          <w:rFonts w:eastAsia="Calibri" w:asciiTheme="minorHAnsi" w:hAnsiTheme="minorHAnsi" w:cstheme="minorHAnsi"/>
          <w:color w:val="262626"/>
          <w:sz w:val="24"/>
          <w:szCs w:val="22"/>
        </w:rPr>
      </w:pPr>
      <w:r w:rsidRPr="006D0FE1">
        <w:rPr>
          <w:rFonts w:eastAsia="Calibri" w:asciiTheme="minorHAnsi" w:hAnsiTheme="minorHAnsi" w:cstheme="minorHAnsi"/>
          <w:color w:val="262626"/>
          <w:sz w:val="24"/>
          <w:szCs w:val="22"/>
        </w:rPr>
        <w:t xml:space="preserve">This technical review form is used to evaluate applicants for the Foreign Language and Area Studies Fellowships program. Please transfer the scores from the inside pages to the correct columns on this cover sheet. </w:t>
      </w:r>
    </w:p>
    <w:tbl>
      <w:tblPr>
        <w:tblStyle w:val="TableGrid"/>
        <w:tblW w:w="96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3325"/>
        <w:gridCol w:w="6300"/>
      </w:tblGrid>
      <w:tr w14:paraId="44A4759B" w14:textId="77777777" w:rsidTr="00061D6E">
        <w:tblPrEx>
          <w:tblW w:w="96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c>
          <w:tcPr>
            <w:tcW w:w="3325" w:type="dxa"/>
            <w:vAlign w:val="center"/>
          </w:tcPr>
          <w:p w:rsidR="00334646" w:rsidRPr="006D0FE1" w:rsidP="00061D6E" w14:paraId="11DD4146" w14:textId="77777777">
            <w:pPr>
              <w:tabs>
                <w:tab w:val="left" w:pos="5040"/>
              </w:tabs>
              <w:spacing w:line="360" w:lineRule="auto"/>
              <w:rPr>
                <w:rFonts w:eastAsia="Calibri" w:asciiTheme="minorHAnsi" w:hAnsiTheme="minorHAnsi" w:cstheme="minorHAnsi"/>
                <w:b/>
                <w:color w:val="262626"/>
                <w:sz w:val="24"/>
                <w:szCs w:val="24"/>
              </w:rPr>
            </w:pPr>
            <w:r w:rsidRPr="006D0FE1">
              <w:rPr>
                <w:rFonts w:eastAsia="Calibri" w:asciiTheme="minorHAnsi" w:hAnsiTheme="minorHAnsi" w:cstheme="minorHAnsi"/>
                <w:b/>
                <w:color w:val="262626"/>
                <w:sz w:val="24"/>
                <w:szCs w:val="24"/>
              </w:rPr>
              <w:t>Applicant:</w:t>
            </w:r>
          </w:p>
        </w:tc>
        <w:tc>
          <w:tcPr>
            <w:tcW w:w="6300" w:type="dxa"/>
            <w:vAlign w:val="center"/>
          </w:tcPr>
          <w:p w:rsidR="00334646" w:rsidRPr="006D0FE1" w:rsidP="00061D6E" w14:paraId="701DDC97" w14:textId="77777777">
            <w:pPr>
              <w:tabs>
                <w:tab w:val="left" w:pos="5040"/>
              </w:tabs>
              <w:spacing w:line="360" w:lineRule="auto"/>
              <w:rPr>
                <w:rFonts w:eastAsia="Calibri" w:asciiTheme="minorHAnsi" w:hAnsiTheme="minorHAnsi" w:cstheme="minorHAnsi"/>
                <w:b/>
                <w:color w:val="262626"/>
                <w:szCs w:val="24"/>
              </w:rPr>
            </w:pPr>
          </w:p>
        </w:tc>
      </w:tr>
      <w:tr w14:paraId="0733795D" w14:textId="77777777" w:rsidTr="00061D6E">
        <w:tblPrEx>
          <w:tblW w:w="9625" w:type="dxa"/>
          <w:tblLook w:val="04A0"/>
        </w:tblPrEx>
        <w:tc>
          <w:tcPr>
            <w:tcW w:w="3325" w:type="dxa"/>
            <w:vAlign w:val="center"/>
          </w:tcPr>
          <w:p w:rsidR="00334646" w:rsidRPr="006D0FE1" w:rsidP="00061D6E" w14:paraId="744092BF" w14:textId="77777777">
            <w:pPr>
              <w:tabs>
                <w:tab w:val="left" w:pos="5040"/>
              </w:tabs>
              <w:spacing w:line="360" w:lineRule="auto"/>
              <w:rPr>
                <w:rFonts w:eastAsia="Calibri" w:asciiTheme="minorHAnsi" w:hAnsiTheme="minorHAnsi" w:cstheme="minorHAnsi"/>
                <w:b/>
                <w:color w:val="262626"/>
                <w:sz w:val="24"/>
                <w:szCs w:val="24"/>
              </w:rPr>
            </w:pPr>
            <w:r w:rsidRPr="006D0FE1">
              <w:rPr>
                <w:rFonts w:eastAsia="Calibri" w:asciiTheme="minorHAnsi" w:hAnsiTheme="minorHAnsi" w:cstheme="minorHAnsi"/>
                <w:b/>
                <w:color w:val="262626"/>
                <w:sz w:val="24"/>
                <w:szCs w:val="24"/>
              </w:rPr>
              <w:t>World Area:</w:t>
            </w:r>
          </w:p>
        </w:tc>
        <w:tc>
          <w:tcPr>
            <w:tcW w:w="6300" w:type="dxa"/>
            <w:vAlign w:val="center"/>
          </w:tcPr>
          <w:p w:rsidR="00334646" w:rsidRPr="006D0FE1" w:rsidP="00061D6E" w14:paraId="6C4AA89D" w14:textId="77777777">
            <w:pPr>
              <w:tabs>
                <w:tab w:val="left" w:pos="5040"/>
              </w:tabs>
              <w:spacing w:line="360" w:lineRule="auto"/>
              <w:rPr>
                <w:rFonts w:eastAsia="Calibri" w:asciiTheme="minorHAnsi" w:hAnsiTheme="minorHAnsi" w:cstheme="minorHAnsi"/>
                <w:b/>
                <w:color w:val="262626"/>
                <w:szCs w:val="24"/>
              </w:rPr>
            </w:pPr>
          </w:p>
        </w:tc>
      </w:tr>
      <w:tr w14:paraId="58989E79" w14:textId="77777777" w:rsidTr="00061D6E">
        <w:tblPrEx>
          <w:tblW w:w="9625" w:type="dxa"/>
          <w:tblLook w:val="04A0"/>
        </w:tblPrEx>
        <w:tc>
          <w:tcPr>
            <w:tcW w:w="3325" w:type="dxa"/>
            <w:vAlign w:val="center"/>
          </w:tcPr>
          <w:p w:rsidR="00334646" w:rsidRPr="006D0FE1" w:rsidP="00061D6E" w14:paraId="5CC38EAB" w14:textId="77777777">
            <w:pPr>
              <w:tabs>
                <w:tab w:val="left" w:pos="5040"/>
              </w:tabs>
              <w:spacing w:line="360" w:lineRule="auto"/>
              <w:rPr>
                <w:rFonts w:eastAsia="Calibri" w:asciiTheme="minorHAnsi" w:hAnsiTheme="minorHAnsi" w:cstheme="minorHAnsi"/>
                <w:b/>
                <w:color w:val="262626"/>
                <w:sz w:val="24"/>
                <w:szCs w:val="24"/>
              </w:rPr>
            </w:pPr>
            <w:r w:rsidRPr="006D0FE1">
              <w:rPr>
                <w:rFonts w:eastAsia="Calibri" w:asciiTheme="minorHAnsi" w:hAnsiTheme="minorHAnsi" w:cstheme="minorHAnsi"/>
                <w:b/>
                <w:color w:val="262626"/>
                <w:sz w:val="24"/>
                <w:szCs w:val="24"/>
              </w:rPr>
              <w:t>FLAS PR Number (84.015B):</w:t>
            </w:r>
          </w:p>
        </w:tc>
        <w:tc>
          <w:tcPr>
            <w:tcW w:w="6300" w:type="dxa"/>
            <w:vAlign w:val="center"/>
          </w:tcPr>
          <w:p w:rsidR="00334646" w:rsidRPr="006D0FE1" w:rsidP="00061D6E" w14:paraId="55452490" w14:textId="77777777">
            <w:pPr>
              <w:tabs>
                <w:tab w:val="left" w:pos="5040"/>
              </w:tabs>
              <w:spacing w:line="360" w:lineRule="auto"/>
              <w:rPr>
                <w:rFonts w:eastAsia="Calibri" w:asciiTheme="minorHAnsi" w:hAnsiTheme="minorHAnsi" w:cstheme="minorHAnsi"/>
                <w:b/>
                <w:color w:val="262626"/>
                <w:szCs w:val="24"/>
              </w:rPr>
            </w:pPr>
          </w:p>
        </w:tc>
      </w:tr>
      <w:tr w14:paraId="2FA9AB15" w14:textId="77777777" w:rsidTr="00061D6E">
        <w:tblPrEx>
          <w:tblW w:w="9625" w:type="dxa"/>
          <w:tblLook w:val="04A0"/>
        </w:tblPrEx>
        <w:tc>
          <w:tcPr>
            <w:tcW w:w="3325" w:type="dxa"/>
            <w:vAlign w:val="center"/>
          </w:tcPr>
          <w:p w:rsidR="00334646" w:rsidRPr="006D0FE1" w:rsidP="00061D6E" w14:paraId="720472F4" w14:textId="77777777">
            <w:pPr>
              <w:tabs>
                <w:tab w:val="left" w:pos="5040"/>
              </w:tabs>
              <w:spacing w:line="360" w:lineRule="auto"/>
              <w:rPr>
                <w:rFonts w:eastAsia="Calibri" w:asciiTheme="minorHAnsi" w:hAnsiTheme="minorHAnsi" w:cstheme="minorHAnsi"/>
                <w:b/>
                <w:color w:val="262626"/>
                <w:sz w:val="24"/>
                <w:szCs w:val="24"/>
              </w:rPr>
            </w:pPr>
            <w:r w:rsidRPr="006D0FE1">
              <w:rPr>
                <w:rFonts w:eastAsia="Calibri" w:asciiTheme="minorHAnsi" w:hAnsiTheme="minorHAnsi" w:cstheme="minorHAnsi"/>
                <w:b/>
                <w:color w:val="262626"/>
                <w:sz w:val="24"/>
                <w:szCs w:val="24"/>
              </w:rPr>
              <w:t>Reader:</w:t>
            </w:r>
          </w:p>
        </w:tc>
        <w:tc>
          <w:tcPr>
            <w:tcW w:w="6300" w:type="dxa"/>
            <w:vAlign w:val="center"/>
          </w:tcPr>
          <w:p w:rsidR="00334646" w:rsidRPr="006D0FE1" w:rsidP="00061D6E" w14:paraId="2FBAE32B" w14:textId="77777777">
            <w:pPr>
              <w:tabs>
                <w:tab w:val="left" w:pos="5040"/>
              </w:tabs>
              <w:spacing w:line="360" w:lineRule="auto"/>
              <w:rPr>
                <w:rFonts w:eastAsia="Calibri" w:asciiTheme="minorHAnsi" w:hAnsiTheme="minorHAnsi" w:cstheme="minorHAnsi"/>
                <w:b/>
                <w:color w:val="262626"/>
                <w:szCs w:val="24"/>
              </w:rPr>
            </w:pPr>
          </w:p>
        </w:tc>
      </w:tr>
    </w:tbl>
    <w:p w:rsidR="00334646" w:rsidRPr="006D0FE1" w:rsidP="00334646" w14:paraId="1B1522E4" w14:textId="77777777">
      <w:pPr>
        <w:tabs>
          <w:tab w:val="left" w:pos="3060"/>
          <w:tab w:val="left" w:pos="6030"/>
        </w:tabs>
        <w:ind w:right="-270"/>
        <w:rPr>
          <w:rFonts w:asciiTheme="minorHAnsi" w:hAnsiTheme="minorHAnsi" w:cstheme="minorHAnsi"/>
          <w:i/>
          <w:iCs/>
          <w:sz w:val="4"/>
          <w:szCs w:val="4"/>
        </w:rPr>
      </w:pPr>
    </w:p>
    <w:tbl>
      <w:tblPr>
        <w:tblCaption w:val="Summary scoring table"/>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
      <w:tblGrid>
        <w:gridCol w:w="4225"/>
        <w:gridCol w:w="1800"/>
        <w:gridCol w:w="1800"/>
      </w:tblGrid>
      <w:tr w14:paraId="0DE61971" w14:textId="77777777" w:rsidTr="00061D6E">
        <w:tblPrEx>
          <w:tblW w:w="7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E0"/>
        </w:tblPrEx>
        <w:trPr>
          <w:trHeight w:val="576"/>
          <w:tblHeader/>
        </w:trPr>
        <w:tc>
          <w:tcPr>
            <w:tcW w:w="42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34646" w:rsidRPr="006D0FE1" w:rsidP="00061D6E" w14:paraId="14E84BA3" w14:textId="77777777">
            <w:pPr>
              <w:pStyle w:val="TableEmphasis"/>
              <w:rPr>
                <w:rFonts w:asciiTheme="minorHAnsi" w:hAnsiTheme="minorHAnsi" w:cstheme="minorHAnsi"/>
              </w:rPr>
            </w:pPr>
            <w:r w:rsidRPr="006D0FE1">
              <w:rPr>
                <w:rFonts w:asciiTheme="minorHAnsi" w:hAnsiTheme="minorHAnsi" w:cstheme="minorHAnsi"/>
              </w:rPr>
              <w:t>SELECTION CRITERIA</w:t>
            </w:r>
          </w:p>
        </w:tc>
        <w:tc>
          <w:tcPr>
            <w:tcW w:w="1800" w:type="dxa"/>
            <w:tcBorders>
              <w:top w:val="single" w:sz="4" w:space="0" w:color="auto"/>
              <w:left w:val="single" w:sz="4" w:space="0" w:color="auto"/>
              <w:bottom w:val="single" w:sz="4" w:space="0" w:color="000000"/>
              <w:right w:val="single" w:sz="4" w:space="0" w:color="000000"/>
            </w:tcBorders>
            <w:shd w:val="clear" w:color="auto" w:fill="D9D9D9" w:themeFill="background1" w:themeFillShade="D9"/>
            <w:vAlign w:val="center"/>
            <w:hideMark/>
          </w:tcPr>
          <w:p w:rsidR="00334646" w:rsidRPr="006D0FE1" w:rsidP="00061D6E" w14:paraId="2EAA78A5" w14:textId="77777777">
            <w:pPr>
              <w:pStyle w:val="TableEmphasis"/>
              <w:rPr>
                <w:rFonts w:asciiTheme="minorHAnsi" w:hAnsiTheme="minorHAnsi" w:cstheme="minorHAnsi"/>
              </w:rPr>
            </w:pPr>
            <w:r w:rsidRPr="006D0FE1">
              <w:rPr>
                <w:rFonts w:asciiTheme="minorHAnsi" w:hAnsiTheme="minorHAnsi" w:cstheme="minorHAnsi"/>
              </w:rPr>
              <w:t>Maximum Possible Points</w:t>
            </w:r>
          </w:p>
        </w:tc>
        <w:tc>
          <w:tcPr>
            <w:tcW w:w="18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rsidR="00334646" w:rsidRPr="006D0FE1" w:rsidP="00061D6E" w14:paraId="5CE30FE8" w14:textId="77777777">
            <w:pPr>
              <w:pStyle w:val="TableEmphasis"/>
              <w:rPr>
                <w:rFonts w:asciiTheme="minorHAnsi" w:hAnsiTheme="minorHAnsi" w:cstheme="minorHAnsi"/>
              </w:rPr>
            </w:pPr>
            <w:r w:rsidRPr="006D0FE1">
              <w:rPr>
                <w:rFonts w:asciiTheme="minorHAnsi" w:hAnsiTheme="minorHAnsi" w:cstheme="minorHAnsi"/>
              </w:rPr>
              <w:t>FLAS Applicant Scores</w:t>
            </w:r>
          </w:p>
        </w:tc>
      </w:tr>
      <w:tr w14:paraId="052923F8" w14:textId="77777777" w:rsidTr="00061D6E">
        <w:tblPrEx>
          <w:tblW w:w="7825" w:type="dxa"/>
          <w:tblLayout w:type="fixed"/>
          <w:tblLook w:val="04E0"/>
        </w:tblPrEx>
        <w:trPr>
          <w:trHeight w:val="648"/>
        </w:trPr>
        <w:tc>
          <w:tcPr>
            <w:tcW w:w="42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34646" w:rsidRPr="006D0FE1" w:rsidP="006D0FE1" w14:paraId="4F6AB594" w14:textId="77777777">
            <w:pPr>
              <w:pStyle w:val="TableBlackText"/>
              <w:numPr>
                <w:ilvl w:val="0"/>
                <w:numId w:val="83"/>
              </w:numPr>
              <w:jc w:val="left"/>
              <w:rPr>
                <w:rFonts w:asciiTheme="minorHAnsi" w:hAnsiTheme="minorHAnsi" w:cstheme="minorHAnsi"/>
              </w:rPr>
            </w:pPr>
            <w:r w:rsidRPr="006D0FE1">
              <w:rPr>
                <w:rFonts w:asciiTheme="minorHAnsi" w:hAnsiTheme="minorHAnsi" w:cstheme="minorHAnsi"/>
              </w:rPr>
              <w:t xml:space="preserve">Commitment to the subject area on which the applicant focuses </w:t>
            </w:r>
          </w:p>
        </w:tc>
        <w:tc>
          <w:tcPr>
            <w:tcW w:w="180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34646" w:rsidRPr="006D0FE1" w:rsidP="00061D6E" w14:paraId="4BC4CB14" w14:textId="77777777">
            <w:pPr>
              <w:pStyle w:val="TableBlackText"/>
              <w:rPr>
                <w:rFonts w:asciiTheme="minorHAnsi" w:hAnsiTheme="minorHAnsi" w:cstheme="minorHAnsi"/>
              </w:rPr>
            </w:pPr>
            <w:r w:rsidRPr="006D0FE1">
              <w:rPr>
                <w:rFonts w:asciiTheme="minorHAnsi" w:hAnsiTheme="minorHAnsi" w:cstheme="minorHAnsi"/>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57AF8FB6" w14:textId="77777777">
            <w:pPr>
              <w:jc w:val="center"/>
              <w:rPr>
                <w:rFonts w:eastAsia="Calibri" w:asciiTheme="minorHAnsi" w:hAnsiTheme="minorHAnsi" w:cstheme="minorHAnsi"/>
                <w:color w:val="262626"/>
                <w:szCs w:val="24"/>
              </w:rPr>
            </w:pPr>
          </w:p>
        </w:tc>
      </w:tr>
      <w:tr w14:paraId="0F3C548F" w14:textId="77777777" w:rsidTr="00061D6E">
        <w:tblPrEx>
          <w:tblW w:w="7825" w:type="dxa"/>
          <w:tblLayout w:type="fixed"/>
          <w:tblLook w:val="04E0"/>
        </w:tblPrEx>
        <w:trPr>
          <w:trHeight w:val="648"/>
        </w:trPr>
        <w:tc>
          <w:tcPr>
            <w:tcW w:w="422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16559552" w14:textId="77777777">
            <w:pPr>
              <w:pStyle w:val="TableBlackText"/>
              <w:numPr>
                <w:ilvl w:val="0"/>
                <w:numId w:val="83"/>
              </w:numPr>
              <w:jc w:val="left"/>
              <w:rPr>
                <w:rFonts w:asciiTheme="minorHAnsi" w:hAnsiTheme="minorHAnsi" w:cstheme="minorHAnsi"/>
              </w:rPr>
            </w:pPr>
            <w:r w:rsidRPr="006D0FE1">
              <w:rPr>
                <w:rFonts w:asciiTheme="minorHAnsi" w:hAnsiTheme="minorHAnsi" w:cstheme="minorHAnsi"/>
              </w:rPr>
              <w:t>Quality of the applicant’s language instructional program</w:t>
            </w:r>
          </w:p>
        </w:tc>
        <w:tc>
          <w:tcPr>
            <w:tcW w:w="180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6C4E356A" w14:textId="77777777">
            <w:pPr>
              <w:pStyle w:val="TableBlackText"/>
              <w:rPr>
                <w:rFonts w:asciiTheme="minorHAnsi" w:hAnsiTheme="minorHAnsi" w:cstheme="minorHAnsi"/>
              </w:rPr>
            </w:pPr>
            <w:r w:rsidRPr="006D0FE1">
              <w:rPr>
                <w:rFonts w:asciiTheme="minorHAnsi" w:hAnsiTheme="minorHAnsi" w:cstheme="minorHAnsi"/>
              </w:rPr>
              <w:t>14</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0F64206B" w14:textId="77777777">
            <w:pPr>
              <w:jc w:val="center"/>
              <w:rPr>
                <w:rFonts w:eastAsia="Calibri" w:asciiTheme="minorHAnsi" w:hAnsiTheme="minorHAnsi" w:cstheme="minorHAnsi"/>
                <w:color w:val="262626"/>
                <w:szCs w:val="24"/>
              </w:rPr>
            </w:pPr>
          </w:p>
        </w:tc>
      </w:tr>
      <w:tr w14:paraId="380C03FC" w14:textId="77777777" w:rsidTr="00061D6E">
        <w:tblPrEx>
          <w:tblW w:w="7825" w:type="dxa"/>
          <w:tblLayout w:type="fixed"/>
          <w:tblLook w:val="04E0"/>
        </w:tblPrEx>
        <w:trPr>
          <w:trHeight w:val="648"/>
        </w:trPr>
        <w:tc>
          <w:tcPr>
            <w:tcW w:w="422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1884A175" w14:textId="77777777">
            <w:pPr>
              <w:pStyle w:val="TableBlackText"/>
              <w:numPr>
                <w:ilvl w:val="0"/>
                <w:numId w:val="83"/>
              </w:numPr>
              <w:jc w:val="left"/>
              <w:rPr>
                <w:rFonts w:asciiTheme="minorHAnsi" w:hAnsiTheme="minorHAnsi" w:cstheme="minorHAnsi"/>
              </w:rPr>
            </w:pPr>
            <w:r w:rsidRPr="006D0FE1">
              <w:rPr>
                <w:rFonts w:asciiTheme="minorHAnsi" w:hAnsiTheme="minorHAnsi" w:cstheme="minorHAnsi"/>
              </w:rPr>
              <w:t xml:space="preserve">Quality of the applicant’s non-language instructional program  </w:t>
            </w:r>
          </w:p>
        </w:tc>
        <w:tc>
          <w:tcPr>
            <w:tcW w:w="180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3332BF20" w14:textId="77777777">
            <w:pPr>
              <w:pStyle w:val="TableBlackText"/>
              <w:rPr>
                <w:rFonts w:asciiTheme="minorHAnsi" w:hAnsiTheme="minorHAnsi" w:cstheme="minorHAnsi"/>
              </w:rPr>
            </w:pPr>
            <w:r w:rsidRPr="006D0FE1">
              <w:rPr>
                <w:rFonts w:asciiTheme="minorHAnsi" w:hAnsiTheme="minorHAnsi" w:cstheme="minorHAnsi"/>
              </w:rPr>
              <w:t>14</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3CDAFC40" w14:textId="77777777">
            <w:pPr>
              <w:jc w:val="center"/>
              <w:rPr>
                <w:rFonts w:eastAsia="Calibri" w:asciiTheme="minorHAnsi" w:hAnsiTheme="minorHAnsi" w:cstheme="minorHAnsi"/>
                <w:color w:val="262626"/>
                <w:szCs w:val="24"/>
              </w:rPr>
            </w:pPr>
          </w:p>
        </w:tc>
      </w:tr>
      <w:tr w14:paraId="6D1F956C" w14:textId="77777777" w:rsidTr="00061D6E">
        <w:tblPrEx>
          <w:tblW w:w="7825" w:type="dxa"/>
          <w:tblLayout w:type="fixed"/>
          <w:tblLook w:val="04E0"/>
        </w:tblPrEx>
        <w:trPr>
          <w:trHeight w:val="576"/>
        </w:trPr>
        <w:tc>
          <w:tcPr>
            <w:tcW w:w="4225"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34646" w:rsidRPr="006D0FE1" w:rsidP="006D0FE1" w14:paraId="4001A121" w14:textId="77777777">
            <w:pPr>
              <w:pStyle w:val="TableBlackText"/>
              <w:numPr>
                <w:ilvl w:val="0"/>
                <w:numId w:val="83"/>
              </w:numPr>
              <w:jc w:val="left"/>
              <w:rPr>
                <w:rFonts w:asciiTheme="minorHAnsi" w:hAnsiTheme="minorHAnsi" w:cstheme="minorHAnsi"/>
              </w:rPr>
            </w:pPr>
            <w:r w:rsidRPr="006D0FE1">
              <w:rPr>
                <w:rFonts w:asciiTheme="minorHAnsi" w:hAnsiTheme="minorHAnsi" w:cstheme="minorHAnsi"/>
              </w:rPr>
              <w:t>Quality of curriculum design</w:t>
            </w:r>
          </w:p>
        </w:tc>
        <w:tc>
          <w:tcPr>
            <w:tcW w:w="1800" w:type="dxa"/>
            <w:tcBorders>
              <w:top w:val="single" w:sz="4" w:space="0" w:color="000000"/>
              <w:left w:val="single" w:sz="4" w:space="0" w:color="000000"/>
              <w:bottom w:val="single" w:sz="4" w:space="0" w:color="000000"/>
              <w:right w:val="single" w:sz="4" w:space="0" w:color="000000"/>
            </w:tcBorders>
            <w:shd w:val="clear" w:color="auto" w:fill="DBE5F1"/>
            <w:vAlign w:val="center"/>
          </w:tcPr>
          <w:p w:rsidR="00334646" w:rsidRPr="006D0FE1" w:rsidP="00061D6E" w14:paraId="198F4CE0" w14:textId="77777777">
            <w:pPr>
              <w:pStyle w:val="TableBlackText"/>
              <w:rPr>
                <w:rFonts w:asciiTheme="minorHAnsi" w:hAnsiTheme="minorHAnsi" w:cstheme="minorHAnsi"/>
              </w:rPr>
            </w:pPr>
            <w:r w:rsidRPr="006D0FE1">
              <w:rPr>
                <w:rFonts w:asciiTheme="minorHAnsi" w:hAnsiTheme="minorHAnsi" w:cstheme="minorHAnsi"/>
              </w:rPr>
              <w:t>13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2984F7B5" w14:textId="77777777">
            <w:pPr>
              <w:jc w:val="center"/>
              <w:rPr>
                <w:rFonts w:eastAsia="Calibri" w:asciiTheme="minorHAnsi" w:hAnsiTheme="minorHAnsi" w:cstheme="minorHAnsi"/>
                <w:color w:val="262626"/>
                <w:szCs w:val="24"/>
              </w:rPr>
            </w:pPr>
          </w:p>
        </w:tc>
      </w:tr>
      <w:tr w14:paraId="2F11A105" w14:textId="77777777" w:rsidTr="00061D6E">
        <w:tblPrEx>
          <w:tblW w:w="7825" w:type="dxa"/>
          <w:tblLayout w:type="fixed"/>
          <w:tblLook w:val="04E0"/>
        </w:tblPrEx>
        <w:trPr>
          <w:trHeight w:val="576"/>
        </w:trPr>
        <w:tc>
          <w:tcPr>
            <w:tcW w:w="422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6FB432B0" w14:textId="77777777">
            <w:pPr>
              <w:pStyle w:val="TableBlackText"/>
              <w:numPr>
                <w:ilvl w:val="0"/>
                <w:numId w:val="83"/>
              </w:numPr>
              <w:jc w:val="left"/>
              <w:rPr>
                <w:rFonts w:asciiTheme="minorHAnsi" w:hAnsiTheme="minorHAnsi" w:cstheme="minorHAnsi"/>
              </w:rPr>
            </w:pPr>
            <w:r w:rsidRPr="006D0FE1">
              <w:rPr>
                <w:rFonts w:asciiTheme="minorHAnsi" w:hAnsiTheme="minorHAnsi" w:cstheme="minorHAnsi"/>
              </w:rPr>
              <w:t>Quality of staff resources</w:t>
            </w:r>
          </w:p>
        </w:tc>
        <w:tc>
          <w:tcPr>
            <w:tcW w:w="180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6F097DD9" w14:textId="77777777">
            <w:pPr>
              <w:pStyle w:val="TableBlackText"/>
              <w:rPr>
                <w:rFonts w:asciiTheme="minorHAnsi" w:hAnsiTheme="minorHAnsi" w:cstheme="minorHAnsi"/>
              </w:rPr>
            </w:pPr>
            <w:r w:rsidRPr="006D0FE1">
              <w:rPr>
                <w:rFonts w:asciiTheme="minorHAnsi" w:hAnsiTheme="minorHAnsi" w:cstheme="minorHAnsi"/>
              </w:rPr>
              <w:t>13</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5A2DEE08" w14:textId="77777777">
            <w:pPr>
              <w:jc w:val="center"/>
              <w:rPr>
                <w:rFonts w:eastAsia="Calibri" w:asciiTheme="minorHAnsi" w:hAnsiTheme="minorHAnsi" w:cstheme="minorHAnsi"/>
                <w:color w:val="262626"/>
                <w:szCs w:val="24"/>
              </w:rPr>
            </w:pPr>
          </w:p>
        </w:tc>
      </w:tr>
      <w:tr w14:paraId="2E6EC6B5" w14:textId="77777777" w:rsidTr="00061D6E">
        <w:tblPrEx>
          <w:tblW w:w="7825" w:type="dxa"/>
          <w:tblLayout w:type="fixed"/>
          <w:tblLook w:val="04E0"/>
        </w:tblPrEx>
        <w:trPr>
          <w:trHeight w:val="576"/>
        </w:trPr>
        <w:tc>
          <w:tcPr>
            <w:tcW w:w="422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525AF6CF" w14:textId="77777777">
            <w:pPr>
              <w:pStyle w:val="TableBlackText"/>
              <w:numPr>
                <w:ilvl w:val="0"/>
                <w:numId w:val="83"/>
              </w:numPr>
              <w:jc w:val="left"/>
              <w:rPr>
                <w:rFonts w:asciiTheme="minorHAnsi" w:hAnsiTheme="minorHAnsi" w:cstheme="minorHAnsi"/>
              </w:rPr>
            </w:pPr>
            <w:r w:rsidRPr="006D0FE1">
              <w:rPr>
                <w:rFonts w:asciiTheme="minorHAnsi" w:hAnsiTheme="minorHAnsi" w:cstheme="minorHAnsi"/>
              </w:rPr>
              <w:t>Strength of library</w:t>
            </w:r>
          </w:p>
        </w:tc>
        <w:tc>
          <w:tcPr>
            <w:tcW w:w="180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06BB53AC" w14:textId="77777777">
            <w:pPr>
              <w:pStyle w:val="TableBlackText"/>
              <w:rPr>
                <w:rFonts w:asciiTheme="minorHAnsi" w:hAnsiTheme="minorHAnsi" w:cstheme="minorHAnsi"/>
              </w:rPr>
            </w:pPr>
            <w:r w:rsidRPr="006D0FE1">
              <w:rPr>
                <w:rFonts w:asciiTheme="minorHAnsi" w:hAnsiTheme="minorHAnsi" w:cstheme="minorHAnsi"/>
              </w:rPr>
              <w:t>6</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5B85933F" w14:textId="77777777">
            <w:pPr>
              <w:jc w:val="center"/>
              <w:rPr>
                <w:rFonts w:eastAsia="Calibri" w:asciiTheme="minorHAnsi" w:hAnsiTheme="minorHAnsi" w:cstheme="minorHAnsi"/>
                <w:color w:val="262626"/>
                <w:szCs w:val="24"/>
              </w:rPr>
            </w:pPr>
          </w:p>
        </w:tc>
      </w:tr>
      <w:tr w14:paraId="5663ACBD" w14:textId="77777777" w:rsidTr="00061D6E">
        <w:tblPrEx>
          <w:tblW w:w="7825" w:type="dxa"/>
          <w:tblLayout w:type="fixed"/>
          <w:tblLook w:val="04E0"/>
        </w:tblPrEx>
        <w:trPr>
          <w:trHeight w:val="576"/>
        </w:trPr>
        <w:tc>
          <w:tcPr>
            <w:tcW w:w="422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6AC9DA07" w14:textId="77777777">
            <w:pPr>
              <w:pStyle w:val="TableBlackText"/>
              <w:numPr>
                <w:ilvl w:val="0"/>
                <w:numId w:val="83"/>
              </w:numPr>
              <w:jc w:val="left"/>
              <w:rPr>
                <w:rFonts w:asciiTheme="minorHAnsi" w:hAnsiTheme="minorHAnsi" w:cstheme="minorHAnsi"/>
              </w:rPr>
            </w:pPr>
            <w:r w:rsidRPr="006D0FE1">
              <w:rPr>
                <w:rFonts w:asciiTheme="minorHAnsi" w:hAnsiTheme="minorHAnsi" w:cstheme="minorHAnsi"/>
              </w:rPr>
              <w:t xml:space="preserve">Impact and evaluation </w:t>
            </w:r>
          </w:p>
        </w:tc>
        <w:tc>
          <w:tcPr>
            <w:tcW w:w="180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5CBE3B4C" w14:textId="77777777">
            <w:pPr>
              <w:pStyle w:val="TableBlackText"/>
              <w:rPr>
                <w:rFonts w:asciiTheme="minorHAnsi" w:hAnsiTheme="minorHAnsi" w:cstheme="minorHAnsi"/>
              </w:rPr>
            </w:pPr>
            <w:r w:rsidRPr="006D0FE1">
              <w:rPr>
                <w:rFonts w:asciiTheme="minorHAnsi" w:hAnsiTheme="minorHAnsi" w:cstheme="minorHAnsi"/>
              </w:rPr>
              <w:t>25</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08F5BD16" w14:textId="77777777">
            <w:pPr>
              <w:jc w:val="center"/>
              <w:rPr>
                <w:rFonts w:eastAsia="Calibri" w:asciiTheme="minorHAnsi" w:hAnsiTheme="minorHAnsi" w:cstheme="minorHAnsi"/>
                <w:color w:val="262626"/>
                <w:szCs w:val="24"/>
              </w:rPr>
            </w:pPr>
          </w:p>
        </w:tc>
      </w:tr>
      <w:tr w14:paraId="454914B3" w14:textId="77777777" w:rsidTr="00061D6E">
        <w:tblPrEx>
          <w:tblW w:w="7825" w:type="dxa"/>
          <w:tblLayout w:type="fixed"/>
          <w:tblLook w:val="04E0"/>
        </w:tblPrEx>
        <w:trPr>
          <w:trHeight w:val="576"/>
        </w:trPr>
        <w:tc>
          <w:tcPr>
            <w:tcW w:w="422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48E6ADE5" w14:textId="77777777">
            <w:pPr>
              <w:pStyle w:val="TableBlackText"/>
              <w:numPr>
                <w:ilvl w:val="0"/>
                <w:numId w:val="83"/>
              </w:numPr>
              <w:jc w:val="left"/>
              <w:rPr>
                <w:rFonts w:asciiTheme="minorHAnsi" w:hAnsiTheme="minorHAnsi" w:cstheme="minorHAnsi"/>
              </w:rPr>
            </w:pPr>
            <w:r w:rsidRPr="006D0FE1">
              <w:rPr>
                <w:rFonts w:asciiTheme="minorHAnsi" w:hAnsiTheme="minorHAnsi" w:cstheme="minorHAnsi"/>
              </w:rPr>
              <w:t>FLAS awardee and selection procedures</w:t>
            </w:r>
          </w:p>
        </w:tc>
        <w:tc>
          <w:tcPr>
            <w:tcW w:w="180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54A9FEDC" w14:textId="77777777">
            <w:pPr>
              <w:pStyle w:val="TableBlackText"/>
              <w:rPr>
                <w:rFonts w:asciiTheme="minorHAnsi" w:hAnsiTheme="minorHAnsi" w:cstheme="minorHAnsi"/>
              </w:rPr>
            </w:pPr>
            <w:r w:rsidRPr="006D0FE1">
              <w:rPr>
                <w:rFonts w:asciiTheme="minorHAnsi" w:hAnsiTheme="minorHAnsi" w:cstheme="minorHAnsi"/>
              </w:rPr>
              <w:t>10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18A32181" w14:textId="77777777">
            <w:pPr>
              <w:jc w:val="center"/>
              <w:rPr>
                <w:rFonts w:eastAsia="Calibri" w:asciiTheme="minorHAnsi" w:hAnsiTheme="minorHAnsi" w:cstheme="minorHAnsi"/>
                <w:color w:val="262626"/>
                <w:szCs w:val="24"/>
              </w:rPr>
            </w:pPr>
          </w:p>
        </w:tc>
      </w:tr>
      <w:tr w14:paraId="5F44225E" w14:textId="77777777" w:rsidTr="00061D6E">
        <w:tblPrEx>
          <w:tblW w:w="7825" w:type="dxa"/>
          <w:tblLayout w:type="fixed"/>
          <w:tblLook w:val="04E0"/>
        </w:tblPrEx>
        <w:trPr>
          <w:trHeight w:val="432"/>
        </w:trPr>
        <w:tc>
          <w:tcPr>
            <w:tcW w:w="42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34646" w:rsidRPr="006D0FE1" w:rsidP="00061D6E" w14:paraId="1FABF1C5" w14:textId="77777777">
            <w:pPr>
              <w:pStyle w:val="TableEmphasis"/>
              <w:rPr>
                <w:rFonts w:asciiTheme="minorHAnsi" w:hAnsiTheme="minorHAnsi" w:cstheme="minorHAnsi"/>
              </w:rPr>
            </w:pPr>
            <w:r w:rsidRPr="006D0FE1">
              <w:rPr>
                <w:rFonts w:asciiTheme="minorHAnsi" w:hAnsiTheme="minorHAnsi" w:cstheme="minorHAnsi"/>
              </w:rPr>
              <w:t>Sub-total</w:t>
            </w:r>
          </w:p>
        </w:tc>
        <w:tc>
          <w:tcPr>
            <w:tcW w:w="18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334646" w:rsidRPr="006D0FE1" w:rsidP="00061D6E" w14:paraId="2266C4C5" w14:textId="77777777">
            <w:pPr>
              <w:pStyle w:val="TableBlackText"/>
              <w:rPr>
                <w:rFonts w:asciiTheme="minorHAnsi" w:hAnsiTheme="minorHAnsi" w:cstheme="minorHAnsi"/>
              </w:rPr>
            </w:pPr>
            <w:r w:rsidRPr="006D0FE1">
              <w:rPr>
                <w:rFonts w:asciiTheme="minorHAnsi" w:hAnsiTheme="minorHAnsi" w:cstheme="minorHAnsi"/>
              </w:rPr>
              <w:t>100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5B9787DD" w14:textId="77777777">
            <w:pPr>
              <w:jc w:val="center"/>
              <w:rPr>
                <w:rFonts w:eastAsia="Calibri" w:asciiTheme="minorHAnsi" w:hAnsiTheme="minorHAnsi" w:cstheme="minorHAnsi"/>
                <w:color w:val="262626"/>
                <w:szCs w:val="24"/>
              </w:rPr>
            </w:pPr>
          </w:p>
        </w:tc>
      </w:tr>
      <w:tr w14:paraId="041B8CC6" w14:textId="77777777" w:rsidTr="00061D6E">
        <w:tblPrEx>
          <w:tblW w:w="7825" w:type="dxa"/>
          <w:tblLayout w:type="fixed"/>
          <w:tblLook w:val="04E0"/>
        </w:tblPrEx>
        <w:trPr>
          <w:trHeight w:val="576"/>
        </w:trPr>
        <w:tc>
          <w:tcPr>
            <w:tcW w:w="4225"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6D0FE1" w14:paraId="53E75E5E" w14:textId="77777777">
            <w:pPr>
              <w:pStyle w:val="TableBlackText"/>
              <w:numPr>
                <w:ilvl w:val="0"/>
                <w:numId w:val="83"/>
              </w:numPr>
              <w:rPr>
                <w:rFonts w:asciiTheme="minorHAnsi" w:hAnsiTheme="minorHAnsi" w:cstheme="minorHAnsi"/>
              </w:rPr>
            </w:pPr>
            <w:r w:rsidRPr="006D0FE1">
              <w:rPr>
                <w:rFonts w:asciiTheme="minorHAnsi" w:hAnsiTheme="minorHAnsi" w:cstheme="minorHAnsi"/>
              </w:rPr>
              <w:t>Competitive preference priorities</w:t>
            </w:r>
          </w:p>
        </w:tc>
        <w:tc>
          <w:tcPr>
            <w:tcW w:w="1800"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334646" w:rsidRPr="006D0FE1" w:rsidP="00061D6E" w14:paraId="6E1C1D67" w14:textId="77777777">
            <w:pPr>
              <w:pStyle w:val="TableBlackText"/>
              <w:rPr>
                <w:rFonts w:asciiTheme="minorHAnsi" w:hAnsiTheme="minorHAnsi" w:cstheme="minorHAnsi"/>
              </w:rPr>
            </w:pPr>
            <w:r w:rsidRPr="006D0FE1">
              <w:rPr>
                <w:rFonts w:asciiTheme="minorHAnsi" w:hAnsiTheme="minorHAnsi" w:cstheme="minorHAnsi"/>
              </w:rPr>
              <w:t>10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47A0EFC7" w14:textId="77777777">
            <w:pPr>
              <w:jc w:val="center"/>
              <w:rPr>
                <w:rFonts w:eastAsia="Calibri" w:asciiTheme="minorHAnsi" w:hAnsiTheme="minorHAnsi" w:cstheme="minorHAnsi"/>
                <w:color w:val="262626"/>
                <w:szCs w:val="24"/>
              </w:rPr>
            </w:pPr>
          </w:p>
        </w:tc>
      </w:tr>
      <w:tr w14:paraId="6686E49C" w14:textId="77777777" w:rsidTr="00061D6E">
        <w:tblPrEx>
          <w:tblW w:w="7825" w:type="dxa"/>
          <w:tblLayout w:type="fixed"/>
          <w:tblLook w:val="04E0"/>
        </w:tblPrEx>
        <w:trPr>
          <w:trHeight w:val="576"/>
        </w:trPr>
        <w:tc>
          <w:tcPr>
            <w:tcW w:w="422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34646" w:rsidRPr="006D0FE1" w:rsidP="00061D6E" w14:paraId="2FF4357D" w14:textId="77777777">
            <w:pPr>
              <w:pStyle w:val="TableEmphasis"/>
              <w:rPr>
                <w:rFonts w:asciiTheme="minorHAnsi" w:hAnsiTheme="minorHAnsi" w:cstheme="minorHAnsi"/>
              </w:rPr>
            </w:pPr>
            <w:r w:rsidRPr="006D0FE1">
              <w:rPr>
                <w:rFonts w:asciiTheme="minorHAnsi" w:hAnsiTheme="minorHAnsi" w:cstheme="minorHAnsi"/>
              </w:rPr>
              <w:t>TOTAL POINTS</w:t>
            </w:r>
          </w:p>
        </w:tc>
        <w:tc>
          <w:tcPr>
            <w:tcW w:w="18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34646" w:rsidRPr="006D0FE1" w:rsidP="00061D6E" w14:paraId="46B4C0AB" w14:textId="77777777">
            <w:pPr>
              <w:pStyle w:val="TableBlackText"/>
              <w:rPr>
                <w:rFonts w:asciiTheme="minorHAnsi" w:hAnsiTheme="minorHAnsi" w:cstheme="minorHAnsi"/>
                <w:color w:val="262626"/>
                <w:szCs w:val="32"/>
              </w:rPr>
            </w:pPr>
            <w:r w:rsidRPr="006D0FE1">
              <w:rPr>
                <w:rFonts w:asciiTheme="minorHAnsi" w:hAnsiTheme="minorHAnsi" w:cstheme="minorHAnsi"/>
              </w:rPr>
              <w:t>110</w:t>
            </w:r>
          </w:p>
        </w:tc>
        <w:tc>
          <w:tcPr>
            <w:tcW w:w="18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4646" w:rsidRPr="006D0FE1" w:rsidP="00061D6E" w14:paraId="1F504C2C" w14:textId="77777777">
            <w:pPr>
              <w:jc w:val="center"/>
              <w:rPr>
                <w:rFonts w:eastAsia="Calibri" w:asciiTheme="minorHAnsi" w:hAnsiTheme="minorHAnsi" w:cstheme="minorHAnsi"/>
                <w:color w:val="262626"/>
                <w:szCs w:val="24"/>
              </w:rPr>
            </w:pPr>
            <w:r w:rsidRPr="006D0FE1">
              <w:rPr>
                <w:rFonts w:eastAsia="Calibri" w:asciiTheme="minorHAnsi" w:hAnsiTheme="minorHAnsi" w:cstheme="minorHAnsi"/>
                <w:i/>
                <w:color w:val="262626"/>
                <w:sz w:val="20"/>
                <w:szCs w:val="24"/>
              </w:rPr>
              <w:t>Reader’s Score</w:t>
            </w:r>
          </w:p>
        </w:tc>
      </w:tr>
    </w:tbl>
    <w:p w:rsidR="00334646" w:rsidRPr="006D0FE1" w:rsidP="00334646" w14:paraId="5FFD3074" w14:textId="77777777">
      <w:pPr>
        <w:pStyle w:val="TRFHeading2"/>
        <w:rPr>
          <w:rFonts w:asciiTheme="minorHAnsi" w:hAnsiTheme="minorHAnsi" w:cstheme="minorHAnsi"/>
        </w:rPr>
      </w:pPr>
      <w:bookmarkStart w:id="278" w:name="_Toc129260994"/>
      <w:bookmarkEnd w:id="275"/>
      <w:r w:rsidRPr="006D0FE1">
        <w:rPr>
          <w:rFonts w:asciiTheme="minorHAnsi" w:hAnsiTheme="minorHAnsi" w:cstheme="minorHAnsi"/>
        </w:rPr>
        <w:t>A. Commitment to the Subject Area on Which the Applicant Focuses (up to 5 points)</w:t>
      </w:r>
      <w:bookmarkEnd w:id="278"/>
    </w:p>
    <w:p w:rsidR="00334646" w:rsidRPr="006D0FE1" w:rsidP="006D0FE1" w14:paraId="0F38AEAE" w14:textId="77777777">
      <w:pPr>
        <w:numPr>
          <w:ilvl w:val="0"/>
          <w:numId w:val="76"/>
        </w:numPr>
        <w:tabs>
          <w:tab w:val="num" w:pos="360"/>
        </w:tabs>
        <w:spacing w:after="120"/>
        <w:ind w:left="36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extent to which the institution provides financial and other support to the operation of the applicant, teaching staff for the applicant's subject area, library resources, and linkages with institutions abroad, and financial support to qualified students in fields related to the applicant’s teaching program. </w:t>
      </w:r>
    </w:p>
    <w:p w:rsidR="00334646" w:rsidRPr="006D0FE1" w:rsidP="00334646" w14:paraId="0C920934" w14:textId="77777777">
      <w:pPr>
        <w:spacing w:after="24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5 points)</w:t>
      </w:r>
    </w:p>
    <w:p w:rsidR="00334646" w:rsidRPr="006D0FE1" w:rsidP="00334646" w14:paraId="5977C803" w14:textId="77777777">
      <w:pPr>
        <w:pStyle w:val="Comments"/>
        <w:rPr>
          <w:rFonts w:asciiTheme="minorHAnsi" w:hAnsiTheme="minorHAnsi" w:cstheme="minorHAnsi"/>
        </w:rPr>
      </w:pPr>
      <w:r w:rsidRPr="006D0FE1">
        <w:rPr>
          <w:rFonts w:asciiTheme="minorHAnsi" w:hAnsiTheme="minorHAnsi" w:cstheme="minorHAnsi"/>
        </w:rPr>
        <w:t>STRENGTHS:</w:t>
      </w:r>
      <w:r w:rsidRPr="006D0FE1">
        <w:rPr>
          <w:rFonts w:asciiTheme="minorHAnsi" w:hAnsiTheme="minorHAnsi" w:cstheme="minorHAnsi"/>
          <w:color w:val="2B579A"/>
          <w:shd w:val="clear" w:color="auto" w:fill="E6E6E6"/>
        </w:rPr>
        <w:t xml:space="preserve"> </w:t>
      </w:r>
    </w:p>
    <w:p w:rsidR="00334646" w:rsidRPr="006D0FE1" w:rsidP="00334646" w14:paraId="6340F6CD" w14:textId="77777777">
      <w:pPr>
        <w:pBdr>
          <w:top w:val="single" w:sz="4" w:space="1" w:color="7030A0"/>
          <w:left w:val="single" w:sz="4" w:space="4" w:color="7030A0"/>
          <w:bottom w:val="single" w:sz="4" w:space="1" w:color="7030A0"/>
          <w:right w:val="single" w:sz="4" w:space="4" w:color="7030A0"/>
        </w:pBdr>
        <w:spacing w:after="120"/>
        <w:ind w:left="630"/>
        <w:rPr>
          <w:rFonts w:eastAsia="MS Gothic" w:asciiTheme="minorHAnsi" w:hAnsiTheme="minorHAnsi" w:cstheme="minorHAnsi"/>
          <w:noProof/>
          <w:sz w:val="64"/>
          <w:szCs w:val="64"/>
        </w:rPr>
      </w:pPr>
    </w:p>
    <w:p w:rsidR="00334646" w:rsidRPr="006D0FE1" w:rsidP="00334646" w14:paraId="4E48FCE6"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611AE902" w14:textId="77777777">
      <w:pPr>
        <w:pBdr>
          <w:top w:val="single" w:sz="4" w:space="1" w:color="7030A0"/>
          <w:left w:val="single" w:sz="4" w:space="4" w:color="7030A0"/>
          <w:bottom w:val="single" w:sz="4" w:space="1" w:color="7030A0"/>
          <w:right w:val="single" w:sz="4" w:space="4" w:color="7030A0"/>
        </w:pBdr>
        <w:spacing w:after="120"/>
        <w:ind w:left="630"/>
        <w:rPr>
          <w:rFonts w:eastAsia="MS Gothic" w:asciiTheme="minorHAnsi" w:hAnsiTheme="minorHAnsi" w:cstheme="minorHAnsi"/>
          <w:noProof/>
          <w:sz w:val="64"/>
          <w:szCs w:val="64"/>
        </w:rPr>
      </w:pPr>
    </w:p>
    <w:p w:rsidR="00334646" w:rsidRPr="006D0FE1" w:rsidP="00334646" w14:paraId="6069C951"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334646" w14:paraId="555D0F3A" w14:textId="77777777">
      <w:pPr>
        <w:pStyle w:val="TRFSummary"/>
        <w:rPr>
          <w:rFonts w:asciiTheme="minorHAnsi" w:hAnsiTheme="minorHAnsi" w:cstheme="minorHAnsi"/>
        </w:rPr>
      </w:pPr>
      <w:r w:rsidRPr="006D0FE1">
        <w:rPr>
          <w:rFonts w:asciiTheme="minorHAnsi" w:hAnsiTheme="minorHAnsi" w:cstheme="minorHAnsi"/>
        </w:rPr>
        <w:t>SUMMARY A: Commitment to the subject area on which the applicant focuses</w:t>
      </w:r>
      <w:r w:rsidRPr="006D0FE1">
        <w:rPr>
          <w:rFonts w:asciiTheme="minorHAnsi" w:hAnsiTheme="minorHAnsi" w:cstheme="minorHAnsi"/>
        </w:rPr>
        <w:br/>
        <w:t>TOTAL FLAS SCORE:  X of 5</w:t>
      </w:r>
    </w:p>
    <w:tbl>
      <w:tblPr>
        <w:tblStyle w:val="TableGrid4"/>
        <w:tblW w:w="4858" w:type="pct"/>
        <w:tblInd w:w="265" w:type="dxa"/>
        <w:tblLook w:val="04A0"/>
      </w:tblPr>
      <w:tblGrid>
        <w:gridCol w:w="2769"/>
        <w:gridCol w:w="2990"/>
        <w:gridCol w:w="3325"/>
      </w:tblGrid>
      <w:tr w14:paraId="0263CECC" w14:textId="77777777" w:rsidTr="00061D6E">
        <w:tblPrEx>
          <w:tblW w:w="4858" w:type="pct"/>
          <w:tblInd w:w="265" w:type="dxa"/>
          <w:tblLook w:val="04A0"/>
        </w:tblPrEx>
        <w:trPr>
          <w:trHeight w:val="576"/>
        </w:trPr>
        <w:tc>
          <w:tcPr>
            <w:tcW w:w="1524"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6E1E0600" w14:textId="77777777">
            <w:pPr>
              <w:pStyle w:val="TableBlackText"/>
              <w:rPr>
                <w:rFonts w:asciiTheme="minorHAnsi" w:hAnsiTheme="minorHAnsi" w:cstheme="minorHAnsi"/>
              </w:rPr>
            </w:pPr>
            <w:r w:rsidRPr="006D0FE1">
              <w:rPr>
                <w:rFonts w:asciiTheme="minorHAnsi" w:hAnsiTheme="minorHAnsi" w:cstheme="minorHAnsi"/>
              </w:rPr>
              <w:t>Criterion A Summary</w:t>
            </w:r>
          </w:p>
        </w:tc>
        <w:tc>
          <w:tcPr>
            <w:tcW w:w="164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646" w:rsidRPr="006D0FE1" w:rsidP="00061D6E" w14:paraId="10D9175A" w14:textId="77777777">
            <w:pPr>
              <w:pStyle w:val="TableBlackText"/>
              <w:rPr>
                <w:rFonts w:asciiTheme="minorHAnsi" w:hAnsiTheme="minorHAnsi" w:cstheme="minorHAnsi"/>
              </w:rPr>
            </w:pPr>
            <w:r w:rsidRPr="006D0FE1">
              <w:rPr>
                <w:rFonts w:asciiTheme="minorHAnsi" w:hAnsiTheme="minorHAnsi" w:cstheme="minorHAnsi"/>
              </w:rPr>
              <w:t>1</w:t>
            </w:r>
          </w:p>
        </w:tc>
        <w:tc>
          <w:tcPr>
            <w:tcW w:w="183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73619A27" w14:textId="77777777">
            <w:pPr>
              <w:pStyle w:val="TableBlackText"/>
              <w:rPr>
                <w:rFonts w:asciiTheme="minorHAnsi" w:hAnsiTheme="minorHAnsi" w:cstheme="minorHAnsi"/>
              </w:rPr>
            </w:pPr>
            <w:r w:rsidRPr="006D0FE1">
              <w:rPr>
                <w:rFonts w:asciiTheme="minorHAnsi" w:hAnsiTheme="minorHAnsi" w:cstheme="minorHAnsi"/>
              </w:rPr>
              <w:t>Total</w:t>
            </w:r>
          </w:p>
        </w:tc>
      </w:tr>
      <w:tr w14:paraId="2EB57ABB" w14:textId="77777777" w:rsidTr="00061D6E">
        <w:tblPrEx>
          <w:tblW w:w="4858" w:type="pct"/>
          <w:tblInd w:w="265" w:type="dxa"/>
          <w:tblLook w:val="04A0"/>
        </w:tblPrEx>
        <w:trPr>
          <w:trHeight w:val="576"/>
        </w:trPr>
        <w:tc>
          <w:tcPr>
            <w:tcW w:w="1524"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4A0108B4" w14:textId="77777777">
            <w:pPr>
              <w:pStyle w:val="TableBlackText"/>
              <w:rPr>
                <w:rFonts w:asciiTheme="minorHAnsi" w:hAnsiTheme="minorHAnsi" w:cstheme="minorHAnsi"/>
                <w:i/>
                <w:color w:val="FF0000"/>
              </w:rPr>
            </w:pPr>
            <w:r w:rsidRPr="006D0FE1">
              <w:rPr>
                <w:rFonts w:asciiTheme="minorHAnsi" w:hAnsiTheme="minorHAnsi" w:cstheme="minorHAnsi"/>
              </w:rPr>
              <w:t>Score</w:t>
            </w:r>
          </w:p>
        </w:tc>
        <w:tc>
          <w:tcPr>
            <w:tcW w:w="1646"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4B7BBC2" w14:textId="77777777">
            <w:pPr>
              <w:pStyle w:val="TableRedText"/>
              <w:rPr>
                <w:rFonts w:asciiTheme="minorHAnsi" w:hAnsiTheme="minorHAnsi" w:cstheme="minorHAnsi"/>
              </w:rPr>
            </w:pPr>
          </w:p>
        </w:tc>
        <w:tc>
          <w:tcPr>
            <w:tcW w:w="1830" w:type="pct"/>
            <w:tcBorders>
              <w:top w:val="single" w:sz="4" w:space="0" w:color="auto"/>
              <w:left w:val="single" w:sz="4" w:space="0" w:color="auto"/>
              <w:bottom w:val="single" w:sz="4" w:space="0" w:color="auto"/>
              <w:right w:val="single" w:sz="4" w:space="0" w:color="auto"/>
            </w:tcBorders>
            <w:shd w:val="clear" w:color="auto" w:fill="auto"/>
            <w:vAlign w:val="center"/>
          </w:tcPr>
          <w:p w:rsidR="00334646" w:rsidRPr="006D0FE1" w:rsidP="00061D6E" w14:paraId="37AACE34" w14:textId="77777777">
            <w:pPr>
              <w:pStyle w:val="TableRedText"/>
              <w:rPr>
                <w:rFonts w:asciiTheme="minorHAnsi" w:hAnsiTheme="minorHAnsi" w:cstheme="minorHAnsi"/>
              </w:rPr>
            </w:pPr>
          </w:p>
        </w:tc>
      </w:tr>
    </w:tbl>
    <w:p w:rsidR="00334646" w:rsidRPr="006D0FE1" w:rsidP="00334646" w14:paraId="0332299C" w14:textId="77777777">
      <w:pPr>
        <w:spacing w:after="120"/>
        <w:rPr>
          <w:rFonts w:eastAsia="Arial Unicode MS" w:asciiTheme="minorHAnsi" w:hAnsiTheme="minorHAnsi" w:cstheme="minorHAnsi"/>
          <w:b/>
          <w:caps/>
          <w:sz w:val="24"/>
          <w:u w:val="single"/>
        </w:rPr>
      </w:pPr>
    </w:p>
    <w:p w:rsidR="00334646" w:rsidRPr="006D0FE1" w:rsidP="00334646" w14:paraId="3672F8B3" w14:textId="77777777">
      <w:pPr>
        <w:pStyle w:val="TRFHeading2"/>
        <w:rPr>
          <w:rFonts w:asciiTheme="minorHAnsi" w:hAnsiTheme="minorHAnsi" w:cstheme="minorHAnsi"/>
          <w:i/>
        </w:rPr>
      </w:pPr>
      <w:bookmarkStart w:id="279" w:name="_Toc129260995"/>
      <w:r w:rsidRPr="006D0FE1">
        <w:rPr>
          <w:rFonts w:asciiTheme="minorHAnsi" w:hAnsiTheme="minorHAnsi" w:cstheme="minorHAnsi"/>
        </w:rPr>
        <w:t>B. Quality of the applicant’s Language Instructional Program (up to 14 points)</w:t>
      </w:r>
      <w:bookmarkEnd w:id="279"/>
      <w:r w:rsidRPr="006D0FE1">
        <w:rPr>
          <w:rFonts w:asciiTheme="minorHAnsi" w:hAnsiTheme="minorHAnsi" w:cstheme="minorHAnsi"/>
          <w:i/>
        </w:rPr>
        <w:t xml:space="preserve"> </w:t>
      </w:r>
    </w:p>
    <w:p w:rsidR="00334646" w:rsidRPr="006D0FE1" w:rsidP="006D0FE1" w14:paraId="73BBB941" w14:textId="77777777">
      <w:pPr>
        <w:numPr>
          <w:ilvl w:val="0"/>
          <w:numId w:val="77"/>
        </w:numPr>
        <w:spacing w:after="12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extent to which the applicant provides instruction in the languages of the applicant’s subject area and the extent to which students enroll in the study of the languages of the subject area through programs or instruction offered by the applicant or other providers. </w:t>
      </w:r>
    </w:p>
    <w:p w:rsidR="00334646" w:rsidRPr="006D0FE1" w:rsidP="00334646" w14:paraId="03BED55F" w14:textId="77777777">
      <w:pPr>
        <w:spacing w:after="24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5 points)</w:t>
      </w:r>
    </w:p>
    <w:p w:rsidR="00334646" w:rsidRPr="006D0FE1" w:rsidP="00334646" w14:paraId="4B0C6092"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34E1B0AF"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5143F5C7" w14:textId="77777777">
      <w:pPr>
        <w:pStyle w:val="Comments"/>
        <w:spacing w:after="120"/>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3738A2B8"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12C73501" w14:textId="77777777">
      <w:pPr>
        <w:pStyle w:val="PointsAwarded"/>
        <w:rPr>
          <w:rFonts w:asciiTheme="minorHAnsi" w:hAnsiTheme="minorHAnsi" w:cstheme="minorHAnsi"/>
          <w:color w:val="404040"/>
        </w:rPr>
      </w:pPr>
      <w:r w:rsidRPr="006D0FE1">
        <w:rPr>
          <w:rFonts w:asciiTheme="minorHAnsi" w:hAnsiTheme="minorHAnsi" w:cstheme="minorHAnsi"/>
        </w:rPr>
        <w:t>FLAS Points Awarded:  X of 5</w:t>
      </w:r>
    </w:p>
    <w:p w:rsidR="00334646" w:rsidRPr="006D0FE1" w:rsidP="006D0FE1" w14:paraId="7F4917C3" w14:textId="77777777">
      <w:pPr>
        <w:numPr>
          <w:ilvl w:val="0"/>
          <w:numId w:val="77"/>
        </w:numPr>
        <w:pBdr>
          <w:top w:val="single" w:sz="18" w:space="3" w:color="D9D9D9"/>
        </w:pBdr>
        <w:spacing w:before="120" w:after="12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extent to which the applicant provides three or more levels of language training and the extent to which courses in disciplines other than language, linguistics, and literature are offered in appropriate foreign languages. </w:t>
      </w:r>
    </w:p>
    <w:p w:rsidR="00334646" w:rsidRPr="006D0FE1" w:rsidP="00334646" w14:paraId="3221A115" w14:textId="77777777">
      <w:pPr>
        <w:spacing w:after="24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3 points)</w:t>
      </w:r>
    </w:p>
    <w:p w:rsidR="00334646" w:rsidRPr="006D0FE1" w:rsidP="00334646" w14:paraId="4F2D653D"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1B91C15C"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41B3A4FD"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23CD4B17"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15C66848" w14:textId="77777777">
      <w:pPr>
        <w:pStyle w:val="PointsAwarded"/>
        <w:rPr>
          <w:rFonts w:asciiTheme="minorHAnsi" w:hAnsiTheme="minorHAnsi" w:cstheme="minorHAnsi"/>
          <w:color w:val="404040"/>
        </w:rPr>
      </w:pPr>
      <w:r w:rsidRPr="006D0FE1">
        <w:rPr>
          <w:rFonts w:asciiTheme="minorHAnsi" w:hAnsiTheme="minorHAnsi" w:cstheme="minorHAnsi"/>
        </w:rPr>
        <w:t>FLAS Points Awarded:  X of 3</w:t>
      </w:r>
    </w:p>
    <w:p w:rsidR="00334646" w:rsidRPr="006D0FE1" w:rsidP="006D0FE1" w14:paraId="779B4B19" w14:textId="77777777">
      <w:pPr>
        <w:numPr>
          <w:ilvl w:val="0"/>
          <w:numId w:val="77"/>
        </w:numPr>
        <w:pBdr>
          <w:top w:val="single" w:sz="18" w:space="3" w:color="D9D9D9"/>
        </w:pBdr>
        <w:spacing w:after="12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Sufficient numbers of language faculty are available to teach the languages and the levels of instruction described in the application and language teaching staff (including faculty and instructional assistants) have been exposed to current language pedagogy training appropriate for performance-based teaching.</w:t>
      </w:r>
    </w:p>
    <w:p w:rsidR="00334646" w:rsidRPr="006D0FE1" w:rsidP="00334646" w14:paraId="1B9D0016" w14:textId="77777777">
      <w:pPr>
        <w:spacing w:after="24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3 points)</w:t>
      </w:r>
    </w:p>
    <w:p w:rsidR="00334646" w:rsidRPr="006D0FE1" w:rsidP="00334646" w14:paraId="71190529"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67E7E66F"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468029EF"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3DD58819"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43D2EB7E" w14:textId="77777777">
      <w:pPr>
        <w:pStyle w:val="PointsAwarded"/>
        <w:rPr>
          <w:rFonts w:asciiTheme="minorHAnsi" w:hAnsiTheme="minorHAnsi" w:cstheme="minorHAnsi"/>
          <w:color w:val="404040"/>
        </w:rPr>
      </w:pPr>
      <w:r w:rsidRPr="006D0FE1">
        <w:rPr>
          <w:rFonts w:asciiTheme="minorHAnsi" w:hAnsiTheme="minorHAnsi" w:cstheme="minorHAnsi"/>
        </w:rPr>
        <w:t>FLAS Points Awarded:  X of 3</w:t>
      </w:r>
    </w:p>
    <w:p w:rsidR="00334646" w:rsidRPr="006D0FE1" w:rsidP="006D0FE1" w14:paraId="0DA11466" w14:textId="77777777">
      <w:pPr>
        <w:numPr>
          <w:ilvl w:val="0"/>
          <w:numId w:val="77"/>
        </w:numPr>
        <w:pBdr>
          <w:top w:val="single" w:sz="18" w:space="3" w:color="D9D9D9"/>
        </w:pBdr>
        <w:spacing w:after="12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quality of the language program as measured by the performance-based instruction being used or developed, the adequacy of resources for language teaching and practice, and language proficiency requirements.</w:t>
      </w:r>
    </w:p>
    <w:p w:rsidR="00334646" w:rsidRPr="006D0FE1" w:rsidP="00334646" w14:paraId="77983570" w14:textId="77777777">
      <w:pPr>
        <w:spacing w:after="12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3 points)</w:t>
      </w:r>
    </w:p>
    <w:p w:rsidR="00334646" w:rsidRPr="006D0FE1" w:rsidP="00334646" w14:paraId="25470638" w14:textId="77777777">
      <w:pPr>
        <w:pStyle w:val="Comments"/>
        <w:rPr>
          <w:rFonts w:asciiTheme="minorHAnsi" w:hAnsiTheme="minorHAnsi" w:cstheme="minorHAnsi"/>
        </w:rPr>
      </w:pPr>
    </w:p>
    <w:p w:rsidR="00334646" w:rsidRPr="006D0FE1" w:rsidP="00334646" w14:paraId="30C667FD"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46901FFD"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222806E7"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749D8529"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5A0A6D67" w14:textId="77777777">
      <w:pPr>
        <w:pStyle w:val="PointsAwarded"/>
        <w:rPr>
          <w:rFonts w:asciiTheme="minorHAnsi" w:hAnsiTheme="minorHAnsi" w:cstheme="minorHAnsi"/>
          <w:color w:val="404040"/>
        </w:rPr>
      </w:pPr>
      <w:r w:rsidRPr="006D0FE1">
        <w:rPr>
          <w:rFonts w:asciiTheme="minorHAnsi" w:hAnsiTheme="minorHAnsi" w:cstheme="minorHAnsi"/>
        </w:rPr>
        <w:t>FLAS Points Awarded:  X of 3</w:t>
      </w:r>
    </w:p>
    <w:p w:rsidR="00334646" w:rsidRPr="006D0FE1" w:rsidP="00334646" w14:paraId="5D13FDD4" w14:textId="77777777">
      <w:pPr>
        <w:pStyle w:val="TRFSummary"/>
        <w:rPr>
          <w:rFonts w:asciiTheme="minorHAnsi" w:hAnsiTheme="minorHAnsi" w:cstheme="minorHAnsi"/>
        </w:rPr>
      </w:pPr>
      <w:r w:rsidRPr="006D0FE1">
        <w:rPr>
          <w:rFonts w:asciiTheme="minorHAnsi" w:hAnsiTheme="minorHAnsi" w:cstheme="minorHAnsi"/>
        </w:rPr>
        <w:t>SUMMARY B. Quality of the applicant’s language instructional program</w:t>
      </w:r>
      <w:r w:rsidRPr="006D0FE1">
        <w:rPr>
          <w:rFonts w:asciiTheme="minorHAnsi" w:hAnsiTheme="minorHAnsi" w:cstheme="minorHAnsi"/>
        </w:rPr>
        <w:br/>
        <w:t>TOTAL FLAS SCORE:  X of 14</w:t>
      </w:r>
    </w:p>
    <w:tbl>
      <w:tblPr>
        <w:tblStyle w:val="TableGrid4"/>
        <w:tblW w:w="491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31"/>
        <w:gridCol w:w="1471"/>
        <w:gridCol w:w="1471"/>
        <w:gridCol w:w="1471"/>
        <w:gridCol w:w="1471"/>
        <w:gridCol w:w="1467"/>
      </w:tblGrid>
      <w:tr w14:paraId="3C5F26D2" w14:textId="77777777" w:rsidTr="00061D6E">
        <w:tblPrEx>
          <w:tblW w:w="4910"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97" w:type="pct"/>
            <w:vAlign w:val="center"/>
            <w:hideMark/>
          </w:tcPr>
          <w:p w:rsidR="00334646" w:rsidRPr="006D0FE1" w:rsidP="00061D6E" w14:paraId="62FDA00E" w14:textId="77777777">
            <w:pPr>
              <w:pStyle w:val="TableBlackText"/>
              <w:rPr>
                <w:rFonts w:asciiTheme="minorHAnsi" w:hAnsiTheme="minorHAnsi" w:cstheme="minorHAnsi"/>
              </w:rPr>
            </w:pPr>
            <w:r w:rsidRPr="006D0FE1">
              <w:rPr>
                <w:rFonts w:asciiTheme="minorHAnsi" w:hAnsiTheme="minorHAnsi" w:cstheme="minorHAnsi"/>
              </w:rPr>
              <w:t>Criterion B Summary</w:t>
            </w:r>
          </w:p>
        </w:tc>
        <w:tc>
          <w:tcPr>
            <w:tcW w:w="801" w:type="pct"/>
            <w:vAlign w:val="center"/>
            <w:hideMark/>
          </w:tcPr>
          <w:p w:rsidR="00334646" w:rsidRPr="006D0FE1" w:rsidP="00061D6E" w14:paraId="36F22476" w14:textId="77777777">
            <w:pPr>
              <w:pStyle w:val="TableBlackText"/>
              <w:rPr>
                <w:rFonts w:asciiTheme="minorHAnsi" w:hAnsiTheme="minorHAnsi" w:cstheme="minorHAnsi"/>
              </w:rPr>
            </w:pPr>
            <w:r w:rsidRPr="006D0FE1">
              <w:rPr>
                <w:rFonts w:asciiTheme="minorHAnsi" w:hAnsiTheme="minorHAnsi" w:cstheme="minorHAnsi"/>
                <w:shd w:val="clear" w:color="auto" w:fill="E6E6E6"/>
              </w:rPr>
              <w:t>1</w:t>
            </w:r>
          </w:p>
        </w:tc>
        <w:tc>
          <w:tcPr>
            <w:tcW w:w="801" w:type="pct"/>
            <w:vAlign w:val="center"/>
            <w:hideMark/>
          </w:tcPr>
          <w:p w:rsidR="00334646" w:rsidRPr="006D0FE1" w:rsidP="00061D6E" w14:paraId="026D8183" w14:textId="77777777">
            <w:pPr>
              <w:pStyle w:val="TableBlackText"/>
              <w:rPr>
                <w:rFonts w:asciiTheme="minorHAnsi" w:hAnsiTheme="minorHAnsi" w:cstheme="minorHAnsi"/>
              </w:rPr>
            </w:pPr>
            <w:r w:rsidRPr="006D0FE1">
              <w:rPr>
                <w:rFonts w:asciiTheme="minorHAnsi" w:hAnsiTheme="minorHAnsi" w:cstheme="minorHAnsi"/>
                <w:shd w:val="clear" w:color="auto" w:fill="E6E6E6"/>
              </w:rPr>
              <w:t>2</w:t>
            </w:r>
          </w:p>
        </w:tc>
        <w:tc>
          <w:tcPr>
            <w:tcW w:w="801" w:type="pct"/>
            <w:vAlign w:val="center"/>
            <w:hideMark/>
          </w:tcPr>
          <w:p w:rsidR="00334646" w:rsidRPr="006D0FE1" w:rsidP="00061D6E" w14:paraId="3E0E2C5F" w14:textId="77777777">
            <w:pPr>
              <w:pStyle w:val="TableBlackText"/>
              <w:rPr>
                <w:rFonts w:asciiTheme="minorHAnsi" w:hAnsiTheme="minorHAnsi" w:cstheme="minorHAnsi"/>
              </w:rPr>
            </w:pPr>
            <w:r w:rsidRPr="006D0FE1">
              <w:rPr>
                <w:rFonts w:asciiTheme="minorHAnsi" w:hAnsiTheme="minorHAnsi" w:cstheme="minorHAnsi"/>
                <w:shd w:val="clear" w:color="auto" w:fill="E6E6E6"/>
              </w:rPr>
              <w:t>3</w:t>
            </w:r>
          </w:p>
        </w:tc>
        <w:tc>
          <w:tcPr>
            <w:tcW w:w="801" w:type="pct"/>
            <w:vAlign w:val="center"/>
            <w:hideMark/>
          </w:tcPr>
          <w:p w:rsidR="00334646" w:rsidRPr="006D0FE1" w:rsidP="00061D6E" w14:paraId="40C911AE" w14:textId="77777777">
            <w:pPr>
              <w:pStyle w:val="TableBlackText"/>
              <w:rPr>
                <w:rFonts w:asciiTheme="minorHAnsi" w:hAnsiTheme="minorHAnsi" w:cstheme="minorHAnsi"/>
              </w:rPr>
            </w:pPr>
            <w:r w:rsidRPr="006D0FE1">
              <w:rPr>
                <w:rFonts w:asciiTheme="minorHAnsi" w:hAnsiTheme="minorHAnsi" w:cstheme="minorHAnsi"/>
                <w:shd w:val="clear" w:color="auto" w:fill="E6E6E6"/>
              </w:rPr>
              <w:t>4</w:t>
            </w:r>
          </w:p>
        </w:tc>
        <w:tc>
          <w:tcPr>
            <w:tcW w:w="801" w:type="pct"/>
            <w:vAlign w:val="center"/>
            <w:hideMark/>
          </w:tcPr>
          <w:p w:rsidR="00334646" w:rsidRPr="006D0FE1" w:rsidP="00061D6E" w14:paraId="7CB81088" w14:textId="77777777">
            <w:pPr>
              <w:pStyle w:val="TableBlackText"/>
              <w:rPr>
                <w:rFonts w:asciiTheme="minorHAnsi" w:hAnsiTheme="minorHAnsi" w:cstheme="minorHAnsi"/>
              </w:rPr>
            </w:pPr>
            <w:r w:rsidRPr="006D0FE1">
              <w:rPr>
                <w:rFonts w:asciiTheme="minorHAnsi" w:hAnsiTheme="minorHAnsi" w:cstheme="minorHAnsi"/>
              </w:rPr>
              <w:t>Total</w:t>
            </w:r>
          </w:p>
        </w:tc>
      </w:tr>
      <w:tr w14:paraId="3A51DE6E" w14:textId="77777777" w:rsidTr="00061D6E">
        <w:tblPrEx>
          <w:tblW w:w="4910" w:type="pct"/>
          <w:tblInd w:w="265" w:type="dxa"/>
          <w:tblLook w:val="04A0"/>
        </w:tblPrEx>
        <w:tc>
          <w:tcPr>
            <w:tcW w:w="997" w:type="pct"/>
            <w:vAlign w:val="center"/>
            <w:hideMark/>
          </w:tcPr>
          <w:p w:rsidR="00334646" w:rsidRPr="006D0FE1" w:rsidP="00061D6E" w14:paraId="2961120B" w14:textId="77777777">
            <w:pPr>
              <w:pStyle w:val="TableBlackText"/>
              <w:rPr>
                <w:rFonts w:asciiTheme="minorHAnsi" w:hAnsiTheme="minorHAnsi" w:cstheme="minorHAnsi"/>
                <w:i/>
                <w:color w:val="FF0000"/>
              </w:rPr>
            </w:pPr>
            <w:r w:rsidRPr="006D0FE1">
              <w:rPr>
                <w:rFonts w:asciiTheme="minorHAnsi" w:hAnsiTheme="minorHAnsi" w:cstheme="minorHAnsi"/>
              </w:rPr>
              <w:t>Score</w:t>
            </w:r>
          </w:p>
        </w:tc>
        <w:tc>
          <w:tcPr>
            <w:tcW w:w="801" w:type="pct"/>
            <w:vAlign w:val="center"/>
          </w:tcPr>
          <w:p w:rsidR="00334646" w:rsidRPr="006D0FE1" w:rsidP="00061D6E" w14:paraId="0BFDFBFA" w14:textId="77777777">
            <w:pPr>
              <w:pStyle w:val="TableRedText"/>
              <w:rPr>
                <w:rFonts w:asciiTheme="minorHAnsi" w:hAnsiTheme="minorHAnsi" w:cstheme="minorHAnsi"/>
              </w:rPr>
            </w:pPr>
          </w:p>
        </w:tc>
        <w:tc>
          <w:tcPr>
            <w:tcW w:w="801" w:type="pct"/>
            <w:vAlign w:val="center"/>
          </w:tcPr>
          <w:p w:rsidR="00334646" w:rsidRPr="006D0FE1" w:rsidP="00061D6E" w14:paraId="29B86057" w14:textId="77777777">
            <w:pPr>
              <w:pStyle w:val="TableRedText"/>
              <w:rPr>
                <w:rFonts w:asciiTheme="minorHAnsi" w:hAnsiTheme="minorHAnsi" w:cstheme="minorHAnsi"/>
              </w:rPr>
            </w:pPr>
          </w:p>
        </w:tc>
        <w:tc>
          <w:tcPr>
            <w:tcW w:w="801" w:type="pct"/>
            <w:vAlign w:val="center"/>
          </w:tcPr>
          <w:p w:rsidR="00334646" w:rsidRPr="006D0FE1" w:rsidP="00061D6E" w14:paraId="2154BE20" w14:textId="77777777">
            <w:pPr>
              <w:pStyle w:val="TableRedText"/>
              <w:rPr>
                <w:rFonts w:asciiTheme="minorHAnsi" w:hAnsiTheme="minorHAnsi" w:cstheme="minorHAnsi"/>
              </w:rPr>
            </w:pPr>
          </w:p>
        </w:tc>
        <w:tc>
          <w:tcPr>
            <w:tcW w:w="801" w:type="pct"/>
            <w:vAlign w:val="center"/>
          </w:tcPr>
          <w:p w:rsidR="00334646" w:rsidRPr="006D0FE1" w:rsidP="00061D6E" w14:paraId="4B0EA745" w14:textId="77777777">
            <w:pPr>
              <w:pStyle w:val="TableRedText"/>
              <w:rPr>
                <w:rFonts w:asciiTheme="minorHAnsi" w:hAnsiTheme="minorHAnsi" w:cstheme="minorHAnsi"/>
              </w:rPr>
            </w:pPr>
          </w:p>
        </w:tc>
        <w:tc>
          <w:tcPr>
            <w:tcW w:w="801" w:type="pct"/>
            <w:shd w:val="clear" w:color="auto" w:fill="auto"/>
            <w:vAlign w:val="center"/>
          </w:tcPr>
          <w:p w:rsidR="00334646" w:rsidRPr="006D0FE1" w:rsidP="00061D6E" w14:paraId="0C33CD26" w14:textId="77777777">
            <w:pPr>
              <w:pStyle w:val="TableRedText"/>
              <w:rPr>
                <w:rFonts w:asciiTheme="minorHAnsi" w:hAnsiTheme="minorHAnsi" w:cstheme="minorHAnsi"/>
              </w:rPr>
            </w:pPr>
          </w:p>
        </w:tc>
      </w:tr>
    </w:tbl>
    <w:p w:rsidR="00334646" w:rsidRPr="006D0FE1" w:rsidP="00334646" w14:paraId="71CF0191" w14:textId="77777777">
      <w:pPr>
        <w:pStyle w:val="TRFHeading2"/>
        <w:rPr>
          <w:rFonts w:asciiTheme="minorHAnsi" w:hAnsiTheme="minorHAnsi" w:cstheme="minorHAnsi"/>
        </w:rPr>
      </w:pPr>
      <w:bookmarkStart w:id="280" w:name="_Toc129260996"/>
      <w:r w:rsidRPr="006D0FE1">
        <w:rPr>
          <w:rFonts w:asciiTheme="minorHAnsi" w:hAnsiTheme="minorHAnsi" w:cstheme="minorHAnsi"/>
        </w:rPr>
        <w:t>C. Quality of the applicant’s non-language instructional program (up to 14 points)</w:t>
      </w:r>
      <w:bookmarkEnd w:id="280"/>
    </w:p>
    <w:p w:rsidR="00334646" w:rsidRPr="006D0FE1" w:rsidP="00334646" w14:paraId="2D7C0F30" w14:textId="77777777">
      <w:pPr>
        <w:ind w:left="540" w:hanging="360"/>
        <w:rPr>
          <w:rFonts w:eastAsia="MS Gothic" w:asciiTheme="minorHAnsi" w:hAnsiTheme="minorHAnsi" w:cstheme="minorHAnsi"/>
          <w:i/>
          <w:sz w:val="24"/>
        </w:rPr>
      </w:pPr>
      <w:r w:rsidRPr="006D0FE1">
        <w:rPr>
          <w:rFonts w:eastAsia="MS Gothic" w:asciiTheme="minorHAnsi" w:hAnsiTheme="minorHAnsi" w:cstheme="minorHAnsi"/>
          <w:sz w:val="24"/>
        </w:rPr>
        <w:t xml:space="preserve">1.  </w:t>
      </w: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quality and extent of the applicant’s course offerings in a variety of disciplines, including the extent to which courses in the applicant’s subject matter are available in the institution’s professional schools. </w:t>
      </w:r>
    </w:p>
    <w:p w:rsidR="00334646" w:rsidRPr="006D0FE1" w:rsidP="00334646" w14:paraId="0B5F737E" w14:textId="77777777">
      <w:pPr>
        <w:spacing w:after="120"/>
        <w:ind w:left="540" w:hanging="36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5 points)</w:t>
      </w:r>
    </w:p>
    <w:p w:rsidR="00334646" w:rsidRPr="006D0FE1" w:rsidP="00334646" w14:paraId="67DE4E16"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56668D5D"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374A0DCA"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2EFFD287"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273C5E36"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6D0FE1" w14:paraId="51F6F6F0" w14:textId="77777777">
      <w:pPr>
        <w:numPr>
          <w:ilvl w:val="0"/>
          <w:numId w:val="76"/>
        </w:numPr>
        <w:pBdr>
          <w:top w:val="single" w:sz="18" w:space="3" w:color="D9D9D9"/>
        </w:pBdr>
        <w:spacing w:after="120"/>
        <w:rPr>
          <w:rFonts w:eastAsia="MS Gothic" w:asciiTheme="minorHAnsi" w:hAnsiTheme="minorHAnsi" w:cstheme="minorHAnsi"/>
          <w:iCs/>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extent to which the applicant offers depth of specialized course coverage in one or more disciplines on the applicant’s subject area. </w:t>
      </w:r>
    </w:p>
    <w:p w:rsidR="00334646" w:rsidRPr="006D0FE1" w:rsidP="00334646" w14:paraId="0A6C2D4F" w14:textId="77777777">
      <w:pPr>
        <w:spacing w:after="120"/>
        <w:ind w:left="547"/>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3 points)</w:t>
      </w:r>
    </w:p>
    <w:p w:rsidR="00334646" w:rsidRPr="006D0FE1" w:rsidP="00334646" w14:paraId="7312D430"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346320E3"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59F16A39"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1D84EAAB"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0F2B736C" w14:textId="77777777">
      <w:pPr>
        <w:pStyle w:val="PointsAwarded"/>
        <w:rPr>
          <w:rFonts w:asciiTheme="minorHAnsi" w:hAnsiTheme="minorHAnsi" w:cstheme="minorHAnsi"/>
        </w:rPr>
      </w:pPr>
      <w:r w:rsidRPr="006D0FE1">
        <w:rPr>
          <w:rFonts w:asciiTheme="minorHAnsi" w:hAnsiTheme="minorHAnsi" w:cstheme="minorHAnsi"/>
        </w:rPr>
        <w:t>FLAS Points Awarded:  X of 3</w:t>
      </w:r>
    </w:p>
    <w:p w:rsidR="00334646" w:rsidRPr="006D0FE1" w:rsidP="006D0FE1" w14:paraId="10F7ACC9" w14:textId="77777777">
      <w:pPr>
        <w:numPr>
          <w:ilvl w:val="0"/>
          <w:numId w:val="76"/>
        </w:numPr>
        <w:pBdr>
          <w:top w:val="single" w:sz="18" w:space="3" w:color="D9D9D9"/>
        </w:pBdr>
        <w:spacing w:after="12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extent to which the institution employs a sufficient number of teaching faculty to enable the applicant to carry out its purposes and the extent to which instructional assistants are provided with pedagogy training. </w:t>
      </w:r>
    </w:p>
    <w:p w:rsidR="00334646" w:rsidRPr="006D0FE1" w:rsidP="00334646" w14:paraId="08AC577E" w14:textId="77777777">
      <w:pPr>
        <w:spacing w:after="12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3 points)</w:t>
      </w:r>
    </w:p>
    <w:p w:rsidR="00334646" w:rsidRPr="006D0FE1" w:rsidP="00334646" w14:paraId="56A5204A"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17D49479"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51509469"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1B5A71AA"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77C74159" w14:textId="77777777">
      <w:pPr>
        <w:pStyle w:val="PointsAwarded"/>
        <w:rPr>
          <w:rFonts w:asciiTheme="minorHAnsi" w:hAnsiTheme="minorHAnsi" w:cstheme="minorHAnsi"/>
        </w:rPr>
      </w:pPr>
      <w:r w:rsidRPr="006D0FE1">
        <w:rPr>
          <w:rFonts w:asciiTheme="minorHAnsi" w:hAnsiTheme="minorHAnsi" w:cstheme="minorHAnsi"/>
        </w:rPr>
        <w:t>FLAS Points Awarded:  X of 3</w:t>
      </w:r>
    </w:p>
    <w:p w:rsidR="00334646" w:rsidRPr="006D0FE1" w:rsidP="00334646" w14:paraId="3222F52F" w14:textId="77777777">
      <w:pPr>
        <w:pBdr>
          <w:top w:val="single" w:sz="18" w:space="3" w:color="D9D9D9"/>
        </w:pBdr>
        <w:spacing w:after="120"/>
        <w:ind w:left="540" w:hanging="360"/>
        <w:rPr>
          <w:rFonts w:eastAsia="MS Gothic" w:asciiTheme="minorHAnsi" w:hAnsiTheme="minorHAnsi" w:cstheme="minorHAnsi"/>
          <w:i/>
          <w:sz w:val="24"/>
        </w:rPr>
      </w:pPr>
      <w:r w:rsidRPr="006D0FE1">
        <w:rPr>
          <w:rFonts w:eastAsia="MS Gothic" w:asciiTheme="minorHAnsi" w:hAnsiTheme="minorHAnsi" w:cstheme="minorHAnsi"/>
          <w:sz w:val="24"/>
        </w:rPr>
        <w:t xml:space="preserve">4. </w:t>
      </w: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extent to which interdisciplinary courses are offered for students (undergraduate and graduate). </w:t>
      </w:r>
    </w:p>
    <w:p w:rsidR="00334646" w:rsidRPr="006D0FE1" w:rsidP="00334646" w14:paraId="0224DDAD" w14:textId="77777777">
      <w:pPr>
        <w:spacing w:after="12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3 points)</w:t>
      </w:r>
    </w:p>
    <w:p w:rsidR="00334646" w:rsidRPr="006D0FE1" w:rsidP="00334646" w14:paraId="5B58E1E7" w14:textId="77777777">
      <w:pPr>
        <w:pStyle w:val="Comments"/>
        <w:rPr>
          <w:rFonts w:asciiTheme="minorHAnsi" w:hAnsiTheme="minorHAnsi" w:cstheme="minorHAnsi"/>
        </w:rPr>
      </w:pPr>
      <w:r w:rsidRPr="006D0FE1">
        <w:rPr>
          <w:rStyle w:val="CommentsChar"/>
          <w:rFonts w:asciiTheme="minorHAnsi" w:hAnsiTheme="minorHAnsi" w:cstheme="minorHAnsi"/>
        </w:rPr>
        <w:t>STRENGTHS</w:t>
      </w:r>
      <w:r w:rsidRPr="006D0FE1">
        <w:rPr>
          <w:rFonts w:asciiTheme="minorHAnsi" w:hAnsiTheme="minorHAnsi" w:cstheme="minorHAnsi"/>
        </w:rPr>
        <w:t xml:space="preserve">: </w:t>
      </w:r>
    </w:p>
    <w:p w:rsidR="00334646" w:rsidRPr="006D0FE1" w:rsidP="00334646" w14:paraId="7BDF53A0"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419829DF"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058B1686"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43EBC33C" w14:textId="77777777">
      <w:pPr>
        <w:pStyle w:val="PointsAwarded"/>
        <w:rPr>
          <w:rFonts w:eastAsia="MS Gothic" w:asciiTheme="minorHAnsi" w:hAnsiTheme="minorHAnsi" w:cstheme="minorHAnsi"/>
          <w:bCs/>
          <w:i/>
          <w:szCs w:val="24"/>
        </w:rPr>
      </w:pPr>
      <w:r w:rsidRPr="006D0FE1">
        <w:rPr>
          <w:rFonts w:asciiTheme="minorHAnsi" w:hAnsiTheme="minorHAnsi" w:cstheme="minorHAnsi"/>
        </w:rPr>
        <w:t>FLAS Points Awarded:  X of 3</w:t>
      </w:r>
    </w:p>
    <w:p w:rsidR="00334646" w:rsidRPr="006D0FE1" w:rsidP="00334646" w14:paraId="46ADA33F" w14:textId="77777777">
      <w:pPr>
        <w:pStyle w:val="TRFSummary"/>
        <w:rPr>
          <w:rFonts w:asciiTheme="minorHAnsi" w:hAnsiTheme="minorHAnsi" w:cstheme="minorHAnsi"/>
        </w:rPr>
      </w:pPr>
      <w:r w:rsidRPr="006D0FE1">
        <w:rPr>
          <w:rFonts w:asciiTheme="minorHAnsi" w:hAnsiTheme="minorHAnsi" w:cstheme="minorHAnsi"/>
        </w:rPr>
        <w:t>SUMMARY C. Quality of the applicant’s non-language instructional program</w:t>
      </w:r>
      <w:r w:rsidRPr="006D0FE1">
        <w:rPr>
          <w:rFonts w:asciiTheme="minorHAnsi" w:hAnsiTheme="minorHAnsi" w:cstheme="minorHAnsi"/>
        </w:rPr>
        <w:br/>
        <w:t>TOTAL FLAS SCORE:   X of 14</w:t>
      </w:r>
    </w:p>
    <w:tbl>
      <w:tblPr>
        <w:tblStyle w:val="TableGrid4"/>
        <w:tblW w:w="4858" w:type="pct"/>
        <w:tblInd w:w="265" w:type="dxa"/>
        <w:tblLook w:val="04A0"/>
      </w:tblPr>
      <w:tblGrid>
        <w:gridCol w:w="1889"/>
        <w:gridCol w:w="1439"/>
        <w:gridCol w:w="1439"/>
        <w:gridCol w:w="1439"/>
        <w:gridCol w:w="1439"/>
        <w:gridCol w:w="1439"/>
      </w:tblGrid>
      <w:tr w14:paraId="1A45218B" w14:textId="77777777" w:rsidTr="00061D6E">
        <w:tblPrEx>
          <w:tblW w:w="4858" w:type="pct"/>
          <w:tblInd w:w="265" w:type="dxa"/>
          <w:tblLook w:val="04A0"/>
        </w:tblPrEx>
        <w:tc>
          <w:tcPr>
            <w:tcW w:w="104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E5C888C" w14:textId="77777777">
            <w:pPr>
              <w:pStyle w:val="TableBlackText"/>
              <w:rPr>
                <w:rFonts w:asciiTheme="minorHAnsi" w:hAnsiTheme="minorHAnsi" w:cstheme="minorHAnsi"/>
              </w:rPr>
            </w:pPr>
            <w:r w:rsidRPr="006D0FE1">
              <w:rPr>
                <w:rFonts w:asciiTheme="minorHAnsi" w:hAnsiTheme="minorHAnsi" w:cstheme="minorHAnsi"/>
              </w:rPr>
              <w:t>Criterion C Summary</w:t>
            </w:r>
          </w:p>
        </w:tc>
        <w:tc>
          <w:tcPr>
            <w:tcW w:w="79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EEF227A" w14:textId="77777777">
            <w:pPr>
              <w:pStyle w:val="TableBlackText"/>
              <w:rPr>
                <w:rFonts w:asciiTheme="minorHAnsi" w:hAnsiTheme="minorHAnsi" w:cstheme="minorHAnsi"/>
              </w:rPr>
            </w:pPr>
            <w:r w:rsidRPr="006D0FE1">
              <w:rPr>
                <w:rFonts w:asciiTheme="minorHAnsi" w:hAnsiTheme="minorHAnsi" w:cstheme="minorHAnsi"/>
                <w:shd w:val="clear" w:color="auto" w:fill="E6E6E6"/>
              </w:rPr>
              <w:t>1</w:t>
            </w:r>
          </w:p>
        </w:tc>
        <w:tc>
          <w:tcPr>
            <w:tcW w:w="7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646" w:rsidRPr="006D0FE1" w:rsidP="00061D6E" w14:paraId="070A5DF8" w14:textId="77777777">
            <w:pPr>
              <w:pStyle w:val="TableBlackText"/>
              <w:rPr>
                <w:rFonts w:asciiTheme="minorHAnsi" w:hAnsiTheme="minorHAnsi" w:cstheme="minorHAnsi"/>
              </w:rPr>
            </w:pPr>
            <w:r w:rsidRPr="006D0FE1">
              <w:rPr>
                <w:rFonts w:asciiTheme="minorHAnsi" w:hAnsiTheme="minorHAnsi" w:cstheme="minorHAnsi"/>
                <w:shd w:val="clear" w:color="auto" w:fill="E6E6E6"/>
              </w:rPr>
              <w:t>2</w:t>
            </w:r>
          </w:p>
        </w:tc>
        <w:tc>
          <w:tcPr>
            <w:tcW w:w="79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3C396B0" w14:textId="77777777">
            <w:pPr>
              <w:pStyle w:val="TableBlackText"/>
              <w:rPr>
                <w:rFonts w:asciiTheme="minorHAnsi" w:hAnsiTheme="minorHAnsi" w:cstheme="minorHAnsi"/>
              </w:rPr>
            </w:pPr>
            <w:r w:rsidRPr="006D0FE1">
              <w:rPr>
                <w:rFonts w:asciiTheme="minorHAnsi" w:hAnsiTheme="minorHAnsi" w:cstheme="minorHAnsi"/>
                <w:shd w:val="clear" w:color="auto" w:fill="E6E6E6"/>
              </w:rPr>
              <w:t>3</w:t>
            </w:r>
          </w:p>
        </w:tc>
        <w:tc>
          <w:tcPr>
            <w:tcW w:w="79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71789C20" w14:textId="77777777">
            <w:pPr>
              <w:pStyle w:val="TableBlackText"/>
              <w:rPr>
                <w:rFonts w:asciiTheme="minorHAnsi" w:hAnsiTheme="minorHAnsi" w:cstheme="minorHAnsi"/>
              </w:rPr>
            </w:pPr>
            <w:r w:rsidRPr="006D0FE1">
              <w:rPr>
                <w:rFonts w:asciiTheme="minorHAnsi" w:hAnsiTheme="minorHAnsi" w:cstheme="minorHAnsi"/>
                <w:shd w:val="clear" w:color="auto" w:fill="E6E6E6"/>
              </w:rPr>
              <w:t>4</w:t>
            </w:r>
          </w:p>
        </w:tc>
        <w:tc>
          <w:tcPr>
            <w:tcW w:w="79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B0A6EB0" w14:textId="77777777">
            <w:pPr>
              <w:pStyle w:val="TableBlackText"/>
              <w:rPr>
                <w:rFonts w:asciiTheme="minorHAnsi" w:hAnsiTheme="minorHAnsi" w:cstheme="minorHAnsi"/>
              </w:rPr>
            </w:pPr>
            <w:r w:rsidRPr="006D0FE1">
              <w:rPr>
                <w:rFonts w:asciiTheme="minorHAnsi" w:hAnsiTheme="minorHAnsi" w:cstheme="minorHAnsi"/>
              </w:rPr>
              <w:t>Tota</w:t>
            </w:r>
            <w:r w:rsidRPr="006D0FE1">
              <w:rPr>
                <w:rFonts w:asciiTheme="minorHAnsi" w:hAnsiTheme="minorHAnsi" w:cstheme="minorHAnsi"/>
                <w:shd w:val="clear" w:color="auto" w:fill="E6E6E6"/>
              </w:rPr>
              <w:t>l</w:t>
            </w:r>
          </w:p>
        </w:tc>
      </w:tr>
      <w:tr w14:paraId="68394157" w14:textId="77777777" w:rsidTr="00061D6E">
        <w:tblPrEx>
          <w:tblW w:w="4858" w:type="pct"/>
          <w:tblInd w:w="265" w:type="dxa"/>
          <w:tblLook w:val="04A0"/>
        </w:tblPrEx>
        <w:tc>
          <w:tcPr>
            <w:tcW w:w="104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69248F89" w14:textId="77777777">
            <w:pPr>
              <w:pStyle w:val="TableBlackText"/>
              <w:rPr>
                <w:rFonts w:asciiTheme="minorHAnsi" w:hAnsiTheme="minorHAnsi" w:cstheme="minorHAnsi"/>
                <w:i/>
                <w:color w:val="FF0000"/>
              </w:rPr>
            </w:pPr>
            <w:r w:rsidRPr="006D0FE1">
              <w:rPr>
                <w:rFonts w:asciiTheme="minorHAnsi" w:hAnsiTheme="minorHAnsi" w:cstheme="minorHAnsi"/>
              </w:rPr>
              <w:t>Score</w:t>
            </w:r>
          </w:p>
        </w:tc>
        <w:tc>
          <w:tcPr>
            <w:tcW w:w="7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3AA363E5" w14:textId="77777777">
            <w:pPr>
              <w:pStyle w:val="TableRedText"/>
              <w:rPr>
                <w:rFonts w:asciiTheme="minorHAnsi" w:hAnsiTheme="minorHAnsi" w:cstheme="minorHAnsi"/>
              </w:rPr>
            </w:pPr>
          </w:p>
        </w:tc>
        <w:tc>
          <w:tcPr>
            <w:tcW w:w="7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93C1BF7" w14:textId="77777777">
            <w:pPr>
              <w:pStyle w:val="TableRedText"/>
              <w:rPr>
                <w:rFonts w:asciiTheme="minorHAnsi" w:hAnsiTheme="minorHAnsi" w:cstheme="minorHAnsi"/>
              </w:rPr>
            </w:pPr>
          </w:p>
        </w:tc>
        <w:tc>
          <w:tcPr>
            <w:tcW w:w="7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209890F" w14:textId="77777777">
            <w:pPr>
              <w:pStyle w:val="TableRedText"/>
              <w:rPr>
                <w:rFonts w:asciiTheme="minorHAnsi" w:hAnsiTheme="minorHAnsi" w:cstheme="minorHAnsi"/>
              </w:rPr>
            </w:pPr>
          </w:p>
        </w:tc>
        <w:tc>
          <w:tcPr>
            <w:tcW w:w="7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2DBAC03" w14:textId="77777777">
            <w:pPr>
              <w:pStyle w:val="TableRedText"/>
              <w:rPr>
                <w:rFonts w:asciiTheme="minorHAnsi" w:hAnsiTheme="minorHAnsi" w:cstheme="minorHAnsi"/>
              </w:rPr>
            </w:pPr>
          </w:p>
        </w:tc>
        <w:tc>
          <w:tcPr>
            <w:tcW w:w="7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062C557" w14:textId="77777777">
            <w:pPr>
              <w:pStyle w:val="TableRedText"/>
              <w:rPr>
                <w:rFonts w:asciiTheme="minorHAnsi" w:hAnsiTheme="minorHAnsi" w:cstheme="minorHAnsi"/>
              </w:rPr>
            </w:pPr>
          </w:p>
        </w:tc>
      </w:tr>
    </w:tbl>
    <w:p w:rsidR="00334646" w:rsidRPr="006D0FE1" w:rsidP="00334646" w14:paraId="778CA349" w14:textId="77777777">
      <w:pPr>
        <w:pStyle w:val="TRFHeading2"/>
        <w:rPr>
          <w:rFonts w:asciiTheme="minorHAnsi" w:hAnsiTheme="minorHAnsi" w:cstheme="minorHAnsi"/>
        </w:rPr>
      </w:pPr>
      <w:bookmarkStart w:id="281" w:name="_Toc129260997"/>
      <w:r w:rsidRPr="006D0FE1">
        <w:rPr>
          <w:rFonts w:asciiTheme="minorHAnsi" w:hAnsiTheme="minorHAnsi" w:cstheme="minorHAnsi"/>
        </w:rPr>
        <w:t>D. Quality of Curriculum Design (up to 13 points)</w:t>
      </w:r>
      <w:bookmarkEnd w:id="281"/>
    </w:p>
    <w:p w:rsidR="00334646" w:rsidRPr="006D0FE1" w:rsidP="006D0FE1" w14:paraId="69611955" w14:textId="77777777">
      <w:pPr>
        <w:numPr>
          <w:ilvl w:val="0"/>
          <w:numId w:val="81"/>
        </w:numPr>
        <w:spacing w:after="120"/>
        <w:rPr>
          <w:rFonts w:eastAsia="MS Gothic" w:asciiTheme="minorHAnsi" w:hAnsiTheme="minorHAnsi" w:cstheme="minorHAnsi"/>
          <w:i/>
          <w:iCs/>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extent to which the applicant’s curriculum provides training options for students from a variety of disciplines and professional fields and the extent to which these programs and their requirements (including language requirements) are appropriate for an applicant in this subject area and result in graduate training programs of high quality. </w:t>
      </w:r>
    </w:p>
    <w:p w:rsidR="00334646" w:rsidRPr="006D0FE1" w:rsidP="00334646" w14:paraId="4D15CEC9" w14:textId="77777777">
      <w:pPr>
        <w:spacing w:after="120"/>
        <w:ind w:left="540" w:hanging="360"/>
        <w:jc w:val="center"/>
        <w:rPr>
          <w:rFonts w:eastAsia="MS Gothic" w:asciiTheme="minorHAnsi" w:hAnsiTheme="minorHAnsi" w:cstheme="minorHAnsi"/>
          <w:sz w:val="24"/>
        </w:rPr>
      </w:pPr>
      <w:r w:rsidRPr="006D0FE1">
        <w:rPr>
          <w:rFonts w:eastAsia="MS Gothic" w:asciiTheme="minorHAnsi" w:hAnsiTheme="minorHAnsi" w:cstheme="minorHAnsi"/>
          <w:sz w:val="24"/>
        </w:rPr>
        <w:t>(FLAS Applicants: up to 5 points)</w:t>
      </w:r>
    </w:p>
    <w:p w:rsidR="00334646" w:rsidRPr="006D0FE1" w:rsidP="00334646" w14:paraId="58AAC6FD"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2AA0CD2D"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75EBF516"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7826409A"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6E895EA3"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6D0FE1" w14:paraId="27007573" w14:textId="77777777">
      <w:pPr>
        <w:numPr>
          <w:ilvl w:val="0"/>
          <w:numId w:val="81"/>
        </w:numPr>
        <w:pBdr>
          <w:top w:val="single" w:sz="18" w:space="3" w:color="D9D9D9"/>
        </w:pBdr>
        <w:spacing w:after="12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extent to which the applicant provides academic and career advising services for students. </w:t>
      </w:r>
    </w:p>
    <w:p w:rsidR="00334646" w:rsidRPr="006D0FE1" w:rsidP="00334646" w14:paraId="57A67559" w14:textId="77777777">
      <w:pPr>
        <w:spacing w:after="12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3 points)</w:t>
      </w:r>
    </w:p>
    <w:p w:rsidR="00334646" w:rsidRPr="006D0FE1" w:rsidP="00334646" w14:paraId="27F0B67E"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5895CD79"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05F882A9"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29B94FDC"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453962D2" w14:textId="77777777">
      <w:pPr>
        <w:pStyle w:val="PointsAwarded"/>
        <w:rPr>
          <w:rFonts w:asciiTheme="minorHAnsi" w:hAnsiTheme="minorHAnsi" w:cstheme="minorHAnsi"/>
        </w:rPr>
      </w:pPr>
      <w:r w:rsidRPr="006D0FE1">
        <w:rPr>
          <w:rFonts w:asciiTheme="minorHAnsi" w:hAnsiTheme="minorHAnsi" w:cstheme="minorHAnsi"/>
        </w:rPr>
        <w:t>FLAS Points Awarded:  X of 3</w:t>
      </w:r>
    </w:p>
    <w:p w:rsidR="00334646" w:rsidRPr="006D0FE1" w:rsidP="006D0FE1" w14:paraId="4590D919" w14:textId="77777777">
      <w:pPr>
        <w:numPr>
          <w:ilvl w:val="0"/>
          <w:numId w:val="81"/>
        </w:numPr>
        <w:pBdr>
          <w:top w:val="single" w:sz="18" w:space="3" w:color="D9D9D9"/>
        </w:pBdr>
        <w:spacing w:after="120"/>
        <w:rPr>
          <w:rFonts w:eastAsia="MS Gothic" w:asciiTheme="minorHAnsi" w:hAnsiTheme="minorHAnsi" w:cstheme="minorHAnsi"/>
          <w:color w:val="1F497D"/>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extent to which the applicant has established formal arrangements for students to conduct research or study abroad and the extent to which </w:t>
      </w:r>
      <w:r w:rsidRPr="006D0FE1">
        <w:rPr>
          <w:rFonts w:eastAsia="MS Gothic" w:asciiTheme="minorHAnsi" w:hAnsiTheme="minorHAnsi" w:cstheme="minorHAnsi"/>
          <w:sz w:val="24"/>
        </w:rPr>
        <w:t xml:space="preserve">these arrangements are used; and the extent to which the institution facilitates student access to other institutions’ study abroad and summer language programs. </w:t>
      </w:r>
    </w:p>
    <w:p w:rsidR="00334646" w:rsidRPr="006D0FE1" w:rsidP="00334646" w14:paraId="60E56082" w14:textId="77777777">
      <w:pPr>
        <w:spacing w:after="120"/>
        <w:ind w:left="540"/>
        <w:jc w:val="center"/>
        <w:rPr>
          <w:rFonts w:eastAsia="MS Gothic" w:asciiTheme="minorHAnsi" w:hAnsiTheme="minorHAnsi" w:cstheme="minorHAnsi"/>
          <w:iCs/>
          <w:color w:val="1F497D"/>
          <w:sz w:val="24"/>
        </w:rPr>
      </w:pPr>
      <w:r w:rsidRPr="006D0FE1">
        <w:rPr>
          <w:rFonts w:eastAsia="MS Gothic" w:asciiTheme="minorHAnsi" w:hAnsiTheme="minorHAnsi" w:cstheme="minorHAnsi"/>
          <w:iCs/>
          <w:sz w:val="24"/>
        </w:rPr>
        <w:t>(FLAS Applicants: up to 5 points)</w:t>
      </w:r>
    </w:p>
    <w:p w:rsidR="00334646" w:rsidRPr="006D0FE1" w:rsidP="00334646" w14:paraId="5AB43F8E"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4FF70CBE"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53B0ACEA"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3BE66952"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1163403D" w14:textId="77777777">
      <w:pPr>
        <w:pStyle w:val="PointsAwarded"/>
        <w:spacing w:after="240"/>
        <w:rPr>
          <w:rFonts w:eastAsia="MS Gothic" w:asciiTheme="minorHAnsi" w:hAnsiTheme="minorHAnsi" w:cstheme="minorHAnsi"/>
          <w:bCs/>
          <w:iCs/>
          <w:noProof/>
          <w:szCs w:val="22"/>
          <w:u w:val="single"/>
        </w:rPr>
      </w:pPr>
      <w:r w:rsidRPr="006D0FE1">
        <w:rPr>
          <w:rFonts w:asciiTheme="minorHAnsi" w:hAnsiTheme="minorHAnsi" w:cstheme="minorHAnsi"/>
        </w:rPr>
        <w:t>FLAS Points Awarded:  X of 5</w:t>
      </w:r>
    </w:p>
    <w:p w:rsidR="00334646" w:rsidRPr="006D0FE1" w:rsidP="00334646" w14:paraId="27A428A5" w14:textId="77777777">
      <w:pPr>
        <w:pStyle w:val="TRFSummary"/>
        <w:spacing w:before="360"/>
        <w:ind w:left="547"/>
        <w:rPr>
          <w:rFonts w:asciiTheme="minorHAnsi" w:hAnsiTheme="minorHAnsi" w:cstheme="minorHAnsi"/>
        </w:rPr>
      </w:pPr>
      <w:r w:rsidRPr="006D0FE1">
        <w:rPr>
          <w:rFonts w:asciiTheme="minorHAnsi" w:hAnsiTheme="minorHAnsi" w:cstheme="minorHAnsi"/>
        </w:rPr>
        <w:t>SUMMARY D. Quality of curriculum design</w:t>
      </w:r>
      <w:r w:rsidRPr="006D0FE1">
        <w:rPr>
          <w:rFonts w:asciiTheme="minorHAnsi" w:hAnsiTheme="minorHAnsi" w:cstheme="minorHAnsi"/>
        </w:rPr>
        <w:br/>
        <w:t>TOTAL FLAS SCORE:  X of 13</w:t>
      </w:r>
    </w:p>
    <w:tbl>
      <w:tblPr>
        <w:tblStyle w:val="TableGrid4"/>
        <w:tblW w:w="4858" w:type="pct"/>
        <w:tblInd w:w="265" w:type="dxa"/>
        <w:tblLook w:val="04A0"/>
      </w:tblPr>
      <w:tblGrid>
        <w:gridCol w:w="1890"/>
        <w:gridCol w:w="1799"/>
        <w:gridCol w:w="1799"/>
        <w:gridCol w:w="1799"/>
        <w:gridCol w:w="1797"/>
      </w:tblGrid>
      <w:tr w14:paraId="2D232A4D" w14:textId="77777777" w:rsidTr="00061D6E">
        <w:tblPrEx>
          <w:tblW w:w="4858" w:type="pct"/>
          <w:tblInd w:w="265" w:type="dxa"/>
          <w:tblLook w:val="04A0"/>
        </w:tblPrEx>
        <w:tc>
          <w:tcPr>
            <w:tcW w:w="1041"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FB81C87" w14:textId="77777777">
            <w:pPr>
              <w:pStyle w:val="TableBlackText"/>
              <w:rPr>
                <w:rFonts w:asciiTheme="minorHAnsi" w:hAnsiTheme="minorHAnsi" w:cstheme="minorHAnsi"/>
              </w:rPr>
            </w:pPr>
            <w:r w:rsidRPr="006D0FE1">
              <w:rPr>
                <w:rFonts w:asciiTheme="minorHAnsi" w:hAnsiTheme="minorHAnsi" w:cstheme="minorHAnsi"/>
              </w:rPr>
              <w:t>Criterion D Summary</w:t>
            </w:r>
          </w:p>
        </w:tc>
        <w:tc>
          <w:tcPr>
            <w:tcW w:w="99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52B5809" w14:textId="77777777">
            <w:pPr>
              <w:pStyle w:val="TableBlackText"/>
              <w:rPr>
                <w:rFonts w:asciiTheme="minorHAnsi" w:hAnsiTheme="minorHAnsi" w:cstheme="minorHAnsi"/>
              </w:rPr>
            </w:pPr>
            <w:r w:rsidRPr="006D0FE1">
              <w:rPr>
                <w:rFonts w:asciiTheme="minorHAnsi" w:hAnsiTheme="minorHAnsi" w:cstheme="minorHAnsi"/>
              </w:rPr>
              <w:t>1</w:t>
            </w:r>
          </w:p>
        </w:tc>
        <w:tc>
          <w:tcPr>
            <w:tcW w:w="99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ADD27CF" w14:textId="77777777">
            <w:pPr>
              <w:pStyle w:val="TableBlackText"/>
              <w:rPr>
                <w:rFonts w:asciiTheme="minorHAnsi" w:hAnsiTheme="minorHAnsi" w:cstheme="minorHAnsi"/>
              </w:rPr>
            </w:pPr>
            <w:r w:rsidRPr="006D0FE1">
              <w:rPr>
                <w:rFonts w:asciiTheme="minorHAnsi" w:hAnsiTheme="minorHAnsi" w:cstheme="minorHAnsi"/>
              </w:rPr>
              <w:t>2</w:t>
            </w:r>
          </w:p>
        </w:tc>
        <w:tc>
          <w:tcPr>
            <w:tcW w:w="99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714D2888" w14:textId="77777777">
            <w:pPr>
              <w:pStyle w:val="TableBlackText"/>
              <w:rPr>
                <w:rFonts w:asciiTheme="minorHAnsi" w:hAnsiTheme="minorHAnsi" w:cstheme="minorHAnsi"/>
              </w:rPr>
            </w:pPr>
            <w:r w:rsidRPr="006D0FE1">
              <w:rPr>
                <w:rFonts w:asciiTheme="minorHAnsi" w:hAnsiTheme="minorHAnsi" w:cstheme="minorHAnsi"/>
              </w:rPr>
              <w:t>3</w:t>
            </w:r>
          </w:p>
        </w:tc>
        <w:tc>
          <w:tcPr>
            <w:tcW w:w="990"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818DEAB" w14:textId="77777777">
            <w:pPr>
              <w:pStyle w:val="TableBlackText"/>
              <w:rPr>
                <w:rFonts w:asciiTheme="minorHAnsi" w:hAnsiTheme="minorHAnsi" w:cstheme="minorHAnsi"/>
              </w:rPr>
            </w:pPr>
            <w:r w:rsidRPr="006D0FE1">
              <w:rPr>
                <w:rFonts w:asciiTheme="minorHAnsi" w:hAnsiTheme="minorHAnsi" w:cstheme="minorHAnsi"/>
              </w:rPr>
              <w:t>Total</w:t>
            </w:r>
          </w:p>
        </w:tc>
      </w:tr>
      <w:tr w14:paraId="1A369C96" w14:textId="77777777" w:rsidTr="00061D6E">
        <w:tblPrEx>
          <w:tblW w:w="4858" w:type="pct"/>
          <w:tblInd w:w="265" w:type="dxa"/>
          <w:tblLook w:val="04A0"/>
        </w:tblPrEx>
        <w:tc>
          <w:tcPr>
            <w:tcW w:w="1041"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91AA031" w14:textId="77777777">
            <w:pPr>
              <w:pStyle w:val="TableBlackText"/>
              <w:rPr>
                <w:rFonts w:asciiTheme="minorHAnsi" w:hAnsiTheme="minorHAnsi" w:cstheme="minorHAnsi"/>
                <w:i/>
                <w:color w:val="FF0000"/>
              </w:rPr>
            </w:pPr>
            <w:r w:rsidRPr="006D0FE1">
              <w:rPr>
                <w:rFonts w:asciiTheme="minorHAnsi" w:hAnsiTheme="minorHAnsi" w:cstheme="minorHAnsi"/>
              </w:rPr>
              <w:t>Score</w:t>
            </w:r>
          </w:p>
        </w:tc>
        <w:tc>
          <w:tcPr>
            <w:tcW w:w="990"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D8057EF" w14:textId="77777777">
            <w:pPr>
              <w:pStyle w:val="TableRedText"/>
              <w:rPr>
                <w:rFonts w:asciiTheme="minorHAnsi" w:hAnsiTheme="minorHAnsi" w:cstheme="minorHAnsi"/>
              </w:rPr>
            </w:pPr>
          </w:p>
        </w:tc>
        <w:tc>
          <w:tcPr>
            <w:tcW w:w="990"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FBA4763" w14:textId="77777777">
            <w:pPr>
              <w:pStyle w:val="TableRedText"/>
              <w:rPr>
                <w:rFonts w:asciiTheme="minorHAnsi" w:hAnsiTheme="minorHAnsi" w:cstheme="minorHAnsi"/>
              </w:rPr>
            </w:pPr>
          </w:p>
        </w:tc>
        <w:tc>
          <w:tcPr>
            <w:tcW w:w="990"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38517975" w14:textId="77777777">
            <w:pPr>
              <w:pStyle w:val="TableRedText"/>
              <w:rPr>
                <w:rFonts w:asciiTheme="minorHAnsi" w:hAnsiTheme="minorHAnsi" w:cstheme="minorHAnsi"/>
              </w:rPr>
            </w:pPr>
          </w:p>
        </w:tc>
        <w:tc>
          <w:tcPr>
            <w:tcW w:w="990"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8AD44D6" w14:textId="77777777">
            <w:pPr>
              <w:pStyle w:val="TableRedText"/>
              <w:rPr>
                <w:rFonts w:asciiTheme="minorHAnsi" w:hAnsiTheme="minorHAnsi" w:cstheme="minorHAnsi"/>
              </w:rPr>
            </w:pPr>
          </w:p>
        </w:tc>
      </w:tr>
    </w:tbl>
    <w:p w:rsidR="00334646" w:rsidRPr="006D0FE1" w:rsidP="00334646" w14:paraId="3C21EDF9" w14:textId="77777777">
      <w:pPr>
        <w:pStyle w:val="TRFHeading2"/>
        <w:rPr>
          <w:rFonts w:asciiTheme="minorHAnsi" w:hAnsiTheme="minorHAnsi" w:cstheme="minorHAnsi"/>
        </w:rPr>
      </w:pPr>
      <w:bookmarkStart w:id="282" w:name="_Toc129260998"/>
      <w:r w:rsidRPr="006D0FE1">
        <w:rPr>
          <w:rFonts w:asciiTheme="minorHAnsi" w:hAnsiTheme="minorHAnsi" w:cstheme="minorHAnsi"/>
        </w:rPr>
        <w:t>E. Quality of Staff Resources (up to 13 points)</w:t>
      </w:r>
      <w:bookmarkEnd w:id="282"/>
    </w:p>
    <w:p w:rsidR="00334646" w:rsidRPr="006D0FE1" w:rsidP="006D0FE1" w14:paraId="7CB34E3B" w14:textId="77777777">
      <w:pPr>
        <w:numPr>
          <w:ilvl w:val="1"/>
          <w:numId w:val="74"/>
        </w:numPr>
        <w:spacing w:after="120"/>
        <w:ind w:left="54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extent to which teaching faculty and other staff are qualified for the current and proposed activities and training programs, are provided professional development opportunities (including overseas experience), and participate in teaching, supervising, and advising students. </w:t>
      </w:r>
    </w:p>
    <w:p w:rsidR="00334646" w:rsidRPr="006D0FE1" w:rsidP="00334646" w14:paraId="05CD3967" w14:textId="77777777">
      <w:pPr>
        <w:spacing w:after="12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5 points)</w:t>
      </w:r>
    </w:p>
    <w:p w:rsidR="00334646" w:rsidRPr="006D0FE1" w:rsidP="00334646" w14:paraId="2D1FE396"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3B6AA9B0"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05FCA79F"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48B73AB4"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3853F138"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6D0FE1" w14:paraId="0759C56B" w14:textId="77777777">
      <w:pPr>
        <w:numPr>
          <w:ilvl w:val="1"/>
          <w:numId w:val="74"/>
        </w:numPr>
        <w:pBdr>
          <w:top w:val="single" w:sz="18" w:space="3" w:color="D9D9D9"/>
        </w:pBdr>
        <w:spacing w:after="120"/>
        <w:ind w:left="54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The adequacy of applicant staffing and oversight arrangements and the extent to which faculty from a variety of departments, professional schools, and the library are involved.</w:t>
      </w:r>
    </w:p>
    <w:p w:rsidR="00334646" w:rsidRPr="006D0FE1" w:rsidP="00334646" w14:paraId="19F745B5" w14:textId="77777777">
      <w:pPr>
        <w:spacing w:after="12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5 points)</w:t>
      </w:r>
    </w:p>
    <w:p w:rsidR="00334646" w:rsidRPr="006D0FE1" w:rsidP="00334646" w14:paraId="3E39EE32"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4F73CBE8"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286251A8"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5EE373B8"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56DB43F1"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6D0FE1" w14:paraId="34CA562F" w14:textId="77777777">
      <w:pPr>
        <w:numPr>
          <w:ilvl w:val="1"/>
          <w:numId w:val="74"/>
        </w:numPr>
        <w:pBdr>
          <w:top w:val="single" w:sz="18" w:space="3" w:color="D9D9D9"/>
        </w:pBdr>
        <w:spacing w:after="120"/>
        <w:ind w:left="54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As part of its non-discriminatory employment practices, the applicant encourages applications for employment from persons who are members of groups that have been traditionally underrepresented, such as members of racial or ethnic minority groups, women, persons with disabilities, and the elderly</w:t>
      </w:r>
      <w:r w:rsidRPr="006D0FE1">
        <w:rPr>
          <w:rFonts w:eastAsia="Albany WT TC" w:asciiTheme="minorHAnsi" w:hAnsiTheme="minorHAnsi" w:cstheme="minorHAnsi"/>
          <w:color w:val="1F497D"/>
          <w:sz w:val="24"/>
        </w:rPr>
        <w:t>.</w:t>
      </w:r>
    </w:p>
    <w:p w:rsidR="00334646" w:rsidRPr="006D0FE1" w:rsidP="00334646" w14:paraId="5159168D" w14:textId="77777777">
      <w:pPr>
        <w:spacing w:after="12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3 points)</w:t>
      </w:r>
    </w:p>
    <w:p w:rsidR="00334646" w:rsidRPr="006D0FE1" w:rsidP="00334646" w14:paraId="61C2F204"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0ECB78A5"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2EE008B7"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63BB25DA"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1DA80014" w14:textId="77777777">
      <w:pPr>
        <w:pStyle w:val="PointsAwarded"/>
        <w:rPr>
          <w:rFonts w:eastAsia="MS Gothic" w:asciiTheme="minorHAnsi" w:hAnsiTheme="minorHAnsi" w:cstheme="minorHAnsi"/>
          <w:bCs/>
          <w:iCs/>
          <w:noProof/>
          <w:szCs w:val="22"/>
          <w:u w:val="single"/>
        </w:rPr>
      </w:pPr>
      <w:r w:rsidRPr="006D0FE1">
        <w:rPr>
          <w:rFonts w:asciiTheme="minorHAnsi" w:hAnsiTheme="minorHAnsi" w:cstheme="minorHAnsi"/>
        </w:rPr>
        <w:t>FLAS Points Awarded:  X of 3</w:t>
      </w:r>
    </w:p>
    <w:p w:rsidR="00334646" w:rsidRPr="006D0FE1" w:rsidP="00334646" w14:paraId="5117B79C" w14:textId="77777777">
      <w:pPr>
        <w:pStyle w:val="TRFSummary"/>
        <w:rPr>
          <w:rFonts w:asciiTheme="minorHAnsi" w:hAnsiTheme="minorHAnsi" w:cstheme="minorHAnsi"/>
        </w:rPr>
      </w:pPr>
      <w:r w:rsidRPr="006D0FE1">
        <w:rPr>
          <w:rFonts w:asciiTheme="minorHAnsi" w:hAnsiTheme="minorHAnsi" w:cstheme="minorHAnsi"/>
        </w:rPr>
        <w:t xml:space="preserve">SUMMARY E. Quality of staff resources </w:t>
      </w:r>
      <w:r w:rsidRPr="006D0FE1">
        <w:rPr>
          <w:rFonts w:asciiTheme="minorHAnsi" w:hAnsiTheme="minorHAnsi" w:cstheme="minorHAnsi"/>
        </w:rPr>
        <w:br/>
        <w:t>TOTAL FLAS SCORE:  X of 13</w:t>
      </w:r>
    </w:p>
    <w:tbl>
      <w:tblPr>
        <w:tblStyle w:val="TableGrid4"/>
        <w:tblW w:w="8995" w:type="dxa"/>
        <w:tblInd w:w="355" w:type="dxa"/>
        <w:tblLook w:val="04A0"/>
      </w:tblPr>
      <w:tblGrid>
        <w:gridCol w:w="1890"/>
        <w:gridCol w:w="1776"/>
        <w:gridCol w:w="1776"/>
        <w:gridCol w:w="1776"/>
        <w:gridCol w:w="1777"/>
      </w:tblGrid>
      <w:tr w14:paraId="5D58B535" w14:textId="77777777" w:rsidTr="00061D6E">
        <w:tblPrEx>
          <w:tblW w:w="8995" w:type="dxa"/>
          <w:tblInd w:w="355" w:type="dxa"/>
          <w:tblLook w:val="04A0"/>
        </w:tblPrEx>
        <w:tc>
          <w:tcPr>
            <w:tcW w:w="1890" w:type="dxa"/>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15EBCC4B" w14:textId="77777777">
            <w:pPr>
              <w:pStyle w:val="TableBlackText"/>
              <w:rPr>
                <w:rFonts w:asciiTheme="minorHAnsi" w:hAnsiTheme="minorHAnsi" w:cstheme="minorHAnsi"/>
              </w:rPr>
            </w:pPr>
            <w:r w:rsidRPr="006D0FE1">
              <w:rPr>
                <w:rFonts w:asciiTheme="minorHAnsi" w:hAnsiTheme="minorHAnsi" w:cstheme="minorHAnsi"/>
              </w:rPr>
              <w:t>Criterion E Summary</w:t>
            </w:r>
          </w:p>
        </w:tc>
        <w:tc>
          <w:tcPr>
            <w:tcW w:w="1776" w:type="dxa"/>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12090CF3" w14:textId="77777777">
            <w:pPr>
              <w:pStyle w:val="TableBlackText"/>
              <w:rPr>
                <w:rFonts w:asciiTheme="minorHAnsi" w:hAnsiTheme="minorHAnsi" w:cstheme="minorHAnsi"/>
              </w:rPr>
            </w:pPr>
            <w:r w:rsidRPr="006D0FE1">
              <w:rPr>
                <w:rFonts w:asciiTheme="minorHAnsi" w:hAnsiTheme="minorHAnsi" w:cstheme="minorHAnsi"/>
              </w:rPr>
              <w:t>1</w:t>
            </w:r>
          </w:p>
        </w:tc>
        <w:tc>
          <w:tcPr>
            <w:tcW w:w="1776" w:type="dxa"/>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042867F" w14:textId="77777777">
            <w:pPr>
              <w:pStyle w:val="TableBlackText"/>
              <w:rPr>
                <w:rFonts w:asciiTheme="minorHAnsi" w:hAnsiTheme="minorHAnsi" w:cstheme="minorHAnsi"/>
              </w:rPr>
            </w:pPr>
            <w:r w:rsidRPr="006D0FE1">
              <w:rPr>
                <w:rFonts w:asciiTheme="minorHAnsi" w:hAnsiTheme="minorHAnsi" w:cstheme="minorHAnsi"/>
              </w:rPr>
              <w:t>2</w:t>
            </w:r>
          </w:p>
        </w:tc>
        <w:tc>
          <w:tcPr>
            <w:tcW w:w="1776" w:type="dxa"/>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132E5CCE" w14:textId="77777777">
            <w:pPr>
              <w:pStyle w:val="TableBlackText"/>
              <w:rPr>
                <w:rFonts w:asciiTheme="minorHAnsi" w:hAnsiTheme="minorHAnsi" w:cstheme="minorHAnsi"/>
              </w:rPr>
            </w:pPr>
            <w:r w:rsidRPr="006D0FE1">
              <w:rPr>
                <w:rFonts w:asciiTheme="minorHAnsi" w:hAnsiTheme="minorHAnsi" w:cstheme="minorHAnsi"/>
              </w:rPr>
              <w:t>3</w:t>
            </w:r>
          </w:p>
        </w:tc>
        <w:tc>
          <w:tcPr>
            <w:tcW w:w="1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4646" w:rsidRPr="006D0FE1" w:rsidP="00061D6E" w14:paraId="74AAF3D2" w14:textId="77777777">
            <w:pPr>
              <w:pStyle w:val="TableBlackText"/>
              <w:rPr>
                <w:rFonts w:asciiTheme="minorHAnsi" w:hAnsiTheme="minorHAnsi" w:cstheme="minorHAnsi"/>
              </w:rPr>
            </w:pPr>
            <w:r w:rsidRPr="006D0FE1">
              <w:rPr>
                <w:rFonts w:asciiTheme="minorHAnsi" w:hAnsiTheme="minorHAnsi" w:cstheme="minorHAnsi"/>
              </w:rPr>
              <w:t>Total</w:t>
            </w:r>
          </w:p>
        </w:tc>
      </w:tr>
      <w:tr w14:paraId="6729E9FB" w14:textId="77777777" w:rsidTr="00061D6E">
        <w:tblPrEx>
          <w:tblW w:w="8995" w:type="dxa"/>
          <w:tblInd w:w="355" w:type="dxa"/>
          <w:tblLook w:val="04A0"/>
        </w:tblPrEx>
        <w:tc>
          <w:tcPr>
            <w:tcW w:w="1890" w:type="dxa"/>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2F2C904A" w14:textId="77777777">
            <w:pPr>
              <w:pStyle w:val="TableBlackText"/>
              <w:rPr>
                <w:rFonts w:asciiTheme="minorHAnsi" w:hAnsiTheme="minorHAnsi" w:cstheme="minorHAnsi"/>
                <w:i/>
                <w:color w:val="FF0000"/>
              </w:rPr>
            </w:pPr>
            <w:r w:rsidRPr="006D0FE1">
              <w:rPr>
                <w:rFonts w:asciiTheme="minorHAnsi" w:hAnsiTheme="minorHAnsi" w:cstheme="minorHAnsi"/>
              </w:rPr>
              <w:t>Score</w:t>
            </w:r>
          </w:p>
        </w:tc>
        <w:tc>
          <w:tcPr>
            <w:tcW w:w="1776" w:type="dxa"/>
            <w:tcBorders>
              <w:top w:val="single" w:sz="4" w:space="0" w:color="auto"/>
              <w:left w:val="single" w:sz="4" w:space="0" w:color="auto"/>
              <w:bottom w:val="single" w:sz="4" w:space="0" w:color="auto"/>
              <w:right w:val="single" w:sz="4" w:space="0" w:color="auto"/>
            </w:tcBorders>
            <w:vAlign w:val="center"/>
          </w:tcPr>
          <w:p w:rsidR="00334646" w:rsidRPr="006D0FE1" w:rsidP="00061D6E" w14:paraId="5BA83F26" w14:textId="77777777">
            <w:pPr>
              <w:pStyle w:val="TableRedText"/>
              <w:rPr>
                <w:rFonts w:asciiTheme="minorHAnsi" w:hAnsiTheme="minorHAnsi" w:cstheme="minorHAnsi"/>
              </w:rPr>
            </w:pPr>
          </w:p>
        </w:tc>
        <w:tc>
          <w:tcPr>
            <w:tcW w:w="1776" w:type="dxa"/>
            <w:tcBorders>
              <w:top w:val="single" w:sz="4" w:space="0" w:color="auto"/>
              <w:left w:val="single" w:sz="4" w:space="0" w:color="auto"/>
              <w:bottom w:val="single" w:sz="4" w:space="0" w:color="auto"/>
              <w:right w:val="single" w:sz="4" w:space="0" w:color="auto"/>
            </w:tcBorders>
            <w:vAlign w:val="center"/>
          </w:tcPr>
          <w:p w:rsidR="00334646" w:rsidRPr="006D0FE1" w:rsidP="00061D6E" w14:paraId="608B6D98" w14:textId="77777777">
            <w:pPr>
              <w:pStyle w:val="TableRedText"/>
              <w:rPr>
                <w:rFonts w:asciiTheme="minorHAnsi" w:hAnsiTheme="minorHAnsi" w:cstheme="minorHAnsi"/>
              </w:rPr>
            </w:pPr>
          </w:p>
        </w:tc>
        <w:tc>
          <w:tcPr>
            <w:tcW w:w="1776" w:type="dxa"/>
            <w:tcBorders>
              <w:top w:val="single" w:sz="4" w:space="0" w:color="auto"/>
              <w:left w:val="single" w:sz="4" w:space="0" w:color="auto"/>
              <w:bottom w:val="single" w:sz="4" w:space="0" w:color="auto"/>
              <w:right w:val="single" w:sz="4" w:space="0" w:color="auto"/>
            </w:tcBorders>
            <w:vAlign w:val="center"/>
          </w:tcPr>
          <w:p w:rsidR="00334646" w:rsidRPr="006D0FE1" w:rsidP="00061D6E" w14:paraId="5FF8436C" w14:textId="77777777">
            <w:pPr>
              <w:pStyle w:val="TableRedText"/>
              <w:rPr>
                <w:rFonts w:asciiTheme="minorHAnsi" w:hAnsiTheme="minorHAnsi" w:cstheme="minorHAnsi"/>
              </w:rPr>
            </w:pPr>
          </w:p>
        </w:tc>
        <w:tc>
          <w:tcPr>
            <w:tcW w:w="1777" w:type="dxa"/>
            <w:tcBorders>
              <w:top w:val="single" w:sz="4" w:space="0" w:color="auto"/>
              <w:left w:val="single" w:sz="4" w:space="0" w:color="auto"/>
              <w:bottom w:val="single" w:sz="4" w:space="0" w:color="auto"/>
              <w:right w:val="single" w:sz="4" w:space="0" w:color="auto"/>
            </w:tcBorders>
            <w:vAlign w:val="center"/>
          </w:tcPr>
          <w:p w:rsidR="00334646" w:rsidRPr="006D0FE1" w:rsidP="00061D6E" w14:paraId="523F72F4" w14:textId="77777777">
            <w:pPr>
              <w:pStyle w:val="TableRedText"/>
              <w:rPr>
                <w:rFonts w:asciiTheme="minorHAnsi" w:hAnsiTheme="minorHAnsi" w:cstheme="minorHAnsi"/>
              </w:rPr>
            </w:pPr>
          </w:p>
        </w:tc>
      </w:tr>
    </w:tbl>
    <w:p w:rsidR="00334646" w:rsidRPr="006D0FE1" w:rsidP="00334646" w14:paraId="4E023F3D" w14:textId="77777777">
      <w:pPr>
        <w:pStyle w:val="TRFHeading2"/>
        <w:rPr>
          <w:rFonts w:asciiTheme="minorHAnsi" w:hAnsiTheme="minorHAnsi" w:cstheme="minorHAnsi"/>
        </w:rPr>
      </w:pPr>
      <w:bookmarkStart w:id="283" w:name="_Toc129260999"/>
      <w:r w:rsidRPr="006D0FE1">
        <w:rPr>
          <w:rFonts w:asciiTheme="minorHAnsi" w:hAnsiTheme="minorHAnsi" w:cstheme="minorHAnsi"/>
        </w:rPr>
        <w:t>F. Strength of Library (up to 6 points)</w:t>
      </w:r>
      <w:bookmarkEnd w:id="283"/>
    </w:p>
    <w:p w:rsidR="00334646" w:rsidRPr="006D0FE1" w:rsidP="006D0FE1" w14:paraId="4740E711" w14:textId="77777777">
      <w:pPr>
        <w:numPr>
          <w:ilvl w:val="3"/>
          <w:numId w:val="74"/>
        </w:numPr>
        <w:spacing w:after="120"/>
        <w:ind w:left="54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strength of the institution's library holdings (both print and non-print, English and foreign language) for students; and the extent to which the institution provides financial support for the acquisition of library materials and for library staff in the subject area of the applicant.</w:t>
      </w:r>
    </w:p>
    <w:p w:rsidR="00334646" w:rsidRPr="006D0FE1" w:rsidP="00334646" w14:paraId="1FED6433" w14:textId="77777777">
      <w:pPr>
        <w:spacing w:after="12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3 points)</w:t>
      </w:r>
    </w:p>
    <w:p w:rsidR="00334646" w:rsidRPr="006D0FE1" w:rsidP="00334646" w14:paraId="7129B704"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685F0106"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1FB724AA" w14:textId="77777777">
      <w:pPr>
        <w:pStyle w:val="Comments"/>
        <w:spacing w:after="120"/>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50064D4C"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1CD037A6" w14:textId="77777777">
      <w:pPr>
        <w:pStyle w:val="PointsAwarded"/>
        <w:rPr>
          <w:rFonts w:asciiTheme="minorHAnsi" w:hAnsiTheme="minorHAnsi" w:cstheme="minorHAnsi"/>
        </w:rPr>
      </w:pPr>
      <w:r w:rsidRPr="006D0FE1">
        <w:rPr>
          <w:rFonts w:asciiTheme="minorHAnsi" w:hAnsiTheme="minorHAnsi" w:cstheme="minorHAnsi"/>
        </w:rPr>
        <w:t>FLAS Points Awarded:  X of 3</w:t>
      </w:r>
    </w:p>
    <w:p w:rsidR="00334646" w:rsidRPr="006D0FE1" w:rsidP="006D0FE1" w14:paraId="7AF3A960" w14:textId="77777777">
      <w:pPr>
        <w:numPr>
          <w:ilvl w:val="3"/>
          <w:numId w:val="74"/>
        </w:numPr>
        <w:pBdr>
          <w:top w:val="single" w:sz="18" w:space="3" w:color="D9D9D9"/>
        </w:pBdr>
        <w:spacing w:after="120"/>
        <w:ind w:left="54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Research materials at other institutions are available to students through cooperative arrangements with other libraries or on-line databases. </w:t>
      </w:r>
    </w:p>
    <w:p w:rsidR="00334646" w:rsidRPr="006D0FE1" w:rsidP="00334646" w14:paraId="70B5D26A" w14:textId="77777777">
      <w:pPr>
        <w:spacing w:after="12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3 points)</w:t>
      </w:r>
    </w:p>
    <w:p w:rsidR="00334646" w:rsidRPr="006D0FE1" w:rsidP="00334646" w14:paraId="0A56272B"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26295D70"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1BF249BD" w14:textId="77777777">
      <w:pPr>
        <w:pStyle w:val="Comments"/>
        <w:rPr>
          <w:rFonts w:asciiTheme="minorHAnsi" w:hAnsiTheme="minorHAnsi" w:cstheme="minorHAnsi"/>
        </w:rPr>
      </w:pPr>
    </w:p>
    <w:p w:rsidR="00334646" w:rsidRPr="006D0FE1" w:rsidP="00334646" w14:paraId="3903860B" w14:textId="77777777">
      <w:pPr>
        <w:pStyle w:val="Comments"/>
        <w:rPr>
          <w:rFonts w:asciiTheme="minorHAnsi" w:hAnsiTheme="minorHAnsi" w:cstheme="minorHAnsi"/>
        </w:rPr>
      </w:pPr>
    </w:p>
    <w:p w:rsidR="00334646" w:rsidRPr="006D0FE1" w:rsidP="00334646" w14:paraId="573A182E"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6ABE81C9"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2985FD7F" w14:textId="77777777">
      <w:pPr>
        <w:pStyle w:val="PointsAwarded"/>
        <w:rPr>
          <w:rFonts w:eastAsia="Calibri" w:asciiTheme="minorHAnsi" w:hAnsiTheme="minorHAnsi" w:cstheme="minorHAnsi"/>
          <w:i/>
          <w:szCs w:val="22"/>
        </w:rPr>
      </w:pPr>
      <w:r w:rsidRPr="006D0FE1">
        <w:rPr>
          <w:rFonts w:asciiTheme="minorHAnsi" w:hAnsiTheme="minorHAnsi" w:cstheme="minorHAnsi"/>
        </w:rPr>
        <w:t>FLAS Points Awarded:  X of 3</w:t>
      </w:r>
    </w:p>
    <w:p w:rsidR="00334646" w:rsidRPr="006D0FE1" w:rsidP="00334646" w14:paraId="145AC62F" w14:textId="77777777">
      <w:pPr>
        <w:pStyle w:val="TRFSummary"/>
        <w:rPr>
          <w:rFonts w:asciiTheme="minorHAnsi" w:hAnsiTheme="minorHAnsi" w:cstheme="minorHAnsi"/>
        </w:rPr>
      </w:pPr>
      <w:r w:rsidRPr="006D0FE1">
        <w:rPr>
          <w:rFonts w:asciiTheme="minorHAnsi" w:hAnsiTheme="minorHAnsi" w:cstheme="minorHAnsi"/>
        </w:rPr>
        <w:t>SUMMARY F. Strength of library</w:t>
      </w:r>
      <w:r w:rsidRPr="006D0FE1">
        <w:rPr>
          <w:rFonts w:asciiTheme="minorHAnsi" w:hAnsiTheme="minorHAnsi" w:cstheme="minorHAnsi"/>
        </w:rPr>
        <w:br/>
        <w:t>TOTAL FLAS SCORE:  X of 6</w:t>
      </w:r>
    </w:p>
    <w:tbl>
      <w:tblPr>
        <w:tblStyle w:val="TableGrid4"/>
        <w:tblW w:w="4858" w:type="pct"/>
        <w:tblInd w:w="265" w:type="dxa"/>
        <w:tblLook w:val="04A0"/>
      </w:tblPr>
      <w:tblGrid>
        <w:gridCol w:w="2024"/>
        <w:gridCol w:w="2256"/>
        <w:gridCol w:w="2295"/>
        <w:gridCol w:w="2509"/>
      </w:tblGrid>
      <w:tr w14:paraId="271B2655" w14:textId="77777777" w:rsidTr="00061D6E">
        <w:tblPrEx>
          <w:tblW w:w="4858" w:type="pct"/>
          <w:tblInd w:w="265" w:type="dxa"/>
          <w:tblLook w:val="04A0"/>
        </w:tblPrEx>
        <w:trPr>
          <w:trHeight w:val="683"/>
        </w:trPr>
        <w:tc>
          <w:tcPr>
            <w:tcW w:w="11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646" w:rsidRPr="006D0FE1" w:rsidP="00061D6E" w14:paraId="7971B2C4" w14:textId="77777777">
            <w:pPr>
              <w:pStyle w:val="TableBlackText"/>
              <w:rPr>
                <w:rFonts w:asciiTheme="minorHAnsi" w:hAnsiTheme="minorHAnsi" w:cstheme="minorHAnsi"/>
              </w:rPr>
            </w:pPr>
            <w:r w:rsidRPr="006D0FE1">
              <w:rPr>
                <w:rFonts w:asciiTheme="minorHAnsi" w:hAnsiTheme="minorHAnsi" w:cstheme="minorHAnsi"/>
              </w:rPr>
              <w:t>Criterion F Summary</w:t>
            </w:r>
          </w:p>
        </w:tc>
        <w:tc>
          <w:tcPr>
            <w:tcW w:w="124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19E4042A" w14:textId="77777777">
            <w:pPr>
              <w:pStyle w:val="TableBlackText"/>
              <w:rPr>
                <w:rFonts w:asciiTheme="minorHAnsi" w:hAnsiTheme="minorHAnsi" w:cstheme="minorHAnsi"/>
              </w:rPr>
            </w:pPr>
            <w:r w:rsidRPr="006D0FE1">
              <w:rPr>
                <w:rFonts w:asciiTheme="minorHAnsi" w:hAnsiTheme="minorHAnsi" w:cstheme="minorHAnsi"/>
              </w:rPr>
              <w:t>1</w:t>
            </w:r>
          </w:p>
        </w:tc>
        <w:tc>
          <w:tcPr>
            <w:tcW w:w="1263"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B807594" w14:textId="77777777">
            <w:pPr>
              <w:pStyle w:val="TableBlackText"/>
              <w:rPr>
                <w:rFonts w:asciiTheme="minorHAnsi" w:hAnsiTheme="minorHAnsi" w:cstheme="minorHAnsi"/>
              </w:rPr>
            </w:pPr>
            <w:r w:rsidRPr="006D0FE1">
              <w:rPr>
                <w:rFonts w:asciiTheme="minorHAnsi" w:hAnsiTheme="minorHAnsi" w:cstheme="minorHAnsi"/>
              </w:rPr>
              <w:t>2</w:t>
            </w:r>
          </w:p>
        </w:tc>
        <w:tc>
          <w:tcPr>
            <w:tcW w:w="1381"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6A2BA30D" w14:textId="77777777">
            <w:pPr>
              <w:pStyle w:val="TableBlackText"/>
              <w:rPr>
                <w:rFonts w:asciiTheme="minorHAnsi" w:hAnsiTheme="minorHAnsi" w:cstheme="minorHAnsi"/>
              </w:rPr>
            </w:pPr>
            <w:r w:rsidRPr="006D0FE1">
              <w:rPr>
                <w:rFonts w:asciiTheme="minorHAnsi" w:hAnsiTheme="minorHAnsi" w:cstheme="minorHAnsi"/>
              </w:rPr>
              <w:t>Total</w:t>
            </w:r>
          </w:p>
        </w:tc>
      </w:tr>
      <w:tr w14:paraId="1D3545E8" w14:textId="77777777" w:rsidTr="00061D6E">
        <w:tblPrEx>
          <w:tblW w:w="4858" w:type="pct"/>
          <w:tblInd w:w="265" w:type="dxa"/>
          <w:tblLook w:val="04A0"/>
        </w:tblPrEx>
        <w:tc>
          <w:tcPr>
            <w:tcW w:w="1114"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79A40FA" w14:textId="77777777">
            <w:pPr>
              <w:pStyle w:val="TableBlackText"/>
              <w:rPr>
                <w:rFonts w:asciiTheme="minorHAnsi" w:hAnsiTheme="minorHAnsi" w:cstheme="minorHAnsi"/>
                <w:i/>
                <w:color w:val="FF0000"/>
              </w:rPr>
            </w:pPr>
            <w:r w:rsidRPr="006D0FE1">
              <w:rPr>
                <w:rFonts w:asciiTheme="minorHAnsi" w:hAnsiTheme="minorHAnsi" w:cstheme="minorHAnsi"/>
              </w:rPr>
              <w:t>Score</w:t>
            </w:r>
          </w:p>
        </w:tc>
        <w:tc>
          <w:tcPr>
            <w:tcW w:w="124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53BB9634" w14:textId="77777777">
            <w:pPr>
              <w:pStyle w:val="TableRedText"/>
              <w:rPr>
                <w:rFonts w:asciiTheme="minorHAnsi" w:hAnsiTheme="minorHAnsi" w:cstheme="minorHAnsi"/>
              </w:rPr>
            </w:pPr>
          </w:p>
        </w:tc>
        <w:tc>
          <w:tcPr>
            <w:tcW w:w="1263"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5E7E2B7F" w14:textId="77777777">
            <w:pPr>
              <w:pStyle w:val="TableRedText"/>
              <w:rPr>
                <w:rFonts w:asciiTheme="minorHAnsi" w:hAnsiTheme="minorHAnsi" w:cstheme="minorHAnsi"/>
              </w:rPr>
            </w:pPr>
          </w:p>
        </w:tc>
        <w:tc>
          <w:tcPr>
            <w:tcW w:w="1381"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957827A" w14:textId="77777777">
            <w:pPr>
              <w:pStyle w:val="TableRedText"/>
              <w:rPr>
                <w:rFonts w:asciiTheme="minorHAnsi" w:hAnsiTheme="minorHAnsi" w:cstheme="minorHAnsi"/>
              </w:rPr>
            </w:pPr>
          </w:p>
        </w:tc>
      </w:tr>
    </w:tbl>
    <w:p w:rsidR="00334646" w:rsidRPr="006D0FE1" w:rsidP="00334646" w14:paraId="1FC7A8FA" w14:textId="77777777">
      <w:pPr>
        <w:pStyle w:val="TRFHeading2"/>
        <w:rPr>
          <w:rFonts w:asciiTheme="minorHAnsi" w:hAnsiTheme="minorHAnsi" w:cstheme="minorHAnsi"/>
        </w:rPr>
      </w:pPr>
      <w:bookmarkStart w:id="284" w:name="_Toc129261000"/>
      <w:r w:rsidRPr="006D0FE1">
        <w:rPr>
          <w:rFonts w:asciiTheme="minorHAnsi" w:hAnsiTheme="minorHAnsi" w:cstheme="minorHAnsi"/>
        </w:rPr>
        <w:t>G. Impact and Evaluation (up to 25 points)</w:t>
      </w:r>
      <w:bookmarkEnd w:id="284"/>
    </w:p>
    <w:p w:rsidR="00334646" w:rsidRPr="006D0FE1" w:rsidP="00334646" w14:paraId="49AA548A" w14:textId="77777777">
      <w:pPr>
        <w:spacing w:after="120"/>
        <w:ind w:left="540" w:hanging="360"/>
        <w:rPr>
          <w:rFonts w:eastAsia="MS Gothic" w:asciiTheme="minorHAnsi" w:hAnsiTheme="minorHAnsi" w:cstheme="minorHAnsi"/>
          <w:i/>
          <w:sz w:val="24"/>
        </w:rPr>
      </w:pPr>
      <w:r w:rsidRPr="006D0FE1">
        <w:rPr>
          <w:rFonts w:eastAsia="MS Gothic" w:asciiTheme="minorHAnsi" w:hAnsiTheme="minorHAnsi" w:cstheme="minorHAnsi"/>
          <w:sz w:val="24"/>
        </w:rPr>
        <w:t>1.</w:t>
      </w:r>
      <w:r w:rsidRPr="006D0FE1">
        <w:rPr>
          <w:rFonts w:eastAsia="MS Gothic" w:asciiTheme="minorHAnsi" w:hAnsiTheme="minorHAnsi" w:cstheme="minorHAnsi"/>
          <w:sz w:val="24"/>
        </w:rPr>
        <w:tab/>
      </w: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applicant’s activities and training programs have contributed to an improved supply of specialists on the program’s subject area as shown through indices such as undergraduate and graduate enrollments and placement data. </w:t>
      </w:r>
    </w:p>
    <w:p w:rsidR="00334646" w:rsidRPr="006D0FE1" w:rsidP="00334646" w14:paraId="267A042E" w14:textId="77777777">
      <w:pPr>
        <w:spacing w:after="120"/>
        <w:ind w:left="540" w:hanging="36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5 points)</w:t>
      </w:r>
    </w:p>
    <w:p w:rsidR="00334646" w:rsidRPr="006D0FE1" w:rsidP="00334646" w14:paraId="31FF2E94"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25AAC3C0"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23246A61"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4711C59B"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0FD6B842"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6D0FE1" w14:paraId="3B677380" w14:textId="77777777">
      <w:pPr>
        <w:numPr>
          <w:ilvl w:val="3"/>
          <w:numId w:val="78"/>
        </w:numPr>
        <w:pBdr>
          <w:top w:val="single" w:sz="18" w:space="3" w:color="D9D9D9"/>
        </w:pBdr>
        <w:spacing w:after="120"/>
        <w:ind w:left="54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applicant provided information to demonstrate its record of placing students into post-graduate employment, education, or training in areas of national need and the applicant’s stated efforts to increase the number of such students that go into such placements. </w:t>
      </w:r>
    </w:p>
    <w:p w:rsidR="00334646" w:rsidRPr="006D0FE1" w:rsidP="00334646" w14:paraId="0AC6BFD5" w14:textId="77777777">
      <w:pPr>
        <w:spacing w:after="12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5 points)</w:t>
      </w:r>
    </w:p>
    <w:p w:rsidR="00334646" w:rsidRPr="006D0FE1" w:rsidP="00334646" w14:paraId="05BA090D"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4CF9F3D1"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2C0B6654"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4C617058"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511FB2EA"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6D0FE1" w14:paraId="481F97C5" w14:textId="77777777">
      <w:pPr>
        <w:numPr>
          <w:ilvl w:val="3"/>
          <w:numId w:val="78"/>
        </w:numPr>
        <w:pBdr>
          <w:top w:val="single" w:sz="18" w:space="3" w:color="D9D9D9"/>
        </w:pBdr>
        <w:spacing w:after="120"/>
        <w:ind w:left="54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Fellowships awarded by the applicant address national needs.</w:t>
      </w:r>
    </w:p>
    <w:p w:rsidR="00334646" w:rsidRPr="006D0FE1" w:rsidP="00334646" w14:paraId="7F0E3575" w14:textId="77777777">
      <w:pPr>
        <w:spacing w:after="12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5 points)</w:t>
      </w:r>
    </w:p>
    <w:p w:rsidR="00334646" w:rsidRPr="006D0FE1" w:rsidP="00334646" w14:paraId="5F25C1FD"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468FE3BF"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1920F240" w14:textId="77777777">
      <w:pPr>
        <w:ind w:left="630"/>
        <w:rPr>
          <w:rFonts w:eastAsia="MS Gothic" w:asciiTheme="minorHAnsi" w:hAnsiTheme="minorHAnsi" w:cstheme="minorHAnsi"/>
          <w:noProof/>
          <w:sz w:val="20"/>
          <w:szCs w:val="14"/>
        </w:rPr>
      </w:pPr>
      <w:r w:rsidRPr="006D0FE1">
        <w:rPr>
          <w:rStyle w:val="CommentsChar"/>
          <w:rFonts w:asciiTheme="minorHAnsi" w:hAnsiTheme="minorHAnsi" w:cstheme="minorHAnsi"/>
        </w:rPr>
        <w:t>WEAKNESSES</w:t>
      </w:r>
      <w:r w:rsidRPr="006D0FE1">
        <w:rPr>
          <w:rFonts w:eastAsia="MS Gothic" w:asciiTheme="minorHAnsi" w:hAnsiTheme="minorHAnsi" w:cstheme="minorHAnsi"/>
          <w:noProof/>
          <w:sz w:val="20"/>
          <w:szCs w:val="14"/>
        </w:rPr>
        <w:t xml:space="preserve">: </w:t>
      </w:r>
    </w:p>
    <w:p w:rsidR="00334646" w:rsidRPr="006D0FE1" w:rsidP="00334646" w14:paraId="1FFA4F41"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60BF2776"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6D0FE1" w14:paraId="2059B236" w14:textId="77777777">
      <w:pPr>
        <w:numPr>
          <w:ilvl w:val="1"/>
          <w:numId w:val="78"/>
        </w:numPr>
        <w:pBdr>
          <w:top w:val="single" w:sz="18" w:space="3" w:color="D9D9D9"/>
        </w:pBdr>
        <w:spacing w:after="120"/>
        <w:ind w:left="54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applicant provided an evaluation plan that is comprehensive and objective, is likely to produce quantifiable, outcome-measure-oriented data, and shows that recent evaluation plans have been used to improve the applicant’s programs.</w:t>
      </w:r>
    </w:p>
    <w:p w:rsidR="00334646" w:rsidRPr="006D0FE1" w:rsidP="00334646" w14:paraId="2C167B04" w14:textId="77777777">
      <w:pPr>
        <w:spacing w:after="120"/>
        <w:ind w:left="54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5 points)</w:t>
      </w:r>
    </w:p>
    <w:p w:rsidR="00334646" w:rsidRPr="006D0FE1" w:rsidP="00334646" w14:paraId="757A012C"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648BE214"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656D0516"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22690572"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3202A1D5"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6D0FE1" w14:paraId="2A0743CB" w14:textId="77777777">
      <w:pPr>
        <w:numPr>
          <w:ilvl w:val="1"/>
          <w:numId w:val="78"/>
        </w:numPr>
        <w:pBdr>
          <w:top w:val="single" w:sz="18" w:space="3" w:color="D9D9D9"/>
        </w:pBdr>
        <w:spacing w:after="120"/>
        <w:ind w:left="540"/>
        <w:rPr>
          <w:rFonts w:eastAsia="MS Gothic" w:asciiTheme="minorHAnsi" w:hAnsiTheme="minorHAnsi" w:cstheme="minorHAnsi"/>
          <w:i/>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applicant provided a clear description of how the applicant will provide equal access for and treatment of eligible project participants who are members of groups that have been traditionally underrepresented, such as members of racial or ethnic minority groups, women, persons with disabilities, and the elderly. </w:t>
      </w:r>
    </w:p>
    <w:p w:rsidR="00334646" w:rsidRPr="006D0FE1" w:rsidP="00334646" w14:paraId="73C08D4C" w14:textId="77777777">
      <w:pPr>
        <w:spacing w:after="12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5 points)</w:t>
      </w:r>
    </w:p>
    <w:p w:rsidR="00334646" w:rsidRPr="006D0FE1" w:rsidP="00334646" w14:paraId="3CF9928C"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4D77DB1A"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0A1D50E9"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21B5B3AB"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52BA635D"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334646" w14:paraId="5382C21F" w14:textId="77777777">
      <w:pPr>
        <w:pStyle w:val="TRFSummary"/>
        <w:rPr>
          <w:rFonts w:asciiTheme="minorHAnsi" w:hAnsiTheme="minorHAnsi" w:cstheme="minorHAnsi"/>
        </w:rPr>
      </w:pPr>
      <w:r w:rsidRPr="006D0FE1">
        <w:rPr>
          <w:rFonts w:asciiTheme="minorHAnsi" w:hAnsiTheme="minorHAnsi" w:cstheme="minorHAnsi"/>
        </w:rPr>
        <w:t>SUMMARY G. Impact and evaluation</w:t>
      </w:r>
      <w:r w:rsidRPr="006D0FE1">
        <w:rPr>
          <w:rFonts w:asciiTheme="minorHAnsi" w:hAnsiTheme="minorHAnsi" w:cstheme="minorHAnsi"/>
        </w:rPr>
        <w:br/>
        <w:t>TOTAL FLAS SCORE:  X of 25</w:t>
      </w:r>
    </w:p>
    <w:tbl>
      <w:tblPr>
        <w:tblStyle w:val="TableGrid4"/>
        <w:tblW w:w="4858" w:type="pct"/>
        <w:tblInd w:w="265" w:type="dxa"/>
        <w:tblLook w:val="04A0"/>
      </w:tblPr>
      <w:tblGrid>
        <w:gridCol w:w="1500"/>
        <w:gridCol w:w="1257"/>
        <w:gridCol w:w="1281"/>
        <w:gridCol w:w="1281"/>
        <w:gridCol w:w="1136"/>
        <w:gridCol w:w="1223"/>
        <w:gridCol w:w="1406"/>
      </w:tblGrid>
      <w:tr w14:paraId="04AEDD03" w14:textId="77777777" w:rsidTr="00061D6E">
        <w:tblPrEx>
          <w:tblW w:w="4858" w:type="pct"/>
          <w:tblInd w:w="265" w:type="dxa"/>
          <w:tblLook w:val="04A0"/>
        </w:tblPrEx>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334646" w:rsidRPr="006D0FE1" w:rsidP="00061D6E" w14:paraId="5A5E0936" w14:textId="77777777">
            <w:pPr>
              <w:pStyle w:val="TableBlackText"/>
              <w:rPr>
                <w:rFonts w:asciiTheme="minorHAnsi" w:hAnsiTheme="minorHAnsi" w:cstheme="minorHAnsi"/>
              </w:rPr>
            </w:pPr>
            <w:r w:rsidRPr="006D0FE1">
              <w:rPr>
                <w:rFonts w:asciiTheme="minorHAnsi" w:hAnsiTheme="minorHAnsi" w:cstheme="minorHAnsi"/>
              </w:rPr>
              <w:t>Criterion G Summary</w:t>
            </w:r>
          </w:p>
        </w:tc>
        <w:tc>
          <w:tcPr>
            <w:tcW w:w="69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6494304F" w14:textId="77777777">
            <w:pPr>
              <w:pStyle w:val="TableBlackText"/>
              <w:rPr>
                <w:rFonts w:asciiTheme="minorHAnsi" w:hAnsiTheme="minorHAnsi" w:cstheme="minorHAnsi"/>
              </w:rPr>
            </w:pPr>
            <w:r w:rsidRPr="006D0FE1">
              <w:rPr>
                <w:rFonts w:asciiTheme="minorHAnsi" w:hAnsiTheme="minorHAnsi" w:cstheme="minorHAnsi"/>
              </w:rPr>
              <w:t>1</w:t>
            </w:r>
          </w:p>
        </w:tc>
        <w:tc>
          <w:tcPr>
            <w:tcW w:w="705"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240E42C8" w14:textId="77777777">
            <w:pPr>
              <w:pStyle w:val="TableBlackText"/>
              <w:rPr>
                <w:rFonts w:asciiTheme="minorHAnsi" w:hAnsiTheme="minorHAnsi" w:cstheme="minorHAnsi"/>
              </w:rPr>
            </w:pPr>
            <w:r w:rsidRPr="006D0FE1">
              <w:rPr>
                <w:rFonts w:asciiTheme="minorHAnsi" w:hAnsiTheme="minorHAnsi" w:cstheme="minorHAnsi"/>
              </w:rPr>
              <w:t>2</w:t>
            </w:r>
          </w:p>
        </w:tc>
        <w:tc>
          <w:tcPr>
            <w:tcW w:w="705"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224C4B4" w14:textId="77777777">
            <w:pPr>
              <w:pStyle w:val="TableBlackText"/>
              <w:rPr>
                <w:rFonts w:asciiTheme="minorHAnsi" w:hAnsiTheme="minorHAnsi" w:cstheme="minorHAnsi"/>
              </w:rPr>
            </w:pPr>
            <w:r w:rsidRPr="006D0FE1">
              <w:rPr>
                <w:rFonts w:asciiTheme="minorHAnsi" w:hAnsiTheme="minorHAnsi" w:cstheme="minorHAnsi"/>
              </w:rPr>
              <w:t>3</w:t>
            </w:r>
          </w:p>
        </w:tc>
        <w:tc>
          <w:tcPr>
            <w:tcW w:w="625"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679B0342" w14:textId="77777777">
            <w:pPr>
              <w:pStyle w:val="TableBlackText"/>
              <w:rPr>
                <w:rFonts w:asciiTheme="minorHAnsi" w:hAnsiTheme="minorHAnsi" w:cstheme="minorHAnsi"/>
              </w:rPr>
            </w:pPr>
            <w:r w:rsidRPr="006D0FE1">
              <w:rPr>
                <w:rFonts w:asciiTheme="minorHAnsi" w:hAnsiTheme="minorHAnsi" w:cstheme="minorHAnsi"/>
              </w:rPr>
              <w:t>4</w:t>
            </w:r>
          </w:p>
        </w:tc>
        <w:tc>
          <w:tcPr>
            <w:tcW w:w="673"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40D8DAF6" w14:textId="77777777">
            <w:pPr>
              <w:pStyle w:val="TableBlackText"/>
              <w:rPr>
                <w:rFonts w:asciiTheme="minorHAnsi" w:hAnsiTheme="minorHAnsi" w:cstheme="minorHAnsi"/>
              </w:rPr>
            </w:pPr>
            <w:r w:rsidRPr="006D0FE1">
              <w:rPr>
                <w:rFonts w:asciiTheme="minorHAnsi" w:hAnsiTheme="minorHAnsi" w:cstheme="minorHAnsi"/>
              </w:rPr>
              <w:t>5</w:t>
            </w:r>
          </w:p>
        </w:tc>
        <w:tc>
          <w:tcPr>
            <w:tcW w:w="774"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A54DCFE" w14:textId="77777777">
            <w:pPr>
              <w:pStyle w:val="TableBlackText"/>
              <w:rPr>
                <w:rFonts w:asciiTheme="minorHAnsi" w:hAnsiTheme="minorHAnsi" w:cstheme="minorHAnsi"/>
              </w:rPr>
            </w:pPr>
            <w:r w:rsidRPr="006D0FE1">
              <w:rPr>
                <w:rFonts w:asciiTheme="minorHAnsi" w:hAnsiTheme="minorHAnsi" w:cstheme="minorHAnsi"/>
              </w:rPr>
              <w:t>Total</w:t>
            </w:r>
          </w:p>
        </w:tc>
      </w:tr>
      <w:tr w14:paraId="191F9112" w14:textId="77777777" w:rsidTr="00061D6E">
        <w:tblPrEx>
          <w:tblW w:w="4858" w:type="pct"/>
          <w:tblInd w:w="265" w:type="dxa"/>
          <w:tblLook w:val="04A0"/>
        </w:tblPrEx>
        <w:tc>
          <w:tcPr>
            <w:tcW w:w="826"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43615C4F" w14:textId="77777777">
            <w:pPr>
              <w:pStyle w:val="TableBlackText"/>
              <w:rPr>
                <w:rFonts w:asciiTheme="minorHAnsi" w:hAnsiTheme="minorHAnsi" w:cstheme="minorHAnsi"/>
                <w:i/>
                <w:color w:val="FF0000"/>
              </w:rPr>
            </w:pPr>
            <w:r w:rsidRPr="006D0FE1">
              <w:rPr>
                <w:rFonts w:asciiTheme="minorHAnsi" w:hAnsiTheme="minorHAnsi" w:cstheme="minorHAnsi"/>
              </w:rPr>
              <w:t>Score</w:t>
            </w:r>
          </w:p>
        </w:tc>
        <w:tc>
          <w:tcPr>
            <w:tcW w:w="69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91F2097" w14:textId="77777777">
            <w:pPr>
              <w:pStyle w:val="TableRedText"/>
              <w:rPr>
                <w:rFonts w:asciiTheme="minorHAnsi" w:hAnsiTheme="minorHAnsi" w:cstheme="minorHAnsi"/>
              </w:rPr>
            </w:pPr>
          </w:p>
        </w:tc>
        <w:tc>
          <w:tcPr>
            <w:tcW w:w="705"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A31E4D3" w14:textId="77777777">
            <w:pPr>
              <w:pStyle w:val="TableRedText"/>
              <w:rPr>
                <w:rFonts w:asciiTheme="minorHAnsi" w:hAnsiTheme="minorHAnsi" w:cstheme="minorHAnsi"/>
              </w:rPr>
            </w:pPr>
          </w:p>
        </w:tc>
        <w:tc>
          <w:tcPr>
            <w:tcW w:w="705"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37242D52" w14:textId="77777777">
            <w:pPr>
              <w:pStyle w:val="TableRedText"/>
              <w:rPr>
                <w:rFonts w:asciiTheme="minorHAnsi" w:hAnsiTheme="minorHAnsi" w:cstheme="minorHAnsi"/>
              </w:rPr>
            </w:pPr>
          </w:p>
        </w:tc>
        <w:tc>
          <w:tcPr>
            <w:tcW w:w="625"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01EB8540" w14:textId="77777777">
            <w:pPr>
              <w:pStyle w:val="TableRedText"/>
              <w:rPr>
                <w:rFonts w:asciiTheme="minorHAnsi" w:hAnsiTheme="minorHAnsi" w:cstheme="minorHAnsi"/>
              </w:rPr>
            </w:pPr>
          </w:p>
        </w:tc>
        <w:tc>
          <w:tcPr>
            <w:tcW w:w="673"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3638F4A" w14:textId="77777777">
            <w:pPr>
              <w:pStyle w:val="TableRedText"/>
              <w:rPr>
                <w:rFonts w:asciiTheme="minorHAnsi" w:hAnsiTheme="minorHAnsi" w:cstheme="minorHAnsi"/>
              </w:rPr>
            </w:pPr>
          </w:p>
        </w:tc>
        <w:tc>
          <w:tcPr>
            <w:tcW w:w="774"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5D7CD5B6" w14:textId="77777777">
            <w:pPr>
              <w:pStyle w:val="TableRedText"/>
              <w:rPr>
                <w:rFonts w:asciiTheme="minorHAnsi" w:hAnsiTheme="minorHAnsi" w:cstheme="minorHAnsi"/>
              </w:rPr>
            </w:pPr>
          </w:p>
        </w:tc>
      </w:tr>
    </w:tbl>
    <w:p w:rsidR="00334646" w:rsidRPr="006D0FE1" w:rsidP="00334646" w14:paraId="6B0D0CDE" w14:textId="77777777">
      <w:pPr>
        <w:pStyle w:val="TRFHeading2"/>
        <w:rPr>
          <w:rFonts w:asciiTheme="minorHAnsi" w:hAnsiTheme="minorHAnsi" w:cstheme="minorHAnsi"/>
        </w:rPr>
      </w:pPr>
      <w:bookmarkStart w:id="285" w:name="_Toc129261001"/>
      <w:r w:rsidRPr="006D0FE1">
        <w:rPr>
          <w:rFonts w:asciiTheme="minorHAnsi" w:hAnsiTheme="minorHAnsi" w:cstheme="minorHAnsi"/>
        </w:rPr>
        <w:t>H. FLAS Awardee Selection Procedures (up to 10 points)</w:t>
      </w:r>
      <w:bookmarkEnd w:id="285"/>
    </w:p>
    <w:p w:rsidR="00334646" w:rsidRPr="006D0FE1" w:rsidP="006D0FE1" w14:paraId="6EB39CBA" w14:textId="77777777">
      <w:pPr>
        <w:numPr>
          <w:ilvl w:val="6"/>
          <w:numId w:val="78"/>
        </w:numPr>
        <w:spacing w:after="120"/>
        <w:ind w:left="540"/>
        <w:rPr>
          <w:rFonts w:eastAsia="MS Gothic" w:asciiTheme="minorHAnsi" w:hAnsiTheme="minorHAnsi" w:cstheme="minorHAnsi"/>
          <w:b/>
          <w:i/>
          <w:color w:val="005581"/>
          <w:sz w:val="24"/>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xml:space="preserve">  The selection plan is of high quality, showing how awards will be advertised, how students apply, what selection criteria are used, who selects the fellows, when each step will take place, and how the process will result in awards being made to correspond to any announced priorities.</w:t>
      </w:r>
    </w:p>
    <w:p w:rsidR="00334646" w:rsidRPr="006D0FE1" w:rsidP="00334646" w14:paraId="7B9083FA" w14:textId="77777777">
      <w:pPr>
        <w:spacing w:after="120"/>
        <w:ind w:left="720"/>
        <w:jc w:val="center"/>
        <w:rPr>
          <w:rFonts w:eastAsia="MS Gothic" w:asciiTheme="minorHAnsi" w:hAnsiTheme="minorHAnsi" w:cstheme="minorHAnsi"/>
          <w:iCs/>
          <w:sz w:val="24"/>
        </w:rPr>
      </w:pPr>
      <w:r w:rsidRPr="006D0FE1">
        <w:rPr>
          <w:rFonts w:eastAsia="MS Gothic" w:asciiTheme="minorHAnsi" w:hAnsiTheme="minorHAnsi" w:cstheme="minorHAnsi"/>
          <w:iCs/>
          <w:sz w:val="24"/>
        </w:rPr>
        <w:t>(FLAS Applicants: up to 10 points)</w:t>
      </w:r>
    </w:p>
    <w:p w:rsidR="00334646" w:rsidRPr="006D0FE1" w:rsidP="00334646" w14:paraId="72240A20" w14:textId="77777777">
      <w:pPr>
        <w:ind w:left="630"/>
        <w:rPr>
          <w:rFonts w:eastAsia="MS Gothic" w:asciiTheme="minorHAnsi" w:hAnsiTheme="minorHAnsi" w:cstheme="minorHAnsi"/>
          <w:noProof/>
          <w:sz w:val="20"/>
          <w:szCs w:val="14"/>
        </w:rPr>
      </w:pPr>
      <w:r w:rsidRPr="006D0FE1">
        <w:rPr>
          <w:rStyle w:val="CommentsChar"/>
          <w:rFonts w:asciiTheme="minorHAnsi" w:hAnsiTheme="minorHAnsi" w:cstheme="minorHAnsi"/>
        </w:rPr>
        <w:t>STRENGTHS</w:t>
      </w:r>
      <w:r w:rsidRPr="006D0FE1">
        <w:rPr>
          <w:rFonts w:eastAsia="MS Gothic" w:asciiTheme="minorHAnsi" w:hAnsiTheme="minorHAnsi" w:cstheme="minorHAnsi"/>
          <w:noProof/>
          <w:sz w:val="20"/>
          <w:szCs w:val="14"/>
        </w:rPr>
        <w:t xml:space="preserve">: </w:t>
      </w:r>
    </w:p>
    <w:p w:rsidR="00334646" w:rsidRPr="006D0FE1" w:rsidP="00334646" w14:paraId="6BA554A6"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40AD5B37"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55913102"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3E12065F" w14:textId="77777777">
      <w:pPr>
        <w:pStyle w:val="PointsAwarded"/>
        <w:rPr>
          <w:rFonts w:asciiTheme="minorHAnsi" w:hAnsiTheme="minorHAnsi" w:cstheme="minorHAnsi"/>
        </w:rPr>
      </w:pPr>
      <w:r w:rsidRPr="006D0FE1">
        <w:rPr>
          <w:rFonts w:asciiTheme="minorHAnsi" w:hAnsiTheme="minorHAnsi" w:cstheme="minorHAnsi"/>
        </w:rPr>
        <w:t>FLAS Points Awarded:  X of 10</w:t>
      </w:r>
    </w:p>
    <w:p w:rsidR="00334646" w:rsidRPr="006D0FE1" w:rsidP="00334646" w14:paraId="548B52E3" w14:textId="77777777">
      <w:pPr>
        <w:pStyle w:val="TRFSummary"/>
        <w:rPr>
          <w:rFonts w:asciiTheme="minorHAnsi" w:hAnsiTheme="minorHAnsi" w:cstheme="minorHAnsi"/>
        </w:rPr>
      </w:pPr>
      <w:r w:rsidRPr="006D0FE1">
        <w:rPr>
          <w:rFonts w:asciiTheme="minorHAnsi" w:hAnsiTheme="minorHAnsi" w:cstheme="minorHAnsi"/>
        </w:rPr>
        <w:t>SUMMARY H. FLAS awardee selection procedures</w:t>
      </w:r>
      <w:r w:rsidRPr="006D0FE1">
        <w:rPr>
          <w:rFonts w:asciiTheme="minorHAnsi" w:hAnsiTheme="minorHAnsi" w:cstheme="minorHAnsi"/>
        </w:rPr>
        <w:br/>
        <w:t>TOTAL FLAS SCORE:  X of 10</w:t>
      </w:r>
    </w:p>
    <w:tbl>
      <w:tblPr>
        <w:tblStyle w:val="TableGrid4"/>
        <w:tblW w:w="3234" w:type="pct"/>
        <w:jc w:val="center"/>
        <w:tblLook w:val="04A0"/>
      </w:tblPr>
      <w:tblGrid>
        <w:gridCol w:w="3245"/>
        <w:gridCol w:w="1328"/>
        <w:gridCol w:w="1475"/>
      </w:tblGrid>
      <w:tr w14:paraId="5CAD67A1" w14:textId="77777777" w:rsidTr="00061D6E">
        <w:tblPrEx>
          <w:tblW w:w="3234" w:type="pct"/>
          <w:jc w:val="center"/>
          <w:tblLook w:val="04A0"/>
        </w:tblPrEx>
        <w:trPr>
          <w:jc w:val="center"/>
        </w:trPr>
        <w:tc>
          <w:tcPr>
            <w:tcW w:w="2683"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7FF7A946" w14:textId="77777777">
            <w:pPr>
              <w:pStyle w:val="TableBlackText"/>
              <w:rPr>
                <w:rFonts w:asciiTheme="minorHAnsi" w:hAnsiTheme="minorHAnsi" w:cstheme="minorHAnsi"/>
              </w:rPr>
            </w:pPr>
            <w:r w:rsidRPr="006D0FE1">
              <w:rPr>
                <w:rFonts w:asciiTheme="minorHAnsi" w:hAnsiTheme="minorHAnsi" w:cstheme="minorHAnsi"/>
              </w:rPr>
              <w:t>Criterion H Summary</w:t>
            </w:r>
          </w:p>
        </w:tc>
        <w:tc>
          <w:tcPr>
            <w:tcW w:w="1098"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B25E853" w14:textId="77777777">
            <w:pPr>
              <w:pStyle w:val="TableBlackText"/>
              <w:rPr>
                <w:rFonts w:asciiTheme="minorHAnsi" w:hAnsiTheme="minorHAnsi" w:cstheme="minorHAnsi"/>
              </w:rPr>
            </w:pPr>
            <w:r w:rsidRPr="006D0FE1">
              <w:rPr>
                <w:rFonts w:asciiTheme="minorHAnsi" w:hAnsiTheme="minorHAnsi" w:cstheme="minorHAnsi"/>
              </w:rPr>
              <w:t>1</w:t>
            </w:r>
          </w:p>
        </w:tc>
        <w:tc>
          <w:tcPr>
            <w:tcW w:w="1219"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584EA8C5" w14:textId="77777777">
            <w:pPr>
              <w:pStyle w:val="TableBlackText"/>
              <w:rPr>
                <w:rFonts w:asciiTheme="minorHAnsi" w:hAnsiTheme="minorHAnsi" w:cstheme="minorHAnsi"/>
              </w:rPr>
            </w:pPr>
            <w:r w:rsidRPr="006D0FE1">
              <w:rPr>
                <w:rFonts w:asciiTheme="minorHAnsi" w:hAnsiTheme="minorHAnsi" w:cstheme="minorHAnsi"/>
              </w:rPr>
              <w:t>Total</w:t>
            </w:r>
          </w:p>
        </w:tc>
      </w:tr>
      <w:tr w14:paraId="036318B7" w14:textId="77777777" w:rsidTr="00061D6E">
        <w:tblPrEx>
          <w:tblW w:w="3234" w:type="pct"/>
          <w:jc w:val="center"/>
          <w:tblLook w:val="04A0"/>
        </w:tblPrEx>
        <w:trPr>
          <w:jc w:val="center"/>
        </w:trPr>
        <w:tc>
          <w:tcPr>
            <w:tcW w:w="2683"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036D7212" w14:textId="77777777">
            <w:pPr>
              <w:pStyle w:val="TableBlackText"/>
              <w:rPr>
                <w:rFonts w:asciiTheme="minorHAnsi" w:hAnsiTheme="minorHAnsi" w:cstheme="minorHAnsi"/>
                <w:i/>
                <w:color w:val="FF0000"/>
              </w:rPr>
            </w:pPr>
            <w:r w:rsidRPr="006D0FE1">
              <w:rPr>
                <w:rFonts w:asciiTheme="minorHAnsi" w:hAnsiTheme="minorHAnsi" w:cstheme="minorHAnsi"/>
              </w:rPr>
              <w:t>Score</w:t>
            </w:r>
          </w:p>
        </w:tc>
        <w:tc>
          <w:tcPr>
            <w:tcW w:w="1098"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18BDC334" w14:textId="77777777">
            <w:pPr>
              <w:pStyle w:val="TableRedText"/>
              <w:rPr>
                <w:rFonts w:asciiTheme="minorHAnsi" w:hAnsiTheme="minorHAnsi" w:cstheme="minorHAnsi"/>
              </w:rPr>
            </w:pPr>
          </w:p>
        </w:tc>
        <w:tc>
          <w:tcPr>
            <w:tcW w:w="1219"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42F6713D" w14:textId="77777777">
            <w:pPr>
              <w:pStyle w:val="TableRedText"/>
              <w:rPr>
                <w:rFonts w:asciiTheme="minorHAnsi" w:hAnsiTheme="minorHAnsi" w:cstheme="minorHAnsi"/>
              </w:rPr>
            </w:pPr>
          </w:p>
        </w:tc>
      </w:tr>
    </w:tbl>
    <w:p w:rsidR="00334646" w:rsidRPr="006D0FE1" w:rsidP="00334646" w14:paraId="0BB7D902" w14:textId="77777777">
      <w:pPr>
        <w:pStyle w:val="TRFHeading2"/>
        <w:rPr>
          <w:rFonts w:asciiTheme="minorHAnsi" w:hAnsiTheme="minorHAnsi" w:cstheme="minorHAnsi"/>
        </w:rPr>
      </w:pPr>
      <w:bookmarkStart w:id="286" w:name="_Toc129261002"/>
      <w:r w:rsidRPr="006D0FE1">
        <w:rPr>
          <w:rFonts w:asciiTheme="minorHAnsi" w:hAnsiTheme="minorHAnsi" w:cstheme="minorHAnsi"/>
        </w:rPr>
        <w:t>I. Competitive Preference Priorities (up to 10 points)</w:t>
      </w:r>
      <w:bookmarkEnd w:id="286"/>
    </w:p>
    <w:p w:rsidR="00334646" w:rsidRPr="006D0FE1" w:rsidP="00334646" w14:paraId="270CE1DE" w14:textId="391F5E81">
      <w:pPr>
        <w:spacing w:after="120"/>
        <w:ind w:left="360"/>
        <w:rPr>
          <w:rFonts w:eastAsia="MS Gothic" w:asciiTheme="minorHAnsi" w:hAnsiTheme="minorHAnsi" w:cstheme="minorHAnsi"/>
          <w:sz w:val="24"/>
          <w:u w:val="single"/>
        </w:rPr>
      </w:pPr>
      <w:r w:rsidRPr="006D0FE1">
        <w:rPr>
          <w:rFonts w:eastAsia="MS Gothic" w:asciiTheme="minorHAnsi" w:hAnsiTheme="minorHAnsi" w:cstheme="minorHAnsi"/>
          <w:sz w:val="24"/>
          <w:u w:val="single"/>
        </w:rPr>
        <w:t>For all FLAS applicants</w:t>
      </w:r>
      <w:r w:rsidRPr="006D0FE1">
        <w:rPr>
          <w:rFonts w:eastAsia="MS Gothic" w:asciiTheme="minorHAnsi" w:hAnsiTheme="minorHAnsi" w:cstheme="minorHAnsi"/>
          <w:sz w:val="24"/>
        </w:rPr>
        <w:t>:  For FY 2026, these priorities are competitive preference priorities for the FLAS competition. The applicant may receive an additional five points depending on how well the application meets Competitive Preference Priority 1, and an additional five points depending on how well the application meets Competitive Preference Priority 2. An application may receive a total of 10 additional points under the Competitive Preference Priorities.</w:t>
      </w:r>
    </w:p>
    <w:p w:rsidR="00334646" w:rsidRPr="006D0FE1" w:rsidP="006D0FE1" w14:paraId="3441C7B5" w14:textId="77777777">
      <w:pPr>
        <w:numPr>
          <w:ilvl w:val="0"/>
          <w:numId w:val="82"/>
        </w:numPr>
        <w:spacing w:after="120"/>
        <w:ind w:left="540"/>
        <w:rPr>
          <w:rFonts w:eastAsia="MS Gothic" w:asciiTheme="minorHAnsi" w:hAnsiTheme="minorHAnsi" w:cstheme="minorHAnsi"/>
          <w:sz w:val="24"/>
        </w:rPr>
      </w:pPr>
      <w:r w:rsidRPr="006D0FE1">
        <w:rPr>
          <w:rFonts w:eastAsia="MS Gothic" w:asciiTheme="minorHAnsi" w:hAnsiTheme="minorHAnsi" w:cstheme="minorHAnsi"/>
          <w:sz w:val="24"/>
        </w:rPr>
        <w:t xml:space="preserve">. </w:t>
      </w:r>
      <w:r w:rsidRPr="006D0FE1">
        <w:rPr>
          <w:rFonts w:eastAsia="MS Gothic" w:asciiTheme="minorHAnsi" w:hAnsiTheme="minorHAnsi" w:cstheme="minorHAnsi"/>
          <w:sz w:val="24"/>
          <w:u w:val="single"/>
        </w:rPr>
        <w:t>FLAS Competitive Preference Priority 1</w:t>
      </w:r>
      <w:r w:rsidRPr="006D0FE1">
        <w:rPr>
          <w:rFonts w:eastAsia="MS Gothic" w:asciiTheme="minorHAnsi" w:hAnsiTheme="minorHAnsi" w:cstheme="minorHAnsi"/>
          <w:sz w:val="24"/>
        </w:rPr>
        <w:t>:  Applications that propose to give preference when awarding fellowships to undergraduate students, graduate students, or both, who demonstrate financial need as indicated by the students’ expected family contribution, as determined under part F of title IV of the HEA. This need determination will be based on the students’ financial circumstances and not on other aid.</w:t>
      </w:r>
    </w:p>
    <w:p w:rsidR="00334646" w:rsidRPr="006D0FE1" w:rsidP="00334646" w14:paraId="5A973E39" w14:textId="77777777">
      <w:pPr>
        <w:spacing w:after="120"/>
        <w:ind w:left="720"/>
        <w:jc w:val="center"/>
        <w:rPr>
          <w:rFonts w:eastAsia="MS Gothic" w:asciiTheme="minorHAnsi" w:hAnsiTheme="minorHAnsi" w:cstheme="minorHAnsi"/>
          <w:iCs/>
          <w:color w:val="005581"/>
          <w:sz w:val="24"/>
          <w:szCs w:val="24"/>
        </w:rPr>
      </w:pPr>
      <w:r w:rsidRPr="006D0FE1">
        <w:rPr>
          <w:rFonts w:eastAsia="MS Gothic" w:asciiTheme="minorHAnsi" w:hAnsiTheme="minorHAnsi" w:cstheme="minorHAnsi"/>
          <w:iCs/>
          <w:sz w:val="24"/>
        </w:rPr>
        <w:t>(FLAS Applicants: 0 or 5 points)</w:t>
      </w:r>
    </w:p>
    <w:p w:rsidR="00334646" w:rsidRPr="006D0FE1" w:rsidP="00334646" w14:paraId="773AF7E1"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2C447783"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59A9B155"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5E04F46D"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7F21DEAC"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6D0FE1" w14:paraId="51686DF6" w14:textId="77777777">
      <w:pPr>
        <w:numPr>
          <w:ilvl w:val="0"/>
          <w:numId w:val="82"/>
        </w:numPr>
        <w:spacing w:after="120"/>
        <w:ind w:left="540"/>
        <w:rPr>
          <w:rFonts w:eastAsia="MS Gothic" w:asciiTheme="minorHAnsi" w:hAnsiTheme="minorHAnsi" w:cstheme="minorHAnsi"/>
          <w:sz w:val="24"/>
        </w:rPr>
      </w:pPr>
      <w:r w:rsidRPr="006D0FE1">
        <w:rPr>
          <w:rFonts w:eastAsia="MS Gothic" w:asciiTheme="minorHAnsi" w:hAnsiTheme="minorHAnsi" w:cstheme="minorHAnsi"/>
          <w:sz w:val="24"/>
        </w:rPr>
        <w:t xml:space="preserve">. </w:t>
      </w:r>
      <w:r w:rsidRPr="006D0FE1">
        <w:rPr>
          <w:rFonts w:eastAsia="MS Gothic" w:asciiTheme="minorHAnsi" w:hAnsiTheme="minorHAnsi" w:cstheme="minorHAnsi"/>
          <w:sz w:val="24"/>
          <w:u w:val="single"/>
        </w:rPr>
        <w:t>FLAS Competitive Preference Priority 2</w:t>
      </w:r>
      <w:r w:rsidRPr="006D0FE1">
        <w:rPr>
          <w:rFonts w:eastAsia="MS Gothic" w:asciiTheme="minorHAnsi" w:hAnsiTheme="minorHAnsi" w:cstheme="minorHAnsi"/>
          <w:sz w:val="24"/>
        </w:rPr>
        <w:t>:  Applications that propose to award at least 25 percent of academic year FLAS fellowships in modern foreign languages other than French, German, and Spanish.</w:t>
      </w:r>
    </w:p>
    <w:p w:rsidR="00334646" w:rsidRPr="006D0FE1" w:rsidP="00334646" w14:paraId="2E4F4B6A" w14:textId="77777777">
      <w:pPr>
        <w:spacing w:after="120"/>
        <w:ind w:left="720"/>
        <w:jc w:val="center"/>
        <w:rPr>
          <w:rFonts w:eastAsia="MS Gothic" w:asciiTheme="minorHAnsi" w:hAnsiTheme="minorHAnsi" w:cstheme="minorHAnsi"/>
          <w:iCs/>
          <w:color w:val="005581"/>
          <w:sz w:val="24"/>
          <w:szCs w:val="24"/>
        </w:rPr>
      </w:pPr>
      <w:r w:rsidRPr="006D0FE1">
        <w:rPr>
          <w:rFonts w:eastAsia="MS Gothic" w:asciiTheme="minorHAnsi" w:hAnsiTheme="minorHAnsi" w:cstheme="minorHAnsi"/>
          <w:iCs/>
          <w:sz w:val="24"/>
        </w:rPr>
        <w:t>(FLAS Applicants: 0 or 5 points)</w:t>
      </w:r>
    </w:p>
    <w:p w:rsidR="00334646" w:rsidRPr="006D0FE1" w:rsidP="00334646" w14:paraId="330CDB34" w14:textId="77777777">
      <w:pPr>
        <w:pStyle w:val="Comments"/>
        <w:rPr>
          <w:rFonts w:asciiTheme="minorHAnsi" w:hAnsiTheme="minorHAnsi" w:cstheme="minorHAnsi"/>
        </w:rPr>
      </w:pPr>
      <w:r w:rsidRPr="006D0FE1">
        <w:rPr>
          <w:rFonts w:asciiTheme="minorHAnsi" w:hAnsiTheme="minorHAnsi" w:cstheme="minorHAnsi"/>
        </w:rPr>
        <w:t xml:space="preserve">STRENGTHS: </w:t>
      </w:r>
    </w:p>
    <w:p w:rsidR="00334646" w:rsidRPr="006D0FE1" w:rsidP="00334646" w14:paraId="0F422E7D"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78FE27A8" w14:textId="77777777">
      <w:pPr>
        <w:pStyle w:val="Comments"/>
        <w:rPr>
          <w:rFonts w:asciiTheme="minorHAnsi" w:hAnsiTheme="minorHAnsi" w:cstheme="minorHAnsi"/>
        </w:rPr>
      </w:pPr>
      <w:r w:rsidRPr="006D0FE1">
        <w:rPr>
          <w:rFonts w:asciiTheme="minorHAnsi" w:hAnsiTheme="minorHAnsi" w:cstheme="minorHAnsi"/>
        </w:rPr>
        <w:t xml:space="preserve">WEAKNESSES: </w:t>
      </w:r>
    </w:p>
    <w:p w:rsidR="00334646" w:rsidRPr="006D0FE1" w:rsidP="00334646" w14:paraId="4944455A" w14:textId="77777777">
      <w:pPr>
        <w:pBdr>
          <w:top w:val="single" w:sz="4" w:space="1" w:color="A6A6A6"/>
          <w:left w:val="single" w:sz="4" w:space="4" w:color="A6A6A6"/>
          <w:bottom w:val="single" w:sz="4" w:space="1" w:color="A6A6A6"/>
          <w:right w:val="single" w:sz="4" w:space="4" w:color="A6A6A6"/>
        </w:pBdr>
        <w:spacing w:after="120"/>
        <w:ind w:left="630"/>
        <w:rPr>
          <w:rFonts w:eastAsia="MS Gothic" w:asciiTheme="minorHAnsi" w:hAnsiTheme="minorHAnsi" w:cstheme="minorHAnsi"/>
          <w:noProof/>
          <w:sz w:val="64"/>
          <w:szCs w:val="64"/>
        </w:rPr>
      </w:pPr>
    </w:p>
    <w:p w:rsidR="00334646" w:rsidRPr="006D0FE1" w:rsidP="00334646" w14:paraId="5B256822" w14:textId="77777777">
      <w:pPr>
        <w:pStyle w:val="PointsAwarded"/>
        <w:rPr>
          <w:rFonts w:asciiTheme="minorHAnsi" w:hAnsiTheme="minorHAnsi" w:cstheme="minorHAnsi"/>
        </w:rPr>
      </w:pPr>
      <w:r w:rsidRPr="006D0FE1">
        <w:rPr>
          <w:rFonts w:asciiTheme="minorHAnsi" w:hAnsiTheme="minorHAnsi" w:cstheme="minorHAnsi"/>
        </w:rPr>
        <w:t>FLAS Points Awarded:  X of 5</w:t>
      </w:r>
    </w:p>
    <w:p w:rsidR="00334646" w:rsidRPr="006D0FE1" w:rsidP="00334646" w14:paraId="4518C368" w14:textId="77777777">
      <w:pPr>
        <w:pStyle w:val="TRFSummary"/>
        <w:rPr>
          <w:rFonts w:asciiTheme="minorHAnsi" w:hAnsiTheme="minorHAnsi" w:cstheme="minorHAnsi"/>
        </w:rPr>
      </w:pPr>
      <w:r w:rsidRPr="006D0FE1">
        <w:rPr>
          <w:rFonts w:asciiTheme="minorHAnsi" w:hAnsiTheme="minorHAnsi" w:cstheme="minorHAnsi"/>
        </w:rPr>
        <w:t>SUMMARY I. Competitive preference priorities</w:t>
      </w:r>
      <w:r w:rsidRPr="006D0FE1">
        <w:rPr>
          <w:rFonts w:asciiTheme="minorHAnsi" w:hAnsiTheme="minorHAnsi" w:cstheme="minorHAnsi"/>
        </w:rPr>
        <w:br/>
        <w:t>TOTAL FLAS SCORE:  X of 10</w:t>
      </w:r>
    </w:p>
    <w:tbl>
      <w:tblPr>
        <w:tblStyle w:val="TableGrid4"/>
        <w:tblW w:w="5000" w:type="pct"/>
        <w:jc w:val="center"/>
        <w:tblLook w:val="04A0"/>
      </w:tblPr>
      <w:tblGrid>
        <w:gridCol w:w="3071"/>
        <w:gridCol w:w="1949"/>
        <w:gridCol w:w="2165"/>
        <w:gridCol w:w="2165"/>
      </w:tblGrid>
      <w:tr w14:paraId="456C75DC" w14:textId="77777777" w:rsidTr="00061D6E">
        <w:tblPrEx>
          <w:tblW w:w="5000" w:type="pct"/>
          <w:jc w:val="center"/>
          <w:tblLook w:val="04A0"/>
        </w:tblPrEx>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620D4B90" w14:textId="77777777">
            <w:pPr>
              <w:pStyle w:val="TableBlackText"/>
              <w:rPr>
                <w:rFonts w:asciiTheme="minorHAnsi" w:hAnsiTheme="minorHAnsi" w:cstheme="minorHAnsi"/>
              </w:rPr>
            </w:pPr>
            <w:r w:rsidRPr="006D0FE1">
              <w:rPr>
                <w:rFonts w:asciiTheme="minorHAnsi" w:hAnsiTheme="minorHAnsi" w:cstheme="minorHAnsi"/>
              </w:rPr>
              <w:t>Competitive Preference Priorities Summary</w:t>
            </w:r>
          </w:p>
        </w:tc>
        <w:tc>
          <w:tcPr>
            <w:tcW w:w="104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3318CAE6" w14:textId="77777777">
            <w:pPr>
              <w:pStyle w:val="TableBlackText"/>
              <w:rPr>
                <w:rFonts w:asciiTheme="minorHAnsi" w:hAnsiTheme="minorHAnsi" w:cstheme="minorHAnsi"/>
              </w:rPr>
            </w:pPr>
            <w:r w:rsidRPr="006D0FE1">
              <w:rPr>
                <w:rFonts w:asciiTheme="minorHAnsi" w:hAnsiTheme="minorHAnsi" w:cstheme="minorHAnsi"/>
              </w:rPr>
              <w:t>1</w:t>
            </w:r>
          </w:p>
        </w:tc>
        <w:tc>
          <w:tcPr>
            <w:tcW w:w="1158"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592CAF7F" w14:textId="77777777">
            <w:pPr>
              <w:pStyle w:val="TableBlackText"/>
              <w:rPr>
                <w:rFonts w:asciiTheme="minorHAnsi" w:hAnsiTheme="minorHAnsi" w:cstheme="minorHAnsi"/>
              </w:rPr>
            </w:pPr>
            <w:r w:rsidRPr="006D0FE1">
              <w:rPr>
                <w:rFonts w:asciiTheme="minorHAnsi" w:hAnsiTheme="minorHAnsi" w:cstheme="minorHAnsi"/>
              </w:rPr>
              <w:t>2</w:t>
            </w:r>
          </w:p>
        </w:tc>
        <w:tc>
          <w:tcPr>
            <w:tcW w:w="1158"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22558217" w14:textId="77777777">
            <w:pPr>
              <w:pStyle w:val="TableBlackText"/>
              <w:rPr>
                <w:rFonts w:asciiTheme="minorHAnsi" w:hAnsiTheme="minorHAnsi" w:cstheme="minorHAnsi"/>
              </w:rPr>
            </w:pPr>
            <w:r w:rsidRPr="006D0FE1">
              <w:rPr>
                <w:rFonts w:asciiTheme="minorHAnsi" w:hAnsiTheme="minorHAnsi" w:cstheme="minorHAnsi"/>
              </w:rPr>
              <w:t>Total</w:t>
            </w:r>
          </w:p>
        </w:tc>
      </w:tr>
      <w:tr w14:paraId="048E5996" w14:textId="77777777" w:rsidTr="00061D6E">
        <w:tblPrEx>
          <w:tblW w:w="5000" w:type="pct"/>
          <w:jc w:val="center"/>
          <w:tblLook w:val="04A0"/>
        </w:tblPrEx>
        <w:trPr>
          <w:jc w:val="center"/>
        </w:trPr>
        <w:tc>
          <w:tcPr>
            <w:tcW w:w="1642" w:type="pct"/>
            <w:tcBorders>
              <w:top w:val="single" w:sz="4" w:space="0" w:color="auto"/>
              <w:left w:val="single" w:sz="4" w:space="0" w:color="auto"/>
              <w:bottom w:val="single" w:sz="4" w:space="0" w:color="auto"/>
              <w:right w:val="single" w:sz="4" w:space="0" w:color="auto"/>
            </w:tcBorders>
            <w:vAlign w:val="center"/>
            <w:hideMark/>
          </w:tcPr>
          <w:p w:rsidR="00334646" w:rsidRPr="006D0FE1" w:rsidP="00061D6E" w14:paraId="6CF25A07" w14:textId="77777777">
            <w:pPr>
              <w:pStyle w:val="TableBlackText"/>
              <w:rPr>
                <w:rFonts w:asciiTheme="minorHAnsi" w:hAnsiTheme="minorHAnsi" w:cstheme="minorHAnsi"/>
                <w:i/>
                <w:color w:val="FF0000"/>
              </w:rPr>
            </w:pPr>
            <w:r w:rsidRPr="006D0FE1">
              <w:rPr>
                <w:rFonts w:asciiTheme="minorHAnsi" w:hAnsiTheme="minorHAnsi" w:cstheme="minorHAnsi"/>
              </w:rPr>
              <w:t>Score</w:t>
            </w:r>
          </w:p>
        </w:tc>
        <w:tc>
          <w:tcPr>
            <w:tcW w:w="1042"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2874A7F8" w14:textId="77777777">
            <w:pPr>
              <w:pStyle w:val="TableRedText"/>
              <w:rPr>
                <w:rFonts w:asciiTheme="minorHAnsi" w:hAnsiTheme="minorHAnsi" w:cstheme="minorHAnsi"/>
              </w:rPr>
            </w:pPr>
          </w:p>
        </w:tc>
        <w:tc>
          <w:tcPr>
            <w:tcW w:w="1158"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1E5C9E73" w14:textId="77777777">
            <w:pPr>
              <w:pStyle w:val="TableRedText"/>
              <w:rPr>
                <w:rFonts w:asciiTheme="minorHAnsi" w:hAnsiTheme="minorHAnsi" w:cstheme="minorHAnsi"/>
              </w:rPr>
            </w:pPr>
          </w:p>
        </w:tc>
        <w:tc>
          <w:tcPr>
            <w:tcW w:w="1158" w:type="pct"/>
            <w:tcBorders>
              <w:top w:val="single" w:sz="4" w:space="0" w:color="auto"/>
              <w:left w:val="single" w:sz="4" w:space="0" w:color="auto"/>
              <w:bottom w:val="single" w:sz="4" w:space="0" w:color="auto"/>
              <w:right w:val="single" w:sz="4" w:space="0" w:color="auto"/>
            </w:tcBorders>
            <w:vAlign w:val="center"/>
          </w:tcPr>
          <w:p w:rsidR="00334646" w:rsidRPr="006D0FE1" w:rsidP="00061D6E" w14:paraId="623774F2" w14:textId="77777777">
            <w:pPr>
              <w:pStyle w:val="TableRedText"/>
              <w:rPr>
                <w:rFonts w:asciiTheme="minorHAnsi" w:hAnsiTheme="minorHAnsi" w:cstheme="minorHAnsi"/>
              </w:rPr>
            </w:pPr>
          </w:p>
        </w:tc>
      </w:tr>
    </w:tbl>
    <w:p w:rsidR="00334646" w:rsidRPr="006D0FE1" w:rsidP="00334646" w14:paraId="640F71A8" w14:textId="77777777">
      <w:pPr>
        <w:rPr>
          <w:rFonts w:asciiTheme="minorHAnsi" w:hAnsiTheme="minorHAnsi" w:cstheme="minorHAnsi"/>
        </w:rPr>
      </w:pPr>
    </w:p>
    <w:p w:rsidR="00334646" w:rsidRPr="006D0FE1" w:rsidP="00334646" w14:paraId="7857F9F1" w14:textId="77777777">
      <w:pPr>
        <w:rPr>
          <w:rFonts w:asciiTheme="minorHAnsi" w:hAnsiTheme="minorHAnsi" w:cstheme="minorHAnsi"/>
        </w:rPr>
      </w:pPr>
    </w:p>
    <w:sectPr w:rsidSect="00CF7142">
      <w:headerReference w:type="default" r:id="rId49"/>
      <w:footerReference w:type="default" r:id="rId50"/>
      <w:pgSz w:w="12240" w:h="15840"/>
      <w:pgMar w:top="1440" w:right="1440" w:bottom="1440" w:left="1440" w:header="245" w:footer="97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bany WT TC">
    <w:charset w:val="88"/>
    <w:family w:val="swiss"/>
    <w:pitch w:val="variable"/>
    <w:sig w:usb0="A5FFAEFF" w:usb1="FBDFFCFB" w:usb2="000A005E" w:usb3="00000000" w:csb0="801101FF" w:csb1="00000000"/>
  </w:font>
  <w:font w:name="Browall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382" w14:paraId="69AB0D20" w14:textId="77777777">
    <w:pPr>
      <w:pStyle w:val="Footer"/>
      <w:jc w:val="center"/>
    </w:pPr>
    <w:r>
      <w:rPr>
        <w:noProof w:val="0"/>
      </w:rPr>
      <w:fldChar w:fldCharType="begin"/>
    </w:r>
    <w:r>
      <w:instrText xml:space="preserve"> PAGE   \* MERGEFORMAT </w:instrText>
    </w:r>
    <w:r>
      <w:rPr>
        <w:noProof w:val="0"/>
      </w:rPr>
      <w:fldChar w:fldCharType="separate"/>
    </w:r>
    <w:r w:rsidR="00BB063B">
      <w:t>4</w:t>
    </w:r>
    <w:r>
      <w:fldChar w:fldCharType="end"/>
    </w:r>
  </w:p>
  <w:p w:rsidR="006A0382" w:rsidP="003D52F1" w14:paraId="6223832D"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rPr>
        <w:noProof w:val="0"/>
      </w:rPr>
      <w:id w:val="578788765"/>
      <w:docPartObj>
        <w:docPartGallery w:val="Page Numbers (Bottom of Page)"/>
        <w:docPartUnique/>
      </w:docPartObj>
    </w:sdtPr>
    <w:sdtEndPr>
      <w:rPr>
        <w:noProof/>
      </w:rPr>
    </w:sdtEndPr>
    <w:sdtContent>
      <w:p w:rsidR="006D0FE1" w14:paraId="328F556A" w14:textId="31B1E8DF">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rsidR="006A0382" w:rsidP="006D0FE1" w14:paraId="60E741BB" w14:textId="5E628C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34646" w:rsidRPr="00770F4A" w:rsidP="00B86D7F" w14:paraId="0D31DE4F" w14:textId="4E6045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382" w:rsidRPr="00B41F2F" w:rsidP="003D52F1" w14:paraId="7B92BD8C" w14:textId="77777777">
    <w:pPr>
      <w:pStyle w:val="Footer"/>
      <w:jc w:val="center"/>
    </w:pPr>
    <w:r>
      <w:rPr>
        <w:noProof w:val="0"/>
      </w:rPr>
      <w:fldChar w:fldCharType="begin"/>
    </w:r>
    <w:r>
      <w:instrText xml:space="preserve"> PAGE   \* MERGEFORMAT </w:instrText>
    </w:r>
    <w:r>
      <w:rPr>
        <w:noProof w:val="0"/>
      </w:rPr>
      <w:fldChar w:fldCharType="separate"/>
    </w:r>
    <w:r w:rsidR="00BB063B">
      <w:t>124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E27916" w14:paraId="1FB94FCF" w14:textId="77777777">
      <w:r>
        <w:separator/>
      </w:r>
    </w:p>
  </w:footnote>
  <w:footnote w:type="continuationSeparator" w:id="1">
    <w:p w:rsidR="00E27916" w14:paraId="22750324" w14:textId="77777777">
      <w:r>
        <w:continuationSeparator/>
      </w:r>
    </w:p>
  </w:footnote>
  <w:footnote w:type="continuationNotice" w:id="2">
    <w:p w:rsidR="00E27916" w14:paraId="4EC86758" w14:textId="77777777"/>
  </w:footnote>
  <w:footnote w:id="3">
    <w:p w:rsidR="006A0382" w:rsidRPr="00AD7815" w:rsidP="0053141C" w14:paraId="23923D7A" w14:textId="77777777">
      <w:pPr>
        <w:pStyle w:val="FootnoteText"/>
        <w:rPr>
          <w:rFonts w:ascii="Courier New" w:hAnsi="Courier New" w:cs="Courier New"/>
        </w:rPr>
      </w:pPr>
      <w:r w:rsidRPr="00AD7815">
        <w:rPr>
          <w:rStyle w:val="FootnoteReference"/>
          <w:rFonts w:ascii="Courier New" w:hAnsi="Courier New" w:cs="Courier New"/>
        </w:rPr>
        <w:footnoteRef/>
      </w:r>
      <w:r w:rsidRPr="00AD7815">
        <w:rPr>
          <w:rFonts w:ascii="Courier New" w:hAnsi="Courier New" w:cs="Courier New"/>
        </w:rPr>
        <w:t xml:space="preserve"> Modern Language Association of America, “Enrollments in Languages Other Than English in United States Institutions of Higher Education, Summer 2016 and Fall 2016:  Preliminary Report” (February 2018) (p. 13).</w:t>
      </w:r>
    </w:p>
  </w:footnote>
  <w:footnote w:id="4">
    <w:p w:rsidR="006A0382" w:rsidRPr="00AD7815" w:rsidP="0053141C" w14:paraId="3C4D2F70" w14:textId="77777777">
      <w:pPr>
        <w:pStyle w:val="FootnoteText"/>
        <w:rPr>
          <w:rFonts w:ascii="Courier New" w:hAnsi="Courier New" w:cs="Courier New"/>
        </w:rPr>
      </w:pPr>
      <w:r w:rsidRPr="00AD7815">
        <w:rPr>
          <w:rStyle w:val="FootnoteReference"/>
          <w:rFonts w:ascii="Courier New" w:hAnsi="Courier New" w:cs="Courier New"/>
        </w:rPr>
        <w:footnoteRef/>
      </w:r>
      <w:r w:rsidRPr="00AD7815">
        <w:rPr>
          <w:rFonts w:ascii="Courier New" w:hAnsi="Courier New" w:cs="Courier New"/>
        </w:rPr>
        <w:t xml:space="preserve"> Center for Advanced Research on Language Acquisition, University of Minnesota,</w:t>
      </w:r>
      <w:r>
        <w:rPr>
          <w:rFonts w:ascii="Courier New" w:hAnsi="Courier New" w:cs="Courier New"/>
        </w:rPr>
        <w:t xml:space="preserve"> available at</w:t>
      </w:r>
      <w:r w:rsidRPr="00AD7815">
        <w:rPr>
          <w:rFonts w:ascii="Courier New" w:hAnsi="Courier New" w:cs="Courier New"/>
        </w:rPr>
        <w:t xml:space="preserve"> </w:t>
      </w:r>
      <w:hyperlink r:id="rId1" w:tooltip="Center for Advanced Research on Language Acquisition, University of Minnesota" w:history="1">
        <w:r w:rsidRPr="00AD7815">
          <w:rPr>
            <w:rStyle w:val="Hyperlink"/>
            <w:rFonts w:ascii="Courier New" w:hAnsi="Courier New" w:cs="Courier New"/>
          </w:rPr>
          <w:t>www.carla.umn.edu</w:t>
        </w:r>
      </w:hyperlink>
      <w:r>
        <w:rPr>
          <w:rStyle w:val="Hyperlink"/>
          <w:rFonts w:ascii="Courier New" w:hAnsi="Courier New" w:cs="Courier New"/>
        </w:rPr>
        <w:t>.</w:t>
      </w:r>
    </w:p>
    <w:p w:rsidR="006A0382" w:rsidRPr="00AD7815" w:rsidP="0053141C" w14:paraId="7821A56A" w14:textId="77777777">
      <w:pPr>
        <w:pStyle w:val="FootnoteText"/>
        <w:rPr>
          <w:rFonts w:ascii="Courier New" w:hAnsi="Courier New" w:cs="Courier Ne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A0382" w:rsidRPr="003D52F1" w:rsidP="003D52F1" w14:paraId="5C7289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EDB624E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AECA4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928AC0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126D3DA"/>
    <w:lvl w:ilvl="0">
      <w:start w:val="1"/>
      <w:numFmt w:val="decimal"/>
      <w:pStyle w:val="ListNumber2"/>
      <w:lvlText w:val="%1."/>
      <w:lvlJc w:val="left"/>
      <w:pPr>
        <w:tabs>
          <w:tab w:val="num" w:pos="720"/>
        </w:tabs>
        <w:ind w:left="720" w:hanging="360"/>
      </w:pPr>
    </w:lvl>
  </w:abstractNum>
  <w:abstractNum w:abstractNumId="4">
    <w:nsid w:val="FFFFFF80"/>
    <w:multiLevelType w:val="singleLevel"/>
    <w:tmpl w:val="A4FABC9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F84D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217ACEC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B276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52CD534"/>
    <w:lvl w:ilvl="0">
      <w:start w:val="1"/>
      <w:numFmt w:val="decimal"/>
      <w:pStyle w:val="ListNumber"/>
      <w:lvlText w:val="%1."/>
      <w:lvlJc w:val="left"/>
      <w:pPr>
        <w:tabs>
          <w:tab w:val="num" w:pos="360"/>
        </w:tabs>
        <w:ind w:left="360" w:hanging="360"/>
      </w:pPr>
    </w:lvl>
  </w:abstractNum>
  <w:abstractNum w:abstractNumId="9">
    <w:nsid w:val="FFFFFF89"/>
    <w:multiLevelType w:val="singleLevel"/>
    <w:tmpl w:val="05C4A0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155614"/>
    <w:multiLevelType w:val="hybridMultilevel"/>
    <w:tmpl w:val="0F20AD1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005A264F"/>
    <w:multiLevelType w:val="hybridMultilevel"/>
    <w:tmpl w:val="2D06A82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decimal"/>
      <w:lvlText w:val="%3."/>
      <w:lvlJc w:val="left"/>
      <w:pPr>
        <w:ind w:left="720" w:hanging="360"/>
      </w:pPr>
      <w:rPr>
        <w:rFonts w:hint="default"/>
        <w:b/>
        <w:bCs/>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0D22795"/>
    <w:multiLevelType w:val="hybridMultilevel"/>
    <w:tmpl w:val="6018D6CE"/>
    <w:lvl w:ilvl="0">
      <w:start w:val="0"/>
      <w:numFmt w:val="bullet"/>
      <w:pStyle w:val="Bullet2"/>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01EC73C1"/>
    <w:multiLevelType w:val="hybridMultilevel"/>
    <w:tmpl w:val="1DB287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2994CDA"/>
    <w:multiLevelType w:val="hybridMultilevel"/>
    <w:tmpl w:val="F434283C"/>
    <w:lvl w:ilvl="0">
      <w:start w:val="1"/>
      <w:numFmt w:val="decimal"/>
      <w:lvlText w:val="%1."/>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4B5309B"/>
    <w:multiLevelType w:val="hybridMultilevel"/>
    <w:tmpl w:val="92A0982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08BA012C"/>
    <w:multiLevelType w:val="hybridMultilevel"/>
    <w:tmpl w:val="E376D09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0A7D114D"/>
    <w:multiLevelType w:val="multilevel"/>
    <w:tmpl w:val="D95A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A9A6143"/>
    <w:multiLevelType w:val="hybridMultilevel"/>
    <w:tmpl w:val="275C44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CB115BC"/>
    <w:multiLevelType w:val="hybridMultilevel"/>
    <w:tmpl w:val="04DCC618"/>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CC47E19"/>
    <w:multiLevelType w:val="hybridMultilevel"/>
    <w:tmpl w:val="9DFC4560"/>
    <w:lvl w:ilvl="0">
      <w:start w:val="1"/>
      <w:numFmt w:val="bullet"/>
      <w:pStyle w:val="Bulletslevel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E56195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0F375C95"/>
    <w:multiLevelType w:val="hybridMultilevel"/>
    <w:tmpl w:val="4D1A590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0FF02E6B"/>
    <w:multiLevelType w:val="hybridMultilevel"/>
    <w:tmpl w:val="046E39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2724369"/>
    <w:multiLevelType w:val="hybridMultilevel"/>
    <w:tmpl w:val="9D7630B0"/>
    <w:lvl w:ilvl="0">
      <w:start w:val="2"/>
      <w:numFmt w:val="decimal"/>
      <w:lvlText w:val="%1."/>
      <w:lvlJc w:val="left"/>
      <w:pPr>
        <w:ind w:left="540" w:hanging="360"/>
      </w:pPr>
      <w:rPr>
        <w:rFonts w:hint="default"/>
        <w:b w:val="0"/>
        <w:bCs/>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415217E"/>
    <w:multiLevelType w:val="hybridMultilevel"/>
    <w:tmpl w:val="0E06384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15DE0B32"/>
    <w:multiLevelType w:val="hybridMultilevel"/>
    <w:tmpl w:val="3D4E65E8"/>
    <w:lvl w:ilvl="0">
      <w:start w:val="1"/>
      <w:numFmt w:val="decimal"/>
      <w:lvlText w:val="%1."/>
      <w:lvlJc w:val="left"/>
      <w:pPr>
        <w:tabs>
          <w:tab w:val="num" w:pos="540"/>
        </w:tabs>
        <w:ind w:left="540" w:hanging="360"/>
      </w:pPr>
      <w:rPr>
        <w:i w:val="0"/>
        <w:iCs/>
      </w:r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7">
    <w:nsid w:val="18680608"/>
    <w:multiLevelType w:val="hybridMultilevel"/>
    <w:tmpl w:val="44B8AFA8"/>
    <w:lvl w:ilvl="0">
      <w:start w:val="1"/>
      <w:numFmt w:val="decimal"/>
      <w:lvlText w:val="%1."/>
      <w:lvlJc w:val="left"/>
      <w:pPr>
        <w:ind w:left="540" w:hanging="360"/>
      </w:pPr>
      <w:rPr>
        <w:rFonts w:hint="default"/>
        <w:i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8">
    <w:nsid w:val="1B4E2EF8"/>
    <w:multiLevelType w:val="hybridMultilevel"/>
    <w:tmpl w:val="9EEE76E6"/>
    <w:lvl w:ilvl="0">
      <w:start w:val="1"/>
      <w:numFmt w:val="bullet"/>
      <w:pStyle w:val="BulletedList"/>
      <w:lvlText w:val=""/>
      <w:lvlJc w:val="left"/>
      <w:pPr>
        <w:ind w:left="720" w:hanging="360"/>
      </w:pPr>
      <w:rPr>
        <w:rFonts w:ascii="Wingdings" w:hAnsi="Wingdings" w:hint="default"/>
        <w:color w:val="auto"/>
        <w:sz w:val="16"/>
      </w:rPr>
    </w:lvl>
    <w:lvl w:ilvl="1">
      <w:start w:val="1"/>
      <w:numFmt w:val="bullet"/>
      <w:lvlText w:val=""/>
      <w:lvlJc w:val="left"/>
      <w:pPr>
        <w:ind w:left="1440" w:hanging="360"/>
      </w:pPr>
      <w:rPr>
        <w:rFonts w:ascii="Wingdings 3" w:hAnsi="Wingdings 3"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Wingdings"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Wingdings" w:hint="default"/>
      </w:rPr>
    </w:lvl>
    <w:lvl w:ilvl="8" w:tentative="1">
      <w:start w:val="1"/>
      <w:numFmt w:val="bullet"/>
      <w:lvlText w:val=""/>
      <w:lvlJc w:val="left"/>
      <w:pPr>
        <w:ind w:left="6480" w:hanging="360"/>
      </w:pPr>
      <w:rPr>
        <w:rFonts w:ascii="Wingdings" w:hAnsi="Wingdings" w:hint="default"/>
      </w:rPr>
    </w:lvl>
  </w:abstractNum>
  <w:abstractNum w:abstractNumId="29">
    <w:nsid w:val="1D0D358B"/>
    <w:multiLevelType w:val="hybridMultilevel"/>
    <w:tmpl w:val="CDE8E2CC"/>
    <w:lvl w:ilvl="0">
      <w:start w:val="17"/>
      <w:numFmt w:val="upperLetter"/>
      <w:pStyle w:val="Heading4"/>
      <w:lvlText w:val="%1."/>
      <w:lvlJc w:val="left"/>
      <w:pPr>
        <w:tabs>
          <w:tab w:val="num" w:pos="720"/>
        </w:tabs>
        <w:ind w:left="720" w:hanging="360"/>
      </w:pPr>
      <w:rPr>
        <w:rFonts w:hint="default"/>
        <w:b/>
        <w:i/>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1D383494"/>
    <w:multiLevelType w:val="hybridMultilevel"/>
    <w:tmpl w:val="1C1806C6"/>
    <w:lvl w:ilvl="0">
      <w:start w:val="1"/>
      <w:numFmt w:val="bullet"/>
      <w:pStyle w:val="Bulletslevel2"/>
      <w:lvlText w:val="o"/>
      <w:lvlJc w:val="left"/>
      <w:pPr>
        <w:ind w:left="720" w:hanging="360"/>
      </w:pPr>
      <w:rPr>
        <w:rFonts w:ascii="Courier New" w:hAnsi="Courier New"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31">
    <w:nsid w:val="1F5B2887"/>
    <w:multiLevelType w:val="hybridMultilevel"/>
    <w:tmpl w:val="64FCB166"/>
    <w:lvl w:ilvl="0">
      <w:start w:val="1"/>
      <w:numFmt w:val="upp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2">
    <w:nsid w:val="208C4EEC"/>
    <w:multiLevelType w:val="hybridMultilevel"/>
    <w:tmpl w:val="74A0B56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25044536"/>
    <w:multiLevelType w:val="hybridMultilevel"/>
    <w:tmpl w:val="ED8A6AA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Letter"/>
      <w:lvlText w:val="%3."/>
      <w:lvlJc w:val="left"/>
      <w:pPr>
        <w:ind w:left="2880" w:hanging="180"/>
      </w:pPr>
    </w:lvl>
    <w:lvl w:ilvl="3">
      <w:start w:val="1"/>
      <w:numFmt w:val="upperLetter"/>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270B046C"/>
    <w:multiLevelType w:val="hybridMultilevel"/>
    <w:tmpl w:val="B068F456"/>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35">
    <w:nsid w:val="28F740B7"/>
    <w:multiLevelType w:val="hybridMultilevel"/>
    <w:tmpl w:val="687AAA9A"/>
    <w:lvl w:ilvl="0">
      <w:start w:val="9"/>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6">
    <w:nsid w:val="2F2F5736"/>
    <w:multiLevelType w:val="hybridMultilevel"/>
    <w:tmpl w:val="0D4C73F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2F772669"/>
    <w:multiLevelType w:val="hybridMultilevel"/>
    <w:tmpl w:val="6ED8F742"/>
    <w:lvl w:ilvl="0">
      <w:start w:val="1"/>
      <w:numFmt w:val="bullet"/>
      <w:lvlText w:val=""/>
      <w:lvlJc w:val="left"/>
      <w:pPr>
        <w:ind w:left="54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032285B"/>
    <w:multiLevelType w:val="hybridMultilevel"/>
    <w:tmpl w:val="ECB2297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2F05C62"/>
    <w:multiLevelType w:val="hybridMultilevel"/>
    <w:tmpl w:val="D76A8AB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2FB0B8A"/>
    <w:multiLevelType w:val="multilevel"/>
    <w:tmpl w:val="DB609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nsid w:val="35930298"/>
    <w:multiLevelType w:val="hybridMultilevel"/>
    <w:tmpl w:val="4EDE2E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817146F"/>
    <w:multiLevelType w:val="multilevel"/>
    <w:tmpl w:val="07DCCBAC"/>
    <w:lvl w:ilvl="0">
      <w:start w:val="5"/>
      <w:numFmt w:val="decimal"/>
      <w:lvlText w:val="(%1)"/>
      <w:lvlJc w:val="left"/>
      <w:pPr>
        <w:ind w:left="720" w:hanging="360"/>
      </w:pPr>
      <w:rPr>
        <w:rFonts w:hint="default"/>
        <w:color w:val="auto"/>
      </w:rPr>
    </w:lvl>
    <w:lvl w:ilvl="1">
      <w:start w:val="3"/>
      <w:numFmt w:val="decimal"/>
      <w:lvlText w:val="%2."/>
      <w:lvlJc w:val="left"/>
      <w:pPr>
        <w:ind w:left="1440" w:hanging="360"/>
      </w:pPr>
      <w:rPr>
        <w:rFonts w:hint="default"/>
        <w:i w:val="0"/>
        <w:iCs/>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hint="default"/>
        <w:i w:val="0"/>
        <w:i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val="0"/>
        <w:bCs w:val="0"/>
        <w:i w:val="0"/>
        <w:iCs w:val="0"/>
        <w:color w:val="404040" w:themeColor="text1" w:themeTint="BF"/>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385B2CE4"/>
    <w:multiLevelType w:val="hybridMultilevel"/>
    <w:tmpl w:val="E5BC124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8847028"/>
    <w:multiLevelType w:val="hybridMultilevel"/>
    <w:tmpl w:val="1D50C6A8"/>
    <w:lvl w:ilvl="0">
      <w:start w:val="6"/>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953716B"/>
    <w:multiLevelType w:val="hybridMultilevel"/>
    <w:tmpl w:val="B5EC9B42"/>
    <w:lvl w:ilvl="0">
      <w:start w:val="1"/>
      <w:numFmt w:val="lowerLetter"/>
      <w:lvlText w:val="(%1)"/>
      <w:lvlJc w:val="left"/>
      <w:pPr>
        <w:ind w:left="540" w:hanging="360"/>
      </w:pPr>
      <w:rPr>
        <w:rFonts w:hint="default"/>
        <w:color w:val="auto"/>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6">
    <w:nsid w:val="3B44722D"/>
    <w:multiLevelType w:val="hybridMultilevel"/>
    <w:tmpl w:val="3920D48C"/>
    <w:lvl w:ilvl="0">
      <w:start w:val="1"/>
      <w:numFmt w:val="decimal"/>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8">
    <w:nsid w:val="3FE44EC0"/>
    <w:multiLevelType w:val="hybridMultilevel"/>
    <w:tmpl w:val="7980B650"/>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411E690E"/>
    <w:multiLevelType w:val="hybridMultilevel"/>
    <w:tmpl w:val="828246CC"/>
    <w:lvl w:ilvl="0">
      <w:start w:val="1"/>
      <w:numFmt w:val="decimal"/>
      <w:lvlText w:val="(%1)"/>
      <w:lvlJc w:val="left"/>
      <w:pPr>
        <w:tabs>
          <w:tab w:val="num" w:pos="1440"/>
        </w:tabs>
        <w:ind w:left="1440" w:hanging="720"/>
      </w:pPr>
      <w:rPr>
        <w:rFonts w:hint="default"/>
      </w:rPr>
    </w:lvl>
    <w:lvl w:ilvl="1">
      <w:start w:val="1"/>
      <w:numFmt w:val="decimal"/>
      <w:lvlText w:val="%2."/>
      <w:lvlJc w:val="left"/>
      <w:pPr>
        <w:tabs>
          <w:tab w:val="num" w:pos="2595"/>
        </w:tabs>
        <w:ind w:left="2595" w:hanging="1155"/>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0">
    <w:nsid w:val="43FB3FD2"/>
    <w:multiLevelType w:val="hybridMultilevel"/>
    <w:tmpl w:val="B39AD1A8"/>
    <w:lvl w:ilvl="0">
      <w:start w:val="1"/>
      <w:numFmt w:val="upp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44E375B7"/>
    <w:multiLevelType w:val="hybridMultilevel"/>
    <w:tmpl w:val="3B360DD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47955AF1"/>
    <w:multiLevelType w:val="hybridMultilevel"/>
    <w:tmpl w:val="A9222D68"/>
    <w:lvl w:ilvl="0">
      <w:start w:val="1"/>
      <w:numFmt w:val="lowerLetter"/>
      <w:lvlText w:val="(%1)"/>
      <w:lvlJc w:val="left"/>
      <w:pPr>
        <w:ind w:left="540" w:hanging="360"/>
      </w:pPr>
      <w:rPr>
        <w:rFonts w:hint="default"/>
        <w:color w:val="auto"/>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3">
    <w:nsid w:val="4B3A419D"/>
    <w:multiLevelType w:val="hybridMultilevel"/>
    <w:tmpl w:val="CAA46B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4C784F06"/>
    <w:multiLevelType w:val="hybridMultilevel"/>
    <w:tmpl w:val="DBD64CB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4D1728BD"/>
    <w:multiLevelType w:val="multilevel"/>
    <w:tmpl w:val="40AA49CC"/>
    <w:lvl w:ilvl="0">
      <w:start w:val="1"/>
      <w:numFmt w:val="upperLetter"/>
      <w:pStyle w:val="Steps"/>
      <w:lvlText w:val="Section %1."/>
      <w:lvlJc w:val="left"/>
      <w:pPr>
        <w:tabs>
          <w:tab w:val="num" w:pos="1080"/>
        </w:tabs>
        <w:ind w:left="0" w:firstLine="0"/>
      </w:pPr>
      <w:rPr>
        <w:rFonts w:hint="default"/>
        <w:b/>
        <w:i/>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4E892E41"/>
    <w:multiLevelType w:val="hybridMultilevel"/>
    <w:tmpl w:val="74D822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4F246872"/>
    <w:multiLevelType w:val="hybridMultilevel"/>
    <w:tmpl w:val="6CB035D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FE9639F"/>
    <w:multiLevelType w:val="hybridMultilevel"/>
    <w:tmpl w:val="BAFE114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59">
    <w:nsid w:val="50A0542C"/>
    <w:multiLevelType w:val="multilevel"/>
    <w:tmpl w:val="431AA6B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51B835F2"/>
    <w:multiLevelType w:val="hybridMultilevel"/>
    <w:tmpl w:val="A59A9D22"/>
    <w:lvl w:ilvl="0">
      <w:start w:val="1"/>
      <w:numFmt w:val="decimal"/>
      <w:lvlText w:val="%1."/>
      <w:lvlJc w:val="left"/>
      <w:pPr>
        <w:ind w:left="720" w:hanging="360"/>
      </w:pPr>
      <w:rPr>
        <w:b/>
        <w:i/>
      </w:rPr>
    </w:lvl>
    <w:lvl w:ilvl="1">
      <w:start w:val="1"/>
      <w:numFmt w:val="decimal"/>
      <w:lvlText w:val="%2."/>
      <w:lvlJc w:val="left"/>
      <w:pPr>
        <w:ind w:left="1440" w:hanging="360"/>
      </w:pPr>
    </w:lvl>
    <w:lvl w:ilvl="2">
      <w:start w:val="1"/>
      <w:numFmt w:val="lowerLetter"/>
      <w:lvlText w:val="%3."/>
      <w:lvlJc w:val="left"/>
      <w:pPr>
        <w:ind w:left="2340" w:hanging="360"/>
      </w:pPr>
      <w:rPr>
        <w:rFonts w:hint="default"/>
      </w:rPr>
    </w:lvl>
    <w:lvl w:ilvl="3">
      <w:start w:val="1"/>
      <w:numFmt w:val="lowerRoman"/>
      <w:lvlText w:val="%4."/>
      <w:lvlJc w:val="left"/>
      <w:pPr>
        <w:ind w:left="3240" w:hanging="72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3FE03B0"/>
    <w:multiLevelType w:val="hybridMultilevel"/>
    <w:tmpl w:val="C3E82A5E"/>
    <w:lvl w:ilvl="0">
      <w:start w:val="1"/>
      <w:numFmt w:val="upperLetter"/>
      <w:pStyle w:val="Heading5"/>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nsid w:val="552706D1"/>
    <w:multiLevelType w:val="hybridMultilevel"/>
    <w:tmpl w:val="57D8620E"/>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5">
    <w:nsid w:val="5D2B01DB"/>
    <w:multiLevelType w:val="hybridMultilevel"/>
    <w:tmpl w:val="AFC0CCB2"/>
    <w:lvl w:ilvl="0">
      <w:start w:val="10"/>
      <w:numFmt w:val="decimal"/>
      <w:lvlText w:val="%1."/>
      <w:lvlJc w:val="left"/>
      <w:pPr>
        <w:ind w:left="720" w:hanging="360"/>
      </w:pPr>
      <w:rPr>
        <w:rFonts w:hint="default"/>
        <w:u w:val="none"/>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6">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618F764D"/>
    <w:multiLevelType w:val="hybridMultilevel"/>
    <w:tmpl w:val="9BCA1EF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651D5358"/>
    <w:multiLevelType w:val="hybridMultilevel"/>
    <w:tmpl w:val="7AC8AD4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nsid w:val="66D65D6B"/>
    <w:multiLevelType w:val="hybridMultilevel"/>
    <w:tmpl w:val="34CE2B5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0">
    <w:nsid w:val="698A12BF"/>
    <w:multiLevelType w:val="hybridMultilevel"/>
    <w:tmpl w:val="CFC44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6B597DFD"/>
    <w:multiLevelType w:val="hybridMultilevel"/>
    <w:tmpl w:val="A0D4648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2">
    <w:nsid w:val="6DDF55F1"/>
    <w:multiLevelType w:val="hybridMultilevel"/>
    <w:tmpl w:val="96828552"/>
    <w:lvl w:ilvl="0">
      <w:start w:val="1"/>
      <w:numFmt w:val="decimal"/>
      <w:lvlText w:val="%1)"/>
      <w:lvlJc w:val="lef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73">
    <w:nsid w:val="70A82605"/>
    <w:multiLevelType w:val="hybridMultilevel"/>
    <w:tmpl w:val="7196F2A6"/>
    <w:lvl w:ilvl="0">
      <w:start w:val="1"/>
      <w:numFmt w:val="decimal"/>
      <w:lvlText w:val="%1)"/>
      <w:lvlJc w:val="left"/>
      <w:pPr>
        <w:ind w:left="1584" w:hanging="360"/>
      </w:pPr>
    </w:lvl>
    <w:lvl w:ilvl="1" w:tentative="1">
      <w:start w:val="1"/>
      <w:numFmt w:val="lowerLetter"/>
      <w:lvlText w:val="%2."/>
      <w:lvlJc w:val="left"/>
      <w:pPr>
        <w:ind w:left="2304" w:hanging="360"/>
      </w:pPr>
    </w:lvl>
    <w:lvl w:ilvl="2" w:tentative="1">
      <w:start w:val="1"/>
      <w:numFmt w:val="lowerRoman"/>
      <w:lvlText w:val="%3."/>
      <w:lvlJc w:val="right"/>
      <w:pPr>
        <w:ind w:left="3024" w:hanging="180"/>
      </w:pPr>
    </w:lvl>
    <w:lvl w:ilvl="3" w:tentative="1">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74">
    <w:nsid w:val="727E2D34"/>
    <w:multiLevelType w:val="hybridMultilevel"/>
    <w:tmpl w:val="CAA46B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727E2E81"/>
    <w:multiLevelType w:val="hybridMultilevel"/>
    <w:tmpl w:val="3F92407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6">
    <w:nsid w:val="73A725C0"/>
    <w:multiLevelType w:val="multilevel"/>
    <w:tmpl w:val="4A589176"/>
    <w:lvl w:ilvl="0">
      <w:start w:val="1"/>
      <w:numFmt w:val="decimal"/>
      <w:lvlText w:val="(%1)"/>
      <w:lvlJc w:val="left"/>
      <w:pPr>
        <w:ind w:left="720" w:hanging="360"/>
      </w:pPr>
      <w:rPr>
        <w:rFonts w:hint="default"/>
        <w:color w:val="auto"/>
      </w:rPr>
    </w:lvl>
    <w:lvl w:ilvl="1">
      <w:start w:val="1"/>
      <w:numFmt w:val="decimal"/>
      <w:lvlText w:val="%2."/>
      <w:lvlJc w:val="left"/>
      <w:pPr>
        <w:ind w:left="1440" w:hanging="360"/>
      </w:pPr>
      <w:rPr>
        <w:rFonts w:hint="default"/>
        <w:i w:val="0"/>
        <w:i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i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764F14AA"/>
    <w:multiLevelType w:val="hybridMultilevel"/>
    <w:tmpl w:val="CC3486E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8">
    <w:nsid w:val="782626BD"/>
    <w:multiLevelType w:val="hybridMultilevel"/>
    <w:tmpl w:val="BA805994"/>
    <w:lvl w:ilvl="0">
      <w:start w:val="1"/>
      <w:numFmt w:val="decimal"/>
      <w:lvlText w:val="%1."/>
      <w:lvlJc w:val="left"/>
      <w:pPr>
        <w:tabs>
          <w:tab w:val="num" w:pos="540"/>
        </w:tabs>
        <w:ind w:left="540" w:hanging="360"/>
      </w:pPr>
      <w:rPr>
        <w:i w:val="0"/>
        <w:iCs w:val="0"/>
      </w:r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9">
    <w:nsid w:val="798F3BEA"/>
    <w:multiLevelType w:val="hybridMultilevel"/>
    <w:tmpl w:val="1EE24B68"/>
    <w:lvl w:ilvl="0">
      <w:start w:val="1"/>
      <w:numFmt w:val="decimal"/>
      <w:lvlText w:val="(%1)"/>
      <w:lvlJc w:val="left"/>
      <w:pPr>
        <w:ind w:left="1440" w:hanging="360"/>
      </w:pPr>
      <w:rPr>
        <w:rFonts w:hint="default"/>
      </w:rPr>
    </w:lvl>
    <w:lvl w:ilvl="1">
      <w:start w:val="1"/>
      <w:numFmt w:val="decimal"/>
      <w:lvlText w:val="%2."/>
      <w:lvlJc w:val="left"/>
      <w:pPr>
        <w:ind w:left="1530" w:hanging="72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7A195129"/>
    <w:multiLevelType w:val="hybridMultilevel"/>
    <w:tmpl w:val="B8FC3C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7A70797F"/>
    <w:multiLevelType w:val="hybridMultilevel"/>
    <w:tmpl w:val="8E3895BA"/>
    <w:lvl w:ilvl="0">
      <w:start w:val="1"/>
      <w:numFmt w:val="decimal"/>
      <w:lvlText w:val="%1."/>
      <w:lvlJc w:val="left"/>
      <w:pPr>
        <w:tabs>
          <w:tab w:val="num" w:pos="720"/>
        </w:tabs>
        <w:ind w:left="720" w:hanging="540"/>
      </w:pPr>
      <w:rPr>
        <w:rFonts w:hint="default"/>
        <w:b w:val="0"/>
      </w:rPr>
    </w:lvl>
    <w:lvl w:ilvl="1">
      <w:start w:val="1"/>
      <w:numFmt w:val="bullet"/>
      <w:lvlText w:val=""/>
      <w:lvlJc w:val="left"/>
      <w:pPr>
        <w:tabs>
          <w:tab w:val="num" w:pos="1260"/>
        </w:tabs>
        <w:ind w:left="1260" w:hanging="360"/>
      </w:pPr>
      <w:rPr>
        <w:rFonts w:ascii="Wingdings" w:hAnsi="Wingdings" w:hint="default"/>
      </w:rPr>
    </w:lvl>
    <w:lvl w:ilvl="2">
      <w:start w:val="1"/>
      <w:numFmt w:val="lowerLetter"/>
      <w:lvlText w:val="%3."/>
      <w:lvlJc w:val="left"/>
      <w:pPr>
        <w:tabs>
          <w:tab w:val="num" w:pos="2160"/>
        </w:tabs>
        <w:ind w:left="2160" w:hanging="360"/>
      </w:pPr>
      <w:rPr>
        <w:rFonts w:hint="default"/>
      </w:rPr>
    </w:lvl>
    <w:lvl w:ilvl="3">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82">
    <w:nsid w:val="7AFC57C5"/>
    <w:multiLevelType w:val="hybridMultilevel"/>
    <w:tmpl w:val="78361C72"/>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3">
    <w:nsid w:val="7C966312"/>
    <w:multiLevelType w:val="hybridMultilevel"/>
    <w:tmpl w:val="94EE0ED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4">
    <w:nsid w:val="7EE870CF"/>
    <w:multiLevelType w:val="hybridMultilevel"/>
    <w:tmpl w:val="2E48F8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64501575">
    <w:abstractNumId w:val="29"/>
  </w:num>
  <w:num w:numId="2" w16cid:durableId="1927229670">
    <w:abstractNumId w:val="62"/>
  </w:num>
  <w:num w:numId="3" w16cid:durableId="990670069">
    <w:abstractNumId w:val="55"/>
  </w:num>
  <w:num w:numId="4" w16cid:durableId="680012734">
    <w:abstractNumId w:val="9"/>
  </w:num>
  <w:num w:numId="5" w16cid:durableId="1460562472">
    <w:abstractNumId w:val="7"/>
  </w:num>
  <w:num w:numId="6" w16cid:durableId="1356998665">
    <w:abstractNumId w:val="6"/>
  </w:num>
  <w:num w:numId="7" w16cid:durableId="663318998">
    <w:abstractNumId w:val="5"/>
  </w:num>
  <w:num w:numId="8" w16cid:durableId="1253203366">
    <w:abstractNumId w:val="4"/>
  </w:num>
  <w:num w:numId="9" w16cid:durableId="469515217">
    <w:abstractNumId w:val="8"/>
  </w:num>
  <w:num w:numId="10" w16cid:durableId="1108113849">
    <w:abstractNumId w:val="3"/>
  </w:num>
  <w:num w:numId="11" w16cid:durableId="806824262">
    <w:abstractNumId w:val="2"/>
  </w:num>
  <w:num w:numId="12" w16cid:durableId="1582792043">
    <w:abstractNumId w:val="1"/>
  </w:num>
  <w:num w:numId="13" w16cid:durableId="465857260">
    <w:abstractNumId w:val="0"/>
  </w:num>
  <w:num w:numId="14" w16cid:durableId="135806088">
    <w:abstractNumId w:val="12"/>
  </w:num>
  <w:num w:numId="15" w16cid:durableId="1561671492">
    <w:abstractNumId w:val="28"/>
  </w:num>
  <w:num w:numId="16" w16cid:durableId="1598710057">
    <w:abstractNumId w:val="49"/>
  </w:num>
  <w:num w:numId="17" w16cid:durableId="1668821202">
    <w:abstractNumId w:val="48"/>
  </w:num>
  <w:num w:numId="18" w16cid:durableId="1909341243">
    <w:abstractNumId w:val="67"/>
  </w:num>
  <w:num w:numId="19" w16cid:durableId="1979188335">
    <w:abstractNumId w:val="45"/>
  </w:num>
  <w:num w:numId="20" w16cid:durableId="1969116829">
    <w:abstractNumId w:val="75"/>
  </w:num>
  <w:num w:numId="21" w16cid:durableId="1904943171">
    <w:abstractNumId w:val="81"/>
  </w:num>
  <w:num w:numId="22" w16cid:durableId="284234294">
    <w:abstractNumId w:val="34"/>
  </w:num>
  <w:num w:numId="23" w16cid:durableId="1370955291">
    <w:abstractNumId w:val="72"/>
  </w:num>
  <w:num w:numId="24" w16cid:durableId="2090423763">
    <w:abstractNumId w:val="73"/>
  </w:num>
  <w:num w:numId="25" w16cid:durableId="1391225949">
    <w:abstractNumId w:val="68"/>
  </w:num>
  <w:num w:numId="26" w16cid:durableId="507984007">
    <w:abstractNumId w:val="15"/>
  </w:num>
  <w:num w:numId="27" w16cid:durableId="1868719434">
    <w:abstractNumId w:val="46"/>
  </w:num>
  <w:num w:numId="28" w16cid:durableId="1150710660">
    <w:abstractNumId w:val="41"/>
  </w:num>
  <w:num w:numId="29" w16cid:durableId="2064407143">
    <w:abstractNumId w:val="65"/>
  </w:num>
  <w:num w:numId="30" w16cid:durableId="95755715">
    <w:abstractNumId w:val="16"/>
  </w:num>
  <w:num w:numId="31" w16cid:durableId="458765552">
    <w:abstractNumId w:val="56"/>
  </w:num>
  <w:num w:numId="32" w16cid:durableId="84616349">
    <w:abstractNumId w:val="32"/>
  </w:num>
  <w:num w:numId="33" w16cid:durableId="1493178643">
    <w:abstractNumId w:val="37"/>
  </w:num>
  <w:num w:numId="34" w16cid:durableId="1226256242">
    <w:abstractNumId w:val="38"/>
  </w:num>
  <w:num w:numId="35" w16cid:durableId="896670324">
    <w:abstractNumId w:val="18"/>
  </w:num>
  <w:num w:numId="36" w16cid:durableId="1834443552">
    <w:abstractNumId w:val="19"/>
  </w:num>
  <w:num w:numId="37" w16cid:durableId="735128631">
    <w:abstractNumId w:val="77"/>
  </w:num>
  <w:num w:numId="38" w16cid:durableId="577443002">
    <w:abstractNumId w:val="35"/>
  </w:num>
  <w:num w:numId="39" w16cid:durableId="2135248782">
    <w:abstractNumId w:val="83"/>
  </w:num>
  <w:num w:numId="40" w16cid:durableId="368918575">
    <w:abstractNumId w:val="43"/>
  </w:num>
  <w:num w:numId="41" w16cid:durableId="1208689824">
    <w:abstractNumId w:val="39"/>
  </w:num>
  <w:num w:numId="42" w16cid:durableId="746809816">
    <w:abstractNumId w:val="52"/>
  </w:num>
  <w:num w:numId="43" w16cid:durableId="1845782215">
    <w:abstractNumId w:val="13"/>
  </w:num>
  <w:num w:numId="44" w16cid:durableId="972521396">
    <w:abstractNumId w:val="30"/>
  </w:num>
  <w:num w:numId="45" w16cid:durableId="225071816">
    <w:abstractNumId w:val="20"/>
  </w:num>
  <w:num w:numId="46" w16cid:durableId="381905603">
    <w:abstractNumId w:val="23"/>
  </w:num>
  <w:num w:numId="47" w16cid:durableId="1937907719">
    <w:abstractNumId w:val="70"/>
  </w:num>
  <w:num w:numId="48" w16cid:durableId="1742755699">
    <w:abstractNumId w:val="64"/>
  </w:num>
  <w:num w:numId="49" w16cid:durableId="1593857709">
    <w:abstractNumId w:val="47"/>
  </w:num>
  <w:num w:numId="50" w16cid:durableId="31275023">
    <w:abstractNumId w:val="61"/>
  </w:num>
  <w:num w:numId="51" w16cid:durableId="1736277658">
    <w:abstractNumId w:val="66"/>
  </w:num>
  <w:num w:numId="52" w16cid:durableId="147863152">
    <w:abstractNumId w:val="53"/>
  </w:num>
  <w:num w:numId="53" w16cid:durableId="969944478">
    <w:abstractNumId w:val="74"/>
  </w:num>
  <w:num w:numId="54" w16cid:durableId="586156827">
    <w:abstractNumId w:val="84"/>
  </w:num>
  <w:num w:numId="55" w16cid:durableId="398940636">
    <w:abstractNumId w:val="25"/>
  </w:num>
  <w:num w:numId="56" w16cid:durableId="1688209400">
    <w:abstractNumId w:val="14"/>
  </w:num>
  <w:num w:numId="57" w16cid:durableId="1817185206">
    <w:abstractNumId w:val="71"/>
  </w:num>
  <w:num w:numId="58" w16cid:durableId="128011440">
    <w:abstractNumId w:val="82"/>
  </w:num>
  <w:num w:numId="59" w16cid:durableId="1229726764">
    <w:abstractNumId w:val="80"/>
  </w:num>
  <w:num w:numId="60" w16cid:durableId="1559785749">
    <w:abstractNumId w:val="36"/>
  </w:num>
  <w:num w:numId="61" w16cid:durableId="55128158">
    <w:abstractNumId w:val="54"/>
  </w:num>
  <w:num w:numId="62" w16cid:durableId="1222011992">
    <w:abstractNumId w:val="63"/>
  </w:num>
  <w:num w:numId="63" w16cid:durableId="301734600">
    <w:abstractNumId w:val="69"/>
  </w:num>
  <w:num w:numId="64" w16cid:durableId="1398624393">
    <w:abstractNumId w:val="21"/>
  </w:num>
  <w:num w:numId="65" w16cid:durableId="1070885672">
    <w:abstractNumId w:val="57"/>
  </w:num>
  <w:num w:numId="66" w16cid:durableId="589002438">
    <w:abstractNumId w:val="40"/>
  </w:num>
  <w:num w:numId="67" w16cid:durableId="1461611753">
    <w:abstractNumId w:val="59"/>
  </w:num>
  <w:num w:numId="68" w16cid:durableId="1791240345">
    <w:abstractNumId w:val="17"/>
  </w:num>
  <w:num w:numId="69" w16cid:durableId="432169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37205234">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3277530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065789227">
    <w:abstractNumId w:val="10"/>
  </w:num>
  <w:num w:numId="73" w16cid:durableId="172386949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78629851">
    <w:abstractNumId w:val="76"/>
  </w:num>
  <w:num w:numId="75" w16cid:durableId="488404380">
    <w:abstractNumId w:val="58"/>
  </w:num>
  <w:num w:numId="76" w16cid:durableId="1035885655">
    <w:abstractNumId w:val="78"/>
  </w:num>
  <w:num w:numId="77" w16cid:durableId="1012875638">
    <w:abstractNumId w:val="26"/>
  </w:num>
  <w:num w:numId="78" w16cid:durableId="402334231">
    <w:abstractNumId w:val="42"/>
  </w:num>
  <w:num w:numId="79" w16cid:durableId="113987891">
    <w:abstractNumId w:val="24"/>
  </w:num>
  <w:num w:numId="80" w16cid:durableId="1447773994">
    <w:abstractNumId w:val="22"/>
  </w:num>
  <w:num w:numId="81" w16cid:durableId="810708756">
    <w:abstractNumId w:val="27"/>
  </w:num>
  <w:num w:numId="82" w16cid:durableId="326831589">
    <w:abstractNumId w:val="51"/>
  </w:num>
  <w:num w:numId="83" w16cid:durableId="1156990108">
    <w:abstractNumId w:val="50"/>
  </w:num>
  <w:num w:numId="84" w16cid:durableId="1734355575">
    <w:abstractNumId w:val="79"/>
  </w:num>
  <w:num w:numId="85" w16cid:durableId="1224222064">
    <w:abstractNumId w:val="11"/>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Starke, Sara">
    <w15:presenceInfo w15:providerId="AD" w15:userId="S::Sara.Starke@ed.gov::994bc715-b3aa-4511-9b59-34cb7bc3e2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41"/>
    <w:rsid w:val="000022BB"/>
    <w:rsid w:val="00002771"/>
    <w:rsid w:val="00002AEF"/>
    <w:rsid w:val="000037C7"/>
    <w:rsid w:val="00003FA0"/>
    <w:rsid w:val="00004C1C"/>
    <w:rsid w:val="00006FE9"/>
    <w:rsid w:val="0001012F"/>
    <w:rsid w:val="00010319"/>
    <w:rsid w:val="00010616"/>
    <w:rsid w:val="00012278"/>
    <w:rsid w:val="00012D35"/>
    <w:rsid w:val="000132BA"/>
    <w:rsid w:val="00014778"/>
    <w:rsid w:val="00014FB5"/>
    <w:rsid w:val="0001511A"/>
    <w:rsid w:val="0002093B"/>
    <w:rsid w:val="00020E6A"/>
    <w:rsid w:val="000212A6"/>
    <w:rsid w:val="000224D8"/>
    <w:rsid w:val="00022E81"/>
    <w:rsid w:val="00023053"/>
    <w:rsid w:val="00025F30"/>
    <w:rsid w:val="0002626F"/>
    <w:rsid w:val="00026A70"/>
    <w:rsid w:val="00031BE5"/>
    <w:rsid w:val="00031FE5"/>
    <w:rsid w:val="000341A8"/>
    <w:rsid w:val="000345E0"/>
    <w:rsid w:val="000368C5"/>
    <w:rsid w:val="00041895"/>
    <w:rsid w:val="00042A21"/>
    <w:rsid w:val="00044CA1"/>
    <w:rsid w:val="00045649"/>
    <w:rsid w:val="000469D0"/>
    <w:rsid w:val="00046DF0"/>
    <w:rsid w:val="00047067"/>
    <w:rsid w:val="00047599"/>
    <w:rsid w:val="00047A99"/>
    <w:rsid w:val="00050A8E"/>
    <w:rsid w:val="0005103A"/>
    <w:rsid w:val="000513F9"/>
    <w:rsid w:val="00051509"/>
    <w:rsid w:val="0005371D"/>
    <w:rsid w:val="000545C3"/>
    <w:rsid w:val="00056D36"/>
    <w:rsid w:val="0005713B"/>
    <w:rsid w:val="00060D25"/>
    <w:rsid w:val="00061255"/>
    <w:rsid w:val="00061D6E"/>
    <w:rsid w:val="00061DCA"/>
    <w:rsid w:val="0006240A"/>
    <w:rsid w:val="00070165"/>
    <w:rsid w:val="000707BB"/>
    <w:rsid w:val="00071D09"/>
    <w:rsid w:val="0007276F"/>
    <w:rsid w:val="0007387C"/>
    <w:rsid w:val="00074129"/>
    <w:rsid w:val="00074E12"/>
    <w:rsid w:val="000750AC"/>
    <w:rsid w:val="000771F5"/>
    <w:rsid w:val="00080DFD"/>
    <w:rsid w:val="00081513"/>
    <w:rsid w:val="00082029"/>
    <w:rsid w:val="00086169"/>
    <w:rsid w:val="0008699F"/>
    <w:rsid w:val="00086E4F"/>
    <w:rsid w:val="0008718B"/>
    <w:rsid w:val="000900F9"/>
    <w:rsid w:val="00092AB0"/>
    <w:rsid w:val="00094D73"/>
    <w:rsid w:val="000A075A"/>
    <w:rsid w:val="000A4BAC"/>
    <w:rsid w:val="000A7F28"/>
    <w:rsid w:val="000B389A"/>
    <w:rsid w:val="000B39A6"/>
    <w:rsid w:val="000B4068"/>
    <w:rsid w:val="000B6F49"/>
    <w:rsid w:val="000C1E5F"/>
    <w:rsid w:val="000C2171"/>
    <w:rsid w:val="000C54EC"/>
    <w:rsid w:val="000C652D"/>
    <w:rsid w:val="000C668D"/>
    <w:rsid w:val="000C6B9E"/>
    <w:rsid w:val="000D3542"/>
    <w:rsid w:val="000D4D89"/>
    <w:rsid w:val="000D53B6"/>
    <w:rsid w:val="000E2893"/>
    <w:rsid w:val="000E3858"/>
    <w:rsid w:val="000E53EE"/>
    <w:rsid w:val="000E7444"/>
    <w:rsid w:val="000E7DBB"/>
    <w:rsid w:val="000F2AA5"/>
    <w:rsid w:val="000F2D91"/>
    <w:rsid w:val="000F31D4"/>
    <w:rsid w:val="000F3CD1"/>
    <w:rsid w:val="000F4F67"/>
    <w:rsid w:val="000F5231"/>
    <w:rsid w:val="000F54E9"/>
    <w:rsid w:val="000F57A9"/>
    <w:rsid w:val="000F5BC4"/>
    <w:rsid w:val="001008DC"/>
    <w:rsid w:val="00101C3F"/>
    <w:rsid w:val="0010262E"/>
    <w:rsid w:val="00104142"/>
    <w:rsid w:val="00104989"/>
    <w:rsid w:val="0010533E"/>
    <w:rsid w:val="00105D1D"/>
    <w:rsid w:val="00105E99"/>
    <w:rsid w:val="00107412"/>
    <w:rsid w:val="0010756F"/>
    <w:rsid w:val="001075EE"/>
    <w:rsid w:val="00111F86"/>
    <w:rsid w:val="001143A7"/>
    <w:rsid w:val="0011603A"/>
    <w:rsid w:val="0011668F"/>
    <w:rsid w:val="0012049C"/>
    <w:rsid w:val="00121380"/>
    <w:rsid w:val="00123183"/>
    <w:rsid w:val="0012427C"/>
    <w:rsid w:val="001252F9"/>
    <w:rsid w:val="0012608B"/>
    <w:rsid w:val="001264E6"/>
    <w:rsid w:val="00131D56"/>
    <w:rsid w:val="00132409"/>
    <w:rsid w:val="00132D47"/>
    <w:rsid w:val="00134978"/>
    <w:rsid w:val="0013663A"/>
    <w:rsid w:val="00136EC1"/>
    <w:rsid w:val="00137EA1"/>
    <w:rsid w:val="00140DF6"/>
    <w:rsid w:val="00143EA6"/>
    <w:rsid w:val="001456D3"/>
    <w:rsid w:val="001457E3"/>
    <w:rsid w:val="001459D2"/>
    <w:rsid w:val="00145FE9"/>
    <w:rsid w:val="001468E4"/>
    <w:rsid w:val="00150095"/>
    <w:rsid w:val="00154A62"/>
    <w:rsid w:val="00155267"/>
    <w:rsid w:val="00156458"/>
    <w:rsid w:val="001575EF"/>
    <w:rsid w:val="00161237"/>
    <w:rsid w:val="001623F3"/>
    <w:rsid w:val="00162EC6"/>
    <w:rsid w:val="00165669"/>
    <w:rsid w:val="00166C11"/>
    <w:rsid w:val="001716ED"/>
    <w:rsid w:val="0017290D"/>
    <w:rsid w:val="00175740"/>
    <w:rsid w:val="00175ED6"/>
    <w:rsid w:val="001771CB"/>
    <w:rsid w:val="00180900"/>
    <w:rsid w:val="00180BDB"/>
    <w:rsid w:val="00183879"/>
    <w:rsid w:val="00184B0A"/>
    <w:rsid w:val="00184C5D"/>
    <w:rsid w:val="0018551D"/>
    <w:rsid w:val="001868F2"/>
    <w:rsid w:val="00187D0C"/>
    <w:rsid w:val="00187DCC"/>
    <w:rsid w:val="001926AC"/>
    <w:rsid w:val="001933E6"/>
    <w:rsid w:val="0019341F"/>
    <w:rsid w:val="00195E06"/>
    <w:rsid w:val="00196274"/>
    <w:rsid w:val="00196D54"/>
    <w:rsid w:val="00197937"/>
    <w:rsid w:val="001A02FD"/>
    <w:rsid w:val="001A2EC8"/>
    <w:rsid w:val="001A39CD"/>
    <w:rsid w:val="001A7C27"/>
    <w:rsid w:val="001A7D18"/>
    <w:rsid w:val="001B0B7B"/>
    <w:rsid w:val="001B1285"/>
    <w:rsid w:val="001B1431"/>
    <w:rsid w:val="001B2A2D"/>
    <w:rsid w:val="001B3168"/>
    <w:rsid w:val="001B6095"/>
    <w:rsid w:val="001C0022"/>
    <w:rsid w:val="001C0157"/>
    <w:rsid w:val="001C1E2D"/>
    <w:rsid w:val="001C2C56"/>
    <w:rsid w:val="001C3CE3"/>
    <w:rsid w:val="001C4F71"/>
    <w:rsid w:val="001C508C"/>
    <w:rsid w:val="001D1825"/>
    <w:rsid w:val="001D30EE"/>
    <w:rsid w:val="001D39A4"/>
    <w:rsid w:val="001D5993"/>
    <w:rsid w:val="001D6517"/>
    <w:rsid w:val="001D7BA6"/>
    <w:rsid w:val="001E0698"/>
    <w:rsid w:val="001E076E"/>
    <w:rsid w:val="001F19EA"/>
    <w:rsid w:val="001F3659"/>
    <w:rsid w:val="001F4353"/>
    <w:rsid w:val="001F56CC"/>
    <w:rsid w:val="001F5BE0"/>
    <w:rsid w:val="001F6408"/>
    <w:rsid w:val="001F7205"/>
    <w:rsid w:val="001F77CD"/>
    <w:rsid w:val="00200965"/>
    <w:rsid w:val="00200F53"/>
    <w:rsid w:val="00201B27"/>
    <w:rsid w:val="002025F9"/>
    <w:rsid w:val="00203CCF"/>
    <w:rsid w:val="00203D7A"/>
    <w:rsid w:val="00203E27"/>
    <w:rsid w:val="002052A3"/>
    <w:rsid w:val="00206990"/>
    <w:rsid w:val="00207E29"/>
    <w:rsid w:val="00211812"/>
    <w:rsid w:val="00212262"/>
    <w:rsid w:val="00212A1B"/>
    <w:rsid w:val="00214B7F"/>
    <w:rsid w:val="002157EB"/>
    <w:rsid w:val="00221E07"/>
    <w:rsid w:val="00222CF6"/>
    <w:rsid w:val="0022372E"/>
    <w:rsid w:val="00226078"/>
    <w:rsid w:val="002261A9"/>
    <w:rsid w:val="0022757D"/>
    <w:rsid w:val="00227628"/>
    <w:rsid w:val="00230916"/>
    <w:rsid w:val="00230C12"/>
    <w:rsid w:val="0023297A"/>
    <w:rsid w:val="00235475"/>
    <w:rsid w:val="002363DC"/>
    <w:rsid w:val="00237088"/>
    <w:rsid w:val="00237CA9"/>
    <w:rsid w:val="00237E62"/>
    <w:rsid w:val="00240C5B"/>
    <w:rsid w:val="002416FF"/>
    <w:rsid w:val="0024286B"/>
    <w:rsid w:val="0024342C"/>
    <w:rsid w:val="00245269"/>
    <w:rsid w:val="002466DA"/>
    <w:rsid w:val="002477B9"/>
    <w:rsid w:val="0025308D"/>
    <w:rsid w:val="002542E1"/>
    <w:rsid w:val="002548C4"/>
    <w:rsid w:val="00254FA2"/>
    <w:rsid w:val="00256170"/>
    <w:rsid w:val="002570D5"/>
    <w:rsid w:val="00257455"/>
    <w:rsid w:val="00260677"/>
    <w:rsid w:val="00260CEA"/>
    <w:rsid w:val="0026157E"/>
    <w:rsid w:val="002620A4"/>
    <w:rsid w:val="00262239"/>
    <w:rsid w:val="002622A0"/>
    <w:rsid w:val="00263E01"/>
    <w:rsid w:val="00264ACA"/>
    <w:rsid w:val="00264D55"/>
    <w:rsid w:val="00265134"/>
    <w:rsid w:val="0026528B"/>
    <w:rsid w:val="002663DD"/>
    <w:rsid w:val="00267783"/>
    <w:rsid w:val="00267FDA"/>
    <w:rsid w:val="00270167"/>
    <w:rsid w:val="002715F7"/>
    <w:rsid w:val="00273736"/>
    <w:rsid w:val="0027478A"/>
    <w:rsid w:val="00274EBA"/>
    <w:rsid w:val="00274FF8"/>
    <w:rsid w:val="002759DF"/>
    <w:rsid w:val="00275A01"/>
    <w:rsid w:val="00275A70"/>
    <w:rsid w:val="00276A3D"/>
    <w:rsid w:val="002800CD"/>
    <w:rsid w:val="002827EC"/>
    <w:rsid w:val="00282C53"/>
    <w:rsid w:val="002839E6"/>
    <w:rsid w:val="002918D1"/>
    <w:rsid w:val="00292393"/>
    <w:rsid w:val="00292FF7"/>
    <w:rsid w:val="0029315F"/>
    <w:rsid w:val="002942D2"/>
    <w:rsid w:val="0029447F"/>
    <w:rsid w:val="002958DD"/>
    <w:rsid w:val="00295B7D"/>
    <w:rsid w:val="00295BC8"/>
    <w:rsid w:val="00297020"/>
    <w:rsid w:val="002A0D4B"/>
    <w:rsid w:val="002A2689"/>
    <w:rsid w:val="002A5148"/>
    <w:rsid w:val="002A5751"/>
    <w:rsid w:val="002A5F83"/>
    <w:rsid w:val="002A6758"/>
    <w:rsid w:val="002A6BF6"/>
    <w:rsid w:val="002A7564"/>
    <w:rsid w:val="002A75D8"/>
    <w:rsid w:val="002A7E2E"/>
    <w:rsid w:val="002B1836"/>
    <w:rsid w:val="002B1E2F"/>
    <w:rsid w:val="002B349C"/>
    <w:rsid w:val="002B439F"/>
    <w:rsid w:val="002B4648"/>
    <w:rsid w:val="002B609D"/>
    <w:rsid w:val="002B61EF"/>
    <w:rsid w:val="002C2840"/>
    <w:rsid w:val="002C302B"/>
    <w:rsid w:val="002C57B1"/>
    <w:rsid w:val="002C5B2D"/>
    <w:rsid w:val="002C6CF4"/>
    <w:rsid w:val="002D189B"/>
    <w:rsid w:val="002D1CFF"/>
    <w:rsid w:val="002D22CC"/>
    <w:rsid w:val="002D3397"/>
    <w:rsid w:val="002D380C"/>
    <w:rsid w:val="002D3FE9"/>
    <w:rsid w:val="002D5058"/>
    <w:rsid w:val="002D638F"/>
    <w:rsid w:val="002D6CF6"/>
    <w:rsid w:val="002D7679"/>
    <w:rsid w:val="002E12BB"/>
    <w:rsid w:val="002E152E"/>
    <w:rsid w:val="002E4109"/>
    <w:rsid w:val="002E4DBD"/>
    <w:rsid w:val="002E4F86"/>
    <w:rsid w:val="002F16DC"/>
    <w:rsid w:val="002F3D26"/>
    <w:rsid w:val="002F4837"/>
    <w:rsid w:val="002F48C5"/>
    <w:rsid w:val="002F61E2"/>
    <w:rsid w:val="002F652F"/>
    <w:rsid w:val="002F6D2E"/>
    <w:rsid w:val="002F790E"/>
    <w:rsid w:val="00300707"/>
    <w:rsid w:val="003012BE"/>
    <w:rsid w:val="00301B49"/>
    <w:rsid w:val="00301DDC"/>
    <w:rsid w:val="00305B7C"/>
    <w:rsid w:val="00305FED"/>
    <w:rsid w:val="0030659A"/>
    <w:rsid w:val="00313141"/>
    <w:rsid w:val="003134FB"/>
    <w:rsid w:val="00313590"/>
    <w:rsid w:val="00313A98"/>
    <w:rsid w:val="003140CB"/>
    <w:rsid w:val="003141A6"/>
    <w:rsid w:val="00314BD7"/>
    <w:rsid w:val="00314C83"/>
    <w:rsid w:val="003168A2"/>
    <w:rsid w:val="003171E9"/>
    <w:rsid w:val="00320B25"/>
    <w:rsid w:val="00321FAD"/>
    <w:rsid w:val="00322D2C"/>
    <w:rsid w:val="0032406E"/>
    <w:rsid w:val="00325A70"/>
    <w:rsid w:val="00326066"/>
    <w:rsid w:val="00330264"/>
    <w:rsid w:val="0033302F"/>
    <w:rsid w:val="00334646"/>
    <w:rsid w:val="00335B71"/>
    <w:rsid w:val="00335E2D"/>
    <w:rsid w:val="003370BA"/>
    <w:rsid w:val="00337C59"/>
    <w:rsid w:val="003404FB"/>
    <w:rsid w:val="00341ABD"/>
    <w:rsid w:val="00342BF1"/>
    <w:rsid w:val="00344B82"/>
    <w:rsid w:val="00346091"/>
    <w:rsid w:val="00346BD0"/>
    <w:rsid w:val="00350AA8"/>
    <w:rsid w:val="00350DEE"/>
    <w:rsid w:val="00352429"/>
    <w:rsid w:val="003524DC"/>
    <w:rsid w:val="00354A00"/>
    <w:rsid w:val="0035501A"/>
    <w:rsid w:val="00355428"/>
    <w:rsid w:val="003559AF"/>
    <w:rsid w:val="0035625E"/>
    <w:rsid w:val="00356578"/>
    <w:rsid w:val="00360266"/>
    <w:rsid w:val="00363F24"/>
    <w:rsid w:val="003644FC"/>
    <w:rsid w:val="0036650B"/>
    <w:rsid w:val="00366B90"/>
    <w:rsid w:val="0036716F"/>
    <w:rsid w:val="00367461"/>
    <w:rsid w:val="00367928"/>
    <w:rsid w:val="00371549"/>
    <w:rsid w:val="00371857"/>
    <w:rsid w:val="00373076"/>
    <w:rsid w:val="003731A1"/>
    <w:rsid w:val="003736C4"/>
    <w:rsid w:val="00375DAC"/>
    <w:rsid w:val="00380BF2"/>
    <w:rsid w:val="0038373B"/>
    <w:rsid w:val="00383EAD"/>
    <w:rsid w:val="003840C8"/>
    <w:rsid w:val="003848F1"/>
    <w:rsid w:val="00384F55"/>
    <w:rsid w:val="00385781"/>
    <w:rsid w:val="00386534"/>
    <w:rsid w:val="00387584"/>
    <w:rsid w:val="0039102B"/>
    <w:rsid w:val="00391099"/>
    <w:rsid w:val="003923FD"/>
    <w:rsid w:val="00392996"/>
    <w:rsid w:val="0039326A"/>
    <w:rsid w:val="003933A9"/>
    <w:rsid w:val="003938C3"/>
    <w:rsid w:val="0039539E"/>
    <w:rsid w:val="003955DA"/>
    <w:rsid w:val="0039593D"/>
    <w:rsid w:val="00397B29"/>
    <w:rsid w:val="003A0031"/>
    <w:rsid w:val="003A11B6"/>
    <w:rsid w:val="003A2797"/>
    <w:rsid w:val="003A2AA5"/>
    <w:rsid w:val="003A2EDF"/>
    <w:rsid w:val="003A2F4E"/>
    <w:rsid w:val="003A40DC"/>
    <w:rsid w:val="003A55D6"/>
    <w:rsid w:val="003A68B8"/>
    <w:rsid w:val="003A6B4F"/>
    <w:rsid w:val="003A6FA0"/>
    <w:rsid w:val="003A79BF"/>
    <w:rsid w:val="003B30B5"/>
    <w:rsid w:val="003B59E1"/>
    <w:rsid w:val="003B5B34"/>
    <w:rsid w:val="003B6B87"/>
    <w:rsid w:val="003B767C"/>
    <w:rsid w:val="003C00E8"/>
    <w:rsid w:val="003C09EA"/>
    <w:rsid w:val="003C0F4B"/>
    <w:rsid w:val="003C1CB2"/>
    <w:rsid w:val="003C2C3E"/>
    <w:rsid w:val="003C34C0"/>
    <w:rsid w:val="003C5DA4"/>
    <w:rsid w:val="003D0293"/>
    <w:rsid w:val="003D3B26"/>
    <w:rsid w:val="003D52F1"/>
    <w:rsid w:val="003D759D"/>
    <w:rsid w:val="003D78B7"/>
    <w:rsid w:val="003E5F7B"/>
    <w:rsid w:val="003E6758"/>
    <w:rsid w:val="003E6A27"/>
    <w:rsid w:val="003F0BC5"/>
    <w:rsid w:val="003F22C8"/>
    <w:rsid w:val="003F245A"/>
    <w:rsid w:val="003F29DB"/>
    <w:rsid w:val="003F32F7"/>
    <w:rsid w:val="003F3F07"/>
    <w:rsid w:val="003F3F14"/>
    <w:rsid w:val="003F429E"/>
    <w:rsid w:val="003F47DE"/>
    <w:rsid w:val="003F6C0E"/>
    <w:rsid w:val="004013B3"/>
    <w:rsid w:val="00401EAB"/>
    <w:rsid w:val="00402186"/>
    <w:rsid w:val="00402A2C"/>
    <w:rsid w:val="00403DF3"/>
    <w:rsid w:val="004047C7"/>
    <w:rsid w:val="00405417"/>
    <w:rsid w:val="0040602D"/>
    <w:rsid w:val="00406B4C"/>
    <w:rsid w:val="00406D27"/>
    <w:rsid w:val="0040726D"/>
    <w:rsid w:val="0041092D"/>
    <w:rsid w:val="00412F3F"/>
    <w:rsid w:val="00413397"/>
    <w:rsid w:val="00413D47"/>
    <w:rsid w:val="0041474B"/>
    <w:rsid w:val="00414A3B"/>
    <w:rsid w:val="004158A7"/>
    <w:rsid w:val="00421819"/>
    <w:rsid w:val="004224DD"/>
    <w:rsid w:val="00423E24"/>
    <w:rsid w:val="0042533F"/>
    <w:rsid w:val="004255DD"/>
    <w:rsid w:val="00426538"/>
    <w:rsid w:val="0042700A"/>
    <w:rsid w:val="00427344"/>
    <w:rsid w:val="00431EC9"/>
    <w:rsid w:val="00432B57"/>
    <w:rsid w:val="004333D6"/>
    <w:rsid w:val="0043425F"/>
    <w:rsid w:val="004348D7"/>
    <w:rsid w:val="0043760D"/>
    <w:rsid w:val="004377EB"/>
    <w:rsid w:val="00437D60"/>
    <w:rsid w:val="0044030A"/>
    <w:rsid w:val="00441B1A"/>
    <w:rsid w:val="004434E0"/>
    <w:rsid w:val="004449F2"/>
    <w:rsid w:val="00444BD9"/>
    <w:rsid w:val="004451E2"/>
    <w:rsid w:val="00445CDF"/>
    <w:rsid w:val="00447A89"/>
    <w:rsid w:val="00450412"/>
    <w:rsid w:val="004508E8"/>
    <w:rsid w:val="00451006"/>
    <w:rsid w:val="004520D3"/>
    <w:rsid w:val="0045213B"/>
    <w:rsid w:val="00452769"/>
    <w:rsid w:val="004531D9"/>
    <w:rsid w:val="0046095D"/>
    <w:rsid w:val="00461579"/>
    <w:rsid w:val="00462244"/>
    <w:rsid w:val="0046280B"/>
    <w:rsid w:val="00462CBC"/>
    <w:rsid w:val="00462D1E"/>
    <w:rsid w:val="00463135"/>
    <w:rsid w:val="00463312"/>
    <w:rsid w:val="00463F92"/>
    <w:rsid w:val="00464068"/>
    <w:rsid w:val="004651F3"/>
    <w:rsid w:val="00465B69"/>
    <w:rsid w:val="00466921"/>
    <w:rsid w:val="00470B49"/>
    <w:rsid w:val="00471496"/>
    <w:rsid w:val="004726E0"/>
    <w:rsid w:val="004733EC"/>
    <w:rsid w:val="004741BC"/>
    <w:rsid w:val="00475299"/>
    <w:rsid w:val="00475B73"/>
    <w:rsid w:val="00480D2D"/>
    <w:rsid w:val="00481185"/>
    <w:rsid w:val="0048331C"/>
    <w:rsid w:val="00483E3E"/>
    <w:rsid w:val="00486482"/>
    <w:rsid w:val="00491803"/>
    <w:rsid w:val="00491E9E"/>
    <w:rsid w:val="00492EAC"/>
    <w:rsid w:val="004932EC"/>
    <w:rsid w:val="00493704"/>
    <w:rsid w:val="00494054"/>
    <w:rsid w:val="0049418B"/>
    <w:rsid w:val="00494D32"/>
    <w:rsid w:val="0049615C"/>
    <w:rsid w:val="0049673A"/>
    <w:rsid w:val="004A03E3"/>
    <w:rsid w:val="004A07D7"/>
    <w:rsid w:val="004A40B4"/>
    <w:rsid w:val="004A4D96"/>
    <w:rsid w:val="004B1DC1"/>
    <w:rsid w:val="004B3FD5"/>
    <w:rsid w:val="004B5220"/>
    <w:rsid w:val="004C05FB"/>
    <w:rsid w:val="004C0816"/>
    <w:rsid w:val="004C0936"/>
    <w:rsid w:val="004C10A6"/>
    <w:rsid w:val="004C1B84"/>
    <w:rsid w:val="004C2412"/>
    <w:rsid w:val="004C2505"/>
    <w:rsid w:val="004C355D"/>
    <w:rsid w:val="004C3FCE"/>
    <w:rsid w:val="004C57D9"/>
    <w:rsid w:val="004C5A24"/>
    <w:rsid w:val="004C6A02"/>
    <w:rsid w:val="004D1306"/>
    <w:rsid w:val="004D1F31"/>
    <w:rsid w:val="004D2164"/>
    <w:rsid w:val="004D3E4F"/>
    <w:rsid w:val="004D3EEB"/>
    <w:rsid w:val="004D63FB"/>
    <w:rsid w:val="004D73C8"/>
    <w:rsid w:val="004D7489"/>
    <w:rsid w:val="004D7912"/>
    <w:rsid w:val="004E223C"/>
    <w:rsid w:val="004E25D7"/>
    <w:rsid w:val="004E3B3A"/>
    <w:rsid w:val="004E517E"/>
    <w:rsid w:val="004E5E69"/>
    <w:rsid w:val="004E5FC1"/>
    <w:rsid w:val="004E626A"/>
    <w:rsid w:val="004E640E"/>
    <w:rsid w:val="004E76C9"/>
    <w:rsid w:val="004E7FF1"/>
    <w:rsid w:val="004F197F"/>
    <w:rsid w:val="004F3FD5"/>
    <w:rsid w:val="004F415C"/>
    <w:rsid w:val="004F5186"/>
    <w:rsid w:val="004F63C2"/>
    <w:rsid w:val="004F67EC"/>
    <w:rsid w:val="004F762A"/>
    <w:rsid w:val="00500063"/>
    <w:rsid w:val="005001C6"/>
    <w:rsid w:val="005020B5"/>
    <w:rsid w:val="00502878"/>
    <w:rsid w:val="00502E76"/>
    <w:rsid w:val="00503746"/>
    <w:rsid w:val="00503C51"/>
    <w:rsid w:val="00504DA7"/>
    <w:rsid w:val="00505177"/>
    <w:rsid w:val="005052B1"/>
    <w:rsid w:val="00505C53"/>
    <w:rsid w:val="005102A4"/>
    <w:rsid w:val="005120F2"/>
    <w:rsid w:val="00514484"/>
    <w:rsid w:val="00515148"/>
    <w:rsid w:val="0051598D"/>
    <w:rsid w:val="005166E6"/>
    <w:rsid w:val="00516EE5"/>
    <w:rsid w:val="005176A9"/>
    <w:rsid w:val="00517F10"/>
    <w:rsid w:val="005214BB"/>
    <w:rsid w:val="00523E29"/>
    <w:rsid w:val="00523EE1"/>
    <w:rsid w:val="00523FA9"/>
    <w:rsid w:val="0052454D"/>
    <w:rsid w:val="005258D0"/>
    <w:rsid w:val="00525A78"/>
    <w:rsid w:val="00525AD0"/>
    <w:rsid w:val="0052762C"/>
    <w:rsid w:val="00530D2F"/>
    <w:rsid w:val="00530FD5"/>
    <w:rsid w:val="0053141C"/>
    <w:rsid w:val="0053384E"/>
    <w:rsid w:val="00533ACF"/>
    <w:rsid w:val="00534B44"/>
    <w:rsid w:val="00534DC5"/>
    <w:rsid w:val="00536070"/>
    <w:rsid w:val="00537857"/>
    <w:rsid w:val="00540DD3"/>
    <w:rsid w:val="00542E10"/>
    <w:rsid w:val="00542E56"/>
    <w:rsid w:val="0054370A"/>
    <w:rsid w:val="0054418C"/>
    <w:rsid w:val="0054457E"/>
    <w:rsid w:val="00545CFF"/>
    <w:rsid w:val="00546F16"/>
    <w:rsid w:val="00547535"/>
    <w:rsid w:val="00547B27"/>
    <w:rsid w:val="00551255"/>
    <w:rsid w:val="00551373"/>
    <w:rsid w:val="00551B7D"/>
    <w:rsid w:val="005546E1"/>
    <w:rsid w:val="00554AE6"/>
    <w:rsid w:val="0055510B"/>
    <w:rsid w:val="00556EB1"/>
    <w:rsid w:val="00560809"/>
    <w:rsid w:val="00560914"/>
    <w:rsid w:val="00560FBE"/>
    <w:rsid w:val="005622F0"/>
    <w:rsid w:val="00563B28"/>
    <w:rsid w:val="0056489B"/>
    <w:rsid w:val="00564DD3"/>
    <w:rsid w:val="00566AE1"/>
    <w:rsid w:val="00567076"/>
    <w:rsid w:val="00570959"/>
    <w:rsid w:val="00571377"/>
    <w:rsid w:val="005748DC"/>
    <w:rsid w:val="0057637D"/>
    <w:rsid w:val="00580DD4"/>
    <w:rsid w:val="00581B5C"/>
    <w:rsid w:val="00581DC8"/>
    <w:rsid w:val="00582B7C"/>
    <w:rsid w:val="00583471"/>
    <w:rsid w:val="00583A97"/>
    <w:rsid w:val="00584301"/>
    <w:rsid w:val="00585F66"/>
    <w:rsid w:val="00586FA3"/>
    <w:rsid w:val="0058773F"/>
    <w:rsid w:val="005907A1"/>
    <w:rsid w:val="0059092F"/>
    <w:rsid w:val="00590F76"/>
    <w:rsid w:val="00592210"/>
    <w:rsid w:val="00592F9E"/>
    <w:rsid w:val="00593E99"/>
    <w:rsid w:val="00596239"/>
    <w:rsid w:val="00596409"/>
    <w:rsid w:val="005969D2"/>
    <w:rsid w:val="00597B76"/>
    <w:rsid w:val="005A0102"/>
    <w:rsid w:val="005A019E"/>
    <w:rsid w:val="005A11C4"/>
    <w:rsid w:val="005A12B2"/>
    <w:rsid w:val="005A25AB"/>
    <w:rsid w:val="005A3F84"/>
    <w:rsid w:val="005A517D"/>
    <w:rsid w:val="005A5B2F"/>
    <w:rsid w:val="005A696A"/>
    <w:rsid w:val="005A6C4C"/>
    <w:rsid w:val="005A6D24"/>
    <w:rsid w:val="005B22FF"/>
    <w:rsid w:val="005B24F7"/>
    <w:rsid w:val="005B34C5"/>
    <w:rsid w:val="005B39EC"/>
    <w:rsid w:val="005B3D35"/>
    <w:rsid w:val="005B4050"/>
    <w:rsid w:val="005B5519"/>
    <w:rsid w:val="005B585D"/>
    <w:rsid w:val="005B6B6D"/>
    <w:rsid w:val="005B7A43"/>
    <w:rsid w:val="005B7C16"/>
    <w:rsid w:val="005C1BC1"/>
    <w:rsid w:val="005C261C"/>
    <w:rsid w:val="005C423A"/>
    <w:rsid w:val="005C48E3"/>
    <w:rsid w:val="005C5874"/>
    <w:rsid w:val="005D0181"/>
    <w:rsid w:val="005D086C"/>
    <w:rsid w:val="005D2D55"/>
    <w:rsid w:val="005D304C"/>
    <w:rsid w:val="005D3EF8"/>
    <w:rsid w:val="005D40F1"/>
    <w:rsid w:val="005D4B30"/>
    <w:rsid w:val="005D52D4"/>
    <w:rsid w:val="005D5A6E"/>
    <w:rsid w:val="005D751C"/>
    <w:rsid w:val="005D7D14"/>
    <w:rsid w:val="005E0099"/>
    <w:rsid w:val="005E095D"/>
    <w:rsid w:val="005E1CCF"/>
    <w:rsid w:val="005E2134"/>
    <w:rsid w:val="005E2CFE"/>
    <w:rsid w:val="005E3643"/>
    <w:rsid w:val="005E38FC"/>
    <w:rsid w:val="005E3CEB"/>
    <w:rsid w:val="005E3F5E"/>
    <w:rsid w:val="005E6562"/>
    <w:rsid w:val="005E69D5"/>
    <w:rsid w:val="005F0610"/>
    <w:rsid w:val="005F0DE6"/>
    <w:rsid w:val="005F10F1"/>
    <w:rsid w:val="005F1570"/>
    <w:rsid w:val="005F42CA"/>
    <w:rsid w:val="005F4756"/>
    <w:rsid w:val="005F5D68"/>
    <w:rsid w:val="005F6ECC"/>
    <w:rsid w:val="006020A2"/>
    <w:rsid w:val="00602C43"/>
    <w:rsid w:val="00603042"/>
    <w:rsid w:val="00603AD2"/>
    <w:rsid w:val="00603CD2"/>
    <w:rsid w:val="0060443C"/>
    <w:rsid w:val="0060451D"/>
    <w:rsid w:val="0060498F"/>
    <w:rsid w:val="00604E10"/>
    <w:rsid w:val="0060611C"/>
    <w:rsid w:val="00607F28"/>
    <w:rsid w:val="00610685"/>
    <w:rsid w:val="0061404A"/>
    <w:rsid w:val="0061523D"/>
    <w:rsid w:val="006154A0"/>
    <w:rsid w:val="006157FD"/>
    <w:rsid w:val="00615E48"/>
    <w:rsid w:val="0062047C"/>
    <w:rsid w:val="0062065B"/>
    <w:rsid w:val="0062123F"/>
    <w:rsid w:val="00621317"/>
    <w:rsid w:val="00621C12"/>
    <w:rsid w:val="00622C5D"/>
    <w:rsid w:val="00623FD6"/>
    <w:rsid w:val="00624E23"/>
    <w:rsid w:val="00625249"/>
    <w:rsid w:val="00626611"/>
    <w:rsid w:val="0062682C"/>
    <w:rsid w:val="00630A61"/>
    <w:rsid w:val="006310B3"/>
    <w:rsid w:val="0063212A"/>
    <w:rsid w:val="006324B7"/>
    <w:rsid w:val="006331FF"/>
    <w:rsid w:val="00633E0B"/>
    <w:rsid w:val="006349E3"/>
    <w:rsid w:val="0063605A"/>
    <w:rsid w:val="00636639"/>
    <w:rsid w:val="00636898"/>
    <w:rsid w:val="006372D3"/>
    <w:rsid w:val="00637554"/>
    <w:rsid w:val="0063757B"/>
    <w:rsid w:val="0064221A"/>
    <w:rsid w:val="0064235F"/>
    <w:rsid w:val="0064317A"/>
    <w:rsid w:val="00643A29"/>
    <w:rsid w:val="00644EE2"/>
    <w:rsid w:val="006507EF"/>
    <w:rsid w:val="00650F31"/>
    <w:rsid w:val="0065265E"/>
    <w:rsid w:val="00652A16"/>
    <w:rsid w:val="00652F4F"/>
    <w:rsid w:val="006537D7"/>
    <w:rsid w:val="00653964"/>
    <w:rsid w:val="00653BA0"/>
    <w:rsid w:val="00654346"/>
    <w:rsid w:val="00655630"/>
    <w:rsid w:val="00655D47"/>
    <w:rsid w:val="006560BA"/>
    <w:rsid w:val="00660B2F"/>
    <w:rsid w:val="00663CB9"/>
    <w:rsid w:val="006643A7"/>
    <w:rsid w:val="00665391"/>
    <w:rsid w:val="00666111"/>
    <w:rsid w:val="00667E59"/>
    <w:rsid w:val="00670D67"/>
    <w:rsid w:val="00671870"/>
    <w:rsid w:val="00672981"/>
    <w:rsid w:val="00674336"/>
    <w:rsid w:val="00674CF7"/>
    <w:rsid w:val="00674F38"/>
    <w:rsid w:val="00677C9A"/>
    <w:rsid w:val="006811C7"/>
    <w:rsid w:val="006816E5"/>
    <w:rsid w:val="00681C14"/>
    <w:rsid w:val="006869EA"/>
    <w:rsid w:val="00686ACB"/>
    <w:rsid w:val="00687D5D"/>
    <w:rsid w:val="00687FC6"/>
    <w:rsid w:val="006903E6"/>
    <w:rsid w:val="0069143B"/>
    <w:rsid w:val="00692257"/>
    <w:rsid w:val="00694440"/>
    <w:rsid w:val="00695BD3"/>
    <w:rsid w:val="006A0382"/>
    <w:rsid w:val="006A074D"/>
    <w:rsid w:val="006A09D8"/>
    <w:rsid w:val="006A0D45"/>
    <w:rsid w:val="006A1313"/>
    <w:rsid w:val="006A155F"/>
    <w:rsid w:val="006A163C"/>
    <w:rsid w:val="006A2C76"/>
    <w:rsid w:val="006A4779"/>
    <w:rsid w:val="006A6780"/>
    <w:rsid w:val="006A77CE"/>
    <w:rsid w:val="006B0058"/>
    <w:rsid w:val="006B11F4"/>
    <w:rsid w:val="006B301B"/>
    <w:rsid w:val="006B31CD"/>
    <w:rsid w:val="006B339B"/>
    <w:rsid w:val="006B4BD4"/>
    <w:rsid w:val="006C0604"/>
    <w:rsid w:val="006C0DE9"/>
    <w:rsid w:val="006C150C"/>
    <w:rsid w:val="006C1626"/>
    <w:rsid w:val="006C20D8"/>
    <w:rsid w:val="006C266C"/>
    <w:rsid w:val="006C2697"/>
    <w:rsid w:val="006C2D5A"/>
    <w:rsid w:val="006C2F0A"/>
    <w:rsid w:val="006C447B"/>
    <w:rsid w:val="006C477E"/>
    <w:rsid w:val="006C609D"/>
    <w:rsid w:val="006C6265"/>
    <w:rsid w:val="006C674B"/>
    <w:rsid w:val="006C7F2E"/>
    <w:rsid w:val="006D03C5"/>
    <w:rsid w:val="006D0912"/>
    <w:rsid w:val="006D0FE1"/>
    <w:rsid w:val="006D3B82"/>
    <w:rsid w:val="006D41DA"/>
    <w:rsid w:val="006D676D"/>
    <w:rsid w:val="006E0CE3"/>
    <w:rsid w:val="006E27E7"/>
    <w:rsid w:val="006E40E2"/>
    <w:rsid w:val="006E4D97"/>
    <w:rsid w:val="006E4E81"/>
    <w:rsid w:val="006E50A7"/>
    <w:rsid w:val="006E5BBE"/>
    <w:rsid w:val="006E5EDD"/>
    <w:rsid w:val="006E673B"/>
    <w:rsid w:val="006F02AD"/>
    <w:rsid w:val="006F0E53"/>
    <w:rsid w:val="006F1F11"/>
    <w:rsid w:val="006F4A7B"/>
    <w:rsid w:val="006F4C8D"/>
    <w:rsid w:val="006F5954"/>
    <w:rsid w:val="006F6FC5"/>
    <w:rsid w:val="00703706"/>
    <w:rsid w:val="007047EF"/>
    <w:rsid w:val="00705242"/>
    <w:rsid w:val="00705657"/>
    <w:rsid w:val="007065BF"/>
    <w:rsid w:val="00707EB3"/>
    <w:rsid w:val="007106C1"/>
    <w:rsid w:val="0071304C"/>
    <w:rsid w:val="007141DF"/>
    <w:rsid w:val="007144C4"/>
    <w:rsid w:val="0071500F"/>
    <w:rsid w:val="007169A6"/>
    <w:rsid w:val="00721E6A"/>
    <w:rsid w:val="007222BE"/>
    <w:rsid w:val="0072309C"/>
    <w:rsid w:val="007242ED"/>
    <w:rsid w:val="00724BB7"/>
    <w:rsid w:val="00724D9E"/>
    <w:rsid w:val="00724FF0"/>
    <w:rsid w:val="00725654"/>
    <w:rsid w:val="00726E03"/>
    <w:rsid w:val="00726F7A"/>
    <w:rsid w:val="00730495"/>
    <w:rsid w:val="007316B3"/>
    <w:rsid w:val="007326FF"/>
    <w:rsid w:val="00733424"/>
    <w:rsid w:val="00733783"/>
    <w:rsid w:val="007338A9"/>
    <w:rsid w:val="00734840"/>
    <w:rsid w:val="007376CE"/>
    <w:rsid w:val="00737E66"/>
    <w:rsid w:val="007410E7"/>
    <w:rsid w:val="00742769"/>
    <w:rsid w:val="007430EF"/>
    <w:rsid w:val="0074341E"/>
    <w:rsid w:val="007456F7"/>
    <w:rsid w:val="007521E7"/>
    <w:rsid w:val="007545A1"/>
    <w:rsid w:val="007545FB"/>
    <w:rsid w:val="0075504F"/>
    <w:rsid w:val="00755EB2"/>
    <w:rsid w:val="007566D3"/>
    <w:rsid w:val="00757A59"/>
    <w:rsid w:val="00757C1A"/>
    <w:rsid w:val="00760063"/>
    <w:rsid w:val="007602E3"/>
    <w:rsid w:val="00760547"/>
    <w:rsid w:val="00760DAB"/>
    <w:rsid w:val="00761812"/>
    <w:rsid w:val="0076366A"/>
    <w:rsid w:val="00763731"/>
    <w:rsid w:val="007646CE"/>
    <w:rsid w:val="0076622D"/>
    <w:rsid w:val="007662A9"/>
    <w:rsid w:val="00766D48"/>
    <w:rsid w:val="00767C14"/>
    <w:rsid w:val="007707FA"/>
    <w:rsid w:val="00770889"/>
    <w:rsid w:val="00770F4A"/>
    <w:rsid w:val="00772358"/>
    <w:rsid w:val="0077294F"/>
    <w:rsid w:val="00772AC9"/>
    <w:rsid w:val="00772B5B"/>
    <w:rsid w:val="00773662"/>
    <w:rsid w:val="00773FF6"/>
    <w:rsid w:val="00774064"/>
    <w:rsid w:val="00774C9D"/>
    <w:rsid w:val="007756B6"/>
    <w:rsid w:val="0077650D"/>
    <w:rsid w:val="00776654"/>
    <w:rsid w:val="00777AD0"/>
    <w:rsid w:val="00780240"/>
    <w:rsid w:val="00780A78"/>
    <w:rsid w:val="0078155A"/>
    <w:rsid w:val="00781DFD"/>
    <w:rsid w:val="00782235"/>
    <w:rsid w:val="0078229A"/>
    <w:rsid w:val="00785C7F"/>
    <w:rsid w:val="00786A31"/>
    <w:rsid w:val="00786E9A"/>
    <w:rsid w:val="00786F22"/>
    <w:rsid w:val="00786F77"/>
    <w:rsid w:val="00787034"/>
    <w:rsid w:val="00790A11"/>
    <w:rsid w:val="00790B18"/>
    <w:rsid w:val="00792232"/>
    <w:rsid w:val="0079227C"/>
    <w:rsid w:val="007943D0"/>
    <w:rsid w:val="00794652"/>
    <w:rsid w:val="00794B42"/>
    <w:rsid w:val="00794E94"/>
    <w:rsid w:val="00795B21"/>
    <w:rsid w:val="00796A08"/>
    <w:rsid w:val="00796DDD"/>
    <w:rsid w:val="007A14FC"/>
    <w:rsid w:val="007A29A8"/>
    <w:rsid w:val="007A32BE"/>
    <w:rsid w:val="007A33AD"/>
    <w:rsid w:val="007A36FE"/>
    <w:rsid w:val="007B03A3"/>
    <w:rsid w:val="007B054F"/>
    <w:rsid w:val="007B1E1F"/>
    <w:rsid w:val="007B31DC"/>
    <w:rsid w:val="007B4EFF"/>
    <w:rsid w:val="007B55A3"/>
    <w:rsid w:val="007B5A95"/>
    <w:rsid w:val="007B76ED"/>
    <w:rsid w:val="007B7C68"/>
    <w:rsid w:val="007C018E"/>
    <w:rsid w:val="007C1B4A"/>
    <w:rsid w:val="007C3AEB"/>
    <w:rsid w:val="007C40FA"/>
    <w:rsid w:val="007C4A7B"/>
    <w:rsid w:val="007C56E1"/>
    <w:rsid w:val="007C6EFB"/>
    <w:rsid w:val="007D2285"/>
    <w:rsid w:val="007D2BB8"/>
    <w:rsid w:val="007D3BDF"/>
    <w:rsid w:val="007D6767"/>
    <w:rsid w:val="007D7068"/>
    <w:rsid w:val="007D792B"/>
    <w:rsid w:val="007E0879"/>
    <w:rsid w:val="007E1BD8"/>
    <w:rsid w:val="007E2C9C"/>
    <w:rsid w:val="007E2E27"/>
    <w:rsid w:val="007E2EEF"/>
    <w:rsid w:val="007E3FF3"/>
    <w:rsid w:val="007E40A2"/>
    <w:rsid w:val="007E4127"/>
    <w:rsid w:val="007E6029"/>
    <w:rsid w:val="007E77A0"/>
    <w:rsid w:val="007F059A"/>
    <w:rsid w:val="007F08F4"/>
    <w:rsid w:val="007F2E19"/>
    <w:rsid w:val="007F3D75"/>
    <w:rsid w:val="007F45AE"/>
    <w:rsid w:val="007F66D7"/>
    <w:rsid w:val="007F77BB"/>
    <w:rsid w:val="00801214"/>
    <w:rsid w:val="008015B5"/>
    <w:rsid w:val="0080297F"/>
    <w:rsid w:val="00803195"/>
    <w:rsid w:val="00803A06"/>
    <w:rsid w:val="00806165"/>
    <w:rsid w:val="00806F91"/>
    <w:rsid w:val="00807566"/>
    <w:rsid w:val="00811E4C"/>
    <w:rsid w:val="00811EF8"/>
    <w:rsid w:val="00812470"/>
    <w:rsid w:val="0081473A"/>
    <w:rsid w:val="0081509F"/>
    <w:rsid w:val="0081544A"/>
    <w:rsid w:val="00815493"/>
    <w:rsid w:val="0081673E"/>
    <w:rsid w:val="00817886"/>
    <w:rsid w:val="00821954"/>
    <w:rsid w:val="00821A15"/>
    <w:rsid w:val="008222F6"/>
    <w:rsid w:val="00824614"/>
    <w:rsid w:val="008249B1"/>
    <w:rsid w:val="008251E7"/>
    <w:rsid w:val="00825AFF"/>
    <w:rsid w:val="008267FD"/>
    <w:rsid w:val="00827130"/>
    <w:rsid w:val="00827747"/>
    <w:rsid w:val="00827D7E"/>
    <w:rsid w:val="008300D6"/>
    <w:rsid w:val="008323A8"/>
    <w:rsid w:val="00832CC2"/>
    <w:rsid w:val="00833747"/>
    <w:rsid w:val="00834ED6"/>
    <w:rsid w:val="00835BE6"/>
    <w:rsid w:val="00837446"/>
    <w:rsid w:val="00841970"/>
    <w:rsid w:val="0084326C"/>
    <w:rsid w:val="0084569D"/>
    <w:rsid w:val="00847A0C"/>
    <w:rsid w:val="00850473"/>
    <w:rsid w:val="00851AE2"/>
    <w:rsid w:val="0085219E"/>
    <w:rsid w:val="00853789"/>
    <w:rsid w:val="0085518E"/>
    <w:rsid w:val="00855AA0"/>
    <w:rsid w:val="00857153"/>
    <w:rsid w:val="008578CF"/>
    <w:rsid w:val="00857D56"/>
    <w:rsid w:val="00862B32"/>
    <w:rsid w:val="00863A0E"/>
    <w:rsid w:val="0086558C"/>
    <w:rsid w:val="008668BC"/>
    <w:rsid w:val="00871B02"/>
    <w:rsid w:val="00871CCF"/>
    <w:rsid w:val="00872A7D"/>
    <w:rsid w:val="0087360F"/>
    <w:rsid w:val="0087472A"/>
    <w:rsid w:val="00874D53"/>
    <w:rsid w:val="008763B3"/>
    <w:rsid w:val="00876718"/>
    <w:rsid w:val="00880E38"/>
    <w:rsid w:val="00882183"/>
    <w:rsid w:val="008832AB"/>
    <w:rsid w:val="00884AAC"/>
    <w:rsid w:val="00885F34"/>
    <w:rsid w:val="00886539"/>
    <w:rsid w:val="008916F1"/>
    <w:rsid w:val="00892083"/>
    <w:rsid w:val="00894492"/>
    <w:rsid w:val="00894849"/>
    <w:rsid w:val="008954AB"/>
    <w:rsid w:val="008A0489"/>
    <w:rsid w:val="008A281A"/>
    <w:rsid w:val="008A4063"/>
    <w:rsid w:val="008A4F27"/>
    <w:rsid w:val="008A672C"/>
    <w:rsid w:val="008A692C"/>
    <w:rsid w:val="008B064A"/>
    <w:rsid w:val="008B0CCB"/>
    <w:rsid w:val="008B1079"/>
    <w:rsid w:val="008B2890"/>
    <w:rsid w:val="008B4912"/>
    <w:rsid w:val="008B4BAE"/>
    <w:rsid w:val="008B4F80"/>
    <w:rsid w:val="008B5B07"/>
    <w:rsid w:val="008B6032"/>
    <w:rsid w:val="008B60D8"/>
    <w:rsid w:val="008B69F0"/>
    <w:rsid w:val="008B7890"/>
    <w:rsid w:val="008C0120"/>
    <w:rsid w:val="008C07B6"/>
    <w:rsid w:val="008C10CE"/>
    <w:rsid w:val="008C35A8"/>
    <w:rsid w:val="008C4107"/>
    <w:rsid w:val="008C4C05"/>
    <w:rsid w:val="008C528A"/>
    <w:rsid w:val="008C6E15"/>
    <w:rsid w:val="008C77E1"/>
    <w:rsid w:val="008C7A50"/>
    <w:rsid w:val="008C7CD5"/>
    <w:rsid w:val="008D0201"/>
    <w:rsid w:val="008D0326"/>
    <w:rsid w:val="008D1198"/>
    <w:rsid w:val="008D127C"/>
    <w:rsid w:val="008D2D0D"/>
    <w:rsid w:val="008D3D17"/>
    <w:rsid w:val="008D3D8F"/>
    <w:rsid w:val="008D4FA9"/>
    <w:rsid w:val="008D527D"/>
    <w:rsid w:val="008D5E55"/>
    <w:rsid w:val="008D640B"/>
    <w:rsid w:val="008D6F52"/>
    <w:rsid w:val="008D792C"/>
    <w:rsid w:val="008E2591"/>
    <w:rsid w:val="008E6AB2"/>
    <w:rsid w:val="008E7A1A"/>
    <w:rsid w:val="008F0056"/>
    <w:rsid w:val="008F4A9F"/>
    <w:rsid w:val="008F58FA"/>
    <w:rsid w:val="009022EB"/>
    <w:rsid w:val="00902A49"/>
    <w:rsid w:val="009044A7"/>
    <w:rsid w:val="00905A57"/>
    <w:rsid w:val="0090709A"/>
    <w:rsid w:val="00907455"/>
    <w:rsid w:val="009126B3"/>
    <w:rsid w:val="00912E90"/>
    <w:rsid w:val="00913312"/>
    <w:rsid w:val="009147F2"/>
    <w:rsid w:val="00914B4F"/>
    <w:rsid w:val="00915EE8"/>
    <w:rsid w:val="00916AC0"/>
    <w:rsid w:val="0091715E"/>
    <w:rsid w:val="009206A8"/>
    <w:rsid w:val="00921590"/>
    <w:rsid w:val="00922283"/>
    <w:rsid w:val="00922BA4"/>
    <w:rsid w:val="009232B0"/>
    <w:rsid w:val="009239DF"/>
    <w:rsid w:val="00923CC6"/>
    <w:rsid w:val="00924557"/>
    <w:rsid w:val="00930206"/>
    <w:rsid w:val="00930DB7"/>
    <w:rsid w:val="0093462B"/>
    <w:rsid w:val="0093481E"/>
    <w:rsid w:val="00935DD8"/>
    <w:rsid w:val="0093699B"/>
    <w:rsid w:val="0093793D"/>
    <w:rsid w:val="0094063E"/>
    <w:rsid w:val="00941660"/>
    <w:rsid w:val="00942396"/>
    <w:rsid w:val="00944EC0"/>
    <w:rsid w:val="00944FA0"/>
    <w:rsid w:val="0094513E"/>
    <w:rsid w:val="00946B3A"/>
    <w:rsid w:val="00947630"/>
    <w:rsid w:val="009502B2"/>
    <w:rsid w:val="00950C89"/>
    <w:rsid w:val="00951F5A"/>
    <w:rsid w:val="0095287E"/>
    <w:rsid w:val="00952F9D"/>
    <w:rsid w:val="0095347F"/>
    <w:rsid w:val="00953C2C"/>
    <w:rsid w:val="0095569D"/>
    <w:rsid w:val="00956214"/>
    <w:rsid w:val="009573C0"/>
    <w:rsid w:val="009612DA"/>
    <w:rsid w:val="0096166D"/>
    <w:rsid w:val="00961997"/>
    <w:rsid w:val="00961CA7"/>
    <w:rsid w:val="00961DF1"/>
    <w:rsid w:val="00961EA4"/>
    <w:rsid w:val="0096279C"/>
    <w:rsid w:val="00962A4C"/>
    <w:rsid w:val="00964077"/>
    <w:rsid w:val="00965E4E"/>
    <w:rsid w:val="00967905"/>
    <w:rsid w:val="00971028"/>
    <w:rsid w:val="00971E0B"/>
    <w:rsid w:val="00973371"/>
    <w:rsid w:val="00973B54"/>
    <w:rsid w:val="00973D86"/>
    <w:rsid w:val="00973F3A"/>
    <w:rsid w:val="00983101"/>
    <w:rsid w:val="00983753"/>
    <w:rsid w:val="0098466C"/>
    <w:rsid w:val="00985259"/>
    <w:rsid w:val="009862F7"/>
    <w:rsid w:val="00987C65"/>
    <w:rsid w:val="00990DA1"/>
    <w:rsid w:val="009941BC"/>
    <w:rsid w:val="00994E0D"/>
    <w:rsid w:val="00995196"/>
    <w:rsid w:val="00995C97"/>
    <w:rsid w:val="00996027"/>
    <w:rsid w:val="009963E2"/>
    <w:rsid w:val="009A0685"/>
    <w:rsid w:val="009A488A"/>
    <w:rsid w:val="009A7101"/>
    <w:rsid w:val="009A726D"/>
    <w:rsid w:val="009B06F1"/>
    <w:rsid w:val="009B0E92"/>
    <w:rsid w:val="009B1D8B"/>
    <w:rsid w:val="009B433B"/>
    <w:rsid w:val="009C24FF"/>
    <w:rsid w:val="009C27D2"/>
    <w:rsid w:val="009C375C"/>
    <w:rsid w:val="009C42CC"/>
    <w:rsid w:val="009C4BEB"/>
    <w:rsid w:val="009C5629"/>
    <w:rsid w:val="009C631E"/>
    <w:rsid w:val="009C6DED"/>
    <w:rsid w:val="009D20C8"/>
    <w:rsid w:val="009D23A7"/>
    <w:rsid w:val="009D247E"/>
    <w:rsid w:val="009D2B89"/>
    <w:rsid w:val="009D4AE0"/>
    <w:rsid w:val="009D5933"/>
    <w:rsid w:val="009D5CD0"/>
    <w:rsid w:val="009D5F04"/>
    <w:rsid w:val="009D65C7"/>
    <w:rsid w:val="009D724C"/>
    <w:rsid w:val="009D7487"/>
    <w:rsid w:val="009D75E2"/>
    <w:rsid w:val="009E09F2"/>
    <w:rsid w:val="009E0DA6"/>
    <w:rsid w:val="009E28F1"/>
    <w:rsid w:val="009E3063"/>
    <w:rsid w:val="009E3F10"/>
    <w:rsid w:val="009E51CE"/>
    <w:rsid w:val="009E5359"/>
    <w:rsid w:val="009E55E3"/>
    <w:rsid w:val="009E6EC2"/>
    <w:rsid w:val="009E7473"/>
    <w:rsid w:val="009E7D99"/>
    <w:rsid w:val="009F1FF8"/>
    <w:rsid w:val="009F4A1F"/>
    <w:rsid w:val="009F5010"/>
    <w:rsid w:val="009F530B"/>
    <w:rsid w:val="00A010EC"/>
    <w:rsid w:val="00A01CBF"/>
    <w:rsid w:val="00A02B7A"/>
    <w:rsid w:val="00A0404D"/>
    <w:rsid w:val="00A051C8"/>
    <w:rsid w:val="00A063A2"/>
    <w:rsid w:val="00A07BD6"/>
    <w:rsid w:val="00A10780"/>
    <w:rsid w:val="00A108F4"/>
    <w:rsid w:val="00A1102B"/>
    <w:rsid w:val="00A147B5"/>
    <w:rsid w:val="00A14E00"/>
    <w:rsid w:val="00A15382"/>
    <w:rsid w:val="00A155F4"/>
    <w:rsid w:val="00A16005"/>
    <w:rsid w:val="00A16552"/>
    <w:rsid w:val="00A171FE"/>
    <w:rsid w:val="00A17603"/>
    <w:rsid w:val="00A21FF6"/>
    <w:rsid w:val="00A22DCB"/>
    <w:rsid w:val="00A23859"/>
    <w:rsid w:val="00A25501"/>
    <w:rsid w:val="00A25918"/>
    <w:rsid w:val="00A26109"/>
    <w:rsid w:val="00A27FA0"/>
    <w:rsid w:val="00A30623"/>
    <w:rsid w:val="00A3155A"/>
    <w:rsid w:val="00A31893"/>
    <w:rsid w:val="00A31AE3"/>
    <w:rsid w:val="00A33201"/>
    <w:rsid w:val="00A3370A"/>
    <w:rsid w:val="00A33776"/>
    <w:rsid w:val="00A33CC3"/>
    <w:rsid w:val="00A34BD3"/>
    <w:rsid w:val="00A35A34"/>
    <w:rsid w:val="00A364E5"/>
    <w:rsid w:val="00A3660A"/>
    <w:rsid w:val="00A377E9"/>
    <w:rsid w:val="00A37EF4"/>
    <w:rsid w:val="00A40123"/>
    <w:rsid w:val="00A4243A"/>
    <w:rsid w:val="00A42AFB"/>
    <w:rsid w:val="00A47FB9"/>
    <w:rsid w:val="00A50AE6"/>
    <w:rsid w:val="00A51255"/>
    <w:rsid w:val="00A51ADC"/>
    <w:rsid w:val="00A51CD0"/>
    <w:rsid w:val="00A5261B"/>
    <w:rsid w:val="00A54103"/>
    <w:rsid w:val="00A541E2"/>
    <w:rsid w:val="00A566E1"/>
    <w:rsid w:val="00A5705F"/>
    <w:rsid w:val="00A57D07"/>
    <w:rsid w:val="00A61541"/>
    <w:rsid w:val="00A61E4A"/>
    <w:rsid w:val="00A64C04"/>
    <w:rsid w:val="00A6525C"/>
    <w:rsid w:val="00A653A0"/>
    <w:rsid w:val="00A65D0B"/>
    <w:rsid w:val="00A65E10"/>
    <w:rsid w:val="00A70B0A"/>
    <w:rsid w:val="00A73D67"/>
    <w:rsid w:val="00A754DF"/>
    <w:rsid w:val="00A75BEA"/>
    <w:rsid w:val="00A7613C"/>
    <w:rsid w:val="00A766E3"/>
    <w:rsid w:val="00A778A1"/>
    <w:rsid w:val="00A81A8C"/>
    <w:rsid w:val="00A85DD6"/>
    <w:rsid w:val="00A86368"/>
    <w:rsid w:val="00A87360"/>
    <w:rsid w:val="00A91A00"/>
    <w:rsid w:val="00A91C10"/>
    <w:rsid w:val="00A927AE"/>
    <w:rsid w:val="00A92E1F"/>
    <w:rsid w:val="00A93193"/>
    <w:rsid w:val="00A93C65"/>
    <w:rsid w:val="00A960C3"/>
    <w:rsid w:val="00AA1478"/>
    <w:rsid w:val="00AA1AEE"/>
    <w:rsid w:val="00AA1FA2"/>
    <w:rsid w:val="00AA2423"/>
    <w:rsid w:val="00AA2BFD"/>
    <w:rsid w:val="00AA3F94"/>
    <w:rsid w:val="00AA407A"/>
    <w:rsid w:val="00AA4B16"/>
    <w:rsid w:val="00AA5124"/>
    <w:rsid w:val="00AA5191"/>
    <w:rsid w:val="00AA54CE"/>
    <w:rsid w:val="00AA578A"/>
    <w:rsid w:val="00AA6901"/>
    <w:rsid w:val="00AA6EF4"/>
    <w:rsid w:val="00AA7DC9"/>
    <w:rsid w:val="00AB0B6E"/>
    <w:rsid w:val="00AB0F36"/>
    <w:rsid w:val="00AB250A"/>
    <w:rsid w:val="00AB5C7D"/>
    <w:rsid w:val="00AC1248"/>
    <w:rsid w:val="00AC1EAE"/>
    <w:rsid w:val="00AC2767"/>
    <w:rsid w:val="00AC342B"/>
    <w:rsid w:val="00AC3ACF"/>
    <w:rsid w:val="00AC5796"/>
    <w:rsid w:val="00AC5A92"/>
    <w:rsid w:val="00AC618C"/>
    <w:rsid w:val="00AC77AD"/>
    <w:rsid w:val="00AD13BB"/>
    <w:rsid w:val="00AD1DE0"/>
    <w:rsid w:val="00AD237F"/>
    <w:rsid w:val="00AD2D63"/>
    <w:rsid w:val="00AD2EF2"/>
    <w:rsid w:val="00AD3064"/>
    <w:rsid w:val="00AD441D"/>
    <w:rsid w:val="00AD48B3"/>
    <w:rsid w:val="00AD573C"/>
    <w:rsid w:val="00AD579F"/>
    <w:rsid w:val="00AD5F5B"/>
    <w:rsid w:val="00AD6BCC"/>
    <w:rsid w:val="00AD7578"/>
    <w:rsid w:val="00AD75AB"/>
    <w:rsid w:val="00AD7815"/>
    <w:rsid w:val="00AD7D21"/>
    <w:rsid w:val="00AE2BE3"/>
    <w:rsid w:val="00AE32C9"/>
    <w:rsid w:val="00AE34FF"/>
    <w:rsid w:val="00AE4D4D"/>
    <w:rsid w:val="00AE5564"/>
    <w:rsid w:val="00AE685A"/>
    <w:rsid w:val="00AE7233"/>
    <w:rsid w:val="00AF013B"/>
    <w:rsid w:val="00AF0503"/>
    <w:rsid w:val="00AF0ABD"/>
    <w:rsid w:val="00AF2E78"/>
    <w:rsid w:val="00AF5CA4"/>
    <w:rsid w:val="00AF6B01"/>
    <w:rsid w:val="00AF74C0"/>
    <w:rsid w:val="00AF7D16"/>
    <w:rsid w:val="00B01516"/>
    <w:rsid w:val="00B0156E"/>
    <w:rsid w:val="00B0286D"/>
    <w:rsid w:val="00B031F8"/>
    <w:rsid w:val="00B03CD0"/>
    <w:rsid w:val="00B04D1F"/>
    <w:rsid w:val="00B104D9"/>
    <w:rsid w:val="00B12BB3"/>
    <w:rsid w:val="00B1339B"/>
    <w:rsid w:val="00B13737"/>
    <w:rsid w:val="00B13852"/>
    <w:rsid w:val="00B13AC2"/>
    <w:rsid w:val="00B13C68"/>
    <w:rsid w:val="00B13F9B"/>
    <w:rsid w:val="00B14898"/>
    <w:rsid w:val="00B164D6"/>
    <w:rsid w:val="00B16650"/>
    <w:rsid w:val="00B2184F"/>
    <w:rsid w:val="00B22836"/>
    <w:rsid w:val="00B23144"/>
    <w:rsid w:val="00B24122"/>
    <w:rsid w:val="00B25DF0"/>
    <w:rsid w:val="00B30C86"/>
    <w:rsid w:val="00B30CE0"/>
    <w:rsid w:val="00B317DE"/>
    <w:rsid w:val="00B32D34"/>
    <w:rsid w:val="00B34929"/>
    <w:rsid w:val="00B35808"/>
    <w:rsid w:val="00B36674"/>
    <w:rsid w:val="00B36975"/>
    <w:rsid w:val="00B36BEC"/>
    <w:rsid w:val="00B36C8B"/>
    <w:rsid w:val="00B37AFE"/>
    <w:rsid w:val="00B37FAA"/>
    <w:rsid w:val="00B410C4"/>
    <w:rsid w:val="00B41F2F"/>
    <w:rsid w:val="00B420A7"/>
    <w:rsid w:val="00B42166"/>
    <w:rsid w:val="00B42E8D"/>
    <w:rsid w:val="00B43867"/>
    <w:rsid w:val="00B43BA1"/>
    <w:rsid w:val="00B4481A"/>
    <w:rsid w:val="00B44A29"/>
    <w:rsid w:val="00B47087"/>
    <w:rsid w:val="00B47151"/>
    <w:rsid w:val="00B50B8F"/>
    <w:rsid w:val="00B50E54"/>
    <w:rsid w:val="00B51000"/>
    <w:rsid w:val="00B55045"/>
    <w:rsid w:val="00B550BD"/>
    <w:rsid w:val="00B61712"/>
    <w:rsid w:val="00B6177D"/>
    <w:rsid w:val="00B61C27"/>
    <w:rsid w:val="00B61D2B"/>
    <w:rsid w:val="00B61DA3"/>
    <w:rsid w:val="00B65EB1"/>
    <w:rsid w:val="00B66F82"/>
    <w:rsid w:val="00B70EC0"/>
    <w:rsid w:val="00B748A5"/>
    <w:rsid w:val="00B75A78"/>
    <w:rsid w:val="00B769B7"/>
    <w:rsid w:val="00B76F82"/>
    <w:rsid w:val="00B814A6"/>
    <w:rsid w:val="00B81682"/>
    <w:rsid w:val="00B825B3"/>
    <w:rsid w:val="00B833EA"/>
    <w:rsid w:val="00B85313"/>
    <w:rsid w:val="00B855DA"/>
    <w:rsid w:val="00B85A34"/>
    <w:rsid w:val="00B85F34"/>
    <w:rsid w:val="00B86D7F"/>
    <w:rsid w:val="00B90A31"/>
    <w:rsid w:val="00B9171F"/>
    <w:rsid w:val="00B94313"/>
    <w:rsid w:val="00B94785"/>
    <w:rsid w:val="00B96386"/>
    <w:rsid w:val="00B96883"/>
    <w:rsid w:val="00B96986"/>
    <w:rsid w:val="00B96B42"/>
    <w:rsid w:val="00B973A8"/>
    <w:rsid w:val="00BA0C7D"/>
    <w:rsid w:val="00BA2DEF"/>
    <w:rsid w:val="00BA4155"/>
    <w:rsid w:val="00BA48FE"/>
    <w:rsid w:val="00BA4905"/>
    <w:rsid w:val="00BA5318"/>
    <w:rsid w:val="00BA61F8"/>
    <w:rsid w:val="00BA66EA"/>
    <w:rsid w:val="00BA78A9"/>
    <w:rsid w:val="00BB0170"/>
    <w:rsid w:val="00BB063B"/>
    <w:rsid w:val="00BB1371"/>
    <w:rsid w:val="00BB212D"/>
    <w:rsid w:val="00BB3087"/>
    <w:rsid w:val="00BB3E41"/>
    <w:rsid w:val="00BB40FB"/>
    <w:rsid w:val="00BB4A82"/>
    <w:rsid w:val="00BB5002"/>
    <w:rsid w:val="00BB535A"/>
    <w:rsid w:val="00BB5417"/>
    <w:rsid w:val="00BB636F"/>
    <w:rsid w:val="00BB7381"/>
    <w:rsid w:val="00BB7547"/>
    <w:rsid w:val="00BC0821"/>
    <w:rsid w:val="00BC0D5E"/>
    <w:rsid w:val="00BC408A"/>
    <w:rsid w:val="00BC46B7"/>
    <w:rsid w:val="00BC6D3B"/>
    <w:rsid w:val="00BC7381"/>
    <w:rsid w:val="00BC7444"/>
    <w:rsid w:val="00BC7BB5"/>
    <w:rsid w:val="00BD058F"/>
    <w:rsid w:val="00BD42E0"/>
    <w:rsid w:val="00BD57A8"/>
    <w:rsid w:val="00BD5D3A"/>
    <w:rsid w:val="00BD6588"/>
    <w:rsid w:val="00BD710D"/>
    <w:rsid w:val="00BD735D"/>
    <w:rsid w:val="00BD7D00"/>
    <w:rsid w:val="00BE100B"/>
    <w:rsid w:val="00BE11D1"/>
    <w:rsid w:val="00BE3853"/>
    <w:rsid w:val="00BE4B91"/>
    <w:rsid w:val="00BE5018"/>
    <w:rsid w:val="00BE653F"/>
    <w:rsid w:val="00BF152F"/>
    <w:rsid w:val="00BF19C3"/>
    <w:rsid w:val="00BF2889"/>
    <w:rsid w:val="00BF3B92"/>
    <w:rsid w:val="00BF3D28"/>
    <w:rsid w:val="00BF7DBB"/>
    <w:rsid w:val="00BF7EC0"/>
    <w:rsid w:val="00BF7F62"/>
    <w:rsid w:val="00BF7FF4"/>
    <w:rsid w:val="00C0118C"/>
    <w:rsid w:val="00C01F02"/>
    <w:rsid w:val="00C020E4"/>
    <w:rsid w:val="00C047B7"/>
    <w:rsid w:val="00C04821"/>
    <w:rsid w:val="00C05743"/>
    <w:rsid w:val="00C0719E"/>
    <w:rsid w:val="00C07B68"/>
    <w:rsid w:val="00C11024"/>
    <w:rsid w:val="00C118F0"/>
    <w:rsid w:val="00C12173"/>
    <w:rsid w:val="00C13094"/>
    <w:rsid w:val="00C136CF"/>
    <w:rsid w:val="00C1554F"/>
    <w:rsid w:val="00C158A7"/>
    <w:rsid w:val="00C160C5"/>
    <w:rsid w:val="00C20C46"/>
    <w:rsid w:val="00C21ED7"/>
    <w:rsid w:val="00C2233C"/>
    <w:rsid w:val="00C23321"/>
    <w:rsid w:val="00C23C34"/>
    <w:rsid w:val="00C23F75"/>
    <w:rsid w:val="00C24D11"/>
    <w:rsid w:val="00C25A5C"/>
    <w:rsid w:val="00C268A2"/>
    <w:rsid w:val="00C26E22"/>
    <w:rsid w:val="00C3086B"/>
    <w:rsid w:val="00C319B2"/>
    <w:rsid w:val="00C32053"/>
    <w:rsid w:val="00C33335"/>
    <w:rsid w:val="00C35B4E"/>
    <w:rsid w:val="00C36C0F"/>
    <w:rsid w:val="00C3770D"/>
    <w:rsid w:val="00C4039F"/>
    <w:rsid w:val="00C4085E"/>
    <w:rsid w:val="00C414C4"/>
    <w:rsid w:val="00C4370F"/>
    <w:rsid w:val="00C43B9F"/>
    <w:rsid w:val="00C43BBE"/>
    <w:rsid w:val="00C44128"/>
    <w:rsid w:val="00C448EF"/>
    <w:rsid w:val="00C44C2A"/>
    <w:rsid w:val="00C451B0"/>
    <w:rsid w:val="00C45588"/>
    <w:rsid w:val="00C47109"/>
    <w:rsid w:val="00C47E2D"/>
    <w:rsid w:val="00C5099B"/>
    <w:rsid w:val="00C50C95"/>
    <w:rsid w:val="00C51547"/>
    <w:rsid w:val="00C51CED"/>
    <w:rsid w:val="00C523CC"/>
    <w:rsid w:val="00C53073"/>
    <w:rsid w:val="00C53B53"/>
    <w:rsid w:val="00C54665"/>
    <w:rsid w:val="00C564A4"/>
    <w:rsid w:val="00C56871"/>
    <w:rsid w:val="00C57620"/>
    <w:rsid w:val="00C62CB6"/>
    <w:rsid w:val="00C6314F"/>
    <w:rsid w:val="00C6355F"/>
    <w:rsid w:val="00C65CA8"/>
    <w:rsid w:val="00C65E99"/>
    <w:rsid w:val="00C66238"/>
    <w:rsid w:val="00C662B6"/>
    <w:rsid w:val="00C67934"/>
    <w:rsid w:val="00C7008E"/>
    <w:rsid w:val="00C710DE"/>
    <w:rsid w:val="00C7136E"/>
    <w:rsid w:val="00C71A5B"/>
    <w:rsid w:val="00C7280B"/>
    <w:rsid w:val="00C74A48"/>
    <w:rsid w:val="00C74B8E"/>
    <w:rsid w:val="00C76271"/>
    <w:rsid w:val="00C77013"/>
    <w:rsid w:val="00C80280"/>
    <w:rsid w:val="00C80B1A"/>
    <w:rsid w:val="00C81E27"/>
    <w:rsid w:val="00C831EE"/>
    <w:rsid w:val="00C83835"/>
    <w:rsid w:val="00C86562"/>
    <w:rsid w:val="00C866E2"/>
    <w:rsid w:val="00C90830"/>
    <w:rsid w:val="00C91822"/>
    <w:rsid w:val="00C91CF4"/>
    <w:rsid w:val="00C92FBB"/>
    <w:rsid w:val="00C97344"/>
    <w:rsid w:val="00CA0154"/>
    <w:rsid w:val="00CA0E5D"/>
    <w:rsid w:val="00CA1FC3"/>
    <w:rsid w:val="00CA23DC"/>
    <w:rsid w:val="00CA2686"/>
    <w:rsid w:val="00CA281A"/>
    <w:rsid w:val="00CB0068"/>
    <w:rsid w:val="00CB0B21"/>
    <w:rsid w:val="00CB184C"/>
    <w:rsid w:val="00CB2ADB"/>
    <w:rsid w:val="00CB3899"/>
    <w:rsid w:val="00CB4505"/>
    <w:rsid w:val="00CB4C3F"/>
    <w:rsid w:val="00CB4D55"/>
    <w:rsid w:val="00CB5CD4"/>
    <w:rsid w:val="00CB6439"/>
    <w:rsid w:val="00CB703D"/>
    <w:rsid w:val="00CB7EC8"/>
    <w:rsid w:val="00CC061E"/>
    <w:rsid w:val="00CC1C4A"/>
    <w:rsid w:val="00CC2C22"/>
    <w:rsid w:val="00CC41E0"/>
    <w:rsid w:val="00CC5183"/>
    <w:rsid w:val="00CC5597"/>
    <w:rsid w:val="00CC65C9"/>
    <w:rsid w:val="00CC6863"/>
    <w:rsid w:val="00CC7EAA"/>
    <w:rsid w:val="00CD0682"/>
    <w:rsid w:val="00CD116A"/>
    <w:rsid w:val="00CD2218"/>
    <w:rsid w:val="00CD28AB"/>
    <w:rsid w:val="00CD37FC"/>
    <w:rsid w:val="00CD3EA8"/>
    <w:rsid w:val="00CD4800"/>
    <w:rsid w:val="00CD4D82"/>
    <w:rsid w:val="00CD5417"/>
    <w:rsid w:val="00CD6A90"/>
    <w:rsid w:val="00CD6EE6"/>
    <w:rsid w:val="00CD704C"/>
    <w:rsid w:val="00CE08BC"/>
    <w:rsid w:val="00CE2FEE"/>
    <w:rsid w:val="00CE3486"/>
    <w:rsid w:val="00CE5019"/>
    <w:rsid w:val="00CE54E6"/>
    <w:rsid w:val="00CE5ED8"/>
    <w:rsid w:val="00CE71F5"/>
    <w:rsid w:val="00CF0EF1"/>
    <w:rsid w:val="00CF28A2"/>
    <w:rsid w:val="00CF45F5"/>
    <w:rsid w:val="00CF488D"/>
    <w:rsid w:val="00CF4F40"/>
    <w:rsid w:val="00CF6C6B"/>
    <w:rsid w:val="00CF7142"/>
    <w:rsid w:val="00CF7278"/>
    <w:rsid w:val="00D0069E"/>
    <w:rsid w:val="00D0113D"/>
    <w:rsid w:val="00D03888"/>
    <w:rsid w:val="00D118BF"/>
    <w:rsid w:val="00D13479"/>
    <w:rsid w:val="00D168A2"/>
    <w:rsid w:val="00D1721A"/>
    <w:rsid w:val="00D25636"/>
    <w:rsid w:val="00D2770F"/>
    <w:rsid w:val="00D33EEC"/>
    <w:rsid w:val="00D35079"/>
    <w:rsid w:val="00D3522E"/>
    <w:rsid w:val="00D417DF"/>
    <w:rsid w:val="00D42FE0"/>
    <w:rsid w:val="00D434C2"/>
    <w:rsid w:val="00D44808"/>
    <w:rsid w:val="00D448A3"/>
    <w:rsid w:val="00D44CCA"/>
    <w:rsid w:val="00D44F41"/>
    <w:rsid w:val="00D465B0"/>
    <w:rsid w:val="00D5030D"/>
    <w:rsid w:val="00D53632"/>
    <w:rsid w:val="00D53B2E"/>
    <w:rsid w:val="00D548C4"/>
    <w:rsid w:val="00D54A37"/>
    <w:rsid w:val="00D54C24"/>
    <w:rsid w:val="00D6087B"/>
    <w:rsid w:val="00D60DFE"/>
    <w:rsid w:val="00D61DC2"/>
    <w:rsid w:val="00D62093"/>
    <w:rsid w:val="00D62A52"/>
    <w:rsid w:val="00D6355F"/>
    <w:rsid w:val="00D651ED"/>
    <w:rsid w:val="00D657D6"/>
    <w:rsid w:val="00D662C7"/>
    <w:rsid w:val="00D66B92"/>
    <w:rsid w:val="00D70FE2"/>
    <w:rsid w:val="00D715C1"/>
    <w:rsid w:val="00D72448"/>
    <w:rsid w:val="00D72D6C"/>
    <w:rsid w:val="00D73531"/>
    <w:rsid w:val="00D73649"/>
    <w:rsid w:val="00D738B1"/>
    <w:rsid w:val="00D73C3D"/>
    <w:rsid w:val="00D74960"/>
    <w:rsid w:val="00D81942"/>
    <w:rsid w:val="00D82319"/>
    <w:rsid w:val="00D835BA"/>
    <w:rsid w:val="00D839BB"/>
    <w:rsid w:val="00D84931"/>
    <w:rsid w:val="00D851A4"/>
    <w:rsid w:val="00D85F5A"/>
    <w:rsid w:val="00D86CBF"/>
    <w:rsid w:val="00D8740C"/>
    <w:rsid w:val="00D91F5D"/>
    <w:rsid w:val="00D93140"/>
    <w:rsid w:val="00D934B3"/>
    <w:rsid w:val="00D93907"/>
    <w:rsid w:val="00D94E21"/>
    <w:rsid w:val="00D9520C"/>
    <w:rsid w:val="00D96BA5"/>
    <w:rsid w:val="00DA027B"/>
    <w:rsid w:val="00DA12B6"/>
    <w:rsid w:val="00DA3360"/>
    <w:rsid w:val="00DA60C5"/>
    <w:rsid w:val="00DA67C2"/>
    <w:rsid w:val="00DB0EF3"/>
    <w:rsid w:val="00DB0EFE"/>
    <w:rsid w:val="00DB0F4F"/>
    <w:rsid w:val="00DB1CC7"/>
    <w:rsid w:val="00DB3600"/>
    <w:rsid w:val="00DB4018"/>
    <w:rsid w:val="00DB40F5"/>
    <w:rsid w:val="00DB4CBF"/>
    <w:rsid w:val="00DB6685"/>
    <w:rsid w:val="00DC06C6"/>
    <w:rsid w:val="00DC25E7"/>
    <w:rsid w:val="00DC2870"/>
    <w:rsid w:val="00DC4746"/>
    <w:rsid w:val="00DC4E2B"/>
    <w:rsid w:val="00DC6373"/>
    <w:rsid w:val="00DC767B"/>
    <w:rsid w:val="00DC7AC2"/>
    <w:rsid w:val="00DD17A3"/>
    <w:rsid w:val="00DD1C62"/>
    <w:rsid w:val="00DD3905"/>
    <w:rsid w:val="00DD3B07"/>
    <w:rsid w:val="00DD4EE1"/>
    <w:rsid w:val="00DD5016"/>
    <w:rsid w:val="00DD562D"/>
    <w:rsid w:val="00DE0610"/>
    <w:rsid w:val="00DE1A17"/>
    <w:rsid w:val="00DE34A1"/>
    <w:rsid w:val="00DE3598"/>
    <w:rsid w:val="00DE35B4"/>
    <w:rsid w:val="00DE3BF4"/>
    <w:rsid w:val="00DE3C97"/>
    <w:rsid w:val="00DE4076"/>
    <w:rsid w:val="00DE46AE"/>
    <w:rsid w:val="00DE6C7C"/>
    <w:rsid w:val="00DE6CAA"/>
    <w:rsid w:val="00DE7390"/>
    <w:rsid w:val="00DF069C"/>
    <w:rsid w:val="00DF0700"/>
    <w:rsid w:val="00DF2060"/>
    <w:rsid w:val="00DF5A89"/>
    <w:rsid w:val="00DF636D"/>
    <w:rsid w:val="00DF6E78"/>
    <w:rsid w:val="00DF7775"/>
    <w:rsid w:val="00E00A26"/>
    <w:rsid w:val="00E017D4"/>
    <w:rsid w:val="00E0197A"/>
    <w:rsid w:val="00E02CD8"/>
    <w:rsid w:val="00E05265"/>
    <w:rsid w:val="00E06017"/>
    <w:rsid w:val="00E06D25"/>
    <w:rsid w:val="00E11C22"/>
    <w:rsid w:val="00E12988"/>
    <w:rsid w:val="00E12C8D"/>
    <w:rsid w:val="00E14274"/>
    <w:rsid w:val="00E16C82"/>
    <w:rsid w:val="00E23732"/>
    <w:rsid w:val="00E23841"/>
    <w:rsid w:val="00E2486E"/>
    <w:rsid w:val="00E26B5E"/>
    <w:rsid w:val="00E273D1"/>
    <w:rsid w:val="00E27895"/>
    <w:rsid w:val="00E27916"/>
    <w:rsid w:val="00E3152E"/>
    <w:rsid w:val="00E33EC0"/>
    <w:rsid w:val="00E35614"/>
    <w:rsid w:val="00E368BD"/>
    <w:rsid w:val="00E36A41"/>
    <w:rsid w:val="00E36ED2"/>
    <w:rsid w:val="00E37DB7"/>
    <w:rsid w:val="00E41D52"/>
    <w:rsid w:val="00E44C46"/>
    <w:rsid w:val="00E45B92"/>
    <w:rsid w:val="00E51CED"/>
    <w:rsid w:val="00E51F77"/>
    <w:rsid w:val="00E52053"/>
    <w:rsid w:val="00E539B4"/>
    <w:rsid w:val="00E53A83"/>
    <w:rsid w:val="00E53AFE"/>
    <w:rsid w:val="00E54213"/>
    <w:rsid w:val="00E558F2"/>
    <w:rsid w:val="00E5644D"/>
    <w:rsid w:val="00E602A6"/>
    <w:rsid w:val="00E610D0"/>
    <w:rsid w:val="00E61477"/>
    <w:rsid w:val="00E61816"/>
    <w:rsid w:val="00E6192C"/>
    <w:rsid w:val="00E62022"/>
    <w:rsid w:val="00E620EF"/>
    <w:rsid w:val="00E62A5E"/>
    <w:rsid w:val="00E62BF4"/>
    <w:rsid w:val="00E64727"/>
    <w:rsid w:val="00E64FCD"/>
    <w:rsid w:val="00E653EF"/>
    <w:rsid w:val="00E65F99"/>
    <w:rsid w:val="00E662A2"/>
    <w:rsid w:val="00E662E9"/>
    <w:rsid w:val="00E67885"/>
    <w:rsid w:val="00E67BC9"/>
    <w:rsid w:val="00E70872"/>
    <w:rsid w:val="00E7096A"/>
    <w:rsid w:val="00E70B5B"/>
    <w:rsid w:val="00E71FBB"/>
    <w:rsid w:val="00E726BF"/>
    <w:rsid w:val="00E73C07"/>
    <w:rsid w:val="00E75B1D"/>
    <w:rsid w:val="00E76103"/>
    <w:rsid w:val="00E764CD"/>
    <w:rsid w:val="00E76739"/>
    <w:rsid w:val="00E77869"/>
    <w:rsid w:val="00E77D8A"/>
    <w:rsid w:val="00E80E61"/>
    <w:rsid w:val="00E83DA9"/>
    <w:rsid w:val="00E85400"/>
    <w:rsid w:val="00E8582F"/>
    <w:rsid w:val="00E863D5"/>
    <w:rsid w:val="00E91425"/>
    <w:rsid w:val="00E91582"/>
    <w:rsid w:val="00E9277B"/>
    <w:rsid w:val="00E9287C"/>
    <w:rsid w:val="00E96389"/>
    <w:rsid w:val="00EA1D48"/>
    <w:rsid w:val="00EA350F"/>
    <w:rsid w:val="00EA4028"/>
    <w:rsid w:val="00EA4984"/>
    <w:rsid w:val="00EA4B3C"/>
    <w:rsid w:val="00EA7932"/>
    <w:rsid w:val="00EA7AD2"/>
    <w:rsid w:val="00EB28E4"/>
    <w:rsid w:val="00EB3BAA"/>
    <w:rsid w:val="00EB455D"/>
    <w:rsid w:val="00EB4ED0"/>
    <w:rsid w:val="00EB70A7"/>
    <w:rsid w:val="00EC000E"/>
    <w:rsid w:val="00EC095F"/>
    <w:rsid w:val="00EC1E98"/>
    <w:rsid w:val="00EC282F"/>
    <w:rsid w:val="00EC2E2E"/>
    <w:rsid w:val="00EC3D88"/>
    <w:rsid w:val="00EC3DF1"/>
    <w:rsid w:val="00EC42DF"/>
    <w:rsid w:val="00EC5003"/>
    <w:rsid w:val="00EC6CD5"/>
    <w:rsid w:val="00EC7D4B"/>
    <w:rsid w:val="00EC7F66"/>
    <w:rsid w:val="00ED0E24"/>
    <w:rsid w:val="00ED202B"/>
    <w:rsid w:val="00ED2308"/>
    <w:rsid w:val="00ED2DE6"/>
    <w:rsid w:val="00ED3831"/>
    <w:rsid w:val="00ED3BBE"/>
    <w:rsid w:val="00ED4182"/>
    <w:rsid w:val="00ED5499"/>
    <w:rsid w:val="00ED554C"/>
    <w:rsid w:val="00ED6654"/>
    <w:rsid w:val="00ED76C6"/>
    <w:rsid w:val="00EE01A0"/>
    <w:rsid w:val="00EE0922"/>
    <w:rsid w:val="00EE1704"/>
    <w:rsid w:val="00EE438D"/>
    <w:rsid w:val="00EE5287"/>
    <w:rsid w:val="00EE57E2"/>
    <w:rsid w:val="00EE699D"/>
    <w:rsid w:val="00EE6D20"/>
    <w:rsid w:val="00EF1D15"/>
    <w:rsid w:val="00EF30FF"/>
    <w:rsid w:val="00EF31C4"/>
    <w:rsid w:val="00EF3915"/>
    <w:rsid w:val="00EF46F9"/>
    <w:rsid w:val="00EF4A6F"/>
    <w:rsid w:val="00EF5A74"/>
    <w:rsid w:val="00EF6C56"/>
    <w:rsid w:val="00EF74C5"/>
    <w:rsid w:val="00EF77F8"/>
    <w:rsid w:val="00EF7F82"/>
    <w:rsid w:val="00F00B5C"/>
    <w:rsid w:val="00F01F86"/>
    <w:rsid w:val="00F0352F"/>
    <w:rsid w:val="00F04069"/>
    <w:rsid w:val="00F04362"/>
    <w:rsid w:val="00F04B62"/>
    <w:rsid w:val="00F105CB"/>
    <w:rsid w:val="00F10A53"/>
    <w:rsid w:val="00F12A7D"/>
    <w:rsid w:val="00F12C45"/>
    <w:rsid w:val="00F13D9D"/>
    <w:rsid w:val="00F156D5"/>
    <w:rsid w:val="00F15916"/>
    <w:rsid w:val="00F1593C"/>
    <w:rsid w:val="00F163DD"/>
    <w:rsid w:val="00F2054F"/>
    <w:rsid w:val="00F206EC"/>
    <w:rsid w:val="00F20844"/>
    <w:rsid w:val="00F209FD"/>
    <w:rsid w:val="00F233C5"/>
    <w:rsid w:val="00F2367C"/>
    <w:rsid w:val="00F23844"/>
    <w:rsid w:val="00F23D11"/>
    <w:rsid w:val="00F23FA3"/>
    <w:rsid w:val="00F25E84"/>
    <w:rsid w:val="00F25FC9"/>
    <w:rsid w:val="00F26372"/>
    <w:rsid w:val="00F26D05"/>
    <w:rsid w:val="00F27E42"/>
    <w:rsid w:val="00F30532"/>
    <w:rsid w:val="00F30EF7"/>
    <w:rsid w:val="00F328A9"/>
    <w:rsid w:val="00F33C64"/>
    <w:rsid w:val="00F34100"/>
    <w:rsid w:val="00F34363"/>
    <w:rsid w:val="00F369DE"/>
    <w:rsid w:val="00F36E46"/>
    <w:rsid w:val="00F37136"/>
    <w:rsid w:val="00F37B04"/>
    <w:rsid w:val="00F40C85"/>
    <w:rsid w:val="00F41F5A"/>
    <w:rsid w:val="00F424A5"/>
    <w:rsid w:val="00F43588"/>
    <w:rsid w:val="00F43595"/>
    <w:rsid w:val="00F440CF"/>
    <w:rsid w:val="00F45651"/>
    <w:rsid w:val="00F510A3"/>
    <w:rsid w:val="00F51F42"/>
    <w:rsid w:val="00F52BB0"/>
    <w:rsid w:val="00F52F09"/>
    <w:rsid w:val="00F5524A"/>
    <w:rsid w:val="00F55698"/>
    <w:rsid w:val="00F604D2"/>
    <w:rsid w:val="00F63828"/>
    <w:rsid w:val="00F63858"/>
    <w:rsid w:val="00F656F5"/>
    <w:rsid w:val="00F67E6E"/>
    <w:rsid w:val="00F700FD"/>
    <w:rsid w:val="00F70B03"/>
    <w:rsid w:val="00F7137D"/>
    <w:rsid w:val="00F71F8D"/>
    <w:rsid w:val="00F7205E"/>
    <w:rsid w:val="00F72A03"/>
    <w:rsid w:val="00F753D3"/>
    <w:rsid w:val="00F757A8"/>
    <w:rsid w:val="00F82403"/>
    <w:rsid w:val="00F829F9"/>
    <w:rsid w:val="00F863C2"/>
    <w:rsid w:val="00F8640D"/>
    <w:rsid w:val="00F86FE1"/>
    <w:rsid w:val="00F8704D"/>
    <w:rsid w:val="00F872D2"/>
    <w:rsid w:val="00F8771B"/>
    <w:rsid w:val="00F91D91"/>
    <w:rsid w:val="00F931AF"/>
    <w:rsid w:val="00F9446C"/>
    <w:rsid w:val="00F94E1E"/>
    <w:rsid w:val="00F963A9"/>
    <w:rsid w:val="00F97CB5"/>
    <w:rsid w:val="00F97F93"/>
    <w:rsid w:val="00FA2A04"/>
    <w:rsid w:val="00FA2B25"/>
    <w:rsid w:val="00FA36EB"/>
    <w:rsid w:val="00FA4A12"/>
    <w:rsid w:val="00FA5C11"/>
    <w:rsid w:val="00FB4BC2"/>
    <w:rsid w:val="00FB573C"/>
    <w:rsid w:val="00FB5948"/>
    <w:rsid w:val="00FC06C6"/>
    <w:rsid w:val="00FC1925"/>
    <w:rsid w:val="00FC1DED"/>
    <w:rsid w:val="00FC1EBE"/>
    <w:rsid w:val="00FC2016"/>
    <w:rsid w:val="00FC3188"/>
    <w:rsid w:val="00FC53A2"/>
    <w:rsid w:val="00FC5618"/>
    <w:rsid w:val="00FD0971"/>
    <w:rsid w:val="00FD0AB6"/>
    <w:rsid w:val="00FD195B"/>
    <w:rsid w:val="00FD28C6"/>
    <w:rsid w:val="00FD2A3F"/>
    <w:rsid w:val="00FD371C"/>
    <w:rsid w:val="00FD427A"/>
    <w:rsid w:val="00FD4CFD"/>
    <w:rsid w:val="00FD5608"/>
    <w:rsid w:val="00FD5F85"/>
    <w:rsid w:val="00FD6274"/>
    <w:rsid w:val="00FD64B4"/>
    <w:rsid w:val="00FD6C87"/>
    <w:rsid w:val="00FD79A3"/>
    <w:rsid w:val="00FE0351"/>
    <w:rsid w:val="00FE2EB8"/>
    <w:rsid w:val="00FE35BF"/>
    <w:rsid w:val="00FE3D7F"/>
    <w:rsid w:val="00FE761B"/>
    <w:rsid w:val="00FF00B7"/>
    <w:rsid w:val="00FF017F"/>
    <w:rsid w:val="00FF182A"/>
    <w:rsid w:val="00FF1BDF"/>
    <w:rsid w:val="00FF1DCB"/>
    <w:rsid w:val="240977B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14:docId w14:val="31D7C384"/>
  <w15:docId w15:val="{1F293994-0990-437A-8486-E3CD89A56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34"/>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qFormat/>
    <w:rsid w:val="006A0382"/>
    <w:pPr>
      <w:keepNext/>
      <w:pBdr>
        <w:top w:val="single" w:sz="4" w:space="1" w:color="auto"/>
        <w:left w:val="single" w:sz="4" w:space="4" w:color="auto"/>
        <w:bottom w:val="single" w:sz="4" w:space="1" w:color="auto"/>
        <w:right w:val="single" w:sz="4" w:space="4" w:color="auto"/>
        <w:between w:val="single" w:sz="4" w:space="1" w:color="auto"/>
        <w:bar w:val="single" w:sz="4" w:space="0" w:color="auto"/>
      </w:pBdr>
      <w:shd w:val="clear" w:color="auto" w:fill="FFFFFF"/>
      <w:spacing w:after="360"/>
      <w:ind w:left="180" w:hanging="180"/>
      <w:jc w:val="center"/>
      <w:outlineLvl w:val="0"/>
    </w:pPr>
    <w:rPr>
      <w:rFonts w:ascii="Calibri" w:eastAsia="Calibri" w:hAnsi="Calibri" w:cs="Arial"/>
      <w:b/>
      <w:caps/>
      <w:color w:val="000000"/>
      <w:sz w:val="32"/>
      <w:szCs w:val="28"/>
    </w:rPr>
  </w:style>
  <w:style w:type="paragraph" w:styleId="Heading2">
    <w:name w:val="heading 2"/>
    <w:basedOn w:val="Normal"/>
    <w:next w:val="Normal"/>
    <w:link w:val="Heading2Char"/>
    <w:qFormat/>
    <w:rsid w:val="008B7890"/>
    <w:pPr>
      <w:outlineLvl w:val="1"/>
    </w:pPr>
    <w:rPr>
      <w:rFonts w:ascii="Calibri" w:hAnsi="Calibri"/>
      <w:b/>
      <w:sz w:val="24"/>
    </w:rPr>
  </w:style>
  <w:style w:type="paragraph" w:styleId="Heading3">
    <w:name w:val="heading 3"/>
    <w:basedOn w:val="Normal"/>
    <w:link w:val="Heading3Char"/>
    <w:uiPriority w:val="9"/>
    <w:qFormat/>
    <w:pPr>
      <w:spacing w:before="100" w:beforeAutospacing="1" w:after="100" w:afterAutospacing="1"/>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qFormat/>
    <w:pPr>
      <w:keepNext/>
      <w:numPr>
        <w:numId w:val="1"/>
      </w:numPr>
      <w:tabs>
        <w:tab w:val="left" w:pos="360"/>
      </w:tabs>
      <w:spacing w:after="240"/>
      <w:ind w:left="360"/>
      <w:jc w:val="both"/>
      <w:outlineLvl w:val="3"/>
    </w:pPr>
    <w:rPr>
      <w:b/>
      <w:i/>
    </w:rPr>
  </w:style>
  <w:style w:type="paragraph" w:styleId="Heading5">
    <w:name w:val="heading 5"/>
    <w:basedOn w:val="Normal"/>
    <w:next w:val="Normal"/>
    <w:link w:val="Heading5Char"/>
    <w:qFormat/>
    <w:pPr>
      <w:keepNext/>
      <w:numPr>
        <w:numId w:val="2"/>
      </w:numPr>
      <w:spacing w:after="240"/>
      <w:outlineLvl w:val="4"/>
    </w:pPr>
    <w:rPr>
      <w:b/>
      <w:bCs/>
      <w:i/>
      <w:iCs/>
    </w:rPr>
  </w:style>
  <w:style w:type="paragraph" w:styleId="Heading6">
    <w:name w:val="heading 6"/>
    <w:basedOn w:val="Normal"/>
    <w:next w:val="Normal"/>
    <w:link w:val="Heading6Char"/>
    <w:qFormat/>
    <w:pPr>
      <w:keepNext/>
      <w:spacing w:after="240"/>
      <w:ind w:left="360" w:hanging="360"/>
      <w:jc w:val="center"/>
      <w:outlineLvl w:val="5"/>
    </w:pPr>
    <w:rPr>
      <w:b/>
      <w:bCs/>
    </w:rPr>
  </w:style>
  <w:style w:type="paragraph" w:styleId="Heading7">
    <w:name w:val="heading 7"/>
    <w:basedOn w:val="Normal"/>
    <w:next w:val="Normal"/>
    <w:link w:val="Heading7Char"/>
    <w:qFormat/>
    <w:pPr>
      <w:keepNext/>
      <w:tabs>
        <w:tab w:val="right" w:pos="9540"/>
      </w:tabs>
      <w:outlineLvl w:val="6"/>
    </w:pPr>
    <w:rPr>
      <w:rFonts w:cs="Arial"/>
      <w:b/>
      <w:sz w:val="20"/>
    </w:rPr>
  </w:style>
  <w:style w:type="paragraph" w:styleId="Heading8">
    <w:name w:val="heading 8"/>
    <w:basedOn w:val="Normal"/>
    <w:next w:val="Normal"/>
    <w:link w:val="Heading8Char"/>
    <w:qFormat/>
    <w:pPr>
      <w:keepNext/>
      <w:jc w:val="center"/>
      <w:outlineLvl w:val="7"/>
    </w:pPr>
    <w:rPr>
      <w:b/>
      <w:bCs/>
      <w:sz w:val="24"/>
    </w:rPr>
  </w:style>
  <w:style w:type="paragraph" w:styleId="Heading9">
    <w:name w:val="heading 9"/>
    <w:basedOn w:val="Normal"/>
    <w:next w:val="Normal"/>
    <w:link w:val="Heading9Char"/>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0382"/>
    <w:rPr>
      <w:rFonts w:ascii="Calibri" w:eastAsia="Calibri" w:hAnsi="Calibri" w:cs="Arial"/>
      <w:b/>
      <w:caps/>
      <w:color w:val="000000"/>
      <w:sz w:val="32"/>
      <w:szCs w:val="28"/>
      <w:shd w:val="clear" w:color="auto" w:fill="FFFFFF"/>
      <w:lang w:eastAsia="en-US"/>
    </w:rPr>
  </w:style>
  <w:style w:type="character" w:customStyle="1" w:styleId="Heading2Char">
    <w:name w:val="Heading 2 Char"/>
    <w:link w:val="Heading2"/>
    <w:rsid w:val="008B7890"/>
    <w:rPr>
      <w:rFonts w:ascii="Calibri" w:hAnsi="Calibri"/>
      <w:b/>
      <w:sz w:val="24"/>
      <w:lang w:eastAsia="en-US"/>
    </w:rPr>
  </w:style>
  <w:style w:type="character" w:customStyle="1" w:styleId="Heading3Char">
    <w:name w:val="Heading 3 Char"/>
    <w:link w:val="Heading3"/>
    <w:uiPriority w:val="9"/>
    <w:rsid w:val="00355428"/>
    <w:rPr>
      <w:rFonts w:ascii="Arial Unicode MS" w:eastAsia="Arial Unicode MS" w:hAnsi="Arial Unicode MS" w:cs="Arial Unicode MS"/>
      <w:b/>
      <w:bCs/>
      <w:sz w:val="27"/>
      <w:szCs w:val="27"/>
    </w:rPr>
  </w:style>
  <w:style w:type="character" w:customStyle="1" w:styleId="Heading4Char">
    <w:name w:val="Heading 4 Char"/>
    <w:link w:val="Heading4"/>
    <w:rsid w:val="00355428"/>
    <w:rPr>
      <w:rFonts w:ascii="Arial" w:hAnsi="Arial"/>
      <w:b/>
      <w:i/>
      <w:sz w:val="22"/>
      <w:lang w:eastAsia="en-US"/>
    </w:rPr>
  </w:style>
  <w:style w:type="character" w:customStyle="1" w:styleId="Heading5Char">
    <w:name w:val="Heading 5 Char"/>
    <w:link w:val="Heading5"/>
    <w:rsid w:val="00355428"/>
    <w:rPr>
      <w:rFonts w:ascii="Arial" w:hAnsi="Arial"/>
      <w:b/>
      <w:bCs/>
      <w:i/>
      <w:iCs/>
      <w:sz w:val="22"/>
      <w:lang w:eastAsia="en-US"/>
    </w:rPr>
  </w:style>
  <w:style w:type="character" w:customStyle="1" w:styleId="Heading6Char">
    <w:name w:val="Heading 6 Char"/>
    <w:link w:val="Heading6"/>
    <w:rsid w:val="00355428"/>
    <w:rPr>
      <w:rFonts w:ascii="Arial" w:hAnsi="Arial"/>
      <w:b/>
      <w:bCs/>
      <w:sz w:val="22"/>
    </w:rPr>
  </w:style>
  <w:style w:type="character" w:customStyle="1" w:styleId="Heading7Char">
    <w:name w:val="Heading 7 Char"/>
    <w:link w:val="Heading7"/>
    <w:rsid w:val="00355428"/>
    <w:rPr>
      <w:rFonts w:ascii="Arial" w:hAnsi="Arial" w:cs="Arial"/>
      <w:b/>
    </w:rPr>
  </w:style>
  <w:style w:type="character" w:customStyle="1" w:styleId="Heading8Char">
    <w:name w:val="Heading 8 Char"/>
    <w:link w:val="Heading8"/>
    <w:rsid w:val="00355428"/>
    <w:rPr>
      <w:rFonts w:ascii="Arial" w:hAnsi="Arial"/>
      <w:b/>
      <w:bCs/>
      <w:sz w:val="24"/>
    </w:rPr>
  </w:style>
  <w:style w:type="character" w:customStyle="1" w:styleId="Heading9Char">
    <w:name w:val="Heading 9 Char"/>
    <w:link w:val="Heading9"/>
    <w:rsid w:val="00355428"/>
    <w:rPr>
      <w:rFonts w:ascii="Arial" w:hAnsi="Arial"/>
      <w:b/>
      <w:bCs/>
      <w:sz w:val="22"/>
    </w:rPr>
  </w:style>
  <w:style w:type="paragraph" w:styleId="Header">
    <w:name w:val="header"/>
    <w:basedOn w:val="Normal"/>
    <w:link w:val="HeaderChar"/>
    <w:pPr>
      <w:tabs>
        <w:tab w:val="center" w:pos="4320"/>
        <w:tab w:val="right" w:pos="8640"/>
      </w:tabs>
    </w:pPr>
    <w:rPr>
      <w:sz w:val="24"/>
      <w:szCs w:val="24"/>
    </w:rPr>
  </w:style>
  <w:style w:type="character" w:customStyle="1" w:styleId="HeaderChar">
    <w:name w:val="Header Char"/>
    <w:link w:val="Header"/>
    <w:uiPriority w:val="99"/>
    <w:rsid w:val="000A075A"/>
    <w:rPr>
      <w:rFonts w:ascii="Arial" w:hAnsi="Arial"/>
      <w:sz w:val="24"/>
      <w:szCs w:val="24"/>
    </w:rPr>
  </w:style>
  <w:style w:type="paragraph" w:styleId="Footer">
    <w:name w:val="footer"/>
    <w:basedOn w:val="Normal"/>
    <w:link w:val="FooterChar"/>
    <w:autoRedefine/>
    <w:uiPriority w:val="99"/>
    <w:rsid w:val="002D3FE9"/>
    <w:pPr>
      <w:tabs>
        <w:tab w:val="center" w:pos="4320"/>
        <w:tab w:val="right" w:pos="8640"/>
      </w:tabs>
    </w:pPr>
    <w:rPr>
      <w:bCs/>
      <w:noProof/>
      <w:color w:val="000000"/>
      <w:szCs w:val="22"/>
    </w:rPr>
  </w:style>
  <w:style w:type="character" w:customStyle="1" w:styleId="FooterChar">
    <w:name w:val="Footer Char"/>
    <w:link w:val="Footer"/>
    <w:uiPriority w:val="99"/>
    <w:rsid w:val="002D3FE9"/>
    <w:rPr>
      <w:rFonts w:ascii="Arial" w:hAnsi="Arial"/>
      <w:bCs/>
      <w:noProof/>
      <w:color w:val="000000"/>
      <w:sz w:val="22"/>
      <w:szCs w:val="22"/>
    </w:rPr>
  </w:style>
  <w:style w:type="paragraph" w:styleId="BodyText">
    <w:name w:val="Body Text"/>
    <w:basedOn w:val="Normal"/>
    <w:link w:val="BodyTextChar"/>
    <w:rPr>
      <w:rFonts w:ascii="Times New Roman" w:hAnsi="Times New Roman"/>
      <w:sz w:val="28"/>
      <w:szCs w:val="24"/>
    </w:rPr>
  </w:style>
  <w:style w:type="character" w:customStyle="1" w:styleId="BodyTextChar">
    <w:name w:val="Body Text Char"/>
    <w:link w:val="BodyText"/>
    <w:rsid w:val="00355428"/>
    <w:rPr>
      <w:sz w:val="28"/>
      <w:szCs w:val="24"/>
    </w:rPr>
  </w:style>
  <w:style w:type="paragraph" w:styleId="BodyText2">
    <w:name w:val="Body Text 2"/>
    <w:basedOn w:val="Normal"/>
    <w:link w:val="BodyText2Char"/>
    <w:semiHidden/>
    <w:pPr>
      <w:jc w:val="both"/>
    </w:pPr>
    <w:rPr>
      <w:rFonts w:cs="Arial"/>
      <w:sz w:val="24"/>
      <w:szCs w:val="24"/>
    </w:rPr>
  </w:style>
  <w:style w:type="character" w:customStyle="1" w:styleId="BodyText2Char">
    <w:name w:val="Body Text 2 Char"/>
    <w:link w:val="BodyText2"/>
    <w:semiHidden/>
    <w:rsid w:val="00355428"/>
    <w:rPr>
      <w:rFonts w:ascii="Arial" w:hAnsi="Arial" w:cs="Arial"/>
      <w:sz w:val="24"/>
      <w:szCs w:val="24"/>
    </w:rPr>
  </w:style>
  <w:style w:type="character" w:styleId="PageNumber">
    <w:name w:val="page number"/>
    <w:basedOn w:val="DefaultParagraphFont"/>
  </w:style>
  <w:style w:type="paragraph" w:styleId="BodyTextIndent">
    <w:name w:val="Body Text Indent"/>
    <w:basedOn w:val="Normal"/>
    <w:link w:val="BodyTextIndentChar"/>
    <w:pPr>
      <w:ind w:left="360"/>
    </w:pPr>
    <w:rPr>
      <w:rFonts w:ascii="Courier" w:hAnsi="Courier"/>
      <w:sz w:val="24"/>
    </w:rPr>
  </w:style>
  <w:style w:type="character" w:customStyle="1" w:styleId="BodyTextIndentChar">
    <w:name w:val="Body Text Indent Char"/>
    <w:link w:val="BodyTextIndent"/>
    <w:rsid w:val="00355428"/>
    <w:rPr>
      <w:rFonts w:ascii="Courier" w:hAnsi="Courier"/>
      <w:sz w:val="24"/>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paragraph" w:styleId="BodyTextIndent2">
    <w:name w:val="Body Text Indent 2"/>
    <w:basedOn w:val="Normal"/>
    <w:link w:val="BodyTextIndent2Char"/>
    <w:pPr>
      <w:spacing w:after="240"/>
      <w:ind w:left="360" w:hanging="360"/>
      <w:jc w:val="both"/>
    </w:pPr>
  </w:style>
  <w:style w:type="character" w:customStyle="1" w:styleId="BodyTextIndent2Char">
    <w:name w:val="Body Text Indent 2 Char"/>
    <w:link w:val="BodyTextIndent2"/>
    <w:rsid w:val="00355428"/>
    <w:rPr>
      <w:rFonts w:ascii="Arial" w:hAnsi="Arial"/>
      <w:sz w:val="22"/>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link w:val="HTMLPreformatted"/>
    <w:rsid w:val="007E3FF3"/>
    <w:rPr>
      <w:rFonts w:ascii="Arial Unicode MS" w:eastAsia="Arial Unicode MS" w:hAnsi="Arial Unicode MS" w:cs="Arial Unicode MS"/>
    </w:rPr>
  </w:style>
  <w:style w:type="character" w:styleId="Strong">
    <w:name w:val="Strong"/>
    <w:uiPriority w:val="22"/>
    <w:qFormat/>
    <w:rPr>
      <w:b/>
      <w:bCs/>
    </w:rPr>
  </w:style>
  <w:style w:type="paragraph" w:styleId="BodyText3">
    <w:name w:val="Body Text 3"/>
    <w:basedOn w:val="Normal"/>
    <w:link w:val="BodyText3Char"/>
    <w:rPr>
      <w:rFonts w:ascii="Times New Roman" w:hAnsi="Times New Roman"/>
      <w:b/>
      <w:bCs/>
      <w:sz w:val="20"/>
    </w:rPr>
  </w:style>
  <w:style w:type="character" w:customStyle="1" w:styleId="BodyText3Char">
    <w:name w:val="Body Text 3 Char"/>
    <w:link w:val="BodyText3"/>
    <w:rsid w:val="00355428"/>
    <w:rPr>
      <w:b/>
      <w:bCs/>
    </w:rPr>
  </w:style>
  <w:style w:type="paragraph" w:styleId="BodyTextIndent3">
    <w:name w:val="Body Text Indent 3"/>
    <w:basedOn w:val="Normal"/>
    <w:link w:val="BodyTextIndent3Char"/>
    <w:pPr>
      <w:spacing w:after="240"/>
      <w:ind w:left="360" w:hanging="360"/>
    </w:pPr>
  </w:style>
  <w:style w:type="character" w:customStyle="1" w:styleId="BodyTextIndent3Char">
    <w:name w:val="Body Text Indent 3 Char"/>
    <w:link w:val="BodyTextIndent3"/>
    <w:rsid w:val="00355428"/>
    <w:rPr>
      <w:rFonts w:ascii="Arial" w:hAnsi="Arial"/>
      <w:sz w:val="22"/>
    </w:rPr>
  </w:style>
  <w:style w:type="paragraph" w:styleId="TOC2">
    <w:name w:val="toc 2"/>
    <w:basedOn w:val="Normal"/>
    <w:next w:val="Normal"/>
    <w:autoRedefine/>
    <w:uiPriority w:val="39"/>
    <w:pPr>
      <w:spacing w:before="120"/>
      <w:ind w:left="220"/>
    </w:pPr>
    <w:rPr>
      <w:rFonts w:ascii="Calibri" w:hAnsi="Calibri"/>
      <w:i/>
      <w:iCs/>
      <w:sz w:val="20"/>
    </w:rPr>
  </w:style>
  <w:style w:type="paragraph" w:styleId="TOC1">
    <w:name w:val="toc 1"/>
    <w:basedOn w:val="Normal"/>
    <w:next w:val="Normal"/>
    <w:autoRedefine/>
    <w:uiPriority w:val="39"/>
    <w:rsid w:val="007E4127"/>
    <w:pPr>
      <w:tabs>
        <w:tab w:val="right" w:leader="dot" w:pos="9350"/>
      </w:tabs>
      <w:spacing w:before="240" w:after="120"/>
    </w:pPr>
    <w:rPr>
      <w:rFonts w:ascii="Calibri" w:hAnsi="Calibri"/>
      <w:sz w:val="24"/>
      <w:szCs w:val="24"/>
    </w:rPr>
  </w:style>
  <w:style w:type="paragraph" w:styleId="TOC3">
    <w:name w:val="toc 3"/>
    <w:basedOn w:val="Normal"/>
    <w:next w:val="Normal"/>
    <w:autoRedefine/>
    <w:uiPriority w:val="39"/>
    <w:pPr>
      <w:ind w:left="440"/>
    </w:pPr>
    <w:rPr>
      <w:rFonts w:ascii="Calibri" w:hAnsi="Calibri"/>
      <w:sz w:val="20"/>
    </w:rPr>
  </w:style>
  <w:style w:type="paragraph" w:styleId="TOC4">
    <w:name w:val="toc 4"/>
    <w:basedOn w:val="Normal"/>
    <w:next w:val="Normal"/>
    <w:autoRedefine/>
    <w:uiPriority w:val="39"/>
    <w:pPr>
      <w:ind w:left="660"/>
    </w:pPr>
    <w:rPr>
      <w:rFonts w:ascii="Calibri" w:hAnsi="Calibri"/>
      <w:sz w:val="20"/>
    </w:rPr>
  </w:style>
  <w:style w:type="paragraph" w:styleId="TOC5">
    <w:name w:val="toc 5"/>
    <w:basedOn w:val="Normal"/>
    <w:next w:val="Normal"/>
    <w:autoRedefine/>
    <w:uiPriority w:val="39"/>
    <w:pPr>
      <w:ind w:left="880"/>
    </w:pPr>
    <w:rPr>
      <w:rFonts w:ascii="Calibri" w:hAnsi="Calibri"/>
      <w:sz w:val="20"/>
    </w:rPr>
  </w:style>
  <w:style w:type="paragraph" w:styleId="TOC6">
    <w:name w:val="toc 6"/>
    <w:basedOn w:val="Normal"/>
    <w:next w:val="Normal"/>
    <w:autoRedefine/>
    <w:uiPriority w:val="39"/>
    <w:pPr>
      <w:ind w:left="1100"/>
    </w:pPr>
    <w:rPr>
      <w:rFonts w:ascii="Calibri" w:hAnsi="Calibri"/>
      <w:sz w:val="20"/>
    </w:rPr>
  </w:style>
  <w:style w:type="paragraph" w:styleId="TOC7">
    <w:name w:val="toc 7"/>
    <w:basedOn w:val="Normal"/>
    <w:next w:val="Normal"/>
    <w:autoRedefine/>
    <w:uiPriority w:val="39"/>
    <w:pPr>
      <w:ind w:left="1320"/>
    </w:pPr>
    <w:rPr>
      <w:rFonts w:ascii="Calibri" w:hAnsi="Calibri"/>
      <w:sz w:val="20"/>
    </w:rPr>
  </w:style>
  <w:style w:type="paragraph" w:styleId="TOC8">
    <w:name w:val="toc 8"/>
    <w:basedOn w:val="Normal"/>
    <w:next w:val="Normal"/>
    <w:autoRedefine/>
    <w:uiPriority w:val="39"/>
    <w:pPr>
      <w:ind w:left="1540"/>
    </w:pPr>
    <w:rPr>
      <w:rFonts w:ascii="Calibri" w:hAnsi="Calibri"/>
      <w:sz w:val="20"/>
    </w:rPr>
  </w:style>
  <w:style w:type="paragraph" w:styleId="TOC9">
    <w:name w:val="toc 9"/>
    <w:basedOn w:val="Normal"/>
    <w:next w:val="Normal"/>
    <w:autoRedefine/>
    <w:uiPriority w:val="39"/>
    <w:pPr>
      <w:ind w:left="1760"/>
    </w:pPr>
    <w:rPr>
      <w:rFonts w:ascii="Calibri" w:hAnsi="Calibri"/>
      <w:sz w:val="20"/>
    </w:rPr>
  </w:style>
  <w:style w:type="character" w:styleId="Hyperlink">
    <w:name w:val="Hyperlink"/>
    <w:uiPriority w:val="99"/>
    <w:rPr>
      <w:color w:val="0000FF"/>
      <w:u w:val="single"/>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link w:val="DocumentMap"/>
    <w:semiHidden/>
    <w:rsid w:val="00355428"/>
    <w:rPr>
      <w:rFonts w:ascii="Tahoma" w:hAnsi="Tahoma" w:cs="Tahoma"/>
      <w:sz w:val="22"/>
      <w:shd w:val="clear" w:color="auto" w:fill="000080"/>
    </w:rPr>
  </w:style>
  <w:style w:type="paragraph" w:customStyle="1" w:styleId="Steps">
    <w:name w:val="Steps"/>
    <w:basedOn w:val="Normal"/>
    <w:uiPriority w:val="99"/>
    <w:rsid w:val="003C09EA"/>
    <w:pPr>
      <w:numPr>
        <w:numId w:val="3"/>
      </w:numPr>
    </w:pPr>
    <w:rPr>
      <w:rFonts w:ascii="Times New Roman" w:hAnsi="Times New Roman"/>
      <w:sz w:val="24"/>
    </w:rPr>
  </w:style>
  <w:style w:type="paragraph" w:styleId="ListBullet">
    <w:name w:val="List Bullet"/>
    <w:basedOn w:val="Normal"/>
    <w:autoRedefine/>
    <w:semiHidden/>
    <w:rsid w:val="00A87360"/>
    <w:pPr>
      <w:numPr>
        <w:numId w:val="4"/>
      </w:numPr>
    </w:pPr>
    <w:rPr>
      <w:rFonts w:ascii="Times New Roman" w:hAnsi="Times New Roman"/>
      <w:sz w:val="20"/>
    </w:rPr>
  </w:style>
  <w:style w:type="paragraph" w:customStyle="1" w:styleId="h3">
    <w:name w:val="h3"/>
    <w:basedOn w:val="Normal"/>
    <w:rsid w:val="00A87360"/>
    <w:pPr>
      <w:spacing w:before="100" w:beforeAutospacing="1"/>
    </w:pPr>
    <w:rPr>
      <w:rFonts w:eastAsia="Arial Unicode MS" w:cs="Arial"/>
      <w:b/>
      <w:bCs/>
      <w:sz w:val="24"/>
      <w:szCs w:val="24"/>
    </w:rPr>
  </w:style>
  <w:style w:type="paragraph" w:customStyle="1" w:styleId="Itemmarkedbyl">
    <w:name w:val="Item marked by (l)"/>
    <w:basedOn w:val="Normal"/>
    <w:rsid w:val="00A87360"/>
    <w:pPr>
      <w:tabs>
        <w:tab w:val="num" w:pos="720"/>
      </w:tabs>
      <w:ind w:left="720" w:hanging="360"/>
    </w:pPr>
    <w:rPr>
      <w:rFonts w:ascii="Times New Roman" w:hAnsi="Times New Roman"/>
      <w:sz w:val="24"/>
    </w:rPr>
  </w:style>
  <w:style w:type="paragraph" w:customStyle="1" w:styleId="ED">
    <w:name w:val="ED"/>
    <w:basedOn w:val="TOC1"/>
    <w:autoRedefine/>
    <w:rsid w:val="00A87360"/>
    <w:rPr>
      <w:rFonts w:ascii="Courier New" w:hAnsi="Courier New" w:cs="Courier New"/>
      <w:b/>
      <w:caps/>
      <w:color w:val="FFFFFF"/>
    </w:rPr>
  </w:style>
  <w:style w:type="paragraph" w:styleId="BalloonText">
    <w:name w:val="Balloon Text"/>
    <w:basedOn w:val="Normal"/>
    <w:link w:val="BalloonTextChar"/>
    <w:uiPriority w:val="99"/>
    <w:semiHidden/>
    <w:unhideWhenUsed/>
    <w:rsid w:val="00AB0F36"/>
    <w:rPr>
      <w:rFonts w:ascii="Tahoma" w:hAnsi="Tahoma" w:cs="Tahoma"/>
      <w:sz w:val="16"/>
      <w:szCs w:val="16"/>
    </w:rPr>
  </w:style>
  <w:style w:type="character" w:customStyle="1" w:styleId="BalloonTextChar">
    <w:name w:val="Balloon Text Char"/>
    <w:link w:val="BalloonText"/>
    <w:uiPriority w:val="99"/>
    <w:semiHidden/>
    <w:rsid w:val="00AB0F36"/>
    <w:rPr>
      <w:rFonts w:ascii="Tahoma" w:hAnsi="Tahoma" w:cs="Tahoma"/>
      <w:sz w:val="16"/>
      <w:szCs w:val="16"/>
    </w:rPr>
  </w:style>
  <w:style w:type="paragraph" w:styleId="ListParagraph">
    <w:name w:val="List Paragraph"/>
    <w:basedOn w:val="Normal"/>
    <w:uiPriority w:val="34"/>
    <w:qFormat/>
    <w:rsid w:val="00A75BEA"/>
    <w:pPr>
      <w:ind w:left="720"/>
    </w:pPr>
  </w:style>
  <w:style w:type="paragraph" w:customStyle="1" w:styleId="Preformatted">
    <w:name w:val="Preformatted"/>
    <w:basedOn w:val="Normal"/>
    <w:rsid w:val="005B585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rPr>
  </w:style>
  <w:style w:type="paragraph" w:styleId="NormalIndent">
    <w:name w:val="Normal Indent"/>
    <w:basedOn w:val="Normal"/>
    <w:semiHidden/>
    <w:rsid w:val="005B585D"/>
    <w:pPr>
      <w:ind w:left="720"/>
    </w:pPr>
    <w:rPr>
      <w:rFonts w:ascii="Times New Roman" w:hAnsi="Times New Roman"/>
      <w:sz w:val="20"/>
    </w:rPr>
  </w:style>
  <w:style w:type="paragraph" w:customStyle="1" w:styleId="NormalWeb1">
    <w:name w:val="Normal (Web)1"/>
    <w:basedOn w:val="Normal"/>
    <w:rsid w:val="005B585D"/>
    <w:pPr>
      <w:spacing w:before="100" w:beforeAutospacing="1" w:after="100" w:afterAutospacing="1"/>
    </w:pPr>
    <w:rPr>
      <w:rFonts w:ascii="Verdana" w:eastAsia="Arial Unicode MS" w:hAnsi="Verdana" w:cs="Arial Unicode MS"/>
      <w:sz w:val="24"/>
      <w:szCs w:val="24"/>
    </w:rPr>
  </w:style>
  <w:style w:type="paragraph" w:styleId="Title">
    <w:name w:val="Title"/>
    <w:basedOn w:val="Normal"/>
    <w:next w:val="Normal"/>
    <w:link w:val="TitleChar"/>
    <w:qFormat/>
    <w:rsid w:val="00A07BD6"/>
    <w:pPr>
      <w:spacing w:before="240" w:after="60"/>
      <w:jc w:val="center"/>
      <w:outlineLvl w:val="0"/>
    </w:pPr>
    <w:rPr>
      <w:rFonts w:ascii="Cambria" w:hAnsi="Cambria"/>
      <w:b/>
      <w:bCs/>
      <w:kern w:val="28"/>
      <w:sz w:val="32"/>
      <w:szCs w:val="32"/>
    </w:rPr>
  </w:style>
  <w:style w:type="character" w:customStyle="1" w:styleId="TitleChar">
    <w:name w:val="Title Char"/>
    <w:link w:val="Title"/>
    <w:rsid w:val="00A07BD6"/>
    <w:rPr>
      <w:rFonts w:ascii="Cambria" w:eastAsia="Times New Roman" w:hAnsi="Cambria" w:cs="Times New Roman"/>
      <w:b/>
      <w:bCs/>
      <w:kern w:val="28"/>
      <w:sz w:val="32"/>
      <w:szCs w:val="32"/>
    </w:rPr>
  </w:style>
  <w:style w:type="paragraph" w:styleId="PlainText">
    <w:name w:val="Plain Text"/>
    <w:basedOn w:val="Normal"/>
    <w:link w:val="PlainTextChar"/>
    <w:uiPriority w:val="99"/>
    <w:rsid w:val="000A075A"/>
    <w:rPr>
      <w:rFonts w:ascii="Courier New" w:hAnsi="Courier New" w:cs="Courier New"/>
      <w:sz w:val="20"/>
    </w:rPr>
  </w:style>
  <w:style w:type="character" w:customStyle="1" w:styleId="PlainTextChar">
    <w:name w:val="Plain Text Char"/>
    <w:link w:val="PlainText"/>
    <w:uiPriority w:val="99"/>
    <w:rsid w:val="000A075A"/>
    <w:rPr>
      <w:rFonts w:ascii="Courier New" w:hAnsi="Courier New" w:cs="Courier New"/>
    </w:rPr>
  </w:style>
  <w:style w:type="character" w:customStyle="1" w:styleId="PersonalComposeStyle">
    <w:name w:val="Personal Compose Style"/>
    <w:rsid w:val="000A075A"/>
    <w:rPr>
      <w:rFonts w:ascii="Arial" w:hAnsi="Arial" w:cs="Arial"/>
      <w:color w:val="auto"/>
      <w:sz w:val="20"/>
    </w:rPr>
  </w:style>
  <w:style w:type="paragraph" w:customStyle="1" w:styleId="xl2832675">
    <w:name w:val="xl2832675"/>
    <w:basedOn w:val="Normal"/>
    <w:rsid w:val="00355428"/>
    <w:pPr>
      <w:spacing w:before="100" w:beforeAutospacing="1" w:after="100" w:afterAutospacing="1"/>
      <w:textAlignment w:val="bottom"/>
    </w:pPr>
    <w:rPr>
      <w:rFonts w:ascii="CG Omega" w:hAnsi="CG Omega"/>
      <w:sz w:val="16"/>
      <w:szCs w:val="16"/>
    </w:rPr>
  </w:style>
  <w:style w:type="paragraph" w:customStyle="1" w:styleId="xl13032675">
    <w:name w:val="xl13032675"/>
    <w:basedOn w:val="Normal"/>
    <w:rsid w:val="00355428"/>
    <w:pPr>
      <w:spacing w:before="100" w:beforeAutospacing="1" w:after="100" w:afterAutospacing="1"/>
      <w:jc w:val="center"/>
      <w:textAlignment w:val="center"/>
    </w:pPr>
    <w:rPr>
      <w:rFonts w:ascii="CG Omega" w:hAnsi="CG Omega"/>
      <w:b/>
      <w:bCs/>
      <w:sz w:val="20"/>
    </w:rPr>
  </w:style>
  <w:style w:type="paragraph" w:customStyle="1" w:styleId="xl11832675">
    <w:name w:val="xl11832675"/>
    <w:basedOn w:val="Normal"/>
    <w:rsid w:val="00355428"/>
    <w:pPr>
      <w:spacing w:before="100" w:beforeAutospacing="1" w:after="100" w:afterAutospacing="1"/>
      <w:jc w:val="center"/>
      <w:textAlignment w:val="bottom"/>
    </w:pPr>
    <w:rPr>
      <w:rFonts w:ascii="CG Omega" w:hAnsi="CG Omega"/>
      <w:sz w:val="20"/>
    </w:rPr>
  </w:style>
  <w:style w:type="paragraph" w:styleId="Subtitle">
    <w:name w:val="Subtitle"/>
    <w:basedOn w:val="Normal"/>
    <w:link w:val="SubtitleChar"/>
    <w:uiPriority w:val="11"/>
    <w:qFormat/>
    <w:rsid w:val="00355428"/>
    <w:pPr>
      <w:jc w:val="right"/>
    </w:pPr>
    <w:rPr>
      <w:rFonts w:ascii="Times New Roman" w:hAnsi="Times New Roman"/>
      <w:b/>
      <w:bCs/>
      <w:sz w:val="24"/>
      <w:szCs w:val="24"/>
    </w:rPr>
  </w:style>
  <w:style w:type="character" w:customStyle="1" w:styleId="SubtitleChar">
    <w:name w:val="Subtitle Char"/>
    <w:link w:val="Subtitle"/>
    <w:uiPriority w:val="11"/>
    <w:rsid w:val="00355428"/>
    <w:rPr>
      <w:b/>
      <w:bCs/>
      <w:sz w:val="24"/>
      <w:szCs w:val="24"/>
    </w:rPr>
  </w:style>
  <w:style w:type="paragraph" w:customStyle="1" w:styleId="TOCL1">
    <w:name w:val="TOC_L1"/>
    <w:basedOn w:val="Normal"/>
    <w:rsid w:val="00355428"/>
    <w:pPr>
      <w:jc w:val="center"/>
    </w:pPr>
    <w:rPr>
      <w:rFonts w:ascii="Times New Roman" w:hAnsi="Times New Roman"/>
      <w:b/>
      <w:i/>
      <w:iCs/>
      <w:sz w:val="48"/>
      <w:szCs w:val="48"/>
      <w:u w:val="single"/>
    </w:rPr>
  </w:style>
  <w:style w:type="character" w:customStyle="1" w:styleId="CommentTextChar">
    <w:name w:val="Comment Text Char"/>
    <w:basedOn w:val="DefaultParagraphFont"/>
    <w:link w:val="CommentText"/>
    <w:uiPriority w:val="99"/>
    <w:rsid w:val="00355428"/>
  </w:style>
  <w:style w:type="paragraph" w:styleId="CommentText">
    <w:name w:val="annotation text"/>
    <w:basedOn w:val="Normal"/>
    <w:link w:val="CommentTextChar"/>
    <w:uiPriority w:val="99"/>
    <w:rsid w:val="00355428"/>
    <w:rPr>
      <w:rFonts w:ascii="Times New Roman" w:hAnsi="Times New Roman"/>
      <w:sz w:val="20"/>
    </w:rPr>
  </w:style>
  <w:style w:type="character" w:customStyle="1" w:styleId="EquationCaption">
    <w:name w:val="_Equation Caption"/>
    <w:rsid w:val="00355428"/>
  </w:style>
  <w:style w:type="character" w:customStyle="1" w:styleId="EndnoteTextChar">
    <w:name w:val="Endnote Text Char"/>
    <w:link w:val="EndnoteText"/>
    <w:semiHidden/>
    <w:rsid w:val="00355428"/>
    <w:rPr>
      <w:snapToGrid w:val="0"/>
      <w:sz w:val="24"/>
    </w:rPr>
  </w:style>
  <w:style w:type="paragraph" w:styleId="EndnoteText">
    <w:name w:val="endnote text"/>
    <w:basedOn w:val="Normal"/>
    <w:link w:val="EndnoteTextChar"/>
    <w:semiHidden/>
    <w:rsid w:val="00355428"/>
    <w:pPr>
      <w:widowControl w:val="0"/>
    </w:pPr>
    <w:rPr>
      <w:rFonts w:ascii="Times New Roman" w:hAnsi="Times New Roman"/>
      <w:snapToGrid w:val="0"/>
      <w:sz w:val="24"/>
    </w:rPr>
  </w:style>
  <w:style w:type="paragraph" w:styleId="Caption">
    <w:name w:val="caption"/>
    <w:basedOn w:val="Normal"/>
    <w:next w:val="Normal"/>
    <w:qFormat/>
    <w:rsid w:val="00355428"/>
    <w:pPr>
      <w:jc w:val="center"/>
    </w:pPr>
    <w:rPr>
      <w:rFonts w:cs="Arial"/>
      <w:b/>
      <w:bCs/>
      <w:color w:val="000000"/>
      <w:sz w:val="24"/>
      <w:szCs w:val="24"/>
    </w:rPr>
  </w:style>
  <w:style w:type="paragraph" w:customStyle="1" w:styleId="Style">
    <w:name w:val="Style"/>
    <w:basedOn w:val="Normal"/>
    <w:rsid w:val="00355428"/>
    <w:pPr>
      <w:widowControl w:val="0"/>
      <w:ind w:left="720" w:hanging="720"/>
    </w:pPr>
    <w:rPr>
      <w:rFonts w:ascii="Courier" w:hAnsi="Courier"/>
      <w:snapToGrid w:val="0"/>
      <w:sz w:val="24"/>
    </w:rPr>
  </w:style>
  <w:style w:type="character" w:customStyle="1" w:styleId="SalutationChar">
    <w:name w:val="Salutation Char"/>
    <w:link w:val="Salutation"/>
    <w:semiHidden/>
    <w:rsid w:val="00355428"/>
    <w:rPr>
      <w:sz w:val="24"/>
      <w:szCs w:val="24"/>
    </w:rPr>
  </w:style>
  <w:style w:type="paragraph" w:styleId="Salutation">
    <w:name w:val="Salutation"/>
    <w:basedOn w:val="Normal"/>
    <w:next w:val="Normal"/>
    <w:link w:val="SalutationChar"/>
    <w:semiHidden/>
    <w:rsid w:val="00355428"/>
    <w:rPr>
      <w:rFonts w:ascii="Times New Roman" w:hAnsi="Times New Roman"/>
      <w:sz w:val="24"/>
      <w:szCs w:val="24"/>
    </w:rPr>
  </w:style>
  <w:style w:type="paragraph" w:styleId="ListBullet2">
    <w:name w:val="List Bullet 2"/>
    <w:basedOn w:val="Normal"/>
    <w:autoRedefine/>
    <w:semiHidden/>
    <w:rsid w:val="00355428"/>
    <w:pPr>
      <w:numPr>
        <w:numId w:val="5"/>
      </w:numPr>
    </w:pPr>
    <w:rPr>
      <w:rFonts w:ascii="Times New Roman" w:hAnsi="Times New Roman"/>
      <w:sz w:val="20"/>
    </w:rPr>
  </w:style>
  <w:style w:type="paragraph" w:styleId="ListBullet3">
    <w:name w:val="List Bullet 3"/>
    <w:basedOn w:val="Normal"/>
    <w:autoRedefine/>
    <w:rsid w:val="00355428"/>
    <w:pPr>
      <w:numPr>
        <w:numId w:val="6"/>
      </w:numPr>
    </w:pPr>
    <w:rPr>
      <w:rFonts w:ascii="Times New Roman" w:hAnsi="Times New Roman"/>
      <w:sz w:val="20"/>
    </w:rPr>
  </w:style>
  <w:style w:type="paragraph" w:styleId="ListBullet4">
    <w:name w:val="List Bullet 4"/>
    <w:basedOn w:val="Normal"/>
    <w:autoRedefine/>
    <w:semiHidden/>
    <w:rsid w:val="00355428"/>
    <w:pPr>
      <w:numPr>
        <w:numId w:val="7"/>
      </w:numPr>
    </w:pPr>
    <w:rPr>
      <w:rFonts w:ascii="Times New Roman" w:hAnsi="Times New Roman"/>
      <w:sz w:val="20"/>
    </w:rPr>
  </w:style>
  <w:style w:type="paragraph" w:styleId="ListBullet5">
    <w:name w:val="List Bullet 5"/>
    <w:basedOn w:val="Normal"/>
    <w:autoRedefine/>
    <w:semiHidden/>
    <w:rsid w:val="00355428"/>
    <w:pPr>
      <w:numPr>
        <w:numId w:val="8"/>
      </w:numPr>
    </w:pPr>
    <w:rPr>
      <w:rFonts w:ascii="Times New Roman" w:hAnsi="Times New Roman"/>
      <w:sz w:val="20"/>
    </w:rPr>
  </w:style>
  <w:style w:type="paragraph" w:styleId="ListNumber">
    <w:name w:val="List Number"/>
    <w:basedOn w:val="Normal"/>
    <w:semiHidden/>
    <w:rsid w:val="00355428"/>
    <w:pPr>
      <w:numPr>
        <w:numId w:val="9"/>
      </w:numPr>
    </w:pPr>
    <w:rPr>
      <w:rFonts w:ascii="Times New Roman" w:hAnsi="Times New Roman"/>
      <w:sz w:val="20"/>
    </w:rPr>
  </w:style>
  <w:style w:type="paragraph" w:styleId="ListNumber2">
    <w:name w:val="List Number 2"/>
    <w:basedOn w:val="Normal"/>
    <w:semiHidden/>
    <w:rsid w:val="00355428"/>
    <w:pPr>
      <w:numPr>
        <w:numId w:val="10"/>
      </w:numPr>
    </w:pPr>
    <w:rPr>
      <w:rFonts w:ascii="Times New Roman" w:hAnsi="Times New Roman"/>
      <w:sz w:val="20"/>
    </w:rPr>
  </w:style>
  <w:style w:type="paragraph" w:styleId="ListNumber3">
    <w:name w:val="List Number 3"/>
    <w:basedOn w:val="Normal"/>
    <w:semiHidden/>
    <w:rsid w:val="00355428"/>
    <w:pPr>
      <w:numPr>
        <w:numId w:val="11"/>
      </w:numPr>
    </w:pPr>
    <w:rPr>
      <w:rFonts w:ascii="Times New Roman" w:hAnsi="Times New Roman"/>
      <w:sz w:val="20"/>
    </w:rPr>
  </w:style>
  <w:style w:type="paragraph" w:styleId="ListNumber4">
    <w:name w:val="List Number 4"/>
    <w:basedOn w:val="Normal"/>
    <w:semiHidden/>
    <w:rsid w:val="00355428"/>
    <w:pPr>
      <w:numPr>
        <w:numId w:val="12"/>
      </w:numPr>
    </w:pPr>
    <w:rPr>
      <w:rFonts w:ascii="Times New Roman" w:hAnsi="Times New Roman"/>
      <w:sz w:val="20"/>
    </w:rPr>
  </w:style>
  <w:style w:type="paragraph" w:styleId="ListNumber5">
    <w:name w:val="List Number 5"/>
    <w:basedOn w:val="Normal"/>
    <w:semiHidden/>
    <w:rsid w:val="00355428"/>
    <w:pPr>
      <w:numPr>
        <w:numId w:val="13"/>
      </w:numPr>
    </w:pPr>
    <w:rPr>
      <w:rFonts w:ascii="Times New Roman" w:hAnsi="Times New Roman"/>
      <w:sz w:val="20"/>
    </w:rPr>
  </w:style>
  <w:style w:type="table" w:styleId="TableGrid">
    <w:name w:val="Table Grid"/>
    <w:basedOn w:val="TableNormal"/>
    <w:uiPriority w:val="39"/>
    <w:rsid w:val="00EE0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1F6408"/>
    <w:rPr>
      <w:rFonts w:ascii="Arial" w:hAnsi="Arial"/>
      <w:sz w:val="22"/>
      <w:lang w:eastAsia="en-US"/>
    </w:rPr>
  </w:style>
  <w:style w:type="character" w:styleId="FollowedHyperlink">
    <w:name w:val="FollowedHyperlink"/>
    <w:uiPriority w:val="99"/>
    <w:semiHidden/>
    <w:unhideWhenUsed/>
    <w:rsid w:val="00C7136E"/>
    <w:rPr>
      <w:color w:val="800080"/>
      <w:u w:val="single"/>
    </w:rPr>
  </w:style>
  <w:style w:type="character" w:customStyle="1" w:styleId="updatebodytest1">
    <w:name w:val="updatebodytest1"/>
    <w:rsid w:val="00D74960"/>
    <w:rPr>
      <w:rFonts w:ascii="Arial" w:hAnsi="Arial" w:cs="Arial" w:hint="default"/>
      <w:b w:val="0"/>
      <w:bCs w:val="0"/>
      <w:i w:val="0"/>
      <w:iCs w:val="0"/>
      <w:smallCaps w:val="0"/>
      <w:sz w:val="18"/>
      <w:szCs w:val="18"/>
    </w:rPr>
  </w:style>
  <w:style w:type="paragraph" w:customStyle="1" w:styleId="Bullet2">
    <w:name w:val="Bullet 2"/>
    <w:basedOn w:val="Normal"/>
    <w:rsid w:val="00C831EE"/>
    <w:pPr>
      <w:numPr>
        <w:numId w:val="14"/>
      </w:numPr>
      <w:spacing w:before="80"/>
    </w:pPr>
    <w:rPr>
      <w:rFonts w:ascii="Times New Roman" w:hAnsi="Times New Roman"/>
      <w:sz w:val="24"/>
      <w:szCs w:val="24"/>
    </w:rPr>
  </w:style>
  <w:style w:type="paragraph" w:customStyle="1" w:styleId="Indent">
    <w:name w:val="Indent"/>
    <w:basedOn w:val="Normal"/>
    <w:rsid w:val="00C831EE"/>
    <w:pPr>
      <w:spacing w:before="160"/>
      <w:ind w:left="1080" w:hanging="360"/>
    </w:pPr>
    <w:rPr>
      <w:rFonts w:ascii="Times New Roman" w:hAnsi="Times New Roman"/>
      <w:sz w:val="24"/>
      <w:szCs w:val="24"/>
    </w:rPr>
  </w:style>
  <w:style w:type="paragraph" w:customStyle="1" w:styleId="BulletedList">
    <w:name w:val="Bulleted List"/>
    <w:basedOn w:val="ListBullet"/>
    <w:link w:val="BulletedListChar"/>
    <w:qFormat/>
    <w:rsid w:val="00CE2FEE"/>
    <w:pPr>
      <w:numPr>
        <w:numId w:val="15"/>
      </w:numPr>
      <w:tabs>
        <w:tab w:val="left" w:pos="720"/>
      </w:tabs>
      <w:spacing w:before="120"/>
      <w:jc w:val="both"/>
    </w:pPr>
    <w:rPr>
      <w:rFonts w:ascii="Calibri" w:eastAsia="Calibri" w:hAnsi="Calibri"/>
      <w:sz w:val="24"/>
      <w:szCs w:val="22"/>
      <w:lang w:val="x-none" w:eastAsia="x-none"/>
    </w:rPr>
  </w:style>
  <w:style w:type="character" w:customStyle="1" w:styleId="BulletedListChar">
    <w:name w:val="Bulleted List Char"/>
    <w:link w:val="BulletedList"/>
    <w:rsid w:val="00CE2FEE"/>
    <w:rPr>
      <w:rFonts w:ascii="Calibri" w:eastAsia="Calibri" w:hAnsi="Calibri"/>
      <w:sz w:val="24"/>
      <w:szCs w:val="22"/>
      <w:lang w:val="x-none" w:eastAsia="x-none"/>
    </w:rPr>
  </w:style>
  <w:style w:type="paragraph" w:customStyle="1" w:styleId="ExhibitTitle">
    <w:name w:val="Exhibit Title"/>
    <w:basedOn w:val="Normal"/>
    <w:link w:val="ExhibitTitleChar"/>
    <w:qFormat/>
    <w:rsid w:val="002D638F"/>
    <w:pPr>
      <w:jc w:val="center"/>
    </w:pPr>
    <w:rPr>
      <w:rFonts w:ascii="Times New Roman" w:eastAsia="Calibri" w:hAnsi="Times New Roman"/>
      <w:b/>
      <w:sz w:val="20"/>
      <w:lang w:val="x-none" w:eastAsia="x-none"/>
    </w:rPr>
  </w:style>
  <w:style w:type="character" w:customStyle="1" w:styleId="ExhibitTitleChar">
    <w:name w:val="Exhibit Title Char"/>
    <w:link w:val="ExhibitTitle"/>
    <w:rsid w:val="002D638F"/>
    <w:rPr>
      <w:rFonts w:eastAsia="Calibri"/>
      <w:b/>
      <w:lang w:val="x-none" w:eastAsia="x-none"/>
    </w:rPr>
  </w:style>
  <w:style w:type="character" w:customStyle="1" w:styleId="LightList-Accent5Char">
    <w:name w:val="Light List - Accent 5 Char"/>
    <w:link w:val="LightListAccent5"/>
    <w:uiPriority w:val="34"/>
    <w:rsid w:val="009E7473"/>
  </w:style>
  <w:style w:type="table" w:styleId="LightListAccent5">
    <w:name w:val="Light List Accent 5"/>
    <w:basedOn w:val="TableNormal"/>
    <w:link w:val="LightList-Accent5Char"/>
    <w:uiPriority w:val="34"/>
    <w:rsid w:val="009E747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tblPr/>
      <w:tcPr>
        <w:shd w:val="clear" w:color="auto" w:fill="4BACC6"/>
      </w:tcPr>
    </w:tblStylePr>
    <w:tblStylePr w:type="lastRow">
      <w:pPr>
        <w:spacing w:before="0" w:after="0" w:line="240" w:lineRule="auto"/>
      </w:pPr>
      <w:tblPr/>
      <w:tcPr>
        <w:tcBorders>
          <w:top w:val="double" w:sz="6"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styleId="FootnoteReference">
    <w:name w:val="footnote reference"/>
    <w:uiPriority w:val="99"/>
    <w:semiHidden/>
    <w:rsid w:val="001D30EE"/>
    <w:rPr>
      <w:vertAlign w:val="superscript"/>
    </w:rPr>
  </w:style>
  <w:style w:type="paragraph" w:styleId="FootnoteText">
    <w:name w:val="footnote text"/>
    <w:basedOn w:val="Normal"/>
    <w:link w:val="FootnoteTextChar"/>
    <w:uiPriority w:val="99"/>
    <w:unhideWhenUsed/>
    <w:rsid w:val="00E662E9"/>
    <w:rPr>
      <w:sz w:val="20"/>
    </w:rPr>
  </w:style>
  <w:style w:type="character" w:customStyle="1" w:styleId="FootnoteTextChar">
    <w:name w:val="Footnote Text Char"/>
    <w:link w:val="FootnoteText"/>
    <w:uiPriority w:val="99"/>
    <w:rsid w:val="00E662E9"/>
    <w:rPr>
      <w:rFonts w:ascii="Arial" w:hAnsi="Arial"/>
    </w:rPr>
  </w:style>
  <w:style w:type="character" w:styleId="CommentReference">
    <w:name w:val="annotation reference"/>
    <w:uiPriority w:val="99"/>
    <w:semiHidden/>
    <w:unhideWhenUsed/>
    <w:rsid w:val="004D7912"/>
    <w:rPr>
      <w:sz w:val="16"/>
      <w:szCs w:val="16"/>
    </w:rPr>
  </w:style>
  <w:style w:type="paragraph" w:styleId="CommentSubject">
    <w:name w:val="annotation subject"/>
    <w:basedOn w:val="CommentText"/>
    <w:next w:val="CommentText"/>
    <w:link w:val="CommentSubjectChar"/>
    <w:semiHidden/>
    <w:unhideWhenUsed/>
    <w:rsid w:val="004D7912"/>
    <w:rPr>
      <w:rFonts w:ascii="Arial" w:hAnsi="Arial"/>
      <w:b/>
      <w:bCs/>
    </w:rPr>
  </w:style>
  <w:style w:type="character" w:customStyle="1" w:styleId="CommentSubjectChar">
    <w:name w:val="Comment Subject Char"/>
    <w:link w:val="CommentSubject"/>
    <w:semiHidden/>
    <w:rsid w:val="004D7912"/>
    <w:rPr>
      <w:rFonts w:ascii="Arial" w:hAnsi="Arial"/>
      <w:b/>
      <w:bCs/>
    </w:rPr>
  </w:style>
  <w:style w:type="paragraph" w:customStyle="1" w:styleId="Bullet1">
    <w:name w:val="Bullet 1"/>
    <w:basedOn w:val="Normal"/>
    <w:rsid w:val="00652F4F"/>
    <w:pPr>
      <w:tabs>
        <w:tab w:val="num" w:pos="1440"/>
      </w:tabs>
      <w:spacing w:before="80"/>
      <w:ind w:left="1440" w:hanging="360"/>
    </w:pPr>
    <w:rPr>
      <w:rFonts w:ascii="Times New Roman" w:hAnsi="Times New Roman"/>
      <w:sz w:val="24"/>
      <w:szCs w:val="24"/>
    </w:rPr>
  </w:style>
  <w:style w:type="paragraph" w:customStyle="1" w:styleId="fontsmall">
    <w:name w:val="fontsmall"/>
    <w:basedOn w:val="Normal"/>
    <w:rsid w:val="00CF6C6B"/>
    <w:pPr>
      <w:spacing w:before="100" w:beforeAutospacing="1" w:after="100" w:afterAutospacing="1"/>
    </w:pPr>
    <w:rPr>
      <w:rFonts w:eastAsia="Arial Unicode MS" w:cs="Arial"/>
      <w:szCs w:val="22"/>
    </w:rPr>
  </w:style>
  <w:style w:type="paragraph" w:styleId="BlockText">
    <w:name w:val="Block Text"/>
    <w:basedOn w:val="Normal"/>
    <w:semiHidden/>
    <w:rsid w:val="00D44808"/>
    <w:pPr>
      <w:spacing w:after="120"/>
      <w:ind w:left="1440" w:right="1440"/>
    </w:pPr>
    <w:rPr>
      <w:rFonts w:ascii="Times New Roman" w:hAnsi="Times New Roman"/>
      <w:sz w:val="20"/>
    </w:rPr>
  </w:style>
  <w:style w:type="paragraph" w:styleId="Revision">
    <w:name w:val="Revision"/>
    <w:hidden/>
    <w:uiPriority w:val="99"/>
    <w:semiHidden/>
    <w:rsid w:val="00E539B4"/>
    <w:rPr>
      <w:rFonts w:ascii="Arial" w:hAnsi="Arial"/>
      <w:sz w:val="22"/>
      <w:lang w:eastAsia="en-US"/>
    </w:rPr>
  </w:style>
  <w:style w:type="paragraph" w:customStyle="1" w:styleId="Bulletslevel1">
    <w:name w:val="Bullets level 1"/>
    <w:basedOn w:val="Normal"/>
    <w:qFormat/>
    <w:rsid w:val="009E5359"/>
    <w:pPr>
      <w:numPr>
        <w:numId w:val="45"/>
      </w:numPr>
    </w:pPr>
    <w:rPr>
      <w:rFonts w:ascii="Times New Roman" w:eastAsia="Calibri" w:hAnsi="Times New Roman"/>
      <w:color w:val="262626"/>
      <w:sz w:val="24"/>
      <w:szCs w:val="22"/>
    </w:rPr>
  </w:style>
  <w:style w:type="paragraph" w:customStyle="1" w:styleId="PageHeader">
    <w:name w:val="Page Header"/>
    <w:basedOn w:val="Normal"/>
    <w:qFormat/>
    <w:rsid w:val="009E5359"/>
    <w:pPr>
      <w:widowControl w:val="0"/>
      <w:autoSpaceDE w:val="0"/>
      <w:autoSpaceDN w:val="0"/>
      <w:adjustRightInd w:val="0"/>
    </w:pPr>
    <w:rPr>
      <w:rFonts w:ascii="Times New Roman" w:eastAsia="Calibri" w:hAnsi="Times New Roman" w:cs="Arial"/>
      <w:bCs/>
      <w:i/>
      <w:color w:val="262626"/>
      <w:sz w:val="18"/>
      <w:szCs w:val="23"/>
    </w:rPr>
  </w:style>
  <w:style w:type="paragraph" w:customStyle="1" w:styleId="Pagefooter">
    <w:name w:val="Page footer"/>
    <w:qFormat/>
    <w:rsid w:val="009E5359"/>
    <w:rPr>
      <w:rFonts w:eastAsia="Calibri"/>
      <w:i/>
      <w:color w:val="262626"/>
      <w:szCs w:val="18"/>
      <w:lang w:eastAsia="en-US"/>
    </w:rPr>
  </w:style>
  <w:style w:type="paragraph" w:customStyle="1" w:styleId="TableHeader">
    <w:name w:val="Table Header"/>
    <w:basedOn w:val="Normal"/>
    <w:qFormat/>
    <w:rsid w:val="009E5359"/>
    <w:rPr>
      <w:rFonts w:ascii="Times New Roman" w:eastAsia="Calibri" w:hAnsi="Times New Roman"/>
      <w:b/>
      <w:color w:val="FFFFFF"/>
      <w:sz w:val="20"/>
      <w:szCs w:val="22"/>
    </w:rPr>
  </w:style>
  <w:style w:type="paragraph" w:customStyle="1" w:styleId="Tabletext">
    <w:name w:val="Table text"/>
    <w:basedOn w:val="Normal"/>
    <w:qFormat/>
    <w:rsid w:val="009E5359"/>
    <w:rPr>
      <w:rFonts w:ascii="Times New Roman" w:eastAsia="Calibri" w:hAnsi="Times New Roman"/>
      <w:color w:val="262626"/>
      <w:sz w:val="20"/>
      <w:szCs w:val="22"/>
    </w:rPr>
  </w:style>
  <w:style w:type="paragraph" w:customStyle="1" w:styleId="FigureTitleStyle">
    <w:name w:val="Figure Title Style"/>
    <w:basedOn w:val="Normal"/>
    <w:qFormat/>
    <w:rsid w:val="009E5359"/>
    <w:pPr>
      <w:jc w:val="center"/>
    </w:pPr>
    <w:rPr>
      <w:rFonts w:ascii="Times New Roman" w:eastAsia="Calibri" w:hAnsi="Times New Roman"/>
      <w:b/>
      <w:color w:val="404040"/>
      <w:sz w:val="24"/>
      <w:szCs w:val="22"/>
    </w:rPr>
  </w:style>
  <w:style w:type="paragraph" w:customStyle="1" w:styleId="TableTitleStyle">
    <w:name w:val="Table Title Style"/>
    <w:basedOn w:val="TableHeader"/>
    <w:qFormat/>
    <w:rsid w:val="009E5359"/>
    <w:pPr>
      <w:jc w:val="center"/>
    </w:pPr>
    <w:rPr>
      <w:color w:val="262626"/>
    </w:rPr>
  </w:style>
  <w:style w:type="paragraph" w:customStyle="1" w:styleId="Bulletslevel2">
    <w:name w:val="Bullets level 2"/>
    <w:basedOn w:val="Bulletslevel1"/>
    <w:qFormat/>
    <w:rsid w:val="009E5359"/>
    <w:pPr>
      <w:numPr>
        <w:numId w:val="44"/>
      </w:numPr>
      <w:tabs>
        <w:tab w:val="num" w:pos="720"/>
      </w:tabs>
      <w:ind w:left="1080"/>
    </w:pPr>
  </w:style>
  <w:style w:type="paragraph" w:customStyle="1" w:styleId="m-4318496411678063003msolistparagraph">
    <w:name w:val="m_-4318496411678063003msolistparagraph"/>
    <w:basedOn w:val="Normal"/>
    <w:rsid w:val="009E5359"/>
    <w:pPr>
      <w:spacing w:before="100" w:beforeAutospacing="1" w:after="100" w:afterAutospacing="1"/>
    </w:pPr>
    <w:rPr>
      <w:rFonts w:ascii="Times New Roman" w:hAnsi="Times New Roman"/>
      <w:sz w:val="24"/>
      <w:szCs w:val="24"/>
    </w:rPr>
  </w:style>
  <w:style w:type="character" w:customStyle="1" w:styleId="apple-converted-space">
    <w:name w:val="apple-converted-space"/>
    <w:rsid w:val="009E5359"/>
  </w:style>
  <w:style w:type="character" w:customStyle="1" w:styleId="aqj">
    <w:name w:val="aqj"/>
    <w:rsid w:val="009E5359"/>
  </w:style>
  <w:style w:type="paragraph" w:customStyle="1" w:styleId="Heading1b">
    <w:name w:val="Heading 1b"/>
    <w:basedOn w:val="Heading1"/>
    <w:qFormat/>
    <w:rsid w:val="00334646"/>
    <w:pPr>
      <w:keepNext w:val="0"/>
      <w:pBdr>
        <w:between w:val="none" w:sz="0" w:space="0" w:color="auto"/>
        <w:bar w:val="none" w:sz="0" w:space="0" w:color="auto"/>
      </w:pBdr>
      <w:shd w:val="clear" w:color="auto" w:fill="F2F2F2" w:themeFill="background1" w:themeFillShade="F2"/>
      <w:spacing w:after="0"/>
      <w:ind w:left="360" w:hanging="360"/>
    </w:pPr>
    <w:rPr>
      <w:rFonts w:eastAsia="MS Gothic" w:asciiTheme="minorHAnsi" w:hAnsiTheme="minorHAnsi" w:cstheme="minorHAnsi"/>
      <w:bCs/>
      <w:color w:val="003F5F"/>
      <w:sz w:val="28"/>
    </w:rPr>
  </w:style>
  <w:style w:type="paragraph" w:customStyle="1" w:styleId="points">
    <w:name w:val="points"/>
    <w:basedOn w:val="ListParagraph"/>
    <w:qFormat/>
    <w:rsid w:val="009E5359"/>
    <w:pPr>
      <w:ind w:left="0"/>
      <w:contextualSpacing/>
    </w:pPr>
    <w:rPr>
      <w:rFonts w:ascii="Times New Roman" w:eastAsia="Albany WT TC" w:hAnsi="Times New Roman" w:cs="BrowalliaUPC"/>
      <w:b/>
      <w:color w:val="404040"/>
      <w:sz w:val="24"/>
    </w:rPr>
  </w:style>
  <w:style w:type="paragraph" w:customStyle="1" w:styleId="sectiontotalscore">
    <w:name w:val="section total score"/>
    <w:basedOn w:val="Heading3"/>
    <w:qFormat/>
    <w:rsid w:val="009E5359"/>
    <w:pPr>
      <w:spacing w:before="0" w:beforeAutospacing="0" w:after="0" w:afterAutospacing="0"/>
      <w:jc w:val="center"/>
    </w:pPr>
    <w:rPr>
      <w:rFonts w:ascii="Times New Roman" w:eastAsia="MS Gothic" w:hAnsi="Times New Roman" w:cs="Times New Roman"/>
      <w:iCs/>
      <w:noProof/>
      <w:color w:val="003F5F"/>
      <w:sz w:val="24"/>
      <w:szCs w:val="22"/>
      <w:u w:val="single"/>
    </w:rPr>
  </w:style>
  <w:style w:type="paragraph" w:styleId="ListContinue">
    <w:name w:val="List Continue"/>
    <w:basedOn w:val="Normal"/>
    <w:rsid w:val="0053141C"/>
    <w:pPr>
      <w:tabs>
        <w:tab w:val="left" w:pos="-720"/>
      </w:tabs>
      <w:suppressAutoHyphens/>
    </w:pPr>
    <w:rPr>
      <w:rFonts w:ascii="Courier" w:hAnsi="Courier"/>
      <w:sz w:val="24"/>
    </w:rPr>
  </w:style>
  <w:style w:type="paragraph" w:customStyle="1" w:styleId="DefinitionTerm">
    <w:name w:val="Definition Term"/>
    <w:basedOn w:val="Normal"/>
    <w:next w:val="Normal"/>
    <w:rsid w:val="0053141C"/>
    <w:pPr>
      <w:widowControl w:val="0"/>
    </w:pPr>
    <w:rPr>
      <w:rFonts w:ascii="Times New Roman" w:hAnsi="Times New Roman"/>
      <w:snapToGrid w:val="0"/>
      <w:sz w:val="24"/>
    </w:rPr>
  </w:style>
  <w:style w:type="paragraph" w:customStyle="1" w:styleId="ColorfulShading-Accent11">
    <w:name w:val="Colorful Shading - Accent 11"/>
    <w:hidden/>
    <w:uiPriority w:val="99"/>
    <w:semiHidden/>
    <w:rsid w:val="0053141C"/>
    <w:rPr>
      <w:sz w:val="24"/>
      <w:szCs w:val="24"/>
      <w:lang w:eastAsia="en-US"/>
    </w:rPr>
  </w:style>
  <w:style w:type="paragraph" w:customStyle="1" w:styleId="MediumGrid21">
    <w:name w:val="Medium Grid 21"/>
    <w:link w:val="MediumGrid2Char"/>
    <w:uiPriority w:val="1"/>
    <w:qFormat/>
    <w:rsid w:val="0053141C"/>
    <w:rPr>
      <w:rFonts w:ascii="Calibri" w:eastAsia="Calibri" w:hAnsi="Calibri"/>
      <w:sz w:val="22"/>
      <w:szCs w:val="22"/>
      <w:lang w:eastAsia="en-US"/>
    </w:rPr>
  </w:style>
  <w:style w:type="character" w:customStyle="1" w:styleId="MediumGrid2Char">
    <w:name w:val="Medium Grid 2 Char"/>
    <w:link w:val="MediumGrid21"/>
    <w:uiPriority w:val="1"/>
    <w:rsid w:val="0053141C"/>
    <w:rPr>
      <w:rFonts w:ascii="Calibri" w:eastAsia="Calibri" w:hAnsi="Calibri"/>
      <w:sz w:val="22"/>
      <w:szCs w:val="22"/>
    </w:rPr>
  </w:style>
  <w:style w:type="paragraph" w:customStyle="1" w:styleId="ColorfulList-Accent11">
    <w:name w:val="Colorful List - Accent 11"/>
    <w:basedOn w:val="Normal"/>
    <w:uiPriority w:val="34"/>
    <w:qFormat/>
    <w:rsid w:val="0053141C"/>
    <w:pPr>
      <w:ind w:left="720"/>
    </w:pPr>
    <w:rPr>
      <w:rFonts w:ascii="Times New Roman" w:hAnsi="Times New Roman"/>
      <w:sz w:val="24"/>
      <w:szCs w:val="24"/>
    </w:rPr>
  </w:style>
  <w:style w:type="paragraph" w:customStyle="1" w:styleId="Default">
    <w:name w:val="Default"/>
    <w:rsid w:val="0053141C"/>
    <w:pPr>
      <w:autoSpaceDE w:val="0"/>
      <w:autoSpaceDN w:val="0"/>
      <w:adjustRightInd w:val="0"/>
    </w:pPr>
    <w:rPr>
      <w:rFonts w:ascii="Cambria" w:eastAsia="Calibri" w:hAnsi="Cambria" w:cs="Cambria"/>
      <w:color w:val="000000"/>
      <w:sz w:val="24"/>
      <w:szCs w:val="24"/>
      <w:lang w:eastAsia="en-US"/>
    </w:rPr>
  </w:style>
  <w:style w:type="character" w:customStyle="1" w:styleId="text">
    <w:name w:val="text"/>
    <w:rsid w:val="0053141C"/>
  </w:style>
  <w:style w:type="table" w:customStyle="1" w:styleId="TableGrid1">
    <w:name w:val="Table Grid1"/>
    <w:basedOn w:val="TableNormal"/>
    <w:next w:val="TableGrid"/>
    <w:rsid w:val="00CF7142"/>
    <w:rPr>
      <w:rFonts w:eastAsia="Calibri"/>
      <w:color w:val="000000"/>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semiHidden/>
    <w:unhideWhenUsed/>
    <w:qFormat/>
    <w:rsid w:val="00E14274"/>
    <w:pPr>
      <w:keepLines/>
      <w:pBdr>
        <w:top w:val="none" w:sz="0" w:space="0" w:color="auto"/>
        <w:left w:val="none" w:sz="0" w:space="0" w:color="auto"/>
        <w:bottom w:val="none" w:sz="0" w:space="0" w:color="auto"/>
        <w:right w:val="none" w:sz="0" w:space="0" w:color="auto"/>
        <w:between w:val="none" w:sz="0" w:space="0" w:color="auto"/>
        <w:bar w:val="none" w:sz="0" w:space="0" w:color="auto"/>
      </w:pBdr>
      <w:shd w:val="clear" w:color="auto" w:fill="auto"/>
      <w:spacing w:before="480" w:after="0" w:line="276" w:lineRule="auto"/>
      <w:ind w:left="0" w:firstLine="0"/>
      <w:jc w:val="left"/>
      <w:outlineLvl w:val="9"/>
    </w:pPr>
    <w:rPr>
      <w:rFonts w:ascii="Cambria" w:eastAsia="MS Gothic" w:hAnsi="Cambria" w:cs="Times New Roman"/>
      <w:bCs/>
      <w:color w:val="365F91"/>
      <w:sz w:val="28"/>
      <w:lang w:eastAsia="ja-JP"/>
    </w:rPr>
  </w:style>
  <w:style w:type="character" w:styleId="UnresolvedMention">
    <w:name w:val="Unresolved Mention"/>
    <w:basedOn w:val="DefaultParagraphFont"/>
    <w:uiPriority w:val="99"/>
    <w:semiHidden/>
    <w:unhideWhenUsed/>
    <w:rsid w:val="00983753"/>
    <w:rPr>
      <w:color w:val="605E5C"/>
      <w:shd w:val="clear" w:color="auto" w:fill="E1DFDD"/>
    </w:rPr>
  </w:style>
  <w:style w:type="table" w:customStyle="1" w:styleId="TableGrid6">
    <w:name w:val="Table Grid6"/>
    <w:basedOn w:val="TableNormal"/>
    <w:next w:val="TableGrid"/>
    <w:uiPriority w:val="39"/>
    <w:rsid w:val="00E00A2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334646"/>
  </w:style>
  <w:style w:type="paragraph" w:customStyle="1" w:styleId="paragraph">
    <w:name w:val="paragraph"/>
    <w:basedOn w:val="Normal"/>
    <w:rsid w:val="00334646"/>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334646"/>
  </w:style>
  <w:style w:type="character" w:customStyle="1" w:styleId="contextualspellingandgrammarerror">
    <w:name w:val="contextualspellingandgrammarerror"/>
    <w:basedOn w:val="DefaultParagraphFont"/>
    <w:rsid w:val="00334646"/>
  </w:style>
  <w:style w:type="character" w:customStyle="1" w:styleId="advancedproofingissue">
    <w:name w:val="advancedproofingissue"/>
    <w:basedOn w:val="DefaultParagraphFont"/>
    <w:rsid w:val="00334646"/>
  </w:style>
  <w:style w:type="character" w:customStyle="1" w:styleId="tabchar">
    <w:name w:val="tabchar"/>
    <w:basedOn w:val="DefaultParagraphFont"/>
    <w:rsid w:val="00334646"/>
  </w:style>
  <w:style w:type="paragraph" w:customStyle="1" w:styleId="TRFHeading2">
    <w:name w:val="TRF Heading 2"/>
    <w:basedOn w:val="Heading2"/>
    <w:link w:val="TRFHeading2Char"/>
    <w:qFormat/>
    <w:rsid w:val="00334646"/>
    <w:pPr>
      <w:keepNext/>
      <w:pBdr>
        <w:top w:val="single" w:sz="4" w:space="4" w:color="B8CCE4" w:themeColor="accent1" w:themeTint="66"/>
        <w:bottom w:val="single" w:sz="4" w:space="4" w:color="B8CCE4" w:themeColor="accent1" w:themeTint="66"/>
      </w:pBdr>
      <w:shd w:val="clear" w:color="auto" w:fill="E1F4FF"/>
      <w:spacing w:before="360" w:after="120"/>
      <w:ind w:left="270" w:hanging="270"/>
    </w:pPr>
    <w:rPr>
      <w:rFonts w:ascii="Arial" w:eastAsia="Arial Unicode MS" w:hAnsi="Arial"/>
      <w:bCs/>
      <w:caps/>
      <w:szCs w:val="22"/>
    </w:rPr>
  </w:style>
  <w:style w:type="paragraph" w:customStyle="1" w:styleId="TRFSummary">
    <w:name w:val="TRF Summary"/>
    <w:basedOn w:val="Normal"/>
    <w:qFormat/>
    <w:rsid w:val="00334646"/>
    <w:pPr>
      <w:shd w:val="clear" w:color="auto" w:fill="E3FDF5"/>
      <w:spacing w:before="120" w:after="120"/>
      <w:ind w:left="540"/>
      <w:jc w:val="center"/>
    </w:pPr>
    <w:rPr>
      <w:rFonts w:eastAsia="MS Gothic" w:cs="Arial"/>
      <w:b/>
      <w:bCs/>
      <w:iCs/>
      <w:noProof/>
      <w:color w:val="404040" w:themeColor="text1" w:themeTint="BF"/>
      <w:szCs w:val="18"/>
    </w:rPr>
  </w:style>
  <w:style w:type="character" w:customStyle="1" w:styleId="TRFHeading2Char">
    <w:name w:val="TRF Heading 2 Char"/>
    <w:basedOn w:val="Heading2Char"/>
    <w:link w:val="TRFHeading2"/>
    <w:rsid w:val="00334646"/>
    <w:rPr>
      <w:rFonts w:ascii="Arial" w:eastAsia="Arial Unicode MS" w:hAnsi="Arial"/>
      <w:b/>
      <w:bCs/>
      <w:caps/>
      <w:sz w:val="24"/>
      <w:szCs w:val="22"/>
      <w:shd w:val="clear" w:color="auto" w:fill="E1F4FF"/>
      <w:lang w:eastAsia="en-US"/>
    </w:rPr>
  </w:style>
  <w:style w:type="paragraph" w:customStyle="1" w:styleId="TableRedText">
    <w:name w:val="Table Red Text"/>
    <w:basedOn w:val="Normal"/>
    <w:link w:val="TableRedTextChar"/>
    <w:qFormat/>
    <w:rsid w:val="00334646"/>
    <w:pPr>
      <w:spacing w:after="360"/>
      <w:jc w:val="center"/>
    </w:pPr>
    <w:rPr>
      <w:rFonts w:eastAsia="MS Gothic" w:cs="Arial"/>
      <w:b/>
      <w:bCs/>
      <w:i/>
      <w:noProof/>
      <w:color w:val="C00000"/>
      <w:szCs w:val="22"/>
      <w:lang w:eastAsia="ja-JP"/>
    </w:rPr>
  </w:style>
  <w:style w:type="paragraph" w:customStyle="1" w:styleId="TableBlackText">
    <w:name w:val="Table Black Text"/>
    <w:basedOn w:val="Normal"/>
    <w:link w:val="TableBlackTextChar"/>
    <w:qFormat/>
    <w:rsid w:val="00334646"/>
    <w:pPr>
      <w:spacing w:before="60" w:after="60"/>
      <w:jc w:val="center"/>
    </w:pPr>
    <w:rPr>
      <w:rFonts w:eastAsia="MS Gothic" w:cs="Arial"/>
      <w:b/>
      <w:bCs/>
      <w:iCs/>
      <w:noProof/>
      <w:szCs w:val="22"/>
      <w:lang w:eastAsia="ja-JP"/>
    </w:rPr>
  </w:style>
  <w:style w:type="character" w:customStyle="1" w:styleId="TableRedTextChar">
    <w:name w:val="Table Red Text Char"/>
    <w:basedOn w:val="DefaultParagraphFont"/>
    <w:link w:val="TableRedText"/>
    <w:rsid w:val="00334646"/>
    <w:rPr>
      <w:rFonts w:ascii="Arial" w:eastAsia="MS Gothic" w:hAnsi="Arial" w:cs="Arial"/>
      <w:b/>
      <w:bCs/>
      <w:i/>
      <w:noProof/>
      <w:color w:val="C00000"/>
      <w:sz w:val="22"/>
      <w:szCs w:val="22"/>
    </w:rPr>
  </w:style>
  <w:style w:type="paragraph" w:customStyle="1" w:styleId="PointsAwarded">
    <w:name w:val="Points Awarded"/>
    <w:basedOn w:val="Normal"/>
    <w:link w:val="PointsAwardedChar"/>
    <w:qFormat/>
    <w:rsid w:val="00334646"/>
    <w:pPr>
      <w:spacing w:after="360"/>
      <w:ind w:left="540"/>
    </w:pPr>
    <w:rPr>
      <w:rFonts w:eastAsia="Albany WT TC" w:cs="Arial"/>
      <w:b/>
      <w:sz w:val="24"/>
      <w:shd w:val="clear" w:color="auto" w:fill="E6E6E6"/>
    </w:rPr>
  </w:style>
  <w:style w:type="character" w:customStyle="1" w:styleId="TableBlackTextChar">
    <w:name w:val="Table Black Text Char"/>
    <w:basedOn w:val="DefaultParagraphFont"/>
    <w:link w:val="TableBlackText"/>
    <w:rsid w:val="00334646"/>
    <w:rPr>
      <w:rFonts w:ascii="Arial" w:eastAsia="MS Gothic" w:hAnsi="Arial" w:cs="Arial"/>
      <w:b/>
      <w:bCs/>
      <w:iCs/>
      <w:noProof/>
      <w:sz w:val="22"/>
      <w:szCs w:val="22"/>
    </w:rPr>
  </w:style>
  <w:style w:type="paragraph" w:customStyle="1" w:styleId="TableEmphasis">
    <w:name w:val="Table Emphasis"/>
    <w:basedOn w:val="Normal"/>
    <w:link w:val="TableEmphasisChar"/>
    <w:qFormat/>
    <w:rsid w:val="00334646"/>
    <w:pPr>
      <w:contextualSpacing/>
      <w:jc w:val="center"/>
    </w:pPr>
    <w:rPr>
      <w:rFonts w:eastAsia="Calibri" w:cs="BrowalliaUPC"/>
      <w:b/>
      <w:caps/>
      <w:color w:val="000000"/>
      <w:szCs w:val="28"/>
    </w:rPr>
  </w:style>
  <w:style w:type="character" w:customStyle="1" w:styleId="PointsAwardedChar">
    <w:name w:val="Points Awarded Char"/>
    <w:basedOn w:val="DefaultParagraphFont"/>
    <w:link w:val="PointsAwarded"/>
    <w:rsid w:val="00334646"/>
    <w:rPr>
      <w:rFonts w:ascii="Arial" w:eastAsia="Albany WT TC" w:hAnsi="Arial" w:cs="Arial"/>
      <w:b/>
      <w:sz w:val="24"/>
      <w:lang w:eastAsia="en-US"/>
    </w:rPr>
  </w:style>
  <w:style w:type="character" w:customStyle="1" w:styleId="TableEmphasisChar">
    <w:name w:val="Table Emphasis Char"/>
    <w:basedOn w:val="DefaultParagraphFont"/>
    <w:link w:val="TableEmphasis"/>
    <w:rsid w:val="00334646"/>
    <w:rPr>
      <w:rFonts w:ascii="Arial" w:eastAsia="Calibri" w:hAnsi="Arial" w:cs="BrowalliaUPC"/>
      <w:b/>
      <w:caps/>
      <w:color w:val="000000"/>
      <w:sz w:val="22"/>
      <w:szCs w:val="28"/>
      <w:lang w:eastAsia="en-US"/>
    </w:rPr>
  </w:style>
  <w:style w:type="paragraph" w:customStyle="1" w:styleId="Comments">
    <w:name w:val="Comments"/>
    <w:basedOn w:val="Normal"/>
    <w:link w:val="CommentsChar"/>
    <w:qFormat/>
    <w:rsid w:val="00334646"/>
    <w:pPr>
      <w:spacing w:line="259" w:lineRule="auto"/>
      <w:ind w:left="630"/>
    </w:pPr>
    <w:rPr>
      <w:rFonts w:eastAsia="MS Gothic" w:cs="Arial"/>
      <w:caps/>
      <w:noProof/>
      <w:sz w:val="20"/>
      <w:szCs w:val="14"/>
    </w:rPr>
  </w:style>
  <w:style w:type="character" w:customStyle="1" w:styleId="CommentsChar">
    <w:name w:val="Comments Char"/>
    <w:basedOn w:val="DefaultParagraphFont"/>
    <w:link w:val="Comments"/>
    <w:rsid w:val="00334646"/>
    <w:rPr>
      <w:rFonts w:ascii="Arial" w:eastAsia="MS Gothic" w:hAnsi="Arial" w:cs="Arial"/>
      <w:caps/>
      <w:noProof/>
      <w:szCs w:val="14"/>
      <w:lang w:eastAsia="en-US"/>
    </w:rPr>
  </w:style>
  <w:style w:type="table" w:customStyle="1" w:styleId="TableGrid4">
    <w:name w:val="Table Grid4"/>
    <w:basedOn w:val="TableNormal"/>
    <w:next w:val="TableGrid"/>
    <w:uiPriority w:val="39"/>
    <w:rsid w:val="0033464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2.ed.gov/programs/iegpsflas/performance.html" TargetMode="External" /><Relationship Id="rId11" Type="http://schemas.openxmlformats.org/officeDocument/2006/relationships/hyperlink" Target="mailto:NRC-FLAS@ed.gov" TargetMode="External" /><Relationship Id="rId12" Type="http://schemas.openxmlformats.org/officeDocument/2006/relationships/hyperlink" Target="http://www.govinfo.gov/content/pkg/FR-2019-02-13/pdf/2019-02206.pdf" TargetMode="External" /><Relationship Id="rId13" Type="http://schemas.openxmlformats.org/officeDocument/2006/relationships/hyperlink" Target="http://www.grants.gov/" TargetMode="External" /><Relationship Id="rId14" Type="http://schemas.openxmlformats.org/officeDocument/2006/relationships/hyperlink" Target="http://www.grants.gov/web/grants/applicants/applicant-faqs.html" TargetMode="External" /><Relationship Id="rId15" Type="http://schemas.openxmlformats.org/officeDocument/2006/relationships/hyperlink" Target="https://www.grants.gov/web/grants/applicants/workspace-overview.html" TargetMode="External" /><Relationship Id="rId16" Type="http://schemas.openxmlformats.org/officeDocument/2006/relationships/hyperlink" Target="https://www.grants.gov/web/grants/applicants/adobe-software-compatibility.html" TargetMode="External" /><Relationship Id="rId17" Type="http://schemas.openxmlformats.org/officeDocument/2006/relationships/hyperlink" Target="https://www.grants.gov/web/grants/applicants/applicant-training.html" TargetMode="External" /><Relationship Id="rId18" Type="http://schemas.openxmlformats.org/officeDocument/2006/relationships/hyperlink" Target="http://www.grants.gov/web/grants/register.html" TargetMode="External" /><Relationship Id="rId19" Type="http://schemas.openxmlformats.org/officeDocument/2006/relationships/hyperlink" Target="http://www.sam.gov/" TargetMode="External" /><Relationship Id="rId2" Type="http://schemas.openxmlformats.org/officeDocument/2006/relationships/settings" Target="settings.xml" /><Relationship Id="rId20" Type="http://schemas.openxmlformats.org/officeDocument/2006/relationships/hyperlink" Target="http://www2.ed.gov/fund/grant/apply/sam-faqs.html" TargetMode="External" /><Relationship Id="rId21" Type="http://schemas.openxmlformats.org/officeDocument/2006/relationships/hyperlink" Target="http://www.grants.gov/web/grants/applicants/encountering-error-messages.html" TargetMode="External" /><Relationship Id="rId22" Type="http://schemas.openxmlformats.org/officeDocument/2006/relationships/hyperlink" Target="http://www.grants.gov/web/grants/applicants/adobe-software-compatibility.html" TargetMode="External" /><Relationship Id="rId23" Type="http://schemas.openxmlformats.org/officeDocument/2006/relationships/hyperlink" Target="mailto:support@grants.gov" TargetMode="External" /><Relationship Id="rId24" Type="http://schemas.openxmlformats.org/officeDocument/2006/relationships/hyperlink" Target="https://grantsportal.psc.gov/Welcome.aspx?pt=Grants" TargetMode="External" /><Relationship Id="rId25" Type="http://schemas.openxmlformats.org/officeDocument/2006/relationships/hyperlink" Target="http://www.grants.gov/web/grants/support.html" TargetMode="External" /><Relationship Id="rId26" Type="http://schemas.openxmlformats.org/officeDocument/2006/relationships/hyperlink" Target="https://www.grants.gov/web/grants/applicants/applicant-faqs.html" TargetMode="External" /><Relationship Id="rId27" Type="http://schemas.openxmlformats.org/officeDocument/2006/relationships/hyperlink" Target="http://fedgov.dnb.com/webform" TargetMode="External" /><Relationship Id="rId28" Type="http://schemas.openxmlformats.org/officeDocument/2006/relationships/hyperlink" Target="https://www.grants.gov/web/grants/register.html" TargetMode="External" /><Relationship Id="rId29" Type="http://schemas.openxmlformats.org/officeDocument/2006/relationships/hyperlink" Target="file://C:\Users\Carolyn.Collins\AppData\Local\Microsoft\Windows\Temporary%20Internet%20Files\Content.Outlook\AppData\Local\Microsoft\Windows\Temporary%20Internet%20Files\Content.Outlook\AppData\Local\Microsoft\Windows\Temporary%20Internet%20Files\Content.Outlook\AHHW61AF\www2.ed.gov\about\offices\list\ope\idues\eligibility.html" TargetMode="External" /><Relationship Id="rId3" Type="http://schemas.openxmlformats.org/officeDocument/2006/relationships/webSettings" Target="webSettings.xml" /><Relationship Id="rId30" Type="http://schemas.openxmlformats.org/officeDocument/2006/relationships/hyperlink" Target="https://www2.ed.gov/about/offices/list/ope/iegps/languageneeds.html" TargetMode="External" /><Relationship Id="rId31" Type="http://schemas.openxmlformats.org/officeDocument/2006/relationships/hyperlink" Target="http://www.ed.gov/fund/grant/apply/appforms/appforms.html" TargetMode="External" /><Relationship Id="rId32" Type="http://schemas.openxmlformats.org/officeDocument/2006/relationships/hyperlink" Target="https://iris.ed.gov/iris/pdfs/NRC.pdf" TargetMode="External" /><Relationship Id="rId33" Type="http://schemas.openxmlformats.org/officeDocument/2006/relationships/hyperlink" Target="https://iris.ed.gov/iris/pdfs/FLAS_director.pdf" TargetMode="External" /><Relationship Id="rId34" Type="http://schemas.openxmlformats.org/officeDocument/2006/relationships/hyperlink" Target="http://iris.ed.gov/iris/pdfs/NRC.pdf" TargetMode="External" /><Relationship Id="rId35" Type="http://schemas.openxmlformats.org/officeDocument/2006/relationships/hyperlink" Target="http://iris.ed.gov/iris/pdfs/FLAS.pdf" TargetMode="External" /><Relationship Id="rId36" Type="http://schemas.openxmlformats.org/officeDocument/2006/relationships/hyperlink" Target="http://www.govinfo.gov/" TargetMode="External" /><Relationship Id="rId37" Type="http://schemas.openxmlformats.org/officeDocument/2006/relationships/hyperlink" Target="http://www.federalregister.gov/" TargetMode="External" /><Relationship Id="rId38" Type="http://schemas.openxmlformats.org/officeDocument/2006/relationships/hyperlink" Target="http://ecfr.gpoaccess.gov/cgi/t/text/text-idx?c=ecfr&amp;sid=2c2342fb476971d01ab9763f9e70ab70&amp;rgn=div5&amp;view=text&amp;node=34:3.1.3.1.25&amp;idno=34" TargetMode="External" /><Relationship Id="rId39" Type="http://schemas.openxmlformats.org/officeDocument/2006/relationships/hyperlink" Target="http://ecfr.gpoaccess.gov/cgi/t/text/text-idx?c=ecfr&amp;sid=059916c4c482ade95eb5123da29dda5c&amp;rgn=div5&amp;view=text&amp;node=34:3.1.3.1.26&amp;idno=34" TargetMode="External" /><Relationship Id="rId4" Type="http://schemas.openxmlformats.org/officeDocument/2006/relationships/fontTable" Target="fontTable.xml" /><Relationship Id="rId40" Type="http://schemas.openxmlformats.org/officeDocument/2006/relationships/hyperlink" Target="http://ecfr.gpoaccess.gov/cgi/t/text/text-idx?c=ecfr&amp;sid=1443bd989ffebe453df5b85b02da59aa&amp;rgn=div5&amp;view=text&amp;node=34:3.1.3.1.27&amp;idno=34" TargetMode="External" /><Relationship Id="rId41" Type="http://schemas.openxmlformats.org/officeDocument/2006/relationships/footer" Target="footer1.xml" /><Relationship Id="rId42" Type="http://schemas.openxmlformats.org/officeDocument/2006/relationships/footer" Target="footer2.xml" /><Relationship Id="rId43" Type="http://schemas.openxmlformats.org/officeDocument/2006/relationships/hyperlink" Target="https://www.whitehouse.gov/wp-content/uploads/2020/04/SPOC-4-13-20.pdf" TargetMode="External" /><Relationship Id="rId44" Type="http://schemas.openxmlformats.org/officeDocument/2006/relationships/footer" Target="footer3.xml" /><Relationship Id="rId45" Type="http://schemas.openxmlformats.org/officeDocument/2006/relationships/hyperlink" Target="http://www.ed.gov/about/offices/list/OCFO/humansub.html" TargetMode="External" /><Relationship Id="rId46" Type="http://schemas.openxmlformats.org/officeDocument/2006/relationships/hyperlink" Target="https://www.ecfr.gov/current/title-34/subtitle-A/part-75?toc=1" TargetMode="External" /><Relationship Id="rId47" Type="http://schemas.openxmlformats.org/officeDocument/2006/relationships/hyperlink" Target="https://www.ecfr.gov/current/title-2/subtitle-A/chapter-II/part-200?toc=1" TargetMode="External" /><Relationship Id="rId48" Type="http://schemas.openxmlformats.org/officeDocument/2006/relationships/hyperlink" Target="https://www2.ed.gov/programs/iegpsnrc/faq.html" TargetMode="External" /><Relationship Id="rId49" Type="http://schemas.openxmlformats.org/officeDocument/2006/relationships/header" Target="header1.xml" /><Relationship Id="rId5" Type="http://schemas.openxmlformats.org/officeDocument/2006/relationships/customXml" Target="../customXml/item1.xml" /><Relationship Id="rId50" Type="http://schemas.openxmlformats.org/officeDocument/2006/relationships/footer" Target="footer4.xml" /><Relationship Id="rId51" Type="http://schemas.openxmlformats.org/officeDocument/2006/relationships/glossaryDocument" Target="glossary/document.xml" /><Relationship Id="rId52" Type="http://schemas.openxmlformats.org/officeDocument/2006/relationships/theme" Target="theme/theme1.xml" /><Relationship Id="rId53" Type="http://schemas.openxmlformats.org/officeDocument/2006/relationships/numbering" Target="numbering.xml" /><Relationship Id="rId54" Type="http://schemas.openxmlformats.org/officeDocument/2006/relationships/styles" Target="styles.xml" /><Relationship Id="rId55" Type="http://schemas.microsoft.com/office/2011/relationships/people" Target="people.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yperlink" Target="https://www2.ed.gov/about/offices/list/ope/iegps/index.html" TargetMode="External" /><Relationship Id="rId9" Type="http://schemas.openxmlformats.org/officeDocument/2006/relationships/hyperlink" Target="https://www2.ed.gov/programs/iegpsnrc/performance.html"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carla.umn.edu/"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docParts>
    <w:docPart>
      <w:docPartPr>
        <w:name w:val="F5323D371D3C402CB92C565E0DBB90E1"/>
        <w:category>
          <w:name w:val="General"/>
          <w:gallery w:val="placeholder"/>
        </w:category>
        <w:types>
          <w:type w:val="bbPlcHdr"/>
        </w:types>
        <w:behaviors>
          <w:behavior w:val="content"/>
        </w:behaviors>
        <w:guid w:val="{BF573E51-035C-479A-A35F-A4B6C1FC85C3}"/>
      </w:docPartPr>
      <w:docPartBody>
        <w:p w:rsidR="002118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G Omega">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lbany WT TC">
    <w:charset w:val="88"/>
    <w:family w:val="swiss"/>
    <w:pitch w:val="variable"/>
    <w:sig w:usb0="A5FFAEFF" w:usb1="FBDFFCFB" w:usb2="000A005E" w:usb3="00000000" w:csb0="801101FF" w:csb1="00000000"/>
  </w:font>
  <w:font w:name="BrowalliaUPC">
    <w:charset w:val="DE"/>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00"/>
  <w:revisionView w:comments="1" w:formatting="1" w:inkAnnotations="0" w:insDel="1" w:markup="1"/>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812"/>
    <w:rsid w:val="00154B0D"/>
    <w:rsid w:val="00211812"/>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3D72E-656C-4494-8B35-6CCC25D8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159</Pages>
  <Words>39607</Words>
  <Characters>240658</Characters>
  <Application>Microsoft Office Word</Application>
  <DocSecurity>0</DocSecurity>
  <Lines>2005</Lines>
  <Paragraphs>559</Paragraphs>
  <ScaleCrop>false</ScaleCrop>
  <HeadingPairs>
    <vt:vector size="2" baseType="variant">
      <vt:variant>
        <vt:lpstr>Title</vt:lpstr>
      </vt:variant>
      <vt:variant>
        <vt:i4>1</vt:i4>
      </vt:variant>
    </vt:vector>
  </HeadingPairs>
  <TitlesOfParts>
    <vt:vector size="1" baseType="lpstr">
      <vt:lpstr>FY 2014 Grant Application for the National Resources Center Program and the Foreign Language and Area Studies Program (MS Word)</vt:lpstr>
    </vt:vector>
  </TitlesOfParts>
  <Company>U.S. Department of Education</Company>
  <LinksUpToDate>false</LinksUpToDate>
  <CharactersWithSpaces>279706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2014 Grant Application for the National Resources Center Program and the Foreign Language and Area Studies Program (MS Word)</dc:title>
  <dc:creator>OPE</dc:creator>
  <cp:lastModifiedBy>Mullan, Kate</cp:lastModifiedBy>
  <cp:revision>2</cp:revision>
  <cp:lastPrinted>2018-05-25T20:02:00Z</cp:lastPrinted>
  <dcterms:created xsi:type="dcterms:W3CDTF">2023-09-21T18:46:00Z</dcterms:created>
  <dcterms:modified xsi:type="dcterms:W3CDTF">2023-09-21T18:46:00Z</dcterms:modified>
</cp:coreProperties>
</file>