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17841" w:rsidP="00517841" w14:paraId="4F57D927" w14:textId="77777777">
      <w:pPr>
        <w:pStyle w:val="Title"/>
        <w:spacing w:before="0" w:after="0"/>
        <w:rPr>
          <w:rFonts w:asciiTheme="minorHAnsi" w:hAnsiTheme="minorHAnsi" w:cstheme="minorHAnsi"/>
          <w:b w:val="0"/>
          <w:bCs/>
          <w:sz w:val="24"/>
          <w:szCs w:val="24"/>
        </w:rPr>
      </w:pPr>
      <w:bookmarkStart w:id="0" w:name="_Hlk36200531"/>
    </w:p>
    <w:p w:rsidR="00517841" w:rsidRPr="0095731D" w:rsidP="00517841" w14:paraId="4FD24DBE" w14:textId="26741BB6">
      <w:pPr>
        <w:pStyle w:val="Title"/>
        <w:spacing w:before="0" w:after="0"/>
        <w:rPr>
          <w:rFonts w:asciiTheme="minorHAnsi" w:hAnsiTheme="minorHAnsi" w:cstheme="minorHAnsi"/>
          <w:b w:val="0"/>
          <w:bCs/>
          <w:sz w:val="24"/>
          <w:szCs w:val="24"/>
        </w:rPr>
      </w:pPr>
      <w:r w:rsidRPr="0095731D">
        <w:rPr>
          <w:rFonts w:asciiTheme="minorHAnsi" w:hAnsiTheme="minorHAnsi" w:cstheme="minorHAnsi"/>
          <w:b w:val="0"/>
          <w:bCs/>
          <w:sz w:val="24"/>
          <w:szCs w:val="24"/>
        </w:rPr>
        <w:t>Reporting Additional Direct Assessment Programs</w:t>
      </w:r>
    </w:p>
    <w:bookmarkEnd w:id="0"/>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17841" w:rsidRPr="00303FF6" w:rsidP="00B36DD6" w14:paraId="59F812A7" w14:textId="77777777">
      <w:pPr>
        <w:tabs>
          <w:tab w:val="left" w:pos="720"/>
        </w:tabs>
        <w:suppressAutoHyphens/>
        <w:ind w:left="720"/>
        <w:rPr>
          <w:rFonts w:asciiTheme="minorHAnsi" w:hAnsiTheme="minorHAnsi"/>
          <w:iCs/>
          <w:szCs w:val="24"/>
        </w:rPr>
      </w:pPr>
    </w:p>
    <w:p w:rsidR="002C0063" w:rsidRPr="002C0063" w:rsidP="002C0063" w14:paraId="288168B2" w14:textId="189203CC">
      <w:pPr>
        <w:pStyle w:val="Title"/>
        <w:spacing w:before="0" w:after="0"/>
        <w:ind w:left="720"/>
        <w:jc w:val="left"/>
        <w:rPr>
          <w:rFonts w:asciiTheme="minorHAnsi" w:hAnsiTheme="minorHAnsi" w:cstheme="minorHAnsi"/>
          <w:b w:val="0"/>
          <w:bCs/>
          <w:sz w:val="24"/>
          <w:szCs w:val="24"/>
        </w:rPr>
      </w:pPr>
      <w:bookmarkStart w:id="1" w:name="_Hlk36200667"/>
      <w:bookmarkStart w:id="2" w:name="_Hlk36200880"/>
      <w:r w:rsidRPr="002C0063">
        <w:rPr>
          <w:rFonts w:asciiTheme="minorHAnsi" w:hAnsiTheme="minorHAnsi" w:cstheme="minorHAnsi"/>
          <w:b w:val="0"/>
          <w:bCs/>
          <w:sz w:val="24"/>
          <w:szCs w:val="24"/>
        </w:rPr>
        <w:t xml:space="preserve">The Department of Education </w:t>
      </w:r>
      <w:r w:rsidR="003E15F8">
        <w:rPr>
          <w:rFonts w:asciiTheme="minorHAnsi" w:hAnsiTheme="minorHAnsi" w:cstheme="minorHAnsi"/>
          <w:b w:val="0"/>
          <w:bCs/>
          <w:sz w:val="24"/>
          <w:szCs w:val="24"/>
        </w:rPr>
        <w:t xml:space="preserve">(the Department) </w:t>
      </w:r>
      <w:r w:rsidRPr="002C0063">
        <w:rPr>
          <w:rFonts w:asciiTheme="minorHAnsi" w:hAnsiTheme="minorHAnsi" w:cstheme="minorHAnsi"/>
          <w:b w:val="0"/>
          <w:bCs/>
          <w:sz w:val="24"/>
          <w:szCs w:val="24"/>
        </w:rPr>
        <w:t>is requesting an extension without change of the current</w:t>
      </w:r>
      <w:r>
        <w:rPr>
          <w:rFonts w:asciiTheme="minorHAnsi" w:hAnsiTheme="minorHAnsi" w:cstheme="minorHAnsi"/>
          <w:b w:val="0"/>
          <w:bCs/>
          <w:sz w:val="24"/>
          <w:szCs w:val="24"/>
        </w:rPr>
        <w:t xml:space="preserve"> </w:t>
      </w:r>
      <w:r w:rsidRPr="002C0063">
        <w:rPr>
          <w:rFonts w:asciiTheme="minorHAnsi" w:hAnsiTheme="minorHAnsi" w:cstheme="minorHAnsi"/>
          <w:b w:val="0"/>
          <w:bCs/>
          <w:sz w:val="24"/>
          <w:szCs w:val="24"/>
        </w:rPr>
        <w:t>inform</w:t>
      </w:r>
      <w:r>
        <w:rPr>
          <w:rFonts w:asciiTheme="minorHAnsi" w:hAnsiTheme="minorHAnsi" w:cstheme="minorHAnsi"/>
          <w:b w:val="0"/>
          <w:bCs/>
          <w:sz w:val="24"/>
          <w:szCs w:val="24"/>
        </w:rPr>
        <w:t>a</w:t>
      </w:r>
      <w:r w:rsidRPr="002C0063">
        <w:rPr>
          <w:rFonts w:asciiTheme="minorHAnsi" w:hAnsiTheme="minorHAnsi" w:cstheme="minorHAnsi"/>
          <w:b w:val="0"/>
          <w:bCs/>
          <w:sz w:val="24"/>
          <w:szCs w:val="24"/>
        </w:rPr>
        <w:t>tion collection 1845-0162, Reporting Additional Direct Assessment Programs</w:t>
      </w:r>
      <w:r>
        <w:rPr>
          <w:rFonts w:asciiTheme="minorHAnsi" w:hAnsiTheme="minorHAnsi" w:cstheme="minorHAnsi"/>
          <w:b w:val="0"/>
          <w:bCs/>
          <w:sz w:val="24"/>
          <w:szCs w:val="24"/>
        </w:rPr>
        <w:t xml:space="preserve"> which expires December 31, 2023.</w:t>
      </w:r>
    </w:p>
    <w:p w:rsidR="002C0063" w:rsidRPr="002C0063" w:rsidP="00517841" w14:paraId="3965CE97" w14:textId="77777777">
      <w:pPr>
        <w:ind w:left="720"/>
        <w:rPr>
          <w:rFonts w:asciiTheme="minorHAnsi" w:hAnsiTheme="minorHAnsi" w:cstheme="minorHAnsi"/>
          <w:bCs/>
          <w:szCs w:val="24"/>
        </w:rPr>
      </w:pPr>
    </w:p>
    <w:p w:rsidR="00B36DD6" w:rsidP="00517841" w14:paraId="4F6F507C" w14:textId="32FD45A6">
      <w:pPr>
        <w:ind w:left="720"/>
        <w:rPr>
          <w:rFonts w:asciiTheme="minorHAnsi" w:hAnsiTheme="minorHAnsi" w:cstheme="minorHAnsi"/>
          <w:szCs w:val="24"/>
        </w:rPr>
      </w:pPr>
      <w:r>
        <w:rPr>
          <w:rFonts w:asciiTheme="minorHAnsi" w:hAnsiTheme="minorHAnsi" w:cstheme="minorHAnsi"/>
          <w:szCs w:val="24"/>
        </w:rPr>
        <w:t>34 CFR</w:t>
      </w:r>
      <w:r w:rsidR="00626D55">
        <w:rPr>
          <w:rFonts w:asciiTheme="minorHAnsi" w:hAnsiTheme="minorHAnsi" w:cstheme="minorHAnsi"/>
          <w:szCs w:val="24"/>
        </w:rPr>
        <w:t xml:space="preserve"> </w:t>
      </w:r>
      <w:r w:rsidRPr="00874F2A" w:rsidR="00517841">
        <w:rPr>
          <w:rFonts w:asciiTheme="minorHAnsi" w:hAnsiTheme="minorHAnsi" w:cstheme="minorHAnsi"/>
          <w:szCs w:val="24"/>
        </w:rPr>
        <w:t>§600.21</w:t>
      </w:r>
      <w:r w:rsidR="007064D8">
        <w:rPr>
          <w:rFonts w:asciiTheme="minorHAnsi" w:hAnsiTheme="minorHAnsi" w:cstheme="minorHAnsi"/>
          <w:szCs w:val="24"/>
        </w:rPr>
        <w:t>, Updating application information,</w:t>
      </w:r>
      <w:r>
        <w:rPr>
          <w:rFonts w:asciiTheme="minorHAnsi" w:hAnsiTheme="minorHAnsi" w:cstheme="minorHAnsi"/>
          <w:szCs w:val="24"/>
        </w:rPr>
        <w:t xml:space="preserve"> </w:t>
      </w:r>
      <w:r w:rsidRPr="00874F2A" w:rsidR="00517841">
        <w:rPr>
          <w:rFonts w:asciiTheme="minorHAnsi" w:hAnsiTheme="minorHAnsi" w:cstheme="minorHAnsi"/>
          <w:szCs w:val="24"/>
        </w:rPr>
        <w:t>require</w:t>
      </w:r>
      <w:r w:rsidR="007064D8">
        <w:rPr>
          <w:rFonts w:asciiTheme="minorHAnsi" w:hAnsiTheme="minorHAnsi" w:cstheme="minorHAnsi"/>
          <w:szCs w:val="24"/>
        </w:rPr>
        <w:t>s</w:t>
      </w:r>
      <w:r w:rsidRPr="00874F2A" w:rsidR="00517841">
        <w:rPr>
          <w:rFonts w:asciiTheme="minorHAnsi" w:hAnsiTheme="minorHAnsi" w:cstheme="minorHAnsi"/>
          <w:szCs w:val="24"/>
        </w:rPr>
        <w:t xml:space="preserve"> the institution to only report the addition of a second or subsequent direct assessment program without the review and approval of the Department when it previously been awarded such approval.  </w:t>
      </w:r>
    </w:p>
    <w:p w:rsidR="00B36DD6" w:rsidP="00517841" w14:paraId="5B3E6954" w14:textId="77777777">
      <w:pPr>
        <w:ind w:left="720"/>
        <w:rPr>
          <w:rFonts w:asciiTheme="minorHAnsi" w:hAnsiTheme="minorHAnsi" w:cstheme="minorHAnsi"/>
          <w:szCs w:val="24"/>
        </w:rPr>
      </w:pPr>
    </w:p>
    <w:p w:rsidR="00517841" w:rsidP="00517841" w14:paraId="1CF06484" w14:textId="7C6F773D">
      <w:pPr>
        <w:ind w:left="720"/>
        <w:rPr>
          <w:rFonts w:asciiTheme="minorHAnsi" w:hAnsiTheme="minorHAnsi" w:cstheme="minorHAnsi"/>
          <w:szCs w:val="24"/>
        </w:rPr>
      </w:pPr>
      <w:r w:rsidRPr="00874F2A">
        <w:rPr>
          <w:rFonts w:asciiTheme="minorHAnsi" w:hAnsiTheme="minorHAnsi" w:cstheme="minorHAnsi"/>
          <w:szCs w:val="24"/>
        </w:rPr>
        <w:t>The regulations also require an institution to report the establishment of a written arrangement between the eligible institution and an ineligible institution or organization in which the ineligible institution or organization would provide more than 25 percent of a program.</w:t>
      </w:r>
      <w:bookmarkEnd w:id="1"/>
    </w:p>
    <w:bookmarkEnd w:id="2"/>
    <w:p w:rsidR="007C700A" w:rsidRPr="00B36DD6" w:rsidP="00B36DD6" w14:paraId="5182F308" w14:textId="77777777">
      <w:pPr>
        <w:suppressAutoHyphens/>
        <w:spacing w:line="240" w:lineRule="exact"/>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517841" w:rsidP="00517841" w14:paraId="0BDA1C40" w14:textId="55C25C5C">
      <w:pPr>
        <w:ind w:left="720"/>
        <w:rPr>
          <w:rFonts w:asciiTheme="minorHAnsi" w:hAnsiTheme="minorHAnsi" w:cstheme="minorHAnsi"/>
          <w:color w:val="000000"/>
          <w:szCs w:val="24"/>
        </w:rPr>
      </w:pPr>
      <w:r w:rsidRPr="00303FF6">
        <w:rPr>
          <w:rFonts w:asciiTheme="minorHAnsi" w:hAnsiTheme="minorHAnsi"/>
          <w:iCs/>
          <w:szCs w:val="24"/>
        </w:rPr>
        <w:t xml:space="preserve">This information </w:t>
      </w:r>
      <w:r>
        <w:rPr>
          <w:rFonts w:asciiTheme="minorHAnsi" w:hAnsiTheme="minorHAnsi"/>
          <w:iCs/>
          <w:szCs w:val="24"/>
        </w:rPr>
        <w:t>will</w:t>
      </w:r>
      <w:r w:rsidRPr="00303FF6">
        <w:rPr>
          <w:rFonts w:asciiTheme="minorHAnsi" w:hAnsiTheme="minorHAnsi"/>
          <w:iCs/>
          <w:szCs w:val="24"/>
        </w:rPr>
        <w:t xml:space="preserve"> be provided to the Secretary to ensure that the </w:t>
      </w:r>
      <w:r>
        <w:rPr>
          <w:rFonts w:asciiTheme="minorHAnsi" w:hAnsiTheme="minorHAnsi"/>
          <w:iCs/>
          <w:szCs w:val="24"/>
        </w:rPr>
        <w:t xml:space="preserve">institutions are properly reporting subsequent direct assessment programs at the same degree level after it has had </w:t>
      </w:r>
      <w:r w:rsidRPr="00874F2A">
        <w:rPr>
          <w:rFonts w:asciiTheme="minorHAnsi" w:hAnsiTheme="minorHAnsi" w:cstheme="minorHAnsi"/>
          <w:szCs w:val="24"/>
        </w:rPr>
        <w:t xml:space="preserve">its first direct assessment program </w:t>
      </w:r>
      <w:r>
        <w:rPr>
          <w:rFonts w:asciiTheme="minorHAnsi" w:hAnsiTheme="minorHAnsi" w:cstheme="minorHAnsi"/>
          <w:szCs w:val="24"/>
        </w:rPr>
        <w:t xml:space="preserve">reviewed and </w:t>
      </w:r>
      <w:r>
        <w:rPr>
          <w:rFonts w:asciiTheme="minorHAnsi" w:hAnsiTheme="minorHAnsi"/>
          <w:iCs/>
          <w:szCs w:val="24"/>
        </w:rPr>
        <w:t>shown the ability to create a program that has been approved by the Secretary.  The reporting time is 10 days after the first day that the program is offered.  T</w:t>
      </w:r>
      <w:r w:rsidRPr="00874F2A">
        <w:rPr>
          <w:rFonts w:asciiTheme="minorHAnsi" w:hAnsiTheme="minorHAnsi" w:cstheme="minorHAnsi"/>
          <w:color w:val="000000"/>
          <w:szCs w:val="24"/>
        </w:rPr>
        <w:t xml:space="preserve">he </w:t>
      </w:r>
      <w:r>
        <w:rPr>
          <w:rFonts w:asciiTheme="minorHAnsi" w:hAnsiTheme="minorHAnsi" w:cstheme="minorHAnsi"/>
          <w:color w:val="000000"/>
          <w:szCs w:val="24"/>
        </w:rPr>
        <w:t xml:space="preserve">reporting </w:t>
      </w:r>
      <w:r w:rsidR="007064D8">
        <w:rPr>
          <w:rFonts w:asciiTheme="minorHAnsi" w:hAnsiTheme="minorHAnsi" w:cstheme="minorHAnsi"/>
          <w:color w:val="000000"/>
          <w:szCs w:val="24"/>
        </w:rPr>
        <w:t>requirement for</w:t>
      </w:r>
      <w:r>
        <w:rPr>
          <w:rFonts w:asciiTheme="minorHAnsi" w:hAnsiTheme="minorHAnsi" w:cstheme="minorHAnsi"/>
          <w:color w:val="000000"/>
          <w:szCs w:val="24"/>
        </w:rPr>
        <w:t xml:space="preserve"> subsequent programs </w:t>
      </w:r>
      <w:r w:rsidRPr="00874F2A">
        <w:rPr>
          <w:rFonts w:asciiTheme="minorHAnsi" w:hAnsiTheme="minorHAnsi" w:cstheme="minorHAnsi"/>
          <w:color w:val="000000"/>
          <w:szCs w:val="24"/>
        </w:rPr>
        <w:t>allow</w:t>
      </w:r>
      <w:r>
        <w:rPr>
          <w:rFonts w:asciiTheme="minorHAnsi" w:hAnsiTheme="minorHAnsi" w:cstheme="minorHAnsi"/>
          <w:color w:val="000000"/>
          <w:szCs w:val="24"/>
        </w:rPr>
        <w:t>s</w:t>
      </w:r>
      <w:r w:rsidRPr="00874F2A">
        <w:rPr>
          <w:rFonts w:asciiTheme="minorHAnsi" w:hAnsiTheme="minorHAnsi" w:cstheme="minorHAnsi"/>
          <w:color w:val="000000"/>
          <w:szCs w:val="24"/>
        </w:rPr>
        <w:t xml:space="preserve"> the Department to monitor the growth and development of direct assessment programs</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517841" w:rsidRPr="00303FF6" w:rsidP="00517841" w14:paraId="04112EBC" w14:textId="07BE7F2D">
      <w:pPr>
        <w:pStyle w:val="ListParagraph"/>
        <w:rPr>
          <w:rFonts w:asciiTheme="minorHAnsi" w:hAnsiTheme="minorHAnsi"/>
          <w:iCs/>
          <w:szCs w:val="24"/>
        </w:rPr>
      </w:pPr>
      <w:r w:rsidRPr="00303FF6">
        <w:rPr>
          <w:rFonts w:asciiTheme="minorHAnsi" w:hAnsiTheme="minorHAnsi"/>
          <w:iCs/>
          <w:szCs w:val="24"/>
        </w:rPr>
        <w:t xml:space="preserve">There is nothing in the regulations which prevents the use of technology in the </w:t>
      </w:r>
      <w:r>
        <w:rPr>
          <w:rFonts w:asciiTheme="minorHAnsi" w:hAnsiTheme="minorHAnsi"/>
          <w:iCs/>
          <w:szCs w:val="24"/>
        </w:rPr>
        <w:t>reporting</w:t>
      </w:r>
      <w:r w:rsidRPr="00303FF6">
        <w:rPr>
          <w:rFonts w:asciiTheme="minorHAnsi" w:hAnsiTheme="minorHAnsi"/>
          <w:iCs/>
          <w:szCs w:val="24"/>
        </w:rPr>
        <w:t xml:space="preserve"> of the information by the institution.</w:t>
      </w:r>
      <w:r w:rsidR="007064D8">
        <w:rPr>
          <w:rFonts w:asciiTheme="minorHAnsi" w:hAnsiTheme="minorHAnsi"/>
          <w:iCs/>
          <w:szCs w:val="24"/>
        </w:rPr>
        <w:t xml:space="preserve">  We anticipate that institutions will make this reporting via the eligibility and certification system.</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517841" w:rsidRPr="00303FF6" w:rsidP="00517841" w14:paraId="2FF96081" w14:textId="316471DD">
      <w:pPr>
        <w:pStyle w:val="ListParagraph"/>
        <w:rPr>
          <w:rFonts w:asciiTheme="minorHAnsi" w:hAnsiTheme="minorHAnsi"/>
          <w:iCs/>
          <w:szCs w:val="24"/>
        </w:rPr>
      </w:pPr>
      <w:r w:rsidRPr="00303FF6">
        <w:rPr>
          <w:rFonts w:asciiTheme="minorHAnsi" w:hAnsiTheme="minorHAnsi"/>
          <w:iCs/>
          <w:szCs w:val="24"/>
        </w:rPr>
        <w:t>This information is not duplicated in any other information collection.</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517841" w:rsidRPr="00303FF6" w:rsidP="00517841" w14:paraId="6395941E" w14:textId="0817BDDE">
      <w:pPr>
        <w:pStyle w:val="ListParagraph"/>
        <w:rPr>
          <w:rFonts w:asciiTheme="minorHAnsi" w:hAnsiTheme="minorHAnsi"/>
          <w:iCs/>
          <w:szCs w:val="24"/>
        </w:rPr>
      </w:pPr>
      <w:r w:rsidRPr="00303FF6">
        <w:rPr>
          <w:rFonts w:asciiTheme="minorHAnsi" w:hAnsiTheme="minorHAnsi"/>
          <w:iCs/>
          <w:szCs w:val="24"/>
        </w:rPr>
        <w:t xml:space="preserve">Due to the minimal burden required to meet this collection activity, the Department does not believe the regulations </w:t>
      </w:r>
      <w:r>
        <w:rPr>
          <w:rFonts w:asciiTheme="minorHAnsi" w:hAnsiTheme="minorHAnsi"/>
          <w:iCs/>
          <w:szCs w:val="24"/>
        </w:rPr>
        <w:t>will</w:t>
      </w:r>
      <w:r w:rsidRPr="00303FF6">
        <w:rPr>
          <w:rFonts w:asciiTheme="minorHAnsi" w:hAnsiTheme="minorHAnsi"/>
          <w:iCs/>
          <w:szCs w:val="24"/>
        </w:rPr>
        <w:t xml:space="preserve"> adversely impact any institution that may meet the small entity designation.</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517841" w:rsidRPr="00303FF6" w:rsidP="00517841" w14:paraId="705119AD" w14:textId="1C5E2A63">
      <w:pPr>
        <w:pStyle w:val="ListParagraph"/>
        <w:rPr>
          <w:rFonts w:asciiTheme="minorHAnsi" w:hAnsiTheme="minorHAnsi"/>
          <w:iCs/>
          <w:szCs w:val="24"/>
        </w:rPr>
      </w:pPr>
      <w:r w:rsidRPr="00303FF6">
        <w:rPr>
          <w:rFonts w:asciiTheme="minorHAnsi" w:hAnsiTheme="minorHAnsi"/>
          <w:iCs/>
          <w:szCs w:val="24"/>
        </w:rPr>
        <w:t xml:space="preserve">If </w:t>
      </w:r>
      <w:r w:rsidR="007064D8">
        <w:rPr>
          <w:rFonts w:asciiTheme="minorHAnsi" w:hAnsiTheme="minorHAnsi"/>
          <w:iCs/>
          <w:szCs w:val="24"/>
        </w:rPr>
        <w:t>this reporting</w:t>
      </w:r>
      <w:r w:rsidRPr="00303FF6">
        <w:rPr>
          <w:rFonts w:asciiTheme="minorHAnsi" w:hAnsiTheme="minorHAnsi"/>
          <w:iCs/>
          <w:szCs w:val="24"/>
        </w:rPr>
        <w:t xml:space="preserve"> do</w:t>
      </w:r>
      <w:r w:rsidR="007064D8">
        <w:rPr>
          <w:rFonts w:asciiTheme="minorHAnsi" w:hAnsiTheme="minorHAnsi"/>
          <w:iCs/>
          <w:szCs w:val="24"/>
        </w:rPr>
        <w:t>es</w:t>
      </w:r>
      <w:r w:rsidRPr="00303FF6">
        <w:rPr>
          <w:rFonts w:asciiTheme="minorHAnsi" w:hAnsiTheme="minorHAnsi"/>
          <w:iCs/>
          <w:szCs w:val="24"/>
        </w:rPr>
        <w:t xml:space="preserve"> not take place, institutions </w:t>
      </w:r>
      <w:r>
        <w:rPr>
          <w:rFonts w:asciiTheme="minorHAnsi" w:hAnsiTheme="minorHAnsi"/>
          <w:iCs/>
          <w:szCs w:val="24"/>
        </w:rPr>
        <w:t>will continue to be required to request approval for all direct assessment programs at a continuing cost and burden.</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517841" w:rsidRPr="00303FF6" w:rsidP="00517841" w14:paraId="30E05A10" w14:textId="15ADB621">
      <w:pPr>
        <w:tabs>
          <w:tab w:val="left" w:pos="-720"/>
        </w:tabs>
        <w:suppressAutoHyphens/>
        <w:ind w:left="720"/>
        <w:rPr>
          <w:rFonts w:asciiTheme="minorHAnsi" w:hAnsiTheme="minorHAnsi"/>
          <w:iCs/>
          <w:szCs w:val="24"/>
        </w:rPr>
      </w:pPr>
      <w:r w:rsidRPr="00303FF6">
        <w:rPr>
          <w:rFonts w:asciiTheme="minorHAnsi" w:hAnsiTheme="minorHAnsi"/>
          <w:iCs/>
          <w:szCs w:val="24"/>
        </w:rPr>
        <w:t>This information collection does not require any special circumstances.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F07550" w:rsidP="00517841" w14:paraId="095BABFA" w14:textId="77777777">
      <w:pPr>
        <w:tabs>
          <w:tab w:val="left" w:pos="-720"/>
        </w:tabs>
        <w:suppressAutoHyphens/>
        <w:ind w:left="720"/>
        <w:rPr>
          <w:rFonts w:asciiTheme="minorHAnsi" w:hAnsiTheme="minorHAnsi"/>
          <w:iCs/>
          <w:szCs w:val="24"/>
        </w:rPr>
      </w:pPr>
      <w:r w:rsidRPr="006F2A07">
        <w:rPr>
          <w:rFonts w:asciiTheme="minorHAnsi" w:hAnsiTheme="minorHAnsi"/>
          <w:iCs/>
          <w:szCs w:val="24"/>
        </w:rPr>
        <w:t xml:space="preserve">The Department developed these regulations after conducting negotiated rulemaking with affected entities and other interested parties.  </w:t>
      </w:r>
    </w:p>
    <w:p w:rsidR="00F07550" w:rsidP="00517841" w14:paraId="0B132B48" w14:textId="77777777">
      <w:pPr>
        <w:tabs>
          <w:tab w:val="left" w:pos="-720"/>
        </w:tabs>
        <w:suppressAutoHyphens/>
        <w:ind w:left="720"/>
        <w:rPr>
          <w:rFonts w:asciiTheme="minorHAnsi" w:hAnsiTheme="minorHAnsi"/>
          <w:iCs/>
          <w:szCs w:val="24"/>
        </w:rPr>
      </w:pPr>
    </w:p>
    <w:p w:rsidR="00F07550" w:rsidP="00517841" w14:paraId="600F619B" w14:textId="6E675BEF">
      <w:pPr>
        <w:tabs>
          <w:tab w:val="left" w:pos="-720"/>
        </w:tabs>
        <w:suppressAutoHyphens/>
        <w:ind w:left="720"/>
        <w:rPr>
          <w:rFonts w:asciiTheme="minorHAnsi" w:hAnsiTheme="minorHAnsi"/>
          <w:iCs/>
          <w:szCs w:val="24"/>
        </w:rPr>
      </w:pPr>
      <w:r>
        <w:rPr>
          <w:rFonts w:asciiTheme="minorHAnsi" w:hAnsiTheme="minorHAnsi"/>
          <w:iCs/>
          <w:szCs w:val="24"/>
        </w:rPr>
        <w:t>On September 14, 2023, a Federal Register (Vol. 88, No. 177, pages 63092-63093) inviting public comment on the burden assessment for this information collection.  The 60-day comment period expired without any comments being received.</w:t>
      </w:r>
    </w:p>
    <w:p w:rsidR="00F07550" w:rsidP="00517841" w14:paraId="0E3EC5E1" w14:textId="193A0B81">
      <w:pPr>
        <w:tabs>
          <w:tab w:val="left" w:pos="-720"/>
        </w:tabs>
        <w:suppressAutoHyphens/>
        <w:ind w:left="720"/>
        <w:rPr>
          <w:rFonts w:asciiTheme="minorHAnsi" w:hAnsiTheme="minorHAnsi"/>
          <w:iCs/>
          <w:szCs w:val="24"/>
        </w:rPr>
      </w:pPr>
    </w:p>
    <w:p w:rsidR="00F07550" w:rsidP="00517841" w14:paraId="62D80145" w14:textId="70D1FCAF">
      <w:pPr>
        <w:tabs>
          <w:tab w:val="left" w:pos="-720"/>
        </w:tabs>
        <w:suppressAutoHyphens/>
        <w:ind w:left="720"/>
        <w:rPr>
          <w:rFonts w:asciiTheme="minorHAnsi" w:hAnsiTheme="minorHAnsi"/>
          <w:iCs/>
          <w:szCs w:val="24"/>
        </w:rPr>
      </w:pPr>
      <w:r>
        <w:rPr>
          <w:rFonts w:asciiTheme="minorHAnsi" w:hAnsiTheme="minorHAnsi"/>
          <w:iCs/>
          <w:szCs w:val="24"/>
        </w:rPr>
        <w:t>No change has been made to the number of respondents/responses/burden hours.</w:t>
      </w:r>
      <w:r w:rsidR="00EE5F4A">
        <w:rPr>
          <w:rFonts w:asciiTheme="minorHAnsi" w:hAnsiTheme="minorHAnsi"/>
          <w:iCs/>
          <w:szCs w:val="24"/>
        </w:rPr>
        <w:t>3</w:t>
      </w:r>
    </w:p>
    <w:p w:rsidR="00F07550" w:rsidP="00517841" w14:paraId="073D5ECD" w14:textId="77777777">
      <w:pPr>
        <w:tabs>
          <w:tab w:val="left" w:pos="-720"/>
        </w:tabs>
        <w:suppressAutoHyphens/>
        <w:ind w:left="720"/>
        <w:rPr>
          <w:rFonts w:asciiTheme="minorHAnsi" w:hAnsiTheme="minorHAnsi"/>
          <w:iCs/>
          <w:szCs w:val="24"/>
        </w:rPr>
      </w:pPr>
    </w:p>
    <w:p w:rsidR="00517841" w:rsidRPr="006F2A07" w:rsidP="00517841" w14:paraId="20B7A5E2" w14:textId="639536E2">
      <w:pPr>
        <w:tabs>
          <w:tab w:val="left" w:pos="-720"/>
        </w:tabs>
        <w:suppressAutoHyphens/>
        <w:ind w:left="720"/>
        <w:rPr>
          <w:rFonts w:asciiTheme="minorHAnsi" w:hAnsiTheme="minorHAnsi"/>
          <w:iCs/>
          <w:szCs w:val="24"/>
        </w:rPr>
      </w:pPr>
      <w:r>
        <w:rPr>
          <w:rFonts w:asciiTheme="minorHAnsi" w:hAnsiTheme="minorHAnsi"/>
          <w:iCs/>
          <w:szCs w:val="24"/>
        </w:rPr>
        <w:t xml:space="preserve">The Department </w:t>
      </w:r>
      <w:r w:rsidR="00F07550">
        <w:rPr>
          <w:rFonts w:asciiTheme="minorHAnsi" w:hAnsiTheme="minorHAnsi"/>
          <w:iCs/>
          <w:szCs w:val="24"/>
        </w:rPr>
        <w:t>is now</w:t>
      </w:r>
      <w:r>
        <w:rPr>
          <w:rFonts w:asciiTheme="minorHAnsi" w:hAnsiTheme="minorHAnsi"/>
          <w:iCs/>
          <w:szCs w:val="24"/>
        </w:rPr>
        <w:t xml:space="preserve"> request</w:t>
      </w:r>
      <w:r w:rsidR="00F07550">
        <w:rPr>
          <w:rFonts w:asciiTheme="minorHAnsi" w:hAnsiTheme="minorHAnsi"/>
          <w:iCs/>
          <w:szCs w:val="24"/>
        </w:rPr>
        <w:t>ing</w:t>
      </w:r>
      <w:r>
        <w:rPr>
          <w:rFonts w:asciiTheme="minorHAnsi" w:hAnsiTheme="minorHAnsi"/>
          <w:iCs/>
          <w:szCs w:val="24"/>
        </w:rPr>
        <w:t xml:space="preserve"> a 30 day comment period via the Federal Register inviting public comment on the burden estimates.  </w:t>
      </w:r>
    </w:p>
    <w:p w:rsidR="00EF4C67" w:rsidRPr="00FB6309" w:rsidP="00EF4C67" w14:paraId="38934B9D" w14:textId="40639862">
      <w:pPr>
        <w:tabs>
          <w:tab w:val="left" w:pos="-720"/>
        </w:tabs>
        <w:suppressAutoHyphens/>
        <w:ind w:left="720"/>
        <w:rPr>
          <w:rFonts w:asciiTheme="minorHAnsi" w:hAnsiTheme="minorHAnsi" w:cstheme="minorHAnsi"/>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517841" w:rsidRPr="006F2A07" w:rsidP="00517841" w14:paraId="6CFA82AB" w14:textId="0EBA1710">
      <w:pPr>
        <w:pStyle w:val="ListParagraph"/>
        <w:tabs>
          <w:tab w:val="left" w:pos="-720"/>
        </w:tabs>
        <w:suppressAutoHyphens/>
        <w:contextualSpacing w:val="0"/>
        <w:rPr>
          <w:rFonts w:asciiTheme="minorHAnsi" w:hAnsiTheme="minorHAnsi"/>
          <w:iCs/>
          <w:szCs w:val="24"/>
        </w:rPr>
      </w:pPr>
      <w:r w:rsidRPr="006F2A07">
        <w:rPr>
          <w:rFonts w:asciiTheme="minorHAnsi" w:hAnsiTheme="minorHAnsi"/>
          <w:iCs/>
          <w:szCs w:val="24"/>
        </w:rPr>
        <w:t xml:space="preserve">No payments or gifts </w:t>
      </w:r>
      <w:r>
        <w:rPr>
          <w:rFonts w:asciiTheme="minorHAnsi" w:hAnsiTheme="minorHAnsi"/>
          <w:iCs/>
          <w:szCs w:val="24"/>
        </w:rPr>
        <w:t>will</w:t>
      </w:r>
      <w:r w:rsidRPr="006F2A07">
        <w:rPr>
          <w:rFonts w:asciiTheme="minorHAnsi" w:hAnsiTheme="minorHAnsi"/>
          <w:iCs/>
          <w:szCs w:val="24"/>
        </w:rPr>
        <w:t xml:space="preserve"> be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517841" w:rsidRPr="006F2A07" w:rsidP="00517841" w14:paraId="44D6EEF5" w14:textId="39CDE175">
      <w:pPr>
        <w:tabs>
          <w:tab w:val="left" w:pos="-720"/>
        </w:tabs>
        <w:suppressAutoHyphens/>
        <w:ind w:left="720"/>
        <w:rPr>
          <w:rFonts w:asciiTheme="minorHAnsi" w:hAnsiTheme="minorHAnsi"/>
          <w:iCs/>
          <w:szCs w:val="24"/>
        </w:rPr>
      </w:pPr>
      <w:r w:rsidRPr="006F2A07">
        <w:rPr>
          <w:rFonts w:asciiTheme="minorHAnsi" w:hAnsiTheme="minorHAnsi"/>
          <w:iCs/>
          <w:szCs w:val="24"/>
        </w:rPr>
        <w:t>There are no assurances of confidentiality provided to institutions regarding this information.</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517841" w:rsidRPr="006F2A07" w:rsidP="00517841" w14:paraId="1C7062C3" w14:textId="47D97BBA">
      <w:pPr>
        <w:tabs>
          <w:tab w:val="left" w:pos="-720"/>
        </w:tabs>
        <w:suppressAutoHyphens/>
        <w:ind w:left="720"/>
        <w:rPr>
          <w:rFonts w:asciiTheme="minorHAnsi" w:hAnsiTheme="minorHAnsi"/>
          <w:iCs/>
          <w:szCs w:val="24"/>
        </w:rPr>
      </w:pPr>
      <w:r w:rsidRPr="006F2A07">
        <w:rPr>
          <w:rFonts w:asciiTheme="minorHAnsi" w:hAnsiTheme="minorHAnsi"/>
          <w:iCs/>
          <w:szCs w:val="24"/>
        </w:rPr>
        <w:t>There are no questions of a sensitive nature in this collection.</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w:t>
      </w:r>
      <w:r w:rsidRPr="00920F63">
        <w:rPr>
          <w:rStyle w:val="a"/>
          <w:rFonts w:ascii="Times New Roman" w:hAnsi="Times New Roman"/>
          <w:b/>
          <w:szCs w:val="24"/>
        </w:rPr>
        <w:t xml:space="preserve">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517841" w:rsidP="00517841" w14:paraId="6CB3B10B" w14:textId="63F86E5D">
      <w:pPr>
        <w:ind w:left="720"/>
        <w:rPr>
          <w:rFonts w:asciiTheme="minorHAnsi" w:hAnsiTheme="minorHAnsi" w:cstheme="minorHAnsi"/>
          <w:szCs w:val="24"/>
        </w:rPr>
      </w:pPr>
      <w:r w:rsidRPr="006F2A07">
        <w:rPr>
          <w:rFonts w:asciiTheme="minorHAnsi" w:hAnsiTheme="minorHAnsi"/>
          <w:iCs/>
          <w:szCs w:val="24"/>
        </w:rPr>
        <w:t xml:space="preserve">For </w:t>
      </w:r>
      <w:r>
        <w:rPr>
          <w:rFonts w:asciiTheme="minorHAnsi" w:hAnsiTheme="minorHAnsi"/>
          <w:iCs/>
          <w:szCs w:val="24"/>
        </w:rPr>
        <w:t xml:space="preserve">the </w:t>
      </w:r>
      <w:r w:rsidRPr="006F2A07">
        <w:rPr>
          <w:rFonts w:asciiTheme="minorHAnsi" w:hAnsiTheme="minorHAnsi"/>
          <w:iCs/>
          <w:szCs w:val="24"/>
        </w:rPr>
        <w:t>regulations</w:t>
      </w:r>
      <w:r w:rsidRPr="00874F2A">
        <w:rPr>
          <w:rFonts w:asciiTheme="minorHAnsi" w:hAnsiTheme="minorHAnsi" w:cstheme="minorHAnsi"/>
          <w:szCs w:val="24"/>
        </w:rPr>
        <w:t xml:space="preserve"> </w:t>
      </w:r>
      <w:r>
        <w:rPr>
          <w:rFonts w:asciiTheme="minorHAnsi" w:hAnsiTheme="minorHAnsi" w:cstheme="minorHAnsi"/>
          <w:szCs w:val="24"/>
        </w:rPr>
        <w:t>in §</w:t>
      </w:r>
      <w:r w:rsidRPr="00874F2A">
        <w:rPr>
          <w:rFonts w:asciiTheme="minorHAnsi" w:hAnsiTheme="minorHAnsi" w:cstheme="minorHAnsi"/>
          <w:szCs w:val="24"/>
        </w:rPr>
        <w:t xml:space="preserve">600.21 </w:t>
      </w:r>
      <w:r>
        <w:rPr>
          <w:rFonts w:asciiTheme="minorHAnsi" w:hAnsiTheme="minorHAnsi" w:cstheme="minorHAnsi"/>
          <w:szCs w:val="24"/>
        </w:rPr>
        <w:t>, w</w:t>
      </w:r>
      <w:r w:rsidRPr="00874F2A">
        <w:rPr>
          <w:rFonts w:asciiTheme="minorHAnsi" w:hAnsiTheme="minorHAnsi" w:cstheme="minorHAnsi"/>
          <w:szCs w:val="24"/>
        </w:rPr>
        <w:t>e believe that the calculation impose</w:t>
      </w:r>
      <w:r>
        <w:rPr>
          <w:rFonts w:asciiTheme="minorHAnsi" w:hAnsiTheme="minorHAnsi" w:cstheme="minorHAnsi"/>
          <w:szCs w:val="24"/>
        </w:rPr>
        <w:t>s</w:t>
      </w:r>
      <w:r w:rsidRPr="00874F2A">
        <w:rPr>
          <w:rFonts w:asciiTheme="minorHAnsi" w:hAnsiTheme="minorHAnsi" w:cstheme="minorHAnsi"/>
          <w:szCs w:val="24"/>
        </w:rPr>
        <w:t xml:space="preserve"> burden on institutions.  We estimate that 36 institutions need to report such activities.  We anticipate that an institution require</w:t>
      </w:r>
      <w:r>
        <w:rPr>
          <w:rFonts w:asciiTheme="minorHAnsi" w:hAnsiTheme="minorHAnsi" w:cstheme="minorHAnsi"/>
          <w:szCs w:val="24"/>
        </w:rPr>
        <w:t>s</w:t>
      </w:r>
      <w:r w:rsidRPr="00874F2A">
        <w:rPr>
          <w:rFonts w:asciiTheme="minorHAnsi" w:hAnsiTheme="minorHAnsi" w:cstheme="minorHAnsi"/>
          <w:szCs w:val="24"/>
        </w:rPr>
        <w:t xml:space="preserve"> an average of .5 hours (30 minutes) to report such activities for a total estimated burden of 18 hours under OMB Control Number 1845-</w:t>
      </w:r>
      <w:r w:rsidR="00462930">
        <w:rPr>
          <w:rFonts w:asciiTheme="minorHAnsi" w:hAnsiTheme="minorHAnsi" w:cstheme="minorHAnsi"/>
          <w:szCs w:val="24"/>
        </w:rPr>
        <w:t>0162</w:t>
      </w:r>
      <w:r w:rsidRPr="00874F2A">
        <w:rPr>
          <w:rFonts w:asciiTheme="minorHAnsi" w:hAnsiTheme="minorHAnsi" w:cstheme="minorHAnsi"/>
          <w:szCs w:val="24"/>
        </w:rPr>
        <w:t xml:space="preserve">.  </w:t>
      </w:r>
    </w:p>
    <w:p w:rsidR="00517841" w:rsidRPr="00874F2A" w:rsidP="00517841" w14:paraId="449BD1B5" w14:textId="77777777">
      <w:pPr>
        <w:rPr>
          <w:rFonts w:asciiTheme="minorHAnsi" w:hAnsiTheme="minorHAnsi" w:cstheme="minorHAnsi"/>
          <w:szCs w:val="24"/>
        </w:rPr>
      </w:pPr>
    </w:p>
    <w:p w:rsidR="00517841" w:rsidP="00517841" w14:paraId="28C8D702" w14:textId="77777777">
      <w:pPr>
        <w:ind w:left="720"/>
        <w:rPr>
          <w:rFonts w:asciiTheme="minorHAnsi" w:hAnsiTheme="minorHAnsi" w:cstheme="minorHAnsi"/>
          <w:szCs w:val="24"/>
        </w:rPr>
      </w:pPr>
      <w:r>
        <w:rPr>
          <w:rFonts w:asciiTheme="minorHAnsi" w:hAnsiTheme="minorHAnsi"/>
          <w:iCs/>
          <w:szCs w:val="24"/>
        </w:rPr>
        <w:t>W</w:t>
      </w:r>
      <w:r w:rsidRPr="00874F2A">
        <w:rPr>
          <w:rFonts w:asciiTheme="minorHAnsi" w:hAnsiTheme="minorHAnsi" w:cstheme="minorHAnsi"/>
          <w:szCs w:val="24"/>
        </w:rPr>
        <w:t xml:space="preserve">e estimate that there </w:t>
      </w:r>
      <w:r>
        <w:rPr>
          <w:rFonts w:asciiTheme="minorHAnsi" w:hAnsiTheme="minorHAnsi" w:cstheme="minorHAnsi"/>
          <w:szCs w:val="24"/>
        </w:rPr>
        <w:t>will</w:t>
      </w:r>
      <w:r w:rsidRPr="00874F2A">
        <w:rPr>
          <w:rFonts w:asciiTheme="minorHAnsi" w:hAnsiTheme="minorHAnsi" w:cstheme="minorHAnsi"/>
          <w:szCs w:val="24"/>
        </w:rPr>
        <w:t xml:space="preserve"> be 12 proprietary institutions that be required to report this information for </w:t>
      </w:r>
      <w:r>
        <w:rPr>
          <w:rFonts w:asciiTheme="minorHAnsi" w:hAnsiTheme="minorHAnsi" w:cstheme="minorHAnsi"/>
          <w:szCs w:val="24"/>
        </w:rPr>
        <w:t>6</w:t>
      </w:r>
      <w:r w:rsidRPr="00874F2A">
        <w:rPr>
          <w:rFonts w:asciiTheme="minorHAnsi" w:hAnsiTheme="minorHAnsi" w:cstheme="minorHAnsi"/>
          <w:szCs w:val="24"/>
        </w:rPr>
        <w:t xml:space="preserve"> burden hours (12 institutions x .5 hours = 6 hours).  We estimate that there are 11 private institutions that </w:t>
      </w:r>
      <w:r>
        <w:rPr>
          <w:rFonts w:asciiTheme="minorHAnsi" w:hAnsiTheme="minorHAnsi" w:cstheme="minorHAnsi"/>
          <w:szCs w:val="24"/>
        </w:rPr>
        <w:t xml:space="preserve">will </w:t>
      </w:r>
      <w:r w:rsidRPr="00874F2A">
        <w:rPr>
          <w:rFonts w:asciiTheme="minorHAnsi" w:hAnsiTheme="minorHAnsi" w:cstheme="minorHAnsi"/>
          <w:szCs w:val="24"/>
        </w:rPr>
        <w:t xml:space="preserve">be required to report this information for 5 burden hours (11 institutions x .5 hours = 5 hours).  We estimate that there are 13 public institutions that </w:t>
      </w:r>
      <w:r>
        <w:rPr>
          <w:rFonts w:asciiTheme="minorHAnsi" w:hAnsiTheme="minorHAnsi" w:cstheme="minorHAnsi"/>
          <w:szCs w:val="24"/>
        </w:rPr>
        <w:t xml:space="preserve">will </w:t>
      </w:r>
      <w:r w:rsidRPr="00874F2A">
        <w:rPr>
          <w:rFonts w:asciiTheme="minorHAnsi" w:hAnsiTheme="minorHAnsi" w:cstheme="minorHAnsi"/>
          <w:szCs w:val="24"/>
        </w:rPr>
        <w:t xml:space="preserve">be required to report this information for 7 burden hours (13 institutions x .5 hours = 7 hours). </w:t>
      </w:r>
    </w:p>
    <w:p w:rsidR="00517841" w:rsidRPr="00874F2A" w:rsidP="00517841" w14:paraId="3BED41CA" w14:textId="77777777">
      <w:pPr>
        <w:rPr>
          <w:rFonts w:asciiTheme="minorHAnsi" w:hAnsiTheme="minorHAnsi" w:cstheme="minorHAnsi"/>
          <w:szCs w:val="24"/>
        </w:rPr>
      </w:pPr>
    </w:p>
    <w:p w:rsidR="00ED7195" w:rsidP="00756FD3"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30194A75" w14:textId="77777777" w:rsidTr="009C37AF">
        <w:tblPrEx>
          <w:tblW w:w="8815" w:type="dxa"/>
          <w:tblLayout w:type="fixed"/>
          <w:tblLook w:val="0020"/>
        </w:tblPrEx>
        <w:trPr>
          <w:tblHeader/>
        </w:trPr>
        <w:tc>
          <w:tcPr>
            <w:tcW w:w="1345" w:type="dxa"/>
          </w:tcPr>
          <w:p w:rsidR="009C37AF" w:rsidRPr="007F6104" w:rsidP="00462930"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462930"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462930" w14:paraId="2C56A71F" w14:textId="55EE8CF0">
            <w:pPr>
              <w:jc w:val="center"/>
              <w:rPr>
                <w:rFonts w:ascii="Times New Roman" w:hAnsi="Times New Roman"/>
                <w:sz w:val="20"/>
              </w:rPr>
            </w:pPr>
            <w:r>
              <w:rPr>
                <w:rFonts w:ascii="Times New Roman" w:hAnsi="Times New Roman"/>
                <w:sz w:val="20"/>
              </w:rPr>
              <w:t>N</w:t>
            </w:r>
            <w:r w:rsidRPr="007F6104">
              <w:rPr>
                <w:rFonts w:ascii="Times New Roman" w:hAnsi="Times New Roman"/>
                <w:sz w:val="20"/>
              </w:rPr>
              <w:t>umber of Responses</w:t>
            </w:r>
          </w:p>
        </w:tc>
        <w:tc>
          <w:tcPr>
            <w:tcW w:w="1335" w:type="dxa"/>
          </w:tcPr>
          <w:p w:rsidR="009C37AF" w:rsidRPr="007F6104" w:rsidP="00462930"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C37AF" w:rsidRPr="007F6104" w:rsidP="00462930"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rsidP="00462930"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rsidP="00462930" w14:paraId="31A8B44A" w14:textId="7121CC56">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00462930">
              <w:rPr>
                <w:rFonts w:ascii="Times New Roman" w:hAnsi="Times New Roman"/>
                <w:sz w:val="20"/>
              </w:rPr>
              <w:t xml:space="preserve"> rounded</w:t>
            </w:r>
            <w:r w:rsidRPr="007F6104">
              <w:rPr>
                <w:rFonts w:ascii="Times New Roman" w:hAnsi="Times New Roman"/>
                <w:sz w:val="20"/>
              </w:rPr>
              <w:t>)</w:t>
            </w:r>
          </w:p>
        </w:tc>
      </w:tr>
      <w:tr w14:paraId="34D5C39E" w14:textId="77777777" w:rsidTr="009C37AF">
        <w:tblPrEx>
          <w:tblW w:w="8815" w:type="dxa"/>
          <w:tblLayout w:type="fixed"/>
          <w:tblLook w:val="0020"/>
        </w:tblPrEx>
        <w:tc>
          <w:tcPr>
            <w:tcW w:w="1345" w:type="dxa"/>
          </w:tcPr>
          <w:p w:rsidR="00462930" w:rsidRPr="009C37AF" w:rsidP="00462930"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462930" w:rsidRPr="00462930" w:rsidP="00B36DD6" w14:paraId="55A5A72E" w14:textId="44650EB5">
            <w:pPr>
              <w:jc w:val="center"/>
              <w:rPr>
                <w:rFonts w:asciiTheme="minorHAnsi" w:hAnsiTheme="minorHAnsi" w:cstheme="minorHAnsi"/>
                <w:szCs w:val="24"/>
              </w:rPr>
            </w:pPr>
            <w:r>
              <w:rPr>
                <w:rFonts w:asciiTheme="minorHAnsi" w:hAnsiTheme="minorHAnsi" w:cstheme="minorHAnsi"/>
                <w:szCs w:val="24"/>
              </w:rPr>
              <w:t>N/A</w:t>
            </w:r>
          </w:p>
        </w:tc>
        <w:tc>
          <w:tcPr>
            <w:tcW w:w="1080" w:type="dxa"/>
          </w:tcPr>
          <w:p w:rsidR="00462930" w:rsidRPr="00462930" w:rsidP="00B36DD6" w14:paraId="4F0B7217" w14:textId="4A742377">
            <w:pPr>
              <w:jc w:val="center"/>
              <w:rPr>
                <w:rFonts w:asciiTheme="minorHAnsi" w:hAnsiTheme="minorHAnsi" w:cstheme="minorHAnsi"/>
                <w:szCs w:val="24"/>
              </w:rPr>
            </w:pPr>
            <w:r>
              <w:rPr>
                <w:rFonts w:asciiTheme="minorHAnsi" w:hAnsiTheme="minorHAnsi" w:cstheme="minorHAnsi"/>
                <w:szCs w:val="24"/>
              </w:rPr>
              <w:t>N/A</w:t>
            </w:r>
          </w:p>
        </w:tc>
        <w:tc>
          <w:tcPr>
            <w:tcW w:w="1335" w:type="dxa"/>
          </w:tcPr>
          <w:p w:rsidR="00462930" w:rsidRPr="00462930" w:rsidP="00B36DD6" w14:paraId="0524C928" w14:textId="648161CC">
            <w:pPr>
              <w:jc w:val="center"/>
              <w:rPr>
                <w:rFonts w:asciiTheme="minorHAnsi" w:hAnsiTheme="minorHAnsi" w:cstheme="minorHAnsi"/>
                <w:szCs w:val="24"/>
              </w:rPr>
            </w:pPr>
            <w:r>
              <w:rPr>
                <w:rFonts w:asciiTheme="minorHAnsi" w:hAnsiTheme="minorHAnsi" w:cstheme="minorHAnsi"/>
                <w:szCs w:val="24"/>
              </w:rPr>
              <w:t>N/A</w:t>
            </w:r>
          </w:p>
        </w:tc>
        <w:tc>
          <w:tcPr>
            <w:tcW w:w="900" w:type="dxa"/>
          </w:tcPr>
          <w:p w:rsidR="00462930" w:rsidRPr="00462930" w:rsidP="00B36DD6" w14:paraId="6F45AD1D" w14:textId="5291B995">
            <w:pPr>
              <w:jc w:val="center"/>
              <w:rPr>
                <w:rFonts w:asciiTheme="minorHAnsi" w:hAnsiTheme="minorHAnsi" w:cstheme="minorHAnsi"/>
                <w:szCs w:val="24"/>
              </w:rPr>
            </w:pPr>
            <w:r>
              <w:rPr>
                <w:rFonts w:asciiTheme="minorHAnsi" w:hAnsiTheme="minorHAnsi" w:cstheme="minorHAnsi"/>
                <w:szCs w:val="24"/>
              </w:rPr>
              <w:t>N/A</w:t>
            </w:r>
          </w:p>
        </w:tc>
        <w:tc>
          <w:tcPr>
            <w:tcW w:w="1530" w:type="dxa"/>
          </w:tcPr>
          <w:p w:rsidR="00462930" w:rsidRPr="00462930" w:rsidP="00B36DD6" w14:paraId="5F0F2A78" w14:textId="3B89673D">
            <w:pPr>
              <w:jc w:val="right"/>
              <w:rPr>
                <w:rFonts w:asciiTheme="minorHAnsi" w:hAnsiTheme="minorHAnsi" w:cstheme="minorHAnsi"/>
                <w:szCs w:val="24"/>
              </w:rPr>
            </w:pPr>
            <w:r>
              <w:rPr>
                <w:rFonts w:asciiTheme="minorHAnsi" w:hAnsiTheme="minorHAnsi" w:cstheme="minorHAnsi"/>
                <w:szCs w:val="24"/>
              </w:rPr>
              <w:t>N/A</w:t>
            </w:r>
          </w:p>
        </w:tc>
        <w:tc>
          <w:tcPr>
            <w:tcW w:w="1350" w:type="dxa"/>
          </w:tcPr>
          <w:p w:rsidR="00462930" w:rsidRPr="00462930" w:rsidP="00B36DD6" w14:paraId="63DD1E06" w14:textId="214A6E65">
            <w:pPr>
              <w:jc w:val="right"/>
              <w:rPr>
                <w:rFonts w:asciiTheme="minorHAnsi" w:hAnsiTheme="minorHAnsi" w:cstheme="minorHAnsi"/>
                <w:szCs w:val="24"/>
              </w:rPr>
            </w:pPr>
            <w:r>
              <w:rPr>
                <w:rFonts w:asciiTheme="minorHAnsi" w:hAnsiTheme="minorHAnsi" w:cstheme="minorHAnsi"/>
                <w:szCs w:val="24"/>
              </w:rPr>
              <w:t>N/A</w:t>
            </w:r>
          </w:p>
        </w:tc>
      </w:tr>
      <w:tr w14:paraId="0E729D89" w14:textId="77777777" w:rsidTr="009C37AF">
        <w:tblPrEx>
          <w:tblW w:w="8815" w:type="dxa"/>
          <w:tblLayout w:type="fixed"/>
          <w:tblLook w:val="0020"/>
        </w:tblPrEx>
        <w:tc>
          <w:tcPr>
            <w:tcW w:w="1345" w:type="dxa"/>
          </w:tcPr>
          <w:p w:rsidR="009C37AF" w:rsidRPr="009C37AF" w:rsidP="005D28E6"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462930" w:rsidP="00B36DD6" w14:paraId="2DD92A89" w14:textId="6B43C05D">
            <w:pPr>
              <w:jc w:val="center"/>
              <w:rPr>
                <w:rFonts w:asciiTheme="minorHAnsi" w:hAnsiTheme="minorHAnsi" w:cstheme="minorHAnsi"/>
                <w:szCs w:val="24"/>
              </w:rPr>
            </w:pPr>
            <w:r>
              <w:rPr>
                <w:rFonts w:asciiTheme="minorHAnsi" w:hAnsiTheme="minorHAnsi" w:cstheme="minorHAnsi"/>
                <w:szCs w:val="24"/>
              </w:rPr>
              <w:t>12</w:t>
            </w:r>
          </w:p>
        </w:tc>
        <w:tc>
          <w:tcPr>
            <w:tcW w:w="1080" w:type="dxa"/>
          </w:tcPr>
          <w:p w:rsidR="009C37AF" w:rsidRPr="00462930" w:rsidP="00B36DD6" w14:paraId="7F418FD3" w14:textId="12E9F0C0">
            <w:pPr>
              <w:jc w:val="center"/>
              <w:rPr>
                <w:rFonts w:asciiTheme="minorHAnsi" w:hAnsiTheme="minorHAnsi" w:cstheme="minorHAnsi"/>
                <w:szCs w:val="24"/>
              </w:rPr>
            </w:pPr>
            <w:r>
              <w:rPr>
                <w:rFonts w:asciiTheme="minorHAnsi" w:hAnsiTheme="minorHAnsi" w:cstheme="minorHAnsi"/>
                <w:szCs w:val="24"/>
              </w:rPr>
              <w:t>12</w:t>
            </w:r>
          </w:p>
        </w:tc>
        <w:tc>
          <w:tcPr>
            <w:tcW w:w="1335" w:type="dxa"/>
          </w:tcPr>
          <w:p w:rsidR="009C37AF" w:rsidRPr="00462930" w:rsidP="00B36DD6" w14:paraId="11378B7D" w14:textId="286A59B9">
            <w:pPr>
              <w:jc w:val="center"/>
              <w:rPr>
                <w:rFonts w:asciiTheme="minorHAnsi" w:hAnsiTheme="minorHAnsi" w:cstheme="minorHAnsi"/>
                <w:szCs w:val="24"/>
              </w:rPr>
            </w:pPr>
            <w:r>
              <w:rPr>
                <w:rFonts w:asciiTheme="minorHAnsi" w:hAnsiTheme="minorHAnsi" w:cstheme="minorHAnsi"/>
                <w:szCs w:val="24"/>
              </w:rPr>
              <w:t>.50</w:t>
            </w:r>
          </w:p>
        </w:tc>
        <w:tc>
          <w:tcPr>
            <w:tcW w:w="900" w:type="dxa"/>
          </w:tcPr>
          <w:p w:rsidR="009C37AF" w:rsidRPr="00462930" w:rsidP="00B36DD6" w14:paraId="1AEEFB60" w14:textId="0977B9CD">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6</w:t>
            </w:r>
          </w:p>
        </w:tc>
        <w:tc>
          <w:tcPr>
            <w:tcW w:w="1530" w:type="dxa"/>
          </w:tcPr>
          <w:p w:rsidR="009C37AF" w:rsidRPr="00462930" w:rsidP="00B36DD6" w14:paraId="5D2E57DB" w14:textId="0033EAB2">
            <w:pPr>
              <w:jc w:val="right"/>
              <w:rPr>
                <w:rFonts w:asciiTheme="minorHAnsi" w:hAnsiTheme="minorHAnsi" w:cstheme="minorHAnsi"/>
                <w:szCs w:val="24"/>
              </w:rPr>
            </w:pPr>
            <w:r>
              <w:rPr>
                <w:rFonts w:asciiTheme="minorHAnsi" w:hAnsiTheme="minorHAnsi" w:cstheme="minorHAnsi"/>
                <w:szCs w:val="24"/>
              </w:rPr>
              <w:t>$48.05</w:t>
            </w:r>
          </w:p>
        </w:tc>
        <w:tc>
          <w:tcPr>
            <w:tcW w:w="1350" w:type="dxa"/>
          </w:tcPr>
          <w:p w:rsidR="009C37AF" w:rsidRPr="00462930" w:rsidP="00B36DD6" w14:paraId="55ED5F6C" w14:textId="6EBDF282">
            <w:pPr>
              <w:jc w:val="right"/>
              <w:rPr>
                <w:rFonts w:asciiTheme="minorHAnsi" w:hAnsiTheme="minorHAnsi" w:cstheme="minorHAnsi"/>
                <w:szCs w:val="24"/>
              </w:rPr>
            </w:pPr>
            <w:r>
              <w:rPr>
                <w:rFonts w:asciiTheme="minorHAnsi" w:hAnsiTheme="minorHAnsi" w:cstheme="minorHAnsi"/>
                <w:szCs w:val="24"/>
              </w:rPr>
              <w:t>$288.00</w:t>
            </w:r>
          </w:p>
        </w:tc>
      </w:tr>
      <w:tr w14:paraId="3613CD1F" w14:textId="77777777" w:rsidTr="009C37AF">
        <w:tblPrEx>
          <w:tblW w:w="8815" w:type="dxa"/>
          <w:tblLayout w:type="fixed"/>
          <w:tblLook w:val="0020"/>
        </w:tblPrEx>
        <w:tc>
          <w:tcPr>
            <w:tcW w:w="1345" w:type="dxa"/>
          </w:tcPr>
          <w:p w:rsidR="009C37AF" w:rsidRPr="009C37AF" w:rsidP="005D28E6"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9C37AF" w:rsidRPr="00462930" w:rsidP="00B36DD6" w14:paraId="5E785442" w14:textId="292FE859">
            <w:pPr>
              <w:jc w:val="center"/>
              <w:rPr>
                <w:rFonts w:asciiTheme="minorHAnsi" w:hAnsiTheme="minorHAnsi" w:cstheme="minorHAnsi"/>
                <w:szCs w:val="24"/>
              </w:rPr>
            </w:pPr>
            <w:r>
              <w:rPr>
                <w:rFonts w:asciiTheme="minorHAnsi" w:hAnsiTheme="minorHAnsi" w:cstheme="minorHAnsi"/>
                <w:szCs w:val="24"/>
              </w:rPr>
              <w:t>11</w:t>
            </w:r>
          </w:p>
        </w:tc>
        <w:tc>
          <w:tcPr>
            <w:tcW w:w="1080" w:type="dxa"/>
          </w:tcPr>
          <w:p w:rsidR="009C37AF" w:rsidRPr="00462930" w:rsidP="00B36DD6" w14:paraId="49455BBE" w14:textId="0B521149">
            <w:pPr>
              <w:jc w:val="center"/>
              <w:rPr>
                <w:rFonts w:asciiTheme="minorHAnsi" w:hAnsiTheme="minorHAnsi" w:cstheme="minorHAnsi"/>
                <w:szCs w:val="24"/>
              </w:rPr>
            </w:pPr>
            <w:r>
              <w:rPr>
                <w:rFonts w:asciiTheme="minorHAnsi" w:hAnsiTheme="minorHAnsi" w:cstheme="minorHAnsi"/>
                <w:szCs w:val="24"/>
              </w:rPr>
              <w:t>11</w:t>
            </w:r>
          </w:p>
        </w:tc>
        <w:tc>
          <w:tcPr>
            <w:tcW w:w="1335" w:type="dxa"/>
          </w:tcPr>
          <w:p w:rsidR="009C37AF" w:rsidRPr="00462930" w:rsidP="00B36DD6" w14:paraId="04DD53DB" w14:textId="3382BF10">
            <w:pPr>
              <w:jc w:val="center"/>
              <w:rPr>
                <w:rFonts w:asciiTheme="minorHAnsi" w:hAnsiTheme="minorHAnsi" w:cstheme="minorHAnsi"/>
                <w:szCs w:val="24"/>
              </w:rPr>
            </w:pPr>
            <w:r>
              <w:rPr>
                <w:rFonts w:asciiTheme="minorHAnsi" w:hAnsiTheme="minorHAnsi" w:cstheme="minorHAnsi"/>
                <w:szCs w:val="24"/>
              </w:rPr>
              <w:t>.50</w:t>
            </w:r>
          </w:p>
        </w:tc>
        <w:tc>
          <w:tcPr>
            <w:tcW w:w="900" w:type="dxa"/>
          </w:tcPr>
          <w:p w:rsidR="009C37AF" w:rsidRPr="00462930" w:rsidP="00B36DD6" w14:paraId="39E6A524" w14:textId="1B38BDD8">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5</w:t>
            </w:r>
          </w:p>
        </w:tc>
        <w:tc>
          <w:tcPr>
            <w:tcW w:w="1530" w:type="dxa"/>
          </w:tcPr>
          <w:p w:rsidR="009C37AF" w:rsidRPr="00462930" w:rsidP="00B36DD6" w14:paraId="605A32D6" w14:textId="2B0DD717">
            <w:pPr>
              <w:jc w:val="right"/>
              <w:rPr>
                <w:rFonts w:asciiTheme="minorHAnsi" w:hAnsiTheme="minorHAnsi" w:cstheme="minorHAnsi"/>
                <w:szCs w:val="24"/>
              </w:rPr>
            </w:pPr>
            <w:r>
              <w:rPr>
                <w:rFonts w:asciiTheme="minorHAnsi" w:hAnsiTheme="minorHAnsi" w:cstheme="minorHAnsi"/>
                <w:szCs w:val="24"/>
              </w:rPr>
              <w:t>$48.05</w:t>
            </w:r>
          </w:p>
        </w:tc>
        <w:tc>
          <w:tcPr>
            <w:tcW w:w="1350" w:type="dxa"/>
          </w:tcPr>
          <w:p w:rsidR="009C37AF" w:rsidRPr="00462930" w:rsidP="00B36DD6" w14:paraId="7F5D36FF" w14:textId="790D8AA8">
            <w:pPr>
              <w:jc w:val="right"/>
              <w:rPr>
                <w:rFonts w:asciiTheme="minorHAnsi" w:hAnsiTheme="minorHAnsi" w:cstheme="minorHAnsi"/>
                <w:szCs w:val="24"/>
              </w:rPr>
            </w:pPr>
            <w:r>
              <w:rPr>
                <w:rFonts w:asciiTheme="minorHAnsi" w:hAnsiTheme="minorHAnsi" w:cstheme="minorHAnsi"/>
                <w:szCs w:val="24"/>
              </w:rPr>
              <w:t>$240.00</w:t>
            </w:r>
          </w:p>
        </w:tc>
      </w:tr>
      <w:tr w14:paraId="17134648" w14:textId="77777777" w:rsidTr="009C37AF">
        <w:tblPrEx>
          <w:tblW w:w="8815" w:type="dxa"/>
          <w:tblLayout w:type="fixed"/>
          <w:tblLook w:val="0020"/>
        </w:tblPrEx>
        <w:tc>
          <w:tcPr>
            <w:tcW w:w="1345" w:type="dxa"/>
          </w:tcPr>
          <w:p w:rsidR="009C37AF" w:rsidRPr="009C37AF" w:rsidP="005D28E6"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9C37AF" w:rsidRPr="00462930" w:rsidP="00B36DD6" w14:paraId="44D0EC38" w14:textId="03DA746D">
            <w:pPr>
              <w:jc w:val="center"/>
              <w:rPr>
                <w:rFonts w:asciiTheme="minorHAnsi" w:hAnsiTheme="minorHAnsi" w:cstheme="minorHAnsi"/>
                <w:szCs w:val="24"/>
              </w:rPr>
            </w:pPr>
            <w:r>
              <w:rPr>
                <w:rFonts w:asciiTheme="minorHAnsi" w:hAnsiTheme="minorHAnsi" w:cstheme="minorHAnsi"/>
                <w:szCs w:val="24"/>
              </w:rPr>
              <w:t>13</w:t>
            </w:r>
          </w:p>
        </w:tc>
        <w:tc>
          <w:tcPr>
            <w:tcW w:w="1080" w:type="dxa"/>
          </w:tcPr>
          <w:p w:rsidR="009C37AF" w:rsidRPr="00462930" w:rsidP="00B36DD6" w14:paraId="1E02F8B0" w14:textId="4889DFA0">
            <w:pPr>
              <w:jc w:val="center"/>
              <w:rPr>
                <w:rFonts w:asciiTheme="minorHAnsi" w:hAnsiTheme="minorHAnsi" w:cstheme="minorHAnsi"/>
                <w:szCs w:val="24"/>
              </w:rPr>
            </w:pPr>
            <w:r>
              <w:rPr>
                <w:rFonts w:asciiTheme="minorHAnsi" w:hAnsiTheme="minorHAnsi" w:cstheme="minorHAnsi"/>
                <w:szCs w:val="24"/>
              </w:rPr>
              <w:t>13</w:t>
            </w:r>
          </w:p>
        </w:tc>
        <w:tc>
          <w:tcPr>
            <w:tcW w:w="1335" w:type="dxa"/>
          </w:tcPr>
          <w:p w:rsidR="009C37AF" w:rsidRPr="00462930" w:rsidP="00B36DD6" w14:paraId="730B3154" w14:textId="7EEC0B61">
            <w:pPr>
              <w:jc w:val="center"/>
              <w:rPr>
                <w:rFonts w:asciiTheme="minorHAnsi" w:hAnsiTheme="minorHAnsi" w:cstheme="minorHAnsi"/>
                <w:szCs w:val="24"/>
              </w:rPr>
            </w:pPr>
            <w:r>
              <w:rPr>
                <w:rFonts w:asciiTheme="minorHAnsi" w:hAnsiTheme="minorHAnsi" w:cstheme="minorHAnsi"/>
                <w:szCs w:val="24"/>
              </w:rPr>
              <w:t>.50</w:t>
            </w:r>
          </w:p>
        </w:tc>
        <w:tc>
          <w:tcPr>
            <w:tcW w:w="900" w:type="dxa"/>
          </w:tcPr>
          <w:p w:rsidR="009C37AF" w:rsidRPr="00462930" w:rsidP="00B36DD6" w14:paraId="0F7068F7" w14:textId="14019BE5">
            <w:pPr>
              <w:jc w:val="center"/>
              <w:rPr>
                <w:rFonts w:asciiTheme="minorHAnsi" w:hAnsiTheme="minorHAnsi" w:cstheme="minorHAnsi"/>
                <w:szCs w:val="24"/>
              </w:rPr>
            </w:pPr>
            <w:r>
              <w:rPr>
                <w:rFonts w:asciiTheme="minorHAnsi" w:hAnsiTheme="minorHAnsi" w:cstheme="minorHAnsi"/>
                <w:szCs w:val="24"/>
              </w:rPr>
              <w:t>7</w:t>
            </w:r>
          </w:p>
        </w:tc>
        <w:tc>
          <w:tcPr>
            <w:tcW w:w="1530" w:type="dxa"/>
          </w:tcPr>
          <w:p w:rsidR="009C37AF" w:rsidRPr="00462930" w:rsidP="00B36DD6" w14:paraId="66779289" w14:textId="4E6037B2">
            <w:pPr>
              <w:jc w:val="right"/>
              <w:rPr>
                <w:rFonts w:asciiTheme="minorHAnsi" w:hAnsiTheme="minorHAnsi" w:cstheme="minorHAnsi"/>
                <w:szCs w:val="24"/>
              </w:rPr>
            </w:pPr>
            <w:r>
              <w:rPr>
                <w:rFonts w:asciiTheme="minorHAnsi" w:hAnsiTheme="minorHAnsi" w:cstheme="minorHAnsi"/>
                <w:szCs w:val="24"/>
              </w:rPr>
              <w:t>$48.05</w:t>
            </w:r>
          </w:p>
        </w:tc>
        <w:tc>
          <w:tcPr>
            <w:tcW w:w="1350" w:type="dxa"/>
          </w:tcPr>
          <w:p w:rsidR="009C37AF" w:rsidRPr="00462930" w:rsidP="00B36DD6" w14:paraId="143D8490" w14:textId="4F9EE9BC">
            <w:pPr>
              <w:jc w:val="right"/>
              <w:rPr>
                <w:rFonts w:asciiTheme="minorHAnsi" w:hAnsiTheme="minorHAnsi" w:cstheme="minorHAnsi"/>
                <w:szCs w:val="24"/>
              </w:rPr>
            </w:pPr>
            <w:r>
              <w:rPr>
                <w:rFonts w:asciiTheme="minorHAnsi" w:hAnsiTheme="minorHAnsi" w:cstheme="minorHAnsi"/>
                <w:szCs w:val="24"/>
              </w:rPr>
              <w:t>$336.00</w:t>
            </w:r>
          </w:p>
        </w:tc>
      </w:tr>
      <w:tr w14:paraId="3DEE77D3" w14:textId="77777777" w:rsidTr="009C37AF">
        <w:tblPrEx>
          <w:tblW w:w="8815" w:type="dxa"/>
          <w:tblLayout w:type="fixed"/>
          <w:tblLook w:val="0020"/>
        </w:tblPrEx>
        <w:tc>
          <w:tcPr>
            <w:tcW w:w="1345" w:type="dxa"/>
          </w:tcPr>
          <w:p w:rsidR="009C37AF" w:rsidRPr="00442E07" w:rsidP="005D28E6"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9C37AF" w:rsidRPr="00462930" w:rsidP="00B36DD6" w14:paraId="224C2C47" w14:textId="53E19889">
            <w:pPr>
              <w:jc w:val="center"/>
              <w:rPr>
                <w:rFonts w:asciiTheme="minorHAnsi" w:hAnsiTheme="minorHAnsi" w:cstheme="minorHAnsi"/>
                <w:szCs w:val="24"/>
              </w:rPr>
            </w:pPr>
            <w:r>
              <w:rPr>
                <w:rFonts w:asciiTheme="minorHAnsi" w:hAnsiTheme="minorHAnsi" w:cstheme="minorHAnsi"/>
                <w:szCs w:val="24"/>
              </w:rPr>
              <w:t>36</w:t>
            </w:r>
          </w:p>
        </w:tc>
        <w:tc>
          <w:tcPr>
            <w:tcW w:w="1080" w:type="dxa"/>
          </w:tcPr>
          <w:p w:rsidR="009C37AF" w:rsidRPr="00462930" w:rsidP="00B36DD6" w14:paraId="5F4B54EA" w14:textId="262B5660">
            <w:pPr>
              <w:jc w:val="center"/>
              <w:rPr>
                <w:rFonts w:asciiTheme="minorHAnsi" w:hAnsiTheme="minorHAnsi" w:cstheme="minorHAnsi"/>
                <w:szCs w:val="24"/>
              </w:rPr>
            </w:pPr>
            <w:r>
              <w:rPr>
                <w:rFonts w:asciiTheme="minorHAnsi" w:hAnsiTheme="minorHAnsi" w:cstheme="minorHAnsi"/>
                <w:szCs w:val="24"/>
              </w:rPr>
              <w:t>36</w:t>
            </w:r>
          </w:p>
        </w:tc>
        <w:tc>
          <w:tcPr>
            <w:tcW w:w="1335" w:type="dxa"/>
          </w:tcPr>
          <w:p w:rsidR="009C37AF" w:rsidRPr="00462930" w:rsidP="00B36DD6" w14:paraId="68058CE4" w14:textId="77777777">
            <w:pPr>
              <w:jc w:val="center"/>
              <w:rPr>
                <w:rFonts w:asciiTheme="minorHAnsi" w:hAnsiTheme="minorHAnsi" w:cstheme="minorHAnsi"/>
                <w:szCs w:val="24"/>
              </w:rPr>
            </w:pPr>
          </w:p>
        </w:tc>
        <w:tc>
          <w:tcPr>
            <w:tcW w:w="900" w:type="dxa"/>
          </w:tcPr>
          <w:p w:rsidR="009C37AF" w:rsidRPr="00462930" w:rsidP="00B36DD6" w14:paraId="37FAF8A5" w14:textId="7472E5E5">
            <w:pPr>
              <w:jc w:val="center"/>
              <w:rPr>
                <w:rFonts w:asciiTheme="minorHAnsi" w:hAnsiTheme="minorHAnsi" w:cstheme="minorHAnsi"/>
                <w:szCs w:val="24"/>
              </w:rPr>
            </w:pPr>
            <w:r>
              <w:rPr>
                <w:rFonts w:asciiTheme="minorHAnsi" w:hAnsiTheme="minorHAnsi" w:cstheme="minorHAnsi"/>
                <w:szCs w:val="24"/>
              </w:rPr>
              <w:t>18</w:t>
            </w:r>
          </w:p>
        </w:tc>
        <w:tc>
          <w:tcPr>
            <w:tcW w:w="1530" w:type="dxa"/>
          </w:tcPr>
          <w:p w:rsidR="009C37AF" w:rsidRPr="00462930" w:rsidP="00B36DD6" w14:paraId="3221A869" w14:textId="77777777">
            <w:pPr>
              <w:jc w:val="right"/>
              <w:rPr>
                <w:rFonts w:asciiTheme="minorHAnsi" w:hAnsiTheme="minorHAnsi" w:cstheme="minorHAnsi"/>
                <w:szCs w:val="24"/>
              </w:rPr>
            </w:pPr>
          </w:p>
        </w:tc>
        <w:tc>
          <w:tcPr>
            <w:tcW w:w="1350" w:type="dxa"/>
          </w:tcPr>
          <w:p w:rsidR="009C37AF" w:rsidRPr="00462930" w:rsidP="00B36DD6" w14:paraId="50468F26" w14:textId="49C0A29D">
            <w:pPr>
              <w:jc w:val="right"/>
              <w:rPr>
                <w:rFonts w:asciiTheme="minorHAnsi" w:hAnsiTheme="minorHAnsi" w:cstheme="minorHAnsi"/>
                <w:szCs w:val="24"/>
              </w:rPr>
            </w:pPr>
            <w:r>
              <w:rPr>
                <w:rFonts w:asciiTheme="minorHAnsi" w:hAnsiTheme="minorHAnsi" w:cstheme="minorHAnsi"/>
                <w:szCs w:val="24"/>
              </w:rPr>
              <w:t>$864.00</w:t>
            </w:r>
          </w:p>
        </w:tc>
      </w:tr>
    </w:tbl>
    <w:p w:rsidR="009C37AF" w:rsidRPr="009C37AF" w:rsidP="009C37AF" w14:paraId="41C4D4A6" w14:textId="77777777"/>
    <w:p w:rsidR="00F31BEC" w:rsidRPr="00AF5D1A" w:rsidP="000446F5" w14:paraId="64280EE2" w14:textId="53C4C270">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517841" w:rsidRPr="006F2A07" w:rsidP="00517841" w14:paraId="315C619A" w14:textId="539B27CA">
      <w:pPr>
        <w:tabs>
          <w:tab w:val="left" w:pos="-720"/>
        </w:tabs>
        <w:suppressAutoHyphens/>
        <w:ind w:left="720"/>
        <w:rPr>
          <w:rFonts w:asciiTheme="minorHAnsi" w:hAnsiTheme="minorHAnsi"/>
          <w:iCs/>
          <w:szCs w:val="24"/>
        </w:rPr>
      </w:pPr>
      <w:r w:rsidRPr="006F2A07">
        <w:rPr>
          <w:rFonts w:asciiTheme="minorHAnsi" w:hAnsiTheme="minorHAnsi"/>
          <w:iCs/>
          <w:szCs w:val="24"/>
        </w:rPr>
        <w:t>There is no additional cost aside from that identified in item 12.</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517841" w:rsidRPr="006F2A07" w:rsidP="00517841" w14:paraId="569360B8" w14:textId="29832047">
      <w:pPr>
        <w:pStyle w:val="ListParagraph"/>
        <w:tabs>
          <w:tab w:val="left" w:pos="-720"/>
        </w:tabs>
        <w:suppressAutoHyphens/>
        <w:contextualSpacing w:val="0"/>
        <w:rPr>
          <w:rFonts w:asciiTheme="minorHAnsi" w:hAnsiTheme="minorHAnsi"/>
          <w:iCs/>
          <w:szCs w:val="24"/>
        </w:rPr>
      </w:pPr>
      <w:r w:rsidRPr="006F2A07">
        <w:rPr>
          <w:rFonts w:asciiTheme="minorHAnsi" w:hAnsiTheme="minorHAnsi"/>
          <w:iCs/>
          <w:szCs w:val="24"/>
        </w:rPr>
        <w:t>There is no additional cost to the Federal government.</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BB03CE" w:rsidRPr="00FB6309" w:rsidP="00BB03CE" w14:paraId="6566D56D" w14:textId="232A45D2">
      <w:pPr>
        <w:tabs>
          <w:tab w:val="left" w:pos="-720"/>
        </w:tabs>
        <w:suppressAutoHyphens/>
        <w:ind w:left="720"/>
        <w:rPr>
          <w:rFonts w:asciiTheme="minorHAnsi" w:hAnsiTheme="minorHAnsi" w:cstheme="minorHAnsi"/>
          <w:szCs w:val="24"/>
        </w:rPr>
      </w:pPr>
      <w:r w:rsidRPr="006F2A07">
        <w:rPr>
          <w:rFonts w:asciiTheme="minorHAnsi" w:hAnsiTheme="minorHAnsi"/>
          <w:iCs/>
          <w:szCs w:val="24"/>
        </w:rPr>
        <w:t xml:space="preserve">This is a request for </w:t>
      </w:r>
      <w:r w:rsidR="00462930">
        <w:rPr>
          <w:rFonts w:asciiTheme="minorHAnsi" w:hAnsiTheme="minorHAnsi"/>
          <w:iCs/>
          <w:szCs w:val="24"/>
        </w:rPr>
        <w:t xml:space="preserve">renewal without change of the </w:t>
      </w:r>
      <w:r w:rsidRPr="006F2A07" w:rsidR="00462930">
        <w:rPr>
          <w:rFonts w:asciiTheme="minorHAnsi" w:hAnsiTheme="minorHAnsi"/>
          <w:iCs/>
          <w:szCs w:val="24"/>
        </w:rPr>
        <w:t xml:space="preserve"> </w:t>
      </w:r>
      <w:r w:rsidRPr="006F2A07">
        <w:rPr>
          <w:rFonts w:asciiTheme="minorHAnsi" w:hAnsiTheme="minorHAnsi"/>
          <w:iCs/>
          <w:szCs w:val="24"/>
        </w:rPr>
        <w:t xml:space="preserve">information collection.  The Department is </w:t>
      </w:r>
      <w:r w:rsidR="00462930">
        <w:rPr>
          <w:rFonts w:asciiTheme="minorHAnsi" w:hAnsiTheme="minorHAnsi"/>
          <w:iCs/>
          <w:szCs w:val="24"/>
        </w:rPr>
        <w:t>maintaining the estimated</w:t>
      </w:r>
      <w:r w:rsidRPr="006F2A07">
        <w:rPr>
          <w:rFonts w:asciiTheme="minorHAnsi" w:hAnsiTheme="minorHAnsi"/>
          <w:iCs/>
          <w:szCs w:val="24"/>
        </w:rPr>
        <w:t xml:space="preserve"> burden of </w:t>
      </w:r>
      <w:r>
        <w:rPr>
          <w:rFonts w:asciiTheme="minorHAnsi" w:hAnsiTheme="minorHAnsi"/>
          <w:iCs/>
          <w:szCs w:val="24"/>
        </w:rPr>
        <w:t>18</w:t>
      </w:r>
      <w:r w:rsidRPr="006F2A07">
        <w:rPr>
          <w:rFonts w:asciiTheme="minorHAnsi" w:hAnsiTheme="minorHAnsi"/>
          <w:iCs/>
          <w:szCs w:val="24"/>
        </w:rPr>
        <w:t xml:space="preserve"> hours for </w:t>
      </w:r>
      <w:r>
        <w:rPr>
          <w:rFonts w:asciiTheme="minorHAnsi" w:hAnsiTheme="minorHAnsi"/>
          <w:iCs/>
          <w:szCs w:val="24"/>
        </w:rPr>
        <w:t>36</w:t>
      </w:r>
      <w:r w:rsidRPr="006F2A07">
        <w:rPr>
          <w:rFonts w:asciiTheme="minorHAnsi" w:hAnsiTheme="minorHAnsi"/>
          <w:iCs/>
          <w:szCs w:val="24"/>
        </w:rPr>
        <w:t xml:space="preserve"> institutions of higher education respondents.</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517841" w:rsidRPr="006F2A07" w:rsidP="00517841" w14:paraId="05322147" w14:textId="22B4A447">
      <w:pPr>
        <w:pStyle w:val="ListParagraph"/>
        <w:tabs>
          <w:tab w:val="left" w:pos="-720"/>
        </w:tabs>
        <w:suppressAutoHyphens/>
        <w:contextualSpacing w:val="0"/>
        <w:rPr>
          <w:rFonts w:asciiTheme="minorHAnsi" w:hAnsiTheme="minorHAnsi"/>
          <w:iCs/>
          <w:szCs w:val="24"/>
        </w:rPr>
      </w:pPr>
      <w:r w:rsidRPr="006F2A07">
        <w:rPr>
          <w:rFonts w:asciiTheme="minorHAnsi" w:hAnsiTheme="minorHAnsi"/>
          <w:iCs/>
          <w:szCs w:val="24"/>
        </w:rPr>
        <w:t xml:space="preserve">This information </w:t>
      </w:r>
      <w:r>
        <w:rPr>
          <w:rFonts w:asciiTheme="minorHAnsi" w:hAnsiTheme="minorHAnsi"/>
          <w:iCs/>
          <w:szCs w:val="24"/>
        </w:rPr>
        <w:t>will</w:t>
      </w:r>
      <w:r w:rsidRPr="006F2A07">
        <w:rPr>
          <w:rFonts w:asciiTheme="minorHAnsi" w:hAnsiTheme="minorHAnsi"/>
          <w:iCs/>
          <w:szCs w:val="24"/>
        </w:rPr>
        <w:t xml:space="preserve">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517841" w:rsidRPr="006F2A07" w:rsidP="00517841" w14:paraId="41D6D17C" w14:textId="77777777">
      <w:pPr>
        <w:tabs>
          <w:tab w:val="left" w:pos="-720"/>
        </w:tabs>
        <w:suppressAutoHyphens/>
        <w:ind w:left="720"/>
        <w:rPr>
          <w:rFonts w:asciiTheme="minorHAnsi" w:hAnsiTheme="minorHAnsi"/>
          <w:iCs/>
          <w:szCs w:val="24"/>
        </w:rPr>
      </w:pPr>
      <w:r w:rsidRPr="006F2A07">
        <w:rPr>
          <w:rFonts w:asciiTheme="minorHAnsi" w:hAnsiTheme="minorHAnsi"/>
          <w:iCs/>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AA5138" w:rsidRPr="00B36DD6" w:rsidP="00B36DD6" w14:paraId="1D395179" w14:textId="081922C8">
      <w:pPr>
        <w:tabs>
          <w:tab w:val="left" w:pos="1655"/>
        </w:tabs>
        <w:ind w:left="720"/>
        <w:rPr>
          <w:rFonts w:asciiTheme="minorHAnsi" w:hAnsiTheme="minorHAnsi"/>
          <w:iCs/>
          <w:szCs w:val="24"/>
        </w:rPr>
      </w:pPr>
      <w:r w:rsidRPr="006F2A07">
        <w:rPr>
          <w:rFonts w:asciiTheme="minorHAnsi" w:hAnsiTheme="minorHAnsi"/>
          <w:iCs/>
          <w:szCs w:val="24"/>
        </w:rPr>
        <w:t>The Department is not requesting any exceptions to the “Certification for Paperwork Reduction Act Submissions” of OMB Form 83-I.</w:t>
      </w: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46CFB848">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517841">
      <w:rPr>
        <w:rFonts w:ascii="Times New Roman" w:hAnsi="Times New Roman"/>
        <w:szCs w:val="24"/>
      </w:rPr>
      <w:t>1845-0162</w:t>
    </w:r>
    <w:r w:rsidR="00E22FD3">
      <w:rPr>
        <w:rFonts w:ascii="Times New Roman" w:hAnsi="Times New Roman"/>
        <w:szCs w:val="24"/>
      </w:rPr>
      <w:tab/>
    </w:r>
    <w:r w:rsidRPr="00C875E8">
      <w:rPr>
        <w:rFonts w:ascii="Times New Roman" w:hAnsi="Times New Roman"/>
        <w:szCs w:val="24"/>
      </w:rPr>
      <w:t xml:space="preserve">Revised: </w:t>
    </w:r>
    <w:r w:rsidR="00F07550">
      <w:rPr>
        <w:rFonts w:ascii="Times New Roman" w:hAnsi="Times New Roman"/>
        <w:szCs w:val="24"/>
      </w:rPr>
      <w:t>11/14</w:t>
    </w:r>
    <w:r w:rsidR="00517841">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1824F3"/>
    <w:rsid w:val="001A6AE0"/>
    <w:rsid w:val="001C73C0"/>
    <w:rsid w:val="001E79BD"/>
    <w:rsid w:val="002225CC"/>
    <w:rsid w:val="00224A3B"/>
    <w:rsid w:val="00240A39"/>
    <w:rsid w:val="00246FE9"/>
    <w:rsid w:val="00250100"/>
    <w:rsid w:val="00262A69"/>
    <w:rsid w:val="00270AF7"/>
    <w:rsid w:val="002A3221"/>
    <w:rsid w:val="002C0063"/>
    <w:rsid w:val="002C3520"/>
    <w:rsid w:val="002E14E0"/>
    <w:rsid w:val="002F55E5"/>
    <w:rsid w:val="00303FF6"/>
    <w:rsid w:val="0032078A"/>
    <w:rsid w:val="0032539E"/>
    <w:rsid w:val="003772A6"/>
    <w:rsid w:val="00386054"/>
    <w:rsid w:val="003860E4"/>
    <w:rsid w:val="003B1545"/>
    <w:rsid w:val="003E15F8"/>
    <w:rsid w:val="00412915"/>
    <w:rsid w:val="00442E07"/>
    <w:rsid w:val="00462930"/>
    <w:rsid w:val="00517841"/>
    <w:rsid w:val="0052073E"/>
    <w:rsid w:val="00534B4A"/>
    <w:rsid w:val="00575DDA"/>
    <w:rsid w:val="00581C11"/>
    <w:rsid w:val="005D28E6"/>
    <w:rsid w:val="005F4E11"/>
    <w:rsid w:val="00616E9C"/>
    <w:rsid w:val="00626D55"/>
    <w:rsid w:val="0068567A"/>
    <w:rsid w:val="006A292A"/>
    <w:rsid w:val="006A38F7"/>
    <w:rsid w:val="006A4EBB"/>
    <w:rsid w:val="006B4172"/>
    <w:rsid w:val="006F2A07"/>
    <w:rsid w:val="007064D8"/>
    <w:rsid w:val="00713B69"/>
    <w:rsid w:val="00755D99"/>
    <w:rsid w:val="00756FD3"/>
    <w:rsid w:val="00765392"/>
    <w:rsid w:val="00790E3E"/>
    <w:rsid w:val="007A5F49"/>
    <w:rsid w:val="007C0A4C"/>
    <w:rsid w:val="007C700A"/>
    <w:rsid w:val="007F6104"/>
    <w:rsid w:val="00800D30"/>
    <w:rsid w:val="00807D1A"/>
    <w:rsid w:val="00834A62"/>
    <w:rsid w:val="0083787A"/>
    <w:rsid w:val="00861EBD"/>
    <w:rsid w:val="00874EFE"/>
    <w:rsid w:val="00874F2A"/>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5731D"/>
    <w:rsid w:val="00960C86"/>
    <w:rsid w:val="009767AF"/>
    <w:rsid w:val="00981F58"/>
    <w:rsid w:val="00986D0A"/>
    <w:rsid w:val="009C37AF"/>
    <w:rsid w:val="009E3E86"/>
    <w:rsid w:val="00A118A2"/>
    <w:rsid w:val="00A23F26"/>
    <w:rsid w:val="00A3001A"/>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36DD6"/>
    <w:rsid w:val="00B54167"/>
    <w:rsid w:val="00B62E06"/>
    <w:rsid w:val="00B632BF"/>
    <w:rsid w:val="00B64B1D"/>
    <w:rsid w:val="00B6729C"/>
    <w:rsid w:val="00B9671B"/>
    <w:rsid w:val="00BA1D31"/>
    <w:rsid w:val="00BB03CE"/>
    <w:rsid w:val="00BC1A67"/>
    <w:rsid w:val="00C164D3"/>
    <w:rsid w:val="00C20670"/>
    <w:rsid w:val="00C224FD"/>
    <w:rsid w:val="00C86713"/>
    <w:rsid w:val="00C875E8"/>
    <w:rsid w:val="00C92035"/>
    <w:rsid w:val="00CC2A72"/>
    <w:rsid w:val="00CC3FB5"/>
    <w:rsid w:val="00CD2067"/>
    <w:rsid w:val="00CD47BC"/>
    <w:rsid w:val="00CE57DF"/>
    <w:rsid w:val="00D34984"/>
    <w:rsid w:val="00D36C35"/>
    <w:rsid w:val="00D75313"/>
    <w:rsid w:val="00E16ACD"/>
    <w:rsid w:val="00E17134"/>
    <w:rsid w:val="00E22FD3"/>
    <w:rsid w:val="00E25EBC"/>
    <w:rsid w:val="00E66550"/>
    <w:rsid w:val="00E877BF"/>
    <w:rsid w:val="00EA1767"/>
    <w:rsid w:val="00EB0929"/>
    <w:rsid w:val="00EB0FA5"/>
    <w:rsid w:val="00EC01DD"/>
    <w:rsid w:val="00EC35E3"/>
    <w:rsid w:val="00ED7195"/>
    <w:rsid w:val="00EE5F4A"/>
    <w:rsid w:val="00EF4C67"/>
    <w:rsid w:val="00F0414F"/>
    <w:rsid w:val="00F070F3"/>
    <w:rsid w:val="00F07550"/>
    <w:rsid w:val="00F27AAF"/>
    <w:rsid w:val="00F31BEC"/>
    <w:rsid w:val="00F5782B"/>
    <w:rsid w:val="00F73131"/>
    <w:rsid w:val="00F74288"/>
    <w:rsid w:val="00FB6309"/>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3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517841"/>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517841"/>
    <w:rPr>
      <w:rFonts w:ascii="Arial" w:hAnsi="Arial"/>
      <w:b/>
      <w:kern w:val="28"/>
      <w:sz w:val="32"/>
    </w:rPr>
  </w:style>
  <w:style w:type="paragraph" w:styleId="Revision">
    <w:name w:val="Revision"/>
    <w:hidden/>
    <w:uiPriority w:val="99"/>
    <w:semiHidden/>
    <w:rsid w:val="00626D5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2023-11-14T19:51:00Z</dcterms:created>
  <dcterms:modified xsi:type="dcterms:W3CDTF">2023-11-14T19:51:00Z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