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445C" w:rsidP="00C3445C" w14:paraId="4882C8C3" w14:textId="77777777">
      <w:pPr>
        <w:rPr>
          <w:rFonts w:cstheme="minorHAnsi"/>
        </w:rPr>
      </w:pPr>
      <w:bookmarkStart w:id="0" w:name="_Hlk93409969"/>
      <w:bookmarkStart w:id="1" w:name="_Toc94279761"/>
    </w:p>
    <w:p w:rsidR="00C3445C" w:rsidP="00C3445C" w14:paraId="5C5CB8BB" w14:textId="77777777">
      <w:pPr>
        <w:rPr>
          <w:rFonts w:cstheme="minorHAnsi"/>
        </w:rPr>
      </w:pPr>
    </w:p>
    <w:p w:rsidR="00C3445C" w:rsidP="00C3445C" w14:paraId="6C27BA3E" w14:textId="46F572DC">
      <w:pPr>
        <w:pStyle w:val="Heading1"/>
        <w:rPr>
          <w:rFonts w:asciiTheme="minorHAnsi" w:hAnsiTheme="minorHAnsi" w:cstheme="minorHAnsi"/>
          <w:sz w:val="56"/>
          <w:szCs w:val="56"/>
        </w:rPr>
      </w:pPr>
      <w:r>
        <w:rPr>
          <w:rFonts w:asciiTheme="minorHAnsi" w:hAnsiTheme="minorHAnsi" w:cstheme="minorHAnsi"/>
          <w:sz w:val="56"/>
          <w:szCs w:val="56"/>
        </w:rPr>
        <w:t xml:space="preserve">Integrated Postsecondary Education Data System (IPEDS) </w:t>
      </w:r>
      <w:r w:rsidR="003C5B95">
        <w:rPr>
          <w:rFonts w:asciiTheme="minorHAnsi" w:hAnsiTheme="minorHAnsi" w:cstheme="minorHAnsi"/>
          <w:sz w:val="56"/>
          <w:szCs w:val="56"/>
        </w:rPr>
        <w:t>2023-24 through 2024-25</w:t>
      </w:r>
    </w:p>
    <w:p w:rsidR="00C3445C" w:rsidP="00C3445C" w14:paraId="4B20D455" w14:textId="77777777">
      <w:pPr>
        <w:rPr>
          <w:rFonts w:cstheme="minorHAnsi"/>
          <w:sz w:val="24"/>
          <w:szCs w:val="24"/>
        </w:rPr>
      </w:pPr>
    </w:p>
    <w:p w:rsidR="00C3445C" w:rsidP="00C3445C" w14:paraId="457EABCD" w14:textId="77777777">
      <w:pPr>
        <w:rPr>
          <w:rFonts w:cstheme="minorHAnsi"/>
        </w:rPr>
      </w:pPr>
    </w:p>
    <w:p w:rsidR="00C3445C" w:rsidP="00C3445C" w14:paraId="2791B908" w14:textId="42A2E988">
      <w:pPr>
        <w:rPr>
          <w:rFonts w:cstheme="minorHAnsi"/>
          <w:b/>
          <w:bCs/>
          <w:sz w:val="56"/>
          <w:szCs w:val="56"/>
        </w:rPr>
      </w:pPr>
      <w:r>
        <w:rPr>
          <w:rFonts w:cstheme="minorHAnsi"/>
          <w:b/>
          <w:bCs/>
          <w:sz w:val="56"/>
          <w:szCs w:val="56"/>
        </w:rPr>
        <w:t>Finance (F)</w:t>
      </w:r>
    </w:p>
    <w:p w:rsidR="00C3445C" w:rsidP="00C3445C" w14:paraId="1C742E6B" w14:textId="77777777">
      <w:pPr>
        <w:rPr>
          <w:rFonts w:cstheme="minorHAnsi"/>
          <w:sz w:val="24"/>
          <w:szCs w:val="24"/>
        </w:rPr>
      </w:pPr>
    </w:p>
    <w:p w:rsidR="00C3445C" w:rsidP="00C3445C" w14:paraId="30256F6D" w14:textId="77777777">
      <w:pPr>
        <w:rPr>
          <w:rFonts w:cstheme="minorHAnsi"/>
        </w:rPr>
      </w:pPr>
    </w:p>
    <w:p w:rsidR="00C3445C" w:rsidP="00C3445C" w14:paraId="2730770D" w14:textId="77777777">
      <w:pPr>
        <w:rPr>
          <w:rFonts w:cstheme="minorHAnsi"/>
        </w:rPr>
      </w:pPr>
    </w:p>
    <w:p w:rsidR="00C3445C" w:rsidP="00C3445C" w14:paraId="0953E805" w14:textId="2584BB85">
      <w:pPr>
        <w:pStyle w:val="Volume"/>
        <w:rPr>
          <w:highlight w:val="yellow"/>
        </w:rPr>
      </w:pPr>
      <w:r>
        <w:t>OMB No. 1850-0582 v.3</w:t>
      </w:r>
      <w:r w:rsidR="00B84C19">
        <w:t>1</w:t>
      </w:r>
    </w:p>
    <w:p w:rsidR="00C3445C" w:rsidP="00C3445C" w14:paraId="72F8C76E" w14:textId="77777777">
      <w:pPr>
        <w:rPr>
          <w:rFonts w:cstheme="minorHAnsi"/>
        </w:rPr>
      </w:pPr>
    </w:p>
    <w:p w:rsidR="00C3445C" w:rsidP="00C3445C" w14:paraId="4D07A8F7" w14:textId="77777777">
      <w:pPr>
        <w:rPr>
          <w:rFonts w:cstheme="minorHAnsi"/>
        </w:rPr>
      </w:pPr>
    </w:p>
    <w:p w:rsidR="00C3445C" w:rsidP="00C3445C" w14:paraId="39E9FC0C" w14:textId="77777777">
      <w:pPr>
        <w:rPr>
          <w:rFonts w:cstheme="minorHAnsi"/>
        </w:rPr>
      </w:pPr>
    </w:p>
    <w:p w:rsidR="00C3445C" w:rsidP="00C3445C" w14:paraId="60773CE9" w14:textId="77777777">
      <w:pPr>
        <w:rPr>
          <w:rFonts w:cstheme="minorHAnsi"/>
        </w:rPr>
      </w:pPr>
    </w:p>
    <w:p w:rsidR="00C3445C" w:rsidP="00C3445C" w14:paraId="5968ADB4" w14:textId="77777777">
      <w:pPr>
        <w:rPr>
          <w:rFonts w:cstheme="minorHAnsi"/>
          <w:b/>
          <w:bCs/>
          <w:i/>
          <w:iCs/>
          <w:sz w:val="32"/>
          <w:szCs w:val="32"/>
        </w:rPr>
      </w:pPr>
    </w:p>
    <w:p w:rsidR="00C3445C" w:rsidP="00C3445C" w14:paraId="1FDCC449" w14:textId="77777777">
      <w:pPr>
        <w:rPr>
          <w:rFonts w:cstheme="minorHAnsi"/>
          <w:b/>
          <w:bCs/>
          <w:i/>
          <w:iCs/>
          <w:sz w:val="32"/>
          <w:szCs w:val="32"/>
        </w:rPr>
      </w:pPr>
    </w:p>
    <w:p w:rsidR="00C3445C" w:rsidP="00C3445C" w14:paraId="7362DB97" w14:textId="77777777">
      <w:pPr>
        <w:rPr>
          <w:rFonts w:cstheme="minorHAnsi"/>
          <w:b/>
          <w:bCs/>
          <w:i/>
          <w:iCs/>
          <w:sz w:val="32"/>
          <w:szCs w:val="32"/>
        </w:rPr>
      </w:pPr>
    </w:p>
    <w:p w:rsidR="00C3445C" w:rsidP="00C3445C" w14:paraId="328F1D1A" w14:textId="77777777">
      <w:pPr>
        <w:rPr>
          <w:rFonts w:cstheme="minorHAnsi"/>
          <w:b/>
          <w:bCs/>
          <w:i/>
          <w:iCs/>
          <w:sz w:val="32"/>
          <w:szCs w:val="32"/>
        </w:rPr>
      </w:pPr>
      <w:r>
        <w:rPr>
          <w:rFonts w:cstheme="minorHAnsi"/>
          <w:b/>
          <w:bCs/>
          <w:i/>
          <w:iCs/>
          <w:sz w:val="32"/>
          <w:szCs w:val="32"/>
        </w:rPr>
        <w:t>Submitted by:</w:t>
      </w:r>
    </w:p>
    <w:p w:rsidR="00C3445C" w:rsidP="00C3445C" w14:paraId="375C41FE" w14:textId="77777777">
      <w:pPr>
        <w:spacing w:after="0"/>
        <w:jc w:val="both"/>
        <w:rPr>
          <w:rFonts w:cstheme="minorHAnsi"/>
          <w:sz w:val="32"/>
          <w:szCs w:val="32"/>
        </w:rPr>
      </w:pPr>
      <w:r>
        <w:rPr>
          <w:rFonts w:cstheme="minorHAnsi"/>
          <w:sz w:val="32"/>
          <w:szCs w:val="32"/>
        </w:rPr>
        <w:t>National Center for Education Statistics (NCES)</w:t>
      </w:r>
    </w:p>
    <w:p w:rsidR="00C3445C" w:rsidP="00C3445C" w14:paraId="695C750D" w14:textId="77777777">
      <w:pPr>
        <w:spacing w:after="0"/>
        <w:jc w:val="both"/>
        <w:rPr>
          <w:rFonts w:cstheme="minorHAnsi"/>
          <w:sz w:val="32"/>
          <w:szCs w:val="32"/>
        </w:rPr>
      </w:pPr>
      <w:r>
        <w:rPr>
          <w:rFonts w:cstheme="minorHAnsi"/>
          <w:sz w:val="32"/>
          <w:szCs w:val="32"/>
        </w:rPr>
        <w:t>Institute of Education Sciences</w:t>
      </w:r>
    </w:p>
    <w:p w:rsidR="00C3445C" w:rsidP="00C3445C" w14:paraId="1B037461" w14:textId="77777777">
      <w:pPr>
        <w:spacing w:after="0"/>
        <w:jc w:val="both"/>
        <w:rPr>
          <w:rFonts w:cstheme="minorHAnsi"/>
          <w:sz w:val="32"/>
          <w:szCs w:val="32"/>
        </w:rPr>
      </w:pPr>
      <w:r>
        <w:rPr>
          <w:rFonts w:cstheme="minorHAnsi"/>
          <w:sz w:val="32"/>
          <w:szCs w:val="32"/>
        </w:rPr>
        <w:t>U.S. Department of Education</w:t>
      </w:r>
    </w:p>
    <w:p w:rsidR="00C3445C" w:rsidP="00C3445C" w14:paraId="6E945BFE" w14:textId="77777777">
      <w:pPr>
        <w:pStyle w:val="Text"/>
        <w:rPr>
          <w:rFonts w:cstheme="minorHAnsi"/>
          <w:sz w:val="32"/>
          <w:szCs w:val="32"/>
        </w:rPr>
      </w:pPr>
    </w:p>
    <w:p w:rsidR="00C3445C" w:rsidP="00C3445C" w14:paraId="4C9A064D" w14:textId="77777777">
      <w:pPr>
        <w:pStyle w:val="NoSpacing"/>
        <w:rPr>
          <w:rFonts w:cstheme="minorHAnsi"/>
          <w:sz w:val="32"/>
          <w:szCs w:val="32"/>
        </w:rPr>
      </w:pPr>
    </w:p>
    <w:p w:rsidR="00435DE6" w:rsidP="00435DE6" w14:paraId="56BA400F" w14:textId="77777777">
      <w:pPr>
        <w:rPr>
          <w:rFonts w:cstheme="minorHAnsi"/>
          <w:b/>
          <w:bCs/>
          <w:sz w:val="28"/>
          <w:szCs w:val="28"/>
        </w:rPr>
      </w:pPr>
      <w:r w:rsidRPr="007A0DD7">
        <w:rPr>
          <w:rFonts w:cstheme="minorHAnsi"/>
          <w:b/>
          <w:bCs/>
          <w:sz w:val="28"/>
          <w:szCs w:val="28"/>
        </w:rPr>
        <w:t>February 2022</w:t>
      </w:r>
    </w:p>
    <w:p w:rsidR="00435DE6" w:rsidRPr="007A0DD7" w:rsidP="00435DE6" w14:paraId="42386DAB" w14:textId="19EF3D55">
      <w:pPr>
        <w:rPr>
          <w:rFonts w:cstheme="minorHAnsi"/>
          <w:b/>
          <w:bCs/>
          <w:i/>
          <w:iCs/>
          <w:sz w:val="28"/>
          <w:szCs w:val="28"/>
        </w:rPr>
      </w:pPr>
      <w:r>
        <w:rPr>
          <w:rFonts w:cstheme="minorHAnsi"/>
          <w:b/>
          <w:bCs/>
          <w:sz w:val="28"/>
          <w:szCs w:val="28"/>
        </w:rPr>
        <w:t>revised Ju</w:t>
      </w:r>
      <w:r w:rsidR="005E7E41">
        <w:rPr>
          <w:rFonts w:cstheme="minorHAnsi"/>
          <w:b/>
          <w:bCs/>
          <w:sz w:val="28"/>
          <w:szCs w:val="28"/>
        </w:rPr>
        <w:t>ly</w:t>
      </w:r>
      <w:r>
        <w:rPr>
          <w:rFonts w:cstheme="minorHAnsi"/>
          <w:b/>
          <w:bCs/>
          <w:sz w:val="28"/>
          <w:szCs w:val="28"/>
        </w:rPr>
        <w:t xml:space="preserve"> 2023</w:t>
      </w:r>
    </w:p>
    <w:p w:rsidR="006D2F58" w14:paraId="190FEBE8" w14:textId="77777777">
      <w:pPr>
        <w:rPr>
          <w:rFonts w:asciiTheme="majorHAnsi" w:eastAsiaTheme="majorEastAsia" w:hAnsiTheme="majorHAnsi" w:cstheme="majorBidi"/>
          <w:b/>
          <w:bCs/>
          <w:color w:val="2F5496" w:themeColor="accent1" w:themeShade="BF"/>
          <w:sz w:val="16"/>
          <w:szCs w:val="16"/>
        </w:rPr>
      </w:pPr>
      <w:r>
        <w:rPr>
          <w:b/>
          <w:bCs/>
          <w:sz w:val="16"/>
          <w:szCs w:val="16"/>
        </w:rPr>
        <w:br w:type="page"/>
      </w:r>
    </w:p>
    <w:p w:rsidR="004A244C" w:rsidRPr="002858BA" w:rsidP="004A244C" w14:paraId="2778E129" w14:textId="5EDE8136">
      <w:pPr>
        <w:pStyle w:val="Heading1"/>
        <w:jc w:val="center"/>
        <w:rPr>
          <w:b/>
          <w:bCs/>
          <w:sz w:val="24"/>
          <w:szCs w:val="24"/>
        </w:rPr>
      </w:pPr>
      <w:r w:rsidRPr="002858BA">
        <w:rPr>
          <w:b/>
          <w:bCs/>
          <w:sz w:val="24"/>
          <w:szCs w:val="24"/>
        </w:rPr>
        <w:t>Finance</w:t>
      </w:r>
      <w:r w:rsidRPr="002858BA" w:rsidR="00FC3AFB">
        <w:rPr>
          <w:b/>
          <w:bCs/>
          <w:sz w:val="24"/>
          <w:szCs w:val="24"/>
        </w:rPr>
        <w:t xml:space="preserve"> Package </w:t>
      </w:r>
      <w:r w:rsidRPr="002858BA" w:rsidR="003C5B95">
        <w:rPr>
          <w:b/>
          <w:bCs/>
          <w:sz w:val="24"/>
          <w:szCs w:val="24"/>
        </w:rPr>
        <w:t>2023-24 through 2024-25</w:t>
      </w:r>
      <w:r w:rsidRPr="002858BA" w:rsidR="00FC3AFB">
        <w:rPr>
          <w:b/>
          <w:bCs/>
          <w:sz w:val="24"/>
          <w:szCs w:val="24"/>
        </w:rPr>
        <w:t xml:space="preserve"> Data Collection</w:t>
      </w:r>
      <w:r w:rsidRPr="002858BA" w:rsidR="005D1A5B">
        <w:rPr>
          <w:b/>
          <w:bCs/>
          <w:sz w:val="24"/>
          <w:szCs w:val="24"/>
        </w:rPr>
        <w:t>s</w:t>
      </w:r>
      <w:bookmarkEnd w:id="0"/>
      <w:bookmarkEnd w:id="1"/>
    </w:p>
    <w:sdt>
      <w:sdtPr>
        <w:rPr>
          <w:rFonts w:asciiTheme="minorHAnsi" w:eastAsiaTheme="minorHAnsi" w:hAnsiTheme="minorHAnsi" w:cstheme="minorBidi"/>
          <w:color w:val="auto"/>
          <w:sz w:val="16"/>
          <w:szCs w:val="16"/>
        </w:rPr>
        <w:id w:val="-1028872660"/>
        <w:docPartObj>
          <w:docPartGallery w:val="Table of Contents"/>
          <w:docPartUnique/>
        </w:docPartObj>
      </w:sdtPr>
      <w:sdtEndPr>
        <w:rPr>
          <w:b/>
          <w:bCs/>
          <w:noProof/>
        </w:rPr>
      </w:sdtEndPr>
      <w:sdtContent>
        <w:p w:rsidR="00165D55" w:rsidRPr="002858BA" w:rsidP="004A244C" w14:paraId="39F04A56" w14:textId="0ED89FD8">
          <w:pPr>
            <w:pStyle w:val="TOCHeading"/>
            <w:rPr>
              <w:b/>
              <w:bCs/>
              <w:sz w:val="20"/>
              <w:szCs w:val="20"/>
            </w:rPr>
          </w:pPr>
          <w:r w:rsidRPr="002858BA">
            <w:rPr>
              <w:sz w:val="20"/>
              <w:szCs w:val="20"/>
            </w:rPr>
            <w:t>Contents</w:t>
          </w:r>
        </w:p>
        <w:p w:rsidR="006C18BC" w:rsidRPr="006D2F58" w14:paraId="2FEF9A9A" w14:textId="7C25ABD0">
          <w:pPr>
            <w:pStyle w:val="TOC1"/>
            <w:tabs>
              <w:tab w:val="right" w:leader="dot" w:pos="10790"/>
            </w:tabs>
            <w:rPr>
              <w:rFonts w:eastAsiaTheme="minorEastAsia"/>
              <w:noProof/>
              <w:sz w:val="16"/>
              <w:szCs w:val="16"/>
            </w:rPr>
          </w:pPr>
          <w:r w:rsidRPr="006D2F58">
            <w:rPr>
              <w:sz w:val="16"/>
              <w:szCs w:val="16"/>
            </w:rPr>
            <w:fldChar w:fldCharType="begin"/>
          </w:r>
          <w:r w:rsidRPr="006D2F58">
            <w:rPr>
              <w:sz w:val="16"/>
              <w:szCs w:val="16"/>
            </w:rPr>
            <w:instrText xml:space="preserve"> TOC \o "1-3" \h \z \u </w:instrText>
          </w:r>
          <w:r w:rsidRPr="006D2F58">
            <w:rPr>
              <w:sz w:val="16"/>
              <w:szCs w:val="16"/>
            </w:rPr>
            <w:fldChar w:fldCharType="separate"/>
          </w:r>
          <w:hyperlink w:anchor="_Toc94279761" w:history="1">
            <w:r w:rsidRPr="006D2F58">
              <w:rPr>
                <w:rStyle w:val="Hyperlink"/>
                <w:b/>
                <w:bCs/>
                <w:noProof/>
                <w:sz w:val="16"/>
                <w:szCs w:val="16"/>
              </w:rPr>
              <w:t xml:space="preserve">Finance Package </w:t>
            </w:r>
            <w:r w:rsidRPr="006D2F58" w:rsidR="003C5B95">
              <w:rPr>
                <w:rStyle w:val="Hyperlink"/>
                <w:b/>
                <w:bCs/>
                <w:noProof/>
                <w:sz w:val="16"/>
                <w:szCs w:val="16"/>
              </w:rPr>
              <w:t>2023-24 through 2024-25</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_Toc94279761 \h </w:instrText>
            </w:r>
            <w:r w:rsidRPr="006D2F58">
              <w:rPr>
                <w:noProof/>
                <w:webHidden/>
                <w:sz w:val="16"/>
                <w:szCs w:val="16"/>
              </w:rPr>
              <w:fldChar w:fldCharType="separate"/>
            </w:r>
            <w:r w:rsidRPr="006D2F58">
              <w:rPr>
                <w:noProof/>
                <w:webHidden/>
                <w:sz w:val="16"/>
                <w:szCs w:val="16"/>
              </w:rPr>
              <w:t>1</w:t>
            </w:r>
            <w:r w:rsidRPr="006D2F58">
              <w:rPr>
                <w:noProof/>
                <w:webHidden/>
                <w:sz w:val="16"/>
                <w:szCs w:val="16"/>
              </w:rPr>
              <w:fldChar w:fldCharType="end"/>
            </w:r>
          </w:hyperlink>
        </w:p>
        <w:p w:rsidR="006C18BC" w:rsidRPr="006D2F58" w14:paraId="160AD36D" w14:textId="33723575">
          <w:pPr>
            <w:pStyle w:val="TOC3"/>
            <w:tabs>
              <w:tab w:val="right" w:leader="dot" w:pos="10790"/>
            </w:tabs>
            <w:rPr>
              <w:rFonts w:eastAsiaTheme="minorEastAsia"/>
              <w:noProof/>
              <w:sz w:val="16"/>
              <w:szCs w:val="16"/>
            </w:rPr>
          </w:pPr>
          <w:hyperlink w:anchor="_Toc94279762" w:history="1">
            <w:r w:rsidRPr="006D2F58">
              <w:rPr>
                <w:rStyle w:val="Hyperlink"/>
                <w:b/>
                <w:bCs/>
                <w:noProof/>
                <w:sz w:val="16"/>
                <w:szCs w:val="16"/>
              </w:rPr>
              <w:t xml:space="preserve">Changes for </w:t>
            </w:r>
            <w:r w:rsidRPr="006D2F58" w:rsidR="00B84C19">
              <w:rPr>
                <w:rStyle w:val="Hyperlink"/>
                <w:b/>
                <w:bCs/>
                <w:noProof/>
                <w:sz w:val="16"/>
                <w:szCs w:val="16"/>
              </w:rPr>
              <w:t>2025-26</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_Toc94279762 \h </w:instrText>
            </w:r>
            <w:r w:rsidRPr="006D2F58">
              <w:rPr>
                <w:noProof/>
                <w:webHidden/>
                <w:sz w:val="16"/>
                <w:szCs w:val="16"/>
              </w:rPr>
              <w:fldChar w:fldCharType="separate"/>
            </w:r>
            <w:r w:rsidRPr="006D2F58">
              <w:rPr>
                <w:noProof/>
                <w:webHidden/>
                <w:sz w:val="16"/>
                <w:szCs w:val="16"/>
              </w:rPr>
              <w:t>2</w:t>
            </w:r>
            <w:r w:rsidRPr="006D2F58">
              <w:rPr>
                <w:noProof/>
                <w:webHidden/>
                <w:sz w:val="16"/>
                <w:szCs w:val="16"/>
              </w:rPr>
              <w:fldChar w:fldCharType="end"/>
            </w:r>
          </w:hyperlink>
        </w:p>
        <w:p w:rsidR="006C18BC" w:rsidRPr="006D2F58" w14:paraId="385DA908" w14:textId="47DF3D16">
          <w:pPr>
            <w:pStyle w:val="TOC3"/>
            <w:tabs>
              <w:tab w:val="right" w:leader="dot" w:pos="10790"/>
            </w:tabs>
            <w:rPr>
              <w:rFonts w:eastAsiaTheme="minorEastAsia"/>
              <w:noProof/>
              <w:sz w:val="16"/>
              <w:szCs w:val="16"/>
            </w:rPr>
          </w:pPr>
          <w:hyperlink w:anchor="_Toc94279763" w:history="1">
            <w:r w:rsidRPr="006D2F58">
              <w:rPr>
                <w:rStyle w:val="Hyperlink"/>
                <w:b/>
                <w:bCs/>
                <w:noProof/>
                <w:sz w:val="16"/>
                <w:szCs w:val="16"/>
              </w:rPr>
              <w:t>Questions with varied applicability</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_Toc94279763 \h </w:instrText>
            </w:r>
            <w:r w:rsidRPr="006D2F58">
              <w:rPr>
                <w:noProof/>
                <w:webHidden/>
                <w:sz w:val="16"/>
                <w:szCs w:val="16"/>
              </w:rPr>
              <w:fldChar w:fldCharType="separate"/>
            </w:r>
            <w:r w:rsidRPr="006D2F58">
              <w:rPr>
                <w:noProof/>
                <w:webHidden/>
                <w:sz w:val="16"/>
                <w:szCs w:val="16"/>
              </w:rPr>
              <w:t>2</w:t>
            </w:r>
            <w:r w:rsidRPr="006D2F58">
              <w:rPr>
                <w:noProof/>
                <w:webHidden/>
                <w:sz w:val="16"/>
                <w:szCs w:val="16"/>
              </w:rPr>
              <w:fldChar w:fldCharType="end"/>
            </w:r>
          </w:hyperlink>
        </w:p>
        <w:p w:rsidR="006C18BC" w:rsidRPr="006D2F58" w14:paraId="7C2A66BA" w14:textId="4AC5C7C7">
          <w:pPr>
            <w:pStyle w:val="TOC3"/>
            <w:tabs>
              <w:tab w:val="right" w:leader="dot" w:pos="10790"/>
            </w:tabs>
            <w:rPr>
              <w:rFonts w:eastAsiaTheme="minorEastAsia"/>
              <w:noProof/>
              <w:sz w:val="16"/>
              <w:szCs w:val="16"/>
            </w:rPr>
          </w:pPr>
          <w:hyperlink w:anchor="_Toc94279764" w:history="1">
            <w:r w:rsidRPr="006D2F58">
              <w:rPr>
                <w:rStyle w:val="Hyperlink"/>
                <w:b/>
                <w:bCs/>
                <w:noProof/>
                <w:sz w:val="16"/>
                <w:szCs w:val="16"/>
              </w:rPr>
              <w:t>Years that change across the 3 years of clearance</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_Toc94279764 \h </w:instrText>
            </w:r>
            <w:r w:rsidRPr="006D2F58">
              <w:rPr>
                <w:noProof/>
                <w:webHidden/>
                <w:sz w:val="16"/>
                <w:szCs w:val="16"/>
              </w:rPr>
              <w:fldChar w:fldCharType="separate"/>
            </w:r>
            <w:r w:rsidRPr="006D2F58">
              <w:rPr>
                <w:noProof/>
                <w:webHidden/>
                <w:sz w:val="16"/>
                <w:szCs w:val="16"/>
              </w:rPr>
              <w:t>3</w:t>
            </w:r>
            <w:r w:rsidRPr="006D2F58">
              <w:rPr>
                <w:noProof/>
                <w:webHidden/>
                <w:sz w:val="16"/>
                <w:szCs w:val="16"/>
              </w:rPr>
              <w:fldChar w:fldCharType="end"/>
            </w:r>
          </w:hyperlink>
        </w:p>
        <w:p w:rsidR="006C18BC" w:rsidRPr="006D2F58" w14:paraId="01B3F113" w14:textId="63C97136">
          <w:pPr>
            <w:pStyle w:val="TOC2"/>
            <w:tabs>
              <w:tab w:val="right" w:leader="dot" w:pos="10790"/>
            </w:tabs>
            <w:rPr>
              <w:rFonts w:eastAsiaTheme="minorEastAsia"/>
              <w:noProof/>
              <w:sz w:val="16"/>
              <w:szCs w:val="16"/>
            </w:rPr>
          </w:pPr>
          <w:hyperlink w:anchor="_Toc94279765" w:history="1">
            <w:r w:rsidRPr="006D2F58">
              <w:rPr>
                <w:rStyle w:val="Hyperlink"/>
                <w:b/>
                <w:bCs/>
                <w:noProof/>
                <w:sz w:val="16"/>
                <w:szCs w:val="16"/>
              </w:rPr>
              <w:t xml:space="preserve">Finance Screens for Public GASB Reporters </w:t>
            </w:r>
            <w:r w:rsidRPr="006D2F58" w:rsidR="003C5B95">
              <w:rPr>
                <w:rStyle w:val="Hyperlink"/>
                <w:b/>
                <w:bCs/>
                <w:noProof/>
                <w:sz w:val="16"/>
                <w:szCs w:val="16"/>
              </w:rPr>
              <w:t>2023-24 through 2024-25</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_Toc94279765 \h </w:instrText>
            </w:r>
            <w:r w:rsidRPr="006D2F58">
              <w:rPr>
                <w:noProof/>
                <w:webHidden/>
                <w:sz w:val="16"/>
                <w:szCs w:val="16"/>
              </w:rPr>
              <w:fldChar w:fldCharType="separate"/>
            </w:r>
            <w:r w:rsidRPr="006D2F58">
              <w:rPr>
                <w:noProof/>
                <w:webHidden/>
                <w:sz w:val="16"/>
                <w:szCs w:val="16"/>
              </w:rPr>
              <w:t>4</w:t>
            </w:r>
            <w:r w:rsidRPr="006D2F58">
              <w:rPr>
                <w:noProof/>
                <w:webHidden/>
                <w:sz w:val="16"/>
                <w:szCs w:val="16"/>
              </w:rPr>
              <w:fldChar w:fldCharType="end"/>
            </w:r>
          </w:hyperlink>
        </w:p>
        <w:p w:rsidR="006C18BC" w:rsidRPr="006D2F58" w14:paraId="6F3410FC" w14:textId="6FD9EBDE">
          <w:pPr>
            <w:pStyle w:val="TOC2"/>
            <w:tabs>
              <w:tab w:val="right" w:leader="dot" w:pos="10790"/>
            </w:tabs>
            <w:rPr>
              <w:rFonts w:eastAsiaTheme="minorEastAsia"/>
              <w:noProof/>
              <w:sz w:val="16"/>
              <w:szCs w:val="16"/>
            </w:rPr>
          </w:pPr>
          <w:hyperlink w:anchor="_Toc94279766" w:history="1">
            <w:r w:rsidRPr="006D2F58">
              <w:rPr>
                <w:rStyle w:val="Hyperlink"/>
                <w:b/>
                <w:bCs/>
                <w:noProof/>
                <w:sz w:val="16"/>
                <w:szCs w:val="16"/>
              </w:rPr>
              <w:t xml:space="preserve">Finance Screens for Public and Private FASB Reporters </w:t>
            </w:r>
            <w:r w:rsidRPr="006D2F58" w:rsidR="003C5B95">
              <w:rPr>
                <w:rStyle w:val="Hyperlink"/>
                <w:b/>
                <w:bCs/>
                <w:noProof/>
                <w:sz w:val="16"/>
                <w:szCs w:val="16"/>
              </w:rPr>
              <w:t>2023-24 through 2024-25</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_Toc94279766 \h </w:instrText>
            </w:r>
            <w:r w:rsidRPr="006D2F58">
              <w:rPr>
                <w:noProof/>
                <w:webHidden/>
                <w:sz w:val="16"/>
                <w:szCs w:val="16"/>
              </w:rPr>
              <w:fldChar w:fldCharType="separate"/>
            </w:r>
            <w:r w:rsidRPr="006D2F58">
              <w:rPr>
                <w:noProof/>
                <w:webHidden/>
                <w:sz w:val="16"/>
                <w:szCs w:val="16"/>
              </w:rPr>
              <w:t>16</w:t>
            </w:r>
            <w:r w:rsidRPr="006D2F58">
              <w:rPr>
                <w:noProof/>
                <w:webHidden/>
                <w:sz w:val="16"/>
                <w:szCs w:val="16"/>
              </w:rPr>
              <w:fldChar w:fldCharType="end"/>
            </w:r>
          </w:hyperlink>
        </w:p>
        <w:p w:rsidR="006C18BC" w:rsidRPr="006D2F58" w14:paraId="3B7C7E66" w14:textId="6361CBDE">
          <w:pPr>
            <w:pStyle w:val="TOC2"/>
            <w:tabs>
              <w:tab w:val="right" w:leader="dot" w:pos="10790"/>
            </w:tabs>
            <w:rPr>
              <w:rFonts w:eastAsiaTheme="minorEastAsia"/>
              <w:noProof/>
              <w:sz w:val="16"/>
              <w:szCs w:val="16"/>
            </w:rPr>
          </w:pPr>
          <w:hyperlink w:anchor="_Toc94279767" w:history="1">
            <w:r w:rsidRPr="006D2F58">
              <w:rPr>
                <w:rStyle w:val="Hyperlink"/>
                <w:b/>
                <w:bCs/>
                <w:noProof/>
                <w:sz w:val="16"/>
                <w:szCs w:val="16"/>
              </w:rPr>
              <w:t xml:space="preserve">Finance Screens for Private-for-profit FASB Reporters </w:t>
            </w:r>
            <w:r w:rsidRPr="006D2F58" w:rsidR="003C5B95">
              <w:rPr>
                <w:rStyle w:val="Hyperlink"/>
                <w:b/>
                <w:bCs/>
                <w:noProof/>
                <w:sz w:val="16"/>
                <w:szCs w:val="16"/>
              </w:rPr>
              <w:t>2023-24 through 2024-25</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_Toc94279767 \h </w:instrText>
            </w:r>
            <w:r w:rsidRPr="006D2F58">
              <w:rPr>
                <w:noProof/>
                <w:webHidden/>
                <w:sz w:val="16"/>
                <w:szCs w:val="16"/>
              </w:rPr>
              <w:fldChar w:fldCharType="separate"/>
            </w:r>
            <w:r w:rsidRPr="006D2F58">
              <w:rPr>
                <w:noProof/>
                <w:webHidden/>
                <w:sz w:val="16"/>
                <w:szCs w:val="16"/>
              </w:rPr>
              <w:t>25</w:t>
            </w:r>
            <w:r w:rsidRPr="006D2F58">
              <w:rPr>
                <w:noProof/>
                <w:webHidden/>
                <w:sz w:val="16"/>
                <w:szCs w:val="16"/>
              </w:rPr>
              <w:fldChar w:fldCharType="end"/>
            </w:r>
          </w:hyperlink>
        </w:p>
        <w:p w:rsidR="006C18BC" w:rsidRPr="006D2F58" w14:paraId="3209DA5C" w14:textId="06574F6B">
          <w:pPr>
            <w:pStyle w:val="TOC2"/>
            <w:tabs>
              <w:tab w:val="right" w:leader="dot" w:pos="10790"/>
            </w:tabs>
            <w:rPr>
              <w:rFonts w:eastAsiaTheme="minorEastAsia"/>
              <w:noProof/>
              <w:sz w:val="16"/>
              <w:szCs w:val="16"/>
            </w:rPr>
          </w:pPr>
          <w:hyperlink w:anchor="_Toc94279768" w:history="1">
            <w:r w:rsidRPr="006D2F58">
              <w:rPr>
                <w:rStyle w:val="Hyperlink"/>
                <w:b/>
                <w:bCs/>
                <w:noProof/>
                <w:sz w:val="16"/>
                <w:szCs w:val="16"/>
              </w:rPr>
              <w:t xml:space="preserve">Finance Instructions for Public GASB Reporters </w:t>
            </w:r>
            <w:r w:rsidRPr="006D2F58" w:rsidR="003C5B95">
              <w:rPr>
                <w:rStyle w:val="Hyperlink"/>
                <w:b/>
                <w:bCs/>
                <w:noProof/>
                <w:sz w:val="16"/>
                <w:szCs w:val="16"/>
              </w:rPr>
              <w:t>2023-24 through 2024-25</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_Toc94279768 \h </w:instrText>
            </w:r>
            <w:r w:rsidRPr="006D2F58">
              <w:rPr>
                <w:noProof/>
                <w:webHidden/>
                <w:sz w:val="16"/>
                <w:szCs w:val="16"/>
              </w:rPr>
              <w:fldChar w:fldCharType="separate"/>
            </w:r>
            <w:r w:rsidRPr="006D2F58">
              <w:rPr>
                <w:noProof/>
                <w:webHidden/>
                <w:sz w:val="16"/>
                <w:szCs w:val="16"/>
              </w:rPr>
              <w:t>32</w:t>
            </w:r>
            <w:r w:rsidRPr="006D2F58">
              <w:rPr>
                <w:noProof/>
                <w:webHidden/>
                <w:sz w:val="16"/>
                <w:szCs w:val="16"/>
              </w:rPr>
              <w:fldChar w:fldCharType="end"/>
            </w:r>
          </w:hyperlink>
        </w:p>
        <w:p w:rsidR="006C18BC" w:rsidRPr="006D2F58" w14:paraId="3F0AC3F4" w14:textId="1891E3AC">
          <w:pPr>
            <w:pStyle w:val="TOC2"/>
            <w:tabs>
              <w:tab w:val="right" w:leader="dot" w:pos="10790"/>
            </w:tabs>
            <w:rPr>
              <w:rFonts w:eastAsiaTheme="minorEastAsia"/>
              <w:noProof/>
              <w:sz w:val="16"/>
              <w:szCs w:val="16"/>
            </w:rPr>
          </w:pPr>
          <w:hyperlink w:anchor="_Toc94279769" w:history="1">
            <w:r w:rsidRPr="006D2F58">
              <w:rPr>
                <w:rStyle w:val="Hyperlink"/>
                <w:b/>
                <w:bCs/>
                <w:noProof/>
                <w:sz w:val="16"/>
                <w:szCs w:val="16"/>
              </w:rPr>
              <w:t xml:space="preserve">Finance Instructions for Public and Private FASB Reporters </w:t>
            </w:r>
            <w:r w:rsidRPr="006D2F58" w:rsidR="003C5B95">
              <w:rPr>
                <w:rStyle w:val="Hyperlink"/>
                <w:b/>
                <w:bCs/>
                <w:noProof/>
                <w:sz w:val="16"/>
                <w:szCs w:val="16"/>
              </w:rPr>
              <w:t>2023-24 through 2024-25</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_Toc94279769 \h </w:instrText>
            </w:r>
            <w:r w:rsidRPr="006D2F58">
              <w:rPr>
                <w:noProof/>
                <w:webHidden/>
                <w:sz w:val="16"/>
                <w:szCs w:val="16"/>
              </w:rPr>
              <w:fldChar w:fldCharType="separate"/>
            </w:r>
            <w:r w:rsidRPr="006D2F58">
              <w:rPr>
                <w:noProof/>
                <w:webHidden/>
                <w:sz w:val="16"/>
                <w:szCs w:val="16"/>
              </w:rPr>
              <w:t>45</w:t>
            </w:r>
            <w:r w:rsidRPr="006D2F58">
              <w:rPr>
                <w:noProof/>
                <w:webHidden/>
                <w:sz w:val="16"/>
                <w:szCs w:val="16"/>
              </w:rPr>
              <w:fldChar w:fldCharType="end"/>
            </w:r>
          </w:hyperlink>
        </w:p>
        <w:p w:rsidR="006C18BC" w:rsidRPr="006D2F58" w14:paraId="1B0C3AE3" w14:textId="0B54F2C2">
          <w:pPr>
            <w:pStyle w:val="TOC2"/>
            <w:tabs>
              <w:tab w:val="right" w:leader="dot" w:pos="10790"/>
            </w:tabs>
            <w:rPr>
              <w:rFonts w:eastAsiaTheme="minorEastAsia"/>
              <w:noProof/>
              <w:sz w:val="16"/>
              <w:szCs w:val="16"/>
            </w:rPr>
          </w:pPr>
          <w:hyperlink w:anchor="_Toc94279770" w:history="1">
            <w:r w:rsidRPr="006D2F58">
              <w:rPr>
                <w:rStyle w:val="Hyperlink"/>
                <w:b/>
                <w:bCs/>
                <w:noProof/>
                <w:sz w:val="16"/>
                <w:szCs w:val="16"/>
              </w:rPr>
              <w:t xml:space="preserve">Finance Instructions Private-for-profit Reporters </w:t>
            </w:r>
            <w:r w:rsidRPr="006D2F58" w:rsidR="003C5B95">
              <w:rPr>
                <w:rStyle w:val="Hyperlink"/>
                <w:b/>
                <w:bCs/>
                <w:noProof/>
                <w:sz w:val="16"/>
                <w:szCs w:val="16"/>
              </w:rPr>
              <w:t>2023-24 through 2024-25</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_Toc94279770 \h </w:instrText>
            </w:r>
            <w:r w:rsidRPr="006D2F58">
              <w:rPr>
                <w:noProof/>
                <w:webHidden/>
                <w:sz w:val="16"/>
                <w:szCs w:val="16"/>
              </w:rPr>
              <w:fldChar w:fldCharType="separate"/>
            </w:r>
            <w:r w:rsidRPr="006D2F58">
              <w:rPr>
                <w:noProof/>
                <w:webHidden/>
                <w:sz w:val="16"/>
                <w:szCs w:val="16"/>
              </w:rPr>
              <w:t>57</w:t>
            </w:r>
            <w:r w:rsidRPr="006D2F58">
              <w:rPr>
                <w:noProof/>
                <w:webHidden/>
                <w:sz w:val="16"/>
                <w:szCs w:val="16"/>
              </w:rPr>
              <w:fldChar w:fldCharType="end"/>
            </w:r>
          </w:hyperlink>
        </w:p>
        <w:p w:rsidR="006C18BC" w:rsidRPr="006D2F58" w14:paraId="3F3BE8BD" w14:textId="55B8E3AB">
          <w:pPr>
            <w:pStyle w:val="TOC2"/>
            <w:tabs>
              <w:tab w:val="right" w:leader="dot" w:pos="10790"/>
            </w:tabs>
            <w:rPr>
              <w:rFonts w:eastAsiaTheme="minorEastAsia"/>
              <w:noProof/>
              <w:sz w:val="16"/>
              <w:szCs w:val="16"/>
            </w:rPr>
          </w:pPr>
          <w:hyperlink w:anchor="_Toc94279771" w:history="1">
            <w:r w:rsidRPr="006D2F58">
              <w:rPr>
                <w:rStyle w:val="Hyperlink"/>
                <w:b/>
                <w:bCs/>
                <w:noProof/>
                <w:sz w:val="16"/>
                <w:szCs w:val="16"/>
              </w:rPr>
              <w:t xml:space="preserve">Finance FAQs </w:t>
            </w:r>
            <w:r w:rsidRPr="006D2F58" w:rsidR="003C5B95">
              <w:rPr>
                <w:rStyle w:val="Hyperlink"/>
                <w:b/>
                <w:bCs/>
                <w:noProof/>
                <w:sz w:val="16"/>
                <w:szCs w:val="16"/>
              </w:rPr>
              <w:t>2023-24 through 2024-25</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_Toc94279771 \h </w:instrText>
            </w:r>
            <w:r w:rsidRPr="006D2F58">
              <w:rPr>
                <w:noProof/>
                <w:webHidden/>
                <w:sz w:val="16"/>
                <w:szCs w:val="16"/>
              </w:rPr>
              <w:fldChar w:fldCharType="separate"/>
            </w:r>
            <w:r w:rsidRPr="006D2F58">
              <w:rPr>
                <w:noProof/>
                <w:webHidden/>
                <w:sz w:val="16"/>
                <w:szCs w:val="16"/>
              </w:rPr>
              <w:t>68</w:t>
            </w:r>
            <w:r w:rsidRPr="006D2F58">
              <w:rPr>
                <w:noProof/>
                <w:webHidden/>
                <w:sz w:val="16"/>
                <w:szCs w:val="16"/>
              </w:rPr>
              <w:fldChar w:fldCharType="end"/>
            </w:r>
          </w:hyperlink>
        </w:p>
        <w:p w:rsidR="00165D55" w:rsidRPr="006D2F58" w14:paraId="52608EE5" w14:textId="785C5F11">
          <w:pPr>
            <w:rPr>
              <w:sz w:val="16"/>
              <w:szCs w:val="16"/>
            </w:rPr>
          </w:pPr>
          <w:r w:rsidRPr="006D2F58">
            <w:rPr>
              <w:b/>
              <w:bCs/>
              <w:noProof/>
              <w:sz w:val="16"/>
              <w:szCs w:val="16"/>
            </w:rPr>
            <w:fldChar w:fldCharType="end"/>
          </w:r>
        </w:p>
      </w:sdtContent>
    </w:sdt>
    <w:p w:rsidR="00FC3AFB" w:rsidRPr="006D2F58" w14:paraId="3AC2F3C4" w14:textId="4A4FD8F2">
      <w:pPr>
        <w:rPr>
          <w:sz w:val="16"/>
          <w:szCs w:val="16"/>
        </w:rPr>
      </w:pPr>
      <w:r w:rsidRPr="006D2F58">
        <w:rPr>
          <w:sz w:val="16"/>
          <w:szCs w:val="16"/>
        </w:rPr>
        <w:br w:type="page"/>
      </w:r>
    </w:p>
    <w:p w:rsidR="00FC3AFB" w:rsidRPr="006D2F58" w:rsidP="00860B6A" w14:paraId="7CE86246" w14:textId="01F8DA27">
      <w:pPr>
        <w:pStyle w:val="Heading3"/>
        <w:rPr>
          <w:b/>
          <w:bCs/>
          <w:sz w:val="16"/>
          <w:szCs w:val="16"/>
        </w:rPr>
      </w:pPr>
      <w:bookmarkStart w:id="2" w:name="_Toc94279762"/>
      <w:bookmarkStart w:id="3" w:name="_Hlk93410044"/>
      <w:r w:rsidRPr="006D2F58">
        <w:rPr>
          <w:b/>
          <w:bCs/>
          <w:sz w:val="16"/>
          <w:szCs w:val="16"/>
        </w:rPr>
        <w:t xml:space="preserve">Changes for </w:t>
      </w:r>
      <w:bookmarkEnd w:id="2"/>
      <w:r w:rsidRPr="006D2F58" w:rsidR="003C5B95">
        <w:rPr>
          <w:b/>
          <w:bCs/>
          <w:sz w:val="16"/>
          <w:szCs w:val="16"/>
        </w:rPr>
        <w:t>2023-24</w:t>
      </w:r>
    </w:p>
    <w:p w:rsidR="00C941AD" w:rsidP="007F022B" w14:paraId="2B7AAE07" w14:textId="651E25B4">
      <w:pPr>
        <w:rPr>
          <w:sz w:val="16"/>
          <w:szCs w:val="16"/>
        </w:rPr>
      </w:pPr>
      <w:r w:rsidRPr="006D2F58">
        <w:rPr>
          <w:sz w:val="16"/>
          <w:szCs w:val="16"/>
        </w:rPr>
        <w:t xml:space="preserve">Throughout the </w:t>
      </w:r>
      <w:r w:rsidRPr="006D2F58" w:rsidR="00F13935">
        <w:rPr>
          <w:sz w:val="16"/>
          <w:szCs w:val="16"/>
        </w:rPr>
        <w:t xml:space="preserve">attached </w:t>
      </w:r>
      <w:r w:rsidRPr="006D2F58">
        <w:rPr>
          <w:sz w:val="16"/>
          <w:szCs w:val="16"/>
        </w:rPr>
        <w:t>materials, a</w:t>
      </w:r>
      <w:r w:rsidRPr="006D2F58" w:rsidR="00860B6A">
        <w:rPr>
          <w:sz w:val="16"/>
          <w:szCs w:val="16"/>
        </w:rPr>
        <w:t xml:space="preserve">dditions are indicated in </w:t>
      </w:r>
      <w:r w:rsidRPr="006D2F58" w:rsidR="00860B6A">
        <w:rPr>
          <w:color w:val="FF0000"/>
          <w:sz w:val="16"/>
          <w:szCs w:val="16"/>
        </w:rPr>
        <w:t>red</w:t>
      </w:r>
      <w:r w:rsidRPr="006D2F58" w:rsidR="00860B6A">
        <w:rPr>
          <w:sz w:val="16"/>
          <w:szCs w:val="16"/>
        </w:rPr>
        <w:t xml:space="preserve">, deletions are indicated in </w:t>
      </w:r>
      <w:r w:rsidRPr="006D2F58" w:rsidR="00860B6A">
        <w:rPr>
          <w:strike/>
          <w:color w:val="FF0000"/>
          <w:sz w:val="16"/>
          <w:szCs w:val="16"/>
        </w:rPr>
        <w:t>red strikethrough</w:t>
      </w:r>
      <w:r w:rsidRPr="006D2F58" w:rsidR="00860B6A">
        <w:rPr>
          <w:sz w:val="16"/>
          <w:szCs w:val="16"/>
        </w:rPr>
        <w:t>.</w:t>
      </w:r>
      <w:bookmarkEnd w:id="3"/>
    </w:p>
    <w:tbl>
      <w:tblPr>
        <w:tblStyle w:val="TableGrid"/>
        <w:tblW w:w="0" w:type="auto"/>
        <w:tblLook w:val="04A0"/>
      </w:tblPr>
      <w:tblGrid>
        <w:gridCol w:w="1975"/>
        <w:gridCol w:w="8815"/>
      </w:tblGrid>
      <w:tr w14:paraId="263DEA2C" w14:textId="77777777" w:rsidTr="004A2F81">
        <w:tblPrEx>
          <w:tblW w:w="0" w:type="auto"/>
          <w:tblLook w:val="04A0"/>
        </w:tblPrEx>
        <w:trPr>
          <w:trHeight w:val="144"/>
        </w:trPr>
        <w:tc>
          <w:tcPr>
            <w:tcW w:w="10790" w:type="dxa"/>
            <w:gridSpan w:val="2"/>
            <w:shd w:val="clear" w:color="auto" w:fill="0070C0"/>
          </w:tcPr>
          <w:p w:rsidR="00C941AD" w:rsidRPr="002A32B3" w:rsidP="004A2F81" w14:paraId="508C0237" w14:textId="77777777">
            <w:pPr>
              <w:pStyle w:val="Heading3"/>
              <w:jc w:val="center"/>
              <w:outlineLvl w:val="2"/>
              <w:rPr>
                <w:sz w:val="16"/>
                <w:szCs w:val="16"/>
              </w:rPr>
            </w:pPr>
            <w:bookmarkStart w:id="4" w:name="_Hlk94326581"/>
            <w:r w:rsidRPr="002A32B3">
              <w:rPr>
                <w:color w:val="E7E6E6" w:themeColor="background2"/>
                <w:sz w:val="16"/>
                <w:szCs w:val="16"/>
              </w:rPr>
              <w:t>General</w:t>
            </w:r>
          </w:p>
        </w:tc>
      </w:tr>
      <w:tr w14:paraId="59463699" w14:textId="77777777" w:rsidTr="004A2F81">
        <w:tblPrEx>
          <w:tblW w:w="0" w:type="auto"/>
          <w:tblLook w:val="04A0"/>
        </w:tblPrEx>
        <w:trPr>
          <w:trHeight w:val="144"/>
        </w:trPr>
        <w:tc>
          <w:tcPr>
            <w:tcW w:w="1975" w:type="dxa"/>
          </w:tcPr>
          <w:p w:rsidR="00C941AD" w:rsidRPr="002A32B3" w:rsidP="004A2F81" w14:paraId="304D6CEE" w14:textId="77777777">
            <w:pPr>
              <w:rPr>
                <w:sz w:val="16"/>
                <w:szCs w:val="16"/>
              </w:rPr>
            </w:pPr>
            <w:r w:rsidRPr="002A32B3">
              <w:rPr>
                <w:sz w:val="16"/>
                <w:szCs w:val="16"/>
              </w:rPr>
              <w:t>Terminology Change</w:t>
            </w:r>
          </w:p>
        </w:tc>
        <w:tc>
          <w:tcPr>
            <w:tcW w:w="8815" w:type="dxa"/>
          </w:tcPr>
          <w:p w:rsidR="00C941AD" w:rsidRPr="002A32B3" w:rsidP="004A2F81" w14:paraId="2558C339" w14:textId="77777777">
            <w:pPr>
              <w:rPr>
                <w:rFonts w:cstheme="minorHAnsi"/>
                <w:sz w:val="16"/>
                <w:szCs w:val="16"/>
              </w:rPr>
            </w:pPr>
            <w:r w:rsidRPr="002A32B3">
              <w:rPr>
                <w:rFonts w:cstheme="minorHAnsi"/>
                <w:sz w:val="16"/>
                <w:szCs w:val="16"/>
              </w:rPr>
              <w:t>Rephrased all references to ‘remedial education’ and ‘remedial courses’ to ‘developmental education’ and ‘developmental courses.’</w:t>
            </w:r>
          </w:p>
        </w:tc>
      </w:tr>
      <w:tr w14:paraId="3DC91807" w14:textId="77777777" w:rsidTr="004A2F81">
        <w:tblPrEx>
          <w:tblW w:w="0" w:type="auto"/>
          <w:tblLook w:val="04A0"/>
        </w:tblPrEx>
        <w:trPr>
          <w:trHeight w:val="144"/>
        </w:trPr>
        <w:tc>
          <w:tcPr>
            <w:tcW w:w="1975" w:type="dxa"/>
          </w:tcPr>
          <w:p w:rsidR="00C941AD" w:rsidRPr="002A32B3" w:rsidP="004A2F81" w14:paraId="75A98410" w14:textId="77777777">
            <w:pPr>
              <w:rPr>
                <w:sz w:val="16"/>
                <w:szCs w:val="16"/>
              </w:rPr>
            </w:pPr>
            <w:r w:rsidRPr="002A32B3">
              <w:rPr>
                <w:sz w:val="16"/>
                <w:szCs w:val="16"/>
              </w:rPr>
              <w:t>Terminology Change</w:t>
            </w:r>
          </w:p>
        </w:tc>
        <w:tc>
          <w:tcPr>
            <w:tcW w:w="8815" w:type="dxa"/>
          </w:tcPr>
          <w:p w:rsidR="00C941AD" w:rsidRPr="00150D36" w:rsidP="004A2F81" w14:paraId="033C5D04" w14:textId="0EB8384D">
            <w:pPr>
              <w:rPr>
                <w:rFonts w:cstheme="minorHAnsi"/>
                <w:sz w:val="16"/>
                <w:szCs w:val="16"/>
              </w:rPr>
            </w:pPr>
            <w:r w:rsidRPr="00150D36">
              <w:rPr>
                <w:rFonts w:cstheme="minorHAnsi"/>
                <w:sz w:val="16"/>
                <w:szCs w:val="16"/>
              </w:rPr>
              <w:t>Rephrased ‘</w:t>
            </w:r>
            <w:r w:rsidRPr="00150D36" w:rsidR="00150D36">
              <w:rPr>
                <w:rFonts w:cstheme="minorHAnsi"/>
                <w:color w:val="000000" w:themeColor="text1"/>
                <w:sz w:val="16"/>
                <w:szCs w:val="16"/>
              </w:rPr>
              <w:t xml:space="preserve">room and board’ terminology to ‘food and housing’ under </w:t>
            </w:r>
            <w:r w:rsidRPr="00150D36" w:rsidR="00150D36">
              <w:rPr>
                <w:rFonts w:cstheme="minorHAnsi"/>
                <w:sz w:val="16"/>
                <w:szCs w:val="16"/>
              </w:rPr>
              <w:t>FAFSA Simplification Act (116 Pub. L. 260, Division FF, Title VII) and the Consolidated Appropriations Act, 2022 (117 Pub. L. 103, Division R).</w:t>
            </w:r>
          </w:p>
        </w:tc>
      </w:tr>
      <w:tr w14:paraId="4630AB21" w14:textId="77777777" w:rsidTr="004A2F81">
        <w:tblPrEx>
          <w:tblW w:w="0" w:type="auto"/>
          <w:tblLook w:val="04A0"/>
        </w:tblPrEx>
        <w:trPr>
          <w:trHeight w:val="144"/>
        </w:trPr>
        <w:tc>
          <w:tcPr>
            <w:tcW w:w="1975" w:type="dxa"/>
          </w:tcPr>
          <w:p w:rsidR="00C941AD" w:rsidRPr="002A32B3" w:rsidP="004A2F81" w14:paraId="168F7200" w14:textId="77777777">
            <w:pPr>
              <w:rPr>
                <w:sz w:val="16"/>
                <w:szCs w:val="16"/>
              </w:rPr>
            </w:pPr>
            <w:r w:rsidRPr="002A32B3">
              <w:rPr>
                <w:sz w:val="16"/>
                <w:szCs w:val="16"/>
              </w:rPr>
              <w:t>FAQ Clarification</w:t>
            </w:r>
          </w:p>
        </w:tc>
        <w:tc>
          <w:tcPr>
            <w:tcW w:w="8815" w:type="dxa"/>
          </w:tcPr>
          <w:p w:rsidR="00C941AD" w:rsidRPr="002A32B3" w:rsidP="00B3195C" w14:paraId="0176D0B0" w14:textId="5B066AD2">
            <w:pPr>
              <w:pStyle w:val="NoSpacing"/>
              <w:rPr>
                <w:sz w:val="16"/>
                <w:szCs w:val="16"/>
              </w:rPr>
            </w:pPr>
            <w:r w:rsidRPr="002A32B3">
              <w:rPr>
                <w:sz w:val="16"/>
                <w:szCs w:val="16"/>
              </w:rPr>
              <w:t xml:space="preserve">FAQ </w:t>
            </w:r>
            <w:r>
              <w:rPr>
                <w:sz w:val="16"/>
                <w:szCs w:val="16"/>
              </w:rPr>
              <w:t xml:space="preserve">regarding </w:t>
            </w:r>
            <w:r w:rsidR="00B65A90">
              <w:rPr>
                <w:sz w:val="16"/>
                <w:szCs w:val="16"/>
              </w:rPr>
              <w:t xml:space="preserve">the institution offering an early retirement program to faculty and staff </w:t>
            </w:r>
            <w:r w:rsidR="00B3195C">
              <w:rPr>
                <w:sz w:val="16"/>
                <w:szCs w:val="16"/>
              </w:rPr>
              <w:t xml:space="preserve">has been updated. </w:t>
            </w:r>
          </w:p>
        </w:tc>
      </w:tr>
      <w:tr w14:paraId="1F2446E6" w14:textId="77777777" w:rsidTr="004A2F81">
        <w:tblPrEx>
          <w:tblW w:w="0" w:type="auto"/>
          <w:tblLook w:val="04A0"/>
        </w:tblPrEx>
        <w:trPr>
          <w:trHeight w:val="144"/>
        </w:trPr>
        <w:tc>
          <w:tcPr>
            <w:tcW w:w="10790" w:type="dxa"/>
            <w:gridSpan w:val="2"/>
            <w:shd w:val="clear" w:color="auto" w:fill="0070C0"/>
          </w:tcPr>
          <w:p w:rsidR="00C941AD" w:rsidRPr="002A32B3" w:rsidP="004A2F81" w14:paraId="45C7DADE" w14:textId="22BE3826">
            <w:pPr>
              <w:pStyle w:val="Heading3"/>
              <w:jc w:val="center"/>
              <w:outlineLvl w:val="2"/>
              <w:rPr>
                <w:sz w:val="16"/>
                <w:szCs w:val="16"/>
              </w:rPr>
            </w:pPr>
            <w:r w:rsidRPr="002A32B3">
              <w:rPr>
                <w:color w:val="FFFFFF" w:themeColor="background1"/>
                <w:sz w:val="16"/>
                <w:szCs w:val="16"/>
              </w:rPr>
              <w:t xml:space="preserve">Part </w:t>
            </w:r>
            <w:r w:rsidR="00652D88">
              <w:rPr>
                <w:color w:val="FFFFFF" w:themeColor="background1"/>
                <w:sz w:val="16"/>
                <w:szCs w:val="16"/>
              </w:rPr>
              <w:t>E-1/C-1</w:t>
            </w:r>
          </w:p>
        </w:tc>
      </w:tr>
      <w:tr w14:paraId="5DA35C16" w14:textId="77777777" w:rsidTr="004A2F81">
        <w:tblPrEx>
          <w:tblW w:w="0" w:type="auto"/>
          <w:tblLook w:val="04A0"/>
        </w:tblPrEx>
        <w:trPr>
          <w:trHeight w:val="144"/>
        </w:trPr>
        <w:tc>
          <w:tcPr>
            <w:tcW w:w="1975" w:type="dxa"/>
          </w:tcPr>
          <w:p w:rsidR="00C941AD" w:rsidRPr="00652D88" w:rsidP="004A2F81" w14:paraId="4DC0ADA3" w14:textId="510244F7">
            <w:pPr>
              <w:rPr>
                <w:rFonts w:cstheme="minorHAnsi"/>
                <w:sz w:val="16"/>
                <w:szCs w:val="16"/>
              </w:rPr>
            </w:pPr>
            <w:r w:rsidRPr="00652D88">
              <w:rPr>
                <w:rFonts w:cstheme="minorHAnsi"/>
                <w:sz w:val="16"/>
                <w:szCs w:val="16"/>
              </w:rPr>
              <w:t xml:space="preserve">Expenses </w:t>
            </w:r>
            <w:r w:rsidRPr="00652D88">
              <w:rPr>
                <w:rFonts w:cstheme="minorHAnsi"/>
                <w:color w:val="000000"/>
                <w:sz w:val="16"/>
                <w:szCs w:val="16"/>
                <w:shd w:val="clear" w:color="auto" w:fill="FFFFFF"/>
              </w:rPr>
              <w:t>and Other Deductions</w:t>
            </w:r>
          </w:p>
        </w:tc>
        <w:tc>
          <w:tcPr>
            <w:tcW w:w="8815" w:type="dxa"/>
          </w:tcPr>
          <w:p w:rsidR="00C941AD" w:rsidP="003F0344" w14:paraId="16FFD23F" w14:textId="77777777">
            <w:pPr>
              <w:pStyle w:val="NoSpacing"/>
              <w:rPr>
                <w:rFonts w:cstheme="minorHAnsi"/>
                <w:sz w:val="16"/>
                <w:szCs w:val="16"/>
              </w:rPr>
            </w:pPr>
            <w:r w:rsidRPr="003F0344">
              <w:rPr>
                <w:rFonts w:cstheme="minorHAnsi"/>
                <w:sz w:val="16"/>
                <w:szCs w:val="16"/>
              </w:rPr>
              <w:t>Removed reference to “teaching faculty” from the instructions for the Instruction expense category to ensure representativeness for all institutions and their delivery modes</w:t>
            </w:r>
            <w:r>
              <w:rPr>
                <w:rFonts w:cstheme="minorHAnsi"/>
                <w:sz w:val="16"/>
                <w:szCs w:val="16"/>
              </w:rPr>
              <w:t>.</w:t>
            </w:r>
          </w:p>
          <w:p w:rsidR="003F0344" w:rsidRPr="00027F68" w:rsidP="003F0344" w14:paraId="73D21603" w14:textId="591F0B42">
            <w:pPr>
              <w:pStyle w:val="NoSpacing"/>
              <w:rPr>
                <w:rFonts w:cstheme="minorHAnsi"/>
                <w:sz w:val="16"/>
                <w:szCs w:val="16"/>
              </w:rPr>
            </w:pPr>
          </w:p>
        </w:tc>
      </w:tr>
      <w:tr w14:paraId="1A5560AF" w14:textId="77777777" w:rsidTr="004A2F81">
        <w:tblPrEx>
          <w:tblW w:w="0" w:type="auto"/>
          <w:tblLook w:val="04A0"/>
        </w:tblPrEx>
        <w:trPr>
          <w:trHeight w:val="144"/>
        </w:trPr>
        <w:tc>
          <w:tcPr>
            <w:tcW w:w="1975" w:type="dxa"/>
          </w:tcPr>
          <w:p w:rsidR="00C941AD" w:rsidP="004A2F81" w14:paraId="5F10A084" w14:textId="288B1CDB">
            <w:pPr>
              <w:rPr>
                <w:sz w:val="16"/>
                <w:szCs w:val="16"/>
              </w:rPr>
            </w:pPr>
            <w:r w:rsidRPr="00652D88">
              <w:rPr>
                <w:rFonts w:cstheme="minorHAnsi"/>
                <w:sz w:val="16"/>
                <w:szCs w:val="16"/>
              </w:rPr>
              <w:t xml:space="preserve">Expenses </w:t>
            </w:r>
            <w:r w:rsidRPr="00652D88">
              <w:rPr>
                <w:rFonts w:cstheme="minorHAnsi"/>
                <w:color w:val="000000"/>
                <w:sz w:val="16"/>
                <w:szCs w:val="16"/>
                <w:shd w:val="clear" w:color="auto" w:fill="FFFFFF"/>
              </w:rPr>
              <w:t>and Other Deductions</w:t>
            </w:r>
          </w:p>
        </w:tc>
        <w:tc>
          <w:tcPr>
            <w:tcW w:w="8815" w:type="dxa"/>
          </w:tcPr>
          <w:p w:rsidR="00C941AD" w:rsidRPr="00F80C04" w:rsidP="004A2F81" w14:paraId="1BEAD0B5" w14:textId="57ACE2E6">
            <w:pPr>
              <w:rPr>
                <w:rFonts w:cstheme="minorHAnsi"/>
                <w:color w:val="000000" w:themeColor="text1"/>
                <w:sz w:val="16"/>
                <w:szCs w:val="16"/>
              </w:rPr>
            </w:pPr>
            <w:r w:rsidRPr="00F80C04">
              <w:rPr>
                <w:rFonts w:eastAsia="Calibri" w:cstheme="minorHAnsi"/>
                <w:color w:val="000000" w:themeColor="text1"/>
                <w:sz w:val="16"/>
                <w:szCs w:val="16"/>
              </w:rPr>
              <w:t>Revised instructions for the Academic Support expense category for consistency with the definition</w:t>
            </w:r>
            <w:r>
              <w:rPr>
                <w:rFonts w:eastAsia="Calibri" w:cstheme="minorHAnsi"/>
                <w:color w:val="000000" w:themeColor="text1"/>
                <w:sz w:val="16"/>
                <w:szCs w:val="16"/>
              </w:rPr>
              <w:t xml:space="preserve">. </w:t>
            </w:r>
          </w:p>
        </w:tc>
      </w:tr>
      <w:tr w14:paraId="17CCF4EB" w14:textId="77777777" w:rsidTr="004A2F81">
        <w:tblPrEx>
          <w:tblW w:w="0" w:type="auto"/>
          <w:tblLook w:val="04A0"/>
        </w:tblPrEx>
        <w:trPr>
          <w:trHeight w:val="144"/>
        </w:trPr>
        <w:tc>
          <w:tcPr>
            <w:tcW w:w="10790" w:type="dxa"/>
            <w:gridSpan w:val="2"/>
            <w:shd w:val="clear" w:color="auto" w:fill="0070C0"/>
          </w:tcPr>
          <w:p w:rsidR="00C941AD" w:rsidRPr="002A32B3" w:rsidP="004A2F81" w14:paraId="586AE480" w14:textId="5F4BCE5A">
            <w:pPr>
              <w:pStyle w:val="Heading3"/>
              <w:jc w:val="center"/>
              <w:outlineLvl w:val="2"/>
              <w:rPr>
                <w:sz w:val="16"/>
                <w:szCs w:val="16"/>
              </w:rPr>
            </w:pPr>
            <w:r w:rsidRPr="002A32B3">
              <w:rPr>
                <w:color w:val="FFFFFF" w:themeColor="background1"/>
                <w:sz w:val="16"/>
                <w:szCs w:val="16"/>
              </w:rPr>
              <w:t xml:space="preserve">Part </w:t>
            </w:r>
            <w:r w:rsidR="00F4339C">
              <w:rPr>
                <w:color w:val="FFFFFF" w:themeColor="background1"/>
                <w:sz w:val="16"/>
                <w:szCs w:val="16"/>
              </w:rPr>
              <w:t>H</w:t>
            </w:r>
          </w:p>
        </w:tc>
      </w:tr>
      <w:tr w14:paraId="57AF23C1" w14:textId="77777777" w:rsidTr="004A2F81">
        <w:tblPrEx>
          <w:tblW w:w="0" w:type="auto"/>
          <w:tblLook w:val="04A0"/>
        </w:tblPrEx>
        <w:trPr>
          <w:trHeight w:val="144"/>
        </w:trPr>
        <w:tc>
          <w:tcPr>
            <w:tcW w:w="1975" w:type="dxa"/>
          </w:tcPr>
          <w:p w:rsidR="00C941AD" w:rsidRPr="00F4339C" w:rsidP="004A2F81" w14:paraId="2CDC9CDC" w14:textId="506F922A">
            <w:pPr>
              <w:rPr>
                <w:rFonts w:cstheme="minorHAnsi"/>
                <w:sz w:val="16"/>
                <w:szCs w:val="16"/>
              </w:rPr>
            </w:pPr>
            <w:r w:rsidRPr="00F4339C">
              <w:rPr>
                <w:rFonts w:cstheme="minorHAnsi"/>
                <w:color w:val="000000"/>
                <w:sz w:val="16"/>
                <w:szCs w:val="16"/>
                <w:shd w:val="clear" w:color="auto" w:fill="FFFFFF"/>
              </w:rPr>
              <w:t>Details of Endowment Net Assets</w:t>
            </w:r>
          </w:p>
        </w:tc>
        <w:tc>
          <w:tcPr>
            <w:tcW w:w="8815" w:type="dxa"/>
          </w:tcPr>
          <w:p w:rsidR="00C941AD" w:rsidRPr="00B65A90" w:rsidP="00F4339C" w14:paraId="42CD43CF" w14:textId="7EDF572A">
            <w:pPr>
              <w:pStyle w:val="NoSpacing"/>
              <w:rPr>
                <w:rFonts w:cstheme="minorHAnsi"/>
                <w:sz w:val="16"/>
                <w:szCs w:val="16"/>
              </w:rPr>
            </w:pPr>
            <w:r w:rsidRPr="00B65A90">
              <w:rPr>
                <w:rFonts w:cstheme="minorHAnsi"/>
                <w:sz w:val="16"/>
                <w:szCs w:val="16"/>
              </w:rPr>
              <w:t>Added a note to the instructions that the Spending distribution for current use amount is treated as negative value.</w:t>
            </w:r>
          </w:p>
        </w:tc>
      </w:tr>
      <w:bookmarkEnd w:id="4"/>
    </w:tbl>
    <w:p w:rsidR="00C941AD" w:rsidRPr="006D2F58" w:rsidP="007F022B" w14:paraId="029F809F" w14:textId="77777777">
      <w:pPr>
        <w:rPr>
          <w:sz w:val="16"/>
          <w:szCs w:val="16"/>
        </w:rPr>
      </w:pPr>
    </w:p>
    <w:p w:rsidR="00FC3AFB" w:rsidRPr="006D2F58" w:rsidP="00860B6A" w14:paraId="0C6FEA2E" w14:textId="32348317">
      <w:pPr>
        <w:pStyle w:val="Heading3"/>
        <w:rPr>
          <w:b/>
          <w:bCs/>
          <w:sz w:val="16"/>
          <w:szCs w:val="16"/>
        </w:rPr>
      </w:pPr>
      <w:bookmarkStart w:id="5" w:name="_Toc94279763"/>
      <w:bookmarkStart w:id="6" w:name="_Hlk93410090"/>
      <w:r w:rsidRPr="006D2F58">
        <w:rPr>
          <w:b/>
          <w:bCs/>
          <w:sz w:val="16"/>
          <w:szCs w:val="16"/>
        </w:rPr>
        <w:t>Q</w:t>
      </w:r>
      <w:r w:rsidRPr="006D2F58" w:rsidR="00860B6A">
        <w:rPr>
          <w:b/>
          <w:bCs/>
          <w:sz w:val="16"/>
          <w:szCs w:val="16"/>
        </w:rPr>
        <w:t xml:space="preserve">uestions with </w:t>
      </w:r>
      <w:r w:rsidRPr="006D2F58">
        <w:rPr>
          <w:b/>
          <w:bCs/>
          <w:sz w:val="16"/>
          <w:szCs w:val="16"/>
        </w:rPr>
        <w:t xml:space="preserve">varied </w:t>
      </w:r>
      <w:r w:rsidRPr="006D2F58" w:rsidR="00860B6A">
        <w:rPr>
          <w:b/>
          <w:bCs/>
          <w:sz w:val="16"/>
          <w:szCs w:val="16"/>
        </w:rPr>
        <w:t>a</w:t>
      </w:r>
      <w:r w:rsidRPr="006D2F58" w:rsidR="003A7225">
        <w:rPr>
          <w:b/>
          <w:bCs/>
          <w:sz w:val="16"/>
          <w:szCs w:val="16"/>
        </w:rPr>
        <w:t>pplicability</w:t>
      </w:r>
      <w:bookmarkEnd w:id="5"/>
    </w:p>
    <w:p w:rsidR="00745613" w:rsidRPr="006D2F58" w:rsidP="00A52384" w14:paraId="1862D2E2" w14:textId="08A73653">
      <w:pPr>
        <w:rPr>
          <w:sz w:val="16"/>
          <w:szCs w:val="16"/>
        </w:rPr>
      </w:pPr>
      <w:r w:rsidRPr="006D2F58">
        <w:rPr>
          <w:sz w:val="16"/>
          <w:szCs w:val="16"/>
        </w:rPr>
        <w:t>Some questions are not applicable to all institutions</w:t>
      </w:r>
      <w:r w:rsidRPr="006D2F58" w:rsidR="00565A79">
        <w:rPr>
          <w:sz w:val="16"/>
          <w:szCs w:val="16"/>
        </w:rPr>
        <w:t>.</w:t>
      </w:r>
      <w:r w:rsidRPr="006D2F58">
        <w:rPr>
          <w:sz w:val="16"/>
          <w:szCs w:val="16"/>
        </w:rPr>
        <w:t xml:space="preserve"> Please see the table below for information.</w:t>
      </w:r>
      <w:r w:rsidRPr="006D2F58" w:rsidR="00233D8D">
        <w:rPr>
          <w:sz w:val="16"/>
          <w:szCs w:val="16"/>
        </w:rPr>
        <w:t xml:space="preserve"> In the </w:t>
      </w:r>
      <w:r w:rsidRPr="006D2F58" w:rsidR="004C48ED">
        <w:rPr>
          <w:sz w:val="16"/>
          <w:szCs w:val="16"/>
        </w:rPr>
        <w:t>materials</w:t>
      </w:r>
      <w:r w:rsidRPr="006D2F58" w:rsidR="00233D8D">
        <w:rPr>
          <w:sz w:val="16"/>
          <w:szCs w:val="16"/>
        </w:rPr>
        <w:t xml:space="preserve"> below, variability is indicated with </w:t>
      </w:r>
      <w:r w:rsidRPr="006D2F58" w:rsidR="00233D8D">
        <w:rPr>
          <w:color w:val="7030A0"/>
          <w:sz w:val="16"/>
          <w:szCs w:val="16"/>
        </w:rPr>
        <w:t>[purple]</w:t>
      </w:r>
      <w:r w:rsidRPr="006D2F58" w:rsidR="00233D8D">
        <w:rPr>
          <w:sz w:val="16"/>
          <w:szCs w:val="16"/>
        </w:rPr>
        <w:t>.</w:t>
      </w:r>
      <w:bookmarkStart w:id="7" w:name="_Toc93412451"/>
      <w:bookmarkEnd w:id="6"/>
    </w:p>
    <w:p w:rsidR="00565A79" w:rsidRPr="006D2F58" w:rsidP="00565A79" w14:paraId="2820B265" w14:textId="6B0E2308">
      <w:pPr>
        <w:pStyle w:val="Heading3"/>
        <w:rPr>
          <w:b/>
          <w:bCs/>
          <w:sz w:val="16"/>
          <w:szCs w:val="16"/>
        </w:rPr>
      </w:pPr>
      <w:bookmarkStart w:id="8" w:name="_Toc94279764"/>
      <w:r w:rsidRPr="006D2F58">
        <w:rPr>
          <w:b/>
          <w:bCs/>
          <w:sz w:val="16"/>
          <w:szCs w:val="16"/>
        </w:rPr>
        <w:t>Years that change across the 3 years of clearance</w:t>
      </w:r>
      <w:bookmarkEnd w:id="7"/>
      <w:bookmarkEnd w:id="8"/>
    </w:p>
    <w:p w:rsidR="00565A79" w:rsidRPr="006D2F58" w:rsidP="00565A79" w14:paraId="09688FFB" w14:textId="61D1FC46">
      <w:pPr>
        <w:rPr>
          <w:sz w:val="16"/>
          <w:szCs w:val="16"/>
        </w:rPr>
      </w:pPr>
      <w:r w:rsidRPr="006D2F58">
        <w:rPr>
          <w:sz w:val="16"/>
          <w:szCs w:val="16"/>
        </w:rPr>
        <w:t xml:space="preserve">Dates change for some elements depending on the collection year. Please see the table below for information. In the materials below, variability is indicated with </w:t>
      </w:r>
      <w:r w:rsidRPr="006D2F58">
        <w:rPr>
          <w:color w:val="00B050"/>
          <w:sz w:val="16"/>
          <w:szCs w:val="16"/>
        </w:rPr>
        <w:t>[</w:t>
      </w:r>
      <w:r w:rsidRPr="006D2F58" w:rsidR="00F506A5">
        <w:rPr>
          <w:color w:val="00B050"/>
          <w:sz w:val="16"/>
          <w:szCs w:val="16"/>
        </w:rPr>
        <w:t>green</w:t>
      </w:r>
      <w:r w:rsidRPr="006D2F58">
        <w:rPr>
          <w:color w:val="00B050"/>
          <w:sz w:val="16"/>
          <w:szCs w:val="16"/>
        </w:rPr>
        <w:t>]</w:t>
      </w:r>
      <w:r w:rsidRPr="006D2F58">
        <w:rPr>
          <w:sz w:val="16"/>
          <w:szCs w:val="16"/>
        </w:rPr>
        <w:t>.</w:t>
      </w:r>
    </w:p>
    <w:tbl>
      <w:tblPr>
        <w:tblW w:w="0" w:type="auto"/>
        <w:tblLook w:val="04A0"/>
      </w:tblPr>
      <w:tblGrid>
        <w:gridCol w:w="1435"/>
        <w:gridCol w:w="9355"/>
      </w:tblGrid>
      <w:tr w14:paraId="1E21F652" w14:textId="77777777" w:rsidTr="00741425">
        <w:tblPrEx>
          <w:tblW w:w="0" w:type="auto"/>
          <w:tblLook w:val="04A0"/>
        </w:tblPrEx>
        <w:tc>
          <w:tcPr>
            <w:tcW w:w="1079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0070C0"/>
            <w:vAlign w:val="center"/>
          </w:tcPr>
          <w:p w:rsidR="00565A79" w:rsidRPr="006D2F58" w:rsidP="00741425" w14:paraId="314AD033" w14:textId="45D2447D">
            <w:pPr>
              <w:pStyle w:val="Heading3"/>
              <w:jc w:val="center"/>
              <w:rPr>
                <w:sz w:val="16"/>
                <w:szCs w:val="16"/>
              </w:rPr>
            </w:pPr>
            <w:r w:rsidRPr="006D2F58">
              <w:rPr>
                <w:color w:val="E7E6E6" w:themeColor="background2"/>
                <w:sz w:val="16"/>
                <w:szCs w:val="16"/>
              </w:rPr>
              <w:t xml:space="preserve">All </w:t>
            </w:r>
            <w:r w:rsidRPr="006D2F58" w:rsidR="00F13935">
              <w:rPr>
                <w:color w:val="E7E6E6" w:themeColor="background2"/>
                <w:sz w:val="16"/>
                <w:szCs w:val="16"/>
              </w:rPr>
              <w:t>Reporters</w:t>
            </w:r>
          </w:p>
        </w:tc>
      </w:tr>
      <w:tr w14:paraId="40FD42C6" w14:textId="77777777" w:rsidTr="00F86E3B">
        <w:tblPrEx>
          <w:tblW w:w="0" w:type="auto"/>
          <w:tblLook w:val="04A0"/>
        </w:tblPrEx>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65A79" w:rsidRPr="006D2F58" w:rsidP="00F86E3B" w14:paraId="4169F4B8" w14:textId="3744648C">
            <w:pPr>
              <w:pStyle w:val="NoSpacing"/>
              <w:rPr>
                <w:sz w:val="16"/>
                <w:szCs w:val="16"/>
              </w:rPr>
            </w:pPr>
            <w:r w:rsidRPr="006D2F58">
              <w:rPr>
                <w:sz w:val="16"/>
                <w:szCs w:val="16"/>
              </w:rPr>
              <w:t>Fiscal Year</w:t>
            </w:r>
            <w:r w:rsidRPr="006D2F58">
              <w:rPr>
                <w:sz w:val="16"/>
                <w:szCs w:val="16"/>
              </w:rPr>
              <w:t xml:space="preserve"> </w:t>
            </w:r>
          </w:p>
        </w:tc>
        <w:tc>
          <w:tcPr>
            <w:tcW w:w="9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65A79" w:rsidRPr="006D2F58" w:rsidP="00F86E3B" w14:paraId="18DDFCFB" w14:textId="0F53F707">
            <w:pPr>
              <w:pStyle w:val="NoSpacing"/>
              <w:rPr>
                <w:sz w:val="16"/>
                <w:szCs w:val="16"/>
              </w:rPr>
            </w:pPr>
            <w:r w:rsidRPr="006D2F58">
              <w:rPr>
                <w:sz w:val="16"/>
                <w:szCs w:val="16"/>
              </w:rPr>
              <w:t xml:space="preserve">Year </w:t>
            </w:r>
            <w:r w:rsidRPr="006D2F58" w:rsidR="00F86E3B">
              <w:rPr>
                <w:sz w:val="16"/>
                <w:szCs w:val="16"/>
              </w:rPr>
              <w:t>for end of fiscal year i</w:t>
            </w:r>
            <w:r w:rsidRPr="006D2F58">
              <w:rPr>
                <w:sz w:val="16"/>
                <w:szCs w:val="16"/>
              </w:rPr>
              <w:t>s loaded based on data collection cycle.</w:t>
            </w:r>
          </w:p>
          <w:p w:rsidR="00565A79" w:rsidRPr="006D2F58" w:rsidP="00F86E3B" w14:paraId="173EF444" w14:textId="736F933C">
            <w:pPr>
              <w:pStyle w:val="NoSpacing"/>
              <w:rPr>
                <w:sz w:val="16"/>
                <w:szCs w:val="16"/>
              </w:rPr>
            </w:pPr>
            <w:r w:rsidRPr="006D2F58">
              <w:rPr>
                <w:sz w:val="16"/>
                <w:szCs w:val="16"/>
              </w:rPr>
              <w:t xml:space="preserve">     Collection Year </w:t>
            </w:r>
            <w:r w:rsidRPr="006D2F58" w:rsidR="003C5B95">
              <w:rPr>
                <w:sz w:val="16"/>
                <w:szCs w:val="16"/>
              </w:rPr>
              <w:t>2023-24</w:t>
            </w:r>
            <w:r w:rsidRPr="006D2F58">
              <w:rPr>
                <w:sz w:val="16"/>
                <w:szCs w:val="16"/>
              </w:rPr>
              <w:t xml:space="preserve">: </w:t>
            </w:r>
            <w:r w:rsidRPr="006D2F58" w:rsidR="002D6505">
              <w:rPr>
                <w:sz w:val="16"/>
                <w:szCs w:val="16"/>
              </w:rPr>
              <w:t xml:space="preserve">Fiscal year </w:t>
            </w:r>
            <w:r w:rsidRPr="006D2F58" w:rsidR="00F86E3B">
              <w:rPr>
                <w:sz w:val="16"/>
                <w:szCs w:val="16"/>
              </w:rPr>
              <w:t>October 202</w:t>
            </w:r>
            <w:r w:rsidRPr="006D2F58" w:rsidR="003C5B95">
              <w:rPr>
                <w:sz w:val="16"/>
                <w:szCs w:val="16"/>
              </w:rPr>
              <w:t>3</w:t>
            </w:r>
          </w:p>
          <w:p w:rsidR="00565A79" w:rsidRPr="006D2F58" w:rsidP="00F86E3B" w14:paraId="1ED3DE20" w14:textId="4F03A535">
            <w:pPr>
              <w:pStyle w:val="NoSpacing"/>
              <w:rPr>
                <w:sz w:val="16"/>
                <w:szCs w:val="16"/>
              </w:rPr>
            </w:pPr>
            <w:r w:rsidRPr="006D2F58">
              <w:rPr>
                <w:sz w:val="16"/>
                <w:szCs w:val="16"/>
              </w:rPr>
              <w:t xml:space="preserve">     Collection Year </w:t>
            </w:r>
            <w:r w:rsidRPr="006D2F58" w:rsidR="003C5B95">
              <w:rPr>
                <w:sz w:val="16"/>
                <w:szCs w:val="16"/>
              </w:rPr>
              <w:t>2024-25</w:t>
            </w:r>
            <w:r w:rsidRPr="006D2F58">
              <w:rPr>
                <w:sz w:val="16"/>
                <w:szCs w:val="16"/>
              </w:rPr>
              <w:t xml:space="preserve">: </w:t>
            </w:r>
            <w:r w:rsidRPr="006D2F58" w:rsidR="002D6505">
              <w:rPr>
                <w:sz w:val="16"/>
                <w:szCs w:val="16"/>
              </w:rPr>
              <w:t xml:space="preserve">Fiscal year </w:t>
            </w:r>
            <w:r w:rsidRPr="006D2F58" w:rsidR="00F86E3B">
              <w:rPr>
                <w:sz w:val="16"/>
                <w:szCs w:val="16"/>
              </w:rPr>
              <w:t>October 202</w:t>
            </w:r>
            <w:r w:rsidRPr="006D2F58" w:rsidR="003C5B95">
              <w:rPr>
                <w:sz w:val="16"/>
                <w:szCs w:val="16"/>
              </w:rPr>
              <w:t>4</w:t>
            </w:r>
          </w:p>
        </w:tc>
      </w:tr>
    </w:tbl>
    <w:p w:rsidR="00565A79" w:rsidRPr="006D2F58" w:rsidP="00FC3AFB" w14:paraId="254A22AB" w14:textId="77777777">
      <w:pPr>
        <w:rPr>
          <w:sz w:val="16"/>
          <w:szCs w:val="16"/>
        </w:rPr>
      </w:pPr>
    </w:p>
    <w:p w:rsidR="003730D9" w:rsidP="004A0476" w14:paraId="20497E37" w14:textId="6FCB5631">
      <w:pPr>
        <w:pStyle w:val="Heading2"/>
        <w:jc w:val="center"/>
        <w:rPr>
          <w:b/>
          <w:bCs/>
          <w:sz w:val="16"/>
          <w:szCs w:val="16"/>
        </w:rPr>
      </w:pPr>
      <w:r w:rsidRPr="006D2F58">
        <w:rPr>
          <w:sz w:val="16"/>
          <w:szCs w:val="16"/>
        </w:rPr>
        <w:br w:type="page"/>
      </w:r>
      <w:bookmarkStart w:id="9" w:name="_Toc94279766"/>
    </w:p>
    <w:p w:rsidR="00154D60" w:rsidRPr="006D2F58" w:rsidP="00154D60" w14:paraId="17E248F5" w14:textId="37F06DF9">
      <w:pPr>
        <w:pStyle w:val="Heading2"/>
        <w:jc w:val="center"/>
        <w:rPr>
          <w:b/>
          <w:bCs/>
          <w:sz w:val="16"/>
          <w:szCs w:val="16"/>
        </w:rPr>
      </w:pPr>
      <w:bookmarkStart w:id="10" w:name="_Toc94279765"/>
      <w:r w:rsidRPr="006D2F58">
        <w:rPr>
          <w:b/>
          <w:bCs/>
          <w:sz w:val="16"/>
          <w:szCs w:val="16"/>
        </w:rPr>
        <w:t>Finance Screens for Public GASB Reporters 2023-24 through 2024-25 Data Collections</w:t>
      </w:r>
      <w:bookmarkEnd w:id="10"/>
    </w:p>
    <w:p w:rsidR="00154D60" w:rsidRPr="006D2F58" w:rsidP="00154D60" w14:paraId="5F158F7B" w14:textId="77777777">
      <w:pPr>
        <w:rPr>
          <w:rFonts w:ascii="Arial" w:hAnsi="Arial" w:cs="Arial"/>
          <w:sz w:val="16"/>
          <w:szCs w:val="16"/>
        </w:rPr>
      </w:pPr>
      <w:bookmarkStart w:id="11" w:name="_Hlk93471659"/>
      <w:r w:rsidRPr="006D2F58">
        <w:rPr>
          <w:rFonts w:ascii="Arial" w:hAnsi="Arial" w:cs="Arial"/>
          <w:sz w:val="16"/>
          <w:szCs w:val="16"/>
        </w:rPr>
        <w:t>Overview</w:t>
      </w:r>
    </w:p>
    <w:p w:rsidR="00154D60" w:rsidRPr="006D2F58" w:rsidP="00154D60" w14:paraId="592E4F87" w14:textId="77777777">
      <w:pPr>
        <w:rPr>
          <w:b/>
          <w:bCs/>
          <w:sz w:val="16"/>
          <w:szCs w:val="16"/>
        </w:rPr>
      </w:pPr>
      <w:r w:rsidRPr="006D2F58">
        <w:rPr>
          <w:b/>
          <w:bCs/>
          <w:sz w:val="16"/>
          <w:szCs w:val="16"/>
        </w:rPr>
        <w:t>Overview</w:t>
      </w:r>
    </w:p>
    <w:p w:rsidR="00154D60" w:rsidRPr="006D2F58" w:rsidP="00154D60" w14:paraId="60ADD2D2" w14:textId="77777777">
      <w:pPr>
        <w:rPr>
          <w:sz w:val="16"/>
          <w:szCs w:val="16"/>
        </w:rPr>
      </w:pPr>
      <w:r w:rsidRPr="006D2F58">
        <w:rPr>
          <w:sz w:val="16"/>
          <w:szCs w:val="16"/>
        </w:rPr>
        <w:t>The purpose of the IPEDS Finance component is to collect basic financial information from items associated with the institution's General Purpose Financial Statements.</w:t>
      </w:r>
      <w:r w:rsidRPr="006D2F58">
        <w:rPr>
          <w:sz w:val="16"/>
          <w:szCs w:val="16"/>
        </w:rPr>
        <w:tab/>
        <w:t xml:space="preserve"> </w:t>
      </w:r>
    </w:p>
    <w:p w:rsidR="00154D60" w:rsidRPr="006D2F58" w:rsidP="00154D60" w14:paraId="077DA7E5" w14:textId="77777777">
      <w:pPr>
        <w:rPr>
          <w:b/>
          <w:bCs/>
          <w:sz w:val="16"/>
          <w:szCs w:val="16"/>
        </w:rPr>
      </w:pPr>
      <w:r w:rsidRPr="006D2F58">
        <w:rPr>
          <w:b/>
          <w:bCs/>
          <w:sz w:val="16"/>
          <w:szCs w:val="16"/>
        </w:rPr>
        <w:t>Data Reporting Reminder:</w:t>
      </w:r>
    </w:p>
    <w:p w:rsidR="00154D60" w:rsidRPr="006D2F58" w:rsidP="00154D60" w14:paraId="7A9EBB5A" w14:textId="77777777">
      <w:pPr>
        <w:numPr>
          <w:ilvl w:val="0"/>
          <w:numId w:val="3"/>
        </w:numPr>
        <w:contextualSpacing/>
        <w:rPr>
          <w:sz w:val="16"/>
          <w:szCs w:val="16"/>
        </w:rPr>
      </w:pPr>
      <w:r w:rsidRPr="006D2F58">
        <w:rPr>
          <w:sz w:val="16"/>
          <w:szCs w:val="16"/>
        </w:rPr>
        <w:t xml:space="preserve">Report data to accurately reflect the time period corresponding with the IPEDS survey component, even if such reporting is seemingly inconsistent with prior-year reporting. </w:t>
      </w:r>
    </w:p>
    <w:p w:rsidR="00154D60" w:rsidRPr="006D2F58" w:rsidP="00154D60" w14:paraId="3686709E" w14:textId="77777777">
      <w:pPr>
        <w:rPr>
          <w:b/>
          <w:bCs/>
          <w:sz w:val="16"/>
          <w:szCs w:val="16"/>
        </w:rPr>
      </w:pPr>
      <w:r w:rsidRPr="006D2F58">
        <w:rPr>
          <w:b/>
          <w:bCs/>
          <w:sz w:val="16"/>
          <w:szCs w:val="16"/>
        </w:rPr>
        <w:t>Changes in reporting</w:t>
      </w:r>
    </w:p>
    <w:p w:rsidR="00A52384" w:rsidP="00154D60" w14:paraId="3763865E" w14:textId="77777777">
      <w:pPr>
        <w:rPr>
          <w:sz w:val="16"/>
          <w:szCs w:val="16"/>
        </w:rPr>
      </w:pPr>
      <w:r w:rsidRPr="006D2F58">
        <w:rPr>
          <w:sz w:val="16"/>
          <w:szCs w:val="16"/>
        </w:rPr>
        <w:t xml:space="preserve">The following changes were implemented for the </w:t>
      </w:r>
      <w:r w:rsidRPr="006D2F58">
        <w:rPr>
          <w:color w:val="00B050"/>
          <w:sz w:val="16"/>
          <w:szCs w:val="16"/>
        </w:rPr>
        <w:t xml:space="preserve">2023-24 </w:t>
      </w:r>
      <w:r w:rsidRPr="006D2F58">
        <w:rPr>
          <w:sz w:val="16"/>
          <w:szCs w:val="16"/>
        </w:rPr>
        <w:t>data collection period:</w:t>
      </w:r>
    </w:p>
    <w:p w:rsidR="00BD235F" w:rsidRPr="00DC0020" w:rsidP="00DC0020" w14:paraId="0AA27831" w14:textId="197CB1F5">
      <w:pPr>
        <w:pStyle w:val="NoSpacing"/>
        <w:numPr>
          <w:ilvl w:val="0"/>
          <w:numId w:val="46"/>
        </w:numPr>
        <w:rPr>
          <w:color w:val="FF0000"/>
          <w:sz w:val="16"/>
          <w:szCs w:val="16"/>
        </w:rPr>
      </w:pPr>
      <w:r>
        <w:rPr>
          <w:color w:val="FF0000"/>
          <w:sz w:val="16"/>
          <w:szCs w:val="16"/>
        </w:rPr>
        <w:t>Rephrased</w:t>
      </w:r>
      <w:r w:rsidRPr="00A219E5">
        <w:rPr>
          <w:color w:val="FF0000"/>
          <w:sz w:val="16"/>
          <w:szCs w:val="16"/>
        </w:rPr>
        <w:t xml:space="preserve"> “remedial education” terminology in survey materials to “developmental education,” including Glossary terms</w:t>
      </w:r>
    </w:p>
    <w:p w:rsidR="002F1242" w:rsidRPr="002F1242" w:rsidP="002F1242" w14:paraId="3100DAB0" w14:textId="1E785879">
      <w:pPr>
        <w:pStyle w:val="NoSpacing"/>
        <w:numPr>
          <w:ilvl w:val="0"/>
          <w:numId w:val="46"/>
        </w:numPr>
        <w:rPr>
          <w:color w:val="FF0000"/>
          <w:sz w:val="16"/>
          <w:szCs w:val="16"/>
        </w:rPr>
      </w:pPr>
      <w:r>
        <w:rPr>
          <w:color w:val="FF0000"/>
          <w:sz w:val="16"/>
          <w:szCs w:val="16"/>
        </w:rPr>
        <w:t xml:space="preserve">Rephrased </w:t>
      </w:r>
      <w:r w:rsidRPr="002F1242">
        <w:rPr>
          <w:color w:val="FF0000"/>
          <w:sz w:val="16"/>
          <w:szCs w:val="16"/>
        </w:rPr>
        <w:t>“</w:t>
      </w:r>
      <w:r>
        <w:rPr>
          <w:color w:val="FF0000"/>
          <w:sz w:val="16"/>
          <w:szCs w:val="16"/>
        </w:rPr>
        <w:t>r</w:t>
      </w:r>
      <w:r w:rsidRPr="002F1242">
        <w:rPr>
          <w:color w:val="FF0000"/>
          <w:sz w:val="16"/>
          <w:szCs w:val="16"/>
        </w:rPr>
        <w:t xml:space="preserve">oom and </w:t>
      </w:r>
      <w:r>
        <w:rPr>
          <w:color w:val="FF0000"/>
          <w:sz w:val="16"/>
          <w:szCs w:val="16"/>
        </w:rPr>
        <w:t>b</w:t>
      </w:r>
      <w:r w:rsidRPr="002F1242">
        <w:rPr>
          <w:color w:val="FF0000"/>
          <w:sz w:val="16"/>
          <w:szCs w:val="16"/>
        </w:rPr>
        <w:t xml:space="preserve">oard” </w:t>
      </w:r>
      <w:r>
        <w:rPr>
          <w:color w:val="FF0000"/>
          <w:sz w:val="16"/>
          <w:szCs w:val="16"/>
        </w:rPr>
        <w:t>terminology in survey materials to</w:t>
      </w:r>
      <w:r w:rsidRPr="002F1242">
        <w:rPr>
          <w:color w:val="FF0000"/>
          <w:sz w:val="16"/>
          <w:szCs w:val="16"/>
        </w:rPr>
        <w:t xml:space="preserve"> “</w:t>
      </w:r>
      <w:r>
        <w:rPr>
          <w:color w:val="FF0000"/>
          <w:sz w:val="16"/>
          <w:szCs w:val="16"/>
        </w:rPr>
        <w:t>f</w:t>
      </w:r>
      <w:r w:rsidRPr="002F1242">
        <w:rPr>
          <w:color w:val="FF0000"/>
          <w:sz w:val="16"/>
          <w:szCs w:val="16"/>
        </w:rPr>
        <w:t xml:space="preserve">ood and </w:t>
      </w:r>
      <w:r>
        <w:rPr>
          <w:color w:val="FF0000"/>
          <w:sz w:val="16"/>
          <w:szCs w:val="16"/>
        </w:rPr>
        <w:t>h</w:t>
      </w:r>
      <w:r w:rsidRPr="002F1242">
        <w:rPr>
          <w:color w:val="FF0000"/>
          <w:sz w:val="16"/>
          <w:szCs w:val="16"/>
        </w:rPr>
        <w:t>ousing</w:t>
      </w:r>
      <w:r>
        <w:rPr>
          <w:color w:val="FF0000"/>
          <w:sz w:val="16"/>
          <w:szCs w:val="16"/>
        </w:rPr>
        <w:t>,</w:t>
      </w:r>
      <w:r w:rsidRPr="002F1242">
        <w:rPr>
          <w:color w:val="FF0000"/>
          <w:sz w:val="16"/>
          <w:szCs w:val="16"/>
        </w:rPr>
        <w:t>”</w:t>
      </w:r>
      <w:r>
        <w:rPr>
          <w:color w:val="FF0000"/>
          <w:sz w:val="16"/>
          <w:szCs w:val="16"/>
        </w:rPr>
        <w:t xml:space="preserve"> including Glossary terms</w:t>
      </w:r>
    </w:p>
    <w:p w:rsidR="002F1242" w:rsidP="00BD235F" w14:paraId="35BD4C6B" w14:textId="5FC3D17A">
      <w:pPr>
        <w:pStyle w:val="NoSpacing"/>
        <w:numPr>
          <w:ilvl w:val="0"/>
          <w:numId w:val="46"/>
        </w:numPr>
        <w:rPr>
          <w:color w:val="FF0000"/>
          <w:sz w:val="16"/>
          <w:szCs w:val="16"/>
        </w:rPr>
      </w:pPr>
      <w:r>
        <w:rPr>
          <w:color w:val="FF0000"/>
          <w:sz w:val="16"/>
          <w:szCs w:val="16"/>
        </w:rPr>
        <w:t>Removed reference to “teaching faculty” from the instructions for the Instruction expense category</w:t>
      </w:r>
    </w:p>
    <w:p w:rsidR="00DC0020" w:rsidP="00BD235F" w14:paraId="4A2BF382" w14:textId="02A0DDD0">
      <w:pPr>
        <w:pStyle w:val="NoSpacing"/>
        <w:numPr>
          <w:ilvl w:val="0"/>
          <w:numId w:val="46"/>
        </w:numPr>
        <w:rPr>
          <w:color w:val="FF0000"/>
          <w:sz w:val="16"/>
          <w:szCs w:val="16"/>
        </w:rPr>
      </w:pPr>
      <w:r>
        <w:rPr>
          <w:color w:val="FF0000"/>
          <w:sz w:val="16"/>
          <w:szCs w:val="16"/>
        </w:rPr>
        <w:t xml:space="preserve">Revised </w:t>
      </w:r>
      <w:r w:rsidR="00F83E6B">
        <w:rPr>
          <w:color w:val="FF0000"/>
          <w:sz w:val="16"/>
          <w:szCs w:val="16"/>
        </w:rPr>
        <w:t>instructions for the Academic support expense category for</w:t>
      </w:r>
      <w:r w:rsidR="005C4E97">
        <w:rPr>
          <w:color w:val="FF0000"/>
          <w:sz w:val="16"/>
          <w:szCs w:val="16"/>
        </w:rPr>
        <w:t xml:space="preserve"> consistency with the definition of the Academic support expense</w:t>
      </w:r>
    </w:p>
    <w:p w:rsidR="00DA2B4E" w:rsidP="00BD235F" w14:paraId="7EFB8DBD" w14:textId="0097B9A2">
      <w:pPr>
        <w:pStyle w:val="NoSpacing"/>
        <w:numPr>
          <w:ilvl w:val="0"/>
          <w:numId w:val="46"/>
        </w:numPr>
        <w:rPr>
          <w:color w:val="FF0000"/>
          <w:sz w:val="16"/>
          <w:szCs w:val="16"/>
        </w:rPr>
      </w:pPr>
      <w:r>
        <w:rPr>
          <w:color w:val="FF0000"/>
          <w:sz w:val="16"/>
          <w:szCs w:val="16"/>
        </w:rPr>
        <w:t xml:space="preserve">Added a note to the instructions </w:t>
      </w:r>
      <w:r>
        <w:rPr>
          <w:color w:val="FF0000"/>
          <w:sz w:val="16"/>
          <w:szCs w:val="16"/>
        </w:rPr>
        <w:t>that the</w:t>
      </w:r>
      <w:r>
        <w:rPr>
          <w:color w:val="FF0000"/>
          <w:sz w:val="16"/>
          <w:szCs w:val="16"/>
        </w:rPr>
        <w:t xml:space="preserve"> Spending distribution for current use amount is treated as negative value</w:t>
      </w:r>
    </w:p>
    <w:p w:rsidR="00BF1179" w:rsidRPr="00BF1179" w:rsidP="00BF1179" w14:paraId="083A41D1" w14:textId="36BE15AB">
      <w:pPr>
        <w:pStyle w:val="NoSpacing"/>
        <w:numPr>
          <w:ilvl w:val="0"/>
          <w:numId w:val="46"/>
        </w:numPr>
        <w:rPr>
          <w:color w:val="FF0000"/>
          <w:sz w:val="16"/>
          <w:szCs w:val="16"/>
        </w:rPr>
      </w:pPr>
      <w:r w:rsidRPr="00BF1179">
        <w:rPr>
          <w:color w:val="FF0000"/>
          <w:sz w:val="16"/>
          <w:szCs w:val="16"/>
        </w:rPr>
        <w:t xml:space="preserve">Revised the FAQ regarding the institution offering an early retirement program to faculty and staff </w:t>
      </w:r>
    </w:p>
    <w:p w:rsidR="00154D60" w:rsidRPr="006D2F58" w:rsidP="00154D60" w14:paraId="5E9B403A" w14:textId="11DBC6BA">
      <w:pPr>
        <w:rPr>
          <w:color w:val="FF0000"/>
          <w:sz w:val="16"/>
          <w:szCs w:val="16"/>
        </w:rPr>
      </w:pPr>
      <w:r w:rsidRPr="006D2F58">
        <w:rPr>
          <w:sz w:val="16"/>
          <w:szCs w:val="16"/>
        </w:rPr>
        <w:tab/>
        <w:t xml:space="preserve"> </w:t>
      </w:r>
    </w:p>
    <w:p w:rsidR="00154D60" w:rsidRPr="006D2F58" w:rsidP="00154D60" w14:paraId="04FBE151" w14:textId="77777777">
      <w:pPr>
        <w:spacing w:after="0" w:line="240" w:lineRule="auto"/>
        <w:rPr>
          <w:b/>
          <w:bCs/>
          <w:sz w:val="16"/>
          <w:szCs w:val="16"/>
        </w:rPr>
      </w:pPr>
      <w:r w:rsidRPr="006D2F58">
        <w:rPr>
          <w:b/>
          <w:bCs/>
          <w:sz w:val="16"/>
          <w:szCs w:val="16"/>
        </w:rPr>
        <w:t>Resources:</w:t>
      </w:r>
    </w:p>
    <w:p w:rsidR="00154D60" w:rsidRPr="006D2F58" w:rsidP="00154D60" w14:paraId="4DFF97A6" w14:textId="77777777">
      <w:pPr>
        <w:numPr>
          <w:ilvl w:val="0"/>
          <w:numId w:val="3"/>
        </w:numPr>
        <w:spacing w:after="0" w:line="240" w:lineRule="auto"/>
        <w:rPr>
          <w:sz w:val="16"/>
          <w:szCs w:val="16"/>
        </w:rPr>
      </w:pPr>
      <w:r w:rsidRPr="006D2F58">
        <w:rPr>
          <w:sz w:val="16"/>
          <w:szCs w:val="16"/>
        </w:rPr>
        <w:t>To download the survey materials for this component: Survey Materials</w:t>
      </w:r>
    </w:p>
    <w:p w:rsidR="00154D60" w:rsidRPr="006D2F58" w:rsidP="00154D60" w14:paraId="6169901F" w14:textId="77777777">
      <w:pPr>
        <w:spacing w:after="0" w:line="240" w:lineRule="auto"/>
        <w:rPr>
          <w:sz w:val="16"/>
          <w:szCs w:val="16"/>
        </w:rPr>
      </w:pPr>
    </w:p>
    <w:p w:rsidR="00154D60" w:rsidRPr="006D2F58" w:rsidP="00154D60" w14:paraId="29CAE6C8" w14:textId="77777777">
      <w:pPr>
        <w:spacing w:after="0" w:line="240" w:lineRule="auto"/>
        <w:rPr>
          <w:sz w:val="16"/>
          <w:szCs w:val="16"/>
        </w:rPr>
      </w:pPr>
      <w:r w:rsidRPr="006D2F58">
        <w:rPr>
          <w:sz w:val="16"/>
          <w:szCs w:val="16"/>
        </w:rPr>
        <w:t xml:space="preserve">If you have questions about completing this survey, please contact the </w:t>
      </w:r>
      <w:r w:rsidRPr="006D2F58">
        <w:rPr>
          <w:b/>
          <w:bCs/>
          <w:sz w:val="16"/>
          <w:szCs w:val="16"/>
        </w:rPr>
        <w:t>IPEDS Help Desk at (877) 225-2568</w:t>
      </w:r>
      <w:r w:rsidRPr="006D2F58">
        <w:rPr>
          <w:sz w:val="16"/>
          <w:szCs w:val="16"/>
        </w:rPr>
        <w:t>.</w:t>
      </w:r>
    </w:p>
    <w:p w:rsidR="00154D60" w:rsidRPr="006D2F58" w:rsidP="00154D60" w14:paraId="68044140" w14:textId="77777777">
      <w:pPr>
        <w:spacing w:after="0" w:line="240" w:lineRule="auto"/>
        <w:rPr>
          <w:sz w:val="16"/>
          <w:szCs w:val="16"/>
        </w:rPr>
      </w:pPr>
    </w:p>
    <w:p w:rsidR="00154D60" w:rsidRPr="006D2F58" w:rsidP="00154D60" w14:paraId="06480FBE" w14:textId="77777777">
      <w:pPr>
        <w:spacing w:after="0" w:line="240" w:lineRule="auto"/>
        <w:rPr>
          <w:rFonts w:ascii="Arial" w:hAnsi="Arial" w:cs="Arial"/>
          <w:sz w:val="16"/>
          <w:szCs w:val="16"/>
        </w:rPr>
      </w:pPr>
      <w:r w:rsidRPr="006D2F58">
        <w:rPr>
          <w:rFonts w:ascii="Arial" w:hAnsi="Arial" w:cs="Arial"/>
          <w:sz w:val="16"/>
          <w:szCs w:val="16"/>
        </w:rPr>
        <w:t>Finance - Public Institutions' Reporting Standard</w:t>
      </w:r>
    </w:p>
    <w:p w:rsidR="00154D60" w:rsidRPr="006D2F58" w:rsidP="00154D60" w14:paraId="1590972F" w14:textId="77777777">
      <w:pPr>
        <w:spacing w:after="0" w:line="240" w:lineRule="auto"/>
        <w:rPr>
          <w:b/>
          <w:bCs/>
          <w:sz w:val="16"/>
          <w:szCs w:val="16"/>
        </w:rPr>
      </w:pPr>
      <w:r w:rsidRPr="006D2F58">
        <w:rPr>
          <w:b/>
          <w:bCs/>
          <w:sz w:val="16"/>
          <w:szCs w:val="16"/>
        </w:rPr>
        <w:t>Reporting Standard</w:t>
      </w:r>
    </w:p>
    <w:p w:rsidR="00154D60" w:rsidRPr="006D2F58" w:rsidP="00154D60" w14:paraId="6704B186" w14:textId="77777777">
      <w:pPr>
        <w:spacing w:after="0" w:line="240" w:lineRule="auto"/>
        <w:rPr>
          <w:b/>
          <w:bCs/>
          <w:sz w:val="16"/>
          <w:szCs w:val="16"/>
        </w:rPr>
      </w:pPr>
    </w:p>
    <w:p w:rsidR="00154D60" w:rsidP="00154D60" w14:paraId="3A1B5E83" w14:textId="77777777">
      <w:pPr>
        <w:spacing w:after="0" w:line="240" w:lineRule="auto"/>
        <w:rPr>
          <w:b/>
          <w:bCs/>
          <w:sz w:val="16"/>
          <w:szCs w:val="16"/>
        </w:rPr>
      </w:pPr>
      <w:r w:rsidRPr="006D2F58">
        <w:rPr>
          <w:b/>
          <w:bCs/>
          <w:sz w:val="16"/>
          <w:szCs w:val="16"/>
        </w:rPr>
        <w:t>Please indicate which reporting standards are used to prepare your financial statements:</w:t>
      </w:r>
    </w:p>
    <w:p w:rsidR="00154D60" w:rsidRPr="006D2F58" w:rsidP="00154D60" w14:paraId="47059298" w14:textId="77777777">
      <w:pPr>
        <w:spacing w:after="0" w:line="240" w:lineRule="auto"/>
        <w:rPr>
          <w:b/>
          <w:bCs/>
          <w:sz w:val="16"/>
          <w:szCs w:val="16"/>
        </w:rPr>
      </w:pPr>
    </w:p>
    <w:tbl>
      <w:tblPr>
        <w:tblStyle w:val="TableGrid1"/>
        <w:tblW w:w="8743" w:type="dxa"/>
        <w:tblInd w:w="535" w:type="dxa"/>
        <w:tblLook w:val="04A0"/>
      </w:tblPr>
      <w:tblGrid>
        <w:gridCol w:w="1710"/>
        <w:gridCol w:w="7033"/>
      </w:tblGrid>
      <w:tr w14:paraId="480B4A9A" w14:textId="77777777">
        <w:tblPrEx>
          <w:tblW w:w="8743" w:type="dxa"/>
          <w:tblInd w:w="535" w:type="dxa"/>
          <w:tblLook w:val="04A0"/>
        </w:tblPrEx>
        <w:trPr>
          <w:trHeight w:val="197"/>
        </w:trPr>
        <w:tc>
          <w:tcPr>
            <w:tcW w:w="1710" w:type="dxa"/>
          </w:tcPr>
          <w:p w:rsidR="00154D60" w:rsidRPr="006D2F58" w14:paraId="3BD5A43D" w14:textId="77777777">
            <w:pPr>
              <w:rPr>
                <w:rFonts w:cstheme="minorHAnsi"/>
                <w:sz w:val="16"/>
                <w:szCs w:val="16"/>
              </w:rPr>
            </w:pPr>
            <w:r w:rsidRPr="006D2F58">
              <w:rPr>
                <w:rFonts w:cstheme="minorHAnsi"/>
                <w:sz w:val="16"/>
                <w:szCs w:val="16"/>
              </w:rPr>
              <w:t>Radio button option</w:t>
            </w:r>
          </w:p>
        </w:tc>
        <w:tc>
          <w:tcPr>
            <w:tcW w:w="7033" w:type="dxa"/>
          </w:tcPr>
          <w:p w:rsidR="00154D60" w:rsidRPr="006D2F58" w14:paraId="0E0A9BE5" w14:textId="77777777">
            <w:pPr>
              <w:rPr>
                <w:rFonts w:cstheme="minorHAnsi"/>
                <w:sz w:val="16"/>
                <w:szCs w:val="16"/>
              </w:rPr>
            </w:pPr>
            <w:r w:rsidRPr="006D2F58">
              <w:rPr>
                <w:rFonts w:cstheme="minorHAnsi"/>
                <w:color w:val="000000"/>
                <w:sz w:val="16"/>
                <w:szCs w:val="16"/>
                <w:shd w:val="clear" w:color="auto" w:fill="FFFFFF"/>
              </w:rPr>
              <w:t>GASB (Governmental Accounting Standards Board), using standards of GASB 34 &amp; 35</w:t>
            </w:r>
          </w:p>
        </w:tc>
      </w:tr>
      <w:tr w14:paraId="02A28D69" w14:textId="77777777">
        <w:tblPrEx>
          <w:tblW w:w="8743" w:type="dxa"/>
          <w:tblInd w:w="535" w:type="dxa"/>
          <w:tblLook w:val="04A0"/>
        </w:tblPrEx>
        <w:trPr>
          <w:trHeight w:val="123"/>
        </w:trPr>
        <w:tc>
          <w:tcPr>
            <w:tcW w:w="1710" w:type="dxa"/>
            <w:hideMark/>
          </w:tcPr>
          <w:p w:rsidR="00154D60" w:rsidRPr="006D2F58" w14:paraId="7439C870" w14:textId="77777777">
            <w:pPr>
              <w:rPr>
                <w:rFonts w:cstheme="minorHAnsi"/>
                <w:sz w:val="16"/>
                <w:szCs w:val="16"/>
              </w:rPr>
            </w:pPr>
            <w:r w:rsidRPr="006D2F58">
              <w:rPr>
                <w:rFonts w:cstheme="minorHAnsi"/>
                <w:sz w:val="16"/>
                <w:szCs w:val="16"/>
              </w:rPr>
              <w:t>Radio button option</w:t>
            </w:r>
          </w:p>
        </w:tc>
        <w:tc>
          <w:tcPr>
            <w:tcW w:w="7033" w:type="dxa"/>
          </w:tcPr>
          <w:p w:rsidR="00154D60" w:rsidRPr="006D2F58" w14:paraId="67CB705D" w14:textId="77777777">
            <w:pPr>
              <w:rPr>
                <w:rFonts w:cstheme="minorHAnsi"/>
                <w:sz w:val="16"/>
                <w:szCs w:val="16"/>
              </w:rPr>
            </w:pPr>
            <w:r w:rsidRPr="006D2F58">
              <w:rPr>
                <w:rFonts w:cstheme="minorHAnsi"/>
                <w:color w:val="000000"/>
                <w:sz w:val="16"/>
                <w:szCs w:val="16"/>
                <w:shd w:val="clear" w:color="auto" w:fill="FFFFFF"/>
              </w:rPr>
              <w:t>FASB (Financial Accounting Standards Board)</w:t>
            </w:r>
          </w:p>
        </w:tc>
      </w:tr>
    </w:tbl>
    <w:p w:rsidR="00154D60" w:rsidRPr="006D2F58" w:rsidP="00154D60" w14:paraId="31179EA8" w14:textId="77777777">
      <w:pPr>
        <w:spacing w:after="0" w:line="240" w:lineRule="auto"/>
        <w:rPr>
          <w:sz w:val="16"/>
          <w:szCs w:val="16"/>
        </w:rPr>
      </w:pPr>
    </w:p>
    <w:p w:rsidR="00154D60" w:rsidRPr="006D2F58" w:rsidP="00154D60" w14:paraId="722E5EA2" w14:textId="77777777">
      <w:pPr>
        <w:spacing w:after="0" w:line="240" w:lineRule="auto"/>
        <w:rPr>
          <w:sz w:val="16"/>
          <w:szCs w:val="16"/>
        </w:rPr>
      </w:pPr>
      <w:r w:rsidRPr="006D2F58">
        <w:rPr>
          <w:sz w:val="16"/>
          <w:szCs w:val="16"/>
        </w:rPr>
        <w:t>Please consult your business officer for the correct response before saving this screen. Your response to this question will determine the forms you will receive for reporting finance data.</w:t>
      </w:r>
    </w:p>
    <w:p w:rsidR="00154D60" w:rsidRPr="006D2F58" w:rsidP="00154D60" w14:paraId="77F16841" w14:textId="77777777">
      <w:pPr>
        <w:spacing w:after="0" w:line="240" w:lineRule="auto"/>
        <w:rPr>
          <w:sz w:val="16"/>
          <w:szCs w:val="16"/>
        </w:rPr>
      </w:pPr>
    </w:p>
    <w:p w:rsidR="00154D60" w:rsidRPr="006D2F58" w:rsidP="00154D60" w14:paraId="03398C1D" w14:textId="77777777">
      <w:pPr>
        <w:spacing w:after="0" w:line="240" w:lineRule="auto"/>
        <w:rPr>
          <w:rFonts w:ascii="Arial" w:hAnsi="Arial" w:cs="Arial"/>
          <w:sz w:val="16"/>
          <w:szCs w:val="16"/>
        </w:rPr>
      </w:pPr>
      <w:r w:rsidRPr="006D2F58">
        <w:rPr>
          <w:rFonts w:ascii="Arial" w:hAnsi="Arial" w:cs="Arial"/>
          <w:sz w:val="16"/>
          <w:szCs w:val="16"/>
        </w:rPr>
        <w:t>Finance – Public Institutions Using GASB Standards</w:t>
      </w:r>
    </w:p>
    <w:p w:rsidR="00154D60" w:rsidRPr="006D2F58" w:rsidP="00154D60" w14:paraId="51C0E9CF" w14:textId="77777777">
      <w:pPr>
        <w:spacing w:after="0" w:line="240" w:lineRule="auto"/>
        <w:rPr>
          <w:b/>
          <w:bCs/>
          <w:sz w:val="16"/>
          <w:szCs w:val="16"/>
        </w:rPr>
      </w:pPr>
      <w:r w:rsidRPr="006D2F58">
        <w:rPr>
          <w:b/>
          <w:bCs/>
          <w:sz w:val="16"/>
          <w:szCs w:val="16"/>
        </w:rPr>
        <w:t>General Information: GASB-Reporting Institutions (aligned form)</w:t>
      </w:r>
    </w:p>
    <w:p w:rsidR="00154D60" w:rsidRPr="006D2F58" w:rsidP="00154D60" w14:paraId="70D689A8" w14:textId="77777777">
      <w:pPr>
        <w:spacing w:after="0" w:line="240" w:lineRule="auto"/>
        <w:rPr>
          <w:sz w:val="16"/>
          <w:szCs w:val="16"/>
        </w:rPr>
      </w:pPr>
    </w:p>
    <w:p w:rsidR="00154D60" w:rsidRPr="006D2F58" w:rsidP="00154D60" w14:paraId="716BF29B" w14:textId="77777777">
      <w:pPr>
        <w:spacing w:after="0" w:line="240" w:lineRule="auto"/>
        <w:rPr>
          <w:sz w:val="16"/>
          <w:szCs w:val="16"/>
        </w:rPr>
      </w:pPr>
      <w:r w:rsidRPr="006D2F58">
        <w:rPr>
          <w:sz w:val="16"/>
          <w:szCs w:val="16"/>
        </w:rPr>
        <w:t>Reporting Reminder:</w:t>
      </w:r>
    </w:p>
    <w:p w:rsidR="00154D60" w:rsidRPr="006D2F58" w:rsidP="00154D60" w14:paraId="554718D2" w14:textId="77777777">
      <w:pPr>
        <w:numPr>
          <w:ilvl w:val="0"/>
          <w:numId w:val="3"/>
        </w:numPr>
        <w:spacing w:after="0" w:line="240" w:lineRule="auto"/>
        <w:rPr>
          <w:sz w:val="16"/>
          <w:szCs w:val="16"/>
        </w:rPr>
      </w:pPr>
      <w:r w:rsidRPr="006D2F58">
        <w:rPr>
          <w:sz w:val="16"/>
          <w:szCs w:val="16"/>
        </w:rPr>
        <w:t>To the extent possible, the finance data requested in this report should be provided from your institution's audited General Purpose Financial Statements (GPFS).</w:t>
      </w:r>
    </w:p>
    <w:p w:rsidR="00154D60" w:rsidRPr="006D2F58" w:rsidP="00154D60" w14:paraId="23901B83" w14:textId="77777777">
      <w:pPr>
        <w:numPr>
          <w:ilvl w:val="0"/>
          <w:numId w:val="3"/>
        </w:numPr>
        <w:spacing w:after="0" w:line="240" w:lineRule="auto"/>
        <w:rPr>
          <w:sz w:val="16"/>
          <w:szCs w:val="16"/>
        </w:rPr>
      </w:pPr>
      <w:r w:rsidRPr="006D2F58">
        <w:rPr>
          <w:sz w:val="16"/>
          <w:szCs w:val="16"/>
        </w:rPr>
        <w:t>Please refer to the instructions specific to each screen of the survey for details and references.</w:t>
      </w:r>
    </w:p>
    <w:p w:rsidR="00154D60" w:rsidRPr="006D2F58" w:rsidP="00154D60" w14:paraId="6A7C47A7" w14:textId="77777777">
      <w:pPr>
        <w:spacing w:after="0" w:line="240" w:lineRule="auto"/>
        <w:rPr>
          <w:sz w:val="16"/>
          <w:szCs w:val="16"/>
        </w:rPr>
      </w:pPr>
      <w:r w:rsidRPr="006D2F58">
        <w:rPr>
          <w:sz w:val="16"/>
          <w:szCs w:val="16"/>
        </w:rPr>
        <w:t xml:space="preserve"> </w:t>
      </w:r>
    </w:p>
    <w:p w:rsidR="00154D60" w:rsidRPr="006D2F58" w:rsidP="00154D60" w14:paraId="3CD5D46B" w14:textId="77777777">
      <w:pPr>
        <w:rPr>
          <w:b/>
          <w:bCs/>
          <w:sz w:val="16"/>
          <w:szCs w:val="16"/>
        </w:rPr>
      </w:pPr>
      <w:r w:rsidRPr="006D2F58">
        <w:rPr>
          <w:b/>
          <w:bCs/>
          <w:sz w:val="16"/>
          <w:szCs w:val="16"/>
        </w:rPr>
        <w:t>1. Fiscal Year Calendar</w:t>
      </w:r>
    </w:p>
    <w:p w:rsidR="00154D60" w:rsidRPr="006D2F58" w:rsidP="00154D60" w14:paraId="7242E549" w14:textId="77777777">
      <w:pPr>
        <w:rPr>
          <w:sz w:val="16"/>
          <w:szCs w:val="16"/>
        </w:rPr>
      </w:pPr>
      <w:r w:rsidRPr="006D2F58">
        <w:rPr>
          <w:sz w:val="16"/>
          <w:szCs w:val="16"/>
        </w:rPr>
        <w:t xml:space="preserve">This report covers financial activities for the 12-month fiscal year: (The fiscal year reported should be the most recent fiscal year ending before </w:t>
      </w:r>
      <w:r w:rsidRPr="006D2F58">
        <w:rPr>
          <w:color w:val="00B050"/>
          <w:sz w:val="16"/>
          <w:szCs w:val="16"/>
        </w:rPr>
        <w:t>October 1, 2023</w:t>
      </w:r>
      <w:r w:rsidRPr="006D2F58">
        <w:rPr>
          <w:sz w:val="16"/>
          <w:szCs w:val="16"/>
        </w:rPr>
        <w:t>.)</w:t>
      </w:r>
    </w:p>
    <w:tbl>
      <w:tblPr>
        <w:tblStyle w:val="TableGrid1"/>
        <w:tblW w:w="0" w:type="auto"/>
        <w:tblInd w:w="26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790"/>
        <w:gridCol w:w="3060"/>
        <w:gridCol w:w="3235"/>
      </w:tblGrid>
      <w:tr w14:paraId="05DC5151" w14:textId="77777777">
        <w:tblPrEx>
          <w:tblW w:w="0" w:type="auto"/>
          <w:tblInd w:w="26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790" w:type="dxa"/>
            <w:shd w:val="clear" w:color="auto" w:fill="E7E6E6" w:themeFill="background2"/>
          </w:tcPr>
          <w:p w:rsidR="00154D60" w:rsidRPr="006D2F58" w14:paraId="0B630840" w14:textId="77777777">
            <w:pPr>
              <w:rPr>
                <w:sz w:val="16"/>
                <w:szCs w:val="16"/>
              </w:rPr>
            </w:pPr>
            <w:r w:rsidRPr="006D2F58">
              <w:rPr>
                <w:sz w:val="16"/>
                <w:szCs w:val="16"/>
              </w:rPr>
              <w:t>Beginning: month/year (MMYYYY)</w:t>
            </w:r>
          </w:p>
        </w:tc>
        <w:tc>
          <w:tcPr>
            <w:tcW w:w="3060" w:type="dxa"/>
          </w:tcPr>
          <w:p w:rsidR="00154D60" w:rsidRPr="006D2F58" w14:paraId="714033EC" w14:textId="77777777">
            <w:pPr>
              <w:jc w:val="center"/>
              <w:rPr>
                <w:sz w:val="16"/>
                <w:szCs w:val="16"/>
              </w:rPr>
            </w:pPr>
            <w:r w:rsidRPr="006D2F58">
              <w:rPr>
                <w:sz w:val="16"/>
                <w:szCs w:val="16"/>
              </w:rPr>
              <w:t xml:space="preserve">Month: </w:t>
            </w:r>
            <w:r>
              <w:rPr>
                <w:sz w:val="16"/>
                <w:szCs w:val="16"/>
              </w:rPr>
              <w:t>Reported value</w:t>
            </w:r>
          </w:p>
        </w:tc>
        <w:tc>
          <w:tcPr>
            <w:tcW w:w="3235" w:type="dxa"/>
          </w:tcPr>
          <w:p w:rsidR="00154D60" w:rsidRPr="006D2F58" w14:paraId="4714D92C" w14:textId="77777777">
            <w:pPr>
              <w:jc w:val="center"/>
              <w:rPr>
                <w:sz w:val="16"/>
                <w:szCs w:val="16"/>
              </w:rPr>
            </w:pPr>
            <w:r w:rsidRPr="006D2F58">
              <w:rPr>
                <w:sz w:val="16"/>
                <w:szCs w:val="16"/>
              </w:rPr>
              <w:t xml:space="preserve">Month: </w:t>
            </w:r>
            <w:r>
              <w:rPr>
                <w:sz w:val="16"/>
                <w:szCs w:val="16"/>
              </w:rPr>
              <w:t>Reported value</w:t>
            </w:r>
          </w:p>
        </w:tc>
      </w:tr>
      <w:tr w14:paraId="3581AD7E" w14:textId="77777777">
        <w:tblPrEx>
          <w:tblW w:w="0" w:type="auto"/>
          <w:tblInd w:w="265" w:type="dxa"/>
          <w:tblLook w:val="04A0"/>
        </w:tblPrEx>
        <w:tc>
          <w:tcPr>
            <w:tcW w:w="2790" w:type="dxa"/>
            <w:shd w:val="clear" w:color="auto" w:fill="E7E6E6" w:themeFill="background2"/>
          </w:tcPr>
          <w:p w:rsidR="00154D60" w:rsidRPr="006D2F58" w14:paraId="70284C37" w14:textId="77777777">
            <w:pPr>
              <w:rPr>
                <w:sz w:val="16"/>
                <w:szCs w:val="16"/>
              </w:rPr>
            </w:pPr>
            <w:r w:rsidRPr="006D2F58">
              <w:rPr>
                <w:sz w:val="16"/>
                <w:szCs w:val="16"/>
              </w:rPr>
              <w:t>And ending: month/year (MMYYYY)</w:t>
            </w:r>
          </w:p>
        </w:tc>
        <w:tc>
          <w:tcPr>
            <w:tcW w:w="3060" w:type="dxa"/>
          </w:tcPr>
          <w:p w:rsidR="00154D60" w:rsidRPr="006D2F58" w14:paraId="5500D83C" w14:textId="77777777">
            <w:pPr>
              <w:jc w:val="center"/>
              <w:rPr>
                <w:sz w:val="16"/>
                <w:szCs w:val="16"/>
              </w:rPr>
            </w:pPr>
            <w:r w:rsidRPr="006D2F58">
              <w:rPr>
                <w:sz w:val="16"/>
                <w:szCs w:val="16"/>
              </w:rPr>
              <w:t>Year:</w:t>
            </w:r>
            <w:r>
              <w:rPr>
                <w:sz w:val="16"/>
                <w:szCs w:val="16"/>
              </w:rPr>
              <w:t xml:space="preserve"> Reported value</w:t>
            </w:r>
            <w:r w:rsidRPr="006D2F58">
              <w:rPr>
                <w:sz w:val="16"/>
                <w:szCs w:val="16"/>
              </w:rPr>
              <w:t xml:space="preserve">  </w:t>
            </w:r>
          </w:p>
        </w:tc>
        <w:tc>
          <w:tcPr>
            <w:tcW w:w="3235" w:type="dxa"/>
          </w:tcPr>
          <w:p w:rsidR="00154D60" w:rsidRPr="006D2F58" w14:paraId="1C745230" w14:textId="77777777">
            <w:pPr>
              <w:jc w:val="center"/>
              <w:rPr>
                <w:sz w:val="16"/>
                <w:szCs w:val="16"/>
              </w:rPr>
            </w:pPr>
            <w:r w:rsidRPr="006D2F58">
              <w:rPr>
                <w:sz w:val="16"/>
                <w:szCs w:val="16"/>
              </w:rPr>
              <w:t xml:space="preserve"> Year:</w:t>
            </w:r>
            <w:r>
              <w:rPr>
                <w:sz w:val="16"/>
                <w:szCs w:val="16"/>
              </w:rPr>
              <w:t xml:space="preserve"> Reported value</w:t>
            </w:r>
            <w:r w:rsidRPr="006D2F58">
              <w:rPr>
                <w:sz w:val="16"/>
                <w:szCs w:val="16"/>
              </w:rPr>
              <w:t xml:space="preserve">  </w:t>
            </w:r>
          </w:p>
        </w:tc>
      </w:tr>
    </w:tbl>
    <w:p w:rsidR="00154D60" w:rsidRPr="006D2F58" w:rsidP="00154D60" w14:paraId="4AE97B23" w14:textId="77777777">
      <w:pPr>
        <w:rPr>
          <w:sz w:val="16"/>
          <w:szCs w:val="16"/>
        </w:rPr>
      </w:pPr>
    </w:p>
    <w:p w:rsidR="00154D60" w:rsidRPr="006D2F58" w:rsidP="00154D60" w14:paraId="7A25C8AD" w14:textId="77777777">
      <w:pPr>
        <w:rPr>
          <w:b/>
          <w:bCs/>
          <w:sz w:val="16"/>
          <w:szCs w:val="16"/>
        </w:rPr>
      </w:pPr>
      <w:r w:rsidRPr="006D2F58">
        <w:rPr>
          <w:b/>
          <w:bCs/>
          <w:sz w:val="16"/>
          <w:szCs w:val="16"/>
        </w:rPr>
        <w:t xml:space="preserve">2. </w:t>
      </w:r>
      <w:r w:rsidRPr="006D2F58">
        <w:rPr>
          <w:b/>
          <w:bCs/>
          <w:sz w:val="16"/>
          <w:szCs w:val="16"/>
          <w:u w:val="single"/>
        </w:rPr>
        <w:t>Audit Opinion</w:t>
      </w:r>
    </w:p>
    <w:p w:rsidR="00154D60" w:rsidRPr="006D2F58" w:rsidP="00154D60" w14:paraId="16908252" w14:textId="77777777">
      <w:pPr>
        <w:rPr>
          <w:sz w:val="16"/>
          <w:szCs w:val="16"/>
        </w:rPr>
      </w:pPr>
      <w:r w:rsidRPr="006D2F58">
        <w:rPr>
          <w:sz w:val="16"/>
          <w:szCs w:val="16"/>
        </w:rPr>
        <w:t>Did your institution receive an unqualified opinion on its General Purpose Financial Statements from your auditor for the fiscal year noted above? (If your institution is audited only in combination with another entity, answer this question based on the audit of that entity.)</w:t>
      </w:r>
    </w:p>
    <w:tbl>
      <w:tblPr>
        <w:tblStyle w:val="TableGrid1"/>
        <w:tblW w:w="0" w:type="auto"/>
        <w:tblInd w:w="355" w:type="dxa"/>
        <w:tblLook w:val="04A0"/>
      </w:tblPr>
      <w:tblGrid>
        <w:gridCol w:w="1620"/>
        <w:gridCol w:w="7200"/>
      </w:tblGrid>
      <w:tr w14:paraId="66E9640D" w14:textId="77777777">
        <w:tblPrEx>
          <w:tblW w:w="0" w:type="auto"/>
          <w:tblInd w:w="355" w:type="dxa"/>
          <w:tblLook w:val="04A0"/>
        </w:tblPrEx>
        <w:trPr>
          <w:trHeight w:val="20"/>
        </w:trPr>
        <w:tc>
          <w:tcPr>
            <w:tcW w:w="1620" w:type="dxa"/>
          </w:tcPr>
          <w:p w:rsidR="00154D60" w:rsidRPr="006D2F58" w14:paraId="40E445CD" w14:textId="77777777">
            <w:pPr>
              <w:rPr>
                <w:sz w:val="16"/>
                <w:szCs w:val="16"/>
              </w:rPr>
            </w:pPr>
            <w:r w:rsidRPr="004A3BF4">
              <w:rPr>
                <w:rFonts w:cstheme="minorHAnsi"/>
                <w:sz w:val="16"/>
                <w:szCs w:val="16"/>
              </w:rPr>
              <w:t>Radio button option</w:t>
            </w:r>
          </w:p>
        </w:tc>
        <w:tc>
          <w:tcPr>
            <w:tcW w:w="7200" w:type="dxa"/>
          </w:tcPr>
          <w:p w:rsidR="00154D60" w:rsidRPr="006D2F58" w14:paraId="1056A44A" w14:textId="77777777">
            <w:pPr>
              <w:rPr>
                <w:sz w:val="16"/>
                <w:szCs w:val="16"/>
              </w:rPr>
            </w:pPr>
            <w:r w:rsidRPr="006D2F58">
              <w:rPr>
                <w:sz w:val="16"/>
                <w:szCs w:val="16"/>
                <w:shd w:val="clear" w:color="auto" w:fill="FFFFFF"/>
              </w:rPr>
              <w:t>Unqualified</w:t>
            </w:r>
          </w:p>
        </w:tc>
      </w:tr>
      <w:tr w14:paraId="3AEFC2CF" w14:textId="77777777">
        <w:tblPrEx>
          <w:tblW w:w="0" w:type="auto"/>
          <w:tblInd w:w="355" w:type="dxa"/>
          <w:tblLook w:val="04A0"/>
        </w:tblPrEx>
        <w:trPr>
          <w:trHeight w:val="20"/>
        </w:trPr>
        <w:tc>
          <w:tcPr>
            <w:tcW w:w="1620" w:type="dxa"/>
          </w:tcPr>
          <w:p w:rsidR="00154D60" w:rsidRPr="006D2F58" w14:paraId="22B03744" w14:textId="77777777">
            <w:pPr>
              <w:rPr>
                <w:sz w:val="16"/>
                <w:szCs w:val="16"/>
              </w:rPr>
            </w:pPr>
            <w:r w:rsidRPr="004A3BF4">
              <w:rPr>
                <w:rFonts w:cstheme="minorHAnsi"/>
                <w:sz w:val="16"/>
                <w:szCs w:val="16"/>
              </w:rPr>
              <w:t>Radio button option</w:t>
            </w:r>
          </w:p>
        </w:tc>
        <w:tc>
          <w:tcPr>
            <w:tcW w:w="7200" w:type="dxa"/>
          </w:tcPr>
          <w:p w:rsidR="00154D60" w:rsidRPr="006D2F58" w14:paraId="5D44FECC" w14:textId="77777777">
            <w:pPr>
              <w:rPr>
                <w:sz w:val="16"/>
                <w:szCs w:val="16"/>
              </w:rPr>
            </w:pPr>
            <w:r w:rsidRPr="006D2F58">
              <w:rPr>
                <w:sz w:val="16"/>
                <w:szCs w:val="16"/>
              </w:rPr>
              <w:t>Qualified (Explain in box below)</w:t>
            </w:r>
          </w:p>
        </w:tc>
      </w:tr>
      <w:tr w14:paraId="353D0AF8" w14:textId="77777777">
        <w:tblPrEx>
          <w:tblW w:w="0" w:type="auto"/>
          <w:tblInd w:w="355" w:type="dxa"/>
          <w:tblLook w:val="04A0"/>
        </w:tblPrEx>
        <w:trPr>
          <w:trHeight w:val="20"/>
        </w:trPr>
        <w:tc>
          <w:tcPr>
            <w:tcW w:w="1620" w:type="dxa"/>
          </w:tcPr>
          <w:p w:rsidR="00154D60" w:rsidRPr="006D2F58" w14:paraId="1B114BDA" w14:textId="77777777">
            <w:pPr>
              <w:rPr>
                <w:sz w:val="16"/>
                <w:szCs w:val="16"/>
              </w:rPr>
            </w:pPr>
            <w:r w:rsidRPr="004A3BF4">
              <w:rPr>
                <w:rFonts w:cstheme="minorHAnsi"/>
                <w:sz w:val="16"/>
                <w:szCs w:val="16"/>
              </w:rPr>
              <w:t>Radio button option</w:t>
            </w:r>
          </w:p>
        </w:tc>
        <w:tc>
          <w:tcPr>
            <w:tcW w:w="7200" w:type="dxa"/>
          </w:tcPr>
          <w:p w:rsidR="00154D60" w:rsidRPr="006D2F58" w14:paraId="0197BD12" w14:textId="77777777">
            <w:pPr>
              <w:rPr>
                <w:sz w:val="16"/>
                <w:szCs w:val="16"/>
              </w:rPr>
            </w:pPr>
            <w:r w:rsidRPr="006D2F58">
              <w:rPr>
                <w:sz w:val="16"/>
                <w:szCs w:val="16"/>
              </w:rPr>
              <w:t>Don't know OR in progress (Explain in box below)</w:t>
            </w:r>
          </w:p>
        </w:tc>
      </w:tr>
    </w:tbl>
    <w:p w:rsidR="00154D60" w:rsidRPr="006D2F58" w:rsidP="00154D60" w14:paraId="01DAA51D" w14:textId="77777777">
      <w:pPr>
        <w:rPr>
          <w:sz w:val="16"/>
          <w:szCs w:val="16"/>
        </w:rPr>
      </w:pPr>
    </w:p>
    <w:p w:rsidR="00154D60" w:rsidRPr="006D2F58" w:rsidP="00154D60" w14:paraId="3BFD006C" w14:textId="77777777">
      <w:pPr>
        <w:rPr>
          <w:b/>
          <w:bCs/>
          <w:sz w:val="16"/>
          <w:szCs w:val="16"/>
        </w:rPr>
      </w:pPr>
      <w:r w:rsidRPr="006D2F58">
        <w:rPr>
          <w:b/>
          <w:bCs/>
          <w:sz w:val="16"/>
          <w:szCs w:val="16"/>
        </w:rPr>
        <w:br w:type="page"/>
      </w:r>
    </w:p>
    <w:p w:rsidR="00154D60" w:rsidRPr="006D2F58" w:rsidP="00154D60" w14:paraId="7405F7E0" w14:textId="77777777">
      <w:pPr>
        <w:rPr>
          <w:b/>
          <w:bCs/>
          <w:color w:val="FF0000"/>
          <w:sz w:val="16"/>
          <w:szCs w:val="16"/>
        </w:rPr>
      </w:pPr>
      <w:r w:rsidRPr="006D2F58">
        <w:rPr>
          <w:b/>
          <w:bCs/>
          <w:sz w:val="16"/>
          <w:szCs w:val="16"/>
        </w:rPr>
        <w:t xml:space="preserve">3. Reporting Model </w:t>
      </w:r>
      <w:r w:rsidRPr="006D2F58">
        <w:rPr>
          <w:b/>
          <w:bCs/>
          <w:color w:val="7030A0"/>
          <w:sz w:val="16"/>
          <w:szCs w:val="16"/>
        </w:rPr>
        <w:t>[Applicable to degree-granting institutions only]</w:t>
      </w:r>
    </w:p>
    <w:p w:rsidR="00154D60" w:rsidP="00154D60" w14:paraId="24035439" w14:textId="77777777">
      <w:pPr>
        <w:rPr>
          <w:sz w:val="16"/>
          <w:szCs w:val="16"/>
        </w:rPr>
      </w:pPr>
      <w:r w:rsidRPr="006D2F58">
        <w:rPr>
          <w:sz w:val="16"/>
          <w:szCs w:val="16"/>
        </w:rPr>
        <w:t>GASB Statement No. 34 offers three alternative reporting models for special-purpose governments like colleges and universities. Which model is used by your institution?</w:t>
      </w:r>
    </w:p>
    <w:tbl>
      <w:tblPr>
        <w:tblStyle w:val="TableGrid1"/>
        <w:tblW w:w="0" w:type="auto"/>
        <w:tblInd w:w="355" w:type="dxa"/>
        <w:tblLook w:val="04A0"/>
      </w:tblPr>
      <w:tblGrid>
        <w:gridCol w:w="1620"/>
        <w:gridCol w:w="7200"/>
      </w:tblGrid>
      <w:tr w14:paraId="6ABBB910" w14:textId="77777777">
        <w:tblPrEx>
          <w:tblW w:w="0" w:type="auto"/>
          <w:tblInd w:w="355" w:type="dxa"/>
          <w:tblLook w:val="04A0"/>
        </w:tblPrEx>
        <w:trPr>
          <w:trHeight w:val="20"/>
        </w:trPr>
        <w:tc>
          <w:tcPr>
            <w:tcW w:w="1620" w:type="dxa"/>
          </w:tcPr>
          <w:p w:rsidR="00154D60" w:rsidRPr="006D2F58" w14:paraId="2EC2CE53" w14:textId="77777777">
            <w:pPr>
              <w:rPr>
                <w:sz w:val="16"/>
                <w:szCs w:val="16"/>
              </w:rPr>
            </w:pPr>
            <w:r w:rsidRPr="004A3BF4">
              <w:rPr>
                <w:rFonts w:cstheme="minorHAnsi"/>
                <w:sz w:val="16"/>
                <w:szCs w:val="16"/>
              </w:rPr>
              <w:t>Radio button option</w:t>
            </w:r>
          </w:p>
        </w:tc>
        <w:tc>
          <w:tcPr>
            <w:tcW w:w="7200" w:type="dxa"/>
          </w:tcPr>
          <w:p w:rsidR="00154D60" w:rsidRPr="006D2F58" w14:paraId="027201CD" w14:textId="77777777">
            <w:pPr>
              <w:rPr>
                <w:sz w:val="16"/>
                <w:szCs w:val="16"/>
              </w:rPr>
            </w:pPr>
            <w:r w:rsidRPr="006D2F58">
              <w:rPr>
                <w:sz w:val="16"/>
                <w:szCs w:val="16"/>
                <w:shd w:val="clear" w:color="auto" w:fill="FFFFFF"/>
              </w:rPr>
              <w:t xml:space="preserve">Business-type activities  </w:t>
            </w:r>
          </w:p>
        </w:tc>
      </w:tr>
      <w:tr w14:paraId="6D5F0DA7" w14:textId="77777777">
        <w:tblPrEx>
          <w:tblW w:w="0" w:type="auto"/>
          <w:tblInd w:w="355" w:type="dxa"/>
          <w:tblLook w:val="04A0"/>
        </w:tblPrEx>
        <w:trPr>
          <w:trHeight w:val="20"/>
        </w:trPr>
        <w:tc>
          <w:tcPr>
            <w:tcW w:w="1620" w:type="dxa"/>
          </w:tcPr>
          <w:p w:rsidR="00154D60" w:rsidRPr="006D2F58" w14:paraId="3EB77F5E" w14:textId="77777777">
            <w:pPr>
              <w:rPr>
                <w:sz w:val="16"/>
                <w:szCs w:val="16"/>
              </w:rPr>
            </w:pPr>
            <w:r w:rsidRPr="004A3BF4">
              <w:rPr>
                <w:rFonts w:cstheme="minorHAnsi"/>
                <w:sz w:val="16"/>
                <w:szCs w:val="16"/>
              </w:rPr>
              <w:t>Radio button option</w:t>
            </w:r>
          </w:p>
        </w:tc>
        <w:tc>
          <w:tcPr>
            <w:tcW w:w="7200" w:type="dxa"/>
          </w:tcPr>
          <w:p w:rsidR="00154D60" w:rsidRPr="006D2F58" w14:paraId="209E20DA" w14:textId="77777777">
            <w:pPr>
              <w:rPr>
                <w:sz w:val="16"/>
                <w:szCs w:val="16"/>
              </w:rPr>
            </w:pPr>
            <w:r w:rsidRPr="006D2F58">
              <w:rPr>
                <w:sz w:val="16"/>
                <w:szCs w:val="16"/>
              </w:rPr>
              <w:t>Governmental Activities</w:t>
            </w:r>
          </w:p>
        </w:tc>
      </w:tr>
      <w:tr w14:paraId="3B66FD54" w14:textId="77777777">
        <w:tblPrEx>
          <w:tblW w:w="0" w:type="auto"/>
          <w:tblInd w:w="355" w:type="dxa"/>
          <w:tblLook w:val="04A0"/>
        </w:tblPrEx>
        <w:trPr>
          <w:trHeight w:val="20"/>
        </w:trPr>
        <w:tc>
          <w:tcPr>
            <w:tcW w:w="1620" w:type="dxa"/>
          </w:tcPr>
          <w:p w:rsidR="00154D60" w:rsidRPr="006D2F58" w14:paraId="729BC44A" w14:textId="77777777">
            <w:pPr>
              <w:rPr>
                <w:sz w:val="16"/>
                <w:szCs w:val="16"/>
              </w:rPr>
            </w:pPr>
            <w:r w:rsidRPr="004A3BF4">
              <w:rPr>
                <w:rFonts w:cstheme="minorHAnsi"/>
                <w:sz w:val="16"/>
                <w:szCs w:val="16"/>
              </w:rPr>
              <w:t>Radio button option</w:t>
            </w:r>
          </w:p>
        </w:tc>
        <w:tc>
          <w:tcPr>
            <w:tcW w:w="7200" w:type="dxa"/>
          </w:tcPr>
          <w:p w:rsidR="00154D60" w:rsidRPr="006D2F58" w14:paraId="5CC63834" w14:textId="77777777">
            <w:pPr>
              <w:rPr>
                <w:sz w:val="16"/>
                <w:szCs w:val="16"/>
              </w:rPr>
            </w:pPr>
            <w:r w:rsidRPr="006D2F58">
              <w:rPr>
                <w:sz w:val="16"/>
                <w:szCs w:val="16"/>
              </w:rPr>
              <w:t>Governmental Activities with Business-Type Activities</w:t>
            </w:r>
          </w:p>
        </w:tc>
      </w:tr>
    </w:tbl>
    <w:p w:rsidR="00154D60" w:rsidRPr="006D2F58" w:rsidP="00154D60" w14:paraId="79116291" w14:textId="77777777">
      <w:pPr>
        <w:spacing w:after="0" w:line="240" w:lineRule="auto"/>
        <w:rPr>
          <w:strike/>
          <w:color w:val="FF0000"/>
          <w:sz w:val="16"/>
          <w:szCs w:val="16"/>
        </w:rPr>
      </w:pPr>
    </w:p>
    <w:p w:rsidR="00154D60" w:rsidP="00154D60" w14:paraId="2AFF59D3" w14:textId="77777777">
      <w:pPr>
        <w:spacing w:after="0" w:line="240" w:lineRule="auto"/>
        <w:rPr>
          <w:color w:val="7030A0"/>
          <w:sz w:val="16"/>
          <w:szCs w:val="16"/>
        </w:rPr>
      </w:pPr>
      <w:r w:rsidRPr="006D2F58">
        <w:rPr>
          <w:b/>
          <w:bCs/>
          <w:sz w:val="16"/>
          <w:szCs w:val="16"/>
        </w:rPr>
        <w:t>4.</w:t>
      </w:r>
      <w:r w:rsidRPr="006D2F58">
        <w:rPr>
          <w:sz w:val="16"/>
          <w:szCs w:val="16"/>
        </w:rPr>
        <w:t xml:space="preserve"> </w:t>
      </w:r>
      <w:r w:rsidRPr="006D2F58">
        <w:rPr>
          <w:b/>
          <w:bCs/>
          <w:sz w:val="16"/>
          <w:szCs w:val="16"/>
        </w:rPr>
        <w:t>Intercollegiate Athletics</w:t>
      </w:r>
      <w:r w:rsidRPr="006D2F58">
        <w:rPr>
          <w:sz w:val="16"/>
          <w:szCs w:val="16"/>
        </w:rPr>
        <w:t xml:space="preserve"> Does your institution participate in intercollegiate athletics?</w:t>
      </w:r>
      <w:r w:rsidRPr="006D2F58">
        <w:rPr>
          <w:color w:val="FF0000"/>
          <w:sz w:val="16"/>
          <w:szCs w:val="16"/>
        </w:rPr>
        <w:t xml:space="preserve"> </w:t>
      </w:r>
      <w:r w:rsidRPr="006D2F58">
        <w:rPr>
          <w:color w:val="7030A0"/>
          <w:sz w:val="16"/>
          <w:szCs w:val="16"/>
        </w:rPr>
        <w:t>[Applicable to degree-granting institutions only]</w:t>
      </w:r>
    </w:p>
    <w:p w:rsidR="00154D60" w:rsidP="00154D60" w14:paraId="2125C4F4" w14:textId="77777777">
      <w:pPr>
        <w:spacing w:after="0" w:line="240" w:lineRule="auto"/>
        <w:rPr>
          <w:color w:val="7030A0"/>
          <w:sz w:val="16"/>
          <w:szCs w:val="16"/>
        </w:rPr>
      </w:pPr>
    </w:p>
    <w:tbl>
      <w:tblPr>
        <w:tblStyle w:val="TableGrid1"/>
        <w:tblW w:w="0" w:type="auto"/>
        <w:tblInd w:w="355" w:type="dxa"/>
        <w:tblLook w:val="04A0"/>
      </w:tblPr>
      <w:tblGrid>
        <w:gridCol w:w="1620"/>
        <w:gridCol w:w="7200"/>
      </w:tblGrid>
      <w:tr w14:paraId="5352F7F2" w14:textId="77777777">
        <w:tblPrEx>
          <w:tblW w:w="0" w:type="auto"/>
          <w:tblInd w:w="355" w:type="dxa"/>
          <w:tblLook w:val="04A0"/>
        </w:tblPrEx>
        <w:trPr>
          <w:trHeight w:val="20"/>
        </w:trPr>
        <w:tc>
          <w:tcPr>
            <w:tcW w:w="1620" w:type="dxa"/>
          </w:tcPr>
          <w:p w:rsidR="00154D60" w:rsidRPr="006D2F58" w14:paraId="41017B30" w14:textId="77777777">
            <w:pPr>
              <w:rPr>
                <w:sz w:val="16"/>
                <w:szCs w:val="16"/>
              </w:rPr>
            </w:pPr>
            <w:r w:rsidRPr="004A3BF4">
              <w:rPr>
                <w:rFonts w:cstheme="minorHAnsi"/>
                <w:sz w:val="16"/>
                <w:szCs w:val="16"/>
              </w:rPr>
              <w:t>Radio button option</w:t>
            </w:r>
          </w:p>
        </w:tc>
        <w:tc>
          <w:tcPr>
            <w:tcW w:w="7200" w:type="dxa"/>
          </w:tcPr>
          <w:p w:rsidR="00154D60" w:rsidRPr="006D2F58" w14:paraId="70DFC344" w14:textId="77777777">
            <w:pPr>
              <w:rPr>
                <w:sz w:val="16"/>
                <w:szCs w:val="16"/>
              </w:rPr>
            </w:pPr>
            <w:r w:rsidRPr="006D2F58">
              <w:rPr>
                <w:rFonts w:cstheme="minorHAnsi"/>
                <w:sz w:val="16"/>
                <w:szCs w:val="16"/>
                <w:shd w:val="clear" w:color="auto" w:fill="FFFFFF"/>
              </w:rPr>
              <w:t>No</w:t>
            </w:r>
          </w:p>
        </w:tc>
      </w:tr>
      <w:tr w14:paraId="573FBBB9" w14:textId="77777777">
        <w:tblPrEx>
          <w:tblW w:w="0" w:type="auto"/>
          <w:tblInd w:w="355" w:type="dxa"/>
          <w:tblLook w:val="04A0"/>
        </w:tblPrEx>
        <w:trPr>
          <w:trHeight w:val="20"/>
        </w:trPr>
        <w:tc>
          <w:tcPr>
            <w:tcW w:w="1620" w:type="dxa"/>
          </w:tcPr>
          <w:p w:rsidR="00154D60" w:rsidRPr="006D2F58" w14:paraId="30FEDCA7" w14:textId="77777777">
            <w:pPr>
              <w:rPr>
                <w:sz w:val="16"/>
                <w:szCs w:val="16"/>
              </w:rPr>
            </w:pPr>
            <w:r w:rsidRPr="004A3BF4">
              <w:rPr>
                <w:rFonts w:cstheme="minorHAnsi"/>
                <w:sz w:val="16"/>
                <w:szCs w:val="16"/>
              </w:rPr>
              <w:t>Radio button option</w:t>
            </w:r>
          </w:p>
        </w:tc>
        <w:tc>
          <w:tcPr>
            <w:tcW w:w="7200" w:type="dxa"/>
          </w:tcPr>
          <w:p w:rsidR="00154D60" w:rsidRPr="006D2F58" w14:paraId="3C63AF10" w14:textId="77777777">
            <w:pPr>
              <w:rPr>
                <w:sz w:val="16"/>
                <w:szCs w:val="16"/>
              </w:rPr>
            </w:pPr>
            <w:r w:rsidRPr="006D2F58">
              <w:rPr>
                <w:rFonts w:cstheme="minorHAnsi"/>
                <w:sz w:val="16"/>
                <w:szCs w:val="16"/>
              </w:rPr>
              <w:t>Yes – answer part a and b below</w:t>
            </w:r>
          </w:p>
        </w:tc>
      </w:tr>
    </w:tbl>
    <w:p w:rsidR="00154D60" w:rsidP="00154D60" w14:paraId="431189EA" w14:textId="77777777">
      <w:pPr>
        <w:spacing w:after="0" w:line="240" w:lineRule="auto"/>
        <w:rPr>
          <w:sz w:val="16"/>
          <w:szCs w:val="16"/>
        </w:rPr>
      </w:pPr>
    </w:p>
    <w:p w:rsidR="00154D60" w:rsidP="00154D60" w14:paraId="12E4AA74" w14:textId="77777777">
      <w:pPr>
        <w:spacing w:after="0" w:line="240" w:lineRule="auto"/>
        <w:rPr>
          <w:sz w:val="16"/>
          <w:szCs w:val="16"/>
        </w:rPr>
      </w:pPr>
      <w:r>
        <w:rPr>
          <w:sz w:val="16"/>
          <w:szCs w:val="16"/>
        </w:rPr>
        <w:t xml:space="preserve">         </w:t>
      </w:r>
      <w:r w:rsidRPr="006D2F58">
        <w:rPr>
          <w:sz w:val="16"/>
          <w:szCs w:val="16"/>
        </w:rPr>
        <w:t>a) Are the intercollegiate athletics expenses accounted for as? [check all that apply]</w:t>
      </w:r>
    </w:p>
    <w:p w:rsidR="00154D60" w:rsidP="00154D60" w14:paraId="696BF2D0" w14:textId="77777777">
      <w:pPr>
        <w:spacing w:after="0" w:line="240" w:lineRule="auto"/>
        <w:rPr>
          <w:sz w:val="16"/>
          <w:szCs w:val="16"/>
        </w:rPr>
      </w:pPr>
    </w:p>
    <w:tbl>
      <w:tblPr>
        <w:tblStyle w:val="TableGrid1"/>
        <w:tblW w:w="0" w:type="auto"/>
        <w:tblInd w:w="355" w:type="dxa"/>
        <w:tblLook w:val="04A0"/>
      </w:tblPr>
      <w:tblGrid>
        <w:gridCol w:w="1620"/>
        <w:gridCol w:w="7200"/>
      </w:tblGrid>
      <w:tr w14:paraId="722B9B4A" w14:textId="77777777">
        <w:tblPrEx>
          <w:tblW w:w="0" w:type="auto"/>
          <w:tblInd w:w="355" w:type="dxa"/>
          <w:tblLook w:val="04A0"/>
        </w:tblPrEx>
        <w:trPr>
          <w:trHeight w:val="20"/>
        </w:trPr>
        <w:tc>
          <w:tcPr>
            <w:tcW w:w="1620" w:type="dxa"/>
          </w:tcPr>
          <w:p w:rsidR="00154D60" w:rsidRPr="006D2F58" w14:paraId="6D4F0B1F" w14:textId="77777777">
            <w:pPr>
              <w:rPr>
                <w:sz w:val="16"/>
                <w:szCs w:val="16"/>
              </w:rPr>
            </w:pPr>
            <w:r w:rsidRPr="008D2446">
              <w:rPr>
                <w:rFonts w:cstheme="minorHAnsi"/>
                <w:sz w:val="16"/>
                <w:szCs w:val="16"/>
              </w:rPr>
              <w:t>Checkbox option</w:t>
            </w:r>
          </w:p>
        </w:tc>
        <w:tc>
          <w:tcPr>
            <w:tcW w:w="7200" w:type="dxa"/>
          </w:tcPr>
          <w:p w:rsidR="00154D60" w:rsidRPr="006D2F58" w14:paraId="0C6AA43E" w14:textId="77777777">
            <w:pPr>
              <w:rPr>
                <w:sz w:val="16"/>
                <w:szCs w:val="16"/>
              </w:rPr>
            </w:pPr>
            <w:r w:rsidRPr="006D2F58">
              <w:rPr>
                <w:rFonts w:cstheme="minorHAnsi"/>
                <w:sz w:val="16"/>
                <w:szCs w:val="16"/>
                <w:shd w:val="clear" w:color="auto" w:fill="FFFFFF"/>
              </w:rPr>
              <w:t>Auxiliary enterprises</w:t>
            </w:r>
          </w:p>
        </w:tc>
      </w:tr>
      <w:tr w14:paraId="0A13AE7D" w14:textId="77777777">
        <w:tblPrEx>
          <w:tblW w:w="0" w:type="auto"/>
          <w:tblInd w:w="355" w:type="dxa"/>
          <w:tblLook w:val="04A0"/>
        </w:tblPrEx>
        <w:trPr>
          <w:trHeight w:val="20"/>
        </w:trPr>
        <w:tc>
          <w:tcPr>
            <w:tcW w:w="1620" w:type="dxa"/>
          </w:tcPr>
          <w:p w:rsidR="00154D60" w:rsidRPr="006D2F58" w14:paraId="0DF14BA4" w14:textId="77777777">
            <w:pPr>
              <w:rPr>
                <w:sz w:val="16"/>
                <w:szCs w:val="16"/>
              </w:rPr>
            </w:pPr>
            <w:r w:rsidRPr="008D2446">
              <w:rPr>
                <w:rFonts w:cstheme="minorHAnsi"/>
                <w:sz w:val="16"/>
                <w:szCs w:val="16"/>
              </w:rPr>
              <w:t>Checkbox option</w:t>
            </w:r>
          </w:p>
        </w:tc>
        <w:tc>
          <w:tcPr>
            <w:tcW w:w="7200" w:type="dxa"/>
          </w:tcPr>
          <w:p w:rsidR="00154D60" w:rsidRPr="006D2F58" w14:paraId="7CEF7976" w14:textId="77777777">
            <w:pPr>
              <w:rPr>
                <w:sz w:val="16"/>
                <w:szCs w:val="16"/>
              </w:rPr>
            </w:pPr>
            <w:r w:rsidRPr="006D2F58">
              <w:rPr>
                <w:rFonts w:cstheme="minorHAnsi"/>
                <w:sz w:val="16"/>
                <w:szCs w:val="16"/>
              </w:rPr>
              <w:t xml:space="preserve">Student services           </w:t>
            </w:r>
          </w:p>
        </w:tc>
      </w:tr>
      <w:tr w14:paraId="1A8FDFEC" w14:textId="77777777">
        <w:tblPrEx>
          <w:tblW w:w="0" w:type="auto"/>
          <w:tblInd w:w="355" w:type="dxa"/>
          <w:tblLook w:val="04A0"/>
        </w:tblPrEx>
        <w:trPr>
          <w:trHeight w:val="20"/>
        </w:trPr>
        <w:tc>
          <w:tcPr>
            <w:tcW w:w="1620" w:type="dxa"/>
          </w:tcPr>
          <w:p w:rsidR="00154D60" w:rsidRPr="006D2F58" w14:paraId="3019A663" w14:textId="77777777">
            <w:pPr>
              <w:rPr>
                <w:sz w:val="16"/>
                <w:szCs w:val="16"/>
              </w:rPr>
            </w:pPr>
            <w:r w:rsidRPr="008D2446">
              <w:rPr>
                <w:rFonts w:cstheme="minorHAnsi"/>
                <w:sz w:val="16"/>
                <w:szCs w:val="16"/>
              </w:rPr>
              <w:t>Checkbox option</w:t>
            </w:r>
          </w:p>
        </w:tc>
        <w:tc>
          <w:tcPr>
            <w:tcW w:w="7200" w:type="dxa"/>
          </w:tcPr>
          <w:p w:rsidR="00154D60" w:rsidRPr="006D2F58" w14:paraId="6310E78C" w14:textId="77777777">
            <w:pPr>
              <w:rPr>
                <w:sz w:val="16"/>
                <w:szCs w:val="16"/>
              </w:rPr>
            </w:pPr>
            <w:r w:rsidRPr="006D2F58">
              <w:rPr>
                <w:rFonts w:cstheme="minorHAnsi"/>
                <w:sz w:val="16"/>
                <w:szCs w:val="16"/>
              </w:rPr>
              <w:t>Other (specify in box below)</w:t>
            </w:r>
          </w:p>
        </w:tc>
      </w:tr>
    </w:tbl>
    <w:p w:rsidR="00154D60" w:rsidP="00154D60" w14:paraId="1C8E1017" w14:textId="77777777">
      <w:pPr>
        <w:spacing w:after="0" w:line="240" w:lineRule="auto"/>
        <w:rPr>
          <w:sz w:val="16"/>
          <w:szCs w:val="16"/>
        </w:rPr>
      </w:pPr>
    </w:p>
    <w:p w:rsidR="00154D60" w:rsidRPr="006D2F58" w:rsidP="00154D60" w14:paraId="110C1468" w14:textId="77777777">
      <w:pPr>
        <w:rPr>
          <w:color w:val="FF0000"/>
          <w:sz w:val="16"/>
          <w:szCs w:val="16"/>
        </w:rPr>
      </w:pPr>
      <w:r w:rsidRPr="006D2F58">
        <w:rPr>
          <w:noProof/>
          <w:color w:val="FF0000"/>
          <w:sz w:val="16"/>
          <w:szCs w:val="16"/>
        </w:rPr>
        <mc:AlternateContent>
          <mc:Choice Requires="wps">
            <w:drawing>
              <wp:anchor distT="0" distB="0" distL="114300" distR="114300" simplePos="0" relativeHeight="251677696" behindDoc="0" locked="0" layoutInCell="1" allowOverlap="1">
                <wp:simplePos x="0" y="0"/>
                <wp:positionH relativeFrom="column">
                  <wp:posOffset>194807</wp:posOffset>
                </wp:positionH>
                <wp:positionV relativeFrom="paragraph">
                  <wp:posOffset>2707</wp:posOffset>
                </wp:positionV>
                <wp:extent cx="6098650" cy="429370"/>
                <wp:effectExtent l="0" t="0" r="16510" b="2794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6098650" cy="42937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5" style="width:480.2pt;height:33.8pt;margin-top:0.2pt;margin-left:15.35pt;mso-height-percent:0;mso-height-relative:margin;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p>
    <w:p w:rsidR="00154D60" w:rsidRPr="006D2F58" w:rsidP="00154D60" w14:paraId="1777894A" w14:textId="77777777">
      <w:pPr>
        <w:rPr>
          <w:color w:val="FF0000"/>
          <w:sz w:val="16"/>
          <w:szCs w:val="16"/>
        </w:rPr>
      </w:pPr>
    </w:p>
    <w:p w:rsidR="00154D60" w:rsidP="00154D60" w14:paraId="5FDA9580" w14:textId="77777777">
      <w:pPr>
        <w:spacing w:after="0" w:line="240" w:lineRule="auto"/>
        <w:rPr>
          <w:sz w:val="16"/>
          <w:szCs w:val="16"/>
        </w:rPr>
      </w:pPr>
      <w:r>
        <w:rPr>
          <w:sz w:val="16"/>
          <w:szCs w:val="16"/>
        </w:rPr>
        <w:t xml:space="preserve">         </w:t>
      </w:r>
      <w:r w:rsidRPr="006D2F58">
        <w:rPr>
          <w:sz w:val="16"/>
          <w:szCs w:val="16"/>
        </w:rPr>
        <w:t xml:space="preserve">b) Does your institution have intercollegiate athletics revenue? </w:t>
      </w:r>
    </w:p>
    <w:p w:rsidR="00154D60" w:rsidP="00154D60" w14:paraId="5FA6437D" w14:textId="77777777">
      <w:pPr>
        <w:spacing w:after="0" w:line="240" w:lineRule="auto"/>
        <w:rPr>
          <w:sz w:val="16"/>
          <w:szCs w:val="16"/>
        </w:rPr>
      </w:pPr>
    </w:p>
    <w:tbl>
      <w:tblPr>
        <w:tblStyle w:val="TableGrid"/>
        <w:tblW w:w="0" w:type="auto"/>
        <w:tblInd w:w="265" w:type="dxa"/>
        <w:tblLook w:val="04A0"/>
      </w:tblPr>
      <w:tblGrid>
        <w:gridCol w:w="1620"/>
        <w:gridCol w:w="5490"/>
        <w:gridCol w:w="2970"/>
      </w:tblGrid>
      <w:tr w14:paraId="1943AB95" w14:textId="77777777">
        <w:tblPrEx>
          <w:tblW w:w="0" w:type="auto"/>
          <w:tblInd w:w="265" w:type="dxa"/>
          <w:tblLook w:val="04A0"/>
        </w:tblPrEx>
        <w:tc>
          <w:tcPr>
            <w:tcW w:w="1620" w:type="dxa"/>
          </w:tcPr>
          <w:p w:rsidR="00154D60" w14:paraId="0877F325" w14:textId="77777777">
            <w:pPr>
              <w:rPr>
                <w:sz w:val="16"/>
                <w:szCs w:val="16"/>
              </w:rPr>
            </w:pPr>
            <w:r w:rsidRPr="004A3BF4">
              <w:rPr>
                <w:rFonts w:cstheme="minorHAnsi"/>
                <w:sz w:val="16"/>
                <w:szCs w:val="16"/>
              </w:rPr>
              <w:t>Radio button option</w:t>
            </w:r>
          </w:p>
        </w:tc>
        <w:tc>
          <w:tcPr>
            <w:tcW w:w="5490" w:type="dxa"/>
          </w:tcPr>
          <w:p w:rsidR="00154D60" w14:paraId="7CB79905" w14:textId="77777777">
            <w:pPr>
              <w:rPr>
                <w:sz w:val="16"/>
                <w:szCs w:val="16"/>
              </w:rPr>
            </w:pPr>
            <w:r w:rsidRPr="006D2F58">
              <w:rPr>
                <w:rFonts w:cstheme="minorHAnsi"/>
                <w:sz w:val="16"/>
                <w:szCs w:val="16"/>
                <w:shd w:val="clear" w:color="auto" w:fill="FFFFFF"/>
              </w:rPr>
              <w:t>No</w:t>
            </w:r>
          </w:p>
        </w:tc>
        <w:tc>
          <w:tcPr>
            <w:tcW w:w="2970" w:type="dxa"/>
          </w:tcPr>
          <w:p w:rsidR="00154D60" w14:paraId="2A765911" w14:textId="77777777">
            <w:pPr>
              <w:rPr>
                <w:sz w:val="16"/>
                <w:szCs w:val="16"/>
              </w:rPr>
            </w:pPr>
          </w:p>
        </w:tc>
      </w:tr>
      <w:tr w14:paraId="6DF14AF3" w14:textId="77777777">
        <w:tblPrEx>
          <w:tblW w:w="0" w:type="auto"/>
          <w:tblInd w:w="265" w:type="dxa"/>
          <w:tblLook w:val="04A0"/>
        </w:tblPrEx>
        <w:tc>
          <w:tcPr>
            <w:tcW w:w="1620" w:type="dxa"/>
          </w:tcPr>
          <w:p w:rsidR="00154D60" w14:paraId="541A34C4" w14:textId="77777777">
            <w:pPr>
              <w:rPr>
                <w:sz w:val="16"/>
                <w:szCs w:val="16"/>
              </w:rPr>
            </w:pPr>
            <w:r w:rsidRPr="004A3BF4">
              <w:rPr>
                <w:rFonts w:cstheme="minorHAnsi"/>
                <w:sz w:val="16"/>
                <w:szCs w:val="16"/>
              </w:rPr>
              <w:t>Radio button option</w:t>
            </w:r>
          </w:p>
        </w:tc>
        <w:tc>
          <w:tcPr>
            <w:tcW w:w="5490" w:type="dxa"/>
          </w:tcPr>
          <w:p w:rsidR="00154D60" w14:paraId="0C67218B" w14:textId="77777777">
            <w:pPr>
              <w:rPr>
                <w:sz w:val="16"/>
                <w:szCs w:val="16"/>
              </w:rPr>
            </w:pPr>
            <w:r w:rsidRPr="006D2F58">
              <w:rPr>
                <w:rFonts w:cstheme="minorHAnsi"/>
                <w:sz w:val="16"/>
                <w:szCs w:val="16"/>
              </w:rPr>
              <w:t>Yes – select category(s) where these revenues are included [check all that apply]</w:t>
            </w:r>
          </w:p>
        </w:tc>
        <w:tc>
          <w:tcPr>
            <w:tcW w:w="2970" w:type="dxa"/>
          </w:tcPr>
          <w:p w:rsidR="00154D60" w14:paraId="6B7E78E8" w14:textId="77777777">
            <w:pPr>
              <w:rPr>
                <w:sz w:val="16"/>
                <w:szCs w:val="16"/>
              </w:rPr>
            </w:pPr>
          </w:p>
        </w:tc>
      </w:tr>
      <w:tr w14:paraId="4EA491AE" w14:textId="77777777">
        <w:tblPrEx>
          <w:tblW w:w="0" w:type="auto"/>
          <w:tblInd w:w="265" w:type="dxa"/>
          <w:tblLook w:val="04A0"/>
        </w:tblPrEx>
        <w:tc>
          <w:tcPr>
            <w:tcW w:w="1620" w:type="dxa"/>
          </w:tcPr>
          <w:p w:rsidR="00154D60" w14:paraId="5CD5310E" w14:textId="77777777">
            <w:pPr>
              <w:rPr>
                <w:sz w:val="16"/>
                <w:szCs w:val="16"/>
              </w:rPr>
            </w:pPr>
          </w:p>
        </w:tc>
        <w:tc>
          <w:tcPr>
            <w:tcW w:w="5490" w:type="dxa"/>
          </w:tcPr>
          <w:p w:rsidR="00154D60" w14:paraId="79C7CBC3" w14:textId="77777777">
            <w:pPr>
              <w:rPr>
                <w:sz w:val="16"/>
                <w:szCs w:val="16"/>
              </w:rPr>
            </w:pPr>
            <w:r>
              <w:rPr>
                <w:sz w:val="16"/>
                <w:szCs w:val="16"/>
              </w:rPr>
              <w:t>Checkbox option</w:t>
            </w:r>
          </w:p>
        </w:tc>
        <w:tc>
          <w:tcPr>
            <w:tcW w:w="2970" w:type="dxa"/>
          </w:tcPr>
          <w:p w:rsidR="00154D60" w14:paraId="00E0E457" w14:textId="77777777">
            <w:pPr>
              <w:rPr>
                <w:sz w:val="16"/>
                <w:szCs w:val="16"/>
              </w:rPr>
            </w:pPr>
            <w:r w:rsidRPr="006D2F58">
              <w:rPr>
                <w:sz w:val="16"/>
                <w:szCs w:val="16"/>
              </w:rPr>
              <w:t>Sales and services of educational activities</w:t>
            </w:r>
          </w:p>
        </w:tc>
      </w:tr>
      <w:tr w14:paraId="4D4A3811" w14:textId="77777777">
        <w:tblPrEx>
          <w:tblW w:w="0" w:type="auto"/>
          <w:tblInd w:w="265" w:type="dxa"/>
          <w:tblLook w:val="04A0"/>
        </w:tblPrEx>
        <w:tc>
          <w:tcPr>
            <w:tcW w:w="1620" w:type="dxa"/>
          </w:tcPr>
          <w:p w:rsidR="00154D60" w14:paraId="1A75A345" w14:textId="77777777">
            <w:pPr>
              <w:rPr>
                <w:sz w:val="16"/>
                <w:szCs w:val="16"/>
              </w:rPr>
            </w:pPr>
          </w:p>
        </w:tc>
        <w:tc>
          <w:tcPr>
            <w:tcW w:w="5490" w:type="dxa"/>
          </w:tcPr>
          <w:p w:rsidR="00154D60" w14:paraId="2E0551F4" w14:textId="77777777">
            <w:pPr>
              <w:rPr>
                <w:sz w:val="16"/>
                <w:szCs w:val="16"/>
              </w:rPr>
            </w:pPr>
            <w:r w:rsidRPr="00A01AAF">
              <w:rPr>
                <w:sz w:val="16"/>
                <w:szCs w:val="16"/>
              </w:rPr>
              <w:t>Checkbox option</w:t>
            </w:r>
          </w:p>
        </w:tc>
        <w:tc>
          <w:tcPr>
            <w:tcW w:w="2970" w:type="dxa"/>
          </w:tcPr>
          <w:p w:rsidR="00154D60" w:rsidRPr="006D2F58" w14:paraId="1D25C6D9" w14:textId="77777777">
            <w:pPr>
              <w:rPr>
                <w:sz w:val="16"/>
                <w:szCs w:val="16"/>
              </w:rPr>
            </w:pPr>
            <w:r w:rsidRPr="006D2F58">
              <w:rPr>
                <w:sz w:val="16"/>
                <w:szCs w:val="16"/>
              </w:rPr>
              <w:t xml:space="preserve">Sales and services of auxiliary enterprises     </w:t>
            </w:r>
          </w:p>
        </w:tc>
      </w:tr>
      <w:tr w14:paraId="0B8EC0B9" w14:textId="77777777">
        <w:tblPrEx>
          <w:tblW w:w="0" w:type="auto"/>
          <w:tblInd w:w="265" w:type="dxa"/>
          <w:tblLook w:val="04A0"/>
        </w:tblPrEx>
        <w:tc>
          <w:tcPr>
            <w:tcW w:w="1620" w:type="dxa"/>
          </w:tcPr>
          <w:p w:rsidR="00154D60" w14:paraId="3355B7B9" w14:textId="77777777">
            <w:pPr>
              <w:rPr>
                <w:sz w:val="16"/>
                <w:szCs w:val="16"/>
              </w:rPr>
            </w:pPr>
          </w:p>
        </w:tc>
        <w:tc>
          <w:tcPr>
            <w:tcW w:w="5490" w:type="dxa"/>
          </w:tcPr>
          <w:p w:rsidR="00154D60" w14:paraId="7A75FBFC" w14:textId="77777777">
            <w:pPr>
              <w:rPr>
                <w:sz w:val="16"/>
                <w:szCs w:val="16"/>
              </w:rPr>
            </w:pPr>
            <w:r w:rsidRPr="00A01AAF">
              <w:rPr>
                <w:sz w:val="16"/>
                <w:szCs w:val="16"/>
              </w:rPr>
              <w:t>Checkbox option</w:t>
            </w:r>
          </w:p>
        </w:tc>
        <w:tc>
          <w:tcPr>
            <w:tcW w:w="2970" w:type="dxa"/>
          </w:tcPr>
          <w:p w:rsidR="00154D60" w:rsidRPr="006D2F58" w14:paraId="1B50F334" w14:textId="77777777">
            <w:pPr>
              <w:rPr>
                <w:sz w:val="16"/>
                <w:szCs w:val="16"/>
              </w:rPr>
            </w:pPr>
            <w:r w:rsidRPr="006D2F58">
              <w:rPr>
                <w:sz w:val="16"/>
                <w:szCs w:val="16"/>
              </w:rPr>
              <w:t>Other (specify in box below)</w:t>
            </w:r>
          </w:p>
        </w:tc>
      </w:tr>
    </w:tbl>
    <w:p w:rsidR="00154D60" w:rsidRPr="006D2F58" w:rsidP="00154D60" w14:paraId="7E8440D6" w14:textId="77777777">
      <w:pPr>
        <w:spacing w:after="0" w:line="240" w:lineRule="auto"/>
        <w:rPr>
          <w:sz w:val="16"/>
          <w:szCs w:val="16"/>
        </w:rPr>
      </w:pPr>
      <w:r w:rsidRPr="006D2F58">
        <w:rPr>
          <w:noProof/>
          <w:sz w:val="16"/>
          <w:szCs w:val="16"/>
        </w:rPr>
        <mc:AlternateContent>
          <mc:Choice Requires="wps">
            <w:drawing>
              <wp:anchor distT="0" distB="0" distL="114300" distR="114300" simplePos="0" relativeHeight="251694080" behindDoc="0" locked="0" layoutInCell="1" allowOverlap="1">
                <wp:simplePos x="0" y="0"/>
                <wp:positionH relativeFrom="column">
                  <wp:posOffset>171450</wp:posOffset>
                </wp:positionH>
                <wp:positionV relativeFrom="paragraph">
                  <wp:posOffset>126365</wp:posOffset>
                </wp:positionV>
                <wp:extent cx="5927090" cy="429260"/>
                <wp:effectExtent l="0" t="0" r="16510" b="2794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5927090" cy="4292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26" style="width:466.7pt;height:33.8pt;margin-top:9.95pt;margin-left:13.5pt;mso-height-percent:0;mso-height-relative:margin;mso-width-percent:0;mso-width-relative:margin;mso-wrap-distance-bottom:0;mso-wrap-distance-left:9pt;mso-wrap-distance-right:9pt;mso-wrap-distance-top:0;mso-wrap-style:square;position:absolute;visibility:visible;v-text-anchor:middle;z-index:251714560" filled="f" strokecolor="black" strokeweight="1pt"/>
            </w:pict>
          </mc:Fallback>
        </mc:AlternateContent>
      </w:r>
    </w:p>
    <w:p w:rsidR="00154D60" w:rsidRPr="006D2F58" w:rsidP="00154D60" w14:paraId="32B84475" w14:textId="77777777">
      <w:pPr>
        <w:rPr>
          <w:sz w:val="16"/>
          <w:szCs w:val="16"/>
        </w:rPr>
      </w:pPr>
    </w:p>
    <w:p w:rsidR="00154D60" w:rsidRPr="006D2F58" w:rsidP="00154D60" w14:paraId="622719F0" w14:textId="77777777">
      <w:pPr>
        <w:rPr>
          <w:b/>
          <w:bCs/>
          <w:sz w:val="16"/>
          <w:szCs w:val="16"/>
        </w:rPr>
      </w:pPr>
    </w:p>
    <w:p w:rsidR="00154D60" w:rsidP="00154D60" w14:paraId="111AF970" w14:textId="77777777">
      <w:pPr>
        <w:spacing w:after="0" w:line="240" w:lineRule="auto"/>
        <w:rPr>
          <w:b/>
          <w:bCs/>
          <w:sz w:val="16"/>
          <w:szCs w:val="16"/>
        </w:rPr>
      </w:pPr>
    </w:p>
    <w:p w:rsidR="00154D60" w:rsidRPr="006D2F58" w:rsidP="00154D60" w14:paraId="52DFEAB8" w14:textId="77777777">
      <w:pPr>
        <w:spacing w:after="0" w:line="240" w:lineRule="auto"/>
        <w:rPr>
          <w:sz w:val="16"/>
          <w:szCs w:val="16"/>
        </w:rPr>
      </w:pPr>
      <w:r w:rsidRPr="006D2F58">
        <w:rPr>
          <w:b/>
          <w:bCs/>
          <w:sz w:val="16"/>
          <w:szCs w:val="16"/>
        </w:rPr>
        <w:t>5.</w:t>
      </w:r>
      <w:r w:rsidRPr="006D2F58">
        <w:rPr>
          <w:sz w:val="16"/>
          <w:szCs w:val="16"/>
        </w:rPr>
        <w:t xml:space="preserve"> </w:t>
      </w:r>
      <w:r w:rsidRPr="006D2F58">
        <w:rPr>
          <w:b/>
          <w:bCs/>
          <w:sz w:val="16"/>
          <w:szCs w:val="16"/>
        </w:rPr>
        <w:t>Endowment Assets</w:t>
      </w:r>
      <w:r w:rsidRPr="006D2F58">
        <w:rPr>
          <w:sz w:val="16"/>
          <w:szCs w:val="16"/>
        </w:rPr>
        <w:t xml:space="preserve"> </w:t>
      </w:r>
      <w:r w:rsidRPr="006D2F58">
        <w:rPr>
          <w:b/>
          <w:bCs/>
          <w:color w:val="7030A0"/>
          <w:sz w:val="16"/>
          <w:szCs w:val="16"/>
        </w:rPr>
        <w:t>[Applicable to degree-granting institutions only]</w:t>
      </w:r>
    </w:p>
    <w:p w:rsidR="00154D60" w:rsidP="00154D60" w14:paraId="733C750D" w14:textId="77777777">
      <w:pPr>
        <w:spacing w:after="0" w:line="240" w:lineRule="auto"/>
        <w:rPr>
          <w:sz w:val="16"/>
          <w:szCs w:val="16"/>
        </w:rPr>
      </w:pPr>
      <w:r w:rsidRPr="006D2F58">
        <w:rPr>
          <w:sz w:val="16"/>
          <w:szCs w:val="16"/>
        </w:rPr>
        <w:t xml:space="preserve">Does this institution or any of its foundations or other affiliated organizations own </w:t>
      </w:r>
      <w:r w:rsidRPr="006D2F58">
        <w:rPr>
          <w:sz w:val="16"/>
          <w:szCs w:val="16"/>
          <w:u w:val="single"/>
        </w:rPr>
        <w:t>endowment assets</w:t>
      </w:r>
      <w:r w:rsidRPr="006D2F58">
        <w:rPr>
          <w:sz w:val="16"/>
          <w:szCs w:val="16"/>
        </w:rPr>
        <w:t>?</w:t>
      </w:r>
    </w:p>
    <w:tbl>
      <w:tblPr>
        <w:tblStyle w:val="TableGrid1"/>
        <w:tblW w:w="0" w:type="auto"/>
        <w:tblInd w:w="355" w:type="dxa"/>
        <w:tblLook w:val="04A0"/>
      </w:tblPr>
      <w:tblGrid>
        <w:gridCol w:w="1620"/>
        <w:gridCol w:w="7200"/>
      </w:tblGrid>
      <w:tr w14:paraId="536A9E33" w14:textId="77777777">
        <w:tblPrEx>
          <w:tblW w:w="0" w:type="auto"/>
          <w:tblInd w:w="355" w:type="dxa"/>
          <w:tblLook w:val="04A0"/>
        </w:tblPrEx>
        <w:trPr>
          <w:trHeight w:val="20"/>
        </w:trPr>
        <w:tc>
          <w:tcPr>
            <w:tcW w:w="1620" w:type="dxa"/>
          </w:tcPr>
          <w:p w:rsidR="00154D60" w:rsidRPr="006D2F58" w14:paraId="71635640" w14:textId="77777777">
            <w:pPr>
              <w:rPr>
                <w:sz w:val="16"/>
                <w:szCs w:val="16"/>
              </w:rPr>
            </w:pPr>
            <w:r w:rsidRPr="004A3BF4">
              <w:rPr>
                <w:rFonts w:cstheme="minorHAnsi"/>
                <w:sz w:val="16"/>
                <w:szCs w:val="16"/>
              </w:rPr>
              <w:t>Radio button option</w:t>
            </w:r>
          </w:p>
        </w:tc>
        <w:tc>
          <w:tcPr>
            <w:tcW w:w="7200" w:type="dxa"/>
          </w:tcPr>
          <w:p w:rsidR="00154D60" w:rsidRPr="006D2F58" w14:paraId="0AF0D010" w14:textId="77777777">
            <w:pPr>
              <w:rPr>
                <w:sz w:val="16"/>
                <w:szCs w:val="16"/>
              </w:rPr>
            </w:pPr>
            <w:r w:rsidRPr="006D2F58">
              <w:rPr>
                <w:rFonts w:cstheme="minorHAnsi"/>
                <w:sz w:val="16"/>
                <w:szCs w:val="16"/>
                <w:shd w:val="clear" w:color="auto" w:fill="FFFFFF"/>
              </w:rPr>
              <w:t>No</w:t>
            </w:r>
          </w:p>
        </w:tc>
      </w:tr>
      <w:tr w14:paraId="6363FC09" w14:textId="77777777">
        <w:tblPrEx>
          <w:tblW w:w="0" w:type="auto"/>
          <w:tblInd w:w="355" w:type="dxa"/>
          <w:tblLook w:val="04A0"/>
        </w:tblPrEx>
        <w:trPr>
          <w:trHeight w:val="20"/>
        </w:trPr>
        <w:tc>
          <w:tcPr>
            <w:tcW w:w="1620" w:type="dxa"/>
          </w:tcPr>
          <w:p w:rsidR="00154D60" w:rsidRPr="006D2F58" w14:paraId="3C43E0B2" w14:textId="77777777">
            <w:pPr>
              <w:rPr>
                <w:sz w:val="16"/>
                <w:szCs w:val="16"/>
              </w:rPr>
            </w:pPr>
            <w:r w:rsidRPr="004A3BF4">
              <w:rPr>
                <w:rFonts w:cstheme="minorHAnsi"/>
                <w:sz w:val="16"/>
                <w:szCs w:val="16"/>
              </w:rPr>
              <w:t>Radio button option</w:t>
            </w:r>
          </w:p>
        </w:tc>
        <w:tc>
          <w:tcPr>
            <w:tcW w:w="7200" w:type="dxa"/>
          </w:tcPr>
          <w:p w:rsidR="00154D60" w:rsidRPr="006D2F58" w14:paraId="130FE229" w14:textId="77777777">
            <w:pPr>
              <w:rPr>
                <w:sz w:val="16"/>
                <w:szCs w:val="16"/>
              </w:rPr>
            </w:pPr>
            <w:r w:rsidRPr="006D2F58">
              <w:rPr>
                <w:rFonts w:cstheme="minorHAnsi"/>
                <w:sz w:val="16"/>
                <w:szCs w:val="16"/>
              </w:rPr>
              <w:t>Yes – (report details of endowment net assets)</w:t>
            </w:r>
          </w:p>
        </w:tc>
      </w:tr>
    </w:tbl>
    <w:p w:rsidR="00154D60" w:rsidRPr="006D2F58" w:rsidP="00154D60" w14:paraId="0DC8C781" w14:textId="77777777">
      <w:pPr>
        <w:spacing w:after="0" w:line="240" w:lineRule="auto"/>
        <w:rPr>
          <w:sz w:val="16"/>
          <w:szCs w:val="16"/>
        </w:rPr>
      </w:pPr>
    </w:p>
    <w:p w:rsidR="00154D60" w:rsidRPr="006D2F58" w:rsidP="00154D60" w14:paraId="6A9A585B" w14:textId="77777777">
      <w:pPr>
        <w:spacing w:after="0" w:line="240" w:lineRule="auto"/>
        <w:rPr>
          <w:b/>
          <w:bCs/>
          <w:sz w:val="16"/>
          <w:szCs w:val="16"/>
        </w:rPr>
      </w:pPr>
      <w:r w:rsidRPr="006D2F58">
        <w:rPr>
          <w:b/>
          <w:bCs/>
          <w:sz w:val="16"/>
          <w:szCs w:val="16"/>
        </w:rPr>
        <w:t>6. Pension</w:t>
      </w:r>
    </w:p>
    <w:p w:rsidR="00154D60" w:rsidP="00154D60" w14:paraId="3E3C999D" w14:textId="77777777">
      <w:pPr>
        <w:spacing w:after="0" w:line="240" w:lineRule="auto"/>
        <w:rPr>
          <w:sz w:val="16"/>
          <w:szCs w:val="16"/>
        </w:rPr>
      </w:pPr>
      <w:r w:rsidRPr="006D2F58">
        <w:rPr>
          <w:sz w:val="16"/>
          <w:szCs w:val="16"/>
        </w:rPr>
        <w:t>Does your institution include defined benefit pension liabilities, expenses, and/or deferrals in its General Purpose Financial Statements?</w:t>
      </w:r>
    </w:p>
    <w:tbl>
      <w:tblPr>
        <w:tblStyle w:val="TableGrid1"/>
        <w:tblW w:w="0" w:type="auto"/>
        <w:tblInd w:w="355" w:type="dxa"/>
        <w:tblLook w:val="04A0"/>
      </w:tblPr>
      <w:tblGrid>
        <w:gridCol w:w="1620"/>
        <w:gridCol w:w="7200"/>
      </w:tblGrid>
      <w:tr w14:paraId="3A52B773" w14:textId="77777777">
        <w:tblPrEx>
          <w:tblW w:w="0" w:type="auto"/>
          <w:tblInd w:w="355" w:type="dxa"/>
          <w:tblLook w:val="04A0"/>
        </w:tblPrEx>
        <w:trPr>
          <w:trHeight w:val="20"/>
        </w:trPr>
        <w:tc>
          <w:tcPr>
            <w:tcW w:w="1620" w:type="dxa"/>
          </w:tcPr>
          <w:p w:rsidR="00154D60" w:rsidRPr="006D2F58" w14:paraId="35DDEDDC" w14:textId="77777777">
            <w:pPr>
              <w:rPr>
                <w:sz w:val="16"/>
                <w:szCs w:val="16"/>
              </w:rPr>
            </w:pPr>
            <w:r w:rsidRPr="004A3BF4">
              <w:rPr>
                <w:rFonts w:cstheme="minorHAnsi"/>
                <w:sz w:val="16"/>
                <w:szCs w:val="16"/>
              </w:rPr>
              <w:t>Radio button option</w:t>
            </w:r>
          </w:p>
        </w:tc>
        <w:tc>
          <w:tcPr>
            <w:tcW w:w="7200" w:type="dxa"/>
          </w:tcPr>
          <w:p w:rsidR="00154D60" w:rsidRPr="006D2F58" w14:paraId="1DFAD1E3" w14:textId="77777777">
            <w:pPr>
              <w:rPr>
                <w:sz w:val="16"/>
                <w:szCs w:val="16"/>
              </w:rPr>
            </w:pPr>
            <w:r w:rsidRPr="006D2F58">
              <w:rPr>
                <w:rFonts w:cstheme="minorHAnsi"/>
                <w:sz w:val="16"/>
                <w:szCs w:val="16"/>
                <w:shd w:val="clear" w:color="auto" w:fill="FFFFFF"/>
              </w:rPr>
              <w:t>No</w:t>
            </w:r>
          </w:p>
        </w:tc>
      </w:tr>
      <w:tr w14:paraId="77EB1E63" w14:textId="77777777">
        <w:tblPrEx>
          <w:tblW w:w="0" w:type="auto"/>
          <w:tblInd w:w="355" w:type="dxa"/>
          <w:tblLook w:val="04A0"/>
        </w:tblPrEx>
        <w:trPr>
          <w:trHeight w:val="20"/>
        </w:trPr>
        <w:tc>
          <w:tcPr>
            <w:tcW w:w="1620" w:type="dxa"/>
          </w:tcPr>
          <w:p w:rsidR="00154D60" w:rsidRPr="006D2F58" w14:paraId="12548348" w14:textId="77777777">
            <w:pPr>
              <w:rPr>
                <w:sz w:val="16"/>
                <w:szCs w:val="16"/>
              </w:rPr>
            </w:pPr>
            <w:r w:rsidRPr="004A3BF4">
              <w:rPr>
                <w:rFonts w:cstheme="minorHAnsi"/>
                <w:sz w:val="16"/>
                <w:szCs w:val="16"/>
              </w:rPr>
              <w:t>Radio button option</w:t>
            </w:r>
          </w:p>
        </w:tc>
        <w:tc>
          <w:tcPr>
            <w:tcW w:w="7200" w:type="dxa"/>
          </w:tcPr>
          <w:p w:rsidR="00154D60" w:rsidRPr="006D2F58" w14:paraId="4F3D2617" w14:textId="77777777">
            <w:pPr>
              <w:rPr>
                <w:sz w:val="16"/>
                <w:szCs w:val="16"/>
              </w:rPr>
            </w:pPr>
            <w:r w:rsidRPr="006D2F58">
              <w:rPr>
                <w:rFonts w:cstheme="minorHAnsi"/>
                <w:sz w:val="16"/>
                <w:szCs w:val="16"/>
              </w:rPr>
              <w:t xml:space="preserve">Yes </w:t>
            </w:r>
          </w:p>
        </w:tc>
      </w:tr>
    </w:tbl>
    <w:p w:rsidR="00154D60" w:rsidP="00154D60" w14:paraId="11F9BA99" w14:textId="77777777">
      <w:pPr>
        <w:spacing w:after="0" w:line="240" w:lineRule="auto"/>
        <w:rPr>
          <w:sz w:val="16"/>
          <w:szCs w:val="16"/>
        </w:rPr>
      </w:pPr>
    </w:p>
    <w:p w:rsidR="00154D60" w:rsidRPr="006D2F58" w:rsidP="00154D60" w14:paraId="34783229" w14:textId="77777777">
      <w:pPr>
        <w:spacing w:after="0" w:line="240" w:lineRule="auto"/>
        <w:rPr>
          <w:b/>
          <w:bCs/>
          <w:sz w:val="16"/>
          <w:szCs w:val="16"/>
        </w:rPr>
      </w:pPr>
      <w:r w:rsidRPr="006D2F58">
        <w:rPr>
          <w:b/>
          <w:bCs/>
          <w:sz w:val="16"/>
          <w:szCs w:val="16"/>
        </w:rPr>
        <w:t>7. Postemployment Benefits Other than Pension (OPEB)</w:t>
      </w:r>
    </w:p>
    <w:p w:rsidR="00154D60" w:rsidRPr="006D2F58" w:rsidP="00154D60" w14:paraId="022919AD" w14:textId="77777777">
      <w:pPr>
        <w:spacing w:after="0" w:line="240" w:lineRule="auto"/>
        <w:rPr>
          <w:sz w:val="16"/>
          <w:szCs w:val="16"/>
        </w:rPr>
      </w:pPr>
      <w:r w:rsidRPr="006D2F58">
        <w:rPr>
          <w:sz w:val="16"/>
          <w:szCs w:val="16"/>
        </w:rPr>
        <w:t>Does your institution include postemployment benefits other than pension (OPEB) liabilities, expenses, and/or deferrals in its General Purpose Financial Statements?</w:t>
      </w:r>
    </w:p>
    <w:tbl>
      <w:tblPr>
        <w:tblStyle w:val="TableGrid1"/>
        <w:tblW w:w="0" w:type="auto"/>
        <w:tblInd w:w="355" w:type="dxa"/>
        <w:tblLook w:val="04A0"/>
      </w:tblPr>
      <w:tblGrid>
        <w:gridCol w:w="1620"/>
        <w:gridCol w:w="7200"/>
      </w:tblGrid>
      <w:tr w14:paraId="54D70598" w14:textId="77777777">
        <w:tblPrEx>
          <w:tblW w:w="0" w:type="auto"/>
          <w:tblInd w:w="355" w:type="dxa"/>
          <w:tblLook w:val="04A0"/>
        </w:tblPrEx>
        <w:trPr>
          <w:trHeight w:val="20"/>
        </w:trPr>
        <w:tc>
          <w:tcPr>
            <w:tcW w:w="1620" w:type="dxa"/>
          </w:tcPr>
          <w:p w:rsidR="00154D60" w:rsidRPr="006D2F58" w14:paraId="7DCABFF6" w14:textId="77777777">
            <w:pPr>
              <w:rPr>
                <w:sz w:val="16"/>
                <w:szCs w:val="16"/>
              </w:rPr>
            </w:pPr>
            <w:r w:rsidRPr="004A3BF4">
              <w:rPr>
                <w:rFonts w:cstheme="minorHAnsi"/>
                <w:sz w:val="16"/>
                <w:szCs w:val="16"/>
              </w:rPr>
              <w:t>Radio button option</w:t>
            </w:r>
          </w:p>
        </w:tc>
        <w:tc>
          <w:tcPr>
            <w:tcW w:w="7200" w:type="dxa"/>
          </w:tcPr>
          <w:p w:rsidR="00154D60" w:rsidRPr="006D2F58" w14:paraId="66333076" w14:textId="77777777">
            <w:pPr>
              <w:rPr>
                <w:sz w:val="16"/>
                <w:szCs w:val="16"/>
              </w:rPr>
            </w:pPr>
            <w:r w:rsidRPr="006D2F58">
              <w:rPr>
                <w:rFonts w:cstheme="minorHAnsi"/>
                <w:sz w:val="16"/>
                <w:szCs w:val="16"/>
                <w:shd w:val="clear" w:color="auto" w:fill="FFFFFF"/>
              </w:rPr>
              <w:t>No</w:t>
            </w:r>
          </w:p>
        </w:tc>
      </w:tr>
      <w:tr w14:paraId="21226203" w14:textId="77777777">
        <w:tblPrEx>
          <w:tblW w:w="0" w:type="auto"/>
          <w:tblInd w:w="355" w:type="dxa"/>
          <w:tblLook w:val="04A0"/>
        </w:tblPrEx>
        <w:trPr>
          <w:trHeight w:val="20"/>
        </w:trPr>
        <w:tc>
          <w:tcPr>
            <w:tcW w:w="1620" w:type="dxa"/>
          </w:tcPr>
          <w:p w:rsidR="00154D60" w:rsidRPr="006D2F58" w14:paraId="57FE732E" w14:textId="77777777">
            <w:pPr>
              <w:rPr>
                <w:sz w:val="16"/>
                <w:szCs w:val="16"/>
              </w:rPr>
            </w:pPr>
            <w:r w:rsidRPr="004A3BF4">
              <w:rPr>
                <w:rFonts w:cstheme="minorHAnsi"/>
                <w:sz w:val="16"/>
                <w:szCs w:val="16"/>
              </w:rPr>
              <w:t>Radio button option</w:t>
            </w:r>
          </w:p>
        </w:tc>
        <w:tc>
          <w:tcPr>
            <w:tcW w:w="7200" w:type="dxa"/>
          </w:tcPr>
          <w:p w:rsidR="00154D60" w:rsidRPr="006D2F58" w14:paraId="5795992E" w14:textId="77777777">
            <w:pPr>
              <w:rPr>
                <w:sz w:val="16"/>
                <w:szCs w:val="16"/>
              </w:rPr>
            </w:pPr>
            <w:r w:rsidRPr="006D2F58">
              <w:rPr>
                <w:rFonts w:cstheme="minorHAnsi"/>
                <w:sz w:val="16"/>
                <w:szCs w:val="16"/>
              </w:rPr>
              <w:t xml:space="preserve">Yes </w:t>
            </w:r>
          </w:p>
        </w:tc>
      </w:tr>
    </w:tbl>
    <w:p w:rsidR="00154D60" w:rsidRPr="006D2F58" w:rsidP="00154D60" w14:paraId="3F16E0EF" w14:textId="77777777">
      <w:pPr>
        <w:rPr>
          <w:sz w:val="16"/>
          <w:szCs w:val="16"/>
        </w:rPr>
      </w:pPr>
    </w:p>
    <w:p w:rsidR="00154D60" w:rsidRPr="006D2F58" w:rsidP="00154D60" w14:paraId="6BC0147A"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42DE7C7D" w14:textId="77777777">
      <w:pPr>
        <w:rPr>
          <w:sz w:val="16"/>
          <w:szCs w:val="16"/>
        </w:rPr>
      </w:pPr>
      <w:r w:rsidRPr="006D2F58">
        <w:rPr>
          <w:noProof/>
          <w:sz w:val="16"/>
          <w:szCs w:val="16"/>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27"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699200" filled="f" strokecolor="black" strokeweight="1pt"/>
            </w:pict>
          </mc:Fallback>
        </mc:AlternateContent>
      </w:r>
    </w:p>
    <w:p w:rsidR="00154D60" w:rsidRPr="006D2F58" w:rsidP="00154D60" w14:paraId="6C5A9E1A" w14:textId="77777777">
      <w:pPr>
        <w:rPr>
          <w:sz w:val="16"/>
          <w:szCs w:val="16"/>
        </w:rPr>
      </w:pPr>
    </w:p>
    <w:p w:rsidR="00154D60" w:rsidRPr="006D2F58" w:rsidP="00154D60" w14:paraId="6B702B5A" w14:textId="77777777">
      <w:pPr>
        <w:rPr>
          <w:sz w:val="16"/>
          <w:szCs w:val="16"/>
        </w:rPr>
      </w:pPr>
    </w:p>
    <w:p w:rsidR="00154D60" w:rsidRPr="006D2F58" w:rsidP="00154D60" w14:paraId="493C08B7"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154D60" w:rsidRPr="006D2F58" w:rsidP="00154D60" w14:paraId="1F273969" w14:textId="77777777">
      <w:pPr>
        <w:rPr>
          <w:rFonts w:ascii="Roboto" w:hAnsi="Roboto"/>
          <w:color w:val="7030A0"/>
          <w:sz w:val="16"/>
          <w:szCs w:val="16"/>
          <w:shd w:val="clear" w:color="auto" w:fill="FFFFFF"/>
        </w:rPr>
      </w:pPr>
      <w:r w:rsidRPr="006D2F58">
        <w:rPr>
          <w:rFonts w:ascii="Arial" w:hAnsi="Arial" w:cs="Arial"/>
          <w:color w:val="000000"/>
          <w:sz w:val="16"/>
          <w:szCs w:val="16"/>
          <w:shd w:val="clear" w:color="auto" w:fill="FFFFFF"/>
        </w:rPr>
        <w:t>Part A - Statement of Net Position (Page 1)</w:t>
      </w:r>
      <w:r w:rsidRPr="006D2F58">
        <w:rPr>
          <w:rFonts w:ascii="Roboto" w:hAnsi="Roboto"/>
          <w:color w:val="000000"/>
          <w:sz w:val="16"/>
          <w:szCs w:val="16"/>
          <w:shd w:val="clear" w:color="auto" w:fill="FFFFFF"/>
        </w:rPr>
        <w:t xml:space="preserve"> </w:t>
      </w:r>
      <w:r w:rsidRPr="006D2F58">
        <w:rPr>
          <w:b/>
          <w:bCs/>
          <w:color w:val="7030A0"/>
          <w:sz w:val="16"/>
          <w:szCs w:val="16"/>
        </w:rPr>
        <w:t>[Applicable to degree-granting institutions only]</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7BD59135"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vAlign w:val="center"/>
          </w:tcPr>
          <w:p w:rsidR="00154D60" w:rsidRPr="006D2F58" w14:paraId="3ED23E52" w14:textId="77777777">
            <w:pPr>
              <w:jc w:val="center"/>
              <w:rPr>
                <w:b/>
                <w:bCs/>
                <w:sz w:val="16"/>
                <w:szCs w:val="16"/>
              </w:rPr>
            </w:pPr>
            <w:r w:rsidRPr="006D2F58">
              <w:rPr>
                <w:b/>
                <w:bCs/>
                <w:sz w:val="16"/>
                <w:szCs w:val="16"/>
              </w:rPr>
              <w:t xml:space="preserve">Most recent fiscal year ending before </w:t>
            </w:r>
            <w:r w:rsidRPr="006D2F58">
              <w:rPr>
                <w:b/>
                <w:bCs/>
                <w:color w:val="00B050"/>
                <w:sz w:val="16"/>
                <w:szCs w:val="16"/>
              </w:rPr>
              <w:t>October 1, 2023</w:t>
            </w:r>
          </w:p>
          <w:p w:rsidR="00154D60" w:rsidRPr="006D2F58" w14:paraId="22ADAD14" w14:textId="77777777">
            <w:pPr>
              <w:jc w:val="center"/>
              <w:rPr>
                <w:sz w:val="16"/>
                <w:szCs w:val="16"/>
              </w:rPr>
            </w:pPr>
            <w:r w:rsidRPr="006D2F58">
              <w:rPr>
                <w:sz w:val="16"/>
                <w:szCs w:val="16"/>
              </w:rPr>
              <w:t>If your institution is a parent institution then the amounts reported in Parts A and D should include ALL of your child institutions</w:t>
            </w:r>
          </w:p>
        </w:tc>
      </w:tr>
      <w:tr w14:paraId="36474047" w14:textId="77777777">
        <w:tblPrEx>
          <w:tblW w:w="0" w:type="auto"/>
          <w:tblInd w:w="0" w:type="dxa"/>
          <w:tblLook w:val="04A0"/>
        </w:tblPrEx>
        <w:tc>
          <w:tcPr>
            <w:tcW w:w="715" w:type="dxa"/>
            <w:shd w:val="clear" w:color="auto" w:fill="E7E6E6" w:themeFill="background2"/>
          </w:tcPr>
          <w:p w:rsidR="00154D60" w:rsidRPr="006D2F58" w14:paraId="4B30A041" w14:textId="77777777">
            <w:pPr>
              <w:rPr>
                <w:sz w:val="16"/>
                <w:szCs w:val="16"/>
              </w:rPr>
            </w:pPr>
            <w:r w:rsidRPr="006D2F58">
              <w:rPr>
                <w:sz w:val="16"/>
                <w:szCs w:val="16"/>
              </w:rPr>
              <w:t>Line no.</w:t>
            </w:r>
          </w:p>
        </w:tc>
        <w:tc>
          <w:tcPr>
            <w:tcW w:w="4590" w:type="dxa"/>
            <w:shd w:val="clear" w:color="auto" w:fill="E7E6E6" w:themeFill="background2"/>
          </w:tcPr>
          <w:p w:rsidR="00154D60" w:rsidRPr="006D2F58" w14:paraId="2380BD26" w14:textId="77777777">
            <w:pPr>
              <w:rPr>
                <w:sz w:val="16"/>
                <w:szCs w:val="16"/>
              </w:rPr>
            </w:pPr>
          </w:p>
        </w:tc>
        <w:tc>
          <w:tcPr>
            <w:tcW w:w="2610" w:type="dxa"/>
            <w:shd w:val="clear" w:color="auto" w:fill="E7E6E6" w:themeFill="background2"/>
            <w:vAlign w:val="center"/>
          </w:tcPr>
          <w:p w:rsidR="00154D60" w:rsidRPr="006D2F58" w14:paraId="1CE524FC"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154D60" w:rsidRPr="006D2F58" w14:paraId="1DC8AAA5" w14:textId="77777777">
            <w:pPr>
              <w:jc w:val="center"/>
              <w:rPr>
                <w:sz w:val="16"/>
                <w:szCs w:val="16"/>
              </w:rPr>
            </w:pPr>
            <w:r w:rsidRPr="006D2F58">
              <w:rPr>
                <w:sz w:val="16"/>
                <w:szCs w:val="16"/>
              </w:rPr>
              <w:t>Prior year amount</w:t>
            </w:r>
          </w:p>
        </w:tc>
      </w:tr>
      <w:tr w14:paraId="6572D848" w14:textId="77777777">
        <w:tblPrEx>
          <w:tblW w:w="0" w:type="auto"/>
          <w:tblInd w:w="0" w:type="dxa"/>
          <w:tblLook w:val="04A0"/>
        </w:tblPrEx>
        <w:tc>
          <w:tcPr>
            <w:tcW w:w="10790" w:type="dxa"/>
            <w:gridSpan w:val="4"/>
            <w:shd w:val="clear" w:color="auto" w:fill="E7E6E6" w:themeFill="background2"/>
          </w:tcPr>
          <w:p w:rsidR="00154D60" w:rsidRPr="006D2F58" w14:paraId="6679B071" w14:textId="77777777">
            <w:pPr>
              <w:rPr>
                <w:b/>
                <w:bCs/>
                <w:sz w:val="16"/>
                <w:szCs w:val="16"/>
                <w:u w:val="single"/>
              </w:rPr>
            </w:pPr>
            <w:r w:rsidRPr="006D2F58">
              <w:rPr>
                <w:sz w:val="16"/>
                <w:szCs w:val="16"/>
              </w:rPr>
              <w:t xml:space="preserve">                </w:t>
            </w:r>
            <w:r w:rsidRPr="006D2F58">
              <w:rPr>
                <w:b/>
                <w:bCs/>
                <w:sz w:val="16"/>
                <w:szCs w:val="16"/>
                <w:u w:val="single"/>
              </w:rPr>
              <w:t>Assets</w:t>
            </w:r>
          </w:p>
        </w:tc>
      </w:tr>
      <w:tr w14:paraId="1A228A42" w14:textId="77777777">
        <w:tblPrEx>
          <w:tblW w:w="0" w:type="auto"/>
          <w:tblInd w:w="0" w:type="dxa"/>
          <w:tblLook w:val="04A0"/>
        </w:tblPrEx>
        <w:tc>
          <w:tcPr>
            <w:tcW w:w="715" w:type="dxa"/>
            <w:shd w:val="clear" w:color="auto" w:fill="E7E6E6" w:themeFill="background2"/>
          </w:tcPr>
          <w:p w:rsidR="00154D60" w:rsidRPr="006D2F58" w14:paraId="01E03E51" w14:textId="77777777">
            <w:pPr>
              <w:rPr>
                <w:sz w:val="16"/>
                <w:szCs w:val="16"/>
              </w:rPr>
            </w:pPr>
            <w:r w:rsidRPr="006D2F58">
              <w:rPr>
                <w:sz w:val="16"/>
                <w:szCs w:val="16"/>
              </w:rPr>
              <w:t>01</w:t>
            </w:r>
          </w:p>
        </w:tc>
        <w:tc>
          <w:tcPr>
            <w:tcW w:w="4590" w:type="dxa"/>
            <w:shd w:val="clear" w:color="auto" w:fill="E7E6E6" w:themeFill="background2"/>
          </w:tcPr>
          <w:p w:rsidR="00154D60" w:rsidRPr="006D2F58" w14:paraId="12C35C15" w14:textId="77777777">
            <w:pPr>
              <w:rPr>
                <w:sz w:val="16"/>
                <w:szCs w:val="16"/>
              </w:rPr>
            </w:pPr>
            <w:r w:rsidRPr="006D2F58">
              <w:rPr>
                <w:sz w:val="16"/>
                <w:szCs w:val="16"/>
              </w:rPr>
              <w:t xml:space="preserve">Total </w:t>
            </w:r>
            <w:r w:rsidRPr="006D2F58">
              <w:rPr>
                <w:sz w:val="16"/>
                <w:szCs w:val="16"/>
                <w:u w:val="single"/>
              </w:rPr>
              <w:t>current assets</w:t>
            </w:r>
          </w:p>
        </w:tc>
        <w:tc>
          <w:tcPr>
            <w:tcW w:w="2610" w:type="dxa"/>
            <w:vAlign w:val="center"/>
          </w:tcPr>
          <w:p w:rsidR="00154D60" w:rsidRPr="006D2F58" w14:paraId="6BB03D03" w14:textId="77777777">
            <w:pPr>
              <w:jc w:val="center"/>
              <w:rPr>
                <w:sz w:val="16"/>
                <w:szCs w:val="16"/>
              </w:rPr>
            </w:pPr>
            <w:r>
              <w:rPr>
                <w:sz w:val="16"/>
                <w:szCs w:val="16"/>
              </w:rPr>
              <w:t>Reported value</w:t>
            </w:r>
          </w:p>
        </w:tc>
        <w:tc>
          <w:tcPr>
            <w:tcW w:w="2875" w:type="dxa"/>
            <w:vAlign w:val="center"/>
          </w:tcPr>
          <w:p w:rsidR="00154D60" w:rsidRPr="006D2F58" w14:paraId="63219373" w14:textId="77777777">
            <w:pPr>
              <w:jc w:val="center"/>
              <w:rPr>
                <w:sz w:val="16"/>
                <w:szCs w:val="16"/>
              </w:rPr>
            </w:pPr>
            <w:r>
              <w:rPr>
                <w:sz w:val="16"/>
                <w:szCs w:val="16"/>
              </w:rPr>
              <w:t>Prior year value</w:t>
            </w:r>
          </w:p>
        </w:tc>
      </w:tr>
      <w:tr w14:paraId="2CE4EC40" w14:textId="77777777">
        <w:tblPrEx>
          <w:tblW w:w="0" w:type="auto"/>
          <w:tblInd w:w="0" w:type="dxa"/>
          <w:tblLook w:val="04A0"/>
        </w:tblPrEx>
        <w:tc>
          <w:tcPr>
            <w:tcW w:w="715" w:type="dxa"/>
            <w:shd w:val="clear" w:color="auto" w:fill="E7E6E6" w:themeFill="background2"/>
          </w:tcPr>
          <w:p w:rsidR="00154D60" w:rsidRPr="006D2F58" w14:paraId="3A1EB389" w14:textId="77777777">
            <w:pPr>
              <w:rPr>
                <w:sz w:val="16"/>
                <w:szCs w:val="16"/>
              </w:rPr>
            </w:pPr>
          </w:p>
        </w:tc>
        <w:tc>
          <w:tcPr>
            <w:tcW w:w="4590" w:type="dxa"/>
            <w:shd w:val="clear" w:color="auto" w:fill="E7E6E6" w:themeFill="background2"/>
          </w:tcPr>
          <w:p w:rsidR="00154D60" w:rsidRPr="006D2F58" w14:paraId="46DA5307" w14:textId="77777777">
            <w:pPr>
              <w:rPr>
                <w:sz w:val="16"/>
                <w:szCs w:val="16"/>
              </w:rPr>
            </w:pPr>
          </w:p>
        </w:tc>
        <w:tc>
          <w:tcPr>
            <w:tcW w:w="2610" w:type="dxa"/>
            <w:vAlign w:val="center"/>
          </w:tcPr>
          <w:p w:rsidR="00154D60" w:rsidRPr="006D2F58" w14:paraId="40B01F97" w14:textId="77777777">
            <w:pPr>
              <w:jc w:val="center"/>
              <w:rPr>
                <w:sz w:val="16"/>
                <w:szCs w:val="16"/>
              </w:rPr>
            </w:pPr>
          </w:p>
        </w:tc>
        <w:tc>
          <w:tcPr>
            <w:tcW w:w="2875" w:type="dxa"/>
            <w:vAlign w:val="center"/>
          </w:tcPr>
          <w:p w:rsidR="00154D60" w:rsidRPr="006D2F58" w14:paraId="3FB8BAD9" w14:textId="77777777">
            <w:pPr>
              <w:jc w:val="center"/>
              <w:rPr>
                <w:sz w:val="16"/>
                <w:szCs w:val="16"/>
              </w:rPr>
            </w:pPr>
          </w:p>
        </w:tc>
      </w:tr>
      <w:tr w14:paraId="1F63A8C3" w14:textId="77777777">
        <w:tblPrEx>
          <w:tblW w:w="0" w:type="auto"/>
          <w:tblInd w:w="0" w:type="dxa"/>
          <w:tblLook w:val="04A0"/>
        </w:tblPrEx>
        <w:tc>
          <w:tcPr>
            <w:tcW w:w="715" w:type="dxa"/>
            <w:shd w:val="clear" w:color="auto" w:fill="E7E6E6" w:themeFill="background2"/>
          </w:tcPr>
          <w:p w:rsidR="00154D60" w:rsidRPr="006D2F58" w14:paraId="65482FC9" w14:textId="77777777">
            <w:pPr>
              <w:rPr>
                <w:sz w:val="16"/>
                <w:szCs w:val="16"/>
              </w:rPr>
            </w:pPr>
            <w:r w:rsidRPr="006D2F58">
              <w:rPr>
                <w:sz w:val="16"/>
                <w:szCs w:val="16"/>
              </w:rPr>
              <w:t>31</w:t>
            </w:r>
          </w:p>
        </w:tc>
        <w:tc>
          <w:tcPr>
            <w:tcW w:w="4590" w:type="dxa"/>
            <w:shd w:val="clear" w:color="auto" w:fill="E7E6E6" w:themeFill="background2"/>
          </w:tcPr>
          <w:p w:rsidR="00154D60" w:rsidRPr="006D2F58" w14:paraId="1D5E1860" w14:textId="77777777">
            <w:pPr>
              <w:rPr>
                <w:sz w:val="16"/>
                <w:szCs w:val="16"/>
              </w:rPr>
            </w:pPr>
            <w:r w:rsidRPr="006D2F58">
              <w:rPr>
                <w:sz w:val="16"/>
                <w:szCs w:val="16"/>
              </w:rPr>
              <w:t xml:space="preserve">Depreciable </w:t>
            </w:r>
            <w:r w:rsidRPr="006D2F58">
              <w:rPr>
                <w:sz w:val="16"/>
                <w:szCs w:val="16"/>
                <w:u w:val="single"/>
              </w:rPr>
              <w:t>capital assets</w:t>
            </w:r>
            <w:r w:rsidRPr="006D2F58">
              <w:rPr>
                <w:sz w:val="16"/>
                <w:szCs w:val="16"/>
              </w:rPr>
              <w:t>, net of depreciation</w:t>
            </w:r>
          </w:p>
        </w:tc>
        <w:tc>
          <w:tcPr>
            <w:tcW w:w="2610" w:type="dxa"/>
            <w:vAlign w:val="center"/>
          </w:tcPr>
          <w:p w:rsidR="00154D60" w:rsidRPr="006D2F58" w14:paraId="3DD9D2FF" w14:textId="77777777">
            <w:pPr>
              <w:jc w:val="center"/>
              <w:rPr>
                <w:sz w:val="16"/>
                <w:szCs w:val="16"/>
              </w:rPr>
            </w:pPr>
            <w:r w:rsidRPr="00CC114B">
              <w:rPr>
                <w:sz w:val="16"/>
                <w:szCs w:val="16"/>
              </w:rPr>
              <w:t>Reported value</w:t>
            </w:r>
          </w:p>
        </w:tc>
        <w:tc>
          <w:tcPr>
            <w:tcW w:w="2875" w:type="dxa"/>
            <w:vAlign w:val="center"/>
          </w:tcPr>
          <w:p w:rsidR="00154D60" w:rsidRPr="006D2F58" w14:paraId="68805C59" w14:textId="77777777">
            <w:pPr>
              <w:jc w:val="center"/>
              <w:rPr>
                <w:sz w:val="16"/>
                <w:szCs w:val="16"/>
              </w:rPr>
            </w:pPr>
            <w:r>
              <w:rPr>
                <w:sz w:val="16"/>
                <w:szCs w:val="16"/>
              </w:rPr>
              <w:t>Prior year value</w:t>
            </w:r>
          </w:p>
        </w:tc>
      </w:tr>
      <w:tr w14:paraId="6847C205" w14:textId="77777777">
        <w:tblPrEx>
          <w:tblW w:w="0" w:type="auto"/>
          <w:tblInd w:w="0" w:type="dxa"/>
          <w:tblLook w:val="04A0"/>
        </w:tblPrEx>
        <w:tc>
          <w:tcPr>
            <w:tcW w:w="715" w:type="dxa"/>
            <w:shd w:val="clear" w:color="auto" w:fill="E7E6E6" w:themeFill="background2"/>
          </w:tcPr>
          <w:p w:rsidR="00154D60" w:rsidRPr="006D2F58" w14:paraId="4D4DFFEE" w14:textId="77777777">
            <w:pPr>
              <w:rPr>
                <w:sz w:val="16"/>
                <w:szCs w:val="16"/>
              </w:rPr>
            </w:pPr>
          </w:p>
        </w:tc>
        <w:tc>
          <w:tcPr>
            <w:tcW w:w="4590" w:type="dxa"/>
            <w:shd w:val="clear" w:color="auto" w:fill="E7E6E6" w:themeFill="background2"/>
          </w:tcPr>
          <w:p w:rsidR="00154D60" w:rsidRPr="006D2F58" w14:paraId="4460250D" w14:textId="77777777">
            <w:pPr>
              <w:rPr>
                <w:sz w:val="16"/>
                <w:szCs w:val="16"/>
              </w:rPr>
            </w:pPr>
          </w:p>
        </w:tc>
        <w:tc>
          <w:tcPr>
            <w:tcW w:w="2610" w:type="dxa"/>
            <w:vAlign w:val="center"/>
          </w:tcPr>
          <w:p w:rsidR="00154D60" w:rsidRPr="006D2F58" w14:paraId="377A4A86" w14:textId="77777777">
            <w:pPr>
              <w:jc w:val="center"/>
              <w:rPr>
                <w:sz w:val="16"/>
                <w:szCs w:val="16"/>
              </w:rPr>
            </w:pPr>
          </w:p>
        </w:tc>
        <w:tc>
          <w:tcPr>
            <w:tcW w:w="2875" w:type="dxa"/>
            <w:vAlign w:val="center"/>
          </w:tcPr>
          <w:p w:rsidR="00154D60" w:rsidRPr="006D2F58" w14:paraId="6989D89C" w14:textId="77777777">
            <w:pPr>
              <w:jc w:val="center"/>
              <w:rPr>
                <w:sz w:val="16"/>
                <w:szCs w:val="16"/>
              </w:rPr>
            </w:pPr>
          </w:p>
        </w:tc>
      </w:tr>
      <w:tr w14:paraId="43B44703" w14:textId="77777777">
        <w:tblPrEx>
          <w:tblW w:w="0" w:type="auto"/>
          <w:tblInd w:w="0" w:type="dxa"/>
          <w:tblLook w:val="04A0"/>
        </w:tblPrEx>
        <w:tc>
          <w:tcPr>
            <w:tcW w:w="715" w:type="dxa"/>
            <w:shd w:val="clear" w:color="auto" w:fill="E7E6E6" w:themeFill="background2"/>
          </w:tcPr>
          <w:p w:rsidR="00154D60" w:rsidRPr="006D2F58" w14:paraId="23EB227E" w14:textId="77777777">
            <w:pPr>
              <w:rPr>
                <w:sz w:val="16"/>
                <w:szCs w:val="16"/>
              </w:rPr>
            </w:pPr>
            <w:r w:rsidRPr="006D2F58">
              <w:rPr>
                <w:sz w:val="16"/>
                <w:szCs w:val="16"/>
              </w:rPr>
              <w:t>04</w:t>
            </w:r>
          </w:p>
        </w:tc>
        <w:tc>
          <w:tcPr>
            <w:tcW w:w="4590" w:type="dxa"/>
            <w:shd w:val="clear" w:color="auto" w:fill="E7E6E6" w:themeFill="background2"/>
          </w:tcPr>
          <w:p w:rsidR="00154D60" w:rsidRPr="006D2F58" w14:paraId="0E970C1A" w14:textId="77777777">
            <w:pPr>
              <w:rPr>
                <w:sz w:val="16"/>
                <w:szCs w:val="16"/>
              </w:rPr>
            </w:pPr>
            <w:r w:rsidRPr="006D2F58">
              <w:rPr>
                <w:sz w:val="16"/>
                <w:szCs w:val="16"/>
              </w:rPr>
              <w:t>Other noncurrent assets</w:t>
            </w:r>
          </w:p>
          <w:p w:rsidR="00154D60" w:rsidRPr="006D2F58" w14:paraId="53B7EA21" w14:textId="77777777">
            <w:pPr>
              <w:rPr>
                <w:sz w:val="16"/>
                <w:szCs w:val="16"/>
              </w:rPr>
            </w:pPr>
            <w:r w:rsidRPr="006D2F58">
              <w:rPr>
                <w:b/>
                <w:bCs/>
                <w:sz w:val="16"/>
                <w:szCs w:val="16"/>
              </w:rPr>
              <w:t>CV</w:t>
            </w:r>
            <w:r w:rsidRPr="006D2F58">
              <w:rPr>
                <w:sz w:val="16"/>
                <w:szCs w:val="16"/>
              </w:rPr>
              <w:t>=[A05-A31]</w:t>
            </w:r>
          </w:p>
        </w:tc>
        <w:tc>
          <w:tcPr>
            <w:tcW w:w="2610" w:type="dxa"/>
            <w:vAlign w:val="center"/>
          </w:tcPr>
          <w:p w:rsidR="00154D60" w:rsidRPr="006D2F58" w14:paraId="519DE607" w14:textId="77777777">
            <w:pPr>
              <w:jc w:val="center"/>
              <w:rPr>
                <w:sz w:val="16"/>
                <w:szCs w:val="16"/>
              </w:rPr>
            </w:pPr>
            <w:r>
              <w:rPr>
                <w:sz w:val="16"/>
                <w:szCs w:val="16"/>
              </w:rPr>
              <w:t>Calculat</w:t>
            </w:r>
            <w:r w:rsidRPr="00CC114B">
              <w:rPr>
                <w:sz w:val="16"/>
                <w:szCs w:val="16"/>
              </w:rPr>
              <w:t>ed value</w:t>
            </w:r>
          </w:p>
        </w:tc>
        <w:tc>
          <w:tcPr>
            <w:tcW w:w="2875" w:type="dxa"/>
            <w:vAlign w:val="center"/>
          </w:tcPr>
          <w:p w:rsidR="00154D60" w:rsidRPr="006D2F58" w14:paraId="318E85EB" w14:textId="77777777">
            <w:pPr>
              <w:jc w:val="center"/>
              <w:rPr>
                <w:sz w:val="16"/>
                <w:szCs w:val="16"/>
              </w:rPr>
            </w:pPr>
            <w:r>
              <w:rPr>
                <w:sz w:val="16"/>
                <w:szCs w:val="16"/>
              </w:rPr>
              <w:t>Prior year value</w:t>
            </w:r>
          </w:p>
        </w:tc>
      </w:tr>
      <w:tr w14:paraId="2DBA7DBE" w14:textId="77777777">
        <w:tblPrEx>
          <w:tblW w:w="0" w:type="auto"/>
          <w:tblInd w:w="0" w:type="dxa"/>
          <w:tblLook w:val="04A0"/>
        </w:tblPrEx>
        <w:tc>
          <w:tcPr>
            <w:tcW w:w="715" w:type="dxa"/>
            <w:shd w:val="clear" w:color="auto" w:fill="E7E6E6" w:themeFill="background2"/>
          </w:tcPr>
          <w:p w:rsidR="00154D60" w:rsidRPr="006D2F58" w14:paraId="7615123B" w14:textId="77777777">
            <w:pPr>
              <w:rPr>
                <w:sz w:val="16"/>
                <w:szCs w:val="16"/>
              </w:rPr>
            </w:pPr>
            <w:r w:rsidRPr="006D2F58">
              <w:rPr>
                <w:sz w:val="16"/>
                <w:szCs w:val="16"/>
              </w:rPr>
              <w:t>05</w:t>
            </w:r>
          </w:p>
        </w:tc>
        <w:tc>
          <w:tcPr>
            <w:tcW w:w="4590" w:type="dxa"/>
            <w:shd w:val="clear" w:color="auto" w:fill="E7E6E6" w:themeFill="background2"/>
          </w:tcPr>
          <w:p w:rsidR="00154D60" w:rsidRPr="006D2F58" w14:paraId="216960F7" w14:textId="77777777">
            <w:pPr>
              <w:rPr>
                <w:sz w:val="16"/>
                <w:szCs w:val="16"/>
              </w:rPr>
            </w:pPr>
            <w:r w:rsidRPr="006D2F58">
              <w:rPr>
                <w:sz w:val="16"/>
                <w:szCs w:val="16"/>
              </w:rPr>
              <w:t xml:space="preserve">Total </w:t>
            </w:r>
            <w:r w:rsidRPr="006D2F58">
              <w:rPr>
                <w:sz w:val="16"/>
                <w:szCs w:val="16"/>
                <w:u w:val="single"/>
              </w:rPr>
              <w:t>noncurrent assets</w:t>
            </w:r>
          </w:p>
        </w:tc>
        <w:tc>
          <w:tcPr>
            <w:tcW w:w="2610" w:type="dxa"/>
            <w:vAlign w:val="center"/>
          </w:tcPr>
          <w:p w:rsidR="00154D60" w:rsidRPr="006D2F58" w14:paraId="62B99D33" w14:textId="77777777">
            <w:pPr>
              <w:jc w:val="center"/>
              <w:rPr>
                <w:sz w:val="16"/>
                <w:szCs w:val="16"/>
              </w:rPr>
            </w:pPr>
            <w:r w:rsidRPr="00CC114B">
              <w:rPr>
                <w:sz w:val="16"/>
                <w:szCs w:val="16"/>
              </w:rPr>
              <w:t>Reported value</w:t>
            </w:r>
          </w:p>
        </w:tc>
        <w:tc>
          <w:tcPr>
            <w:tcW w:w="2875" w:type="dxa"/>
            <w:vAlign w:val="center"/>
          </w:tcPr>
          <w:p w:rsidR="00154D60" w:rsidRPr="006D2F58" w14:paraId="05D09395" w14:textId="77777777">
            <w:pPr>
              <w:jc w:val="center"/>
              <w:rPr>
                <w:sz w:val="16"/>
                <w:szCs w:val="16"/>
              </w:rPr>
            </w:pPr>
            <w:r>
              <w:rPr>
                <w:sz w:val="16"/>
                <w:szCs w:val="16"/>
              </w:rPr>
              <w:t>Prior year value</w:t>
            </w:r>
          </w:p>
        </w:tc>
      </w:tr>
      <w:tr w14:paraId="6932C596" w14:textId="77777777">
        <w:tblPrEx>
          <w:tblW w:w="0" w:type="auto"/>
          <w:tblInd w:w="0" w:type="dxa"/>
          <w:tblLook w:val="04A0"/>
        </w:tblPrEx>
        <w:tc>
          <w:tcPr>
            <w:tcW w:w="5305" w:type="dxa"/>
            <w:gridSpan w:val="2"/>
            <w:shd w:val="clear" w:color="auto" w:fill="E7E6E6" w:themeFill="background2"/>
          </w:tcPr>
          <w:p w:rsidR="00154D60" w:rsidRPr="006D2F58" w14:paraId="6676A7DB" w14:textId="77777777">
            <w:pPr>
              <w:rPr>
                <w:sz w:val="16"/>
                <w:szCs w:val="16"/>
              </w:rPr>
            </w:pPr>
          </w:p>
        </w:tc>
        <w:tc>
          <w:tcPr>
            <w:tcW w:w="5485" w:type="dxa"/>
            <w:gridSpan w:val="2"/>
            <w:vAlign w:val="center"/>
          </w:tcPr>
          <w:p w:rsidR="00154D60" w:rsidRPr="006D2F58" w14:paraId="7112617C" w14:textId="77777777">
            <w:pPr>
              <w:jc w:val="center"/>
              <w:rPr>
                <w:sz w:val="16"/>
                <w:szCs w:val="16"/>
              </w:rPr>
            </w:pPr>
          </w:p>
        </w:tc>
      </w:tr>
      <w:tr w14:paraId="47F73C34" w14:textId="77777777">
        <w:tblPrEx>
          <w:tblW w:w="0" w:type="auto"/>
          <w:tblInd w:w="0" w:type="dxa"/>
          <w:tblLook w:val="04A0"/>
        </w:tblPrEx>
        <w:tc>
          <w:tcPr>
            <w:tcW w:w="715" w:type="dxa"/>
            <w:shd w:val="clear" w:color="auto" w:fill="E7E6E6" w:themeFill="background2"/>
          </w:tcPr>
          <w:p w:rsidR="00154D60" w:rsidRPr="006D2F58" w14:paraId="5BD2E8ED" w14:textId="77777777">
            <w:pPr>
              <w:rPr>
                <w:sz w:val="16"/>
                <w:szCs w:val="16"/>
              </w:rPr>
            </w:pPr>
            <w:r w:rsidRPr="006D2F58">
              <w:rPr>
                <w:sz w:val="16"/>
                <w:szCs w:val="16"/>
              </w:rPr>
              <w:t>06</w:t>
            </w:r>
          </w:p>
        </w:tc>
        <w:tc>
          <w:tcPr>
            <w:tcW w:w="4590" w:type="dxa"/>
            <w:shd w:val="clear" w:color="auto" w:fill="E7E6E6" w:themeFill="background2"/>
          </w:tcPr>
          <w:p w:rsidR="00154D60" w:rsidRPr="006D2F58" w14:paraId="453EB958" w14:textId="77777777">
            <w:pPr>
              <w:rPr>
                <w:b/>
                <w:bCs/>
                <w:sz w:val="16"/>
                <w:szCs w:val="16"/>
              </w:rPr>
            </w:pPr>
            <w:r w:rsidRPr="006D2F58">
              <w:rPr>
                <w:b/>
                <w:bCs/>
                <w:sz w:val="16"/>
                <w:szCs w:val="16"/>
              </w:rPr>
              <w:t>Total assets</w:t>
            </w:r>
          </w:p>
          <w:p w:rsidR="00154D60" w:rsidRPr="006D2F58" w14:paraId="1259385E" w14:textId="77777777">
            <w:pPr>
              <w:rPr>
                <w:b/>
                <w:bCs/>
                <w:sz w:val="16"/>
                <w:szCs w:val="16"/>
              </w:rPr>
            </w:pPr>
            <w:r w:rsidRPr="006D2F58">
              <w:rPr>
                <w:b/>
                <w:bCs/>
                <w:sz w:val="16"/>
                <w:szCs w:val="16"/>
              </w:rPr>
              <w:t>CV=(A01+A05)</w:t>
            </w:r>
          </w:p>
        </w:tc>
        <w:tc>
          <w:tcPr>
            <w:tcW w:w="2610" w:type="dxa"/>
            <w:vAlign w:val="center"/>
          </w:tcPr>
          <w:p w:rsidR="00154D60" w:rsidRPr="006D2F58" w14:paraId="03D427FF" w14:textId="77777777">
            <w:pPr>
              <w:jc w:val="center"/>
              <w:rPr>
                <w:sz w:val="16"/>
                <w:szCs w:val="16"/>
              </w:rPr>
            </w:pPr>
            <w:r>
              <w:rPr>
                <w:sz w:val="16"/>
                <w:szCs w:val="16"/>
              </w:rPr>
              <w:t>Calculat</w:t>
            </w:r>
            <w:r w:rsidRPr="00CC114B">
              <w:rPr>
                <w:sz w:val="16"/>
                <w:szCs w:val="16"/>
              </w:rPr>
              <w:t>ed value</w:t>
            </w:r>
          </w:p>
        </w:tc>
        <w:tc>
          <w:tcPr>
            <w:tcW w:w="2875" w:type="dxa"/>
            <w:vAlign w:val="center"/>
          </w:tcPr>
          <w:p w:rsidR="00154D60" w:rsidRPr="006D2F58" w14:paraId="7D0F1DCD" w14:textId="77777777">
            <w:pPr>
              <w:jc w:val="center"/>
              <w:rPr>
                <w:sz w:val="16"/>
                <w:szCs w:val="16"/>
              </w:rPr>
            </w:pPr>
            <w:r>
              <w:rPr>
                <w:sz w:val="16"/>
                <w:szCs w:val="16"/>
              </w:rPr>
              <w:t>Prior year value</w:t>
            </w:r>
          </w:p>
        </w:tc>
      </w:tr>
      <w:tr w14:paraId="66BA3C83" w14:textId="77777777">
        <w:tblPrEx>
          <w:tblW w:w="0" w:type="auto"/>
          <w:tblInd w:w="0" w:type="dxa"/>
          <w:tblLook w:val="04A0"/>
        </w:tblPrEx>
        <w:tc>
          <w:tcPr>
            <w:tcW w:w="715" w:type="dxa"/>
            <w:shd w:val="clear" w:color="auto" w:fill="E7E6E6" w:themeFill="background2"/>
          </w:tcPr>
          <w:p w:rsidR="00154D60" w:rsidRPr="006D2F58" w14:paraId="72CD851B" w14:textId="77777777">
            <w:pPr>
              <w:rPr>
                <w:sz w:val="16"/>
                <w:szCs w:val="16"/>
              </w:rPr>
            </w:pPr>
            <w:r w:rsidRPr="006D2F58">
              <w:rPr>
                <w:sz w:val="16"/>
                <w:szCs w:val="16"/>
              </w:rPr>
              <w:t>19</w:t>
            </w:r>
          </w:p>
        </w:tc>
        <w:tc>
          <w:tcPr>
            <w:tcW w:w="4590" w:type="dxa"/>
            <w:shd w:val="clear" w:color="auto" w:fill="E7E6E6" w:themeFill="background2"/>
          </w:tcPr>
          <w:p w:rsidR="00154D60" w:rsidRPr="006D2F58" w14:paraId="5178646E" w14:textId="77777777">
            <w:pPr>
              <w:rPr>
                <w:b/>
                <w:bCs/>
                <w:sz w:val="16"/>
                <w:szCs w:val="16"/>
                <w:u w:val="single"/>
              </w:rPr>
            </w:pPr>
            <w:r w:rsidRPr="006D2F58">
              <w:rPr>
                <w:b/>
                <w:bCs/>
                <w:sz w:val="16"/>
                <w:szCs w:val="16"/>
                <w:u w:val="single"/>
              </w:rPr>
              <w:t>Deferred outflows of resources</w:t>
            </w:r>
          </w:p>
        </w:tc>
        <w:tc>
          <w:tcPr>
            <w:tcW w:w="2610" w:type="dxa"/>
            <w:vAlign w:val="center"/>
          </w:tcPr>
          <w:p w:rsidR="00154D60" w:rsidRPr="006D2F58" w14:paraId="12B1A11D" w14:textId="77777777">
            <w:pPr>
              <w:jc w:val="center"/>
              <w:rPr>
                <w:sz w:val="16"/>
                <w:szCs w:val="16"/>
              </w:rPr>
            </w:pPr>
            <w:r w:rsidRPr="00CC114B">
              <w:rPr>
                <w:sz w:val="16"/>
                <w:szCs w:val="16"/>
              </w:rPr>
              <w:t>Reported value</w:t>
            </w:r>
          </w:p>
        </w:tc>
        <w:tc>
          <w:tcPr>
            <w:tcW w:w="2875" w:type="dxa"/>
            <w:vAlign w:val="center"/>
          </w:tcPr>
          <w:p w:rsidR="00154D60" w:rsidRPr="006D2F58" w14:paraId="437E7E25" w14:textId="77777777">
            <w:pPr>
              <w:jc w:val="center"/>
              <w:rPr>
                <w:sz w:val="16"/>
                <w:szCs w:val="16"/>
              </w:rPr>
            </w:pPr>
            <w:r>
              <w:rPr>
                <w:sz w:val="16"/>
                <w:szCs w:val="16"/>
              </w:rPr>
              <w:t>Prior year value</w:t>
            </w:r>
          </w:p>
        </w:tc>
      </w:tr>
      <w:tr w14:paraId="4C8862A4" w14:textId="77777777">
        <w:tblPrEx>
          <w:tblW w:w="0" w:type="auto"/>
          <w:tblInd w:w="0" w:type="dxa"/>
          <w:tblLook w:val="04A0"/>
        </w:tblPrEx>
        <w:tc>
          <w:tcPr>
            <w:tcW w:w="5305" w:type="dxa"/>
            <w:gridSpan w:val="2"/>
            <w:shd w:val="clear" w:color="auto" w:fill="E7E6E6" w:themeFill="background2"/>
          </w:tcPr>
          <w:p w:rsidR="00154D60" w:rsidRPr="006D2F58" w14:paraId="11B05D16" w14:textId="77777777">
            <w:pPr>
              <w:rPr>
                <w:sz w:val="16"/>
                <w:szCs w:val="16"/>
              </w:rPr>
            </w:pPr>
          </w:p>
        </w:tc>
        <w:tc>
          <w:tcPr>
            <w:tcW w:w="5485" w:type="dxa"/>
            <w:gridSpan w:val="2"/>
          </w:tcPr>
          <w:p w:rsidR="00154D60" w:rsidRPr="006D2F58" w14:paraId="35EFD342" w14:textId="77777777">
            <w:pPr>
              <w:rPr>
                <w:sz w:val="16"/>
                <w:szCs w:val="16"/>
              </w:rPr>
            </w:pPr>
          </w:p>
        </w:tc>
      </w:tr>
      <w:tr w14:paraId="6E4F0324" w14:textId="77777777">
        <w:tblPrEx>
          <w:tblW w:w="0" w:type="auto"/>
          <w:tblInd w:w="0" w:type="dxa"/>
          <w:tblLook w:val="04A0"/>
        </w:tblPrEx>
        <w:tc>
          <w:tcPr>
            <w:tcW w:w="10790" w:type="dxa"/>
            <w:gridSpan w:val="4"/>
            <w:shd w:val="clear" w:color="auto" w:fill="E7E6E6" w:themeFill="background2"/>
          </w:tcPr>
          <w:p w:rsidR="00154D60" w:rsidRPr="006D2F58" w14:paraId="273D1B5A" w14:textId="77777777">
            <w:pPr>
              <w:rPr>
                <w:b/>
                <w:bCs/>
                <w:sz w:val="16"/>
                <w:szCs w:val="16"/>
                <w:u w:val="single"/>
              </w:rPr>
            </w:pPr>
            <w:r w:rsidRPr="006D2F58">
              <w:rPr>
                <w:sz w:val="16"/>
                <w:szCs w:val="16"/>
              </w:rPr>
              <w:t xml:space="preserve">                </w:t>
            </w:r>
            <w:r w:rsidRPr="006D2F58">
              <w:rPr>
                <w:b/>
                <w:bCs/>
                <w:sz w:val="16"/>
                <w:szCs w:val="16"/>
                <w:u w:val="single"/>
              </w:rPr>
              <w:t>Liabilities</w:t>
            </w:r>
          </w:p>
        </w:tc>
      </w:tr>
      <w:tr w14:paraId="1C42AAFC" w14:textId="77777777">
        <w:tblPrEx>
          <w:tblW w:w="0" w:type="auto"/>
          <w:tblInd w:w="0" w:type="dxa"/>
          <w:tblLook w:val="04A0"/>
        </w:tblPrEx>
        <w:tc>
          <w:tcPr>
            <w:tcW w:w="715" w:type="dxa"/>
            <w:shd w:val="clear" w:color="auto" w:fill="E7E6E6" w:themeFill="background2"/>
          </w:tcPr>
          <w:p w:rsidR="00154D60" w:rsidRPr="006D2F58" w14:paraId="683865CD" w14:textId="77777777">
            <w:pPr>
              <w:rPr>
                <w:sz w:val="16"/>
                <w:szCs w:val="16"/>
              </w:rPr>
            </w:pPr>
            <w:r w:rsidRPr="006D2F58">
              <w:rPr>
                <w:sz w:val="16"/>
                <w:szCs w:val="16"/>
              </w:rPr>
              <w:t>07</w:t>
            </w:r>
          </w:p>
        </w:tc>
        <w:tc>
          <w:tcPr>
            <w:tcW w:w="4590" w:type="dxa"/>
            <w:shd w:val="clear" w:color="auto" w:fill="E7E6E6" w:themeFill="background2"/>
          </w:tcPr>
          <w:p w:rsidR="00154D60" w:rsidRPr="006D2F58" w14:paraId="56A64EB3" w14:textId="77777777">
            <w:pPr>
              <w:rPr>
                <w:sz w:val="16"/>
                <w:szCs w:val="16"/>
                <w:u w:val="single"/>
              </w:rPr>
            </w:pPr>
            <w:r w:rsidRPr="006D2F58">
              <w:rPr>
                <w:sz w:val="16"/>
                <w:szCs w:val="16"/>
                <w:u w:val="single"/>
              </w:rPr>
              <w:t>Long-term debt, current portion</w:t>
            </w:r>
          </w:p>
        </w:tc>
        <w:tc>
          <w:tcPr>
            <w:tcW w:w="2610" w:type="dxa"/>
            <w:vAlign w:val="center"/>
          </w:tcPr>
          <w:p w:rsidR="00154D60" w:rsidRPr="006D2F58" w14:paraId="45261214" w14:textId="77777777">
            <w:pPr>
              <w:jc w:val="center"/>
              <w:rPr>
                <w:sz w:val="16"/>
                <w:szCs w:val="16"/>
              </w:rPr>
            </w:pPr>
            <w:r w:rsidRPr="00CC114B">
              <w:rPr>
                <w:sz w:val="16"/>
                <w:szCs w:val="16"/>
              </w:rPr>
              <w:t>Reported value</w:t>
            </w:r>
          </w:p>
        </w:tc>
        <w:tc>
          <w:tcPr>
            <w:tcW w:w="2875" w:type="dxa"/>
            <w:vAlign w:val="center"/>
          </w:tcPr>
          <w:p w:rsidR="00154D60" w:rsidRPr="006D2F58" w14:paraId="60905611" w14:textId="77777777">
            <w:pPr>
              <w:jc w:val="center"/>
              <w:rPr>
                <w:sz w:val="16"/>
                <w:szCs w:val="16"/>
              </w:rPr>
            </w:pPr>
            <w:r>
              <w:rPr>
                <w:sz w:val="16"/>
                <w:szCs w:val="16"/>
              </w:rPr>
              <w:t>Prior year value</w:t>
            </w:r>
          </w:p>
        </w:tc>
      </w:tr>
      <w:tr w14:paraId="30361B01" w14:textId="77777777">
        <w:tblPrEx>
          <w:tblW w:w="0" w:type="auto"/>
          <w:tblInd w:w="0" w:type="dxa"/>
          <w:tblLook w:val="04A0"/>
        </w:tblPrEx>
        <w:tc>
          <w:tcPr>
            <w:tcW w:w="715" w:type="dxa"/>
            <w:shd w:val="clear" w:color="auto" w:fill="E7E6E6" w:themeFill="background2"/>
          </w:tcPr>
          <w:p w:rsidR="00154D60" w:rsidRPr="006D2F58" w14:paraId="44A65319" w14:textId="77777777">
            <w:pPr>
              <w:rPr>
                <w:sz w:val="16"/>
                <w:szCs w:val="16"/>
              </w:rPr>
            </w:pPr>
            <w:r w:rsidRPr="006D2F58">
              <w:rPr>
                <w:sz w:val="16"/>
                <w:szCs w:val="16"/>
              </w:rPr>
              <w:t>08</w:t>
            </w:r>
          </w:p>
        </w:tc>
        <w:tc>
          <w:tcPr>
            <w:tcW w:w="4590" w:type="dxa"/>
            <w:shd w:val="clear" w:color="auto" w:fill="E7E6E6" w:themeFill="background2"/>
          </w:tcPr>
          <w:p w:rsidR="00154D60" w:rsidRPr="006D2F58" w14:paraId="3BCEBFD9" w14:textId="77777777">
            <w:pPr>
              <w:rPr>
                <w:sz w:val="16"/>
                <w:szCs w:val="16"/>
              </w:rPr>
            </w:pPr>
            <w:r w:rsidRPr="006D2F58">
              <w:rPr>
                <w:sz w:val="16"/>
                <w:szCs w:val="16"/>
              </w:rPr>
              <w:t>Other current liabilities</w:t>
            </w:r>
          </w:p>
          <w:p w:rsidR="00154D60" w:rsidRPr="006D2F58" w14:paraId="05A2B28A" w14:textId="77777777">
            <w:pPr>
              <w:rPr>
                <w:sz w:val="16"/>
                <w:szCs w:val="16"/>
              </w:rPr>
            </w:pPr>
            <w:r w:rsidRPr="006D2F58">
              <w:rPr>
                <w:sz w:val="16"/>
                <w:szCs w:val="16"/>
              </w:rPr>
              <w:t>CV=(A09-A07)</w:t>
            </w:r>
          </w:p>
        </w:tc>
        <w:tc>
          <w:tcPr>
            <w:tcW w:w="2610" w:type="dxa"/>
            <w:vAlign w:val="center"/>
          </w:tcPr>
          <w:p w:rsidR="00154D60" w:rsidRPr="006D2F58" w14:paraId="4DA80F48" w14:textId="77777777">
            <w:pPr>
              <w:jc w:val="center"/>
              <w:rPr>
                <w:sz w:val="16"/>
                <w:szCs w:val="16"/>
              </w:rPr>
            </w:pPr>
            <w:r>
              <w:rPr>
                <w:sz w:val="16"/>
                <w:szCs w:val="16"/>
              </w:rPr>
              <w:t>Calculat</w:t>
            </w:r>
            <w:r w:rsidRPr="00CC114B">
              <w:rPr>
                <w:sz w:val="16"/>
                <w:szCs w:val="16"/>
              </w:rPr>
              <w:t>ed value</w:t>
            </w:r>
          </w:p>
        </w:tc>
        <w:tc>
          <w:tcPr>
            <w:tcW w:w="2875" w:type="dxa"/>
            <w:vAlign w:val="center"/>
          </w:tcPr>
          <w:p w:rsidR="00154D60" w:rsidRPr="006D2F58" w14:paraId="435F0B02" w14:textId="77777777">
            <w:pPr>
              <w:jc w:val="center"/>
              <w:rPr>
                <w:sz w:val="16"/>
                <w:szCs w:val="16"/>
              </w:rPr>
            </w:pPr>
            <w:r>
              <w:rPr>
                <w:sz w:val="16"/>
                <w:szCs w:val="16"/>
              </w:rPr>
              <w:t>Prior year value</w:t>
            </w:r>
          </w:p>
        </w:tc>
      </w:tr>
      <w:tr w14:paraId="3C4E5E6F" w14:textId="77777777">
        <w:tblPrEx>
          <w:tblW w:w="0" w:type="auto"/>
          <w:tblInd w:w="0" w:type="dxa"/>
          <w:tblLook w:val="04A0"/>
        </w:tblPrEx>
        <w:tc>
          <w:tcPr>
            <w:tcW w:w="715" w:type="dxa"/>
            <w:shd w:val="clear" w:color="auto" w:fill="E7E6E6" w:themeFill="background2"/>
          </w:tcPr>
          <w:p w:rsidR="00154D60" w:rsidRPr="006D2F58" w14:paraId="26B6AF96" w14:textId="77777777">
            <w:pPr>
              <w:rPr>
                <w:sz w:val="16"/>
                <w:szCs w:val="16"/>
              </w:rPr>
            </w:pPr>
            <w:r w:rsidRPr="006D2F58">
              <w:rPr>
                <w:sz w:val="16"/>
                <w:szCs w:val="16"/>
              </w:rPr>
              <w:t>09</w:t>
            </w:r>
          </w:p>
        </w:tc>
        <w:tc>
          <w:tcPr>
            <w:tcW w:w="4590" w:type="dxa"/>
            <w:shd w:val="clear" w:color="auto" w:fill="E7E6E6" w:themeFill="background2"/>
          </w:tcPr>
          <w:p w:rsidR="00154D60" w:rsidRPr="006D2F58" w14:paraId="497AC623" w14:textId="77777777">
            <w:pPr>
              <w:rPr>
                <w:sz w:val="16"/>
                <w:szCs w:val="16"/>
              </w:rPr>
            </w:pPr>
            <w:r w:rsidRPr="006D2F58">
              <w:rPr>
                <w:sz w:val="16"/>
                <w:szCs w:val="16"/>
              </w:rPr>
              <w:t xml:space="preserve">Total </w:t>
            </w:r>
            <w:r w:rsidRPr="006D2F58">
              <w:rPr>
                <w:sz w:val="16"/>
                <w:szCs w:val="16"/>
                <w:u w:val="single"/>
              </w:rPr>
              <w:t>current liabilities</w:t>
            </w:r>
          </w:p>
        </w:tc>
        <w:tc>
          <w:tcPr>
            <w:tcW w:w="2610" w:type="dxa"/>
            <w:vAlign w:val="center"/>
          </w:tcPr>
          <w:p w:rsidR="00154D60" w:rsidRPr="006D2F58" w14:paraId="061012D9" w14:textId="77777777">
            <w:pPr>
              <w:jc w:val="center"/>
              <w:rPr>
                <w:sz w:val="16"/>
                <w:szCs w:val="16"/>
              </w:rPr>
            </w:pPr>
            <w:r w:rsidRPr="00CC114B">
              <w:rPr>
                <w:sz w:val="16"/>
                <w:szCs w:val="16"/>
              </w:rPr>
              <w:t>Reported value</w:t>
            </w:r>
          </w:p>
        </w:tc>
        <w:tc>
          <w:tcPr>
            <w:tcW w:w="2875" w:type="dxa"/>
            <w:vAlign w:val="center"/>
          </w:tcPr>
          <w:p w:rsidR="00154D60" w:rsidRPr="006D2F58" w14:paraId="31AFB20D" w14:textId="77777777">
            <w:pPr>
              <w:jc w:val="center"/>
              <w:rPr>
                <w:sz w:val="16"/>
                <w:szCs w:val="16"/>
              </w:rPr>
            </w:pPr>
            <w:r>
              <w:rPr>
                <w:sz w:val="16"/>
                <w:szCs w:val="16"/>
              </w:rPr>
              <w:t>Prior year value</w:t>
            </w:r>
          </w:p>
        </w:tc>
      </w:tr>
      <w:tr w14:paraId="66515071" w14:textId="77777777">
        <w:tblPrEx>
          <w:tblW w:w="0" w:type="auto"/>
          <w:tblInd w:w="0" w:type="dxa"/>
          <w:tblLook w:val="04A0"/>
        </w:tblPrEx>
        <w:tc>
          <w:tcPr>
            <w:tcW w:w="715" w:type="dxa"/>
            <w:shd w:val="clear" w:color="auto" w:fill="E7E6E6" w:themeFill="background2"/>
          </w:tcPr>
          <w:p w:rsidR="00154D60" w:rsidRPr="006D2F58" w14:paraId="2589ADA1" w14:textId="77777777">
            <w:pPr>
              <w:rPr>
                <w:sz w:val="16"/>
                <w:szCs w:val="16"/>
              </w:rPr>
            </w:pPr>
          </w:p>
        </w:tc>
        <w:tc>
          <w:tcPr>
            <w:tcW w:w="4590" w:type="dxa"/>
            <w:shd w:val="clear" w:color="auto" w:fill="E7E6E6" w:themeFill="background2"/>
          </w:tcPr>
          <w:p w:rsidR="00154D60" w:rsidRPr="006D2F58" w14:paraId="2DD6C325" w14:textId="77777777">
            <w:pPr>
              <w:rPr>
                <w:sz w:val="16"/>
                <w:szCs w:val="16"/>
              </w:rPr>
            </w:pPr>
          </w:p>
        </w:tc>
        <w:tc>
          <w:tcPr>
            <w:tcW w:w="2610" w:type="dxa"/>
            <w:vAlign w:val="center"/>
          </w:tcPr>
          <w:p w:rsidR="00154D60" w:rsidRPr="006D2F58" w14:paraId="23092B20" w14:textId="77777777">
            <w:pPr>
              <w:jc w:val="center"/>
              <w:rPr>
                <w:sz w:val="16"/>
                <w:szCs w:val="16"/>
              </w:rPr>
            </w:pPr>
          </w:p>
        </w:tc>
        <w:tc>
          <w:tcPr>
            <w:tcW w:w="2875" w:type="dxa"/>
            <w:vAlign w:val="center"/>
          </w:tcPr>
          <w:p w:rsidR="00154D60" w:rsidRPr="006D2F58" w14:paraId="31C82572" w14:textId="77777777">
            <w:pPr>
              <w:jc w:val="center"/>
              <w:rPr>
                <w:sz w:val="16"/>
                <w:szCs w:val="16"/>
              </w:rPr>
            </w:pPr>
          </w:p>
        </w:tc>
      </w:tr>
      <w:tr w14:paraId="1A4987CB" w14:textId="77777777">
        <w:tblPrEx>
          <w:tblW w:w="0" w:type="auto"/>
          <w:tblInd w:w="0" w:type="dxa"/>
          <w:tblLook w:val="04A0"/>
        </w:tblPrEx>
        <w:tc>
          <w:tcPr>
            <w:tcW w:w="715" w:type="dxa"/>
            <w:shd w:val="clear" w:color="auto" w:fill="E7E6E6" w:themeFill="background2"/>
          </w:tcPr>
          <w:p w:rsidR="00154D60" w:rsidRPr="006D2F58" w14:paraId="5887EA92" w14:textId="77777777">
            <w:pPr>
              <w:rPr>
                <w:sz w:val="16"/>
                <w:szCs w:val="16"/>
              </w:rPr>
            </w:pPr>
            <w:r w:rsidRPr="006D2F58">
              <w:rPr>
                <w:sz w:val="16"/>
                <w:szCs w:val="16"/>
              </w:rPr>
              <w:t>10</w:t>
            </w:r>
          </w:p>
        </w:tc>
        <w:tc>
          <w:tcPr>
            <w:tcW w:w="4590" w:type="dxa"/>
            <w:shd w:val="clear" w:color="auto" w:fill="E7E6E6" w:themeFill="background2"/>
          </w:tcPr>
          <w:p w:rsidR="00154D60" w:rsidRPr="006D2F58" w14:paraId="713ED5FA" w14:textId="77777777">
            <w:pPr>
              <w:rPr>
                <w:sz w:val="16"/>
                <w:szCs w:val="16"/>
                <w:u w:val="single"/>
              </w:rPr>
            </w:pPr>
            <w:r w:rsidRPr="006D2F58">
              <w:rPr>
                <w:sz w:val="16"/>
                <w:szCs w:val="16"/>
                <w:u w:val="single"/>
              </w:rPr>
              <w:t>Long-term debt</w:t>
            </w:r>
          </w:p>
        </w:tc>
        <w:tc>
          <w:tcPr>
            <w:tcW w:w="2610" w:type="dxa"/>
            <w:vAlign w:val="center"/>
          </w:tcPr>
          <w:p w:rsidR="00154D60" w:rsidRPr="006D2F58" w14:paraId="12A3CA17" w14:textId="77777777">
            <w:pPr>
              <w:jc w:val="center"/>
              <w:rPr>
                <w:sz w:val="16"/>
                <w:szCs w:val="16"/>
              </w:rPr>
            </w:pPr>
            <w:r w:rsidRPr="00CC114B">
              <w:rPr>
                <w:sz w:val="16"/>
                <w:szCs w:val="16"/>
              </w:rPr>
              <w:t>Reported value</w:t>
            </w:r>
          </w:p>
        </w:tc>
        <w:tc>
          <w:tcPr>
            <w:tcW w:w="2875" w:type="dxa"/>
            <w:vAlign w:val="center"/>
          </w:tcPr>
          <w:p w:rsidR="00154D60" w:rsidRPr="006D2F58" w14:paraId="308C87FB" w14:textId="77777777">
            <w:pPr>
              <w:jc w:val="center"/>
              <w:rPr>
                <w:sz w:val="16"/>
                <w:szCs w:val="16"/>
              </w:rPr>
            </w:pPr>
            <w:r>
              <w:rPr>
                <w:sz w:val="16"/>
                <w:szCs w:val="16"/>
              </w:rPr>
              <w:t>Prior year value</w:t>
            </w:r>
          </w:p>
        </w:tc>
      </w:tr>
      <w:tr w14:paraId="510166CD" w14:textId="77777777">
        <w:tblPrEx>
          <w:tblW w:w="0" w:type="auto"/>
          <w:tblInd w:w="0" w:type="dxa"/>
          <w:tblLook w:val="04A0"/>
        </w:tblPrEx>
        <w:tc>
          <w:tcPr>
            <w:tcW w:w="715" w:type="dxa"/>
            <w:shd w:val="clear" w:color="auto" w:fill="E7E6E6" w:themeFill="background2"/>
          </w:tcPr>
          <w:p w:rsidR="00154D60" w:rsidRPr="006D2F58" w14:paraId="11EB47E6" w14:textId="77777777">
            <w:pPr>
              <w:rPr>
                <w:sz w:val="16"/>
                <w:szCs w:val="16"/>
              </w:rPr>
            </w:pPr>
            <w:r w:rsidRPr="006D2F58">
              <w:rPr>
                <w:sz w:val="16"/>
                <w:szCs w:val="16"/>
              </w:rPr>
              <w:t>11</w:t>
            </w:r>
          </w:p>
        </w:tc>
        <w:tc>
          <w:tcPr>
            <w:tcW w:w="4590" w:type="dxa"/>
            <w:shd w:val="clear" w:color="auto" w:fill="E7E6E6" w:themeFill="background2"/>
          </w:tcPr>
          <w:p w:rsidR="00154D60" w:rsidRPr="006D2F58" w14:paraId="0A31EB2B" w14:textId="77777777">
            <w:pPr>
              <w:rPr>
                <w:sz w:val="16"/>
                <w:szCs w:val="16"/>
              </w:rPr>
            </w:pPr>
            <w:r w:rsidRPr="006D2F58">
              <w:rPr>
                <w:sz w:val="16"/>
                <w:szCs w:val="16"/>
              </w:rPr>
              <w:t>Other noncurrent liabilities</w:t>
            </w:r>
          </w:p>
          <w:p w:rsidR="00154D60" w:rsidRPr="006D2F58" w14:paraId="38179555" w14:textId="77777777">
            <w:pPr>
              <w:rPr>
                <w:sz w:val="16"/>
                <w:szCs w:val="16"/>
              </w:rPr>
            </w:pPr>
            <w:r w:rsidRPr="006D2F58">
              <w:rPr>
                <w:sz w:val="16"/>
                <w:szCs w:val="16"/>
              </w:rPr>
              <w:t>CV=(A12-A10)</w:t>
            </w:r>
          </w:p>
        </w:tc>
        <w:tc>
          <w:tcPr>
            <w:tcW w:w="2610" w:type="dxa"/>
            <w:vAlign w:val="center"/>
          </w:tcPr>
          <w:p w:rsidR="00154D60" w:rsidRPr="006D2F58" w14:paraId="7BC8A701" w14:textId="77777777">
            <w:pPr>
              <w:jc w:val="center"/>
              <w:rPr>
                <w:sz w:val="16"/>
                <w:szCs w:val="16"/>
              </w:rPr>
            </w:pPr>
            <w:r>
              <w:rPr>
                <w:sz w:val="16"/>
                <w:szCs w:val="16"/>
              </w:rPr>
              <w:t>Calculat</w:t>
            </w:r>
            <w:r w:rsidRPr="00CC114B">
              <w:rPr>
                <w:sz w:val="16"/>
                <w:szCs w:val="16"/>
              </w:rPr>
              <w:t>ed value</w:t>
            </w:r>
          </w:p>
        </w:tc>
        <w:tc>
          <w:tcPr>
            <w:tcW w:w="2875" w:type="dxa"/>
            <w:vAlign w:val="center"/>
          </w:tcPr>
          <w:p w:rsidR="00154D60" w:rsidRPr="006D2F58" w14:paraId="5BBBDC5B" w14:textId="77777777">
            <w:pPr>
              <w:jc w:val="center"/>
              <w:rPr>
                <w:sz w:val="16"/>
                <w:szCs w:val="16"/>
              </w:rPr>
            </w:pPr>
            <w:r>
              <w:rPr>
                <w:sz w:val="16"/>
                <w:szCs w:val="16"/>
              </w:rPr>
              <w:t>Prior year value</w:t>
            </w:r>
          </w:p>
        </w:tc>
      </w:tr>
      <w:tr w14:paraId="2BD7A88E" w14:textId="77777777">
        <w:tblPrEx>
          <w:tblW w:w="0" w:type="auto"/>
          <w:tblInd w:w="0" w:type="dxa"/>
          <w:tblLook w:val="04A0"/>
        </w:tblPrEx>
        <w:tc>
          <w:tcPr>
            <w:tcW w:w="715" w:type="dxa"/>
            <w:shd w:val="clear" w:color="auto" w:fill="E7E6E6" w:themeFill="background2"/>
          </w:tcPr>
          <w:p w:rsidR="00154D60" w:rsidRPr="006D2F58" w14:paraId="3DD194D9" w14:textId="77777777">
            <w:pPr>
              <w:rPr>
                <w:sz w:val="16"/>
                <w:szCs w:val="16"/>
              </w:rPr>
            </w:pPr>
            <w:r w:rsidRPr="006D2F58">
              <w:rPr>
                <w:sz w:val="16"/>
                <w:szCs w:val="16"/>
              </w:rPr>
              <w:t>12</w:t>
            </w:r>
          </w:p>
        </w:tc>
        <w:tc>
          <w:tcPr>
            <w:tcW w:w="4590" w:type="dxa"/>
            <w:shd w:val="clear" w:color="auto" w:fill="E7E6E6" w:themeFill="background2"/>
          </w:tcPr>
          <w:p w:rsidR="00154D60" w:rsidRPr="006D2F58" w14:paraId="2C482286" w14:textId="77777777">
            <w:pPr>
              <w:rPr>
                <w:sz w:val="16"/>
                <w:szCs w:val="16"/>
              </w:rPr>
            </w:pPr>
            <w:r w:rsidRPr="006D2F58">
              <w:rPr>
                <w:sz w:val="16"/>
                <w:szCs w:val="16"/>
              </w:rPr>
              <w:t xml:space="preserve">Total </w:t>
            </w:r>
            <w:r w:rsidRPr="006D2F58">
              <w:rPr>
                <w:sz w:val="16"/>
                <w:szCs w:val="16"/>
                <w:u w:val="single"/>
              </w:rPr>
              <w:t>noncurrent liabilities</w:t>
            </w:r>
          </w:p>
        </w:tc>
        <w:tc>
          <w:tcPr>
            <w:tcW w:w="2610" w:type="dxa"/>
            <w:vAlign w:val="center"/>
          </w:tcPr>
          <w:p w:rsidR="00154D60" w:rsidRPr="006D2F58" w14:paraId="6661326A" w14:textId="77777777">
            <w:pPr>
              <w:jc w:val="center"/>
              <w:rPr>
                <w:sz w:val="16"/>
                <w:szCs w:val="16"/>
              </w:rPr>
            </w:pPr>
            <w:r w:rsidRPr="00CC114B">
              <w:rPr>
                <w:sz w:val="16"/>
                <w:szCs w:val="16"/>
              </w:rPr>
              <w:t>Reported value</w:t>
            </w:r>
          </w:p>
        </w:tc>
        <w:tc>
          <w:tcPr>
            <w:tcW w:w="2875" w:type="dxa"/>
            <w:vAlign w:val="center"/>
          </w:tcPr>
          <w:p w:rsidR="00154D60" w:rsidRPr="006D2F58" w14:paraId="39D7EE24" w14:textId="77777777">
            <w:pPr>
              <w:jc w:val="center"/>
              <w:rPr>
                <w:sz w:val="16"/>
                <w:szCs w:val="16"/>
              </w:rPr>
            </w:pPr>
            <w:r>
              <w:rPr>
                <w:sz w:val="16"/>
                <w:szCs w:val="16"/>
              </w:rPr>
              <w:t>Prior year value</w:t>
            </w:r>
          </w:p>
        </w:tc>
      </w:tr>
      <w:tr w14:paraId="55BBFE01" w14:textId="77777777">
        <w:tblPrEx>
          <w:tblW w:w="0" w:type="auto"/>
          <w:tblInd w:w="0" w:type="dxa"/>
          <w:tblLook w:val="04A0"/>
        </w:tblPrEx>
        <w:tc>
          <w:tcPr>
            <w:tcW w:w="715" w:type="dxa"/>
            <w:shd w:val="clear" w:color="auto" w:fill="E7E6E6" w:themeFill="background2"/>
          </w:tcPr>
          <w:p w:rsidR="00154D60" w:rsidRPr="006D2F58" w14:paraId="0B6A2263" w14:textId="77777777">
            <w:pPr>
              <w:rPr>
                <w:sz w:val="16"/>
                <w:szCs w:val="16"/>
              </w:rPr>
            </w:pPr>
          </w:p>
        </w:tc>
        <w:tc>
          <w:tcPr>
            <w:tcW w:w="4590" w:type="dxa"/>
            <w:shd w:val="clear" w:color="auto" w:fill="E7E6E6" w:themeFill="background2"/>
          </w:tcPr>
          <w:p w:rsidR="00154D60" w:rsidRPr="006D2F58" w14:paraId="01B5D86E" w14:textId="77777777">
            <w:pPr>
              <w:rPr>
                <w:sz w:val="16"/>
                <w:szCs w:val="16"/>
              </w:rPr>
            </w:pPr>
          </w:p>
        </w:tc>
        <w:tc>
          <w:tcPr>
            <w:tcW w:w="2610" w:type="dxa"/>
            <w:vAlign w:val="center"/>
          </w:tcPr>
          <w:p w:rsidR="00154D60" w:rsidRPr="006D2F58" w14:paraId="383CAABC" w14:textId="77777777">
            <w:pPr>
              <w:jc w:val="center"/>
              <w:rPr>
                <w:sz w:val="16"/>
                <w:szCs w:val="16"/>
              </w:rPr>
            </w:pPr>
          </w:p>
        </w:tc>
        <w:tc>
          <w:tcPr>
            <w:tcW w:w="2875" w:type="dxa"/>
            <w:vAlign w:val="center"/>
          </w:tcPr>
          <w:p w:rsidR="00154D60" w:rsidRPr="006D2F58" w14:paraId="0A6EBFAD" w14:textId="77777777">
            <w:pPr>
              <w:jc w:val="center"/>
              <w:rPr>
                <w:sz w:val="16"/>
                <w:szCs w:val="16"/>
              </w:rPr>
            </w:pPr>
          </w:p>
        </w:tc>
      </w:tr>
      <w:tr w14:paraId="7786EA46" w14:textId="77777777">
        <w:tblPrEx>
          <w:tblW w:w="0" w:type="auto"/>
          <w:tblInd w:w="0" w:type="dxa"/>
          <w:tblLook w:val="04A0"/>
        </w:tblPrEx>
        <w:tc>
          <w:tcPr>
            <w:tcW w:w="715" w:type="dxa"/>
            <w:shd w:val="clear" w:color="auto" w:fill="E7E6E6" w:themeFill="background2"/>
          </w:tcPr>
          <w:p w:rsidR="00154D60" w:rsidRPr="006D2F58" w14:paraId="280C4202" w14:textId="77777777">
            <w:pPr>
              <w:rPr>
                <w:sz w:val="16"/>
                <w:szCs w:val="16"/>
              </w:rPr>
            </w:pPr>
            <w:r w:rsidRPr="006D2F58">
              <w:rPr>
                <w:sz w:val="16"/>
                <w:szCs w:val="16"/>
              </w:rPr>
              <w:t>13</w:t>
            </w:r>
          </w:p>
        </w:tc>
        <w:tc>
          <w:tcPr>
            <w:tcW w:w="4590" w:type="dxa"/>
            <w:shd w:val="clear" w:color="auto" w:fill="E7E6E6" w:themeFill="background2"/>
          </w:tcPr>
          <w:p w:rsidR="00154D60" w:rsidRPr="006D2F58" w14:paraId="794D11CD" w14:textId="77777777">
            <w:pPr>
              <w:rPr>
                <w:b/>
                <w:bCs/>
                <w:sz w:val="16"/>
                <w:szCs w:val="16"/>
              </w:rPr>
            </w:pPr>
            <w:r w:rsidRPr="006D2F58">
              <w:rPr>
                <w:b/>
                <w:bCs/>
                <w:sz w:val="16"/>
                <w:szCs w:val="16"/>
              </w:rPr>
              <w:t>Total liabilities</w:t>
            </w:r>
          </w:p>
          <w:p w:rsidR="00154D60" w:rsidRPr="006D2F58" w14:paraId="1CB0E5D4" w14:textId="77777777">
            <w:pPr>
              <w:rPr>
                <w:sz w:val="16"/>
                <w:szCs w:val="16"/>
              </w:rPr>
            </w:pPr>
            <w:r w:rsidRPr="006D2F58">
              <w:rPr>
                <w:b/>
                <w:bCs/>
                <w:sz w:val="16"/>
                <w:szCs w:val="16"/>
              </w:rPr>
              <w:t>CV=(A09+A12)</w:t>
            </w:r>
          </w:p>
        </w:tc>
        <w:tc>
          <w:tcPr>
            <w:tcW w:w="2610" w:type="dxa"/>
            <w:vAlign w:val="center"/>
          </w:tcPr>
          <w:p w:rsidR="00154D60" w:rsidRPr="006D2F58" w14:paraId="496DAF56" w14:textId="77777777">
            <w:pPr>
              <w:jc w:val="center"/>
              <w:rPr>
                <w:sz w:val="16"/>
                <w:szCs w:val="16"/>
              </w:rPr>
            </w:pPr>
            <w:r>
              <w:rPr>
                <w:sz w:val="16"/>
                <w:szCs w:val="16"/>
              </w:rPr>
              <w:t>Calculat</w:t>
            </w:r>
            <w:r w:rsidRPr="00CC114B">
              <w:rPr>
                <w:sz w:val="16"/>
                <w:szCs w:val="16"/>
              </w:rPr>
              <w:t>ed value</w:t>
            </w:r>
          </w:p>
        </w:tc>
        <w:tc>
          <w:tcPr>
            <w:tcW w:w="2875" w:type="dxa"/>
            <w:vAlign w:val="center"/>
          </w:tcPr>
          <w:p w:rsidR="00154D60" w:rsidRPr="006D2F58" w14:paraId="0FEC4E5C" w14:textId="77777777">
            <w:pPr>
              <w:jc w:val="center"/>
              <w:rPr>
                <w:sz w:val="16"/>
                <w:szCs w:val="16"/>
              </w:rPr>
            </w:pPr>
            <w:r>
              <w:rPr>
                <w:sz w:val="16"/>
                <w:szCs w:val="16"/>
              </w:rPr>
              <w:t>Prior year value</w:t>
            </w:r>
          </w:p>
        </w:tc>
      </w:tr>
      <w:tr w14:paraId="09A206E5" w14:textId="77777777">
        <w:tblPrEx>
          <w:tblW w:w="0" w:type="auto"/>
          <w:tblInd w:w="0" w:type="dxa"/>
          <w:tblLook w:val="04A0"/>
        </w:tblPrEx>
        <w:tc>
          <w:tcPr>
            <w:tcW w:w="715" w:type="dxa"/>
            <w:shd w:val="clear" w:color="auto" w:fill="E7E6E6" w:themeFill="background2"/>
          </w:tcPr>
          <w:p w:rsidR="00154D60" w:rsidRPr="006D2F58" w14:paraId="0DD66AE1" w14:textId="77777777">
            <w:pPr>
              <w:rPr>
                <w:sz w:val="16"/>
                <w:szCs w:val="16"/>
              </w:rPr>
            </w:pPr>
            <w:r w:rsidRPr="006D2F58">
              <w:rPr>
                <w:sz w:val="16"/>
                <w:szCs w:val="16"/>
              </w:rPr>
              <w:t>20</w:t>
            </w:r>
          </w:p>
        </w:tc>
        <w:tc>
          <w:tcPr>
            <w:tcW w:w="4590" w:type="dxa"/>
            <w:shd w:val="clear" w:color="auto" w:fill="E7E6E6" w:themeFill="background2"/>
          </w:tcPr>
          <w:p w:rsidR="00154D60" w:rsidRPr="006D2F58" w14:paraId="75CEFF7E" w14:textId="77777777">
            <w:pPr>
              <w:rPr>
                <w:b/>
                <w:bCs/>
                <w:sz w:val="16"/>
                <w:szCs w:val="16"/>
                <w:u w:val="single"/>
              </w:rPr>
            </w:pPr>
            <w:r w:rsidRPr="006D2F58">
              <w:rPr>
                <w:b/>
                <w:bCs/>
                <w:sz w:val="16"/>
                <w:szCs w:val="16"/>
                <w:u w:val="single"/>
              </w:rPr>
              <w:t>Deferred inflows of resources</w:t>
            </w:r>
          </w:p>
        </w:tc>
        <w:tc>
          <w:tcPr>
            <w:tcW w:w="2610" w:type="dxa"/>
            <w:vAlign w:val="center"/>
          </w:tcPr>
          <w:p w:rsidR="00154D60" w:rsidRPr="006D2F58" w14:paraId="212C8919" w14:textId="77777777">
            <w:pPr>
              <w:jc w:val="center"/>
              <w:rPr>
                <w:sz w:val="16"/>
                <w:szCs w:val="16"/>
              </w:rPr>
            </w:pPr>
            <w:r w:rsidRPr="00CC114B">
              <w:rPr>
                <w:sz w:val="16"/>
                <w:szCs w:val="16"/>
              </w:rPr>
              <w:t>Reported value</w:t>
            </w:r>
          </w:p>
        </w:tc>
        <w:tc>
          <w:tcPr>
            <w:tcW w:w="2875" w:type="dxa"/>
            <w:vAlign w:val="center"/>
          </w:tcPr>
          <w:p w:rsidR="00154D60" w:rsidRPr="006D2F58" w14:paraId="44945587" w14:textId="77777777">
            <w:pPr>
              <w:jc w:val="center"/>
              <w:rPr>
                <w:sz w:val="16"/>
                <w:szCs w:val="16"/>
              </w:rPr>
            </w:pPr>
            <w:r>
              <w:rPr>
                <w:sz w:val="16"/>
                <w:szCs w:val="16"/>
              </w:rPr>
              <w:t>Prior year value</w:t>
            </w:r>
          </w:p>
        </w:tc>
      </w:tr>
      <w:tr w14:paraId="3C60B70B" w14:textId="77777777">
        <w:tblPrEx>
          <w:tblW w:w="0" w:type="auto"/>
          <w:tblInd w:w="0" w:type="dxa"/>
          <w:tblLook w:val="04A0"/>
        </w:tblPrEx>
        <w:tc>
          <w:tcPr>
            <w:tcW w:w="5305" w:type="dxa"/>
            <w:gridSpan w:val="2"/>
            <w:shd w:val="clear" w:color="auto" w:fill="E7E6E6" w:themeFill="background2"/>
          </w:tcPr>
          <w:p w:rsidR="00154D60" w:rsidRPr="006D2F58" w14:paraId="27EF336B" w14:textId="77777777">
            <w:pPr>
              <w:rPr>
                <w:sz w:val="16"/>
                <w:szCs w:val="16"/>
              </w:rPr>
            </w:pPr>
          </w:p>
        </w:tc>
        <w:tc>
          <w:tcPr>
            <w:tcW w:w="5485" w:type="dxa"/>
            <w:gridSpan w:val="2"/>
          </w:tcPr>
          <w:p w:rsidR="00154D60" w:rsidRPr="006D2F58" w14:paraId="1E945A81" w14:textId="77777777">
            <w:pPr>
              <w:rPr>
                <w:sz w:val="16"/>
                <w:szCs w:val="16"/>
              </w:rPr>
            </w:pPr>
          </w:p>
        </w:tc>
      </w:tr>
      <w:tr w14:paraId="6D27E2FE" w14:textId="77777777">
        <w:tblPrEx>
          <w:tblW w:w="0" w:type="auto"/>
          <w:tblInd w:w="0" w:type="dxa"/>
          <w:tblLook w:val="04A0"/>
        </w:tblPrEx>
        <w:tc>
          <w:tcPr>
            <w:tcW w:w="10790" w:type="dxa"/>
            <w:gridSpan w:val="4"/>
            <w:shd w:val="clear" w:color="auto" w:fill="E7E6E6" w:themeFill="background2"/>
          </w:tcPr>
          <w:p w:rsidR="00154D60" w:rsidRPr="006D2F58" w14:paraId="655AF2F7" w14:textId="77777777">
            <w:pPr>
              <w:rPr>
                <w:b/>
                <w:bCs/>
                <w:sz w:val="16"/>
                <w:szCs w:val="16"/>
                <w:u w:val="single"/>
              </w:rPr>
            </w:pPr>
            <w:r w:rsidRPr="006D2F58">
              <w:rPr>
                <w:sz w:val="16"/>
                <w:szCs w:val="16"/>
              </w:rPr>
              <w:t xml:space="preserve">                </w:t>
            </w:r>
            <w:r w:rsidRPr="006D2F58">
              <w:rPr>
                <w:b/>
                <w:bCs/>
                <w:sz w:val="16"/>
                <w:szCs w:val="16"/>
                <w:u w:val="single"/>
              </w:rPr>
              <w:t>Net Position</w:t>
            </w:r>
          </w:p>
        </w:tc>
      </w:tr>
      <w:tr w14:paraId="5B2E96ED" w14:textId="77777777">
        <w:tblPrEx>
          <w:tblW w:w="0" w:type="auto"/>
          <w:tblInd w:w="0" w:type="dxa"/>
          <w:tblLook w:val="04A0"/>
        </w:tblPrEx>
        <w:tc>
          <w:tcPr>
            <w:tcW w:w="715" w:type="dxa"/>
            <w:shd w:val="clear" w:color="auto" w:fill="E7E6E6" w:themeFill="background2"/>
          </w:tcPr>
          <w:p w:rsidR="00154D60" w:rsidRPr="006D2F58" w14:paraId="2E3C0E61" w14:textId="77777777">
            <w:pPr>
              <w:rPr>
                <w:sz w:val="16"/>
                <w:szCs w:val="16"/>
              </w:rPr>
            </w:pPr>
            <w:r w:rsidRPr="006D2F58">
              <w:rPr>
                <w:sz w:val="16"/>
                <w:szCs w:val="16"/>
              </w:rPr>
              <w:t>14</w:t>
            </w:r>
          </w:p>
        </w:tc>
        <w:tc>
          <w:tcPr>
            <w:tcW w:w="4590" w:type="dxa"/>
            <w:shd w:val="clear" w:color="auto" w:fill="E7E6E6" w:themeFill="background2"/>
          </w:tcPr>
          <w:p w:rsidR="00154D60" w:rsidRPr="006D2F58" w14:paraId="51006C7D" w14:textId="77777777">
            <w:pPr>
              <w:rPr>
                <w:sz w:val="16"/>
                <w:szCs w:val="16"/>
                <w:u w:val="single"/>
              </w:rPr>
            </w:pPr>
            <w:r w:rsidRPr="006D2F58">
              <w:rPr>
                <w:sz w:val="16"/>
                <w:szCs w:val="16"/>
                <w:u w:val="single"/>
              </w:rPr>
              <w:t>Invested in capital assets, net of related debt</w:t>
            </w:r>
          </w:p>
        </w:tc>
        <w:tc>
          <w:tcPr>
            <w:tcW w:w="2610" w:type="dxa"/>
            <w:vAlign w:val="center"/>
          </w:tcPr>
          <w:p w:rsidR="00154D60" w:rsidRPr="006D2F58" w14:paraId="184EDBAB" w14:textId="77777777">
            <w:pPr>
              <w:jc w:val="center"/>
              <w:rPr>
                <w:sz w:val="16"/>
                <w:szCs w:val="16"/>
              </w:rPr>
            </w:pPr>
            <w:r w:rsidRPr="000E3B08">
              <w:rPr>
                <w:sz w:val="16"/>
                <w:szCs w:val="16"/>
              </w:rPr>
              <w:t>Reported value</w:t>
            </w:r>
          </w:p>
        </w:tc>
        <w:tc>
          <w:tcPr>
            <w:tcW w:w="2875" w:type="dxa"/>
            <w:vAlign w:val="center"/>
          </w:tcPr>
          <w:p w:rsidR="00154D60" w:rsidRPr="006D2F58" w14:paraId="244DE3F3" w14:textId="77777777">
            <w:pPr>
              <w:jc w:val="center"/>
              <w:rPr>
                <w:sz w:val="16"/>
                <w:szCs w:val="16"/>
              </w:rPr>
            </w:pPr>
            <w:r w:rsidRPr="00077D85">
              <w:rPr>
                <w:sz w:val="16"/>
                <w:szCs w:val="16"/>
              </w:rPr>
              <w:t>Prior year value</w:t>
            </w:r>
          </w:p>
        </w:tc>
      </w:tr>
      <w:tr w14:paraId="4C7CFBF7" w14:textId="77777777">
        <w:tblPrEx>
          <w:tblW w:w="0" w:type="auto"/>
          <w:tblInd w:w="0" w:type="dxa"/>
          <w:tblLook w:val="04A0"/>
        </w:tblPrEx>
        <w:tc>
          <w:tcPr>
            <w:tcW w:w="715" w:type="dxa"/>
            <w:shd w:val="clear" w:color="auto" w:fill="E7E6E6" w:themeFill="background2"/>
          </w:tcPr>
          <w:p w:rsidR="00154D60" w:rsidRPr="006D2F58" w14:paraId="2560DE09" w14:textId="77777777">
            <w:pPr>
              <w:rPr>
                <w:sz w:val="16"/>
                <w:szCs w:val="16"/>
              </w:rPr>
            </w:pPr>
            <w:r w:rsidRPr="006D2F58">
              <w:rPr>
                <w:sz w:val="16"/>
                <w:szCs w:val="16"/>
              </w:rPr>
              <w:t>15</w:t>
            </w:r>
          </w:p>
        </w:tc>
        <w:tc>
          <w:tcPr>
            <w:tcW w:w="4590" w:type="dxa"/>
            <w:shd w:val="clear" w:color="auto" w:fill="E7E6E6" w:themeFill="background2"/>
          </w:tcPr>
          <w:p w:rsidR="00154D60" w:rsidRPr="006D2F58" w14:paraId="1032D43E" w14:textId="77777777">
            <w:pPr>
              <w:rPr>
                <w:sz w:val="16"/>
                <w:szCs w:val="16"/>
                <w:u w:val="single"/>
              </w:rPr>
            </w:pPr>
            <w:r w:rsidRPr="006D2F58">
              <w:rPr>
                <w:sz w:val="16"/>
                <w:szCs w:val="16"/>
                <w:u w:val="single"/>
              </w:rPr>
              <w:t>Restricted-expendable</w:t>
            </w:r>
          </w:p>
        </w:tc>
        <w:tc>
          <w:tcPr>
            <w:tcW w:w="2610" w:type="dxa"/>
            <w:vAlign w:val="center"/>
          </w:tcPr>
          <w:p w:rsidR="00154D60" w:rsidRPr="006D2F58" w14:paraId="09050141" w14:textId="77777777">
            <w:pPr>
              <w:jc w:val="center"/>
              <w:rPr>
                <w:sz w:val="16"/>
                <w:szCs w:val="16"/>
              </w:rPr>
            </w:pPr>
            <w:r w:rsidRPr="000E3B08">
              <w:rPr>
                <w:sz w:val="16"/>
                <w:szCs w:val="16"/>
              </w:rPr>
              <w:t>Reported value</w:t>
            </w:r>
          </w:p>
        </w:tc>
        <w:tc>
          <w:tcPr>
            <w:tcW w:w="2875" w:type="dxa"/>
            <w:vAlign w:val="center"/>
          </w:tcPr>
          <w:p w:rsidR="00154D60" w:rsidRPr="006D2F58" w14:paraId="200DCCF8" w14:textId="77777777">
            <w:pPr>
              <w:jc w:val="center"/>
              <w:rPr>
                <w:sz w:val="16"/>
                <w:szCs w:val="16"/>
              </w:rPr>
            </w:pPr>
            <w:r w:rsidRPr="00077D85">
              <w:rPr>
                <w:sz w:val="16"/>
                <w:szCs w:val="16"/>
              </w:rPr>
              <w:t>Prior year value</w:t>
            </w:r>
          </w:p>
        </w:tc>
      </w:tr>
      <w:tr w14:paraId="22A3E003" w14:textId="77777777">
        <w:tblPrEx>
          <w:tblW w:w="0" w:type="auto"/>
          <w:tblInd w:w="0" w:type="dxa"/>
          <w:tblLook w:val="04A0"/>
        </w:tblPrEx>
        <w:tc>
          <w:tcPr>
            <w:tcW w:w="715" w:type="dxa"/>
            <w:shd w:val="clear" w:color="auto" w:fill="E7E6E6" w:themeFill="background2"/>
          </w:tcPr>
          <w:p w:rsidR="00154D60" w:rsidRPr="006D2F58" w14:paraId="71DB2392" w14:textId="77777777">
            <w:pPr>
              <w:rPr>
                <w:sz w:val="16"/>
                <w:szCs w:val="16"/>
              </w:rPr>
            </w:pPr>
            <w:r w:rsidRPr="006D2F58">
              <w:rPr>
                <w:sz w:val="16"/>
                <w:szCs w:val="16"/>
              </w:rPr>
              <w:t>16</w:t>
            </w:r>
          </w:p>
        </w:tc>
        <w:tc>
          <w:tcPr>
            <w:tcW w:w="4590" w:type="dxa"/>
            <w:shd w:val="clear" w:color="auto" w:fill="E7E6E6" w:themeFill="background2"/>
          </w:tcPr>
          <w:p w:rsidR="00154D60" w:rsidRPr="006D2F58" w14:paraId="7EF08701" w14:textId="77777777">
            <w:pPr>
              <w:rPr>
                <w:sz w:val="16"/>
                <w:szCs w:val="16"/>
                <w:u w:val="single"/>
              </w:rPr>
            </w:pPr>
            <w:r w:rsidRPr="006D2F58">
              <w:rPr>
                <w:sz w:val="16"/>
                <w:szCs w:val="16"/>
                <w:u w:val="single"/>
              </w:rPr>
              <w:t>Restricted-nonexpendable</w:t>
            </w:r>
          </w:p>
        </w:tc>
        <w:tc>
          <w:tcPr>
            <w:tcW w:w="2610" w:type="dxa"/>
            <w:vAlign w:val="center"/>
          </w:tcPr>
          <w:p w:rsidR="00154D60" w:rsidRPr="006D2F58" w14:paraId="6C783203" w14:textId="77777777">
            <w:pPr>
              <w:jc w:val="center"/>
              <w:rPr>
                <w:sz w:val="16"/>
                <w:szCs w:val="16"/>
              </w:rPr>
            </w:pPr>
            <w:r w:rsidRPr="000E3B08">
              <w:rPr>
                <w:sz w:val="16"/>
                <w:szCs w:val="16"/>
              </w:rPr>
              <w:t>Reported value</w:t>
            </w:r>
          </w:p>
        </w:tc>
        <w:tc>
          <w:tcPr>
            <w:tcW w:w="2875" w:type="dxa"/>
            <w:vAlign w:val="center"/>
          </w:tcPr>
          <w:p w:rsidR="00154D60" w:rsidRPr="006D2F58" w14:paraId="5A2398A5" w14:textId="77777777">
            <w:pPr>
              <w:jc w:val="center"/>
              <w:rPr>
                <w:sz w:val="16"/>
                <w:szCs w:val="16"/>
              </w:rPr>
            </w:pPr>
            <w:r w:rsidRPr="00077D85">
              <w:rPr>
                <w:sz w:val="16"/>
                <w:szCs w:val="16"/>
              </w:rPr>
              <w:t>Prior year value</w:t>
            </w:r>
          </w:p>
        </w:tc>
      </w:tr>
      <w:tr w14:paraId="322F187B" w14:textId="77777777">
        <w:tblPrEx>
          <w:tblW w:w="0" w:type="auto"/>
          <w:tblInd w:w="0" w:type="dxa"/>
          <w:tblLook w:val="04A0"/>
        </w:tblPrEx>
        <w:tc>
          <w:tcPr>
            <w:tcW w:w="715" w:type="dxa"/>
            <w:shd w:val="clear" w:color="auto" w:fill="E7E6E6" w:themeFill="background2"/>
          </w:tcPr>
          <w:p w:rsidR="00154D60" w:rsidRPr="006D2F58" w14:paraId="03D5A66A" w14:textId="77777777">
            <w:pPr>
              <w:rPr>
                <w:sz w:val="16"/>
                <w:szCs w:val="16"/>
              </w:rPr>
            </w:pPr>
            <w:r w:rsidRPr="006D2F58">
              <w:rPr>
                <w:sz w:val="16"/>
                <w:szCs w:val="16"/>
              </w:rPr>
              <w:t>17</w:t>
            </w:r>
          </w:p>
        </w:tc>
        <w:tc>
          <w:tcPr>
            <w:tcW w:w="4590" w:type="dxa"/>
            <w:shd w:val="clear" w:color="auto" w:fill="E7E6E6" w:themeFill="background2"/>
          </w:tcPr>
          <w:p w:rsidR="00154D60" w:rsidRPr="006D2F58" w14:paraId="365DE363" w14:textId="77777777">
            <w:pPr>
              <w:rPr>
                <w:sz w:val="16"/>
                <w:szCs w:val="16"/>
                <w:u w:val="single"/>
              </w:rPr>
            </w:pPr>
            <w:r w:rsidRPr="006D2F58">
              <w:rPr>
                <w:sz w:val="16"/>
                <w:szCs w:val="16"/>
                <w:u w:val="single"/>
              </w:rPr>
              <w:t>Unrestricted</w:t>
            </w:r>
          </w:p>
          <w:p w:rsidR="00154D60" w:rsidRPr="006D2F58" w14:paraId="4AE90D41" w14:textId="77777777">
            <w:pPr>
              <w:rPr>
                <w:sz w:val="16"/>
                <w:szCs w:val="16"/>
              </w:rPr>
            </w:pPr>
            <w:r w:rsidRPr="006D2F58">
              <w:rPr>
                <w:sz w:val="16"/>
                <w:szCs w:val="16"/>
              </w:rPr>
              <w:t>CV=[A18-(A14+A15+A16)]</w:t>
            </w:r>
          </w:p>
        </w:tc>
        <w:tc>
          <w:tcPr>
            <w:tcW w:w="2610" w:type="dxa"/>
            <w:vAlign w:val="center"/>
          </w:tcPr>
          <w:p w:rsidR="00154D60" w:rsidRPr="006D2F58" w14:paraId="69AE4A9B" w14:textId="77777777">
            <w:pPr>
              <w:jc w:val="center"/>
              <w:rPr>
                <w:sz w:val="16"/>
                <w:szCs w:val="16"/>
              </w:rPr>
            </w:pPr>
            <w:r w:rsidRPr="00D255BA">
              <w:rPr>
                <w:sz w:val="16"/>
                <w:szCs w:val="16"/>
              </w:rPr>
              <w:t>Calculated value</w:t>
            </w:r>
          </w:p>
        </w:tc>
        <w:tc>
          <w:tcPr>
            <w:tcW w:w="2875" w:type="dxa"/>
            <w:vAlign w:val="center"/>
          </w:tcPr>
          <w:p w:rsidR="00154D60" w:rsidRPr="006D2F58" w14:paraId="5E710DE6" w14:textId="77777777">
            <w:pPr>
              <w:jc w:val="center"/>
              <w:rPr>
                <w:sz w:val="16"/>
                <w:szCs w:val="16"/>
              </w:rPr>
            </w:pPr>
            <w:r w:rsidRPr="00077D85">
              <w:rPr>
                <w:sz w:val="16"/>
                <w:szCs w:val="16"/>
              </w:rPr>
              <w:t>Prior year value</w:t>
            </w:r>
          </w:p>
        </w:tc>
      </w:tr>
      <w:tr w14:paraId="10933926" w14:textId="77777777">
        <w:tblPrEx>
          <w:tblW w:w="0" w:type="auto"/>
          <w:tblInd w:w="0" w:type="dxa"/>
          <w:tblLook w:val="04A0"/>
        </w:tblPrEx>
        <w:tc>
          <w:tcPr>
            <w:tcW w:w="715" w:type="dxa"/>
            <w:shd w:val="clear" w:color="auto" w:fill="E7E6E6" w:themeFill="background2"/>
          </w:tcPr>
          <w:p w:rsidR="00154D60" w:rsidRPr="006D2F58" w14:paraId="53CAFE0D" w14:textId="77777777">
            <w:pPr>
              <w:rPr>
                <w:sz w:val="16"/>
                <w:szCs w:val="16"/>
              </w:rPr>
            </w:pPr>
            <w:r w:rsidRPr="006D2F58">
              <w:rPr>
                <w:sz w:val="16"/>
                <w:szCs w:val="16"/>
              </w:rPr>
              <w:t>18</w:t>
            </w:r>
          </w:p>
        </w:tc>
        <w:tc>
          <w:tcPr>
            <w:tcW w:w="4590" w:type="dxa"/>
            <w:shd w:val="clear" w:color="auto" w:fill="E7E6E6" w:themeFill="background2"/>
          </w:tcPr>
          <w:p w:rsidR="00154D60" w:rsidRPr="006D2F58" w14:paraId="2D810A9F" w14:textId="77777777">
            <w:pPr>
              <w:rPr>
                <w:b/>
                <w:bCs/>
                <w:sz w:val="16"/>
                <w:szCs w:val="16"/>
              </w:rPr>
            </w:pPr>
            <w:r w:rsidRPr="006D2F58">
              <w:rPr>
                <w:b/>
                <w:bCs/>
                <w:sz w:val="16"/>
                <w:szCs w:val="16"/>
              </w:rPr>
              <w:t>Net position</w:t>
            </w:r>
          </w:p>
          <w:p w:rsidR="00154D60" w:rsidRPr="006D2F58" w14:paraId="4A813DB1" w14:textId="77777777">
            <w:pPr>
              <w:rPr>
                <w:b/>
                <w:bCs/>
                <w:sz w:val="16"/>
                <w:szCs w:val="16"/>
              </w:rPr>
            </w:pPr>
            <w:r w:rsidRPr="006D2F58">
              <w:rPr>
                <w:b/>
                <w:bCs/>
                <w:sz w:val="16"/>
                <w:szCs w:val="16"/>
              </w:rPr>
              <w:t>CV=[(A06+A19)-(A13+A20)]</w:t>
            </w:r>
          </w:p>
        </w:tc>
        <w:tc>
          <w:tcPr>
            <w:tcW w:w="2610" w:type="dxa"/>
            <w:vAlign w:val="center"/>
          </w:tcPr>
          <w:p w:rsidR="00154D60" w:rsidRPr="006D2F58" w14:paraId="5B289786" w14:textId="77777777">
            <w:pPr>
              <w:jc w:val="center"/>
              <w:rPr>
                <w:sz w:val="16"/>
                <w:szCs w:val="16"/>
              </w:rPr>
            </w:pPr>
            <w:r w:rsidRPr="00D255BA">
              <w:rPr>
                <w:sz w:val="16"/>
                <w:szCs w:val="16"/>
              </w:rPr>
              <w:t>Calculated value</w:t>
            </w:r>
          </w:p>
        </w:tc>
        <w:tc>
          <w:tcPr>
            <w:tcW w:w="2875" w:type="dxa"/>
            <w:vAlign w:val="center"/>
          </w:tcPr>
          <w:p w:rsidR="00154D60" w:rsidRPr="006D2F58" w14:paraId="3F49E2EB" w14:textId="77777777">
            <w:pPr>
              <w:jc w:val="center"/>
              <w:rPr>
                <w:sz w:val="16"/>
                <w:szCs w:val="16"/>
              </w:rPr>
            </w:pPr>
            <w:r w:rsidRPr="00077D85">
              <w:rPr>
                <w:sz w:val="16"/>
                <w:szCs w:val="16"/>
              </w:rPr>
              <w:t>Prior year value</w:t>
            </w:r>
          </w:p>
        </w:tc>
      </w:tr>
    </w:tbl>
    <w:p w:rsidR="00154D60" w:rsidRPr="006D2F58" w:rsidP="00154D60" w14:paraId="7B04303B"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6ABB47EF" w14:textId="77777777">
      <w:pPr>
        <w:rPr>
          <w:sz w:val="16"/>
          <w:szCs w:val="16"/>
        </w:rPr>
      </w:pPr>
      <w:r w:rsidRPr="006D2F58">
        <w:rPr>
          <w:noProof/>
          <w:sz w:val="16"/>
          <w:szCs w:val="16"/>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8"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p>
    <w:p w:rsidR="00154D60" w:rsidRPr="006D2F58" w:rsidP="00154D60" w14:paraId="2DC38972" w14:textId="77777777">
      <w:pPr>
        <w:rPr>
          <w:sz w:val="16"/>
          <w:szCs w:val="16"/>
        </w:rPr>
      </w:pPr>
    </w:p>
    <w:p w:rsidR="00154D60" w:rsidRPr="006D2F58" w:rsidP="00154D60" w14:paraId="417CAA4A" w14:textId="77777777">
      <w:pPr>
        <w:rPr>
          <w:sz w:val="16"/>
          <w:szCs w:val="16"/>
        </w:rPr>
      </w:pPr>
    </w:p>
    <w:p w:rsidR="00154D60" w:rsidRPr="006D2F58" w:rsidP="00154D60" w14:paraId="669DA47C"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154D60" w:rsidRPr="006D2F58" w:rsidP="00154D60" w14:paraId="48BC0D73" w14:textId="77777777">
      <w:pPr>
        <w:rPr>
          <w:sz w:val="16"/>
          <w:szCs w:val="16"/>
        </w:rPr>
      </w:pPr>
      <w:r w:rsidRPr="006D2F58">
        <w:rPr>
          <w:rFonts w:ascii="Arial" w:hAnsi="Arial" w:cs="Arial"/>
          <w:color w:val="000000"/>
          <w:sz w:val="16"/>
          <w:szCs w:val="16"/>
          <w:shd w:val="clear" w:color="auto" w:fill="FFFFFF"/>
        </w:rPr>
        <w:t>Part A - Statement of Net Position (Page 2)</w:t>
      </w:r>
      <w:r w:rsidRPr="006D2F58">
        <w:rPr>
          <w:rFonts w:ascii="Roboto" w:hAnsi="Roboto"/>
          <w:color w:val="000000"/>
          <w:sz w:val="16"/>
          <w:szCs w:val="16"/>
          <w:shd w:val="clear" w:color="auto" w:fill="FFFFFF"/>
        </w:rPr>
        <w:t xml:space="preserve"> </w:t>
      </w:r>
      <w:r w:rsidRPr="006D2F58">
        <w:rPr>
          <w:b/>
          <w:bCs/>
          <w:color w:val="7030A0"/>
          <w:sz w:val="16"/>
          <w:szCs w:val="16"/>
        </w:rPr>
        <w:t>[Applicable to degree-granting institutions only]</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12B9BAB1"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tcPr>
          <w:p w:rsidR="00154D60" w:rsidRPr="006D2F58" w14:paraId="715CDDE6" w14:textId="77777777">
            <w:pPr>
              <w:jc w:val="center"/>
              <w:rPr>
                <w:b/>
                <w:bCs/>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4F32D4E6" w14:textId="77777777">
        <w:tblPrEx>
          <w:tblW w:w="0" w:type="auto"/>
          <w:tblInd w:w="0" w:type="dxa"/>
          <w:tblLook w:val="04A0"/>
        </w:tblPrEx>
        <w:tc>
          <w:tcPr>
            <w:tcW w:w="715" w:type="dxa"/>
            <w:shd w:val="clear" w:color="auto" w:fill="E7E6E6" w:themeFill="background2"/>
          </w:tcPr>
          <w:p w:rsidR="00154D60" w:rsidRPr="006D2F58" w14:paraId="7A3BCEC5" w14:textId="77777777">
            <w:pPr>
              <w:rPr>
                <w:sz w:val="16"/>
                <w:szCs w:val="16"/>
              </w:rPr>
            </w:pPr>
            <w:r w:rsidRPr="006D2F58">
              <w:rPr>
                <w:sz w:val="16"/>
                <w:szCs w:val="16"/>
              </w:rPr>
              <w:t>Line no.</w:t>
            </w:r>
          </w:p>
        </w:tc>
        <w:tc>
          <w:tcPr>
            <w:tcW w:w="4590" w:type="dxa"/>
            <w:shd w:val="clear" w:color="auto" w:fill="E7E6E6" w:themeFill="background2"/>
            <w:vAlign w:val="center"/>
          </w:tcPr>
          <w:p w:rsidR="00154D60" w:rsidRPr="006D2F58" w14:paraId="63785DCA" w14:textId="77777777">
            <w:pPr>
              <w:rPr>
                <w:sz w:val="16"/>
                <w:szCs w:val="16"/>
              </w:rPr>
            </w:pPr>
            <w:r w:rsidRPr="006D2F58">
              <w:rPr>
                <w:sz w:val="16"/>
                <w:szCs w:val="16"/>
              </w:rPr>
              <w:t>Description</w:t>
            </w:r>
          </w:p>
        </w:tc>
        <w:tc>
          <w:tcPr>
            <w:tcW w:w="2610" w:type="dxa"/>
            <w:shd w:val="clear" w:color="auto" w:fill="E7E6E6" w:themeFill="background2"/>
            <w:vAlign w:val="center"/>
          </w:tcPr>
          <w:p w:rsidR="00154D60" w:rsidRPr="006D2F58" w14:paraId="1BB302E6" w14:textId="77777777">
            <w:pPr>
              <w:rPr>
                <w:sz w:val="16"/>
                <w:szCs w:val="16"/>
              </w:rPr>
            </w:pPr>
            <w:r w:rsidRPr="006D2F58">
              <w:rPr>
                <w:sz w:val="16"/>
                <w:szCs w:val="16"/>
              </w:rPr>
              <w:t>Ending balance</w:t>
            </w:r>
          </w:p>
        </w:tc>
        <w:tc>
          <w:tcPr>
            <w:tcW w:w="2875" w:type="dxa"/>
            <w:shd w:val="clear" w:color="auto" w:fill="E7E6E6" w:themeFill="background2"/>
            <w:vAlign w:val="center"/>
          </w:tcPr>
          <w:p w:rsidR="00154D60" w:rsidRPr="006D2F58" w14:paraId="3D82F657" w14:textId="77777777">
            <w:pPr>
              <w:rPr>
                <w:sz w:val="16"/>
                <w:szCs w:val="16"/>
              </w:rPr>
            </w:pPr>
            <w:r w:rsidRPr="006D2F58">
              <w:rPr>
                <w:sz w:val="16"/>
                <w:szCs w:val="16"/>
              </w:rPr>
              <w:t>Prior year</w:t>
            </w:r>
          </w:p>
          <w:p w:rsidR="00154D60" w:rsidRPr="006D2F58" w14:paraId="643137B4" w14:textId="77777777">
            <w:pPr>
              <w:rPr>
                <w:sz w:val="16"/>
                <w:szCs w:val="16"/>
              </w:rPr>
            </w:pPr>
            <w:r w:rsidRPr="006D2F58">
              <w:rPr>
                <w:sz w:val="16"/>
                <w:szCs w:val="16"/>
              </w:rPr>
              <w:t>Ending balance</w:t>
            </w:r>
          </w:p>
        </w:tc>
      </w:tr>
      <w:tr w14:paraId="6279D877" w14:textId="77777777">
        <w:tblPrEx>
          <w:tblW w:w="0" w:type="auto"/>
          <w:tblInd w:w="0" w:type="dxa"/>
          <w:tblLook w:val="04A0"/>
        </w:tblPrEx>
        <w:tc>
          <w:tcPr>
            <w:tcW w:w="10790" w:type="dxa"/>
            <w:gridSpan w:val="4"/>
            <w:shd w:val="clear" w:color="auto" w:fill="E7E6E6" w:themeFill="background2"/>
          </w:tcPr>
          <w:p w:rsidR="00154D60" w:rsidRPr="006D2F58" w14:paraId="6C1E5398" w14:textId="77777777">
            <w:pPr>
              <w:rPr>
                <w:b/>
                <w:bCs/>
                <w:sz w:val="16"/>
                <w:szCs w:val="16"/>
                <w:u w:val="single"/>
              </w:rPr>
            </w:pPr>
            <w:r w:rsidRPr="006D2F58">
              <w:rPr>
                <w:sz w:val="16"/>
                <w:szCs w:val="16"/>
              </w:rPr>
              <w:t xml:space="preserve">                </w:t>
            </w:r>
            <w:r w:rsidRPr="006D2F58">
              <w:rPr>
                <w:b/>
                <w:bCs/>
                <w:sz w:val="16"/>
                <w:szCs w:val="16"/>
                <w:u w:val="single"/>
              </w:rPr>
              <w:t>Capital Assets</w:t>
            </w:r>
          </w:p>
        </w:tc>
      </w:tr>
      <w:tr w14:paraId="1983CDCB" w14:textId="77777777">
        <w:tblPrEx>
          <w:tblW w:w="0" w:type="auto"/>
          <w:tblInd w:w="0" w:type="dxa"/>
          <w:tblLook w:val="04A0"/>
        </w:tblPrEx>
        <w:tc>
          <w:tcPr>
            <w:tcW w:w="715" w:type="dxa"/>
            <w:shd w:val="clear" w:color="auto" w:fill="E7E6E6" w:themeFill="background2"/>
          </w:tcPr>
          <w:p w:rsidR="00154D60" w:rsidRPr="006D2F58" w14:paraId="77723CF2" w14:textId="77777777">
            <w:pPr>
              <w:rPr>
                <w:sz w:val="16"/>
                <w:szCs w:val="16"/>
              </w:rPr>
            </w:pPr>
            <w:r w:rsidRPr="006D2F58">
              <w:rPr>
                <w:sz w:val="16"/>
                <w:szCs w:val="16"/>
              </w:rPr>
              <w:t>21</w:t>
            </w:r>
          </w:p>
        </w:tc>
        <w:tc>
          <w:tcPr>
            <w:tcW w:w="4590" w:type="dxa"/>
            <w:shd w:val="clear" w:color="auto" w:fill="E7E6E6" w:themeFill="background2"/>
          </w:tcPr>
          <w:p w:rsidR="00154D60" w:rsidRPr="006D2F58" w14:paraId="74990972" w14:textId="77777777">
            <w:pPr>
              <w:rPr>
                <w:sz w:val="16"/>
                <w:szCs w:val="16"/>
                <w:u w:val="single"/>
              </w:rPr>
            </w:pPr>
            <w:r w:rsidRPr="006D2F58">
              <w:rPr>
                <w:sz w:val="16"/>
                <w:szCs w:val="16"/>
                <w:u w:val="single"/>
              </w:rPr>
              <w:t>Land and land improvements</w:t>
            </w:r>
          </w:p>
        </w:tc>
        <w:tc>
          <w:tcPr>
            <w:tcW w:w="2610" w:type="dxa"/>
            <w:vAlign w:val="center"/>
          </w:tcPr>
          <w:p w:rsidR="00154D60" w:rsidRPr="006D2F58" w14:paraId="2E0C4C3B" w14:textId="77777777">
            <w:pPr>
              <w:jc w:val="center"/>
              <w:rPr>
                <w:sz w:val="16"/>
                <w:szCs w:val="16"/>
              </w:rPr>
            </w:pPr>
            <w:r w:rsidRPr="00DA72EC">
              <w:rPr>
                <w:sz w:val="16"/>
                <w:szCs w:val="16"/>
              </w:rPr>
              <w:t>Reported value</w:t>
            </w:r>
          </w:p>
        </w:tc>
        <w:tc>
          <w:tcPr>
            <w:tcW w:w="2875" w:type="dxa"/>
            <w:vAlign w:val="center"/>
          </w:tcPr>
          <w:p w:rsidR="00154D60" w:rsidRPr="006D2F58" w14:paraId="28D549FA" w14:textId="77777777">
            <w:pPr>
              <w:jc w:val="center"/>
              <w:rPr>
                <w:sz w:val="16"/>
                <w:szCs w:val="16"/>
              </w:rPr>
            </w:pPr>
            <w:r w:rsidRPr="00A41D6D">
              <w:rPr>
                <w:sz w:val="16"/>
                <w:szCs w:val="16"/>
              </w:rPr>
              <w:t>Prior year value</w:t>
            </w:r>
          </w:p>
        </w:tc>
      </w:tr>
      <w:tr w14:paraId="3D3D6D49" w14:textId="77777777">
        <w:tblPrEx>
          <w:tblW w:w="0" w:type="auto"/>
          <w:tblInd w:w="0" w:type="dxa"/>
          <w:tblLook w:val="04A0"/>
        </w:tblPrEx>
        <w:tc>
          <w:tcPr>
            <w:tcW w:w="715" w:type="dxa"/>
            <w:shd w:val="clear" w:color="auto" w:fill="E7E6E6" w:themeFill="background2"/>
          </w:tcPr>
          <w:p w:rsidR="00154D60" w:rsidRPr="006D2F58" w14:paraId="707AB3A5" w14:textId="77777777">
            <w:pPr>
              <w:rPr>
                <w:sz w:val="16"/>
                <w:szCs w:val="16"/>
              </w:rPr>
            </w:pPr>
            <w:r w:rsidRPr="006D2F58">
              <w:rPr>
                <w:sz w:val="16"/>
                <w:szCs w:val="16"/>
              </w:rPr>
              <w:t>22</w:t>
            </w:r>
          </w:p>
        </w:tc>
        <w:tc>
          <w:tcPr>
            <w:tcW w:w="4590" w:type="dxa"/>
            <w:shd w:val="clear" w:color="auto" w:fill="E7E6E6" w:themeFill="background2"/>
          </w:tcPr>
          <w:p w:rsidR="00154D60" w:rsidRPr="006D2F58" w14:paraId="2E4AA50C" w14:textId="77777777">
            <w:pPr>
              <w:rPr>
                <w:sz w:val="16"/>
                <w:szCs w:val="16"/>
                <w:u w:val="single"/>
              </w:rPr>
            </w:pPr>
            <w:r w:rsidRPr="006D2F58">
              <w:rPr>
                <w:sz w:val="16"/>
                <w:szCs w:val="16"/>
                <w:u w:val="single"/>
              </w:rPr>
              <w:t>Infrastructure</w:t>
            </w:r>
          </w:p>
        </w:tc>
        <w:tc>
          <w:tcPr>
            <w:tcW w:w="2610" w:type="dxa"/>
            <w:vAlign w:val="center"/>
          </w:tcPr>
          <w:p w:rsidR="00154D60" w:rsidRPr="006D2F58" w14:paraId="00AA8A9D" w14:textId="77777777">
            <w:pPr>
              <w:jc w:val="center"/>
              <w:rPr>
                <w:sz w:val="16"/>
                <w:szCs w:val="16"/>
              </w:rPr>
            </w:pPr>
            <w:r w:rsidRPr="00DA72EC">
              <w:rPr>
                <w:sz w:val="16"/>
                <w:szCs w:val="16"/>
              </w:rPr>
              <w:t>Reported value</w:t>
            </w:r>
          </w:p>
        </w:tc>
        <w:tc>
          <w:tcPr>
            <w:tcW w:w="2875" w:type="dxa"/>
            <w:vAlign w:val="center"/>
          </w:tcPr>
          <w:p w:rsidR="00154D60" w:rsidRPr="006D2F58" w14:paraId="299466ED" w14:textId="77777777">
            <w:pPr>
              <w:jc w:val="center"/>
              <w:rPr>
                <w:sz w:val="16"/>
                <w:szCs w:val="16"/>
              </w:rPr>
            </w:pPr>
            <w:r w:rsidRPr="00A41D6D">
              <w:rPr>
                <w:sz w:val="16"/>
                <w:szCs w:val="16"/>
              </w:rPr>
              <w:t>Prior year value</w:t>
            </w:r>
          </w:p>
        </w:tc>
      </w:tr>
      <w:tr w14:paraId="2325A555" w14:textId="77777777">
        <w:tblPrEx>
          <w:tblW w:w="0" w:type="auto"/>
          <w:tblInd w:w="0" w:type="dxa"/>
          <w:tblLook w:val="04A0"/>
        </w:tblPrEx>
        <w:tc>
          <w:tcPr>
            <w:tcW w:w="715" w:type="dxa"/>
            <w:shd w:val="clear" w:color="auto" w:fill="E7E6E6" w:themeFill="background2"/>
          </w:tcPr>
          <w:p w:rsidR="00154D60" w:rsidRPr="006D2F58" w14:paraId="78967108" w14:textId="77777777">
            <w:pPr>
              <w:rPr>
                <w:sz w:val="16"/>
                <w:szCs w:val="16"/>
              </w:rPr>
            </w:pPr>
            <w:r w:rsidRPr="006D2F58">
              <w:rPr>
                <w:sz w:val="16"/>
                <w:szCs w:val="16"/>
              </w:rPr>
              <w:t>23</w:t>
            </w:r>
          </w:p>
        </w:tc>
        <w:tc>
          <w:tcPr>
            <w:tcW w:w="4590" w:type="dxa"/>
            <w:shd w:val="clear" w:color="auto" w:fill="E7E6E6" w:themeFill="background2"/>
          </w:tcPr>
          <w:p w:rsidR="00154D60" w:rsidRPr="006D2F58" w14:paraId="3E7B2A74" w14:textId="77777777">
            <w:pPr>
              <w:rPr>
                <w:sz w:val="16"/>
                <w:szCs w:val="16"/>
                <w:u w:val="single"/>
              </w:rPr>
            </w:pPr>
            <w:r w:rsidRPr="006D2F58">
              <w:rPr>
                <w:sz w:val="16"/>
                <w:szCs w:val="16"/>
                <w:u w:val="single"/>
              </w:rPr>
              <w:t>Buildings</w:t>
            </w:r>
          </w:p>
        </w:tc>
        <w:tc>
          <w:tcPr>
            <w:tcW w:w="2610" w:type="dxa"/>
            <w:vAlign w:val="center"/>
          </w:tcPr>
          <w:p w:rsidR="00154D60" w:rsidRPr="006D2F58" w14:paraId="1618895F" w14:textId="77777777">
            <w:pPr>
              <w:jc w:val="center"/>
              <w:rPr>
                <w:sz w:val="16"/>
                <w:szCs w:val="16"/>
              </w:rPr>
            </w:pPr>
            <w:r w:rsidRPr="00DA72EC">
              <w:rPr>
                <w:sz w:val="16"/>
                <w:szCs w:val="16"/>
              </w:rPr>
              <w:t>Reported value</w:t>
            </w:r>
          </w:p>
        </w:tc>
        <w:tc>
          <w:tcPr>
            <w:tcW w:w="2875" w:type="dxa"/>
            <w:vAlign w:val="center"/>
          </w:tcPr>
          <w:p w:rsidR="00154D60" w:rsidRPr="006D2F58" w14:paraId="465AC433" w14:textId="77777777">
            <w:pPr>
              <w:jc w:val="center"/>
              <w:rPr>
                <w:sz w:val="16"/>
                <w:szCs w:val="16"/>
              </w:rPr>
            </w:pPr>
            <w:r w:rsidRPr="00A41D6D">
              <w:rPr>
                <w:sz w:val="16"/>
                <w:szCs w:val="16"/>
              </w:rPr>
              <w:t>Prior year value</w:t>
            </w:r>
          </w:p>
        </w:tc>
      </w:tr>
      <w:tr w14:paraId="68E80E32" w14:textId="77777777">
        <w:tblPrEx>
          <w:tblW w:w="0" w:type="auto"/>
          <w:tblInd w:w="0" w:type="dxa"/>
          <w:tblLook w:val="04A0"/>
        </w:tblPrEx>
        <w:tc>
          <w:tcPr>
            <w:tcW w:w="715" w:type="dxa"/>
            <w:shd w:val="clear" w:color="auto" w:fill="E7E6E6" w:themeFill="background2"/>
          </w:tcPr>
          <w:p w:rsidR="00154D60" w:rsidRPr="006D2F58" w14:paraId="76446852" w14:textId="77777777">
            <w:pPr>
              <w:rPr>
                <w:sz w:val="16"/>
                <w:szCs w:val="16"/>
              </w:rPr>
            </w:pPr>
            <w:r w:rsidRPr="006D2F58">
              <w:rPr>
                <w:sz w:val="16"/>
                <w:szCs w:val="16"/>
              </w:rPr>
              <w:t>32</w:t>
            </w:r>
          </w:p>
        </w:tc>
        <w:tc>
          <w:tcPr>
            <w:tcW w:w="4590" w:type="dxa"/>
            <w:shd w:val="clear" w:color="auto" w:fill="E7E6E6" w:themeFill="background2"/>
          </w:tcPr>
          <w:p w:rsidR="00154D60" w:rsidRPr="006D2F58" w14:paraId="396305B4" w14:textId="77777777">
            <w:pPr>
              <w:rPr>
                <w:sz w:val="16"/>
                <w:szCs w:val="16"/>
              </w:rPr>
            </w:pPr>
            <w:r w:rsidRPr="006D2F58">
              <w:rPr>
                <w:sz w:val="16"/>
                <w:szCs w:val="16"/>
              </w:rPr>
              <w:t xml:space="preserve">Equipment, including art and </w:t>
            </w:r>
            <w:r w:rsidRPr="006D2F58">
              <w:rPr>
                <w:sz w:val="16"/>
                <w:szCs w:val="16"/>
                <w:u w:val="single"/>
              </w:rPr>
              <w:t>library collections</w:t>
            </w:r>
          </w:p>
        </w:tc>
        <w:tc>
          <w:tcPr>
            <w:tcW w:w="2610" w:type="dxa"/>
            <w:vAlign w:val="center"/>
          </w:tcPr>
          <w:p w:rsidR="00154D60" w:rsidRPr="006D2F58" w14:paraId="26DEA43B" w14:textId="77777777">
            <w:pPr>
              <w:jc w:val="center"/>
              <w:rPr>
                <w:sz w:val="16"/>
                <w:szCs w:val="16"/>
              </w:rPr>
            </w:pPr>
            <w:r w:rsidRPr="00DA72EC">
              <w:rPr>
                <w:sz w:val="16"/>
                <w:szCs w:val="16"/>
              </w:rPr>
              <w:t>Reported value</w:t>
            </w:r>
          </w:p>
        </w:tc>
        <w:tc>
          <w:tcPr>
            <w:tcW w:w="2875" w:type="dxa"/>
            <w:vAlign w:val="center"/>
          </w:tcPr>
          <w:p w:rsidR="00154D60" w:rsidRPr="006D2F58" w14:paraId="464F3D1B" w14:textId="77777777">
            <w:pPr>
              <w:jc w:val="center"/>
              <w:rPr>
                <w:sz w:val="16"/>
                <w:szCs w:val="16"/>
              </w:rPr>
            </w:pPr>
            <w:r w:rsidRPr="00A41D6D">
              <w:rPr>
                <w:sz w:val="16"/>
                <w:szCs w:val="16"/>
              </w:rPr>
              <w:t>Prior year value</w:t>
            </w:r>
          </w:p>
        </w:tc>
      </w:tr>
      <w:tr w14:paraId="4F61DB52" w14:textId="77777777">
        <w:tblPrEx>
          <w:tblW w:w="0" w:type="auto"/>
          <w:tblInd w:w="0" w:type="dxa"/>
          <w:tblLook w:val="04A0"/>
        </w:tblPrEx>
        <w:tc>
          <w:tcPr>
            <w:tcW w:w="715" w:type="dxa"/>
            <w:shd w:val="clear" w:color="auto" w:fill="E7E6E6" w:themeFill="background2"/>
          </w:tcPr>
          <w:p w:rsidR="00154D60" w:rsidRPr="006D2F58" w14:paraId="297588C1" w14:textId="77777777">
            <w:pPr>
              <w:rPr>
                <w:sz w:val="16"/>
                <w:szCs w:val="16"/>
              </w:rPr>
            </w:pPr>
            <w:r w:rsidRPr="006D2F58">
              <w:rPr>
                <w:sz w:val="16"/>
                <w:szCs w:val="16"/>
              </w:rPr>
              <w:t>27</w:t>
            </w:r>
          </w:p>
        </w:tc>
        <w:tc>
          <w:tcPr>
            <w:tcW w:w="4590" w:type="dxa"/>
            <w:shd w:val="clear" w:color="auto" w:fill="E7E6E6" w:themeFill="background2"/>
          </w:tcPr>
          <w:p w:rsidR="00154D60" w:rsidRPr="006D2F58" w14:paraId="1D0C1FDE" w14:textId="77777777">
            <w:pPr>
              <w:rPr>
                <w:sz w:val="16"/>
                <w:szCs w:val="16"/>
                <w:u w:val="single"/>
              </w:rPr>
            </w:pPr>
            <w:r w:rsidRPr="006D2F58">
              <w:rPr>
                <w:sz w:val="16"/>
                <w:szCs w:val="16"/>
                <w:u w:val="single"/>
              </w:rPr>
              <w:t>Construction in progress</w:t>
            </w:r>
          </w:p>
        </w:tc>
        <w:tc>
          <w:tcPr>
            <w:tcW w:w="2610" w:type="dxa"/>
            <w:vAlign w:val="center"/>
          </w:tcPr>
          <w:p w:rsidR="00154D60" w:rsidRPr="006D2F58" w14:paraId="752F539F" w14:textId="77777777">
            <w:pPr>
              <w:jc w:val="center"/>
              <w:rPr>
                <w:sz w:val="16"/>
                <w:szCs w:val="16"/>
              </w:rPr>
            </w:pPr>
            <w:r w:rsidRPr="00DA72EC">
              <w:rPr>
                <w:sz w:val="16"/>
                <w:szCs w:val="16"/>
              </w:rPr>
              <w:t>Reported value</w:t>
            </w:r>
          </w:p>
        </w:tc>
        <w:tc>
          <w:tcPr>
            <w:tcW w:w="2875" w:type="dxa"/>
            <w:vAlign w:val="center"/>
          </w:tcPr>
          <w:p w:rsidR="00154D60" w:rsidRPr="006D2F58" w14:paraId="33A80202" w14:textId="77777777">
            <w:pPr>
              <w:jc w:val="center"/>
              <w:rPr>
                <w:sz w:val="16"/>
                <w:szCs w:val="16"/>
              </w:rPr>
            </w:pPr>
            <w:r w:rsidRPr="00A41D6D">
              <w:rPr>
                <w:sz w:val="16"/>
                <w:szCs w:val="16"/>
              </w:rPr>
              <w:t>Prior year value</w:t>
            </w:r>
          </w:p>
        </w:tc>
      </w:tr>
      <w:tr w14:paraId="05CC8BE0" w14:textId="77777777">
        <w:tblPrEx>
          <w:tblW w:w="0" w:type="auto"/>
          <w:tblInd w:w="0" w:type="dxa"/>
          <w:tblLook w:val="04A0"/>
        </w:tblPrEx>
        <w:tc>
          <w:tcPr>
            <w:tcW w:w="715" w:type="dxa"/>
            <w:shd w:val="clear" w:color="auto" w:fill="E7E6E6" w:themeFill="background2"/>
          </w:tcPr>
          <w:p w:rsidR="00154D60" w:rsidRPr="006D2F58" w14:paraId="7827B566" w14:textId="77777777">
            <w:pPr>
              <w:rPr>
                <w:sz w:val="16"/>
                <w:szCs w:val="16"/>
              </w:rPr>
            </w:pPr>
          </w:p>
        </w:tc>
        <w:tc>
          <w:tcPr>
            <w:tcW w:w="4590" w:type="dxa"/>
            <w:shd w:val="clear" w:color="auto" w:fill="E7E6E6" w:themeFill="background2"/>
          </w:tcPr>
          <w:p w:rsidR="00154D60" w:rsidRPr="006D2F58" w14:paraId="2666F761" w14:textId="77777777">
            <w:pPr>
              <w:rPr>
                <w:b/>
                <w:bCs/>
                <w:sz w:val="16"/>
                <w:szCs w:val="16"/>
              </w:rPr>
            </w:pPr>
            <w:r w:rsidRPr="006D2F58">
              <w:rPr>
                <w:b/>
                <w:bCs/>
                <w:sz w:val="16"/>
                <w:szCs w:val="16"/>
              </w:rPr>
              <w:t>Total for property, plant, and equipment</w:t>
            </w:r>
          </w:p>
          <w:p w:rsidR="00154D60" w:rsidRPr="006D2F58" w14:paraId="572CF850" w14:textId="77777777">
            <w:pPr>
              <w:rPr>
                <w:sz w:val="16"/>
                <w:szCs w:val="16"/>
              </w:rPr>
            </w:pPr>
            <w:r w:rsidRPr="006D2F58">
              <w:rPr>
                <w:b/>
                <w:bCs/>
                <w:sz w:val="16"/>
                <w:szCs w:val="16"/>
              </w:rPr>
              <w:t>CV</w:t>
            </w:r>
            <w:r w:rsidRPr="006D2F58">
              <w:rPr>
                <w:sz w:val="16"/>
                <w:szCs w:val="16"/>
              </w:rPr>
              <w:t xml:space="preserve"> = (A21+ .. A27)</w:t>
            </w:r>
          </w:p>
        </w:tc>
        <w:tc>
          <w:tcPr>
            <w:tcW w:w="2610" w:type="dxa"/>
            <w:vAlign w:val="center"/>
          </w:tcPr>
          <w:p w:rsidR="00154D60" w:rsidRPr="006D2F58" w14:paraId="733EF81D" w14:textId="77777777">
            <w:pPr>
              <w:jc w:val="center"/>
              <w:rPr>
                <w:sz w:val="16"/>
                <w:szCs w:val="16"/>
              </w:rPr>
            </w:pPr>
            <w:r>
              <w:rPr>
                <w:sz w:val="16"/>
                <w:szCs w:val="16"/>
              </w:rPr>
              <w:t>Calculat</w:t>
            </w:r>
            <w:r w:rsidRPr="00CC114B">
              <w:rPr>
                <w:sz w:val="16"/>
                <w:szCs w:val="16"/>
              </w:rPr>
              <w:t>ed value</w:t>
            </w:r>
          </w:p>
        </w:tc>
        <w:tc>
          <w:tcPr>
            <w:tcW w:w="2875" w:type="dxa"/>
            <w:vAlign w:val="center"/>
          </w:tcPr>
          <w:p w:rsidR="00154D60" w:rsidRPr="006D2F58" w14:paraId="51C175AF" w14:textId="77777777">
            <w:pPr>
              <w:jc w:val="center"/>
              <w:rPr>
                <w:sz w:val="16"/>
                <w:szCs w:val="16"/>
              </w:rPr>
            </w:pPr>
            <w:r w:rsidRPr="00C36605">
              <w:rPr>
                <w:sz w:val="16"/>
                <w:szCs w:val="16"/>
              </w:rPr>
              <w:t>Prior year value</w:t>
            </w:r>
          </w:p>
        </w:tc>
      </w:tr>
      <w:tr w14:paraId="054167CF" w14:textId="77777777">
        <w:tblPrEx>
          <w:tblW w:w="0" w:type="auto"/>
          <w:tblInd w:w="0" w:type="dxa"/>
          <w:tblLook w:val="04A0"/>
        </w:tblPrEx>
        <w:tc>
          <w:tcPr>
            <w:tcW w:w="715" w:type="dxa"/>
            <w:shd w:val="clear" w:color="auto" w:fill="E7E6E6" w:themeFill="background2"/>
          </w:tcPr>
          <w:p w:rsidR="00154D60" w:rsidRPr="006D2F58" w14:paraId="131EC6ED" w14:textId="77777777">
            <w:pPr>
              <w:rPr>
                <w:sz w:val="16"/>
                <w:szCs w:val="16"/>
              </w:rPr>
            </w:pPr>
            <w:r w:rsidRPr="006D2F58">
              <w:rPr>
                <w:sz w:val="16"/>
                <w:szCs w:val="16"/>
              </w:rPr>
              <w:t>28</w:t>
            </w:r>
          </w:p>
        </w:tc>
        <w:tc>
          <w:tcPr>
            <w:tcW w:w="4590" w:type="dxa"/>
            <w:shd w:val="clear" w:color="auto" w:fill="E7E6E6" w:themeFill="background2"/>
          </w:tcPr>
          <w:p w:rsidR="00154D60" w:rsidRPr="006D2F58" w14:paraId="1EC22E91" w14:textId="77777777">
            <w:pPr>
              <w:rPr>
                <w:sz w:val="16"/>
                <w:szCs w:val="16"/>
                <w:u w:val="single"/>
              </w:rPr>
            </w:pPr>
            <w:r w:rsidRPr="006D2F58">
              <w:rPr>
                <w:sz w:val="16"/>
                <w:szCs w:val="16"/>
                <w:u w:val="single"/>
              </w:rPr>
              <w:t>Accumulated depreciation</w:t>
            </w:r>
          </w:p>
        </w:tc>
        <w:tc>
          <w:tcPr>
            <w:tcW w:w="2610" w:type="dxa"/>
            <w:vAlign w:val="center"/>
          </w:tcPr>
          <w:p w:rsidR="00154D60" w:rsidRPr="006D2F58" w14:paraId="1A813A8F" w14:textId="77777777">
            <w:pPr>
              <w:jc w:val="center"/>
              <w:rPr>
                <w:sz w:val="16"/>
                <w:szCs w:val="16"/>
              </w:rPr>
            </w:pPr>
            <w:r w:rsidRPr="0087182D">
              <w:rPr>
                <w:sz w:val="16"/>
                <w:szCs w:val="16"/>
              </w:rPr>
              <w:t>Reported value</w:t>
            </w:r>
          </w:p>
        </w:tc>
        <w:tc>
          <w:tcPr>
            <w:tcW w:w="2875" w:type="dxa"/>
            <w:vAlign w:val="center"/>
          </w:tcPr>
          <w:p w:rsidR="00154D60" w:rsidRPr="006D2F58" w14:paraId="6AB0372B" w14:textId="77777777">
            <w:pPr>
              <w:jc w:val="center"/>
              <w:rPr>
                <w:sz w:val="16"/>
                <w:szCs w:val="16"/>
              </w:rPr>
            </w:pPr>
            <w:r w:rsidRPr="00C36605">
              <w:rPr>
                <w:sz w:val="16"/>
                <w:szCs w:val="16"/>
              </w:rPr>
              <w:t>Prior year value</w:t>
            </w:r>
          </w:p>
        </w:tc>
      </w:tr>
      <w:tr w14:paraId="5E7F259D" w14:textId="77777777">
        <w:tblPrEx>
          <w:tblW w:w="0" w:type="auto"/>
          <w:tblInd w:w="0" w:type="dxa"/>
          <w:tblLook w:val="04A0"/>
        </w:tblPrEx>
        <w:tc>
          <w:tcPr>
            <w:tcW w:w="715" w:type="dxa"/>
            <w:shd w:val="clear" w:color="auto" w:fill="E7E6E6" w:themeFill="background2"/>
          </w:tcPr>
          <w:p w:rsidR="00154D60" w:rsidRPr="006D2F58" w14:paraId="393814FD" w14:textId="77777777">
            <w:pPr>
              <w:rPr>
                <w:sz w:val="16"/>
                <w:szCs w:val="16"/>
              </w:rPr>
            </w:pPr>
            <w:r w:rsidRPr="006D2F58">
              <w:rPr>
                <w:sz w:val="16"/>
                <w:szCs w:val="16"/>
              </w:rPr>
              <w:t>33</w:t>
            </w:r>
          </w:p>
        </w:tc>
        <w:tc>
          <w:tcPr>
            <w:tcW w:w="4590" w:type="dxa"/>
            <w:shd w:val="clear" w:color="auto" w:fill="E7E6E6" w:themeFill="background2"/>
          </w:tcPr>
          <w:p w:rsidR="00154D60" w:rsidRPr="006D2F58" w14:paraId="378A0EDE" w14:textId="77777777">
            <w:pPr>
              <w:rPr>
                <w:sz w:val="16"/>
                <w:szCs w:val="16"/>
              </w:rPr>
            </w:pPr>
            <w:r w:rsidRPr="006D2F58">
              <w:rPr>
                <w:sz w:val="16"/>
                <w:szCs w:val="16"/>
              </w:rPr>
              <w:t>Intangible assets, net of accumulated amortization</w:t>
            </w:r>
          </w:p>
        </w:tc>
        <w:tc>
          <w:tcPr>
            <w:tcW w:w="2610" w:type="dxa"/>
            <w:vAlign w:val="center"/>
          </w:tcPr>
          <w:p w:rsidR="00154D60" w:rsidRPr="006D2F58" w14:paraId="46693623" w14:textId="77777777">
            <w:pPr>
              <w:jc w:val="center"/>
              <w:rPr>
                <w:sz w:val="16"/>
                <w:szCs w:val="16"/>
              </w:rPr>
            </w:pPr>
            <w:r w:rsidRPr="0087182D">
              <w:rPr>
                <w:sz w:val="16"/>
                <w:szCs w:val="16"/>
              </w:rPr>
              <w:t>Reported value</w:t>
            </w:r>
          </w:p>
        </w:tc>
        <w:tc>
          <w:tcPr>
            <w:tcW w:w="2875" w:type="dxa"/>
            <w:vAlign w:val="center"/>
          </w:tcPr>
          <w:p w:rsidR="00154D60" w:rsidRPr="006D2F58" w14:paraId="4D4EAE3D" w14:textId="77777777">
            <w:pPr>
              <w:jc w:val="center"/>
              <w:rPr>
                <w:sz w:val="16"/>
                <w:szCs w:val="16"/>
              </w:rPr>
            </w:pPr>
            <w:r w:rsidRPr="00C36605">
              <w:rPr>
                <w:sz w:val="16"/>
                <w:szCs w:val="16"/>
              </w:rPr>
              <w:t>Prior year value</w:t>
            </w:r>
          </w:p>
        </w:tc>
      </w:tr>
      <w:tr w14:paraId="4E9CEB0B" w14:textId="77777777">
        <w:tblPrEx>
          <w:tblW w:w="0" w:type="auto"/>
          <w:tblInd w:w="0" w:type="dxa"/>
          <w:tblLook w:val="04A0"/>
        </w:tblPrEx>
        <w:tc>
          <w:tcPr>
            <w:tcW w:w="715" w:type="dxa"/>
            <w:shd w:val="clear" w:color="auto" w:fill="E7E6E6" w:themeFill="background2"/>
          </w:tcPr>
          <w:p w:rsidR="00154D60" w:rsidRPr="006D2F58" w14:paraId="4ED2CE80" w14:textId="77777777">
            <w:pPr>
              <w:rPr>
                <w:sz w:val="16"/>
                <w:szCs w:val="16"/>
              </w:rPr>
            </w:pPr>
            <w:r w:rsidRPr="006D2F58">
              <w:rPr>
                <w:sz w:val="16"/>
                <w:szCs w:val="16"/>
              </w:rPr>
              <w:t>34</w:t>
            </w:r>
          </w:p>
        </w:tc>
        <w:tc>
          <w:tcPr>
            <w:tcW w:w="4590" w:type="dxa"/>
            <w:shd w:val="clear" w:color="auto" w:fill="E7E6E6" w:themeFill="background2"/>
          </w:tcPr>
          <w:p w:rsidR="00154D60" w:rsidRPr="006D2F58" w14:paraId="0848F5DF" w14:textId="77777777">
            <w:pPr>
              <w:rPr>
                <w:sz w:val="16"/>
                <w:szCs w:val="16"/>
              </w:rPr>
            </w:pPr>
            <w:r w:rsidRPr="006D2F58">
              <w:rPr>
                <w:sz w:val="16"/>
                <w:szCs w:val="16"/>
              </w:rPr>
              <w:t>Other capital assets</w:t>
            </w:r>
          </w:p>
        </w:tc>
        <w:tc>
          <w:tcPr>
            <w:tcW w:w="2610" w:type="dxa"/>
            <w:vAlign w:val="center"/>
          </w:tcPr>
          <w:p w:rsidR="00154D60" w:rsidRPr="006D2F58" w14:paraId="720D18AB" w14:textId="77777777">
            <w:pPr>
              <w:jc w:val="center"/>
              <w:rPr>
                <w:sz w:val="16"/>
                <w:szCs w:val="16"/>
              </w:rPr>
            </w:pPr>
            <w:r w:rsidRPr="0087182D">
              <w:rPr>
                <w:sz w:val="16"/>
                <w:szCs w:val="16"/>
              </w:rPr>
              <w:t>Reported value</w:t>
            </w:r>
          </w:p>
        </w:tc>
        <w:tc>
          <w:tcPr>
            <w:tcW w:w="2875" w:type="dxa"/>
            <w:vAlign w:val="center"/>
          </w:tcPr>
          <w:p w:rsidR="00154D60" w:rsidRPr="006D2F58" w14:paraId="7B783BD9" w14:textId="77777777">
            <w:pPr>
              <w:jc w:val="center"/>
              <w:rPr>
                <w:sz w:val="16"/>
                <w:szCs w:val="16"/>
              </w:rPr>
            </w:pPr>
            <w:r w:rsidRPr="00C36605">
              <w:rPr>
                <w:sz w:val="16"/>
                <w:szCs w:val="16"/>
              </w:rPr>
              <w:t>Prior year value</w:t>
            </w:r>
          </w:p>
        </w:tc>
      </w:tr>
    </w:tbl>
    <w:p w:rsidR="00154D60" w:rsidRPr="006D2F58" w:rsidP="00154D60" w14:paraId="74F1DE88" w14:textId="77777777">
      <w:pPr>
        <w:rPr>
          <w:sz w:val="16"/>
          <w:szCs w:val="16"/>
        </w:rPr>
      </w:pPr>
    </w:p>
    <w:p w:rsidR="00154D60" w:rsidRPr="006D2F58" w:rsidP="00154D60" w14:paraId="7DF309EE"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6FD0D97B" w14:textId="77777777">
      <w:pPr>
        <w:rPr>
          <w:sz w:val="16"/>
          <w:szCs w:val="16"/>
        </w:rPr>
      </w:pPr>
      <w:r w:rsidRPr="006D2F58">
        <w:rPr>
          <w:noProof/>
          <w:sz w:val="16"/>
          <w:szCs w:val="16"/>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9"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01248" filled="f" strokecolor="black" strokeweight="1pt"/>
            </w:pict>
          </mc:Fallback>
        </mc:AlternateContent>
      </w:r>
    </w:p>
    <w:p w:rsidR="00154D60" w:rsidRPr="006D2F58" w:rsidP="00154D60" w14:paraId="3A3444C9" w14:textId="77777777">
      <w:pPr>
        <w:rPr>
          <w:sz w:val="16"/>
          <w:szCs w:val="16"/>
        </w:rPr>
      </w:pPr>
    </w:p>
    <w:p w:rsidR="00154D60" w:rsidRPr="006D2F58" w:rsidP="00154D60" w14:paraId="023FABAA" w14:textId="77777777">
      <w:pPr>
        <w:rPr>
          <w:sz w:val="16"/>
          <w:szCs w:val="16"/>
        </w:rPr>
      </w:pPr>
    </w:p>
    <w:p w:rsidR="00154D60" w:rsidRPr="006D2F58" w:rsidP="00154D60" w14:paraId="5FA947A9" w14:textId="77777777">
      <w:pPr>
        <w:rPr>
          <w:rFonts w:ascii="Roboto" w:hAnsi="Roboto"/>
          <w:color w:val="000000"/>
          <w:sz w:val="16"/>
          <w:szCs w:val="16"/>
          <w:shd w:val="clear" w:color="auto" w:fill="FFFFFF"/>
        </w:rPr>
      </w:pPr>
      <w:r w:rsidRPr="006D2F58">
        <w:rPr>
          <w:rFonts w:ascii="Arial" w:hAnsi="Arial" w:cs="Arial"/>
          <w:color w:val="000000"/>
          <w:sz w:val="16"/>
          <w:szCs w:val="16"/>
          <w:shd w:val="clear" w:color="auto" w:fill="FFFFFF"/>
        </w:rPr>
        <w:t>Part D - Summary of Changes in Net Position</w:t>
      </w:r>
      <w:r w:rsidRPr="006D2F58">
        <w:rPr>
          <w:rFonts w:ascii="Roboto" w:hAnsi="Roboto"/>
          <w:color w:val="000000"/>
          <w:sz w:val="16"/>
          <w:szCs w:val="16"/>
          <w:shd w:val="clear" w:color="auto" w:fill="FFFFFF"/>
        </w:rPr>
        <w:t xml:space="preserve"> </w:t>
      </w:r>
      <w:r w:rsidRPr="006D2F58">
        <w:rPr>
          <w:b/>
          <w:bCs/>
          <w:color w:val="7030A0"/>
          <w:sz w:val="16"/>
          <w:szCs w:val="16"/>
        </w:rPr>
        <w:t>[Applicable to degree-granting institutions only]</w:t>
      </w:r>
    </w:p>
    <w:tbl>
      <w:tblPr>
        <w:tblStyle w:val="TableGrid1"/>
        <w:tblW w:w="0" w:type="auto"/>
        <w:tblInd w:w="0" w:type="dxa"/>
        <w:tblLook w:val="04A0"/>
      </w:tblPr>
      <w:tblGrid>
        <w:gridCol w:w="715"/>
        <w:gridCol w:w="4590"/>
        <w:gridCol w:w="2610"/>
        <w:gridCol w:w="2875"/>
      </w:tblGrid>
      <w:tr w14:paraId="57C1F4C6" w14:textId="77777777">
        <w:tblPrEx>
          <w:tblW w:w="0" w:type="auto"/>
          <w:tblInd w:w="0" w:type="dxa"/>
          <w:tblLook w:val="04A0"/>
        </w:tblPrEx>
        <w:tc>
          <w:tcPr>
            <w:tcW w:w="10790" w:type="dxa"/>
            <w:gridSpan w:val="4"/>
            <w:shd w:val="clear" w:color="auto" w:fill="E7E6E6" w:themeFill="background2"/>
            <w:vAlign w:val="center"/>
          </w:tcPr>
          <w:p w:rsidR="00154D60" w:rsidRPr="006D2F58" w14:paraId="7C2F135B" w14:textId="77777777">
            <w:pPr>
              <w:jc w:val="center"/>
              <w:rPr>
                <w:b/>
                <w:bCs/>
                <w:sz w:val="16"/>
                <w:szCs w:val="16"/>
              </w:rPr>
            </w:pPr>
            <w:r w:rsidRPr="006D2F58">
              <w:rPr>
                <w:b/>
                <w:bCs/>
                <w:sz w:val="16"/>
                <w:szCs w:val="16"/>
              </w:rPr>
              <w:t xml:space="preserve">Most recent fiscal year ending before </w:t>
            </w:r>
            <w:r w:rsidRPr="006D2F58">
              <w:rPr>
                <w:b/>
                <w:bCs/>
                <w:color w:val="00B050"/>
                <w:sz w:val="16"/>
                <w:szCs w:val="16"/>
              </w:rPr>
              <w:t>October 1, 2023</w:t>
            </w:r>
          </w:p>
          <w:p w:rsidR="00154D60" w:rsidRPr="006D2F58" w14:paraId="35068FA8" w14:textId="77777777">
            <w:pPr>
              <w:jc w:val="center"/>
              <w:rPr>
                <w:sz w:val="16"/>
                <w:szCs w:val="16"/>
              </w:rPr>
            </w:pPr>
            <w:r w:rsidRPr="006D2F58">
              <w:rPr>
                <w:sz w:val="16"/>
                <w:szCs w:val="16"/>
              </w:rPr>
              <w:t>If your institution is a parent institution then the amounts reported in Parts A and D should include ALL of your child institutions</w:t>
            </w:r>
          </w:p>
        </w:tc>
      </w:tr>
      <w:tr w14:paraId="48D846D1" w14:textId="77777777">
        <w:tblPrEx>
          <w:tblW w:w="0" w:type="auto"/>
          <w:tblInd w:w="0" w:type="dxa"/>
          <w:tblLook w:val="04A0"/>
        </w:tblPrEx>
        <w:tc>
          <w:tcPr>
            <w:tcW w:w="715" w:type="dxa"/>
            <w:shd w:val="clear" w:color="auto" w:fill="E7E6E6" w:themeFill="background2"/>
          </w:tcPr>
          <w:p w:rsidR="00154D60" w:rsidRPr="006D2F58" w14:paraId="46D83A7A" w14:textId="77777777">
            <w:pPr>
              <w:rPr>
                <w:sz w:val="16"/>
                <w:szCs w:val="16"/>
              </w:rPr>
            </w:pPr>
            <w:r w:rsidRPr="006D2F58">
              <w:rPr>
                <w:sz w:val="16"/>
                <w:szCs w:val="16"/>
              </w:rPr>
              <w:t>Line no.</w:t>
            </w:r>
          </w:p>
        </w:tc>
        <w:tc>
          <w:tcPr>
            <w:tcW w:w="4590" w:type="dxa"/>
            <w:shd w:val="clear" w:color="auto" w:fill="E7E6E6" w:themeFill="background2"/>
            <w:vAlign w:val="center"/>
          </w:tcPr>
          <w:p w:rsidR="00154D60" w:rsidRPr="006D2F58" w14:paraId="70483F65" w14:textId="77777777">
            <w:pPr>
              <w:rPr>
                <w:sz w:val="16"/>
                <w:szCs w:val="16"/>
              </w:rPr>
            </w:pPr>
            <w:r w:rsidRPr="006D2F58">
              <w:rPr>
                <w:sz w:val="16"/>
                <w:szCs w:val="16"/>
              </w:rPr>
              <w:t>Description</w:t>
            </w:r>
          </w:p>
        </w:tc>
        <w:tc>
          <w:tcPr>
            <w:tcW w:w="2610" w:type="dxa"/>
            <w:shd w:val="clear" w:color="auto" w:fill="E7E6E6" w:themeFill="background2"/>
            <w:vAlign w:val="center"/>
          </w:tcPr>
          <w:p w:rsidR="00154D60" w:rsidRPr="006D2F58" w14:paraId="1EB5072B"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154D60" w:rsidRPr="006D2F58" w14:paraId="21E0D1AB" w14:textId="77777777">
            <w:pPr>
              <w:jc w:val="center"/>
              <w:rPr>
                <w:sz w:val="16"/>
                <w:szCs w:val="16"/>
              </w:rPr>
            </w:pPr>
            <w:r w:rsidRPr="006D2F58">
              <w:rPr>
                <w:sz w:val="16"/>
                <w:szCs w:val="16"/>
              </w:rPr>
              <w:t>Prior year amount</w:t>
            </w:r>
          </w:p>
        </w:tc>
      </w:tr>
      <w:tr w14:paraId="5725CFE2" w14:textId="77777777">
        <w:tblPrEx>
          <w:tblW w:w="0" w:type="auto"/>
          <w:tblInd w:w="0" w:type="dxa"/>
          <w:tblLook w:val="04A0"/>
        </w:tblPrEx>
        <w:tc>
          <w:tcPr>
            <w:tcW w:w="715" w:type="dxa"/>
            <w:shd w:val="clear" w:color="auto" w:fill="E7E6E6" w:themeFill="background2"/>
          </w:tcPr>
          <w:p w:rsidR="00154D60" w:rsidRPr="006D2F58" w14:paraId="2C219485" w14:textId="77777777">
            <w:pPr>
              <w:rPr>
                <w:sz w:val="16"/>
                <w:szCs w:val="16"/>
              </w:rPr>
            </w:pPr>
            <w:r w:rsidRPr="006D2F58">
              <w:rPr>
                <w:sz w:val="16"/>
                <w:szCs w:val="16"/>
              </w:rPr>
              <w:t>01</w:t>
            </w:r>
          </w:p>
        </w:tc>
        <w:tc>
          <w:tcPr>
            <w:tcW w:w="4590" w:type="dxa"/>
            <w:shd w:val="clear" w:color="auto" w:fill="E7E6E6" w:themeFill="background2"/>
          </w:tcPr>
          <w:p w:rsidR="00154D60" w:rsidRPr="006D2F58" w14:paraId="1F4B8EEE" w14:textId="77777777">
            <w:pPr>
              <w:rPr>
                <w:sz w:val="16"/>
                <w:szCs w:val="16"/>
              </w:rPr>
            </w:pPr>
            <w:r w:rsidRPr="006D2F58">
              <w:rPr>
                <w:sz w:val="16"/>
                <w:szCs w:val="16"/>
              </w:rPr>
              <w:t xml:space="preserve">Total revenues and other additions for this institution </w:t>
            </w:r>
            <w:r w:rsidRPr="006D2F58">
              <w:rPr>
                <w:b/>
                <w:bCs/>
                <w:sz w:val="16"/>
                <w:szCs w:val="16"/>
              </w:rPr>
              <w:t>AND all of its child institutions</w:t>
            </w:r>
          </w:p>
        </w:tc>
        <w:tc>
          <w:tcPr>
            <w:tcW w:w="2610" w:type="dxa"/>
            <w:vAlign w:val="center"/>
          </w:tcPr>
          <w:p w:rsidR="00154D60" w:rsidRPr="006D2F58" w14:paraId="30B7076B" w14:textId="77777777">
            <w:pPr>
              <w:jc w:val="center"/>
              <w:rPr>
                <w:sz w:val="16"/>
                <w:szCs w:val="16"/>
              </w:rPr>
            </w:pPr>
            <w:r w:rsidRPr="0087182D">
              <w:rPr>
                <w:sz w:val="16"/>
                <w:szCs w:val="16"/>
              </w:rPr>
              <w:t>Reported value</w:t>
            </w:r>
          </w:p>
        </w:tc>
        <w:tc>
          <w:tcPr>
            <w:tcW w:w="2875" w:type="dxa"/>
            <w:vAlign w:val="center"/>
          </w:tcPr>
          <w:p w:rsidR="00154D60" w:rsidRPr="006D2F58" w14:paraId="78A46E3B" w14:textId="77777777">
            <w:pPr>
              <w:jc w:val="center"/>
              <w:rPr>
                <w:sz w:val="16"/>
                <w:szCs w:val="16"/>
              </w:rPr>
            </w:pPr>
            <w:r w:rsidRPr="00C36605">
              <w:rPr>
                <w:sz w:val="16"/>
                <w:szCs w:val="16"/>
              </w:rPr>
              <w:t>Prior year value</w:t>
            </w:r>
          </w:p>
        </w:tc>
      </w:tr>
      <w:tr w14:paraId="052267C3" w14:textId="77777777">
        <w:tblPrEx>
          <w:tblW w:w="0" w:type="auto"/>
          <w:tblInd w:w="0" w:type="dxa"/>
          <w:tblLook w:val="04A0"/>
        </w:tblPrEx>
        <w:tc>
          <w:tcPr>
            <w:tcW w:w="5305" w:type="dxa"/>
            <w:gridSpan w:val="2"/>
            <w:shd w:val="clear" w:color="auto" w:fill="E7E6E6" w:themeFill="background2"/>
          </w:tcPr>
          <w:p w:rsidR="00154D60" w:rsidRPr="006D2F58" w14:paraId="60A4F415" w14:textId="77777777">
            <w:pPr>
              <w:rPr>
                <w:sz w:val="16"/>
                <w:szCs w:val="16"/>
              </w:rPr>
            </w:pPr>
          </w:p>
        </w:tc>
        <w:tc>
          <w:tcPr>
            <w:tcW w:w="5485" w:type="dxa"/>
            <w:gridSpan w:val="2"/>
            <w:vAlign w:val="center"/>
          </w:tcPr>
          <w:p w:rsidR="00154D60" w:rsidRPr="006D2F58" w14:paraId="3334A172" w14:textId="77777777">
            <w:pPr>
              <w:jc w:val="center"/>
              <w:rPr>
                <w:sz w:val="16"/>
                <w:szCs w:val="16"/>
              </w:rPr>
            </w:pPr>
          </w:p>
        </w:tc>
      </w:tr>
      <w:tr w14:paraId="02F03ACC" w14:textId="77777777">
        <w:tblPrEx>
          <w:tblW w:w="0" w:type="auto"/>
          <w:tblInd w:w="0" w:type="dxa"/>
          <w:tblLook w:val="04A0"/>
        </w:tblPrEx>
        <w:tc>
          <w:tcPr>
            <w:tcW w:w="715" w:type="dxa"/>
            <w:shd w:val="clear" w:color="auto" w:fill="E7E6E6" w:themeFill="background2"/>
          </w:tcPr>
          <w:p w:rsidR="00154D60" w:rsidRPr="006D2F58" w14:paraId="13F3530C" w14:textId="77777777">
            <w:pPr>
              <w:rPr>
                <w:sz w:val="16"/>
                <w:szCs w:val="16"/>
              </w:rPr>
            </w:pPr>
            <w:r w:rsidRPr="006D2F58">
              <w:rPr>
                <w:sz w:val="16"/>
                <w:szCs w:val="16"/>
              </w:rPr>
              <w:t>02</w:t>
            </w:r>
          </w:p>
        </w:tc>
        <w:tc>
          <w:tcPr>
            <w:tcW w:w="4590" w:type="dxa"/>
            <w:shd w:val="clear" w:color="auto" w:fill="E7E6E6" w:themeFill="background2"/>
          </w:tcPr>
          <w:p w:rsidR="00154D60" w:rsidRPr="006D2F58" w14:paraId="78C5B777" w14:textId="77777777">
            <w:pPr>
              <w:rPr>
                <w:sz w:val="16"/>
                <w:szCs w:val="16"/>
              </w:rPr>
            </w:pPr>
            <w:r w:rsidRPr="006D2F58">
              <w:rPr>
                <w:sz w:val="16"/>
                <w:szCs w:val="16"/>
              </w:rPr>
              <w:t xml:space="preserve">Total expenses and deductions for this institution </w:t>
            </w:r>
            <w:r w:rsidRPr="006D2F58">
              <w:rPr>
                <w:b/>
                <w:bCs/>
                <w:sz w:val="16"/>
                <w:szCs w:val="16"/>
              </w:rPr>
              <w:t>AND all of its child institutions</w:t>
            </w:r>
          </w:p>
        </w:tc>
        <w:tc>
          <w:tcPr>
            <w:tcW w:w="2610" w:type="dxa"/>
            <w:vAlign w:val="center"/>
          </w:tcPr>
          <w:p w:rsidR="00154D60" w:rsidRPr="006D2F58" w14:paraId="541C54B4" w14:textId="77777777">
            <w:pPr>
              <w:jc w:val="center"/>
              <w:rPr>
                <w:sz w:val="16"/>
                <w:szCs w:val="16"/>
              </w:rPr>
            </w:pPr>
            <w:r w:rsidRPr="0087182D">
              <w:rPr>
                <w:sz w:val="16"/>
                <w:szCs w:val="16"/>
              </w:rPr>
              <w:t>Reported value</w:t>
            </w:r>
          </w:p>
        </w:tc>
        <w:tc>
          <w:tcPr>
            <w:tcW w:w="2875" w:type="dxa"/>
            <w:vAlign w:val="center"/>
          </w:tcPr>
          <w:p w:rsidR="00154D60" w:rsidRPr="006D2F58" w14:paraId="5DEA5C9F" w14:textId="77777777">
            <w:pPr>
              <w:jc w:val="center"/>
              <w:rPr>
                <w:sz w:val="16"/>
                <w:szCs w:val="16"/>
              </w:rPr>
            </w:pPr>
            <w:r w:rsidRPr="00C36605">
              <w:rPr>
                <w:sz w:val="16"/>
                <w:szCs w:val="16"/>
              </w:rPr>
              <w:t>Prior year value</w:t>
            </w:r>
          </w:p>
        </w:tc>
      </w:tr>
      <w:tr w14:paraId="7FDAEC6F" w14:textId="77777777">
        <w:tblPrEx>
          <w:tblW w:w="0" w:type="auto"/>
          <w:tblInd w:w="0" w:type="dxa"/>
          <w:tblLook w:val="04A0"/>
        </w:tblPrEx>
        <w:tc>
          <w:tcPr>
            <w:tcW w:w="5305" w:type="dxa"/>
            <w:gridSpan w:val="2"/>
            <w:shd w:val="clear" w:color="auto" w:fill="E7E6E6" w:themeFill="background2"/>
          </w:tcPr>
          <w:p w:rsidR="00154D60" w:rsidRPr="006D2F58" w14:paraId="550C6153" w14:textId="77777777">
            <w:pPr>
              <w:rPr>
                <w:sz w:val="16"/>
                <w:szCs w:val="16"/>
              </w:rPr>
            </w:pPr>
          </w:p>
        </w:tc>
        <w:tc>
          <w:tcPr>
            <w:tcW w:w="5485" w:type="dxa"/>
            <w:gridSpan w:val="2"/>
            <w:vAlign w:val="center"/>
          </w:tcPr>
          <w:p w:rsidR="00154D60" w:rsidRPr="006D2F58" w14:paraId="56FE965A" w14:textId="77777777">
            <w:pPr>
              <w:jc w:val="center"/>
              <w:rPr>
                <w:sz w:val="16"/>
                <w:szCs w:val="16"/>
              </w:rPr>
            </w:pPr>
          </w:p>
        </w:tc>
      </w:tr>
      <w:tr w14:paraId="718A6DCD" w14:textId="77777777">
        <w:tblPrEx>
          <w:tblW w:w="0" w:type="auto"/>
          <w:tblInd w:w="0" w:type="dxa"/>
          <w:tblLook w:val="04A0"/>
        </w:tblPrEx>
        <w:tc>
          <w:tcPr>
            <w:tcW w:w="715" w:type="dxa"/>
            <w:shd w:val="clear" w:color="auto" w:fill="E7E6E6" w:themeFill="background2"/>
          </w:tcPr>
          <w:p w:rsidR="00154D60" w:rsidRPr="006D2F58" w14:paraId="0CAD5431" w14:textId="77777777">
            <w:pPr>
              <w:rPr>
                <w:sz w:val="16"/>
                <w:szCs w:val="16"/>
              </w:rPr>
            </w:pPr>
            <w:r w:rsidRPr="006D2F58">
              <w:rPr>
                <w:sz w:val="16"/>
                <w:szCs w:val="16"/>
              </w:rPr>
              <w:t>03</w:t>
            </w:r>
          </w:p>
        </w:tc>
        <w:tc>
          <w:tcPr>
            <w:tcW w:w="4590" w:type="dxa"/>
            <w:shd w:val="clear" w:color="auto" w:fill="E7E6E6" w:themeFill="background2"/>
          </w:tcPr>
          <w:p w:rsidR="00154D60" w:rsidRPr="006D2F58" w14:paraId="708384A2" w14:textId="77777777">
            <w:pPr>
              <w:rPr>
                <w:sz w:val="16"/>
                <w:szCs w:val="16"/>
              </w:rPr>
            </w:pPr>
            <w:r w:rsidRPr="006D2F58">
              <w:rPr>
                <w:sz w:val="16"/>
                <w:szCs w:val="16"/>
              </w:rPr>
              <w:t>Change in net position during year</w:t>
            </w:r>
          </w:p>
          <w:p w:rsidR="00154D60" w:rsidRPr="006D2F58" w14:paraId="00843AD5" w14:textId="77777777">
            <w:pPr>
              <w:rPr>
                <w:sz w:val="16"/>
                <w:szCs w:val="16"/>
              </w:rPr>
            </w:pPr>
            <w:r w:rsidRPr="006D2F58">
              <w:rPr>
                <w:b/>
                <w:bCs/>
                <w:sz w:val="16"/>
                <w:szCs w:val="16"/>
              </w:rPr>
              <w:t>CV</w:t>
            </w:r>
            <w:r w:rsidRPr="006D2F58">
              <w:rPr>
                <w:sz w:val="16"/>
                <w:szCs w:val="16"/>
              </w:rPr>
              <w:t>=(D01-D02)</w:t>
            </w:r>
          </w:p>
        </w:tc>
        <w:tc>
          <w:tcPr>
            <w:tcW w:w="2610" w:type="dxa"/>
            <w:vAlign w:val="center"/>
          </w:tcPr>
          <w:p w:rsidR="00154D60" w:rsidRPr="006D2F58" w14:paraId="6BD1BA25" w14:textId="77777777">
            <w:pPr>
              <w:jc w:val="center"/>
              <w:rPr>
                <w:sz w:val="16"/>
                <w:szCs w:val="16"/>
              </w:rPr>
            </w:pPr>
            <w:r>
              <w:rPr>
                <w:sz w:val="16"/>
                <w:szCs w:val="16"/>
              </w:rPr>
              <w:t>Calculat</w:t>
            </w:r>
            <w:r w:rsidRPr="00CC114B">
              <w:rPr>
                <w:sz w:val="16"/>
                <w:szCs w:val="16"/>
              </w:rPr>
              <w:t>ed value</w:t>
            </w:r>
          </w:p>
        </w:tc>
        <w:tc>
          <w:tcPr>
            <w:tcW w:w="2875" w:type="dxa"/>
            <w:vAlign w:val="center"/>
          </w:tcPr>
          <w:p w:rsidR="00154D60" w:rsidRPr="006D2F58" w14:paraId="67DF0331" w14:textId="77777777">
            <w:pPr>
              <w:jc w:val="center"/>
              <w:rPr>
                <w:sz w:val="16"/>
                <w:szCs w:val="16"/>
              </w:rPr>
            </w:pPr>
            <w:r w:rsidRPr="00C36605">
              <w:rPr>
                <w:sz w:val="16"/>
                <w:szCs w:val="16"/>
              </w:rPr>
              <w:t>Prior year value</w:t>
            </w:r>
          </w:p>
        </w:tc>
      </w:tr>
      <w:tr w14:paraId="57EBE6D5" w14:textId="77777777">
        <w:tblPrEx>
          <w:tblW w:w="0" w:type="auto"/>
          <w:tblInd w:w="0" w:type="dxa"/>
          <w:tblLook w:val="04A0"/>
        </w:tblPrEx>
        <w:tc>
          <w:tcPr>
            <w:tcW w:w="715" w:type="dxa"/>
            <w:shd w:val="clear" w:color="auto" w:fill="E7E6E6" w:themeFill="background2"/>
          </w:tcPr>
          <w:p w:rsidR="00154D60" w:rsidRPr="006D2F58" w14:paraId="66A34D1A" w14:textId="77777777">
            <w:pPr>
              <w:rPr>
                <w:sz w:val="16"/>
                <w:szCs w:val="16"/>
              </w:rPr>
            </w:pPr>
            <w:r w:rsidRPr="006D2F58">
              <w:rPr>
                <w:sz w:val="16"/>
                <w:szCs w:val="16"/>
              </w:rPr>
              <w:t>04</w:t>
            </w:r>
          </w:p>
        </w:tc>
        <w:tc>
          <w:tcPr>
            <w:tcW w:w="4590" w:type="dxa"/>
            <w:shd w:val="clear" w:color="auto" w:fill="E7E6E6" w:themeFill="background2"/>
          </w:tcPr>
          <w:p w:rsidR="00154D60" w:rsidRPr="006D2F58" w14:paraId="21D1D38F" w14:textId="77777777">
            <w:pPr>
              <w:rPr>
                <w:sz w:val="16"/>
                <w:szCs w:val="16"/>
              </w:rPr>
            </w:pPr>
            <w:r w:rsidRPr="006D2F58">
              <w:rPr>
                <w:sz w:val="16"/>
                <w:szCs w:val="16"/>
                <w:u w:val="single"/>
              </w:rPr>
              <w:t>Net position</w:t>
            </w:r>
            <w:r w:rsidRPr="006D2F58">
              <w:rPr>
                <w:sz w:val="16"/>
                <w:szCs w:val="16"/>
              </w:rPr>
              <w:t xml:space="preserve"> beginning of year for this institution </w:t>
            </w:r>
            <w:r w:rsidRPr="006D2F58">
              <w:rPr>
                <w:b/>
                <w:bCs/>
                <w:sz w:val="16"/>
                <w:szCs w:val="16"/>
              </w:rPr>
              <w:t>AND all of its child institutions</w:t>
            </w:r>
            <w:r w:rsidRPr="006D2F58">
              <w:rPr>
                <w:b/>
                <w:bCs/>
                <w:sz w:val="16"/>
                <w:szCs w:val="16"/>
              </w:rPr>
              <w:tab/>
            </w:r>
          </w:p>
        </w:tc>
        <w:tc>
          <w:tcPr>
            <w:tcW w:w="2610" w:type="dxa"/>
            <w:vAlign w:val="center"/>
          </w:tcPr>
          <w:p w:rsidR="00154D60" w:rsidRPr="006D2F58" w14:paraId="09ADEB1F" w14:textId="77777777">
            <w:pPr>
              <w:jc w:val="center"/>
              <w:rPr>
                <w:sz w:val="16"/>
                <w:szCs w:val="16"/>
              </w:rPr>
            </w:pPr>
            <w:r w:rsidRPr="0087182D">
              <w:rPr>
                <w:sz w:val="16"/>
                <w:szCs w:val="16"/>
              </w:rPr>
              <w:t>Reported value</w:t>
            </w:r>
          </w:p>
        </w:tc>
        <w:tc>
          <w:tcPr>
            <w:tcW w:w="2875" w:type="dxa"/>
            <w:vAlign w:val="center"/>
          </w:tcPr>
          <w:p w:rsidR="00154D60" w:rsidRPr="006D2F58" w14:paraId="7021B364" w14:textId="77777777">
            <w:pPr>
              <w:jc w:val="center"/>
              <w:rPr>
                <w:sz w:val="16"/>
                <w:szCs w:val="16"/>
              </w:rPr>
            </w:pPr>
            <w:r w:rsidRPr="00C36605">
              <w:rPr>
                <w:sz w:val="16"/>
                <w:szCs w:val="16"/>
              </w:rPr>
              <w:t>Prior year value</w:t>
            </w:r>
          </w:p>
        </w:tc>
      </w:tr>
      <w:tr w14:paraId="04A0CF44" w14:textId="77777777">
        <w:tblPrEx>
          <w:tblW w:w="0" w:type="auto"/>
          <w:tblInd w:w="0" w:type="dxa"/>
          <w:tblLook w:val="04A0"/>
        </w:tblPrEx>
        <w:tc>
          <w:tcPr>
            <w:tcW w:w="715" w:type="dxa"/>
            <w:shd w:val="clear" w:color="auto" w:fill="E7E6E6" w:themeFill="background2"/>
          </w:tcPr>
          <w:p w:rsidR="00154D60" w:rsidRPr="006D2F58" w14:paraId="10035B9D" w14:textId="77777777">
            <w:pPr>
              <w:rPr>
                <w:sz w:val="16"/>
                <w:szCs w:val="16"/>
              </w:rPr>
            </w:pPr>
            <w:r w:rsidRPr="006D2F58">
              <w:rPr>
                <w:sz w:val="16"/>
                <w:szCs w:val="16"/>
              </w:rPr>
              <w:t>05</w:t>
            </w:r>
          </w:p>
        </w:tc>
        <w:tc>
          <w:tcPr>
            <w:tcW w:w="4590" w:type="dxa"/>
            <w:shd w:val="clear" w:color="auto" w:fill="E7E6E6" w:themeFill="background2"/>
          </w:tcPr>
          <w:p w:rsidR="00154D60" w:rsidRPr="006D2F58" w14:paraId="6BDE4E87" w14:textId="77777777">
            <w:pPr>
              <w:rPr>
                <w:sz w:val="16"/>
                <w:szCs w:val="16"/>
              </w:rPr>
            </w:pPr>
            <w:r w:rsidRPr="006D2F58">
              <w:rPr>
                <w:sz w:val="16"/>
                <w:szCs w:val="16"/>
                <w:u w:val="single"/>
              </w:rPr>
              <w:t>Adjustments to beginning net position</w:t>
            </w:r>
            <w:r w:rsidRPr="006D2F58">
              <w:rPr>
                <w:sz w:val="16"/>
                <w:szCs w:val="16"/>
              </w:rPr>
              <w:t xml:space="preserve"> and other gains or losses</w:t>
            </w:r>
          </w:p>
          <w:p w:rsidR="00154D60" w:rsidRPr="006D2F58" w14:paraId="4A778F99" w14:textId="77777777">
            <w:pPr>
              <w:rPr>
                <w:b/>
                <w:bCs/>
                <w:sz w:val="16"/>
                <w:szCs w:val="16"/>
              </w:rPr>
            </w:pPr>
            <w:r w:rsidRPr="006D2F58">
              <w:rPr>
                <w:b/>
                <w:bCs/>
                <w:sz w:val="16"/>
                <w:szCs w:val="16"/>
              </w:rPr>
              <w:t>CV</w:t>
            </w:r>
            <w:r w:rsidRPr="006D2F58">
              <w:rPr>
                <w:sz w:val="16"/>
                <w:szCs w:val="16"/>
              </w:rPr>
              <w:t>=[D06-(D03+D04)]</w:t>
            </w:r>
          </w:p>
        </w:tc>
        <w:tc>
          <w:tcPr>
            <w:tcW w:w="2610" w:type="dxa"/>
            <w:vAlign w:val="center"/>
          </w:tcPr>
          <w:p w:rsidR="00154D60" w:rsidRPr="006D2F58" w14:paraId="67CCB27A" w14:textId="77777777">
            <w:pPr>
              <w:jc w:val="center"/>
              <w:rPr>
                <w:sz w:val="16"/>
                <w:szCs w:val="16"/>
              </w:rPr>
            </w:pPr>
            <w:r>
              <w:rPr>
                <w:sz w:val="16"/>
                <w:szCs w:val="16"/>
              </w:rPr>
              <w:t>Calculat</w:t>
            </w:r>
            <w:r w:rsidRPr="00CC114B">
              <w:rPr>
                <w:sz w:val="16"/>
                <w:szCs w:val="16"/>
              </w:rPr>
              <w:t>ed value</w:t>
            </w:r>
          </w:p>
        </w:tc>
        <w:tc>
          <w:tcPr>
            <w:tcW w:w="2875" w:type="dxa"/>
            <w:vAlign w:val="center"/>
          </w:tcPr>
          <w:p w:rsidR="00154D60" w:rsidRPr="006D2F58" w14:paraId="32E7E09E" w14:textId="77777777">
            <w:pPr>
              <w:jc w:val="center"/>
              <w:rPr>
                <w:sz w:val="16"/>
                <w:szCs w:val="16"/>
              </w:rPr>
            </w:pPr>
            <w:r w:rsidRPr="00C36605">
              <w:rPr>
                <w:sz w:val="16"/>
                <w:szCs w:val="16"/>
              </w:rPr>
              <w:t>Prior year value</w:t>
            </w:r>
          </w:p>
        </w:tc>
      </w:tr>
      <w:tr w14:paraId="78C5327D" w14:textId="77777777">
        <w:tblPrEx>
          <w:tblW w:w="0" w:type="auto"/>
          <w:tblInd w:w="0" w:type="dxa"/>
          <w:tblLook w:val="04A0"/>
        </w:tblPrEx>
        <w:tc>
          <w:tcPr>
            <w:tcW w:w="715" w:type="dxa"/>
            <w:shd w:val="clear" w:color="auto" w:fill="E7E6E6" w:themeFill="background2"/>
          </w:tcPr>
          <w:p w:rsidR="00154D60" w:rsidRPr="006D2F58" w14:paraId="283C0A38" w14:textId="77777777">
            <w:pPr>
              <w:rPr>
                <w:sz w:val="16"/>
                <w:szCs w:val="16"/>
              </w:rPr>
            </w:pPr>
            <w:r w:rsidRPr="006D2F58">
              <w:rPr>
                <w:sz w:val="16"/>
                <w:szCs w:val="16"/>
              </w:rPr>
              <w:t>06</w:t>
            </w:r>
          </w:p>
        </w:tc>
        <w:tc>
          <w:tcPr>
            <w:tcW w:w="4590" w:type="dxa"/>
            <w:shd w:val="clear" w:color="auto" w:fill="E7E6E6" w:themeFill="background2"/>
          </w:tcPr>
          <w:p w:rsidR="00154D60" w:rsidRPr="006D2F58" w14:paraId="2260C7C2" w14:textId="77777777">
            <w:pPr>
              <w:rPr>
                <w:sz w:val="16"/>
                <w:szCs w:val="16"/>
              </w:rPr>
            </w:pPr>
            <w:r w:rsidRPr="006D2F58">
              <w:rPr>
                <w:sz w:val="16"/>
                <w:szCs w:val="16"/>
              </w:rPr>
              <w:t xml:space="preserve">Net position end of year for this institution </w:t>
            </w:r>
            <w:r w:rsidRPr="006D2F58">
              <w:rPr>
                <w:b/>
                <w:bCs/>
                <w:sz w:val="16"/>
                <w:szCs w:val="16"/>
              </w:rPr>
              <w:t>AND all of its child institutions (from A18)</w:t>
            </w:r>
          </w:p>
        </w:tc>
        <w:tc>
          <w:tcPr>
            <w:tcW w:w="2610" w:type="dxa"/>
            <w:vAlign w:val="center"/>
          </w:tcPr>
          <w:p w:rsidR="00154D60" w:rsidRPr="006D2F58" w14:paraId="75DC26E7" w14:textId="77777777">
            <w:pPr>
              <w:jc w:val="center"/>
              <w:rPr>
                <w:sz w:val="16"/>
                <w:szCs w:val="16"/>
              </w:rPr>
            </w:pPr>
            <w:r>
              <w:rPr>
                <w:sz w:val="16"/>
                <w:szCs w:val="16"/>
              </w:rPr>
              <w:t>Carried forward</w:t>
            </w:r>
          </w:p>
        </w:tc>
        <w:tc>
          <w:tcPr>
            <w:tcW w:w="2875" w:type="dxa"/>
            <w:vAlign w:val="center"/>
          </w:tcPr>
          <w:p w:rsidR="00154D60" w:rsidRPr="006D2F58" w14:paraId="19CD6C6C" w14:textId="77777777">
            <w:pPr>
              <w:jc w:val="center"/>
              <w:rPr>
                <w:sz w:val="16"/>
                <w:szCs w:val="16"/>
              </w:rPr>
            </w:pPr>
            <w:r w:rsidRPr="00C36605">
              <w:rPr>
                <w:sz w:val="16"/>
                <w:szCs w:val="16"/>
              </w:rPr>
              <w:t>Prior year value</w:t>
            </w:r>
          </w:p>
        </w:tc>
      </w:tr>
    </w:tbl>
    <w:p w:rsidR="00154D60" w:rsidRPr="006D2F58" w:rsidP="00154D60" w14:paraId="402EDBA6" w14:textId="77777777">
      <w:pPr>
        <w:rPr>
          <w:sz w:val="16"/>
          <w:szCs w:val="16"/>
        </w:rPr>
      </w:pPr>
    </w:p>
    <w:p w:rsidR="00154D60" w:rsidRPr="006D2F58" w:rsidP="00154D60" w14:paraId="60AD3B0E"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70BF7A6D" w14:textId="77777777">
      <w:pPr>
        <w:rPr>
          <w:sz w:val="16"/>
          <w:szCs w:val="16"/>
        </w:rPr>
      </w:pPr>
      <w:r w:rsidRPr="006D2F58">
        <w:rPr>
          <w:noProof/>
          <w:sz w:val="16"/>
          <w:szCs w:val="16"/>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0"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w:pict>
          </mc:Fallback>
        </mc:AlternateContent>
      </w:r>
    </w:p>
    <w:p w:rsidR="00154D60" w:rsidRPr="006D2F58" w:rsidP="00154D60" w14:paraId="7CC8887A" w14:textId="77777777">
      <w:pPr>
        <w:rPr>
          <w:sz w:val="16"/>
          <w:szCs w:val="16"/>
        </w:rPr>
      </w:pPr>
    </w:p>
    <w:p w:rsidR="00154D60" w:rsidRPr="006D2F58" w:rsidP="00154D60" w14:paraId="3428AB47" w14:textId="77777777">
      <w:pPr>
        <w:rPr>
          <w:sz w:val="16"/>
          <w:szCs w:val="16"/>
        </w:rPr>
      </w:pPr>
    </w:p>
    <w:p w:rsidR="00154D60" w:rsidRPr="006D2F58" w:rsidP="00154D60" w14:paraId="173F9F7B" w14:textId="77777777">
      <w:pPr>
        <w:rPr>
          <w:rFonts w:ascii="Roboto" w:hAnsi="Roboto"/>
          <w:color w:val="000000"/>
          <w:sz w:val="16"/>
          <w:szCs w:val="16"/>
          <w:shd w:val="clear" w:color="auto" w:fill="FFFFFF"/>
        </w:rPr>
      </w:pPr>
      <w:r w:rsidRPr="006D2F58">
        <w:rPr>
          <w:rFonts w:ascii="Roboto" w:hAnsi="Roboto"/>
          <w:color w:val="000000"/>
          <w:sz w:val="16"/>
          <w:szCs w:val="16"/>
          <w:shd w:val="clear" w:color="auto" w:fill="FFFFFF"/>
        </w:rPr>
        <w:br w:type="page"/>
      </w:r>
    </w:p>
    <w:p w:rsidR="00154D60" w:rsidRPr="006D2F58" w:rsidP="00154D60" w14:paraId="7ED5FF9B" w14:textId="77777777">
      <w:pPr>
        <w:rPr>
          <w:rFonts w:ascii="Arial" w:hAnsi="Arial" w:cs="Arial"/>
          <w:sz w:val="16"/>
          <w:szCs w:val="16"/>
        </w:rPr>
      </w:pPr>
      <w:r w:rsidRPr="006D2F58">
        <w:rPr>
          <w:rFonts w:ascii="Arial" w:hAnsi="Arial" w:cs="Arial"/>
          <w:color w:val="000000"/>
          <w:sz w:val="16"/>
          <w:szCs w:val="16"/>
          <w:shd w:val="clear" w:color="auto" w:fill="FFFFFF"/>
        </w:rPr>
        <w:t>Part E-1 - Scholarships and Fellowships</w:t>
      </w:r>
    </w:p>
    <w:tbl>
      <w:tblPr>
        <w:tblStyle w:val="TableGrid1"/>
        <w:tblW w:w="0" w:type="auto"/>
        <w:tblInd w:w="0" w:type="dxa"/>
        <w:tblLook w:val="04A0"/>
      </w:tblPr>
      <w:tblGrid>
        <w:gridCol w:w="715"/>
        <w:gridCol w:w="4590"/>
        <w:gridCol w:w="2610"/>
        <w:gridCol w:w="2875"/>
      </w:tblGrid>
      <w:tr w14:paraId="446B34EC" w14:textId="77777777">
        <w:tblPrEx>
          <w:tblW w:w="0" w:type="auto"/>
          <w:tblInd w:w="0" w:type="dxa"/>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154D60" w:rsidRPr="006D2F58" w14:paraId="72BBD9E9" w14:textId="77777777">
            <w:pPr>
              <w:jc w:val="center"/>
              <w:rPr>
                <w:b/>
                <w:bCs/>
                <w:sz w:val="16"/>
                <w:szCs w:val="16"/>
              </w:rPr>
            </w:pPr>
            <w:r w:rsidRPr="006D2F58">
              <w:rPr>
                <w:b/>
                <w:bCs/>
                <w:sz w:val="16"/>
                <w:szCs w:val="16"/>
              </w:rPr>
              <w:t xml:space="preserve">Most recent fiscal year ending before </w:t>
            </w:r>
            <w:r w:rsidRPr="006D2F58">
              <w:rPr>
                <w:b/>
                <w:bCs/>
                <w:color w:val="00B050"/>
                <w:sz w:val="16"/>
                <w:szCs w:val="16"/>
              </w:rPr>
              <w:t>October 1, 2023</w:t>
            </w:r>
          </w:p>
          <w:p w:rsidR="00154D60" w:rsidRPr="006D2F58" w14:paraId="2BA3C28C" w14:textId="77777777">
            <w:pPr>
              <w:jc w:val="center"/>
              <w:rPr>
                <w:sz w:val="16"/>
                <w:szCs w:val="16"/>
              </w:rPr>
            </w:pPr>
            <w:r w:rsidRPr="006D2F58">
              <w:rPr>
                <w:sz w:val="16"/>
                <w:szCs w:val="16"/>
              </w:rPr>
              <w:t>Do not report Federal Direct Student Loans (FDSL) anywhere in this section.</w:t>
            </w:r>
          </w:p>
        </w:tc>
      </w:tr>
      <w:tr w14:paraId="29BF5CE8"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5FDA2730" w14:textId="77777777">
            <w:pPr>
              <w:rPr>
                <w:sz w:val="16"/>
                <w:szCs w:val="16"/>
              </w:rPr>
            </w:pPr>
            <w:r w:rsidRPr="006D2F58">
              <w:rPr>
                <w:sz w:val="16"/>
                <w:szCs w:val="16"/>
              </w:rPr>
              <w:t>Line no.</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154D60" w:rsidRPr="006D2F58" w14:paraId="4F1E3407" w14:textId="77777777">
            <w:pPr>
              <w:rPr>
                <w:sz w:val="16"/>
                <w:szCs w:val="16"/>
                <w:u w:val="single"/>
              </w:rPr>
            </w:pPr>
            <w:r w:rsidRPr="006D2F58">
              <w:rPr>
                <w:sz w:val="16"/>
                <w:szCs w:val="16"/>
                <w:u w:val="single"/>
              </w:rPr>
              <w:t>Scholarships and Fellowships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154D60" w:rsidRPr="006D2F58" w14:paraId="54BED758" w14:textId="77777777">
            <w:pPr>
              <w:jc w:val="center"/>
              <w:rPr>
                <w:sz w:val="16"/>
                <w:szCs w:val="16"/>
              </w:rPr>
            </w:pPr>
            <w:r w:rsidRPr="006D2F58">
              <w:rPr>
                <w:sz w:val="16"/>
                <w:szCs w:val="16"/>
              </w:rPr>
              <w:t>Current year amount</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154D60" w:rsidRPr="006D2F58" w14:paraId="38582CE7" w14:textId="77777777">
            <w:pPr>
              <w:jc w:val="center"/>
              <w:rPr>
                <w:sz w:val="16"/>
                <w:szCs w:val="16"/>
              </w:rPr>
            </w:pPr>
            <w:r w:rsidRPr="006D2F58">
              <w:rPr>
                <w:sz w:val="16"/>
                <w:szCs w:val="16"/>
              </w:rPr>
              <w:t>Prior year amount</w:t>
            </w:r>
          </w:p>
        </w:tc>
      </w:tr>
      <w:tr w14:paraId="3B76818B" w14:textId="77777777">
        <w:tblPrEx>
          <w:tblW w:w="0" w:type="auto"/>
          <w:tblInd w:w="0" w:type="dxa"/>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2D5BF298" w14:textId="77777777">
            <w:pPr>
              <w:rPr>
                <w:sz w:val="16"/>
                <w:szCs w:val="16"/>
              </w:rPr>
            </w:pPr>
          </w:p>
        </w:tc>
      </w:tr>
      <w:tr w14:paraId="60B084C6"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4C54808C" w14:textId="77777777">
            <w:pPr>
              <w:rPr>
                <w:sz w:val="16"/>
                <w:szCs w:val="16"/>
              </w:rPr>
            </w:pPr>
            <w:r w:rsidRPr="006D2F58">
              <w:rPr>
                <w:sz w:val="16"/>
                <w:szCs w:val="16"/>
              </w:rPr>
              <w:t>01</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60D44689" w14:textId="77777777">
            <w:pPr>
              <w:rPr>
                <w:sz w:val="16"/>
                <w:szCs w:val="16"/>
              </w:rPr>
            </w:pPr>
            <w:r w:rsidRPr="006D2F58">
              <w:rPr>
                <w:sz w:val="16"/>
                <w:szCs w:val="16"/>
                <w:u w:val="single"/>
              </w:rPr>
              <w:t>Pell grants</w:t>
            </w:r>
            <w:r w:rsidRPr="006D2F58">
              <w:rPr>
                <w:sz w:val="16"/>
                <w:szCs w:val="16"/>
              </w:rPr>
              <w:t xml:space="preserve"> (federal)</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154D60" w:rsidRPr="006D2F58" w14:paraId="4AA2E124" w14:textId="77777777">
            <w:pPr>
              <w:jc w:val="center"/>
              <w:rPr>
                <w:sz w:val="16"/>
                <w:szCs w:val="16"/>
              </w:rPr>
            </w:pPr>
            <w:r w:rsidRPr="00960A67">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65A40714" w14:textId="77777777">
            <w:pPr>
              <w:jc w:val="center"/>
              <w:rPr>
                <w:sz w:val="16"/>
                <w:szCs w:val="16"/>
              </w:rPr>
            </w:pPr>
            <w:r w:rsidRPr="00AE0811">
              <w:rPr>
                <w:sz w:val="16"/>
                <w:szCs w:val="16"/>
              </w:rPr>
              <w:t>Prior year value</w:t>
            </w:r>
          </w:p>
        </w:tc>
      </w:tr>
      <w:tr w14:paraId="0BF6DEA4"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6EE27918" w14:textId="77777777">
            <w:pPr>
              <w:rPr>
                <w:sz w:val="16"/>
                <w:szCs w:val="16"/>
              </w:rPr>
            </w:pPr>
            <w:r w:rsidRPr="006D2F58">
              <w:rPr>
                <w:sz w:val="16"/>
                <w:szCs w:val="16"/>
              </w:rPr>
              <w:t>02</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014C6D68" w14:textId="77777777">
            <w:pPr>
              <w:rPr>
                <w:sz w:val="16"/>
                <w:szCs w:val="16"/>
                <w:u w:val="single"/>
              </w:rPr>
            </w:pPr>
            <w:r w:rsidRPr="006D2F58">
              <w:rPr>
                <w:sz w:val="16"/>
                <w:szCs w:val="16"/>
                <w:u w:val="single"/>
              </w:rPr>
              <w:t>Other federal grants (Do NOT include FDSL amounts)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154D60" w:rsidRPr="006D2F58" w14:paraId="6C0DE09B" w14:textId="77777777">
            <w:pPr>
              <w:jc w:val="center"/>
              <w:rPr>
                <w:sz w:val="16"/>
                <w:szCs w:val="16"/>
              </w:rPr>
            </w:pPr>
            <w:r w:rsidRPr="00960A67">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6B6E927E" w14:textId="77777777">
            <w:pPr>
              <w:jc w:val="center"/>
              <w:rPr>
                <w:sz w:val="16"/>
                <w:szCs w:val="16"/>
              </w:rPr>
            </w:pPr>
            <w:r w:rsidRPr="00AE0811">
              <w:rPr>
                <w:sz w:val="16"/>
                <w:szCs w:val="16"/>
              </w:rPr>
              <w:t>Prior year value</w:t>
            </w:r>
          </w:p>
        </w:tc>
      </w:tr>
      <w:tr w14:paraId="53B25579"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18C7FE97" w14:textId="77777777">
            <w:pPr>
              <w:rPr>
                <w:sz w:val="16"/>
                <w:szCs w:val="16"/>
              </w:rPr>
            </w:pPr>
            <w:r w:rsidRPr="006D2F58">
              <w:rPr>
                <w:sz w:val="16"/>
                <w:szCs w:val="16"/>
              </w:rPr>
              <w:t>03</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4B7EA57F" w14:textId="77777777">
            <w:pPr>
              <w:rPr>
                <w:sz w:val="16"/>
                <w:szCs w:val="16"/>
                <w:u w:val="single"/>
              </w:rPr>
            </w:pPr>
            <w:r w:rsidRPr="006D2F58">
              <w:rPr>
                <w:sz w:val="16"/>
                <w:szCs w:val="16"/>
                <w:u w:val="single"/>
              </w:rPr>
              <w:t>Grants by state government</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154D60" w:rsidRPr="006D2F58" w14:paraId="549FCD48" w14:textId="77777777">
            <w:pPr>
              <w:jc w:val="center"/>
              <w:rPr>
                <w:sz w:val="16"/>
                <w:szCs w:val="16"/>
              </w:rPr>
            </w:pPr>
            <w:r w:rsidRPr="00960A67">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11931C53" w14:textId="77777777">
            <w:pPr>
              <w:jc w:val="center"/>
              <w:rPr>
                <w:sz w:val="16"/>
                <w:szCs w:val="16"/>
              </w:rPr>
            </w:pPr>
            <w:r w:rsidRPr="00AE0811">
              <w:rPr>
                <w:sz w:val="16"/>
                <w:szCs w:val="16"/>
              </w:rPr>
              <w:t>Prior year value</w:t>
            </w:r>
          </w:p>
        </w:tc>
      </w:tr>
      <w:tr w14:paraId="49C6B5CC"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7B85DB12" w14:textId="77777777">
            <w:pPr>
              <w:rPr>
                <w:sz w:val="16"/>
                <w:szCs w:val="16"/>
              </w:rPr>
            </w:pPr>
            <w:r w:rsidRPr="006D2F58">
              <w:rPr>
                <w:sz w:val="16"/>
                <w:szCs w:val="16"/>
              </w:rPr>
              <w:t>04</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593232C1" w14:textId="77777777">
            <w:pPr>
              <w:rPr>
                <w:sz w:val="16"/>
                <w:szCs w:val="16"/>
                <w:u w:val="single"/>
              </w:rPr>
            </w:pPr>
            <w:r w:rsidRPr="006D2F58">
              <w:rPr>
                <w:sz w:val="16"/>
                <w:szCs w:val="16"/>
                <w:u w:val="single"/>
              </w:rPr>
              <w:t>Grants by local government</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154D60" w:rsidRPr="006D2F58" w14:paraId="75D201A2" w14:textId="77777777">
            <w:pPr>
              <w:jc w:val="center"/>
              <w:rPr>
                <w:sz w:val="16"/>
                <w:szCs w:val="16"/>
              </w:rPr>
            </w:pPr>
            <w:r w:rsidRPr="00960A67">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149596CB" w14:textId="77777777">
            <w:pPr>
              <w:jc w:val="center"/>
              <w:rPr>
                <w:sz w:val="16"/>
                <w:szCs w:val="16"/>
              </w:rPr>
            </w:pPr>
            <w:r w:rsidRPr="00AE0811">
              <w:rPr>
                <w:sz w:val="16"/>
                <w:szCs w:val="16"/>
              </w:rPr>
              <w:t>Prior year value</w:t>
            </w:r>
          </w:p>
        </w:tc>
      </w:tr>
      <w:tr w14:paraId="1E75182A"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67393AF5" w14:textId="77777777">
            <w:pPr>
              <w:rPr>
                <w:sz w:val="16"/>
                <w:szCs w:val="16"/>
              </w:rPr>
            </w:pPr>
            <w:r w:rsidRPr="006D2F58">
              <w:rPr>
                <w:sz w:val="16"/>
                <w:szCs w:val="16"/>
              </w:rPr>
              <w:t>05</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1997BFC5" w14:textId="77777777">
            <w:pPr>
              <w:rPr>
                <w:sz w:val="16"/>
                <w:szCs w:val="16"/>
                <w:u w:val="single"/>
              </w:rPr>
            </w:pPr>
            <w:r w:rsidRPr="006D2F58">
              <w:rPr>
                <w:sz w:val="16"/>
                <w:szCs w:val="16"/>
                <w:u w:val="single"/>
              </w:rPr>
              <w:t>Institutional grants from restricted resources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154D60" w:rsidRPr="006D2F58" w14:paraId="6DA49838" w14:textId="77777777">
            <w:pPr>
              <w:jc w:val="center"/>
              <w:rPr>
                <w:sz w:val="16"/>
                <w:szCs w:val="16"/>
              </w:rPr>
            </w:pPr>
            <w:r w:rsidRPr="00960A67">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5E708A43" w14:textId="77777777">
            <w:pPr>
              <w:jc w:val="center"/>
              <w:rPr>
                <w:sz w:val="16"/>
                <w:szCs w:val="16"/>
              </w:rPr>
            </w:pPr>
            <w:r w:rsidRPr="00AE0811">
              <w:rPr>
                <w:sz w:val="16"/>
                <w:szCs w:val="16"/>
              </w:rPr>
              <w:t>Prior year value</w:t>
            </w:r>
          </w:p>
        </w:tc>
      </w:tr>
      <w:tr w14:paraId="7BA027F4"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0D2CC559" w14:textId="77777777">
            <w:pPr>
              <w:rPr>
                <w:sz w:val="16"/>
                <w:szCs w:val="16"/>
              </w:rPr>
            </w:pPr>
            <w:r w:rsidRPr="006D2F58">
              <w:rPr>
                <w:sz w:val="16"/>
                <w:szCs w:val="16"/>
              </w:rPr>
              <w:t>06</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099BA2C1" w14:textId="77777777">
            <w:pPr>
              <w:rPr>
                <w:sz w:val="16"/>
                <w:szCs w:val="16"/>
                <w:u w:val="single"/>
              </w:rPr>
            </w:pPr>
            <w:r w:rsidRPr="006D2F58">
              <w:rPr>
                <w:sz w:val="16"/>
                <w:szCs w:val="16"/>
                <w:u w:val="single"/>
              </w:rPr>
              <w:t>Institutional grants from unrestricted resources</w:t>
            </w:r>
          </w:p>
          <w:p w:rsidR="00154D60" w:rsidRPr="006D2F58" w14:paraId="32BF7B2A" w14:textId="77777777">
            <w:pPr>
              <w:rPr>
                <w:sz w:val="16"/>
                <w:szCs w:val="16"/>
              </w:rPr>
            </w:pPr>
            <w:r w:rsidRPr="006D2F58">
              <w:rPr>
                <w:b/>
                <w:bCs/>
                <w:sz w:val="16"/>
                <w:szCs w:val="16"/>
              </w:rPr>
              <w:t>CV</w:t>
            </w:r>
            <w:r w:rsidRPr="006D2F58">
              <w:rPr>
                <w:sz w:val="16"/>
                <w:szCs w:val="16"/>
              </w:rPr>
              <w:t>=[E07-(E01+...+E05)]</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76E4C4CF" w14:textId="77777777">
            <w:pPr>
              <w:jc w:val="center"/>
              <w:rPr>
                <w:sz w:val="16"/>
                <w:szCs w:val="16"/>
              </w:rPr>
            </w:pPr>
            <w:r>
              <w:rPr>
                <w:sz w:val="16"/>
                <w:szCs w:val="16"/>
              </w:rPr>
              <w:t>Calculat</w:t>
            </w:r>
            <w:r w:rsidRPr="00CC114B">
              <w:rPr>
                <w:sz w:val="16"/>
                <w:szCs w:val="16"/>
              </w:rPr>
              <w: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415F2F23" w14:textId="77777777">
            <w:pPr>
              <w:jc w:val="center"/>
              <w:rPr>
                <w:sz w:val="16"/>
                <w:szCs w:val="16"/>
              </w:rPr>
            </w:pPr>
            <w:r w:rsidRPr="00AE0811">
              <w:rPr>
                <w:sz w:val="16"/>
                <w:szCs w:val="16"/>
              </w:rPr>
              <w:t>Prior year value</w:t>
            </w:r>
          </w:p>
        </w:tc>
      </w:tr>
      <w:tr w14:paraId="0C90A45E"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4A29BE77" w14:textId="77777777">
            <w:pPr>
              <w:rPr>
                <w:sz w:val="16"/>
                <w:szCs w:val="16"/>
              </w:rPr>
            </w:pPr>
            <w:r w:rsidRPr="006D2F58">
              <w:rPr>
                <w:sz w:val="16"/>
                <w:szCs w:val="16"/>
              </w:rPr>
              <w:t>07</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3E7CBAC4" w14:textId="77777777">
            <w:pPr>
              <w:rPr>
                <w:sz w:val="16"/>
                <w:szCs w:val="16"/>
              </w:rPr>
            </w:pPr>
            <w:r w:rsidRPr="006D2F58">
              <w:rPr>
                <w:sz w:val="16"/>
                <w:szCs w:val="16"/>
              </w:rPr>
              <w:t>Total revenue that funds scholarships and fellowships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5215BB62" w14:textId="77777777">
            <w:pPr>
              <w:jc w:val="center"/>
              <w:rPr>
                <w:sz w:val="16"/>
                <w:szCs w:val="16"/>
              </w:rPr>
            </w:pPr>
            <w:r w:rsidRPr="0087182D">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26C271B3" w14:textId="77777777">
            <w:pPr>
              <w:jc w:val="center"/>
              <w:rPr>
                <w:sz w:val="16"/>
                <w:szCs w:val="16"/>
              </w:rPr>
            </w:pPr>
            <w:r w:rsidRPr="00AE0811">
              <w:rPr>
                <w:sz w:val="16"/>
                <w:szCs w:val="16"/>
              </w:rPr>
              <w:t>Prior year value</w:t>
            </w:r>
          </w:p>
        </w:tc>
      </w:tr>
      <w:tr w14:paraId="0DA262BF" w14:textId="77777777">
        <w:tblPrEx>
          <w:tblW w:w="0" w:type="auto"/>
          <w:tblInd w:w="0" w:type="dxa"/>
          <w:tblLook w:val="04A0"/>
        </w:tblPrEx>
        <w:tc>
          <w:tcPr>
            <w:tcW w:w="530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23FE5070" w14:textId="77777777">
            <w:pPr>
              <w:rPr>
                <w:sz w:val="16"/>
                <w:szCs w:val="16"/>
              </w:rPr>
            </w:pPr>
          </w:p>
        </w:tc>
        <w:tc>
          <w:tcPr>
            <w:tcW w:w="548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6E60AB8E" w14:textId="77777777">
            <w:pPr>
              <w:jc w:val="center"/>
              <w:rPr>
                <w:sz w:val="16"/>
                <w:szCs w:val="16"/>
              </w:rPr>
            </w:pPr>
          </w:p>
        </w:tc>
      </w:tr>
      <w:tr w14:paraId="5018ED40" w14:textId="77777777">
        <w:tblPrEx>
          <w:tblW w:w="0" w:type="auto"/>
          <w:tblInd w:w="0" w:type="dxa"/>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29B2EC1D" w14:textId="77777777">
            <w:pPr>
              <w:rPr>
                <w:sz w:val="16"/>
                <w:szCs w:val="16"/>
                <w:u w:val="single"/>
              </w:rPr>
            </w:pPr>
            <w:r w:rsidRPr="006D2F58">
              <w:rPr>
                <w:sz w:val="16"/>
                <w:szCs w:val="16"/>
              </w:rPr>
              <w:t xml:space="preserve">                </w:t>
            </w:r>
            <w:r w:rsidRPr="006D2F58">
              <w:rPr>
                <w:sz w:val="16"/>
                <w:szCs w:val="16"/>
                <w:u w:val="single"/>
              </w:rPr>
              <w:t>Discounts and allowances</w:t>
            </w:r>
          </w:p>
        </w:tc>
      </w:tr>
      <w:tr w14:paraId="7AC13848"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67528C7C" w14:textId="77777777">
            <w:pPr>
              <w:rPr>
                <w:sz w:val="16"/>
                <w:szCs w:val="16"/>
              </w:rPr>
            </w:pPr>
            <w:r w:rsidRPr="006D2F58">
              <w:rPr>
                <w:sz w:val="16"/>
                <w:szCs w:val="16"/>
              </w:rPr>
              <w:t>08</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64E461E3" w14:textId="77777777">
            <w:pPr>
              <w:rPr>
                <w:sz w:val="16"/>
                <w:szCs w:val="16"/>
              </w:rPr>
            </w:pPr>
            <w:r w:rsidRPr="006D2F58">
              <w:rPr>
                <w:sz w:val="16"/>
                <w:szCs w:val="16"/>
                <w:u w:val="single"/>
              </w:rPr>
              <w:t>Discounts and allowances</w:t>
            </w:r>
            <w:r w:rsidRPr="006D2F58">
              <w:rPr>
                <w:sz w:val="16"/>
                <w:szCs w:val="16"/>
              </w:rPr>
              <w:t xml:space="preserve"> applied to </w:t>
            </w:r>
            <w:r w:rsidRPr="006D2F58">
              <w:rPr>
                <w:sz w:val="16"/>
                <w:szCs w:val="16"/>
                <w:u w:val="single"/>
              </w:rPr>
              <w:t>tuition and fees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154D60" w:rsidRPr="006D2F58" w14:paraId="288C306F" w14:textId="77777777">
            <w:pPr>
              <w:jc w:val="center"/>
              <w:rPr>
                <w:sz w:val="16"/>
                <w:szCs w:val="16"/>
              </w:rPr>
            </w:pPr>
            <w:r w:rsidRPr="002F460F">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252AEC8A" w14:textId="77777777">
            <w:pPr>
              <w:jc w:val="center"/>
              <w:rPr>
                <w:sz w:val="16"/>
                <w:szCs w:val="16"/>
              </w:rPr>
            </w:pPr>
            <w:r w:rsidRPr="008D71A7">
              <w:rPr>
                <w:sz w:val="16"/>
                <w:szCs w:val="16"/>
              </w:rPr>
              <w:t>Prior year value</w:t>
            </w:r>
          </w:p>
        </w:tc>
      </w:tr>
      <w:tr w14:paraId="78E69234"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61990D4D" w14:textId="77777777">
            <w:pPr>
              <w:rPr>
                <w:sz w:val="16"/>
                <w:szCs w:val="16"/>
              </w:rPr>
            </w:pPr>
            <w:r w:rsidRPr="006D2F58">
              <w:rPr>
                <w:sz w:val="16"/>
                <w:szCs w:val="16"/>
              </w:rPr>
              <w:t>09</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47A03996" w14:textId="77777777">
            <w:pPr>
              <w:rPr>
                <w:sz w:val="16"/>
                <w:szCs w:val="16"/>
              </w:rPr>
            </w:pPr>
            <w:r w:rsidRPr="006D2F58">
              <w:rPr>
                <w:sz w:val="16"/>
                <w:szCs w:val="16"/>
                <w:u w:val="single"/>
              </w:rPr>
              <w:t>Discounts and allowances</w:t>
            </w:r>
            <w:r w:rsidRPr="006D2F58">
              <w:rPr>
                <w:sz w:val="16"/>
                <w:szCs w:val="16"/>
              </w:rPr>
              <w:t xml:space="preserve"> applied to sales and services of</w:t>
            </w:r>
          </w:p>
          <w:p w:rsidR="00154D60" w:rsidRPr="006D2F58" w14:paraId="68CDF792" w14:textId="77777777">
            <w:pPr>
              <w:rPr>
                <w:sz w:val="16"/>
                <w:szCs w:val="16"/>
                <w:u w:val="single"/>
              </w:rPr>
            </w:pPr>
            <w:r w:rsidRPr="006D2F58">
              <w:rPr>
                <w:sz w:val="16"/>
                <w:szCs w:val="16"/>
                <w:u w:val="single"/>
              </w:rPr>
              <w:t>auxiliary enterprises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154D60" w:rsidRPr="006D2F58" w14:paraId="409F9234" w14:textId="77777777">
            <w:pPr>
              <w:jc w:val="center"/>
              <w:rPr>
                <w:sz w:val="16"/>
                <w:szCs w:val="16"/>
              </w:rPr>
            </w:pPr>
            <w:r w:rsidRPr="002F460F">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44B89986" w14:textId="77777777">
            <w:pPr>
              <w:jc w:val="center"/>
              <w:rPr>
                <w:sz w:val="16"/>
                <w:szCs w:val="16"/>
              </w:rPr>
            </w:pPr>
            <w:r w:rsidRPr="008D71A7">
              <w:rPr>
                <w:sz w:val="16"/>
                <w:szCs w:val="16"/>
              </w:rPr>
              <w:t>Prior year value</w:t>
            </w:r>
          </w:p>
        </w:tc>
      </w:tr>
      <w:tr w14:paraId="5E729D1D"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4083BDA4" w14:textId="77777777">
            <w:pPr>
              <w:rPr>
                <w:sz w:val="16"/>
                <w:szCs w:val="16"/>
              </w:rPr>
            </w:pPr>
            <w:r w:rsidRPr="006D2F58">
              <w:rPr>
                <w:sz w:val="16"/>
                <w:szCs w:val="16"/>
              </w:rPr>
              <w:t>10</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190F1406" w14:textId="77777777">
            <w:pPr>
              <w:rPr>
                <w:sz w:val="16"/>
                <w:szCs w:val="16"/>
              </w:rPr>
            </w:pPr>
            <w:r w:rsidRPr="006D2F58">
              <w:rPr>
                <w:sz w:val="16"/>
                <w:szCs w:val="16"/>
              </w:rPr>
              <w:t>Total discounts and allowances</w:t>
            </w:r>
          </w:p>
          <w:p w:rsidR="00154D60" w:rsidRPr="006D2F58" w14:paraId="727FDCAE" w14:textId="77777777">
            <w:pPr>
              <w:rPr>
                <w:sz w:val="16"/>
                <w:szCs w:val="16"/>
              </w:rPr>
            </w:pPr>
            <w:r w:rsidRPr="006D2F58">
              <w:rPr>
                <w:b/>
                <w:bCs/>
                <w:sz w:val="16"/>
                <w:szCs w:val="16"/>
              </w:rPr>
              <w:t>CV</w:t>
            </w:r>
            <w:r w:rsidRPr="006D2F58">
              <w:rPr>
                <w:sz w:val="16"/>
                <w:szCs w:val="16"/>
              </w:rPr>
              <w:t>=(E08+E09)</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2E41E963" w14:textId="77777777">
            <w:pPr>
              <w:jc w:val="center"/>
              <w:rPr>
                <w:sz w:val="16"/>
                <w:szCs w:val="16"/>
              </w:rPr>
            </w:pPr>
            <w:r>
              <w:rPr>
                <w:sz w:val="16"/>
                <w:szCs w:val="16"/>
              </w:rPr>
              <w:t>Calculat</w:t>
            </w:r>
            <w:r w:rsidRPr="00CC114B">
              <w:rPr>
                <w:sz w:val="16"/>
                <w:szCs w:val="16"/>
              </w:rPr>
              <w: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31A33D47" w14:textId="77777777">
            <w:pPr>
              <w:jc w:val="center"/>
              <w:rPr>
                <w:sz w:val="16"/>
                <w:szCs w:val="16"/>
              </w:rPr>
            </w:pPr>
            <w:r w:rsidRPr="008D71A7">
              <w:rPr>
                <w:sz w:val="16"/>
                <w:szCs w:val="16"/>
              </w:rPr>
              <w:t>Prior year value</w:t>
            </w:r>
          </w:p>
        </w:tc>
      </w:tr>
      <w:tr w14:paraId="55CFB384"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6E0256F2" w14:textId="77777777">
            <w:pPr>
              <w:rPr>
                <w:sz w:val="16"/>
                <w:szCs w:val="16"/>
              </w:rPr>
            </w:pP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6ACE73F4" w14:textId="77777777">
            <w:pPr>
              <w:rPr>
                <w:sz w:val="16"/>
                <w:szCs w:val="16"/>
              </w:rPr>
            </w:pP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0D43432B" w14:textId="77777777">
            <w:pPr>
              <w:jc w:val="center"/>
              <w:rPr>
                <w:sz w:val="16"/>
                <w:szCs w:val="16"/>
              </w:rPr>
            </w:pP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68746EE8" w14:textId="77777777">
            <w:pPr>
              <w:jc w:val="center"/>
              <w:rPr>
                <w:sz w:val="16"/>
                <w:szCs w:val="16"/>
              </w:rPr>
            </w:pPr>
          </w:p>
        </w:tc>
      </w:tr>
      <w:tr w14:paraId="53D4EBBA" w14:textId="77777777">
        <w:tblPrEx>
          <w:tblW w:w="0" w:type="auto"/>
          <w:tblInd w:w="0" w:type="dxa"/>
          <w:tblLook w:val="04A0"/>
        </w:tblPrEx>
        <w:tc>
          <w:tcPr>
            <w:tcW w:w="715" w:type="dxa"/>
            <w:tcBorders>
              <w:top w:val="single" w:sz="4" w:space="0" w:color="AEAAAA"/>
              <w:left w:val="single" w:sz="4" w:space="0" w:color="AEAAAA"/>
              <w:right w:val="single" w:sz="4" w:space="0" w:color="AEAAAA" w:themeColor="background2" w:themeShade="BF"/>
            </w:tcBorders>
            <w:shd w:val="clear" w:color="auto" w:fill="E7E6E6" w:themeFill="background2"/>
          </w:tcPr>
          <w:p w:rsidR="00154D60" w:rsidRPr="006D2F58" w14:paraId="1C26A4C0" w14:textId="77777777">
            <w:pPr>
              <w:rPr>
                <w:sz w:val="16"/>
                <w:szCs w:val="16"/>
              </w:rPr>
            </w:pPr>
            <w:r w:rsidRPr="006D2F58">
              <w:rPr>
                <w:sz w:val="16"/>
                <w:szCs w:val="16"/>
              </w:rPr>
              <w:t>11</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118B0C68" w14:textId="77777777">
            <w:pPr>
              <w:rPr>
                <w:sz w:val="16"/>
                <w:szCs w:val="16"/>
              </w:rPr>
            </w:pPr>
            <w:r w:rsidRPr="006D2F58">
              <w:rPr>
                <w:sz w:val="16"/>
                <w:szCs w:val="16"/>
              </w:rPr>
              <w:t>Net scholarships and fellowships expenses after deducting</w:t>
            </w:r>
          </w:p>
          <w:p w:rsidR="00154D60" w:rsidRPr="006D2F58" w14:paraId="1E679D2B" w14:textId="77777777">
            <w:pPr>
              <w:rPr>
                <w:sz w:val="16"/>
                <w:szCs w:val="16"/>
              </w:rPr>
            </w:pPr>
            <w:r w:rsidRPr="006D2F58">
              <w:rPr>
                <w:sz w:val="16"/>
                <w:szCs w:val="16"/>
              </w:rPr>
              <w:t>discounts and allowances</w:t>
            </w:r>
          </w:p>
          <w:p w:rsidR="00154D60" w:rsidRPr="006D2F58" w14:paraId="0805349F" w14:textId="77777777">
            <w:pPr>
              <w:rPr>
                <w:sz w:val="16"/>
                <w:szCs w:val="16"/>
              </w:rPr>
            </w:pPr>
            <w:r w:rsidRPr="006D2F58">
              <w:rPr>
                <w:b/>
                <w:bCs/>
                <w:sz w:val="16"/>
                <w:szCs w:val="16"/>
              </w:rPr>
              <w:t>CV</w:t>
            </w:r>
            <w:r w:rsidRPr="006D2F58">
              <w:rPr>
                <w:sz w:val="16"/>
                <w:szCs w:val="16"/>
              </w:rPr>
              <w:t xml:space="preserve">= (E07-E10) </w:t>
            </w:r>
            <w:r w:rsidRPr="006D2F58">
              <w:rPr>
                <w:b/>
                <w:bCs/>
                <w:sz w:val="16"/>
                <w:szCs w:val="16"/>
              </w:rPr>
              <w:t>This amount will be carried forward to C10 of the expense section.</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4AC05B81" w14:textId="77777777">
            <w:pPr>
              <w:jc w:val="center"/>
              <w:rPr>
                <w:sz w:val="16"/>
                <w:szCs w:val="16"/>
              </w:rPr>
            </w:pPr>
            <w:r>
              <w:rPr>
                <w:sz w:val="16"/>
                <w:szCs w:val="16"/>
              </w:rPr>
              <w:t>Calculat</w:t>
            </w:r>
            <w:r w:rsidRPr="00CC114B">
              <w:rPr>
                <w:sz w:val="16"/>
                <w:szCs w:val="16"/>
              </w:rPr>
              <w: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50832FFD" w14:textId="77777777">
            <w:pPr>
              <w:jc w:val="center"/>
              <w:rPr>
                <w:sz w:val="16"/>
                <w:szCs w:val="16"/>
              </w:rPr>
            </w:pPr>
            <w:r w:rsidRPr="008D71A7">
              <w:rPr>
                <w:sz w:val="16"/>
                <w:szCs w:val="16"/>
              </w:rPr>
              <w:t>Prior year value</w:t>
            </w:r>
          </w:p>
        </w:tc>
      </w:tr>
    </w:tbl>
    <w:p w:rsidR="00154D60" w:rsidRPr="006D2F58" w:rsidP="00154D60" w14:paraId="2A643136"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60C0BB02" w14:textId="77777777">
      <w:pPr>
        <w:rPr>
          <w:sz w:val="16"/>
          <w:szCs w:val="16"/>
        </w:rPr>
      </w:pPr>
      <w:r w:rsidRPr="006D2F58">
        <w:rPr>
          <w:noProof/>
          <w:sz w:val="16"/>
          <w:szCs w:val="16"/>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31"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03296" filled="f" strokecolor="black" strokeweight="1pt"/>
            </w:pict>
          </mc:Fallback>
        </mc:AlternateContent>
      </w:r>
    </w:p>
    <w:p w:rsidR="00154D60" w:rsidRPr="006D2F58" w:rsidP="00154D60" w14:paraId="5CD32620" w14:textId="77777777">
      <w:pPr>
        <w:rPr>
          <w:sz w:val="16"/>
          <w:szCs w:val="16"/>
        </w:rPr>
      </w:pPr>
    </w:p>
    <w:p w:rsidR="00154D60" w:rsidRPr="006D2F58" w:rsidP="00154D60" w14:paraId="2B6A70C5" w14:textId="77777777">
      <w:pPr>
        <w:rPr>
          <w:sz w:val="16"/>
          <w:szCs w:val="16"/>
        </w:rPr>
      </w:pPr>
    </w:p>
    <w:p w:rsidR="00154D60" w:rsidRPr="006D2F58" w:rsidP="00154D60" w14:paraId="2D74F28F" w14:textId="77777777">
      <w:pPr>
        <w:rPr>
          <w:rFonts w:ascii="Arial" w:hAnsi="Arial" w:cs="Arial"/>
          <w:sz w:val="16"/>
          <w:szCs w:val="16"/>
        </w:rPr>
      </w:pPr>
      <w:r w:rsidRPr="006D2F58">
        <w:rPr>
          <w:rFonts w:ascii="Arial" w:hAnsi="Arial" w:cs="Arial"/>
          <w:color w:val="000000"/>
          <w:sz w:val="16"/>
          <w:szCs w:val="16"/>
          <w:shd w:val="clear" w:color="auto" w:fill="FFFFFF"/>
        </w:rPr>
        <w:t>Part E-2 - Sources of Discounts and Allowances</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5"/>
        <w:gridCol w:w="2071"/>
        <w:gridCol w:w="1349"/>
        <w:gridCol w:w="1349"/>
        <w:gridCol w:w="1349"/>
        <w:gridCol w:w="1349"/>
        <w:gridCol w:w="1349"/>
        <w:gridCol w:w="1349"/>
      </w:tblGrid>
      <w:tr w14:paraId="21D02DA0"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8"/>
            <w:shd w:val="clear" w:color="auto" w:fill="E7E6E6" w:themeFill="background2"/>
          </w:tcPr>
          <w:p w:rsidR="00154D60" w:rsidRPr="006D2F58" w14:paraId="7A8A2C3E" w14:textId="77777777">
            <w:pPr>
              <w:jc w:val="center"/>
              <w:rPr>
                <w:b/>
                <w:bCs/>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7F990DEF" w14:textId="77777777">
        <w:tblPrEx>
          <w:tblW w:w="0" w:type="auto"/>
          <w:tblInd w:w="0" w:type="dxa"/>
          <w:tblLook w:val="04A0"/>
        </w:tblPrEx>
        <w:tc>
          <w:tcPr>
            <w:tcW w:w="625" w:type="dxa"/>
            <w:vMerge w:val="restart"/>
            <w:shd w:val="clear" w:color="auto" w:fill="E7E6E6" w:themeFill="background2"/>
            <w:vAlign w:val="center"/>
          </w:tcPr>
          <w:p w:rsidR="00154D60" w:rsidRPr="006D2F58" w14:paraId="4A732A91" w14:textId="77777777">
            <w:pPr>
              <w:jc w:val="center"/>
              <w:rPr>
                <w:sz w:val="16"/>
                <w:szCs w:val="16"/>
              </w:rPr>
            </w:pPr>
            <w:r w:rsidRPr="006D2F58">
              <w:rPr>
                <w:sz w:val="16"/>
                <w:szCs w:val="16"/>
              </w:rPr>
              <w:t>Line no.</w:t>
            </w:r>
          </w:p>
        </w:tc>
        <w:tc>
          <w:tcPr>
            <w:tcW w:w="2071" w:type="dxa"/>
            <w:vMerge w:val="restart"/>
            <w:shd w:val="clear" w:color="auto" w:fill="E7E6E6" w:themeFill="background2"/>
            <w:vAlign w:val="center"/>
          </w:tcPr>
          <w:p w:rsidR="00154D60" w:rsidRPr="006D2F58" w14:paraId="3F34D58B" w14:textId="77777777">
            <w:pPr>
              <w:rPr>
                <w:sz w:val="16"/>
                <w:szCs w:val="16"/>
              </w:rPr>
            </w:pPr>
            <w:r w:rsidRPr="006D2F58">
              <w:rPr>
                <w:sz w:val="16"/>
                <w:szCs w:val="16"/>
              </w:rPr>
              <w:t>Source of Discounts and Allowances</w:t>
            </w:r>
          </w:p>
        </w:tc>
        <w:tc>
          <w:tcPr>
            <w:tcW w:w="8094" w:type="dxa"/>
            <w:gridSpan w:val="6"/>
            <w:shd w:val="clear" w:color="auto" w:fill="E7E6E6" w:themeFill="background2"/>
            <w:vAlign w:val="center"/>
          </w:tcPr>
          <w:p w:rsidR="00154D60" w:rsidRPr="006D2F58" w14:paraId="68F0F94E" w14:textId="77777777">
            <w:pPr>
              <w:jc w:val="center"/>
              <w:rPr>
                <w:sz w:val="16"/>
                <w:szCs w:val="16"/>
              </w:rPr>
            </w:pPr>
            <w:r w:rsidRPr="006D2F58">
              <w:rPr>
                <w:sz w:val="16"/>
                <w:szCs w:val="16"/>
              </w:rPr>
              <w:t>Amount of Source Applied to:</w:t>
            </w:r>
          </w:p>
        </w:tc>
      </w:tr>
      <w:tr w14:paraId="1D123971" w14:textId="77777777">
        <w:tblPrEx>
          <w:tblW w:w="0" w:type="auto"/>
          <w:tblInd w:w="0" w:type="dxa"/>
          <w:tblLook w:val="04A0"/>
        </w:tblPrEx>
        <w:tc>
          <w:tcPr>
            <w:tcW w:w="625" w:type="dxa"/>
            <w:vMerge/>
            <w:shd w:val="clear" w:color="auto" w:fill="E7E6E6" w:themeFill="background2"/>
            <w:vAlign w:val="center"/>
          </w:tcPr>
          <w:p w:rsidR="00154D60" w:rsidRPr="006D2F58" w14:paraId="2DB8798B" w14:textId="77777777">
            <w:pPr>
              <w:jc w:val="center"/>
              <w:rPr>
                <w:sz w:val="16"/>
                <w:szCs w:val="16"/>
              </w:rPr>
            </w:pPr>
          </w:p>
        </w:tc>
        <w:tc>
          <w:tcPr>
            <w:tcW w:w="2071" w:type="dxa"/>
            <w:vMerge/>
            <w:shd w:val="clear" w:color="auto" w:fill="E7E6E6" w:themeFill="background2"/>
            <w:vAlign w:val="center"/>
          </w:tcPr>
          <w:p w:rsidR="00154D60" w:rsidRPr="006D2F58" w14:paraId="191B9CBE" w14:textId="77777777">
            <w:pPr>
              <w:jc w:val="center"/>
              <w:rPr>
                <w:sz w:val="16"/>
                <w:szCs w:val="16"/>
              </w:rPr>
            </w:pPr>
          </w:p>
        </w:tc>
        <w:tc>
          <w:tcPr>
            <w:tcW w:w="2698" w:type="dxa"/>
            <w:gridSpan w:val="2"/>
            <w:shd w:val="clear" w:color="auto" w:fill="E7E6E6" w:themeFill="background2"/>
            <w:vAlign w:val="center"/>
          </w:tcPr>
          <w:p w:rsidR="00154D60" w:rsidRPr="006D2F58" w14:paraId="5358F74B" w14:textId="77777777">
            <w:pPr>
              <w:jc w:val="center"/>
              <w:rPr>
                <w:sz w:val="16"/>
                <w:szCs w:val="16"/>
              </w:rPr>
            </w:pPr>
            <w:r w:rsidRPr="006D2F58">
              <w:rPr>
                <w:sz w:val="16"/>
                <w:szCs w:val="16"/>
              </w:rPr>
              <w:t>Tuition and fees discounts allowances</w:t>
            </w:r>
          </w:p>
        </w:tc>
        <w:tc>
          <w:tcPr>
            <w:tcW w:w="2698" w:type="dxa"/>
            <w:gridSpan w:val="2"/>
            <w:shd w:val="clear" w:color="auto" w:fill="E7E6E6" w:themeFill="background2"/>
            <w:vAlign w:val="center"/>
          </w:tcPr>
          <w:p w:rsidR="00154D60" w:rsidRPr="006D2F58" w14:paraId="1713E306" w14:textId="77777777">
            <w:pPr>
              <w:jc w:val="center"/>
              <w:rPr>
                <w:sz w:val="16"/>
                <w:szCs w:val="16"/>
              </w:rPr>
            </w:pPr>
            <w:r w:rsidRPr="006D2F58">
              <w:rPr>
                <w:sz w:val="16"/>
                <w:szCs w:val="16"/>
              </w:rPr>
              <w:t>Auxiliary enterprises discounts allowances</w:t>
            </w:r>
          </w:p>
        </w:tc>
        <w:tc>
          <w:tcPr>
            <w:tcW w:w="2698" w:type="dxa"/>
            <w:gridSpan w:val="2"/>
            <w:shd w:val="clear" w:color="auto" w:fill="E7E6E6" w:themeFill="background2"/>
            <w:vAlign w:val="center"/>
          </w:tcPr>
          <w:p w:rsidR="00154D60" w:rsidRPr="006D2F58" w14:paraId="70F90A6F" w14:textId="77777777">
            <w:pPr>
              <w:jc w:val="center"/>
              <w:rPr>
                <w:sz w:val="16"/>
                <w:szCs w:val="16"/>
              </w:rPr>
            </w:pPr>
            <w:r w:rsidRPr="006D2F58">
              <w:rPr>
                <w:sz w:val="16"/>
                <w:szCs w:val="16"/>
              </w:rPr>
              <w:t>Total discounts allowances</w:t>
            </w:r>
          </w:p>
        </w:tc>
      </w:tr>
      <w:tr w14:paraId="7095D047" w14:textId="77777777">
        <w:tblPrEx>
          <w:tblW w:w="0" w:type="auto"/>
          <w:tblInd w:w="0" w:type="dxa"/>
          <w:tblLook w:val="04A0"/>
        </w:tblPrEx>
        <w:tc>
          <w:tcPr>
            <w:tcW w:w="625" w:type="dxa"/>
            <w:vMerge/>
            <w:shd w:val="clear" w:color="auto" w:fill="E7E6E6" w:themeFill="background2"/>
            <w:vAlign w:val="center"/>
          </w:tcPr>
          <w:p w:rsidR="00154D60" w:rsidRPr="006D2F58" w14:paraId="5F3253EE" w14:textId="77777777">
            <w:pPr>
              <w:jc w:val="center"/>
              <w:rPr>
                <w:sz w:val="16"/>
                <w:szCs w:val="16"/>
              </w:rPr>
            </w:pPr>
          </w:p>
        </w:tc>
        <w:tc>
          <w:tcPr>
            <w:tcW w:w="2071" w:type="dxa"/>
            <w:vMerge/>
            <w:shd w:val="clear" w:color="auto" w:fill="E7E6E6" w:themeFill="background2"/>
            <w:vAlign w:val="center"/>
          </w:tcPr>
          <w:p w:rsidR="00154D60" w:rsidRPr="006D2F58" w14:paraId="28CAADED" w14:textId="77777777">
            <w:pPr>
              <w:jc w:val="center"/>
              <w:rPr>
                <w:sz w:val="16"/>
                <w:szCs w:val="16"/>
              </w:rPr>
            </w:pPr>
          </w:p>
        </w:tc>
        <w:tc>
          <w:tcPr>
            <w:tcW w:w="1349" w:type="dxa"/>
            <w:shd w:val="clear" w:color="auto" w:fill="E7E6E6" w:themeFill="background2"/>
            <w:vAlign w:val="center"/>
          </w:tcPr>
          <w:p w:rsidR="00154D60" w:rsidRPr="006D2F58" w14:paraId="027F161F"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154D60" w:rsidRPr="006D2F58" w14:paraId="60805F81" w14:textId="77777777">
            <w:pPr>
              <w:jc w:val="center"/>
              <w:rPr>
                <w:sz w:val="16"/>
                <w:szCs w:val="16"/>
              </w:rPr>
            </w:pPr>
            <w:r w:rsidRPr="006D2F58">
              <w:rPr>
                <w:sz w:val="16"/>
                <w:szCs w:val="16"/>
              </w:rPr>
              <w:t>Prior year amount</w:t>
            </w:r>
          </w:p>
        </w:tc>
        <w:tc>
          <w:tcPr>
            <w:tcW w:w="1349" w:type="dxa"/>
            <w:shd w:val="clear" w:color="auto" w:fill="E7E6E6" w:themeFill="background2"/>
            <w:vAlign w:val="center"/>
          </w:tcPr>
          <w:p w:rsidR="00154D60" w:rsidRPr="006D2F58" w14:paraId="37DCB334"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154D60" w:rsidRPr="006D2F58" w14:paraId="28D3AC7B" w14:textId="77777777">
            <w:pPr>
              <w:jc w:val="center"/>
              <w:rPr>
                <w:sz w:val="16"/>
                <w:szCs w:val="16"/>
              </w:rPr>
            </w:pPr>
            <w:r w:rsidRPr="006D2F58">
              <w:rPr>
                <w:sz w:val="16"/>
                <w:szCs w:val="16"/>
              </w:rPr>
              <w:t>Prior year amount</w:t>
            </w:r>
          </w:p>
        </w:tc>
        <w:tc>
          <w:tcPr>
            <w:tcW w:w="1349" w:type="dxa"/>
            <w:shd w:val="clear" w:color="auto" w:fill="E7E6E6" w:themeFill="background2"/>
            <w:vAlign w:val="center"/>
          </w:tcPr>
          <w:p w:rsidR="00154D60" w:rsidRPr="006D2F58" w14:paraId="5B8CB550"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154D60" w:rsidRPr="006D2F58" w14:paraId="4014949B" w14:textId="77777777">
            <w:pPr>
              <w:jc w:val="center"/>
              <w:rPr>
                <w:sz w:val="16"/>
                <w:szCs w:val="16"/>
              </w:rPr>
            </w:pPr>
            <w:r w:rsidRPr="006D2F58">
              <w:rPr>
                <w:sz w:val="16"/>
                <w:szCs w:val="16"/>
              </w:rPr>
              <w:t>Prior year amount</w:t>
            </w:r>
          </w:p>
        </w:tc>
      </w:tr>
      <w:tr w14:paraId="11AA3E50" w14:textId="77777777">
        <w:tblPrEx>
          <w:tblW w:w="0" w:type="auto"/>
          <w:tblInd w:w="0" w:type="dxa"/>
          <w:tblLook w:val="04A0"/>
        </w:tblPrEx>
        <w:tc>
          <w:tcPr>
            <w:tcW w:w="625" w:type="dxa"/>
            <w:shd w:val="clear" w:color="auto" w:fill="E7E6E6" w:themeFill="background2"/>
          </w:tcPr>
          <w:p w:rsidR="00154D60" w:rsidRPr="006D2F58" w14:paraId="3E64290E" w14:textId="77777777">
            <w:pPr>
              <w:rPr>
                <w:sz w:val="16"/>
                <w:szCs w:val="16"/>
              </w:rPr>
            </w:pPr>
            <w:r w:rsidRPr="006D2F58">
              <w:rPr>
                <w:sz w:val="16"/>
                <w:szCs w:val="16"/>
              </w:rPr>
              <w:t>12</w:t>
            </w:r>
          </w:p>
        </w:tc>
        <w:tc>
          <w:tcPr>
            <w:tcW w:w="2071" w:type="dxa"/>
            <w:shd w:val="clear" w:color="auto" w:fill="E7E6E6" w:themeFill="background2"/>
          </w:tcPr>
          <w:p w:rsidR="00154D60" w:rsidRPr="006D2F58" w14:paraId="2387E244" w14:textId="77777777">
            <w:pPr>
              <w:rPr>
                <w:sz w:val="16"/>
                <w:szCs w:val="16"/>
              </w:rPr>
            </w:pPr>
            <w:r w:rsidRPr="006D2F58">
              <w:rPr>
                <w:sz w:val="16"/>
                <w:szCs w:val="16"/>
              </w:rPr>
              <w:t>Pell grants (federal)</w:t>
            </w:r>
          </w:p>
        </w:tc>
        <w:tc>
          <w:tcPr>
            <w:tcW w:w="1349" w:type="dxa"/>
            <w:vAlign w:val="center"/>
          </w:tcPr>
          <w:p w:rsidR="00154D60" w:rsidRPr="006D2F58" w14:paraId="2F001EED" w14:textId="77777777">
            <w:pPr>
              <w:jc w:val="center"/>
              <w:rPr>
                <w:sz w:val="16"/>
                <w:szCs w:val="16"/>
              </w:rPr>
            </w:pPr>
            <w:r w:rsidRPr="00E22486">
              <w:rPr>
                <w:sz w:val="16"/>
                <w:szCs w:val="16"/>
              </w:rPr>
              <w:t>Reported value</w:t>
            </w:r>
          </w:p>
        </w:tc>
        <w:tc>
          <w:tcPr>
            <w:tcW w:w="1349" w:type="dxa"/>
            <w:vAlign w:val="center"/>
          </w:tcPr>
          <w:p w:rsidR="00154D60" w:rsidRPr="006D2F58" w14:paraId="32AF23DE" w14:textId="77777777">
            <w:pPr>
              <w:jc w:val="center"/>
              <w:rPr>
                <w:sz w:val="16"/>
                <w:szCs w:val="16"/>
              </w:rPr>
            </w:pPr>
            <w:r w:rsidRPr="002603CD">
              <w:rPr>
                <w:sz w:val="16"/>
                <w:szCs w:val="16"/>
              </w:rPr>
              <w:t>Prior year value</w:t>
            </w:r>
          </w:p>
        </w:tc>
        <w:tc>
          <w:tcPr>
            <w:tcW w:w="1349" w:type="dxa"/>
            <w:vAlign w:val="center"/>
          </w:tcPr>
          <w:p w:rsidR="00154D60" w:rsidRPr="006D2F58" w14:paraId="03FFD737" w14:textId="77777777">
            <w:pPr>
              <w:jc w:val="center"/>
              <w:rPr>
                <w:sz w:val="16"/>
                <w:szCs w:val="16"/>
              </w:rPr>
            </w:pPr>
            <w:r w:rsidRPr="003925DE">
              <w:rPr>
                <w:sz w:val="16"/>
                <w:szCs w:val="16"/>
              </w:rPr>
              <w:t>Reported value</w:t>
            </w:r>
          </w:p>
        </w:tc>
        <w:tc>
          <w:tcPr>
            <w:tcW w:w="1349" w:type="dxa"/>
            <w:vAlign w:val="center"/>
          </w:tcPr>
          <w:p w:rsidR="00154D60" w:rsidRPr="006D2F58" w14:paraId="08F00B1C" w14:textId="77777777">
            <w:pPr>
              <w:jc w:val="center"/>
              <w:rPr>
                <w:sz w:val="16"/>
                <w:szCs w:val="16"/>
              </w:rPr>
            </w:pPr>
            <w:r w:rsidRPr="001466E7">
              <w:rPr>
                <w:sz w:val="16"/>
                <w:szCs w:val="16"/>
              </w:rPr>
              <w:t>Prior year value</w:t>
            </w:r>
          </w:p>
        </w:tc>
        <w:tc>
          <w:tcPr>
            <w:tcW w:w="1349" w:type="dxa"/>
          </w:tcPr>
          <w:p w:rsidR="00154D60" w:rsidRPr="006D2F58" w14:paraId="7BE6F880" w14:textId="77777777">
            <w:pPr>
              <w:jc w:val="center"/>
              <w:rPr>
                <w:sz w:val="16"/>
                <w:szCs w:val="16"/>
              </w:rPr>
            </w:pPr>
            <w:r w:rsidRPr="00A87AEB">
              <w:rPr>
                <w:sz w:val="16"/>
                <w:szCs w:val="16"/>
              </w:rPr>
              <w:t>Calculated value</w:t>
            </w:r>
          </w:p>
        </w:tc>
        <w:tc>
          <w:tcPr>
            <w:tcW w:w="1349" w:type="dxa"/>
            <w:vAlign w:val="center"/>
          </w:tcPr>
          <w:p w:rsidR="00154D60" w:rsidRPr="006D2F58" w14:paraId="66D843B4" w14:textId="77777777">
            <w:pPr>
              <w:jc w:val="center"/>
              <w:rPr>
                <w:sz w:val="16"/>
                <w:szCs w:val="16"/>
              </w:rPr>
            </w:pPr>
            <w:r w:rsidRPr="00AE52A8">
              <w:rPr>
                <w:sz w:val="16"/>
                <w:szCs w:val="16"/>
              </w:rPr>
              <w:t>Prior year value</w:t>
            </w:r>
          </w:p>
        </w:tc>
      </w:tr>
      <w:tr w14:paraId="012B0AF9" w14:textId="77777777">
        <w:tblPrEx>
          <w:tblW w:w="0" w:type="auto"/>
          <w:tblInd w:w="0" w:type="dxa"/>
          <w:tblLook w:val="04A0"/>
        </w:tblPrEx>
        <w:tc>
          <w:tcPr>
            <w:tcW w:w="625" w:type="dxa"/>
            <w:shd w:val="clear" w:color="auto" w:fill="E7E6E6" w:themeFill="background2"/>
          </w:tcPr>
          <w:p w:rsidR="00154D60" w:rsidRPr="006D2F58" w14:paraId="4B254872" w14:textId="77777777">
            <w:pPr>
              <w:rPr>
                <w:sz w:val="16"/>
                <w:szCs w:val="16"/>
              </w:rPr>
            </w:pPr>
            <w:r w:rsidRPr="006D2F58">
              <w:rPr>
                <w:sz w:val="16"/>
                <w:szCs w:val="16"/>
              </w:rPr>
              <w:t>13</w:t>
            </w:r>
          </w:p>
        </w:tc>
        <w:tc>
          <w:tcPr>
            <w:tcW w:w="2071" w:type="dxa"/>
            <w:shd w:val="clear" w:color="auto" w:fill="E7E6E6" w:themeFill="background2"/>
          </w:tcPr>
          <w:p w:rsidR="00154D60" w:rsidRPr="006D2F58" w14:paraId="70591EE5" w14:textId="77777777">
            <w:pPr>
              <w:rPr>
                <w:sz w:val="16"/>
                <w:szCs w:val="16"/>
              </w:rPr>
            </w:pPr>
            <w:r w:rsidRPr="006D2F58">
              <w:rPr>
                <w:sz w:val="16"/>
                <w:szCs w:val="16"/>
              </w:rPr>
              <w:t>Other federal grants (Do NOT include FDSL amounts)</w:t>
            </w:r>
          </w:p>
        </w:tc>
        <w:tc>
          <w:tcPr>
            <w:tcW w:w="1349" w:type="dxa"/>
            <w:vAlign w:val="center"/>
          </w:tcPr>
          <w:p w:rsidR="00154D60" w:rsidRPr="006D2F58" w14:paraId="26031D19" w14:textId="77777777">
            <w:pPr>
              <w:jc w:val="center"/>
              <w:rPr>
                <w:sz w:val="16"/>
                <w:szCs w:val="16"/>
              </w:rPr>
            </w:pPr>
            <w:r w:rsidRPr="00E22486">
              <w:rPr>
                <w:sz w:val="16"/>
                <w:szCs w:val="16"/>
              </w:rPr>
              <w:t>Reported value</w:t>
            </w:r>
          </w:p>
        </w:tc>
        <w:tc>
          <w:tcPr>
            <w:tcW w:w="1349" w:type="dxa"/>
            <w:vAlign w:val="center"/>
          </w:tcPr>
          <w:p w:rsidR="00154D60" w:rsidRPr="006D2F58" w14:paraId="607FFCC1" w14:textId="77777777">
            <w:pPr>
              <w:jc w:val="center"/>
              <w:rPr>
                <w:sz w:val="16"/>
                <w:szCs w:val="16"/>
              </w:rPr>
            </w:pPr>
            <w:r w:rsidRPr="002603CD">
              <w:rPr>
                <w:sz w:val="16"/>
                <w:szCs w:val="16"/>
              </w:rPr>
              <w:t>Prior year value</w:t>
            </w:r>
          </w:p>
        </w:tc>
        <w:tc>
          <w:tcPr>
            <w:tcW w:w="1349" w:type="dxa"/>
            <w:vAlign w:val="center"/>
          </w:tcPr>
          <w:p w:rsidR="00154D60" w:rsidRPr="006D2F58" w14:paraId="29106C8E" w14:textId="77777777">
            <w:pPr>
              <w:jc w:val="center"/>
              <w:rPr>
                <w:sz w:val="16"/>
                <w:szCs w:val="16"/>
              </w:rPr>
            </w:pPr>
            <w:r w:rsidRPr="003925DE">
              <w:rPr>
                <w:sz w:val="16"/>
                <w:szCs w:val="16"/>
              </w:rPr>
              <w:t>Reported value</w:t>
            </w:r>
          </w:p>
        </w:tc>
        <w:tc>
          <w:tcPr>
            <w:tcW w:w="1349" w:type="dxa"/>
            <w:vAlign w:val="center"/>
          </w:tcPr>
          <w:p w:rsidR="00154D60" w:rsidRPr="006D2F58" w14:paraId="76214166" w14:textId="77777777">
            <w:pPr>
              <w:jc w:val="center"/>
              <w:rPr>
                <w:sz w:val="16"/>
                <w:szCs w:val="16"/>
              </w:rPr>
            </w:pPr>
            <w:r w:rsidRPr="001466E7">
              <w:rPr>
                <w:sz w:val="16"/>
                <w:szCs w:val="16"/>
              </w:rPr>
              <w:t>Prior year value</w:t>
            </w:r>
          </w:p>
        </w:tc>
        <w:tc>
          <w:tcPr>
            <w:tcW w:w="1349" w:type="dxa"/>
          </w:tcPr>
          <w:p w:rsidR="00154D60" w:rsidRPr="006D2F58" w14:paraId="74D6E0A2" w14:textId="77777777">
            <w:pPr>
              <w:jc w:val="center"/>
              <w:rPr>
                <w:sz w:val="16"/>
                <w:szCs w:val="16"/>
              </w:rPr>
            </w:pPr>
            <w:r w:rsidRPr="00A87AEB">
              <w:rPr>
                <w:sz w:val="16"/>
                <w:szCs w:val="16"/>
              </w:rPr>
              <w:t>Calculated value</w:t>
            </w:r>
          </w:p>
        </w:tc>
        <w:tc>
          <w:tcPr>
            <w:tcW w:w="1349" w:type="dxa"/>
            <w:vAlign w:val="center"/>
          </w:tcPr>
          <w:p w:rsidR="00154D60" w:rsidRPr="006D2F58" w14:paraId="7274AD58" w14:textId="77777777">
            <w:pPr>
              <w:jc w:val="center"/>
              <w:rPr>
                <w:sz w:val="16"/>
                <w:szCs w:val="16"/>
              </w:rPr>
            </w:pPr>
            <w:r w:rsidRPr="00AE52A8">
              <w:rPr>
                <w:sz w:val="16"/>
                <w:szCs w:val="16"/>
              </w:rPr>
              <w:t>Prior year value</w:t>
            </w:r>
          </w:p>
        </w:tc>
      </w:tr>
      <w:tr w14:paraId="5EEB9827" w14:textId="77777777">
        <w:tblPrEx>
          <w:tblW w:w="0" w:type="auto"/>
          <w:tblInd w:w="0" w:type="dxa"/>
          <w:tblLook w:val="04A0"/>
        </w:tblPrEx>
        <w:tc>
          <w:tcPr>
            <w:tcW w:w="625" w:type="dxa"/>
            <w:shd w:val="clear" w:color="auto" w:fill="E7E6E6" w:themeFill="background2"/>
          </w:tcPr>
          <w:p w:rsidR="00154D60" w:rsidRPr="006D2F58" w14:paraId="6B50ABA0" w14:textId="77777777">
            <w:pPr>
              <w:rPr>
                <w:sz w:val="16"/>
                <w:szCs w:val="16"/>
              </w:rPr>
            </w:pPr>
            <w:r w:rsidRPr="006D2F58">
              <w:rPr>
                <w:sz w:val="16"/>
                <w:szCs w:val="16"/>
              </w:rPr>
              <w:t>14</w:t>
            </w:r>
          </w:p>
        </w:tc>
        <w:tc>
          <w:tcPr>
            <w:tcW w:w="2071" w:type="dxa"/>
            <w:shd w:val="clear" w:color="auto" w:fill="E7E6E6" w:themeFill="background2"/>
          </w:tcPr>
          <w:p w:rsidR="00154D60" w:rsidRPr="006D2F58" w14:paraId="10D509AC" w14:textId="77777777">
            <w:pPr>
              <w:rPr>
                <w:sz w:val="16"/>
                <w:szCs w:val="16"/>
              </w:rPr>
            </w:pPr>
            <w:r w:rsidRPr="006D2F58">
              <w:rPr>
                <w:sz w:val="16"/>
                <w:szCs w:val="16"/>
              </w:rPr>
              <w:t>Grants by state government</w:t>
            </w:r>
          </w:p>
        </w:tc>
        <w:tc>
          <w:tcPr>
            <w:tcW w:w="1349" w:type="dxa"/>
            <w:vAlign w:val="center"/>
          </w:tcPr>
          <w:p w:rsidR="00154D60" w:rsidRPr="006D2F58" w14:paraId="57E0C3C1" w14:textId="77777777">
            <w:pPr>
              <w:jc w:val="center"/>
              <w:rPr>
                <w:sz w:val="16"/>
                <w:szCs w:val="16"/>
              </w:rPr>
            </w:pPr>
            <w:r w:rsidRPr="00E22486">
              <w:rPr>
                <w:sz w:val="16"/>
                <w:szCs w:val="16"/>
              </w:rPr>
              <w:t>Reported value</w:t>
            </w:r>
          </w:p>
        </w:tc>
        <w:tc>
          <w:tcPr>
            <w:tcW w:w="1349" w:type="dxa"/>
            <w:vAlign w:val="center"/>
          </w:tcPr>
          <w:p w:rsidR="00154D60" w:rsidRPr="006D2F58" w14:paraId="64C2ACC3" w14:textId="77777777">
            <w:pPr>
              <w:jc w:val="center"/>
              <w:rPr>
                <w:sz w:val="16"/>
                <w:szCs w:val="16"/>
              </w:rPr>
            </w:pPr>
            <w:r w:rsidRPr="002603CD">
              <w:rPr>
                <w:sz w:val="16"/>
                <w:szCs w:val="16"/>
              </w:rPr>
              <w:t>Prior year value</w:t>
            </w:r>
          </w:p>
        </w:tc>
        <w:tc>
          <w:tcPr>
            <w:tcW w:w="1349" w:type="dxa"/>
            <w:vAlign w:val="center"/>
          </w:tcPr>
          <w:p w:rsidR="00154D60" w:rsidRPr="006D2F58" w14:paraId="1B6A9307" w14:textId="77777777">
            <w:pPr>
              <w:jc w:val="center"/>
              <w:rPr>
                <w:sz w:val="16"/>
                <w:szCs w:val="16"/>
              </w:rPr>
            </w:pPr>
            <w:r w:rsidRPr="003925DE">
              <w:rPr>
                <w:sz w:val="16"/>
                <w:szCs w:val="16"/>
              </w:rPr>
              <w:t>Reported value</w:t>
            </w:r>
          </w:p>
        </w:tc>
        <w:tc>
          <w:tcPr>
            <w:tcW w:w="1349" w:type="dxa"/>
            <w:vAlign w:val="center"/>
          </w:tcPr>
          <w:p w:rsidR="00154D60" w:rsidRPr="006D2F58" w14:paraId="62973361" w14:textId="77777777">
            <w:pPr>
              <w:jc w:val="center"/>
              <w:rPr>
                <w:sz w:val="16"/>
                <w:szCs w:val="16"/>
              </w:rPr>
            </w:pPr>
            <w:r w:rsidRPr="001466E7">
              <w:rPr>
                <w:sz w:val="16"/>
                <w:szCs w:val="16"/>
              </w:rPr>
              <w:t>Prior year value</w:t>
            </w:r>
          </w:p>
        </w:tc>
        <w:tc>
          <w:tcPr>
            <w:tcW w:w="1349" w:type="dxa"/>
          </w:tcPr>
          <w:p w:rsidR="00154D60" w:rsidRPr="006D2F58" w14:paraId="5D9B0726" w14:textId="77777777">
            <w:pPr>
              <w:jc w:val="center"/>
              <w:rPr>
                <w:sz w:val="16"/>
                <w:szCs w:val="16"/>
              </w:rPr>
            </w:pPr>
            <w:r w:rsidRPr="00A87AEB">
              <w:rPr>
                <w:sz w:val="16"/>
                <w:szCs w:val="16"/>
              </w:rPr>
              <w:t>Calculated value</w:t>
            </w:r>
          </w:p>
        </w:tc>
        <w:tc>
          <w:tcPr>
            <w:tcW w:w="1349" w:type="dxa"/>
            <w:vAlign w:val="center"/>
          </w:tcPr>
          <w:p w:rsidR="00154D60" w:rsidRPr="006D2F58" w14:paraId="1F6E20C3" w14:textId="77777777">
            <w:pPr>
              <w:jc w:val="center"/>
              <w:rPr>
                <w:sz w:val="16"/>
                <w:szCs w:val="16"/>
              </w:rPr>
            </w:pPr>
            <w:r w:rsidRPr="00AE52A8">
              <w:rPr>
                <w:sz w:val="16"/>
                <w:szCs w:val="16"/>
              </w:rPr>
              <w:t>Prior year value</w:t>
            </w:r>
          </w:p>
        </w:tc>
      </w:tr>
      <w:tr w14:paraId="51552357" w14:textId="77777777">
        <w:tblPrEx>
          <w:tblW w:w="0" w:type="auto"/>
          <w:tblInd w:w="0" w:type="dxa"/>
          <w:tblLook w:val="04A0"/>
        </w:tblPrEx>
        <w:tc>
          <w:tcPr>
            <w:tcW w:w="625" w:type="dxa"/>
            <w:shd w:val="clear" w:color="auto" w:fill="E7E6E6" w:themeFill="background2"/>
          </w:tcPr>
          <w:p w:rsidR="00154D60" w:rsidRPr="006D2F58" w14:paraId="0F38FCAB" w14:textId="77777777">
            <w:pPr>
              <w:rPr>
                <w:sz w:val="16"/>
                <w:szCs w:val="16"/>
              </w:rPr>
            </w:pPr>
            <w:r w:rsidRPr="006D2F58">
              <w:rPr>
                <w:sz w:val="16"/>
                <w:szCs w:val="16"/>
              </w:rPr>
              <w:t>15</w:t>
            </w:r>
          </w:p>
        </w:tc>
        <w:tc>
          <w:tcPr>
            <w:tcW w:w="2071" w:type="dxa"/>
            <w:shd w:val="clear" w:color="auto" w:fill="E7E6E6" w:themeFill="background2"/>
          </w:tcPr>
          <w:p w:rsidR="00154D60" w:rsidRPr="006D2F58" w14:paraId="1841E033" w14:textId="77777777">
            <w:pPr>
              <w:rPr>
                <w:sz w:val="16"/>
                <w:szCs w:val="16"/>
              </w:rPr>
            </w:pPr>
            <w:r w:rsidRPr="006D2F58">
              <w:rPr>
                <w:sz w:val="16"/>
                <w:szCs w:val="16"/>
              </w:rPr>
              <w:t>Grants by local government</w:t>
            </w:r>
          </w:p>
        </w:tc>
        <w:tc>
          <w:tcPr>
            <w:tcW w:w="1349" w:type="dxa"/>
            <w:vAlign w:val="center"/>
          </w:tcPr>
          <w:p w:rsidR="00154D60" w:rsidRPr="006D2F58" w14:paraId="3242C138" w14:textId="77777777">
            <w:pPr>
              <w:jc w:val="center"/>
              <w:rPr>
                <w:sz w:val="16"/>
                <w:szCs w:val="16"/>
              </w:rPr>
            </w:pPr>
            <w:r w:rsidRPr="00E22486">
              <w:rPr>
                <w:sz w:val="16"/>
                <w:szCs w:val="16"/>
              </w:rPr>
              <w:t>Reported value</w:t>
            </w:r>
          </w:p>
        </w:tc>
        <w:tc>
          <w:tcPr>
            <w:tcW w:w="1349" w:type="dxa"/>
            <w:vAlign w:val="center"/>
          </w:tcPr>
          <w:p w:rsidR="00154D60" w:rsidRPr="006D2F58" w14:paraId="45FB6021" w14:textId="77777777">
            <w:pPr>
              <w:jc w:val="center"/>
              <w:rPr>
                <w:sz w:val="16"/>
                <w:szCs w:val="16"/>
              </w:rPr>
            </w:pPr>
            <w:r w:rsidRPr="002603CD">
              <w:rPr>
                <w:sz w:val="16"/>
                <w:szCs w:val="16"/>
              </w:rPr>
              <w:t>Prior year value</w:t>
            </w:r>
          </w:p>
        </w:tc>
        <w:tc>
          <w:tcPr>
            <w:tcW w:w="1349" w:type="dxa"/>
            <w:vAlign w:val="center"/>
          </w:tcPr>
          <w:p w:rsidR="00154D60" w:rsidRPr="006D2F58" w14:paraId="57A3A336" w14:textId="77777777">
            <w:pPr>
              <w:jc w:val="center"/>
              <w:rPr>
                <w:sz w:val="16"/>
                <w:szCs w:val="16"/>
              </w:rPr>
            </w:pPr>
            <w:r w:rsidRPr="003925DE">
              <w:rPr>
                <w:sz w:val="16"/>
                <w:szCs w:val="16"/>
              </w:rPr>
              <w:t>Reported value</w:t>
            </w:r>
          </w:p>
        </w:tc>
        <w:tc>
          <w:tcPr>
            <w:tcW w:w="1349" w:type="dxa"/>
            <w:vAlign w:val="center"/>
          </w:tcPr>
          <w:p w:rsidR="00154D60" w:rsidRPr="006D2F58" w14:paraId="3BB9248F" w14:textId="77777777">
            <w:pPr>
              <w:jc w:val="center"/>
              <w:rPr>
                <w:sz w:val="16"/>
                <w:szCs w:val="16"/>
              </w:rPr>
            </w:pPr>
            <w:r w:rsidRPr="001466E7">
              <w:rPr>
                <w:sz w:val="16"/>
                <w:szCs w:val="16"/>
              </w:rPr>
              <w:t>Prior year value</w:t>
            </w:r>
          </w:p>
        </w:tc>
        <w:tc>
          <w:tcPr>
            <w:tcW w:w="1349" w:type="dxa"/>
          </w:tcPr>
          <w:p w:rsidR="00154D60" w:rsidRPr="006D2F58" w14:paraId="48BC68E7" w14:textId="77777777">
            <w:pPr>
              <w:jc w:val="center"/>
              <w:rPr>
                <w:sz w:val="16"/>
                <w:szCs w:val="16"/>
              </w:rPr>
            </w:pPr>
            <w:r w:rsidRPr="00A87AEB">
              <w:rPr>
                <w:sz w:val="16"/>
                <w:szCs w:val="16"/>
              </w:rPr>
              <w:t>Calculated value</w:t>
            </w:r>
          </w:p>
        </w:tc>
        <w:tc>
          <w:tcPr>
            <w:tcW w:w="1349" w:type="dxa"/>
            <w:vAlign w:val="center"/>
          </w:tcPr>
          <w:p w:rsidR="00154D60" w:rsidRPr="006D2F58" w14:paraId="7F112F6B" w14:textId="77777777">
            <w:pPr>
              <w:jc w:val="center"/>
              <w:rPr>
                <w:sz w:val="16"/>
                <w:szCs w:val="16"/>
              </w:rPr>
            </w:pPr>
            <w:r w:rsidRPr="00AE52A8">
              <w:rPr>
                <w:sz w:val="16"/>
                <w:szCs w:val="16"/>
              </w:rPr>
              <w:t>Prior year value</w:t>
            </w:r>
          </w:p>
        </w:tc>
      </w:tr>
      <w:tr w14:paraId="036B082F" w14:textId="77777777">
        <w:tblPrEx>
          <w:tblW w:w="0" w:type="auto"/>
          <w:tblInd w:w="0" w:type="dxa"/>
          <w:tblLook w:val="04A0"/>
        </w:tblPrEx>
        <w:tc>
          <w:tcPr>
            <w:tcW w:w="625" w:type="dxa"/>
            <w:shd w:val="clear" w:color="auto" w:fill="E7E6E6" w:themeFill="background2"/>
          </w:tcPr>
          <w:p w:rsidR="00154D60" w:rsidRPr="006D2F58" w14:paraId="4A39AA07" w14:textId="77777777">
            <w:pPr>
              <w:rPr>
                <w:sz w:val="16"/>
                <w:szCs w:val="16"/>
              </w:rPr>
            </w:pPr>
            <w:r w:rsidRPr="006D2F58">
              <w:rPr>
                <w:sz w:val="16"/>
                <w:szCs w:val="16"/>
              </w:rPr>
              <w:t>16</w:t>
            </w:r>
          </w:p>
        </w:tc>
        <w:tc>
          <w:tcPr>
            <w:tcW w:w="2071" w:type="dxa"/>
            <w:shd w:val="clear" w:color="auto" w:fill="E7E6E6" w:themeFill="background2"/>
          </w:tcPr>
          <w:p w:rsidR="00154D60" w:rsidRPr="006D2F58" w14:paraId="213CBE30" w14:textId="77777777">
            <w:pPr>
              <w:rPr>
                <w:sz w:val="16"/>
                <w:szCs w:val="16"/>
              </w:rPr>
            </w:pPr>
            <w:r w:rsidRPr="006D2F58">
              <w:rPr>
                <w:sz w:val="16"/>
                <w:szCs w:val="16"/>
              </w:rPr>
              <w:t>Endowments and gifts</w:t>
            </w:r>
          </w:p>
        </w:tc>
        <w:tc>
          <w:tcPr>
            <w:tcW w:w="1349" w:type="dxa"/>
            <w:vAlign w:val="center"/>
          </w:tcPr>
          <w:p w:rsidR="00154D60" w:rsidRPr="006D2F58" w14:paraId="325903A4" w14:textId="77777777">
            <w:pPr>
              <w:jc w:val="center"/>
              <w:rPr>
                <w:sz w:val="16"/>
                <w:szCs w:val="16"/>
              </w:rPr>
            </w:pPr>
            <w:r w:rsidRPr="00E22486">
              <w:rPr>
                <w:sz w:val="16"/>
                <w:szCs w:val="16"/>
              </w:rPr>
              <w:t>Reported value</w:t>
            </w:r>
          </w:p>
        </w:tc>
        <w:tc>
          <w:tcPr>
            <w:tcW w:w="1349" w:type="dxa"/>
            <w:vAlign w:val="center"/>
          </w:tcPr>
          <w:p w:rsidR="00154D60" w:rsidRPr="006D2F58" w14:paraId="1BED7A01" w14:textId="77777777">
            <w:pPr>
              <w:jc w:val="center"/>
              <w:rPr>
                <w:sz w:val="16"/>
                <w:szCs w:val="16"/>
              </w:rPr>
            </w:pPr>
            <w:r w:rsidRPr="002603CD">
              <w:rPr>
                <w:sz w:val="16"/>
                <w:szCs w:val="16"/>
              </w:rPr>
              <w:t>Prior year value</w:t>
            </w:r>
          </w:p>
        </w:tc>
        <w:tc>
          <w:tcPr>
            <w:tcW w:w="1349" w:type="dxa"/>
            <w:vAlign w:val="center"/>
          </w:tcPr>
          <w:p w:rsidR="00154D60" w:rsidRPr="006D2F58" w14:paraId="006E4086" w14:textId="77777777">
            <w:pPr>
              <w:jc w:val="center"/>
              <w:rPr>
                <w:sz w:val="16"/>
                <w:szCs w:val="16"/>
              </w:rPr>
            </w:pPr>
            <w:r w:rsidRPr="003925DE">
              <w:rPr>
                <w:sz w:val="16"/>
                <w:szCs w:val="16"/>
              </w:rPr>
              <w:t>Reported value</w:t>
            </w:r>
          </w:p>
        </w:tc>
        <w:tc>
          <w:tcPr>
            <w:tcW w:w="1349" w:type="dxa"/>
            <w:vAlign w:val="center"/>
          </w:tcPr>
          <w:p w:rsidR="00154D60" w:rsidRPr="006D2F58" w14:paraId="20AE0516" w14:textId="77777777">
            <w:pPr>
              <w:jc w:val="center"/>
              <w:rPr>
                <w:sz w:val="16"/>
                <w:szCs w:val="16"/>
              </w:rPr>
            </w:pPr>
            <w:r w:rsidRPr="001466E7">
              <w:rPr>
                <w:sz w:val="16"/>
                <w:szCs w:val="16"/>
              </w:rPr>
              <w:t>Prior year value</w:t>
            </w:r>
          </w:p>
        </w:tc>
        <w:tc>
          <w:tcPr>
            <w:tcW w:w="1349" w:type="dxa"/>
          </w:tcPr>
          <w:p w:rsidR="00154D60" w:rsidRPr="006D2F58" w14:paraId="4F05DD82" w14:textId="77777777">
            <w:pPr>
              <w:jc w:val="center"/>
              <w:rPr>
                <w:sz w:val="16"/>
                <w:szCs w:val="16"/>
              </w:rPr>
            </w:pPr>
            <w:r w:rsidRPr="00A87AEB">
              <w:rPr>
                <w:sz w:val="16"/>
                <w:szCs w:val="16"/>
              </w:rPr>
              <w:t>Calculated value</w:t>
            </w:r>
          </w:p>
        </w:tc>
        <w:tc>
          <w:tcPr>
            <w:tcW w:w="1349" w:type="dxa"/>
            <w:vAlign w:val="center"/>
          </w:tcPr>
          <w:p w:rsidR="00154D60" w:rsidRPr="006D2F58" w14:paraId="2F0F9244" w14:textId="77777777">
            <w:pPr>
              <w:jc w:val="center"/>
              <w:rPr>
                <w:sz w:val="16"/>
                <w:szCs w:val="16"/>
              </w:rPr>
            </w:pPr>
            <w:r w:rsidRPr="00AE52A8">
              <w:rPr>
                <w:sz w:val="16"/>
                <w:szCs w:val="16"/>
              </w:rPr>
              <w:t>Prior year value</w:t>
            </w:r>
          </w:p>
        </w:tc>
      </w:tr>
      <w:tr w14:paraId="337E4AD6" w14:textId="77777777">
        <w:tblPrEx>
          <w:tblW w:w="0" w:type="auto"/>
          <w:tblInd w:w="0" w:type="dxa"/>
          <w:tblLook w:val="04A0"/>
        </w:tblPrEx>
        <w:tc>
          <w:tcPr>
            <w:tcW w:w="625" w:type="dxa"/>
            <w:shd w:val="clear" w:color="auto" w:fill="E7E6E6" w:themeFill="background2"/>
          </w:tcPr>
          <w:p w:rsidR="00154D60" w:rsidRPr="006D2F58" w14:paraId="3C259F82" w14:textId="77777777">
            <w:pPr>
              <w:rPr>
                <w:sz w:val="16"/>
                <w:szCs w:val="16"/>
              </w:rPr>
            </w:pPr>
            <w:r w:rsidRPr="006D2F58">
              <w:rPr>
                <w:sz w:val="16"/>
                <w:szCs w:val="16"/>
              </w:rPr>
              <w:t>17</w:t>
            </w:r>
          </w:p>
        </w:tc>
        <w:tc>
          <w:tcPr>
            <w:tcW w:w="2071" w:type="dxa"/>
            <w:shd w:val="clear" w:color="auto" w:fill="E7E6E6" w:themeFill="background2"/>
          </w:tcPr>
          <w:p w:rsidR="00154D60" w:rsidRPr="006D2F58" w14:paraId="0A650D0E" w14:textId="77777777">
            <w:pPr>
              <w:rPr>
                <w:sz w:val="16"/>
                <w:szCs w:val="16"/>
              </w:rPr>
            </w:pPr>
            <w:r w:rsidRPr="006D2F58">
              <w:rPr>
                <w:sz w:val="16"/>
                <w:szCs w:val="16"/>
              </w:rPr>
              <w:t>Other institutional sources</w:t>
            </w:r>
          </w:p>
          <w:p w:rsidR="00154D60" w:rsidRPr="006D2F58" w14:paraId="61B288DB" w14:textId="77777777">
            <w:pPr>
              <w:rPr>
                <w:sz w:val="16"/>
                <w:szCs w:val="16"/>
              </w:rPr>
            </w:pPr>
            <w:r w:rsidRPr="006D2F58">
              <w:rPr>
                <w:b/>
                <w:bCs/>
                <w:sz w:val="16"/>
                <w:szCs w:val="16"/>
              </w:rPr>
              <w:t>CV</w:t>
            </w:r>
            <w:r w:rsidRPr="006D2F58">
              <w:rPr>
                <w:sz w:val="16"/>
                <w:szCs w:val="16"/>
              </w:rPr>
              <w:t>=[E18-(E12+E13+ … +E16)]</w:t>
            </w:r>
          </w:p>
        </w:tc>
        <w:tc>
          <w:tcPr>
            <w:tcW w:w="1349" w:type="dxa"/>
            <w:vAlign w:val="center"/>
          </w:tcPr>
          <w:p w:rsidR="00154D60" w:rsidRPr="006D2F58" w14:paraId="1939314C" w14:textId="77777777">
            <w:pPr>
              <w:jc w:val="center"/>
              <w:rPr>
                <w:sz w:val="16"/>
                <w:szCs w:val="16"/>
              </w:rPr>
            </w:pPr>
            <w:r w:rsidRPr="00585332">
              <w:rPr>
                <w:sz w:val="16"/>
                <w:szCs w:val="16"/>
              </w:rPr>
              <w:t>Calculated value</w:t>
            </w:r>
          </w:p>
        </w:tc>
        <w:tc>
          <w:tcPr>
            <w:tcW w:w="1349" w:type="dxa"/>
            <w:vAlign w:val="center"/>
          </w:tcPr>
          <w:p w:rsidR="00154D60" w:rsidRPr="006D2F58" w14:paraId="4224EE20" w14:textId="77777777">
            <w:pPr>
              <w:jc w:val="center"/>
              <w:rPr>
                <w:sz w:val="16"/>
                <w:szCs w:val="16"/>
              </w:rPr>
            </w:pPr>
            <w:r w:rsidRPr="00E26DBC">
              <w:rPr>
                <w:sz w:val="16"/>
                <w:szCs w:val="16"/>
              </w:rPr>
              <w:t>Prior year value</w:t>
            </w:r>
          </w:p>
        </w:tc>
        <w:tc>
          <w:tcPr>
            <w:tcW w:w="1349" w:type="dxa"/>
            <w:vAlign w:val="center"/>
          </w:tcPr>
          <w:p w:rsidR="00154D60" w:rsidRPr="006D2F58" w14:paraId="1DD02056" w14:textId="77777777">
            <w:pPr>
              <w:jc w:val="center"/>
              <w:rPr>
                <w:sz w:val="16"/>
                <w:szCs w:val="16"/>
              </w:rPr>
            </w:pPr>
            <w:r w:rsidRPr="00D50A5D">
              <w:rPr>
                <w:sz w:val="16"/>
                <w:szCs w:val="16"/>
              </w:rPr>
              <w:t>Calculated value</w:t>
            </w:r>
          </w:p>
        </w:tc>
        <w:tc>
          <w:tcPr>
            <w:tcW w:w="1349" w:type="dxa"/>
            <w:vAlign w:val="center"/>
          </w:tcPr>
          <w:p w:rsidR="00154D60" w:rsidRPr="006D2F58" w14:paraId="54754D7F" w14:textId="77777777">
            <w:pPr>
              <w:jc w:val="center"/>
              <w:rPr>
                <w:sz w:val="16"/>
                <w:szCs w:val="16"/>
              </w:rPr>
            </w:pPr>
            <w:r w:rsidRPr="00557820">
              <w:rPr>
                <w:sz w:val="16"/>
                <w:szCs w:val="16"/>
              </w:rPr>
              <w:t>Prior year value</w:t>
            </w:r>
          </w:p>
        </w:tc>
        <w:tc>
          <w:tcPr>
            <w:tcW w:w="1349" w:type="dxa"/>
            <w:vAlign w:val="center"/>
          </w:tcPr>
          <w:p w:rsidR="00154D60" w:rsidRPr="006D2F58" w14:paraId="332ADB34" w14:textId="77777777">
            <w:pPr>
              <w:jc w:val="center"/>
              <w:rPr>
                <w:sz w:val="16"/>
                <w:szCs w:val="16"/>
              </w:rPr>
            </w:pPr>
            <w:r w:rsidRPr="00E95DEC">
              <w:rPr>
                <w:sz w:val="16"/>
                <w:szCs w:val="16"/>
              </w:rPr>
              <w:t>Calculated value</w:t>
            </w:r>
          </w:p>
        </w:tc>
        <w:tc>
          <w:tcPr>
            <w:tcW w:w="1349" w:type="dxa"/>
            <w:vAlign w:val="center"/>
          </w:tcPr>
          <w:p w:rsidR="00154D60" w:rsidRPr="006D2F58" w14:paraId="0E281A1C" w14:textId="77777777">
            <w:pPr>
              <w:jc w:val="center"/>
              <w:rPr>
                <w:sz w:val="16"/>
                <w:szCs w:val="16"/>
              </w:rPr>
            </w:pPr>
            <w:r w:rsidRPr="0071602D">
              <w:rPr>
                <w:sz w:val="16"/>
                <w:szCs w:val="16"/>
              </w:rPr>
              <w:t>Prior year value</w:t>
            </w:r>
          </w:p>
        </w:tc>
      </w:tr>
      <w:tr w14:paraId="59ACFB4E" w14:textId="77777777">
        <w:tblPrEx>
          <w:tblW w:w="0" w:type="auto"/>
          <w:tblInd w:w="0" w:type="dxa"/>
          <w:tblLook w:val="04A0"/>
        </w:tblPrEx>
        <w:tc>
          <w:tcPr>
            <w:tcW w:w="625" w:type="dxa"/>
            <w:shd w:val="clear" w:color="auto" w:fill="E7E6E6" w:themeFill="background2"/>
          </w:tcPr>
          <w:p w:rsidR="00154D60" w:rsidRPr="006D2F58" w14:paraId="0F09C318" w14:textId="77777777">
            <w:pPr>
              <w:rPr>
                <w:sz w:val="16"/>
                <w:szCs w:val="16"/>
              </w:rPr>
            </w:pPr>
            <w:r w:rsidRPr="006D2F58">
              <w:rPr>
                <w:sz w:val="16"/>
                <w:szCs w:val="16"/>
              </w:rPr>
              <w:t>18</w:t>
            </w:r>
          </w:p>
        </w:tc>
        <w:tc>
          <w:tcPr>
            <w:tcW w:w="2071" w:type="dxa"/>
            <w:shd w:val="clear" w:color="auto" w:fill="E7E6E6" w:themeFill="background2"/>
          </w:tcPr>
          <w:p w:rsidR="00154D60" w:rsidRPr="006D2F58" w14:paraId="048E30E9" w14:textId="77777777">
            <w:pPr>
              <w:rPr>
                <w:sz w:val="16"/>
                <w:szCs w:val="16"/>
              </w:rPr>
            </w:pPr>
            <w:r w:rsidRPr="006D2F58">
              <w:rPr>
                <w:sz w:val="16"/>
                <w:szCs w:val="16"/>
              </w:rPr>
              <w:t>Total (from Part E1 line 08, 09 and 10)</w:t>
            </w:r>
          </w:p>
        </w:tc>
        <w:tc>
          <w:tcPr>
            <w:tcW w:w="1349" w:type="dxa"/>
            <w:vAlign w:val="center"/>
          </w:tcPr>
          <w:p w:rsidR="00154D60" w:rsidRPr="006D2F58" w14:paraId="5DF70F2B" w14:textId="77777777">
            <w:pPr>
              <w:jc w:val="center"/>
              <w:rPr>
                <w:sz w:val="16"/>
                <w:szCs w:val="16"/>
              </w:rPr>
            </w:pPr>
            <w:r w:rsidRPr="00585332">
              <w:rPr>
                <w:sz w:val="16"/>
                <w:szCs w:val="16"/>
              </w:rPr>
              <w:t>Calculated value</w:t>
            </w:r>
          </w:p>
        </w:tc>
        <w:tc>
          <w:tcPr>
            <w:tcW w:w="1349" w:type="dxa"/>
            <w:vAlign w:val="center"/>
          </w:tcPr>
          <w:p w:rsidR="00154D60" w:rsidRPr="006D2F58" w14:paraId="6A0DCB1F" w14:textId="77777777">
            <w:pPr>
              <w:jc w:val="center"/>
              <w:rPr>
                <w:sz w:val="16"/>
                <w:szCs w:val="16"/>
              </w:rPr>
            </w:pPr>
            <w:r w:rsidRPr="00E26DBC">
              <w:rPr>
                <w:sz w:val="16"/>
                <w:szCs w:val="16"/>
              </w:rPr>
              <w:t>Prior year value</w:t>
            </w:r>
          </w:p>
        </w:tc>
        <w:tc>
          <w:tcPr>
            <w:tcW w:w="1349" w:type="dxa"/>
            <w:vAlign w:val="center"/>
          </w:tcPr>
          <w:p w:rsidR="00154D60" w:rsidRPr="006D2F58" w14:paraId="2E3650AF" w14:textId="77777777">
            <w:pPr>
              <w:jc w:val="center"/>
              <w:rPr>
                <w:sz w:val="16"/>
                <w:szCs w:val="16"/>
              </w:rPr>
            </w:pPr>
            <w:r w:rsidRPr="00D50A5D">
              <w:rPr>
                <w:sz w:val="16"/>
                <w:szCs w:val="16"/>
              </w:rPr>
              <w:t>Calculated value</w:t>
            </w:r>
          </w:p>
        </w:tc>
        <w:tc>
          <w:tcPr>
            <w:tcW w:w="1349" w:type="dxa"/>
            <w:vAlign w:val="center"/>
          </w:tcPr>
          <w:p w:rsidR="00154D60" w:rsidRPr="006D2F58" w14:paraId="74C21D0B" w14:textId="77777777">
            <w:pPr>
              <w:jc w:val="center"/>
              <w:rPr>
                <w:sz w:val="16"/>
                <w:szCs w:val="16"/>
              </w:rPr>
            </w:pPr>
            <w:r w:rsidRPr="00557820">
              <w:rPr>
                <w:sz w:val="16"/>
                <w:szCs w:val="16"/>
              </w:rPr>
              <w:t>Prior year value</w:t>
            </w:r>
          </w:p>
        </w:tc>
        <w:tc>
          <w:tcPr>
            <w:tcW w:w="1349" w:type="dxa"/>
            <w:vAlign w:val="center"/>
          </w:tcPr>
          <w:p w:rsidR="00154D60" w:rsidRPr="006D2F58" w14:paraId="55E1162C" w14:textId="77777777">
            <w:pPr>
              <w:jc w:val="center"/>
              <w:rPr>
                <w:sz w:val="16"/>
                <w:szCs w:val="16"/>
              </w:rPr>
            </w:pPr>
            <w:r w:rsidRPr="00E95DEC">
              <w:rPr>
                <w:sz w:val="16"/>
                <w:szCs w:val="16"/>
              </w:rPr>
              <w:t>Calculated value</w:t>
            </w:r>
          </w:p>
        </w:tc>
        <w:tc>
          <w:tcPr>
            <w:tcW w:w="1349" w:type="dxa"/>
            <w:vAlign w:val="center"/>
          </w:tcPr>
          <w:p w:rsidR="00154D60" w:rsidRPr="006D2F58" w14:paraId="371C7478" w14:textId="77777777">
            <w:pPr>
              <w:jc w:val="center"/>
              <w:rPr>
                <w:sz w:val="16"/>
                <w:szCs w:val="16"/>
              </w:rPr>
            </w:pPr>
            <w:r w:rsidRPr="0071602D">
              <w:rPr>
                <w:sz w:val="16"/>
                <w:szCs w:val="16"/>
              </w:rPr>
              <w:t>Prior year value</w:t>
            </w:r>
          </w:p>
        </w:tc>
      </w:tr>
    </w:tbl>
    <w:p w:rsidR="00154D60" w:rsidRPr="006D2F58" w:rsidP="00154D60" w14:paraId="5C31C5C3" w14:textId="77777777">
      <w:pPr>
        <w:rPr>
          <w:sz w:val="16"/>
          <w:szCs w:val="16"/>
        </w:rPr>
      </w:pPr>
    </w:p>
    <w:p w:rsidR="00154D60" w:rsidRPr="006D2F58" w:rsidP="00154D60" w14:paraId="7C7CAF4A" w14:textId="77777777">
      <w:pPr>
        <w:rPr>
          <w:rFonts w:ascii="Arial" w:eastAsia="Times New Roman" w:hAnsi="Arial" w:cs="Arial"/>
          <w:color w:val="000000"/>
          <w:sz w:val="16"/>
          <w:szCs w:val="16"/>
        </w:rPr>
      </w:pPr>
      <w:r w:rsidRPr="006D2F58">
        <w:rPr>
          <w:rFonts w:ascii="Arial" w:eastAsia="Times New Roman" w:hAnsi="Arial" w:cs="Arial"/>
          <w:color w:val="000000"/>
          <w:sz w:val="16"/>
          <w:szCs w:val="16"/>
        </w:rPr>
        <w:br w:type="page"/>
      </w:r>
    </w:p>
    <w:p w:rsidR="00154D60" w:rsidRPr="006D2F58" w:rsidP="00154D60" w14:paraId="565DA7D6" w14:textId="77777777">
      <w:pPr>
        <w:shd w:val="clear" w:color="auto" w:fill="FFFFFF"/>
        <w:spacing w:after="75" w:line="240" w:lineRule="auto"/>
        <w:rPr>
          <w:rFonts w:ascii="Arial" w:eastAsia="Times New Roman" w:hAnsi="Arial" w:cs="Arial"/>
          <w:color w:val="000000"/>
          <w:sz w:val="16"/>
          <w:szCs w:val="16"/>
        </w:rPr>
      </w:pPr>
      <w:r w:rsidRPr="006D2F58">
        <w:rPr>
          <w:rFonts w:ascii="Arial" w:eastAsia="Times New Roman" w:hAnsi="Arial" w:cs="Arial"/>
          <w:color w:val="000000"/>
          <w:sz w:val="16"/>
          <w:szCs w:val="16"/>
        </w:rPr>
        <w:t>Part B - Revenues and Other Additions (Page 1)</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341DCD4D"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vAlign w:val="center"/>
          </w:tcPr>
          <w:p w:rsidR="00154D60" w:rsidRPr="006D2F58" w14:paraId="61FCA39E" w14:textId="77777777">
            <w:pPr>
              <w:jc w:val="center"/>
              <w:rPr>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73EA1B52" w14:textId="77777777">
        <w:tblPrEx>
          <w:tblW w:w="0" w:type="auto"/>
          <w:tblInd w:w="0" w:type="dxa"/>
          <w:tblLook w:val="04A0"/>
        </w:tblPrEx>
        <w:tc>
          <w:tcPr>
            <w:tcW w:w="715" w:type="dxa"/>
            <w:shd w:val="clear" w:color="auto" w:fill="E7E6E6" w:themeFill="background2"/>
          </w:tcPr>
          <w:p w:rsidR="00154D60" w:rsidRPr="006D2F58" w14:paraId="7659C1D6" w14:textId="77777777">
            <w:pPr>
              <w:rPr>
                <w:sz w:val="16"/>
                <w:szCs w:val="16"/>
              </w:rPr>
            </w:pPr>
            <w:r w:rsidRPr="006D2F58">
              <w:rPr>
                <w:sz w:val="16"/>
                <w:szCs w:val="16"/>
              </w:rPr>
              <w:t>Line no.</w:t>
            </w:r>
          </w:p>
        </w:tc>
        <w:tc>
          <w:tcPr>
            <w:tcW w:w="4590" w:type="dxa"/>
            <w:shd w:val="clear" w:color="auto" w:fill="E7E6E6" w:themeFill="background2"/>
            <w:vAlign w:val="center"/>
          </w:tcPr>
          <w:p w:rsidR="00154D60" w:rsidRPr="006D2F58" w14:paraId="6C6E17CA" w14:textId="77777777">
            <w:pPr>
              <w:rPr>
                <w:sz w:val="16"/>
                <w:szCs w:val="16"/>
              </w:rPr>
            </w:pPr>
            <w:r w:rsidRPr="006D2F58">
              <w:rPr>
                <w:sz w:val="16"/>
                <w:szCs w:val="16"/>
              </w:rPr>
              <w:t>Source of funds</w:t>
            </w:r>
          </w:p>
        </w:tc>
        <w:tc>
          <w:tcPr>
            <w:tcW w:w="2610" w:type="dxa"/>
            <w:shd w:val="clear" w:color="auto" w:fill="E7E6E6" w:themeFill="background2"/>
            <w:vAlign w:val="center"/>
          </w:tcPr>
          <w:p w:rsidR="00154D60" w:rsidRPr="006D2F58" w14:paraId="569393B2" w14:textId="77777777">
            <w:pPr>
              <w:rPr>
                <w:sz w:val="16"/>
                <w:szCs w:val="16"/>
              </w:rPr>
            </w:pPr>
            <w:r w:rsidRPr="006D2F58">
              <w:rPr>
                <w:sz w:val="16"/>
                <w:szCs w:val="16"/>
              </w:rPr>
              <w:t>Current year amount</w:t>
            </w:r>
          </w:p>
        </w:tc>
        <w:tc>
          <w:tcPr>
            <w:tcW w:w="2875" w:type="dxa"/>
            <w:shd w:val="clear" w:color="auto" w:fill="E7E6E6" w:themeFill="background2"/>
            <w:vAlign w:val="center"/>
          </w:tcPr>
          <w:p w:rsidR="00154D60" w:rsidRPr="006D2F58" w14:paraId="7696027B" w14:textId="77777777">
            <w:pPr>
              <w:rPr>
                <w:sz w:val="16"/>
                <w:szCs w:val="16"/>
              </w:rPr>
            </w:pPr>
            <w:r w:rsidRPr="006D2F58">
              <w:rPr>
                <w:sz w:val="16"/>
                <w:szCs w:val="16"/>
              </w:rPr>
              <w:t>Prior year amount</w:t>
            </w:r>
          </w:p>
        </w:tc>
      </w:tr>
      <w:tr w14:paraId="31781FB6" w14:textId="77777777">
        <w:tblPrEx>
          <w:tblW w:w="0" w:type="auto"/>
          <w:tblInd w:w="0" w:type="dxa"/>
          <w:tblLook w:val="04A0"/>
        </w:tblPrEx>
        <w:tc>
          <w:tcPr>
            <w:tcW w:w="10790" w:type="dxa"/>
            <w:gridSpan w:val="4"/>
            <w:shd w:val="clear" w:color="auto" w:fill="E7E6E6" w:themeFill="background2"/>
          </w:tcPr>
          <w:p w:rsidR="00154D60" w:rsidRPr="006D2F58" w14:paraId="772715B1" w14:textId="77777777">
            <w:pPr>
              <w:rPr>
                <w:sz w:val="16"/>
                <w:szCs w:val="16"/>
              </w:rPr>
            </w:pPr>
            <w:r w:rsidRPr="006D2F58">
              <w:rPr>
                <w:sz w:val="16"/>
                <w:szCs w:val="16"/>
              </w:rPr>
              <w:t xml:space="preserve">                </w:t>
            </w:r>
            <w:r w:rsidRPr="006D2F58">
              <w:rPr>
                <w:sz w:val="16"/>
                <w:szCs w:val="16"/>
                <w:u w:val="single"/>
              </w:rPr>
              <w:t xml:space="preserve">Operating </w:t>
            </w:r>
            <w:r w:rsidRPr="006D2F58">
              <w:rPr>
                <w:sz w:val="16"/>
                <w:szCs w:val="16"/>
              </w:rPr>
              <w:t>Revenues</w:t>
            </w:r>
          </w:p>
        </w:tc>
      </w:tr>
      <w:tr w14:paraId="1E5EEC88" w14:textId="77777777">
        <w:tblPrEx>
          <w:tblW w:w="0" w:type="auto"/>
          <w:tblInd w:w="0" w:type="dxa"/>
          <w:tblLook w:val="04A0"/>
        </w:tblPrEx>
        <w:tc>
          <w:tcPr>
            <w:tcW w:w="715" w:type="dxa"/>
            <w:shd w:val="clear" w:color="auto" w:fill="E7E6E6" w:themeFill="background2"/>
          </w:tcPr>
          <w:p w:rsidR="00154D60" w:rsidRPr="006D2F58" w14:paraId="68655F0F" w14:textId="77777777">
            <w:pPr>
              <w:rPr>
                <w:sz w:val="16"/>
                <w:szCs w:val="16"/>
              </w:rPr>
            </w:pPr>
            <w:r w:rsidRPr="006D2F58">
              <w:rPr>
                <w:sz w:val="16"/>
                <w:szCs w:val="16"/>
              </w:rPr>
              <w:t>01</w:t>
            </w:r>
          </w:p>
        </w:tc>
        <w:tc>
          <w:tcPr>
            <w:tcW w:w="4590" w:type="dxa"/>
            <w:shd w:val="clear" w:color="auto" w:fill="E7E6E6" w:themeFill="background2"/>
          </w:tcPr>
          <w:p w:rsidR="00154D60" w:rsidRPr="006D2F58" w14:paraId="13FCA967" w14:textId="77777777">
            <w:pPr>
              <w:rPr>
                <w:sz w:val="16"/>
                <w:szCs w:val="16"/>
              </w:rPr>
            </w:pPr>
            <w:r w:rsidRPr="006D2F58">
              <w:rPr>
                <w:sz w:val="16"/>
                <w:szCs w:val="16"/>
                <w:u w:val="single"/>
              </w:rPr>
              <w:t>Tuition and fees</w:t>
            </w:r>
            <w:r w:rsidRPr="006D2F58">
              <w:rPr>
                <w:sz w:val="16"/>
                <w:szCs w:val="16"/>
              </w:rPr>
              <w:t xml:space="preserve">, after deducting </w:t>
            </w:r>
            <w:r w:rsidRPr="006D2F58">
              <w:rPr>
                <w:sz w:val="16"/>
                <w:szCs w:val="16"/>
                <w:u w:val="single"/>
              </w:rPr>
              <w:t>discounts and allowances</w:t>
            </w:r>
          </w:p>
        </w:tc>
        <w:tc>
          <w:tcPr>
            <w:tcW w:w="2610" w:type="dxa"/>
            <w:vAlign w:val="center"/>
          </w:tcPr>
          <w:p w:rsidR="00154D60" w:rsidRPr="006D2F58" w14:paraId="5EFB9DEC" w14:textId="77777777">
            <w:pPr>
              <w:jc w:val="center"/>
              <w:rPr>
                <w:sz w:val="16"/>
                <w:szCs w:val="16"/>
              </w:rPr>
            </w:pPr>
            <w:r w:rsidRPr="003925DE">
              <w:rPr>
                <w:sz w:val="16"/>
                <w:szCs w:val="16"/>
              </w:rPr>
              <w:t>Reported value</w:t>
            </w:r>
          </w:p>
        </w:tc>
        <w:tc>
          <w:tcPr>
            <w:tcW w:w="2875" w:type="dxa"/>
            <w:vAlign w:val="center"/>
          </w:tcPr>
          <w:p w:rsidR="00154D60" w:rsidRPr="006D2F58" w14:paraId="75E647D7" w14:textId="77777777">
            <w:pPr>
              <w:jc w:val="center"/>
              <w:rPr>
                <w:sz w:val="16"/>
                <w:szCs w:val="16"/>
              </w:rPr>
            </w:pPr>
            <w:r w:rsidRPr="002603CD">
              <w:rPr>
                <w:sz w:val="16"/>
                <w:szCs w:val="16"/>
              </w:rPr>
              <w:t>Prior year value</w:t>
            </w:r>
          </w:p>
        </w:tc>
      </w:tr>
      <w:tr w14:paraId="1A623065" w14:textId="77777777">
        <w:tblPrEx>
          <w:tblW w:w="0" w:type="auto"/>
          <w:tblInd w:w="0" w:type="dxa"/>
          <w:tblLook w:val="04A0"/>
        </w:tblPrEx>
        <w:tc>
          <w:tcPr>
            <w:tcW w:w="5305" w:type="dxa"/>
            <w:gridSpan w:val="2"/>
            <w:shd w:val="clear" w:color="auto" w:fill="E7E6E6" w:themeFill="background2"/>
          </w:tcPr>
          <w:p w:rsidR="00154D60" w:rsidRPr="006D2F58" w14:paraId="3AA4E6C3" w14:textId="77777777">
            <w:pPr>
              <w:rPr>
                <w:sz w:val="16"/>
                <w:szCs w:val="16"/>
              </w:rPr>
            </w:pPr>
          </w:p>
        </w:tc>
        <w:tc>
          <w:tcPr>
            <w:tcW w:w="5485" w:type="dxa"/>
            <w:gridSpan w:val="2"/>
          </w:tcPr>
          <w:p w:rsidR="00154D60" w:rsidRPr="006D2F58" w14:paraId="63359A02" w14:textId="77777777">
            <w:pPr>
              <w:rPr>
                <w:sz w:val="16"/>
                <w:szCs w:val="16"/>
              </w:rPr>
            </w:pPr>
          </w:p>
        </w:tc>
      </w:tr>
      <w:tr w14:paraId="1DA36CF4" w14:textId="77777777">
        <w:tblPrEx>
          <w:tblW w:w="0" w:type="auto"/>
          <w:tblInd w:w="0" w:type="dxa"/>
          <w:tblLook w:val="04A0"/>
        </w:tblPrEx>
        <w:tc>
          <w:tcPr>
            <w:tcW w:w="10790" w:type="dxa"/>
            <w:gridSpan w:val="4"/>
            <w:shd w:val="clear" w:color="auto" w:fill="E7E6E6" w:themeFill="background2"/>
          </w:tcPr>
          <w:p w:rsidR="00154D60" w:rsidRPr="006D2F58" w14:paraId="43E75B39" w14:textId="77777777">
            <w:pPr>
              <w:rPr>
                <w:sz w:val="16"/>
                <w:szCs w:val="16"/>
              </w:rPr>
            </w:pPr>
            <w:r w:rsidRPr="006D2F58">
              <w:rPr>
                <w:sz w:val="16"/>
                <w:szCs w:val="16"/>
              </w:rPr>
              <w:t xml:space="preserve">                Grants and contracts - operating</w:t>
            </w:r>
          </w:p>
        </w:tc>
      </w:tr>
      <w:tr w14:paraId="0889BDDA" w14:textId="77777777">
        <w:tblPrEx>
          <w:tblW w:w="0" w:type="auto"/>
          <w:tblInd w:w="0" w:type="dxa"/>
          <w:tblLook w:val="04A0"/>
        </w:tblPrEx>
        <w:tc>
          <w:tcPr>
            <w:tcW w:w="715" w:type="dxa"/>
            <w:shd w:val="clear" w:color="auto" w:fill="E7E6E6" w:themeFill="background2"/>
          </w:tcPr>
          <w:p w:rsidR="00154D60" w:rsidRPr="006D2F58" w14:paraId="21979EEA" w14:textId="77777777">
            <w:pPr>
              <w:rPr>
                <w:sz w:val="16"/>
                <w:szCs w:val="16"/>
              </w:rPr>
            </w:pPr>
            <w:r w:rsidRPr="006D2F58">
              <w:rPr>
                <w:sz w:val="16"/>
                <w:szCs w:val="16"/>
              </w:rPr>
              <w:t>02</w:t>
            </w:r>
          </w:p>
        </w:tc>
        <w:tc>
          <w:tcPr>
            <w:tcW w:w="4590" w:type="dxa"/>
            <w:shd w:val="clear" w:color="auto" w:fill="E7E6E6" w:themeFill="background2"/>
          </w:tcPr>
          <w:p w:rsidR="00154D60" w:rsidRPr="006D2F58" w14:paraId="50B83B6B" w14:textId="77777777">
            <w:pPr>
              <w:rPr>
                <w:sz w:val="16"/>
                <w:szCs w:val="16"/>
              </w:rPr>
            </w:pPr>
            <w:r w:rsidRPr="006D2F58">
              <w:rPr>
                <w:sz w:val="16"/>
                <w:szCs w:val="16"/>
              </w:rPr>
              <w:t>Federal operating grants and contracts</w:t>
            </w:r>
          </w:p>
        </w:tc>
        <w:tc>
          <w:tcPr>
            <w:tcW w:w="2610" w:type="dxa"/>
            <w:vAlign w:val="center"/>
          </w:tcPr>
          <w:p w:rsidR="00154D60" w:rsidRPr="006D2F58" w14:paraId="46CC4B7E" w14:textId="77777777">
            <w:pPr>
              <w:jc w:val="center"/>
              <w:rPr>
                <w:sz w:val="16"/>
                <w:szCs w:val="16"/>
              </w:rPr>
            </w:pPr>
            <w:r w:rsidRPr="00E61DB6">
              <w:rPr>
                <w:sz w:val="16"/>
                <w:szCs w:val="16"/>
              </w:rPr>
              <w:t>Reported value</w:t>
            </w:r>
          </w:p>
        </w:tc>
        <w:tc>
          <w:tcPr>
            <w:tcW w:w="2875" w:type="dxa"/>
            <w:vAlign w:val="center"/>
          </w:tcPr>
          <w:p w:rsidR="00154D60" w:rsidRPr="006D2F58" w14:paraId="2678EF86" w14:textId="77777777">
            <w:pPr>
              <w:jc w:val="center"/>
              <w:rPr>
                <w:sz w:val="16"/>
                <w:szCs w:val="16"/>
              </w:rPr>
            </w:pPr>
            <w:r w:rsidRPr="00FD4590">
              <w:rPr>
                <w:sz w:val="16"/>
                <w:szCs w:val="16"/>
              </w:rPr>
              <w:t>Prior year value</w:t>
            </w:r>
          </w:p>
        </w:tc>
      </w:tr>
      <w:tr w14:paraId="60D4FAB7" w14:textId="77777777">
        <w:tblPrEx>
          <w:tblW w:w="0" w:type="auto"/>
          <w:tblInd w:w="0" w:type="dxa"/>
          <w:tblLook w:val="04A0"/>
        </w:tblPrEx>
        <w:tc>
          <w:tcPr>
            <w:tcW w:w="715" w:type="dxa"/>
            <w:shd w:val="clear" w:color="auto" w:fill="E7E6E6" w:themeFill="background2"/>
          </w:tcPr>
          <w:p w:rsidR="00154D60" w:rsidRPr="006D2F58" w14:paraId="27450354" w14:textId="77777777">
            <w:pPr>
              <w:rPr>
                <w:sz w:val="16"/>
                <w:szCs w:val="16"/>
              </w:rPr>
            </w:pPr>
            <w:r w:rsidRPr="006D2F58">
              <w:rPr>
                <w:sz w:val="16"/>
                <w:szCs w:val="16"/>
              </w:rPr>
              <w:t>03</w:t>
            </w:r>
          </w:p>
        </w:tc>
        <w:tc>
          <w:tcPr>
            <w:tcW w:w="4590" w:type="dxa"/>
            <w:shd w:val="clear" w:color="auto" w:fill="E7E6E6" w:themeFill="background2"/>
          </w:tcPr>
          <w:p w:rsidR="00154D60" w:rsidRPr="006D2F58" w14:paraId="1D9D6AA9" w14:textId="77777777">
            <w:pPr>
              <w:rPr>
                <w:sz w:val="16"/>
                <w:szCs w:val="16"/>
              </w:rPr>
            </w:pPr>
            <w:r w:rsidRPr="006D2F58">
              <w:rPr>
                <w:sz w:val="16"/>
                <w:szCs w:val="16"/>
              </w:rPr>
              <w:t>State operating grants and contracts</w:t>
            </w:r>
          </w:p>
        </w:tc>
        <w:tc>
          <w:tcPr>
            <w:tcW w:w="2610" w:type="dxa"/>
            <w:vAlign w:val="center"/>
          </w:tcPr>
          <w:p w:rsidR="00154D60" w:rsidRPr="006D2F58" w14:paraId="3B119143" w14:textId="77777777">
            <w:pPr>
              <w:jc w:val="center"/>
              <w:rPr>
                <w:sz w:val="16"/>
                <w:szCs w:val="16"/>
              </w:rPr>
            </w:pPr>
            <w:r w:rsidRPr="00E61DB6">
              <w:rPr>
                <w:sz w:val="16"/>
                <w:szCs w:val="16"/>
              </w:rPr>
              <w:t>Reported value</w:t>
            </w:r>
          </w:p>
        </w:tc>
        <w:tc>
          <w:tcPr>
            <w:tcW w:w="2875" w:type="dxa"/>
            <w:vAlign w:val="center"/>
          </w:tcPr>
          <w:p w:rsidR="00154D60" w:rsidRPr="006D2F58" w14:paraId="2BFE9633" w14:textId="77777777">
            <w:pPr>
              <w:jc w:val="center"/>
              <w:rPr>
                <w:sz w:val="16"/>
                <w:szCs w:val="16"/>
              </w:rPr>
            </w:pPr>
            <w:r w:rsidRPr="00FD4590">
              <w:rPr>
                <w:sz w:val="16"/>
                <w:szCs w:val="16"/>
              </w:rPr>
              <w:t>Prior year value</w:t>
            </w:r>
          </w:p>
        </w:tc>
      </w:tr>
      <w:tr w14:paraId="18F8E017" w14:textId="77777777">
        <w:tblPrEx>
          <w:tblW w:w="0" w:type="auto"/>
          <w:tblInd w:w="0" w:type="dxa"/>
          <w:tblLook w:val="04A0"/>
        </w:tblPrEx>
        <w:tc>
          <w:tcPr>
            <w:tcW w:w="715" w:type="dxa"/>
            <w:shd w:val="clear" w:color="auto" w:fill="E7E6E6" w:themeFill="background2"/>
          </w:tcPr>
          <w:p w:rsidR="00154D60" w:rsidRPr="006D2F58" w14:paraId="65A336AA" w14:textId="77777777">
            <w:pPr>
              <w:rPr>
                <w:sz w:val="16"/>
                <w:szCs w:val="16"/>
              </w:rPr>
            </w:pPr>
            <w:r w:rsidRPr="006D2F58">
              <w:rPr>
                <w:sz w:val="16"/>
                <w:szCs w:val="16"/>
              </w:rPr>
              <w:t>04</w:t>
            </w:r>
          </w:p>
        </w:tc>
        <w:tc>
          <w:tcPr>
            <w:tcW w:w="4590" w:type="dxa"/>
            <w:shd w:val="clear" w:color="auto" w:fill="E7E6E6" w:themeFill="background2"/>
          </w:tcPr>
          <w:p w:rsidR="00154D60" w:rsidRPr="006D2F58" w14:paraId="4174FF16" w14:textId="77777777">
            <w:pPr>
              <w:rPr>
                <w:sz w:val="16"/>
                <w:szCs w:val="16"/>
              </w:rPr>
            </w:pPr>
            <w:r w:rsidRPr="006D2F58">
              <w:rPr>
                <w:sz w:val="16"/>
                <w:szCs w:val="16"/>
              </w:rPr>
              <w:t>Local government/private operating grants and contracts</w:t>
            </w:r>
          </w:p>
        </w:tc>
        <w:tc>
          <w:tcPr>
            <w:tcW w:w="2610" w:type="dxa"/>
            <w:vAlign w:val="center"/>
          </w:tcPr>
          <w:p w:rsidR="00154D60" w:rsidRPr="006D2F58" w14:paraId="406AB4FA" w14:textId="77777777">
            <w:pPr>
              <w:jc w:val="center"/>
              <w:rPr>
                <w:sz w:val="16"/>
                <w:szCs w:val="16"/>
              </w:rPr>
            </w:pPr>
            <w:r w:rsidRPr="00E61DB6">
              <w:rPr>
                <w:sz w:val="16"/>
                <w:szCs w:val="16"/>
              </w:rPr>
              <w:t>Reported value</w:t>
            </w:r>
          </w:p>
        </w:tc>
        <w:tc>
          <w:tcPr>
            <w:tcW w:w="2875" w:type="dxa"/>
            <w:vAlign w:val="center"/>
          </w:tcPr>
          <w:p w:rsidR="00154D60" w:rsidRPr="006D2F58" w14:paraId="58ADA752" w14:textId="77777777">
            <w:pPr>
              <w:jc w:val="center"/>
              <w:rPr>
                <w:sz w:val="16"/>
                <w:szCs w:val="16"/>
              </w:rPr>
            </w:pPr>
            <w:r w:rsidRPr="00FD4590">
              <w:rPr>
                <w:sz w:val="16"/>
                <w:szCs w:val="16"/>
              </w:rPr>
              <w:t>Prior year value</w:t>
            </w:r>
          </w:p>
        </w:tc>
      </w:tr>
      <w:tr w14:paraId="6AF26141" w14:textId="77777777">
        <w:tblPrEx>
          <w:tblW w:w="0" w:type="auto"/>
          <w:tblInd w:w="0" w:type="dxa"/>
          <w:tblLook w:val="04A0"/>
        </w:tblPrEx>
        <w:tc>
          <w:tcPr>
            <w:tcW w:w="715" w:type="dxa"/>
            <w:shd w:val="clear" w:color="auto" w:fill="E7E6E6" w:themeFill="background2"/>
          </w:tcPr>
          <w:p w:rsidR="00154D60" w:rsidRPr="006D2F58" w14:paraId="1EB98A08" w14:textId="77777777">
            <w:pPr>
              <w:rPr>
                <w:sz w:val="16"/>
                <w:szCs w:val="16"/>
              </w:rPr>
            </w:pPr>
          </w:p>
        </w:tc>
        <w:tc>
          <w:tcPr>
            <w:tcW w:w="4590" w:type="dxa"/>
            <w:shd w:val="clear" w:color="auto" w:fill="E7E6E6" w:themeFill="background2"/>
          </w:tcPr>
          <w:p w:rsidR="00154D60" w:rsidRPr="006D2F58" w14:paraId="4EF106CF" w14:textId="77777777">
            <w:pPr>
              <w:rPr>
                <w:sz w:val="16"/>
                <w:szCs w:val="16"/>
              </w:rPr>
            </w:pPr>
            <w:r w:rsidRPr="006D2F58">
              <w:rPr>
                <w:sz w:val="16"/>
                <w:szCs w:val="16"/>
              </w:rPr>
              <w:t>04a Local government operating grants and contracts</w:t>
            </w:r>
          </w:p>
        </w:tc>
        <w:tc>
          <w:tcPr>
            <w:tcW w:w="2610" w:type="dxa"/>
            <w:vAlign w:val="center"/>
          </w:tcPr>
          <w:p w:rsidR="00154D60" w:rsidRPr="006D2F58" w14:paraId="0F9F0BFE" w14:textId="77777777">
            <w:pPr>
              <w:jc w:val="center"/>
              <w:rPr>
                <w:sz w:val="16"/>
                <w:szCs w:val="16"/>
              </w:rPr>
            </w:pPr>
            <w:r w:rsidRPr="00E61DB6">
              <w:rPr>
                <w:sz w:val="16"/>
                <w:szCs w:val="16"/>
              </w:rPr>
              <w:t>Reported value</w:t>
            </w:r>
          </w:p>
        </w:tc>
        <w:tc>
          <w:tcPr>
            <w:tcW w:w="2875" w:type="dxa"/>
            <w:vAlign w:val="center"/>
          </w:tcPr>
          <w:p w:rsidR="00154D60" w:rsidRPr="006D2F58" w14:paraId="639BCC1D" w14:textId="77777777">
            <w:pPr>
              <w:jc w:val="center"/>
              <w:rPr>
                <w:sz w:val="16"/>
                <w:szCs w:val="16"/>
              </w:rPr>
            </w:pPr>
            <w:r w:rsidRPr="00FD4590">
              <w:rPr>
                <w:sz w:val="16"/>
                <w:szCs w:val="16"/>
              </w:rPr>
              <w:t>Prior year value</w:t>
            </w:r>
          </w:p>
        </w:tc>
      </w:tr>
      <w:tr w14:paraId="3005EA9A" w14:textId="77777777">
        <w:tblPrEx>
          <w:tblW w:w="0" w:type="auto"/>
          <w:tblInd w:w="0" w:type="dxa"/>
          <w:tblLook w:val="04A0"/>
        </w:tblPrEx>
        <w:tc>
          <w:tcPr>
            <w:tcW w:w="715" w:type="dxa"/>
            <w:shd w:val="clear" w:color="auto" w:fill="E7E6E6" w:themeFill="background2"/>
          </w:tcPr>
          <w:p w:rsidR="00154D60" w:rsidRPr="006D2F58" w14:paraId="6F89E9F4" w14:textId="77777777">
            <w:pPr>
              <w:rPr>
                <w:sz w:val="16"/>
                <w:szCs w:val="16"/>
              </w:rPr>
            </w:pPr>
          </w:p>
        </w:tc>
        <w:tc>
          <w:tcPr>
            <w:tcW w:w="4590" w:type="dxa"/>
            <w:shd w:val="clear" w:color="auto" w:fill="E7E6E6" w:themeFill="background2"/>
          </w:tcPr>
          <w:p w:rsidR="00154D60" w:rsidRPr="006D2F58" w14:paraId="18E132D9" w14:textId="77777777">
            <w:pPr>
              <w:rPr>
                <w:sz w:val="16"/>
                <w:szCs w:val="16"/>
              </w:rPr>
            </w:pPr>
            <w:r w:rsidRPr="006D2F58">
              <w:rPr>
                <w:sz w:val="16"/>
                <w:szCs w:val="16"/>
              </w:rPr>
              <w:t>04b Private operating grants and contracts</w:t>
            </w:r>
          </w:p>
        </w:tc>
        <w:tc>
          <w:tcPr>
            <w:tcW w:w="2610" w:type="dxa"/>
            <w:vAlign w:val="center"/>
          </w:tcPr>
          <w:p w:rsidR="00154D60" w:rsidRPr="006D2F58" w14:paraId="12687664" w14:textId="77777777">
            <w:pPr>
              <w:jc w:val="center"/>
              <w:rPr>
                <w:sz w:val="16"/>
                <w:szCs w:val="16"/>
              </w:rPr>
            </w:pPr>
            <w:r w:rsidRPr="00E61DB6">
              <w:rPr>
                <w:sz w:val="16"/>
                <w:szCs w:val="16"/>
              </w:rPr>
              <w:t>Reported value</w:t>
            </w:r>
          </w:p>
        </w:tc>
        <w:tc>
          <w:tcPr>
            <w:tcW w:w="2875" w:type="dxa"/>
            <w:vAlign w:val="center"/>
          </w:tcPr>
          <w:p w:rsidR="00154D60" w:rsidRPr="006D2F58" w14:paraId="4C929FB6" w14:textId="77777777">
            <w:pPr>
              <w:jc w:val="center"/>
              <w:rPr>
                <w:sz w:val="16"/>
                <w:szCs w:val="16"/>
              </w:rPr>
            </w:pPr>
            <w:r w:rsidRPr="00FD4590">
              <w:rPr>
                <w:sz w:val="16"/>
                <w:szCs w:val="16"/>
              </w:rPr>
              <w:t>Prior year value</w:t>
            </w:r>
          </w:p>
        </w:tc>
      </w:tr>
      <w:tr w14:paraId="45ED8C05" w14:textId="77777777">
        <w:tblPrEx>
          <w:tblW w:w="0" w:type="auto"/>
          <w:tblInd w:w="0" w:type="dxa"/>
          <w:tblLook w:val="04A0"/>
        </w:tblPrEx>
        <w:tc>
          <w:tcPr>
            <w:tcW w:w="715" w:type="dxa"/>
            <w:shd w:val="clear" w:color="auto" w:fill="E7E6E6" w:themeFill="background2"/>
          </w:tcPr>
          <w:p w:rsidR="00154D60" w:rsidRPr="006D2F58" w14:paraId="6E05D57B" w14:textId="77777777">
            <w:pPr>
              <w:rPr>
                <w:sz w:val="16"/>
                <w:szCs w:val="16"/>
              </w:rPr>
            </w:pPr>
            <w:r w:rsidRPr="006D2F58">
              <w:rPr>
                <w:sz w:val="16"/>
                <w:szCs w:val="16"/>
              </w:rPr>
              <w:t>05</w:t>
            </w:r>
          </w:p>
        </w:tc>
        <w:tc>
          <w:tcPr>
            <w:tcW w:w="4590" w:type="dxa"/>
            <w:shd w:val="clear" w:color="auto" w:fill="E7E6E6" w:themeFill="background2"/>
          </w:tcPr>
          <w:p w:rsidR="00154D60" w:rsidRPr="006D2F58" w14:paraId="70DBD115" w14:textId="77777777">
            <w:pPr>
              <w:rPr>
                <w:sz w:val="16"/>
                <w:szCs w:val="16"/>
              </w:rPr>
            </w:pPr>
            <w:r w:rsidRPr="006D2F58">
              <w:rPr>
                <w:sz w:val="16"/>
                <w:szCs w:val="16"/>
              </w:rPr>
              <w:t xml:space="preserve">Sales and services of </w:t>
            </w:r>
            <w:r w:rsidRPr="006D2F58">
              <w:rPr>
                <w:sz w:val="16"/>
                <w:szCs w:val="16"/>
                <w:u w:val="single"/>
              </w:rPr>
              <w:t>auxiliary enterprises</w:t>
            </w:r>
            <w:r w:rsidRPr="006D2F58">
              <w:rPr>
                <w:sz w:val="16"/>
                <w:szCs w:val="16"/>
              </w:rPr>
              <w:t>,</w:t>
            </w:r>
          </w:p>
          <w:p w:rsidR="00154D60" w:rsidRPr="006D2F58" w14:paraId="3BF10725" w14:textId="77777777">
            <w:pPr>
              <w:rPr>
                <w:color w:val="FF0000"/>
                <w:sz w:val="16"/>
                <w:szCs w:val="16"/>
              </w:rPr>
            </w:pPr>
            <w:r w:rsidRPr="006D2F58">
              <w:rPr>
                <w:sz w:val="16"/>
                <w:szCs w:val="16"/>
              </w:rPr>
              <w:t xml:space="preserve">after deducting </w:t>
            </w:r>
            <w:r w:rsidRPr="006D2F58">
              <w:rPr>
                <w:sz w:val="16"/>
                <w:szCs w:val="16"/>
                <w:u w:val="single"/>
              </w:rPr>
              <w:t xml:space="preserve">discounts and allowances </w:t>
            </w:r>
            <w:r w:rsidRPr="006D2F58">
              <w:rPr>
                <w:color w:val="7030A0"/>
                <w:sz w:val="16"/>
                <w:szCs w:val="16"/>
              </w:rPr>
              <w:t>[applicable to degree-granting institutions only]</w:t>
            </w:r>
          </w:p>
        </w:tc>
        <w:tc>
          <w:tcPr>
            <w:tcW w:w="2610" w:type="dxa"/>
            <w:vAlign w:val="center"/>
          </w:tcPr>
          <w:p w:rsidR="00154D60" w:rsidRPr="006D2F58" w14:paraId="28ABDB4D" w14:textId="77777777">
            <w:pPr>
              <w:jc w:val="center"/>
              <w:rPr>
                <w:sz w:val="16"/>
                <w:szCs w:val="16"/>
              </w:rPr>
            </w:pPr>
            <w:r w:rsidRPr="00E61DB6">
              <w:rPr>
                <w:sz w:val="16"/>
                <w:szCs w:val="16"/>
              </w:rPr>
              <w:t>Reported value</w:t>
            </w:r>
          </w:p>
        </w:tc>
        <w:tc>
          <w:tcPr>
            <w:tcW w:w="2875" w:type="dxa"/>
            <w:vAlign w:val="center"/>
          </w:tcPr>
          <w:p w:rsidR="00154D60" w:rsidRPr="006D2F58" w14:paraId="6408F00A" w14:textId="77777777">
            <w:pPr>
              <w:jc w:val="center"/>
              <w:rPr>
                <w:sz w:val="16"/>
                <w:szCs w:val="16"/>
              </w:rPr>
            </w:pPr>
            <w:r w:rsidRPr="00FD4590">
              <w:rPr>
                <w:sz w:val="16"/>
                <w:szCs w:val="16"/>
              </w:rPr>
              <w:t>Prior year value</w:t>
            </w:r>
          </w:p>
        </w:tc>
      </w:tr>
      <w:tr w14:paraId="520BF8D8" w14:textId="77777777">
        <w:tblPrEx>
          <w:tblW w:w="0" w:type="auto"/>
          <w:tblInd w:w="0" w:type="dxa"/>
          <w:tblLook w:val="04A0"/>
        </w:tblPrEx>
        <w:tc>
          <w:tcPr>
            <w:tcW w:w="715" w:type="dxa"/>
            <w:shd w:val="clear" w:color="auto" w:fill="E7E6E6" w:themeFill="background2"/>
          </w:tcPr>
          <w:p w:rsidR="00154D60" w:rsidRPr="006D2F58" w14:paraId="4521743B" w14:textId="77777777">
            <w:pPr>
              <w:rPr>
                <w:sz w:val="16"/>
                <w:szCs w:val="16"/>
              </w:rPr>
            </w:pPr>
            <w:r w:rsidRPr="006D2F58">
              <w:rPr>
                <w:sz w:val="16"/>
                <w:szCs w:val="16"/>
              </w:rPr>
              <w:t>06</w:t>
            </w:r>
          </w:p>
        </w:tc>
        <w:tc>
          <w:tcPr>
            <w:tcW w:w="4590" w:type="dxa"/>
            <w:shd w:val="clear" w:color="auto" w:fill="E7E6E6" w:themeFill="background2"/>
          </w:tcPr>
          <w:p w:rsidR="00154D60" w:rsidRPr="006D2F58" w14:paraId="2F74E229" w14:textId="77777777">
            <w:pPr>
              <w:rPr>
                <w:sz w:val="16"/>
                <w:szCs w:val="16"/>
              </w:rPr>
            </w:pPr>
            <w:r w:rsidRPr="006D2F58">
              <w:rPr>
                <w:sz w:val="16"/>
                <w:szCs w:val="16"/>
                <w:u w:val="single"/>
              </w:rPr>
              <w:t>Sales and services of hospitals</w:t>
            </w:r>
            <w:r w:rsidRPr="006D2F58">
              <w:rPr>
                <w:sz w:val="16"/>
                <w:szCs w:val="16"/>
              </w:rPr>
              <w:t xml:space="preserve">, after deducting </w:t>
            </w:r>
            <w:r w:rsidRPr="006D2F58">
              <w:rPr>
                <w:sz w:val="16"/>
                <w:szCs w:val="16"/>
                <w:u w:val="single"/>
              </w:rPr>
              <w:t xml:space="preserve">patient contractual allowances </w:t>
            </w:r>
            <w:r w:rsidRPr="006D2F58">
              <w:rPr>
                <w:color w:val="7030A0"/>
                <w:sz w:val="16"/>
                <w:szCs w:val="16"/>
              </w:rPr>
              <w:t>[applicable to degree-granting institutions only]</w:t>
            </w:r>
          </w:p>
        </w:tc>
        <w:tc>
          <w:tcPr>
            <w:tcW w:w="2610" w:type="dxa"/>
            <w:vAlign w:val="center"/>
          </w:tcPr>
          <w:p w:rsidR="00154D60" w:rsidRPr="006D2F58" w14:paraId="321519DC" w14:textId="77777777">
            <w:pPr>
              <w:jc w:val="center"/>
              <w:rPr>
                <w:sz w:val="16"/>
                <w:szCs w:val="16"/>
              </w:rPr>
            </w:pPr>
            <w:r w:rsidRPr="00E61DB6">
              <w:rPr>
                <w:sz w:val="16"/>
                <w:szCs w:val="16"/>
              </w:rPr>
              <w:t>Reported value</w:t>
            </w:r>
          </w:p>
        </w:tc>
        <w:tc>
          <w:tcPr>
            <w:tcW w:w="2875" w:type="dxa"/>
            <w:vAlign w:val="center"/>
          </w:tcPr>
          <w:p w:rsidR="00154D60" w:rsidRPr="006D2F58" w14:paraId="6E8DD407" w14:textId="77777777">
            <w:pPr>
              <w:jc w:val="center"/>
              <w:rPr>
                <w:sz w:val="16"/>
                <w:szCs w:val="16"/>
              </w:rPr>
            </w:pPr>
            <w:r w:rsidRPr="00FD4590">
              <w:rPr>
                <w:sz w:val="16"/>
                <w:szCs w:val="16"/>
              </w:rPr>
              <w:t>Prior year value</w:t>
            </w:r>
          </w:p>
        </w:tc>
      </w:tr>
      <w:tr w14:paraId="583B3A8C" w14:textId="77777777">
        <w:tblPrEx>
          <w:tblW w:w="0" w:type="auto"/>
          <w:tblInd w:w="0" w:type="dxa"/>
          <w:tblLook w:val="04A0"/>
        </w:tblPrEx>
        <w:tc>
          <w:tcPr>
            <w:tcW w:w="715" w:type="dxa"/>
            <w:shd w:val="clear" w:color="auto" w:fill="E7E6E6" w:themeFill="background2"/>
          </w:tcPr>
          <w:p w:rsidR="00154D60" w:rsidRPr="006D2F58" w14:paraId="30564A51" w14:textId="77777777">
            <w:pPr>
              <w:rPr>
                <w:sz w:val="16"/>
                <w:szCs w:val="16"/>
              </w:rPr>
            </w:pPr>
            <w:r w:rsidRPr="006D2F58">
              <w:rPr>
                <w:sz w:val="16"/>
                <w:szCs w:val="16"/>
              </w:rPr>
              <w:t>26</w:t>
            </w:r>
          </w:p>
        </w:tc>
        <w:tc>
          <w:tcPr>
            <w:tcW w:w="4590" w:type="dxa"/>
            <w:shd w:val="clear" w:color="auto" w:fill="E7E6E6" w:themeFill="background2"/>
          </w:tcPr>
          <w:p w:rsidR="00154D60" w:rsidRPr="006D2F58" w14:paraId="796DC2B7" w14:textId="77777777">
            <w:pPr>
              <w:rPr>
                <w:sz w:val="16"/>
                <w:szCs w:val="16"/>
                <w:u w:val="single"/>
              </w:rPr>
            </w:pPr>
            <w:r w:rsidRPr="006D2F58">
              <w:rPr>
                <w:sz w:val="16"/>
                <w:szCs w:val="16"/>
                <w:u w:val="single"/>
              </w:rPr>
              <w:t>Sales and services of educational activities</w:t>
            </w:r>
          </w:p>
        </w:tc>
        <w:tc>
          <w:tcPr>
            <w:tcW w:w="2610" w:type="dxa"/>
            <w:vAlign w:val="center"/>
          </w:tcPr>
          <w:p w:rsidR="00154D60" w:rsidRPr="006D2F58" w14:paraId="02D3D6A7" w14:textId="77777777">
            <w:pPr>
              <w:jc w:val="center"/>
              <w:rPr>
                <w:sz w:val="16"/>
                <w:szCs w:val="16"/>
              </w:rPr>
            </w:pPr>
            <w:r w:rsidRPr="00E61DB6">
              <w:rPr>
                <w:sz w:val="16"/>
                <w:szCs w:val="16"/>
              </w:rPr>
              <w:t>Reported value</w:t>
            </w:r>
          </w:p>
        </w:tc>
        <w:tc>
          <w:tcPr>
            <w:tcW w:w="2875" w:type="dxa"/>
            <w:vAlign w:val="center"/>
          </w:tcPr>
          <w:p w:rsidR="00154D60" w:rsidRPr="006D2F58" w14:paraId="13DE7500" w14:textId="77777777">
            <w:pPr>
              <w:jc w:val="center"/>
              <w:rPr>
                <w:sz w:val="16"/>
                <w:szCs w:val="16"/>
              </w:rPr>
            </w:pPr>
            <w:r w:rsidRPr="00FD4590">
              <w:rPr>
                <w:sz w:val="16"/>
                <w:szCs w:val="16"/>
              </w:rPr>
              <w:t>Prior year value</w:t>
            </w:r>
          </w:p>
        </w:tc>
      </w:tr>
      <w:tr w14:paraId="7524FD8B" w14:textId="77777777">
        <w:tblPrEx>
          <w:tblW w:w="0" w:type="auto"/>
          <w:tblInd w:w="0" w:type="dxa"/>
          <w:tblLook w:val="04A0"/>
        </w:tblPrEx>
        <w:tc>
          <w:tcPr>
            <w:tcW w:w="715" w:type="dxa"/>
            <w:shd w:val="clear" w:color="auto" w:fill="E7E6E6" w:themeFill="background2"/>
          </w:tcPr>
          <w:p w:rsidR="00154D60" w:rsidRPr="006D2F58" w14:paraId="7341EA84" w14:textId="77777777">
            <w:pPr>
              <w:rPr>
                <w:sz w:val="16"/>
                <w:szCs w:val="16"/>
              </w:rPr>
            </w:pPr>
            <w:r w:rsidRPr="006D2F58">
              <w:rPr>
                <w:sz w:val="16"/>
                <w:szCs w:val="16"/>
              </w:rPr>
              <w:t>07</w:t>
            </w:r>
          </w:p>
        </w:tc>
        <w:tc>
          <w:tcPr>
            <w:tcW w:w="4590" w:type="dxa"/>
            <w:shd w:val="clear" w:color="auto" w:fill="E7E6E6" w:themeFill="background2"/>
          </w:tcPr>
          <w:p w:rsidR="00154D60" w:rsidRPr="006D2F58" w14:paraId="42CECC1B" w14:textId="77777777">
            <w:pPr>
              <w:rPr>
                <w:sz w:val="16"/>
                <w:szCs w:val="16"/>
              </w:rPr>
            </w:pPr>
            <w:r w:rsidRPr="006D2F58">
              <w:rPr>
                <w:sz w:val="16"/>
                <w:szCs w:val="16"/>
                <w:u w:val="single"/>
              </w:rPr>
              <w:t>Independent operations</w:t>
            </w:r>
          </w:p>
        </w:tc>
        <w:tc>
          <w:tcPr>
            <w:tcW w:w="2610" w:type="dxa"/>
            <w:vAlign w:val="center"/>
          </w:tcPr>
          <w:p w:rsidR="00154D60" w:rsidRPr="006D2F58" w14:paraId="1278EEEB" w14:textId="77777777">
            <w:pPr>
              <w:jc w:val="center"/>
              <w:rPr>
                <w:sz w:val="16"/>
                <w:szCs w:val="16"/>
              </w:rPr>
            </w:pPr>
            <w:r w:rsidRPr="00E61DB6">
              <w:rPr>
                <w:sz w:val="16"/>
                <w:szCs w:val="16"/>
              </w:rPr>
              <w:t>Reported value</w:t>
            </w:r>
          </w:p>
        </w:tc>
        <w:tc>
          <w:tcPr>
            <w:tcW w:w="2875" w:type="dxa"/>
            <w:vAlign w:val="center"/>
          </w:tcPr>
          <w:p w:rsidR="00154D60" w:rsidRPr="006D2F58" w14:paraId="44726F4F" w14:textId="77777777">
            <w:pPr>
              <w:jc w:val="center"/>
              <w:rPr>
                <w:sz w:val="16"/>
                <w:szCs w:val="16"/>
              </w:rPr>
            </w:pPr>
            <w:r w:rsidRPr="00FD4590">
              <w:rPr>
                <w:sz w:val="16"/>
                <w:szCs w:val="16"/>
              </w:rPr>
              <w:t>Prior year value</w:t>
            </w:r>
          </w:p>
        </w:tc>
      </w:tr>
      <w:tr w14:paraId="5CF789B0" w14:textId="77777777">
        <w:tblPrEx>
          <w:tblW w:w="0" w:type="auto"/>
          <w:tblInd w:w="0" w:type="dxa"/>
          <w:tblLook w:val="04A0"/>
        </w:tblPrEx>
        <w:tc>
          <w:tcPr>
            <w:tcW w:w="715" w:type="dxa"/>
            <w:shd w:val="clear" w:color="auto" w:fill="E7E6E6" w:themeFill="background2"/>
          </w:tcPr>
          <w:p w:rsidR="00154D60" w:rsidRPr="006D2F58" w14:paraId="271FA127" w14:textId="77777777">
            <w:pPr>
              <w:rPr>
                <w:sz w:val="16"/>
                <w:szCs w:val="16"/>
              </w:rPr>
            </w:pPr>
            <w:r w:rsidRPr="006D2F58">
              <w:rPr>
                <w:sz w:val="16"/>
                <w:szCs w:val="16"/>
              </w:rPr>
              <w:t>08</w:t>
            </w:r>
          </w:p>
        </w:tc>
        <w:tc>
          <w:tcPr>
            <w:tcW w:w="4590" w:type="dxa"/>
            <w:shd w:val="clear" w:color="auto" w:fill="E7E6E6" w:themeFill="background2"/>
          </w:tcPr>
          <w:p w:rsidR="00154D60" w:rsidRPr="006D2F58" w14:paraId="03761F20" w14:textId="77777777">
            <w:pPr>
              <w:rPr>
                <w:sz w:val="16"/>
                <w:szCs w:val="16"/>
              </w:rPr>
            </w:pPr>
            <w:r w:rsidRPr="006D2F58">
              <w:rPr>
                <w:sz w:val="16"/>
                <w:szCs w:val="16"/>
              </w:rPr>
              <w:t>Other sources - operating</w:t>
            </w:r>
          </w:p>
          <w:p w:rsidR="00154D60" w:rsidRPr="006D2F58" w14:paraId="6594CCD0" w14:textId="77777777">
            <w:pPr>
              <w:rPr>
                <w:color w:val="FF0000"/>
                <w:sz w:val="16"/>
                <w:szCs w:val="16"/>
                <w:u w:val="single"/>
              </w:rPr>
            </w:pPr>
            <w:r w:rsidRPr="006D2F58">
              <w:rPr>
                <w:b/>
                <w:bCs/>
                <w:sz w:val="16"/>
                <w:szCs w:val="16"/>
              </w:rPr>
              <w:t>CV</w:t>
            </w:r>
            <w:r w:rsidRPr="006D2F58">
              <w:rPr>
                <w:sz w:val="16"/>
                <w:szCs w:val="16"/>
              </w:rPr>
              <w:t>=[B09-(B01+ ....+B07)]</w:t>
            </w:r>
            <w:r w:rsidRPr="006D2F58">
              <w:rPr>
                <w:color w:val="FF0000"/>
                <w:sz w:val="16"/>
                <w:szCs w:val="16"/>
                <w:u w:val="single"/>
              </w:rPr>
              <w:t xml:space="preserve"> </w:t>
            </w:r>
            <w:r w:rsidRPr="006D2F58">
              <w:rPr>
                <w:color w:val="7030A0"/>
                <w:sz w:val="16"/>
                <w:szCs w:val="16"/>
                <w:u w:val="single"/>
              </w:rPr>
              <w:t>[degree-granting institutions]</w:t>
            </w:r>
          </w:p>
          <w:p w:rsidR="00154D60" w:rsidRPr="006D2F58" w14:paraId="18823EA0" w14:textId="77777777">
            <w:pPr>
              <w:rPr>
                <w:sz w:val="16"/>
                <w:szCs w:val="16"/>
              </w:rPr>
            </w:pPr>
            <w:r w:rsidRPr="006D2F58">
              <w:rPr>
                <w:b/>
                <w:bCs/>
                <w:sz w:val="16"/>
                <w:szCs w:val="16"/>
              </w:rPr>
              <w:t>CV</w:t>
            </w:r>
            <w:r w:rsidRPr="006D2F58">
              <w:rPr>
                <w:sz w:val="16"/>
                <w:szCs w:val="16"/>
              </w:rPr>
              <w:t>=[B09-(B01+ ....+B26)]</w:t>
            </w:r>
            <w:r w:rsidRPr="006D2F58">
              <w:rPr>
                <w:color w:val="FF0000"/>
                <w:sz w:val="16"/>
                <w:szCs w:val="16"/>
                <w:u w:val="single"/>
              </w:rPr>
              <w:t xml:space="preserve"> </w:t>
            </w:r>
            <w:r w:rsidRPr="006D2F58">
              <w:rPr>
                <w:color w:val="7030A0"/>
                <w:sz w:val="16"/>
                <w:szCs w:val="16"/>
                <w:u w:val="single"/>
              </w:rPr>
              <w:t>[non-degree-granting institutions]</w:t>
            </w:r>
          </w:p>
        </w:tc>
        <w:tc>
          <w:tcPr>
            <w:tcW w:w="2610" w:type="dxa"/>
            <w:vAlign w:val="center"/>
          </w:tcPr>
          <w:p w:rsidR="00154D60" w:rsidRPr="006D2F58" w14:paraId="57A94BA7" w14:textId="77777777">
            <w:pPr>
              <w:jc w:val="center"/>
              <w:rPr>
                <w:sz w:val="16"/>
                <w:szCs w:val="16"/>
              </w:rPr>
            </w:pPr>
            <w:r w:rsidRPr="00585332">
              <w:rPr>
                <w:sz w:val="16"/>
                <w:szCs w:val="16"/>
              </w:rPr>
              <w:t>Calculated value</w:t>
            </w:r>
          </w:p>
        </w:tc>
        <w:tc>
          <w:tcPr>
            <w:tcW w:w="2875" w:type="dxa"/>
            <w:vAlign w:val="center"/>
          </w:tcPr>
          <w:p w:rsidR="00154D60" w:rsidRPr="006D2F58" w14:paraId="14C8231B" w14:textId="77777777">
            <w:pPr>
              <w:jc w:val="center"/>
              <w:rPr>
                <w:sz w:val="16"/>
                <w:szCs w:val="16"/>
              </w:rPr>
            </w:pPr>
            <w:r w:rsidRPr="00FD4590">
              <w:rPr>
                <w:sz w:val="16"/>
                <w:szCs w:val="16"/>
              </w:rPr>
              <w:t>Prior year value</w:t>
            </w:r>
          </w:p>
        </w:tc>
      </w:tr>
      <w:tr w14:paraId="5765C35B" w14:textId="77777777">
        <w:tblPrEx>
          <w:tblW w:w="0" w:type="auto"/>
          <w:tblInd w:w="0" w:type="dxa"/>
          <w:tblLook w:val="04A0"/>
        </w:tblPrEx>
        <w:tc>
          <w:tcPr>
            <w:tcW w:w="715" w:type="dxa"/>
            <w:shd w:val="clear" w:color="auto" w:fill="E7E6E6" w:themeFill="background2"/>
          </w:tcPr>
          <w:p w:rsidR="00154D60" w:rsidRPr="006D2F58" w14:paraId="1F6A1EB3" w14:textId="77777777">
            <w:pPr>
              <w:rPr>
                <w:sz w:val="16"/>
                <w:szCs w:val="16"/>
              </w:rPr>
            </w:pPr>
            <w:r w:rsidRPr="006D2F58">
              <w:rPr>
                <w:sz w:val="16"/>
                <w:szCs w:val="16"/>
              </w:rPr>
              <w:t>09</w:t>
            </w:r>
          </w:p>
        </w:tc>
        <w:tc>
          <w:tcPr>
            <w:tcW w:w="4590" w:type="dxa"/>
            <w:shd w:val="clear" w:color="auto" w:fill="E7E6E6" w:themeFill="background2"/>
          </w:tcPr>
          <w:p w:rsidR="00154D60" w:rsidRPr="006D2F58" w14:paraId="452872DF" w14:textId="77777777">
            <w:pPr>
              <w:rPr>
                <w:sz w:val="16"/>
                <w:szCs w:val="16"/>
              </w:rPr>
            </w:pPr>
            <w:r w:rsidRPr="006D2F58">
              <w:rPr>
                <w:sz w:val="16"/>
                <w:szCs w:val="16"/>
              </w:rPr>
              <w:t>Total operating revenues</w:t>
            </w:r>
          </w:p>
        </w:tc>
        <w:tc>
          <w:tcPr>
            <w:tcW w:w="2610" w:type="dxa"/>
            <w:vAlign w:val="center"/>
          </w:tcPr>
          <w:p w:rsidR="00154D60" w:rsidRPr="006D2F58" w14:paraId="3BCBB78B" w14:textId="77777777">
            <w:pPr>
              <w:jc w:val="center"/>
              <w:rPr>
                <w:sz w:val="16"/>
                <w:szCs w:val="16"/>
              </w:rPr>
            </w:pPr>
            <w:r w:rsidRPr="003925DE">
              <w:rPr>
                <w:sz w:val="16"/>
                <w:szCs w:val="16"/>
              </w:rPr>
              <w:t>Reported value</w:t>
            </w:r>
          </w:p>
        </w:tc>
        <w:tc>
          <w:tcPr>
            <w:tcW w:w="2875" w:type="dxa"/>
            <w:vAlign w:val="center"/>
          </w:tcPr>
          <w:p w:rsidR="00154D60" w:rsidRPr="006D2F58" w14:paraId="114D23DE" w14:textId="77777777">
            <w:pPr>
              <w:jc w:val="center"/>
              <w:rPr>
                <w:sz w:val="16"/>
                <w:szCs w:val="16"/>
              </w:rPr>
            </w:pPr>
            <w:r w:rsidRPr="00FD4590">
              <w:rPr>
                <w:sz w:val="16"/>
                <w:szCs w:val="16"/>
              </w:rPr>
              <w:t>Prior year value</w:t>
            </w:r>
          </w:p>
        </w:tc>
      </w:tr>
    </w:tbl>
    <w:p w:rsidR="00154D60" w:rsidRPr="006D2F58" w:rsidP="00154D60" w14:paraId="76044D60" w14:textId="77777777">
      <w:pPr>
        <w:rPr>
          <w:sz w:val="16"/>
          <w:szCs w:val="16"/>
        </w:rPr>
      </w:pPr>
    </w:p>
    <w:p w:rsidR="00154D60" w:rsidRPr="006D2F58" w:rsidP="00154D60" w14:paraId="1E195B7B" w14:textId="77777777">
      <w:pPr>
        <w:shd w:val="clear" w:color="auto" w:fill="FFFFFF"/>
        <w:spacing w:after="75" w:line="240" w:lineRule="auto"/>
        <w:rPr>
          <w:rFonts w:ascii="Arial" w:eastAsia="Times New Roman" w:hAnsi="Arial" w:cs="Arial"/>
          <w:color w:val="000000"/>
          <w:sz w:val="16"/>
          <w:szCs w:val="16"/>
        </w:rPr>
      </w:pPr>
      <w:r w:rsidRPr="006D2F58">
        <w:rPr>
          <w:rFonts w:ascii="Arial" w:eastAsia="Times New Roman" w:hAnsi="Arial" w:cs="Arial"/>
          <w:color w:val="000000"/>
          <w:sz w:val="16"/>
          <w:szCs w:val="16"/>
        </w:rPr>
        <w:t>Part B - Revenues and Other Additions (Page 2)</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55742D52"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vAlign w:val="center"/>
          </w:tcPr>
          <w:p w:rsidR="00154D60" w:rsidRPr="006D2F58" w14:paraId="4DD73E0C" w14:textId="77777777">
            <w:pPr>
              <w:jc w:val="center"/>
              <w:rPr>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06063FD2" w14:textId="77777777">
        <w:tblPrEx>
          <w:tblW w:w="0" w:type="auto"/>
          <w:tblInd w:w="0" w:type="dxa"/>
          <w:tblLook w:val="04A0"/>
        </w:tblPrEx>
        <w:tc>
          <w:tcPr>
            <w:tcW w:w="715" w:type="dxa"/>
            <w:shd w:val="clear" w:color="auto" w:fill="E7E6E6" w:themeFill="background2"/>
          </w:tcPr>
          <w:p w:rsidR="00154D60" w:rsidRPr="006D2F58" w14:paraId="64FB9042" w14:textId="77777777">
            <w:pPr>
              <w:rPr>
                <w:sz w:val="16"/>
                <w:szCs w:val="16"/>
              </w:rPr>
            </w:pPr>
            <w:r w:rsidRPr="006D2F58">
              <w:rPr>
                <w:sz w:val="16"/>
                <w:szCs w:val="16"/>
              </w:rPr>
              <w:t>Line no.</w:t>
            </w:r>
          </w:p>
        </w:tc>
        <w:tc>
          <w:tcPr>
            <w:tcW w:w="4590" w:type="dxa"/>
            <w:shd w:val="clear" w:color="auto" w:fill="E7E6E6" w:themeFill="background2"/>
            <w:vAlign w:val="center"/>
          </w:tcPr>
          <w:p w:rsidR="00154D60" w:rsidRPr="006D2F58" w14:paraId="21DA1C47" w14:textId="77777777">
            <w:pPr>
              <w:rPr>
                <w:sz w:val="16"/>
                <w:szCs w:val="16"/>
              </w:rPr>
            </w:pPr>
            <w:r w:rsidRPr="006D2F58">
              <w:rPr>
                <w:sz w:val="16"/>
                <w:szCs w:val="16"/>
              </w:rPr>
              <w:t>Source of funds</w:t>
            </w:r>
          </w:p>
        </w:tc>
        <w:tc>
          <w:tcPr>
            <w:tcW w:w="2610" w:type="dxa"/>
            <w:shd w:val="clear" w:color="auto" w:fill="E7E6E6" w:themeFill="background2"/>
            <w:vAlign w:val="center"/>
          </w:tcPr>
          <w:p w:rsidR="00154D60" w:rsidRPr="006D2F58" w14:paraId="477BA3A3" w14:textId="77777777">
            <w:pPr>
              <w:rPr>
                <w:sz w:val="16"/>
                <w:szCs w:val="16"/>
              </w:rPr>
            </w:pPr>
            <w:r w:rsidRPr="006D2F58">
              <w:rPr>
                <w:sz w:val="16"/>
                <w:szCs w:val="16"/>
              </w:rPr>
              <w:t>Current year amount</w:t>
            </w:r>
          </w:p>
        </w:tc>
        <w:tc>
          <w:tcPr>
            <w:tcW w:w="2875" w:type="dxa"/>
            <w:shd w:val="clear" w:color="auto" w:fill="E7E6E6" w:themeFill="background2"/>
            <w:vAlign w:val="center"/>
          </w:tcPr>
          <w:p w:rsidR="00154D60" w:rsidRPr="006D2F58" w14:paraId="6D4187DE" w14:textId="77777777">
            <w:pPr>
              <w:rPr>
                <w:sz w:val="16"/>
                <w:szCs w:val="16"/>
              </w:rPr>
            </w:pPr>
            <w:r w:rsidRPr="006D2F58">
              <w:rPr>
                <w:sz w:val="16"/>
                <w:szCs w:val="16"/>
              </w:rPr>
              <w:t>Prior year amount</w:t>
            </w:r>
          </w:p>
        </w:tc>
      </w:tr>
      <w:tr w14:paraId="60898C4E" w14:textId="77777777">
        <w:tblPrEx>
          <w:tblW w:w="0" w:type="auto"/>
          <w:tblInd w:w="0" w:type="dxa"/>
          <w:tblLook w:val="04A0"/>
        </w:tblPrEx>
        <w:tc>
          <w:tcPr>
            <w:tcW w:w="10790" w:type="dxa"/>
            <w:gridSpan w:val="4"/>
            <w:shd w:val="clear" w:color="auto" w:fill="E7E6E6" w:themeFill="background2"/>
          </w:tcPr>
          <w:p w:rsidR="00154D60" w:rsidRPr="006D2F58" w14:paraId="38CB0B9E" w14:textId="77777777">
            <w:pPr>
              <w:rPr>
                <w:sz w:val="16"/>
                <w:szCs w:val="16"/>
              </w:rPr>
            </w:pPr>
            <w:r w:rsidRPr="006D2F58">
              <w:rPr>
                <w:sz w:val="16"/>
                <w:szCs w:val="16"/>
              </w:rPr>
              <w:t xml:space="preserve">               Nonoperating Revenues</w:t>
            </w:r>
          </w:p>
        </w:tc>
      </w:tr>
      <w:tr w14:paraId="5E1332E6" w14:textId="77777777">
        <w:tblPrEx>
          <w:tblW w:w="0" w:type="auto"/>
          <w:tblInd w:w="0" w:type="dxa"/>
          <w:tblLook w:val="04A0"/>
        </w:tblPrEx>
        <w:tc>
          <w:tcPr>
            <w:tcW w:w="715" w:type="dxa"/>
            <w:shd w:val="clear" w:color="auto" w:fill="E7E6E6" w:themeFill="background2"/>
          </w:tcPr>
          <w:p w:rsidR="00154D60" w:rsidRPr="006D2F58" w14:paraId="17D8795C" w14:textId="77777777">
            <w:pPr>
              <w:rPr>
                <w:sz w:val="16"/>
                <w:szCs w:val="16"/>
              </w:rPr>
            </w:pPr>
            <w:r w:rsidRPr="006D2F58">
              <w:rPr>
                <w:sz w:val="16"/>
                <w:szCs w:val="16"/>
              </w:rPr>
              <w:t>10</w:t>
            </w:r>
          </w:p>
        </w:tc>
        <w:tc>
          <w:tcPr>
            <w:tcW w:w="4590" w:type="dxa"/>
            <w:shd w:val="clear" w:color="auto" w:fill="E7E6E6" w:themeFill="background2"/>
          </w:tcPr>
          <w:p w:rsidR="00154D60" w:rsidRPr="006D2F58" w14:paraId="66B47CE9" w14:textId="77777777">
            <w:pPr>
              <w:rPr>
                <w:sz w:val="16"/>
                <w:szCs w:val="16"/>
              </w:rPr>
            </w:pPr>
            <w:r w:rsidRPr="006D2F58">
              <w:rPr>
                <w:sz w:val="16"/>
                <w:szCs w:val="16"/>
              </w:rPr>
              <w:t xml:space="preserve">Federal </w:t>
            </w:r>
            <w:r w:rsidRPr="006D2F58">
              <w:rPr>
                <w:sz w:val="16"/>
                <w:szCs w:val="16"/>
                <w:u w:val="single"/>
              </w:rPr>
              <w:t>appropriations</w:t>
            </w:r>
          </w:p>
        </w:tc>
        <w:tc>
          <w:tcPr>
            <w:tcW w:w="2610" w:type="dxa"/>
            <w:vAlign w:val="center"/>
          </w:tcPr>
          <w:p w:rsidR="00154D60" w:rsidRPr="006D2F58" w14:paraId="3528E337" w14:textId="77777777">
            <w:pPr>
              <w:jc w:val="center"/>
              <w:rPr>
                <w:sz w:val="16"/>
                <w:szCs w:val="16"/>
              </w:rPr>
            </w:pPr>
            <w:r w:rsidRPr="008F2364">
              <w:rPr>
                <w:sz w:val="16"/>
                <w:szCs w:val="16"/>
              </w:rPr>
              <w:t>Reported value</w:t>
            </w:r>
          </w:p>
        </w:tc>
        <w:tc>
          <w:tcPr>
            <w:tcW w:w="2875" w:type="dxa"/>
            <w:vAlign w:val="center"/>
          </w:tcPr>
          <w:p w:rsidR="00154D60" w:rsidRPr="006D2F58" w14:paraId="7CA19662" w14:textId="77777777">
            <w:pPr>
              <w:jc w:val="center"/>
              <w:rPr>
                <w:sz w:val="16"/>
                <w:szCs w:val="16"/>
              </w:rPr>
            </w:pPr>
            <w:r w:rsidRPr="00FB0759">
              <w:rPr>
                <w:sz w:val="16"/>
                <w:szCs w:val="16"/>
              </w:rPr>
              <w:t>Prior year value</w:t>
            </w:r>
          </w:p>
        </w:tc>
      </w:tr>
      <w:tr w14:paraId="3C8F41B9" w14:textId="77777777">
        <w:tblPrEx>
          <w:tblW w:w="0" w:type="auto"/>
          <w:tblInd w:w="0" w:type="dxa"/>
          <w:tblLook w:val="04A0"/>
        </w:tblPrEx>
        <w:tc>
          <w:tcPr>
            <w:tcW w:w="715" w:type="dxa"/>
            <w:shd w:val="clear" w:color="auto" w:fill="E7E6E6" w:themeFill="background2"/>
          </w:tcPr>
          <w:p w:rsidR="00154D60" w:rsidRPr="006D2F58" w14:paraId="219480CA" w14:textId="77777777">
            <w:pPr>
              <w:rPr>
                <w:sz w:val="16"/>
                <w:szCs w:val="16"/>
              </w:rPr>
            </w:pPr>
            <w:r w:rsidRPr="006D2F58">
              <w:rPr>
                <w:sz w:val="16"/>
                <w:szCs w:val="16"/>
              </w:rPr>
              <w:t>11</w:t>
            </w:r>
          </w:p>
        </w:tc>
        <w:tc>
          <w:tcPr>
            <w:tcW w:w="4590" w:type="dxa"/>
            <w:shd w:val="clear" w:color="auto" w:fill="E7E6E6" w:themeFill="background2"/>
          </w:tcPr>
          <w:p w:rsidR="00154D60" w:rsidRPr="006D2F58" w14:paraId="591D9A0D" w14:textId="77777777">
            <w:pPr>
              <w:rPr>
                <w:sz w:val="16"/>
                <w:szCs w:val="16"/>
              </w:rPr>
            </w:pPr>
            <w:r w:rsidRPr="006D2F58">
              <w:rPr>
                <w:sz w:val="16"/>
                <w:szCs w:val="16"/>
              </w:rPr>
              <w:t xml:space="preserve">State </w:t>
            </w:r>
            <w:r w:rsidRPr="006D2F58">
              <w:rPr>
                <w:sz w:val="16"/>
                <w:szCs w:val="16"/>
                <w:u w:val="single"/>
              </w:rPr>
              <w:t>appropriations</w:t>
            </w:r>
          </w:p>
        </w:tc>
        <w:tc>
          <w:tcPr>
            <w:tcW w:w="2610" w:type="dxa"/>
            <w:vAlign w:val="center"/>
          </w:tcPr>
          <w:p w:rsidR="00154D60" w:rsidRPr="006D2F58" w14:paraId="5FABC84D" w14:textId="77777777">
            <w:pPr>
              <w:jc w:val="center"/>
              <w:rPr>
                <w:sz w:val="16"/>
                <w:szCs w:val="16"/>
              </w:rPr>
            </w:pPr>
            <w:r w:rsidRPr="008F2364">
              <w:rPr>
                <w:sz w:val="16"/>
                <w:szCs w:val="16"/>
              </w:rPr>
              <w:t>Reported value</w:t>
            </w:r>
          </w:p>
        </w:tc>
        <w:tc>
          <w:tcPr>
            <w:tcW w:w="2875" w:type="dxa"/>
            <w:vAlign w:val="center"/>
          </w:tcPr>
          <w:p w:rsidR="00154D60" w:rsidRPr="006D2F58" w14:paraId="5C301B2C" w14:textId="77777777">
            <w:pPr>
              <w:jc w:val="center"/>
              <w:rPr>
                <w:sz w:val="16"/>
                <w:szCs w:val="16"/>
              </w:rPr>
            </w:pPr>
            <w:r w:rsidRPr="00FB0759">
              <w:rPr>
                <w:sz w:val="16"/>
                <w:szCs w:val="16"/>
              </w:rPr>
              <w:t>Prior year value</w:t>
            </w:r>
          </w:p>
        </w:tc>
      </w:tr>
      <w:tr w14:paraId="28CB0F39" w14:textId="77777777">
        <w:tblPrEx>
          <w:tblW w:w="0" w:type="auto"/>
          <w:tblInd w:w="0" w:type="dxa"/>
          <w:tblLook w:val="04A0"/>
        </w:tblPrEx>
        <w:tc>
          <w:tcPr>
            <w:tcW w:w="715" w:type="dxa"/>
            <w:shd w:val="clear" w:color="auto" w:fill="E7E6E6" w:themeFill="background2"/>
          </w:tcPr>
          <w:p w:rsidR="00154D60" w:rsidRPr="006D2F58" w14:paraId="5ED92EC5" w14:textId="77777777">
            <w:pPr>
              <w:rPr>
                <w:sz w:val="16"/>
                <w:szCs w:val="16"/>
              </w:rPr>
            </w:pPr>
            <w:r w:rsidRPr="006D2F58">
              <w:rPr>
                <w:sz w:val="16"/>
                <w:szCs w:val="16"/>
              </w:rPr>
              <w:t>12</w:t>
            </w:r>
          </w:p>
        </w:tc>
        <w:tc>
          <w:tcPr>
            <w:tcW w:w="4590" w:type="dxa"/>
            <w:shd w:val="clear" w:color="auto" w:fill="E7E6E6" w:themeFill="background2"/>
          </w:tcPr>
          <w:p w:rsidR="00154D60" w:rsidRPr="006D2F58" w14:paraId="4CE4303B" w14:textId="77777777">
            <w:pPr>
              <w:rPr>
                <w:sz w:val="16"/>
                <w:szCs w:val="16"/>
                <w:u w:val="single"/>
              </w:rPr>
            </w:pPr>
            <w:r w:rsidRPr="006D2F58">
              <w:rPr>
                <w:sz w:val="16"/>
                <w:szCs w:val="16"/>
                <w:u w:val="single"/>
              </w:rPr>
              <w:t>Local appropriations, education district taxes, and similar support</w:t>
            </w:r>
          </w:p>
        </w:tc>
        <w:tc>
          <w:tcPr>
            <w:tcW w:w="2610" w:type="dxa"/>
            <w:vAlign w:val="center"/>
          </w:tcPr>
          <w:p w:rsidR="00154D60" w:rsidRPr="006D2F58" w14:paraId="691B1A27" w14:textId="77777777">
            <w:pPr>
              <w:jc w:val="center"/>
              <w:rPr>
                <w:sz w:val="16"/>
                <w:szCs w:val="16"/>
              </w:rPr>
            </w:pPr>
            <w:r w:rsidRPr="008F2364">
              <w:rPr>
                <w:sz w:val="16"/>
                <w:szCs w:val="16"/>
              </w:rPr>
              <w:t>Reported value</w:t>
            </w:r>
          </w:p>
        </w:tc>
        <w:tc>
          <w:tcPr>
            <w:tcW w:w="2875" w:type="dxa"/>
            <w:vAlign w:val="center"/>
          </w:tcPr>
          <w:p w:rsidR="00154D60" w:rsidRPr="006D2F58" w14:paraId="4FC73863" w14:textId="77777777">
            <w:pPr>
              <w:jc w:val="center"/>
              <w:rPr>
                <w:sz w:val="16"/>
                <w:szCs w:val="16"/>
              </w:rPr>
            </w:pPr>
            <w:r w:rsidRPr="00FB0759">
              <w:rPr>
                <w:sz w:val="16"/>
                <w:szCs w:val="16"/>
              </w:rPr>
              <w:t>Prior year value</w:t>
            </w:r>
          </w:p>
        </w:tc>
      </w:tr>
      <w:tr w14:paraId="1D8A56B3" w14:textId="77777777">
        <w:tblPrEx>
          <w:tblW w:w="0" w:type="auto"/>
          <w:tblInd w:w="0" w:type="dxa"/>
          <w:tblLook w:val="04A0"/>
        </w:tblPrEx>
        <w:tc>
          <w:tcPr>
            <w:tcW w:w="5305" w:type="dxa"/>
            <w:gridSpan w:val="2"/>
            <w:shd w:val="clear" w:color="auto" w:fill="E7E6E6" w:themeFill="background2"/>
          </w:tcPr>
          <w:p w:rsidR="00154D60" w:rsidRPr="006D2F58" w14:paraId="1113CEB5" w14:textId="77777777">
            <w:pPr>
              <w:rPr>
                <w:sz w:val="16"/>
                <w:szCs w:val="16"/>
              </w:rPr>
            </w:pPr>
          </w:p>
        </w:tc>
        <w:tc>
          <w:tcPr>
            <w:tcW w:w="5485" w:type="dxa"/>
            <w:gridSpan w:val="2"/>
          </w:tcPr>
          <w:p w:rsidR="00154D60" w:rsidRPr="006D2F58" w14:paraId="3FEDB6CB" w14:textId="77777777">
            <w:pPr>
              <w:rPr>
                <w:sz w:val="16"/>
                <w:szCs w:val="16"/>
              </w:rPr>
            </w:pPr>
          </w:p>
        </w:tc>
      </w:tr>
      <w:tr w14:paraId="569D5674" w14:textId="77777777">
        <w:tblPrEx>
          <w:tblW w:w="0" w:type="auto"/>
          <w:tblInd w:w="0" w:type="dxa"/>
          <w:tblLook w:val="04A0"/>
        </w:tblPrEx>
        <w:tc>
          <w:tcPr>
            <w:tcW w:w="10790" w:type="dxa"/>
            <w:gridSpan w:val="4"/>
            <w:shd w:val="clear" w:color="auto" w:fill="E7E6E6" w:themeFill="background2"/>
          </w:tcPr>
          <w:p w:rsidR="00154D60" w:rsidRPr="006D2F58" w14:paraId="5F2CD968" w14:textId="77777777">
            <w:pPr>
              <w:rPr>
                <w:sz w:val="16"/>
                <w:szCs w:val="16"/>
              </w:rPr>
            </w:pPr>
            <w:r w:rsidRPr="006D2F58">
              <w:rPr>
                <w:sz w:val="16"/>
                <w:szCs w:val="16"/>
              </w:rPr>
              <w:t xml:space="preserve">               Grants-nonoperating</w:t>
            </w:r>
          </w:p>
        </w:tc>
      </w:tr>
      <w:tr w14:paraId="4BC3DDFA" w14:textId="77777777">
        <w:tblPrEx>
          <w:tblW w:w="0" w:type="auto"/>
          <w:tblInd w:w="0" w:type="dxa"/>
          <w:tblLook w:val="04A0"/>
        </w:tblPrEx>
        <w:tc>
          <w:tcPr>
            <w:tcW w:w="715" w:type="dxa"/>
            <w:shd w:val="clear" w:color="auto" w:fill="E7E6E6" w:themeFill="background2"/>
          </w:tcPr>
          <w:p w:rsidR="00154D60" w:rsidRPr="006D2F58" w14:paraId="6D0A7AA7" w14:textId="77777777">
            <w:pPr>
              <w:rPr>
                <w:sz w:val="16"/>
                <w:szCs w:val="16"/>
              </w:rPr>
            </w:pPr>
            <w:r w:rsidRPr="006D2F58">
              <w:rPr>
                <w:sz w:val="16"/>
                <w:szCs w:val="16"/>
              </w:rPr>
              <w:t>13</w:t>
            </w:r>
          </w:p>
        </w:tc>
        <w:tc>
          <w:tcPr>
            <w:tcW w:w="4590" w:type="dxa"/>
            <w:shd w:val="clear" w:color="auto" w:fill="E7E6E6" w:themeFill="background2"/>
          </w:tcPr>
          <w:p w:rsidR="00154D60" w:rsidRPr="006D2F58" w14:paraId="461042B1" w14:textId="77777777">
            <w:pPr>
              <w:rPr>
                <w:sz w:val="16"/>
                <w:szCs w:val="16"/>
              </w:rPr>
            </w:pPr>
            <w:r w:rsidRPr="006D2F58">
              <w:rPr>
                <w:sz w:val="16"/>
                <w:szCs w:val="16"/>
              </w:rPr>
              <w:t>Federal nonoperating grants Do NOT include Federal Direct Student Loans</w:t>
            </w:r>
          </w:p>
        </w:tc>
        <w:tc>
          <w:tcPr>
            <w:tcW w:w="2610" w:type="dxa"/>
            <w:vAlign w:val="center"/>
          </w:tcPr>
          <w:p w:rsidR="00154D60" w:rsidRPr="006D2F58" w14:paraId="78DB5B09" w14:textId="77777777">
            <w:pPr>
              <w:jc w:val="center"/>
              <w:rPr>
                <w:sz w:val="16"/>
                <w:szCs w:val="16"/>
              </w:rPr>
            </w:pPr>
            <w:r w:rsidRPr="00633749">
              <w:rPr>
                <w:sz w:val="16"/>
                <w:szCs w:val="16"/>
              </w:rPr>
              <w:t>Reported value</w:t>
            </w:r>
          </w:p>
        </w:tc>
        <w:tc>
          <w:tcPr>
            <w:tcW w:w="2875" w:type="dxa"/>
            <w:vAlign w:val="center"/>
          </w:tcPr>
          <w:p w:rsidR="00154D60" w:rsidRPr="006D2F58" w14:paraId="12406734" w14:textId="77777777">
            <w:pPr>
              <w:jc w:val="center"/>
              <w:rPr>
                <w:sz w:val="16"/>
                <w:szCs w:val="16"/>
              </w:rPr>
            </w:pPr>
            <w:r w:rsidRPr="004F6251">
              <w:rPr>
                <w:sz w:val="16"/>
                <w:szCs w:val="16"/>
              </w:rPr>
              <w:t>Prior year value</w:t>
            </w:r>
          </w:p>
        </w:tc>
      </w:tr>
      <w:tr w14:paraId="60484F3F" w14:textId="77777777">
        <w:tblPrEx>
          <w:tblW w:w="0" w:type="auto"/>
          <w:tblInd w:w="0" w:type="dxa"/>
          <w:tblLook w:val="04A0"/>
        </w:tblPrEx>
        <w:tc>
          <w:tcPr>
            <w:tcW w:w="715" w:type="dxa"/>
            <w:shd w:val="clear" w:color="auto" w:fill="E7E6E6" w:themeFill="background2"/>
          </w:tcPr>
          <w:p w:rsidR="00154D60" w:rsidRPr="006D2F58" w14:paraId="3427A07B" w14:textId="77777777">
            <w:pPr>
              <w:rPr>
                <w:sz w:val="16"/>
                <w:szCs w:val="16"/>
              </w:rPr>
            </w:pPr>
            <w:r w:rsidRPr="006D2F58">
              <w:rPr>
                <w:sz w:val="16"/>
                <w:szCs w:val="16"/>
              </w:rPr>
              <w:t>14</w:t>
            </w:r>
          </w:p>
        </w:tc>
        <w:tc>
          <w:tcPr>
            <w:tcW w:w="4590" w:type="dxa"/>
            <w:shd w:val="clear" w:color="auto" w:fill="E7E6E6" w:themeFill="background2"/>
          </w:tcPr>
          <w:p w:rsidR="00154D60" w:rsidRPr="006D2F58" w14:paraId="6F444E4C" w14:textId="77777777">
            <w:pPr>
              <w:rPr>
                <w:sz w:val="16"/>
                <w:szCs w:val="16"/>
              </w:rPr>
            </w:pPr>
            <w:r w:rsidRPr="006D2F58">
              <w:rPr>
                <w:sz w:val="16"/>
                <w:szCs w:val="16"/>
              </w:rPr>
              <w:t>State nonoperating grants</w:t>
            </w:r>
          </w:p>
        </w:tc>
        <w:tc>
          <w:tcPr>
            <w:tcW w:w="2610" w:type="dxa"/>
            <w:vAlign w:val="center"/>
          </w:tcPr>
          <w:p w:rsidR="00154D60" w:rsidRPr="006D2F58" w14:paraId="2A7C9B9E" w14:textId="77777777">
            <w:pPr>
              <w:jc w:val="center"/>
              <w:rPr>
                <w:sz w:val="16"/>
                <w:szCs w:val="16"/>
              </w:rPr>
            </w:pPr>
            <w:r w:rsidRPr="00633749">
              <w:rPr>
                <w:sz w:val="16"/>
                <w:szCs w:val="16"/>
              </w:rPr>
              <w:t>Reported value</w:t>
            </w:r>
          </w:p>
        </w:tc>
        <w:tc>
          <w:tcPr>
            <w:tcW w:w="2875" w:type="dxa"/>
            <w:vAlign w:val="center"/>
          </w:tcPr>
          <w:p w:rsidR="00154D60" w:rsidRPr="006D2F58" w14:paraId="096AC65B" w14:textId="77777777">
            <w:pPr>
              <w:jc w:val="center"/>
              <w:rPr>
                <w:sz w:val="16"/>
                <w:szCs w:val="16"/>
              </w:rPr>
            </w:pPr>
            <w:r w:rsidRPr="004F6251">
              <w:rPr>
                <w:sz w:val="16"/>
                <w:szCs w:val="16"/>
              </w:rPr>
              <w:t>Prior year value</w:t>
            </w:r>
          </w:p>
        </w:tc>
      </w:tr>
      <w:tr w14:paraId="61D5639B" w14:textId="77777777">
        <w:tblPrEx>
          <w:tblW w:w="0" w:type="auto"/>
          <w:tblInd w:w="0" w:type="dxa"/>
          <w:tblLook w:val="04A0"/>
        </w:tblPrEx>
        <w:tc>
          <w:tcPr>
            <w:tcW w:w="715" w:type="dxa"/>
            <w:shd w:val="clear" w:color="auto" w:fill="E7E6E6" w:themeFill="background2"/>
          </w:tcPr>
          <w:p w:rsidR="00154D60" w:rsidRPr="006D2F58" w14:paraId="51151AF2" w14:textId="77777777">
            <w:pPr>
              <w:rPr>
                <w:sz w:val="16"/>
                <w:szCs w:val="16"/>
              </w:rPr>
            </w:pPr>
            <w:r w:rsidRPr="006D2F58">
              <w:rPr>
                <w:sz w:val="16"/>
                <w:szCs w:val="16"/>
              </w:rPr>
              <w:t>15</w:t>
            </w:r>
          </w:p>
        </w:tc>
        <w:tc>
          <w:tcPr>
            <w:tcW w:w="4590" w:type="dxa"/>
            <w:shd w:val="clear" w:color="auto" w:fill="E7E6E6" w:themeFill="background2"/>
          </w:tcPr>
          <w:p w:rsidR="00154D60" w:rsidRPr="006D2F58" w14:paraId="31B7A7CE" w14:textId="77777777">
            <w:pPr>
              <w:rPr>
                <w:sz w:val="16"/>
                <w:szCs w:val="16"/>
              </w:rPr>
            </w:pPr>
            <w:r w:rsidRPr="006D2F58">
              <w:rPr>
                <w:sz w:val="16"/>
                <w:szCs w:val="16"/>
              </w:rPr>
              <w:t>Local government nonoperating grants</w:t>
            </w:r>
          </w:p>
        </w:tc>
        <w:tc>
          <w:tcPr>
            <w:tcW w:w="2610" w:type="dxa"/>
            <w:vAlign w:val="center"/>
          </w:tcPr>
          <w:p w:rsidR="00154D60" w:rsidRPr="006D2F58" w14:paraId="6DAD6745" w14:textId="77777777">
            <w:pPr>
              <w:jc w:val="center"/>
              <w:rPr>
                <w:sz w:val="16"/>
                <w:szCs w:val="16"/>
              </w:rPr>
            </w:pPr>
            <w:r w:rsidRPr="00633749">
              <w:rPr>
                <w:sz w:val="16"/>
                <w:szCs w:val="16"/>
              </w:rPr>
              <w:t>Reported value</w:t>
            </w:r>
          </w:p>
        </w:tc>
        <w:tc>
          <w:tcPr>
            <w:tcW w:w="2875" w:type="dxa"/>
            <w:vAlign w:val="center"/>
          </w:tcPr>
          <w:p w:rsidR="00154D60" w:rsidRPr="006D2F58" w14:paraId="305FAF50" w14:textId="77777777">
            <w:pPr>
              <w:jc w:val="center"/>
              <w:rPr>
                <w:sz w:val="16"/>
                <w:szCs w:val="16"/>
              </w:rPr>
            </w:pPr>
            <w:r w:rsidRPr="004F6251">
              <w:rPr>
                <w:sz w:val="16"/>
                <w:szCs w:val="16"/>
              </w:rPr>
              <w:t>Prior year value</w:t>
            </w:r>
          </w:p>
        </w:tc>
      </w:tr>
      <w:tr w14:paraId="0A28AFBA" w14:textId="77777777">
        <w:tblPrEx>
          <w:tblW w:w="0" w:type="auto"/>
          <w:tblInd w:w="0" w:type="dxa"/>
          <w:tblLook w:val="04A0"/>
        </w:tblPrEx>
        <w:tc>
          <w:tcPr>
            <w:tcW w:w="715" w:type="dxa"/>
            <w:shd w:val="clear" w:color="auto" w:fill="E7E6E6" w:themeFill="background2"/>
          </w:tcPr>
          <w:p w:rsidR="00154D60" w:rsidRPr="006D2F58" w14:paraId="525B1F74" w14:textId="77777777">
            <w:pPr>
              <w:rPr>
                <w:sz w:val="16"/>
                <w:szCs w:val="16"/>
              </w:rPr>
            </w:pPr>
            <w:r w:rsidRPr="006D2F58">
              <w:rPr>
                <w:sz w:val="16"/>
                <w:szCs w:val="16"/>
              </w:rPr>
              <w:t>16</w:t>
            </w:r>
          </w:p>
        </w:tc>
        <w:tc>
          <w:tcPr>
            <w:tcW w:w="4590" w:type="dxa"/>
            <w:shd w:val="clear" w:color="auto" w:fill="E7E6E6" w:themeFill="background2"/>
          </w:tcPr>
          <w:p w:rsidR="00154D60" w:rsidRPr="006D2F58" w14:paraId="0CD27F6F" w14:textId="77777777">
            <w:pPr>
              <w:rPr>
                <w:sz w:val="16"/>
                <w:szCs w:val="16"/>
              </w:rPr>
            </w:pPr>
            <w:r w:rsidRPr="006D2F58">
              <w:rPr>
                <w:sz w:val="16"/>
                <w:szCs w:val="16"/>
                <w:u w:val="single"/>
              </w:rPr>
              <w:t>Gifts</w:t>
            </w:r>
            <w:r w:rsidRPr="006D2F58">
              <w:rPr>
                <w:sz w:val="16"/>
                <w:szCs w:val="16"/>
              </w:rPr>
              <w:t xml:space="preserve">, including </w:t>
            </w:r>
            <w:r w:rsidRPr="006D2F58">
              <w:rPr>
                <w:sz w:val="16"/>
                <w:szCs w:val="16"/>
                <w:u w:val="single"/>
              </w:rPr>
              <w:t>contributions from affiliated organizations</w:t>
            </w:r>
          </w:p>
        </w:tc>
        <w:tc>
          <w:tcPr>
            <w:tcW w:w="2610" w:type="dxa"/>
            <w:vAlign w:val="center"/>
          </w:tcPr>
          <w:p w:rsidR="00154D60" w:rsidRPr="006D2F58" w14:paraId="026F7415" w14:textId="77777777">
            <w:pPr>
              <w:jc w:val="center"/>
              <w:rPr>
                <w:sz w:val="16"/>
                <w:szCs w:val="16"/>
              </w:rPr>
            </w:pPr>
            <w:r w:rsidRPr="00633749">
              <w:rPr>
                <w:sz w:val="16"/>
                <w:szCs w:val="16"/>
              </w:rPr>
              <w:t>Reported value</w:t>
            </w:r>
          </w:p>
        </w:tc>
        <w:tc>
          <w:tcPr>
            <w:tcW w:w="2875" w:type="dxa"/>
            <w:vAlign w:val="center"/>
          </w:tcPr>
          <w:p w:rsidR="00154D60" w:rsidRPr="006D2F58" w14:paraId="08C50A4C" w14:textId="77777777">
            <w:pPr>
              <w:jc w:val="center"/>
              <w:rPr>
                <w:sz w:val="16"/>
                <w:szCs w:val="16"/>
              </w:rPr>
            </w:pPr>
            <w:r w:rsidRPr="004F6251">
              <w:rPr>
                <w:sz w:val="16"/>
                <w:szCs w:val="16"/>
              </w:rPr>
              <w:t>Prior year value</w:t>
            </w:r>
          </w:p>
        </w:tc>
      </w:tr>
      <w:tr w14:paraId="55D7C3AA" w14:textId="77777777">
        <w:tblPrEx>
          <w:tblW w:w="0" w:type="auto"/>
          <w:tblInd w:w="0" w:type="dxa"/>
          <w:tblLook w:val="04A0"/>
        </w:tblPrEx>
        <w:tc>
          <w:tcPr>
            <w:tcW w:w="715" w:type="dxa"/>
            <w:shd w:val="clear" w:color="auto" w:fill="E7E6E6" w:themeFill="background2"/>
          </w:tcPr>
          <w:p w:rsidR="00154D60" w:rsidRPr="006D2F58" w14:paraId="55EA19D3" w14:textId="77777777">
            <w:pPr>
              <w:rPr>
                <w:sz w:val="16"/>
                <w:szCs w:val="16"/>
              </w:rPr>
            </w:pPr>
            <w:r w:rsidRPr="006D2F58">
              <w:rPr>
                <w:sz w:val="16"/>
                <w:szCs w:val="16"/>
              </w:rPr>
              <w:t>17</w:t>
            </w:r>
          </w:p>
        </w:tc>
        <w:tc>
          <w:tcPr>
            <w:tcW w:w="4590" w:type="dxa"/>
            <w:shd w:val="clear" w:color="auto" w:fill="E7E6E6" w:themeFill="background2"/>
          </w:tcPr>
          <w:p w:rsidR="00154D60" w:rsidRPr="006D2F58" w14:paraId="10ED8521" w14:textId="77777777">
            <w:pPr>
              <w:rPr>
                <w:sz w:val="16"/>
                <w:szCs w:val="16"/>
                <w:u w:val="single"/>
              </w:rPr>
            </w:pPr>
            <w:r w:rsidRPr="006D2F58">
              <w:rPr>
                <w:sz w:val="16"/>
                <w:szCs w:val="16"/>
                <w:u w:val="single"/>
              </w:rPr>
              <w:t>Investment income</w:t>
            </w:r>
          </w:p>
        </w:tc>
        <w:tc>
          <w:tcPr>
            <w:tcW w:w="2610" w:type="dxa"/>
            <w:vAlign w:val="center"/>
          </w:tcPr>
          <w:p w:rsidR="00154D60" w:rsidRPr="006D2F58" w14:paraId="03190EE5" w14:textId="77777777">
            <w:pPr>
              <w:jc w:val="center"/>
              <w:rPr>
                <w:sz w:val="16"/>
                <w:szCs w:val="16"/>
              </w:rPr>
            </w:pPr>
            <w:r w:rsidRPr="00633749">
              <w:rPr>
                <w:sz w:val="16"/>
                <w:szCs w:val="16"/>
              </w:rPr>
              <w:t>Reported value</w:t>
            </w:r>
          </w:p>
        </w:tc>
        <w:tc>
          <w:tcPr>
            <w:tcW w:w="2875" w:type="dxa"/>
            <w:vAlign w:val="center"/>
          </w:tcPr>
          <w:p w:rsidR="00154D60" w:rsidRPr="006D2F58" w14:paraId="735D1ABD" w14:textId="77777777">
            <w:pPr>
              <w:jc w:val="center"/>
              <w:rPr>
                <w:sz w:val="16"/>
                <w:szCs w:val="16"/>
              </w:rPr>
            </w:pPr>
            <w:r w:rsidRPr="004F6251">
              <w:rPr>
                <w:sz w:val="16"/>
                <w:szCs w:val="16"/>
              </w:rPr>
              <w:t>Prior year value</w:t>
            </w:r>
          </w:p>
        </w:tc>
      </w:tr>
      <w:tr w14:paraId="62000BA2" w14:textId="77777777">
        <w:tblPrEx>
          <w:tblW w:w="0" w:type="auto"/>
          <w:tblInd w:w="0" w:type="dxa"/>
          <w:tblLook w:val="04A0"/>
        </w:tblPrEx>
        <w:tc>
          <w:tcPr>
            <w:tcW w:w="715" w:type="dxa"/>
            <w:shd w:val="clear" w:color="auto" w:fill="E7E6E6" w:themeFill="background2"/>
          </w:tcPr>
          <w:p w:rsidR="00154D60" w:rsidRPr="006D2F58" w14:paraId="517A3D07" w14:textId="77777777">
            <w:pPr>
              <w:rPr>
                <w:sz w:val="16"/>
                <w:szCs w:val="16"/>
              </w:rPr>
            </w:pPr>
            <w:r w:rsidRPr="006D2F58">
              <w:rPr>
                <w:sz w:val="16"/>
                <w:szCs w:val="16"/>
              </w:rPr>
              <w:t>18</w:t>
            </w:r>
          </w:p>
        </w:tc>
        <w:tc>
          <w:tcPr>
            <w:tcW w:w="4590" w:type="dxa"/>
            <w:shd w:val="clear" w:color="auto" w:fill="E7E6E6" w:themeFill="background2"/>
          </w:tcPr>
          <w:p w:rsidR="00154D60" w:rsidRPr="006D2F58" w14:paraId="59842170" w14:textId="77777777">
            <w:pPr>
              <w:rPr>
                <w:sz w:val="16"/>
                <w:szCs w:val="16"/>
              </w:rPr>
            </w:pPr>
            <w:r w:rsidRPr="006D2F58">
              <w:rPr>
                <w:sz w:val="16"/>
                <w:szCs w:val="16"/>
              </w:rPr>
              <w:t>Other nonoperating revenues</w:t>
            </w:r>
          </w:p>
          <w:p w:rsidR="00154D60" w:rsidRPr="006D2F58" w14:paraId="3D03B51B" w14:textId="77777777">
            <w:pPr>
              <w:rPr>
                <w:sz w:val="16"/>
                <w:szCs w:val="16"/>
              </w:rPr>
            </w:pPr>
            <w:r w:rsidRPr="006D2F58">
              <w:rPr>
                <w:b/>
                <w:bCs/>
                <w:sz w:val="16"/>
                <w:szCs w:val="16"/>
              </w:rPr>
              <w:t>CV</w:t>
            </w:r>
            <w:r w:rsidRPr="006D2F58">
              <w:rPr>
                <w:sz w:val="16"/>
                <w:szCs w:val="16"/>
              </w:rPr>
              <w:t>=[B19-(B10+...+B17)]</w:t>
            </w:r>
          </w:p>
        </w:tc>
        <w:tc>
          <w:tcPr>
            <w:tcW w:w="2610" w:type="dxa"/>
            <w:vAlign w:val="center"/>
          </w:tcPr>
          <w:p w:rsidR="00154D60" w:rsidRPr="006D2F58" w14:paraId="5247AA78" w14:textId="77777777">
            <w:pPr>
              <w:jc w:val="center"/>
              <w:rPr>
                <w:sz w:val="16"/>
                <w:szCs w:val="16"/>
              </w:rPr>
            </w:pPr>
            <w:r w:rsidRPr="00585332">
              <w:rPr>
                <w:sz w:val="16"/>
                <w:szCs w:val="16"/>
              </w:rPr>
              <w:t>Calculated value</w:t>
            </w:r>
          </w:p>
        </w:tc>
        <w:tc>
          <w:tcPr>
            <w:tcW w:w="2875" w:type="dxa"/>
            <w:vAlign w:val="center"/>
          </w:tcPr>
          <w:p w:rsidR="00154D60" w:rsidRPr="006D2F58" w14:paraId="22639962" w14:textId="77777777">
            <w:pPr>
              <w:jc w:val="center"/>
              <w:rPr>
                <w:sz w:val="16"/>
                <w:szCs w:val="16"/>
              </w:rPr>
            </w:pPr>
            <w:r w:rsidRPr="004F6251">
              <w:rPr>
                <w:sz w:val="16"/>
                <w:szCs w:val="16"/>
              </w:rPr>
              <w:t>Prior year value</w:t>
            </w:r>
          </w:p>
        </w:tc>
      </w:tr>
      <w:tr w14:paraId="135D861B" w14:textId="77777777">
        <w:tblPrEx>
          <w:tblW w:w="0" w:type="auto"/>
          <w:tblInd w:w="0" w:type="dxa"/>
          <w:tblLook w:val="04A0"/>
        </w:tblPrEx>
        <w:tc>
          <w:tcPr>
            <w:tcW w:w="715" w:type="dxa"/>
            <w:shd w:val="clear" w:color="auto" w:fill="E7E6E6" w:themeFill="background2"/>
          </w:tcPr>
          <w:p w:rsidR="00154D60" w:rsidRPr="006D2F58" w14:paraId="36CB272F" w14:textId="77777777">
            <w:pPr>
              <w:rPr>
                <w:sz w:val="16"/>
                <w:szCs w:val="16"/>
              </w:rPr>
            </w:pPr>
            <w:r w:rsidRPr="006D2F58">
              <w:rPr>
                <w:sz w:val="16"/>
                <w:szCs w:val="16"/>
              </w:rPr>
              <w:t>19</w:t>
            </w:r>
          </w:p>
        </w:tc>
        <w:tc>
          <w:tcPr>
            <w:tcW w:w="4590" w:type="dxa"/>
            <w:shd w:val="clear" w:color="auto" w:fill="E7E6E6" w:themeFill="background2"/>
          </w:tcPr>
          <w:p w:rsidR="00154D60" w:rsidRPr="006D2F58" w14:paraId="2AAB0E0B" w14:textId="77777777">
            <w:pPr>
              <w:rPr>
                <w:sz w:val="16"/>
                <w:szCs w:val="16"/>
              </w:rPr>
            </w:pPr>
            <w:r w:rsidRPr="006D2F58">
              <w:rPr>
                <w:sz w:val="16"/>
                <w:szCs w:val="16"/>
              </w:rPr>
              <w:t>Total nonoperating revenues</w:t>
            </w:r>
          </w:p>
        </w:tc>
        <w:tc>
          <w:tcPr>
            <w:tcW w:w="2610" w:type="dxa"/>
            <w:vAlign w:val="center"/>
          </w:tcPr>
          <w:p w:rsidR="00154D60" w:rsidRPr="006D2F58" w14:paraId="7F4678E9" w14:textId="77777777">
            <w:pPr>
              <w:jc w:val="center"/>
              <w:rPr>
                <w:sz w:val="16"/>
                <w:szCs w:val="16"/>
              </w:rPr>
            </w:pPr>
            <w:r w:rsidRPr="008F2364">
              <w:rPr>
                <w:sz w:val="16"/>
                <w:szCs w:val="16"/>
              </w:rPr>
              <w:t>Reported value</w:t>
            </w:r>
          </w:p>
        </w:tc>
        <w:tc>
          <w:tcPr>
            <w:tcW w:w="2875" w:type="dxa"/>
            <w:vAlign w:val="center"/>
          </w:tcPr>
          <w:p w:rsidR="00154D60" w:rsidRPr="006D2F58" w14:paraId="4D997655" w14:textId="77777777">
            <w:pPr>
              <w:jc w:val="center"/>
              <w:rPr>
                <w:sz w:val="16"/>
                <w:szCs w:val="16"/>
              </w:rPr>
            </w:pPr>
            <w:r w:rsidRPr="004F6251">
              <w:rPr>
                <w:sz w:val="16"/>
                <w:szCs w:val="16"/>
              </w:rPr>
              <w:t>Prior year value</w:t>
            </w:r>
          </w:p>
        </w:tc>
      </w:tr>
      <w:tr w14:paraId="4D2F120C" w14:textId="77777777">
        <w:tblPrEx>
          <w:tblW w:w="0" w:type="auto"/>
          <w:tblInd w:w="0" w:type="dxa"/>
          <w:tblLook w:val="04A0"/>
        </w:tblPrEx>
        <w:tc>
          <w:tcPr>
            <w:tcW w:w="715" w:type="dxa"/>
            <w:shd w:val="clear" w:color="auto" w:fill="E7E6E6" w:themeFill="background2"/>
          </w:tcPr>
          <w:p w:rsidR="00154D60" w:rsidRPr="006D2F58" w14:paraId="05EE6A84" w14:textId="77777777">
            <w:pPr>
              <w:rPr>
                <w:sz w:val="16"/>
                <w:szCs w:val="16"/>
              </w:rPr>
            </w:pPr>
            <w:r w:rsidRPr="006D2F58">
              <w:rPr>
                <w:sz w:val="16"/>
                <w:szCs w:val="16"/>
              </w:rPr>
              <w:t>27</w:t>
            </w:r>
          </w:p>
        </w:tc>
        <w:tc>
          <w:tcPr>
            <w:tcW w:w="4590" w:type="dxa"/>
            <w:shd w:val="clear" w:color="auto" w:fill="E7E6E6" w:themeFill="background2"/>
          </w:tcPr>
          <w:p w:rsidR="00154D60" w:rsidRPr="006D2F58" w14:paraId="2678FFFA" w14:textId="77777777">
            <w:pPr>
              <w:rPr>
                <w:sz w:val="16"/>
                <w:szCs w:val="16"/>
              </w:rPr>
            </w:pPr>
            <w:r w:rsidRPr="006D2F58">
              <w:rPr>
                <w:sz w:val="16"/>
                <w:szCs w:val="16"/>
              </w:rPr>
              <w:t>Total operating and nonoperating revenues</w:t>
            </w:r>
          </w:p>
          <w:p w:rsidR="00154D60" w:rsidRPr="006D2F58" w14:paraId="0B00F23D" w14:textId="77777777">
            <w:pPr>
              <w:rPr>
                <w:sz w:val="16"/>
                <w:szCs w:val="16"/>
              </w:rPr>
            </w:pPr>
            <w:r w:rsidRPr="006D2F58">
              <w:rPr>
                <w:b/>
                <w:bCs/>
                <w:sz w:val="16"/>
                <w:szCs w:val="16"/>
              </w:rPr>
              <w:t>CV</w:t>
            </w:r>
            <w:r w:rsidRPr="006D2F58">
              <w:rPr>
                <w:sz w:val="16"/>
                <w:szCs w:val="16"/>
              </w:rPr>
              <w:t>=[B19+B09]</w:t>
            </w:r>
          </w:p>
        </w:tc>
        <w:tc>
          <w:tcPr>
            <w:tcW w:w="2610" w:type="dxa"/>
            <w:vAlign w:val="center"/>
          </w:tcPr>
          <w:p w:rsidR="00154D60" w:rsidRPr="006D2F58" w14:paraId="3E59CE86" w14:textId="77777777">
            <w:pPr>
              <w:jc w:val="center"/>
              <w:rPr>
                <w:sz w:val="16"/>
                <w:szCs w:val="16"/>
              </w:rPr>
            </w:pPr>
            <w:r w:rsidRPr="00585332">
              <w:rPr>
                <w:sz w:val="16"/>
                <w:szCs w:val="16"/>
              </w:rPr>
              <w:t>Calculated value</w:t>
            </w:r>
          </w:p>
        </w:tc>
        <w:tc>
          <w:tcPr>
            <w:tcW w:w="2875" w:type="dxa"/>
            <w:vAlign w:val="center"/>
          </w:tcPr>
          <w:p w:rsidR="00154D60" w:rsidRPr="006D2F58" w14:paraId="1654C5A5" w14:textId="77777777">
            <w:pPr>
              <w:jc w:val="center"/>
              <w:rPr>
                <w:sz w:val="16"/>
                <w:szCs w:val="16"/>
              </w:rPr>
            </w:pPr>
            <w:r w:rsidRPr="004F6251">
              <w:rPr>
                <w:sz w:val="16"/>
                <w:szCs w:val="16"/>
              </w:rPr>
              <w:t>Prior year value</w:t>
            </w:r>
          </w:p>
        </w:tc>
      </w:tr>
      <w:tr w14:paraId="05168B8E" w14:textId="77777777">
        <w:tblPrEx>
          <w:tblW w:w="0" w:type="auto"/>
          <w:tblInd w:w="0" w:type="dxa"/>
          <w:tblLook w:val="04A0"/>
        </w:tblPrEx>
        <w:tc>
          <w:tcPr>
            <w:tcW w:w="715" w:type="dxa"/>
            <w:shd w:val="clear" w:color="auto" w:fill="E7E6E6" w:themeFill="background2"/>
          </w:tcPr>
          <w:p w:rsidR="00154D60" w:rsidRPr="006D2F58" w14:paraId="21D43EA9" w14:textId="77777777">
            <w:pPr>
              <w:rPr>
                <w:sz w:val="16"/>
                <w:szCs w:val="16"/>
              </w:rPr>
            </w:pPr>
            <w:r w:rsidRPr="006D2F58">
              <w:rPr>
                <w:sz w:val="16"/>
                <w:szCs w:val="16"/>
              </w:rPr>
              <w:t>28</w:t>
            </w:r>
          </w:p>
        </w:tc>
        <w:tc>
          <w:tcPr>
            <w:tcW w:w="4590" w:type="dxa"/>
            <w:shd w:val="clear" w:color="auto" w:fill="E7E6E6" w:themeFill="background2"/>
          </w:tcPr>
          <w:p w:rsidR="00154D60" w:rsidRPr="006D2F58" w14:paraId="6674AD3D" w14:textId="77777777">
            <w:pPr>
              <w:rPr>
                <w:sz w:val="16"/>
                <w:szCs w:val="16"/>
                <w:u w:val="single"/>
              </w:rPr>
            </w:pPr>
            <w:r w:rsidRPr="006D2F58">
              <w:rPr>
                <w:sz w:val="16"/>
                <w:szCs w:val="16"/>
                <w:u w:val="single"/>
              </w:rPr>
              <w:t>12-month student FTE (from E12)</w:t>
            </w:r>
          </w:p>
        </w:tc>
        <w:tc>
          <w:tcPr>
            <w:tcW w:w="2610" w:type="dxa"/>
            <w:vAlign w:val="center"/>
          </w:tcPr>
          <w:p w:rsidR="00154D60" w:rsidRPr="006D2F58" w14:paraId="2526E0D1" w14:textId="77777777">
            <w:pPr>
              <w:jc w:val="center"/>
              <w:rPr>
                <w:sz w:val="16"/>
                <w:szCs w:val="16"/>
              </w:rPr>
            </w:pPr>
            <w:r>
              <w:rPr>
                <w:sz w:val="16"/>
                <w:szCs w:val="16"/>
              </w:rPr>
              <w:t>Preload, E12</w:t>
            </w:r>
          </w:p>
        </w:tc>
        <w:tc>
          <w:tcPr>
            <w:tcW w:w="2875" w:type="dxa"/>
            <w:vAlign w:val="center"/>
          </w:tcPr>
          <w:p w:rsidR="00154D60" w:rsidRPr="006D2F58" w14:paraId="5F8B7BBB" w14:textId="77777777">
            <w:pPr>
              <w:jc w:val="center"/>
              <w:rPr>
                <w:sz w:val="16"/>
                <w:szCs w:val="16"/>
              </w:rPr>
            </w:pPr>
            <w:r w:rsidRPr="004F6251">
              <w:rPr>
                <w:sz w:val="16"/>
                <w:szCs w:val="16"/>
              </w:rPr>
              <w:t>Prior year value</w:t>
            </w:r>
          </w:p>
        </w:tc>
      </w:tr>
      <w:tr w14:paraId="476992F1" w14:textId="77777777">
        <w:tblPrEx>
          <w:tblW w:w="0" w:type="auto"/>
          <w:tblInd w:w="0" w:type="dxa"/>
          <w:tblLook w:val="04A0"/>
        </w:tblPrEx>
        <w:tc>
          <w:tcPr>
            <w:tcW w:w="715" w:type="dxa"/>
            <w:shd w:val="clear" w:color="auto" w:fill="E7E6E6" w:themeFill="background2"/>
          </w:tcPr>
          <w:p w:rsidR="00154D60" w:rsidRPr="006D2F58" w14:paraId="4CF47929" w14:textId="77777777">
            <w:pPr>
              <w:rPr>
                <w:sz w:val="16"/>
                <w:szCs w:val="16"/>
              </w:rPr>
            </w:pPr>
            <w:r w:rsidRPr="006D2F58">
              <w:rPr>
                <w:sz w:val="16"/>
                <w:szCs w:val="16"/>
              </w:rPr>
              <w:t>29</w:t>
            </w:r>
          </w:p>
        </w:tc>
        <w:tc>
          <w:tcPr>
            <w:tcW w:w="4590" w:type="dxa"/>
            <w:shd w:val="clear" w:color="auto" w:fill="E7E6E6" w:themeFill="background2"/>
          </w:tcPr>
          <w:p w:rsidR="00154D60" w:rsidRPr="006D2F58" w14:paraId="59D90B09" w14:textId="77777777">
            <w:pPr>
              <w:rPr>
                <w:sz w:val="16"/>
                <w:szCs w:val="16"/>
              </w:rPr>
            </w:pPr>
            <w:r w:rsidRPr="006D2F58">
              <w:rPr>
                <w:sz w:val="16"/>
                <w:szCs w:val="16"/>
              </w:rPr>
              <w:t>Total operating and nonoperating revenues per student FTE</w:t>
            </w:r>
          </w:p>
          <w:p w:rsidR="00154D60" w:rsidRPr="006D2F58" w14:paraId="76893CBF" w14:textId="77777777">
            <w:pPr>
              <w:rPr>
                <w:sz w:val="16"/>
                <w:szCs w:val="16"/>
              </w:rPr>
            </w:pPr>
            <w:r w:rsidRPr="006D2F58">
              <w:rPr>
                <w:b/>
                <w:bCs/>
                <w:sz w:val="16"/>
                <w:szCs w:val="16"/>
              </w:rPr>
              <w:t>CV</w:t>
            </w:r>
            <w:r w:rsidRPr="006D2F58">
              <w:rPr>
                <w:sz w:val="16"/>
                <w:szCs w:val="16"/>
              </w:rPr>
              <w:t>=[B27/B28]</w:t>
            </w:r>
          </w:p>
        </w:tc>
        <w:tc>
          <w:tcPr>
            <w:tcW w:w="2610" w:type="dxa"/>
            <w:vAlign w:val="center"/>
          </w:tcPr>
          <w:p w:rsidR="00154D60" w:rsidRPr="006D2F58" w14:paraId="09EC5B7C" w14:textId="77777777">
            <w:pPr>
              <w:jc w:val="center"/>
              <w:rPr>
                <w:sz w:val="16"/>
                <w:szCs w:val="16"/>
              </w:rPr>
            </w:pPr>
            <w:r w:rsidRPr="00585332">
              <w:rPr>
                <w:sz w:val="16"/>
                <w:szCs w:val="16"/>
              </w:rPr>
              <w:t>Calculated value</w:t>
            </w:r>
          </w:p>
        </w:tc>
        <w:tc>
          <w:tcPr>
            <w:tcW w:w="2875" w:type="dxa"/>
            <w:vAlign w:val="center"/>
          </w:tcPr>
          <w:p w:rsidR="00154D60" w:rsidRPr="006D2F58" w14:paraId="4B7E4D55" w14:textId="77777777">
            <w:pPr>
              <w:jc w:val="center"/>
              <w:rPr>
                <w:sz w:val="16"/>
                <w:szCs w:val="16"/>
              </w:rPr>
            </w:pPr>
            <w:r w:rsidRPr="004F6251">
              <w:rPr>
                <w:sz w:val="16"/>
                <w:szCs w:val="16"/>
              </w:rPr>
              <w:t>Prior year value</w:t>
            </w:r>
          </w:p>
        </w:tc>
      </w:tr>
    </w:tbl>
    <w:p w:rsidR="00154D60" w:rsidRPr="006D2F58" w:rsidP="00154D60" w14:paraId="3836F1F5" w14:textId="77777777">
      <w:pPr>
        <w:rPr>
          <w:sz w:val="16"/>
          <w:szCs w:val="16"/>
        </w:rPr>
      </w:pPr>
    </w:p>
    <w:p w:rsidR="00154D60" w:rsidRPr="006D2F58" w:rsidP="00154D60" w14:paraId="2EED05A4" w14:textId="77777777">
      <w:pPr>
        <w:rPr>
          <w:rFonts w:ascii="Roboto" w:eastAsia="Times New Roman" w:hAnsi="Roboto" w:cs="Times New Roman"/>
          <w:color w:val="000000"/>
          <w:sz w:val="16"/>
          <w:szCs w:val="16"/>
        </w:rPr>
      </w:pPr>
      <w:r w:rsidRPr="006D2F58">
        <w:rPr>
          <w:rFonts w:ascii="Roboto" w:eastAsia="Times New Roman" w:hAnsi="Roboto" w:cs="Times New Roman"/>
          <w:color w:val="000000"/>
          <w:sz w:val="16"/>
          <w:szCs w:val="16"/>
        </w:rPr>
        <w:br w:type="page"/>
      </w:r>
    </w:p>
    <w:p w:rsidR="00154D60" w:rsidRPr="006D2F58" w:rsidP="00154D60" w14:paraId="55FE42E9" w14:textId="77777777">
      <w:pPr>
        <w:shd w:val="clear" w:color="auto" w:fill="FFFFFF"/>
        <w:spacing w:after="75" w:line="240" w:lineRule="auto"/>
        <w:rPr>
          <w:rFonts w:ascii="Roboto" w:eastAsia="Times New Roman" w:hAnsi="Roboto" w:cs="Times New Roman"/>
          <w:color w:val="000000"/>
          <w:sz w:val="16"/>
          <w:szCs w:val="16"/>
        </w:rPr>
      </w:pPr>
      <w:r w:rsidRPr="006D2F58">
        <w:rPr>
          <w:rFonts w:ascii="Roboto" w:eastAsia="Times New Roman" w:hAnsi="Roboto" w:cs="Times New Roman"/>
          <w:color w:val="000000"/>
          <w:sz w:val="16"/>
          <w:szCs w:val="16"/>
        </w:rPr>
        <w:t>Part B - Revenues and Other Additions (Page 3)</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0FDE5F54"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vAlign w:val="center"/>
          </w:tcPr>
          <w:p w:rsidR="00154D60" w:rsidRPr="006D2F58" w14:paraId="1659D8C9" w14:textId="77777777">
            <w:pPr>
              <w:jc w:val="center"/>
              <w:rPr>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4D3AD892" w14:textId="77777777">
        <w:tblPrEx>
          <w:tblW w:w="0" w:type="auto"/>
          <w:tblInd w:w="0" w:type="dxa"/>
          <w:tblLook w:val="04A0"/>
        </w:tblPrEx>
        <w:tc>
          <w:tcPr>
            <w:tcW w:w="715" w:type="dxa"/>
            <w:shd w:val="clear" w:color="auto" w:fill="E7E6E6" w:themeFill="background2"/>
          </w:tcPr>
          <w:p w:rsidR="00154D60" w:rsidRPr="006D2F58" w14:paraId="60FBD7DB" w14:textId="77777777">
            <w:pPr>
              <w:rPr>
                <w:sz w:val="16"/>
                <w:szCs w:val="16"/>
              </w:rPr>
            </w:pPr>
            <w:r w:rsidRPr="006D2F58">
              <w:rPr>
                <w:sz w:val="16"/>
                <w:szCs w:val="16"/>
              </w:rPr>
              <w:t>Line no.</w:t>
            </w:r>
          </w:p>
        </w:tc>
        <w:tc>
          <w:tcPr>
            <w:tcW w:w="4590" w:type="dxa"/>
            <w:shd w:val="clear" w:color="auto" w:fill="E7E6E6" w:themeFill="background2"/>
            <w:vAlign w:val="center"/>
          </w:tcPr>
          <w:p w:rsidR="00154D60" w:rsidRPr="006D2F58" w14:paraId="3894CB32" w14:textId="77777777">
            <w:pPr>
              <w:rPr>
                <w:sz w:val="16"/>
                <w:szCs w:val="16"/>
              </w:rPr>
            </w:pPr>
            <w:r w:rsidRPr="006D2F58">
              <w:rPr>
                <w:sz w:val="16"/>
                <w:szCs w:val="16"/>
              </w:rPr>
              <w:t>Source of funds</w:t>
            </w:r>
          </w:p>
        </w:tc>
        <w:tc>
          <w:tcPr>
            <w:tcW w:w="2610" w:type="dxa"/>
            <w:shd w:val="clear" w:color="auto" w:fill="E7E6E6" w:themeFill="background2"/>
            <w:vAlign w:val="center"/>
          </w:tcPr>
          <w:p w:rsidR="00154D60" w:rsidRPr="006D2F58" w14:paraId="3F440073" w14:textId="77777777">
            <w:pPr>
              <w:rPr>
                <w:sz w:val="16"/>
                <w:szCs w:val="16"/>
              </w:rPr>
            </w:pPr>
            <w:r w:rsidRPr="006D2F58">
              <w:rPr>
                <w:sz w:val="16"/>
                <w:szCs w:val="16"/>
              </w:rPr>
              <w:t>Current year amount</w:t>
            </w:r>
          </w:p>
        </w:tc>
        <w:tc>
          <w:tcPr>
            <w:tcW w:w="2875" w:type="dxa"/>
            <w:shd w:val="clear" w:color="auto" w:fill="E7E6E6" w:themeFill="background2"/>
            <w:vAlign w:val="center"/>
          </w:tcPr>
          <w:p w:rsidR="00154D60" w:rsidRPr="006D2F58" w14:paraId="2ED219F7" w14:textId="77777777">
            <w:pPr>
              <w:rPr>
                <w:sz w:val="16"/>
                <w:szCs w:val="16"/>
              </w:rPr>
            </w:pPr>
            <w:r w:rsidRPr="006D2F58">
              <w:rPr>
                <w:sz w:val="16"/>
                <w:szCs w:val="16"/>
              </w:rPr>
              <w:t>Prior year amount</w:t>
            </w:r>
          </w:p>
        </w:tc>
      </w:tr>
      <w:tr w14:paraId="59AF4372" w14:textId="77777777">
        <w:tblPrEx>
          <w:tblW w:w="0" w:type="auto"/>
          <w:tblInd w:w="0" w:type="dxa"/>
          <w:tblLook w:val="04A0"/>
        </w:tblPrEx>
        <w:tc>
          <w:tcPr>
            <w:tcW w:w="10790" w:type="dxa"/>
            <w:gridSpan w:val="4"/>
            <w:shd w:val="clear" w:color="auto" w:fill="E7E6E6" w:themeFill="background2"/>
          </w:tcPr>
          <w:p w:rsidR="00154D60" w:rsidRPr="006D2F58" w14:paraId="65932996" w14:textId="77777777">
            <w:pPr>
              <w:rPr>
                <w:sz w:val="16"/>
                <w:szCs w:val="16"/>
              </w:rPr>
            </w:pPr>
            <w:r w:rsidRPr="006D2F58">
              <w:rPr>
                <w:sz w:val="16"/>
                <w:szCs w:val="16"/>
              </w:rPr>
              <w:t xml:space="preserve">               Other Revenues and Additions</w:t>
            </w:r>
          </w:p>
        </w:tc>
      </w:tr>
      <w:tr w14:paraId="4D61BD37" w14:textId="77777777">
        <w:tblPrEx>
          <w:tblW w:w="0" w:type="auto"/>
          <w:tblInd w:w="0" w:type="dxa"/>
          <w:tblLook w:val="04A0"/>
        </w:tblPrEx>
        <w:tc>
          <w:tcPr>
            <w:tcW w:w="715" w:type="dxa"/>
            <w:shd w:val="clear" w:color="auto" w:fill="E7E6E6" w:themeFill="background2"/>
          </w:tcPr>
          <w:p w:rsidR="00154D60" w:rsidRPr="006D2F58" w14:paraId="33BB5218" w14:textId="77777777">
            <w:pPr>
              <w:rPr>
                <w:sz w:val="16"/>
                <w:szCs w:val="16"/>
              </w:rPr>
            </w:pPr>
            <w:r w:rsidRPr="006D2F58">
              <w:rPr>
                <w:sz w:val="16"/>
                <w:szCs w:val="16"/>
              </w:rPr>
              <w:t>20</w:t>
            </w:r>
          </w:p>
        </w:tc>
        <w:tc>
          <w:tcPr>
            <w:tcW w:w="4590" w:type="dxa"/>
            <w:shd w:val="clear" w:color="auto" w:fill="E7E6E6" w:themeFill="background2"/>
          </w:tcPr>
          <w:p w:rsidR="00154D60" w:rsidRPr="006D2F58" w14:paraId="344928DA" w14:textId="77777777">
            <w:pPr>
              <w:rPr>
                <w:b/>
                <w:bCs/>
                <w:sz w:val="16"/>
                <w:szCs w:val="16"/>
              </w:rPr>
            </w:pPr>
            <w:r w:rsidRPr="006D2F58">
              <w:rPr>
                <w:sz w:val="16"/>
                <w:szCs w:val="16"/>
              </w:rPr>
              <w:t xml:space="preserve">Capital appropriations </w:t>
            </w:r>
            <w:r w:rsidRPr="006D2F58">
              <w:rPr>
                <w:color w:val="7030A0"/>
                <w:sz w:val="16"/>
                <w:szCs w:val="16"/>
                <w:u w:val="single"/>
              </w:rPr>
              <w:t>[degree-granting institutions]</w:t>
            </w:r>
          </w:p>
        </w:tc>
        <w:tc>
          <w:tcPr>
            <w:tcW w:w="2610" w:type="dxa"/>
            <w:vAlign w:val="center"/>
          </w:tcPr>
          <w:p w:rsidR="00154D60" w:rsidRPr="006D2F58" w14:paraId="75B10DA1" w14:textId="77777777">
            <w:pPr>
              <w:jc w:val="center"/>
              <w:rPr>
                <w:sz w:val="16"/>
                <w:szCs w:val="16"/>
              </w:rPr>
            </w:pPr>
            <w:r w:rsidRPr="00791FB8">
              <w:rPr>
                <w:sz w:val="16"/>
                <w:szCs w:val="16"/>
              </w:rPr>
              <w:t>Reported value</w:t>
            </w:r>
          </w:p>
        </w:tc>
        <w:tc>
          <w:tcPr>
            <w:tcW w:w="2875" w:type="dxa"/>
            <w:vAlign w:val="center"/>
          </w:tcPr>
          <w:p w:rsidR="00154D60" w:rsidRPr="006D2F58" w14:paraId="2464E2E9" w14:textId="77777777">
            <w:pPr>
              <w:jc w:val="center"/>
              <w:rPr>
                <w:sz w:val="16"/>
                <w:szCs w:val="16"/>
              </w:rPr>
            </w:pPr>
            <w:r w:rsidRPr="00C22407">
              <w:rPr>
                <w:sz w:val="16"/>
                <w:szCs w:val="16"/>
              </w:rPr>
              <w:t>Prior year value</w:t>
            </w:r>
          </w:p>
        </w:tc>
      </w:tr>
      <w:tr w14:paraId="0345FECF" w14:textId="77777777">
        <w:tblPrEx>
          <w:tblW w:w="0" w:type="auto"/>
          <w:tblInd w:w="0" w:type="dxa"/>
          <w:tblLook w:val="04A0"/>
        </w:tblPrEx>
        <w:tc>
          <w:tcPr>
            <w:tcW w:w="715" w:type="dxa"/>
            <w:shd w:val="clear" w:color="auto" w:fill="E7E6E6" w:themeFill="background2"/>
          </w:tcPr>
          <w:p w:rsidR="00154D60" w:rsidRPr="006D2F58" w14:paraId="39A4C624" w14:textId="77777777">
            <w:pPr>
              <w:rPr>
                <w:sz w:val="16"/>
                <w:szCs w:val="16"/>
              </w:rPr>
            </w:pPr>
            <w:r w:rsidRPr="006D2F58">
              <w:rPr>
                <w:sz w:val="16"/>
                <w:szCs w:val="16"/>
              </w:rPr>
              <w:t>21</w:t>
            </w:r>
          </w:p>
        </w:tc>
        <w:tc>
          <w:tcPr>
            <w:tcW w:w="4590" w:type="dxa"/>
            <w:shd w:val="clear" w:color="auto" w:fill="E7E6E6" w:themeFill="background2"/>
          </w:tcPr>
          <w:p w:rsidR="00154D60" w:rsidRPr="006D2F58" w14:paraId="015220C8" w14:textId="77777777">
            <w:pPr>
              <w:rPr>
                <w:sz w:val="16"/>
                <w:szCs w:val="16"/>
              </w:rPr>
            </w:pPr>
            <w:r w:rsidRPr="006D2F58">
              <w:rPr>
                <w:sz w:val="16"/>
                <w:szCs w:val="16"/>
              </w:rPr>
              <w:t xml:space="preserve">Capital grants and gifts </w:t>
            </w:r>
            <w:r w:rsidRPr="006D2F58">
              <w:rPr>
                <w:color w:val="7030A0"/>
                <w:sz w:val="16"/>
                <w:szCs w:val="16"/>
                <w:u w:val="single"/>
              </w:rPr>
              <w:t>[degree-granting institutions]</w:t>
            </w:r>
          </w:p>
        </w:tc>
        <w:tc>
          <w:tcPr>
            <w:tcW w:w="2610" w:type="dxa"/>
            <w:vAlign w:val="center"/>
          </w:tcPr>
          <w:p w:rsidR="00154D60" w:rsidRPr="006D2F58" w14:paraId="46C059FE" w14:textId="77777777">
            <w:pPr>
              <w:jc w:val="center"/>
              <w:rPr>
                <w:sz w:val="16"/>
                <w:szCs w:val="16"/>
              </w:rPr>
            </w:pPr>
            <w:r w:rsidRPr="00791FB8">
              <w:rPr>
                <w:sz w:val="16"/>
                <w:szCs w:val="16"/>
              </w:rPr>
              <w:t>Reported value</w:t>
            </w:r>
          </w:p>
        </w:tc>
        <w:tc>
          <w:tcPr>
            <w:tcW w:w="2875" w:type="dxa"/>
            <w:vAlign w:val="center"/>
          </w:tcPr>
          <w:p w:rsidR="00154D60" w:rsidRPr="006D2F58" w14:paraId="5C494E19" w14:textId="77777777">
            <w:pPr>
              <w:jc w:val="center"/>
              <w:rPr>
                <w:sz w:val="16"/>
                <w:szCs w:val="16"/>
              </w:rPr>
            </w:pPr>
            <w:r w:rsidRPr="00C22407">
              <w:rPr>
                <w:sz w:val="16"/>
                <w:szCs w:val="16"/>
              </w:rPr>
              <w:t>Prior year value</w:t>
            </w:r>
          </w:p>
        </w:tc>
      </w:tr>
      <w:tr w14:paraId="4417DA17" w14:textId="77777777">
        <w:tblPrEx>
          <w:tblW w:w="0" w:type="auto"/>
          <w:tblInd w:w="0" w:type="dxa"/>
          <w:tblLook w:val="04A0"/>
        </w:tblPrEx>
        <w:tc>
          <w:tcPr>
            <w:tcW w:w="715" w:type="dxa"/>
            <w:shd w:val="clear" w:color="auto" w:fill="E7E6E6" w:themeFill="background2"/>
          </w:tcPr>
          <w:p w:rsidR="00154D60" w:rsidRPr="006D2F58" w14:paraId="2F4D09FE" w14:textId="77777777">
            <w:pPr>
              <w:rPr>
                <w:sz w:val="16"/>
                <w:szCs w:val="16"/>
              </w:rPr>
            </w:pPr>
            <w:r w:rsidRPr="006D2F58">
              <w:rPr>
                <w:sz w:val="16"/>
                <w:szCs w:val="16"/>
              </w:rPr>
              <w:t>22</w:t>
            </w:r>
          </w:p>
        </w:tc>
        <w:tc>
          <w:tcPr>
            <w:tcW w:w="4590" w:type="dxa"/>
            <w:shd w:val="clear" w:color="auto" w:fill="E7E6E6" w:themeFill="background2"/>
          </w:tcPr>
          <w:p w:rsidR="00154D60" w:rsidRPr="006D2F58" w14:paraId="398510FF" w14:textId="77777777">
            <w:pPr>
              <w:rPr>
                <w:sz w:val="16"/>
                <w:szCs w:val="16"/>
              </w:rPr>
            </w:pPr>
            <w:r w:rsidRPr="006D2F58">
              <w:rPr>
                <w:sz w:val="16"/>
                <w:szCs w:val="16"/>
              </w:rPr>
              <w:t xml:space="preserve">Additions to permanent endowments </w:t>
            </w:r>
            <w:r w:rsidRPr="006D2F58">
              <w:rPr>
                <w:color w:val="7030A0"/>
                <w:sz w:val="16"/>
                <w:szCs w:val="16"/>
                <w:u w:val="single"/>
              </w:rPr>
              <w:t>[degree-granting institutions]</w:t>
            </w:r>
          </w:p>
        </w:tc>
        <w:tc>
          <w:tcPr>
            <w:tcW w:w="2610" w:type="dxa"/>
            <w:vAlign w:val="center"/>
          </w:tcPr>
          <w:p w:rsidR="00154D60" w:rsidRPr="006D2F58" w14:paraId="40E9C833" w14:textId="77777777">
            <w:pPr>
              <w:jc w:val="center"/>
              <w:rPr>
                <w:sz w:val="16"/>
                <w:szCs w:val="16"/>
              </w:rPr>
            </w:pPr>
            <w:r w:rsidRPr="00791FB8">
              <w:rPr>
                <w:sz w:val="16"/>
                <w:szCs w:val="16"/>
              </w:rPr>
              <w:t>Reported value</w:t>
            </w:r>
          </w:p>
        </w:tc>
        <w:tc>
          <w:tcPr>
            <w:tcW w:w="2875" w:type="dxa"/>
            <w:vAlign w:val="center"/>
          </w:tcPr>
          <w:p w:rsidR="00154D60" w:rsidRPr="006D2F58" w14:paraId="63B223E4" w14:textId="77777777">
            <w:pPr>
              <w:jc w:val="center"/>
              <w:rPr>
                <w:sz w:val="16"/>
                <w:szCs w:val="16"/>
              </w:rPr>
            </w:pPr>
            <w:r w:rsidRPr="00C22407">
              <w:rPr>
                <w:sz w:val="16"/>
                <w:szCs w:val="16"/>
              </w:rPr>
              <w:t>Prior year value</w:t>
            </w:r>
          </w:p>
        </w:tc>
      </w:tr>
      <w:tr w14:paraId="115F0AA8" w14:textId="77777777">
        <w:tblPrEx>
          <w:tblW w:w="0" w:type="auto"/>
          <w:tblInd w:w="0" w:type="dxa"/>
          <w:tblLook w:val="04A0"/>
        </w:tblPrEx>
        <w:tc>
          <w:tcPr>
            <w:tcW w:w="715" w:type="dxa"/>
            <w:shd w:val="clear" w:color="auto" w:fill="E7E6E6" w:themeFill="background2"/>
          </w:tcPr>
          <w:p w:rsidR="00154D60" w:rsidRPr="006D2F58" w14:paraId="62166C49" w14:textId="77777777">
            <w:pPr>
              <w:rPr>
                <w:sz w:val="16"/>
                <w:szCs w:val="16"/>
              </w:rPr>
            </w:pPr>
            <w:r w:rsidRPr="006D2F58">
              <w:rPr>
                <w:sz w:val="16"/>
                <w:szCs w:val="16"/>
              </w:rPr>
              <w:t>23</w:t>
            </w:r>
          </w:p>
        </w:tc>
        <w:tc>
          <w:tcPr>
            <w:tcW w:w="4590" w:type="dxa"/>
            <w:shd w:val="clear" w:color="auto" w:fill="E7E6E6" w:themeFill="background2"/>
          </w:tcPr>
          <w:p w:rsidR="00154D60" w:rsidRPr="006D2F58" w14:paraId="114514BF" w14:textId="77777777">
            <w:pPr>
              <w:rPr>
                <w:sz w:val="16"/>
                <w:szCs w:val="16"/>
              </w:rPr>
            </w:pPr>
            <w:r w:rsidRPr="006D2F58">
              <w:rPr>
                <w:sz w:val="16"/>
                <w:szCs w:val="16"/>
              </w:rPr>
              <w:t>Other revenues and additions</w:t>
            </w:r>
          </w:p>
          <w:p w:rsidR="00154D60" w:rsidRPr="006D2F58" w14:paraId="2239B044" w14:textId="77777777">
            <w:pPr>
              <w:rPr>
                <w:sz w:val="16"/>
                <w:szCs w:val="16"/>
              </w:rPr>
            </w:pPr>
            <w:r w:rsidRPr="006D2F58">
              <w:rPr>
                <w:b/>
                <w:bCs/>
                <w:sz w:val="16"/>
                <w:szCs w:val="16"/>
              </w:rPr>
              <w:t>CV</w:t>
            </w:r>
            <w:r w:rsidRPr="006D2F58">
              <w:rPr>
                <w:sz w:val="16"/>
                <w:szCs w:val="16"/>
              </w:rPr>
              <w:t xml:space="preserve">=[B24-(B20+...+B22)] </w:t>
            </w:r>
            <w:r w:rsidRPr="006D2F58">
              <w:rPr>
                <w:color w:val="7030A0"/>
                <w:sz w:val="16"/>
                <w:szCs w:val="16"/>
                <w:u w:val="single"/>
              </w:rPr>
              <w:t>[degree-granting institutions]</w:t>
            </w:r>
          </w:p>
        </w:tc>
        <w:tc>
          <w:tcPr>
            <w:tcW w:w="2610" w:type="dxa"/>
            <w:vAlign w:val="center"/>
          </w:tcPr>
          <w:p w:rsidR="00154D60" w:rsidRPr="006D2F58" w14:paraId="1A2BE21E" w14:textId="77777777">
            <w:pPr>
              <w:jc w:val="center"/>
              <w:rPr>
                <w:sz w:val="16"/>
                <w:szCs w:val="16"/>
              </w:rPr>
            </w:pPr>
            <w:r w:rsidRPr="00585332">
              <w:rPr>
                <w:sz w:val="16"/>
                <w:szCs w:val="16"/>
              </w:rPr>
              <w:t>Calculated value</w:t>
            </w:r>
          </w:p>
        </w:tc>
        <w:tc>
          <w:tcPr>
            <w:tcW w:w="2875" w:type="dxa"/>
            <w:vAlign w:val="center"/>
          </w:tcPr>
          <w:p w:rsidR="00154D60" w:rsidRPr="006D2F58" w14:paraId="208E6255" w14:textId="77777777">
            <w:pPr>
              <w:jc w:val="center"/>
              <w:rPr>
                <w:sz w:val="16"/>
                <w:szCs w:val="16"/>
              </w:rPr>
            </w:pPr>
            <w:r w:rsidRPr="00C22407">
              <w:rPr>
                <w:sz w:val="16"/>
                <w:szCs w:val="16"/>
              </w:rPr>
              <w:t>Prior year value</w:t>
            </w:r>
          </w:p>
        </w:tc>
      </w:tr>
      <w:tr w14:paraId="681EFBBF" w14:textId="77777777">
        <w:tblPrEx>
          <w:tblW w:w="0" w:type="auto"/>
          <w:tblInd w:w="0" w:type="dxa"/>
          <w:tblLook w:val="04A0"/>
        </w:tblPrEx>
        <w:tc>
          <w:tcPr>
            <w:tcW w:w="715" w:type="dxa"/>
            <w:shd w:val="clear" w:color="auto" w:fill="E7E6E6" w:themeFill="background2"/>
          </w:tcPr>
          <w:p w:rsidR="00154D60" w:rsidRPr="006D2F58" w14:paraId="06289638" w14:textId="77777777">
            <w:pPr>
              <w:rPr>
                <w:sz w:val="16"/>
                <w:szCs w:val="16"/>
              </w:rPr>
            </w:pPr>
            <w:r w:rsidRPr="006D2F58">
              <w:rPr>
                <w:sz w:val="16"/>
                <w:szCs w:val="16"/>
              </w:rPr>
              <w:t>24</w:t>
            </w:r>
          </w:p>
        </w:tc>
        <w:tc>
          <w:tcPr>
            <w:tcW w:w="4590" w:type="dxa"/>
            <w:shd w:val="clear" w:color="auto" w:fill="E7E6E6" w:themeFill="background2"/>
          </w:tcPr>
          <w:p w:rsidR="00154D60" w:rsidRPr="006D2F58" w14:paraId="5E1784E2" w14:textId="77777777">
            <w:pPr>
              <w:rPr>
                <w:sz w:val="16"/>
                <w:szCs w:val="16"/>
              </w:rPr>
            </w:pPr>
            <w:r w:rsidRPr="006D2F58">
              <w:rPr>
                <w:sz w:val="16"/>
                <w:szCs w:val="16"/>
              </w:rPr>
              <w:t>Total other revenues and additions</w:t>
            </w:r>
          </w:p>
          <w:p w:rsidR="00154D60" w:rsidRPr="006D2F58" w14:paraId="4751C830" w14:textId="77777777">
            <w:pPr>
              <w:rPr>
                <w:sz w:val="16"/>
                <w:szCs w:val="16"/>
              </w:rPr>
            </w:pPr>
            <w:r w:rsidRPr="006D2F58">
              <w:rPr>
                <w:b/>
                <w:bCs/>
                <w:sz w:val="16"/>
                <w:szCs w:val="16"/>
              </w:rPr>
              <w:t>CV</w:t>
            </w:r>
            <w:r w:rsidRPr="006D2F58">
              <w:rPr>
                <w:sz w:val="16"/>
                <w:szCs w:val="16"/>
              </w:rPr>
              <w:t>=[B25-(B9+B19)]</w:t>
            </w:r>
          </w:p>
        </w:tc>
        <w:tc>
          <w:tcPr>
            <w:tcW w:w="2610" w:type="dxa"/>
            <w:vAlign w:val="center"/>
          </w:tcPr>
          <w:p w:rsidR="00154D60" w:rsidRPr="006D2F58" w14:paraId="2779BD78" w14:textId="77777777">
            <w:pPr>
              <w:jc w:val="center"/>
              <w:rPr>
                <w:sz w:val="16"/>
                <w:szCs w:val="16"/>
              </w:rPr>
            </w:pPr>
            <w:r w:rsidRPr="00585332">
              <w:rPr>
                <w:sz w:val="16"/>
                <w:szCs w:val="16"/>
              </w:rPr>
              <w:t>Calculated value</w:t>
            </w:r>
          </w:p>
        </w:tc>
        <w:tc>
          <w:tcPr>
            <w:tcW w:w="2875" w:type="dxa"/>
            <w:vAlign w:val="center"/>
          </w:tcPr>
          <w:p w:rsidR="00154D60" w:rsidRPr="006D2F58" w14:paraId="04666AE1" w14:textId="77777777">
            <w:pPr>
              <w:jc w:val="center"/>
              <w:rPr>
                <w:sz w:val="16"/>
                <w:szCs w:val="16"/>
              </w:rPr>
            </w:pPr>
            <w:r w:rsidRPr="00C22407">
              <w:rPr>
                <w:sz w:val="16"/>
                <w:szCs w:val="16"/>
              </w:rPr>
              <w:t>Prior year value</w:t>
            </w:r>
          </w:p>
        </w:tc>
      </w:tr>
      <w:tr w14:paraId="20449D03" w14:textId="77777777">
        <w:tblPrEx>
          <w:tblW w:w="0" w:type="auto"/>
          <w:tblInd w:w="0" w:type="dxa"/>
          <w:tblLook w:val="04A0"/>
        </w:tblPrEx>
        <w:tc>
          <w:tcPr>
            <w:tcW w:w="5305" w:type="dxa"/>
            <w:gridSpan w:val="2"/>
            <w:shd w:val="clear" w:color="auto" w:fill="E7E6E6" w:themeFill="background2"/>
          </w:tcPr>
          <w:p w:rsidR="00154D60" w:rsidRPr="006D2F58" w14:paraId="07ACCF91" w14:textId="77777777">
            <w:pPr>
              <w:rPr>
                <w:sz w:val="16"/>
                <w:szCs w:val="16"/>
              </w:rPr>
            </w:pPr>
          </w:p>
        </w:tc>
        <w:tc>
          <w:tcPr>
            <w:tcW w:w="5485" w:type="dxa"/>
            <w:gridSpan w:val="2"/>
          </w:tcPr>
          <w:p w:rsidR="00154D60" w:rsidRPr="006D2F58" w14:paraId="0BA3A6D9" w14:textId="77777777">
            <w:pPr>
              <w:rPr>
                <w:sz w:val="16"/>
                <w:szCs w:val="16"/>
              </w:rPr>
            </w:pPr>
          </w:p>
        </w:tc>
      </w:tr>
      <w:tr w14:paraId="1C9B9D15" w14:textId="77777777">
        <w:tblPrEx>
          <w:tblW w:w="0" w:type="auto"/>
          <w:tblInd w:w="0" w:type="dxa"/>
          <w:tblLook w:val="04A0"/>
        </w:tblPrEx>
        <w:tc>
          <w:tcPr>
            <w:tcW w:w="715" w:type="dxa"/>
            <w:shd w:val="clear" w:color="auto" w:fill="E7E6E6" w:themeFill="background2"/>
          </w:tcPr>
          <w:p w:rsidR="00154D60" w:rsidRPr="006D2F58" w14:paraId="03484F30" w14:textId="77777777">
            <w:pPr>
              <w:rPr>
                <w:sz w:val="16"/>
                <w:szCs w:val="16"/>
              </w:rPr>
            </w:pPr>
            <w:r w:rsidRPr="006D2F58">
              <w:rPr>
                <w:sz w:val="16"/>
                <w:szCs w:val="16"/>
              </w:rPr>
              <w:t>25</w:t>
            </w:r>
          </w:p>
        </w:tc>
        <w:tc>
          <w:tcPr>
            <w:tcW w:w="4590" w:type="dxa"/>
            <w:shd w:val="clear" w:color="auto" w:fill="E7E6E6" w:themeFill="background2"/>
          </w:tcPr>
          <w:p w:rsidR="00154D60" w:rsidRPr="006D2F58" w14:paraId="0812A8C7" w14:textId="77777777">
            <w:pPr>
              <w:rPr>
                <w:sz w:val="16"/>
                <w:szCs w:val="16"/>
              </w:rPr>
            </w:pPr>
            <w:r w:rsidRPr="006D2F58">
              <w:rPr>
                <w:sz w:val="16"/>
                <w:szCs w:val="16"/>
              </w:rPr>
              <w:t>Total all revenues and other additions</w:t>
            </w:r>
          </w:p>
        </w:tc>
        <w:tc>
          <w:tcPr>
            <w:tcW w:w="2610" w:type="dxa"/>
            <w:vAlign w:val="center"/>
          </w:tcPr>
          <w:p w:rsidR="00154D60" w:rsidRPr="006D2F58" w14:paraId="4EE18095" w14:textId="77777777">
            <w:pPr>
              <w:jc w:val="center"/>
              <w:rPr>
                <w:sz w:val="16"/>
                <w:szCs w:val="16"/>
              </w:rPr>
            </w:pPr>
            <w:r w:rsidRPr="00791FB8">
              <w:rPr>
                <w:sz w:val="16"/>
                <w:szCs w:val="16"/>
              </w:rPr>
              <w:t>Reported value</w:t>
            </w:r>
          </w:p>
        </w:tc>
        <w:tc>
          <w:tcPr>
            <w:tcW w:w="2875" w:type="dxa"/>
            <w:vAlign w:val="center"/>
          </w:tcPr>
          <w:p w:rsidR="00154D60" w:rsidRPr="006D2F58" w14:paraId="3C0EBDFE" w14:textId="77777777">
            <w:pPr>
              <w:jc w:val="center"/>
              <w:rPr>
                <w:sz w:val="16"/>
                <w:szCs w:val="16"/>
              </w:rPr>
            </w:pPr>
            <w:r w:rsidRPr="004F6251">
              <w:rPr>
                <w:sz w:val="16"/>
                <w:szCs w:val="16"/>
              </w:rPr>
              <w:t>Prior year value</w:t>
            </w:r>
          </w:p>
        </w:tc>
      </w:tr>
    </w:tbl>
    <w:p w:rsidR="00154D60" w:rsidRPr="006D2F58" w:rsidP="00154D60" w14:paraId="18E5E002" w14:textId="77777777">
      <w:pPr>
        <w:rPr>
          <w:sz w:val="16"/>
          <w:szCs w:val="16"/>
        </w:rPr>
      </w:pPr>
    </w:p>
    <w:p w:rsidR="00154D60" w:rsidRPr="006D2F58" w:rsidP="00154D60" w14:paraId="45CF7B1A"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43B26E22" w14:textId="77777777">
      <w:pPr>
        <w:rPr>
          <w:sz w:val="16"/>
          <w:szCs w:val="16"/>
        </w:rPr>
      </w:pPr>
      <w:r w:rsidRPr="006D2F58">
        <w:rPr>
          <w:noProof/>
          <w:sz w:val="16"/>
          <w:szCs w:val="16"/>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32"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04320" filled="f" strokecolor="black" strokeweight="1pt"/>
            </w:pict>
          </mc:Fallback>
        </mc:AlternateContent>
      </w:r>
    </w:p>
    <w:p w:rsidR="00154D60" w:rsidRPr="006D2F58" w:rsidP="00154D60" w14:paraId="2F37F874" w14:textId="77777777">
      <w:pPr>
        <w:rPr>
          <w:sz w:val="16"/>
          <w:szCs w:val="16"/>
        </w:rPr>
      </w:pPr>
    </w:p>
    <w:p w:rsidR="00154D60" w:rsidRPr="006D2F58" w:rsidP="00154D60" w14:paraId="11433569" w14:textId="77777777">
      <w:pPr>
        <w:rPr>
          <w:sz w:val="16"/>
          <w:szCs w:val="16"/>
        </w:rPr>
      </w:pPr>
    </w:p>
    <w:p w:rsidR="00154D60" w:rsidRPr="006D2F58" w:rsidP="00154D60" w14:paraId="5A64CA9E" w14:textId="77777777">
      <w:pPr>
        <w:rPr>
          <w:rFonts w:ascii="Arial" w:hAnsi="Arial" w:cs="Arial"/>
          <w:sz w:val="16"/>
          <w:szCs w:val="16"/>
        </w:rPr>
      </w:pPr>
      <w:r w:rsidRPr="006D2F58">
        <w:rPr>
          <w:rFonts w:ascii="Arial" w:hAnsi="Arial" w:cs="Arial"/>
          <w:color w:val="000000"/>
          <w:sz w:val="16"/>
          <w:szCs w:val="16"/>
          <w:shd w:val="clear" w:color="auto" w:fill="FFFFFF"/>
        </w:rPr>
        <w:t>Part C-1 - Expenses and Other Deductions, by Functional Classification</w:t>
      </w:r>
    </w:p>
    <w:tbl>
      <w:tblPr>
        <w:tblStyle w:val="TableGrid1"/>
        <w:tblW w:w="0" w:type="auto"/>
        <w:tblInd w:w="0" w:type="dxa"/>
        <w:tblLook w:val="04A0"/>
      </w:tblPr>
      <w:tblGrid>
        <w:gridCol w:w="818"/>
        <w:gridCol w:w="2711"/>
        <w:gridCol w:w="1766"/>
        <w:gridCol w:w="1766"/>
        <w:gridCol w:w="1766"/>
        <w:gridCol w:w="1766"/>
      </w:tblGrid>
      <w:tr w14:paraId="439E9D11" w14:textId="77777777">
        <w:tblPrEx>
          <w:tblW w:w="0" w:type="auto"/>
          <w:tblInd w:w="0" w:type="dxa"/>
          <w:tblLook w:val="04A0"/>
        </w:tblPrEx>
        <w:trPr>
          <w:trHeight w:val="282"/>
        </w:trPr>
        <w:tc>
          <w:tcPr>
            <w:tcW w:w="10593" w:type="dxa"/>
            <w:gridSpan w:val="6"/>
            <w:shd w:val="clear" w:color="auto" w:fill="E7E6E6" w:themeFill="background2"/>
            <w:vAlign w:val="center"/>
          </w:tcPr>
          <w:p w:rsidR="00154D60" w:rsidRPr="006D2F58" w14:paraId="67BE088E" w14:textId="77777777">
            <w:pPr>
              <w:jc w:val="center"/>
              <w:rPr>
                <w:b/>
                <w:bCs/>
                <w:sz w:val="16"/>
                <w:szCs w:val="16"/>
              </w:rPr>
            </w:pPr>
            <w:r w:rsidRPr="006D2F58">
              <w:rPr>
                <w:b/>
                <w:bCs/>
                <w:sz w:val="16"/>
                <w:szCs w:val="16"/>
              </w:rPr>
              <w:t xml:space="preserve">Most recent fiscal year ending before </w:t>
            </w:r>
            <w:r w:rsidRPr="006D2F58">
              <w:rPr>
                <w:b/>
                <w:bCs/>
                <w:color w:val="00B050"/>
                <w:sz w:val="16"/>
                <w:szCs w:val="16"/>
              </w:rPr>
              <w:t>October 1, 2023</w:t>
            </w:r>
          </w:p>
          <w:p w:rsidR="00154D60" w:rsidRPr="006D2F58" w14:paraId="005B24C7" w14:textId="77777777">
            <w:pPr>
              <w:jc w:val="center"/>
              <w:rPr>
                <w:sz w:val="16"/>
                <w:szCs w:val="16"/>
              </w:rPr>
            </w:pPr>
            <w:r w:rsidRPr="006D2F58">
              <w:rPr>
                <w:b/>
                <w:bCs/>
                <w:sz w:val="16"/>
                <w:szCs w:val="16"/>
              </w:rPr>
              <w:t>Report Total Operating AND Nonoperating Expenses in this section</w:t>
            </w:r>
          </w:p>
        </w:tc>
      </w:tr>
      <w:tr w14:paraId="168C4E15" w14:textId="77777777">
        <w:tblPrEx>
          <w:tblW w:w="0" w:type="auto"/>
          <w:tblInd w:w="0" w:type="dxa"/>
          <w:tblLook w:val="04A0"/>
        </w:tblPrEx>
        <w:trPr>
          <w:trHeight w:val="282"/>
        </w:trPr>
        <w:tc>
          <w:tcPr>
            <w:tcW w:w="818" w:type="dxa"/>
            <w:vMerge w:val="restart"/>
            <w:shd w:val="clear" w:color="auto" w:fill="E7E6E6" w:themeFill="background2"/>
            <w:vAlign w:val="center"/>
          </w:tcPr>
          <w:p w:rsidR="00154D60" w:rsidRPr="006D2F58" w14:paraId="36FC668D" w14:textId="77777777">
            <w:pPr>
              <w:jc w:val="center"/>
              <w:rPr>
                <w:sz w:val="16"/>
                <w:szCs w:val="16"/>
              </w:rPr>
            </w:pPr>
            <w:r w:rsidRPr="006D2F58">
              <w:rPr>
                <w:sz w:val="16"/>
                <w:szCs w:val="16"/>
              </w:rPr>
              <w:t>Line no.</w:t>
            </w:r>
          </w:p>
        </w:tc>
        <w:tc>
          <w:tcPr>
            <w:tcW w:w="2711" w:type="dxa"/>
            <w:vMerge w:val="restart"/>
            <w:shd w:val="clear" w:color="auto" w:fill="E7E6E6" w:themeFill="background2"/>
            <w:vAlign w:val="center"/>
          </w:tcPr>
          <w:p w:rsidR="00154D60" w:rsidRPr="006D2F58" w14:paraId="0BF6FB21" w14:textId="77777777">
            <w:pPr>
              <w:jc w:val="center"/>
              <w:rPr>
                <w:sz w:val="16"/>
                <w:szCs w:val="16"/>
                <w:u w:val="single"/>
              </w:rPr>
            </w:pPr>
            <w:r w:rsidRPr="006D2F58">
              <w:rPr>
                <w:sz w:val="16"/>
                <w:szCs w:val="16"/>
                <w:u w:val="single"/>
              </w:rPr>
              <w:t>Expense: Functional Classifications</w:t>
            </w:r>
          </w:p>
        </w:tc>
        <w:tc>
          <w:tcPr>
            <w:tcW w:w="1766" w:type="dxa"/>
            <w:shd w:val="clear" w:color="auto" w:fill="E7E6E6" w:themeFill="background2"/>
            <w:vAlign w:val="center"/>
          </w:tcPr>
          <w:p w:rsidR="00154D60" w:rsidRPr="006D2F58" w14:paraId="1D0CD48B" w14:textId="77777777">
            <w:pPr>
              <w:jc w:val="center"/>
              <w:rPr>
                <w:sz w:val="16"/>
                <w:szCs w:val="16"/>
              </w:rPr>
            </w:pPr>
            <w:r w:rsidRPr="006D2F58">
              <w:rPr>
                <w:sz w:val="16"/>
                <w:szCs w:val="16"/>
              </w:rPr>
              <w:t>Total amount</w:t>
            </w:r>
          </w:p>
        </w:tc>
        <w:tc>
          <w:tcPr>
            <w:tcW w:w="1766" w:type="dxa"/>
            <w:vMerge w:val="restart"/>
            <w:shd w:val="clear" w:color="auto" w:fill="E7E6E6" w:themeFill="background2"/>
            <w:vAlign w:val="center"/>
          </w:tcPr>
          <w:p w:rsidR="00154D60" w:rsidRPr="006D2F58" w14:paraId="10428AC7" w14:textId="77777777">
            <w:pPr>
              <w:jc w:val="center"/>
              <w:rPr>
                <w:sz w:val="16"/>
                <w:szCs w:val="16"/>
              </w:rPr>
            </w:pPr>
            <w:r w:rsidRPr="006D2F58">
              <w:rPr>
                <w:sz w:val="16"/>
                <w:szCs w:val="16"/>
              </w:rPr>
              <w:t>Prior year</w:t>
            </w:r>
          </w:p>
          <w:p w:rsidR="00154D60" w:rsidRPr="006D2F58" w14:paraId="63D2A332" w14:textId="77777777">
            <w:pPr>
              <w:jc w:val="center"/>
              <w:rPr>
                <w:sz w:val="16"/>
                <w:szCs w:val="16"/>
              </w:rPr>
            </w:pPr>
            <w:r w:rsidRPr="006D2F58">
              <w:rPr>
                <w:sz w:val="16"/>
                <w:szCs w:val="16"/>
              </w:rPr>
              <w:t>Total amount</w:t>
            </w:r>
          </w:p>
        </w:tc>
        <w:tc>
          <w:tcPr>
            <w:tcW w:w="1766" w:type="dxa"/>
            <w:shd w:val="clear" w:color="auto" w:fill="E7E6E6" w:themeFill="background2"/>
            <w:vAlign w:val="center"/>
          </w:tcPr>
          <w:p w:rsidR="00154D60" w:rsidRPr="006D2F58" w14:paraId="22CBAA21" w14:textId="77777777">
            <w:pPr>
              <w:jc w:val="center"/>
              <w:rPr>
                <w:sz w:val="16"/>
                <w:szCs w:val="16"/>
                <w:u w:val="single"/>
              </w:rPr>
            </w:pPr>
            <w:r w:rsidRPr="006D2F58">
              <w:rPr>
                <w:sz w:val="16"/>
                <w:szCs w:val="16"/>
                <w:u w:val="single"/>
              </w:rPr>
              <w:t>Salaries and wages</w:t>
            </w:r>
          </w:p>
        </w:tc>
        <w:tc>
          <w:tcPr>
            <w:tcW w:w="1766" w:type="dxa"/>
            <w:vMerge w:val="restart"/>
            <w:shd w:val="clear" w:color="auto" w:fill="E7E6E6" w:themeFill="background2"/>
            <w:vAlign w:val="center"/>
          </w:tcPr>
          <w:p w:rsidR="00154D60" w:rsidRPr="006D2F58" w14:paraId="7A4A7C37" w14:textId="77777777">
            <w:pPr>
              <w:jc w:val="center"/>
              <w:rPr>
                <w:sz w:val="16"/>
                <w:szCs w:val="16"/>
              </w:rPr>
            </w:pPr>
            <w:r w:rsidRPr="006D2F58">
              <w:rPr>
                <w:sz w:val="16"/>
                <w:szCs w:val="16"/>
              </w:rPr>
              <w:t>Prior Year Salaries and wages</w:t>
            </w:r>
          </w:p>
        </w:tc>
      </w:tr>
      <w:tr w14:paraId="571AA46B" w14:textId="77777777">
        <w:tblPrEx>
          <w:tblW w:w="0" w:type="auto"/>
          <w:tblInd w:w="0" w:type="dxa"/>
          <w:tblLook w:val="04A0"/>
        </w:tblPrEx>
        <w:trPr>
          <w:trHeight w:val="294"/>
        </w:trPr>
        <w:tc>
          <w:tcPr>
            <w:tcW w:w="818" w:type="dxa"/>
            <w:vMerge/>
            <w:shd w:val="clear" w:color="auto" w:fill="E7E6E6" w:themeFill="background2"/>
            <w:vAlign w:val="center"/>
          </w:tcPr>
          <w:p w:rsidR="00154D60" w:rsidRPr="006D2F58" w14:paraId="1F9C3819" w14:textId="77777777">
            <w:pPr>
              <w:jc w:val="center"/>
              <w:rPr>
                <w:sz w:val="16"/>
                <w:szCs w:val="16"/>
              </w:rPr>
            </w:pPr>
          </w:p>
        </w:tc>
        <w:tc>
          <w:tcPr>
            <w:tcW w:w="2711" w:type="dxa"/>
            <w:vMerge/>
            <w:shd w:val="clear" w:color="auto" w:fill="E7E6E6" w:themeFill="background2"/>
            <w:vAlign w:val="center"/>
          </w:tcPr>
          <w:p w:rsidR="00154D60" w:rsidRPr="006D2F58" w14:paraId="4720E0F6" w14:textId="77777777">
            <w:pPr>
              <w:jc w:val="center"/>
              <w:rPr>
                <w:sz w:val="16"/>
                <w:szCs w:val="16"/>
              </w:rPr>
            </w:pPr>
          </w:p>
        </w:tc>
        <w:tc>
          <w:tcPr>
            <w:tcW w:w="1766" w:type="dxa"/>
            <w:shd w:val="clear" w:color="auto" w:fill="E7E6E6" w:themeFill="background2"/>
            <w:vAlign w:val="center"/>
          </w:tcPr>
          <w:p w:rsidR="00154D60" w:rsidRPr="006D2F58" w14:paraId="53631AF4" w14:textId="77777777">
            <w:pPr>
              <w:jc w:val="center"/>
              <w:rPr>
                <w:sz w:val="16"/>
                <w:szCs w:val="16"/>
              </w:rPr>
            </w:pPr>
            <w:r w:rsidRPr="006D2F58">
              <w:rPr>
                <w:sz w:val="16"/>
                <w:szCs w:val="16"/>
              </w:rPr>
              <w:t>(1)</w:t>
            </w:r>
          </w:p>
        </w:tc>
        <w:tc>
          <w:tcPr>
            <w:tcW w:w="1766" w:type="dxa"/>
            <w:vMerge/>
            <w:shd w:val="clear" w:color="auto" w:fill="E7E6E6" w:themeFill="background2"/>
            <w:vAlign w:val="center"/>
          </w:tcPr>
          <w:p w:rsidR="00154D60" w:rsidRPr="006D2F58" w14:paraId="1C0DD776" w14:textId="77777777">
            <w:pPr>
              <w:jc w:val="center"/>
              <w:rPr>
                <w:sz w:val="16"/>
                <w:szCs w:val="16"/>
              </w:rPr>
            </w:pPr>
          </w:p>
        </w:tc>
        <w:tc>
          <w:tcPr>
            <w:tcW w:w="1766" w:type="dxa"/>
            <w:shd w:val="clear" w:color="auto" w:fill="E7E6E6" w:themeFill="background2"/>
            <w:vAlign w:val="center"/>
          </w:tcPr>
          <w:p w:rsidR="00154D60" w:rsidRPr="006D2F58" w14:paraId="5A0F9505" w14:textId="77777777">
            <w:pPr>
              <w:jc w:val="center"/>
              <w:rPr>
                <w:sz w:val="16"/>
                <w:szCs w:val="16"/>
              </w:rPr>
            </w:pPr>
            <w:r w:rsidRPr="006D2F58">
              <w:rPr>
                <w:sz w:val="16"/>
                <w:szCs w:val="16"/>
              </w:rPr>
              <w:t>(2)</w:t>
            </w:r>
          </w:p>
        </w:tc>
        <w:tc>
          <w:tcPr>
            <w:tcW w:w="1766" w:type="dxa"/>
            <w:vMerge/>
            <w:shd w:val="clear" w:color="auto" w:fill="E7E6E6" w:themeFill="background2"/>
            <w:vAlign w:val="center"/>
          </w:tcPr>
          <w:p w:rsidR="00154D60" w:rsidRPr="006D2F58" w14:paraId="22D4C1C7" w14:textId="77777777">
            <w:pPr>
              <w:jc w:val="center"/>
              <w:rPr>
                <w:sz w:val="16"/>
                <w:szCs w:val="16"/>
              </w:rPr>
            </w:pPr>
          </w:p>
        </w:tc>
      </w:tr>
      <w:tr w14:paraId="1A332EF4" w14:textId="77777777">
        <w:tblPrEx>
          <w:tblW w:w="0" w:type="auto"/>
          <w:tblInd w:w="0" w:type="dxa"/>
          <w:tblLook w:val="04A0"/>
        </w:tblPrEx>
        <w:trPr>
          <w:trHeight w:val="228"/>
        </w:trPr>
        <w:tc>
          <w:tcPr>
            <w:tcW w:w="818" w:type="dxa"/>
            <w:shd w:val="clear" w:color="auto" w:fill="E7E6E6" w:themeFill="background2"/>
          </w:tcPr>
          <w:p w:rsidR="00154D60" w:rsidRPr="006D2F58" w14:paraId="34226E65" w14:textId="77777777">
            <w:pPr>
              <w:rPr>
                <w:sz w:val="16"/>
                <w:szCs w:val="16"/>
              </w:rPr>
            </w:pPr>
            <w:r w:rsidRPr="006D2F58">
              <w:rPr>
                <w:sz w:val="16"/>
                <w:szCs w:val="16"/>
              </w:rPr>
              <w:t>01</w:t>
            </w:r>
          </w:p>
        </w:tc>
        <w:tc>
          <w:tcPr>
            <w:tcW w:w="2711" w:type="dxa"/>
            <w:shd w:val="clear" w:color="auto" w:fill="E7E6E6" w:themeFill="background2"/>
          </w:tcPr>
          <w:p w:rsidR="00154D60" w:rsidRPr="006D2F58" w14:paraId="27F1E425" w14:textId="77777777">
            <w:pPr>
              <w:rPr>
                <w:sz w:val="16"/>
                <w:szCs w:val="16"/>
                <w:u w:val="single"/>
              </w:rPr>
            </w:pPr>
            <w:r w:rsidRPr="006D2F58">
              <w:rPr>
                <w:sz w:val="16"/>
                <w:szCs w:val="16"/>
                <w:u w:val="single"/>
              </w:rPr>
              <w:t>Instruction</w:t>
            </w:r>
          </w:p>
        </w:tc>
        <w:tc>
          <w:tcPr>
            <w:tcW w:w="1766" w:type="dxa"/>
            <w:vAlign w:val="center"/>
          </w:tcPr>
          <w:p w:rsidR="00154D60" w:rsidRPr="006D2F58" w14:paraId="05CA35EA" w14:textId="77777777">
            <w:pPr>
              <w:jc w:val="center"/>
              <w:rPr>
                <w:sz w:val="16"/>
                <w:szCs w:val="16"/>
              </w:rPr>
            </w:pPr>
            <w:r w:rsidRPr="00E9403F">
              <w:rPr>
                <w:sz w:val="16"/>
                <w:szCs w:val="16"/>
              </w:rPr>
              <w:t>Reported value</w:t>
            </w:r>
          </w:p>
        </w:tc>
        <w:tc>
          <w:tcPr>
            <w:tcW w:w="1766" w:type="dxa"/>
            <w:vAlign w:val="center"/>
          </w:tcPr>
          <w:p w:rsidR="00154D60" w:rsidRPr="006D2F58" w14:paraId="3982F6A6" w14:textId="77777777">
            <w:pPr>
              <w:jc w:val="center"/>
              <w:rPr>
                <w:sz w:val="16"/>
                <w:szCs w:val="16"/>
              </w:rPr>
            </w:pPr>
            <w:r w:rsidRPr="00D13E8E">
              <w:rPr>
                <w:sz w:val="16"/>
                <w:szCs w:val="16"/>
              </w:rPr>
              <w:t>Prior year value</w:t>
            </w:r>
          </w:p>
        </w:tc>
        <w:tc>
          <w:tcPr>
            <w:tcW w:w="1766" w:type="dxa"/>
            <w:vAlign w:val="center"/>
          </w:tcPr>
          <w:p w:rsidR="00154D60" w:rsidRPr="006D2F58" w14:paraId="703D1153" w14:textId="77777777">
            <w:pPr>
              <w:jc w:val="center"/>
              <w:rPr>
                <w:sz w:val="16"/>
                <w:szCs w:val="16"/>
              </w:rPr>
            </w:pPr>
            <w:r w:rsidRPr="002B35E8">
              <w:rPr>
                <w:sz w:val="16"/>
                <w:szCs w:val="16"/>
              </w:rPr>
              <w:t>Reported value</w:t>
            </w:r>
          </w:p>
        </w:tc>
        <w:tc>
          <w:tcPr>
            <w:tcW w:w="1766" w:type="dxa"/>
            <w:vAlign w:val="center"/>
          </w:tcPr>
          <w:p w:rsidR="00154D60" w:rsidRPr="006D2F58" w14:paraId="71CE80E1" w14:textId="77777777">
            <w:pPr>
              <w:jc w:val="center"/>
              <w:rPr>
                <w:sz w:val="16"/>
                <w:szCs w:val="16"/>
              </w:rPr>
            </w:pPr>
            <w:r w:rsidRPr="00014C38">
              <w:rPr>
                <w:sz w:val="16"/>
                <w:szCs w:val="16"/>
              </w:rPr>
              <w:t>Prior year value</w:t>
            </w:r>
          </w:p>
        </w:tc>
      </w:tr>
      <w:tr w14:paraId="2EEF24C3" w14:textId="77777777">
        <w:tblPrEx>
          <w:tblW w:w="0" w:type="auto"/>
          <w:tblInd w:w="0" w:type="dxa"/>
          <w:tblLook w:val="04A0"/>
        </w:tblPrEx>
        <w:trPr>
          <w:trHeight w:val="241"/>
        </w:trPr>
        <w:tc>
          <w:tcPr>
            <w:tcW w:w="818" w:type="dxa"/>
            <w:shd w:val="clear" w:color="auto" w:fill="E7E6E6" w:themeFill="background2"/>
          </w:tcPr>
          <w:p w:rsidR="00154D60" w:rsidRPr="006D2F58" w14:paraId="389CF9D1" w14:textId="77777777">
            <w:pPr>
              <w:rPr>
                <w:sz w:val="16"/>
                <w:szCs w:val="16"/>
              </w:rPr>
            </w:pPr>
            <w:r w:rsidRPr="006D2F58">
              <w:rPr>
                <w:sz w:val="16"/>
                <w:szCs w:val="16"/>
              </w:rPr>
              <w:t>02</w:t>
            </w:r>
          </w:p>
        </w:tc>
        <w:tc>
          <w:tcPr>
            <w:tcW w:w="2711" w:type="dxa"/>
            <w:shd w:val="clear" w:color="auto" w:fill="E7E6E6" w:themeFill="background2"/>
          </w:tcPr>
          <w:p w:rsidR="00154D60" w:rsidRPr="006D2F58" w14:paraId="7928A316" w14:textId="77777777">
            <w:pPr>
              <w:rPr>
                <w:sz w:val="16"/>
                <w:szCs w:val="16"/>
                <w:u w:val="single"/>
              </w:rPr>
            </w:pPr>
            <w:r w:rsidRPr="006D2F58">
              <w:rPr>
                <w:sz w:val="16"/>
                <w:szCs w:val="16"/>
                <w:u w:val="single"/>
              </w:rPr>
              <w:t>Research</w:t>
            </w:r>
          </w:p>
        </w:tc>
        <w:tc>
          <w:tcPr>
            <w:tcW w:w="1766" w:type="dxa"/>
            <w:vAlign w:val="center"/>
          </w:tcPr>
          <w:p w:rsidR="00154D60" w:rsidRPr="006D2F58" w14:paraId="27056CDE" w14:textId="77777777">
            <w:pPr>
              <w:jc w:val="center"/>
              <w:rPr>
                <w:sz w:val="16"/>
                <w:szCs w:val="16"/>
              </w:rPr>
            </w:pPr>
            <w:r w:rsidRPr="00E9403F">
              <w:rPr>
                <w:sz w:val="16"/>
                <w:szCs w:val="16"/>
              </w:rPr>
              <w:t>Reported value</w:t>
            </w:r>
          </w:p>
        </w:tc>
        <w:tc>
          <w:tcPr>
            <w:tcW w:w="1766" w:type="dxa"/>
            <w:vAlign w:val="center"/>
          </w:tcPr>
          <w:p w:rsidR="00154D60" w:rsidRPr="006D2F58" w14:paraId="162E4D74" w14:textId="77777777">
            <w:pPr>
              <w:jc w:val="center"/>
              <w:rPr>
                <w:sz w:val="16"/>
                <w:szCs w:val="16"/>
              </w:rPr>
            </w:pPr>
            <w:r w:rsidRPr="00D13E8E">
              <w:rPr>
                <w:sz w:val="16"/>
                <w:szCs w:val="16"/>
              </w:rPr>
              <w:t>Prior year value</w:t>
            </w:r>
          </w:p>
        </w:tc>
        <w:tc>
          <w:tcPr>
            <w:tcW w:w="1766" w:type="dxa"/>
            <w:vAlign w:val="center"/>
          </w:tcPr>
          <w:p w:rsidR="00154D60" w:rsidRPr="006D2F58" w14:paraId="095E1597" w14:textId="77777777">
            <w:pPr>
              <w:jc w:val="center"/>
              <w:rPr>
                <w:sz w:val="16"/>
                <w:szCs w:val="16"/>
              </w:rPr>
            </w:pPr>
            <w:r w:rsidRPr="002B35E8">
              <w:rPr>
                <w:sz w:val="16"/>
                <w:szCs w:val="16"/>
              </w:rPr>
              <w:t>Reported value</w:t>
            </w:r>
          </w:p>
        </w:tc>
        <w:tc>
          <w:tcPr>
            <w:tcW w:w="1766" w:type="dxa"/>
            <w:vAlign w:val="center"/>
          </w:tcPr>
          <w:p w:rsidR="00154D60" w:rsidRPr="006D2F58" w14:paraId="796EE90A" w14:textId="77777777">
            <w:pPr>
              <w:jc w:val="center"/>
              <w:rPr>
                <w:sz w:val="16"/>
                <w:szCs w:val="16"/>
              </w:rPr>
            </w:pPr>
            <w:r w:rsidRPr="00014C38">
              <w:rPr>
                <w:sz w:val="16"/>
                <w:szCs w:val="16"/>
              </w:rPr>
              <w:t>Prior year value</w:t>
            </w:r>
          </w:p>
        </w:tc>
      </w:tr>
      <w:tr w14:paraId="5F52608C" w14:textId="77777777">
        <w:tblPrEx>
          <w:tblW w:w="0" w:type="auto"/>
          <w:tblInd w:w="0" w:type="dxa"/>
          <w:tblLook w:val="04A0"/>
        </w:tblPrEx>
        <w:trPr>
          <w:trHeight w:val="228"/>
        </w:trPr>
        <w:tc>
          <w:tcPr>
            <w:tcW w:w="818" w:type="dxa"/>
            <w:shd w:val="clear" w:color="auto" w:fill="E7E6E6" w:themeFill="background2"/>
          </w:tcPr>
          <w:p w:rsidR="00154D60" w:rsidRPr="006D2F58" w14:paraId="276217B2" w14:textId="77777777">
            <w:pPr>
              <w:rPr>
                <w:sz w:val="16"/>
                <w:szCs w:val="16"/>
              </w:rPr>
            </w:pPr>
            <w:r w:rsidRPr="006D2F58">
              <w:rPr>
                <w:sz w:val="16"/>
                <w:szCs w:val="16"/>
              </w:rPr>
              <w:t>03</w:t>
            </w:r>
          </w:p>
        </w:tc>
        <w:tc>
          <w:tcPr>
            <w:tcW w:w="2711" w:type="dxa"/>
            <w:shd w:val="clear" w:color="auto" w:fill="E7E6E6" w:themeFill="background2"/>
          </w:tcPr>
          <w:p w:rsidR="00154D60" w:rsidRPr="006D2F58" w14:paraId="7933CCBF" w14:textId="77777777">
            <w:pPr>
              <w:rPr>
                <w:sz w:val="16"/>
                <w:szCs w:val="16"/>
                <w:u w:val="single"/>
              </w:rPr>
            </w:pPr>
            <w:r w:rsidRPr="006D2F58">
              <w:rPr>
                <w:sz w:val="16"/>
                <w:szCs w:val="16"/>
                <w:u w:val="single"/>
              </w:rPr>
              <w:t>Public service</w:t>
            </w:r>
          </w:p>
        </w:tc>
        <w:tc>
          <w:tcPr>
            <w:tcW w:w="1766" w:type="dxa"/>
            <w:vAlign w:val="center"/>
          </w:tcPr>
          <w:p w:rsidR="00154D60" w:rsidRPr="006D2F58" w14:paraId="5342A75C" w14:textId="77777777">
            <w:pPr>
              <w:jc w:val="center"/>
              <w:rPr>
                <w:sz w:val="16"/>
                <w:szCs w:val="16"/>
              </w:rPr>
            </w:pPr>
            <w:r w:rsidRPr="00E9403F">
              <w:rPr>
                <w:sz w:val="16"/>
                <w:szCs w:val="16"/>
              </w:rPr>
              <w:t>Reported value</w:t>
            </w:r>
          </w:p>
        </w:tc>
        <w:tc>
          <w:tcPr>
            <w:tcW w:w="1766" w:type="dxa"/>
            <w:vAlign w:val="center"/>
          </w:tcPr>
          <w:p w:rsidR="00154D60" w:rsidRPr="006D2F58" w14:paraId="3F1B4485" w14:textId="77777777">
            <w:pPr>
              <w:jc w:val="center"/>
              <w:rPr>
                <w:sz w:val="16"/>
                <w:szCs w:val="16"/>
              </w:rPr>
            </w:pPr>
            <w:r w:rsidRPr="00D13E8E">
              <w:rPr>
                <w:sz w:val="16"/>
                <w:szCs w:val="16"/>
              </w:rPr>
              <w:t>Prior year value</w:t>
            </w:r>
          </w:p>
        </w:tc>
        <w:tc>
          <w:tcPr>
            <w:tcW w:w="1766" w:type="dxa"/>
            <w:vAlign w:val="center"/>
          </w:tcPr>
          <w:p w:rsidR="00154D60" w:rsidRPr="006D2F58" w14:paraId="142082D4" w14:textId="77777777">
            <w:pPr>
              <w:jc w:val="center"/>
              <w:rPr>
                <w:sz w:val="16"/>
                <w:szCs w:val="16"/>
              </w:rPr>
            </w:pPr>
            <w:r w:rsidRPr="002B35E8">
              <w:rPr>
                <w:sz w:val="16"/>
                <w:szCs w:val="16"/>
              </w:rPr>
              <w:t>Reported value</w:t>
            </w:r>
          </w:p>
        </w:tc>
        <w:tc>
          <w:tcPr>
            <w:tcW w:w="1766" w:type="dxa"/>
            <w:vAlign w:val="center"/>
          </w:tcPr>
          <w:p w:rsidR="00154D60" w:rsidRPr="006D2F58" w14:paraId="3E47B0B2" w14:textId="77777777">
            <w:pPr>
              <w:jc w:val="center"/>
              <w:rPr>
                <w:sz w:val="16"/>
                <w:szCs w:val="16"/>
              </w:rPr>
            </w:pPr>
            <w:r w:rsidRPr="00014C38">
              <w:rPr>
                <w:sz w:val="16"/>
                <w:szCs w:val="16"/>
              </w:rPr>
              <w:t>Prior year value</w:t>
            </w:r>
          </w:p>
        </w:tc>
      </w:tr>
      <w:tr w14:paraId="1ED4CA85" w14:textId="77777777">
        <w:tblPrEx>
          <w:tblW w:w="0" w:type="auto"/>
          <w:tblInd w:w="0" w:type="dxa"/>
          <w:tblLook w:val="04A0"/>
        </w:tblPrEx>
        <w:trPr>
          <w:trHeight w:val="228"/>
        </w:trPr>
        <w:tc>
          <w:tcPr>
            <w:tcW w:w="818" w:type="dxa"/>
            <w:shd w:val="clear" w:color="auto" w:fill="E7E6E6" w:themeFill="background2"/>
          </w:tcPr>
          <w:p w:rsidR="00154D60" w:rsidRPr="006D2F58" w14:paraId="764ECA6D" w14:textId="77777777">
            <w:pPr>
              <w:rPr>
                <w:sz w:val="16"/>
                <w:szCs w:val="16"/>
              </w:rPr>
            </w:pPr>
            <w:r w:rsidRPr="006D2F58">
              <w:rPr>
                <w:sz w:val="16"/>
                <w:szCs w:val="16"/>
              </w:rPr>
              <w:t>05</w:t>
            </w:r>
          </w:p>
        </w:tc>
        <w:tc>
          <w:tcPr>
            <w:tcW w:w="2711" w:type="dxa"/>
            <w:shd w:val="clear" w:color="auto" w:fill="E7E6E6" w:themeFill="background2"/>
          </w:tcPr>
          <w:p w:rsidR="00154D60" w:rsidRPr="006D2F58" w14:paraId="47B8A332" w14:textId="77777777">
            <w:pPr>
              <w:rPr>
                <w:sz w:val="16"/>
                <w:szCs w:val="16"/>
                <w:u w:val="single"/>
              </w:rPr>
            </w:pPr>
            <w:r w:rsidRPr="006D2F58">
              <w:rPr>
                <w:sz w:val="16"/>
                <w:szCs w:val="16"/>
                <w:u w:val="single"/>
              </w:rPr>
              <w:t>Academic support</w:t>
            </w:r>
          </w:p>
        </w:tc>
        <w:tc>
          <w:tcPr>
            <w:tcW w:w="1766" w:type="dxa"/>
            <w:vAlign w:val="center"/>
          </w:tcPr>
          <w:p w:rsidR="00154D60" w:rsidRPr="006D2F58" w14:paraId="115988B6" w14:textId="77777777">
            <w:pPr>
              <w:jc w:val="center"/>
              <w:rPr>
                <w:sz w:val="16"/>
                <w:szCs w:val="16"/>
              </w:rPr>
            </w:pPr>
            <w:r w:rsidRPr="00E9403F">
              <w:rPr>
                <w:sz w:val="16"/>
                <w:szCs w:val="16"/>
              </w:rPr>
              <w:t>Reported value</w:t>
            </w:r>
          </w:p>
        </w:tc>
        <w:tc>
          <w:tcPr>
            <w:tcW w:w="1766" w:type="dxa"/>
            <w:vAlign w:val="center"/>
          </w:tcPr>
          <w:p w:rsidR="00154D60" w:rsidRPr="006D2F58" w14:paraId="32DE75E6" w14:textId="77777777">
            <w:pPr>
              <w:jc w:val="center"/>
              <w:rPr>
                <w:sz w:val="16"/>
                <w:szCs w:val="16"/>
              </w:rPr>
            </w:pPr>
            <w:r w:rsidRPr="00D13E8E">
              <w:rPr>
                <w:sz w:val="16"/>
                <w:szCs w:val="16"/>
              </w:rPr>
              <w:t>Prior year value</w:t>
            </w:r>
          </w:p>
        </w:tc>
        <w:tc>
          <w:tcPr>
            <w:tcW w:w="1766" w:type="dxa"/>
            <w:vAlign w:val="center"/>
          </w:tcPr>
          <w:p w:rsidR="00154D60" w:rsidRPr="006D2F58" w14:paraId="1B5DD2D9" w14:textId="77777777">
            <w:pPr>
              <w:jc w:val="center"/>
              <w:rPr>
                <w:sz w:val="16"/>
                <w:szCs w:val="16"/>
              </w:rPr>
            </w:pPr>
            <w:r w:rsidRPr="002B35E8">
              <w:rPr>
                <w:sz w:val="16"/>
                <w:szCs w:val="16"/>
              </w:rPr>
              <w:t>Reported value</w:t>
            </w:r>
          </w:p>
        </w:tc>
        <w:tc>
          <w:tcPr>
            <w:tcW w:w="1766" w:type="dxa"/>
            <w:vAlign w:val="center"/>
          </w:tcPr>
          <w:p w:rsidR="00154D60" w:rsidRPr="006D2F58" w14:paraId="796E7D96" w14:textId="77777777">
            <w:pPr>
              <w:jc w:val="center"/>
              <w:rPr>
                <w:sz w:val="16"/>
                <w:szCs w:val="16"/>
              </w:rPr>
            </w:pPr>
            <w:r w:rsidRPr="00014C38">
              <w:rPr>
                <w:sz w:val="16"/>
                <w:szCs w:val="16"/>
              </w:rPr>
              <w:t>Prior year value</w:t>
            </w:r>
          </w:p>
        </w:tc>
      </w:tr>
      <w:tr w14:paraId="652C92FF" w14:textId="77777777">
        <w:tblPrEx>
          <w:tblW w:w="0" w:type="auto"/>
          <w:tblInd w:w="0" w:type="dxa"/>
          <w:tblLook w:val="04A0"/>
        </w:tblPrEx>
        <w:trPr>
          <w:trHeight w:val="241"/>
        </w:trPr>
        <w:tc>
          <w:tcPr>
            <w:tcW w:w="818" w:type="dxa"/>
            <w:shd w:val="clear" w:color="auto" w:fill="E7E6E6" w:themeFill="background2"/>
          </w:tcPr>
          <w:p w:rsidR="00154D60" w:rsidRPr="006D2F58" w14:paraId="646A20DD" w14:textId="77777777">
            <w:pPr>
              <w:rPr>
                <w:sz w:val="16"/>
                <w:szCs w:val="16"/>
              </w:rPr>
            </w:pPr>
            <w:r w:rsidRPr="006D2F58">
              <w:rPr>
                <w:sz w:val="16"/>
                <w:szCs w:val="16"/>
              </w:rPr>
              <w:t>06</w:t>
            </w:r>
          </w:p>
        </w:tc>
        <w:tc>
          <w:tcPr>
            <w:tcW w:w="2711" w:type="dxa"/>
            <w:shd w:val="clear" w:color="auto" w:fill="E7E6E6" w:themeFill="background2"/>
          </w:tcPr>
          <w:p w:rsidR="00154D60" w:rsidRPr="006D2F58" w14:paraId="567BA23D" w14:textId="77777777">
            <w:pPr>
              <w:rPr>
                <w:sz w:val="16"/>
                <w:szCs w:val="16"/>
                <w:u w:val="single"/>
              </w:rPr>
            </w:pPr>
            <w:r w:rsidRPr="006D2F58">
              <w:rPr>
                <w:sz w:val="16"/>
                <w:szCs w:val="16"/>
                <w:u w:val="single"/>
              </w:rPr>
              <w:t>Student services</w:t>
            </w:r>
          </w:p>
        </w:tc>
        <w:tc>
          <w:tcPr>
            <w:tcW w:w="1766" w:type="dxa"/>
            <w:vAlign w:val="center"/>
          </w:tcPr>
          <w:p w:rsidR="00154D60" w:rsidRPr="006D2F58" w14:paraId="600BE3D6" w14:textId="77777777">
            <w:pPr>
              <w:jc w:val="center"/>
              <w:rPr>
                <w:sz w:val="16"/>
                <w:szCs w:val="16"/>
              </w:rPr>
            </w:pPr>
            <w:r w:rsidRPr="00E9403F">
              <w:rPr>
                <w:sz w:val="16"/>
                <w:szCs w:val="16"/>
              </w:rPr>
              <w:t>Reported value</w:t>
            </w:r>
          </w:p>
        </w:tc>
        <w:tc>
          <w:tcPr>
            <w:tcW w:w="1766" w:type="dxa"/>
            <w:vAlign w:val="center"/>
          </w:tcPr>
          <w:p w:rsidR="00154D60" w:rsidRPr="006D2F58" w14:paraId="4330753D" w14:textId="77777777">
            <w:pPr>
              <w:jc w:val="center"/>
              <w:rPr>
                <w:sz w:val="16"/>
                <w:szCs w:val="16"/>
              </w:rPr>
            </w:pPr>
            <w:r w:rsidRPr="00D13E8E">
              <w:rPr>
                <w:sz w:val="16"/>
                <w:szCs w:val="16"/>
              </w:rPr>
              <w:t>Prior year value</w:t>
            </w:r>
          </w:p>
        </w:tc>
        <w:tc>
          <w:tcPr>
            <w:tcW w:w="1766" w:type="dxa"/>
            <w:vAlign w:val="center"/>
          </w:tcPr>
          <w:p w:rsidR="00154D60" w:rsidRPr="006D2F58" w14:paraId="350E7F99" w14:textId="77777777">
            <w:pPr>
              <w:jc w:val="center"/>
              <w:rPr>
                <w:sz w:val="16"/>
                <w:szCs w:val="16"/>
              </w:rPr>
            </w:pPr>
            <w:r w:rsidRPr="002B35E8">
              <w:rPr>
                <w:sz w:val="16"/>
                <w:szCs w:val="16"/>
              </w:rPr>
              <w:t>Reported value</w:t>
            </w:r>
          </w:p>
        </w:tc>
        <w:tc>
          <w:tcPr>
            <w:tcW w:w="1766" w:type="dxa"/>
            <w:vAlign w:val="center"/>
          </w:tcPr>
          <w:p w:rsidR="00154D60" w:rsidRPr="006D2F58" w14:paraId="0841F3A4" w14:textId="77777777">
            <w:pPr>
              <w:jc w:val="center"/>
              <w:rPr>
                <w:sz w:val="16"/>
                <w:szCs w:val="16"/>
              </w:rPr>
            </w:pPr>
            <w:r w:rsidRPr="00014C38">
              <w:rPr>
                <w:sz w:val="16"/>
                <w:szCs w:val="16"/>
              </w:rPr>
              <w:t>Prior year value</w:t>
            </w:r>
          </w:p>
        </w:tc>
      </w:tr>
      <w:tr w14:paraId="0C1C72CC" w14:textId="77777777">
        <w:tblPrEx>
          <w:tblW w:w="0" w:type="auto"/>
          <w:tblInd w:w="0" w:type="dxa"/>
          <w:tblLook w:val="04A0"/>
        </w:tblPrEx>
        <w:trPr>
          <w:trHeight w:val="228"/>
        </w:trPr>
        <w:tc>
          <w:tcPr>
            <w:tcW w:w="818" w:type="dxa"/>
            <w:shd w:val="clear" w:color="auto" w:fill="E7E6E6" w:themeFill="background2"/>
          </w:tcPr>
          <w:p w:rsidR="00154D60" w:rsidRPr="006D2F58" w14:paraId="7A103838" w14:textId="77777777">
            <w:pPr>
              <w:rPr>
                <w:sz w:val="16"/>
                <w:szCs w:val="16"/>
              </w:rPr>
            </w:pPr>
            <w:r w:rsidRPr="006D2F58">
              <w:rPr>
                <w:sz w:val="16"/>
                <w:szCs w:val="16"/>
              </w:rPr>
              <w:t>07</w:t>
            </w:r>
          </w:p>
        </w:tc>
        <w:tc>
          <w:tcPr>
            <w:tcW w:w="2711" w:type="dxa"/>
            <w:shd w:val="clear" w:color="auto" w:fill="E7E6E6" w:themeFill="background2"/>
          </w:tcPr>
          <w:p w:rsidR="00154D60" w:rsidRPr="006D2F58" w14:paraId="5B49B8A6" w14:textId="77777777">
            <w:pPr>
              <w:rPr>
                <w:sz w:val="16"/>
                <w:szCs w:val="16"/>
                <w:u w:val="single"/>
              </w:rPr>
            </w:pPr>
            <w:r w:rsidRPr="006D2F58">
              <w:rPr>
                <w:sz w:val="16"/>
                <w:szCs w:val="16"/>
                <w:u w:val="single"/>
              </w:rPr>
              <w:t>Institutional support</w:t>
            </w:r>
          </w:p>
        </w:tc>
        <w:tc>
          <w:tcPr>
            <w:tcW w:w="1766" w:type="dxa"/>
            <w:vAlign w:val="center"/>
          </w:tcPr>
          <w:p w:rsidR="00154D60" w:rsidRPr="006D2F58" w14:paraId="363D9F55" w14:textId="77777777">
            <w:pPr>
              <w:jc w:val="center"/>
              <w:rPr>
                <w:sz w:val="16"/>
                <w:szCs w:val="16"/>
              </w:rPr>
            </w:pPr>
            <w:r w:rsidRPr="00E9403F">
              <w:rPr>
                <w:sz w:val="16"/>
                <w:szCs w:val="16"/>
              </w:rPr>
              <w:t>Reported value</w:t>
            </w:r>
          </w:p>
        </w:tc>
        <w:tc>
          <w:tcPr>
            <w:tcW w:w="1766" w:type="dxa"/>
            <w:vAlign w:val="center"/>
          </w:tcPr>
          <w:p w:rsidR="00154D60" w:rsidRPr="006D2F58" w14:paraId="75165059" w14:textId="77777777">
            <w:pPr>
              <w:jc w:val="center"/>
              <w:rPr>
                <w:sz w:val="16"/>
                <w:szCs w:val="16"/>
              </w:rPr>
            </w:pPr>
            <w:r w:rsidRPr="00D13E8E">
              <w:rPr>
                <w:sz w:val="16"/>
                <w:szCs w:val="16"/>
              </w:rPr>
              <w:t>Prior year value</w:t>
            </w:r>
          </w:p>
        </w:tc>
        <w:tc>
          <w:tcPr>
            <w:tcW w:w="1766" w:type="dxa"/>
            <w:vAlign w:val="center"/>
          </w:tcPr>
          <w:p w:rsidR="00154D60" w:rsidRPr="006D2F58" w14:paraId="741569AE" w14:textId="77777777">
            <w:pPr>
              <w:jc w:val="center"/>
              <w:rPr>
                <w:sz w:val="16"/>
                <w:szCs w:val="16"/>
              </w:rPr>
            </w:pPr>
            <w:r w:rsidRPr="002B35E8">
              <w:rPr>
                <w:sz w:val="16"/>
                <w:szCs w:val="16"/>
              </w:rPr>
              <w:t>Reported value</w:t>
            </w:r>
          </w:p>
        </w:tc>
        <w:tc>
          <w:tcPr>
            <w:tcW w:w="1766" w:type="dxa"/>
            <w:vAlign w:val="center"/>
          </w:tcPr>
          <w:p w:rsidR="00154D60" w:rsidRPr="006D2F58" w14:paraId="74842215" w14:textId="77777777">
            <w:pPr>
              <w:jc w:val="center"/>
              <w:rPr>
                <w:sz w:val="16"/>
                <w:szCs w:val="16"/>
              </w:rPr>
            </w:pPr>
            <w:r w:rsidRPr="00014C38">
              <w:rPr>
                <w:sz w:val="16"/>
                <w:szCs w:val="16"/>
              </w:rPr>
              <w:t>Prior year value</w:t>
            </w:r>
          </w:p>
        </w:tc>
      </w:tr>
      <w:tr w14:paraId="166C34DB" w14:textId="77777777">
        <w:tblPrEx>
          <w:tblW w:w="0" w:type="auto"/>
          <w:tblInd w:w="0" w:type="dxa"/>
          <w:tblLook w:val="04A0"/>
        </w:tblPrEx>
        <w:trPr>
          <w:trHeight w:val="228"/>
        </w:trPr>
        <w:tc>
          <w:tcPr>
            <w:tcW w:w="818" w:type="dxa"/>
            <w:shd w:val="clear" w:color="auto" w:fill="E7E6E6" w:themeFill="background2"/>
          </w:tcPr>
          <w:p w:rsidR="00154D60" w:rsidRPr="006D2F58" w14:paraId="3A6CB6A1" w14:textId="77777777">
            <w:pPr>
              <w:rPr>
                <w:sz w:val="16"/>
                <w:szCs w:val="16"/>
              </w:rPr>
            </w:pPr>
            <w:r w:rsidRPr="006D2F58">
              <w:rPr>
                <w:sz w:val="16"/>
                <w:szCs w:val="16"/>
              </w:rPr>
              <w:t>10</w:t>
            </w:r>
          </w:p>
        </w:tc>
        <w:tc>
          <w:tcPr>
            <w:tcW w:w="2711" w:type="dxa"/>
            <w:shd w:val="clear" w:color="auto" w:fill="E7E6E6" w:themeFill="background2"/>
          </w:tcPr>
          <w:p w:rsidR="00154D60" w:rsidRPr="006D2F58" w14:paraId="77A71301" w14:textId="77777777">
            <w:pPr>
              <w:rPr>
                <w:sz w:val="16"/>
                <w:szCs w:val="16"/>
              </w:rPr>
            </w:pPr>
            <w:r w:rsidRPr="006D2F58">
              <w:rPr>
                <w:sz w:val="16"/>
                <w:szCs w:val="16"/>
                <w:u w:val="single"/>
              </w:rPr>
              <w:t>Scholarships and fellowships expenses</w:t>
            </w:r>
            <w:r w:rsidRPr="006D2F58">
              <w:rPr>
                <w:sz w:val="16"/>
                <w:szCs w:val="16"/>
              </w:rPr>
              <w:t xml:space="preserve">, net of </w:t>
            </w:r>
            <w:r w:rsidRPr="006D2F58">
              <w:rPr>
                <w:sz w:val="16"/>
                <w:szCs w:val="16"/>
                <w:u w:val="single"/>
              </w:rPr>
              <w:t>discounts and allowances</w:t>
            </w:r>
          </w:p>
          <w:p w:rsidR="00154D60" w:rsidRPr="006D2F58" w14:paraId="5F91095E" w14:textId="77777777">
            <w:pPr>
              <w:rPr>
                <w:sz w:val="16"/>
                <w:szCs w:val="16"/>
              </w:rPr>
            </w:pPr>
            <w:r w:rsidRPr="006D2F58">
              <w:rPr>
                <w:sz w:val="16"/>
                <w:szCs w:val="16"/>
              </w:rPr>
              <w:t>(from Part E-1, line 11)</w:t>
            </w:r>
          </w:p>
        </w:tc>
        <w:tc>
          <w:tcPr>
            <w:tcW w:w="1766" w:type="dxa"/>
            <w:vAlign w:val="center"/>
          </w:tcPr>
          <w:p w:rsidR="00154D60" w:rsidRPr="006D2F58" w14:paraId="5A214CAA" w14:textId="77777777">
            <w:pPr>
              <w:jc w:val="center"/>
              <w:rPr>
                <w:sz w:val="16"/>
                <w:szCs w:val="16"/>
              </w:rPr>
            </w:pPr>
            <w:r>
              <w:rPr>
                <w:sz w:val="16"/>
                <w:szCs w:val="16"/>
              </w:rPr>
              <w:t xml:space="preserve">Carried forward </w:t>
            </w:r>
          </w:p>
        </w:tc>
        <w:tc>
          <w:tcPr>
            <w:tcW w:w="1766" w:type="dxa"/>
            <w:vAlign w:val="center"/>
          </w:tcPr>
          <w:p w:rsidR="00154D60" w:rsidRPr="006D2F58" w14:paraId="4A86F6B7" w14:textId="77777777">
            <w:pPr>
              <w:jc w:val="center"/>
              <w:rPr>
                <w:sz w:val="16"/>
                <w:szCs w:val="16"/>
              </w:rPr>
            </w:pPr>
            <w:r w:rsidRPr="00D13E8E">
              <w:rPr>
                <w:sz w:val="16"/>
                <w:szCs w:val="16"/>
              </w:rPr>
              <w:t>Prior year value</w:t>
            </w:r>
          </w:p>
        </w:tc>
        <w:tc>
          <w:tcPr>
            <w:tcW w:w="1766" w:type="dxa"/>
          </w:tcPr>
          <w:p w:rsidR="00154D60" w:rsidRPr="006D2F58" w14:paraId="36B3A5F8" w14:textId="77777777">
            <w:pPr>
              <w:rPr>
                <w:sz w:val="16"/>
                <w:szCs w:val="16"/>
              </w:rPr>
            </w:pPr>
          </w:p>
        </w:tc>
        <w:tc>
          <w:tcPr>
            <w:tcW w:w="1766" w:type="dxa"/>
            <w:vAlign w:val="center"/>
          </w:tcPr>
          <w:p w:rsidR="00154D60" w:rsidRPr="006D2F58" w14:paraId="24F2EC9E" w14:textId="77777777">
            <w:pPr>
              <w:jc w:val="center"/>
              <w:rPr>
                <w:sz w:val="16"/>
                <w:szCs w:val="16"/>
              </w:rPr>
            </w:pPr>
            <w:r w:rsidRPr="00014C38">
              <w:rPr>
                <w:sz w:val="16"/>
                <w:szCs w:val="16"/>
              </w:rPr>
              <w:t>Prior year value</w:t>
            </w:r>
          </w:p>
        </w:tc>
      </w:tr>
      <w:tr w14:paraId="314FD32D" w14:textId="77777777">
        <w:tblPrEx>
          <w:tblW w:w="0" w:type="auto"/>
          <w:tblInd w:w="0" w:type="dxa"/>
          <w:tblLook w:val="04A0"/>
        </w:tblPrEx>
        <w:trPr>
          <w:trHeight w:val="228"/>
        </w:trPr>
        <w:tc>
          <w:tcPr>
            <w:tcW w:w="818" w:type="dxa"/>
            <w:shd w:val="clear" w:color="auto" w:fill="E7E6E6" w:themeFill="background2"/>
          </w:tcPr>
          <w:p w:rsidR="00154D60" w:rsidRPr="006D2F58" w14:paraId="503465A9" w14:textId="77777777">
            <w:pPr>
              <w:rPr>
                <w:sz w:val="16"/>
                <w:szCs w:val="16"/>
              </w:rPr>
            </w:pPr>
            <w:r w:rsidRPr="006D2F58">
              <w:rPr>
                <w:sz w:val="16"/>
                <w:szCs w:val="16"/>
              </w:rPr>
              <w:t>11</w:t>
            </w:r>
          </w:p>
        </w:tc>
        <w:tc>
          <w:tcPr>
            <w:tcW w:w="2711" w:type="dxa"/>
            <w:shd w:val="clear" w:color="auto" w:fill="E7E6E6" w:themeFill="background2"/>
          </w:tcPr>
          <w:p w:rsidR="00154D60" w:rsidRPr="006D2F58" w14:paraId="052CF5C4" w14:textId="77777777">
            <w:pPr>
              <w:rPr>
                <w:sz w:val="16"/>
                <w:szCs w:val="16"/>
              </w:rPr>
            </w:pPr>
            <w:r w:rsidRPr="006D2F58">
              <w:rPr>
                <w:sz w:val="16"/>
                <w:szCs w:val="16"/>
              </w:rPr>
              <w:t>Auxiliary enterprises</w:t>
            </w:r>
            <w:r w:rsidRPr="006D2F58">
              <w:rPr>
                <w:color w:val="7030A0"/>
                <w:sz w:val="16"/>
                <w:szCs w:val="16"/>
              </w:rPr>
              <w:t xml:space="preserve"> </w:t>
            </w:r>
            <w:r w:rsidRPr="006D2F58">
              <w:rPr>
                <w:color w:val="7030A0"/>
                <w:sz w:val="16"/>
                <w:szCs w:val="16"/>
                <w:u w:val="single"/>
              </w:rPr>
              <w:t>[degree-granting institutions]</w:t>
            </w:r>
          </w:p>
        </w:tc>
        <w:tc>
          <w:tcPr>
            <w:tcW w:w="1766" w:type="dxa"/>
            <w:vAlign w:val="center"/>
          </w:tcPr>
          <w:p w:rsidR="00154D60" w:rsidRPr="006D2F58" w14:paraId="28DD0CDD" w14:textId="77777777">
            <w:pPr>
              <w:jc w:val="center"/>
              <w:rPr>
                <w:sz w:val="16"/>
                <w:szCs w:val="16"/>
              </w:rPr>
            </w:pPr>
            <w:r w:rsidRPr="00054A94">
              <w:rPr>
                <w:sz w:val="16"/>
                <w:szCs w:val="16"/>
              </w:rPr>
              <w:t>Reported value</w:t>
            </w:r>
          </w:p>
        </w:tc>
        <w:tc>
          <w:tcPr>
            <w:tcW w:w="1766" w:type="dxa"/>
            <w:vAlign w:val="center"/>
          </w:tcPr>
          <w:p w:rsidR="00154D60" w:rsidRPr="006D2F58" w14:paraId="434337A7" w14:textId="77777777">
            <w:pPr>
              <w:jc w:val="center"/>
              <w:rPr>
                <w:sz w:val="16"/>
                <w:szCs w:val="16"/>
              </w:rPr>
            </w:pPr>
            <w:r w:rsidRPr="00D13E8E">
              <w:rPr>
                <w:sz w:val="16"/>
                <w:szCs w:val="16"/>
              </w:rPr>
              <w:t>Prior year value</w:t>
            </w:r>
          </w:p>
        </w:tc>
        <w:tc>
          <w:tcPr>
            <w:tcW w:w="1766" w:type="dxa"/>
            <w:vAlign w:val="center"/>
          </w:tcPr>
          <w:p w:rsidR="00154D60" w:rsidRPr="006D2F58" w14:paraId="04BAD272" w14:textId="77777777">
            <w:pPr>
              <w:jc w:val="center"/>
              <w:rPr>
                <w:sz w:val="16"/>
                <w:szCs w:val="16"/>
              </w:rPr>
            </w:pPr>
            <w:r w:rsidRPr="001F7DAC">
              <w:rPr>
                <w:sz w:val="16"/>
                <w:szCs w:val="16"/>
              </w:rPr>
              <w:t>Reported value</w:t>
            </w:r>
          </w:p>
        </w:tc>
        <w:tc>
          <w:tcPr>
            <w:tcW w:w="1766" w:type="dxa"/>
            <w:vAlign w:val="center"/>
          </w:tcPr>
          <w:p w:rsidR="00154D60" w:rsidRPr="006D2F58" w14:paraId="0E280B8D" w14:textId="77777777">
            <w:pPr>
              <w:jc w:val="center"/>
              <w:rPr>
                <w:sz w:val="16"/>
                <w:szCs w:val="16"/>
              </w:rPr>
            </w:pPr>
            <w:r w:rsidRPr="00014C38">
              <w:rPr>
                <w:sz w:val="16"/>
                <w:szCs w:val="16"/>
              </w:rPr>
              <w:t>Prior year value</w:t>
            </w:r>
          </w:p>
        </w:tc>
      </w:tr>
      <w:tr w14:paraId="7EE30DC6" w14:textId="77777777">
        <w:tblPrEx>
          <w:tblW w:w="0" w:type="auto"/>
          <w:tblInd w:w="0" w:type="dxa"/>
          <w:tblLook w:val="04A0"/>
        </w:tblPrEx>
        <w:trPr>
          <w:trHeight w:val="228"/>
        </w:trPr>
        <w:tc>
          <w:tcPr>
            <w:tcW w:w="818" w:type="dxa"/>
            <w:shd w:val="clear" w:color="auto" w:fill="E7E6E6" w:themeFill="background2"/>
          </w:tcPr>
          <w:p w:rsidR="00154D60" w:rsidRPr="006D2F58" w14:paraId="5E652C9A" w14:textId="77777777">
            <w:pPr>
              <w:rPr>
                <w:sz w:val="16"/>
                <w:szCs w:val="16"/>
              </w:rPr>
            </w:pPr>
            <w:r w:rsidRPr="006D2F58">
              <w:rPr>
                <w:sz w:val="16"/>
                <w:szCs w:val="16"/>
              </w:rPr>
              <w:t>12</w:t>
            </w:r>
          </w:p>
        </w:tc>
        <w:tc>
          <w:tcPr>
            <w:tcW w:w="2711" w:type="dxa"/>
            <w:shd w:val="clear" w:color="auto" w:fill="E7E6E6" w:themeFill="background2"/>
          </w:tcPr>
          <w:p w:rsidR="00154D60" w:rsidRPr="006D2F58" w14:paraId="6A6D062E" w14:textId="77777777">
            <w:pPr>
              <w:rPr>
                <w:sz w:val="16"/>
                <w:szCs w:val="16"/>
              </w:rPr>
            </w:pPr>
            <w:r w:rsidRPr="006D2F58">
              <w:rPr>
                <w:sz w:val="16"/>
                <w:szCs w:val="16"/>
              </w:rPr>
              <w:t>Hospital services</w:t>
            </w:r>
            <w:r w:rsidRPr="006D2F58">
              <w:rPr>
                <w:color w:val="7030A0"/>
                <w:sz w:val="16"/>
                <w:szCs w:val="16"/>
              </w:rPr>
              <w:t xml:space="preserve"> </w:t>
            </w:r>
            <w:r w:rsidRPr="006D2F58">
              <w:rPr>
                <w:color w:val="7030A0"/>
                <w:sz w:val="16"/>
                <w:szCs w:val="16"/>
                <w:u w:val="single"/>
              </w:rPr>
              <w:t>[degree-granting institutions]</w:t>
            </w:r>
          </w:p>
        </w:tc>
        <w:tc>
          <w:tcPr>
            <w:tcW w:w="1766" w:type="dxa"/>
            <w:vAlign w:val="center"/>
          </w:tcPr>
          <w:p w:rsidR="00154D60" w:rsidRPr="006D2F58" w14:paraId="739304AD" w14:textId="77777777">
            <w:pPr>
              <w:jc w:val="center"/>
              <w:rPr>
                <w:sz w:val="16"/>
                <w:szCs w:val="16"/>
              </w:rPr>
            </w:pPr>
            <w:r w:rsidRPr="00054A94">
              <w:rPr>
                <w:sz w:val="16"/>
                <w:szCs w:val="16"/>
              </w:rPr>
              <w:t>Reported value</w:t>
            </w:r>
          </w:p>
        </w:tc>
        <w:tc>
          <w:tcPr>
            <w:tcW w:w="1766" w:type="dxa"/>
            <w:vAlign w:val="center"/>
          </w:tcPr>
          <w:p w:rsidR="00154D60" w:rsidRPr="006D2F58" w14:paraId="6A274540" w14:textId="77777777">
            <w:pPr>
              <w:jc w:val="center"/>
              <w:rPr>
                <w:sz w:val="16"/>
                <w:szCs w:val="16"/>
              </w:rPr>
            </w:pPr>
            <w:r w:rsidRPr="00D13E8E">
              <w:rPr>
                <w:sz w:val="16"/>
                <w:szCs w:val="16"/>
              </w:rPr>
              <w:t>Prior year value</w:t>
            </w:r>
          </w:p>
        </w:tc>
        <w:tc>
          <w:tcPr>
            <w:tcW w:w="1766" w:type="dxa"/>
            <w:vAlign w:val="center"/>
          </w:tcPr>
          <w:p w:rsidR="00154D60" w:rsidRPr="006D2F58" w14:paraId="7F98915F" w14:textId="77777777">
            <w:pPr>
              <w:jc w:val="center"/>
              <w:rPr>
                <w:sz w:val="16"/>
                <w:szCs w:val="16"/>
              </w:rPr>
            </w:pPr>
            <w:r w:rsidRPr="001F7DAC">
              <w:rPr>
                <w:sz w:val="16"/>
                <w:szCs w:val="16"/>
              </w:rPr>
              <w:t>Reported value</w:t>
            </w:r>
          </w:p>
        </w:tc>
        <w:tc>
          <w:tcPr>
            <w:tcW w:w="1766" w:type="dxa"/>
            <w:vAlign w:val="center"/>
          </w:tcPr>
          <w:p w:rsidR="00154D60" w:rsidRPr="006D2F58" w14:paraId="1B0DE3A6" w14:textId="77777777">
            <w:pPr>
              <w:jc w:val="center"/>
              <w:rPr>
                <w:sz w:val="16"/>
                <w:szCs w:val="16"/>
              </w:rPr>
            </w:pPr>
            <w:r w:rsidRPr="00014C38">
              <w:rPr>
                <w:sz w:val="16"/>
                <w:szCs w:val="16"/>
              </w:rPr>
              <w:t>Prior year value</w:t>
            </w:r>
          </w:p>
        </w:tc>
      </w:tr>
      <w:tr w14:paraId="786C9C4F" w14:textId="77777777">
        <w:tblPrEx>
          <w:tblW w:w="0" w:type="auto"/>
          <w:tblInd w:w="0" w:type="dxa"/>
          <w:tblLook w:val="04A0"/>
        </w:tblPrEx>
        <w:trPr>
          <w:trHeight w:val="228"/>
        </w:trPr>
        <w:tc>
          <w:tcPr>
            <w:tcW w:w="818" w:type="dxa"/>
            <w:shd w:val="clear" w:color="auto" w:fill="E7E6E6" w:themeFill="background2"/>
          </w:tcPr>
          <w:p w:rsidR="00154D60" w:rsidRPr="006D2F58" w14:paraId="67946727" w14:textId="77777777">
            <w:pPr>
              <w:rPr>
                <w:sz w:val="16"/>
                <w:szCs w:val="16"/>
              </w:rPr>
            </w:pPr>
            <w:r w:rsidRPr="006D2F58">
              <w:rPr>
                <w:sz w:val="16"/>
                <w:szCs w:val="16"/>
              </w:rPr>
              <w:t>13</w:t>
            </w:r>
          </w:p>
        </w:tc>
        <w:tc>
          <w:tcPr>
            <w:tcW w:w="2711" w:type="dxa"/>
            <w:shd w:val="clear" w:color="auto" w:fill="E7E6E6" w:themeFill="background2"/>
          </w:tcPr>
          <w:p w:rsidR="00154D60" w:rsidRPr="006D2F58" w14:paraId="434637AE" w14:textId="77777777">
            <w:pPr>
              <w:rPr>
                <w:sz w:val="16"/>
                <w:szCs w:val="16"/>
              </w:rPr>
            </w:pPr>
            <w:r w:rsidRPr="006D2F58">
              <w:rPr>
                <w:sz w:val="16"/>
                <w:szCs w:val="16"/>
              </w:rPr>
              <w:t xml:space="preserve">Independent operations </w:t>
            </w:r>
            <w:r w:rsidRPr="006D2F58">
              <w:rPr>
                <w:color w:val="7030A0"/>
                <w:sz w:val="16"/>
                <w:szCs w:val="16"/>
                <w:u w:val="single"/>
              </w:rPr>
              <w:t>[degree-granting institutions]</w:t>
            </w:r>
          </w:p>
        </w:tc>
        <w:tc>
          <w:tcPr>
            <w:tcW w:w="1766" w:type="dxa"/>
            <w:vAlign w:val="center"/>
          </w:tcPr>
          <w:p w:rsidR="00154D60" w:rsidRPr="006D2F58" w14:paraId="77D2F95B" w14:textId="77777777">
            <w:pPr>
              <w:jc w:val="center"/>
              <w:rPr>
                <w:sz w:val="16"/>
                <w:szCs w:val="16"/>
              </w:rPr>
            </w:pPr>
            <w:r w:rsidRPr="00054A94">
              <w:rPr>
                <w:sz w:val="16"/>
                <w:szCs w:val="16"/>
              </w:rPr>
              <w:t>Reported value</w:t>
            </w:r>
          </w:p>
        </w:tc>
        <w:tc>
          <w:tcPr>
            <w:tcW w:w="1766" w:type="dxa"/>
            <w:vAlign w:val="center"/>
          </w:tcPr>
          <w:p w:rsidR="00154D60" w:rsidRPr="006D2F58" w14:paraId="73B50E84" w14:textId="77777777">
            <w:pPr>
              <w:jc w:val="center"/>
              <w:rPr>
                <w:sz w:val="16"/>
                <w:szCs w:val="16"/>
              </w:rPr>
            </w:pPr>
            <w:r w:rsidRPr="00D13E8E">
              <w:rPr>
                <w:sz w:val="16"/>
                <w:szCs w:val="16"/>
              </w:rPr>
              <w:t>Prior year value</w:t>
            </w:r>
          </w:p>
        </w:tc>
        <w:tc>
          <w:tcPr>
            <w:tcW w:w="1766" w:type="dxa"/>
            <w:vAlign w:val="center"/>
          </w:tcPr>
          <w:p w:rsidR="00154D60" w:rsidRPr="006D2F58" w14:paraId="03FAE4E7" w14:textId="77777777">
            <w:pPr>
              <w:jc w:val="center"/>
              <w:rPr>
                <w:sz w:val="16"/>
                <w:szCs w:val="16"/>
              </w:rPr>
            </w:pPr>
            <w:r w:rsidRPr="001F7DAC">
              <w:rPr>
                <w:sz w:val="16"/>
                <w:szCs w:val="16"/>
              </w:rPr>
              <w:t>Reported value</w:t>
            </w:r>
          </w:p>
        </w:tc>
        <w:tc>
          <w:tcPr>
            <w:tcW w:w="1766" w:type="dxa"/>
            <w:vAlign w:val="center"/>
          </w:tcPr>
          <w:p w:rsidR="00154D60" w:rsidRPr="006D2F58" w14:paraId="4B2C2AA3" w14:textId="77777777">
            <w:pPr>
              <w:jc w:val="center"/>
              <w:rPr>
                <w:sz w:val="16"/>
                <w:szCs w:val="16"/>
              </w:rPr>
            </w:pPr>
            <w:r w:rsidRPr="00014C38">
              <w:rPr>
                <w:sz w:val="16"/>
                <w:szCs w:val="16"/>
              </w:rPr>
              <w:t>Prior year value</w:t>
            </w:r>
          </w:p>
        </w:tc>
      </w:tr>
      <w:tr w14:paraId="7E6443C4" w14:textId="77777777">
        <w:tblPrEx>
          <w:tblW w:w="0" w:type="auto"/>
          <w:tblInd w:w="0" w:type="dxa"/>
          <w:tblLook w:val="04A0"/>
        </w:tblPrEx>
        <w:trPr>
          <w:trHeight w:val="228"/>
        </w:trPr>
        <w:tc>
          <w:tcPr>
            <w:tcW w:w="818" w:type="dxa"/>
            <w:shd w:val="clear" w:color="auto" w:fill="E7E6E6" w:themeFill="background2"/>
          </w:tcPr>
          <w:p w:rsidR="00154D60" w:rsidRPr="006D2F58" w14:paraId="79B56E85" w14:textId="77777777">
            <w:pPr>
              <w:rPr>
                <w:sz w:val="16"/>
                <w:szCs w:val="16"/>
              </w:rPr>
            </w:pPr>
            <w:r w:rsidRPr="006D2F58">
              <w:rPr>
                <w:sz w:val="16"/>
                <w:szCs w:val="16"/>
              </w:rPr>
              <w:t>14</w:t>
            </w:r>
          </w:p>
        </w:tc>
        <w:tc>
          <w:tcPr>
            <w:tcW w:w="2711" w:type="dxa"/>
            <w:shd w:val="clear" w:color="auto" w:fill="E7E6E6" w:themeFill="background2"/>
          </w:tcPr>
          <w:p w:rsidR="00154D60" w:rsidRPr="006D2F58" w14:paraId="405DCCD7" w14:textId="77777777">
            <w:pPr>
              <w:rPr>
                <w:sz w:val="16"/>
                <w:szCs w:val="16"/>
              </w:rPr>
            </w:pPr>
            <w:r w:rsidRPr="006D2F58">
              <w:rPr>
                <w:sz w:val="16"/>
                <w:szCs w:val="16"/>
              </w:rPr>
              <w:t>Other functional expenses and deductions</w:t>
            </w:r>
          </w:p>
          <w:p w:rsidR="00154D60" w:rsidRPr="006D2F58" w14:paraId="69883CEE" w14:textId="77777777">
            <w:pPr>
              <w:rPr>
                <w:color w:val="FF0000"/>
                <w:sz w:val="16"/>
                <w:szCs w:val="16"/>
                <w:u w:val="single"/>
              </w:rPr>
            </w:pPr>
            <w:r w:rsidRPr="006D2F58">
              <w:rPr>
                <w:b/>
                <w:bCs/>
                <w:sz w:val="16"/>
                <w:szCs w:val="16"/>
              </w:rPr>
              <w:t>CV</w:t>
            </w:r>
            <w:r w:rsidRPr="006D2F58">
              <w:rPr>
                <w:sz w:val="16"/>
                <w:szCs w:val="16"/>
              </w:rPr>
              <w:t xml:space="preserve">=[C19-(C01+...+C13)] </w:t>
            </w:r>
            <w:r w:rsidRPr="006D2F58">
              <w:rPr>
                <w:color w:val="7030A0"/>
                <w:sz w:val="16"/>
                <w:szCs w:val="16"/>
                <w:u w:val="single"/>
              </w:rPr>
              <w:t>[degree-granting institutions]</w:t>
            </w:r>
          </w:p>
          <w:p w:rsidR="00154D60" w:rsidRPr="006D2F58" w14:paraId="2A9654B9" w14:textId="77777777">
            <w:pPr>
              <w:rPr>
                <w:sz w:val="16"/>
                <w:szCs w:val="16"/>
              </w:rPr>
            </w:pPr>
            <w:r w:rsidRPr="006D2F58">
              <w:rPr>
                <w:b/>
                <w:bCs/>
                <w:sz w:val="16"/>
                <w:szCs w:val="16"/>
              </w:rPr>
              <w:t>CV</w:t>
            </w:r>
            <w:r w:rsidRPr="006D2F58">
              <w:rPr>
                <w:sz w:val="16"/>
                <w:szCs w:val="16"/>
              </w:rPr>
              <w:t xml:space="preserve">=[C19-(C01+...+C10)] </w:t>
            </w:r>
            <w:r w:rsidRPr="006D2F58">
              <w:rPr>
                <w:color w:val="7030A0"/>
                <w:sz w:val="16"/>
                <w:szCs w:val="16"/>
                <w:u w:val="single"/>
              </w:rPr>
              <w:t>[non-degree-granting institutions]</w:t>
            </w:r>
          </w:p>
        </w:tc>
        <w:tc>
          <w:tcPr>
            <w:tcW w:w="1766" w:type="dxa"/>
            <w:vAlign w:val="center"/>
          </w:tcPr>
          <w:p w:rsidR="00154D60" w:rsidRPr="006D2F58" w14:paraId="643D0403" w14:textId="77777777">
            <w:pPr>
              <w:jc w:val="center"/>
              <w:rPr>
                <w:sz w:val="16"/>
                <w:szCs w:val="16"/>
              </w:rPr>
            </w:pPr>
            <w:r w:rsidRPr="00585332">
              <w:rPr>
                <w:sz w:val="16"/>
                <w:szCs w:val="16"/>
              </w:rPr>
              <w:t>Calculated value</w:t>
            </w:r>
          </w:p>
        </w:tc>
        <w:tc>
          <w:tcPr>
            <w:tcW w:w="1766" w:type="dxa"/>
            <w:vAlign w:val="center"/>
          </w:tcPr>
          <w:p w:rsidR="00154D60" w:rsidRPr="006D2F58" w14:paraId="13CFD9E2" w14:textId="77777777">
            <w:pPr>
              <w:jc w:val="center"/>
              <w:rPr>
                <w:sz w:val="16"/>
                <w:szCs w:val="16"/>
              </w:rPr>
            </w:pPr>
            <w:r w:rsidRPr="00D13E8E">
              <w:rPr>
                <w:sz w:val="16"/>
                <w:szCs w:val="16"/>
              </w:rPr>
              <w:t>Prior year value</w:t>
            </w:r>
          </w:p>
        </w:tc>
        <w:tc>
          <w:tcPr>
            <w:tcW w:w="1766" w:type="dxa"/>
            <w:vAlign w:val="center"/>
          </w:tcPr>
          <w:p w:rsidR="00154D60" w:rsidRPr="006D2F58" w14:paraId="27E67112" w14:textId="77777777">
            <w:pPr>
              <w:jc w:val="center"/>
              <w:rPr>
                <w:sz w:val="16"/>
                <w:szCs w:val="16"/>
              </w:rPr>
            </w:pPr>
            <w:r w:rsidRPr="00585332">
              <w:rPr>
                <w:sz w:val="16"/>
                <w:szCs w:val="16"/>
              </w:rPr>
              <w:t>Calculated value</w:t>
            </w:r>
          </w:p>
        </w:tc>
        <w:tc>
          <w:tcPr>
            <w:tcW w:w="1766" w:type="dxa"/>
            <w:vAlign w:val="center"/>
          </w:tcPr>
          <w:p w:rsidR="00154D60" w:rsidRPr="006D2F58" w14:paraId="4E8C7B55" w14:textId="77777777">
            <w:pPr>
              <w:jc w:val="center"/>
              <w:rPr>
                <w:sz w:val="16"/>
                <w:szCs w:val="16"/>
              </w:rPr>
            </w:pPr>
            <w:r w:rsidRPr="00014C38">
              <w:rPr>
                <w:sz w:val="16"/>
                <w:szCs w:val="16"/>
              </w:rPr>
              <w:t>Prior year value</w:t>
            </w:r>
          </w:p>
        </w:tc>
      </w:tr>
      <w:tr w14:paraId="1C8719EF" w14:textId="77777777">
        <w:tblPrEx>
          <w:tblW w:w="0" w:type="auto"/>
          <w:tblInd w:w="0" w:type="dxa"/>
          <w:tblLook w:val="04A0"/>
        </w:tblPrEx>
        <w:trPr>
          <w:trHeight w:val="228"/>
        </w:trPr>
        <w:tc>
          <w:tcPr>
            <w:tcW w:w="818" w:type="dxa"/>
            <w:shd w:val="clear" w:color="auto" w:fill="E7E6E6" w:themeFill="background2"/>
          </w:tcPr>
          <w:p w:rsidR="00154D60" w:rsidRPr="006D2F58" w14:paraId="6788B8E0" w14:textId="77777777">
            <w:pPr>
              <w:rPr>
                <w:sz w:val="16"/>
                <w:szCs w:val="16"/>
              </w:rPr>
            </w:pPr>
            <w:r w:rsidRPr="006D2F58">
              <w:rPr>
                <w:sz w:val="16"/>
                <w:szCs w:val="16"/>
              </w:rPr>
              <w:t>19</w:t>
            </w:r>
          </w:p>
        </w:tc>
        <w:tc>
          <w:tcPr>
            <w:tcW w:w="2711" w:type="dxa"/>
            <w:shd w:val="clear" w:color="auto" w:fill="E7E6E6" w:themeFill="background2"/>
          </w:tcPr>
          <w:p w:rsidR="00154D60" w:rsidRPr="006D2F58" w14:paraId="03296130" w14:textId="77777777">
            <w:pPr>
              <w:rPr>
                <w:b/>
                <w:bCs/>
                <w:sz w:val="16"/>
                <w:szCs w:val="16"/>
              </w:rPr>
            </w:pPr>
            <w:r w:rsidRPr="006D2F58">
              <w:rPr>
                <w:b/>
                <w:bCs/>
                <w:sz w:val="16"/>
                <w:szCs w:val="16"/>
              </w:rPr>
              <w:t>Total expenses and deductions</w:t>
            </w:r>
          </w:p>
        </w:tc>
        <w:tc>
          <w:tcPr>
            <w:tcW w:w="1766" w:type="dxa"/>
            <w:vAlign w:val="center"/>
          </w:tcPr>
          <w:p w:rsidR="00154D60" w:rsidRPr="006D2F58" w14:paraId="658232EC" w14:textId="77777777">
            <w:pPr>
              <w:jc w:val="center"/>
              <w:rPr>
                <w:sz w:val="16"/>
                <w:szCs w:val="16"/>
              </w:rPr>
            </w:pPr>
            <w:r w:rsidRPr="00791FB8">
              <w:rPr>
                <w:sz w:val="16"/>
                <w:szCs w:val="16"/>
              </w:rPr>
              <w:t>Reported value</w:t>
            </w:r>
          </w:p>
        </w:tc>
        <w:tc>
          <w:tcPr>
            <w:tcW w:w="1766" w:type="dxa"/>
            <w:vAlign w:val="center"/>
          </w:tcPr>
          <w:p w:rsidR="00154D60" w:rsidRPr="006D2F58" w14:paraId="4EE86253" w14:textId="77777777">
            <w:pPr>
              <w:jc w:val="center"/>
              <w:rPr>
                <w:sz w:val="16"/>
                <w:szCs w:val="16"/>
              </w:rPr>
            </w:pPr>
            <w:r w:rsidRPr="00D13E8E">
              <w:rPr>
                <w:sz w:val="16"/>
                <w:szCs w:val="16"/>
              </w:rPr>
              <w:t>Prior year value</w:t>
            </w:r>
          </w:p>
        </w:tc>
        <w:tc>
          <w:tcPr>
            <w:tcW w:w="1766" w:type="dxa"/>
            <w:vAlign w:val="center"/>
          </w:tcPr>
          <w:p w:rsidR="00154D60" w:rsidRPr="006D2F58" w14:paraId="4410EBC9" w14:textId="77777777">
            <w:pPr>
              <w:jc w:val="center"/>
              <w:rPr>
                <w:sz w:val="16"/>
                <w:szCs w:val="16"/>
              </w:rPr>
            </w:pPr>
            <w:r w:rsidRPr="00791FB8">
              <w:rPr>
                <w:sz w:val="16"/>
                <w:szCs w:val="16"/>
              </w:rPr>
              <w:t>Reported value</w:t>
            </w:r>
          </w:p>
        </w:tc>
        <w:tc>
          <w:tcPr>
            <w:tcW w:w="1766" w:type="dxa"/>
            <w:vAlign w:val="center"/>
          </w:tcPr>
          <w:p w:rsidR="00154D60" w:rsidRPr="006D2F58" w14:paraId="58324B7F" w14:textId="77777777">
            <w:pPr>
              <w:jc w:val="center"/>
              <w:rPr>
                <w:sz w:val="16"/>
                <w:szCs w:val="16"/>
              </w:rPr>
            </w:pPr>
            <w:r w:rsidRPr="00014C38">
              <w:rPr>
                <w:sz w:val="16"/>
                <w:szCs w:val="16"/>
              </w:rPr>
              <w:t>Prior year value</w:t>
            </w:r>
          </w:p>
        </w:tc>
      </w:tr>
      <w:tr w14:paraId="7DF12170" w14:textId="77777777">
        <w:tblPrEx>
          <w:tblW w:w="0" w:type="auto"/>
          <w:tblInd w:w="0" w:type="dxa"/>
          <w:tblLook w:val="04A0"/>
        </w:tblPrEx>
        <w:trPr>
          <w:trHeight w:val="228"/>
        </w:trPr>
        <w:tc>
          <w:tcPr>
            <w:tcW w:w="10593" w:type="dxa"/>
            <w:gridSpan w:val="6"/>
          </w:tcPr>
          <w:p w:rsidR="00154D60" w:rsidRPr="006D2F58" w14:paraId="05FAB4A7" w14:textId="77777777">
            <w:pPr>
              <w:rPr>
                <w:sz w:val="16"/>
                <w:szCs w:val="16"/>
              </w:rPr>
            </w:pPr>
          </w:p>
        </w:tc>
      </w:tr>
    </w:tbl>
    <w:p w:rsidR="00154D60" w:rsidRPr="006D2F58" w:rsidP="00154D60" w14:paraId="269CBD6D" w14:textId="77777777">
      <w:pPr>
        <w:rPr>
          <w:sz w:val="16"/>
          <w:szCs w:val="16"/>
        </w:rPr>
      </w:pPr>
    </w:p>
    <w:p w:rsidR="00154D60" w:rsidRPr="006D2F58" w:rsidP="00154D60" w14:paraId="661BBC43" w14:textId="77777777">
      <w:pPr>
        <w:rPr>
          <w:sz w:val="16"/>
          <w:szCs w:val="16"/>
        </w:rPr>
      </w:pPr>
      <w:r w:rsidRPr="006D2F58">
        <w:rPr>
          <w:sz w:val="16"/>
          <w:szCs w:val="16"/>
        </w:rPr>
        <w:br w:type="page"/>
      </w:r>
    </w:p>
    <w:p w:rsidR="00154D60" w:rsidRPr="006D2F58" w:rsidP="00154D60" w14:paraId="511242FC" w14:textId="77777777">
      <w:pPr>
        <w:rPr>
          <w:rFonts w:ascii="Roboto" w:hAnsi="Roboto"/>
          <w:color w:val="000000"/>
          <w:sz w:val="16"/>
          <w:szCs w:val="16"/>
          <w:shd w:val="clear" w:color="auto" w:fill="FFFFFF"/>
        </w:rPr>
      </w:pPr>
      <w:r w:rsidRPr="006D2F58">
        <w:rPr>
          <w:rFonts w:ascii="Roboto" w:hAnsi="Roboto"/>
          <w:color w:val="000000"/>
          <w:sz w:val="16"/>
          <w:szCs w:val="16"/>
          <w:shd w:val="clear" w:color="auto" w:fill="FFFFFF"/>
        </w:rPr>
        <w:t>Part C-2 - Expenses and Other Deductions, by Natural Classification</w:t>
      </w:r>
    </w:p>
    <w:tbl>
      <w:tblPr>
        <w:tblStyle w:val="TableGrid1"/>
        <w:tblW w:w="0" w:type="auto"/>
        <w:tblInd w:w="0" w:type="dxa"/>
        <w:tblLook w:val="04A0"/>
      </w:tblPr>
      <w:tblGrid>
        <w:gridCol w:w="895"/>
        <w:gridCol w:w="4410"/>
        <w:gridCol w:w="2610"/>
        <w:gridCol w:w="2875"/>
      </w:tblGrid>
      <w:tr w14:paraId="620A298C" w14:textId="77777777">
        <w:tblPrEx>
          <w:tblW w:w="0" w:type="auto"/>
          <w:tblInd w:w="0" w:type="dxa"/>
          <w:tblLook w:val="04A0"/>
        </w:tblPrEx>
        <w:tc>
          <w:tcPr>
            <w:tcW w:w="10790" w:type="dxa"/>
            <w:gridSpan w:val="4"/>
            <w:shd w:val="clear" w:color="auto" w:fill="E7E6E6" w:themeFill="background2"/>
          </w:tcPr>
          <w:p w:rsidR="00154D60" w:rsidRPr="006D2F58" w14:paraId="44A0A5EC" w14:textId="77777777">
            <w:pPr>
              <w:jc w:val="center"/>
              <w:rPr>
                <w:b/>
                <w:bCs/>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2AAADEE1" w14:textId="77777777">
        <w:tblPrEx>
          <w:tblW w:w="0" w:type="auto"/>
          <w:tblInd w:w="0" w:type="dxa"/>
          <w:tblLook w:val="04A0"/>
        </w:tblPrEx>
        <w:tc>
          <w:tcPr>
            <w:tcW w:w="895" w:type="dxa"/>
            <w:shd w:val="clear" w:color="auto" w:fill="E7E6E6" w:themeFill="background2"/>
          </w:tcPr>
          <w:p w:rsidR="00154D60" w:rsidRPr="006D2F58" w14:paraId="3AE8BF65" w14:textId="77777777">
            <w:pPr>
              <w:rPr>
                <w:sz w:val="16"/>
                <w:szCs w:val="16"/>
              </w:rPr>
            </w:pPr>
            <w:r w:rsidRPr="006D2F58">
              <w:rPr>
                <w:sz w:val="16"/>
                <w:szCs w:val="16"/>
              </w:rPr>
              <w:t>Line No.</w:t>
            </w:r>
          </w:p>
        </w:tc>
        <w:tc>
          <w:tcPr>
            <w:tcW w:w="4410" w:type="dxa"/>
            <w:shd w:val="clear" w:color="auto" w:fill="E7E6E6" w:themeFill="background2"/>
          </w:tcPr>
          <w:p w:rsidR="00154D60" w:rsidRPr="006D2F58" w14:paraId="0E034FE0" w14:textId="77777777">
            <w:pPr>
              <w:rPr>
                <w:sz w:val="16"/>
                <w:szCs w:val="16"/>
                <w:u w:val="single"/>
              </w:rPr>
            </w:pPr>
            <w:r w:rsidRPr="006D2F58">
              <w:rPr>
                <w:sz w:val="16"/>
                <w:szCs w:val="16"/>
                <w:u w:val="single"/>
              </w:rPr>
              <w:t>Expense: Natural Classifications</w:t>
            </w:r>
          </w:p>
        </w:tc>
        <w:tc>
          <w:tcPr>
            <w:tcW w:w="2610" w:type="dxa"/>
            <w:shd w:val="clear" w:color="auto" w:fill="E7E6E6" w:themeFill="background2"/>
          </w:tcPr>
          <w:p w:rsidR="00154D60" w:rsidRPr="006D2F58" w14:paraId="301BF11C" w14:textId="77777777">
            <w:pPr>
              <w:rPr>
                <w:sz w:val="16"/>
                <w:szCs w:val="16"/>
              </w:rPr>
            </w:pPr>
            <w:r w:rsidRPr="006D2F58">
              <w:rPr>
                <w:sz w:val="16"/>
                <w:szCs w:val="16"/>
              </w:rPr>
              <w:t>Total amount</w:t>
            </w:r>
          </w:p>
        </w:tc>
        <w:tc>
          <w:tcPr>
            <w:tcW w:w="2875" w:type="dxa"/>
            <w:shd w:val="clear" w:color="auto" w:fill="E7E6E6" w:themeFill="background2"/>
          </w:tcPr>
          <w:p w:rsidR="00154D60" w:rsidRPr="006D2F58" w14:paraId="3AFD8382" w14:textId="77777777">
            <w:pPr>
              <w:rPr>
                <w:sz w:val="16"/>
                <w:szCs w:val="16"/>
              </w:rPr>
            </w:pPr>
            <w:r w:rsidRPr="006D2F58">
              <w:rPr>
                <w:sz w:val="16"/>
                <w:szCs w:val="16"/>
              </w:rPr>
              <w:t>Prior year amount</w:t>
            </w:r>
          </w:p>
        </w:tc>
      </w:tr>
      <w:tr w14:paraId="4F7B6719" w14:textId="77777777">
        <w:tblPrEx>
          <w:tblW w:w="0" w:type="auto"/>
          <w:tblInd w:w="0" w:type="dxa"/>
          <w:tblLook w:val="04A0"/>
        </w:tblPrEx>
        <w:tc>
          <w:tcPr>
            <w:tcW w:w="895" w:type="dxa"/>
            <w:shd w:val="clear" w:color="auto" w:fill="E7E6E6" w:themeFill="background2"/>
          </w:tcPr>
          <w:p w:rsidR="00154D60" w:rsidRPr="006D2F58" w14:paraId="7835309B" w14:textId="77777777">
            <w:pPr>
              <w:rPr>
                <w:sz w:val="16"/>
                <w:szCs w:val="16"/>
              </w:rPr>
            </w:pPr>
            <w:r w:rsidRPr="006D2F58">
              <w:rPr>
                <w:sz w:val="16"/>
                <w:szCs w:val="16"/>
              </w:rPr>
              <w:t>19-2</w:t>
            </w:r>
          </w:p>
        </w:tc>
        <w:tc>
          <w:tcPr>
            <w:tcW w:w="4410" w:type="dxa"/>
            <w:shd w:val="clear" w:color="auto" w:fill="E7E6E6" w:themeFill="background2"/>
          </w:tcPr>
          <w:p w:rsidR="00154D60" w:rsidRPr="006D2F58" w14:paraId="2B96A677" w14:textId="77777777">
            <w:pPr>
              <w:rPr>
                <w:sz w:val="16"/>
                <w:szCs w:val="16"/>
              </w:rPr>
            </w:pPr>
            <w:r w:rsidRPr="006D2F58">
              <w:rPr>
                <w:sz w:val="16"/>
                <w:szCs w:val="16"/>
                <w:u w:val="single"/>
              </w:rPr>
              <w:t>Salaries and Wages</w:t>
            </w:r>
            <w:r w:rsidRPr="006D2F58">
              <w:rPr>
                <w:sz w:val="16"/>
                <w:szCs w:val="16"/>
              </w:rPr>
              <w:t xml:space="preserve"> (from Part C-1, Column 2 line 19)</w:t>
            </w:r>
          </w:p>
        </w:tc>
        <w:tc>
          <w:tcPr>
            <w:tcW w:w="2610" w:type="dxa"/>
            <w:vAlign w:val="center"/>
          </w:tcPr>
          <w:p w:rsidR="00154D60" w:rsidRPr="006D2F58" w14:paraId="4D7CFC52" w14:textId="77777777">
            <w:pPr>
              <w:jc w:val="center"/>
              <w:rPr>
                <w:sz w:val="16"/>
                <w:szCs w:val="16"/>
              </w:rPr>
            </w:pPr>
            <w:r>
              <w:rPr>
                <w:sz w:val="16"/>
                <w:szCs w:val="16"/>
              </w:rPr>
              <w:t>Carried forward</w:t>
            </w:r>
          </w:p>
        </w:tc>
        <w:tc>
          <w:tcPr>
            <w:tcW w:w="2875" w:type="dxa"/>
            <w:vAlign w:val="center"/>
          </w:tcPr>
          <w:p w:rsidR="00154D60" w:rsidRPr="006D2F58" w14:paraId="4EE8AE81" w14:textId="77777777">
            <w:pPr>
              <w:jc w:val="center"/>
              <w:rPr>
                <w:sz w:val="16"/>
                <w:szCs w:val="16"/>
              </w:rPr>
            </w:pPr>
            <w:r w:rsidRPr="00186A63">
              <w:rPr>
                <w:sz w:val="16"/>
                <w:szCs w:val="16"/>
              </w:rPr>
              <w:t>Prior year value</w:t>
            </w:r>
          </w:p>
        </w:tc>
      </w:tr>
      <w:tr w14:paraId="43ACBCA7" w14:textId="77777777">
        <w:tblPrEx>
          <w:tblW w:w="0" w:type="auto"/>
          <w:tblInd w:w="0" w:type="dxa"/>
          <w:tblLook w:val="04A0"/>
        </w:tblPrEx>
        <w:tc>
          <w:tcPr>
            <w:tcW w:w="895" w:type="dxa"/>
            <w:shd w:val="clear" w:color="auto" w:fill="E7E6E6" w:themeFill="background2"/>
          </w:tcPr>
          <w:p w:rsidR="00154D60" w:rsidRPr="006D2F58" w14:paraId="4C2F1AEC" w14:textId="77777777">
            <w:pPr>
              <w:rPr>
                <w:sz w:val="16"/>
                <w:szCs w:val="16"/>
              </w:rPr>
            </w:pPr>
            <w:r w:rsidRPr="006D2F58">
              <w:rPr>
                <w:sz w:val="16"/>
                <w:szCs w:val="16"/>
              </w:rPr>
              <w:t>19-3</w:t>
            </w:r>
          </w:p>
        </w:tc>
        <w:tc>
          <w:tcPr>
            <w:tcW w:w="4410" w:type="dxa"/>
            <w:shd w:val="clear" w:color="auto" w:fill="E7E6E6" w:themeFill="background2"/>
          </w:tcPr>
          <w:p w:rsidR="00154D60" w:rsidRPr="006D2F58" w14:paraId="4628BEB4" w14:textId="77777777">
            <w:pPr>
              <w:rPr>
                <w:sz w:val="16"/>
                <w:szCs w:val="16"/>
                <w:u w:val="single"/>
              </w:rPr>
            </w:pPr>
            <w:r w:rsidRPr="006D2F58">
              <w:rPr>
                <w:sz w:val="16"/>
                <w:szCs w:val="16"/>
                <w:u w:val="single"/>
              </w:rPr>
              <w:t>Benefits</w:t>
            </w:r>
          </w:p>
        </w:tc>
        <w:tc>
          <w:tcPr>
            <w:tcW w:w="2610" w:type="dxa"/>
            <w:vAlign w:val="center"/>
          </w:tcPr>
          <w:p w:rsidR="00154D60" w:rsidRPr="006D2F58" w14:paraId="2428D99B" w14:textId="77777777">
            <w:pPr>
              <w:jc w:val="center"/>
              <w:rPr>
                <w:sz w:val="16"/>
                <w:szCs w:val="16"/>
              </w:rPr>
            </w:pPr>
            <w:r w:rsidRPr="00371CEC">
              <w:rPr>
                <w:sz w:val="16"/>
                <w:szCs w:val="16"/>
              </w:rPr>
              <w:t>Reported value</w:t>
            </w:r>
          </w:p>
        </w:tc>
        <w:tc>
          <w:tcPr>
            <w:tcW w:w="2875" w:type="dxa"/>
            <w:vAlign w:val="center"/>
          </w:tcPr>
          <w:p w:rsidR="00154D60" w:rsidRPr="006D2F58" w14:paraId="4E30DD75" w14:textId="77777777">
            <w:pPr>
              <w:jc w:val="center"/>
              <w:rPr>
                <w:sz w:val="16"/>
                <w:szCs w:val="16"/>
              </w:rPr>
            </w:pPr>
            <w:r w:rsidRPr="00186A63">
              <w:rPr>
                <w:sz w:val="16"/>
                <w:szCs w:val="16"/>
              </w:rPr>
              <w:t>Prior year value</w:t>
            </w:r>
          </w:p>
        </w:tc>
      </w:tr>
      <w:tr w14:paraId="7421ABDC" w14:textId="77777777">
        <w:tblPrEx>
          <w:tblW w:w="0" w:type="auto"/>
          <w:tblInd w:w="0" w:type="dxa"/>
          <w:tblLook w:val="04A0"/>
        </w:tblPrEx>
        <w:tc>
          <w:tcPr>
            <w:tcW w:w="895" w:type="dxa"/>
            <w:shd w:val="clear" w:color="auto" w:fill="E7E6E6" w:themeFill="background2"/>
          </w:tcPr>
          <w:p w:rsidR="00154D60" w:rsidRPr="006D2F58" w14:paraId="54CE22C4" w14:textId="77777777">
            <w:pPr>
              <w:rPr>
                <w:sz w:val="16"/>
                <w:szCs w:val="16"/>
              </w:rPr>
            </w:pPr>
            <w:r w:rsidRPr="006D2F58">
              <w:rPr>
                <w:sz w:val="16"/>
                <w:szCs w:val="16"/>
              </w:rPr>
              <w:t>19-4</w:t>
            </w:r>
          </w:p>
        </w:tc>
        <w:tc>
          <w:tcPr>
            <w:tcW w:w="4410" w:type="dxa"/>
            <w:shd w:val="clear" w:color="auto" w:fill="E7E6E6" w:themeFill="background2"/>
          </w:tcPr>
          <w:p w:rsidR="00154D60" w:rsidRPr="006D2F58" w14:paraId="031899B7" w14:textId="77777777">
            <w:pPr>
              <w:rPr>
                <w:sz w:val="16"/>
                <w:szCs w:val="16"/>
                <w:u w:val="single"/>
              </w:rPr>
            </w:pPr>
            <w:r w:rsidRPr="006D2F58">
              <w:rPr>
                <w:sz w:val="16"/>
                <w:szCs w:val="16"/>
                <w:u w:val="single"/>
              </w:rPr>
              <w:t>Operation and maintenance of plant (as a natural expense)</w:t>
            </w:r>
          </w:p>
        </w:tc>
        <w:tc>
          <w:tcPr>
            <w:tcW w:w="2610" w:type="dxa"/>
            <w:vAlign w:val="center"/>
          </w:tcPr>
          <w:p w:rsidR="00154D60" w:rsidRPr="006D2F58" w14:paraId="61CDB328" w14:textId="77777777">
            <w:pPr>
              <w:jc w:val="center"/>
              <w:rPr>
                <w:sz w:val="16"/>
                <w:szCs w:val="16"/>
              </w:rPr>
            </w:pPr>
            <w:r w:rsidRPr="00371CEC">
              <w:rPr>
                <w:sz w:val="16"/>
                <w:szCs w:val="16"/>
              </w:rPr>
              <w:t>Reported value</w:t>
            </w:r>
          </w:p>
        </w:tc>
        <w:tc>
          <w:tcPr>
            <w:tcW w:w="2875" w:type="dxa"/>
            <w:vAlign w:val="center"/>
          </w:tcPr>
          <w:p w:rsidR="00154D60" w:rsidRPr="006D2F58" w14:paraId="2B5EEFC9" w14:textId="77777777">
            <w:pPr>
              <w:jc w:val="center"/>
              <w:rPr>
                <w:sz w:val="16"/>
                <w:szCs w:val="16"/>
              </w:rPr>
            </w:pPr>
            <w:r w:rsidRPr="00186A63">
              <w:rPr>
                <w:sz w:val="16"/>
                <w:szCs w:val="16"/>
              </w:rPr>
              <w:t>Prior year value</w:t>
            </w:r>
          </w:p>
        </w:tc>
      </w:tr>
      <w:tr w14:paraId="5EA3B692" w14:textId="77777777">
        <w:tblPrEx>
          <w:tblW w:w="0" w:type="auto"/>
          <w:tblInd w:w="0" w:type="dxa"/>
          <w:tblLook w:val="04A0"/>
        </w:tblPrEx>
        <w:tc>
          <w:tcPr>
            <w:tcW w:w="895" w:type="dxa"/>
            <w:shd w:val="clear" w:color="auto" w:fill="E7E6E6" w:themeFill="background2"/>
          </w:tcPr>
          <w:p w:rsidR="00154D60" w:rsidRPr="006D2F58" w14:paraId="4ACB1FD1" w14:textId="77777777">
            <w:pPr>
              <w:rPr>
                <w:sz w:val="16"/>
                <w:szCs w:val="16"/>
              </w:rPr>
            </w:pPr>
            <w:r w:rsidRPr="006D2F58">
              <w:rPr>
                <w:sz w:val="16"/>
                <w:szCs w:val="16"/>
              </w:rPr>
              <w:t>19-5</w:t>
            </w:r>
          </w:p>
        </w:tc>
        <w:tc>
          <w:tcPr>
            <w:tcW w:w="4410" w:type="dxa"/>
            <w:shd w:val="clear" w:color="auto" w:fill="E7E6E6" w:themeFill="background2"/>
          </w:tcPr>
          <w:p w:rsidR="00154D60" w:rsidRPr="006D2F58" w14:paraId="6D90695E" w14:textId="77777777">
            <w:pPr>
              <w:rPr>
                <w:sz w:val="16"/>
                <w:szCs w:val="16"/>
                <w:u w:val="single"/>
              </w:rPr>
            </w:pPr>
            <w:r w:rsidRPr="006D2F58">
              <w:rPr>
                <w:sz w:val="16"/>
                <w:szCs w:val="16"/>
                <w:u w:val="single"/>
              </w:rPr>
              <w:t>Depreciation</w:t>
            </w:r>
          </w:p>
        </w:tc>
        <w:tc>
          <w:tcPr>
            <w:tcW w:w="2610" w:type="dxa"/>
            <w:vAlign w:val="center"/>
          </w:tcPr>
          <w:p w:rsidR="00154D60" w:rsidRPr="006D2F58" w14:paraId="5827302F" w14:textId="77777777">
            <w:pPr>
              <w:jc w:val="center"/>
              <w:rPr>
                <w:sz w:val="16"/>
                <w:szCs w:val="16"/>
              </w:rPr>
            </w:pPr>
            <w:r w:rsidRPr="00371CEC">
              <w:rPr>
                <w:sz w:val="16"/>
                <w:szCs w:val="16"/>
              </w:rPr>
              <w:t>Reported value</w:t>
            </w:r>
          </w:p>
        </w:tc>
        <w:tc>
          <w:tcPr>
            <w:tcW w:w="2875" w:type="dxa"/>
            <w:vAlign w:val="center"/>
          </w:tcPr>
          <w:p w:rsidR="00154D60" w:rsidRPr="006D2F58" w14:paraId="727070C9" w14:textId="77777777">
            <w:pPr>
              <w:jc w:val="center"/>
              <w:rPr>
                <w:sz w:val="16"/>
                <w:szCs w:val="16"/>
              </w:rPr>
            </w:pPr>
            <w:r w:rsidRPr="00186A63">
              <w:rPr>
                <w:sz w:val="16"/>
                <w:szCs w:val="16"/>
              </w:rPr>
              <w:t>Prior year value</w:t>
            </w:r>
          </w:p>
        </w:tc>
      </w:tr>
      <w:tr w14:paraId="1AC45B4C" w14:textId="77777777">
        <w:tblPrEx>
          <w:tblW w:w="0" w:type="auto"/>
          <w:tblInd w:w="0" w:type="dxa"/>
          <w:tblLook w:val="04A0"/>
        </w:tblPrEx>
        <w:tc>
          <w:tcPr>
            <w:tcW w:w="895" w:type="dxa"/>
            <w:shd w:val="clear" w:color="auto" w:fill="E7E6E6" w:themeFill="background2"/>
          </w:tcPr>
          <w:p w:rsidR="00154D60" w:rsidRPr="006D2F58" w14:paraId="499FDA14" w14:textId="77777777">
            <w:pPr>
              <w:rPr>
                <w:sz w:val="16"/>
                <w:szCs w:val="16"/>
              </w:rPr>
            </w:pPr>
            <w:r w:rsidRPr="006D2F58">
              <w:rPr>
                <w:sz w:val="16"/>
                <w:szCs w:val="16"/>
              </w:rPr>
              <w:t>19-6</w:t>
            </w:r>
          </w:p>
        </w:tc>
        <w:tc>
          <w:tcPr>
            <w:tcW w:w="4410" w:type="dxa"/>
            <w:shd w:val="clear" w:color="auto" w:fill="E7E6E6" w:themeFill="background2"/>
          </w:tcPr>
          <w:p w:rsidR="00154D60" w:rsidRPr="006D2F58" w14:paraId="147DFF58" w14:textId="77777777">
            <w:pPr>
              <w:rPr>
                <w:sz w:val="16"/>
                <w:szCs w:val="16"/>
                <w:u w:val="single"/>
              </w:rPr>
            </w:pPr>
            <w:r w:rsidRPr="006D2F58">
              <w:rPr>
                <w:sz w:val="16"/>
                <w:szCs w:val="16"/>
                <w:u w:val="single"/>
              </w:rPr>
              <w:t>Interest</w:t>
            </w:r>
          </w:p>
        </w:tc>
        <w:tc>
          <w:tcPr>
            <w:tcW w:w="2610" w:type="dxa"/>
            <w:vAlign w:val="center"/>
          </w:tcPr>
          <w:p w:rsidR="00154D60" w:rsidRPr="006D2F58" w14:paraId="40B990C9" w14:textId="77777777">
            <w:pPr>
              <w:jc w:val="center"/>
              <w:rPr>
                <w:sz w:val="16"/>
                <w:szCs w:val="16"/>
              </w:rPr>
            </w:pPr>
            <w:r w:rsidRPr="00371CEC">
              <w:rPr>
                <w:sz w:val="16"/>
                <w:szCs w:val="16"/>
              </w:rPr>
              <w:t>Reported value</w:t>
            </w:r>
          </w:p>
        </w:tc>
        <w:tc>
          <w:tcPr>
            <w:tcW w:w="2875" w:type="dxa"/>
            <w:vAlign w:val="center"/>
          </w:tcPr>
          <w:p w:rsidR="00154D60" w:rsidRPr="006D2F58" w14:paraId="29F4433E" w14:textId="77777777">
            <w:pPr>
              <w:jc w:val="center"/>
              <w:rPr>
                <w:sz w:val="16"/>
                <w:szCs w:val="16"/>
              </w:rPr>
            </w:pPr>
            <w:r w:rsidRPr="00186A63">
              <w:rPr>
                <w:sz w:val="16"/>
                <w:szCs w:val="16"/>
              </w:rPr>
              <w:t>Prior year value</w:t>
            </w:r>
          </w:p>
        </w:tc>
      </w:tr>
      <w:tr w14:paraId="5D2AB26C" w14:textId="77777777">
        <w:tblPrEx>
          <w:tblW w:w="0" w:type="auto"/>
          <w:tblInd w:w="0" w:type="dxa"/>
          <w:tblLook w:val="04A0"/>
        </w:tblPrEx>
        <w:tc>
          <w:tcPr>
            <w:tcW w:w="895" w:type="dxa"/>
            <w:shd w:val="clear" w:color="auto" w:fill="E7E6E6" w:themeFill="background2"/>
          </w:tcPr>
          <w:p w:rsidR="00154D60" w:rsidRPr="006D2F58" w14:paraId="79EF27CE" w14:textId="77777777">
            <w:pPr>
              <w:rPr>
                <w:sz w:val="16"/>
                <w:szCs w:val="16"/>
              </w:rPr>
            </w:pPr>
            <w:r w:rsidRPr="006D2F58">
              <w:rPr>
                <w:sz w:val="16"/>
                <w:szCs w:val="16"/>
              </w:rPr>
              <w:t>19-7</w:t>
            </w:r>
          </w:p>
        </w:tc>
        <w:tc>
          <w:tcPr>
            <w:tcW w:w="4410" w:type="dxa"/>
            <w:shd w:val="clear" w:color="auto" w:fill="E7E6E6" w:themeFill="background2"/>
          </w:tcPr>
          <w:p w:rsidR="00154D60" w:rsidRPr="006D2F58" w14:paraId="66D708B0" w14:textId="77777777">
            <w:pPr>
              <w:rPr>
                <w:sz w:val="16"/>
                <w:szCs w:val="16"/>
              </w:rPr>
            </w:pPr>
            <w:r w:rsidRPr="006D2F58">
              <w:rPr>
                <w:sz w:val="16"/>
                <w:szCs w:val="16"/>
              </w:rPr>
              <w:t>Other natural expenses and deductions</w:t>
            </w:r>
          </w:p>
          <w:p w:rsidR="00154D60" w:rsidRPr="006D2F58" w14:paraId="627535B5" w14:textId="77777777">
            <w:pPr>
              <w:rPr>
                <w:sz w:val="16"/>
                <w:szCs w:val="16"/>
              </w:rPr>
            </w:pPr>
            <w:r w:rsidRPr="006D2F58">
              <w:rPr>
                <w:sz w:val="16"/>
                <w:szCs w:val="16"/>
              </w:rPr>
              <w:t>CV=[C19-1 - (C19-2 + ... + C19-6)]</w:t>
            </w:r>
          </w:p>
        </w:tc>
        <w:tc>
          <w:tcPr>
            <w:tcW w:w="2610" w:type="dxa"/>
            <w:vAlign w:val="center"/>
          </w:tcPr>
          <w:p w:rsidR="00154D60" w:rsidRPr="006D2F58" w14:paraId="459A3E90" w14:textId="77777777">
            <w:pPr>
              <w:jc w:val="center"/>
              <w:rPr>
                <w:sz w:val="16"/>
                <w:szCs w:val="16"/>
              </w:rPr>
            </w:pPr>
            <w:r w:rsidRPr="00585332">
              <w:rPr>
                <w:sz w:val="16"/>
                <w:szCs w:val="16"/>
              </w:rPr>
              <w:t>Calculated value</w:t>
            </w:r>
          </w:p>
        </w:tc>
        <w:tc>
          <w:tcPr>
            <w:tcW w:w="2875" w:type="dxa"/>
            <w:vAlign w:val="center"/>
          </w:tcPr>
          <w:p w:rsidR="00154D60" w:rsidRPr="006D2F58" w14:paraId="495F0409" w14:textId="77777777">
            <w:pPr>
              <w:jc w:val="center"/>
              <w:rPr>
                <w:sz w:val="16"/>
                <w:szCs w:val="16"/>
              </w:rPr>
            </w:pPr>
            <w:r w:rsidRPr="00186A63">
              <w:rPr>
                <w:sz w:val="16"/>
                <w:szCs w:val="16"/>
              </w:rPr>
              <w:t>Prior year value</w:t>
            </w:r>
          </w:p>
        </w:tc>
      </w:tr>
      <w:tr w14:paraId="2793310C" w14:textId="77777777">
        <w:tblPrEx>
          <w:tblW w:w="0" w:type="auto"/>
          <w:tblInd w:w="0" w:type="dxa"/>
          <w:tblLook w:val="04A0"/>
        </w:tblPrEx>
        <w:tc>
          <w:tcPr>
            <w:tcW w:w="895" w:type="dxa"/>
            <w:shd w:val="clear" w:color="auto" w:fill="E7E6E6" w:themeFill="background2"/>
          </w:tcPr>
          <w:p w:rsidR="00154D60" w:rsidRPr="006D2F58" w14:paraId="4A0BBB51" w14:textId="77777777">
            <w:pPr>
              <w:rPr>
                <w:sz w:val="16"/>
                <w:szCs w:val="16"/>
              </w:rPr>
            </w:pPr>
            <w:r w:rsidRPr="006D2F58">
              <w:rPr>
                <w:sz w:val="16"/>
                <w:szCs w:val="16"/>
              </w:rPr>
              <w:t>19-1</w:t>
            </w:r>
          </w:p>
        </w:tc>
        <w:tc>
          <w:tcPr>
            <w:tcW w:w="4410" w:type="dxa"/>
            <w:shd w:val="clear" w:color="auto" w:fill="E7E6E6" w:themeFill="background2"/>
          </w:tcPr>
          <w:p w:rsidR="00154D60" w:rsidRPr="006D2F58" w14:paraId="3F1DE359" w14:textId="77777777">
            <w:pPr>
              <w:rPr>
                <w:b/>
                <w:bCs/>
                <w:sz w:val="16"/>
                <w:szCs w:val="16"/>
              </w:rPr>
            </w:pPr>
            <w:r w:rsidRPr="006D2F58">
              <w:rPr>
                <w:b/>
                <w:bCs/>
                <w:sz w:val="16"/>
                <w:szCs w:val="16"/>
              </w:rPr>
              <w:t>Total expenses and deductions</w:t>
            </w:r>
          </w:p>
          <w:p w:rsidR="00154D60" w:rsidRPr="006D2F58" w14:paraId="78A7ADC3" w14:textId="77777777">
            <w:pPr>
              <w:rPr>
                <w:sz w:val="16"/>
                <w:szCs w:val="16"/>
              </w:rPr>
            </w:pPr>
            <w:r w:rsidRPr="006D2F58">
              <w:rPr>
                <w:b/>
                <w:bCs/>
                <w:sz w:val="16"/>
                <w:szCs w:val="16"/>
              </w:rPr>
              <w:t>(from Part C-1, Line 19)</w:t>
            </w:r>
          </w:p>
        </w:tc>
        <w:tc>
          <w:tcPr>
            <w:tcW w:w="2610" w:type="dxa"/>
            <w:vAlign w:val="center"/>
          </w:tcPr>
          <w:p w:rsidR="00154D60" w:rsidRPr="003342A0" w14:paraId="53C20946" w14:textId="77777777">
            <w:pPr>
              <w:jc w:val="center"/>
            </w:pPr>
            <w:r>
              <w:rPr>
                <w:sz w:val="16"/>
                <w:szCs w:val="16"/>
              </w:rPr>
              <w:t>Carried forward</w:t>
            </w:r>
          </w:p>
        </w:tc>
        <w:tc>
          <w:tcPr>
            <w:tcW w:w="2875" w:type="dxa"/>
            <w:vAlign w:val="center"/>
          </w:tcPr>
          <w:p w:rsidR="00154D60" w:rsidRPr="006D2F58" w14:paraId="55EAB0F3" w14:textId="77777777">
            <w:pPr>
              <w:jc w:val="center"/>
              <w:rPr>
                <w:sz w:val="16"/>
                <w:szCs w:val="16"/>
              </w:rPr>
            </w:pPr>
            <w:r w:rsidRPr="00186A63">
              <w:rPr>
                <w:sz w:val="16"/>
                <w:szCs w:val="16"/>
              </w:rPr>
              <w:t>Prior year value</w:t>
            </w:r>
          </w:p>
        </w:tc>
      </w:tr>
      <w:tr w14:paraId="0CEC85C4" w14:textId="77777777">
        <w:tblPrEx>
          <w:tblW w:w="0" w:type="auto"/>
          <w:tblInd w:w="0" w:type="dxa"/>
          <w:tblLook w:val="04A0"/>
        </w:tblPrEx>
        <w:tc>
          <w:tcPr>
            <w:tcW w:w="895" w:type="dxa"/>
            <w:shd w:val="clear" w:color="auto" w:fill="E7E6E6" w:themeFill="background2"/>
          </w:tcPr>
          <w:p w:rsidR="00154D60" w:rsidRPr="006D2F58" w14:paraId="54CD59DF" w14:textId="77777777">
            <w:pPr>
              <w:rPr>
                <w:sz w:val="16"/>
                <w:szCs w:val="16"/>
              </w:rPr>
            </w:pPr>
            <w:r w:rsidRPr="006D2F58">
              <w:rPr>
                <w:sz w:val="16"/>
                <w:szCs w:val="16"/>
              </w:rPr>
              <w:t>20-1</w:t>
            </w:r>
          </w:p>
        </w:tc>
        <w:tc>
          <w:tcPr>
            <w:tcW w:w="4410" w:type="dxa"/>
            <w:shd w:val="clear" w:color="auto" w:fill="E7E6E6" w:themeFill="background2"/>
          </w:tcPr>
          <w:p w:rsidR="00154D60" w:rsidRPr="006D2F58" w14:paraId="64FDA8E9" w14:textId="77777777">
            <w:pPr>
              <w:rPr>
                <w:sz w:val="16"/>
                <w:szCs w:val="16"/>
                <w:u w:val="single"/>
              </w:rPr>
            </w:pPr>
            <w:r w:rsidRPr="006D2F58">
              <w:rPr>
                <w:sz w:val="16"/>
                <w:szCs w:val="16"/>
                <w:u w:val="single"/>
              </w:rPr>
              <w:t>12-month student FTE (from E12)</w:t>
            </w:r>
          </w:p>
        </w:tc>
        <w:tc>
          <w:tcPr>
            <w:tcW w:w="2610" w:type="dxa"/>
            <w:vAlign w:val="center"/>
          </w:tcPr>
          <w:p w:rsidR="00154D60" w:rsidRPr="006D2F58" w14:paraId="7245D7DF" w14:textId="77777777">
            <w:pPr>
              <w:jc w:val="center"/>
              <w:rPr>
                <w:sz w:val="16"/>
                <w:szCs w:val="16"/>
              </w:rPr>
            </w:pPr>
            <w:r>
              <w:rPr>
                <w:sz w:val="16"/>
                <w:szCs w:val="16"/>
              </w:rPr>
              <w:t>Preload, E12</w:t>
            </w:r>
          </w:p>
        </w:tc>
        <w:tc>
          <w:tcPr>
            <w:tcW w:w="2875" w:type="dxa"/>
            <w:vAlign w:val="center"/>
          </w:tcPr>
          <w:p w:rsidR="00154D60" w:rsidRPr="006D2F58" w14:paraId="7C776F0F" w14:textId="77777777">
            <w:pPr>
              <w:jc w:val="center"/>
              <w:rPr>
                <w:sz w:val="16"/>
                <w:szCs w:val="16"/>
              </w:rPr>
            </w:pPr>
            <w:r w:rsidRPr="00186A63">
              <w:rPr>
                <w:sz w:val="16"/>
                <w:szCs w:val="16"/>
              </w:rPr>
              <w:t>Prior year value</w:t>
            </w:r>
          </w:p>
        </w:tc>
      </w:tr>
      <w:tr w14:paraId="014D32E6" w14:textId="77777777">
        <w:tblPrEx>
          <w:tblW w:w="0" w:type="auto"/>
          <w:tblInd w:w="0" w:type="dxa"/>
          <w:tblLook w:val="04A0"/>
        </w:tblPrEx>
        <w:tc>
          <w:tcPr>
            <w:tcW w:w="895" w:type="dxa"/>
            <w:shd w:val="clear" w:color="auto" w:fill="E7E6E6" w:themeFill="background2"/>
          </w:tcPr>
          <w:p w:rsidR="00154D60" w:rsidRPr="006D2F58" w14:paraId="68D478A8" w14:textId="77777777">
            <w:pPr>
              <w:rPr>
                <w:sz w:val="16"/>
                <w:szCs w:val="16"/>
              </w:rPr>
            </w:pPr>
            <w:r w:rsidRPr="006D2F58">
              <w:rPr>
                <w:sz w:val="16"/>
                <w:szCs w:val="16"/>
              </w:rPr>
              <w:t>21-1</w:t>
            </w:r>
          </w:p>
        </w:tc>
        <w:tc>
          <w:tcPr>
            <w:tcW w:w="4410" w:type="dxa"/>
            <w:shd w:val="clear" w:color="auto" w:fill="E7E6E6" w:themeFill="background2"/>
          </w:tcPr>
          <w:p w:rsidR="00154D60" w:rsidRPr="006D2F58" w14:paraId="3A25B7AC" w14:textId="77777777">
            <w:pPr>
              <w:rPr>
                <w:sz w:val="16"/>
                <w:szCs w:val="16"/>
              </w:rPr>
            </w:pPr>
            <w:r w:rsidRPr="006D2F58">
              <w:rPr>
                <w:sz w:val="16"/>
                <w:szCs w:val="16"/>
              </w:rPr>
              <w:t>Total expenses and deductions per student FTE</w:t>
            </w:r>
          </w:p>
          <w:p w:rsidR="00154D60" w:rsidRPr="006D2F58" w14:paraId="540417E0" w14:textId="77777777">
            <w:pPr>
              <w:rPr>
                <w:sz w:val="16"/>
                <w:szCs w:val="16"/>
              </w:rPr>
            </w:pPr>
            <w:r w:rsidRPr="006D2F58">
              <w:rPr>
                <w:sz w:val="16"/>
                <w:szCs w:val="16"/>
              </w:rPr>
              <w:t>CV=[C19-1/C20-1]</w:t>
            </w:r>
          </w:p>
        </w:tc>
        <w:tc>
          <w:tcPr>
            <w:tcW w:w="2610" w:type="dxa"/>
            <w:vAlign w:val="center"/>
          </w:tcPr>
          <w:p w:rsidR="00154D60" w:rsidRPr="006D2F58" w14:paraId="3C14D6C6" w14:textId="77777777">
            <w:pPr>
              <w:jc w:val="center"/>
              <w:rPr>
                <w:sz w:val="16"/>
                <w:szCs w:val="16"/>
              </w:rPr>
            </w:pPr>
            <w:r w:rsidRPr="00585332">
              <w:rPr>
                <w:sz w:val="16"/>
                <w:szCs w:val="16"/>
              </w:rPr>
              <w:t>Calculated value</w:t>
            </w:r>
          </w:p>
        </w:tc>
        <w:tc>
          <w:tcPr>
            <w:tcW w:w="2875" w:type="dxa"/>
            <w:vAlign w:val="center"/>
          </w:tcPr>
          <w:p w:rsidR="00154D60" w:rsidRPr="006D2F58" w14:paraId="06804113" w14:textId="77777777">
            <w:pPr>
              <w:jc w:val="center"/>
              <w:rPr>
                <w:sz w:val="16"/>
                <w:szCs w:val="16"/>
              </w:rPr>
            </w:pPr>
            <w:r w:rsidRPr="00186A63">
              <w:rPr>
                <w:sz w:val="16"/>
                <w:szCs w:val="16"/>
              </w:rPr>
              <w:t>Prior year value</w:t>
            </w:r>
          </w:p>
        </w:tc>
      </w:tr>
    </w:tbl>
    <w:p w:rsidR="00154D60" w:rsidRPr="006D2F58" w:rsidP="00154D60" w14:paraId="09A64F7D" w14:textId="77777777">
      <w:pPr>
        <w:rPr>
          <w:sz w:val="16"/>
          <w:szCs w:val="16"/>
        </w:rPr>
      </w:pPr>
    </w:p>
    <w:p w:rsidR="00154D60" w:rsidRPr="006D2F58" w:rsidP="00154D60" w14:paraId="4C442F26" w14:textId="77777777">
      <w:pPr>
        <w:rPr>
          <w:sz w:val="16"/>
          <w:szCs w:val="16"/>
        </w:rPr>
      </w:pPr>
      <w:r w:rsidRPr="006D2F58">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154D60" w:rsidRPr="006D2F58" w:rsidP="00154D60" w14:paraId="6ED1A7BF" w14:textId="77777777">
      <w:pPr>
        <w:rPr>
          <w:sz w:val="16"/>
          <w:szCs w:val="16"/>
        </w:rPr>
      </w:pPr>
      <w:r w:rsidRPr="006D2F58">
        <w:rPr>
          <w:noProof/>
          <w:sz w:val="16"/>
          <w:szCs w:val="16"/>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33"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05344" filled="f" strokecolor="black" strokeweight="1pt"/>
            </w:pict>
          </mc:Fallback>
        </mc:AlternateContent>
      </w:r>
    </w:p>
    <w:p w:rsidR="00154D60" w:rsidRPr="006D2F58" w:rsidP="00154D60" w14:paraId="7C1D31EF" w14:textId="77777777">
      <w:pPr>
        <w:rPr>
          <w:sz w:val="16"/>
          <w:szCs w:val="16"/>
        </w:rPr>
      </w:pPr>
    </w:p>
    <w:p w:rsidR="00154D60" w:rsidRPr="006D2F58" w:rsidP="00154D60" w14:paraId="07119F3B" w14:textId="77777777">
      <w:pPr>
        <w:rPr>
          <w:sz w:val="16"/>
          <w:szCs w:val="16"/>
        </w:rPr>
      </w:pPr>
    </w:p>
    <w:p w:rsidR="00154D60" w:rsidRPr="006D2F58" w:rsidP="00154D60" w14:paraId="4A164238" w14:textId="77777777">
      <w:pPr>
        <w:rPr>
          <w:sz w:val="16"/>
          <w:szCs w:val="16"/>
        </w:rPr>
      </w:pPr>
      <w:r w:rsidRPr="006D2F58">
        <w:rPr>
          <w:rFonts w:ascii="Roboto" w:hAnsi="Roboto"/>
          <w:color w:val="000000"/>
          <w:sz w:val="16"/>
          <w:szCs w:val="16"/>
          <w:shd w:val="clear" w:color="auto" w:fill="FFFFFF"/>
        </w:rPr>
        <w:t>Part M-1 - Pension Information</w:t>
      </w:r>
    </w:p>
    <w:tbl>
      <w:tblPr>
        <w:tblStyle w:val="TableGrid1"/>
        <w:tblW w:w="0" w:type="auto"/>
        <w:tblInd w:w="0" w:type="dxa"/>
        <w:tblLook w:val="04A0"/>
      </w:tblPr>
      <w:tblGrid>
        <w:gridCol w:w="895"/>
        <w:gridCol w:w="4410"/>
        <w:gridCol w:w="2610"/>
        <w:gridCol w:w="2875"/>
      </w:tblGrid>
      <w:tr w14:paraId="73CB36DE" w14:textId="77777777">
        <w:tblPrEx>
          <w:tblW w:w="0" w:type="auto"/>
          <w:tblInd w:w="0" w:type="dxa"/>
          <w:tblLook w:val="04A0"/>
        </w:tblPrEx>
        <w:tc>
          <w:tcPr>
            <w:tcW w:w="10790" w:type="dxa"/>
            <w:gridSpan w:val="4"/>
            <w:shd w:val="clear" w:color="auto" w:fill="E7E6E6" w:themeFill="background2"/>
            <w:vAlign w:val="center"/>
          </w:tcPr>
          <w:p w:rsidR="00154D60" w:rsidRPr="006D2F58" w14:paraId="52F7497E" w14:textId="77777777">
            <w:pPr>
              <w:jc w:val="center"/>
              <w:rPr>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57C21884" w14:textId="77777777">
        <w:tblPrEx>
          <w:tblW w:w="0" w:type="auto"/>
          <w:tblInd w:w="0" w:type="dxa"/>
          <w:tblLook w:val="04A0"/>
        </w:tblPrEx>
        <w:tc>
          <w:tcPr>
            <w:tcW w:w="895" w:type="dxa"/>
            <w:shd w:val="clear" w:color="auto" w:fill="E7E6E6" w:themeFill="background2"/>
          </w:tcPr>
          <w:p w:rsidR="00154D60" w:rsidRPr="006D2F58" w14:paraId="5604E985" w14:textId="77777777">
            <w:pPr>
              <w:rPr>
                <w:sz w:val="16"/>
                <w:szCs w:val="16"/>
              </w:rPr>
            </w:pPr>
            <w:r w:rsidRPr="006D2F58">
              <w:rPr>
                <w:sz w:val="16"/>
                <w:szCs w:val="16"/>
              </w:rPr>
              <w:t>Line No.</w:t>
            </w:r>
          </w:p>
        </w:tc>
        <w:tc>
          <w:tcPr>
            <w:tcW w:w="4410" w:type="dxa"/>
            <w:shd w:val="clear" w:color="auto" w:fill="E7E6E6" w:themeFill="background2"/>
          </w:tcPr>
          <w:p w:rsidR="00154D60" w:rsidRPr="006D2F58" w14:paraId="157F6B5C" w14:textId="77777777">
            <w:pPr>
              <w:rPr>
                <w:sz w:val="16"/>
                <w:szCs w:val="16"/>
              </w:rPr>
            </w:pPr>
            <w:r w:rsidRPr="006D2F58">
              <w:rPr>
                <w:sz w:val="16"/>
                <w:szCs w:val="16"/>
              </w:rPr>
              <w:t>Description</w:t>
            </w:r>
          </w:p>
        </w:tc>
        <w:tc>
          <w:tcPr>
            <w:tcW w:w="2610" w:type="dxa"/>
            <w:shd w:val="clear" w:color="auto" w:fill="E7E6E6" w:themeFill="background2"/>
          </w:tcPr>
          <w:p w:rsidR="00154D60" w:rsidRPr="006D2F58" w14:paraId="54466C4E" w14:textId="77777777">
            <w:pPr>
              <w:rPr>
                <w:sz w:val="16"/>
                <w:szCs w:val="16"/>
              </w:rPr>
            </w:pPr>
            <w:r w:rsidRPr="006D2F58">
              <w:rPr>
                <w:sz w:val="16"/>
                <w:szCs w:val="16"/>
              </w:rPr>
              <w:t>Current year amount</w:t>
            </w:r>
          </w:p>
        </w:tc>
        <w:tc>
          <w:tcPr>
            <w:tcW w:w="2875" w:type="dxa"/>
            <w:shd w:val="clear" w:color="auto" w:fill="E7E6E6" w:themeFill="background2"/>
          </w:tcPr>
          <w:p w:rsidR="00154D60" w:rsidRPr="006D2F58" w14:paraId="2CB5DBE8" w14:textId="77777777">
            <w:pPr>
              <w:rPr>
                <w:sz w:val="16"/>
                <w:szCs w:val="16"/>
              </w:rPr>
            </w:pPr>
            <w:r w:rsidRPr="006D2F58">
              <w:rPr>
                <w:sz w:val="16"/>
                <w:szCs w:val="16"/>
              </w:rPr>
              <w:t>Prior year amount</w:t>
            </w:r>
          </w:p>
        </w:tc>
      </w:tr>
      <w:tr w14:paraId="797A9F6E" w14:textId="77777777">
        <w:tblPrEx>
          <w:tblW w:w="0" w:type="auto"/>
          <w:tblInd w:w="0" w:type="dxa"/>
          <w:tblLook w:val="04A0"/>
        </w:tblPrEx>
        <w:tc>
          <w:tcPr>
            <w:tcW w:w="895" w:type="dxa"/>
            <w:shd w:val="clear" w:color="auto" w:fill="E7E6E6" w:themeFill="background2"/>
          </w:tcPr>
          <w:p w:rsidR="00154D60" w:rsidRPr="006D2F58" w14:paraId="4C33537F" w14:textId="77777777">
            <w:pPr>
              <w:rPr>
                <w:sz w:val="16"/>
                <w:szCs w:val="16"/>
              </w:rPr>
            </w:pPr>
            <w:r w:rsidRPr="006D2F58">
              <w:rPr>
                <w:sz w:val="16"/>
                <w:szCs w:val="16"/>
              </w:rPr>
              <w:t>01</w:t>
            </w:r>
          </w:p>
        </w:tc>
        <w:tc>
          <w:tcPr>
            <w:tcW w:w="4410" w:type="dxa"/>
            <w:shd w:val="clear" w:color="auto" w:fill="E7E6E6" w:themeFill="background2"/>
          </w:tcPr>
          <w:p w:rsidR="00154D60" w:rsidRPr="006D2F58" w14:paraId="68171D47" w14:textId="77777777">
            <w:pPr>
              <w:rPr>
                <w:sz w:val="16"/>
                <w:szCs w:val="16"/>
              </w:rPr>
            </w:pPr>
            <w:r w:rsidRPr="006D2F58">
              <w:rPr>
                <w:sz w:val="16"/>
                <w:szCs w:val="16"/>
              </w:rPr>
              <w:t>Pension expense</w:t>
            </w:r>
          </w:p>
        </w:tc>
        <w:tc>
          <w:tcPr>
            <w:tcW w:w="2610" w:type="dxa"/>
            <w:vAlign w:val="center"/>
          </w:tcPr>
          <w:p w:rsidR="00154D60" w:rsidRPr="006D2F58" w14:paraId="59CB2D72" w14:textId="77777777">
            <w:pPr>
              <w:jc w:val="center"/>
              <w:rPr>
                <w:sz w:val="16"/>
                <w:szCs w:val="16"/>
              </w:rPr>
            </w:pPr>
            <w:r w:rsidRPr="007B56F1">
              <w:rPr>
                <w:sz w:val="16"/>
                <w:szCs w:val="16"/>
              </w:rPr>
              <w:t>Reported value</w:t>
            </w:r>
          </w:p>
        </w:tc>
        <w:tc>
          <w:tcPr>
            <w:tcW w:w="2875" w:type="dxa"/>
          </w:tcPr>
          <w:p w:rsidR="00154D60" w:rsidRPr="006D2F58" w14:paraId="629B4388" w14:textId="77777777">
            <w:pPr>
              <w:rPr>
                <w:sz w:val="16"/>
                <w:szCs w:val="16"/>
              </w:rPr>
            </w:pPr>
          </w:p>
        </w:tc>
      </w:tr>
      <w:tr w14:paraId="783AA728" w14:textId="77777777">
        <w:tblPrEx>
          <w:tblW w:w="0" w:type="auto"/>
          <w:tblInd w:w="0" w:type="dxa"/>
          <w:tblLook w:val="04A0"/>
        </w:tblPrEx>
        <w:tc>
          <w:tcPr>
            <w:tcW w:w="895" w:type="dxa"/>
            <w:shd w:val="clear" w:color="auto" w:fill="E7E6E6" w:themeFill="background2"/>
          </w:tcPr>
          <w:p w:rsidR="00154D60" w:rsidRPr="006D2F58" w14:paraId="704335CB" w14:textId="77777777">
            <w:pPr>
              <w:rPr>
                <w:sz w:val="16"/>
                <w:szCs w:val="16"/>
              </w:rPr>
            </w:pPr>
            <w:r w:rsidRPr="006D2F58">
              <w:rPr>
                <w:sz w:val="16"/>
                <w:szCs w:val="16"/>
              </w:rPr>
              <w:t>02</w:t>
            </w:r>
          </w:p>
        </w:tc>
        <w:tc>
          <w:tcPr>
            <w:tcW w:w="4410" w:type="dxa"/>
            <w:shd w:val="clear" w:color="auto" w:fill="E7E6E6" w:themeFill="background2"/>
          </w:tcPr>
          <w:p w:rsidR="00154D60" w:rsidRPr="006D2F58" w14:paraId="5D73B03E" w14:textId="77777777">
            <w:pPr>
              <w:rPr>
                <w:sz w:val="16"/>
                <w:szCs w:val="16"/>
              </w:rPr>
            </w:pPr>
            <w:r w:rsidRPr="006D2F58">
              <w:rPr>
                <w:sz w:val="16"/>
                <w:szCs w:val="16"/>
              </w:rPr>
              <w:t>Net Pension liability</w:t>
            </w:r>
          </w:p>
        </w:tc>
        <w:tc>
          <w:tcPr>
            <w:tcW w:w="2610" w:type="dxa"/>
            <w:vAlign w:val="center"/>
          </w:tcPr>
          <w:p w:rsidR="00154D60" w:rsidRPr="006D2F58" w14:paraId="3A3D3256" w14:textId="77777777">
            <w:pPr>
              <w:jc w:val="center"/>
              <w:rPr>
                <w:sz w:val="16"/>
                <w:szCs w:val="16"/>
              </w:rPr>
            </w:pPr>
            <w:r w:rsidRPr="007B56F1">
              <w:rPr>
                <w:sz w:val="16"/>
                <w:szCs w:val="16"/>
              </w:rPr>
              <w:t>Reported value</w:t>
            </w:r>
          </w:p>
        </w:tc>
        <w:tc>
          <w:tcPr>
            <w:tcW w:w="2875" w:type="dxa"/>
          </w:tcPr>
          <w:p w:rsidR="00154D60" w:rsidRPr="006D2F58" w14:paraId="58C0D1BA" w14:textId="77777777">
            <w:pPr>
              <w:rPr>
                <w:sz w:val="16"/>
                <w:szCs w:val="16"/>
              </w:rPr>
            </w:pPr>
          </w:p>
        </w:tc>
      </w:tr>
      <w:tr w14:paraId="4480272B" w14:textId="77777777">
        <w:tblPrEx>
          <w:tblW w:w="0" w:type="auto"/>
          <w:tblInd w:w="0" w:type="dxa"/>
          <w:tblLook w:val="04A0"/>
        </w:tblPrEx>
        <w:tc>
          <w:tcPr>
            <w:tcW w:w="895" w:type="dxa"/>
            <w:shd w:val="clear" w:color="auto" w:fill="E7E6E6" w:themeFill="background2"/>
          </w:tcPr>
          <w:p w:rsidR="00154D60" w:rsidRPr="006D2F58" w14:paraId="7D2B9A85" w14:textId="77777777">
            <w:pPr>
              <w:rPr>
                <w:sz w:val="16"/>
                <w:szCs w:val="16"/>
              </w:rPr>
            </w:pPr>
            <w:r w:rsidRPr="006D2F58">
              <w:rPr>
                <w:sz w:val="16"/>
                <w:szCs w:val="16"/>
              </w:rPr>
              <w:t>03</w:t>
            </w:r>
          </w:p>
        </w:tc>
        <w:tc>
          <w:tcPr>
            <w:tcW w:w="4410" w:type="dxa"/>
            <w:shd w:val="clear" w:color="auto" w:fill="E7E6E6" w:themeFill="background2"/>
          </w:tcPr>
          <w:p w:rsidR="00154D60" w:rsidRPr="006D2F58" w14:paraId="0CD3DD3A" w14:textId="77777777">
            <w:pPr>
              <w:rPr>
                <w:sz w:val="16"/>
                <w:szCs w:val="16"/>
              </w:rPr>
            </w:pPr>
            <w:r w:rsidRPr="006D2F58">
              <w:rPr>
                <w:sz w:val="16"/>
                <w:szCs w:val="16"/>
              </w:rPr>
              <w:t>Deferred inflows related to pension</w:t>
            </w:r>
          </w:p>
        </w:tc>
        <w:tc>
          <w:tcPr>
            <w:tcW w:w="2610" w:type="dxa"/>
            <w:vAlign w:val="center"/>
          </w:tcPr>
          <w:p w:rsidR="00154D60" w:rsidRPr="006D2F58" w14:paraId="36DAA5C1" w14:textId="77777777">
            <w:pPr>
              <w:jc w:val="center"/>
              <w:rPr>
                <w:sz w:val="16"/>
                <w:szCs w:val="16"/>
              </w:rPr>
            </w:pPr>
            <w:r w:rsidRPr="007B56F1">
              <w:rPr>
                <w:sz w:val="16"/>
                <w:szCs w:val="16"/>
              </w:rPr>
              <w:t>Reported value</w:t>
            </w:r>
          </w:p>
        </w:tc>
        <w:tc>
          <w:tcPr>
            <w:tcW w:w="2875" w:type="dxa"/>
          </w:tcPr>
          <w:p w:rsidR="00154D60" w:rsidRPr="006D2F58" w14:paraId="7D15B2FA" w14:textId="77777777">
            <w:pPr>
              <w:rPr>
                <w:sz w:val="16"/>
                <w:szCs w:val="16"/>
              </w:rPr>
            </w:pPr>
          </w:p>
        </w:tc>
      </w:tr>
      <w:tr w14:paraId="0FB13542" w14:textId="77777777">
        <w:tblPrEx>
          <w:tblW w:w="0" w:type="auto"/>
          <w:tblInd w:w="0" w:type="dxa"/>
          <w:tblLook w:val="04A0"/>
        </w:tblPrEx>
        <w:tc>
          <w:tcPr>
            <w:tcW w:w="895" w:type="dxa"/>
            <w:shd w:val="clear" w:color="auto" w:fill="E7E6E6" w:themeFill="background2"/>
          </w:tcPr>
          <w:p w:rsidR="00154D60" w:rsidRPr="006D2F58" w14:paraId="036B6A53" w14:textId="77777777">
            <w:pPr>
              <w:rPr>
                <w:sz w:val="16"/>
                <w:szCs w:val="16"/>
              </w:rPr>
            </w:pPr>
            <w:r w:rsidRPr="006D2F58">
              <w:rPr>
                <w:sz w:val="16"/>
                <w:szCs w:val="16"/>
              </w:rPr>
              <w:t>04</w:t>
            </w:r>
          </w:p>
        </w:tc>
        <w:tc>
          <w:tcPr>
            <w:tcW w:w="4410" w:type="dxa"/>
            <w:shd w:val="clear" w:color="auto" w:fill="E7E6E6" w:themeFill="background2"/>
          </w:tcPr>
          <w:p w:rsidR="00154D60" w:rsidRPr="006D2F58" w14:paraId="4ADAB37D" w14:textId="77777777">
            <w:pPr>
              <w:rPr>
                <w:sz w:val="16"/>
                <w:szCs w:val="16"/>
              </w:rPr>
            </w:pPr>
            <w:r w:rsidRPr="006D2F58">
              <w:rPr>
                <w:sz w:val="16"/>
                <w:szCs w:val="16"/>
              </w:rPr>
              <w:t>Deferred outflows related to pension</w:t>
            </w:r>
          </w:p>
        </w:tc>
        <w:tc>
          <w:tcPr>
            <w:tcW w:w="2610" w:type="dxa"/>
            <w:vAlign w:val="center"/>
          </w:tcPr>
          <w:p w:rsidR="00154D60" w:rsidRPr="006D2F58" w14:paraId="4324AB3C" w14:textId="77777777">
            <w:pPr>
              <w:jc w:val="center"/>
              <w:rPr>
                <w:sz w:val="16"/>
                <w:szCs w:val="16"/>
              </w:rPr>
            </w:pPr>
            <w:r w:rsidRPr="007B56F1">
              <w:rPr>
                <w:sz w:val="16"/>
                <w:szCs w:val="16"/>
              </w:rPr>
              <w:t>Reported value</w:t>
            </w:r>
          </w:p>
        </w:tc>
        <w:tc>
          <w:tcPr>
            <w:tcW w:w="2875" w:type="dxa"/>
          </w:tcPr>
          <w:p w:rsidR="00154D60" w:rsidRPr="006D2F58" w14:paraId="70C9FB0E" w14:textId="77777777">
            <w:pPr>
              <w:rPr>
                <w:sz w:val="16"/>
                <w:szCs w:val="16"/>
              </w:rPr>
            </w:pPr>
          </w:p>
        </w:tc>
      </w:tr>
    </w:tbl>
    <w:p w:rsidR="00154D60" w:rsidRPr="006D2F58" w:rsidP="00154D60" w14:paraId="1C54F17B" w14:textId="77777777">
      <w:pPr>
        <w:rPr>
          <w:sz w:val="16"/>
          <w:szCs w:val="16"/>
        </w:rPr>
      </w:pPr>
      <w:r w:rsidRPr="006D2F58">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154D60" w:rsidRPr="006D2F58" w:rsidP="00154D60" w14:paraId="01C0C09F" w14:textId="77777777">
      <w:pPr>
        <w:rPr>
          <w:sz w:val="16"/>
          <w:szCs w:val="16"/>
        </w:rPr>
      </w:pPr>
      <w:r w:rsidRPr="006D2F58">
        <w:rPr>
          <w:noProof/>
          <w:sz w:val="16"/>
          <w:szCs w:val="16"/>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1271</wp:posOffset>
                </wp:positionV>
                <wp:extent cx="6058839" cy="393700"/>
                <wp:effectExtent l="0" t="0" r="18415" b="2540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3937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4" style="width:477.05pt;height:31pt;margin-top:0.1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06368" filled="f" strokecolor="black" strokeweight="1pt">
                <w10:wrap anchorx="margin"/>
              </v:rect>
            </w:pict>
          </mc:Fallback>
        </mc:AlternateContent>
      </w:r>
    </w:p>
    <w:p w:rsidR="00154D60" w:rsidRPr="006D2F58" w:rsidP="00154D60" w14:paraId="5AAA4B6F" w14:textId="77777777">
      <w:pPr>
        <w:rPr>
          <w:sz w:val="16"/>
          <w:szCs w:val="16"/>
        </w:rPr>
      </w:pPr>
    </w:p>
    <w:p w:rsidR="00154D60" w:rsidRPr="006D2F58" w:rsidP="00154D60" w14:paraId="521CB997" w14:textId="77777777">
      <w:pPr>
        <w:rPr>
          <w:sz w:val="16"/>
          <w:szCs w:val="16"/>
        </w:rPr>
      </w:pPr>
      <w:r w:rsidRPr="006D2F58">
        <w:rPr>
          <w:rFonts w:ascii="Roboto" w:hAnsi="Roboto"/>
          <w:color w:val="000000"/>
          <w:sz w:val="16"/>
          <w:szCs w:val="16"/>
          <w:shd w:val="clear" w:color="auto" w:fill="FFFFFF"/>
        </w:rPr>
        <w:t>Part M-2 - Postemployment Benefits Other than Pension (OPEB) Information</w:t>
      </w:r>
    </w:p>
    <w:tbl>
      <w:tblPr>
        <w:tblStyle w:val="TableGrid1"/>
        <w:tblW w:w="0" w:type="auto"/>
        <w:tblInd w:w="0" w:type="dxa"/>
        <w:tblLook w:val="04A0"/>
      </w:tblPr>
      <w:tblGrid>
        <w:gridCol w:w="895"/>
        <w:gridCol w:w="4410"/>
        <w:gridCol w:w="2610"/>
        <w:gridCol w:w="2875"/>
      </w:tblGrid>
      <w:tr w14:paraId="72934B71" w14:textId="77777777">
        <w:tblPrEx>
          <w:tblW w:w="0" w:type="auto"/>
          <w:tblInd w:w="0" w:type="dxa"/>
          <w:tblLook w:val="04A0"/>
        </w:tblPrEx>
        <w:tc>
          <w:tcPr>
            <w:tcW w:w="10790" w:type="dxa"/>
            <w:gridSpan w:val="4"/>
            <w:shd w:val="clear" w:color="auto" w:fill="E7E6E6" w:themeFill="background2"/>
            <w:vAlign w:val="center"/>
          </w:tcPr>
          <w:p w:rsidR="00154D60" w:rsidRPr="006D2F58" w14:paraId="3308C5A6" w14:textId="77777777">
            <w:pPr>
              <w:jc w:val="center"/>
              <w:rPr>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3B3F5E4A" w14:textId="77777777">
        <w:tblPrEx>
          <w:tblW w:w="0" w:type="auto"/>
          <w:tblInd w:w="0" w:type="dxa"/>
          <w:tblLook w:val="04A0"/>
        </w:tblPrEx>
        <w:tc>
          <w:tcPr>
            <w:tcW w:w="895" w:type="dxa"/>
            <w:shd w:val="clear" w:color="auto" w:fill="E7E6E6" w:themeFill="background2"/>
          </w:tcPr>
          <w:p w:rsidR="00154D60" w:rsidRPr="006D2F58" w14:paraId="17C21B99" w14:textId="77777777">
            <w:pPr>
              <w:rPr>
                <w:sz w:val="16"/>
                <w:szCs w:val="16"/>
              </w:rPr>
            </w:pPr>
            <w:r w:rsidRPr="006D2F58">
              <w:rPr>
                <w:sz w:val="16"/>
                <w:szCs w:val="16"/>
              </w:rPr>
              <w:t>Line No.</w:t>
            </w:r>
          </w:p>
        </w:tc>
        <w:tc>
          <w:tcPr>
            <w:tcW w:w="4410" w:type="dxa"/>
            <w:shd w:val="clear" w:color="auto" w:fill="E7E6E6" w:themeFill="background2"/>
          </w:tcPr>
          <w:p w:rsidR="00154D60" w:rsidRPr="006D2F58" w14:paraId="0CA985A4" w14:textId="77777777">
            <w:pPr>
              <w:rPr>
                <w:sz w:val="16"/>
                <w:szCs w:val="16"/>
              </w:rPr>
            </w:pPr>
            <w:r w:rsidRPr="006D2F58">
              <w:rPr>
                <w:sz w:val="16"/>
                <w:szCs w:val="16"/>
              </w:rPr>
              <w:t>Description</w:t>
            </w:r>
          </w:p>
        </w:tc>
        <w:tc>
          <w:tcPr>
            <w:tcW w:w="2610" w:type="dxa"/>
            <w:shd w:val="clear" w:color="auto" w:fill="E7E6E6" w:themeFill="background2"/>
            <w:vAlign w:val="center"/>
          </w:tcPr>
          <w:p w:rsidR="00154D60" w:rsidRPr="006D2F58" w14:paraId="5E789BE0"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154D60" w:rsidRPr="006D2F58" w14:paraId="5400BC29" w14:textId="77777777">
            <w:pPr>
              <w:jc w:val="center"/>
              <w:rPr>
                <w:sz w:val="16"/>
                <w:szCs w:val="16"/>
              </w:rPr>
            </w:pPr>
            <w:r w:rsidRPr="006D2F58">
              <w:rPr>
                <w:sz w:val="16"/>
                <w:szCs w:val="16"/>
              </w:rPr>
              <w:t>Prior year amount</w:t>
            </w:r>
          </w:p>
        </w:tc>
      </w:tr>
      <w:tr w14:paraId="09E34B82" w14:textId="77777777">
        <w:tblPrEx>
          <w:tblW w:w="0" w:type="auto"/>
          <w:tblInd w:w="0" w:type="dxa"/>
          <w:tblLook w:val="04A0"/>
        </w:tblPrEx>
        <w:tc>
          <w:tcPr>
            <w:tcW w:w="895" w:type="dxa"/>
            <w:shd w:val="clear" w:color="auto" w:fill="E7E6E6" w:themeFill="background2"/>
          </w:tcPr>
          <w:p w:rsidR="00154D60" w:rsidRPr="006D2F58" w14:paraId="09111E38" w14:textId="77777777">
            <w:pPr>
              <w:rPr>
                <w:sz w:val="16"/>
                <w:szCs w:val="16"/>
              </w:rPr>
            </w:pPr>
            <w:r w:rsidRPr="006D2F58">
              <w:rPr>
                <w:sz w:val="16"/>
                <w:szCs w:val="16"/>
              </w:rPr>
              <w:t>05</w:t>
            </w:r>
          </w:p>
        </w:tc>
        <w:tc>
          <w:tcPr>
            <w:tcW w:w="4410" w:type="dxa"/>
            <w:shd w:val="clear" w:color="auto" w:fill="E7E6E6" w:themeFill="background2"/>
          </w:tcPr>
          <w:p w:rsidR="00154D60" w:rsidRPr="006D2F58" w14:paraId="70C0FBF2" w14:textId="77777777">
            <w:pPr>
              <w:rPr>
                <w:sz w:val="16"/>
                <w:szCs w:val="16"/>
              </w:rPr>
            </w:pPr>
            <w:r w:rsidRPr="006D2F58">
              <w:rPr>
                <w:sz w:val="16"/>
                <w:szCs w:val="16"/>
              </w:rPr>
              <w:t>OPEB expense</w:t>
            </w:r>
          </w:p>
        </w:tc>
        <w:tc>
          <w:tcPr>
            <w:tcW w:w="2610" w:type="dxa"/>
            <w:vAlign w:val="center"/>
          </w:tcPr>
          <w:p w:rsidR="00154D60" w:rsidRPr="006D2F58" w14:paraId="368E5632" w14:textId="77777777">
            <w:pPr>
              <w:jc w:val="center"/>
              <w:rPr>
                <w:sz w:val="16"/>
                <w:szCs w:val="16"/>
              </w:rPr>
            </w:pPr>
            <w:r w:rsidRPr="00E04DBC">
              <w:rPr>
                <w:sz w:val="16"/>
                <w:szCs w:val="16"/>
              </w:rPr>
              <w:t>Reported value</w:t>
            </w:r>
          </w:p>
        </w:tc>
        <w:tc>
          <w:tcPr>
            <w:tcW w:w="2875" w:type="dxa"/>
            <w:vAlign w:val="center"/>
          </w:tcPr>
          <w:p w:rsidR="00154D60" w:rsidRPr="006D2F58" w14:paraId="0D8D8992" w14:textId="77777777">
            <w:pPr>
              <w:jc w:val="center"/>
              <w:rPr>
                <w:sz w:val="16"/>
                <w:szCs w:val="16"/>
              </w:rPr>
            </w:pPr>
            <w:r w:rsidRPr="001D6F70">
              <w:rPr>
                <w:sz w:val="16"/>
                <w:szCs w:val="16"/>
              </w:rPr>
              <w:t>Prior year value</w:t>
            </w:r>
          </w:p>
        </w:tc>
      </w:tr>
      <w:tr w14:paraId="5024B87C" w14:textId="77777777">
        <w:tblPrEx>
          <w:tblW w:w="0" w:type="auto"/>
          <w:tblInd w:w="0" w:type="dxa"/>
          <w:tblLook w:val="04A0"/>
        </w:tblPrEx>
        <w:tc>
          <w:tcPr>
            <w:tcW w:w="895" w:type="dxa"/>
            <w:shd w:val="clear" w:color="auto" w:fill="E7E6E6" w:themeFill="background2"/>
          </w:tcPr>
          <w:p w:rsidR="00154D60" w:rsidRPr="006D2F58" w14:paraId="6FD466CE" w14:textId="77777777">
            <w:pPr>
              <w:rPr>
                <w:sz w:val="16"/>
                <w:szCs w:val="16"/>
              </w:rPr>
            </w:pPr>
            <w:r w:rsidRPr="006D2F58">
              <w:rPr>
                <w:sz w:val="16"/>
                <w:szCs w:val="16"/>
              </w:rPr>
              <w:t>06</w:t>
            </w:r>
          </w:p>
        </w:tc>
        <w:tc>
          <w:tcPr>
            <w:tcW w:w="4410" w:type="dxa"/>
            <w:shd w:val="clear" w:color="auto" w:fill="E7E6E6" w:themeFill="background2"/>
          </w:tcPr>
          <w:p w:rsidR="00154D60" w:rsidRPr="006D2F58" w14:paraId="4278EFF6" w14:textId="77777777">
            <w:pPr>
              <w:rPr>
                <w:sz w:val="16"/>
                <w:szCs w:val="16"/>
              </w:rPr>
            </w:pPr>
            <w:r w:rsidRPr="006D2F58">
              <w:rPr>
                <w:sz w:val="16"/>
                <w:szCs w:val="16"/>
              </w:rPr>
              <w:t>Net OPEB liability</w:t>
            </w:r>
          </w:p>
        </w:tc>
        <w:tc>
          <w:tcPr>
            <w:tcW w:w="2610" w:type="dxa"/>
            <w:vAlign w:val="center"/>
          </w:tcPr>
          <w:p w:rsidR="00154D60" w:rsidRPr="006D2F58" w14:paraId="349A8569" w14:textId="77777777">
            <w:pPr>
              <w:jc w:val="center"/>
              <w:rPr>
                <w:sz w:val="16"/>
                <w:szCs w:val="16"/>
              </w:rPr>
            </w:pPr>
            <w:r w:rsidRPr="00E04DBC">
              <w:rPr>
                <w:sz w:val="16"/>
                <w:szCs w:val="16"/>
              </w:rPr>
              <w:t>Reported value</w:t>
            </w:r>
          </w:p>
        </w:tc>
        <w:tc>
          <w:tcPr>
            <w:tcW w:w="2875" w:type="dxa"/>
            <w:vAlign w:val="center"/>
          </w:tcPr>
          <w:p w:rsidR="00154D60" w:rsidRPr="006D2F58" w14:paraId="26FCED34" w14:textId="77777777">
            <w:pPr>
              <w:jc w:val="center"/>
              <w:rPr>
                <w:sz w:val="16"/>
                <w:szCs w:val="16"/>
              </w:rPr>
            </w:pPr>
            <w:r w:rsidRPr="001D6F70">
              <w:rPr>
                <w:sz w:val="16"/>
                <w:szCs w:val="16"/>
              </w:rPr>
              <w:t>Prior year value</w:t>
            </w:r>
          </w:p>
        </w:tc>
      </w:tr>
      <w:tr w14:paraId="2EDE636B" w14:textId="77777777">
        <w:tblPrEx>
          <w:tblW w:w="0" w:type="auto"/>
          <w:tblInd w:w="0" w:type="dxa"/>
          <w:tblLook w:val="04A0"/>
        </w:tblPrEx>
        <w:tc>
          <w:tcPr>
            <w:tcW w:w="895" w:type="dxa"/>
            <w:shd w:val="clear" w:color="auto" w:fill="E7E6E6" w:themeFill="background2"/>
          </w:tcPr>
          <w:p w:rsidR="00154D60" w:rsidRPr="006D2F58" w14:paraId="2BC649A9" w14:textId="77777777">
            <w:pPr>
              <w:rPr>
                <w:sz w:val="16"/>
                <w:szCs w:val="16"/>
              </w:rPr>
            </w:pPr>
            <w:r w:rsidRPr="006D2F58">
              <w:rPr>
                <w:sz w:val="16"/>
                <w:szCs w:val="16"/>
              </w:rPr>
              <w:t>07</w:t>
            </w:r>
          </w:p>
        </w:tc>
        <w:tc>
          <w:tcPr>
            <w:tcW w:w="4410" w:type="dxa"/>
            <w:shd w:val="clear" w:color="auto" w:fill="E7E6E6" w:themeFill="background2"/>
          </w:tcPr>
          <w:p w:rsidR="00154D60" w:rsidRPr="006D2F58" w14:paraId="71049F59" w14:textId="77777777">
            <w:pPr>
              <w:rPr>
                <w:sz w:val="16"/>
                <w:szCs w:val="16"/>
              </w:rPr>
            </w:pPr>
            <w:r w:rsidRPr="006D2F58">
              <w:rPr>
                <w:sz w:val="16"/>
                <w:szCs w:val="16"/>
              </w:rPr>
              <w:t>Deferred inflows related to OPEB</w:t>
            </w:r>
          </w:p>
        </w:tc>
        <w:tc>
          <w:tcPr>
            <w:tcW w:w="2610" w:type="dxa"/>
            <w:vAlign w:val="center"/>
          </w:tcPr>
          <w:p w:rsidR="00154D60" w:rsidRPr="006D2F58" w14:paraId="59621A0F" w14:textId="77777777">
            <w:pPr>
              <w:jc w:val="center"/>
              <w:rPr>
                <w:sz w:val="16"/>
                <w:szCs w:val="16"/>
              </w:rPr>
            </w:pPr>
            <w:r w:rsidRPr="00E04DBC">
              <w:rPr>
                <w:sz w:val="16"/>
                <w:szCs w:val="16"/>
              </w:rPr>
              <w:t>Reported value</w:t>
            </w:r>
          </w:p>
        </w:tc>
        <w:tc>
          <w:tcPr>
            <w:tcW w:w="2875" w:type="dxa"/>
            <w:vAlign w:val="center"/>
          </w:tcPr>
          <w:p w:rsidR="00154D60" w:rsidRPr="006D2F58" w14:paraId="238E8DB0" w14:textId="77777777">
            <w:pPr>
              <w:jc w:val="center"/>
              <w:rPr>
                <w:sz w:val="16"/>
                <w:szCs w:val="16"/>
              </w:rPr>
            </w:pPr>
            <w:r w:rsidRPr="001D6F70">
              <w:rPr>
                <w:sz w:val="16"/>
                <w:szCs w:val="16"/>
              </w:rPr>
              <w:t>Prior year value</w:t>
            </w:r>
          </w:p>
        </w:tc>
      </w:tr>
      <w:tr w14:paraId="2DF4C76B" w14:textId="77777777">
        <w:tblPrEx>
          <w:tblW w:w="0" w:type="auto"/>
          <w:tblInd w:w="0" w:type="dxa"/>
          <w:tblLook w:val="04A0"/>
        </w:tblPrEx>
        <w:tc>
          <w:tcPr>
            <w:tcW w:w="895" w:type="dxa"/>
            <w:shd w:val="clear" w:color="auto" w:fill="E7E6E6" w:themeFill="background2"/>
          </w:tcPr>
          <w:p w:rsidR="00154D60" w:rsidRPr="006D2F58" w14:paraId="2498C87B" w14:textId="77777777">
            <w:pPr>
              <w:rPr>
                <w:sz w:val="16"/>
                <w:szCs w:val="16"/>
              </w:rPr>
            </w:pPr>
            <w:r w:rsidRPr="006D2F58">
              <w:rPr>
                <w:sz w:val="16"/>
                <w:szCs w:val="16"/>
              </w:rPr>
              <w:t>08</w:t>
            </w:r>
          </w:p>
        </w:tc>
        <w:tc>
          <w:tcPr>
            <w:tcW w:w="4410" w:type="dxa"/>
            <w:shd w:val="clear" w:color="auto" w:fill="E7E6E6" w:themeFill="background2"/>
          </w:tcPr>
          <w:p w:rsidR="00154D60" w:rsidRPr="006D2F58" w14:paraId="144FCA89" w14:textId="77777777">
            <w:pPr>
              <w:rPr>
                <w:sz w:val="16"/>
                <w:szCs w:val="16"/>
              </w:rPr>
            </w:pPr>
            <w:r w:rsidRPr="006D2F58">
              <w:rPr>
                <w:sz w:val="16"/>
                <w:szCs w:val="16"/>
              </w:rPr>
              <w:t>Deferred outflows related to OPEB</w:t>
            </w:r>
          </w:p>
        </w:tc>
        <w:tc>
          <w:tcPr>
            <w:tcW w:w="2610" w:type="dxa"/>
            <w:vAlign w:val="center"/>
          </w:tcPr>
          <w:p w:rsidR="00154D60" w:rsidRPr="006D2F58" w14:paraId="5419B7EB" w14:textId="77777777">
            <w:pPr>
              <w:jc w:val="center"/>
              <w:rPr>
                <w:sz w:val="16"/>
                <w:szCs w:val="16"/>
              </w:rPr>
            </w:pPr>
            <w:r w:rsidRPr="00E04DBC">
              <w:rPr>
                <w:sz w:val="16"/>
                <w:szCs w:val="16"/>
              </w:rPr>
              <w:t>Reported value</w:t>
            </w:r>
          </w:p>
        </w:tc>
        <w:tc>
          <w:tcPr>
            <w:tcW w:w="2875" w:type="dxa"/>
            <w:vAlign w:val="center"/>
          </w:tcPr>
          <w:p w:rsidR="00154D60" w:rsidRPr="006D2F58" w14:paraId="79B19D84" w14:textId="77777777">
            <w:pPr>
              <w:jc w:val="center"/>
              <w:rPr>
                <w:sz w:val="16"/>
                <w:szCs w:val="16"/>
              </w:rPr>
            </w:pPr>
            <w:r w:rsidRPr="001D6F70">
              <w:rPr>
                <w:sz w:val="16"/>
                <w:szCs w:val="16"/>
              </w:rPr>
              <w:t>Prior year value</w:t>
            </w:r>
          </w:p>
        </w:tc>
      </w:tr>
    </w:tbl>
    <w:p w:rsidR="00154D60" w:rsidRPr="006D2F58" w:rsidP="00154D60" w14:paraId="22930E18" w14:textId="77777777">
      <w:pPr>
        <w:rPr>
          <w:sz w:val="16"/>
          <w:szCs w:val="16"/>
        </w:rPr>
      </w:pPr>
      <w:r w:rsidRPr="006D2F58">
        <w:rPr>
          <w:noProof/>
          <w:sz w:val="16"/>
          <w:szCs w:val="16"/>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235586</wp:posOffset>
                </wp:positionV>
                <wp:extent cx="6058535" cy="330200"/>
                <wp:effectExtent l="0" t="0" r="18415" b="1270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058535" cy="3302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5" style="width:477.05pt;height:26pt;margin-top:18.5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07392" filled="f" strokecolor="black" strokeweight="1pt">
                <w10:wrap anchorx="margin"/>
              </v:rect>
            </w:pict>
          </mc:Fallback>
        </mc:AlternateContent>
      </w:r>
      <w:r w:rsidRPr="006D2F58">
        <w:rPr>
          <w:sz w:val="16"/>
          <w:szCs w:val="16"/>
        </w:rPr>
        <w:t xml:space="preserve">You may use the box below to provide additional context for the data you have reported above. </w:t>
      </w:r>
    </w:p>
    <w:p w:rsidR="00154D60" w:rsidRPr="006D2F58" w:rsidP="00154D60" w14:paraId="7E90675C" w14:textId="77777777">
      <w:pPr>
        <w:rPr>
          <w:sz w:val="16"/>
          <w:szCs w:val="16"/>
        </w:rPr>
      </w:pPr>
    </w:p>
    <w:p w:rsidR="00154D60" w:rsidRPr="006D2F58" w:rsidP="00154D60" w14:paraId="04DA40EB" w14:textId="77777777">
      <w:pPr>
        <w:rPr>
          <w:sz w:val="16"/>
          <w:szCs w:val="16"/>
        </w:rPr>
      </w:pPr>
    </w:p>
    <w:p w:rsidR="00154D60" w:rsidP="00154D60" w14:paraId="43F91AAA" w14:textId="77777777">
      <w:pPr>
        <w:rPr>
          <w:rFonts w:ascii="Roboto" w:hAnsi="Roboto"/>
          <w:color w:val="000000"/>
          <w:sz w:val="16"/>
          <w:szCs w:val="16"/>
          <w:shd w:val="clear" w:color="auto" w:fill="FFFFFF"/>
        </w:rPr>
      </w:pPr>
      <w:r>
        <w:rPr>
          <w:rFonts w:ascii="Roboto" w:hAnsi="Roboto"/>
          <w:color w:val="000000"/>
          <w:sz w:val="16"/>
          <w:szCs w:val="16"/>
          <w:shd w:val="clear" w:color="auto" w:fill="FFFFFF"/>
        </w:rPr>
        <w:br w:type="page"/>
      </w:r>
    </w:p>
    <w:p w:rsidR="00154D60" w:rsidRPr="006D2F58" w:rsidP="00154D60" w14:paraId="4680B470" w14:textId="77777777">
      <w:pPr>
        <w:rPr>
          <w:sz w:val="16"/>
          <w:szCs w:val="16"/>
        </w:rPr>
      </w:pPr>
      <w:r w:rsidRPr="006D2F58">
        <w:rPr>
          <w:rFonts w:ascii="Roboto" w:hAnsi="Roboto"/>
          <w:color w:val="000000"/>
          <w:sz w:val="16"/>
          <w:szCs w:val="16"/>
          <w:shd w:val="clear" w:color="auto" w:fill="FFFFFF"/>
        </w:rPr>
        <w:t xml:space="preserve">Part H - Details of Endowment Net Assets </w:t>
      </w:r>
      <w:r w:rsidRPr="006D2F58">
        <w:rPr>
          <w:b/>
          <w:bCs/>
          <w:color w:val="7030A0"/>
          <w:sz w:val="16"/>
          <w:szCs w:val="16"/>
        </w:rPr>
        <w:t>[Applicable to degree-granting institutions only]</w:t>
      </w:r>
    </w:p>
    <w:tbl>
      <w:tblPr>
        <w:tblStyle w:val="TableGrid1"/>
        <w:tblW w:w="0" w:type="auto"/>
        <w:tblInd w:w="0" w:type="dxa"/>
        <w:tblLook w:val="04A0"/>
      </w:tblPr>
      <w:tblGrid>
        <w:gridCol w:w="715"/>
        <w:gridCol w:w="4590"/>
        <w:gridCol w:w="2610"/>
        <w:gridCol w:w="2875"/>
      </w:tblGrid>
      <w:tr w14:paraId="07FBEE0B" w14:textId="77777777">
        <w:tblPrEx>
          <w:tblW w:w="0" w:type="auto"/>
          <w:tblInd w:w="0" w:type="dxa"/>
          <w:tblLook w:val="04A0"/>
        </w:tblPrEx>
        <w:tc>
          <w:tcPr>
            <w:tcW w:w="10790" w:type="dxa"/>
            <w:gridSpan w:val="4"/>
            <w:shd w:val="clear" w:color="auto" w:fill="E7E6E6" w:themeFill="background2"/>
            <w:vAlign w:val="center"/>
          </w:tcPr>
          <w:p w:rsidR="00154D60" w:rsidRPr="006D2F58" w14:paraId="52970DDE" w14:textId="77777777">
            <w:pPr>
              <w:jc w:val="center"/>
              <w:rPr>
                <w:b/>
                <w:bCs/>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68B5881B" w14:textId="77777777">
        <w:tblPrEx>
          <w:tblW w:w="0" w:type="auto"/>
          <w:tblInd w:w="0" w:type="dxa"/>
          <w:tblLook w:val="04A0"/>
        </w:tblPrEx>
        <w:tc>
          <w:tcPr>
            <w:tcW w:w="10790" w:type="dxa"/>
            <w:gridSpan w:val="4"/>
            <w:shd w:val="clear" w:color="auto" w:fill="E7E6E6" w:themeFill="background2"/>
            <w:vAlign w:val="center"/>
          </w:tcPr>
          <w:p w:rsidR="00154D60" w:rsidRPr="006D2F58" w14:paraId="66E7E127" w14:textId="77777777">
            <w:pPr>
              <w:jc w:val="center"/>
              <w:rPr>
                <w:sz w:val="16"/>
                <w:szCs w:val="16"/>
              </w:rPr>
            </w:pPr>
            <w:r w:rsidRPr="006D2F58">
              <w:rPr>
                <w:sz w:val="16"/>
                <w:szCs w:val="16"/>
              </w:rPr>
              <w:t>Include not only endowment net assets held by the institution, but any assets held by private foundations affiliated with the institution.</w:t>
            </w:r>
          </w:p>
        </w:tc>
      </w:tr>
      <w:tr w14:paraId="3E06BF84" w14:textId="77777777">
        <w:tblPrEx>
          <w:tblW w:w="0" w:type="auto"/>
          <w:tblInd w:w="0" w:type="dxa"/>
          <w:tblLook w:val="04A0"/>
        </w:tblPrEx>
        <w:tc>
          <w:tcPr>
            <w:tcW w:w="715" w:type="dxa"/>
            <w:shd w:val="clear" w:color="auto" w:fill="E7E6E6" w:themeFill="background2"/>
          </w:tcPr>
          <w:p w:rsidR="00154D60" w:rsidRPr="006D2F58" w14:paraId="17336614" w14:textId="77777777">
            <w:pPr>
              <w:rPr>
                <w:sz w:val="16"/>
                <w:szCs w:val="16"/>
              </w:rPr>
            </w:pPr>
            <w:r w:rsidRPr="006D2F58">
              <w:rPr>
                <w:sz w:val="16"/>
                <w:szCs w:val="16"/>
              </w:rPr>
              <w:t xml:space="preserve">Line no. </w:t>
            </w:r>
          </w:p>
        </w:tc>
        <w:tc>
          <w:tcPr>
            <w:tcW w:w="4590" w:type="dxa"/>
            <w:shd w:val="clear" w:color="auto" w:fill="E7E6E6" w:themeFill="background2"/>
            <w:vAlign w:val="center"/>
          </w:tcPr>
          <w:p w:rsidR="00154D60" w:rsidRPr="006D2F58" w14:paraId="29DFC0D1" w14:textId="77777777">
            <w:pPr>
              <w:rPr>
                <w:sz w:val="16"/>
                <w:szCs w:val="16"/>
              </w:rPr>
            </w:pPr>
            <w:r w:rsidRPr="006D2F58">
              <w:rPr>
                <w:sz w:val="16"/>
                <w:szCs w:val="16"/>
              </w:rPr>
              <w:t xml:space="preserve">Details of Endowment Net Assets </w:t>
            </w:r>
          </w:p>
        </w:tc>
        <w:tc>
          <w:tcPr>
            <w:tcW w:w="2610" w:type="dxa"/>
            <w:shd w:val="clear" w:color="auto" w:fill="E7E6E6" w:themeFill="background2"/>
            <w:vAlign w:val="center"/>
          </w:tcPr>
          <w:p w:rsidR="00154D60" w:rsidRPr="006D2F58" w14:paraId="07F4EA92" w14:textId="77777777">
            <w:pPr>
              <w:jc w:val="center"/>
              <w:rPr>
                <w:sz w:val="16"/>
                <w:szCs w:val="16"/>
                <w:u w:val="single"/>
              </w:rPr>
            </w:pPr>
            <w:r w:rsidRPr="006D2F58">
              <w:rPr>
                <w:sz w:val="16"/>
                <w:szCs w:val="16"/>
                <w:u w:val="single"/>
              </w:rPr>
              <w:t>Market Value</w:t>
            </w:r>
          </w:p>
        </w:tc>
        <w:tc>
          <w:tcPr>
            <w:tcW w:w="2875" w:type="dxa"/>
            <w:shd w:val="clear" w:color="auto" w:fill="E7E6E6" w:themeFill="background2"/>
            <w:vAlign w:val="center"/>
          </w:tcPr>
          <w:p w:rsidR="00154D60" w:rsidRPr="006D2F58" w14:paraId="59D791F1" w14:textId="77777777">
            <w:pPr>
              <w:jc w:val="center"/>
              <w:rPr>
                <w:sz w:val="16"/>
                <w:szCs w:val="16"/>
              </w:rPr>
            </w:pPr>
            <w:r w:rsidRPr="006D2F58">
              <w:rPr>
                <w:sz w:val="16"/>
                <w:szCs w:val="16"/>
              </w:rPr>
              <w:t>Prior Year Amounts</w:t>
            </w:r>
          </w:p>
        </w:tc>
      </w:tr>
      <w:tr w14:paraId="2AD3F175" w14:textId="77777777">
        <w:tblPrEx>
          <w:tblW w:w="0" w:type="auto"/>
          <w:tblInd w:w="0" w:type="dxa"/>
          <w:tblLook w:val="04A0"/>
        </w:tblPrEx>
        <w:tc>
          <w:tcPr>
            <w:tcW w:w="715" w:type="dxa"/>
            <w:shd w:val="clear" w:color="auto" w:fill="E7E6E6" w:themeFill="background2"/>
          </w:tcPr>
          <w:p w:rsidR="00154D60" w:rsidRPr="006D2F58" w14:paraId="23EDF330" w14:textId="77777777">
            <w:pPr>
              <w:rPr>
                <w:sz w:val="16"/>
                <w:szCs w:val="16"/>
              </w:rPr>
            </w:pPr>
            <w:r w:rsidRPr="006D2F58">
              <w:rPr>
                <w:sz w:val="16"/>
                <w:szCs w:val="16"/>
              </w:rPr>
              <w:t>01</w:t>
            </w:r>
          </w:p>
        </w:tc>
        <w:tc>
          <w:tcPr>
            <w:tcW w:w="4590" w:type="dxa"/>
            <w:shd w:val="clear" w:color="auto" w:fill="E7E6E6" w:themeFill="background2"/>
          </w:tcPr>
          <w:p w:rsidR="00154D60" w:rsidRPr="006D2F58" w14:paraId="7A972FCE" w14:textId="77777777">
            <w:pPr>
              <w:rPr>
                <w:sz w:val="16"/>
                <w:szCs w:val="16"/>
              </w:rPr>
            </w:pPr>
            <w:r w:rsidRPr="006D2F58">
              <w:rPr>
                <w:sz w:val="16"/>
                <w:szCs w:val="16"/>
              </w:rPr>
              <w:t>Value of endowment net assets at the beginning of the fiscal year</w:t>
            </w:r>
          </w:p>
        </w:tc>
        <w:tc>
          <w:tcPr>
            <w:tcW w:w="2610" w:type="dxa"/>
            <w:vAlign w:val="center"/>
          </w:tcPr>
          <w:p w:rsidR="00154D60" w:rsidRPr="006D2F58" w14:paraId="1511FAF5" w14:textId="77777777">
            <w:pPr>
              <w:jc w:val="center"/>
              <w:rPr>
                <w:sz w:val="16"/>
                <w:szCs w:val="16"/>
              </w:rPr>
            </w:pPr>
            <w:r w:rsidRPr="00421135">
              <w:rPr>
                <w:sz w:val="16"/>
                <w:szCs w:val="16"/>
              </w:rPr>
              <w:t>Reported value</w:t>
            </w:r>
          </w:p>
        </w:tc>
        <w:tc>
          <w:tcPr>
            <w:tcW w:w="2875" w:type="dxa"/>
            <w:vAlign w:val="center"/>
          </w:tcPr>
          <w:p w:rsidR="00154D60" w:rsidRPr="006D2F58" w14:paraId="6DD54C10" w14:textId="77777777">
            <w:pPr>
              <w:jc w:val="center"/>
              <w:rPr>
                <w:sz w:val="16"/>
                <w:szCs w:val="16"/>
              </w:rPr>
            </w:pPr>
            <w:r w:rsidRPr="008C2033">
              <w:rPr>
                <w:sz w:val="16"/>
                <w:szCs w:val="16"/>
              </w:rPr>
              <w:t>Prior year value</w:t>
            </w:r>
          </w:p>
        </w:tc>
      </w:tr>
      <w:tr w14:paraId="24CEAF20" w14:textId="77777777">
        <w:tblPrEx>
          <w:tblW w:w="0" w:type="auto"/>
          <w:tblInd w:w="0" w:type="dxa"/>
          <w:tblLook w:val="04A0"/>
        </w:tblPrEx>
        <w:tc>
          <w:tcPr>
            <w:tcW w:w="715" w:type="dxa"/>
            <w:shd w:val="clear" w:color="auto" w:fill="E7E6E6" w:themeFill="background2"/>
          </w:tcPr>
          <w:p w:rsidR="00154D60" w:rsidRPr="006D2F58" w14:paraId="1FE2E1DC" w14:textId="77777777">
            <w:pPr>
              <w:rPr>
                <w:sz w:val="16"/>
                <w:szCs w:val="16"/>
              </w:rPr>
            </w:pPr>
            <w:r w:rsidRPr="006D2F58">
              <w:rPr>
                <w:sz w:val="16"/>
                <w:szCs w:val="16"/>
              </w:rPr>
              <w:t>02</w:t>
            </w:r>
          </w:p>
        </w:tc>
        <w:tc>
          <w:tcPr>
            <w:tcW w:w="4590" w:type="dxa"/>
            <w:shd w:val="clear" w:color="auto" w:fill="E7E6E6" w:themeFill="background2"/>
          </w:tcPr>
          <w:p w:rsidR="00154D60" w:rsidRPr="006D2F58" w14:paraId="5DFF6BEB" w14:textId="77777777">
            <w:pPr>
              <w:rPr>
                <w:sz w:val="16"/>
                <w:szCs w:val="16"/>
              </w:rPr>
            </w:pPr>
            <w:r w:rsidRPr="006D2F58">
              <w:rPr>
                <w:sz w:val="16"/>
                <w:szCs w:val="16"/>
              </w:rPr>
              <w:t>Value of endowment net assets at the end of the fiscal year</w:t>
            </w:r>
          </w:p>
        </w:tc>
        <w:tc>
          <w:tcPr>
            <w:tcW w:w="2610" w:type="dxa"/>
            <w:vAlign w:val="center"/>
          </w:tcPr>
          <w:p w:rsidR="00154D60" w:rsidRPr="006D2F58" w14:paraId="2ADBFCA6" w14:textId="77777777">
            <w:pPr>
              <w:jc w:val="center"/>
              <w:rPr>
                <w:sz w:val="16"/>
                <w:szCs w:val="16"/>
              </w:rPr>
            </w:pPr>
            <w:r w:rsidRPr="00421135">
              <w:rPr>
                <w:sz w:val="16"/>
                <w:szCs w:val="16"/>
              </w:rPr>
              <w:t>Reported value</w:t>
            </w:r>
          </w:p>
        </w:tc>
        <w:tc>
          <w:tcPr>
            <w:tcW w:w="2875" w:type="dxa"/>
            <w:vAlign w:val="center"/>
          </w:tcPr>
          <w:p w:rsidR="00154D60" w:rsidRPr="006D2F58" w14:paraId="547843D2" w14:textId="77777777">
            <w:pPr>
              <w:jc w:val="center"/>
              <w:rPr>
                <w:sz w:val="16"/>
                <w:szCs w:val="16"/>
              </w:rPr>
            </w:pPr>
            <w:r w:rsidRPr="008C2033">
              <w:rPr>
                <w:sz w:val="16"/>
                <w:szCs w:val="16"/>
              </w:rPr>
              <w:t>Prior year value</w:t>
            </w:r>
          </w:p>
        </w:tc>
      </w:tr>
      <w:tr w14:paraId="4E1048B2" w14:textId="77777777">
        <w:tblPrEx>
          <w:tblW w:w="0" w:type="auto"/>
          <w:tblInd w:w="0" w:type="dxa"/>
          <w:tblLook w:val="04A0"/>
        </w:tblPrEx>
        <w:tc>
          <w:tcPr>
            <w:tcW w:w="715" w:type="dxa"/>
            <w:shd w:val="clear" w:color="auto" w:fill="E7E6E6" w:themeFill="background2"/>
          </w:tcPr>
          <w:p w:rsidR="00154D60" w:rsidRPr="006D2F58" w14:paraId="28211E51" w14:textId="77777777">
            <w:pPr>
              <w:rPr>
                <w:sz w:val="16"/>
                <w:szCs w:val="16"/>
              </w:rPr>
            </w:pPr>
            <w:r w:rsidRPr="006D2F58">
              <w:rPr>
                <w:sz w:val="16"/>
                <w:szCs w:val="16"/>
              </w:rPr>
              <w:t>03</w:t>
            </w:r>
          </w:p>
        </w:tc>
        <w:tc>
          <w:tcPr>
            <w:tcW w:w="4590" w:type="dxa"/>
            <w:shd w:val="clear" w:color="auto" w:fill="E7E6E6" w:themeFill="background2"/>
          </w:tcPr>
          <w:p w:rsidR="00154D60" w:rsidRPr="006D2F58" w14:paraId="1994CC0A" w14:textId="77777777">
            <w:pPr>
              <w:rPr>
                <w:sz w:val="16"/>
                <w:szCs w:val="16"/>
              </w:rPr>
            </w:pPr>
            <w:r w:rsidRPr="006D2F58">
              <w:rPr>
                <w:sz w:val="16"/>
                <w:szCs w:val="16"/>
              </w:rPr>
              <w:t>Change in value of endowment net assets</w:t>
            </w:r>
          </w:p>
          <w:p w:rsidR="00154D60" w:rsidRPr="006D2F58" w14:paraId="7C646176" w14:textId="77777777">
            <w:pPr>
              <w:rPr>
                <w:sz w:val="16"/>
                <w:szCs w:val="16"/>
              </w:rPr>
            </w:pPr>
            <w:r w:rsidRPr="006D2F58">
              <w:rPr>
                <w:b/>
                <w:bCs/>
                <w:sz w:val="16"/>
                <w:szCs w:val="16"/>
              </w:rPr>
              <w:t>CV</w:t>
            </w:r>
            <w:r w:rsidRPr="006D2F58">
              <w:rPr>
                <w:sz w:val="16"/>
                <w:szCs w:val="16"/>
              </w:rPr>
              <w:t>=[H02-H01]</w:t>
            </w:r>
          </w:p>
        </w:tc>
        <w:tc>
          <w:tcPr>
            <w:tcW w:w="2610" w:type="dxa"/>
            <w:vAlign w:val="center"/>
          </w:tcPr>
          <w:p w:rsidR="00154D60" w:rsidRPr="006D2F58" w14:paraId="31FBF729" w14:textId="77777777">
            <w:pPr>
              <w:jc w:val="center"/>
              <w:rPr>
                <w:sz w:val="16"/>
                <w:szCs w:val="16"/>
              </w:rPr>
            </w:pPr>
            <w:r w:rsidRPr="00585332">
              <w:rPr>
                <w:sz w:val="16"/>
                <w:szCs w:val="16"/>
              </w:rPr>
              <w:t>Calculated value</w:t>
            </w:r>
          </w:p>
        </w:tc>
        <w:tc>
          <w:tcPr>
            <w:tcW w:w="2875" w:type="dxa"/>
            <w:vAlign w:val="center"/>
          </w:tcPr>
          <w:p w:rsidR="00154D60" w:rsidRPr="006D2F58" w14:paraId="2A45AD26" w14:textId="77777777">
            <w:pPr>
              <w:jc w:val="center"/>
              <w:rPr>
                <w:sz w:val="16"/>
                <w:szCs w:val="16"/>
              </w:rPr>
            </w:pPr>
            <w:r w:rsidRPr="008C2033">
              <w:rPr>
                <w:sz w:val="16"/>
                <w:szCs w:val="16"/>
              </w:rPr>
              <w:t>Prior year value</w:t>
            </w:r>
          </w:p>
        </w:tc>
      </w:tr>
      <w:tr w14:paraId="7C98D1A7" w14:textId="77777777">
        <w:tblPrEx>
          <w:tblW w:w="0" w:type="auto"/>
          <w:tblInd w:w="0" w:type="dxa"/>
          <w:tblLook w:val="04A0"/>
        </w:tblPrEx>
        <w:tc>
          <w:tcPr>
            <w:tcW w:w="715" w:type="dxa"/>
            <w:shd w:val="clear" w:color="auto" w:fill="E7E6E6" w:themeFill="background2"/>
          </w:tcPr>
          <w:p w:rsidR="00154D60" w:rsidRPr="006D2F58" w14:paraId="61C1AFDA" w14:textId="77777777">
            <w:pPr>
              <w:rPr>
                <w:sz w:val="16"/>
                <w:szCs w:val="16"/>
              </w:rPr>
            </w:pPr>
          </w:p>
        </w:tc>
        <w:tc>
          <w:tcPr>
            <w:tcW w:w="4590" w:type="dxa"/>
            <w:shd w:val="clear" w:color="auto" w:fill="E7E6E6" w:themeFill="background2"/>
          </w:tcPr>
          <w:p w:rsidR="00154D60" w:rsidRPr="006D2F58" w14:paraId="5E841A35" w14:textId="77777777">
            <w:pPr>
              <w:rPr>
                <w:sz w:val="16"/>
                <w:szCs w:val="16"/>
              </w:rPr>
            </w:pPr>
            <w:r w:rsidRPr="006D2F58">
              <w:rPr>
                <w:sz w:val="16"/>
                <w:szCs w:val="16"/>
              </w:rPr>
              <w:t>03a New gifts and additions</w:t>
            </w:r>
          </w:p>
        </w:tc>
        <w:tc>
          <w:tcPr>
            <w:tcW w:w="2610" w:type="dxa"/>
            <w:vAlign w:val="center"/>
          </w:tcPr>
          <w:p w:rsidR="00154D60" w:rsidRPr="006D2F58" w14:paraId="0CEE3F32" w14:textId="77777777">
            <w:pPr>
              <w:jc w:val="center"/>
              <w:rPr>
                <w:sz w:val="16"/>
                <w:szCs w:val="16"/>
              </w:rPr>
            </w:pPr>
            <w:r w:rsidRPr="00421135">
              <w:rPr>
                <w:sz w:val="16"/>
                <w:szCs w:val="16"/>
              </w:rPr>
              <w:t>Reported value</w:t>
            </w:r>
          </w:p>
        </w:tc>
        <w:tc>
          <w:tcPr>
            <w:tcW w:w="2875" w:type="dxa"/>
            <w:vAlign w:val="center"/>
          </w:tcPr>
          <w:p w:rsidR="00154D60" w:rsidRPr="006D2F58" w14:paraId="2AFB0FC5" w14:textId="77777777">
            <w:pPr>
              <w:jc w:val="center"/>
              <w:rPr>
                <w:sz w:val="16"/>
                <w:szCs w:val="16"/>
              </w:rPr>
            </w:pPr>
            <w:r w:rsidRPr="008C2033">
              <w:rPr>
                <w:sz w:val="16"/>
                <w:szCs w:val="16"/>
              </w:rPr>
              <w:t>Prior year value</w:t>
            </w:r>
          </w:p>
        </w:tc>
      </w:tr>
      <w:tr w14:paraId="080C823A" w14:textId="77777777">
        <w:tblPrEx>
          <w:tblW w:w="0" w:type="auto"/>
          <w:tblInd w:w="0" w:type="dxa"/>
          <w:tblLook w:val="04A0"/>
        </w:tblPrEx>
        <w:tc>
          <w:tcPr>
            <w:tcW w:w="715" w:type="dxa"/>
            <w:shd w:val="clear" w:color="auto" w:fill="E7E6E6" w:themeFill="background2"/>
          </w:tcPr>
          <w:p w:rsidR="00154D60" w:rsidRPr="006D2F58" w14:paraId="0DAFF2C0" w14:textId="77777777">
            <w:pPr>
              <w:rPr>
                <w:sz w:val="16"/>
                <w:szCs w:val="16"/>
              </w:rPr>
            </w:pPr>
          </w:p>
        </w:tc>
        <w:tc>
          <w:tcPr>
            <w:tcW w:w="4590" w:type="dxa"/>
            <w:shd w:val="clear" w:color="auto" w:fill="E7E6E6" w:themeFill="background2"/>
          </w:tcPr>
          <w:p w:rsidR="00154D60" w:rsidRPr="006D2F58" w14:paraId="320065A0" w14:textId="77777777">
            <w:pPr>
              <w:rPr>
                <w:sz w:val="16"/>
                <w:szCs w:val="16"/>
              </w:rPr>
            </w:pPr>
            <w:r w:rsidRPr="006D2F58">
              <w:rPr>
                <w:sz w:val="16"/>
                <w:szCs w:val="16"/>
              </w:rPr>
              <w:t>03b Endowment net investment return</w:t>
            </w:r>
          </w:p>
        </w:tc>
        <w:tc>
          <w:tcPr>
            <w:tcW w:w="2610" w:type="dxa"/>
            <w:vAlign w:val="center"/>
          </w:tcPr>
          <w:p w:rsidR="00154D60" w:rsidRPr="006D2F58" w14:paraId="5447759A" w14:textId="77777777">
            <w:pPr>
              <w:jc w:val="center"/>
              <w:rPr>
                <w:sz w:val="16"/>
                <w:szCs w:val="16"/>
              </w:rPr>
            </w:pPr>
            <w:r w:rsidRPr="00421135">
              <w:rPr>
                <w:sz w:val="16"/>
                <w:szCs w:val="16"/>
              </w:rPr>
              <w:t>Reported value</w:t>
            </w:r>
          </w:p>
        </w:tc>
        <w:tc>
          <w:tcPr>
            <w:tcW w:w="2875" w:type="dxa"/>
            <w:vAlign w:val="center"/>
          </w:tcPr>
          <w:p w:rsidR="00154D60" w:rsidRPr="006D2F58" w14:paraId="547783EA" w14:textId="77777777">
            <w:pPr>
              <w:jc w:val="center"/>
              <w:rPr>
                <w:sz w:val="16"/>
                <w:szCs w:val="16"/>
              </w:rPr>
            </w:pPr>
            <w:r w:rsidRPr="008C2033">
              <w:rPr>
                <w:sz w:val="16"/>
                <w:szCs w:val="16"/>
              </w:rPr>
              <w:t>Prior year value</w:t>
            </w:r>
          </w:p>
        </w:tc>
      </w:tr>
      <w:tr w14:paraId="44C8D56E" w14:textId="77777777">
        <w:tblPrEx>
          <w:tblW w:w="0" w:type="auto"/>
          <w:tblInd w:w="0" w:type="dxa"/>
          <w:tblLook w:val="04A0"/>
        </w:tblPrEx>
        <w:tc>
          <w:tcPr>
            <w:tcW w:w="715" w:type="dxa"/>
            <w:shd w:val="clear" w:color="auto" w:fill="E7E6E6" w:themeFill="background2"/>
          </w:tcPr>
          <w:p w:rsidR="00154D60" w:rsidRPr="006D2F58" w14:paraId="62EC92DB" w14:textId="77777777">
            <w:pPr>
              <w:rPr>
                <w:sz w:val="16"/>
                <w:szCs w:val="16"/>
              </w:rPr>
            </w:pPr>
          </w:p>
        </w:tc>
        <w:tc>
          <w:tcPr>
            <w:tcW w:w="4590" w:type="dxa"/>
            <w:shd w:val="clear" w:color="auto" w:fill="E7E6E6" w:themeFill="background2"/>
          </w:tcPr>
          <w:p w:rsidR="00154D60" w:rsidRPr="006D2F58" w14:paraId="28CAC6B5" w14:textId="77777777">
            <w:pPr>
              <w:rPr>
                <w:sz w:val="16"/>
                <w:szCs w:val="16"/>
              </w:rPr>
            </w:pPr>
            <w:r w:rsidRPr="006D2F58">
              <w:rPr>
                <w:sz w:val="16"/>
                <w:szCs w:val="16"/>
              </w:rPr>
              <w:t>03c Spending distribution for current use</w:t>
            </w:r>
          </w:p>
        </w:tc>
        <w:tc>
          <w:tcPr>
            <w:tcW w:w="2610" w:type="dxa"/>
            <w:vAlign w:val="center"/>
          </w:tcPr>
          <w:p w:rsidR="00154D60" w:rsidRPr="006D2F58" w14:paraId="0635DDDB" w14:textId="77777777">
            <w:pPr>
              <w:jc w:val="center"/>
              <w:rPr>
                <w:sz w:val="16"/>
                <w:szCs w:val="16"/>
              </w:rPr>
            </w:pPr>
            <w:r w:rsidRPr="00421135">
              <w:rPr>
                <w:sz w:val="16"/>
                <w:szCs w:val="16"/>
              </w:rPr>
              <w:t>Reported value</w:t>
            </w:r>
          </w:p>
        </w:tc>
        <w:tc>
          <w:tcPr>
            <w:tcW w:w="2875" w:type="dxa"/>
            <w:vAlign w:val="center"/>
          </w:tcPr>
          <w:p w:rsidR="00154D60" w:rsidRPr="006D2F58" w14:paraId="5B8CD4B4" w14:textId="77777777">
            <w:pPr>
              <w:jc w:val="center"/>
              <w:rPr>
                <w:sz w:val="16"/>
                <w:szCs w:val="16"/>
              </w:rPr>
            </w:pPr>
            <w:r w:rsidRPr="008C2033">
              <w:rPr>
                <w:sz w:val="16"/>
                <w:szCs w:val="16"/>
              </w:rPr>
              <w:t>Prior year value</w:t>
            </w:r>
          </w:p>
        </w:tc>
      </w:tr>
      <w:tr w14:paraId="5E07D92B" w14:textId="77777777">
        <w:tblPrEx>
          <w:tblW w:w="0" w:type="auto"/>
          <w:tblInd w:w="0" w:type="dxa"/>
          <w:tblLook w:val="04A0"/>
        </w:tblPrEx>
        <w:tc>
          <w:tcPr>
            <w:tcW w:w="715" w:type="dxa"/>
            <w:shd w:val="clear" w:color="auto" w:fill="E7E6E6" w:themeFill="background2"/>
          </w:tcPr>
          <w:p w:rsidR="00154D60" w:rsidRPr="006D2F58" w14:paraId="67B0C735" w14:textId="77777777">
            <w:pPr>
              <w:rPr>
                <w:sz w:val="16"/>
                <w:szCs w:val="16"/>
              </w:rPr>
            </w:pPr>
          </w:p>
        </w:tc>
        <w:tc>
          <w:tcPr>
            <w:tcW w:w="4590" w:type="dxa"/>
            <w:shd w:val="clear" w:color="auto" w:fill="E7E6E6" w:themeFill="background2"/>
          </w:tcPr>
          <w:p w:rsidR="00154D60" w:rsidRPr="006D2F58" w14:paraId="03D72BD3" w14:textId="77777777">
            <w:pPr>
              <w:rPr>
                <w:sz w:val="16"/>
                <w:szCs w:val="16"/>
              </w:rPr>
            </w:pPr>
            <w:r w:rsidRPr="006D2F58">
              <w:rPr>
                <w:sz w:val="16"/>
                <w:szCs w:val="16"/>
              </w:rPr>
              <w:t>03d Other</w:t>
            </w:r>
          </w:p>
          <w:p w:rsidR="00154D60" w:rsidRPr="006D2F58" w14:paraId="70B902E2" w14:textId="77777777">
            <w:pPr>
              <w:rPr>
                <w:sz w:val="16"/>
                <w:szCs w:val="16"/>
              </w:rPr>
            </w:pPr>
            <w:r w:rsidRPr="006D2F58">
              <w:rPr>
                <w:b/>
                <w:bCs/>
                <w:sz w:val="16"/>
                <w:szCs w:val="16"/>
              </w:rPr>
              <w:t>CV</w:t>
            </w:r>
            <w:r w:rsidRPr="006D2F58">
              <w:rPr>
                <w:sz w:val="16"/>
                <w:szCs w:val="16"/>
              </w:rPr>
              <w:t>=[H03-(H03a+H03b+H03c)]</w:t>
            </w:r>
          </w:p>
        </w:tc>
        <w:tc>
          <w:tcPr>
            <w:tcW w:w="2610" w:type="dxa"/>
            <w:vAlign w:val="center"/>
          </w:tcPr>
          <w:p w:rsidR="00154D60" w:rsidRPr="006D2F58" w14:paraId="04B09204" w14:textId="77777777">
            <w:pPr>
              <w:jc w:val="center"/>
              <w:rPr>
                <w:sz w:val="16"/>
                <w:szCs w:val="16"/>
              </w:rPr>
            </w:pPr>
            <w:r w:rsidRPr="00585332">
              <w:rPr>
                <w:sz w:val="16"/>
                <w:szCs w:val="16"/>
              </w:rPr>
              <w:t>Calculated value</w:t>
            </w:r>
          </w:p>
        </w:tc>
        <w:tc>
          <w:tcPr>
            <w:tcW w:w="2875" w:type="dxa"/>
            <w:vAlign w:val="center"/>
          </w:tcPr>
          <w:p w:rsidR="00154D60" w:rsidRPr="006D2F58" w14:paraId="04DE44F3" w14:textId="77777777">
            <w:pPr>
              <w:jc w:val="center"/>
              <w:rPr>
                <w:sz w:val="16"/>
                <w:szCs w:val="16"/>
              </w:rPr>
            </w:pPr>
            <w:r w:rsidRPr="008C2033">
              <w:rPr>
                <w:sz w:val="16"/>
                <w:szCs w:val="16"/>
              </w:rPr>
              <w:t>Prior year value</w:t>
            </w:r>
          </w:p>
        </w:tc>
      </w:tr>
    </w:tbl>
    <w:p w:rsidR="00154D60" w:rsidRPr="006D2F58" w:rsidP="00154D60" w14:paraId="6E233DFB" w14:textId="77777777">
      <w:pPr>
        <w:rPr>
          <w:sz w:val="16"/>
          <w:szCs w:val="16"/>
        </w:rPr>
      </w:pPr>
    </w:p>
    <w:p w:rsidR="00154D60" w:rsidRPr="006D2F58" w:rsidP="00154D60" w14:paraId="590DAD95"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7CC92071" w14:textId="77777777">
      <w:pPr>
        <w:rPr>
          <w:sz w:val="16"/>
          <w:szCs w:val="16"/>
        </w:rPr>
      </w:pPr>
      <w:r w:rsidRPr="006D2F58">
        <w:rPr>
          <w:noProof/>
          <w:sz w:val="16"/>
          <w:szCs w:val="16"/>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1767</wp:posOffset>
                </wp:positionV>
                <wp:extent cx="6106601" cy="492981"/>
                <wp:effectExtent l="0" t="0" r="27940" b="2159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6106601" cy="492981"/>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36" style="width:480.85pt;height:38.8pt;margin-top:0.1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08416" filled="f" strokecolor="black" strokeweight="1pt">
                <w10:wrap anchorx="margin"/>
              </v:rect>
            </w:pict>
          </mc:Fallback>
        </mc:AlternateContent>
      </w:r>
    </w:p>
    <w:p w:rsidR="00154D60" w:rsidRPr="006D2F58" w:rsidP="00154D60" w14:paraId="4AEE7DCB" w14:textId="77777777">
      <w:pPr>
        <w:rPr>
          <w:sz w:val="16"/>
          <w:szCs w:val="16"/>
        </w:rPr>
      </w:pPr>
    </w:p>
    <w:p w:rsidR="00154D60" w:rsidP="00154D60" w14:paraId="3A5CC092" w14:textId="77777777">
      <w:pPr>
        <w:rPr>
          <w:rFonts w:ascii="Roboto" w:hAnsi="Roboto"/>
          <w:color w:val="000000"/>
          <w:sz w:val="16"/>
          <w:szCs w:val="16"/>
          <w:shd w:val="clear" w:color="auto" w:fill="FFFFFF"/>
        </w:rPr>
      </w:pPr>
    </w:p>
    <w:p w:rsidR="00154D60" w:rsidRPr="006D2F58" w:rsidP="00154D60" w14:paraId="13546321" w14:textId="77777777">
      <w:pPr>
        <w:rPr>
          <w:sz w:val="16"/>
          <w:szCs w:val="16"/>
        </w:rPr>
      </w:pPr>
      <w:r w:rsidRPr="006D2F58">
        <w:rPr>
          <w:rFonts w:ascii="Roboto" w:hAnsi="Roboto"/>
          <w:color w:val="000000"/>
          <w:sz w:val="16"/>
          <w:szCs w:val="16"/>
          <w:shd w:val="clear" w:color="auto" w:fill="FFFFFF"/>
        </w:rPr>
        <w:t xml:space="preserve">Part N - Financial Health </w:t>
      </w:r>
      <w:r w:rsidRPr="006D2F58">
        <w:rPr>
          <w:b/>
          <w:bCs/>
          <w:color w:val="7030A0"/>
          <w:sz w:val="16"/>
          <w:szCs w:val="16"/>
        </w:rPr>
        <w:t>[Applicable to degree-granting institutions only]</w:t>
      </w:r>
    </w:p>
    <w:tbl>
      <w:tblPr>
        <w:tblStyle w:val="TableGrid1"/>
        <w:tblW w:w="0" w:type="auto"/>
        <w:tblInd w:w="0" w:type="dxa"/>
        <w:tblLook w:val="04A0"/>
      </w:tblPr>
      <w:tblGrid>
        <w:gridCol w:w="895"/>
        <w:gridCol w:w="5850"/>
        <w:gridCol w:w="1980"/>
        <w:gridCol w:w="2065"/>
      </w:tblGrid>
      <w:tr w14:paraId="678F0531" w14:textId="77777777">
        <w:tblPrEx>
          <w:tblW w:w="0" w:type="auto"/>
          <w:tblInd w:w="0" w:type="dxa"/>
          <w:tblLook w:val="04A0"/>
        </w:tblPrEx>
        <w:tc>
          <w:tcPr>
            <w:tcW w:w="10790" w:type="dxa"/>
            <w:gridSpan w:val="4"/>
            <w:shd w:val="clear" w:color="auto" w:fill="E7E6E6" w:themeFill="background2"/>
            <w:vAlign w:val="center"/>
          </w:tcPr>
          <w:p w:rsidR="00154D60" w:rsidRPr="006D2F58" w14:paraId="276BA469" w14:textId="77777777">
            <w:pPr>
              <w:jc w:val="center"/>
              <w:rPr>
                <w:b/>
                <w:bCs/>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76D74871" w14:textId="77777777">
        <w:tblPrEx>
          <w:tblW w:w="0" w:type="auto"/>
          <w:tblInd w:w="0" w:type="dxa"/>
          <w:tblLook w:val="04A0"/>
        </w:tblPrEx>
        <w:tc>
          <w:tcPr>
            <w:tcW w:w="895" w:type="dxa"/>
            <w:shd w:val="clear" w:color="auto" w:fill="E7E6E6" w:themeFill="background2"/>
            <w:vAlign w:val="center"/>
          </w:tcPr>
          <w:p w:rsidR="00154D60" w:rsidRPr="006D2F58" w14:paraId="74C719B7" w14:textId="77777777">
            <w:pPr>
              <w:jc w:val="center"/>
              <w:rPr>
                <w:sz w:val="16"/>
                <w:szCs w:val="16"/>
              </w:rPr>
            </w:pPr>
            <w:r w:rsidRPr="006D2F58">
              <w:rPr>
                <w:sz w:val="16"/>
                <w:szCs w:val="16"/>
              </w:rPr>
              <w:t>Line No.</w:t>
            </w:r>
          </w:p>
        </w:tc>
        <w:tc>
          <w:tcPr>
            <w:tcW w:w="5850" w:type="dxa"/>
            <w:shd w:val="clear" w:color="auto" w:fill="E7E6E6" w:themeFill="background2"/>
            <w:vAlign w:val="center"/>
          </w:tcPr>
          <w:p w:rsidR="00154D60" w:rsidRPr="006D2F58" w14:paraId="1532776C" w14:textId="77777777">
            <w:pPr>
              <w:jc w:val="center"/>
              <w:rPr>
                <w:sz w:val="16"/>
                <w:szCs w:val="16"/>
              </w:rPr>
            </w:pPr>
            <w:r w:rsidRPr="006D2F58">
              <w:rPr>
                <w:sz w:val="16"/>
                <w:szCs w:val="16"/>
              </w:rPr>
              <w:t>Description</w:t>
            </w:r>
          </w:p>
          <w:p w:rsidR="00154D60" w:rsidRPr="006D2F58" w14:paraId="4C1C1A1D" w14:textId="77777777">
            <w:pPr>
              <w:jc w:val="center"/>
              <w:rPr>
                <w:i/>
                <w:iCs/>
                <w:sz w:val="16"/>
                <w:szCs w:val="16"/>
              </w:rPr>
            </w:pPr>
            <w:r w:rsidRPr="006D2F58">
              <w:rPr>
                <w:i/>
                <w:iCs/>
                <w:sz w:val="16"/>
                <w:szCs w:val="16"/>
              </w:rPr>
              <w:t>(If your institution is a parent institution then the amounts reported should include ALL of your child institutions.</w:t>
            </w:r>
          </w:p>
          <w:p w:rsidR="00154D60" w:rsidRPr="006D2F58" w14:paraId="6D22A6FF" w14:textId="77777777">
            <w:pPr>
              <w:jc w:val="center"/>
              <w:rPr>
                <w:sz w:val="16"/>
                <w:szCs w:val="16"/>
              </w:rPr>
            </w:pPr>
            <w:r w:rsidRPr="006D2F58">
              <w:rPr>
                <w:i/>
                <w:iCs/>
                <w:sz w:val="16"/>
                <w:szCs w:val="16"/>
              </w:rPr>
              <w:t>Include amounts for the institution’s GASB and FASB component units.)</w:t>
            </w:r>
          </w:p>
        </w:tc>
        <w:tc>
          <w:tcPr>
            <w:tcW w:w="1980" w:type="dxa"/>
            <w:shd w:val="clear" w:color="auto" w:fill="E7E6E6" w:themeFill="background2"/>
            <w:vAlign w:val="center"/>
          </w:tcPr>
          <w:p w:rsidR="00154D60" w:rsidRPr="006D2F58" w14:paraId="656D6405" w14:textId="77777777">
            <w:pPr>
              <w:jc w:val="center"/>
              <w:rPr>
                <w:sz w:val="16"/>
                <w:szCs w:val="16"/>
              </w:rPr>
            </w:pPr>
            <w:r w:rsidRPr="006D2F58">
              <w:rPr>
                <w:sz w:val="16"/>
                <w:szCs w:val="16"/>
              </w:rPr>
              <w:t>Current year amount</w:t>
            </w:r>
          </w:p>
        </w:tc>
        <w:tc>
          <w:tcPr>
            <w:tcW w:w="2065" w:type="dxa"/>
            <w:shd w:val="clear" w:color="auto" w:fill="E7E6E6" w:themeFill="background2"/>
            <w:vAlign w:val="center"/>
          </w:tcPr>
          <w:p w:rsidR="00154D60" w:rsidRPr="006D2F58" w14:paraId="30A2F680" w14:textId="77777777">
            <w:pPr>
              <w:jc w:val="center"/>
              <w:rPr>
                <w:sz w:val="16"/>
                <w:szCs w:val="16"/>
              </w:rPr>
            </w:pPr>
            <w:r w:rsidRPr="006D2F58">
              <w:rPr>
                <w:sz w:val="16"/>
                <w:szCs w:val="16"/>
              </w:rPr>
              <w:t>Prior year amount</w:t>
            </w:r>
          </w:p>
        </w:tc>
      </w:tr>
      <w:tr w14:paraId="63F9A014" w14:textId="77777777">
        <w:tblPrEx>
          <w:tblW w:w="0" w:type="auto"/>
          <w:tblInd w:w="0" w:type="dxa"/>
          <w:tblLook w:val="04A0"/>
        </w:tblPrEx>
        <w:tc>
          <w:tcPr>
            <w:tcW w:w="895" w:type="dxa"/>
            <w:shd w:val="clear" w:color="auto" w:fill="E7E6E6" w:themeFill="background2"/>
          </w:tcPr>
          <w:p w:rsidR="00154D60" w:rsidRPr="006D2F58" w14:paraId="3C02FCE1" w14:textId="77777777">
            <w:pPr>
              <w:rPr>
                <w:sz w:val="16"/>
                <w:szCs w:val="16"/>
              </w:rPr>
            </w:pPr>
            <w:r w:rsidRPr="006D2F58">
              <w:rPr>
                <w:sz w:val="16"/>
                <w:szCs w:val="16"/>
              </w:rPr>
              <w:t>01</w:t>
            </w:r>
          </w:p>
        </w:tc>
        <w:tc>
          <w:tcPr>
            <w:tcW w:w="5850" w:type="dxa"/>
            <w:shd w:val="clear" w:color="auto" w:fill="E7E6E6" w:themeFill="background2"/>
          </w:tcPr>
          <w:p w:rsidR="00154D60" w:rsidRPr="006D2F58" w14:paraId="59AC17E2" w14:textId="77777777">
            <w:pPr>
              <w:rPr>
                <w:sz w:val="16"/>
                <w:szCs w:val="16"/>
              </w:rPr>
            </w:pPr>
            <w:r w:rsidRPr="006D2F58">
              <w:rPr>
                <w:sz w:val="16"/>
                <w:szCs w:val="16"/>
              </w:rPr>
              <w:t>Operating income (loss) + net nonoperating revenues (expenses)</w:t>
            </w:r>
          </w:p>
        </w:tc>
        <w:tc>
          <w:tcPr>
            <w:tcW w:w="1980" w:type="dxa"/>
            <w:vAlign w:val="center"/>
          </w:tcPr>
          <w:p w:rsidR="00154D60" w:rsidRPr="006D2F58" w14:paraId="3A1D1244" w14:textId="77777777">
            <w:pPr>
              <w:jc w:val="center"/>
              <w:rPr>
                <w:sz w:val="16"/>
                <w:szCs w:val="16"/>
              </w:rPr>
            </w:pPr>
            <w:r w:rsidRPr="00F15067">
              <w:rPr>
                <w:sz w:val="16"/>
                <w:szCs w:val="16"/>
              </w:rPr>
              <w:t>Reported value</w:t>
            </w:r>
          </w:p>
        </w:tc>
        <w:tc>
          <w:tcPr>
            <w:tcW w:w="2065" w:type="dxa"/>
            <w:vAlign w:val="center"/>
          </w:tcPr>
          <w:p w:rsidR="00154D60" w:rsidRPr="006D2F58" w14:paraId="08529A64" w14:textId="77777777">
            <w:pPr>
              <w:jc w:val="center"/>
              <w:rPr>
                <w:sz w:val="16"/>
                <w:szCs w:val="16"/>
              </w:rPr>
            </w:pPr>
            <w:r w:rsidRPr="00DA5846">
              <w:rPr>
                <w:sz w:val="16"/>
                <w:szCs w:val="16"/>
              </w:rPr>
              <w:t>Prior year value</w:t>
            </w:r>
          </w:p>
        </w:tc>
      </w:tr>
      <w:tr w14:paraId="61ADB985" w14:textId="77777777">
        <w:tblPrEx>
          <w:tblW w:w="0" w:type="auto"/>
          <w:tblInd w:w="0" w:type="dxa"/>
          <w:tblLook w:val="04A0"/>
        </w:tblPrEx>
        <w:tc>
          <w:tcPr>
            <w:tcW w:w="895" w:type="dxa"/>
            <w:shd w:val="clear" w:color="auto" w:fill="E7E6E6" w:themeFill="background2"/>
          </w:tcPr>
          <w:p w:rsidR="00154D60" w:rsidRPr="006D2F58" w14:paraId="7A7F107B" w14:textId="77777777">
            <w:pPr>
              <w:rPr>
                <w:sz w:val="16"/>
                <w:szCs w:val="16"/>
              </w:rPr>
            </w:pPr>
            <w:r w:rsidRPr="006D2F58">
              <w:rPr>
                <w:sz w:val="16"/>
                <w:szCs w:val="16"/>
              </w:rPr>
              <w:t>02</w:t>
            </w:r>
          </w:p>
        </w:tc>
        <w:tc>
          <w:tcPr>
            <w:tcW w:w="5850" w:type="dxa"/>
            <w:shd w:val="clear" w:color="auto" w:fill="E7E6E6" w:themeFill="background2"/>
          </w:tcPr>
          <w:p w:rsidR="00154D60" w:rsidRPr="006D2F58" w14:paraId="77A82A21" w14:textId="77777777">
            <w:pPr>
              <w:rPr>
                <w:sz w:val="16"/>
                <w:szCs w:val="16"/>
              </w:rPr>
            </w:pPr>
            <w:r w:rsidRPr="006D2F58">
              <w:rPr>
                <w:sz w:val="16"/>
                <w:szCs w:val="16"/>
              </w:rPr>
              <w:t>Operating revenues + nonoperating revenues</w:t>
            </w:r>
          </w:p>
        </w:tc>
        <w:tc>
          <w:tcPr>
            <w:tcW w:w="1980" w:type="dxa"/>
            <w:vAlign w:val="center"/>
          </w:tcPr>
          <w:p w:rsidR="00154D60" w:rsidRPr="006D2F58" w14:paraId="0965201D" w14:textId="77777777">
            <w:pPr>
              <w:jc w:val="center"/>
              <w:rPr>
                <w:sz w:val="16"/>
                <w:szCs w:val="16"/>
              </w:rPr>
            </w:pPr>
            <w:r w:rsidRPr="00F15067">
              <w:rPr>
                <w:sz w:val="16"/>
                <w:szCs w:val="16"/>
              </w:rPr>
              <w:t>Reported value</w:t>
            </w:r>
          </w:p>
        </w:tc>
        <w:tc>
          <w:tcPr>
            <w:tcW w:w="2065" w:type="dxa"/>
            <w:vAlign w:val="center"/>
          </w:tcPr>
          <w:p w:rsidR="00154D60" w:rsidRPr="006D2F58" w14:paraId="078DB036" w14:textId="77777777">
            <w:pPr>
              <w:jc w:val="center"/>
              <w:rPr>
                <w:sz w:val="16"/>
                <w:szCs w:val="16"/>
              </w:rPr>
            </w:pPr>
            <w:r w:rsidRPr="00DA5846">
              <w:rPr>
                <w:sz w:val="16"/>
                <w:szCs w:val="16"/>
              </w:rPr>
              <w:t>Prior year value</w:t>
            </w:r>
          </w:p>
        </w:tc>
      </w:tr>
      <w:tr w14:paraId="32844D30" w14:textId="77777777">
        <w:tblPrEx>
          <w:tblW w:w="0" w:type="auto"/>
          <w:tblInd w:w="0" w:type="dxa"/>
          <w:tblLook w:val="04A0"/>
        </w:tblPrEx>
        <w:tc>
          <w:tcPr>
            <w:tcW w:w="895" w:type="dxa"/>
            <w:shd w:val="clear" w:color="auto" w:fill="E7E6E6" w:themeFill="background2"/>
          </w:tcPr>
          <w:p w:rsidR="00154D60" w:rsidRPr="006D2F58" w14:paraId="60B2FC1B" w14:textId="77777777">
            <w:pPr>
              <w:rPr>
                <w:sz w:val="16"/>
                <w:szCs w:val="16"/>
              </w:rPr>
            </w:pPr>
            <w:r w:rsidRPr="006D2F58">
              <w:rPr>
                <w:sz w:val="16"/>
                <w:szCs w:val="16"/>
              </w:rPr>
              <w:t>03</w:t>
            </w:r>
          </w:p>
        </w:tc>
        <w:tc>
          <w:tcPr>
            <w:tcW w:w="5850" w:type="dxa"/>
            <w:shd w:val="clear" w:color="auto" w:fill="E7E6E6" w:themeFill="background2"/>
          </w:tcPr>
          <w:p w:rsidR="00154D60" w:rsidRPr="006D2F58" w14:paraId="4D7E7B03" w14:textId="77777777">
            <w:pPr>
              <w:rPr>
                <w:sz w:val="16"/>
                <w:szCs w:val="16"/>
              </w:rPr>
            </w:pPr>
            <w:r w:rsidRPr="006D2F58">
              <w:rPr>
                <w:sz w:val="16"/>
                <w:szCs w:val="16"/>
              </w:rPr>
              <w:t>Change in net position</w:t>
            </w:r>
          </w:p>
        </w:tc>
        <w:tc>
          <w:tcPr>
            <w:tcW w:w="1980" w:type="dxa"/>
            <w:vAlign w:val="center"/>
          </w:tcPr>
          <w:p w:rsidR="00154D60" w:rsidRPr="006D2F58" w14:paraId="08420ED1" w14:textId="77777777">
            <w:pPr>
              <w:jc w:val="center"/>
              <w:rPr>
                <w:sz w:val="16"/>
                <w:szCs w:val="16"/>
              </w:rPr>
            </w:pPr>
            <w:r w:rsidRPr="00F15067">
              <w:rPr>
                <w:sz w:val="16"/>
                <w:szCs w:val="16"/>
              </w:rPr>
              <w:t>Reported value</w:t>
            </w:r>
          </w:p>
        </w:tc>
        <w:tc>
          <w:tcPr>
            <w:tcW w:w="2065" w:type="dxa"/>
            <w:vAlign w:val="center"/>
          </w:tcPr>
          <w:p w:rsidR="00154D60" w:rsidRPr="006D2F58" w14:paraId="693F0A8A" w14:textId="77777777">
            <w:pPr>
              <w:jc w:val="center"/>
              <w:rPr>
                <w:sz w:val="16"/>
                <w:szCs w:val="16"/>
              </w:rPr>
            </w:pPr>
            <w:r w:rsidRPr="00DA5846">
              <w:rPr>
                <w:sz w:val="16"/>
                <w:szCs w:val="16"/>
              </w:rPr>
              <w:t>Prior year value</w:t>
            </w:r>
          </w:p>
        </w:tc>
      </w:tr>
      <w:tr w14:paraId="5C86828D" w14:textId="77777777">
        <w:tblPrEx>
          <w:tblW w:w="0" w:type="auto"/>
          <w:tblInd w:w="0" w:type="dxa"/>
          <w:tblLook w:val="04A0"/>
        </w:tblPrEx>
        <w:tc>
          <w:tcPr>
            <w:tcW w:w="895" w:type="dxa"/>
            <w:shd w:val="clear" w:color="auto" w:fill="E7E6E6" w:themeFill="background2"/>
          </w:tcPr>
          <w:p w:rsidR="00154D60" w:rsidRPr="006D2F58" w14:paraId="18920A59" w14:textId="77777777">
            <w:pPr>
              <w:rPr>
                <w:sz w:val="16"/>
                <w:szCs w:val="16"/>
              </w:rPr>
            </w:pPr>
            <w:r w:rsidRPr="006D2F58">
              <w:rPr>
                <w:sz w:val="16"/>
                <w:szCs w:val="16"/>
              </w:rPr>
              <w:t>04</w:t>
            </w:r>
          </w:p>
        </w:tc>
        <w:tc>
          <w:tcPr>
            <w:tcW w:w="5850" w:type="dxa"/>
            <w:shd w:val="clear" w:color="auto" w:fill="E7E6E6" w:themeFill="background2"/>
          </w:tcPr>
          <w:p w:rsidR="00154D60" w:rsidRPr="006D2F58" w14:paraId="35A3BEFE" w14:textId="77777777">
            <w:pPr>
              <w:rPr>
                <w:sz w:val="16"/>
                <w:szCs w:val="16"/>
              </w:rPr>
            </w:pPr>
            <w:r w:rsidRPr="006D2F58">
              <w:rPr>
                <w:sz w:val="16"/>
                <w:szCs w:val="16"/>
              </w:rPr>
              <w:t>Net position</w:t>
            </w:r>
          </w:p>
        </w:tc>
        <w:tc>
          <w:tcPr>
            <w:tcW w:w="1980" w:type="dxa"/>
            <w:vAlign w:val="center"/>
          </w:tcPr>
          <w:p w:rsidR="00154D60" w:rsidRPr="006D2F58" w14:paraId="65E2D4C3" w14:textId="77777777">
            <w:pPr>
              <w:jc w:val="center"/>
              <w:rPr>
                <w:sz w:val="16"/>
                <w:szCs w:val="16"/>
              </w:rPr>
            </w:pPr>
            <w:r w:rsidRPr="00F15067">
              <w:rPr>
                <w:sz w:val="16"/>
                <w:szCs w:val="16"/>
              </w:rPr>
              <w:t>Reported value</w:t>
            </w:r>
          </w:p>
        </w:tc>
        <w:tc>
          <w:tcPr>
            <w:tcW w:w="2065" w:type="dxa"/>
            <w:vAlign w:val="center"/>
          </w:tcPr>
          <w:p w:rsidR="00154D60" w:rsidRPr="006D2F58" w14:paraId="4A092969" w14:textId="77777777">
            <w:pPr>
              <w:jc w:val="center"/>
              <w:rPr>
                <w:sz w:val="16"/>
                <w:szCs w:val="16"/>
              </w:rPr>
            </w:pPr>
            <w:r w:rsidRPr="00DA5846">
              <w:rPr>
                <w:sz w:val="16"/>
                <w:szCs w:val="16"/>
              </w:rPr>
              <w:t>Prior year value</w:t>
            </w:r>
          </w:p>
        </w:tc>
      </w:tr>
      <w:tr w14:paraId="6BD025B8" w14:textId="77777777">
        <w:tblPrEx>
          <w:tblW w:w="0" w:type="auto"/>
          <w:tblInd w:w="0" w:type="dxa"/>
          <w:tblLook w:val="04A0"/>
        </w:tblPrEx>
        <w:tc>
          <w:tcPr>
            <w:tcW w:w="895" w:type="dxa"/>
            <w:shd w:val="clear" w:color="auto" w:fill="E7E6E6" w:themeFill="background2"/>
          </w:tcPr>
          <w:p w:rsidR="00154D60" w:rsidRPr="006D2F58" w14:paraId="2F4B3A28" w14:textId="77777777">
            <w:pPr>
              <w:rPr>
                <w:sz w:val="16"/>
                <w:szCs w:val="16"/>
              </w:rPr>
            </w:pPr>
            <w:r w:rsidRPr="006D2F58">
              <w:rPr>
                <w:sz w:val="16"/>
                <w:szCs w:val="16"/>
              </w:rPr>
              <w:t>05</w:t>
            </w:r>
          </w:p>
        </w:tc>
        <w:tc>
          <w:tcPr>
            <w:tcW w:w="5850" w:type="dxa"/>
            <w:shd w:val="clear" w:color="auto" w:fill="E7E6E6" w:themeFill="background2"/>
          </w:tcPr>
          <w:p w:rsidR="00154D60" w:rsidRPr="006D2F58" w14:paraId="7402EFB0" w14:textId="77777777">
            <w:pPr>
              <w:rPr>
                <w:sz w:val="16"/>
                <w:szCs w:val="16"/>
              </w:rPr>
            </w:pPr>
            <w:r w:rsidRPr="006D2F58">
              <w:rPr>
                <w:sz w:val="16"/>
                <w:szCs w:val="16"/>
              </w:rPr>
              <w:t>Expendable net assets</w:t>
            </w:r>
          </w:p>
        </w:tc>
        <w:tc>
          <w:tcPr>
            <w:tcW w:w="1980" w:type="dxa"/>
            <w:vAlign w:val="center"/>
          </w:tcPr>
          <w:p w:rsidR="00154D60" w:rsidRPr="006D2F58" w14:paraId="2FB22701" w14:textId="77777777">
            <w:pPr>
              <w:jc w:val="center"/>
              <w:rPr>
                <w:sz w:val="16"/>
                <w:szCs w:val="16"/>
              </w:rPr>
            </w:pPr>
            <w:r w:rsidRPr="00F15067">
              <w:rPr>
                <w:sz w:val="16"/>
                <w:szCs w:val="16"/>
              </w:rPr>
              <w:t>Reported value</w:t>
            </w:r>
          </w:p>
        </w:tc>
        <w:tc>
          <w:tcPr>
            <w:tcW w:w="2065" w:type="dxa"/>
            <w:vAlign w:val="center"/>
          </w:tcPr>
          <w:p w:rsidR="00154D60" w:rsidRPr="006D2F58" w14:paraId="608F12C6" w14:textId="77777777">
            <w:pPr>
              <w:jc w:val="center"/>
              <w:rPr>
                <w:sz w:val="16"/>
                <w:szCs w:val="16"/>
              </w:rPr>
            </w:pPr>
            <w:r w:rsidRPr="00DA5846">
              <w:rPr>
                <w:sz w:val="16"/>
                <w:szCs w:val="16"/>
              </w:rPr>
              <w:t>Prior year value</w:t>
            </w:r>
          </w:p>
        </w:tc>
      </w:tr>
      <w:tr w14:paraId="15D1DDFE" w14:textId="77777777">
        <w:tblPrEx>
          <w:tblW w:w="0" w:type="auto"/>
          <w:tblInd w:w="0" w:type="dxa"/>
          <w:tblLook w:val="04A0"/>
        </w:tblPrEx>
        <w:tc>
          <w:tcPr>
            <w:tcW w:w="895" w:type="dxa"/>
            <w:shd w:val="clear" w:color="auto" w:fill="E7E6E6" w:themeFill="background2"/>
          </w:tcPr>
          <w:p w:rsidR="00154D60" w:rsidRPr="006D2F58" w14:paraId="2B440459" w14:textId="77777777">
            <w:pPr>
              <w:rPr>
                <w:sz w:val="16"/>
                <w:szCs w:val="16"/>
              </w:rPr>
            </w:pPr>
            <w:r w:rsidRPr="006D2F58">
              <w:rPr>
                <w:sz w:val="16"/>
                <w:szCs w:val="16"/>
              </w:rPr>
              <w:t>06</w:t>
            </w:r>
          </w:p>
        </w:tc>
        <w:tc>
          <w:tcPr>
            <w:tcW w:w="5850" w:type="dxa"/>
            <w:shd w:val="clear" w:color="auto" w:fill="E7E6E6" w:themeFill="background2"/>
          </w:tcPr>
          <w:p w:rsidR="00154D60" w:rsidRPr="006D2F58" w14:paraId="6B679196" w14:textId="77777777">
            <w:pPr>
              <w:rPr>
                <w:sz w:val="16"/>
                <w:szCs w:val="16"/>
              </w:rPr>
            </w:pPr>
            <w:r w:rsidRPr="006D2F58">
              <w:rPr>
                <w:sz w:val="16"/>
                <w:szCs w:val="16"/>
              </w:rPr>
              <w:t>Plant-related debt</w:t>
            </w:r>
          </w:p>
        </w:tc>
        <w:tc>
          <w:tcPr>
            <w:tcW w:w="1980" w:type="dxa"/>
            <w:vAlign w:val="center"/>
          </w:tcPr>
          <w:p w:rsidR="00154D60" w:rsidRPr="006D2F58" w14:paraId="7F491DBA" w14:textId="77777777">
            <w:pPr>
              <w:jc w:val="center"/>
              <w:rPr>
                <w:sz w:val="16"/>
                <w:szCs w:val="16"/>
              </w:rPr>
            </w:pPr>
            <w:r w:rsidRPr="00F15067">
              <w:rPr>
                <w:sz w:val="16"/>
                <w:szCs w:val="16"/>
              </w:rPr>
              <w:t>Reported value</w:t>
            </w:r>
          </w:p>
        </w:tc>
        <w:tc>
          <w:tcPr>
            <w:tcW w:w="2065" w:type="dxa"/>
            <w:vAlign w:val="center"/>
          </w:tcPr>
          <w:p w:rsidR="00154D60" w:rsidRPr="006D2F58" w14:paraId="33065AB0" w14:textId="77777777">
            <w:pPr>
              <w:jc w:val="center"/>
              <w:rPr>
                <w:sz w:val="16"/>
                <w:szCs w:val="16"/>
              </w:rPr>
            </w:pPr>
            <w:r w:rsidRPr="00DA5846">
              <w:rPr>
                <w:sz w:val="16"/>
                <w:szCs w:val="16"/>
              </w:rPr>
              <w:t>Prior year value</w:t>
            </w:r>
          </w:p>
        </w:tc>
      </w:tr>
      <w:tr w14:paraId="789B4972" w14:textId="77777777">
        <w:tblPrEx>
          <w:tblW w:w="0" w:type="auto"/>
          <w:tblInd w:w="0" w:type="dxa"/>
          <w:tblLook w:val="04A0"/>
        </w:tblPrEx>
        <w:tc>
          <w:tcPr>
            <w:tcW w:w="895" w:type="dxa"/>
            <w:shd w:val="clear" w:color="auto" w:fill="E7E6E6" w:themeFill="background2"/>
          </w:tcPr>
          <w:p w:rsidR="00154D60" w:rsidRPr="006D2F58" w14:paraId="2F3E1AC3" w14:textId="77777777">
            <w:pPr>
              <w:rPr>
                <w:sz w:val="16"/>
                <w:szCs w:val="16"/>
              </w:rPr>
            </w:pPr>
            <w:r w:rsidRPr="006D2F58">
              <w:rPr>
                <w:sz w:val="16"/>
                <w:szCs w:val="16"/>
              </w:rPr>
              <w:t>07</w:t>
            </w:r>
          </w:p>
        </w:tc>
        <w:tc>
          <w:tcPr>
            <w:tcW w:w="5850" w:type="dxa"/>
            <w:shd w:val="clear" w:color="auto" w:fill="E7E6E6" w:themeFill="background2"/>
          </w:tcPr>
          <w:p w:rsidR="00154D60" w:rsidRPr="006D2F58" w14:paraId="7C957B3C" w14:textId="77777777">
            <w:pPr>
              <w:rPr>
                <w:sz w:val="16"/>
                <w:szCs w:val="16"/>
              </w:rPr>
            </w:pPr>
            <w:r w:rsidRPr="006D2F58">
              <w:rPr>
                <w:sz w:val="16"/>
                <w:szCs w:val="16"/>
              </w:rPr>
              <w:t>Total expenses</w:t>
            </w:r>
          </w:p>
        </w:tc>
        <w:tc>
          <w:tcPr>
            <w:tcW w:w="1980" w:type="dxa"/>
            <w:vAlign w:val="center"/>
          </w:tcPr>
          <w:p w:rsidR="00154D60" w:rsidRPr="006D2F58" w14:paraId="0DA5A92E" w14:textId="77777777">
            <w:pPr>
              <w:jc w:val="center"/>
              <w:rPr>
                <w:sz w:val="16"/>
                <w:szCs w:val="16"/>
              </w:rPr>
            </w:pPr>
            <w:r w:rsidRPr="00F15067">
              <w:rPr>
                <w:sz w:val="16"/>
                <w:szCs w:val="16"/>
              </w:rPr>
              <w:t>Reported value</w:t>
            </w:r>
          </w:p>
        </w:tc>
        <w:tc>
          <w:tcPr>
            <w:tcW w:w="2065" w:type="dxa"/>
            <w:vAlign w:val="center"/>
          </w:tcPr>
          <w:p w:rsidR="00154D60" w:rsidRPr="006D2F58" w14:paraId="27581145" w14:textId="77777777">
            <w:pPr>
              <w:jc w:val="center"/>
              <w:rPr>
                <w:sz w:val="16"/>
                <w:szCs w:val="16"/>
              </w:rPr>
            </w:pPr>
            <w:r w:rsidRPr="00DA5846">
              <w:rPr>
                <w:sz w:val="16"/>
                <w:szCs w:val="16"/>
              </w:rPr>
              <w:t>Prior year value</w:t>
            </w:r>
          </w:p>
        </w:tc>
      </w:tr>
    </w:tbl>
    <w:p w:rsidR="00154D60" w:rsidRPr="006D2F58" w:rsidP="00154D60" w14:paraId="785DA242" w14:textId="77777777">
      <w:pPr>
        <w:rPr>
          <w:sz w:val="16"/>
          <w:szCs w:val="16"/>
        </w:rPr>
      </w:pPr>
    </w:p>
    <w:p w:rsidR="00154D60" w:rsidRPr="006D2F58" w:rsidP="00154D60" w14:paraId="3B26A3F4"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546CA9B9" w14:textId="77777777">
      <w:pPr>
        <w:rPr>
          <w:sz w:val="16"/>
          <w:szCs w:val="16"/>
        </w:rPr>
      </w:pPr>
      <w:r w:rsidRPr="006D2F58">
        <w:rPr>
          <w:noProof/>
          <w:sz w:val="16"/>
          <w:szCs w:val="16"/>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37"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09440" filled="f" strokecolor="black" strokeweight="1pt"/>
            </w:pict>
          </mc:Fallback>
        </mc:AlternateContent>
      </w:r>
    </w:p>
    <w:p w:rsidR="00154D60" w:rsidRPr="006D2F58" w:rsidP="00154D60" w14:paraId="67B7EF21" w14:textId="77777777">
      <w:pPr>
        <w:rPr>
          <w:sz w:val="16"/>
          <w:szCs w:val="16"/>
        </w:rPr>
      </w:pPr>
    </w:p>
    <w:p w:rsidR="00154D60" w:rsidRPr="006D2F58" w:rsidP="00154D60" w14:paraId="165DA56D" w14:textId="77777777">
      <w:pPr>
        <w:rPr>
          <w:sz w:val="16"/>
          <w:szCs w:val="16"/>
        </w:rPr>
      </w:pPr>
    </w:p>
    <w:p w:rsidR="00154D60" w:rsidRPr="006D2F58" w:rsidP="00154D60" w14:paraId="219FF14F"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154D60" w:rsidRPr="006D2F58" w:rsidP="00154D60" w14:paraId="0FF92BB5"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t>Part J - Revenue Data for the Census Bureau</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5"/>
        <w:gridCol w:w="1903"/>
        <w:gridCol w:w="2057"/>
        <w:gridCol w:w="1800"/>
        <w:gridCol w:w="1350"/>
        <w:gridCol w:w="1392"/>
        <w:gridCol w:w="1843"/>
      </w:tblGrid>
      <w:tr w14:paraId="79744E3F"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2"/>
        </w:trPr>
        <w:tc>
          <w:tcPr>
            <w:tcW w:w="10790" w:type="dxa"/>
            <w:gridSpan w:val="7"/>
            <w:shd w:val="clear" w:color="auto" w:fill="E7E6E6" w:themeFill="background2"/>
            <w:vAlign w:val="center"/>
          </w:tcPr>
          <w:p w:rsidR="00154D60" w:rsidRPr="006D2F58" w14:paraId="650E8795" w14:textId="77777777">
            <w:pPr>
              <w:jc w:val="center"/>
              <w:rPr>
                <w:b/>
                <w:bCs/>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3F0AD1D9" w14:textId="77777777">
        <w:tblPrEx>
          <w:tblW w:w="0" w:type="auto"/>
          <w:tblInd w:w="0" w:type="dxa"/>
          <w:tblLook w:val="04A0"/>
        </w:tblPrEx>
        <w:trPr>
          <w:trHeight w:val="282"/>
        </w:trPr>
        <w:tc>
          <w:tcPr>
            <w:tcW w:w="2348" w:type="dxa"/>
            <w:gridSpan w:val="2"/>
            <w:vMerge w:val="restart"/>
            <w:shd w:val="clear" w:color="auto" w:fill="E7E6E6" w:themeFill="background2"/>
            <w:vAlign w:val="center"/>
          </w:tcPr>
          <w:p w:rsidR="00154D60" w:rsidRPr="006D2F58" w14:paraId="7DEAAF09" w14:textId="77777777">
            <w:pPr>
              <w:jc w:val="center"/>
              <w:rPr>
                <w:sz w:val="16"/>
                <w:szCs w:val="16"/>
              </w:rPr>
            </w:pPr>
            <w:r w:rsidRPr="006D2F58">
              <w:rPr>
                <w:sz w:val="16"/>
                <w:szCs w:val="16"/>
              </w:rPr>
              <w:t>Source and type</w:t>
            </w:r>
          </w:p>
        </w:tc>
        <w:tc>
          <w:tcPr>
            <w:tcW w:w="8442" w:type="dxa"/>
            <w:gridSpan w:val="5"/>
            <w:shd w:val="clear" w:color="auto" w:fill="E7E6E6" w:themeFill="background2"/>
            <w:vAlign w:val="center"/>
          </w:tcPr>
          <w:p w:rsidR="00154D60" w:rsidRPr="006D2F58" w14:paraId="2F49D8B1" w14:textId="77777777">
            <w:pPr>
              <w:jc w:val="center"/>
              <w:rPr>
                <w:sz w:val="16"/>
                <w:szCs w:val="16"/>
              </w:rPr>
            </w:pPr>
            <w:r w:rsidRPr="006D2F58">
              <w:rPr>
                <w:sz w:val="16"/>
                <w:szCs w:val="16"/>
              </w:rPr>
              <w:t>Amount</w:t>
            </w:r>
          </w:p>
        </w:tc>
      </w:tr>
      <w:tr w14:paraId="136246E5" w14:textId="77777777">
        <w:tblPrEx>
          <w:tblW w:w="0" w:type="auto"/>
          <w:tblInd w:w="0" w:type="dxa"/>
          <w:tblLook w:val="04A0"/>
        </w:tblPrEx>
        <w:trPr>
          <w:trHeight w:val="294"/>
        </w:trPr>
        <w:tc>
          <w:tcPr>
            <w:tcW w:w="2348" w:type="dxa"/>
            <w:gridSpan w:val="2"/>
            <w:vMerge/>
            <w:shd w:val="clear" w:color="auto" w:fill="E7E6E6" w:themeFill="background2"/>
            <w:vAlign w:val="center"/>
          </w:tcPr>
          <w:p w:rsidR="00154D60" w:rsidRPr="006D2F58" w14:paraId="1D21399E" w14:textId="77777777">
            <w:pPr>
              <w:jc w:val="center"/>
              <w:rPr>
                <w:sz w:val="16"/>
                <w:szCs w:val="16"/>
              </w:rPr>
            </w:pPr>
          </w:p>
        </w:tc>
        <w:tc>
          <w:tcPr>
            <w:tcW w:w="2057" w:type="dxa"/>
            <w:shd w:val="clear" w:color="auto" w:fill="E7E6E6" w:themeFill="background2"/>
            <w:vAlign w:val="center"/>
          </w:tcPr>
          <w:p w:rsidR="00154D60" w:rsidRPr="006D2F58" w14:paraId="1EAC1653" w14:textId="77777777">
            <w:pPr>
              <w:jc w:val="center"/>
              <w:rPr>
                <w:sz w:val="16"/>
                <w:szCs w:val="16"/>
              </w:rPr>
            </w:pPr>
            <w:r w:rsidRPr="006D2F58">
              <w:rPr>
                <w:sz w:val="16"/>
                <w:szCs w:val="16"/>
              </w:rPr>
              <w:t>Total for all funds and operations (includes endowment funds, but excludes component units)</w:t>
            </w:r>
          </w:p>
        </w:tc>
        <w:tc>
          <w:tcPr>
            <w:tcW w:w="1800" w:type="dxa"/>
            <w:shd w:val="clear" w:color="auto" w:fill="E7E6E6" w:themeFill="background2"/>
            <w:vAlign w:val="center"/>
          </w:tcPr>
          <w:p w:rsidR="00154D60" w:rsidRPr="006D2F58" w14:paraId="4AE14345" w14:textId="77777777">
            <w:pPr>
              <w:jc w:val="center"/>
              <w:rPr>
                <w:sz w:val="16"/>
                <w:szCs w:val="16"/>
              </w:rPr>
            </w:pPr>
            <w:r w:rsidRPr="006D2F58">
              <w:rPr>
                <w:sz w:val="16"/>
                <w:szCs w:val="16"/>
              </w:rPr>
              <w:t>Education and general/independent operations</w:t>
            </w:r>
          </w:p>
        </w:tc>
        <w:tc>
          <w:tcPr>
            <w:tcW w:w="1350" w:type="dxa"/>
            <w:shd w:val="clear" w:color="auto" w:fill="E7E6E6" w:themeFill="background2"/>
            <w:vAlign w:val="center"/>
          </w:tcPr>
          <w:p w:rsidR="00154D60" w:rsidRPr="006D2F58" w14:paraId="3EDE9518" w14:textId="77777777">
            <w:pPr>
              <w:jc w:val="center"/>
              <w:rPr>
                <w:sz w:val="16"/>
                <w:szCs w:val="16"/>
              </w:rPr>
            </w:pPr>
            <w:r w:rsidRPr="006D2F58">
              <w:rPr>
                <w:sz w:val="16"/>
                <w:szCs w:val="16"/>
              </w:rPr>
              <w:t>Auxiliary enterprises</w:t>
            </w:r>
          </w:p>
        </w:tc>
        <w:tc>
          <w:tcPr>
            <w:tcW w:w="1392" w:type="dxa"/>
            <w:shd w:val="clear" w:color="auto" w:fill="E7E6E6" w:themeFill="background2"/>
            <w:vAlign w:val="center"/>
          </w:tcPr>
          <w:p w:rsidR="00154D60" w:rsidRPr="006D2F58" w14:paraId="7C0A8A30" w14:textId="77777777">
            <w:pPr>
              <w:jc w:val="center"/>
              <w:rPr>
                <w:sz w:val="16"/>
                <w:szCs w:val="16"/>
              </w:rPr>
            </w:pPr>
            <w:r w:rsidRPr="006D2F58">
              <w:rPr>
                <w:sz w:val="16"/>
                <w:szCs w:val="16"/>
              </w:rPr>
              <w:t>Hospitals</w:t>
            </w:r>
          </w:p>
        </w:tc>
        <w:tc>
          <w:tcPr>
            <w:tcW w:w="1843" w:type="dxa"/>
            <w:shd w:val="clear" w:color="auto" w:fill="E7E6E6" w:themeFill="background2"/>
            <w:vAlign w:val="center"/>
          </w:tcPr>
          <w:p w:rsidR="00154D60" w:rsidRPr="006D2F58" w14:paraId="3B6456CA" w14:textId="77777777">
            <w:pPr>
              <w:jc w:val="center"/>
              <w:rPr>
                <w:sz w:val="16"/>
                <w:szCs w:val="16"/>
              </w:rPr>
            </w:pPr>
            <w:r w:rsidRPr="006D2F58">
              <w:rPr>
                <w:sz w:val="16"/>
                <w:szCs w:val="16"/>
              </w:rPr>
              <w:t>Agriculture extension/experiment services</w:t>
            </w:r>
          </w:p>
        </w:tc>
      </w:tr>
      <w:tr w14:paraId="2FA57F25" w14:textId="77777777">
        <w:tblPrEx>
          <w:tblW w:w="0" w:type="auto"/>
          <w:tblInd w:w="0" w:type="dxa"/>
          <w:tblLook w:val="04A0"/>
        </w:tblPrEx>
        <w:trPr>
          <w:trHeight w:val="294"/>
        </w:trPr>
        <w:tc>
          <w:tcPr>
            <w:tcW w:w="2348" w:type="dxa"/>
            <w:gridSpan w:val="2"/>
            <w:vMerge/>
            <w:shd w:val="clear" w:color="auto" w:fill="E7E6E6" w:themeFill="background2"/>
          </w:tcPr>
          <w:p w:rsidR="00154D60" w:rsidRPr="006D2F58" w14:paraId="3C468BEB" w14:textId="77777777">
            <w:pPr>
              <w:jc w:val="center"/>
              <w:rPr>
                <w:sz w:val="16"/>
                <w:szCs w:val="16"/>
              </w:rPr>
            </w:pPr>
          </w:p>
        </w:tc>
        <w:tc>
          <w:tcPr>
            <w:tcW w:w="2057" w:type="dxa"/>
            <w:shd w:val="clear" w:color="auto" w:fill="E7E6E6" w:themeFill="background2"/>
            <w:vAlign w:val="center"/>
          </w:tcPr>
          <w:p w:rsidR="00154D60" w:rsidRPr="006D2F58" w14:paraId="79729035" w14:textId="77777777">
            <w:pPr>
              <w:jc w:val="center"/>
              <w:rPr>
                <w:sz w:val="16"/>
                <w:szCs w:val="16"/>
              </w:rPr>
            </w:pPr>
            <w:r w:rsidRPr="006D2F58">
              <w:rPr>
                <w:sz w:val="16"/>
                <w:szCs w:val="16"/>
              </w:rPr>
              <w:t>(1)</w:t>
            </w:r>
          </w:p>
        </w:tc>
        <w:tc>
          <w:tcPr>
            <w:tcW w:w="1800" w:type="dxa"/>
            <w:shd w:val="clear" w:color="auto" w:fill="E7E6E6" w:themeFill="background2"/>
            <w:vAlign w:val="center"/>
          </w:tcPr>
          <w:p w:rsidR="00154D60" w:rsidRPr="006D2F58" w14:paraId="3B13394A" w14:textId="77777777">
            <w:pPr>
              <w:jc w:val="center"/>
              <w:rPr>
                <w:sz w:val="16"/>
                <w:szCs w:val="16"/>
              </w:rPr>
            </w:pPr>
            <w:r w:rsidRPr="006D2F58">
              <w:rPr>
                <w:sz w:val="16"/>
                <w:szCs w:val="16"/>
              </w:rPr>
              <w:t>(2)</w:t>
            </w:r>
          </w:p>
        </w:tc>
        <w:tc>
          <w:tcPr>
            <w:tcW w:w="1350" w:type="dxa"/>
            <w:shd w:val="clear" w:color="auto" w:fill="E7E6E6" w:themeFill="background2"/>
            <w:vAlign w:val="center"/>
          </w:tcPr>
          <w:p w:rsidR="00154D60" w:rsidRPr="006D2F58" w14:paraId="6B89A56B" w14:textId="77777777">
            <w:pPr>
              <w:jc w:val="center"/>
              <w:rPr>
                <w:sz w:val="16"/>
                <w:szCs w:val="16"/>
              </w:rPr>
            </w:pPr>
            <w:r w:rsidRPr="006D2F58">
              <w:rPr>
                <w:sz w:val="16"/>
                <w:szCs w:val="16"/>
              </w:rPr>
              <w:t>(3)</w:t>
            </w:r>
          </w:p>
        </w:tc>
        <w:tc>
          <w:tcPr>
            <w:tcW w:w="1392" w:type="dxa"/>
            <w:shd w:val="clear" w:color="auto" w:fill="E7E6E6" w:themeFill="background2"/>
            <w:vAlign w:val="center"/>
          </w:tcPr>
          <w:p w:rsidR="00154D60" w:rsidRPr="006D2F58" w14:paraId="1A9BFC66" w14:textId="77777777">
            <w:pPr>
              <w:jc w:val="center"/>
              <w:rPr>
                <w:sz w:val="16"/>
                <w:szCs w:val="16"/>
              </w:rPr>
            </w:pPr>
            <w:r w:rsidRPr="006D2F58">
              <w:rPr>
                <w:sz w:val="16"/>
                <w:szCs w:val="16"/>
              </w:rPr>
              <w:t>(4)</w:t>
            </w:r>
          </w:p>
        </w:tc>
        <w:tc>
          <w:tcPr>
            <w:tcW w:w="1843" w:type="dxa"/>
            <w:shd w:val="clear" w:color="auto" w:fill="E7E6E6" w:themeFill="background2"/>
            <w:vAlign w:val="center"/>
          </w:tcPr>
          <w:p w:rsidR="00154D60" w:rsidRPr="006D2F58" w14:paraId="6D2E98B6" w14:textId="77777777">
            <w:pPr>
              <w:jc w:val="center"/>
              <w:rPr>
                <w:sz w:val="16"/>
                <w:szCs w:val="16"/>
              </w:rPr>
            </w:pPr>
            <w:r w:rsidRPr="006D2F58">
              <w:rPr>
                <w:sz w:val="16"/>
                <w:szCs w:val="16"/>
              </w:rPr>
              <w:t>(5)</w:t>
            </w:r>
          </w:p>
        </w:tc>
      </w:tr>
      <w:tr w14:paraId="450226F4" w14:textId="77777777">
        <w:tblPrEx>
          <w:tblW w:w="0" w:type="auto"/>
          <w:tblInd w:w="0" w:type="dxa"/>
          <w:tblLook w:val="04A0"/>
        </w:tblPrEx>
        <w:trPr>
          <w:trHeight w:val="228"/>
        </w:trPr>
        <w:tc>
          <w:tcPr>
            <w:tcW w:w="445" w:type="dxa"/>
            <w:shd w:val="clear" w:color="auto" w:fill="E7E6E6" w:themeFill="background2"/>
          </w:tcPr>
          <w:p w:rsidR="00154D60" w:rsidRPr="006D2F58" w14:paraId="7B0B802F" w14:textId="77777777">
            <w:pPr>
              <w:rPr>
                <w:sz w:val="16"/>
                <w:szCs w:val="16"/>
              </w:rPr>
            </w:pPr>
            <w:r w:rsidRPr="006D2F58">
              <w:rPr>
                <w:sz w:val="16"/>
                <w:szCs w:val="16"/>
              </w:rPr>
              <w:t>01</w:t>
            </w:r>
          </w:p>
        </w:tc>
        <w:tc>
          <w:tcPr>
            <w:tcW w:w="1903" w:type="dxa"/>
            <w:shd w:val="clear" w:color="auto" w:fill="E7E6E6" w:themeFill="background2"/>
          </w:tcPr>
          <w:p w:rsidR="00154D60" w:rsidRPr="006D2F58" w14:paraId="034191CD" w14:textId="77777777">
            <w:pPr>
              <w:rPr>
                <w:sz w:val="16"/>
                <w:szCs w:val="16"/>
              </w:rPr>
            </w:pPr>
            <w:r w:rsidRPr="006D2F58">
              <w:rPr>
                <w:sz w:val="16"/>
                <w:szCs w:val="16"/>
              </w:rPr>
              <w:t>Tuition and fees</w:t>
            </w:r>
          </w:p>
        </w:tc>
        <w:tc>
          <w:tcPr>
            <w:tcW w:w="2057" w:type="dxa"/>
          </w:tcPr>
          <w:p w:rsidR="00154D60" w:rsidRPr="006D2F58" w14:paraId="0583095E" w14:textId="77777777">
            <w:pPr>
              <w:jc w:val="center"/>
              <w:rPr>
                <w:sz w:val="16"/>
                <w:szCs w:val="16"/>
              </w:rPr>
            </w:pPr>
            <w:r>
              <w:rPr>
                <w:sz w:val="16"/>
                <w:szCs w:val="16"/>
              </w:rPr>
              <w:t>Carried forward</w:t>
            </w:r>
          </w:p>
        </w:tc>
        <w:tc>
          <w:tcPr>
            <w:tcW w:w="1800" w:type="dxa"/>
          </w:tcPr>
          <w:p w:rsidR="00154D60" w:rsidRPr="006D2F58" w14:paraId="0F0B0EDB" w14:textId="77777777">
            <w:pPr>
              <w:jc w:val="center"/>
              <w:rPr>
                <w:sz w:val="16"/>
                <w:szCs w:val="16"/>
              </w:rPr>
            </w:pPr>
            <w:r w:rsidRPr="00B81C37">
              <w:rPr>
                <w:sz w:val="16"/>
                <w:szCs w:val="16"/>
              </w:rPr>
              <w:t>Carried forward</w:t>
            </w:r>
          </w:p>
        </w:tc>
        <w:tc>
          <w:tcPr>
            <w:tcW w:w="1350" w:type="dxa"/>
          </w:tcPr>
          <w:p w:rsidR="00154D60" w:rsidRPr="006D2F58" w14:paraId="36459867" w14:textId="77777777">
            <w:pPr>
              <w:jc w:val="center"/>
              <w:rPr>
                <w:sz w:val="16"/>
                <w:szCs w:val="16"/>
              </w:rPr>
            </w:pPr>
            <w:r w:rsidRPr="00B81C37">
              <w:rPr>
                <w:sz w:val="16"/>
                <w:szCs w:val="16"/>
              </w:rPr>
              <w:t>Carried forward</w:t>
            </w:r>
          </w:p>
        </w:tc>
        <w:tc>
          <w:tcPr>
            <w:tcW w:w="1392" w:type="dxa"/>
          </w:tcPr>
          <w:p w:rsidR="00154D60" w:rsidRPr="006D2F58" w14:paraId="26F4827F" w14:textId="77777777">
            <w:pPr>
              <w:jc w:val="center"/>
              <w:rPr>
                <w:sz w:val="16"/>
                <w:szCs w:val="16"/>
              </w:rPr>
            </w:pPr>
            <w:r w:rsidRPr="00B81C37">
              <w:rPr>
                <w:sz w:val="16"/>
                <w:szCs w:val="16"/>
              </w:rPr>
              <w:t>Carried forward</w:t>
            </w:r>
          </w:p>
        </w:tc>
        <w:tc>
          <w:tcPr>
            <w:tcW w:w="1843" w:type="dxa"/>
          </w:tcPr>
          <w:p w:rsidR="00154D60" w:rsidRPr="006D2F58" w14:paraId="0D3F007B" w14:textId="77777777">
            <w:pPr>
              <w:jc w:val="center"/>
              <w:rPr>
                <w:sz w:val="16"/>
                <w:szCs w:val="16"/>
              </w:rPr>
            </w:pPr>
            <w:r w:rsidRPr="00B81C37">
              <w:rPr>
                <w:sz w:val="16"/>
                <w:szCs w:val="16"/>
              </w:rPr>
              <w:t>Carried forward</w:t>
            </w:r>
          </w:p>
        </w:tc>
      </w:tr>
      <w:tr w14:paraId="5EB9456A" w14:textId="77777777">
        <w:tblPrEx>
          <w:tblW w:w="0" w:type="auto"/>
          <w:tblInd w:w="0" w:type="dxa"/>
          <w:tblLook w:val="04A0"/>
        </w:tblPrEx>
        <w:trPr>
          <w:trHeight w:val="241"/>
        </w:trPr>
        <w:tc>
          <w:tcPr>
            <w:tcW w:w="445" w:type="dxa"/>
            <w:shd w:val="clear" w:color="auto" w:fill="E7E6E6" w:themeFill="background2"/>
          </w:tcPr>
          <w:p w:rsidR="00154D60" w:rsidRPr="006D2F58" w14:paraId="7E9D4849" w14:textId="77777777">
            <w:pPr>
              <w:rPr>
                <w:sz w:val="16"/>
                <w:szCs w:val="16"/>
              </w:rPr>
            </w:pPr>
            <w:r w:rsidRPr="006D2F58">
              <w:rPr>
                <w:sz w:val="16"/>
                <w:szCs w:val="16"/>
              </w:rPr>
              <w:t>02</w:t>
            </w:r>
          </w:p>
        </w:tc>
        <w:tc>
          <w:tcPr>
            <w:tcW w:w="1903" w:type="dxa"/>
            <w:shd w:val="clear" w:color="auto" w:fill="E7E6E6" w:themeFill="background2"/>
          </w:tcPr>
          <w:p w:rsidR="00154D60" w:rsidRPr="006D2F58" w14:paraId="72EB1D11" w14:textId="77777777">
            <w:pPr>
              <w:rPr>
                <w:sz w:val="16"/>
                <w:szCs w:val="16"/>
              </w:rPr>
            </w:pPr>
            <w:r w:rsidRPr="006D2F58">
              <w:rPr>
                <w:sz w:val="16"/>
                <w:szCs w:val="16"/>
              </w:rPr>
              <w:t>Sales and services</w:t>
            </w:r>
          </w:p>
        </w:tc>
        <w:tc>
          <w:tcPr>
            <w:tcW w:w="2057" w:type="dxa"/>
          </w:tcPr>
          <w:p w:rsidR="00154D60" w:rsidRPr="006D2F58" w14:paraId="40C6FB74" w14:textId="77777777">
            <w:pPr>
              <w:jc w:val="center"/>
              <w:rPr>
                <w:sz w:val="16"/>
                <w:szCs w:val="16"/>
              </w:rPr>
            </w:pPr>
            <w:r>
              <w:rPr>
                <w:sz w:val="16"/>
                <w:szCs w:val="16"/>
              </w:rPr>
              <w:t>Carried forward</w:t>
            </w:r>
          </w:p>
        </w:tc>
        <w:tc>
          <w:tcPr>
            <w:tcW w:w="1800" w:type="dxa"/>
            <w:vAlign w:val="center"/>
          </w:tcPr>
          <w:p w:rsidR="00154D60" w:rsidRPr="006D2F58" w14:paraId="2CA968BC" w14:textId="77777777">
            <w:pPr>
              <w:jc w:val="center"/>
              <w:rPr>
                <w:sz w:val="16"/>
                <w:szCs w:val="16"/>
              </w:rPr>
            </w:pPr>
            <w:r w:rsidRPr="00CE1FE5">
              <w:rPr>
                <w:sz w:val="16"/>
                <w:szCs w:val="16"/>
              </w:rPr>
              <w:t>Reported value</w:t>
            </w:r>
          </w:p>
        </w:tc>
        <w:tc>
          <w:tcPr>
            <w:tcW w:w="1350" w:type="dxa"/>
          </w:tcPr>
          <w:p w:rsidR="00154D60" w:rsidRPr="006D2F58" w14:paraId="7A23B4BB" w14:textId="77777777">
            <w:pPr>
              <w:rPr>
                <w:sz w:val="16"/>
                <w:szCs w:val="16"/>
              </w:rPr>
            </w:pPr>
            <w:r w:rsidRPr="00CD33B2">
              <w:rPr>
                <w:sz w:val="16"/>
                <w:szCs w:val="16"/>
              </w:rPr>
              <w:t>Carried forward</w:t>
            </w:r>
          </w:p>
        </w:tc>
        <w:tc>
          <w:tcPr>
            <w:tcW w:w="1392" w:type="dxa"/>
          </w:tcPr>
          <w:p w:rsidR="00154D60" w:rsidRPr="006D2F58" w14:paraId="46D9723A" w14:textId="77777777">
            <w:pPr>
              <w:rPr>
                <w:sz w:val="16"/>
                <w:szCs w:val="16"/>
              </w:rPr>
            </w:pPr>
            <w:r w:rsidRPr="00CD33B2">
              <w:rPr>
                <w:sz w:val="16"/>
                <w:szCs w:val="16"/>
              </w:rPr>
              <w:t>Carried forward</w:t>
            </w:r>
          </w:p>
        </w:tc>
        <w:tc>
          <w:tcPr>
            <w:tcW w:w="1843" w:type="dxa"/>
            <w:vAlign w:val="center"/>
          </w:tcPr>
          <w:p w:rsidR="00154D60" w:rsidRPr="006D2F58" w14:paraId="1F00047F" w14:textId="77777777">
            <w:pPr>
              <w:jc w:val="center"/>
              <w:rPr>
                <w:sz w:val="16"/>
                <w:szCs w:val="16"/>
              </w:rPr>
            </w:pPr>
            <w:r w:rsidRPr="00F15067">
              <w:rPr>
                <w:sz w:val="16"/>
                <w:szCs w:val="16"/>
              </w:rPr>
              <w:t>Reported value</w:t>
            </w:r>
          </w:p>
        </w:tc>
      </w:tr>
      <w:tr w14:paraId="7122CF38" w14:textId="77777777">
        <w:tblPrEx>
          <w:tblW w:w="0" w:type="auto"/>
          <w:tblInd w:w="0" w:type="dxa"/>
          <w:tblLook w:val="04A0"/>
        </w:tblPrEx>
        <w:trPr>
          <w:trHeight w:val="228"/>
        </w:trPr>
        <w:tc>
          <w:tcPr>
            <w:tcW w:w="445" w:type="dxa"/>
            <w:shd w:val="clear" w:color="auto" w:fill="E7E6E6" w:themeFill="background2"/>
          </w:tcPr>
          <w:p w:rsidR="00154D60" w:rsidRPr="006D2F58" w14:paraId="04A8E614" w14:textId="77777777">
            <w:pPr>
              <w:rPr>
                <w:sz w:val="16"/>
                <w:szCs w:val="16"/>
              </w:rPr>
            </w:pPr>
            <w:r w:rsidRPr="006D2F58">
              <w:rPr>
                <w:sz w:val="16"/>
                <w:szCs w:val="16"/>
              </w:rPr>
              <w:t>03</w:t>
            </w:r>
          </w:p>
        </w:tc>
        <w:tc>
          <w:tcPr>
            <w:tcW w:w="1903" w:type="dxa"/>
            <w:shd w:val="clear" w:color="auto" w:fill="E7E6E6" w:themeFill="background2"/>
          </w:tcPr>
          <w:p w:rsidR="00154D60" w:rsidRPr="006D2F58" w14:paraId="5E8F3653" w14:textId="77777777">
            <w:pPr>
              <w:rPr>
                <w:sz w:val="16"/>
                <w:szCs w:val="16"/>
              </w:rPr>
            </w:pPr>
            <w:r w:rsidRPr="006D2F58">
              <w:rPr>
                <w:sz w:val="16"/>
                <w:szCs w:val="16"/>
              </w:rPr>
              <w:t>Federal grants/contracts (excludes Pell grants)</w:t>
            </w:r>
          </w:p>
        </w:tc>
        <w:tc>
          <w:tcPr>
            <w:tcW w:w="2057" w:type="dxa"/>
            <w:vAlign w:val="center"/>
          </w:tcPr>
          <w:p w:rsidR="00154D60" w:rsidRPr="006D2F58" w14:paraId="3723FCAC" w14:textId="77777777">
            <w:pPr>
              <w:jc w:val="center"/>
              <w:rPr>
                <w:sz w:val="16"/>
                <w:szCs w:val="16"/>
              </w:rPr>
            </w:pPr>
            <w:r>
              <w:rPr>
                <w:sz w:val="16"/>
                <w:szCs w:val="16"/>
              </w:rPr>
              <w:t>Calculated value</w:t>
            </w:r>
          </w:p>
        </w:tc>
        <w:tc>
          <w:tcPr>
            <w:tcW w:w="1800" w:type="dxa"/>
            <w:vAlign w:val="center"/>
          </w:tcPr>
          <w:p w:rsidR="00154D60" w:rsidRPr="006D2F58" w14:paraId="7AA12940" w14:textId="77777777">
            <w:pPr>
              <w:jc w:val="center"/>
              <w:rPr>
                <w:sz w:val="16"/>
                <w:szCs w:val="16"/>
              </w:rPr>
            </w:pPr>
            <w:r w:rsidRPr="00CE1FE5">
              <w:rPr>
                <w:sz w:val="16"/>
                <w:szCs w:val="16"/>
              </w:rPr>
              <w:t>Reported value</w:t>
            </w:r>
          </w:p>
        </w:tc>
        <w:tc>
          <w:tcPr>
            <w:tcW w:w="1350" w:type="dxa"/>
            <w:vAlign w:val="center"/>
          </w:tcPr>
          <w:p w:rsidR="00154D60" w:rsidRPr="006D2F58" w14:paraId="13B86321" w14:textId="77777777">
            <w:pPr>
              <w:jc w:val="center"/>
              <w:rPr>
                <w:sz w:val="16"/>
                <w:szCs w:val="16"/>
              </w:rPr>
            </w:pPr>
            <w:r w:rsidRPr="00235021">
              <w:rPr>
                <w:sz w:val="16"/>
                <w:szCs w:val="16"/>
              </w:rPr>
              <w:t>Reported value</w:t>
            </w:r>
          </w:p>
        </w:tc>
        <w:tc>
          <w:tcPr>
            <w:tcW w:w="1392" w:type="dxa"/>
            <w:vAlign w:val="center"/>
          </w:tcPr>
          <w:p w:rsidR="00154D60" w:rsidRPr="006D2F58" w14:paraId="23BFAB9A" w14:textId="77777777">
            <w:pPr>
              <w:jc w:val="center"/>
              <w:rPr>
                <w:sz w:val="16"/>
                <w:szCs w:val="16"/>
              </w:rPr>
            </w:pPr>
            <w:r w:rsidRPr="00235021">
              <w:rPr>
                <w:sz w:val="16"/>
                <w:szCs w:val="16"/>
              </w:rPr>
              <w:t>Reported value</w:t>
            </w:r>
          </w:p>
        </w:tc>
        <w:tc>
          <w:tcPr>
            <w:tcW w:w="1843" w:type="dxa"/>
            <w:vAlign w:val="center"/>
          </w:tcPr>
          <w:p w:rsidR="00154D60" w:rsidRPr="006D2F58" w14:paraId="0B26F8C8" w14:textId="77777777">
            <w:pPr>
              <w:jc w:val="center"/>
              <w:rPr>
                <w:sz w:val="16"/>
                <w:szCs w:val="16"/>
              </w:rPr>
            </w:pPr>
            <w:r w:rsidRPr="00235021">
              <w:rPr>
                <w:sz w:val="16"/>
                <w:szCs w:val="16"/>
              </w:rPr>
              <w:t>Reported value</w:t>
            </w:r>
          </w:p>
        </w:tc>
      </w:tr>
      <w:tr w14:paraId="552D40B3" w14:textId="77777777">
        <w:tblPrEx>
          <w:tblW w:w="0" w:type="auto"/>
          <w:tblInd w:w="0" w:type="dxa"/>
          <w:tblLook w:val="04A0"/>
        </w:tblPrEx>
        <w:trPr>
          <w:trHeight w:val="228"/>
        </w:trPr>
        <w:tc>
          <w:tcPr>
            <w:tcW w:w="2348" w:type="dxa"/>
            <w:gridSpan w:val="2"/>
            <w:shd w:val="clear" w:color="auto" w:fill="E7E6E6" w:themeFill="background2"/>
          </w:tcPr>
          <w:p w:rsidR="00154D60" w:rsidRPr="006D2F58" w14:paraId="5F748AE2" w14:textId="77777777">
            <w:pPr>
              <w:rPr>
                <w:sz w:val="16"/>
                <w:szCs w:val="16"/>
              </w:rPr>
            </w:pPr>
          </w:p>
        </w:tc>
        <w:tc>
          <w:tcPr>
            <w:tcW w:w="2057" w:type="dxa"/>
          </w:tcPr>
          <w:p w:rsidR="00154D60" w:rsidRPr="006D2F58" w14:paraId="1500DD8A" w14:textId="77777777">
            <w:pPr>
              <w:rPr>
                <w:sz w:val="16"/>
                <w:szCs w:val="16"/>
              </w:rPr>
            </w:pPr>
          </w:p>
        </w:tc>
        <w:tc>
          <w:tcPr>
            <w:tcW w:w="1800" w:type="dxa"/>
          </w:tcPr>
          <w:p w:rsidR="00154D60" w:rsidRPr="006D2F58" w14:paraId="5D3FBE03" w14:textId="77777777">
            <w:pPr>
              <w:rPr>
                <w:sz w:val="16"/>
                <w:szCs w:val="16"/>
              </w:rPr>
            </w:pPr>
          </w:p>
        </w:tc>
        <w:tc>
          <w:tcPr>
            <w:tcW w:w="1350" w:type="dxa"/>
          </w:tcPr>
          <w:p w:rsidR="00154D60" w:rsidRPr="006D2F58" w14:paraId="716972D8" w14:textId="77777777">
            <w:pPr>
              <w:rPr>
                <w:sz w:val="16"/>
                <w:szCs w:val="16"/>
              </w:rPr>
            </w:pPr>
          </w:p>
        </w:tc>
        <w:tc>
          <w:tcPr>
            <w:tcW w:w="1392" w:type="dxa"/>
          </w:tcPr>
          <w:p w:rsidR="00154D60" w:rsidRPr="006D2F58" w14:paraId="7567CF09" w14:textId="77777777">
            <w:pPr>
              <w:rPr>
                <w:sz w:val="16"/>
                <w:szCs w:val="16"/>
              </w:rPr>
            </w:pPr>
          </w:p>
        </w:tc>
        <w:tc>
          <w:tcPr>
            <w:tcW w:w="1843" w:type="dxa"/>
          </w:tcPr>
          <w:p w:rsidR="00154D60" w:rsidRPr="006D2F58" w14:paraId="2A7E952A" w14:textId="77777777">
            <w:pPr>
              <w:rPr>
                <w:sz w:val="16"/>
                <w:szCs w:val="16"/>
              </w:rPr>
            </w:pPr>
          </w:p>
        </w:tc>
      </w:tr>
      <w:tr w14:paraId="63F7937D" w14:textId="77777777">
        <w:tblPrEx>
          <w:tblW w:w="0" w:type="auto"/>
          <w:tblInd w:w="0" w:type="dxa"/>
          <w:tblLook w:val="04A0"/>
        </w:tblPrEx>
        <w:trPr>
          <w:trHeight w:val="241"/>
        </w:trPr>
        <w:tc>
          <w:tcPr>
            <w:tcW w:w="8947" w:type="dxa"/>
            <w:gridSpan w:val="6"/>
            <w:shd w:val="clear" w:color="auto" w:fill="E7E6E6" w:themeFill="background2"/>
          </w:tcPr>
          <w:p w:rsidR="00154D60" w:rsidRPr="006D2F58" w14:paraId="44180811" w14:textId="77777777">
            <w:pPr>
              <w:rPr>
                <w:sz w:val="16"/>
                <w:szCs w:val="16"/>
              </w:rPr>
            </w:pPr>
            <w:r w:rsidRPr="006D2F58">
              <w:rPr>
                <w:sz w:val="16"/>
                <w:szCs w:val="16"/>
              </w:rPr>
              <w:t xml:space="preserve">        Revenue from the state government:</w:t>
            </w:r>
          </w:p>
        </w:tc>
        <w:tc>
          <w:tcPr>
            <w:tcW w:w="1843" w:type="dxa"/>
            <w:shd w:val="clear" w:color="auto" w:fill="E7E6E6" w:themeFill="background2"/>
          </w:tcPr>
          <w:p w:rsidR="00154D60" w:rsidRPr="006D2F58" w14:paraId="68FA435F" w14:textId="77777777">
            <w:pPr>
              <w:rPr>
                <w:sz w:val="16"/>
                <w:szCs w:val="16"/>
              </w:rPr>
            </w:pPr>
          </w:p>
        </w:tc>
      </w:tr>
      <w:tr w14:paraId="6BE9611E" w14:textId="77777777">
        <w:tblPrEx>
          <w:tblW w:w="0" w:type="auto"/>
          <w:tblInd w:w="0" w:type="dxa"/>
          <w:tblLook w:val="04A0"/>
        </w:tblPrEx>
        <w:trPr>
          <w:trHeight w:val="228"/>
        </w:trPr>
        <w:tc>
          <w:tcPr>
            <w:tcW w:w="445" w:type="dxa"/>
            <w:shd w:val="clear" w:color="auto" w:fill="E7E6E6" w:themeFill="background2"/>
          </w:tcPr>
          <w:p w:rsidR="00154D60" w:rsidRPr="006D2F58" w14:paraId="2BE2058B" w14:textId="77777777">
            <w:pPr>
              <w:rPr>
                <w:sz w:val="16"/>
                <w:szCs w:val="16"/>
              </w:rPr>
            </w:pPr>
            <w:r w:rsidRPr="006D2F58">
              <w:rPr>
                <w:sz w:val="16"/>
                <w:szCs w:val="16"/>
              </w:rPr>
              <w:t>04</w:t>
            </w:r>
          </w:p>
        </w:tc>
        <w:tc>
          <w:tcPr>
            <w:tcW w:w="1903" w:type="dxa"/>
            <w:shd w:val="clear" w:color="auto" w:fill="E7E6E6" w:themeFill="background2"/>
          </w:tcPr>
          <w:p w:rsidR="00154D60" w:rsidRPr="006D2F58" w14:paraId="18FB64E3" w14:textId="77777777">
            <w:pPr>
              <w:rPr>
                <w:sz w:val="16"/>
                <w:szCs w:val="16"/>
              </w:rPr>
            </w:pPr>
            <w:r w:rsidRPr="006D2F58">
              <w:rPr>
                <w:sz w:val="16"/>
                <w:szCs w:val="16"/>
              </w:rPr>
              <w:t>State appropriations, current and capital</w:t>
            </w:r>
          </w:p>
        </w:tc>
        <w:tc>
          <w:tcPr>
            <w:tcW w:w="2057" w:type="dxa"/>
            <w:vAlign w:val="center"/>
          </w:tcPr>
          <w:p w:rsidR="00154D60" w:rsidRPr="006D2F58" w14:paraId="7F5A2590" w14:textId="77777777">
            <w:pPr>
              <w:jc w:val="center"/>
              <w:rPr>
                <w:sz w:val="16"/>
                <w:szCs w:val="16"/>
              </w:rPr>
            </w:pPr>
            <w:r w:rsidRPr="00D34FDA">
              <w:rPr>
                <w:sz w:val="16"/>
                <w:szCs w:val="16"/>
              </w:rPr>
              <w:t>Calculated value</w:t>
            </w:r>
          </w:p>
        </w:tc>
        <w:tc>
          <w:tcPr>
            <w:tcW w:w="1800" w:type="dxa"/>
            <w:vAlign w:val="center"/>
          </w:tcPr>
          <w:p w:rsidR="00154D60" w:rsidRPr="006D2F58" w14:paraId="406001FE" w14:textId="77777777">
            <w:pPr>
              <w:jc w:val="center"/>
              <w:rPr>
                <w:sz w:val="16"/>
                <w:szCs w:val="16"/>
              </w:rPr>
            </w:pPr>
            <w:r w:rsidRPr="00F43090">
              <w:rPr>
                <w:sz w:val="16"/>
                <w:szCs w:val="16"/>
              </w:rPr>
              <w:t>Reported value</w:t>
            </w:r>
          </w:p>
        </w:tc>
        <w:tc>
          <w:tcPr>
            <w:tcW w:w="1350" w:type="dxa"/>
            <w:vAlign w:val="center"/>
          </w:tcPr>
          <w:p w:rsidR="00154D60" w:rsidRPr="006D2F58" w14:paraId="3E3950B4" w14:textId="77777777">
            <w:pPr>
              <w:jc w:val="center"/>
              <w:rPr>
                <w:sz w:val="16"/>
                <w:szCs w:val="16"/>
              </w:rPr>
            </w:pPr>
            <w:r w:rsidRPr="00F43090">
              <w:rPr>
                <w:sz w:val="16"/>
                <w:szCs w:val="16"/>
              </w:rPr>
              <w:t>Reported value</w:t>
            </w:r>
          </w:p>
        </w:tc>
        <w:tc>
          <w:tcPr>
            <w:tcW w:w="1392" w:type="dxa"/>
            <w:vAlign w:val="center"/>
          </w:tcPr>
          <w:p w:rsidR="00154D60" w:rsidRPr="006D2F58" w14:paraId="37D9E4A7" w14:textId="77777777">
            <w:pPr>
              <w:jc w:val="center"/>
              <w:rPr>
                <w:sz w:val="16"/>
                <w:szCs w:val="16"/>
              </w:rPr>
            </w:pPr>
            <w:r w:rsidRPr="00F43090">
              <w:rPr>
                <w:sz w:val="16"/>
                <w:szCs w:val="16"/>
              </w:rPr>
              <w:t>Reported value</w:t>
            </w:r>
          </w:p>
        </w:tc>
        <w:tc>
          <w:tcPr>
            <w:tcW w:w="1843" w:type="dxa"/>
            <w:vAlign w:val="center"/>
          </w:tcPr>
          <w:p w:rsidR="00154D60" w:rsidRPr="006D2F58" w14:paraId="3D25BDA6" w14:textId="77777777">
            <w:pPr>
              <w:jc w:val="center"/>
              <w:rPr>
                <w:sz w:val="16"/>
                <w:szCs w:val="16"/>
              </w:rPr>
            </w:pPr>
            <w:r w:rsidRPr="00F43090">
              <w:rPr>
                <w:sz w:val="16"/>
                <w:szCs w:val="16"/>
              </w:rPr>
              <w:t>Reported value</w:t>
            </w:r>
          </w:p>
        </w:tc>
      </w:tr>
      <w:tr w14:paraId="62A5F495" w14:textId="77777777">
        <w:tblPrEx>
          <w:tblW w:w="0" w:type="auto"/>
          <w:tblInd w:w="0" w:type="dxa"/>
          <w:tblLook w:val="04A0"/>
        </w:tblPrEx>
        <w:trPr>
          <w:trHeight w:val="228"/>
        </w:trPr>
        <w:tc>
          <w:tcPr>
            <w:tcW w:w="445" w:type="dxa"/>
            <w:shd w:val="clear" w:color="auto" w:fill="E7E6E6" w:themeFill="background2"/>
          </w:tcPr>
          <w:p w:rsidR="00154D60" w:rsidRPr="006D2F58" w14:paraId="733FB79A" w14:textId="77777777">
            <w:pPr>
              <w:rPr>
                <w:sz w:val="16"/>
                <w:szCs w:val="16"/>
              </w:rPr>
            </w:pPr>
            <w:r w:rsidRPr="006D2F58">
              <w:rPr>
                <w:sz w:val="16"/>
                <w:szCs w:val="16"/>
              </w:rPr>
              <w:t>05</w:t>
            </w:r>
          </w:p>
        </w:tc>
        <w:tc>
          <w:tcPr>
            <w:tcW w:w="1903" w:type="dxa"/>
            <w:shd w:val="clear" w:color="auto" w:fill="E7E6E6" w:themeFill="background2"/>
          </w:tcPr>
          <w:p w:rsidR="00154D60" w:rsidRPr="006D2F58" w14:paraId="6E738AF3" w14:textId="77777777">
            <w:pPr>
              <w:rPr>
                <w:sz w:val="16"/>
                <w:szCs w:val="16"/>
              </w:rPr>
            </w:pPr>
            <w:r w:rsidRPr="006D2F58">
              <w:rPr>
                <w:sz w:val="16"/>
                <w:szCs w:val="16"/>
              </w:rPr>
              <w:t>State grants and contracts</w:t>
            </w:r>
          </w:p>
        </w:tc>
        <w:tc>
          <w:tcPr>
            <w:tcW w:w="2057" w:type="dxa"/>
            <w:vAlign w:val="center"/>
          </w:tcPr>
          <w:p w:rsidR="00154D60" w:rsidRPr="006D2F58" w14:paraId="61A67DCB" w14:textId="77777777">
            <w:pPr>
              <w:jc w:val="center"/>
              <w:rPr>
                <w:sz w:val="16"/>
                <w:szCs w:val="16"/>
              </w:rPr>
            </w:pPr>
            <w:r w:rsidRPr="00D34FDA">
              <w:rPr>
                <w:sz w:val="16"/>
                <w:szCs w:val="16"/>
              </w:rPr>
              <w:t>Calculated value</w:t>
            </w:r>
          </w:p>
        </w:tc>
        <w:tc>
          <w:tcPr>
            <w:tcW w:w="1800" w:type="dxa"/>
            <w:vAlign w:val="center"/>
          </w:tcPr>
          <w:p w:rsidR="00154D60" w:rsidRPr="006D2F58" w14:paraId="4B34B5C7" w14:textId="77777777">
            <w:pPr>
              <w:jc w:val="center"/>
              <w:rPr>
                <w:sz w:val="16"/>
                <w:szCs w:val="16"/>
              </w:rPr>
            </w:pPr>
            <w:r w:rsidRPr="00F43090">
              <w:rPr>
                <w:sz w:val="16"/>
                <w:szCs w:val="16"/>
              </w:rPr>
              <w:t>Reported value</w:t>
            </w:r>
          </w:p>
        </w:tc>
        <w:tc>
          <w:tcPr>
            <w:tcW w:w="1350" w:type="dxa"/>
            <w:vAlign w:val="center"/>
          </w:tcPr>
          <w:p w:rsidR="00154D60" w:rsidRPr="006D2F58" w14:paraId="402E75C0" w14:textId="77777777">
            <w:pPr>
              <w:jc w:val="center"/>
              <w:rPr>
                <w:sz w:val="16"/>
                <w:szCs w:val="16"/>
              </w:rPr>
            </w:pPr>
            <w:r w:rsidRPr="00F43090">
              <w:rPr>
                <w:sz w:val="16"/>
                <w:szCs w:val="16"/>
              </w:rPr>
              <w:t>Reported value</w:t>
            </w:r>
          </w:p>
        </w:tc>
        <w:tc>
          <w:tcPr>
            <w:tcW w:w="1392" w:type="dxa"/>
            <w:vAlign w:val="center"/>
          </w:tcPr>
          <w:p w:rsidR="00154D60" w:rsidRPr="006D2F58" w14:paraId="51681426" w14:textId="77777777">
            <w:pPr>
              <w:jc w:val="center"/>
              <w:rPr>
                <w:sz w:val="16"/>
                <w:szCs w:val="16"/>
              </w:rPr>
            </w:pPr>
            <w:r w:rsidRPr="00F43090">
              <w:rPr>
                <w:sz w:val="16"/>
                <w:szCs w:val="16"/>
              </w:rPr>
              <w:t>Reported value</w:t>
            </w:r>
          </w:p>
        </w:tc>
        <w:tc>
          <w:tcPr>
            <w:tcW w:w="1843" w:type="dxa"/>
            <w:vAlign w:val="center"/>
          </w:tcPr>
          <w:p w:rsidR="00154D60" w:rsidRPr="006D2F58" w14:paraId="20D9E7FF" w14:textId="77777777">
            <w:pPr>
              <w:jc w:val="center"/>
              <w:rPr>
                <w:sz w:val="16"/>
                <w:szCs w:val="16"/>
              </w:rPr>
            </w:pPr>
            <w:r w:rsidRPr="00F43090">
              <w:rPr>
                <w:sz w:val="16"/>
                <w:szCs w:val="16"/>
              </w:rPr>
              <w:t>Reported value</w:t>
            </w:r>
          </w:p>
        </w:tc>
      </w:tr>
      <w:tr w14:paraId="77DF518E" w14:textId="77777777">
        <w:tblPrEx>
          <w:tblW w:w="0" w:type="auto"/>
          <w:tblInd w:w="0" w:type="dxa"/>
          <w:tblLook w:val="04A0"/>
        </w:tblPrEx>
        <w:trPr>
          <w:trHeight w:val="228"/>
        </w:trPr>
        <w:tc>
          <w:tcPr>
            <w:tcW w:w="2348" w:type="dxa"/>
            <w:gridSpan w:val="2"/>
            <w:shd w:val="clear" w:color="auto" w:fill="E7E6E6" w:themeFill="background2"/>
          </w:tcPr>
          <w:p w:rsidR="00154D60" w:rsidRPr="006D2F58" w14:paraId="13A4D4E5" w14:textId="77777777">
            <w:pPr>
              <w:rPr>
                <w:sz w:val="16"/>
                <w:szCs w:val="16"/>
              </w:rPr>
            </w:pPr>
          </w:p>
        </w:tc>
        <w:tc>
          <w:tcPr>
            <w:tcW w:w="3857" w:type="dxa"/>
            <w:gridSpan w:val="2"/>
          </w:tcPr>
          <w:p w:rsidR="00154D60" w:rsidRPr="006D2F58" w14:paraId="358803B9" w14:textId="77777777">
            <w:pPr>
              <w:rPr>
                <w:sz w:val="16"/>
                <w:szCs w:val="16"/>
              </w:rPr>
            </w:pPr>
          </w:p>
        </w:tc>
        <w:tc>
          <w:tcPr>
            <w:tcW w:w="2742" w:type="dxa"/>
            <w:gridSpan w:val="2"/>
          </w:tcPr>
          <w:p w:rsidR="00154D60" w:rsidRPr="006D2F58" w14:paraId="3E03A254" w14:textId="77777777">
            <w:pPr>
              <w:rPr>
                <w:sz w:val="16"/>
                <w:szCs w:val="16"/>
              </w:rPr>
            </w:pPr>
          </w:p>
        </w:tc>
        <w:tc>
          <w:tcPr>
            <w:tcW w:w="1843" w:type="dxa"/>
          </w:tcPr>
          <w:p w:rsidR="00154D60" w:rsidRPr="006D2F58" w14:paraId="2C774D5A" w14:textId="77777777">
            <w:pPr>
              <w:rPr>
                <w:sz w:val="16"/>
                <w:szCs w:val="16"/>
              </w:rPr>
            </w:pPr>
          </w:p>
        </w:tc>
      </w:tr>
      <w:tr w14:paraId="76A7269E" w14:textId="77777777">
        <w:tblPrEx>
          <w:tblW w:w="0" w:type="auto"/>
          <w:tblInd w:w="0" w:type="dxa"/>
          <w:tblLook w:val="04A0"/>
        </w:tblPrEx>
        <w:trPr>
          <w:trHeight w:val="228"/>
        </w:trPr>
        <w:tc>
          <w:tcPr>
            <w:tcW w:w="8947" w:type="dxa"/>
            <w:gridSpan w:val="6"/>
            <w:shd w:val="clear" w:color="auto" w:fill="E7E6E6" w:themeFill="background2"/>
          </w:tcPr>
          <w:p w:rsidR="00154D60" w:rsidRPr="006D2F58" w14:paraId="4D48A8F3" w14:textId="77777777">
            <w:pPr>
              <w:rPr>
                <w:sz w:val="16"/>
                <w:szCs w:val="16"/>
              </w:rPr>
            </w:pPr>
            <w:r w:rsidRPr="006D2F58">
              <w:rPr>
                <w:sz w:val="16"/>
                <w:szCs w:val="16"/>
              </w:rPr>
              <w:t xml:space="preserve">        Revenue from local governments:</w:t>
            </w:r>
          </w:p>
        </w:tc>
        <w:tc>
          <w:tcPr>
            <w:tcW w:w="1843" w:type="dxa"/>
            <w:shd w:val="clear" w:color="auto" w:fill="E7E6E6" w:themeFill="background2"/>
          </w:tcPr>
          <w:p w:rsidR="00154D60" w:rsidRPr="006D2F58" w14:paraId="77864F8F" w14:textId="77777777">
            <w:pPr>
              <w:rPr>
                <w:sz w:val="16"/>
                <w:szCs w:val="16"/>
              </w:rPr>
            </w:pPr>
          </w:p>
        </w:tc>
      </w:tr>
      <w:tr w14:paraId="3E40CD7F" w14:textId="77777777">
        <w:tblPrEx>
          <w:tblW w:w="0" w:type="auto"/>
          <w:tblInd w:w="0" w:type="dxa"/>
          <w:tblLook w:val="04A0"/>
        </w:tblPrEx>
        <w:trPr>
          <w:trHeight w:val="228"/>
        </w:trPr>
        <w:tc>
          <w:tcPr>
            <w:tcW w:w="445" w:type="dxa"/>
            <w:shd w:val="clear" w:color="auto" w:fill="E7E6E6" w:themeFill="background2"/>
          </w:tcPr>
          <w:p w:rsidR="00154D60" w:rsidRPr="006D2F58" w14:paraId="05817D67" w14:textId="77777777">
            <w:pPr>
              <w:rPr>
                <w:sz w:val="16"/>
                <w:szCs w:val="16"/>
              </w:rPr>
            </w:pPr>
            <w:r w:rsidRPr="006D2F58">
              <w:rPr>
                <w:sz w:val="16"/>
                <w:szCs w:val="16"/>
              </w:rPr>
              <w:t>06</w:t>
            </w:r>
          </w:p>
        </w:tc>
        <w:tc>
          <w:tcPr>
            <w:tcW w:w="1903" w:type="dxa"/>
            <w:shd w:val="clear" w:color="auto" w:fill="E7E6E6" w:themeFill="background2"/>
          </w:tcPr>
          <w:p w:rsidR="00154D60" w:rsidRPr="006D2F58" w14:paraId="53B49196" w14:textId="77777777">
            <w:pPr>
              <w:rPr>
                <w:sz w:val="16"/>
                <w:szCs w:val="16"/>
              </w:rPr>
            </w:pPr>
            <w:r w:rsidRPr="006D2F58">
              <w:rPr>
                <w:sz w:val="16"/>
                <w:szCs w:val="16"/>
              </w:rPr>
              <w:t>Local appropriation, current and capital</w:t>
            </w:r>
          </w:p>
        </w:tc>
        <w:tc>
          <w:tcPr>
            <w:tcW w:w="2057" w:type="dxa"/>
            <w:vAlign w:val="center"/>
          </w:tcPr>
          <w:p w:rsidR="00154D60" w:rsidRPr="006D2F58" w14:paraId="51421809" w14:textId="77777777">
            <w:pPr>
              <w:jc w:val="center"/>
              <w:rPr>
                <w:sz w:val="16"/>
                <w:szCs w:val="16"/>
              </w:rPr>
            </w:pPr>
            <w:r w:rsidRPr="00040B03">
              <w:rPr>
                <w:sz w:val="16"/>
                <w:szCs w:val="16"/>
              </w:rPr>
              <w:t>Calculated value</w:t>
            </w:r>
          </w:p>
        </w:tc>
        <w:tc>
          <w:tcPr>
            <w:tcW w:w="1800" w:type="dxa"/>
            <w:vAlign w:val="center"/>
          </w:tcPr>
          <w:p w:rsidR="00154D60" w:rsidRPr="006D2F58" w14:paraId="6FA0E45D" w14:textId="77777777">
            <w:pPr>
              <w:jc w:val="center"/>
              <w:rPr>
                <w:sz w:val="16"/>
                <w:szCs w:val="16"/>
              </w:rPr>
            </w:pPr>
            <w:r w:rsidRPr="006C2211">
              <w:rPr>
                <w:sz w:val="16"/>
                <w:szCs w:val="16"/>
              </w:rPr>
              <w:t>Reported value</w:t>
            </w:r>
          </w:p>
        </w:tc>
        <w:tc>
          <w:tcPr>
            <w:tcW w:w="1350" w:type="dxa"/>
            <w:vAlign w:val="center"/>
          </w:tcPr>
          <w:p w:rsidR="00154D60" w:rsidRPr="006D2F58" w14:paraId="0A65AE7D" w14:textId="77777777">
            <w:pPr>
              <w:jc w:val="center"/>
              <w:rPr>
                <w:sz w:val="16"/>
                <w:szCs w:val="16"/>
              </w:rPr>
            </w:pPr>
            <w:r w:rsidRPr="006C2211">
              <w:rPr>
                <w:sz w:val="16"/>
                <w:szCs w:val="16"/>
              </w:rPr>
              <w:t>Reported value</w:t>
            </w:r>
          </w:p>
        </w:tc>
        <w:tc>
          <w:tcPr>
            <w:tcW w:w="1392" w:type="dxa"/>
            <w:vAlign w:val="center"/>
          </w:tcPr>
          <w:p w:rsidR="00154D60" w:rsidRPr="006D2F58" w14:paraId="79E397B2" w14:textId="77777777">
            <w:pPr>
              <w:jc w:val="center"/>
              <w:rPr>
                <w:sz w:val="16"/>
                <w:szCs w:val="16"/>
              </w:rPr>
            </w:pPr>
            <w:r w:rsidRPr="006C2211">
              <w:rPr>
                <w:sz w:val="16"/>
                <w:szCs w:val="16"/>
              </w:rPr>
              <w:t>Reported value</w:t>
            </w:r>
          </w:p>
        </w:tc>
        <w:tc>
          <w:tcPr>
            <w:tcW w:w="1843" w:type="dxa"/>
            <w:vAlign w:val="center"/>
          </w:tcPr>
          <w:p w:rsidR="00154D60" w:rsidRPr="006D2F58" w14:paraId="2B3F80E6" w14:textId="77777777">
            <w:pPr>
              <w:jc w:val="center"/>
              <w:rPr>
                <w:sz w:val="16"/>
                <w:szCs w:val="16"/>
              </w:rPr>
            </w:pPr>
            <w:r w:rsidRPr="006C2211">
              <w:rPr>
                <w:sz w:val="16"/>
                <w:szCs w:val="16"/>
              </w:rPr>
              <w:t>Reported value</w:t>
            </w:r>
          </w:p>
        </w:tc>
      </w:tr>
      <w:tr w14:paraId="59B9FF75" w14:textId="77777777">
        <w:tblPrEx>
          <w:tblW w:w="0" w:type="auto"/>
          <w:tblInd w:w="0" w:type="dxa"/>
          <w:tblLook w:val="04A0"/>
        </w:tblPrEx>
        <w:trPr>
          <w:trHeight w:val="228"/>
        </w:trPr>
        <w:tc>
          <w:tcPr>
            <w:tcW w:w="445" w:type="dxa"/>
            <w:shd w:val="clear" w:color="auto" w:fill="E7E6E6" w:themeFill="background2"/>
          </w:tcPr>
          <w:p w:rsidR="00154D60" w:rsidRPr="006D2F58" w14:paraId="57186816" w14:textId="77777777">
            <w:pPr>
              <w:rPr>
                <w:sz w:val="16"/>
                <w:szCs w:val="16"/>
              </w:rPr>
            </w:pPr>
            <w:r w:rsidRPr="006D2F58">
              <w:rPr>
                <w:sz w:val="16"/>
                <w:szCs w:val="16"/>
              </w:rPr>
              <w:t>07</w:t>
            </w:r>
          </w:p>
        </w:tc>
        <w:tc>
          <w:tcPr>
            <w:tcW w:w="1903" w:type="dxa"/>
            <w:shd w:val="clear" w:color="auto" w:fill="E7E6E6" w:themeFill="background2"/>
          </w:tcPr>
          <w:p w:rsidR="00154D60" w:rsidRPr="006D2F58" w14:paraId="5E5E03DC" w14:textId="77777777">
            <w:pPr>
              <w:rPr>
                <w:sz w:val="16"/>
                <w:szCs w:val="16"/>
              </w:rPr>
            </w:pPr>
            <w:r w:rsidRPr="006D2F58">
              <w:rPr>
                <w:sz w:val="16"/>
                <w:szCs w:val="16"/>
              </w:rPr>
              <w:t>Local government grants/contracts</w:t>
            </w:r>
          </w:p>
        </w:tc>
        <w:tc>
          <w:tcPr>
            <w:tcW w:w="2057" w:type="dxa"/>
            <w:vAlign w:val="center"/>
          </w:tcPr>
          <w:p w:rsidR="00154D60" w:rsidRPr="006D2F58" w14:paraId="57C6F007" w14:textId="77777777">
            <w:pPr>
              <w:jc w:val="center"/>
              <w:rPr>
                <w:sz w:val="16"/>
                <w:szCs w:val="16"/>
              </w:rPr>
            </w:pPr>
            <w:r w:rsidRPr="00040B03">
              <w:rPr>
                <w:sz w:val="16"/>
                <w:szCs w:val="16"/>
              </w:rPr>
              <w:t>Calculated value</w:t>
            </w:r>
          </w:p>
        </w:tc>
        <w:tc>
          <w:tcPr>
            <w:tcW w:w="1800" w:type="dxa"/>
            <w:vAlign w:val="center"/>
          </w:tcPr>
          <w:p w:rsidR="00154D60" w:rsidRPr="006D2F58" w14:paraId="05F325F9" w14:textId="77777777">
            <w:pPr>
              <w:jc w:val="center"/>
              <w:rPr>
                <w:sz w:val="16"/>
                <w:szCs w:val="16"/>
              </w:rPr>
            </w:pPr>
            <w:r w:rsidRPr="006C2211">
              <w:rPr>
                <w:sz w:val="16"/>
                <w:szCs w:val="16"/>
              </w:rPr>
              <w:t>Reported value</w:t>
            </w:r>
          </w:p>
        </w:tc>
        <w:tc>
          <w:tcPr>
            <w:tcW w:w="1350" w:type="dxa"/>
            <w:vAlign w:val="center"/>
          </w:tcPr>
          <w:p w:rsidR="00154D60" w:rsidRPr="006D2F58" w14:paraId="5C04645F" w14:textId="77777777">
            <w:pPr>
              <w:jc w:val="center"/>
              <w:rPr>
                <w:sz w:val="16"/>
                <w:szCs w:val="16"/>
              </w:rPr>
            </w:pPr>
            <w:r w:rsidRPr="006C2211">
              <w:rPr>
                <w:sz w:val="16"/>
                <w:szCs w:val="16"/>
              </w:rPr>
              <w:t>Reported value</w:t>
            </w:r>
          </w:p>
        </w:tc>
        <w:tc>
          <w:tcPr>
            <w:tcW w:w="1392" w:type="dxa"/>
            <w:vAlign w:val="center"/>
          </w:tcPr>
          <w:p w:rsidR="00154D60" w:rsidRPr="006D2F58" w14:paraId="2F8B8314" w14:textId="77777777">
            <w:pPr>
              <w:jc w:val="center"/>
              <w:rPr>
                <w:sz w:val="16"/>
                <w:szCs w:val="16"/>
              </w:rPr>
            </w:pPr>
            <w:r w:rsidRPr="006C2211">
              <w:rPr>
                <w:sz w:val="16"/>
                <w:szCs w:val="16"/>
              </w:rPr>
              <w:t>Reported value</w:t>
            </w:r>
          </w:p>
        </w:tc>
        <w:tc>
          <w:tcPr>
            <w:tcW w:w="1843" w:type="dxa"/>
            <w:vAlign w:val="center"/>
          </w:tcPr>
          <w:p w:rsidR="00154D60" w:rsidRPr="006D2F58" w14:paraId="163065B1" w14:textId="77777777">
            <w:pPr>
              <w:jc w:val="center"/>
              <w:rPr>
                <w:sz w:val="16"/>
                <w:szCs w:val="16"/>
              </w:rPr>
            </w:pPr>
            <w:r w:rsidRPr="006C2211">
              <w:rPr>
                <w:sz w:val="16"/>
                <w:szCs w:val="16"/>
              </w:rPr>
              <w:t>Reported value</w:t>
            </w:r>
          </w:p>
        </w:tc>
      </w:tr>
      <w:tr w14:paraId="385B3E02" w14:textId="77777777">
        <w:tblPrEx>
          <w:tblW w:w="0" w:type="auto"/>
          <w:tblInd w:w="0" w:type="dxa"/>
          <w:tblLook w:val="04A0"/>
        </w:tblPrEx>
        <w:trPr>
          <w:trHeight w:val="228"/>
        </w:trPr>
        <w:tc>
          <w:tcPr>
            <w:tcW w:w="2348" w:type="dxa"/>
            <w:gridSpan w:val="2"/>
            <w:shd w:val="clear" w:color="auto" w:fill="E7E6E6" w:themeFill="background2"/>
          </w:tcPr>
          <w:p w:rsidR="00154D60" w:rsidRPr="006D2F58" w14:paraId="4F8A0245" w14:textId="77777777">
            <w:pPr>
              <w:rPr>
                <w:sz w:val="16"/>
                <w:szCs w:val="16"/>
              </w:rPr>
            </w:pPr>
          </w:p>
        </w:tc>
        <w:tc>
          <w:tcPr>
            <w:tcW w:w="6599" w:type="dxa"/>
            <w:gridSpan w:val="4"/>
          </w:tcPr>
          <w:p w:rsidR="00154D60" w:rsidRPr="006D2F58" w14:paraId="7C85F7F1" w14:textId="77777777">
            <w:pPr>
              <w:rPr>
                <w:sz w:val="16"/>
                <w:szCs w:val="16"/>
              </w:rPr>
            </w:pPr>
          </w:p>
        </w:tc>
        <w:tc>
          <w:tcPr>
            <w:tcW w:w="1843" w:type="dxa"/>
          </w:tcPr>
          <w:p w:rsidR="00154D60" w:rsidRPr="006D2F58" w14:paraId="3A85C173" w14:textId="77777777">
            <w:pPr>
              <w:rPr>
                <w:sz w:val="16"/>
                <w:szCs w:val="16"/>
              </w:rPr>
            </w:pPr>
          </w:p>
        </w:tc>
      </w:tr>
      <w:tr w14:paraId="05119310" w14:textId="77777777">
        <w:tblPrEx>
          <w:tblW w:w="0" w:type="auto"/>
          <w:tblInd w:w="0" w:type="dxa"/>
          <w:tblLook w:val="04A0"/>
        </w:tblPrEx>
        <w:trPr>
          <w:trHeight w:val="228"/>
        </w:trPr>
        <w:tc>
          <w:tcPr>
            <w:tcW w:w="445" w:type="dxa"/>
            <w:shd w:val="clear" w:color="auto" w:fill="E7E6E6" w:themeFill="background2"/>
          </w:tcPr>
          <w:p w:rsidR="00154D60" w:rsidRPr="006D2F58" w14:paraId="1F66956A" w14:textId="77777777">
            <w:pPr>
              <w:rPr>
                <w:sz w:val="16"/>
                <w:szCs w:val="16"/>
              </w:rPr>
            </w:pPr>
            <w:r w:rsidRPr="006D2F58">
              <w:rPr>
                <w:sz w:val="16"/>
                <w:szCs w:val="16"/>
              </w:rPr>
              <w:t>08</w:t>
            </w:r>
          </w:p>
        </w:tc>
        <w:tc>
          <w:tcPr>
            <w:tcW w:w="1903" w:type="dxa"/>
            <w:shd w:val="clear" w:color="auto" w:fill="E7E6E6" w:themeFill="background2"/>
          </w:tcPr>
          <w:p w:rsidR="00154D60" w:rsidRPr="006D2F58" w14:paraId="3D7ED04F" w14:textId="77777777">
            <w:pPr>
              <w:rPr>
                <w:sz w:val="16"/>
                <w:szCs w:val="16"/>
              </w:rPr>
            </w:pPr>
            <w:r w:rsidRPr="006D2F58">
              <w:rPr>
                <w:sz w:val="16"/>
                <w:szCs w:val="16"/>
              </w:rPr>
              <w:t>Receipts from property and non-property taxes</w:t>
            </w:r>
          </w:p>
        </w:tc>
        <w:tc>
          <w:tcPr>
            <w:tcW w:w="2057" w:type="dxa"/>
            <w:vAlign w:val="center"/>
          </w:tcPr>
          <w:p w:rsidR="00154D60" w:rsidRPr="006D2F58" w14:paraId="450A4782" w14:textId="77777777">
            <w:pPr>
              <w:jc w:val="center"/>
              <w:rPr>
                <w:sz w:val="16"/>
                <w:szCs w:val="16"/>
              </w:rPr>
            </w:pPr>
            <w:r w:rsidRPr="00203D47">
              <w:rPr>
                <w:sz w:val="16"/>
                <w:szCs w:val="16"/>
              </w:rPr>
              <w:t>Reported value</w:t>
            </w:r>
          </w:p>
        </w:tc>
        <w:tc>
          <w:tcPr>
            <w:tcW w:w="6385" w:type="dxa"/>
            <w:gridSpan w:val="4"/>
          </w:tcPr>
          <w:p w:rsidR="00154D60" w:rsidRPr="006D2F58" w14:paraId="366613C7" w14:textId="77777777">
            <w:pPr>
              <w:rPr>
                <w:sz w:val="16"/>
                <w:szCs w:val="16"/>
              </w:rPr>
            </w:pPr>
          </w:p>
        </w:tc>
      </w:tr>
      <w:tr w14:paraId="7FAB467C" w14:textId="77777777">
        <w:tblPrEx>
          <w:tblW w:w="0" w:type="auto"/>
          <w:tblInd w:w="0" w:type="dxa"/>
          <w:tblLook w:val="04A0"/>
        </w:tblPrEx>
        <w:trPr>
          <w:trHeight w:val="228"/>
        </w:trPr>
        <w:tc>
          <w:tcPr>
            <w:tcW w:w="445" w:type="dxa"/>
            <w:shd w:val="clear" w:color="auto" w:fill="E7E6E6" w:themeFill="background2"/>
          </w:tcPr>
          <w:p w:rsidR="00154D60" w:rsidRPr="006D2F58" w14:paraId="0E437128" w14:textId="77777777">
            <w:pPr>
              <w:rPr>
                <w:sz w:val="16"/>
                <w:szCs w:val="16"/>
              </w:rPr>
            </w:pPr>
            <w:r w:rsidRPr="006D2F58">
              <w:rPr>
                <w:sz w:val="16"/>
                <w:szCs w:val="16"/>
              </w:rPr>
              <w:t>09</w:t>
            </w:r>
          </w:p>
        </w:tc>
        <w:tc>
          <w:tcPr>
            <w:tcW w:w="1903" w:type="dxa"/>
            <w:shd w:val="clear" w:color="auto" w:fill="E7E6E6" w:themeFill="background2"/>
          </w:tcPr>
          <w:p w:rsidR="00154D60" w:rsidRPr="006D2F58" w14:paraId="4C58C2AE" w14:textId="77777777">
            <w:pPr>
              <w:rPr>
                <w:sz w:val="16"/>
                <w:szCs w:val="16"/>
              </w:rPr>
            </w:pPr>
            <w:r w:rsidRPr="006D2F58">
              <w:rPr>
                <w:sz w:val="16"/>
                <w:szCs w:val="16"/>
              </w:rPr>
              <w:t>Gifts and private grants,</w:t>
            </w:r>
          </w:p>
          <w:p w:rsidR="00154D60" w:rsidRPr="006D2F58" w14:paraId="04315B11" w14:textId="77777777">
            <w:pPr>
              <w:rPr>
                <w:sz w:val="16"/>
                <w:szCs w:val="16"/>
              </w:rPr>
            </w:pPr>
            <w:r w:rsidRPr="006D2F58">
              <w:rPr>
                <w:sz w:val="16"/>
                <w:szCs w:val="16"/>
              </w:rPr>
              <w:t>NOT including capital grants</w:t>
            </w:r>
          </w:p>
        </w:tc>
        <w:tc>
          <w:tcPr>
            <w:tcW w:w="2057" w:type="dxa"/>
            <w:vAlign w:val="center"/>
          </w:tcPr>
          <w:p w:rsidR="00154D60" w:rsidRPr="006D2F58" w14:paraId="747F4415" w14:textId="77777777">
            <w:pPr>
              <w:jc w:val="center"/>
              <w:rPr>
                <w:sz w:val="16"/>
                <w:szCs w:val="16"/>
              </w:rPr>
            </w:pPr>
            <w:r w:rsidRPr="00203D47">
              <w:rPr>
                <w:sz w:val="16"/>
                <w:szCs w:val="16"/>
              </w:rPr>
              <w:t>Reported value</w:t>
            </w:r>
          </w:p>
        </w:tc>
        <w:tc>
          <w:tcPr>
            <w:tcW w:w="6385" w:type="dxa"/>
            <w:gridSpan w:val="4"/>
          </w:tcPr>
          <w:p w:rsidR="00154D60" w:rsidRPr="006D2F58" w14:paraId="5163E093" w14:textId="77777777">
            <w:pPr>
              <w:rPr>
                <w:sz w:val="16"/>
                <w:szCs w:val="16"/>
              </w:rPr>
            </w:pPr>
          </w:p>
        </w:tc>
      </w:tr>
      <w:tr w14:paraId="34EB2EDB" w14:textId="77777777">
        <w:tblPrEx>
          <w:tblW w:w="0" w:type="auto"/>
          <w:tblInd w:w="0" w:type="dxa"/>
          <w:tblLook w:val="04A0"/>
        </w:tblPrEx>
        <w:trPr>
          <w:trHeight w:val="228"/>
        </w:trPr>
        <w:tc>
          <w:tcPr>
            <w:tcW w:w="445" w:type="dxa"/>
            <w:shd w:val="clear" w:color="auto" w:fill="E7E6E6" w:themeFill="background2"/>
          </w:tcPr>
          <w:p w:rsidR="00154D60" w:rsidRPr="006D2F58" w14:paraId="68BBF024" w14:textId="77777777">
            <w:pPr>
              <w:rPr>
                <w:sz w:val="16"/>
                <w:szCs w:val="16"/>
              </w:rPr>
            </w:pPr>
            <w:r w:rsidRPr="006D2F58">
              <w:rPr>
                <w:sz w:val="16"/>
                <w:szCs w:val="16"/>
              </w:rPr>
              <w:t>10</w:t>
            </w:r>
          </w:p>
        </w:tc>
        <w:tc>
          <w:tcPr>
            <w:tcW w:w="1903" w:type="dxa"/>
            <w:shd w:val="clear" w:color="auto" w:fill="E7E6E6" w:themeFill="background2"/>
          </w:tcPr>
          <w:p w:rsidR="00154D60" w:rsidRPr="006D2F58" w14:paraId="0CF880E7" w14:textId="77777777">
            <w:pPr>
              <w:rPr>
                <w:sz w:val="16"/>
                <w:szCs w:val="16"/>
              </w:rPr>
            </w:pPr>
            <w:r w:rsidRPr="006D2F58">
              <w:rPr>
                <w:sz w:val="16"/>
                <w:szCs w:val="16"/>
              </w:rPr>
              <w:t>Interest earnings</w:t>
            </w:r>
          </w:p>
        </w:tc>
        <w:tc>
          <w:tcPr>
            <w:tcW w:w="2057" w:type="dxa"/>
            <w:vAlign w:val="center"/>
          </w:tcPr>
          <w:p w:rsidR="00154D60" w:rsidRPr="006D2F58" w14:paraId="3475E001" w14:textId="77777777">
            <w:pPr>
              <w:jc w:val="center"/>
              <w:rPr>
                <w:sz w:val="16"/>
                <w:szCs w:val="16"/>
              </w:rPr>
            </w:pPr>
            <w:r w:rsidRPr="00203D47">
              <w:rPr>
                <w:sz w:val="16"/>
                <w:szCs w:val="16"/>
              </w:rPr>
              <w:t>Reported value</w:t>
            </w:r>
          </w:p>
        </w:tc>
        <w:tc>
          <w:tcPr>
            <w:tcW w:w="6385" w:type="dxa"/>
            <w:gridSpan w:val="4"/>
          </w:tcPr>
          <w:p w:rsidR="00154D60" w:rsidRPr="006D2F58" w14:paraId="291F6825" w14:textId="77777777">
            <w:pPr>
              <w:rPr>
                <w:sz w:val="16"/>
                <w:szCs w:val="16"/>
              </w:rPr>
            </w:pPr>
          </w:p>
        </w:tc>
      </w:tr>
      <w:tr w14:paraId="0FA93DB3" w14:textId="77777777">
        <w:tblPrEx>
          <w:tblW w:w="0" w:type="auto"/>
          <w:tblInd w:w="0" w:type="dxa"/>
          <w:tblLook w:val="04A0"/>
        </w:tblPrEx>
        <w:trPr>
          <w:trHeight w:val="228"/>
        </w:trPr>
        <w:tc>
          <w:tcPr>
            <w:tcW w:w="445" w:type="dxa"/>
            <w:shd w:val="clear" w:color="auto" w:fill="E7E6E6" w:themeFill="background2"/>
          </w:tcPr>
          <w:p w:rsidR="00154D60" w:rsidRPr="006D2F58" w14:paraId="3D71521D" w14:textId="77777777">
            <w:pPr>
              <w:rPr>
                <w:sz w:val="16"/>
                <w:szCs w:val="16"/>
              </w:rPr>
            </w:pPr>
            <w:r w:rsidRPr="006D2F58">
              <w:rPr>
                <w:sz w:val="16"/>
                <w:szCs w:val="16"/>
              </w:rPr>
              <w:t>11</w:t>
            </w:r>
          </w:p>
        </w:tc>
        <w:tc>
          <w:tcPr>
            <w:tcW w:w="1903" w:type="dxa"/>
            <w:shd w:val="clear" w:color="auto" w:fill="E7E6E6" w:themeFill="background2"/>
          </w:tcPr>
          <w:p w:rsidR="00154D60" w:rsidRPr="006D2F58" w14:paraId="3F67F21C" w14:textId="77777777">
            <w:pPr>
              <w:rPr>
                <w:sz w:val="16"/>
                <w:szCs w:val="16"/>
                <w:u w:val="single"/>
              </w:rPr>
            </w:pPr>
            <w:r w:rsidRPr="006D2F58">
              <w:rPr>
                <w:sz w:val="16"/>
                <w:szCs w:val="16"/>
                <w:u w:val="single"/>
              </w:rPr>
              <w:t>Dividend earnings</w:t>
            </w:r>
          </w:p>
        </w:tc>
        <w:tc>
          <w:tcPr>
            <w:tcW w:w="2057" w:type="dxa"/>
            <w:vAlign w:val="center"/>
          </w:tcPr>
          <w:p w:rsidR="00154D60" w:rsidRPr="006D2F58" w14:paraId="11BFF245" w14:textId="77777777">
            <w:pPr>
              <w:jc w:val="center"/>
              <w:rPr>
                <w:sz w:val="16"/>
                <w:szCs w:val="16"/>
              </w:rPr>
            </w:pPr>
            <w:r w:rsidRPr="00203D47">
              <w:rPr>
                <w:sz w:val="16"/>
                <w:szCs w:val="16"/>
              </w:rPr>
              <w:t>Reported value</w:t>
            </w:r>
          </w:p>
        </w:tc>
        <w:tc>
          <w:tcPr>
            <w:tcW w:w="6385" w:type="dxa"/>
            <w:gridSpan w:val="4"/>
          </w:tcPr>
          <w:p w:rsidR="00154D60" w:rsidRPr="006D2F58" w14:paraId="0BBDE93B" w14:textId="77777777">
            <w:pPr>
              <w:rPr>
                <w:sz w:val="16"/>
                <w:szCs w:val="16"/>
              </w:rPr>
            </w:pPr>
          </w:p>
        </w:tc>
      </w:tr>
      <w:tr w14:paraId="5F0A827F" w14:textId="77777777">
        <w:tblPrEx>
          <w:tblW w:w="0" w:type="auto"/>
          <w:tblInd w:w="0" w:type="dxa"/>
          <w:tblLook w:val="04A0"/>
        </w:tblPrEx>
        <w:trPr>
          <w:trHeight w:val="228"/>
        </w:trPr>
        <w:tc>
          <w:tcPr>
            <w:tcW w:w="445" w:type="dxa"/>
            <w:shd w:val="clear" w:color="auto" w:fill="E7E6E6" w:themeFill="background2"/>
          </w:tcPr>
          <w:p w:rsidR="00154D60" w:rsidRPr="006D2F58" w14:paraId="6AB0B785" w14:textId="77777777">
            <w:pPr>
              <w:rPr>
                <w:sz w:val="16"/>
                <w:szCs w:val="16"/>
              </w:rPr>
            </w:pPr>
            <w:r w:rsidRPr="006D2F58">
              <w:rPr>
                <w:sz w:val="16"/>
                <w:szCs w:val="16"/>
              </w:rPr>
              <w:t>12</w:t>
            </w:r>
          </w:p>
        </w:tc>
        <w:tc>
          <w:tcPr>
            <w:tcW w:w="1903" w:type="dxa"/>
            <w:shd w:val="clear" w:color="auto" w:fill="E7E6E6" w:themeFill="background2"/>
          </w:tcPr>
          <w:p w:rsidR="00154D60" w:rsidRPr="006D2F58" w14:paraId="187D4BB3" w14:textId="77777777">
            <w:pPr>
              <w:rPr>
                <w:sz w:val="16"/>
                <w:szCs w:val="16"/>
                <w:u w:val="single"/>
              </w:rPr>
            </w:pPr>
            <w:r w:rsidRPr="006D2F58">
              <w:rPr>
                <w:sz w:val="16"/>
                <w:szCs w:val="16"/>
                <w:u w:val="single"/>
              </w:rPr>
              <w:t>Realized capital gains</w:t>
            </w:r>
          </w:p>
        </w:tc>
        <w:tc>
          <w:tcPr>
            <w:tcW w:w="2057" w:type="dxa"/>
            <w:vAlign w:val="center"/>
          </w:tcPr>
          <w:p w:rsidR="00154D60" w:rsidRPr="006D2F58" w14:paraId="19CDD876" w14:textId="77777777">
            <w:pPr>
              <w:jc w:val="center"/>
              <w:rPr>
                <w:sz w:val="16"/>
                <w:szCs w:val="16"/>
              </w:rPr>
            </w:pPr>
            <w:r w:rsidRPr="00203D47">
              <w:rPr>
                <w:sz w:val="16"/>
                <w:szCs w:val="16"/>
              </w:rPr>
              <w:t>Reported value</w:t>
            </w:r>
          </w:p>
        </w:tc>
        <w:tc>
          <w:tcPr>
            <w:tcW w:w="6385" w:type="dxa"/>
            <w:gridSpan w:val="4"/>
          </w:tcPr>
          <w:p w:rsidR="00154D60" w:rsidRPr="006D2F58" w14:paraId="08F5F6D2" w14:textId="77777777">
            <w:pPr>
              <w:rPr>
                <w:sz w:val="16"/>
                <w:szCs w:val="16"/>
              </w:rPr>
            </w:pPr>
          </w:p>
        </w:tc>
      </w:tr>
    </w:tbl>
    <w:p w:rsidR="00154D60" w:rsidRPr="006D2F58" w:rsidP="00154D60" w14:paraId="313D226C"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115E4C60" w14:textId="77777777">
      <w:pPr>
        <w:rPr>
          <w:sz w:val="16"/>
          <w:szCs w:val="16"/>
        </w:rPr>
      </w:pPr>
      <w:r w:rsidRPr="006D2F58">
        <w:rPr>
          <w:noProof/>
          <w:sz w:val="16"/>
          <w:szCs w:val="16"/>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38"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10464" filled="f" strokecolor="black" strokeweight="1pt"/>
            </w:pict>
          </mc:Fallback>
        </mc:AlternateContent>
      </w:r>
    </w:p>
    <w:p w:rsidR="00154D60" w:rsidRPr="006D2F58" w:rsidP="00154D60" w14:paraId="69A4A8C2" w14:textId="77777777">
      <w:pPr>
        <w:rPr>
          <w:sz w:val="16"/>
          <w:szCs w:val="16"/>
        </w:rPr>
      </w:pPr>
    </w:p>
    <w:p w:rsidR="00154D60" w:rsidRPr="006D2F58" w:rsidP="00154D60" w14:paraId="6CEB08EB" w14:textId="77777777">
      <w:pPr>
        <w:rPr>
          <w:sz w:val="16"/>
          <w:szCs w:val="16"/>
        </w:rPr>
      </w:pPr>
    </w:p>
    <w:p w:rsidR="00154D60" w:rsidRPr="006D2F58" w:rsidP="00154D60" w14:paraId="0FC21589"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154D60" w:rsidRPr="006D2F58" w:rsidP="00154D60" w14:paraId="23C0ED7B" w14:textId="77777777">
      <w:pPr>
        <w:rPr>
          <w:rFonts w:ascii="Arial" w:hAnsi="Arial" w:cs="Arial"/>
          <w:sz w:val="16"/>
          <w:szCs w:val="16"/>
        </w:rPr>
      </w:pPr>
      <w:r w:rsidRPr="006D2F58">
        <w:rPr>
          <w:rFonts w:ascii="Arial" w:hAnsi="Arial" w:cs="Arial"/>
          <w:color w:val="000000"/>
          <w:sz w:val="16"/>
          <w:szCs w:val="16"/>
          <w:shd w:val="clear" w:color="auto" w:fill="FFFFFF"/>
        </w:rPr>
        <w:t>Part K - Expenditure Data for the Census Bureau</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5"/>
        <w:gridCol w:w="2240"/>
        <w:gridCol w:w="1657"/>
        <w:gridCol w:w="1772"/>
        <w:gridCol w:w="1433"/>
        <w:gridCol w:w="1400"/>
        <w:gridCol w:w="1843"/>
      </w:tblGrid>
      <w:tr w14:paraId="6C202030"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2"/>
        </w:trPr>
        <w:tc>
          <w:tcPr>
            <w:tcW w:w="10790" w:type="dxa"/>
            <w:gridSpan w:val="7"/>
            <w:shd w:val="clear" w:color="auto" w:fill="E7E6E6" w:themeFill="background2"/>
            <w:vAlign w:val="center"/>
          </w:tcPr>
          <w:p w:rsidR="00154D60" w:rsidRPr="006D2F58" w14:paraId="3B6350D0" w14:textId="77777777">
            <w:pPr>
              <w:jc w:val="center"/>
              <w:rPr>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21E8E2D2" w14:textId="77777777">
        <w:tblPrEx>
          <w:tblW w:w="0" w:type="auto"/>
          <w:tblInd w:w="0" w:type="dxa"/>
          <w:tblLook w:val="04A0"/>
        </w:tblPrEx>
        <w:trPr>
          <w:trHeight w:val="294"/>
        </w:trPr>
        <w:tc>
          <w:tcPr>
            <w:tcW w:w="2685" w:type="dxa"/>
            <w:gridSpan w:val="2"/>
            <w:vMerge w:val="restart"/>
            <w:shd w:val="clear" w:color="auto" w:fill="E7E6E6" w:themeFill="background2"/>
            <w:vAlign w:val="center"/>
          </w:tcPr>
          <w:p w:rsidR="00154D60" w:rsidRPr="006D2F58" w14:paraId="277FCF78" w14:textId="77777777">
            <w:pPr>
              <w:jc w:val="center"/>
              <w:rPr>
                <w:sz w:val="16"/>
                <w:szCs w:val="16"/>
              </w:rPr>
            </w:pPr>
            <w:r w:rsidRPr="006D2F58">
              <w:rPr>
                <w:sz w:val="16"/>
                <w:szCs w:val="16"/>
              </w:rPr>
              <w:t>Category</w:t>
            </w:r>
          </w:p>
        </w:tc>
        <w:tc>
          <w:tcPr>
            <w:tcW w:w="1657" w:type="dxa"/>
            <w:shd w:val="clear" w:color="auto" w:fill="E7E6E6" w:themeFill="background2"/>
            <w:vAlign w:val="center"/>
          </w:tcPr>
          <w:p w:rsidR="00154D60" w:rsidRPr="006D2F58" w14:paraId="6D46F626" w14:textId="77777777">
            <w:pPr>
              <w:jc w:val="center"/>
              <w:rPr>
                <w:sz w:val="16"/>
                <w:szCs w:val="16"/>
              </w:rPr>
            </w:pPr>
            <w:r w:rsidRPr="006D2F58">
              <w:rPr>
                <w:sz w:val="16"/>
                <w:szCs w:val="16"/>
              </w:rPr>
              <w:t>Total for all funds and operations (includes endowment funds, but excludes component units)</w:t>
            </w:r>
          </w:p>
        </w:tc>
        <w:tc>
          <w:tcPr>
            <w:tcW w:w="1772" w:type="dxa"/>
            <w:shd w:val="clear" w:color="auto" w:fill="E7E6E6" w:themeFill="background2"/>
            <w:vAlign w:val="center"/>
          </w:tcPr>
          <w:p w:rsidR="00154D60" w:rsidRPr="006D2F58" w14:paraId="565DFB8D" w14:textId="77777777">
            <w:pPr>
              <w:jc w:val="center"/>
              <w:rPr>
                <w:sz w:val="16"/>
                <w:szCs w:val="16"/>
              </w:rPr>
            </w:pPr>
            <w:r w:rsidRPr="006D2F58">
              <w:rPr>
                <w:sz w:val="16"/>
                <w:szCs w:val="16"/>
              </w:rPr>
              <w:t>Education and general/independent operations</w:t>
            </w:r>
          </w:p>
        </w:tc>
        <w:tc>
          <w:tcPr>
            <w:tcW w:w="1433" w:type="dxa"/>
            <w:shd w:val="clear" w:color="auto" w:fill="E7E6E6" w:themeFill="background2"/>
            <w:vAlign w:val="center"/>
          </w:tcPr>
          <w:p w:rsidR="00154D60" w:rsidRPr="006D2F58" w14:paraId="6E8831DA" w14:textId="77777777">
            <w:pPr>
              <w:jc w:val="center"/>
              <w:rPr>
                <w:sz w:val="16"/>
                <w:szCs w:val="16"/>
              </w:rPr>
            </w:pPr>
            <w:r w:rsidRPr="006D2F58">
              <w:rPr>
                <w:sz w:val="16"/>
                <w:szCs w:val="16"/>
              </w:rPr>
              <w:t>Auxiliary enterprises</w:t>
            </w:r>
          </w:p>
        </w:tc>
        <w:tc>
          <w:tcPr>
            <w:tcW w:w="1400" w:type="dxa"/>
            <w:shd w:val="clear" w:color="auto" w:fill="E7E6E6" w:themeFill="background2"/>
            <w:vAlign w:val="center"/>
          </w:tcPr>
          <w:p w:rsidR="00154D60" w:rsidRPr="006D2F58" w14:paraId="79ED6C08" w14:textId="77777777">
            <w:pPr>
              <w:jc w:val="center"/>
              <w:rPr>
                <w:sz w:val="16"/>
                <w:szCs w:val="16"/>
              </w:rPr>
            </w:pPr>
            <w:r w:rsidRPr="006D2F58">
              <w:rPr>
                <w:sz w:val="16"/>
                <w:szCs w:val="16"/>
              </w:rPr>
              <w:t>Hospitals</w:t>
            </w:r>
          </w:p>
        </w:tc>
        <w:tc>
          <w:tcPr>
            <w:tcW w:w="1843" w:type="dxa"/>
            <w:shd w:val="clear" w:color="auto" w:fill="E7E6E6" w:themeFill="background2"/>
            <w:vAlign w:val="center"/>
          </w:tcPr>
          <w:p w:rsidR="00154D60" w:rsidRPr="006D2F58" w14:paraId="24566838" w14:textId="77777777">
            <w:pPr>
              <w:jc w:val="center"/>
              <w:rPr>
                <w:sz w:val="16"/>
                <w:szCs w:val="16"/>
              </w:rPr>
            </w:pPr>
            <w:r w:rsidRPr="006D2F58">
              <w:rPr>
                <w:sz w:val="16"/>
                <w:szCs w:val="16"/>
              </w:rPr>
              <w:t>Agriculture extension/experiment services</w:t>
            </w:r>
          </w:p>
        </w:tc>
      </w:tr>
      <w:tr w14:paraId="4B303413" w14:textId="77777777">
        <w:tblPrEx>
          <w:tblW w:w="0" w:type="auto"/>
          <w:tblInd w:w="0" w:type="dxa"/>
          <w:tblLook w:val="04A0"/>
        </w:tblPrEx>
        <w:trPr>
          <w:trHeight w:val="294"/>
        </w:trPr>
        <w:tc>
          <w:tcPr>
            <w:tcW w:w="2685" w:type="dxa"/>
            <w:gridSpan w:val="2"/>
            <w:vMerge/>
            <w:shd w:val="clear" w:color="auto" w:fill="E7E6E6" w:themeFill="background2"/>
          </w:tcPr>
          <w:p w:rsidR="00154D60" w:rsidRPr="006D2F58" w14:paraId="7E5247C9" w14:textId="77777777">
            <w:pPr>
              <w:rPr>
                <w:sz w:val="16"/>
                <w:szCs w:val="16"/>
              </w:rPr>
            </w:pPr>
          </w:p>
        </w:tc>
        <w:tc>
          <w:tcPr>
            <w:tcW w:w="1657" w:type="dxa"/>
            <w:shd w:val="clear" w:color="auto" w:fill="E7E6E6" w:themeFill="background2"/>
            <w:vAlign w:val="center"/>
          </w:tcPr>
          <w:p w:rsidR="00154D60" w:rsidRPr="006D2F58" w14:paraId="3598DE62" w14:textId="77777777">
            <w:pPr>
              <w:jc w:val="center"/>
              <w:rPr>
                <w:sz w:val="16"/>
                <w:szCs w:val="16"/>
              </w:rPr>
            </w:pPr>
            <w:r w:rsidRPr="006D2F58">
              <w:rPr>
                <w:sz w:val="16"/>
                <w:szCs w:val="16"/>
              </w:rPr>
              <w:t>(1)</w:t>
            </w:r>
          </w:p>
        </w:tc>
        <w:tc>
          <w:tcPr>
            <w:tcW w:w="1772" w:type="dxa"/>
            <w:shd w:val="clear" w:color="auto" w:fill="E7E6E6" w:themeFill="background2"/>
            <w:vAlign w:val="center"/>
          </w:tcPr>
          <w:p w:rsidR="00154D60" w:rsidRPr="006D2F58" w14:paraId="449832E3" w14:textId="77777777">
            <w:pPr>
              <w:jc w:val="center"/>
              <w:rPr>
                <w:sz w:val="16"/>
                <w:szCs w:val="16"/>
              </w:rPr>
            </w:pPr>
            <w:r w:rsidRPr="006D2F58">
              <w:rPr>
                <w:sz w:val="16"/>
                <w:szCs w:val="16"/>
              </w:rPr>
              <w:t>(2)</w:t>
            </w:r>
          </w:p>
        </w:tc>
        <w:tc>
          <w:tcPr>
            <w:tcW w:w="1433" w:type="dxa"/>
            <w:shd w:val="clear" w:color="auto" w:fill="E7E6E6" w:themeFill="background2"/>
            <w:vAlign w:val="center"/>
          </w:tcPr>
          <w:p w:rsidR="00154D60" w:rsidRPr="006D2F58" w14:paraId="1DE50DC7" w14:textId="77777777">
            <w:pPr>
              <w:jc w:val="center"/>
              <w:rPr>
                <w:sz w:val="16"/>
                <w:szCs w:val="16"/>
              </w:rPr>
            </w:pPr>
            <w:r w:rsidRPr="006D2F58">
              <w:rPr>
                <w:sz w:val="16"/>
                <w:szCs w:val="16"/>
              </w:rPr>
              <w:t>(3)</w:t>
            </w:r>
          </w:p>
        </w:tc>
        <w:tc>
          <w:tcPr>
            <w:tcW w:w="1400" w:type="dxa"/>
            <w:shd w:val="clear" w:color="auto" w:fill="E7E6E6" w:themeFill="background2"/>
            <w:vAlign w:val="center"/>
          </w:tcPr>
          <w:p w:rsidR="00154D60" w:rsidRPr="006D2F58" w14:paraId="774E4090" w14:textId="77777777">
            <w:pPr>
              <w:jc w:val="center"/>
              <w:rPr>
                <w:sz w:val="16"/>
                <w:szCs w:val="16"/>
              </w:rPr>
            </w:pPr>
            <w:r w:rsidRPr="006D2F58">
              <w:rPr>
                <w:sz w:val="16"/>
                <w:szCs w:val="16"/>
              </w:rPr>
              <w:t>(4)</w:t>
            </w:r>
          </w:p>
        </w:tc>
        <w:tc>
          <w:tcPr>
            <w:tcW w:w="1843" w:type="dxa"/>
            <w:shd w:val="clear" w:color="auto" w:fill="E7E6E6" w:themeFill="background2"/>
            <w:vAlign w:val="center"/>
          </w:tcPr>
          <w:p w:rsidR="00154D60" w:rsidRPr="006D2F58" w14:paraId="100FDA23" w14:textId="77777777">
            <w:pPr>
              <w:jc w:val="center"/>
              <w:rPr>
                <w:sz w:val="16"/>
                <w:szCs w:val="16"/>
              </w:rPr>
            </w:pPr>
            <w:r w:rsidRPr="006D2F58">
              <w:rPr>
                <w:sz w:val="16"/>
                <w:szCs w:val="16"/>
              </w:rPr>
              <w:t>(5)</w:t>
            </w:r>
          </w:p>
        </w:tc>
      </w:tr>
      <w:tr w14:paraId="06D22C62" w14:textId="77777777">
        <w:tblPrEx>
          <w:tblW w:w="0" w:type="auto"/>
          <w:tblInd w:w="0" w:type="dxa"/>
          <w:tblLook w:val="04A0"/>
        </w:tblPrEx>
        <w:trPr>
          <w:trHeight w:val="228"/>
        </w:trPr>
        <w:tc>
          <w:tcPr>
            <w:tcW w:w="445" w:type="dxa"/>
            <w:shd w:val="clear" w:color="auto" w:fill="E7E6E6" w:themeFill="background2"/>
          </w:tcPr>
          <w:p w:rsidR="00154D60" w:rsidRPr="006D2F58" w14:paraId="134AA20F" w14:textId="77777777">
            <w:pPr>
              <w:rPr>
                <w:sz w:val="16"/>
                <w:szCs w:val="16"/>
              </w:rPr>
            </w:pPr>
            <w:r w:rsidRPr="006D2F58">
              <w:rPr>
                <w:sz w:val="16"/>
                <w:szCs w:val="16"/>
              </w:rPr>
              <w:t>02</w:t>
            </w:r>
          </w:p>
        </w:tc>
        <w:tc>
          <w:tcPr>
            <w:tcW w:w="2240" w:type="dxa"/>
            <w:shd w:val="clear" w:color="auto" w:fill="E7E6E6" w:themeFill="background2"/>
          </w:tcPr>
          <w:p w:rsidR="00154D60" w:rsidRPr="006D2F58" w14:paraId="3137D52B" w14:textId="77777777">
            <w:pPr>
              <w:rPr>
                <w:sz w:val="16"/>
                <w:szCs w:val="16"/>
              </w:rPr>
            </w:pPr>
            <w:r w:rsidRPr="006D2F58">
              <w:rPr>
                <w:sz w:val="16"/>
                <w:szCs w:val="16"/>
              </w:rPr>
              <w:t>Employee benefits, total</w:t>
            </w:r>
          </w:p>
        </w:tc>
        <w:tc>
          <w:tcPr>
            <w:tcW w:w="1657" w:type="dxa"/>
            <w:vAlign w:val="center"/>
          </w:tcPr>
          <w:p w:rsidR="00154D60" w:rsidRPr="006D2F58" w14:paraId="45F9A38B" w14:textId="77777777">
            <w:pPr>
              <w:jc w:val="center"/>
              <w:rPr>
                <w:sz w:val="16"/>
                <w:szCs w:val="16"/>
              </w:rPr>
            </w:pPr>
            <w:r w:rsidRPr="002B4691">
              <w:rPr>
                <w:sz w:val="16"/>
                <w:szCs w:val="16"/>
              </w:rPr>
              <w:t>Calculated value</w:t>
            </w:r>
          </w:p>
        </w:tc>
        <w:tc>
          <w:tcPr>
            <w:tcW w:w="1772" w:type="dxa"/>
            <w:vAlign w:val="center"/>
          </w:tcPr>
          <w:p w:rsidR="00154D60" w:rsidRPr="006D2F58" w14:paraId="1503EBEF" w14:textId="77777777">
            <w:pPr>
              <w:jc w:val="center"/>
              <w:rPr>
                <w:sz w:val="16"/>
                <w:szCs w:val="16"/>
              </w:rPr>
            </w:pPr>
            <w:r w:rsidRPr="00070DD5">
              <w:rPr>
                <w:sz w:val="16"/>
                <w:szCs w:val="16"/>
              </w:rPr>
              <w:t>Reported value</w:t>
            </w:r>
          </w:p>
        </w:tc>
        <w:tc>
          <w:tcPr>
            <w:tcW w:w="1433" w:type="dxa"/>
            <w:vAlign w:val="center"/>
          </w:tcPr>
          <w:p w:rsidR="00154D60" w:rsidRPr="006D2F58" w14:paraId="527EDA88" w14:textId="77777777">
            <w:pPr>
              <w:jc w:val="center"/>
              <w:rPr>
                <w:sz w:val="16"/>
                <w:szCs w:val="16"/>
              </w:rPr>
            </w:pPr>
            <w:r w:rsidRPr="00070DD5">
              <w:rPr>
                <w:sz w:val="16"/>
                <w:szCs w:val="16"/>
              </w:rPr>
              <w:t>Reported value</w:t>
            </w:r>
          </w:p>
        </w:tc>
        <w:tc>
          <w:tcPr>
            <w:tcW w:w="1400" w:type="dxa"/>
            <w:vAlign w:val="center"/>
          </w:tcPr>
          <w:p w:rsidR="00154D60" w:rsidRPr="006D2F58" w14:paraId="679281C6" w14:textId="77777777">
            <w:pPr>
              <w:jc w:val="center"/>
              <w:rPr>
                <w:sz w:val="16"/>
                <w:szCs w:val="16"/>
              </w:rPr>
            </w:pPr>
            <w:r w:rsidRPr="00070DD5">
              <w:rPr>
                <w:sz w:val="16"/>
                <w:szCs w:val="16"/>
              </w:rPr>
              <w:t>Reported value</w:t>
            </w:r>
          </w:p>
        </w:tc>
        <w:tc>
          <w:tcPr>
            <w:tcW w:w="1843" w:type="dxa"/>
            <w:vAlign w:val="center"/>
          </w:tcPr>
          <w:p w:rsidR="00154D60" w:rsidRPr="006D2F58" w14:paraId="7A89781F" w14:textId="77777777">
            <w:pPr>
              <w:jc w:val="center"/>
              <w:rPr>
                <w:sz w:val="16"/>
                <w:szCs w:val="16"/>
              </w:rPr>
            </w:pPr>
            <w:r w:rsidRPr="00070DD5">
              <w:rPr>
                <w:sz w:val="16"/>
                <w:szCs w:val="16"/>
              </w:rPr>
              <w:t>Reported value</w:t>
            </w:r>
          </w:p>
        </w:tc>
      </w:tr>
      <w:tr w14:paraId="6A18412C" w14:textId="77777777">
        <w:tblPrEx>
          <w:tblW w:w="0" w:type="auto"/>
          <w:tblInd w:w="0" w:type="dxa"/>
          <w:tblLook w:val="04A0"/>
        </w:tblPrEx>
        <w:trPr>
          <w:trHeight w:val="241"/>
        </w:trPr>
        <w:tc>
          <w:tcPr>
            <w:tcW w:w="445" w:type="dxa"/>
            <w:shd w:val="clear" w:color="auto" w:fill="E7E6E6" w:themeFill="background2"/>
          </w:tcPr>
          <w:p w:rsidR="00154D60" w:rsidRPr="006D2F58" w14:paraId="47FD6D77" w14:textId="77777777">
            <w:pPr>
              <w:rPr>
                <w:sz w:val="16"/>
                <w:szCs w:val="16"/>
              </w:rPr>
            </w:pPr>
            <w:r w:rsidRPr="006D2F58">
              <w:rPr>
                <w:sz w:val="16"/>
                <w:szCs w:val="16"/>
              </w:rPr>
              <w:t>03</w:t>
            </w:r>
          </w:p>
        </w:tc>
        <w:tc>
          <w:tcPr>
            <w:tcW w:w="2240" w:type="dxa"/>
            <w:shd w:val="clear" w:color="auto" w:fill="E7E6E6" w:themeFill="background2"/>
          </w:tcPr>
          <w:p w:rsidR="00154D60" w:rsidRPr="006D2F58" w14:paraId="605D3B1B" w14:textId="77777777">
            <w:pPr>
              <w:rPr>
                <w:sz w:val="16"/>
                <w:szCs w:val="16"/>
              </w:rPr>
            </w:pPr>
            <w:r w:rsidRPr="006D2F58">
              <w:rPr>
                <w:sz w:val="16"/>
                <w:szCs w:val="16"/>
              </w:rPr>
              <w:t>Payment to state retirement funds (may be included in line 02 above)</w:t>
            </w:r>
          </w:p>
        </w:tc>
        <w:tc>
          <w:tcPr>
            <w:tcW w:w="1657" w:type="dxa"/>
            <w:vAlign w:val="center"/>
          </w:tcPr>
          <w:p w:rsidR="00154D60" w:rsidRPr="006D2F58" w14:paraId="73B16295" w14:textId="77777777">
            <w:pPr>
              <w:jc w:val="center"/>
              <w:rPr>
                <w:sz w:val="16"/>
                <w:szCs w:val="16"/>
              </w:rPr>
            </w:pPr>
            <w:r w:rsidRPr="002B4691">
              <w:rPr>
                <w:sz w:val="16"/>
                <w:szCs w:val="16"/>
              </w:rPr>
              <w:t>Calculated value</w:t>
            </w:r>
          </w:p>
        </w:tc>
        <w:tc>
          <w:tcPr>
            <w:tcW w:w="1772" w:type="dxa"/>
            <w:vAlign w:val="center"/>
          </w:tcPr>
          <w:p w:rsidR="00154D60" w:rsidRPr="006D2F58" w14:paraId="771FDDEB" w14:textId="77777777">
            <w:pPr>
              <w:jc w:val="center"/>
              <w:rPr>
                <w:sz w:val="16"/>
                <w:szCs w:val="16"/>
              </w:rPr>
            </w:pPr>
            <w:r w:rsidRPr="00070DD5">
              <w:rPr>
                <w:sz w:val="16"/>
                <w:szCs w:val="16"/>
              </w:rPr>
              <w:t>Reported value</w:t>
            </w:r>
          </w:p>
        </w:tc>
        <w:tc>
          <w:tcPr>
            <w:tcW w:w="1433" w:type="dxa"/>
            <w:vAlign w:val="center"/>
          </w:tcPr>
          <w:p w:rsidR="00154D60" w:rsidRPr="006D2F58" w14:paraId="1C9180E0" w14:textId="77777777">
            <w:pPr>
              <w:jc w:val="center"/>
              <w:rPr>
                <w:sz w:val="16"/>
                <w:szCs w:val="16"/>
              </w:rPr>
            </w:pPr>
            <w:r w:rsidRPr="00070DD5">
              <w:rPr>
                <w:sz w:val="16"/>
                <w:szCs w:val="16"/>
              </w:rPr>
              <w:t>Reported value</w:t>
            </w:r>
          </w:p>
        </w:tc>
        <w:tc>
          <w:tcPr>
            <w:tcW w:w="1400" w:type="dxa"/>
            <w:vAlign w:val="center"/>
          </w:tcPr>
          <w:p w:rsidR="00154D60" w:rsidRPr="006D2F58" w14:paraId="1509D8A2" w14:textId="77777777">
            <w:pPr>
              <w:jc w:val="center"/>
              <w:rPr>
                <w:sz w:val="16"/>
                <w:szCs w:val="16"/>
              </w:rPr>
            </w:pPr>
            <w:r w:rsidRPr="00070DD5">
              <w:rPr>
                <w:sz w:val="16"/>
                <w:szCs w:val="16"/>
              </w:rPr>
              <w:t>Reported value</w:t>
            </w:r>
          </w:p>
        </w:tc>
        <w:tc>
          <w:tcPr>
            <w:tcW w:w="1843" w:type="dxa"/>
            <w:vAlign w:val="center"/>
          </w:tcPr>
          <w:p w:rsidR="00154D60" w:rsidRPr="006D2F58" w14:paraId="35C88EBA" w14:textId="77777777">
            <w:pPr>
              <w:jc w:val="center"/>
              <w:rPr>
                <w:sz w:val="16"/>
                <w:szCs w:val="16"/>
              </w:rPr>
            </w:pPr>
            <w:r w:rsidRPr="00070DD5">
              <w:rPr>
                <w:sz w:val="16"/>
                <w:szCs w:val="16"/>
              </w:rPr>
              <w:t>Reported value</w:t>
            </w:r>
          </w:p>
        </w:tc>
      </w:tr>
      <w:tr w14:paraId="67E3BFDF" w14:textId="77777777">
        <w:tblPrEx>
          <w:tblW w:w="0" w:type="auto"/>
          <w:tblInd w:w="0" w:type="dxa"/>
          <w:tblLook w:val="04A0"/>
        </w:tblPrEx>
        <w:trPr>
          <w:trHeight w:val="228"/>
        </w:trPr>
        <w:tc>
          <w:tcPr>
            <w:tcW w:w="445" w:type="dxa"/>
            <w:shd w:val="clear" w:color="auto" w:fill="E7E6E6" w:themeFill="background2"/>
          </w:tcPr>
          <w:p w:rsidR="00154D60" w:rsidRPr="006D2F58" w14:paraId="3F891963" w14:textId="77777777">
            <w:pPr>
              <w:rPr>
                <w:sz w:val="16"/>
                <w:szCs w:val="16"/>
              </w:rPr>
            </w:pPr>
            <w:r w:rsidRPr="006D2F58">
              <w:rPr>
                <w:sz w:val="16"/>
                <w:szCs w:val="16"/>
              </w:rPr>
              <w:t>04</w:t>
            </w:r>
          </w:p>
        </w:tc>
        <w:tc>
          <w:tcPr>
            <w:tcW w:w="2240" w:type="dxa"/>
            <w:shd w:val="clear" w:color="auto" w:fill="E7E6E6" w:themeFill="background2"/>
          </w:tcPr>
          <w:p w:rsidR="00154D60" w:rsidRPr="006D2F58" w14:paraId="099FD418" w14:textId="77777777">
            <w:pPr>
              <w:rPr>
                <w:sz w:val="16"/>
                <w:szCs w:val="16"/>
              </w:rPr>
            </w:pPr>
            <w:r w:rsidRPr="006D2F58">
              <w:rPr>
                <w:sz w:val="16"/>
                <w:szCs w:val="16"/>
              </w:rPr>
              <w:t xml:space="preserve">Current expenditures </w:t>
            </w:r>
            <w:r w:rsidRPr="006D2F58">
              <w:rPr>
                <w:b/>
                <w:bCs/>
                <w:sz w:val="16"/>
                <w:szCs w:val="16"/>
              </w:rPr>
              <w:t xml:space="preserve">including </w:t>
            </w:r>
            <w:r w:rsidRPr="006D2F58">
              <w:rPr>
                <w:sz w:val="16"/>
                <w:szCs w:val="16"/>
              </w:rPr>
              <w:t>salaries</w:t>
            </w:r>
          </w:p>
        </w:tc>
        <w:tc>
          <w:tcPr>
            <w:tcW w:w="1657" w:type="dxa"/>
            <w:vAlign w:val="center"/>
          </w:tcPr>
          <w:p w:rsidR="00154D60" w:rsidRPr="006D2F58" w14:paraId="53984A20" w14:textId="77777777">
            <w:pPr>
              <w:jc w:val="center"/>
              <w:rPr>
                <w:sz w:val="16"/>
                <w:szCs w:val="16"/>
              </w:rPr>
            </w:pPr>
            <w:r w:rsidRPr="002B4691">
              <w:rPr>
                <w:sz w:val="16"/>
                <w:szCs w:val="16"/>
              </w:rPr>
              <w:t>Calculated value</w:t>
            </w:r>
          </w:p>
        </w:tc>
        <w:tc>
          <w:tcPr>
            <w:tcW w:w="1772" w:type="dxa"/>
            <w:vAlign w:val="center"/>
          </w:tcPr>
          <w:p w:rsidR="00154D60" w:rsidRPr="006D2F58" w14:paraId="14608A50" w14:textId="77777777">
            <w:pPr>
              <w:jc w:val="center"/>
              <w:rPr>
                <w:sz w:val="16"/>
                <w:szCs w:val="16"/>
              </w:rPr>
            </w:pPr>
            <w:r w:rsidRPr="00070DD5">
              <w:rPr>
                <w:sz w:val="16"/>
                <w:szCs w:val="16"/>
              </w:rPr>
              <w:t>Reported value</w:t>
            </w:r>
          </w:p>
        </w:tc>
        <w:tc>
          <w:tcPr>
            <w:tcW w:w="1433" w:type="dxa"/>
            <w:vAlign w:val="center"/>
          </w:tcPr>
          <w:p w:rsidR="00154D60" w:rsidRPr="006D2F58" w14:paraId="56A6ECFD" w14:textId="77777777">
            <w:pPr>
              <w:jc w:val="center"/>
              <w:rPr>
                <w:sz w:val="16"/>
                <w:szCs w:val="16"/>
              </w:rPr>
            </w:pPr>
            <w:r w:rsidRPr="00070DD5">
              <w:rPr>
                <w:sz w:val="16"/>
                <w:szCs w:val="16"/>
              </w:rPr>
              <w:t>Reported value</w:t>
            </w:r>
          </w:p>
        </w:tc>
        <w:tc>
          <w:tcPr>
            <w:tcW w:w="1400" w:type="dxa"/>
            <w:vAlign w:val="center"/>
          </w:tcPr>
          <w:p w:rsidR="00154D60" w:rsidRPr="006D2F58" w14:paraId="5CDE7C27" w14:textId="77777777">
            <w:pPr>
              <w:jc w:val="center"/>
              <w:rPr>
                <w:sz w:val="16"/>
                <w:szCs w:val="16"/>
              </w:rPr>
            </w:pPr>
            <w:r w:rsidRPr="00070DD5">
              <w:rPr>
                <w:sz w:val="16"/>
                <w:szCs w:val="16"/>
              </w:rPr>
              <w:t>Reported value</w:t>
            </w:r>
          </w:p>
        </w:tc>
        <w:tc>
          <w:tcPr>
            <w:tcW w:w="1843" w:type="dxa"/>
            <w:vAlign w:val="center"/>
          </w:tcPr>
          <w:p w:rsidR="00154D60" w:rsidRPr="006D2F58" w14:paraId="5E4DC0A1" w14:textId="77777777">
            <w:pPr>
              <w:jc w:val="center"/>
              <w:rPr>
                <w:sz w:val="16"/>
                <w:szCs w:val="16"/>
              </w:rPr>
            </w:pPr>
            <w:r w:rsidRPr="00070DD5">
              <w:rPr>
                <w:sz w:val="16"/>
                <w:szCs w:val="16"/>
              </w:rPr>
              <w:t>Reported value</w:t>
            </w:r>
          </w:p>
        </w:tc>
      </w:tr>
      <w:tr w14:paraId="50357A95" w14:textId="77777777">
        <w:tblPrEx>
          <w:tblW w:w="0" w:type="auto"/>
          <w:tblInd w:w="0" w:type="dxa"/>
          <w:tblLook w:val="04A0"/>
        </w:tblPrEx>
        <w:trPr>
          <w:trHeight w:val="228"/>
        </w:trPr>
        <w:tc>
          <w:tcPr>
            <w:tcW w:w="2685" w:type="dxa"/>
            <w:gridSpan w:val="2"/>
            <w:shd w:val="clear" w:color="auto" w:fill="E7E6E6" w:themeFill="background2"/>
          </w:tcPr>
          <w:p w:rsidR="00154D60" w:rsidRPr="006D2F58" w14:paraId="2744B09F" w14:textId="77777777">
            <w:pPr>
              <w:rPr>
                <w:sz w:val="16"/>
                <w:szCs w:val="16"/>
              </w:rPr>
            </w:pPr>
          </w:p>
        </w:tc>
        <w:tc>
          <w:tcPr>
            <w:tcW w:w="6262" w:type="dxa"/>
            <w:gridSpan w:val="4"/>
            <w:vAlign w:val="center"/>
          </w:tcPr>
          <w:p w:rsidR="00154D60" w:rsidRPr="006D2F58" w14:paraId="113878BD" w14:textId="77777777">
            <w:pPr>
              <w:jc w:val="center"/>
              <w:rPr>
                <w:sz w:val="16"/>
                <w:szCs w:val="16"/>
              </w:rPr>
            </w:pPr>
          </w:p>
        </w:tc>
        <w:tc>
          <w:tcPr>
            <w:tcW w:w="1843" w:type="dxa"/>
            <w:vAlign w:val="center"/>
          </w:tcPr>
          <w:p w:rsidR="00154D60" w:rsidRPr="006D2F58" w14:paraId="3E7CAE3F" w14:textId="77777777">
            <w:pPr>
              <w:jc w:val="center"/>
              <w:rPr>
                <w:sz w:val="16"/>
                <w:szCs w:val="16"/>
              </w:rPr>
            </w:pPr>
          </w:p>
        </w:tc>
      </w:tr>
      <w:tr w14:paraId="76A65E9A" w14:textId="77777777">
        <w:tblPrEx>
          <w:tblW w:w="0" w:type="auto"/>
          <w:tblInd w:w="0" w:type="dxa"/>
          <w:tblLook w:val="04A0"/>
        </w:tblPrEx>
        <w:trPr>
          <w:trHeight w:val="241"/>
        </w:trPr>
        <w:tc>
          <w:tcPr>
            <w:tcW w:w="8947" w:type="dxa"/>
            <w:gridSpan w:val="6"/>
            <w:shd w:val="clear" w:color="auto" w:fill="E7E6E6" w:themeFill="background2"/>
          </w:tcPr>
          <w:p w:rsidR="00154D60" w:rsidRPr="006D2F58" w14:paraId="2EAC7BD9" w14:textId="77777777">
            <w:pPr>
              <w:rPr>
                <w:sz w:val="16"/>
                <w:szCs w:val="16"/>
              </w:rPr>
            </w:pPr>
            <w:r w:rsidRPr="006D2F58">
              <w:rPr>
                <w:sz w:val="16"/>
                <w:szCs w:val="16"/>
              </w:rPr>
              <w:t xml:space="preserve">         Capital outlays</w:t>
            </w:r>
          </w:p>
        </w:tc>
        <w:tc>
          <w:tcPr>
            <w:tcW w:w="1843" w:type="dxa"/>
            <w:shd w:val="clear" w:color="auto" w:fill="E7E6E6" w:themeFill="background2"/>
          </w:tcPr>
          <w:p w:rsidR="00154D60" w:rsidRPr="006D2F58" w14:paraId="2A1805E1" w14:textId="77777777">
            <w:pPr>
              <w:rPr>
                <w:sz w:val="16"/>
                <w:szCs w:val="16"/>
              </w:rPr>
            </w:pPr>
          </w:p>
        </w:tc>
      </w:tr>
      <w:tr w14:paraId="6DB5AFA7" w14:textId="77777777">
        <w:tblPrEx>
          <w:tblW w:w="0" w:type="auto"/>
          <w:tblInd w:w="0" w:type="dxa"/>
          <w:tblLook w:val="04A0"/>
        </w:tblPrEx>
        <w:trPr>
          <w:trHeight w:val="228"/>
        </w:trPr>
        <w:tc>
          <w:tcPr>
            <w:tcW w:w="445" w:type="dxa"/>
            <w:shd w:val="clear" w:color="auto" w:fill="E7E6E6" w:themeFill="background2"/>
          </w:tcPr>
          <w:p w:rsidR="00154D60" w:rsidRPr="006D2F58" w14:paraId="6788404A" w14:textId="77777777">
            <w:pPr>
              <w:rPr>
                <w:sz w:val="16"/>
                <w:szCs w:val="16"/>
              </w:rPr>
            </w:pPr>
            <w:r w:rsidRPr="006D2F58">
              <w:rPr>
                <w:sz w:val="16"/>
                <w:szCs w:val="16"/>
              </w:rPr>
              <w:t>05</w:t>
            </w:r>
          </w:p>
        </w:tc>
        <w:tc>
          <w:tcPr>
            <w:tcW w:w="2240" w:type="dxa"/>
            <w:shd w:val="clear" w:color="auto" w:fill="E7E6E6" w:themeFill="background2"/>
          </w:tcPr>
          <w:p w:rsidR="00154D60" w:rsidRPr="006D2F58" w14:paraId="71174AF2" w14:textId="77777777">
            <w:pPr>
              <w:rPr>
                <w:sz w:val="16"/>
                <w:szCs w:val="16"/>
              </w:rPr>
            </w:pPr>
            <w:r w:rsidRPr="006D2F58">
              <w:rPr>
                <w:sz w:val="16"/>
                <w:szCs w:val="16"/>
              </w:rPr>
              <w:t>Construction</w:t>
            </w:r>
          </w:p>
        </w:tc>
        <w:tc>
          <w:tcPr>
            <w:tcW w:w="1657" w:type="dxa"/>
            <w:vAlign w:val="center"/>
          </w:tcPr>
          <w:p w:rsidR="00154D60" w:rsidRPr="006D2F58" w14:paraId="25A30D9E" w14:textId="77777777">
            <w:pPr>
              <w:jc w:val="center"/>
              <w:rPr>
                <w:sz w:val="16"/>
                <w:szCs w:val="16"/>
              </w:rPr>
            </w:pPr>
            <w:r w:rsidRPr="0089547B">
              <w:rPr>
                <w:sz w:val="16"/>
                <w:szCs w:val="16"/>
              </w:rPr>
              <w:t>Calculated value</w:t>
            </w:r>
          </w:p>
        </w:tc>
        <w:tc>
          <w:tcPr>
            <w:tcW w:w="1772" w:type="dxa"/>
            <w:vAlign w:val="center"/>
          </w:tcPr>
          <w:p w:rsidR="00154D60" w:rsidRPr="006D2F58" w14:paraId="7B4E28DB" w14:textId="77777777">
            <w:pPr>
              <w:jc w:val="center"/>
              <w:rPr>
                <w:sz w:val="16"/>
                <w:szCs w:val="16"/>
              </w:rPr>
            </w:pPr>
            <w:r w:rsidRPr="00383A92">
              <w:rPr>
                <w:sz w:val="16"/>
                <w:szCs w:val="16"/>
              </w:rPr>
              <w:t>Reported value</w:t>
            </w:r>
          </w:p>
        </w:tc>
        <w:tc>
          <w:tcPr>
            <w:tcW w:w="1433" w:type="dxa"/>
            <w:vAlign w:val="center"/>
          </w:tcPr>
          <w:p w:rsidR="00154D60" w:rsidRPr="006D2F58" w14:paraId="00825E30" w14:textId="77777777">
            <w:pPr>
              <w:jc w:val="center"/>
              <w:rPr>
                <w:sz w:val="16"/>
                <w:szCs w:val="16"/>
              </w:rPr>
            </w:pPr>
            <w:r w:rsidRPr="00383A92">
              <w:rPr>
                <w:sz w:val="16"/>
                <w:szCs w:val="16"/>
              </w:rPr>
              <w:t>Reported value</w:t>
            </w:r>
          </w:p>
        </w:tc>
        <w:tc>
          <w:tcPr>
            <w:tcW w:w="1400" w:type="dxa"/>
            <w:vAlign w:val="center"/>
          </w:tcPr>
          <w:p w:rsidR="00154D60" w:rsidRPr="006D2F58" w14:paraId="2463F809" w14:textId="77777777">
            <w:pPr>
              <w:jc w:val="center"/>
              <w:rPr>
                <w:sz w:val="16"/>
                <w:szCs w:val="16"/>
              </w:rPr>
            </w:pPr>
            <w:r w:rsidRPr="00383A92">
              <w:rPr>
                <w:sz w:val="16"/>
                <w:szCs w:val="16"/>
              </w:rPr>
              <w:t>Reported value</w:t>
            </w:r>
          </w:p>
        </w:tc>
        <w:tc>
          <w:tcPr>
            <w:tcW w:w="1843" w:type="dxa"/>
            <w:vAlign w:val="center"/>
          </w:tcPr>
          <w:p w:rsidR="00154D60" w:rsidRPr="006D2F58" w14:paraId="2A2F2546" w14:textId="77777777">
            <w:pPr>
              <w:jc w:val="center"/>
              <w:rPr>
                <w:sz w:val="16"/>
                <w:szCs w:val="16"/>
              </w:rPr>
            </w:pPr>
            <w:r w:rsidRPr="00383A92">
              <w:rPr>
                <w:sz w:val="16"/>
                <w:szCs w:val="16"/>
              </w:rPr>
              <w:t>Reported value</w:t>
            </w:r>
          </w:p>
        </w:tc>
      </w:tr>
      <w:tr w14:paraId="12B18996" w14:textId="77777777">
        <w:tblPrEx>
          <w:tblW w:w="0" w:type="auto"/>
          <w:tblInd w:w="0" w:type="dxa"/>
          <w:tblLook w:val="04A0"/>
        </w:tblPrEx>
        <w:trPr>
          <w:trHeight w:val="228"/>
        </w:trPr>
        <w:tc>
          <w:tcPr>
            <w:tcW w:w="445" w:type="dxa"/>
            <w:shd w:val="clear" w:color="auto" w:fill="E7E6E6" w:themeFill="background2"/>
          </w:tcPr>
          <w:p w:rsidR="00154D60" w:rsidRPr="006D2F58" w14:paraId="6E208B38" w14:textId="77777777">
            <w:pPr>
              <w:rPr>
                <w:sz w:val="16"/>
                <w:szCs w:val="16"/>
              </w:rPr>
            </w:pPr>
            <w:r w:rsidRPr="006D2F58">
              <w:rPr>
                <w:sz w:val="16"/>
                <w:szCs w:val="16"/>
              </w:rPr>
              <w:t>06</w:t>
            </w:r>
          </w:p>
        </w:tc>
        <w:tc>
          <w:tcPr>
            <w:tcW w:w="2240" w:type="dxa"/>
            <w:shd w:val="clear" w:color="auto" w:fill="E7E6E6" w:themeFill="background2"/>
          </w:tcPr>
          <w:p w:rsidR="00154D60" w:rsidRPr="006D2F58" w14:paraId="7189DB00" w14:textId="77777777">
            <w:pPr>
              <w:rPr>
                <w:sz w:val="16"/>
                <w:szCs w:val="16"/>
              </w:rPr>
            </w:pPr>
            <w:r w:rsidRPr="006D2F58">
              <w:rPr>
                <w:sz w:val="16"/>
                <w:szCs w:val="16"/>
              </w:rPr>
              <w:t>Equipment purchases</w:t>
            </w:r>
          </w:p>
        </w:tc>
        <w:tc>
          <w:tcPr>
            <w:tcW w:w="1657" w:type="dxa"/>
            <w:vAlign w:val="center"/>
          </w:tcPr>
          <w:p w:rsidR="00154D60" w:rsidRPr="006D2F58" w14:paraId="50A39259" w14:textId="77777777">
            <w:pPr>
              <w:jc w:val="center"/>
              <w:rPr>
                <w:sz w:val="16"/>
                <w:szCs w:val="16"/>
              </w:rPr>
            </w:pPr>
            <w:r w:rsidRPr="0089547B">
              <w:rPr>
                <w:sz w:val="16"/>
                <w:szCs w:val="16"/>
              </w:rPr>
              <w:t>Calculated value</w:t>
            </w:r>
          </w:p>
        </w:tc>
        <w:tc>
          <w:tcPr>
            <w:tcW w:w="1772" w:type="dxa"/>
            <w:vAlign w:val="center"/>
          </w:tcPr>
          <w:p w:rsidR="00154D60" w:rsidRPr="006D2F58" w14:paraId="2E324A35" w14:textId="77777777">
            <w:pPr>
              <w:jc w:val="center"/>
              <w:rPr>
                <w:sz w:val="16"/>
                <w:szCs w:val="16"/>
              </w:rPr>
            </w:pPr>
            <w:r w:rsidRPr="00383A92">
              <w:rPr>
                <w:sz w:val="16"/>
                <w:szCs w:val="16"/>
              </w:rPr>
              <w:t>Reported value</w:t>
            </w:r>
          </w:p>
        </w:tc>
        <w:tc>
          <w:tcPr>
            <w:tcW w:w="1433" w:type="dxa"/>
            <w:vAlign w:val="center"/>
          </w:tcPr>
          <w:p w:rsidR="00154D60" w:rsidRPr="006D2F58" w14:paraId="5A559FFB" w14:textId="77777777">
            <w:pPr>
              <w:jc w:val="center"/>
              <w:rPr>
                <w:sz w:val="16"/>
                <w:szCs w:val="16"/>
              </w:rPr>
            </w:pPr>
            <w:r w:rsidRPr="00383A92">
              <w:rPr>
                <w:sz w:val="16"/>
                <w:szCs w:val="16"/>
              </w:rPr>
              <w:t>Reported value</w:t>
            </w:r>
          </w:p>
        </w:tc>
        <w:tc>
          <w:tcPr>
            <w:tcW w:w="1400" w:type="dxa"/>
            <w:vAlign w:val="center"/>
          </w:tcPr>
          <w:p w:rsidR="00154D60" w:rsidRPr="006D2F58" w14:paraId="21E73A06" w14:textId="77777777">
            <w:pPr>
              <w:jc w:val="center"/>
              <w:rPr>
                <w:sz w:val="16"/>
                <w:szCs w:val="16"/>
              </w:rPr>
            </w:pPr>
            <w:r w:rsidRPr="00383A92">
              <w:rPr>
                <w:sz w:val="16"/>
                <w:szCs w:val="16"/>
              </w:rPr>
              <w:t>Reported value</w:t>
            </w:r>
          </w:p>
        </w:tc>
        <w:tc>
          <w:tcPr>
            <w:tcW w:w="1843" w:type="dxa"/>
            <w:vAlign w:val="center"/>
          </w:tcPr>
          <w:p w:rsidR="00154D60" w:rsidRPr="006D2F58" w14:paraId="3EA9C9DA" w14:textId="77777777">
            <w:pPr>
              <w:jc w:val="center"/>
              <w:rPr>
                <w:sz w:val="16"/>
                <w:szCs w:val="16"/>
              </w:rPr>
            </w:pPr>
            <w:r w:rsidRPr="00383A92">
              <w:rPr>
                <w:sz w:val="16"/>
                <w:szCs w:val="16"/>
              </w:rPr>
              <w:t>Reported value</w:t>
            </w:r>
          </w:p>
        </w:tc>
      </w:tr>
      <w:tr w14:paraId="7E20A92A" w14:textId="77777777">
        <w:tblPrEx>
          <w:tblW w:w="0" w:type="auto"/>
          <w:tblInd w:w="0" w:type="dxa"/>
          <w:tblLook w:val="04A0"/>
        </w:tblPrEx>
        <w:trPr>
          <w:trHeight w:val="228"/>
        </w:trPr>
        <w:tc>
          <w:tcPr>
            <w:tcW w:w="445" w:type="dxa"/>
            <w:shd w:val="clear" w:color="auto" w:fill="E7E6E6" w:themeFill="background2"/>
          </w:tcPr>
          <w:p w:rsidR="00154D60" w:rsidRPr="006D2F58" w14:paraId="3FF80DB8" w14:textId="77777777">
            <w:pPr>
              <w:rPr>
                <w:sz w:val="16"/>
                <w:szCs w:val="16"/>
              </w:rPr>
            </w:pPr>
            <w:r w:rsidRPr="006D2F58">
              <w:rPr>
                <w:sz w:val="16"/>
                <w:szCs w:val="16"/>
              </w:rPr>
              <w:t>07</w:t>
            </w:r>
          </w:p>
        </w:tc>
        <w:tc>
          <w:tcPr>
            <w:tcW w:w="2240" w:type="dxa"/>
            <w:shd w:val="clear" w:color="auto" w:fill="E7E6E6" w:themeFill="background2"/>
          </w:tcPr>
          <w:p w:rsidR="00154D60" w:rsidRPr="006D2F58" w14:paraId="2A331799" w14:textId="77777777">
            <w:pPr>
              <w:rPr>
                <w:sz w:val="16"/>
                <w:szCs w:val="16"/>
              </w:rPr>
            </w:pPr>
            <w:r w:rsidRPr="006D2F58">
              <w:rPr>
                <w:sz w:val="16"/>
                <w:szCs w:val="16"/>
              </w:rPr>
              <w:t>Land purchases</w:t>
            </w:r>
          </w:p>
        </w:tc>
        <w:tc>
          <w:tcPr>
            <w:tcW w:w="1657" w:type="dxa"/>
            <w:vAlign w:val="center"/>
          </w:tcPr>
          <w:p w:rsidR="00154D60" w:rsidRPr="006D2F58" w14:paraId="051D1490" w14:textId="77777777">
            <w:pPr>
              <w:jc w:val="center"/>
              <w:rPr>
                <w:sz w:val="16"/>
                <w:szCs w:val="16"/>
              </w:rPr>
            </w:pPr>
            <w:r w:rsidRPr="0089547B">
              <w:rPr>
                <w:sz w:val="16"/>
                <w:szCs w:val="16"/>
              </w:rPr>
              <w:t>Calculated value</w:t>
            </w:r>
          </w:p>
        </w:tc>
        <w:tc>
          <w:tcPr>
            <w:tcW w:w="1772" w:type="dxa"/>
            <w:vAlign w:val="center"/>
          </w:tcPr>
          <w:p w:rsidR="00154D60" w:rsidRPr="006D2F58" w14:paraId="47AA92D5" w14:textId="77777777">
            <w:pPr>
              <w:jc w:val="center"/>
              <w:rPr>
                <w:sz w:val="16"/>
                <w:szCs w:val="16"/>
              </w:rPr>
            </w:pPr>
            <w:r w:rsidRPr="00383A92">
              <w:rPr>
                <w:sz w:val="16"/>
                <w:szCs w:val="16"/>
              </w:rPr>
              <w:t>Reported value</w:t>
            </w:r>
          </w:p>
        </w:tc>
        <w:tc>
          <w:tcPr>
            <w:tcW w:w="1433" w:type="dxa"/>
            <w:vAlign w:val="center"/>
          </w:tcPr>
          <w:p w:rsidR="00154D60" w:rsidRPr="006D2F58" w14:paraId="75CFC9E5" w14:textId="77777777">
            <w:pPr>
              <w:jc w:val="center"/>
              <w:rPr>
                <w:sz w:val="16"/>
                <w:szCs w:val="16"/>
              </w:rPr>
            </w:pPr>
            <w:r w:rsidRPr="00383A92">
              <w:rPr>
                <w:sz w:val="16"/>
                <w:szCs w:val="16"/>
              </w:rPr>
              <w:t>Reported value</w:t>
            </w:r>
          </w:p>
        </w:tc>
        <w:tc>
          <w:tcPr>
            <w:tcW w:w="1400" w:type="dxa"/>
            <w:vAlign w:val="center"/>
          </w:tcPr>
          <w:p w:rsidR="00154D60" w:rsidRPr="006D2F58" w14:paraId="3F815233" w14:textId="77777777">
            <w:pPr>
              <w:jc w:val="center"/>
              <w:rPr>
                <w:sz w:val="16"/>
                <w:szCs w:val="16"/>
              </w:rPr>
            </w:pPr>
            <w:r w:rsidRPr="00383A92">
              <w:rPr>
                <w:sz w:val="16"/>
                <w:szCs w:val="16"/>
              </w:rPr>
              <w:t>Reported value</w:t>
            </w:r>
          </w:p>
        </w:tc>
        <w:tc>
          <w:tcPr>
            <w:tcW w:w="1843" w:type="dxa"/>
            <w:vAlign w:val="center"/>
          </w:tcPr>
          <w:p w:rsidR="00154D60" w:rsidRPr="006D2F58" w14:paraId="5F3B39AE" w14:textId="77777777">
            <w:pPr>
              <w:jc w:val="center"/>
              <w:rPr>
                <w:sz w:val="16"/>
                <w:szCs w:val="16"/>
              </w:rPr>
            </w:pPr>
            <w:r w:rsidRPr="00383A92">
              <w:rPr>
                <w:sz w:val="16"/>
                <w:szCs w:val="16"/>
              </w:rPr>
              <w:t>Reported value</w:t>
            </w:r>
          </w:p>
        </w:tc>
      </w:tr>
      <w:tr w14:paraId="6BA8AB5A" w14:textId="77777777">
        <w:tblPrEx>
          <w:tblW w:w="0" w:type="auto"/>
          <w:tblInd w:w="0" w:type="dxa"/>
          <w:tblLook w:val="04A0"/>
        </w:tblPrEx>
        <w:trPr>
          <w:trHeight w:val="228"/>
        </w:trPr>
        <w:tc>
          <w:tcPr>
            <w:tcW w:w="445" w:type="dxa"/>
            <w:shd w:val="clear" w:color="auto" w:fill="E7E6E6" w:themeFill="background2"/>
          </w:tcPr>
          <w:p w:rsidR="00154D60" w:rsidRPr="006D2F58" w14:paraId="4606B21C" w14:textId="77777777">
            <w:pPr>
              <w:rPr>
                <w:sz w:val="16"/>
                <w:szCs w:val="16"/>
              </w:rPr>
            </w:pPr>
            <w:r w:rsidRPr="006D2F58">
              <w:rPr>
                <w:sz w:val="16"/>
                <w:szCs w:val="16"/>
              </w:rPr>
              <w:t>08</w:t>
            </w:r>
          </w:p>
        </w:tc>
        <w:tc>
          <w:tcPr>
            <w:tcW w:w="2240" w:type="dxa"/>
            <w:shd w:val="clear" w:color="auto" w:fill="E7E6E6" w:themeFill="background2"/>
          </w:tcPr>
          <w:p w:rsidR="00154D60" w:rsidRPr="006D2F58" w14:paraId="09EBADC6" w14:textId="77777777">
            <w:pPr>
              <w:rPr>
                <w:sz w:val="16"/>
                <w:szCs w:val="16"/>
              </w:rPr>
            </w:pPr>
            <w:r w:rsidRPr="006D2F58">
              <w:rPr>
                <w:sz w:val="16"/>
                <w:szCs w:val="16"/>
              </w:rPr>
              <w:t>Interest on debt outstanding, all funds and activities</w:t>
            </w:r>
          </w:p>
        </w:tc>
        <w:tc>
          <w:tcPr>
            <w:tcW w:w="1657" w:type="dxa"/>
            <w:vAlign w:val="center"/>
          </w:tcPr>
          <w:p w:rsidR="00154D60" w:rsidRPr="006D2F58" w14:paraId="317630FD" w14:textId="77777777">
            <w:pPr>
              <w:jc w:val="center"/>
              <w:rPr>
                <w:sz w:val="16"/>
                <w:szCs w:val="16"/>
              </w:rPr>
            </w:pPr>
            <w:r w:rsidRPr="00203D47">
              <w:rPr>
                <w:sz w:val="16"/>
                <w:szCs w:val="16"/>
              </w:rPr>
              <w:t>Reported value</w:t>
            </w:r>
          </w:p>
        </w:tc>
        <w:tc>
          <w:tcPr>
            <w:tcW w:w="6448" w:type="dxa"/>
            <w:gridSpan w:val="4"/>
          </w:tcPr>
          <w:p w:rsidR="00154D60" w:rsidRPr="006D2F58" w14:paraId="1E422C42" w14:textId="77777777">
            <w:pPr>
              <w:rPr>
                <w:sz w:val="16"/>
                <w:szCs w:val="16"/>
              </w:rPr>
            </w:pPr>
          </w:p>
        </w:tc>
      </w:tr>
    </w:tbl>
    <w:p w:rsidR="00154D60" w:rsidRPr="006D2F58" w:rsidP="00154D60" w14:paraId="40C2918F" w14:textId="77777777">
      <w:pPr>
        <w:rPr>
          <w:sz w:val="16"/>
          <w:szCs w:val="16"/>
        </w:rPr>
      </w:pPr>
    </w:p>
    <w:p w:rsidR="00154D60" w:rsidRPr="006D2F58" w:rsidP="00154D60" w14:paraId="0356EA27"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38618D6B" w14:textId="77777777">
      <w:pPr>
        <w:rPr>
          <w:sz w:val="16"/>
          <w:szCs w:val="16"/>
        </w:rPr>
      </w:pPr>
      <w:r w:rsidRPr="006D2F58">
        <w:rPr>
          <w:noProof/>
          <w:sz w:val="16"/>
          <w:szCs w:val="16"/>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9"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11488" filled="f" strokecolor="black" strokeweight="1pt"/>
            </w:pict>
          </mc:Fallback>
        </mc:AlternateContent>
      </w:r>
    </w:p>
    <w:p w:rsidR="00154D60" w:rsidRPr="006D2F58" w:rsidP="00154D60" w14:paraId="117B2501" w14:textId="77777777">
      <w:pPr>
        <w:rPr>
          <w:sz w:val="16"/>
          <w:szCs w:val="16"/>
        </w:rPr>
      </w:pPr>
    </w:p>
    <w:p w:rsidR="00154D60" w:rsidRPr="006D2F58" w:rsidP="00154D60" w14:paraId="3C4756C1" w14:textId="77777777">
      <w:pPr>
        <w:rPr>
          <w:sz w:val="16"/>
          <w:szCs w:val="16"/>
        </w:rPr>
      </w:pPr>
    </w:p>
    <w:p w:rsidR="00154D60" w:rsidRPr="006D2F58" w:rsidP="00154D60" w14:paraId="17D7F738" w14:textId="77777777">
      <w:pPr>
        <w:shd w:val="clear" w:color="auto" w:fill="FFFFFF"/>
        <w:spacing w:after="75" w:line="240" w:lineRule="auto"/>
        <w:rPr>
          <w:rFonts w:ascii="Arial" w:eastAsia="Times New Roman" w:hAnsi="Arial" w:cs="Arial"/>
          <w:color w:val="000000"/>
          <w:sz w:val="16"/>
          <w:szCs w:val="16"/>
        </w:rPr>
      </w:pPr>
      <w:r w:rsidRPr="006D2F58">
        <w:rPr>
          <w:rFonts w:ascii="Arial" w:eastAsia="Times New Roman" w:hAnsi="Arial" w:cs="Arial"/>
          <w:color w:val="000000"/>
          <w:sz w:val="16"/>
          <w:szCs w:val="16"/>
        </w:rPr>
        <w:t>Part L - Debt and Assets for Census Bureau, page 1</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895"/>
        <w:gridCol w:w="6298"/>
        <w:gridCol w:w="3597"/>
      </w:tblGrid>
      <w:tr w14:paraId="05A47A0B"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3"/>
            <w:shd w:val="clear" w:color="auto" w:fill="E7E6E6" w:themeFill="background2"/>
            <w:vAlign w:val="center"/>
          </w:tcPr>
          <w:p w:rsidR="00154D60" w:rsidRPr="006D2F58" w14:paraId="5333CF4C" w14:textId="77777777">
            <w:pPr>
              <w:jc w:val="center"/>
              <w:rPr>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72F7B02B" w14:textId="77777777">
        <w:tblPrEx>
          <w:tblW w:w="0" w:type="auto"/>
          <w:tblInd w:w="0" w:type="dxa"/>
          <w:tblLook w:val="04A0"/>
        </w:tblPrEx>
        <w:tc>
          <w:tcPr>
            <w:tcW w:w="10790" w:type="dxa"/>
            <w:gridSpan w:val="3"/>
            <w:shd w:val="clear" w:color="auto" w:fill="E7E6E6" w:themeFill="background2"/>
          </w:tcPr>
          <w:p w:rsidR="00154D60" w:rsidRPr="006D2F58" w14:paraId="11EAACE6" w14:textId="77777777">
            <w:pPr>
              <w:rPr>
                <w:b/>
                <w:bCs/>
                <w:sz w:val="16"/>
                <w:szCs w:val="16"/>
              </w:rPr>
            </w:pPr>
            <w:r w:rsidRPr="006D2F58">
              <w:rPr>
                <w:b/>
                <w:bCs/>
                <w:sz w:val="16"/>
                <w:szCs w:val="16"/>
              </w:rPr>
              <w:t>Debt</w:t>
            </w:r>
          </w:p>
        </w:tc>
      </w:tr>
      <w:tr w14:paraId="2D77F77F" w14:textId="77777777">
        <w:tblPrEx>
          <w:tblW w:w="0" w:type="auto"/>
          <w:tblInd w:w="0" w:type="dxa"/>
          <w:tblLook w:val="04A0"/>
        </w:tblPrEx>
        <w:tc>
          <w:tcPr>
            <w:tcW w:w="7193" w:type="dxa"/>
            <w:gridSpan w:val="2"/>
            <w:shd w:val="clear" w:color="auto" w:fill="E7E6E6" w:themeFill="background2"/>
            <w:vAlign w:val="center"/>
          </w:tcPr>
          <w:p w:rsidR="00154D60" w:rsidRPr="006D2F58" w14:paraId="232E5FCD" w14:textId="77777777">
            <w:pPr>
              <w:jc w:val="center"/>
              <w:rPr>
                <w:sz w:val="16"/>
                <w:szCs w:val="16"/>
              </w:rPr>
            </w:pPr>
            <w:r w:rsidRPr="006D2F58">
              <w:rPr>
                <w:sz w:val="16"/>
                <w:szCs w:val="16"/>
              </w:rPr>
              <w:t>Category</w:t>
            </w:r>
          </w:p>
        </w:tc>
        <w:tc>
          <w:tcPr>
            <w:tcW w:w="3597" w:type="dxa"/>
            <w:vAlign w:val="center"/>
          </w:tcPr>
          <w:p w:rsidR="00154D60" w:rsidRPr="006D2F58" w14:paraId="451E10D1" w14:textId="77777777">
            <w:pPr>
              <w:jc w:val="center"/>
              <w:rPr>
                <w:sz w:val="16"/>
                <w:szCs w:val="16"/>
              </w:rPr>
            </w:pPr>
            <w:r w:rsidRPr="006D2F58">
              <w:rPr>
                <w:sz w:val="16"/>
                <w:szCs w:val="16"/>
              </w:rPr>
              <w:t>Amount</w:t>
            </w:r>
          </w:p>
        </w:tc>
      </w:tr>
      <w:tr w14:paraId="4644C1AE" w14:textId="77777777">
        <w:tblPrEx>
          <w:tblW w:w="0" w:type="auto"/>
          <w:tblInd w:w="0" w:type="dxa"/>
          <w:tblLook w:val="04A0"/>
        </w:tblPrEx>
        <w:tc>
          <w:tcPr>
            <w:tcW w:w="895" w:type="dxa"/>
            <w:shd w:val="clear" w:color="auto" w:fill="E7E6E6" w:themeFill="background2"/>
          </w:tcPr>
          <w:p w:rsidR="00154D60" w:rsidRPr="006D2F58" w14:paraId="6E5E873E" w14:textId="77777777">
            <w:pPr>
              <w:rPr>
                <w:sz w:val="16"/>
                <w:szCs w:val="16"/>
              </w:rPr>
            </w:pPr>
            <w:r w:rsidRPr="006D2F58">
              <w:rPr>
                <w:sz w:val="16"/>
                <w:szCs w:val="16"/>
              </w:rPr>
              <w:t>01</w:t>
            </w:r>
          </w:p>
        </w:tc>
        <w:tc>
          <w:tcPr>
            <w:tcW w:w="6298" w:type="dxa"/>
            <w:shd w:val="clear" w:color="auto" w:fill="E7E6E6" w:themeFill="background2"/>
          </w:tcPr>
          <w:p w:rsidR="00154D60" w:rsidRPr="006D2F58" w14:paraId="3B7759FF" w14:textId="77777777">
            <w:pPr>
              <w:rPr>
                <w:sz w:val="16"/>
                <w:szCs w:val="16"/>
              </w:rPr>
            </w:pPr>
            <w:r w:rsidRPr="006D2F58">
              <w:rPr>
                <w:sz w:val="16"/>
                <w:szCs w:val="16"/>
              </w:rPr>
              <w:t>Long-term debt outstanding at beginning of fiscal year</w:t>
            </w:r>
          </w:p>
        </w:tc>
        <w:tc>
          <w:tcPr>
            <w:tcW w:w="3597" w:type="dxa"/>
            <w:vAlign w:val="center"/>
          </w:tcPr>
          <w:p w:rsidR="00154D60" w:rsidRPr="006D2F58" w14:paraId="6CC46ADE" w14:textId="77777777">
            <w:pPr>
              <w:jc w:val="center"/>
              <w:rPr>
                <w:sz w:val="16"/>
                <w:szCs w:val="16"/>
              </w:rPr>
            </w:pPr>
            <w:r w:rsidRPr="00E55594">
              <w:rPr>
                <w:sz w:val="16"/>
                <w:szCs w:val="16"/>
              </w:rPr>
              <w:t>Reported value</w:t>
            </w:r>
          </w:p>
        </w:tc>
      </w:tr>
      <w:tr w14:paraId="1FFAF09F" w14:textId="77777777">
        <w:tblPrEx>
          <w:tblW w:w="0" w:type="auto"/>
          <w:tblInd w:w="0" w:type="dxa"/>
          <w:tblLook w:val="04A0"/>
        </w:tblPrEx>
        <w:tc>
          <w:tcPr>
            <w:tcW w:w="895" w:type="dxa"/>
            <w:shd w:val="clear" w:color="auto" w:fill="E7E6E6" w:themeFill="background2"/>
          </w:tcPr>
          <w:p w:rsidR="00154D60" w:rsidRPr="006D2F58" w14:paraId="56C713F0" w14:textId="77777777">
            <w:pPr>
              <w:rPr>
                <w:sz w:val="16"/>
                <w:szCs w:val="16"/>
              </w:rPr>
            </w:pPr>
            <w:r w:rsidRPr="006D2F58">
              <w:rPr>
                <w:sz w:val="16"/>
                <w:szCs w:val="16"/>
              </w:rPr>
              <w:t>02</w:t>
            </w:r>
          </w:p>
        </w:tc>
        <w:tc>
          <w:tcPr>
            <w:tcW w:w="6298" w:type="dxa"/>
            <w:shd w:val="clear" w:color="auto" w:fill="E7E6E6" w:themeFill="background2"/>
          </w:tcPr>
          <w:p w:rsidR="00154D60" w:rsidRPr="006D2F58" w14:paraId="2E54D553" w14:textId="77777777">
            <w:pPr>
              <w:rPr>
                <w:sz w:val="16"/>
                <w:szCs w:val="16"/>
              </w:rPr>
            </w:pPr>
            <w:r w:rsidRPr="006D2F58">
              <w:rPr>
                <w:sz w:val="16"/>
                <w:szCs w:val="16"/>
              </w:rPr>
              <w:t>Long-term debt issued during fiscal year</w:t>
            </w:r>
          </w:p>
        </w:tc>
        <w:tc>
          <w:tcPr>
            <w:tcW w:w="3597" w:type="dxa"/>
            <w:vAlign w:val="center"/>
          </w:tcPr>
          <w:p w:rsidR="00154D60" w:rsidRPr="006D2F58" w14:paraId="0788A3A7" w14:textId="77777777">
            <w:pPr>
              <w:jc w:val="center"/>
              <w:rPr>
                <w:sz w:val="16"/>
                <w:szCs w:val="16"/>
              </w:rPr>
            </w:pPr>
            <w:r w:rsidRPr="00E55594">
              <w:rPr>
                <w:sz w:val="16"/>
                <w:szCs w:val="16"/>
              </w:rPr>
              <w:t>Reported value</w:t>
            </w:r>
          </w:p>
        </w:tc>
      </w:tr>
      <w:tr w14:paraId="33F8ED10" w14:textId="77777777">
        <w:tblPrEx>
          <w:tblW w:w="0" w:type="auto"/>
          <w:tblInd w:w="0" w:type="dxa"/>
          <w:tblLook w:val="04A0"/>
        </w:tblPrEx>
        <w:tc>
          <w:tcPr>
            <w:tcW w:w="895" w:type="dxa"/>
            <w:shd w:val="clear" w:color="auto" w:fill="E7E6E6" w:themeFill="background2"/>
          </w:tcPr>
          <w:p w:rsidR="00154D60" w:rsidRPr="006D2F58" w14:paraId="78EDCB04" w14:textId="77777777">
            <w:pPr>
              <w:rPr>
                <w:sz w:val="16"/>
                <w:szCs w:val="16"/>
              </w:rPr>
            </w:pPr>
            <w:r w:rsidRPr="006D2F58">
              <w:rPr>
                <w:sz w:val="16"/>
                <w:szCs w:val="16"/>
              </w:rPr>
              <w:t>03</w:t>
            </w:r>
          </w:p>
        </w:tc>
        <w:tc>
          <w:tcPr>
            <w:tcW w:w="6298" w:type="dxa"/>
            <w:shd w:val="clear" w:color="auto" w:fill="E7E6E6" w:themeFill="background2"/>
          </w:tcPr>
          <w:p w:rsidR="00154D60" w:rsidRPr="006D2F58" w14:paraId="55924EB0" w14:textId="77777777">
            <w:pPr>
              <w:rPr>
                <w:sz w:val="16"/>
                <w:szCs w:val="16"/>
              </w:rPr>
            </w:pPr>
            <w:r w:rsidRPr="006D2F58">
              <w:rPr>
                <w:sz w:val="16"/>
                <w:szCs w:val="16"/>
              </w:rPr>
              <w:t>Long-term debt retired during fiscal year</w:t>
            </w:r>
          </w:p>
        </w:tc>
        <w:tc>
          <w:tcPr>
            <w:tcW w:w="3597" w:type="dxa"/>
            <w:vAlign w:val="center"/>
          </w:tcPr>
          <w:p w:rsidR="00154D60" w:rsidRPr="006D2F58" w14:paraId="68E1A80D" w14:textId="77777777">
            <w:pPr>
              <w:jc w:val="center"/>
              <w:rPr>
                <w:sz w:val="16"/>
                <w:szCs w:val="16"/>
              </w:rPr>
            </w:pPr>
            <w:r w:rsidRPr="00E55594">
              <w:rPr>
                <w:sz w:val="16"/>
                <w:szCs w:val="16"/>
              </w:rPr>
              <w:t>Reported value</w:t>
            </w:r>
          </w:p>
        </w:tc>
      </w:tr>
      <w:tr w14:paraId="7D72E1EB" w14:textId="77777777">
        <w:tblPrEx>
          <w:tblW w:w="0" w:type="auto"/>
          <w:tblInd w:w="0" w:type="dxa"/>
          <w:tblLook w:val="04A0"/>
        </w:tblPrEx>
        <w:tc>
          <w:tcPr>
            <w:tcW w:w="895" w:type="dxa"/>
            <w:shd w:val="clear" w:color="auto" w:fill="E7E6E6" w:themeFill="background2"/>
          </w:tcPr>
          <w:p w:rsidR="00154D60" w:rsidRPr="006D2F58" w14:paraId="6FAB5FB1" w14:textId="77777777">
            <w:pPr>
              <w:rPr>
                <w:sz w:val="16"/>
                <w:szCs w:val="16"/>
              </w:rPr>
            </w:pPr>
            <w:r w:rsidRPr="006D2F58">
              <w:rPr>
                <w:sz w:val="16"/>
                <w:szCs w:val="16"/>
              </w:rPr>
              <w:t>04</w:t>
            </w:r>
          </w:p>
        </w:tc>
        <w:tc>
          <w:tcPr>
            <w:tcW w:w="6298" w:type="dxa"/>
            <w:shd w:val="clear" w:color="auto" w:fill="E7E6E6" w:themeFill="background2"/>
          </w:tcPr>
          <w:p w:rsidR="00154D60" w:rsidRPr="006D2F58" w14:paraId="1C830430" w14:textId="77777777">
            <w:pPr>
              <w:rPr>
                <w:sz w:val="16"/>
                <w:szCs w:val="16"/>
              </w:rPr>
            </w:pPr>
            <w:r w:rsidRPr="006D2F58">
              <w:rPr>
                <w:sz w:val="16"/>
                <w:szCs w:val="16"/>
              </w:rPr>
              <w:t>Long-term debt outstanding at end of fiscal year</w:t>
            </w:r>
          </w:p>
        </w:tc>
        <w:tc>
          <w:tcPr>
            <w:tcW w:w="3597" w:type="dxa"/>
            <w:vAlign w:val="center"/>
          </w:tcPr>
          <w:p w:rsidR="00154D60" w:rsidRPr="006D2F58" w14:paraId="694454B7" w14:textId="77777777">
            <w:pPr>
              <w:jc w:val="center"/>
              <w:rPr>
                <w:sz w:val="16"/>
                <w:szCs w:val="16"/>
              </w:rPr>
            </w:pPr>
            <w:r w:rsidRPr="00E55594">
              <w:rPr>
                <w:sz w:val="16"/>
                <w:szCs w:val="16"/>
              </w:rPr>
              <w:t>Reported value</w:t>
            </w:r>
          </w:p>
        </w:tc>
      </w:tr>
      <w:tr w14:paraId="73E1E4C4" w14:textId="77777777">
        <w:tblPrEx>
          <w:tblW w:w="0" w:type="auto"/>
          <w:tblInd w:w="0" w:type="dxa"/>
          <w:tblLook w:val="04A0"/>
        </w:tblPrEx>
        <w:tc>
          <w:tcPr>
            <w:tcW w:w="895" w:type="dxa"/>
            <w:shd w:val="clear" w:color="auto" w:fill="E7E6E6" w:themeFill="background2"/>
          </w:tcPr>
          <w:p w:rsidR="00154D60" w:rsidRPr="006D2F58" w14:paraId="3B51F4B9" w14:textId="77777777">
            <w:pPr>
              <w:rPr>
                <w:sz w:val="16"/>
                <w:szCs w:val="16"/>
              </w:rPr>
            </w:pPr>
            <w:r w:rsidRPr="006D2F58">
              <w:rPr>
                <w:sz w:val="16"/>
                <w:szCs w:val="16"/>
              </w:rPr>
              <w:t>05</w:t>
            </w:r>
          </w:p>
        </w:tc>
        <w:tc>
          <w:tcPr>
            <w:tcW w:w="6298" w:type="dxa"/>
            <w:shd w:val="clear" w:color="auto" w:fill="E7E6E6" w:themeFill="background2"/>
          </w:tcPr>
          <w:p w:rsidR="00154D60" w:rsidRPr="006D2F58" w14:paraId="52263CE4" w14:textId="77777777">
            <w:pPr>
              <w:rPr>
                <w:sz w:val="16"/>
                <w:szCs w:val="16"/>
              </w:rPr>
            </w:pPr>
            <w:r w:rsidRPr="006D2F58">
              <w:rPr>
                <w:sz w:val="16"/>
                <w:szCs w:val="16"/>
              </w:rPr>
              <w:t>Short-term debt outstanding at beginning of fiscal year</w:t>
            </w:r>
          </w:p>
        </w:tc>
        <w:tc>
          <w:tcPr>
            <w:tcW w:w="3597" w:type="dxa"/>
            <w:vAlign w:val="center"/>
          </w:tcPr>
          <w:p w:rsidR="00154D60" w:rsidRPr="006D2F58" w14:paraId="1FFACEF2" w14:textId="77777777">
            <w:pPr>
              <w:jc w:val="center"/>
              <w:rPr>
                <w:sz w:val="16"/>
                <w:szCs w:val="16"/>
              </w:rPr>
            </w:pPr>
            <w:r w:rsidRPr="00E55594">
              <w:rPr>
                <w:sz w:val="16"/>
                <w:szCs w:val="16"/>
              </w:rPr>
              <w:t>Reported value</w:t>
            </w:r>
          </w:p>
        </w:tc>
      </w:tr>
      <w:tr w14:paraId="4463883F" w14:textId="77777777">
        <w:tblPrEx>
          <w:tblW w:w="0" w:type="auto"/>
          <w:tblInd w:w="0" w:type="dxa"/>
          <w:tblLook w:val="04A0"/>
        </w:tblPrEx>
        <w:tc>
          <w:tcPr>
            <w:tcW w:w="895" w:type="dxa"/>
            <w:shd w:val="clear" w:color="auto" w:fill="E7E6E6" w:themeFill="background2"/>
          </w:tcPr>
          <w:p w:rsidR="00154D60" w:rsidRPr="006D2F58" w14:paraId="3C121EA7" w14:textId="77777777">
            <w:pPr>
              <w:rPr>
                <w:sz w:val="16"/>
                <w:szCs w:val="16"/>
              </w:rPr>
            </w:pPr>
            <w:r w:rsidRPr="006D2F58">
              <w:rPr>
                <w:sz w:val="16"/>
                <w:szCs w:val="16"/>
              </w:rPr>
              <w:t>06</w:t>
            </w:r>
          </w:p>
        </w:tc>
        <w:tc>
          <w:tcPr>
            <w:tcW w:w="6298" w:type="dxa"/>
            <w:shd w:val="clear" w:color="auto" w:fill="E7E6E6" w:themeFill="background2"/>
          </w:tcPr>
          <w:p w:rsidR="00154D60" w:rsidRPr="006D2F58" w14:paraId="1E2EB26E" w14:textId="77777777">
            <w:pPr>
              <w:rPr>
                <w:sz w:val="16"/>
                <w:szCs w:val="16"/>
              </w:rPr>
            </w:pPr>
            <w:r w:rsidRPr="006D2F58">
              <w:rPr>
                <w:sz w:val="16"/>
                <w:szCs w:val="16"/>
              </w:rPr>
              <w:t>Short-term debt outstanding at end of fiscal year</w:t>
            </w:r>
          </w:p>
        </w:tc>
        <w:tc>
          <w:tcPr>
            <w:tcW w:w="3597" w:type="dxa"/>
            <w:vAlign w:val="center"/>
          </w:tcPr>
          <w:p w:rsidR="00154D60" w:rsidRPr="006D2F58" w14:paraId="007FDD90" w14:textId="77777777">
            <w:pPr>
              <w:jc w:val="center"/>
              <w:rPr>
                <w:sz w:val="16"/>
                <w:szCs w:val="16"/>
              </w:rPr>
            </w:pPr>
            <w:r w:rsidRPr="00E55594">
              <w:rPr>
                <w:sz w:val="16"/>
                <w:szCs w:val="16"/>
              </w:rPr>
              <w:t>Reported value</w:t>
            </w:r>
          </w:p>
        </w:tc>
      </w:tr>
    </w:tbl>
    <w:p w:rsidR="00154D60" w:rsidRPr="006D2F58" w:rsidP="00154D60" w14:paraId="396EB5CD" w14:textId="77777777">
      <w:pPr>
        <w:rPr>
          <w:sz w:val="16"/>
          <w:szCs w:val="16"/>
        </w:rPr>
      </w:pPr>
    </w:p>
    <w:p w:rsidR="00154D60" w:rsidRPr="006D2F58" w:rsidP="00154D60" w14:paraId="67414167"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4D76F4A5" w14:textId="77777777">
      <w:pPr>
        <w:rPr>
          <w:sz w:val="16"/>
          <w:szCs w:val="16"/>
        </w:rPr>
      </w:pPr>
      <w:r w:rsidRPr="006D2F58">
        <w:rPr>
          <w:noProof/>
          <w:sz w:val="16"/>
          <w:szCs w:val="16"/>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40"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12512" filled="f" strokecolor="black" strokeweight="1pt"/>
            </w:pict>
          </mc:Fallback>
        </mc:AlternateContent>
      </w:r>
    </w:p>
    <w:p w:rsidR="00154D60" w:rsidRPr="006D2F58" w:rsidP="00154D60" w14:paraId="67942AD1" w14:textId="77777777">
      <w:pPr>
        <w:rPr>
          <w:sz w:val="16"/>
          <w:szCs w:val="16"/>
        </w:rPr>
      </w:pPr>
    </w:p>
    <w:p w:rsidR="00154D60" w:rsidRPr="006D2F58" w:rsidP="00154D60" w14:paraId="3A3B7BB4" w14:textId="77777777">
      <w:pPr>
        <w:rPr>
          <w:sz w:val="16"/>
          <w:szCs w:val="16"/>
        </w:rPr>
      </w:pPr>
    </w:p>
    <w:p w:rsidR="00154D60" w:rsidRPr="006D2F58" w:rsidP="00154D60" w14:paraId="170571D3" w14:textId="77777777">
      <w:pPr>
        <w:rPr>
          <w:rFonts w:ascii="Roboto" w:eastAsia="Times New Roman" w:hAnsi="Roboto" w:cs="Times New Roman"/>
          <w:color w:val="000000"/>
          <w:sz w:val="16"/>
          <w:szCs w:val="16"/>
        </w:rPr>
      </w:pPr>
      <w:r w:rsidRPr="006D2F58">
        <w:rPr>
          <w:rFonts w:ascii="Roboto" w:eastAsia="Times New Roman" w:hAnsi="Roboto" w:cs="Times New Roman"/>
          <w:color w:val="000000"/>
          <w:sz w:val="16"/>
          <w:szCs w:val="16"/>
        </w:rPr>
        <w:br w:type="page"/>
      </w:r>
    </w:p>
    <w:p w:rsidR="00154D60" w:rsidRPr="006D2F58" w:rsidP="00154D60" w14:paraId="46EC5F6D" w14:textId="77777777">
      <w:pPr>
        <w:shd w:val="clear" w:color="auto" w:fill="FFFFFF"/>
        <w:spacing w:after="75" w:line="240" w:lineRule="auto"/>
        <w:rPr>
          <w:rFonts w:ascii="Roboto" w:eastAsia="Times New Roman" w:hAnsi="Roboto" w:cs="Times New Roman"/>
          <w:color w:val="000000"/>
          <w:sz w:val="16"/>
          <w:szCs w:val="16"/>
        </w:rPr>
      </w:pPr>
      <w:r w:rsidRPr="006D2F58">
        <w:rPr>
          <w:rFonts w:ascii="Roboto" w:eastAsia="Times New Roman" w:hAnsi="Roboto" w:cs="Times New Roman"/>
          <w:color w:val="000000"/>
          <w:sz w:val="16"/>
          <w:szCs w:val="16"/>
        </w:rPr>
        <w:t>Part L - Debt and Assets for Census Bureau, page 2</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895"/>
        <w:gridCol w:w="6298"/>
        <w:gridCol w:w="3597"/>
      </w:tblGrid>
      <w:tr w14:paraId="5F5F4258"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3"/>
            <w:shd w:val="clear" w:color="auto" w:fill="E7E6E6" w:themeFill="background2"/>
            <w:vAlign w:val="center"/>
          </w:tcPr>
          <w:p w:rsidR="00154D60" w:rsidRPr="006D2F58" w14:paraId="7515C624" w14:textId="77777777">
            <w:pPr>
              <w:jc w:val="center"/>
              <w:rPr>
                <w:sz w:val="16"/>
                <w:szCs w:val="16"/>
              </w:rPr>
            </w:pPr>
            <w:r w:rsidRPr="006D2F58">
              <w:rPr>
                <w:b/>
                <w:bCs/>
                <w:sz w:val="16"/>
                <w:szCs w:val="16"/>
              </w:rPr>
              <w:t xml:space="preserve">Most recent fiscal year ending before </w:t>
            </w:r>
            <w:r w:rsidRPr="006D2F58">
              <w:rPr>
                <w:b/>
                <w:bCs/>
                <w:color w:val="00B050"/>
                <w:sz w:val="16"/>
                <w:szCs w:val="16"/>
              </w:rPr>
              <w:t>October 1, 2023</w:t>
            </w:r>
          </w:p>
        </w:tc>
      </w:tr>
      <w:tr w14:paraId="48BA7CFC" w14:textId="77777777">
        <w:tblPrEx>
          <w:tblW w:w="0" w:type="auto"/>
          <w:tblInd w:w="0" w:type="dxa"/>
          <w:tblLook w:val="04A0"/>
        </w:tblPrEx>
        <w:tc>
          <w:tcPr>
            <w:tcW w:w="10790" w:type="dxa"/>
            <w:gridSpan w:val="3"/>
            <w:shd w:val="clear" w:color="auto" w:fill="E7E6E6" w:themeFill="background2"/>
          </w:tcPr>
          <w:p w:rsidR="00154D60" w:rsidRPr="006D2F58" w14:paraId="64812021" w14:textId="77777777">
            <w:pPr>
              <w:rPr>
                <w:b/>
                <w:bCs/>
                <w:sz w:val="16"/>
                <w:szCs w:val="16"/>
              </w:rPr>
            </w:pPr>
            <w:r w:rsidRPr="006D2F58">
              <w:rPr>
                <w:b/>
                <w:bCs/>
                <w:sz w:val="16"/>
                <w:szCs w:val="16"/>
              </w:rPr>
              <w:t>Assets</w:t>
            </w:r>
          </w:p>
        </w:tc>
      </w:tr>
      <w:tr w14:paraId="290EB52D" w14:textId="77777777">
        <w:tblPrEx>
          <w:tblW w:w="0" w:type="auto"/>
          <w:tblInd w:w="0" w:type="dxa"/>
          <w:tblLook w:val="04A0"/>
        </w:tblPrEx>
        <w:tc>
          <w:tcPr>
            <w:tcW w:w="7193" w:type="dxa"/>
            <w:gridSpan w:val="2"/>
            <w:shd w:val="clear" w:color="auto" w:fill="E7E6E6" w:themeFill="background2"/>
            <w:vAlign w:val="center"/>
          </w:tcPr>
          <w:p w:rsidR="00154D60" w:rsidRPr="006D2F58" w14:paraId="3559B813" w14:textId="77777777">
            <w:pPr>
              <w:jc w:val="center"/>
              <w:rPr>
                <w:sz w:val="16"/>
                <w:szCs w:val="16"/>
              </w:rPr>
            </w:pPr>
            <w:r w:rsidRPr="006D2F58">
              <w:rPr>
                <w:sz w:val="16"/>
                <w:szCs w:val="16"/>
              </w:rPr>
              <w:t>Category</w:t>
            </w:r>
          </w:p>
        </w:tc>
        <w:tc>
          <w:tcPr>
            <w:tcW w:w="3597" w:type="dxa"/>
            <w:vAlign w:val="center"/>
          </w:tcPr>
          <w:p w:rsidR="00154D60" w:rsidRPr="006D2F58" w14:paraId="4DF7734A" w14:textId="77777777">
            <w:pPr>
              <w:jc w:val="center"/>
              <w:rPr>
                <w:sz w:val="16"/>
                <w:szCs w:val="16"/>
              </w:rPr>
            </w:pPr>
            <w:r w:rsidRPr="006D2F58">
              <w:rPr>
                <w:sz w:val="16"/>
                <w:szCs w:val="16"/>
              </w:rPr>
              <w:t>Amount</w:t>
            </w:r>
          </w:p>
        </w:tc>
      </w:tr>
      <w:tr w14:paraId="5B872156" w14:textId="77777777">
        <w:tblPrEx>
          <w:tblW w:w="0" w:type="auto"/>
          <w:tblInd w:w="0" w:type="dxa"/>
          <w:tblLook w:val="04A0"/>
        </w:tblPrEx>
        <w:tc>
          <w:tcPr>
            <w:tcW w:w="895" w:type="dxa"/>
            <w:shd w:val="clear" w:color="auto" w:fill="E7E6E6" w:themeFill="background2"/>
          </w:tcPr>
          <w:p w:rsidR="00154D60" w:rsidRPr="006D2F58" w14:paraId="34494A47" w14:textId="77777777">
            <w:pPr>
              <w:rPr>
                <w:sz w:val="16"/>
                <w:szCs w:val="16"/>
              </w:rPr>
            </w:pPr>
            <w:r w:rsidRPr="006D2F58">
              <w:rPr>
                <w:sz w:val="16"/>
                <w:szCs w:val="16"/>
              </w:rPr>
              <w:t>07</w:t>
            </w:r>
          </w:p>
        </w:tc>
        <w:tc>
          <w:tcPr>
            <w:tcW w:w="6298" w:type="dxa"/>
            <w:shd w:val="clear" w:color="auto" w:fill="E7E6E6" w:themeFill="background2"/>
          </w:tcPr>
          <w:p w:rsidR="00154D60" w:rsidRPr="006D2F58" w14:paraId="7AB351D8" w14:textId="77777777">
            <w:pPr>
              <w:rPr>
                <w:sz w:val="16"/>
                <w:szCs w:val="16"/>
              </w:rPr>
            </w:pPr>
            <w:r w:rsidRPr="006D2F58">
              <w:rPr>
                <w:sz w:val="16"/>
                <w:szCs w:val="16"/>
              </w:rPr>
              <w:t>Total cash and security assets held at end of fiscal year in sinking or debt service funds</w:t>
            </w:r>
          </w:p>
        </w:tc>
        <w:tc>
          <w:tcPr>
            <w:tcW w:w="3597" w:type="dxa"/>
            <w:vAlign w:val="center"/>
          </w:tcPr>
          <w:p w:rsidR="00154D60" w:rsidRPr="006D2F58" w14:paraId="4C57B352" w14:textId="77777777">
            <w:pPr>
              <w:jc w:val="center"/>
              <w:rPr>
                <w:sz w:val="16"/>
                <w:szCs w:val="16"/>
              </w:rPr>
            </w:pPr>
            <w:r w:rsidRPr="00606DF4">
              <w:rPr>
                <w:sz w:val="16"/>
                <w:szCs w:val="16"/>
              </w:rPr>
              <w:t>Reported value</w:t>
            </w:r>
          </w:p>
        </w:tc>
      </w:tr>
      <w:tr w14:paraId="428C9162" w14:textId="77777777">
        <w:tblPrEx>
          <w:tblW w:w="0" w:type="auto"/>
          <w:tblInd w:w="0" w:type="dxa"/>
          <w:tblLook w:val="04A0"/>
        </w:tblPrEx>
        <w:tc>
          <w:tcPr>
            <w:tcW w:w="895" w:type="dxa"/>
            <w:shd w:val="clear" w:color="auto" w:fill="E7E6E6" w:themeFill="background2"/>
          </w:tcPr>
          <w:p w:rsidR="00154D60" w:rsidRPr="006D2F58" w14:paraId="6A16C432" w14:textId="77777777">
            <w:pPr>
              <w:rPr>
                <w:sz w:val="16"/>
                <w:szCs w:val="16"/>
              </w:rPr>
            </w:pPr>
            <w:r w:rsidRPr="006D2F58">
              <w:rPr>
                <w:sz w:val="16"/>
                <w:szCs w:val="16"/>
              </w:rPr>
              <w:t>08</w:t>
            </w:r>
          </w:p>
        </w:tc>
        <w:tc>
          <w:tcPr>
            <w:tcW w:w="6298" w:type="dxa"/>
            <w:shd w:val="clear" w:color="auto" w:fill="E7E6E6" w:themeFill="background2"/>
          </w:tcPr>
          <w:p w:rsidR="00154D60" w:rsidRPr="006D2F58" w14:paraId="067197D8" w14:textId="77777777">
            <w:pPr>
              <w:rPr>
                <w:sz w:val="16"/>
                <w:szCs w:val="16"/>
              </w:rPr>
            </w:pPr>
            <w:r w:rsidRPr="006D2F58">
              <w:rPr>
                <w:sz w:val="16"/>
                <w:szCs w:val="16"/>
              </w:rPr>
              <w:t>Total cash and security assets held at end of fiscal year in bond funds</w:t>
            </w:r>
          </w:p>
        </w:tc>
        <w:tc>
          <w:tcPr>
            <w:tcW w:w="3597" w:type="dxa"/>
            <w:vAlign w:val="center"/>
          </w:tcPr>
          <w:p w:rsidR="00154D60" w:rsidRPr="006D2F58" w14:paraId="4EDAFF9A" w14:textId="77777777">
            <w:pPr>
              <w:jc w:val="center"/>
              <w:rPr>
                <w:sz w:val="16"/>
                <w:szCs w:val="16"/>
              </w:rPr>
            </w:pPr>
            <w:r w:rsidRPr="00606DF4">
              <w:rPr>
                <w:sz w:val="16"/>
                <w:szCs w:val="16"/>
              </w:rPr>
              <w:t>Reported value</w:t>
            </w:r>
          </w:p>
        </w:tc>
      </w:tr>
      <w:tr w14:paraId="0DFE1CC0" w14:textId="77777777">
        <w:tblPrEx>
          <w:tblW w:w="0" w:type="auto"/>
          <w:tblInd w:w="0" w:type="dxa"/>
          <w:tblLook w:val="04A0"/>
        </w:tblPrEx>
        <w:tc>
          <w:tcPr>
            <w:tcW w:w="895" w:type="dxa"/>
            <w:shd w:val="clear" w:color="auto" w:fill="E7E6E6" w:themeFill="background2"/>
          </w:tcPr>
          <w:p w:rsidR="00154D60" w:rsidRPr="006D2F58" w14:paraId="25B23FA9" w14:textId="77777777">
            <w:pPr>
              <w:rPr>
                <w:sz w:val="16"/>
                <w:szCs w:val="16"/>
              </w:rPr>
            </w:pPr>
            <w:r w:rsidRPr="006D2F58">
              <w:rPr>
                <w:sz w:val="16"/>
                <w:szCs w:val="16"/>
              </w:rPr>
              <w:t>09</w:t>
            </w:r>
          </w:p>
        </w:tc>
        <w:tc>
          <w:tcPr>
            <w:tcW w:w="6298" w:type="dxa"/>
            <w:shd w:val="clear" w:color="auto" w:fill="E7E6E6" w:themeFill="background2"/>
          </w:tcPr>
          <w:p w:rsidR="00154D60" w:rsidRPr="006D2F58" w14:paraId="4240EED1" w14:textId="77777777">
            <w:pPr>
              <w:rPr>
                <w:sz w:val="16"/>
                <w:szCs w:val="16"/>
              </w:rPr>
            </w:pPr>
            <w:r w:rsidRPr="006D2F58">
              <w:rPr>
                <w:sz w:val="16"/>
                <w:szCs w:val="16"/>
              </w:rPr>
              <w:t>Total cash and security assets held at end of fiscal year in all other funds</w:t>
            </w:r>
          </w:p>
        </w:tc>
        <w:tc>
          <w:tcPr>
            <w:tcW w:w="3597" w:type="dxa"/>
            <w:vAlign w:val="center"/>
          </w:tcPr>
          <w:p w:rsidR="00154D60" w:rsidRPr="006D2F58" w14:paraId="50169926" w14:textId="77777777">
            <w:pPr>
              <w:jc w:val="center"/>
              <w:rPr>
                <w:sz w:val="16"/>
                <w:szCs w:val="16"/>
              </w:rPr>
            </w:pPr>
            <w:r w:rsidRPr="00606DF4">
              <w:rPr>
                <w:sz w:val="16"/>
                <w:szCs w:val="16"/>
              </w:rPr>
              <w:t>Reported value</w:t>
            </w:r>
          </w:p>
        </w:tc>
      </w:tr>
    </w:tbl>
    <w:p w:rsidR="00154D60" w:rsidRPr="006D2F58" w:rsidP="00154D60" w14:paraId="68A1B256" w14:textId="77777777">
      <w:pPr>
        <w:rPr>
          <w:sz w:val="16"/>
          <w:szCs w:val="16"/>
        </w:rPr>
      </w:pPr>
    </w:p>
    <w:p w:rsidR="00154D60" w:rsidRPr="006D2F58" w:rsidP="00154D60" w14:paraId="1E437D1D"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1E237C48" w14:textId="77777777">
      <w:pPr>
        <w:rPr>
          <w:sz w:val="16"/>
          <w:szCs w:val="16"/>
        </w:rPr>
      </w:pPr>
      <w:r w:rsidRPr="006D2F58">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41"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13536" filled="f" strokecolor="black" strokeweight="1pt"/>
            </w:pict>
          </mc:Fallback>
        </mc:AlternateContent>
      </w:r>
    </w:p>
    <w:p w:rsidR="00154D60" w:rsidRPr="006D2F58" w:rsidP="00154D60" w14:paraId="52639937" w14:textId="77777777">
      <w:pPr>
        <w:rPr>
          <w:sz w:val="16"/>
          <w:szCs w:val="16"/>
        </w:rPr>
      </w:pPr>
    </w:p>
    <w:p w:rsidR="00154D60" w:rsidRPr="006D2F58" w:rsidP="00154D60" w14:paraId="51F9C29F" w14:textId="77777777">
      <w:pPr>
        <w:rPr>
          <w:sz w:val="16"/>
          <w:szCs w:val="16"/>
        </w:rPr>
      </w:pPr>
    </w:p>
    <w:bookmarkEnd w:id="11"/>
    <w:p w:rsidR="00154D60" w:rsidP="00154D60" w14:paraId="75AC4053" w14:textId="77777777">
      <w:pPr>
        <w:rPr>
          <w:rFonts w:asciiTheme="majorHAnsi" w:eastAsiaTheme="majorEastAsia" w:hAnsiTheme="majorHAnsi" w:cstheme="majorBidi"/>
          <w:b/>
          <w:bCs/>
          <w:color w:val="2F5496" w:themeColor="accent1" w:themeShade="BF"/>
          <w:sz w:val="16"/>
          <w:szCs w:val="16"/>
        </w:rPr>
      </w:pPr>
      <w:r>
        <w:rPr>
          <w:b/>
          <w:bCs/>
          <w:sz w:val="16"/>
          <w:szCs w:val="16"/>
        </w:rPr>
        <w:br w:type="page"/>
      </w:r>
    </w:p>
    <w:p w:rsidR="00154D60" w:rsidP="00154D60" w14:paraId="6C2CA5F0" w14:textId="77777777"/>
    <w:p w:rsidR="00154D60" w14:paraId="7CA66E4C" w14:textId="07E6D6B6">
      <w:pPr>
        <w:rPr>
          <w:rFonts w:asciiTheme="majorHAnsi" w:eastAsiaTheme="majorEastAsia" w:hAnsiTheme="majorHAnsi" w:cstheme="majorBidi"/>
          <w:b/>
          <w:bCs/>
          <w:color w:val="2F5496" w:themeColor="accent1" w:themeShade="BF"/>
          <w:sz w:val="16"/>
          <w:szCs w:val="16"/>
        </w:rPr>
      </w:pPr>
    </w:p>
    <w:p w:rsidR="00FB07CF" w:rsidRPr="006D2F58" w:rsidP="00F31DD6" w14:paraId="51A1476E" w14:textId="4BD9C6A4">
      <w:pPr>
        <w:pStyle w:val="Heading2"/>
        <w:jc w:val="center"/>
        <w:rPr>
          <w:b/>
          <w:bCs/>
          <w:sz w:val="16"/>
          <w:szCs w:val="16"/>
        </w:rPr>
      </w:pPr>
      <w:r w:rsidRPr="006D2F58">
        <w:rPr>
          <w:b/>
          <w:bCs/>
          <w:sz w:val="16"/>
          <w:szCs w:val="16"/>
        </w:rPr>
        <w:t>Finance Screens for Public and Private FASB Reporters</w:t>
      </w:r>
      <w:r w:rsidRPr="006D2F58" w:rsidR="00DA5272">
        <w:rPr>
          <w:b/>
          <w:bCs/>
          <w:sz w:val="16"/>
          <w:szCs w:val="16"/>
        </w:rPr>
        <w:t xml:space="preserve"> </w:t>
      </w:r>
      <w:r w:rsidRPr="006D2F58" w:rsidR="003C5B95">
        <w:rPr>
          <w:b/>
          <w:bCs/>
          <w:sz w:val="16"/>
          <w:szCs w:val="16"/>
        </w:rPr>
        <w:t>2023-24 through 2024-25</w:t>
      </w:r>
      <w:r w:rsidRPr="006D2F58" w:rsidR="00DA5272">
        <w:rPr>
          <w:b/>
          <w:bCs/>
          <w:sz w:val="16"/>
          <w:szCs w:val="16"/>
        </w:rPr>
        <w:t xml:space="preserve"> Data Collections</w:t>
      </w:r>
      <w:bookmarkEnd w:id="9"/>
    </w:p>
    <w:p w:rsidR="00F31DD6" w:rsidRPr="006D2F58" w:rsidP="00F31DD6" w14:paraId="0CAC6564" w14:textId="77777777">
      <w:pPr>
        <w:pStyle w:val="NoSpacing"/>
        <w:rPr>
          <w:sz w:val="16"/>
          <w:szCs w:val="16"/>
        </w:rPr>
      </w:pPr>
    </w:p>
    <w:p w:rsidR="00EE03A2" w:rsidRPr="006D2F58" w:rsidP="00EE03A2" w14:paraId="545E82EF" w14:textId="77777777">
      <w:pPr>
        <w:rPr>
          <w:rFonts w:ascii="Arial" w:hAnsi="Arial" w:cs="Arial"/>
          <w:sz w:val="16"/>
          <w:szCs w:val="16"/>
        </w:rPr>
      </w:pPr>
      <w:r w:rsidRPr="006D2F58">
        <w:rPr>
          <w:rFonts w:ascii="Arial" w:hAnsi="Arial" w:cs="Arial"/>
          <w:sz w:val="16"/>
          <w:szCs w:val="16"/>
        </w:rPr>
        <w:t>Overview</w:t>
      </w:r>
    </w:p>
    <w:p w:rsidR="00EE03A2" w:rsidRPr="006D2F58" w:rsidP="00EE03A2" w14:paraId="48D1FF90" w14:textId="77777777">
      <w:pPr>
        <w:rPr>
          <w:b/>
          <w:bCs/>
          <w:sz w:val="16"/>
          <w:szCs w:val="16"/>
        </w:rPr>
      </w:pPr>
      <w:r w:rsidRPr="006D2F58">
        <w:rPr>
          <w:b/>
          <w:bCs/>
          <w:sz w:val="16"/>
          <w:szCs w:val="16"/>
        </w:rPr>
        <w:t>Overview</w:t>
      </w:r>
    </w:p>
    <w:p w:rsidR="00EE03A2" w:rsidRPr="006D2F58" w:rsidP="00EE03A2" w14:paraId="3B461101" w14:textId="77777777">
      <w:pPr>
        <w:rPr>
          <w:sz w:val="16"/>
          <w:szCs w:val="16"/>
        </w:rPr>
      </w:pPr>
      <w:r w:rsidRPr="006D2F58">
        <w:rPr>
          <w:sz w:val="16"/>
          <w:szCs w:val="16"/>
        </w:rPr>
        <w:t>The purpose of the IPEDS Finance component is to collect basic financial information from items associated with the institution's General Purpose Financial Statements.</w:t>
      </w:r>
      <w:r w:rsidRPr="006D2F58">
        <w:rPr>
          <w:sz w:val="16"/>
          <w:szCs w:val="16"/>
        </w:rPr>
        <w:tab/>
        <w:t xml:space="preserve"> </w:t>
      </w:r>
    </w:p>
    <w:p w:rsidR="00EE03A2" w:rsidRPr="006D2F58" w:rsidP="00EE03A2" w14:paraId="0A07171A" w14:textId="77777777">
      <w:pPr>
        <w:rPr>
          <w:b/>
          <w:bCs/>
          <w:sz w:val="16"/>
          <w:szCs w:val="16"/>
        </w:rPr>
      </w:pPr>
      <w:r w:rsidRPr="006D2F58">
        <w:rPr>
          <w:b/>
          <w:bCs/>
          <w:sz w:val="16"/>
          <w:szCs w:val="16"/>
        </w:rPr>
        <w:t>Data Reporting Reminder:</w:t>
      </w:r>
    </w:p>
    <w:p w:rsidR="00EE03A2" w:rsidRPr="006D2F58" w:rsidP="00D23DD8" w14:paraId="4D0DFBB7" w14:textId="77777777">
      <w:pPr>
        <w:pStyle w:val="ListParagraph"/>
        <w:widowControl/>
        <w:numPr>
          <w:ilvl w:val="0"/>
          <w:numId w:val="3"/>
        </w:numPr>
        <w:autoSpaceDE/>
        <w:autoSpaceDN/>
        <w:spacing w:after="160" w:line="259" w:lineRule="auto"/>
        <w:contextualSpacing/>
        <w:rPr>
          <w:rFonts w:asciiTheme="minorHAnsi" w:hAnsiTheme="minorHAnsi" w:cstheme="minorHAnsi"/>
          <w:sz w:val="16"/>
          <w:szCs w:val="16"/>
        </w:rPr>
      </w:pPr>
      <w:r w:rsidRPr="006D2F58">
        <w:rPr>
          <w:rFonts w:asciiTheme="minorHAnsi" w:hAnsiTheme="minorHAnsi" w:cstheme="minorHAnsi"/>
          <w:sz w:val="16"/>
          <w:szCs w:val="16"/>
        </w:rPr>
        <w:t xml:space="preserve">Report data to accurately reflect the time period corresponding with the IPEDS survey component, even if such reporting is seemingly inconsistent with prior-year reporting. </w:t>
      </w:r>
    </w:p>
    <w:p w:rsidR="00EE03A2" w:rsidRPr="006D2F58" w:rsidP="00EE03A2" w14:paraId="2C7E68F5" w14:textId="77777777">
      <w:pPr>
        <w:rPr>
          <w:b/>
          <w:bCs/>
          <w:sz w:val="16"/>
          <w:szCs w:val="16"/>
        </w:rPr>
      </w:pPr>
      <w:r w:rsidRPr="006D2F58">
        <w:rPr>
          <w:b/>
          <w:bCs/>
          <w:sz w:val="16"/>
          <w:szCs w:val="16"/>
        </w:rPr>
        <w:t>Changes in reporting</w:t>
      </w:r>
    </w:p>
    <w:p w:rsidR="00E76A1C" w:rsidP="00B84C19" w14:paraId="441B98E5" w14:textId="77777777">
      <w:pPr>
        <w:rPr>
          <w:sz w:val="16"/>
          <w:szCs w:val="16"/>
        </w:rPr>
      </w:pPr>
      <w:r w:rsidRPr="006D2F58">
        <w:rPr>
          <w:sz w:val="16"/>
          <w:szCs w:val="16"/>
        </w:rPr>
        <w:t xml:space="preserve">The following changes were implemented for the </w:t>
      </w:r>
      <w:r w:rsidRPr="006D2F58" w:rsidR="003C5B95">
        <w:rPr>
          <w:color w:val="00B050"/>
          <w:sz w:val="16"/>
          <w:szCs w:val="16"/>
        </w:rPr>
        <w:t xml:space="preserve">2023-24 </w:t>
      </w:r>
      <w:r w:rsidRPr="006D2F58">
        <w:rPr>
          <w:sz w:val="16"/>
          <w:szCs w:val="16"/>
        </w:rPr>
        <w:t>data collection period:</w:t>
      </w:r>
    </w:p>
    <w:p w:rsidR="00E76A1C" w:rsidRPr="00DC0020" w:rsidP="00E76A1C" w14:paraId="71C54FB2" w14:textId="77777777">
      <w:pPr>
        <w:pStyle w:val="NoSpacing"/>
        <w:numPr>
          <w:ilvl w:val="0"/>
          <w:numId w:val="46"/>
        </w:numPr>
        <w:rPr>
          <w:color w:val="FF0000"/>
          <w:sz w:val="16"/>
          <w:szCs w:val="16"/>
        </w:rPr>
      </w:pPr>
      <w:r>
        <w:rPr>
          <w:color w:val="FF0000"/>
          <w:sz w:val="16"/>
          <w:szCs w:val="16"/>
        </w:rPr>
        <w:t>Rephrased</w:t>
      </w:r>
      <w:r w:rsidRPr="00A219E5">
        <w:rPr>
          <w:color w:val="FF0000"/>
          <w:sz w:val="16"/>
          <w:szCs w:val="16"/>
        </w:rPr>
        <w:t xml:space="preserve"> “remedial education” terminology in survey materials to “developmental education,” including Glossary terms</w:t>
      </w:r>
    </w:p>
    <w:p w:rsidR="00E76A1C" w:rsidRPr="002F1242" w:rsidP="00E76A1C" w14:paraId="398F5CF2" w14:textId="77777777">
      <w:pPr>
        <w:pStyle w:val="NoSpacing"/>
        <w:numPr>
          <w:ilvl w:val="0"/>
          <w:numId w:val="46"/>
        </w:numPr>
        <w:rPr>
          <w:color w:val="FF0000"/>
          <w:sz w:val="16"/>
          <w:szCs w:val="16"/>
        </w:rPr>
      </w:pPr>
      <w:r>
        <w:rPr>
          <w:color w:val="FF0000"/>
          <w:sz w:val="16"/>
          <w:szCs w:val="16"/>
        </w:rPr>
        <w:t xml:space="preserve">Rephrased </w:t>
      </w:r>
      <w:r w:rsidRPr="002F1242">
        <w:rPr>
          <w:color w:val="FF0000"/>
          <w:sz w:val="16"/>
          <w:szCs w:val="16"/>
        </w:rPr>
        <w:t>“</w:t>
      </w:r>
      <w:r>
        <w:rPr>
          <w:color w:val="FF0000"/>
          <w:sz w:val="16"/>
          <w:szCs w:val="16"/>
        </w:rPr>
        <w:t>r</w:t>
      </w:r>
      <w:r w:rsidRPr="002F1242">
        <w:rPr>
          <w:color w:val="FF0000"/>
          <w:sz w:val="16"/>
          <w:szCs w:val="16"/>
        </w:rPr>
        <w:t xml:space="preserve">oom and </w:t>
      </w:r>
      <w:r>
        <w:rPr>
          <w:color w:val="FF0000"/>
          <w:sz w:val="16"/>
          <w:szCs w:val="16"/>
        </w:rPr>
        <w:t>b</w:t>
      </w:r>
      <w:r w:rsidRPr="002F1242">
        <w:rPr>
          <w:color w:val="FF0000"/>
          <w:sz w:val="16"/>
          <w:szCs w:val="16"/>
        </w:rPr>
        <w:t xml:space="preserve">oard” </w:t>
      </w:r>
      <w:r>
        <w:rPr>
          <w:color w:val="FF0000"/>
          <w:sz w:val="16"/>
          <w:szCs w:val="16"/>
        </w:rPr>
        <w:t>terminology in survey materials to</w:t>
      </w:r>
      <w:r w:rsidRPr="002F1242">
        <w:rPr>
          <w:color w:val="FF0000"/>
          <w:sz w:val="16"/>
          <w:szCs w:val="16"/>
        </w:rPr>
        <w:t xml:space="preserve"> “</w:t>
      </w:r>
      <w:r>
        <w:rPr>
          <w:color w:val="FF0000"/>
          <w:sz w:val="16"/>
          <w:szCs w:val="16"/>
        </w:rPr>
        <w:t>f</w:t>
      </w:r>
      <w:r w:rsidRPr="002F1242">
        <w:rPr>
          <w:color w:val="FF0000"/>
          <w:sz w:val="16"/>
          <w:szCs w:val="16"/>
        </w:rPr>
        <w:t xml:space="preserve">ood and </w:t>
      </w:r>
      <w:r>
        <w:rPr>
          <w:color w:val="FF0000"/>
          <w:sz w:val="16"/>
          <w:szCs w:val="16"/>
        </w:rPr>
        <w:t>h</w:t>
      </w:r>
      <w:r w:rsidRPr="002F1242">
        <w:rPr>
          <w:color w:val="FF0000"/>
          <w:sz w:val="16"/>
          <w:szCs w:val="16"/>
        </w:rPr>
        <w:t>ousing</w:t>
      </w:r>
      <w:r>
        <w:rPr>
          <w:color w:val="FF0000"/>
          <w:sz w:val="16"/>
          <w:szCs w:val="16"/>
        </w:rPr>
        <w:t>,</w:t>
      </w:r>
      <w:r w:rsidRPr="002F1242">
        <w:rPr>
          <w:color w:val="FF0000"/>
          <w:sz w:val="16"/>
          <w:szCs w:val="16"/>
        </w:rPr>
        <w:t>”</w:t>
      </w:r>
      <w:r>
        <w:rPr>
          <w:color w:val="FF0000"/>
          <w:sz w:val="16"/>
          <w:szCs w:val="16"/>
        </w:rPr>
        <w:t xml:space="preserve"> including Glossary terms</w:t>
      </w:r>
    </w:p>
    <w:p w:rsidR="00E76A1C" w:rsidP="00E76A1C" w14:paraId="4BED7E5D" w14:textId="77777777">
      <w:pPr>
        <w:pStyle w:val="NoSpacing"/>
        <w:numPr>
          <w:ilvl w:val="0"/>
          <w:numId w:val="46"/>
        </w:numPr>
        <w:rPr>
          <w:color w:val="FF0000"/>
          <w:sz w:val="16"/>
          <w:szCs w:val="16"/>
        </w:rPr>
      </w:pPr>
      <w:r>
        <w:rPr>
          <w:color w:val="FF0000"/>
          <w:sz w:val="16"/>
          <w:szCs w:val="16"/>
        </w:rPr>
        <w:t>Removed reference to “teaching faculty” from the instructions for the Instruction expense category</w:t>
      </w:r>
    </w:p>
    <w:p w:rsidR="00E76A1C" w:rsidP="00E76A1C" w14:paraId="71159671" w14:textId="77777777">
      <w:pPr>
        <w:pStyle w:val="NoSpacing"/>
        <w:numPr>
          <w:ilvl w:val="0"/>
          <w:numId w:val="46"/>
        </w:numPr>
        <w:rPr>
          <w:color w:val="FF0000"/>
          <w:sz w:val="16"/>
          <w:szCs w:val="16"/>
        </w:rPr>
      </w:pPr>
      <w:r>
        <w:rPr>
          <w:color w:val="FF0000"/>
          <w:sz w:val="16"/>
          <w:szCs w:val="16"/>
        </w:rPr>
        <w:t>Revised instructions for the Academic support expense category for consistency with the definition of the Academic support expense</w:t>
      </w:r>
    </w:p>
    <w:p w:rsidR="00E76A1C" w:rsidP="00E76A1C" w14:paraId="64395307" w14:textId="573AA9FA">
      <w:pPr>
        <w:pStyle w:val="NoSpacing"/>
        <w:numPr>
          <w:ilvl w:val="0"/>
          <w:numId w:val="46"/>
        </w:numPr>
        <w:rPr>
          <w:color w:val="FF0000"/>
          <w:sz w:val="16"/>
          <w:szCs w:val="16"/>
        </w:rPr>
      </w:pPr>
      <w:r>
        <w:rPr>
          <w:color w:val="FF0000"/>
          <w:sz w:val="16"/>
          <w:szCs w:val="16"/>
        </w:rPr>
        <w:t>Added a note to the instructions that the Spending distribution for current use amount is treated as negative value</w:t>
      </w:r>
    </w:p>
    <w:p w:rsidR="00BF1179" w:rsidRPr="00BF1179" w:rsidP="00BF1179" w14:paraId="3CFDD93B" w14:textId="46F9A794">
      <w:pPr>
        <w:pStyle w:val="NoSpacing"/>
        <w:numPr>
          <w:ilvl w:val="0"/>
          <w:numId w:val="46"/>
        </w:numPr>
        <w:rPr>
          <w:color w:val="FF0000"/>
          <w:sz w:val="16"/>
          <w:szCs w:val="16"/>
        </w:rPr>
      </w:pPr>
      <w:r w:rsidRPr="00BF1179">
        <w:rPr>
          <w:color w:val="FF0000"/>
          <w:sz w:val="16"/>
          <w:szCs w:val="16"/>
        </w:rPr>
        <w:t xml:space="preserve">Revised the FAQ regarding the institution offering an early retirement program to faculty and staff </w:t>
      </w:r>
    </w:p>
    <w:p w:rsidR="00EE03A2" w:rsidRPr="006D2F58" w:rsidP="00B84C19" w14:paraId="6AB3E4BE" w14:textId="03F0B34F">
      <w:pPr>
        <w:rPr>
          <w:color w:val="FF0000"/>
          <w:sz w:val="16"/>
          <w:szCs w:val="16"/>
        </w:rPr>
      </w:pPr>
      <w:r w:rsidRPr="006D2F58">
        <w:rPr>
          <w:sz w:val="16"/>
          <w:szCs w:val="16"/>
        </w:rPr>
        <w:tab/>
        <w:t xml:space="preserve"> </w:t>
      </w:r>
    </w:p>
    <w:p w:rsidR="00EE03A2" w:rsidRPr="006D2F58" w:rsidP="00EE03A2" w14:paraId="125B44C3" w14:textId="77777777">
      <w:pPr>
        <w:pStyle w:val="NoSpacing"/>
        <w:rPr>
          <w:b/>
          <w:bCs/>
          <w:sz w:val="16"/>
          <w:szCs w:val="16"/>
        </w:rPr>
      </w:pPr>
      <w:r w:rsidRPr="006D2F58">
        <w:rPr>
          <w:b/>
          <w:bCs/>
          <w:sz w:val="16"/>
          <w:szCs w:val="16"/>
        </w:rPr>
        <w:t>Resources:</w:t>
      </w:r>
    </w:p>
    <w:p w:rsidR="00EE03A2" w:rsidRPr="006D2F58" w:rsidP="00D23DD8" w14:paraId="5269AA5B" w14:textId="77777777">
      <w:pPr>
        <w:pStyle w:val="NoSpacing"/>
        <w:numPr>
          <w:ilvl w:val="0"/>
          <w:numId w:val="3"/>
        </w:numPr>
        <w:rPr>
          <w:sz w:val="16"/>
          <w:szCs w:val="16"/>
        </w:rPr>
      </w:pPr>
      <w:r w:rsidRPr="006D2F58">
        <w:rPr>
          <w:sz w:val="16"/>
          <w:szCs w:val="16"/>
        </w:rPr>
        <w:t>To download the survey materials for this component: Survey Materials</w:t>
      </w:r>
    </w:p>
    <w:p w:rsidR="00EE03A2" w:rsidRPr="006D2F58" w:rsidP="00EE03A2" w14:paraId="3AB943C5" w14:textId="77777777">
      <w:pPr>
        <w:pStyle w:val="NoSpacing"/>
        <w:rPr>
          <w:sz w:val="16"/>
          <w:szCs w:val="16"/>
        </w:rPr>
      </w:pPr>
    </w:p>
    <w:p w:rsidR="00EE03A2" w:rsidRPr="006D2F58" w:rsidP="00EE03A2" w14:paraId="7069A6D1" w14:textId="77777777">
      <w:pPr>
        <w:pStyle w:val="NoSpacing"/>
        <w:rPr>
          <w:sz w:val="16"/>
          <w:szCs w:val="16"/>
        </w:rPr>
      </w:pPr>
      <w:r w:rsidRPr="006D2F58">
        <w:rPr>
          <w:sz w:val="16"/>
          <w:szCs w:val="16"/>
        </w:rPr>
        <w:t xml:space="preserve">If you have questions about completing this survey, please contact the </w:t>
      </w:r>
      <w:r w:rsidRPr="006D2F58">
        <w:rPr>
          <w:b/>
          <w:bCs/>
          <w:sz w:val="16"/>
          <w:szCs w:val="16"/>
        </w:rPr>
        <w:t>IPEDS Help Desk at (877) 225-2568</w:t>
      </w:r>
      <w:r w:rsidRPr="006D2F58">
        <w:rPr>
          <w:sz w:val="16"/>
          <w:szCs w:val="16"/>
        </w:rPr>
        <w:t>.</w:t>
      </w:r>
    </w:p>
    <w:p w:rsidR="00EE03A2" w:rsidRPr="006D2F58" w:rsidP="00EE03A2" w14:paraId="2031A05B" w14:textId="77777777">
      <w:pPr>
        <w:pStyle w:val="NoSpacing"/>
        <w:rPr>
          <w:sz w:val="16"/>
          <w:szCs w:val="16"/>
        </w:rPr>
      </w:pPr>
    </w:p>
    <w:p w:rsidR="00EE03A2" w:rsidRPr="006D2F58" w:rsidP="00EE03A2" w14:paraId="2AE1836C" w14:textId="77777777">
      <w:pPr>
        <w:pStyle w:val="NoSpacing"/>
        <w:rPr>
          <w:rFonts w:ascii="Arial" w:hAnsi="Arial" w:cs="Arial"/>
          <w:sz w:val="16"/>
          <w:szCs w:val="16"/>
        </w:rPr>
      </w:pPr>
      <w:r w:rsidRPr="006D2F58">
        <w:rPr>
          <w:rFonts w:ascii="Arial" w:hAnsi="Arial" w:cs="Arial"/>
          <w:sz w:val="16"/>
          <w:szCs w:val="16"/>
        </w:rPr>
        <w:t>Finance - Private not-for-profit institutions and Public institutions using FASB standards</w:t>
      </w:r>
    </w:p>
    <w:p w:rsidR="00EE03A2" w:rsidRPr="006D2F58" w:rsidP="00EE03A2" w14:paraId="287BA133" w14:textId="77777777">
      <w:pPr>
        <w:pStyle w:val="NoSpacing"/>
        <w:rPr>
          <w:b/>
          <w:bCs/>
          <w:sz w:val="16"/>
          <w:szCs w:val="16"/>
        </w:rPr>
      </w:pPr>
      <w:r w:rsidRPr="006D2F58">
        <w:rPr>
          <w:b/>
          <w:bCs/>
          <w:sz w:val="16"/>
          <w:szCs w:val="16"/>
        </w:rPr>
        <w:t>General Information - Fiscal Year and Audit: FASB-Reporting Institutions</w:t>
      </w:r>
    </w:p>
    <w:p w:rsidR="00EE03A2" w:rsidRPr="006D2F58" w:rsidP="00EE03A2" w14:paraId="29E3E8A3" w14:textId="77777777">
      <w:pPr>
        <w:pStyle w:val="NoSpacing"/>
        <w:rPr>
          <w:b/>
          <w:bCs/>
          <w:sz w:val="16"/>
          <w:szCs w:val="16"/>
        </w:rPr>
      </w:pPr>
    </w:p>
    <w:p w:rsidR="00EE03A2" w:rsidRPr="006D2F58" w:rsidP="00EE03A2" w14:paraId="27607727" w14:textId="77777777">
      <w:pPr>
        <w:pStyle w:val="NoSpacing"/>
        <w:rPr>
          <w:sz w:val="16"/>
          <w:szCs w:val="16"/>
        </w:rPr>
      </w:pPr>
      <w:r w:rsidRPr="006D2F58">
        <w:rPr>
          <w:sz w:val="16"/>
          <w:szCs w:val="16"/>
        </w:rPr>
        <w:t>Reporting Reminder:</w:t>
      </w:r>
    </w:p>
    <w:p w:rsidR="00EE03A2" w:rsidRPr="006D2F58" w:rsidP="00D23DD8" w14:paraId="3AC7E703" w14:textId="77777777">
      <w:pPr>
        <w:pStyle w:val="NoSpacing"/>
        <w:numPr>
          <w:ilvl w:val="0"/>
          <w:numId w:val="3"/>
        </w:numPr>
        <w:rPr>
          <w:sz w:val="16"/>
          <w:szCs w:val="16"/>
        </w:rPr>
      </w:pPr>
      <w:r w:rsidRPr="006D2F58">
        <w:rPr>
          <w:sz w:val="16"/>
          <w:szCs w:val="16"/>
        </w:rPr>
        <w:t>To the extent possible, the finance data requested in this report should be provided from your institution's audited General Purpose Financial Statements (GPFS).</w:t>
      </w:r>
    </w:p>
    <w:p w:rsidR="00EE03A2" w:rsidRPr="006D2F58" w:rsidP="00D23DD8" w14:paraId="21F641BF" w14:textId="77777777">
      <w:pPr>
        <w:pStyle w:val="NoSpacing"/>
        <w:numPr>
          <w:ilvl w:val="0"/>
          <w:numId w:val="3"/>
        </w:numPr>
        <w:rPr>
          <w:sz w:val="16"/>
          <w:szCs w:val="16"/>
        </w:rPr>
      </w:pPr>
      <w:r w:rsidRPr="006D2F58">
        <w:rPr>
          <w:sz w:val="16"/>
          <w:szCs w:val="16"/>
        </w:rPr>
        <w:t>Please refer to the instructions specific to each screen of the survey for details and references.</w:t>
      </w:r>
    </w:p>
    <w:p w:rsidR="00EE03A2" w:rsidRPr="006D2F58" w:rsidP="00EE03A2" w14:paraId="7F450630" w14:textId="77777777">
      <w:pPr>
        <w:pStyle w:val="NoSpacing"/>
        <w:rPr>
          <w:sz w:val="16"/>
          <w:szCs w:val="16"/>
        </w:rPr>
      </w:pPr>
      <w:r w:rsidRPr="006D2F58">
        <w:rPr>
          <w:sz w:val="16"/>
          <w:szCs w:val="16"/>
        </w:rPr>
        <w:t xml:space="preserve"> </w:t>
      </w:r>
    </w:p>
    <w:p w:rsidR="00EE03A2" w:rsidRPr="006D2F58" w:rsidP="00EE03A2" w14:paraId="160B5C6C" w14:textId="77777777">
      <w:pPr>
        <w:rPr>
          <w:b/>
          <w:bCs/>
          <w:sz w:val="16"/>
          <w:szCs w:val="16"/>
        </w:rPr>
      </w:pPr>
      <w:r w:rsidRPr="006D2F58">
        <w:rPr>
          <w:b/>
          <w:bCs/>
          <w:sz w:val="16"/>
          <w:szCs w:val="16"/>
        </w:rPr>
        <w:t>1. Fiscal Year Calendar</w:t>
      </w:r>
    </w:p>
    <w:p w:rsidR="00EE03A2" w:rsidRPr="006D2F58" w:rsidP="00EE03A2" w14:paraId="4CE54DCF" w14:textId="348EAF5B">
      <w:pPr>
        <w:rPr>
          <w:sz w:val="16"/>
          <w:szCs w:val="16"/>
        </w:rPr>
      </w:pPr>
      <w:r w:rsidRPr="006D2F58">
        <w:rPr>
          <w:sz w:val="16"/>
          <w:szCs w:val="16"/>
        </w:rPr>
        <w:t xml:space="preserve">This report covers financial activities for the 12-month fiscal year: (The fiscal year reported should be the most recent fiscal year ending before </w:t>
      </w:r>
      <w:r w:rsidRPr="006D2F58" w:rsidR="003C5B95">
        <w:rPr>
          <w:color w:val="00B050"/>
          <w:sz w:val="16"/>
          <w:szCs w:val="16"/>
        </w:rPr>
        <w:t>October 1, 2023</w:t>
      </w:r>
      <w:r w:rsidRPr="006D2F58">
        <w:rPr>
          <w:sz w:val="16"/>
          <w:szCs w:val="16"/>
        </w:rPr>
        <w:t>.)</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3060"/>
        <w:gridCol w:w="3235"/>
      </w:tblGrid>
      <w:tr w14:paraId="1C6AB2DC"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3055" w:type="dxa"/>
            <w:shd w:val="clear" w:color="auto" w:fill="E7E6E6" w:themeFill="background2"/>
          </w:tcPr>
          <w:p w:rsidR="00EE03A2" w:rsidRPr="006D2F58" w14:paraId="13E6EF58" w14:textId="77777777">
            <w:pPr>
              <w:rPr>
                <w:sz w:val="16"/>
                <w:szCs w:val="16"/>
              </w:rPr>
            </w:pPr>
            <w:r w:rsidRPr="006D2F58">
              <w:rPr>
                <w:sz w:val="16"/>
                <w:szCs w:val="16"/>
              </w:rPr>
              <w:t>Beginning: month/year (MMYYYY)</w:t>
            </w:r>
          </w:p>
        </w:tc>
        <w:tc>
          <w:tcPr>
            <w:tcW w:w="3060" w:type="dxa"/>
          </w:tcPr>
          <w:p w:rsidR="00EE03A2" w:rsidRPr="006D2F58" w14:paraId="1D78C116" w14:textId="2BF78CAA">
            <w:pPr>
              <w:jc w:val="center"/>
              <w:rPr>
                <w:sz w:val="16"/>
                <w:szCs w:val="16"/>
              </w:rPr>
            </w:pPr>
            <w:r w:rsidRPr="006D2F58">
              <w:rPr>
                <w:sz w:val="16"/>
                <w:szCs w:val="16"/>
              </w:rPr>
              <w:t xml:space="preserve">Month: </w:t>
            </w:r>
            <w:r w:rsidRPr="00633749" w:rsidR="009E6C32">
              <w:rPr>
                <w:sz w:val="16"/>
                <w:szCs w:val="16"/>
              </w:rPr>
              <w:t>Reported value</w:t>
            </w:r>
          </w:p>
        </w:tc>
        <w:tc>
          <w:tcPr>
            <w:tcW w:w="3235" w:type="dxa"/>
          </w:tcPr>
          <w:p w:rsidR="00EE03A2" w:rsidRPr="006D2F58" w14:paraId="3C9432B9" w14:textId="646268C6">
            <w:pPr>
              <w:jc w:val="center"/>
              <w:rPr>
                <w:sz w:val="16"/>
                <w:szCs w:val="16"/>
              </w:rPr>
            </w:pPr>
            <w:r w:rsidRPr="006D2F58">
              <w:rPr>
                <w:sz w:val="16"/>
                <w:szCs w:val="16"/>
              </w:rPr>
              <w:t xml:space="preserve">Month: </w:t>
            </w:r>
            <w:r w:rsidRPr="00633749" w:rsidR="009E6C32">
              <w:rPr>
                <w:sz w:val="16"/>
                <w:szCs w:val="16"/>
              </w:rPr>
              <w:t>Reported value</w:t>
            </w:r>
          </w:p>
        </w:tc>
      </w:tr>
      <w:tr w14:paraId="07960F51" w14:textId="77777777">
        <w:tblPrEx>
          <w:tblW w:w="0" w:type="auto"/>
          <w:tblLook w:val="04A0"/>
        </w:tblPrEx>
        <w:tc>
          <w:tcPr>
            <w:tcW w:w="3055" w:type="dxa"/>
            <w:shd w:val="clear" w:color="auto" w:fill="E7E6E6" w:themeFill="background2"/>
          </w:tcPr>
          <w:p w:rsidR="00EE03A2" w:rsidRPr="006D2F58" w14:paraId="445C589F" w14:textId="77777777">
            <w:pPr>
              <w:rPr>
                <w:sz w:val="16"/>
                <w:szCs w:val="16"/>
              </w:rPr>
            </w:pPr>
            <w:r w:rsidRPr="006D2F58">
              <w:rPr>
                <w:sz w:val="16"/>
                <w:szCs w:val="16"/>
              </w:rPr>
              <w:t>And ending: month/year (MMYYYY)</w:t>
            </w:r>
          </w:p>
        </w:tc>
        <w:tc>
          <w:tcPr>
            <w:tcW w:w="3060" w:type="dxa"/>
          </w:tcPr>
          <w:p w:rsidR="00EE03A2" w:rsidRPr="006D2F58" w14:paraId="25C0962B" w14:textId="4EA41ED2">
            <w:pPr>
              <w:jc w:val="center"/>
              <w:rPr>
                <w:sz w:val="16"/>
                <w:szCs w:val="16"/>
              </w:rPr>
            </w:pPr>
            <w:r w:rsidRPr="006D2F58">
              <w:rPr>
                <w:sz w:val="16"/>
                <w:szCs w:val="16"/>
              </w:rPr>
              <w:t xml:space="preserve">Year:  </w:t>
            </w:r>
            <w:r w:rsidRPr="00633749" w:rsidR="009E6C32">
              <w:rPr>
                <w:sz w:val="16"/>
                <w:szCs w:val="16"/>
              </w:rPr>
              <w:t>Reported value</w:t>
            </w:r>
          </w:p>
        </w:tc>
        <w:tc>
          <w:tcPr>
            <w:tcW w:w="3235" w:type="dxa"/>
          </w:tcPr>
          <w:p w:rsidR="00EE03A2" w:rsidRPr="006D2F58" w14:paraId="684DB142" w14:textId="6635B506">
            <w:pPr>
              <w:jc w:val="center"/>
              <w:rPr>
                <w:sz w:val="16"/>
                <w:szCs w:val="16"/>
              </w:rPr>
            </w:pPr>
            <w:r w:rsidRPr="006D2F58">
              <w:rPr>
                <w:sz w:val="16"/>
                <w:szCs w:val="16"/>
              </w:rPr>
              <w:t>Year:</w:t>
            </w:r>
            <w:r w:rsidRPr="006D2F58">
              <w:rPr>
                <w:noProof/>
                <w:sz w:val="16"/>
                <w:szCs w:val="16"/>
              </w:rPr>
              <w:t xml:space="preserve"> </w:t>
            </w:r>
            <w:r w:rsidRPr="00633749" w:rsidR="009E6C32">
              <w:rPr>
                <w:sz w:val="16"/>
                <w:szCs w:val="16"/>
              </w:rPr>
              <w:t>Reported value</w:t>
            </w:r>
          </w:p>
        </w:tc>
      </w:tr>
    </w:tbl>
    <w:p w:rsidR="00EE03A2" w:rsidRPr="006D2F58" w:rsidP="00EE03A2" w14:paraId="22D63DD7" w14:textId="77777777">
      <w:pPr>
        <w:rPr>
          <w:sz w:val="16"/>
          <w:szCs w:val="16"/>
        </w:rPr>
      </w:pPr>
    </w:p>
    <w:p w:rsidR="00EE03A2" w:rsidRPr="006D2F58" w:rsidP="00EE03A2" w14:paraId="100F296A" w14:textId="77777777">
      <w:pPr>
        <w:rPr>
          <w:b/>
          <w:bCs/>
          <w:sz w:val="16"/>
          <w:szCs w:val="16"/>
        </w:rPr>
      </w:pPr>
      <w:r w:rsidRPr="006D2F58">
        <w:rPr>
          <w:b/>
          <w:bCs/>
          <w:sz w:val="16"/>
          <w:szCs w:val="16"/>
        </w:rPr>
        <w:t xml:space="preserve">2. </w:t>
      </w:r>
      <w:r w:rsidRPr="006D2F58">
        <w:rPr>
          <w:b/>
          <w:bCs/>
          <w:sz w:val="16"/>
          <w:szCs w:val="16"/>
          <w:u w:val="single"/>
        </w:rPr>
        <w:t>Audit Opinion</w:t>
      </w:r>
    </w:p>
    <w:p w:rsidR="00EE03A2" w:rsidRPr="006D2F58" w:rsidP="00EE03A2" w14:paraId="30B485D9" w14:textId="77777777">
      <w:pPr>
        <w:rPr>
          <w:sz w:val="16"/>
          <w:szCs w:val="16"/>
        </w:rPr>
      </w:pPr>
      <w:r w:rsidRPr="006D2F58">
        <w:rPr>
          <w:sz w:val="16"/>
          <w:szCs w:val="16"/>
        </w:rPr>
        <w:t>Did your institution receive an unqualified opinion on its General Purpose Financial Statements from your auditor for the fiscal year noted above? (If your institution is audited only in combination with another entity, answer this question based on the audit of that entity.)</w:t>
      </w:r>
    </w:p>
    <w:tbl>
      <w:tblPr>
        <w:tblStyle w:val="TableGrid1"/>
        <w:tblW w:w="0" w:type="auto"/>
        <w:tblInd w:w="355" w:type="dxa"/>
        <w:tblLook w:val="04A0"/>
      </w:tblPr>
      <w:tblGrid>
        <w:gridCol w:w="1620"/>
        <w:gridCol w:w="7200"/>
      </w:tblGrid>
      <w:tr w14:paraId="6B79B7E1" w14:textId="77777777">
        <w:tblPrEx>
          <w:tblW w:w="0" w:type="auto"/>
          <w:tblInd w:w="355" w:type="dxa"/>
          <w:tblLook w:val="04A0"/>
        </w:tblPrEx>
        <w:trPr>
          <w:trHeight w:val="20"/>
        </w:trPr>
        <w:tc>
          <w:tcPr>
            <w:tcW w:w="1620" w:type="dxa"/>
          </w:tcPr>
          <w:p w:rsidR="00C25B04" w:rsidRPr="006D2F58" w14:paraId="7FC0CD84" w14:textId="77777777">
            <w:pPr>
              <w:rPr>
                <w:sz w:val="16"/>
                <w:szCs w:val="16"/>
              </w:rPr>
            </w:pPr>
            <w:r w:rsidRPr="004A3BF4">
              <w:rPr>
                <w:rFonts w:cstheme="minorHAnsi"/>
                <w:sz w:val="16"/>
                <w:szCs w:val="16"/>
              </w:rPr>
              <w:t>Radio button option</w:t>
            </w:r>
          </w:p>
        </w:tc>
        <w:tc>
          <w:tcPr>
            <w:tcW w:w="7200" w:type="dxa"/>
          </w:tcPr>
          <w:p w:rsidR="00C25B04" w:rsidRPr="006D2F58" w14:paraId="22993B03" w14:textId="77777777">
            <w:pPr>
              <w:rPr>
                <w:sz w:val="16"/>
                <w:szCs w:val="16"/>
              </w:rPr>
            </w:pPr>
            <w:r w:rsidRPr="006D2F58">
              <w:rPr>
                <w:sz w:val="16"/>
                <w:szCs w:val="16"/>
                <w:shd w:val="clear" w:color="auto" w:fill="FFFFFF"/>
              </w:rPr>
              <w:t>Unqualified</w:t>
            </w:r>
          </w:p>
        </w:tc>
      </w:tr>
      <w:tr w14:paraId="6570EC4C" w14:textId="77777777">
        <w:tblPrEx>
          <w:tblW w:w="0" w:type="auto"/>
          <w:tblInd w:w="355" w:type="dxa"/>
          <w:tblLook w:val="04A0"/>
        </w:tblPrEx>
        <w:trPr>
          <w:trHeight w:val="20"/>
        </w:trPr>
        <w:tc>
          <w:tcPr>
            <w:tcW w:w="1620" w:type="dxa"/>
          </w:tcPr>
          <w:p w:rsidR="00C25B04" w:rsidRPr="006D2F58" w14:paraId="3790321E" w14:textId="77777777">
            <w:pPr>
              <w:rPr>
                <w:sz w:val="16"/>
                <w:szCs w:val="16"/>
              </w:rPr>
            </w:pPr>
            <w:r w:rsidRPr="004A3BF4">
              <w:rPr>
                <w:rFonts w:cstheme="minorHAnsi"/>
                <w:sz w:val="16"/>
                <w:szCs w:val="16"/>
              </w:rPr>
              <w:t>Radio button option</w:t>
            </w:r>
          </w:p>
        </w:tc>
        <w:tc>
          <w:tcPr>
            <w:tcW w:w="7200" w:type="dxa"/>
          </w:tcPr>
          <w:p w:rsidR="00C25B04" w:rsidRPr="006D2F58" w14:paraId="31DF7AA5" w14:textId="77777777">
            <w:pPr>
              <w:rPr>
                <w:sz w:val="16"/>
                <w:szCs w:val="16"/>
              </w:rPr>
            </w:pPr>
            <w:r w:rsidRPr="006D2F58">
              <w:rPr>
                <w:sz w:val="16"/>
                <w:szCs w:val="16"/>
              </w:rPr>
              <w:t>Qualified (Explain in box below)</w:t>
            </w:r>
          </w:p>
        </w:tc>
      </w:tr>
      <w:tr w14:paraId="67AD3A25" w14:textId="77777777">
        <w:tblPrEx>
          <w:tblW w:w="0" w:type="auto"/>
          <w:tblInd w:w="355" w:type="dxa"/>
          <w:tblLook w:val="04A0"/>
        </w:tblPrEx>
        <w:trPr>
          <w:trHeight w:val="20"/>
        </w:trPr>
        <w:tc>
          <w:tcPr>
            <w:tcW w:w="1620" w:type="dxa"/>
          </w:tcPr>
          <w:p w:rsidR="00C25B04" w:rsidRPr="006D2F58" w14:paraId="38261014" w14:textId="77777777">
            <w:pPr>
              <w:rPr>
                <w:sz w:val="16"/>
                <w:szCs w:val="16"/>
              </w:rPr>
            </w:pPr>
            <w:r w:rsidRPr="004A3BF4">
              <w:rPr>
                <w:rFonts w:cstheme="minorHAnsi"/>
                <w:sz w:val="16"/>
                <w:szCs w:val="16"/>
              </w:rPr>
              <w:t>Radio button option</w:t>
            </w:r>
          </w:p>
        </w:tc>
        <w:tc>
          <w:tcPr>
            <w:tcW w:w="7200" w:type="dxa"/>
          </w:tcPr>
          <w:p w:rsidR="00C25B04" w:rsidRPr="006D2F58" w14:paraId="27439B65" w14:textId="77777777">
            <w:pPr>
              <w:rPr>
                <w:sz w:val="16"/>
                <w:szCs w:val="16"/>
              </w:rPr>
            </w:pPr>
            <w:r w:rsidRPr="006D2F58">
              <w:rPr>
                <w:sz w:val="16"/>
                <w:szCs w:val="16"/>
              </w:rPr>
              <w:t>Don't know OR in progress (Explain in box below)</w:t>
            </w:r>
          </w:p>
        </w:tc>
      </w:tr>
    </w:tbl>
    <w:p w:rsidR="00EE03A2" w:rsidRPr="006D2F58" w:rsidP="00EE03A2" w14:paraId="5CC0CDF7" w14:textId="77777777">
      <w:pPr>
        <w:rPr>
          <w:sz w:val="16"/>
          <w:szCs w:val="16"/>
        </w:rPr>
      </w:pPr>
    </w:p>
    <w:p w:rsidR="00EE03A2" w:rsidRPr="006D2F58" w:rsidP="00EE03A2" w14:paraId="6BAA73DD" w14:textId="77777777">
      <w:pPr>
        <w:rPr>
          <w:b/>
          <w:bCs/>
          <w:sz w:val="16"/>
          <w:szCs w:val="16"/>
        </w:rPr>
      </w:pPr>
      <w:r w:rsidRPr="006D2F58">
        <w:rPr>
          <w:b/>
          <w:bCs/>
          <w:sz w:val="16"/>
          <w:szCs w:val="16"/>
        </w:rPr>
        <w:t xml:space="preserve">3. Does this institution or any of its foundations or other affiliated organizations own endowment assets? </w:t>
      </w:r>
      <w:r w:rsidRPr="006D2F58">
        <w:rPr>
          <w:b/>
          <w:bCs/>
          <w:color w:val="7030A0"/>
          <w:sz w:val="16"/>
          <w:szCs w:val="16"/>
        </w:rPr>
        <w:t>[Applicable to degree-granting institutions only]</w:t>
      </w:r>
    </w:p>
    <w:tbl>
      <w:tblPr>
        <w:tblStyle w:val="TableGrid1"/>
        <w:tblW w:w="0" w:type="auto"/>
        <w:tblInd w:w="355" w:type="dxa"/>
        <w:tblLook w:val="04A0"/>
      </w:tblPr>
      <w:tblGrid>
        <w:gridCol w:w="1620"/>
        <w:gridCol w:w="7200"/>
      </w:tblGrid>
      <w:tr w14:paraId="4B6FC387" w14:textId="77777777">
        <w:tblPrEx>
          <w:tblW w:w="0" w:type="auto"/>
          <w:tblInd w:w="355" w:type="dxa"/>
          <w:tblLook w:val="04A0"/>
        </w:tblPrEx>
        <w:trPr>
          <w:trHeight w:val="20"/>
        </w:trPr>
        <w:tc>
          <w:tcPr>
            <w:tcW w:w="1620" w:type="dxa"/>
          </w:tcPr>
          <w:p w:rsidR="00CF390F" w:rsidRPr="006D2F58" w14:paraId="01FCE110" w14:textId="77777777">
            <w:pPr>
              <w:rPr>
                <w:sz w:val="16"/>
                <w:szCs w:val="16"/>
              </w:rPr>
            </w:pPr>
            <w:r w:rsidRPr="004A3BF4">
              <w:rPr>
                <w:rFonts w:cstheme="minorHAnsi"/>
                <w:sz w:val="16"/>
                <w:szCs w:val="16"/>
              </w:rPr>
              <w:t>Radio button option</w:t>
            </w:r>
          </w:p>
        </w:tc>
        <w:tc>
          <w:tcPr>
            <w:tcW w:w="7200" w:type="dxa"/>
          </w:tcPr>
          <w:p w:rsidR="00CF390F" w:rsidRPr="006D2F58" w14:paraId="5D52C581" w14:textId="77777777">
            <w:pPr>
              <w:rPr>
                <w:sz w:val="16"/>
                <w:szCs w:val="16"/>
              </w:rPr>
            </w:pPr>
            <w:r w:rsidRPr="006D2F58">
              <w:rPr>
                <w:rFonts w:cstheme="minorHAnsi"/>
                <w:sz w:val="16"/>
                <w:szCs w:val="16"/>
                <w:shd w:val="clear" w:color="auto" w:fill="FFFFFF"/>
              </w:rPr>
              <w:t>No</w:t>
            </w:r>
          </w:p>
        </w:tc>
      </w:tr>
      <w:tr w14:paraId="752190E3" w14:textId="77777777">
        <w:tblPrEx>
          <w:tblW w:w="0" w:type="auto"/>
          <w:tblInd w:w="355" w:type="dxa"/>
          <w:tblLook w:val="04A0"/>
        </w:tblPrEx>
        <w:trPr>
          <w:trHeight w:val="20"/>
        </w:trPr>
        <w:tc>
          <w:tcPr>
            <w:tcW w:w="1620" w:type="dxa"/>
          </w:tcPr>
          <w:p w:rsidR="00CF390F" w:rsidRPr="006D2F58" w14:paraId="19ACDE79" w14:textId="77777777">
            <w:pPr>
              <w:rPr>
                <w:sz w:val="16"/>
                <w:szCs w:val="16"/>
              </w:rPr>
            </w:pPr>
            <w:r w:rsidRPr="004A3BF4">
              <w:rPr>
                <w:rFonts w:cstheme="minorHAnsi"/>
                <w:sz w:val="16"/>
                <w:szCs w:val="16"/>
              </w:rPr>
              <w:t>Radio button option</w:t>
            </w:r>
          </w:p>
        </w:tc>
        <w:tc>
          <w:tcPr>
            <w:tcW w:w="7200" w:type="dxa"/>
          </w:tcPr>
          <w:p w:rsidR="00CF390F" w:rsidRPr="006D2F58" w14:paraId="17DF85ED" w14:textId="77777777">
            <w:pPr>
              <w:rPr>
                <w:sz w:val="16"/>
                <w:szCs w:val="16"/>
              </w:rPr>
            </w:pPr>
            <w:r w:rsidRPr="006D2F58">
              <w:rPr>
                <w:rFonts w:cstheme="minorHAnsi"/>
                <w:sz w:val="16"/>
                <w:szCs w:val="16"/>
              </w:rPr>
              <w:t>Yes – (report details of endowment net assets)</w:t>
            </w:r>
          </w:p>
        </w:tc>
      </w:tr>
    </w:tbl>
    <w:p w:rsidR="00EE03A2" w:rsidRPr="006D2F58" w:rsidP="00EE03A2" w14:paraId="6AF87043" w14:textId="77777777">
      <w:pPr>
        <w:rPr>
          <w:sz w:val="16"/>
          <w:szCs w:val="16"/>
        </w:rPr>
      </w:pPr>
    </w:p>
    <w:p w:rsidR="00EE03A2" w:rsidRPr="006D2F58" w:rsidP="00EE03A2" w14:paraId="57F7B539" w14:textId="77777777">
      <w:pPr>
        <w:rPr>
          <w:b/>
          <w:bCs/>
          <w:sz w:val="16"/>
          <w:szCs w:val="16"/>
        </w:rPr>
      </w:pPr>
      <w:r w:rsidRPr="006D2F58">
        <w:rPr>
          <w:b/>
          <w:bCs/>
          <w:sz w:val="16"/>
          <w:szCs w:val="16"/>
        </w:rPr>
        <w:br w:type="page"/>
      </w:r>
    </w:p>
    <w:p w:rsidR="00BA0EFC" w:rsidP="00BA0EFC" w14:paraId="746AE69A" w14:textId="77777777">
      <w:pPr>
        <w:spacing w:after="0" w:line="240" w:lineRule="auto"/>
        <w:rPr>
          <w:color w:val="7030A0"/>
          <w:sz w:val="16"/>
          <w:szCs w:val="16"/>
        </w:rPr>
      </w:pPr>
      <w:bookmarkStart w:id="12" w:name="_Hlk93481917"/>
      <w:r w:rsidRPr="006D2F58">
        <w:rPr>
          <w:b/>
          <w:bCs/>
          <w:sz w:val="16"/>
          <w:szCs w:val="16"/>
        </w:rPr>
        <w:t>4.</w:t>
      </w:r>
      <w:r w:rsidRPr="006D2F58">
        <w:rPr>
          <w:sz w:val="16"/>
          <w:szCs w:val="16"/>
        </w:rPr>
        <w:t xml:space="preserve"> </w:t>
      </w:r>
      <w:r w:rsidRPr="006D2F58">
        <w:rPr>
          <w:b/>
          <w:bCs/>
          <w:sz w:val="16"/>
          <w:szCs w:val="16"/>
        </w:rPr>
        <w:t>Intercollegiate Athletics</w:t>
      </w:r>
      <w:r w:rsidRPr="006D2F58">
        <w:rPr>
          <w:sz w:val="16"/>
          <w:szCs w:val="16"/>
        </w:rPr>
        <w:t xml:space="preserve"> Does your institution participate in intercollegiate athletics?</w:t>
      </w:r>
      <w:r w:rsidRPr="006D2F58">
        <w:rPr>
          <w:color w:val="FF0000"/>
          <w:sz w:val="16"/>
          <w:szCs w:val="16"/>
        </w:rPr>
        <w:t xml:space="preserve"> </w:t>
      </w:r>
      <w:r w:rsidRPr="006D2F58">
        <w:rPr>
          <w:color w:val="7030A0"/>
          <w:sz w:val="16"/>
          <w:szCs w:val="16"/>
        </w:rPr>
        <w:t>[Applicable to degree-granting institutions only]</w:t>
      </w:r>
    </w:p>
    <w:p w:rsidR="00BA0EFC" w:rsidP="00BA0EFC" w14:paraId="441DA7FE" w14:textId="77777777">
      <w:pPr>
        <w:spacing w:after="0" w:line="240" w:lineRule="auto"/>
        <w:rPr>
          <w:color w:val="7030A0"/>
          <w:sz w:val="16"/>
          <w:szCs w:val="16"/>
        </w:rPr>
      </w:pPr>
    </w:p>
    <w:tbl>
      <w:tblPr>
        <w:tblStyle w:val="TableGrid1"/>
        <w:tblW w:w="0" w:type="auto"/>
        <w:tblInd w:w="355" w:type="dxa"/>
        <w:tblLook w:val="04A0"/>
      </w:tblPr>
      <w:tblGrid>
        <w:gridCol w:w="1620"/>
        <w:gridCol w:w="7200"/>
      </w:tblGrid>
      <w:tr w14:paraId="2E47F00D" w14:textId="77777777">
        <w:tblPrEx>
          <w:tblW w:w="0" w:type="auto"/>
          <w:tblInd w:w="355" w:type="dxa"/>
          <w:tblLook w:val="04A0"/>
        </w:tblPrEx>
        <w:trPr>
          <w:trHeight w:val="20"/>
        </w:trPr>
        <w:tc>
          <w:tcPr>
            <w:tcW w:w="1620" w:type="dxa"/>
          </w:tcPr>
          <w:p w:rsidR="00BA0EFC" w:rsidRPr="006D2F58" w14:paraId="40C29377" w14:textId="77777777">
            <w:pPr>
              <w:rPr>
                <w:sz w:val="16"/>
                <w:szCs w:val="16"/>
              </w:rPr>
            </w:pPr>
            <w:r w:rsidRPr="004A3BF4">
              <w:rPr>
                <w:rFonts w:cstheme="minorHAnsi"/>
                <w:sz w:val="16"/>
                <w:szCs w:val="16"/>
              </w:rPr>
              <w:t>Radio button option</w:t>
            </w:r>
          </w:p>
        </w:tc>
        <w:tc>
          <w:tcPr>
            <w:tcW w:w="7200" w:type="dxa"/>
          </w:tcPr>
          <w:p w:rsidR="00BA0EFC" w:rsidRPr="006D2F58" w14:paraId="03A00E0E" w14:textId="77777777">
            <w:pPr>
              <w:rPr>
                <w:sz w:val="16"/>
                <w:szCs w:val="16"/>
              </w:rPr>
            </w:pPr>
            <w:r w:rsidRPr="006D2F58">
              <w:rPr>
                <w:rFonts w:cstheme="minorHAnsi"/>
                <w:sz w:val="16"/>
                <w:szCs w:val="16"/>
                <w:shd w:val="clear" w:color="auto" w:fill="FFFFFF"/>
              </w:rPr>
              <w:t>No</w:t>
            </w:r>
          </w:p>
        </w:tc>
      </w:tr>
      <w:tr w14:paraId="34ED8CE9" w14:textId="77777777">
        <w:tblPrEx>
          <w:tblW w:w="0" w:type="auto"/>
          <w:tblInd w:w="355" w:type="dxa"/>
          <w:tblLook w:val="04A0"/>
        </w:tblPrEx>
        <w:trPr>
          <w:trHeight w:val="20"/>
        </w:trPr>
        <w:tc>
          <w:tcPr>
            <w:tcW w:w="1620" w:type="dxa"/>
          </w:tcPr>
          <w:p w:rsidR="00BA0EFC" w:rsidRPr="006D2F58" w14:paraId="18D0E8B5" w14:textId="77777777">
            <w:pPr>
              <w:rPr>
                <w:sz w:val="16"/>
                <w:szCs w:val="16"/>
              </w:rPr>
            </w:pPr>
            <w:r w:rsidRPr="004A3BF4">
              <w:rPr>
                <w:rFonts w:cstheme="minorHAnsi"/>
                <w:sz w:val="16"/>
                <w:szCs w:val="16"/>
              </w:rPr>
              <w:t>Radio button option</w:t>
            </w:r>
          </w:p>
        </w:tc>
        <w:tc>
          <w:tcPr>
            <w:tcW w:w="7200" w:type="dxa"/>
          </w:tcPr>
          <w:p w:rsidR="00BA0EFC" w:rsidRPr="006D2F58" w14:paraId="217C3442" w14:textId="77777777">
            <w:pPr>
              <w:rPr>
                <w:sz w:val="16"/>
                <w:szCs w:val="16"/>
              </w:rPr>
            </w:pPr>
            <w:r w:rsidRPr="006D2F58">
              <w:rPr>
                <w:rFonts w:cstheme="minorHAnsi"/>
                <w:sz w:val="16"/>
                <w:szCs w:val="16"/>
              </w:rPr>
              <w:t>Yes – answer part a and b below</w:t>
            </w:r>
          </w:p>
        </w:tc>
      </w:tr>
    </w:tbl>
    <w:p w:rsidR="00BA0EFC" w:rsidP="00BA0EFC" w14:paraId="1843A4AF" w14:textId="77777777">
      <w:pPr>
        <w:spacing w:after="0" w:line="240" w:lineRule="auto"/>
        <w:rPr>
          <w:sz w:val="16"/>
          <w:szCs w:val="16"/>
        </w:rPr>
      </w:pPr>
    </w:p>
    <w:p w:rsidR="00BA0EFC" w:rsidP="00BA0EFC" w14:paraId="76117F79" w14:textId="77777777">
      <w:pPr>
        <w:spacing w:after="0" w:line="240" w:lineRule="auto"/>
        <w:rPr>
          <w:sz w:val="16"/>
          <w:szCs w:val="16"/>
        </w:rPr>
      </w:pPr>
      <w:r>
        <w:rPr>
          <w:sz w:val="16"/>
          <w:szCs w:val="16"/>
        </w:rPr>
        <w:t xml:space="preserve">         </w:t>
      </w:r>
      <w:r w:rsidRPr="006D2F58">
        <w:rPr>
          <w:sz w:val="16"/>
          <w:szCs w:val="16"/>
        </w:rPr>
        <w:t>a) Are the intercollegiate athletics expenses accounted for as? [check all that apply]</w:t>
      </w:r>
    </w:p>
    <w:p w:rsidR="00BA0EFC" w:rsidP="00BA0EFC" w14:paraId="1854441D" w14:textId="77777777">
      <w:pPr>
        <w:spacing w:after="0" w:line="240" w:lineRule="auto"/>
        <w:rPr>
          <w:sz w:val="16"/>
          <w:szCs w:val="16"/>
        </w:rPr>
      </w:pPr>
    </w:p>
    <w:tbl>
      <w:tblPr>
        <w:tblStyle w:val="TableGrid1"/>
        <w:tblW w:w="0" w:type="auto"/>
        <w:tblInd w:w="355" w:type="dxa"/>
        <w:tblLook w:val="04A0"/>
      </w:tblPr>
      <w:tblGrid>
        <w:gridCol w:w="1620"/>
        <w:gridCol w:w="7200"/>
      </w:tblGrid>
      <w:tr w14:paraId="52BFA474" w14:textId="77777777">
        <w:tblPrEx>
          <w:tblW w:w="0" w:type="auto"/>
          <w:tblInd w:w="355" w:type="dxa"/>
          <w:tblLook w:val="04A0"/>
        </w:tblPrEx>
        <w:trPr>
          <w:trHeight w:val="20"/>
        </w:trPr>
        <w:tc>
          <w:tcPr>
            <w:tcW w:w="1620" w:type="dxa"/>
          </w:tcPr>
          <w:p w:rsidR="00BA0EFC" w:rsidRPr="006D2F58" w14:paraId="73C5C973" w14:textId="77777777">
            <w:pPr>
              <w:rPr>
                <w:sz w:val="16"/>
                <w:szCs w:val="16"/>
              </w:rPr>
            </w:pPr>
            <w:r w:rsidRPr="008D2446">
              <w:rPr>
                <w:rFonts w:cstheme="minorHAnsi"/>
                <w:sz w:val="16"/>
                <w:szCs w:val="16"/>
              </w:rPr>
              <w:t>Checkbox option</w:t>
            </w:r>
          </w:p>
        </w:tc>
        <w:tc>
          <w:tcPr>
            <w:tcW w:w="7200" w:type="dxa"/>
          </w:tcPr>
          <w:p w:rsidR="00BA0EFC" w:rsidRPr="006D2F58" w14:paraId="05CE3478" w14:textId="77777777">
            <w:pPr>
              <w:rPr>
                <w:sz w:val="16"/>
                <w:szCs w:val="16"/>
              </w:rPr>
            </w:pPr>
            <w:r w:rsidRPr="006D2F58">
              <w:rPr>
                <w:rFonts w:cstheme="minorHAnsi"/>
                <w:sz w:val="16"/>
                <w:szCs w:val="16"/>
                <w:shd w:val="clear" w:color="auto" w:fill="FFFFFF"/>
              </w:rPr>
              <w:t>Auxiliary enterprises</w:t>
            </w:r>
          </w:p>
        </w:tc>
      </w:tr>
      <w:tr w14:paraId="2BCFD9FF" w14:textId="77777777">
        <w:tblPrEx>
          <w:tblW w:w="0" w:type="auto"/>
          <w:tblInd w:w="355" w:type="dxa"/>
          <w:tblLook w:val="04A0"/>
        </w:tblPrEx>
        <w:trPr>
          <w:trHeight w:val="20"/>
        </w:trPr>
        <w:tc>
          <w:tcPr>
            <w:tcW w:w="1620" w:type="dxa"/>
          </w:tcPr>
          <w:p w:rsidR="00BA0EFC" w:rsidRPr="006D2F58" w14:paraId="1D14CD36" w14:textId="77777777">
            <w:pPr>
              <w:rPr>
                <w:sz w:val="16"/>
                <w:szCs w:val="16"/>
              </w:rPr>
            </w:pPr>
            <w:r w:rsidRPr="008D2446">
              <w:rPr>
                <w:rFonts w:cstheme="minorHAnsi"/>
                <w:sz w:val="16"/>
                <w:szCs w:val="16"/>
              </w:rPr>
              <w:t>Checkbox option</w:t>
            </w:r>
          </w:p>
        </w:tc>
        <w:tc>
          <w:tcPr>
            <w:tcW w:w="7200" w:type="dxa"/>
          </w:tcPr>
          <w:p w:rsidR="00BA0EFC" w:rsidRPr="006D2F58" w14:paraId="421146A4" w14:textId="77777777">
            <w:pPr>
              <w:rPr>
                <w:sz w:val="16"/>
                <w:szCs w:val="16"/>
              </w:rPr>
            </w:pPr>
            <w:r w:rsidRPr="006D2F58">
              <w:rPr>
                <w:rFonts w:cstheme="minorHAnsi"/>
                <w:sz w:val="16"/>
                <w:szCs w:val="16"/>
              </w:rPr>
              <w:t xml:space="preserve">Student services           </w:t>
            </w:r>
          </w:p>
        </w:tc>
      </w:tr>
      <w:tr w14:paraId="332F28D7" w14:textId="77777777">
        <w:tblPrEx>
          <w:tblW w:w="0" w:type="auto"/>
          <w:tblInd w:w="355" w:type="dxa"/>
          <w:tblLook w:val="04A0"/>
        </w:tblPrEx>
        <w:trPr>
          <w:trHeight w:val="20"/>
        </w:trPr>
        <w:tc>
          <w:tcPr>
            <w:tcW w:w="1620" w:type="dxa"/>
          </w:tcPr>
          <w:p w:rsidR="00BA0EFC" w:rsidRPr="006D2F58" w14:paraId="5FEACC00" w14:textId="77777777">
            <w:pPr>
              <w:rPr>
                <w:sz w:val="16"/>
                <w:szCs w:val="16"/>
              </w:rPr>
            </w:pPr>
            <w:r w:rsidRPr="008D2446">
              <w:rPr>
                <w:rFonts w:cstheme="minorHAnsi"/>
                <w:sz w:val="16"/>
                <w:szCs w:val="16"/>
              </w:rPr>
              <w:t>Checkbox option</w:t>
            </w:r>
          </w:p>
        </w:tc>
        <w:tc>
          <w:tcPr>
            <w:tcW w:w="7200" w:type="dxa"/>
          </w:tcPr>
          <w:p w:rsidR="00BA0EFC" w:rsidRPr="006D2F58" w14:paraId="4DA0F6F6" w14:textId="77777777">
            <w:pPr>
              <w:rPr>
                <w:sz w:val="16"/>
                <w:szCs w:val="16"/>
              </w:rPr>
            </w:pPr>
            <w:r w:rsidRPr="006D2F58">
              <w:rPr>
                <w:rFonts w:cstheme="minorHAnsi"/>
                <w:sz w:val="16"/>
                <w:szCs w:val="16"/>
              </w:rPr>
              <w:t>Other (specify in box below)</w:t>
            </w:r>
          </w:p>
        </w:tc>
      </w:tr>
    </w:tbl>
    <w:p w:rsidR="00BA0EFC" w:rsidP="00BA0EFC" w14:paraId="333E820B" w14:textId="77777777">
      <w:pPr>
        <w:spacing w:after="0" w:line="240" w:lineRule="auto"/>
        <w:rPr>
          <w:sz w:val="16"/>
          <w:szCs w:val="16"/>
        </w:rPr>
      </w:pPr>
    </w:p>
    <w:p w:rsidR="00BA0EFC" w:rsidRPr="006D2F58" w:rsidP="00BA0EFC" w14:paraId="000FB3D8" w14:textId="77777777">
      <w:pPr>
        <w:rPr>
          <w:color w:val="FF0000"/>
          <w:sz w:val="16"/>
          <w:szCs w:val="16"/>
        </w:rPr>
      </w:pPr>
      <w:r w:rsidRPr="006D2F58">
        <w:rPr>
          <w:noProof/>
          <w:color w:val="FF0000"/>
          <w:sz w:val="16"/>
          <w:szCs w:val="16"/>
        </w:rPr>
        <mc:AlternateContent>
          <mc:Choice Requires="wps">
            <w:drawing>
              <wp:anchor distT="0" distB="0" distL="114300" distR="114300" simplePos="0" relativeHeight="251674624" behindDoc="0" locked="0" layoutInCell="1" allowOverlap="1">
                <wp:simplePos x="0" y="0"/>
                <wp:positionH relativeFrom="column">
                  <wp:posOffset>194807</wp:posOffset>
                </wp:positionH>
                <wp:positionV relativeFrom="paragraph">
                  <wp:posOffset>2707</wp:posOffset>
                </wp:positionV>
                <wp:extent cx="6098650" cy="429370"/>
                <wp:effectExtent l="0" t="0" r="16510" b="279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98650" cy="42937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42" style="width:480.2pt;height:33.8pt;margin-top:0.2pt;margin-left:15.35pt;mso-height-percent:0;mso-height-relative:margin;mso-width-percent:0;mso-width-relative:margin;mso-wrap-distance-bottom:0;mso-wrap-distance-left:9pt;mso-wrap-distance-right:9pt;mso-wrap-distance-top:0;mso-wrap-style:square;position:absolute;visibility:visible;v-text-anchor:middle;z-index:251695104" filled="f" strokecolor="black" strokeweight="1pt"/>
            </w:pict>
          </mc:Fallback>
        </mc:AlternateContent>
      </w:r>
    </w:p>
    <w:p w:rsidR="00BA0EFC" w:rsidRPr="006D2F58" w:rsidP="00BA0EFC" w14:paraId="757322C2" w14:textId="77777777">
      <w:pPr>
        <w:rPr>
          <w:color w:val="FF0000"/>
          <w:sz w:val="16"/>
          <w:szCs w:val="16"/>
        </w:rPr>
      </w:pPr>
    </w:p>
    <w:p w:rsidR="00BA0EFC" w:rsidP="00BA0EFC" w14:paraId="5D095CA5" w14:textId="77777777">
      <w:pPr>
        <w:spacing w:after="0" w:line="240" w:lineRule="auto"/>
        <w:rPr>
          <w:sz w:val="16"/>
          <w:szCs w:val="16"/>
        </w:rPr>
      </w:pPr>
      <w:r>
        <w:rPr>
          <w:sz w:val="16"/>
          <w:szCs w:val="16"/>
        </w:rPr>
        <w:t xml:space="preserve">         </w:t>
      </w:r>
      <w:r w:rsidRPr="006D2F58">
        <w:rPr>
          <w:sz w:val="16"/>
          <w:szCs w:val="16"/>
        </w:rPr>
        <w:t xml:space="preserve">b) Does your institution have intercollegiate athletics revenue? </w:t>
      </w:r>
    </w:p>
    <w:p w:rsidR="00BA0EFC" w:rsidP="00BA0EFC" w14:paraId="4B340A45" w14:textId="77777777">
      <w:pPr>
        <w:spacing w:after="0" w:line="240" w:lineRule="auto"/>
        <w:rPr>
          <w:sz w:val="16"/>
          <w:szCs w:val="16"/>
        </w:rPr>
      </w:pPr>
    </w:p>
    <w:tbl>
      <w:tblPr>
        <w:tblStyle w:val="TableGrid"/>
        <w:tblW w:w="0" w:type="auto"/>
        <w:tblInd w:w="265" w:type="dxa"/>
        <w:tblLook w:val="04A0"/>
      </w:tblPr>
      <w:tblGrid>
        <w:gridCol w:w="1620"/>
        <w:gridCol w:w="5490"/>
        <w:gridCol w:w="2970"/>
      </w:tblGrid>
      <w:tr w14:paraId="2EA760A4" w14:textId="77777777">
        <w:tblPrEx>
          <w:tblW w:w="0" w:type="auto"/>
          <w:tblInd w:w="265" w:type="dxa"/>
          <w:tblLook w:val="04A0"/>
        </w:tblPrEx>
        <w:tc>
          <w:tcPr>
            <w:tcW w:w="1620" w:type="dxa"/>
          </w:tcPr>
          <w:p w:rsidR="00BA0EFC" w14:paraId="267ADB39" w14:textId="77777777">
            <w:pPr>
              <w:rPr>
                <w:sz w:val="16"/>
                <w:szCs w:val="16"/>
              </w:rPr>
            </w:pPr>
            <w:r w:rsidRPr="004A3BF4">
              <w:rPr>
                <w:rFonts w:cstheme="minorHAnsi"/>
                <w:sz w:val="16"/>
                <w:szCs w:val="16"/>
              </w:rPr>
              <w:t>Radio button option</w:t>
            </w:r>
          </w:p>
        </w:tc>
        <w:tc>
          <w:tcPr>
            <w:tcW w:w="5490" w:type="dxa"/>
          </w:tcPr>
          <w:p w:rsidR="00BA0EFC" w14:paraId="5238F199" w14:textId="77777777">
            <w:pPr>
              <w:rPr>
                <w:sz w:val="16"/>
                <w:szCs w:val="16"/>
              </w:rPr>
            </w:pPr>
            <w:r w:rsidRPr="006D2F58">
              <w:rPr>
                <w:rFonts w:cstheme="minorHAnsi"/>
                <w:sz w:val="16"/>
                <w:szCs w:val="16"/>
                <w:shd w:val="clear" w:color="auto" w:fill="FFFFFF"/>
              </w:rPr>
              <w:t>No</w:t>
            </w:r>
          </w:p>
        </w:tc>
        <w:tc>
          <w:tcPr>
            <w:tcW w:w="2970" w:type="dxa"/>
          </w:tcPr>
          <w:p w:rsidR="00BA0EFC" w14:paraId="6D9956E4" w14:textId="77777777">
            <w:pPr>
              <w:rPr>
                <w:sz w:val="16"/>
                <w:szCs w:val="16"/>
              </w:rPr>
            </w:pPr>
          </w:p>
        </w:tc>
      </w:tr>
      <w:tr w14:paraId="14315D1B" w14:textId="77777777">
        <w:tblPrEx>
          <w:tblW w:w="0" w:type="auto"/>
          <w:tblInd w:w="265" w:type="dxa"/>
          <w:tblLook w:val="04A0"/>
        </w:tblPrEx>
        <w:tc>
          <w:tcPr>
            <w:tcW w:w="1620" w:type="dxa"/>
          </w:tcPr>
          <w:p w:rsidR="00BA0EFC" w14:paraId="66333823" w14:textId="77777777">
            <w:pPr>
              <w:rPr>
                <w:sz w:val="16"/>
                <w:szCs w:val="16"/>
              </w:rPr>
            </w:pPr>
            <w:r w:rsidRPr="004A3BF4">
              <w:rPr>
                <w:rFonts w:cstheme="minorHAnsi"/>
                <w:sz w:val="16"/>
                <w:szCs w:val="16"/>
              </w:rPr>
              <w:t>Radio button option</w:t>
            </w:r>
          </w:p>
        </w:tc>
        <w:tc>
          <w:tcPr>
            <w:tcW w:w="5490" w:type="dxa"/>
          </w:tcPr>
          <w:p w:rsidR="00BA0EFC" w14:paraId="55FD7845" w14:textId="77777777">
            <w:pPr>
              <w:rPr>
                <w:sz w:val="16"/>
                <w:szCs w:val="16"/>
              </w:rPr>
            </w:pPr>
            <w:r w:rsidRPr="006D2F58">
              <w:rPr>
                <w:rFonts w:cstheme="minorHAnsi"/>
                <w:sz w:val="16"/>
                <w:szCs w:val="16"/>
              </w:rPr>
              <w:t>Yes – select category(s) where these revenues are included [check all that apply]</w:t>
            </w:r>
          </w:p>
        </w:tc>
        <w:tc>
          <w:tcPr>
            <w:tcW w:w="2970" w:type="dxa"/>
          </w:tcPr>
          <w:p w:rsidR="00BA0EFC" w14:paraId="77FBDBEF" w14:textId="77777777">
            <w:pPr>
              <w:rPr>
                <w:sz w:val="16"/>
                <w:szCs w:val="16"/>
              </w:rPr>
            </w:pPr>
          </w:p>
        </w:tc>
      </w:tr>
      <w:tr w14:paraId="2425B606" w14:textId="77777777">
        <w:tblPrEx>
          <w:tblW w:w="0" w:type="auto"/>
          <w:tblInd w:w="265" w:type="dxa"/>
          <w:tblLook w:val="04A0"/>
        </w:tblPrEx>
        <w:tc>
          <w:tcPr>
            <w:tcW w:w="1620" w:type="dxa"/>
          </w:tcPr>
          <w:p w:rsidR="00BA0EFC" w14:paraId="44CDA342" w14:textId="77777777">
            <w:pPr>
              <w:rPr>
                <w:sz w:val="16"/>
                <w:szCs w:val="16"/>
              </w:rPr>
            </w:pPr>
          </w:p>
        </w:tc>
        <w:tc>
          <w:tcPr>
            <w:tcW w:w="5490" w:type="dxa"/>
          </w:tcPr>
          <w:p w:rsidR="00BA0EFC" w14:paraId="1FFCFBA3" w14:textId="77777777">
            <w:pPr>
              <w:rPr>
                <w:sz w:val="16"/>
                <w:szCs w:val="16"/>
              </w:rPr>
            </w:pPr>
            <w:r>
              <w:rPr>
                <w:sz w:val="16"/>
                <w:szCs w:val="16"/>
              </w:rPr>
              <w:t>Checkbox option</w:t>
            </w:r>
          </w:p>
        </w:tc>
        <w:tc>
          <w:tcPr>
            <w:tcW w:w="2970" w:type="dxa"/>
          </w:tcPr>
          <w:p w:rsidR="00BA0EFC" w14:paraId="474E5BD4" w14:textId="77777777">
            <w:pPr>
              <w:rPr>
                <w:sz w:val="16"/>
                <w:szCs w:val="16"/>
              </w:rPr>
            </w:pPr>
            <w:r w:rsidRPr="006D2F58">
              <w:rPr>
                <w:sz w:val="16"/>
                <w:szCs w:val="16"/>
              </w:rPr>
              <w:t>Sales and services of educational activities</w:t>
            </w:r>
          </w:p>
        </w:tc>
      </w:tr>
      <w:tr w14:paraId="4F660EC9" w14:textId="77777777">
        <w:tblPrEx>
          <w:tblW w:w="0" w:type="auto"/>
          <w:tblInd w:w="265" w:type="dxa"/>
          <w:tblLook w:val="04A0"/>
        </w:tblPrEx>
        <w:tc>
          <w:tcPr>
            <w:tcW w:w="1620" w:type="dxa"/>
          </w:tcPr>
          <w:p w:rsidR="00BA0EFC" w14:paraId="55C4CE22" w14:textId="77777777">
            <w:pPr>
              <w:rPr>
                <w:sz w:val="16"/>
                <w:szCs w:val="16"/>
              </w:rPr>
            </w:pPr>
          </w:p>
        </w:tc>
        <w:tc>
          <w:tcPr>
            <w:tcW w:w="5490" w:type="dxa"/>
          </w:tcPr>
          <w:p w:rsidR="00BA0EFC" w14:paraId="7A24D2E7" w14:textId="77777777">
            <w:pPr>
              <w:rPr>
                <w:sz w:val="16"/>
                <w:szCs w:val="16"/>
              </w:rPr>
            </w:pPr>
            <w:r w:rsidRPr="00A01AAF">
              <w:rPr>
                <w:sz w:val="16"/>
                <w:szCs w:val="16"/>
              </w:rPr>
              <w:t>Checkbox option</w:t>
            </w:r>
          </w:p>
        </w:tc>
        <w:tc>
          <w:tcPr>
            <w:tcW w:w="2970" w:type="dxa"/>
          </w:tcPr>
          <w:p w:rsidR="00BA0EFC" w:rsidRPr="006D2F58" w14:paraId="71BBDEFA" w14:textId="77777777">
            <w:pPr>
              <w:rPr>
                <w:sz w:val="16"/>
                <w:szCs w:val="16"/>
              </w:rPr>
            </w:pPr>
            <w:r w:rsidRPr="006D2F58">
              <w:rPr>
                <w:sz w:val="16"/>
                <w:szCs w:val="16"/>
              </w:rPr>
              <w:t xml:space="preserve">Sales and services of auxiliary enterprises     </w:t>
            </w:r>
          </w:p>
        </w:tc>
      </w:tr>
      <w:tr w14:paraId="540BE2C4" w14:textId="77777777">
        <w:tblPrEx>
          <w:tblW w:w="0" w:type="auto"/>
          <w:tblInd w:w="265" w:type="dxa"/>
          <w:tblLook w:val="04A0"/>
        </w:tblPrEx>
        <w:tc>
          <w:tcPr>
            <w:tcW w:w="1620" w:type="dxa"/>
          </w:tcPr>
          <w:p w:rsidR="00BA0EFC" w14:paraId="19521980" w14:textId="77777777">
            <w:pPr>
              <w:rPr>
                <w:sz w:val="16"/>
                <w:szCs w:val="16"/>
              </w:rPr>
            </w:pPr>
          </w:p>
        </w:tc>
        <w:tc>
          <w:tcPr>
            <w:tcW w:w="5490" w:type="dxa"/>
          </w:tcPr>
          <w:p w:rsidR="00BA0EFC" w14:paraId="7DA90D3A" w14:textId="77777777">
            <w:pPr>
              <w:rPr>
                <w:sz w:val="16"/>
                <w:szCs w:val="16"/>
              </w:rPr>
            </w:pPr>
            <w:r w:rsidRPr="00A01AAF">
              <w:rPr>
                <w:sz w:val="16"/>
                <w:szCs w:val="16"/>
              </w:rPr>
              <w:t>Checkbox option</w:t>
            </w:r>
          </w:p>
        </w:tc>
        <w:tc>
          <w:tcPr>
            <w:tcW w:w="2970" w:type="dxa"/>
          </w:tcPr>
          <w:p w:rsidR="00BA0EFC" w:rsidRPr="006D2F58" w14:paraId="596D6015" w14:textId="77777777">
            <w:pPr>
              <w:rPr>
                <w:sz w:val="16"/>
                <w:szCs w:val="16"/>
              </w:rPr>
            </w:pPr>
            <w:r w:rsidRPr="006D2F58">
              <w:rPr>
                <w:sz w:val="16"/>
                <w:szCs w:val="16"/>
              </w:rPr>
              <w:t>Other (specify in box below)</w:t>
            </w:r>
          </w:p>
        </w:tc>
      </w:tr>
    </w:tbl>
    <w:p w:rsidR="00BA0EFC" w:rsidRPr="006D2F58" w:rsidP="00BA0EFC" w14:paraId="67074A93" w14:textId="77777777">
      <w:pPr>
        <w:spacing w:after="0" w:line="240" w:lineRule="auto"/>
        <w:rPr>
          <w:sz w:val="16"/>
          <w:szCs w:val="16"/>
        </w:rPr>
      </w:pPr>
      <w:r w:rsidRPr="006D2F58">
        <w:rPr>
          <w:noProof/>
          <w:sz w:val="16"/>
          <w:szCs w:val="16"/>
        </w:rPr>
        <mc:AlternateContent>
          <mc:Choice Requires="wps">
            <w:drawing>
              <wp:anchor distT="0" distB="0" distL="114300" distR="114300" simplePos="0" relativeHeight="251675648" behindDoc="0" locked="0" layoutInCell="1" allowOverlap="1">
                <wp:simplePos x="0" y="0"/>
                <wp:positionH relativeFrom="column">
                  <wp:posOffset>171450</wp:posOffset>
                </wp:positionH>
                <wp:positionV relativeFrom="paragraph">
                  <wp:posOffset>126365</wp:posOffset>
                </wp:positionV>
                <wp:extent cx="5927090" cy="429260"/>
                <wp:effectExtent l="0" t="0" r="16510" b="2794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5927090" cy="4292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43" style="width:466.7pt;height:33.8pt;margin-top:9.95pt;margin-left:13.5pt;mso-height-percent:0;mso-height-relative:margin;mso-width-percent:0;mso-width-relative:margin;mso-wrap-distance-bottom:0;mso-wrap-distance-left:9pt;mso-wrap-distance-right:9pt;mso-wrap-distance-top:0;mso-wrap-style:square;position:absolute;visibility:visible;v-text-anchor:middle;z-index:251696128" filled="f" strokecolor="black" strokeweight="1pt"/>
            </w:pict>
          </mc:Fallback>
        </mc:AlternateContent>
      </w:r>
    </w:p>
    <w:p w:rsidR="00BA0EFC" w:rsidRPr="006D2F58" w:rsidP="00BA0EFC" w14:paraId="1DC4CD49" w14:textId="77777777">
      <w:pPr>
        <w:rPr>
          <w:sz w:val="16"/>
          <w:szCs w:val="16"/>
        </w:rPr>
      </w:pPr>
    </w:p>
    <w:bookmarkEnd w:id="12"/>
    <w:p w:rsidR="00BA0EFC" w:rsidRPr="006D2F58" w:rsidP="00BA0EFC" w14:paraId="220421DE" w14:textId="77777777">
      <w:pPr>
        <w:rPr>
          <w:b/>
          <w:bCs/>
          <w:sz w:val="16"/>
          <w:szCs w:val="16"/>
        </w:rPr>
      </w:pPr>
    </w:p>
    <w:p w:rsidR="00BA0EFC" w:rsidP="00EE03A2" w14:paraId="1EAE8622" w14:textId="77777777">
      <w:pPr>
        <w:rPr>
          <w:b/>
          <w:bCs/>
          <w:sz w:val="16"/>
          <w:szCs w:val="16"/>
        </w:rPr>
      </w:pPr>
    </w:p>
    <w:p w:rsidR="00EE03A2" w:rsidP="00EE03A2" w14:paraId="0709F7B6" w14:textId="5A4B8808">
      <w:pPr>
        <w:rPr>
          <w:b/>
          <w:bCs/>
          <w:sz w:val="16"/>
          <w:szCs w:val="16"/>
        </w:rPr>
      </w:pPr>
      <w:r w:rsidRPr="006D2F58">
        <w:rPr>
          <w:b/>
          <w:bCs/>
          <w:sz w:val="16"/>
          <w:szCs w:val="16"/>
        </w:rPr>
        <w:t>5.</w:t>
      </w:r>
      <w:r w:rsidRPr="006D2F58">
        <w:rPr>
          <w:sz w:val="16"/>
          <w:szCs w:val="16"/>
        </w:rPr>
        <w:t xml:space="preserve"> </w:t>
      </w:r>
      <w:r w:rsidRPr="006D2F58">
        <w:rPr>
          <w:b/>
          <w:bCs/>
          <w:sz w:val="16"/>
          <w:szCs w:val="16"/>
        </w:rPr>
        <w:t>Does your institution account for Pell grants as pass-through transactions (a simple payment on the student's account) or as federal grant revenues to the institution?</w:t>
      </w:r>
    </w:p>
    <w:tbl>
      <w:tblPr>
        <w:tblStyle w:val="TableGrid1"/>
        <w:tblW w:w="0" w:type="auto"/>
        <w:tblInd w:w="355" w:type="dxa"/>
        <w:tblLook w:val="04A0"/>
      </w:tblPr>
      <w:tblGrid>
        <w:gridCol w:w="1620"/>
        <w:gridCol w:w="7200"/>
      </w:tblGrid>
      <w:tr w14:paraId="2D3AD65C" w14:textId="77777777">
        <w:tblPrEx>
          <w:tblW w:w="0" w:type="auto"/>
          <w:tblInd w:w="355" w:type="dxa"/>
          <w:tblLook w:val="04A0"/>
        </w:tblPrEx>
        <w:trPr>
          <w:trHeight w:val="20"/>
        </w:trPr>
        <w:tc>
          <w:tcPr>
            <w:tcW w:w="1620" w:type="dxa"/>
          </w:tcPr>
          <w:p w:rsidR="001337AD" w:rsidRPr="006D2F58" w14:paraId="46122B94" w14:textId="77777777">
            <w:pPr>
              <w:rPr>
                <w:sz w:val="16"/>
                <w:szCs w:val="16"/>
              </w:rPr>
            </w:pPr>
            <w:r w:rsidRPr="004A3BF4">
              <w:rPr>
                <w:rFonts w:cstheme="minorHAnsi"/>
                <w:sz w:val="16"/>
                <w:szCs w:val="16"/>
              </w:rPr>
              <w:t>Radio button option</w:t>
            </w:r>
          </w:p>
        </w:tc>
        <w:tc>
          <w:tcPr>
            <w:tcW w:w="7200" w:type="dxa"/>
          </w:tcPr>
          <w:p w:rsidR="001337AD" w:rsidRPr="006D2F58" w14:paraId="421EA8B4" w14:textId="49D097F6">
            <w:pPr>
              <w:rPr>
                <w:sz w:val="16"/>
                <w:szCs w:val="16"/>
              </w:rPr>
            </w:pPr>
            <w:r w:rsidRPr="006D2F58">
              <w:rPr>
                <w:rFonts w:cstheme="minorHAnsi"/>
                <w:color w:val="000000"/>
                <w:sz w:val="16"/>
                <w:szCs w:val="16"/>
                <w:shd w:val="clear" w:color="auto" w:fill="FFFFFF"/>
              </w:rPr>
              <w:t>Pass-through (agency)</w:t>
            </w:r>
          </w:p>
        </w:tc>
      </w:tr>
      <w:tr w14:paraId="52DA3E92" w14:textId="77777777">
        <w:tblPrEx>
          <w:tblW w:w="0" w:type="auto"/>
          <w:tblInd w:w="355" w:type="dxa"/>
          <w:tblLook w:val="04A0"/>
        </w:tblPrEx>
        <w:trPr>
          <w:trHeight w:val="20"/>
        </w:trPr>
        <w:tc>
          <w:tcPr>
            <w:tcW w:w="1620" w:type="dxa"/>
          </w:tcPr>
          <w:p w:rsidR="001337AD" w:rsidRPr="006D2F58" w14:paraId="453E6083" w14:textId="77777777">
            <w:pPr>
              <w:rPr>
                <w:sz w:val="16"/>
                <w:szCs w:val="16"/>
              </w:rPr>
            </w:pPr>
            <w:r w:rsidRPr="004A3BF4">
              <w:rPr>
                <w:rFonts w:cstheme="minorHAnsi"/>
                <w:sz w:val="16"/>
                <w:szCs w:val="16"/>
              </w:rPr>
              <w:t>Radio button option</w:t>
            </w:r>
          </w:p>
        </w:tc>
        <w:tc>
          <w:tcPr>
            <w:tcW w:w="7200" w:type="dxa"/>
          </w:tcPr>
          <w:p w:rsidR="001337AD" w:rsidRPr="006D2F58" w14:paraId="05095A4F" w14:textId="7A0CF1B3">
            <w:pPr>
              <w:rPr>
                <w:sz w:val="16"/>
                <w:szCs w:val="16"/>
              </w:rPr>
            </w:pPr>
            <w:r w:rsidRPr="006D2F58">
              <w:rPr>
                <w:rFonts w:cstheme="minorHAnsi"/>
                <w:sz w:val="16"/>
                <w:szCs w:val="16"/>
                <w:u w:val="single"/>
              </w:rPr>
              <w:t>Federal grant revenue</w:t>
            </w:r>
          </w:p>
        </w:tc>
      </w:tr>
      <w:tr w14:paraId="121496F8" w14:textId="77777777">
        <w:tblPrEx>
          <w:tblW w:w="0" w:type="auto"/>
          <w:tblInd w:w="355" w:type="dxa"/>
          <w:tblLook w:val="04A0"/>
        </w:tblPrEx>
        <w:trPr>
          <w:trHeight w:val="20"/>
        </w:trPr>
        <w:tc>
          <w:tcPr>
            <w:tcW w:w="1620" w:type="dxa"/>
          </w:tcPr>
          <w:p w:rsidR="001337AD" w:rsidRPr="006D2F58" w14:paraId="199F57E2" w14:textId="77777777">
            <w:pPr>
              <w:rPr>
                <w:sz w:val="16"/>
                <w:szCs w:val="16"/>
              </w:rPr>
            </w:pPr>
            <w:r w:rsidRPr="004A3BF4">
              <w:rPr>
                <w:rFonts w:cstheme="minorHAnsi"/>
                <w:sz w:val="16"/>
                <w:szCs w:val="16"/>
              </w:rPr>
              <w:t>Radio button option</w:t>
            </w:r>
          </w:p>
        </w:tc>
        <w:tc>
          <w:tcPr>
            <w:tcW w:w="7200" w:type="dxa"/>
          </w:tcPr>
          <w:p w:rsidR="001337AD" w:rsidRPr="006D2F58" w14:paraId="10FB41B6" w14:textId="46D68522">
            <w:pPr>
              <w:rPr>
                <w:sz w:val="16"/>
                <w:szCs w:val="16"/>
              </w:rPr>
            </w:pPr>
            <w:r w:rsidRPr="006D2F58">
              <w:rPr>
                <w:rFonts w:cstheme="minorHAnsi"/>
                <w:sz w:val="16"/>
                <w:szCs w:val="16"/>
              </w:rPr>
              <w:t>Does not award Pell grants</w:t>
            </w:r>
          </w:p>
        </w:tc>
      </w:tr>
    </w:tbl>
    <w:p w:rsidR="00EE03A2" w:rsidRPr="006D2F58" w:rsidP="00EE03A2" w14:paraId="7FBC525F" w14:textId="77777777">
      <w:pPr>
        <w:pStyle w:val="NoSpacing"/>
        <w:rPr>
          <w:rFonts w:ascii="Arial" w:hAnsi="Arial" w:cs="Arial"/>
          <w:color w:val="000000"/>
          <w:sz w:val="16"/>
          <w:szCs w:val="16"/>
          <w:shd w:val="clear" w:color="auto" w:fill="FFFFFF"/>
        </w:rPr>
      </w:pPr>
    </w:p>
    <w:p w:rsidR="00D575AF" w:rsidRPr="006D2F58" w:rsidP="00D575AF" w14:paraId="7AE62A99" w14:textId="77777777">
      <w:pPr>
        <w:rPr>
          <w:sz w:val="16"/>
          <w:szCs w:val="16"/>
        </w:rPr>
      </w:pPr>
      <w:r w:rsidRPr="006D2F58">
        <w:rPr>
          <w:sz w:val="16"/>
          <w:szCs w:val="16"/>
        </w:rPr>
        <w:t xml:space="preserve">You may use the box below to provide additional context for the data you have reported above. </w:t>
      </w:r>
    </w:p>
    <w:p w:rsidR="00D575AF" w:rsidRPr="006D2F58" w:rsidP="00D575AF" w14:paraId="6AFD333B" w14:textId="77777777">
      <w:pPr>
        <w:rPr>
          <w:sz w:val="16"/>
          <w:szCs w:val="16"/>
        </w:rPr>
      </w:pPr>
      <w:r w:rsidRPr="006D2F58">
        <w:rPr>
          <w:noProof/>
          <w:sz w:val="16"/>
          <w:szCs w:val="16"/>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44"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697152" filled="f" strokecolor="black" strokeweight="1pt"/>
            </w:pict>
          </mc:Fallback>
        </mc:AlternateContent>
      </w:r>
    </w:p>
    <w:p w:rsidR="00D575AF" w:rsidRPr="006D2F58" w:rsidP="00D575AF" w14:paraId="0EA33DD2" w14:textId="77777777">
      <w:pPr>
        <w:rPr>
          <w:sz w:val="16"/>
          <w:szCs w:val="16"/>
        </w:rPr>
      </w:pPr>
    </w:p>
    <w:p w:rsidR="00EE03A2" w:rsidRPr="006D2F58" w:rsidP="00EE03A2" w14:paraId="76B10344"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EE03A2" w:rsidRPr="006D2F58" w:rsidP="00EE03A2" w14:paraId="7FD7322C" w14:textId="77777777">
      <w:pPr>
        <w:pStyle w:val="NoSpacing"/>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t xml:space="preserve">Part A - Statement of Financial Position Page 1 </w:t>
      </w:r>
      <w:r w:rsidRPr="006D2F58">
        <w:rPr>
          <w:b/>
          <w:bCs/>
          <w:color w:val="7030A0"/>
          <w:sz w:val="16"/>
          <w:szCs w:val="16"/>
        </w:rPr>
        <w:t>[Applicable to degree-granting institutions only]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5B9D522A"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vAlign w:val="center"/>
          </w:tcPr>
          <w:p w:rsidR="00EE03A2" w:rsidRPr="006D2F58" w14:paraId="7DACC687" w14:textId="0B2F21BC">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p w:rsidR="00EE03A2" w:rsidRPr="006D2F58" w14:paraId="684935AE" w14:textId="77777777">
            <w:pPr>
              <w:jc w:val="center"/>
              <w:rPr>
                <w:sz w:val="16"/>
                <w:szCs w:val="16"/>
              </w:rPr>
            </w:pPr>
            <w:r w:rsidRPr="006D2F58">
              <w:rPr>
                <w:sz w:val="16"/>
                <w:szCs w:val="16"/>
              </w:rPr>
              <w:t>If your institution is a parent institution then the amounts reported in Parts A and B should include ALL of your child institutions</w:t>
            </w:r>
          </w:p>
        </w:tc>
      </w:tr>
      <w:tr w14:paraId="06111BF3" w14:textId="77777777">
        <w:tblPrEx>
          <w:tblW w:w="0" w:type="auto"/>
          <w:tblLook w:val="04A0"/>
        </w:tblPrEx>
        <w:tc>
          <w:tcPr>
            <w:tcW w:w="715" w:type="dxa"/>
            <w:shd w:val="clear" w:color="auto" w:fill="E7E6E6" w:themeFill="background2"/>
          </w:tcPr>
          <w:p w:rsidR="00EE03A2" w:rsidRPr="006D2F58" w14:paraId="3D65FC0F" w14:textId="77777777">
            <w:pPr>
              <w:rPr>
                <w:sz w:val="16"/>
                <w:szCs w:val="16"/>
              </w:rPr>
            </w:pPr>
            <w:r w:rsidRPr="006D2F58">
              <w:rPr>
                <w:sz w:val="16"/>
                <w:szCs w:val="16"/>
              </w:rPr>
              <w:t>Line no.</w:t>
            </w:r>
          </w:p>
        </w:tc>
        <w:tc>
          <w:tcPr>
            <w:tcW w:w="4590" w:type="dxa"/>
            <w:shd w:val="clear" w:color="auto" w:fill="E7E6E6" w:themeFill="background2"/>
          </w:tcPr>
          <w:p w:rsidR="00EE03A2" w:rsidRPr="006D2F58" w14:paraId="0C83AD62" w14:textId="77777777">
            <w:pPr>
              <w:rPr>
                <w:sz w:val="16"/>
                <w:szCs w:val="16"/>
              </w:rPr>
            </w:pPr>
          </w:p>
        </w:tc>
        <w:tc>
          <w:tcPr>
            <w:tcW w:w="2610" w:type="dxa"/>
            <w:shd w:val="clear" w:color="auto" w:fill="E7E6E6" w:themeFill="background2"/>
            <w:vAlign w:val="center"/>
          </w:tcPr>
          <w:p w:rsidR="00EE03A2" w:rsidRPr="006D2F58" w14:paraId="329F4B97"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EE03A2" w:rsidRPr="006D2F58" w14:paraId="2423A22B" w14:textId="77777777">
            <w:pPr>
              <w:jc w:val="center"/>
              <w:rPr>
                <w:sz w:val="16"/>
                <w:szCs w:val="16"/>
              </w:rPr>
            </w:pPr>
            <w:r w:rsidRPr="006D2F58">
              <w:rPr>
                <w:sz w:val="16"/>
                <w:szCs w:val="16"/>
              </w:rPr>
              <w:t>Prior year amount</w:t>
            </w:r>
          </w:p>
        </w:tc>
      </w:tr>
      <w:tr w14:paraId="4E0E8C68" w14:textId="77777777">
        <w:tblPrEx>
          <w:tblW w:w="0" w:type="auto"/>
          <w:tblLook w:val="04A0"/>
        </w:tblPrEx>
        <w:tc>
          <w:tcPr>
            <w:tcW w:w="10790" w:type="dxa"/>
            <w:gridSpan w:val="4"/>
            <w:shd w:val="clear" w:color="auto" w:fill="E7E6E6" w:themeFill="background2"/>
          </w:tcPr>
          <w:p w:rsidR="00EE03A2" w:rsidRPr="006D2F58" w14:paraId="5969E1F6" w14:textId="77777777">
            <w:pPr>
              <w:rPr>
                <w:b/>
                <w:bCs/>
                <w:sz w:val="16"/>
                <w:szCs w:val="16"/>
                <w:u w:val="single"/>
              </w:rPr>
            </w:pPr>
            <w:r w:rsidRPr="006D2F58">
              <w:rPr>
                <w:sz w:val="16"/>
                <w:szCs w:val="16"/>
              </w:rPr>
              <w:t xml:space="preserve">                </w:t>
            </w:r>
            <w:r w:rsidRPr="006D2F58">
              <w:rPr>
                <w:b/>
                <w:bCs/>
                <w:sz w:val="16"/>
                <w:szCs w:val="16"/>
                <w:u w:val="single"/>
              </w:rPr>
              <w:t>Assets</w:t>
            </w:r>
          </w:p>
        </w:tc>
      </w:tr>
      <w:tr w14:paraId="0820E0DB" w14:textId="77777777" w:rsidTr="00597F82">
        <w:tblPrEx>
          <w:tblW w:w="0" w:type="auto"/>
          <w:tblLook w:val="04A0"/>
        </w:tblPrEx>
        <w:tc>
          <w:tcPr>
            <w:tcW w:w="715" w:type="dxa"/>
            <w:shd w:val="clear" w:color="auto" w:fill="E7E6E6" w:themeFill="background2"/>
            <w:vAlign w:val="center"/>
          </w:tcPr>
          <w:p w:rsidR="00597F82" w:rsidRPr="006D2F58" w:rsidP="00597F82" w14:paraId="1F2D5D28" w14:textId="77777777">
            <w:pPr>
              <w:jc w:val="center"/>
              <w:rPr>
                <w:sz w:val="16"/>
                <w:szCs w:val="16"/>
              </w:rPr>
            </w:pPr>
            <w:r w:rsidRPr="006D2F58">
              <w:rPr>
                <w:sz w:val="16"/>
                <w:szCs w:val="16"/>
              </w:rPr>
              <w:t>01</w:t>
            </w:r>
          </w:p>
        </w:tc>
        <w:tc>
          <w:tcPr>
            <w:tcW w:w="4590" w:type="dxa"/>
            <w:shd w:val="clear" w:color="auto" w:fill="E7E6E6" w:themeFill="background2"/>
          </w:tcPr>
          <w:p w:rsidR="00597F82" w:rsidRPr="006D2F58" w:rsidP="00597F82" w14:paraId="2A5B862C" w14:textId="77777777">
            <w:pPr>
              <w:rPr>
                <w:sz w:val="16"/>
                <w:szCs w:val="16"/>
                <w:u w:val="single"/>
              </w:rPr>
            </w:pPr>
            <w:r w:rsidRPr="006D2F58">
              <w:rPr>
                <w:sz w:val="16"/>
                <w:szCs w:val="16"/>
                <w:u w:val="single"/>
              </w:rPr>
              <w:t>Long-term investments</w:t>
            </w:r>
          </w:p>
        </w:tc>
        <w:tc>
          <w:tcPr>
            <w:tcW w:w="2610" w:type="dxa"/>
            <w:vAlign w:val="center"/>
          </w:tcPr>
          <w:p w:rsidR="00597F82" w:rsidRPr="006D2F58" w:rsidP="00597F82" w14:paraId="14371A22" w14:textId="32D386DE">
            <w:pPr>
              <w:jc w:val="center"/>
              <w:rPr>
                <w:sz w:val="16"/>
                <w:szCs w:val="16"/>
              </w:rPr>
            </w:pPr>
            <w:r w:rsidRPr="000E6A8D">
              <w:rPr>
                <w:sz w:val="16"/>
                <w:szCs w:val="16"/>
              </w:rPr>
              <w:t>Reported value</w:t>
            </w:r>
          </w:p>
        </w:tc>
        <w:tc>
          <w:tcPr>
            <w:tcW w:w="2875" w:type="dxa"/>
            <w:vAlign w:val="center"/>
          </w:tcPr>
          <w:p w:rsidR="00597F82" w:rsidRPr="006D2F58" w:rsidP="00597F82" w14:paraId="20F23D28" w14:textId="4B02DF72">
            <w:pPr>
              <w:jc w:val="center"/>
              <w:rPr>
                <w:sz w:val="16"/>
                <w:szCs w:val="16"/>
              </w:rPr>
            </w:pPr>
            <w:r w:rsidRPr="00FD6FF4">
              <w:rPr>
                <w:sz w:val="16"/>
                <w:szCs w:val="16"/>
              </w:rPr>
              <w:t>Prior year value</w:t>
            </w:r>
          </w:p>
        </w:tc>
      </w:tr>
      <w:tr w14:paraId="5F671173" w14:textId="77777777" w:rsidTr="00597F82">
        <w:tblPrEx>
          <w:tblW w:w="0" w:type="auto"/>
          <w:tblLook w:val="04A0"/>
        </w:tblPrEx>
        <w:tc>
          <w:tcPr>
            <w:tcW w:w="715" w:type="dxa"/>
            <w:shd w:val="clear" w:color="auto" w:fill="E7E6E6" w:themeFill="background2"/>
            <w:vAlign w:val="center"/>
          </w:tcPr>
          <w:p w:rsidR="00597F82" w:rsidRPr="006D2F58" w:rsidP="00597F82" w14:paraId="705EE34F" w14:textId="77777777">
            <w:pPr>
              <w:jc w:val="center"/>
              <w:rPr>
                <w:sz w:val="16"/>
                <w:szCs w:val="16"/>
              </w:rPr>
            </w:pPr>
            <w:r w:rsidRPr="006D2F58">
              <w:rPr>
                <w:sz w:val="16"/>
                <w:szCs w:val="16"/>
              </w:rPr>
              <w:t>19</w:t>
            </w:r>
          </w:p>
        </w:tc>
        <w:tc>
          <w:tcPr>
            <w:tcW w:w="4590" w:type="dxa"/>
            <w:shd w:val="clear" w:color="auto" w:fill="E7E6E6" w:themeFill="background2"/>
          </w:tcPr>
          <w:p w:rsidR="00597F82" w:rsidRPr="006D2F58" w:rsidP="00597F82" w14:paraId="03433EEB" w14:textId="77777777">
            <w:pPr>
              <w:rPr>
                <w:sz w:val="16"/>
                <w:szCs w:val="16"/>
              </w:rPr>
            </w:pPr>
            <w:r w:rsidRPr="006D2F58">
              <w:rPr>
                <w:sz w:val="16"/>
                <w:szCs w:val="16"/>
              </w:rPr>
              <w:t>Property, plant, and equipment, net of accumulated depreciation</w:t>
            </w:r>
          </w:p>
        </w:tc>
        <w:tc>
          <w:tcPr>
            <w:tcW w:w="2610" w:type="dxa"/>
            <w:vAlign w:val="center"/>
          </w:tcPr>
          <w:p w:rsidR="00597F82" w:rsidRPr="006D2F58" w:rsidP="00597F82" w14:paraId="45D18288" w14:textId="5DEF593F">
            <w:pPr>
              <w:jc w:val="center"/>
              <w:rPr>
                <w:sz w:val="16"/>
                <w:szCs w:val="16"/>
              </w:rPr>
            </w:pPr>
            <w:r w:rsidRPr="000E6A8D">
              <w:rPr>
                <w:sz w:val="16"/>
                <w:szCs w:val="16"/>
              </w:rPr>
              <w:t>Reported value</w:t>
            </w:r>
          </w:p>
        </w:tc>
        <w:tc>
          <w:tcPr>
            <w:tcW w:w="2875" w:type="dxa"/>
            <w:vAlign w:val="center"/>
          </w:tcPr>
          <w:p w:rsidR="00597F82" w:rsidRPr="006D2F58" w:rsidP="00597F82" w14:paraId="118967FD" w14:textId="4842EDC2">
            <w:pPr>
              <w:jc w:val="center"/>
              <w:rPr>
                <w:sz w:val="16"/>
                <w:szCs w:val="16"/>
              </w:rPr>
            </w:pPr>
            <w:r w:rsidRPr="00FD6FF4">
              <w:rPr>
                <w:sz w:val="16"/>
                <w:szCs w:val="16"/>
              </w:rPr>
              <w:t>Prior year value</w:t>
            </w:r>
          </w:p>
        </w:tc>
      </w:tr>
      <w:tr w14:paraId="68870C56" w14:textId="77777777" w:rsidTr="00597F82">
        <w:tblPrEx>
          <w:tblW w:w="0" w:type="auto"/>
          <w:tblLook w:val="04A0"/>
        </w:tblPrEx>
        <w:tc>
          <w:tcPr>
            <w:tcW w:w="715" w:type="dxa"/>
            <w:shd w:val="clear" w:color="auto" w:fill="E7E6E6" w:themeFill="background2"/>
            <w:vAlign w:val="center"/>
          </w:tcPr>
          <w:p w:rsidR="00597F82" w:rsidRPr="006D2F58" w:rsidP="00597F82" w14:paraId="10155FFE" w14:textId="77777777">
            <w:pPr>
              <w:jc w:val="center"/>
              <w:rPr>
                <w:sz w:val="16"/>
                <w:szCs w:val="16"/>
              </w:rPr>
            </w:pPr>
            <w:r w:rsidRPr="006D2F58">
              <w:rPr>
                <w:sz w:val="16"/>
                <w:szCs w:val="16"/>
              </w:rPr>
              <w:t>20</w:t>
            </w:r>
          </w:p>
        </w:tc>
        <w:tc>
          <w:tcPr>
            <w:tcW w:w="4590" w:type="dxa"/>
            <w:shd w:val="clear" w:color="auto" w:fill="E7E6E6" w:themeFill="background2"/>
          </w:tcPr>
          <w:p w:rsidR="00597F82" w:rsidRPr="006D2F58" w:rsidP="00597F82" w14:paraId="1F104660" w14:textId="77777777">
            <w:pPr>
              <w:rPr>
                <w:sz w:val="16"/>
                <w:szCs w:val="16"/>
              </w:rPr>
            </w:pPr>
            <w:r w:rsidRPr="006D2F58">
              <w:rPr>
                <w:sz w:val="16"/>
                <w:szCs w:val="16"/>
              </w:rPr>
              <w:t>Intangible assets, net of accumulated amortization</w:t>
            </w:r>
          </w:p>
        </w:tc>
        <w:tc>
          <w:tcPr>
            <w:tcW w:w="2610" w:type="dxa"/>
            <w:vAlign w:val="center"/>
          </w:tcPr>
          <w:p w:rsidR="00597F82" w:rsidRPr="006D2F58" w:rsidP="00597F82" w14:paraId="4E68A611" w14:textId="20469892">
            <w:pPr>
              <w:jc w:val="center"/>
              <w:rPr>
                <w:sz w:val="16"/>
                <w:szCs w:val="16"/>
              </w:rPr>
            </w:pPr>
            <w:r w:rsidRPr="000E6A8D">
              <w:rPr>
                <w:sz w:val="16"/>
                <w:szCs w:val="16"/>
              </w:rPr>
              <w:t>Reported value</w:t>
            </w:r>
          </w:p>
        </w:tc>
        <w:tc>
          <w:tcPr>
            <w:tcW w:w="2875" w:type="dxa"/>
            <w:vAlign w:val="center"/>
          </w:tcPr>
          <w:p w:rsidR="00597F82" w:rsidRPr="006D2F58" w:rsidP="00597F82" w14:paraId="1FB7C82C" w14:textId="4AA8010B">
            <w:pPr>
              <w:jc w:val="center"/>
              <w:rPr>
                <w:sz w:val="16"/>
                <w:szCs w:val="16"/>
              </w:rPr>
            </w:pPr>
            <w:r w:rsidRPr="00FD6FF4">
              <w:rPr>
                <w:sz w:val="16"/>
                <w:szCs w:val="16"/>
              </w:rPr>
              <w:t>Prior year value</w:t>
            </w:r>
          </w:p>
        </w:tc>
      </w:tr>
      <w:tr w14:paraId="11E8C630" w14:textId="77777777" w:rsidTr="00597F82">
        <w:tblPrEx>
          <w:tblW w:w="0" w:type="auto"/>
          <w:tblLook w:val="04A0"/>
        </w:tblPrEx>
        <w:tc>
          <w:tcPr>
            <w:tcW w:w="715" w:type="dxa"/>
            <w:shd w:val="clear" w:color="auto" w:fill="E7E6E6" w:themeFill="background2"/>
            <w:vAlign w:val="center"/>
          </w:tcPr>
          <w:p w:rsidR="00597F82" w:rsidRPr="006D2F58" w:rsidP="00597F82" w14:paraId="1FF11C9B" w14:textId="77777777">
            <w:pPr>
              <w:jc w:val="center"/>
              <w:rPr>
                <w:sz w:val="16"/>
                <w:szCs w:val="16"/>
              </w:rPr>
            </w:pPr>
            <w:r w:rsidRPr="006D2F58">
              <w:rPr>
                <w:sz w:val="16"/>
                <w:szCs w:val="16"/>
              </w:rPr>
              <w:t>02</w:t>
            </w:r>
          </w:p>
        </w:tc>
        <w:tc>
          <w:tcPr>
            <w:tcW w:w="4590" w:type="dxa"/>
            <w:shd w:val="clear" w:color="auto" w:fill="E7E6E6" w:themeFill="background2"/>
          </w:tcPr>
          <w:p w:rsidR="00597F82" w:rsidRPr="006D2F58" w:rsidP="00597F82" w14:paraId="7FE32638" w14:textId="77777777">
            <w:pPr>
              <w:rPr>
                <w:sz w:val="16"/>
                <w:szCs w:val="16"/>
              </w:rPr>
            </w:pPr>
            <w:r w:rsidRPr="006D2F58">
              <w:rPr>
                <w:sz w:val="16"/>
                <w:szCs w:val="16"/>
              </w:rPr>
              <w:t>Total assets</w:t>
            </w:r>
          </w:p>
        </w:tc>
        <w:tc>
          <w:tcPr>
            <w:tcW w:w="2610" w:type="dxa"/>
            <w:vAlign w:val="center"/>
          </w:tcPr>
          <w:p w:rsidR="00597F82" w:rsidRPr="006D2F58" w:rsidP="00597F82" w14:paraId="483E3039" w14:textId="764DB59F">
            <w:pPr>
              <w:jc w:val="center"/>
              <w:rPr>
                <w:sz w:val="16"/>
                <w:szCs w:val="16"/>
              </w:rPr>
            </w:pPr>
            <w:r w:rsidRPr="000E6A8D">
              <w:rPr>
                <w:sz w:val="16"/>
                <w:szCs w:val="16"/>
              </w:rPr>
              <w:t>Reported value</w:t>
            </w:r>
          </w:p>
        </w:tc>
        <w:tc>
          <w:tcPr>
            <w:tcW w:w="2875" w:type="dxa"/>
            <w:vAlign w:val="center"/>
          </w:tcPr>
          <w:p w:rsidR="00597F82" w:rsidRPr="006D2F58" w:rsidP="00597F82" w14:paraId="14CCDA8B" w14:textId="2A3CED79">
            <w:pPr>
              <w:jc w:val="center"/>
              <w:rPr>
                <w:sz w:val="16"/>
                <w:szCs w:val="16"/>
              </w:rPr>
            </w:pPr>
            <w:r w:rsidRPr="00FD6FF4">
              <w:rPr>
                <w:sz w:val="16"/>
                <w:szCs w:val="16"/>
              </w:rPr>
              <w:t>Prior year value</w:t>
            </w:r>
          </w:p>
        </w:tc>
      </w:tr>
      <w:tr w14:paraId="0ED57685" w14:textId="77777777">
        <w:tblPrEx>
          <w:tblW w:w="0" w:type="auto"/>
          <w:tblLook w:val="04A0"/>
        </w:tblPrEx>
        <w:tc>
          <w:tcPr>
            <w:tcW w:w="5305" w:type="dxa"/>
            <w:gridSpan w:val="2"/>
            <w:shd w:val="clear" w:color="auto" w:fill="E7E6E6" w:themeFill="background2"/>
            <w:vAlign w:val="center"/>
          </w:tcPr>
          <w:p w:rsidR="00EE03A2" w:rsidRPr="006D2F58" w14:paraId="2A07E20D" w14:textId="77777777">
            <w:pPr>
              <w:jc w:val="center"/>
              <w:rPr>
                <w:sz w:val="16"/>
                <w:szCs w:val="16"/>
              </w:rPr>
            </w:pPr>
          </w:p>
        </w:tc>
        <w:tc>
          <w:tcPr>
            <w:tcW w:w="5485" w:type="dxa"/>
            <w:gridSpan w:val="2"/>
          </w:tcPr>
          <w:p w:rsidR="00EE03A2" w:rsidRPr="006D2F58" w14:paraId="0B77D28F" w14:textId="77777777">
            <w:pPr>
              <w:rPr>
                <w:sz w:val="16"/>
                <w:szCs w:val="16"/>
              </w:rPr>
            </w:pPr>
          </w:p>
        </w:tc>
      </w:tr>
      <w:tr w14:paraId="13BD9647" w14:textId="77777777">
        <w:tblPrEx>
          <w:tblW w:w="0" w:type="auto"/>
          <w:tblLook w:val="04A0"/>
        </w:tblPrEx>
        <w:tc>
          <w:tcPr>
            <w:tcW w:w="10790" w:type="dxa"/>
            <w:gridSpan w:val="4"/>
            <w:shd w:val="clear" w:color="auto" w:fill="E7E6E6" w:themeFill="background2"/>
            <w:vAlign w:val="center"/>
          </w:tcPr>
          <w:p w:rsidR="00EE03A2" w:rsidRPr="006D2F58" w14:paraId="2E307321" w14:textId="77777777">
            <w:pPr>
              <w:rPr>
                <w:b/>
                <w:bCs/>
                <w:sz w:val="16"/>
                <w:szCs w:val="16"/>
                <w:u w:val="single"/>
              </w:rPr>
            </w:pPr>
            <w:r w:rsidRPr="006D2F58">
              <w:rPr>
                <w:b/>
                <w:bCs/>
                <w:sz w:val="16"/>
                <w:szCs w:val="16"/>
              </w:rPr>
              <w:t xml:space="preserve">               </w:t>
            </w:r>
            <w:r w:rsidRPr="006D2F58">
              <w:rPr>
                <w:b/>
                <w:bCs/>
                <w:sz w:val="16"/>
                <w:szCs w:val="16"/>
                <w:u w:val="single"/>
              </w:rPr>
              <w:t>Liabilities</w:t>
            </w:r>
          </w:p>
        </w:tc>
      </w:tr>
      <w:tr w14:paraId="6C6F02DB" w14:textId="77777777" w:rsidTr="00597F82">
        <w:tblPrEx>
          <w:tblW w:w="0" w:type="auto"/>
          <w:tblLook w:val="04A0"/>
        </w:tblPrEx>
        <w:tc>
          <w:tcPr>
            <w:tcW w:w="715" w:type="dxa"/>
            <w:shd w:val="clear" w:color="auto" w:fill="E7E6E6" w:themeFill="background2"/>
            <w:vAlign w:val="center"/>
          </w:tcPr>
          <w:p w:rsidR="00597F82" w:rsidRPr="006D2F58" w:rsidP="00597F82" w14:paraId="6B3ADABC" w14:textId="77777777">
            <w:pPr>
              <w:jc w:val="center"/>
              <w:rPr>
                <w:sz w:val="16"/>
                <w:szCs w:val="16"/>
              </w:rPr>
            </w:pPr>
            <w:r w:rsidRPr="006D2F58">
              <w:rPr>
                <w:sz w:val="16"/>
                <w:szCs w:val="16"/>
              </w:rPr>
              <w:t>03</w:t>
            </w:r>
          </w:p>
        </w:tc>
        <w:tc>
          <w:tcPr>
            <w:tcW w:w="4590" w:type="dxa"/>
            <w:shd w:val="clear" w:color="auto" w:fill="E7E6E6" w:themeFill="background2"/>
          </w:tcPr>
          <w:p w:rsidR="00597F82" w:rsidRPr="006D2F58" w:rsidP="00597F82" w14:paraId="4BE6604C" w14:textId="77777777">
            <w:pPr>
              <w:rPr>
                <w:sz w:val="16"/>
                <w:szCs w:val="16"/>
              </w:rPr>
            </w:pPr>
            <w:r w:rsidRPr="006D2F58">
              <w:rPr>
                <w:sz w:val="16"/>
                <w:szCs w:val="16"/>
              </w:rPr>
              <w:t>Total liabilities</w:t>
            </w:r>
          </w:p>
        </w:tc>
        <w:tc>
          <w:tcPr>
            <w:tcW w:w="2610" w:type="dxa"/>
            <w:vAlign w:val="center"/>
          </w:tcPr>
          <w:p w:rsidR="00597F82" w:rsidRPr="006D2F58" w:rsidP="00597F82" w14:paraId="60092324" w14:textId="7F3450BA">
            <w:pPr>
              <w:jc w:val="center"/>
              <w:rPr>
                <w:sz w:val="16"/>
                <w:szCs w:val="16"/>
              </w:rPr>
            </w:pPr>
            <w:r w:rsidRPr="00401C90">
              <w:rPr>
                <w:sz w:val="16"/>
                <w:szCs w:val="16"/>
              </w:rPr>
              <w:t>Reported value</w:t>
            </w:r>
          </w:p>
        </w:tc>
        <w:tc>
          <w:tcPr>
            <w:tcW w:w="2875" w:type="dxa"/>
            <w:vAlign w:val="center"/>
          </w:tcPr>
          <w:p w:rsidR="00597F82" w:rsidRPr="006D2F58" w:rsidP="00597F82" w14:paraId="59960C9F" w14:textId="79F1AA04">
            <w:pPr>
              <w:jc w:val="center"/>
              <w:rPr>
                <w:sz w:val="16"/>
                <w:szCs w:val="16"/>
              </w:rPr>
            </w:pPr>
            <w:r w:rsidRPr="005B263F">
              <w:rPr>
                <w:sz w:val="16"/>
                <w:szCs w:val="16"/>
              </w:rPr>
              <w:t>Prior year value</w:t>
            </w:r>
          </w:p>
        </w:tc>
      </w:tr>
      <w:tr w14:paraId="6633D4E2" w14:textId="77777777" w:rsidTr="00597F82">
        <w:tblPrEx>
          <w:tblW w:w="0" w:type="auto"/>
          <w:tblLook w:val="04A0"/>
        </w:tblPrEx>
        <w:tc>
          <w:tcPr>
            <w:tcW w:w="715" w:type="dxa"/>
            <w:shd w:val="clear" w:color="auto" w:fill="E7E6E6" w:themeFill="background2"/>
            <w:vAlign w:val="center"/>
          </w:tcPr>
          <w:p w:rsidR="00597F82" w:rsidRPr="006D2F58" w:rsidP="00597F82" w14:paraId="79CD7641" w14:textId="77777777">
            <w:pPr>
              <w:jc w:val="center"/>
              <w:rPr>
                <w:sz w:val="16"/>
                <w:szCs w:val="16"/>
              </w:rPr>
            </w:pPr>
          </w:p>
        </w:tc>
        <w:tc>
          <w:tcPr>
            <w:tcW w:w="4590" w:type="dxa"/>
            <w:shd w:val="clear" w:color="auto" w:fill="E7E6E6" w:themeFill="background2"/>
          </w:tcPr>
          <w:p w:rsidR="00597F82" w:rsidRPr="006D2F58" w:rsidP="00597F82" w14:paraId="5A3E8EA0" w14:textId="77777777">
            <w:pPr>
              <w:rPr>
                <w:sz w:val="16"/>
                <w:szCs w:val="16"/>
              </w:rPr>
            </w:pPr>
            <w:r w:rsidRPr="006D2F58">
              <w:rPr>
                <w:sz w:val="16"/>
                <w:szCs w:val="16"/>
              </w:rPr>
              <w:t>03a Debt related to property, plant, and equipment</w:t>
            </w:r>
          </w:p>
        </w:tc>
        <w:tc>
          <w:tcPr>
            <w:tcW w:w="2610" w:type="dxa"/>
            <w:vAlign w:val="center"/>
          </w:tcPr>
          <w:p w:rsidR="00597F82" w:rsidRPr="006D2F58" w:rsidP="00597F82" w14:paraId="2CF2896F" w14:textId="36970F67">
            <w:pPr>
              <w:jc w:val="center"/>
              <w:rPr>
                <w:sz w:val="16"/>
                <w:szCs w:val="16"/>
              </w:rPr>
            </w:pPr>
            <w:r w:rsidRPr="00401C90">
              <w:rPr>
                <w:sz w:val="16"/>
                <w:szCs w:val="16"/>
              </w:rPr>
              <w:t>Reported value</w:t>
            </w:r>
          </w:p>
        </w:tc>
        <w:tc>
          <w:tcPr>
            <w:tcW w:w="2875" w:type="dxa"/>
            <w:vAlign w:val="center"/>
          </w:tcPr>
          <w:p w:rsidR="00597F82" w:rsidRPr="006D2F58" w:rsidP="00597F82" w14:paraId="6F8F4415" w14:textId="47145A3B">
            <w:pPr>
              <w:jc w:val="center"/>
              <w:rPr>
                <w:sz w:val="16"/>
                <w:szCs w:val="16"/>
              </w:rPr>
            </w:pPr>
            <w:r w:rsidRPr="005B263F">
              <w:rPr>
                <w:sz w:val="16"/>
                <w:szCs w:val="16"/>
              </w:rPr>
              <w:t>Prior year value</w:t>
            </w:r>
          </w:p>
        </w:tc>
      </w:tr>
      <w:tr w14:paraId="7287A144" w14:textId="77777777">
        <w:tblPrEx>
          <w:tblW w:w="0" w:type="auto"/>
          <w:tblLook w:val="04A0"/>
        </w:tblPrEx>
        <w:tc>
          <w:tcPr>
            <w:tcW w:w="5305" w:type="dxa"/>
            <w:gridSpan w:val="2"/>
            <w:shd w:val="clear" w:color="auto" w:fill="E7E6E6" w:themeFill="background2"/>
            <w:vAlign w:val="center"/>
          </w:tcPr>
          <w:p w:rsidR="00EE03A2" w:rsidRPr="006D2F58" w14:paraId="6D7ADAA9" w14:textId="77777777">
            <w:pPr>
              <w:jc w:val="center"/>
              <w:rPr>
                <w:sz w:val="16"/>
                <w:szCs w:val="16"/>
              </w:rPr>
            </w:pPr>
          </w:p>
        </w:tc>
        <w:tc>
          <w:tcPr>
            <w:tcW w:w="5485" w:type="dxa"/>
            <w:gridSpan w:val="2"/>
          </w:tcPr>
          <w:p w:rsidR="00EE03A2" w:rsidRPr="006D2F58" w14:paraId="1D236934" w14:textId="77777777">
            <w:pPr>
              <w:rPr>
                <w:sz w:val="16"/>
                <w:szCs w:val="16"/>
              </w:rPr>
            </w:pPr>
          </w:p>
        </w:tc>
      </w:tr>
      <w:tr w14:paraId="0F5EA2E5" w14:textId="77777777">
        <w:tblPrEx>
          <w:tblW w:w="0" w:type="auto"/>
          <w:tblLook w:val="04A0"/>
        </w:tblPrEx>
        <w:tc>
          <w:tcPr>
            <w:tcW w:w="10790" w:type="dxa"/>
            <w:gridSpan w:val="4"/>
            <w:shd w:val="clear" w:color="auto" w:fill="E7E6E6" w:themeFill="background2"/>
            <w:vAlign w:val="center"/>
          </w:tcPr>
          <w:p w:rsidR="00EE03A2" w:rsidRPr="006D2F58" w14:paraId="5842A271" w14:textId="77777777">
            <w:pPr>
              <w:rPr>
                <w:b/>
                <w:bCs/>
                <w:sz w:val="16"/>
                <w:szCs w:val="16"/>
                <w:u w:val="single"/>
              </w:rPr>
            </w:pPr>
            <w:r w:rsidRPr="006D2F58">
              <w:rPr>
                <w:sz w:val="16"/>
                <w:szCs w:val="16"/>
              </w:rPr>
              <w:t xml:space="preserve">               </w:t>
            </w:r>
            <w:r w:rsidRPr="006D2F58">
              <w:rPr>
                <w:b/>
                <w:bCs/>
                <w:sz w:val="16"/>
                <w:szCs w:val="16"/>
                <w:u w:val="single"/>
              </w:rPr>
              <w:t>Net assets</w:t>
            </w:r>
          </w:p>
        </w:tc>
      </w:tr>
      <w:tr w14:paraId="32903215" w14:textId="77777777" w:rsidTr="00597F82">
        <w:tblPrEx>
          <w:tblW w:w="0" w:type="auto"/>
          <w:tblLook w:val="04A0"/>
        </w:tblPrEx>
        <w:tc>
          <w:tcPr>
            <w:tcW w:w="715" w:type="dxa"/>
            <w:shd w:val="clear" w:color="auto" w:fill="E7E6E6" w:themeFill="background2"/>
            <w:vAlign w:val="center"/>
          </w:tcPr>
          <w:p w:rsidR="00EE03A2" w:rsidRPr="006D2F58" w14:paraId="3C9BD680" w14:textId="77777777">
            <w:pPr>
              <w:jc w:val="center"/>
              <w:rPr>
                <w:sz w:val="16"/>
                <w:szCs w:val="16"/>
              </w:rPr>
            </w:pPr>
            <w:r w:rsidRPr="006D2F58">
              <w:rPr>
                <w:sz w:val="16"/>
                <w:szCs w:val="16"/>
              </w:rPr>
              <w:t>04</w:t>
            </w:r>
          </w:p>
        </w:tc>
        <w:tc>
          <w:tcPr>
            <w:tcW w:w="4590" w:type="dxa"/>
            <w:shd w:val="clear" w:color="auto" w:fill="E7E6E6" w:themeFill="background2"/>
          </w:tcPr>
          <w:p w:rsidR="00EE03A2" w:rsidRPr="006D2F58" w14:paraId="4180C5E4" w14:textId="77777777">
            <w:pPr>
              <w:rPr>
                <w:sz w:val="16"/>
                <w:szCs w:val="16"/>
                <w:u w:val="single"/>
              </w:rPr>
            </w:pPr>
            <w:r w:rsidRPr="006D2F58">
              <w:rPr>
                <w:sz w:val="16"/>
                <w:szCs w:val="16"/>
                <w:u w:val="single"/>
              </w:rPr>
              <w:t>Unrestricted net assets</w:t>
            </w:r>
          </w:p>
        </w:tc>
        <w:tc>
          <w:tcPr>
            <w:tcW w:w="2610" w:type="dxa"/>
            <w:vAlign w:val="center"/>
          </w:tcPr>
          <w:p w:rsidR="00EE03A2" w:rsidRPr="006D2F58" w:rsidP="00F311F8" w14:paraId="04348A0F" w14:textId="3E69A361">
            <w:pPr>
              <w:jc w:val="center"/>
              <w:rPr>
                <w:sz w:val="16"/>
                <w:szCs w:val="16"/>
              </w:rPr>
            </w:pPr>
            <w:r w:rsidRPr="00CC114B">
              <w:rPr>
                <w:sz w:val="16"/>
                <w:szCs w:val="16"/>
              </w:rPr>
              <w:t>Reported value</w:t>
            </w:r>
          </w:p>
        </w:tc>
        <w:tc>
          <w:tcPr>
            <w:tcW w:w="2875" w:type="dxa"/>
            <w:vAlign w:val="center"/>
          </w:tcPr>
          <w:p w:rsidR="00EE03A2" w:rsidRPr="006D2F58" w:rsidP="00597F82" w14:paraId="6EA106D6" w14:textId="44C3F946">
            <w:pPr>
              <w:jc w:val="center"/>
              <w:rPr>
                <w:sz w:val="16"/>
                <w:szCs w:val="16"/>
              </w:rPr>
            </w:pPr>
            <w:r>
              <w:rPr>
                <w:sz w:val="16"/>
                <w:szCs w:val="16"/>
              </w:rPr>
              <w:t>Prior year value</w:t>
            </w:r>
          </w:p>
        </w:tc>
      </w:tr>
      <w:tr w14:paraId="3FB43517" w14:textId="77777777" w:rsidTr="00597F82">
        <w:tblPrEx>
          <w:tblW w:w="0" w:type="auto"/>
          <w:tblLook w:val="04A0"/>
        </w:tblPrEx>
        <w:tc>
          <w:tcPr>
            <w:tcW w:w="715" w:type="dxa"/>
            <w:shd w:val="clear" w:color="auto" w:fill="E7E6E6" w:themeFill="background2"/>
            <w:vAlign w:val="center"/>
          </w:tcPr>
          <w:p w:rsidR="00EE03A2" w:rsidRPr="006D2F58" w14:paraId="60DE30A9" w14:textId="77777777">
            <w:pPr>
              <w:jc w:val="center"/>
              <w:rPr>
                <w:sz w:val="16"/>
                <w:szCs w:val="16"/>
              </w:rPr>
            </w:pPr>
            <w:r w:rsidRPr="006D2F58">
              <w:rPr>
                <w:sz w:val="16"/>
                <w:szCs w:val="16"/>
              </w:rPr>
              <w:t>05</w:t>
            </w:r>
          </w:p>
        </w:tc>
        <w:tc>
          <w:tcPr>
            <w:tcW w:w="4590" w:type="dxa"/>
            <w:shd w:val="clear" w:color="auto" w:fill="E7E6E6" w:themeFill="background2"/>
          </w:tcPr>
          <w:p w:rsidR="00EE03A2" w:rsidRPr="006D2F58" w14:paraId="46FDA5DA" w14:textId="77777777">
            <w:pPr>
              <w:rPr>
                <w:sz w:val="16"/>
                <w:szCs w:val="16"/>
              </w:rPr>
            </w:pPr>
            <w:r w:rsidRPr="006D2F58">
              <w:rPr>
                <w:sz w:val="16"/>
                <w:szCs w:val="16"/>
              </w:rPr>
              <w:t xml:space="preserve">Total </w:t>
            </w:r>
            <w:r w:rsidRPr="006D2F58">
              <w:rPr>
                <w:sz w:val="16"/>
                <w:szCs w:val="16"/>
                <w:u w:val="single"/>
              </w:rPr>
              <w:t>restricted net assets</w:t>
            </w:r>
          </w:p>
        </w:tc>
        <w:tc>
          <w:tcPr>
            <w:tcW w:w="2610" w:type="dxa"/>
            <w:vAlign w:val="center"/>
          </w:tcPr>
          <w:p w:rsidR="00EE03A2" w:rsidRPr="006D2F58" w:rsidP="00597F82" w14:paraId="0BD0699A" w14:textId="412417E7">
            <w:pPr>
              <w:jc w:val="center"/>
              <w:rPr>
                <w:sz w:val="16"/>
                <w:szCs w:val="16"/>
              </w:rPr>
            </w:pPr>
            <w:r>
              <w:rPr>
                <w:sz w:val="16"/>
                <w:szCs w:val="16"/>
              </w:rPr>
              <w:t>Calculat</w:t>
            </w:r>
            <w:r w:rsidRPr="00CC114B">
              <w:rPr>
                <w:sz w:val="16"/>
                <w:szCs w:val="16"/>
              </w:rPr>
              <w:t>ed value</w:t>
            </w:r>
          </w:p>
        </w:tc>
        <w:tc>
          <w:tcPr>
            <w:tcW w:w="2875" w:type="dxa"/>
            <w:vAlign w:val="center"/>
          </w:tcPr>
          <w:p w:rsidR="00EE03A2" w:rsidRPr="006D2F58" w:rsidP="00597F82" w14:paraId="556FDE69" w14:textId="48267A3D">
            <w:pPr>
              <w:jc w:val="center"/>
              <w:rPr>
                <w:sz w:val="16"/>
                <w:szCs w:val="16"/>
              </w:rPr>
            </w:pPr>
            <w:r w:rsidRPr="00DC0BDD">
              <w:rPr>
                <w:sz w:val="16"/>
                <w:szCs w:val="16"/>
              </w:rPr>
              <w:t>Prior year value</w:t>
            </w:r>
          </w:p>
        </w:tc>
      </w:tr>
      <w:tr w14:paraId="5E15CBBE" w14:textId="77777777" w:rsidTr="00597F82">
        <w:tblPrEx>
          <w:tblW w:w="0" w:type="auto"/>
          <w:tblLook w:val="04A0"/>
        </w:tblPrEx>
        <w:tc>
          <w:tcPr>
            <w:tcW w:w="715" w:type="dxa"/>
            <w:shd w:val="clear" w:color="auto" w:fill="E7E6E6" w:themeFill="background2"/>
            <w:vAlign w:val="center"/>
          </w:tcPr>
          <w:p w:rsidR="00597F82" w:rsidRPr="006D2F58" w:rsidP="00597F82" w14:paraId="7F65901D" w14:textId="77777777">
            <w:pPr>
              <w:jc w:val="center"/>
              <w:rPr>
                <w:sz w:val="16"/>
                <w:szCs w:val="16"/>
              </w:rPr>
            </w:pPr>
          </w:p>
        </w:tc>
        <w:tc>
          <w:tcPr>
            <w:tcW w:w="4590" w:type="dxa"/>
            <w:shd w:val="clear" w:color="auto" w:fill="E7E6E6" w:themeFill="background2"/>
          </w:tcPr>
          <w:p w:rsidR="00597F82" w:rsidRPr="006D2F58" w:rsidP="00597F82" w14:paraId="7656A3CA" w14:textId="77777777">
            <w:pPr>
              <w:rPr>
                <w:sz w:val="16"/>
                <w:szCs w:val="16"/>
              </w:rPr>
            </w:pPr>
            <w:r w:rsidRPr="006D2F58">
              <w:rPr>
                <w:sz w:val="16"/>
                <w:szCs w:val="16"/>
              </w:rPr>
              <w:t xml:space="preserve">05a </w:t>
            </w:r>
            <w:r w:rsidRPr="006D2F58">
              <w:rPr>
                <w:sz w:val="16"/>
                <w:szCs w:val="16"/>
                <w:u w:val="single"/>
              </w:rPr>
              <w:t>Permanently restricted</w:t>
            </w:r>
            <w:r w:rsidRPr="006D2F58">
              <w:rPr>
                <w:sz w:val="16"/>
                <w:szCs w:val="16"/>
              </w:rPr>
              <w:t xml:space="preserve"> net assets</w:t>
            </w:r>
          </w:p>
        </w:tc>
        <w:tc>
          <w:tcPr>
            <w:tcW w:w="2610" w:type="dxa"/>
            <w:vAlign w:val="center"/>
          </w:tcPr>
          <w:p w:rsidR="00597F82" w:rsidRPr="006D2F58" w:rsidP="00597F82" w14:paraId="74D674F1" w14:textId="55347AD5">
            <w:pPr>
              <w:jc w:val="center"/>
              <w:rPr>
                <w:sz w:val="16"/>
                <w:szCs w:val="16"/>
              </w:rPr>
            </w:pPr>
            <w:r w:rsidRPr="00D34D1D">
              <w:rPr>
                <w:sz w:val="16"/>
                <w:szCs w:val="16"/>
              </w:rPr>
              <w:t>Reported value</w:t>
            </w:r>
          </w:p>
        </w:tc>
        <w:tc>
          <w:tcPr>
            <w:tcW w:w="2875" w:type="dxa"/>
            <w:vAlign w:val="center"/>
          </w:tcPr>
          <w:p w:rsidR="00597F82" w:rsidRPr="006D2F58" w:rsidP="00597F82" w14:paraId="6251256E" w14:textId="5D236069">
            <w:pPr>
              <w:jc w:val="center"/>
              <w:rPr>
                <w:sz w:val="16"/>
                <w:szCs w:val="16"/>
              </w:rPr>
            </w:pPr>
            <w:r w:rsidRPr="00DC0BDD">
              <w:rPr>
                <w:sz w:val="16"/>
                <w:szCs w:val="16"/>
              </w:rPr>
              <w:t>Prior year value</w:t>
            </w:r>
          </w:p>
        </w:tc>
      </w:tr>
      <w:tr w14:paraId="4C36CC9E" w14:textId="77777777" w:rsidTr="00597F82">
        <w:tblPrEx>
          <w:tblW w:w="0" w:type="auto"/>
          <w:tblLook w:val="04A0"/>
        </w:tblPrEx>
        <w:tc>
          <w:tcPr>
            <w:tcW w:w="715" w:type="dxa"/>
            <w:shd w:val="clear" w:color="auto" w:fill="E7E6E6" w:themeFill="background2"/>
            <w:vAlign w:val="center"/>
          </w:tcPr>
          <w:p w:rsidR="00597F82" w:rsidRPr="006D2F58" w:rsidP="00597F82" w14:paraId="05362F9D" w14:textId="77777777">
            <w:pPr>
              <w:jc w:val="center"/>
              <w:rPr>
                <w:sz w:val="16"/>
                <w:szCs w:val="16"/>
              </w:rPr>
            </w:pPr>
          </w:p>
        </w:tc>
        <w:tc>
          <w:tcPr>
            <w:tcW w:w="4590" w:type="dxa"/>
            <w:shd w:val="clear" w:color="auto" w:fill="E7E6E6" w:themeFill="background2"/>
          </w:tcPr>
          <w:p w:rsidR="00597F82" w:rsidRPr="006D2F58" w:rsidP="00597F82" w14:paraId="0ACD499E" w14:textId="77777777">
            <w:pPr>
              <w:rPr>
                <w:sz w:val="16"/>
                <w:szCs w:val="16"/>
              </w:rPr>
            </w:pPr>
            <w:r w:rsidRPr="006D2F58">
              <w:rPr>
                <w:sz w:val="16"/>
                <w:szCs w:val="16"/>
              </w:rPr>
              <w:t xml:space="preserve">05b Temporarily </w:t>
            </w:r>
            <w:r w:rsidRPr="006D2F58">
              <w:rPr>
                <w:sz w:val="16"/>
                <w:szCs w:val="16"/>
                <w:u w:val="single"/>
              </w:rPr>
              <w:t>restricted net assets</w:t>
            </w:r>
          </w:p>
        </w:tc>
        <w:tc>
          <w:tcPr>
            <w:tcW w:w="2610" w:type="dxa"/>
            <w:vAlign w:val="center"/>
          </w:tcPr>
          <w:p w:rsidR="00597F82" w:rsidRPr="006D2F58" w:rsidP="00597F82" w14:paraId="008DF2FE" w14:textId="4D3DCA17">
            <w:pPr>
              <w:jc w:val="center"/>
              <w:rPr>
                <w:sz w:val="16"/>
                <w:szCs w:val="16"/>
              </w:rPr>
            </w:pPr>
            <w:r w:rsidRPr="00D34D1D">
              <w:rPr>
                <w:sz w:val="16"/>
                <w:szCs w:val="16"/>
              </w:rPr>
              <w:t>Reported value</w:t>
            </w:r>
          </w:p>
        </w:tc>
        <w:tc>
          <w:tcPr>
            <w:tcW w:w="2875" w:type="dxa"/>
            <w:vAlign w:val="center"/>
          </w:tcPr>
          <w:p w:rsidR="00597F82" w:rsidRPr="006D2F58" w:rsidP="00597F82" w14:paraId="60AF9D6A" w14:textId="3136887E">
            <w:pPr>
              <w:jc w:val="center"/>
              <w:rPr>
                <w:sz w:val="16"/>
                <w:szCs w:val="16"/>
              </w:rPr>
            </w:pPr>
            <w:r w:rsidRPr="00DC0BDD">
              <w:rPr>
                <w:sz w:val="16"/>
                <w:szCs w:val="16"/>
              </w:rPr>
              <w:t>Prior year value</w:t>
            </w:r>
          </w:p>
        </w:tc>
      </w:tr>
      <w:tr w14:paraId="33A27FAC" w14:textId="77777777" w:rsidTr="00597F82">
        <w:tblPrEx>
          <w:tblW w:w="0" w:type="auto"/>
          <w:tblLook w:val="04A0"/>
        </w:tblPrEx>
        <w:tc>
          <w:tcPr>
            <w:tcW w:w="715" w:type="dxa"/>
            <w:shd w:val="clear" w:color="auto" w:fill="E7E6E6" w:themeFill="background2"/>
            <w:vAlign w:val="center"/>
          </w:tcPr>
          <w:p w:rsidR="00597F82" w:rsidRPr="006D2F58" w:rsidP="00597F82" w14:paraId="6D5497EC" w14:textId="77777777">
            <w:pPr>
              <w:jc w:val="center"/>
              <w:rPr>
                <w:sz w:val="16"/>
                <w:szCs w:val="16"/>
              </w:rPr>
            </w:pPr>
            <w:r w:rsidRPr="006D2F58">
              <w:rPr>
                <w:sz w:val="16"/>
                <w:szCs w:val="16"/>
              </w:rPr>
              <w:t>06</w:t>
            </w:r>
          </w:p>
        </w:tc>
        <w:tc>
          <w:tcPr>
            <w:tcW w:w="4590" w:type="dxa"/>
            <w:shd w:val="clear" w:color="auto" w:fill="E7E6E6" w:themeFill="background2"/>
          </w:tcPr>
          <w:p w:rsidR="00597F82" w:rsidRPr="006D2F58" w:rsidP="00597F82" w14:paraId="6155205C" w14:textId="77777777">
            <w:pPr>
              <w:rPr>
                <w:sz w:val="16"/>
                <w:szCs w:val="16"/>
              </w:rPr>
            </w:pPr>
            <w:r w:rsidRPr="006D2F58">
              <w:rPr>
                <w:sz w:val="16"/>
                <w:szCs w:val="16"/>
              </w:rPr>
              <w:t>Total net assets (CV=A04+A05)</w:t>
            </w:r>
          </w:p>
        </w:tc>
        <w:tc>
          <w:tcPr>
            <w:tcW w:w="2610" w:type="dxa"/>
            <w:vAlign w:val="center"/>
          </w:tcPr>
          <w:p w:rsidR="00597F82" w:rsidRPr="006D2F58" w:rsidP="00597F82" w14:paraId="19C74B5B" w14:textId="6C3766F5">
            <w:pPr>
              <w:jc w:val="center"/>
              <w:rPr>
                <w:sz w:val="16"/>
                <w:szCs w:val="16"/>
              </w:rPr>
            </w:pPr>
            <w:r>
              <w:rPr>
                <w:sz w:val="16"/>
                <w:szCs w:val="16"/>
              </w:rPr>
              <w:t>Calculat</w:t>
            </w:r>
            <w:r w:rsidRPr="00CC114B">
              <w:rPr>
                <w:sz w:val="16"/>
                <w:szCs w:val="16"/>
              </w:rPr>
              <w:t>ed value</w:t>
            </w:r>
          </w:p>
        </w:tc>
        <w:tc>
          <w:tcPr>
            <w:tcW w:w="2875" w:type="dxa"/>
            <w:vAlign w:val="center"/>
          </w:tcPr>
          <w:p w:rsidR="00597F82" w:rsidRPr="006D2F58" w:rsidP="00597F82" w14:paraId="0DA2A50C" w14:textId="141F1647">
            <w:pPr>
              <w:jc w:val="center"/>
              <w:rPr>
                <w:sz w:val="16"/>
                <w:szCs w:val="16"/>
              </w:rPr>
            </w:pPr>
            <w:r w:rsidRPr="00DC0BDD">
              <w:rPr>
                <w:sz w:val="16"/>
                <w:szCs w:val="16"/>
              </w:rPr>
              <w:t>Prior year value</w:t>
            </w:r>
          </w:p>
        </w:tc>
      </w:tr>
    </w:tbl>
    <w:p w:rsidR="00EE03A2" w:rsidRPr="006D2F58" w:rsidP="00EE03A2" w14:paraId="7C08B9CE"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75CD093F" w14:textId="77777777">
      <w:pPr>
        <w:rPr>
          <w:sz w:val="16"/>
          <w:szCs w:val="16"/>
        </w:rPr>
      </w:pPr>
      <w:r w:rsidRPr="006D2F58">
        <w:rPr>
          <w:noProof/>
          <w:sz w:val="16"/>
          <w:szCs w:val="16"/>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-3042</wp:posOffset>
                </wp:positionV>
                <wp:extent cx="6810233" cy="504967"/>
                <wp:effectExtent l="0" t="0" r="10160" b="28575"/>
                <wp:wrapNone/>
                <wp:docPr id="665" name="Rectangle 665"/>
                <wp:cNvGraphicFramePr/>
                <a:graphic xmlns:a="http://schemas.openxmlformats.org/drawingml/2006/main">
                  <a:graphicData uri="http://schemas.microsoft.com/office/word/2010/wordprocessingShape">
                    <wps:wsp xmlns:wps="http://schemas.microsoft.com/office/word/2010/wordprocessingShape">
                      <wps:cNvSpPr/>
                      <wps:spPr>
                        <a:xfrm>
                          <a:off x="0" y="0"/>
                          <a:ext cx="6810233" cy="5049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65" o:spid="_x0000_s1045" style="width:536.25pt;height:39.75pt;margin-top:-0.2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15584" filled="f" strokecolor="black" strokeweight="1pt">
                <w10:wrap anchorx="margin"/>
              </v:rect>
            </w:pict>
          </mc:Fallback>
        </mc:AlternateContent>
      </w:r>
    </w:p>
    <w:p w:rsidR="00EE03A2" w:rsidRPr="006D2F58" w:rsidP="00EE03A2" w14:paraId="55E8A800" w14:textId="77777777">
      <w:pPr>
        <w:rPr>
          <w:rFonts w:ascii="Arial" w:hAnsi="Arial" w:cs="Arial"/>
          <w:color w:val="000000"/>
          <w:sz w:val="16"/>
          <w:szCs w:val="16"/>
          <w:shd w:val="clear" w:color="auto" w:fill="FFFFFF"/>
        </w:rPr>
      </w:pPr>
    </w:p>
    <w:p w:rsidR="00EE03A2" w:rsidRPr="006D2F58" w:rsidP="00EE03A2" w14:paraId="5981FA6A" w14:textId="77777777">
      <w:pPr>
        <w:rPr>
          <w:rFonts w:ascii="Arial" w:hAnsi="Arial" w:cs="Arial"/>
          <w:color w:val="000000"/>
          <w:sz w:val="16"/>
          <w:szCs w:val="16"/>
          <w:shd w:val="clear" w:color="auto" w:fill="FFFFFF"/>
        </w:rPr>
      </w:pPr>
    </w:p>
    <w:p w:rsidR="00EE03A2" w:rsidRPr="006D2F58" w:rsidP="00EE03A2" w14:paraId="6A709C5B" w14:textId="77777777">
      <w:pPr>
        <w:rPr>
          <w:sz w:val="16"/>
          <w:szCs w:val="16"/>
        </w:rPr>
      </w:pPr>
      <w:r w:rsidRPr="006D2F58">
        <w:rPr>
          <w:rFonts w:ascii="Arial" w:hAnsi="Arial" w:cs="Arial"/>
          <w:color w:val="000000"/>
          <w:sz w:val="16"/>
          <w:szCs w:val="16"/>
          <w:shd w:val="clear" w:color="auto" w:fill="FFFFFF"/>
        </w:rPr>
        <w:t>Part A - Statement of Financial Position Page 2</w:t>
      </w:r>
      <w:r w:rsidRPr="006D2F58">
        <w:rPr>
          <w:rFonts w:ascii="Roboto" w:hAnsi="Roboto"/>
          <w:color w:val="000000"/>
          <w:sz w:val="16"/>
          <w:szCs w:val="16"/>
          <w:shd w:val="clear" w:color="auto" w:fill="FFFFFF"/>
        </w:rPr>
        <w:t xml:space="preserve"> </w:t>
      </w:r>
      <w:r w:rsidRPr="006D2F58">
        <w:rPr>
          <w:b/>
          <w:bCs/>
          <w:color w:val="7030A0"/>
          <w:sz w:val="16"/>
          <w:szCs w:val="16"/>
        </w:rPr>
        <w:t>[Applicable to degree-granting institutions only]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00225F50"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tcPr>
          <w:p w:rsidR="00EE03A2" w:rsidRPr="006D2F58" w14:paraId="7D2B45D1" w14:textId="3D4A604A">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tc>
      </w:tr>
      <w:tr w14:paraId="4E3ECF6A" w14:textId="77777777" w:rsidTr="00792398">
        <w:tblPrEx>
          <w:tblW w:w="0" w:type="auto"/>
          <w:tblLook w:val="04A0"/>
        </w:tblPrEx>
        <w:tc>
          <w:tcPr>
            <w:tcW w:w="715" w:type="dxa"/>
            <w:shd w:val="clear" w:color="auto" w:fill="E7E6E6" w:themeFill="background2"/>
            <w:vAlign w:val="center"/>
          </w:tcPr>
          <w:p w:rsidR="00EE03A2" w:rsidRPr="006D2F58" w14:paraId="41AF2142" w14:textId="77777777">
            <w:pPr>
              <w:jc w:val="center"/>
              <w:rPr>
                <w:sz w:val="16"/>
                <w:szCs w:val="16"/>
              </w:rPr>
            </w:pPr>
            <w:r w:rsidRPr="006D2F58">
              <w:rPr>
                <w:sz w:val="16"/>
                <w:szCs w:val="16"/>
              </w:rPr>
              <w:t>Line no.</w:t>
            </w:r>
          </w:p>
        </w:tc>
        <w:tc>
          <w:tcPr>
            <w:tcW w:w="4590" w:type="dxa"/>
            <w:shd w:val="clear" w:color="auto" w:fill="E7E6E6" w:themeFill="background2"/>
            <w:vAlign w:val="center"/>
          </w:tcPr>
          <w:p w:rsidR="00EE03A2" w:rsidRPr="006D2F58" w14:paraId="769BA65C" w14:textId="77777777">
            <w:pPr>
              <w:jc w:val="center"/>
              <w:rPr>
                <w:sz w:val="16"/>
                <w:szCs w:val="16"/>
              </w:rPr>
            </w:pPr>
            <w:r w:rsidRPr="006D2F58">
              <w:rPr>
                <w:sz w:val="16"/>
                <w:szCs w:val="16"/>
              </w:rPr>
              <w:t>Property, Plant, and Equipment</w:t>
            </w:r>
          </w:p>
        </w:tc>
        <w:tc>
          <w:tcPr>
            <w:tcW w:w="2610" w:type="dxa"/>
            <w:shd w:val="clear" w:color="auto" w:fill="E7E6E6" w:themeFill="background2"/>
            <w:vAlign w:val="center"/>
          </w:tcPr>
          <w:p w:rsidR="00EE03A2" w:rsidRPr="006D2F58" w:rsidP="00792398" w14:paraId="4C4A074A" w14:textId="77777777">
            <w:pPr>
              <w:jc w:val="center"/>
              <w:rPr>
                <w:sz w:val="16"/>
                <w:szCs w:val="16"/>
              </w:rPr>
            </w:pPr>
            <w:r w:rsidRPr="006D2F58">
              <w:rPr>
                <w:sz w:val="16"/>
                <w:szCs w:val="16"/>
              </w:rPr>
              <w:t>Ending balance</w:t>
            </w:r>
          </w:p>
        </w:tc>
        <w:tc>
          <w:tcPr>
            <w:tcW w:w="2875" w:type="dxa"/>
            <w:shd w:val="clear" w:color="auto" w:fill="E7E6E6" w:themeFill="background2"/>
            <w:vAlign w:val="center"/>
          </w:tcPr>
          <w:p w:rsidR="00EE03A2" w:rsidRPr="006D2F58" w:rsidP="00792398" w14:paraId="4F068310" w14:textId="77777777">
            <w:pPr>
              <w:jc w:val="center"/>
              <w:rPr>
                <w:sz w:val="16"/>
                <w:szCs w:val="16"/>
              </w:rPr>
            </w:pPr>
            <w:r w:rsidRPr="006D2F58">
              <w:rPr>
                <w:sz w:val="16"/>
                <w:szCs w:val="16"/>
              </w:rPr>
              <w:t>Prior year</w:t>
            </w:r>
          </w:p>
          <w:p w:rsidR="00EE03A2" w:rsidRPr="006D2F58" w:rsidP="00792398" w14:paraId="47DEED34" w14:textId="77777777">
            <w:pPr>
              <w:jc w:val="center"/>
              <w:rPr>
                <w:sz w:val="16"/>
                <w:szCs w:val="16"/>
              </w:rPr>
            </w:pPr>
            <w:r w:rsidRPr="006D2F58">
              <w:rPr>
                <w:sz w:val="16"/>
                <w:szCs w:val="16"/>
              </w:rPr>
              <w:t>Ending balance</w:t>
            </w:r>
          </w:p>
        </w:tc>
      </w:tr>
      <w:tr w14:paraId="759931E4" w14:textId="77777777">
        <w:tblPrEx>
          <w:tblW w:w="0" w:type="auto"/>
          <w:tblLook w:val="04A0"/>
        </w:tblPrEx>
        <w:tc>
          <w:tcPr>
            <w:tcW w:w="10790" w:type="dxa"/>
            <w:gridSpan w:val="4"/>
            <w:shd w:val="clear" w:color="auto" w:fill="E7E6E6" w:themeFill="background2"/>
          </w:tcPr>
          <w:p w:rsidR="00EE03A2" w:rsidRPr="006D2F58" w14:paraId="5AA7E215" w14:textId="77777777">
            <w:pPr>
              <w:rPr>
                <w:b/>
                <w:bCs/>
                <w:sz w:val="16"/>
                <w:szCs w:val="16"/>
                <w:u w:val="single"/>
              </w:rPr>
            </w:pPr>
            <w:r w:rsidRPr="006D2F58">
              <w:rPr>
                <w:sz w:val="16"/>
                <w:szCs w:val="16"/>
              </w:rPr>
              <w:t xml:space="preserve">                </w:t>
            </w:r>
            <w:r w:rsidRPr="006D2F58">
              <w:rPr>
                <w:b/>
                <w:bCs/>
                <w:sz w:val="16"/>
                <w:szCs w:val="16"/>
                <w:u w:val="single"/>
              </w:rPr>
              <w:t>Capital Assets</w:t>
            </w:r>
          </w:p>
        </w:tc>
      </w:tr>
      <w:tr w14:paraId="249B9C57" w14:textId="77777777" w:rsidTr="00792398">
        <w:tblPrEx>
          <w:tblW w:w="0" w:type="auto"/>
          <w:tblLook w:val="04A0"/>
        </w:tblPrEx>
        <w:tc>
          <w:tcPr>
            <w:tcW w:w="715" w:type="dxa"/>
            <w:shd w:val="clear" w:color="auto" w:fill="E7E6E6" w:themeFill="background2"/>
            <w:vAlign w:val="center"/>
          </w:tcPr>
          <w:p w:rsidR="00792398" w:rsidRPr="006D2F58" w:rsidP="00792398" w14:paraId="111BF81C" w14:textId="77777777">
            <w:pPr>
              <w:jc w:val="center"/>
              <w:rPr>
                <w:sz w:val="16"/>
                <w:szCs w:val="16"/>
              </w:rPr>
            </w:pPr>
            <w:r w:rsidRPr="006D2F58">
              <w:rPr>
                <w:sz w:val="16"/>
                <w:szCs w:val="16"/>
              </w:rPr>
              <w:t>11</w:t>
            </w:r>
          </w:p>
        </w:tc>
        <w:tc>
          <w:tcPr>
            <w:tcW w:w="4590" w:type="dxa"/>
            <w:shd w:val="clear" w:color="auto" w:fill="E7E6E6" w:themeFill="background2"/>
          </w:tcPr>
          <w:p w:rsidR="00792398" w:rsidRPr="006D2F58" w:rsidP="00792398" w14:paraId="7909FC72" w14:textId="77777777">
            <w:pPr>
              <w:rPr>
                <w:sz w:val="16"/>
                <w:szCs w:val="16"/>
                <w:u w:val="single"/>
              </w:rPr>
            </w:pPr>
            <w:r w:rsidRPr="006D2F58">
              <w:rPr>
                <w:sz w:val="16"/>
                <w:szCs w:val="16"/>
                <w:u w:val="single"/>
              </w:rPr>
              <w:t>Land and land improvements</w:t>
            </w:r>
          </w:p>
        </w:tc>
        <w:tc>
          <w:tcPr>
            <w:tcW w:w="2610" w:type="dxa"/>
            <w:vAlign w:val="center"/>
          </w:tcPr>
          <w:p w:rsidR="00792398" w:rsidRPr="006D2F58" w:rsidP="00792398" w14:paraId="0F269D0D" w14:textId="0E27E021">
            <w:pPr>
              <w:jc w:val="center"/>
              <w:rPr>
                <w:sz w:val="16"/>
                <w:szCs w:val="16"/>
              </w:rPr>
            </w:pPr>
            <w:r w:rsidRPr="00B41103">
              <w:rPr>
                <w:sz w:val="16"/>
                <w:szCs w:val="16"/>
              </w:rPr>
              <w:t>Reported value</w:t>
            </w:r>
          </w:p>
        </w:tc>
        <w:tc>
          <w:tcPr>
            <w:tcW w:w="2875" w:type="dxa"/>
            <w:vAlign w:val="center"/>
          </w:tcPr>
          <w:p w:rsidR="00792398" w:rsidRPr="006D2F58" w:rsidP="00792398" w14:paraId="5763A41C" w14:textId="444492D4">
            <w:pPr>
              <w:jc w:val="center"/>
              <w:rPr>
                <w:sz w:val="16"/>
                <w:szCs w:val="16"/>
              </w:rPr>
            </w:pPr>
            <w:r w:rsidRPr="005369D7">
              <w:rPr>
                <w:sz w:val="16"/>
                <w:szCs w:val="16"/>
              </w:rPr>
              <w:t>Prior year value</w:t>
            </w:r>
          </w:p>
        </w:tc>
      </w:tr>
      <w:tr w14:paraId="36204995" w14:textId="77777777" w:rsidTr="00792398">
        <w:tblPrEx>
          <w:tblW w:w="0" w:type="auto"/>
          <w:tblLook w:val="04A0"/>
        </w:tblPrEx>
        <w:tc>
          <w:tcPr>
            <w:tcW w:w="715" w:type="dxa"/>
            <w:shd w:val="clear" w:color="auto" w:fill="E7E6E6" w:themeFill="background2"/>
            <w:vAlign w:val="center"/>
          </w:tcPr>
          <w:p w:rsidR="00792398" w:rsidRPr="006D2F58" w:rsidP="00792398" w14:paraId="00C98B1A" w14:textId="77777777">
            <w:pPr>
              <w:jc w:val="center"/>
              <w:rPr>
                <w:sz w:val="16"/>
                <w:szCs w:val="16"/>
              </w:rPr>
            </w:pPr>
            <w:r w:rsidRPr="006D2F58">
              <w:rPr>
                <w:sz w:val="16"/>
                <w:szCs w:val="16"/>
              </w:rPr>
              <w:t>12</w:t>
            </w:r>
          </w:p>
        </w:tc>
        <w:tc>
          <w:tcPr>
            <w:tcW w:w="4590" w:type="dxa"/>
            <w:shd w:val="clear" w:color="auto" w:fill="E7E6E6" w:themeFill="background2"/>
          </w:tcPr>
          <w:p w:rsidR="00792398" w:rsidRPr="006D2F58" w:rsidP="00792398" w14:paraId="4EEA2196" w14:textId="77777777">
            <w:pPr>
              <w:rPr>
                <w:sz w:val="16"/>
                <w:szCs w:val="16"/>
                <w:u w:val="single"/>
              </w:rPr>
            </w:pPr>
            <w:r w:rsidRPr="006D2F58">
              <w:rPr>
                <w:sz w:val="16"/>
                <w:szCs w:val="16"/>
                <w:u w:val="single"/>
              </w:rPr>
              <w:t>Buildings</w:t>
            </w:r>
          </w:p>
        </w:tc>
        <w:tc>
          <w:tcPr>
            <w:tcW w:w="2610" w:type="dxa"/>
            <w:vAlign w:val="center"/>
          </w:tcPr>
          <w:p w:rsidR="00792398" w:rsidRPr="006D2F58" w:rsidP="00792398" w14:paraId="071759BA" w14:textId="3B33493C">
            <w:pPr>
              <w:jc w:val="center"/>
              <w:rPr>
                <w:sz w:val="16"/>
                <w:szCs w:val="16"/>
              </w:rPr>
            </w:pPr>
            <w:r w:rsidRPr="00B41103">
              <w:rPr>
                <w:sz w:val="16"/>
                <w:szCs w:val="16"/>
              </w:rPr>
              <w:t>Reported value</w:t>
            </w:r>
          </w:p>
        </w:tc>
        <w:tc>
          <w:tcPr>
            <w:tcW w:w="2875" w:type="dxa"/>
            <w:vAlign w:val="center"/>
          </w:tcPr>
          <w:p w:rsidR="00792398" w:rsidRPr="006D2F58" w:rsidP="00792398" w14:paraId="25D9F888" w14:textId="15C1A6C2">
            <w:pPr>
              <w:jc w:val="center"/>
              <w:rPr>
                <w:sz w:val="16"/>
                <w:szCs w:val="16"/>
              </w:rPr>
            </w:pPr>
            <w:r w:rsidRPr="005369D7">
              <w:rPr>
                <w:sz w:val="16"/>
                <w:szCs w:val="16"/>
              </w:rPr>
              <w:t>Prior year value</w:t>
            </w:r>
          </w:p>
        </w:tc>
      </w:tr>
      <w:tr w14:paraId="4EB87345" w14:textId="77777777" w:rsidTr="00792398">
        <w:tblPrEx>
          <w:tblW w:w="0" w:type="auto"/>
          <w:tblLook w:val="04A0"/>
        </w:tblPrEx>
        <w:tc>
          <w:tcPr>
            <w:tcW w:w="715" w:type="dxa"/>
            <w:shd w:val="clear" w:color="auto" w:fill="E7E6E6" w:themeFill="background2"/>
            <w:vAlign w:val="center"/>
          </w:tcPr>
          <w:p w:rsidR="00792398" w:rsidRPr="006D2F58" w:rsidP="00792398" w14:paraId="0FB39A3F" w14:textId="77777777">
            <w:pPr>
              <w:jc w:val="center"/>
              <w:rPr>
                <w:sz w:val="16"/>
                <w:szCs w:val="16"/>
              </w:rPr>
            </w:pPr>
            <w:r w:rsidRPr="006D2F58">
              <w:rPr>
                <w:sz w:val="16"/>
                <w:szCs w:val="16"/>
              </w:rPr>
              <w:t>13</w:t>
            </w:r>
          </w:p>
        </w:tc>
        <w:tc>
          <w:tcPr>
            <w:tcW w:w="4590" w:type="dxa"/>
            <w:shd w:val="clear" w:color="auto" w:fill="E7E6E6" w:themeFill="background2"/>
          </w:tcPr>
          <w:p w:rsidR="00792398" w:rsidRPr="006D2F58" w:rsidP="00792398" w14:paraId="78311071" w14:textId="77777777">
            <w:pPr>
              <w:rPr>
                <w:sz w:val="16"/>
                <w:szCs w:val="16"/>
              </w:rPr>
            </w:pPr>
            <w:r w:rsidRPr="006D2F58">
              <w:rPr>
                <w:sz w:val="16"/>
                <w:szCs w:val="16"/>
              </w:rPr>
              <w:t xml:space="preserve">Equipment, including art and </w:t>
            </w:r>
            <w:r w:rsidRPr="006D2F58">
              <w:rPr>
                <w:sz w:val="16"/>
                <w:szCs w:val="16"/>
                <w:u w:val="single"/>
              </w:rPr>
              <w:t>library collections</w:t>
            </w:r>
          </w:p>
        </w:tc>
        <w:tc>
          <w:tcPr>
            <w:tcW w:w="2610" w:type="dxa"/>
            <w:vAlign w:val="center"/>
          </w:tcPr>
          <w:p w:rsidR="00792398" w:rsidRPr="006D2F58" w:rsidP="00792398" w14:paraId="0D50A9AD" w14:textId="7B9B53C0">
            <w:pPr>
              <w:jc w:val="center"/>
              <w:rPr>
                <w:sz w:val="16"/>
                <w:szCs w:val="16"/>
              </w:rPr>
            </w:pPr>
            <w:r w:rsidRPr="00B41103">
              <w:rPr>
                <w:sz w:val="16"/>
                <w:szCs w:val="16"/>
              </w:rPr>
              <w:t>Reported value</w:t>
            </w:r>
          </w:p>
        </w:tc>
        <w:tc>
          <w:tcPr>
            <w:tcW w:w="2875" w:type="dxa"/>
            <w:vAlign w:val="center"/>
          </w:tcPr>
          <w:p w:rsidR="00792398" w:rsidRPr="006D2F58" w:rsidP="00792398" w14:paraId="6A8A179B" w14:textId="41272EDA">
            <w:pPr>
              <w:jc w:val="center"/>
              <w:rPr>
                <w:sz w:val="16"/>
                <w:szCs w:val="16"/>
              </w:rPr>
            </w:pPr>
            <w:r w:rsidRPr="005369D7">
              <w:rPr>
                <w:sz w:val="16"/>
                <w:szCs w:val="16"/>
              </w:rPr>
              <w:t>Prior year value</w:t>
            </w:r>
          </w:p>
        </w:tc>
      </w:tr>
      <w:tr w14:paraId="6F872309" w14:textId="77777777" w:rsidTr="00792398">
        <w:tblPrEx>
          <w:tblW w:w="0" w:type="auto"/>
          <w:tblLook w:val="04A0"/>
        </w:tblPrEx>
        <w:tc>
          <w:tcPr>
            <w:tcW w:w="715" w:type="dxa"/>
            <w:shd w:val="clear" w:color="auto" w:fill="E7E6E6" w:themeFill="background2"/>
            <w:vAlign w:val="center"/>
          </w:tcPr>
          <w:p w:rsidR="00792398" w:rsidRPr="006D2F58" w:rsidP="00792398" w14:paraId="152AEF5E" w14:textId="77777777">
            <w:pPr>
              <w:jc w:val="center"/>
              <w:rPr>
                <w:sz w:val="16"/>
                <w:szCs w:val="16"/>
              </w:rPr>
            </w:pPr>
            <w:r w:rsidRPr="006D2F58">
              <w:rPr>
                <w:sz w:val="16"/>
                <w:szCs w:val="16"/>
              </w:rPr>
              <w:t>15</w:t>
            </w:r>
          </w:p>
        </w:tc>
        <w:tc>
          <w:tcPr>
            <w:tcW w:w="4590" w:type="dxa"/>
            <w:shd w:val="clear" w:color="auto" w:fill="E7E6E6" w:themeFill="background2"/>
          </w:tcPr>
          <w:p w:rsidR="00792398" w:rsidRPr="006D2F58" w:rsidP="00792398" w14:paraId="2B2D9FB3" w14:textId="77777777">
            <w:pPr>
              <w:rPr>
                <w:sz w:val="16"/>
                <w:szCs w:val="16"/>
                <w:u w:val="single"/>
              </w:rPr>
            </w:pPr>
            <w:r w:rsidRPr="006D2F58">
              <w:rPr>
                <w:sz w:val="16"/>
                <w:szCs w:val="16"/>
                <w:u w:val="single"/>
              </w:rPr>
              <w:t>Construction in progress</w:t>
            </w:r>
          </w:p>
        </w:tc>
        <w:tc>
          <w:tcPr>
            <w:tcW w:w="2610" w:type="dxa"/>
            <w:vAlign w:val="center"/>
          </w:tcPr>
          <w:p w:rsidR="00792398" w:rsidRPr="006D2F58" w:rsidP="00792398" w14:paraId="1054527F" w14:textId="527562C9">
            <w:pPr>
              <w:jc w:val="center"/>
              <w:rPr>
                <w:sz w:val="16"/>
                <w:szCs w:val="16"/>
              </w:rPr>
            </w:pPr>
            <w:r w:rsidRPr="00B41103">
              <w:rPr>
                <w:sz w:val="16"/>
                <w:szCs w:val="16"/>
              </w:rPr>
              <w:t>Reported value</w:t>
            </w:r>
          </w:p>
        </w:tc>
        <w:tc>
          <w:tcPr>
            <w:tcW w:w="2875" w:type="dxa"/>
            <w:vAlign w:val="center"/>
          </w:tcPr>
          <w:p w:rsidR="00792398" w:rsidRPr="006D2F58" w:rsidP="00792398" w14:paraId="0DED9C05" w14:textId="173D3AE3">
            <w:pPr>
              <w:jc w:val="center"/>
              <w:rPr>
                <w:sz w:val="16"/>
                <w:szCs w:val="16"/>
              </w:rPr>
            </w:pPr>
            <w:r w:rsidRPr="005369D7">
              <w:rPr>
                <w:sz w:val="16"/>
                <w:szCs w:val="16"/>
              </w:rPr>
              <w:t>Prior year value</w:t>
            </w:r>
          </w:p>
        </w:tc>
      </w:tr>
      <w:tr w14:paraId="4C6229C1" w14:textId="77777777" w:rsidTr="00792398">
        <w:tblPrEx>
          <w:tblW w:w="0" w:type="auto"/>
          <w:tblLook w:val="04A0"/>
        </w:tblPrEx>
        <w:tc>
          <w:tcPr>
            <w:tcW w:w="715" w:type="dxa"/>
            <w:shd w:val="clear" w:color="auto" w:fill="E7E6E6" w:themeFill="background2"/>
            <w:vAlign w:val="center"/>
          </w:tcPr>
          <w:p w:rsidR="00792398" w:rsidRPr="006D2F58" w:rsidP="00792398" w14:paraId="2E580B74" w14:textId="77777777">
            <w:pPr>
              <w:jc w:val="center"/>
              <w:rPr>
                <w:sz w:val="16"/>
                <w:szCs w:val="16"/>
              </w:rPr>
            </w:pPr>
            <w:r w:rsidRPr="006D2F58">
              <w:rPr>
                <w:sz w:val="16"/>
                <w:szCs w:val="16"/>
              </w:rPr>
              <w:t>16</w:t>
            </w:r>
          </w:p>
        </w:tc>
        <w:tc>
          <w:tcPr>
            <w:tcW w:w="4590" w:type="dxa"/>
            <w:shd w:val="clear" w:color="auto" w:fill="E7E6E6" w:themeFill="background2"/>
          </w:tcPr>
          <w:p w:rsidR="00792398" w:rsidRPr="006D2F58" w:rsidP="00792398" w14:paraId="02BC2C4C" w14:textId="77777777">
            <w:pPr>
              <w:rPr>
                <w:b/>
                <w:bCs/>
                <w:sz w:val="16"/>
                <w:szCs w:val="16"/>
              </w:rPr>
            </w:pPr>
            <w:r w:rsidRPr="006D2F58">
              <w:rPr>
                <w:b/>
                <w:bCs/>
                <w:sz w:val="16"/>
                <w:szCs w:val="16"/>
              </w:rPr>
              <w:t>Other</w:t>
            </w:r>
          </w:p>
        </w:tc>
        <w:tc>
          <w:tcPr>
            <w:tcW w:w="2610" w:type="dxa"/>
            <w:vAlign w:val="center"/>
          </w:tcPr>
          <w:p w:rsidR="00792398" w:rsidRPr="006D2F58" w:rsidP="00792398" w14:paraId="07FC1A35" w14:textId="5F183F5C">
            <w:pPr>
              <w:jc w:val="center"/>
              <w:rPr>
                <w:sz w:val="16"/>
                <w:szCs w:val="16"/>
              </w:rPr>
            </w:pPr>
            <w:r w:rsidRPr="00B41103">
              <w:rPr>
                <w:sz w:val="16"/>
                <w:szCs w:val="16"/>
              </w:rPr>
              <w:t>Reported value</w:t>
            </w:r>
          </w:p>
        </w:tc>
        <w:tc>
          <w:tcPr>
            <w:tcW w:w="2875" w:type="dxa"/>
            <w:vAlign w:val="center"/>
          </w:tcPr>
          <w:p w:rsidR="00792398" w:rsidRPr="006D2F58" w:rsidP="00792398" w14:paraId="6D861861" w14:textId="2308DA34">
            <w:pPr>
              <w:jc w:val="center"/>
              <w:rPr>
                <w:sz w:val="16"/>
                <w:szCs w:val="16"/>
              </w:rPr>
            </w:pPr>
            <w:r w:rsidRPr="005369D7">
              <w:rPr>
                <w:sz w:val="16"/>
                <w:szCs w:val="16"/>
              </w:rPr>
              <w:t>Prior year value</w:t>
            </w:r>
          </w:p>
        </w:tc>
      </w:tr>
      <w:tr w14:paraId="1924FDAD" w14:textId="77777777" w:rsidTr="00792398">
        <w:tblPrEx>
          <w:tblW w:w="0" w:type="auto"/>
          <w:tblLook w:val="04A0"/>
        </w:tblPrEx>
        <w:tc>
          <w:tcPr>
            <w:tcW w:w="715" w:type="dxa"/>
            <w:shd w:val="clear" w:color="auto" w:fill="E7E6E6" w:themeFill="background2"/>
            <w:vAlign w:val="center"/>
          </w:tcPr>
          <w:p w:rsidR="00792398" w:rsidRPr="006D2F58" w:rsidP="00792398" w14:paraId="6CE8AAA6" w14:textId="77777777">
            <w:pPr>
              <w:jc w:val="center"/>
              <w:rPr>
                <w:sz w:val="16"/>
                <w:szCs w:val="16"/>
              </w:rPr>
            </w:pPr>
            <w:r w:rsidRPr="006D2F58">
              <w:rPr>
                <w:sz w:val="16"/>
                <w:szCs w:val="16"/>
              </w:rPr>
              <w:t>17</w:t>
            </w:r>
          </w:p>
        </w:tc>
        <w:tc>
          <w:tcPr>
            <w:tcW w:w="4590" w:type="dxa"/>
            <w:shd w:val="clear" w:color="auto" w:fill="E7E6E6" w:themeFill="background2"/>
          </w:tcPr>
          <w:p w:rsidR="00792398" w:rsidRPr="006D2F58" w:rsidP="00792398" w14:paraId="34E7A4D5" w14:textId="77777777">
            <w:pPr>
              <w:rPr>
                <w:b/>
                <w:bCs/>
                <w:sz w:val="16"/>
                <w:szCs w:val="16"/>
              </w:rPr>
            </w:pPr>
            <w:r w:rsidRPr="006D2F58">
              <w:rPr>
                <w:b/>
                <w:bCs/>
                <w:sz w:val="16"/>
                <w:szCs w:val="16"/>
              </w:rPr>
              <w:t>Total property, plant, and Equipment</w:t>
            </w:r>
          </w:p>
          <w:p w:rsidR="00792398" w:rsidRPr="006D2F58" w:rsidP="00792398" w14:paraId="35AB430A" w14:textId="77777777">
            <w:pPr>
              <w:rPr>
                <w:sz w:val="16"/>
                <w:szCs w:val="16"/>
              </w:rPr>
            </w:pPr>
            <w:r w:rsidRPr="006D2F58">
              <w:rPr>
                <w:b/>
                <w:bCs/>
                <w:sz w:val="16"/>
                <w:szCs w:val="16"/>
              </w:rPr>
              <w:t>CV</w:t>
            </w:r>
            <w:r w:rsidRPr="006D2F58">
              <w:rPr>
                <w:sz w:val="16"/>
                <w:szCs w:val="16"/>
              </w:rPr>
              <w:t xml:space="preserve"> = (A11+ …A16)</w:t>
            </w:r>
          </w:p>
        </w:tc>
        <w:tc>
          <w:tcPr>
            <w:tcW w:w="2610" w:type="dxa"/>
            <w:vAlign w:val="center"/>
          </w:tcPr>
          <w:p w:rsidR="00792398" w:rsidRPr="006D2F58" w:rsidP="00792398" w14:paraId="0637B14D" w14:textId="5F414872">
            <w:pPr>
              <w:jc w:val="center"/>
              <w:rPr>
                <w:sz w:val="16"/>
                <w:szCs w:val="16"/>
              </w:rPr>
            </w:pPr>
            <w:r>
              <w:rPr>
                <w:sz w:val="16"/>
                <w:szCs w:val="16"/>
              </w:rPr>
              <w:t>Calculat</w:t>
            </w:r>
            <w:r w:rsidRPr="00CC114B">
              <w:rPr>
                <w:sz w:val="16"/>
                <w:szCs w:val="16"/>
              </w:rPr>
              <w:t>ed value</w:t>
            </w:r>
          </w:p>
        </w:tc>
        <w:tc>
          <w:tcPr>
            <w:tcW w:w="2875" w:type="dxa"/>
            <w:vAlign w:val="center"/>
          </w:tcPr>
          <w:p w:rsidR="00792398" w:rsidRPr="006D2F58" w:rsidP="00792398" w14:paraId="21998235" w14:textId="25A7B829">
            <w:pPr>
              <w:jc w:val="center"/>
              <w:rPr>
                <w:sz w:val="16"/>
                <w:szCs w:val="16"/>
              </w:rPr>
            </w:pPr>
            <w:r w:rsidRPr="005369D7">
              <w:rPr>
                <w:sz w:val="16"/>
                <w:szCs w:val="16"/>
              </w:rPr>
              <w:t>Prior year value</w:t>
            </w:r>
          </w:p>
        </w:tc>
      </w:tr>
      <w:tr w14:paraId="63236C7C" w14:textId="77777777" w:rsidTr="00792398">
        <w:tblPrEx>
          <w:tblW w:w="0" w:type="auto"/>
          <w:tblLook w:val="04A0"/>
        </w:tblPrEx>
        <w:tc>
          <w:tcPr>
            <w:tcW w:w="715" w:type="dxa"/>
            <w:shd w:val="clear" w:color="auto" w:fill="E7E6E6" w:themeFill="background2"/>
            <w:vAlign w:val="center"/>
          </w:tcPr>
          <w:p w:rsidR="00792398" w:rsidRPr="006D2F58" w:rsidP="00792398" w14:paraId="3B24A832" w14:textId="77777777">
            <w:pPr>
              <w:jc w:val="center"/>
              <w:rPr>
                <w:sz w:val="16"/>
                <w:szCs w:val="16"/>
              </w:rPr>
            </w:pPr>
            <w:r w:rsidRPr="006D2F58">
              <w:rPr>
                <w:sz w:val="16"/>
                <w:szCs w:val="16"/>
              </w:rPr>
              <w:t>18</w:t>
            </w:r>
          </w:p>
        </w:tc>
        <w:tc>
          <w:tcPr>
            <w:tcW w:w="4590" w:type="dxa"/>
            <w:shd w:val="clear" w:color="auto" w:fill="E7E6E6" w:themeFill="background2"/>
          </w:tcPr>
          <w:p w:rsidR="00792398" w:rsidRPr="006D2F58" w:rsidP="00792398" w14:paraId="0855518C" w14:textId="77777777">
            <w:pPr>
              <w:rPr>
                <w:sz w:val="16"/>
                <w:szCs w:val="16"/>
                <w:u w:val="single"/>
              </w:rPr>
            </w:pPr>
            <w:r w:rsidRPr="006D2F58">
              <w:rPr>
                <w:sz w:val="16"/>
                <w:szCs w:val="16"/>
                <w:u w:val="single"/>
              </w:rPr>
              <w:t>Accumulated depreciation</w:t>
            </w:r>
          </w:p>
        </w:tc>
        <w:tc>
          <w:tcPr>
            <w:tcW w:w="2610" w:type="dxa"/>
            <w:vAlign w:val="center"/>
          </w:tcPr>
          <w:p w:rsidR="00792398" w:rsidRPr="006D2F58" w:rsidP="00792398" w14:paraId="4C2610FF" w14:textId="62AFE6AA">
            <w:pPr>
              <w:jc w:val="center"/>
              <w:rPr>
                <w:sz w:val="16"/>
                <w:szCs w:val="16"/>
              </w:rPr>
            </w:pPr>
            <w:r w:rsidRPr="00CC114B">
              <w:rPr>
                <w:sz w:val="16"/>
                <w:szCs w:val="16"/>
              </w:rPr>
              <w:t>Reported value</w:t>
            </w:r>
          </w:p>
        </w:tc>
        <w:tc>
          <w:tcPr>
            <w:tcW w:w="2875" w:type="dxa"/>
            <w:vAlign w:val="center"/>
          </w:tcPr>
          <w:p w:rsidR="00792398" w:rsidRPr="006D2F58" w:rsidP="00792398" w14:paraId="6B66D5C2" w14:textId="2E50CA5F">
            <w:pPr>
              <w:jc w:val="center"/>
              <w:rPr>
                <w:sz w:val="16"/>
                <w:szCs w:val="16"/>
              </w:rPr>
            </w:pPr>
            <w:r w:rsidRPr="005369D7">
              <w:rPr>
                <w:sz w:val="16"/>
                <w:szCs w:val="16"/>
              </w:rPr>
              <w:t>Prior year value</w:t>
            </w:r>
          </w:p>
        </w:tc>
      </w:tr>
      <w:tr w14:paraId="5CAD9571" w14:textId="77777777" w:rsidTr="00792398">
        <w:tblPrEx>
          <w:tblW w:w="0" w:type="auto"/>
          <w:tblLook w:val="04A0"/>
        </w:tblPrEx>
        <w:tc>
          <w:tcPr>
            <w:tcW w:w="715" w:type="dxa"/>
            <w:shd w:val="clear" w:color="auto" w:fill="E7E6E6" w:themeFill="background2"/>
            <w:vAlign w:val="center"/>
          </w:tcPr>
          <w:p w:rsidR="00792398" w:rsidRPr="006D2F58" w:rsidP="00792398" w14:paraId="6105B85F" w14:textId="77777777">
            <w:pPr>
              <w:jc w:val="center"/>
              <w:rPr>
                <w:sz w:val="16"/>
                <w:szCs w:val="16"/>
              </w:rPr>
            </w:pPr>
            <w:r w:rsidRPr="006D2F58">
              <w:rPr>
                <w:sz w:val="16"/>
                <w:szCs w:val="16"/>
              </w:rPr>
              <w:t>19</w:t>
            </w:r>
          </w:p>
        </w:tc>
        <w:tc>
          <w:tcPr>
            <w:tcW w:w="4590" w:type="dxa"/>
            <w:shd w:val="clear" w:color="auto" w:fill="E7E6E6" w:themeFill="background2"/>
          </w:tcPr>
          <w:p w:rsidR="00792398" w:rsidRPr="006D2F58" w:rsidP="00792398" w14:paraId="337F00DC" w14:textId="77777777">
            <w:pPr>
              <w:rPr>
                <w:sz w:val="16"/>
                <w:szCs w:val="16"/>
              </w:rPr>
            </w:pPr>
            <w:r w:rsidRPr="006D2F58">
              <w:rPr>
                <w:sz w:val="16"/>
                <w:szCs w:val="16"/>
              </w:rPr>
              <w:t xml:space="preserve">Property, plant, and equipment, net of accumulated depreciation </w:t>
            </w:r>
            <w:r w:rsidRPr="006D2F58">
              <w:rPr>
                <w:b/>
                <w:bCs/>
                <w:sz w:val="16"/>
                <w:szCs w:val="16"/>
              </w:rPr>
              <w:t>(from A19)</w:t>
            </w:r>
          </w:p>
        </w:tc>
        <w:tc>
          <w:tcPr>
            <w:tcW w:w="2610" w:type="dxa"/>
            <w:vAlign w:val="center"/>
          </w:tcPr>
          <w:p w:rsidR="00792398" w:rsidRPr="006D2F58" w:rsidP="00792398" w14:paraId="2A50C46D" w14:textId="7D64949F">
            <w:pPr>
              <w:jc w:val="center"/>
              <w:rPr>
                <w:sz w:val="16"/>
                <w:szCs w:val="16"/>
              </w:rPr>
            </w:pPr>
            <w:r>
              <w:rPr>
                <w:sz w:val="16"/>
                <w:szCs w:val="16"/>
              </w:rPr>
              <w:t>Carried forward</w:t>
            </w:r>
          </w:p>
        </w:tc>
        <w:tc>
          <w:tcPr>
            <w:tcW w:w="2875" w:type="dxa"/>
            <w:vAlign w:val="center"/>
          </w:tcPr>
          <w:p w:rsidR="00792398" w:rsidRPr="006D2F58" w:rsidP="00792398" w14:paraId="778C4E87" w14:textId="6C70714E">
            <w:pPr>
              <w:jc w:val="center"/>
              <w:rPr>
                <w:sz w:val="16"/>
                <w:szCs w:val="16"/>
              </w:rPr>
            </w:pPr>
            <w:r w:rsidRPr="005369D7">
              <w:rPr>
                <w:sz w:val="16"/>
                <w:szCs w:val="16"/>
              </w:rPr>
              <w:t>Prior year value</w:t>
            </w:r>
          </w:p>
        </w:tc>
      </w:tr>
    </w:tbl>
    <w:p w:rsidR="00EE03A2" w:rsidRPr="006D2F58" w:rsidP="00EE03A2" w14:paraId="0A4AE865" w14:textId="77777777">
      <w:pPr>
        <w:rPr>
          <w:sz w:val="16"/>
          <w:szCs w:val="16"/>
        </w:rPr>
      </w:pPr>
    </w:p>
    <w:p w:rsidR="00EE03A2" w:rsidRPr="006D2F58" w:rsidP="00EE03A2" w14:paraId="76C22415"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10EF3F14" w14:textId="77777777">
      <w:pPr>
        <w:rPr>
          <w:sz w:val="16"/>
          <w:szCs w:val="16"/>
        </w:rPr>
      </w:pPr>
      <w:r w:rsidRPr="006D2F58">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672" name="Rectangle 672"/>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72" o:spid="_x0000_s1046"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16608" filled="f" strokecolor="black" strokeweight="1pt"/>
            </w:pict>
          </mc:Fallback>
        </mc:AlternateContent>
      </w:r>
    </w:p>
    <w:p w:rsidR="00EE03A2" w:rsidRPr="006D2F58" w:rsidP="00EE03A2" w14:paraId="4553A913" w14:textId="77777777">
      <w:pPr>
        <w:rPr>
          <w:sz w:val="16"/>
          <w:szCs w:val="16"/>
        </w:rPr>
      </w:pPr>
    </w:p>
    <w:p w:rsidR="00EE03A2" w:rsidRPr="006D2F58" w:rsidP="00EE03A2" w14:paraId="358A0A55" w14:textId="77777777">
      <w:pPr>
        <w:rPr>
          <w:sz w:val="16"/>
          <w:szCs w:val="16"/>
        </w:rPr>
      </w:pPr>
    </w:p>
    <w:p w:rsidR="00EE03A2" w:rsidRPr="006D2F58" w:rsidP="00EE03A2" w14:paraId="0BBB1CD9"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EE03A2" w:rsidRPr="006D2F58" w:rsidP="00EE03A2" w14:paraId="244E6CA0" w14:textId="77777777">
      <w:pPr>
        <w:rPr>
          <w:rFonts w:ascii="Roboto" w:hAnsi="Roboto"/>
          <w:color w:val="000000"/>
          <w:sz w:val="16"/>
          <w:szCs w:val="16"/>
          <w:shd w:val="clear" w:color="auto" w:fill="FFFFFF"/>
        </w:rPr>
      </w:pPr>
      <w:r w:rsidRPr="006D2F58">
        <w:rPr>
          <w:rFonts w:ascii="Arial" w:hAnsi="Arial" w:cs="Arial"/>
          <w:color w:val="000000"/>
          <w:sz w:val="16"/>
          <w:szCs w:val="16"/>
          <w:shd w:val="clear" w:color="auto" w:fill="FFFFFF"/>
        </w:rPr>
        <w:t>Part B - Summary of Changes in Net Assets</w:t>
      </w:r>
      <w:r w:rsidRPr="006D2F58">
        <w:rPr>
          <w:rFonts w:ascii="Roboto" w:hAnsi="Roboto"/>
          <w:color w:val="000000"/>
          <w:sz w:val="16"/>
          <w:szCs w:val="16"/>
          <w:shd w:val="clear" w:color="auto" w:fill="FFFFFF"/>
        </w:rPr>
        <w:t xml:space="preserve"> </w:t>
      </w:r>
      <w:r w:rsidRPr="006D2F58">
        <w:rPr>
          <w:b/>
          <w:bCs/>
          <w:color w:val="7030A0"/>
          <w:sz w:val="16"/>
          <w:szCs w:val="16"/>
        </w:rPr>
        <w:t>[Applicable to degree-granting institutions only]</w:t>
      </w:r>
    </w:p>
    <w:tbl>
      <w:tblPr>
        <w:tblStyle w:val="TableGrid"/>
        <w:tblW w:w="0" w:type="auto"/>
        <w:tblLook w:val="04A0"/>
      </w:tblPr>
      <w:tblGrid>
        <w:gridCol w:w="715"/>
        <w:gridCol w:w="4590"/>
        <w:gridCol w:w="2610"/>
        <w:gridCol w:w="2875"/>
      </w:tblGrid>
      <w:tr w14:paraId="1946AFA7" w14:textId="77777777">
        <w:tblPrEx>
          <w:tblW w:w="0" w:type="auto"/>
          <w:tblLook w:val="04A0"/>
        </w:tblPrEx>
        <w:tc>
          <w:tcPr>
            <w:tcW w:w="10790" w:type="dxa"/>
            <w:gridSpan w:val="4"/>
            <w:shd w:val="clear" w:color="auto" w:fill="E7E6E6" w:themeFill="background2"/>
            <w:vAlign w:val="center"/>
          </w:tcPr>
          <w:p w:rsidR="00EE03A2" w:rsidRPr="006D2F58" w14:paraId="6FAA0E03" w14:textId="2A35CA11">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p w:rsidR="00EE03A2" w:rsidRPr="006D2F58" w14:paraId="69E88BC3" w14:textId="77777777">
            <w:pPr>
              <w:jc w:val="center"/>
              <w:rPr>
                <w:sz w:val="16"/>
                <w:szCs w:val="16"/>
              </w:rPr>
            </w:pPr>
            <w:r w:rsidRPr="006D2F58">
              <w:rPr>
                <w:sz w:val="16"/>
                <w:szCs w:val="16"/>
              </w:rPr>
              <w:t>If your institution is a parent institution then the amounts reported in Parts A and D should include ALL of your child institutions</w:t>
            </w:r>
          </w:p>
        </w:tc>
      </w:tr>
      <w:tr w14:paraId="68B925AA" w14:textId="77777777">
        <w:tblPrEx>
          <w:tblW w:w="0" w:type="auto"/>
          <w:tblLook w:val="04A0"/>
        </w:tblPrEx>
        <w:tc>
          <w:tcPr>
            <w:tcW w:w="715" w:type="dxa"/>
            <w:shd w:val="clear" w:color="auto" w:fill="E7E6E6" w:themeFill="background2"/>
          </w:tcPr>
          <w:p w:rsidR="00EE03A2" w:rsidRPr="006D2F58" w14:paraId="47CD5E27" w14:textId="77777777">
            <w:pPr>
              <w:rPr>
                <w:sz w:val="16"/>
                <w:szCs w:val="16"/>
              </w:rPr>
            </w:pPr>
            <w:r w:rsidRPr="006D2F58">
              <w:rPr>
                <w:sz w:val="16"/>
                <w:szCs w:val="16"/>
              </w:rPr>
              <w:t>Line no.</w:t>
            </w:r>
          </w:p>
        </w:tc>
        <w:tc>
          <w:tcPr>
            <w:tcW w:w="4590" w:type="dxa"/>
            <w:shd w:val="clear" w:color="auto" w:fill="E7E6E6" w:themeFill="background2"/>
            <w:vAlign w:val="center"/>
          </w:tcPr>
          <w:p w:rsidR="00EE03A2" w:rsidRPr="006D2F58" w14:paraId="2CA1D8C2" w14:textId="77777777">
            <w:pPr>
              <w:jc w:val="center"/>
              <w:rPr>
                <w:sz w:val="16"/>
                <w:szCs w:val="16"/>
              </w:rPr>
            </w:pPr>
            <w:r w:rsidRPr="006D2F58">
              <w:rPr>
                <w:sz w:val="16"/>
                <w:szCs w:val="16"/>
              </w:rPr>
              <w:t>Revenues, Expenses, Gains and Losses</w:t>
            </w:r>
          </w:p>
        </w:tc>
        <w:tc>
          <w:tcPr>
            <w:tcW w:w="2610" w:type="dxa"/>
            <w:shd w:val="clear" w:color="auto" w:fill="E7E6E6" w:themeFill="background2"/>
            <w:vAlign w:val="center"/>
          </w:tcPr>
          <w:p w:rsidR="00EE03A2" w:rsidRPr="006D2F58" w14:paraId="5805551B"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EE03A2" w:rsidRPr="006D2F58" w14:paraId="5F9EC359" w14:textId="77777777">
            <w:pPr>
              <w:jc w:val="center"/>
              <w:rPr>
                <w:sz w:val="16"/>
                <w:szCs w:val="16"/>
              </w:rPr>
            </w:pPr>
            <w:r w:rsidRPr="006D2F58">
              <w:rPr>
                <w:sz w:val="16"/>
                <w:szCs w:val="16"/>
              </w:rPr>
              <w:t>Prior year amount</w:t>
            </w:r>
          </w:p>
        </w:tc>
      </w:tr>
      <w:tr w14:paraId="586847A9" w14:textId="77777777" w:rsidTr="00230018">
        <w:tblPrEx>
          <w:tblW w:w="0" w:type="auto"/>
          <w:tblLook w:val="04A0"/>
        </w:tblPrEx>
        <w:tc>
          <w:tcPr>
            <w:tcW w:w="715" w:type="dxa"/>
            <w:shd w:val="clear" w:color="auto" w:fill="E7E6E6" w:themeFill="background2"/>
            <w:vAlign w:val="center"/>
          </w:tcPr>
          <w:p w:rsidR="00230018" w:rsidRPr="006D2F58" w:rsidP="00230018" w14:paraId="21E6E006" w14:textId="77777777">
            <w:pPr>
              <w:jc w:val="center"/>
              <w:rPr>
                <w:sz w:val="16"/>
                <w:szCs w:val="16"/>
              </w:rPr>
            </w:pPr>
            <w:r w:rsidRPr="006D2F58">
              <w:rPr>
                <w:sz w:val="16"/>
                <w:szCs w:val="16"/>
              </w:rPr>
              <w:t>01</w:t>
            </w:r>
          </w:p>
        </w:tc>
        <w:tc>
          <w:tcPr>
            <w:tcW w:w="4590" w:type="dxa"/>
            <w:shd w:val="clear" w:color="auto" w:fill="E7E6E6" w:themeFill="background2"/>
          </w:tcPr>
          <w:p w:rsidR="00230018" w:rsidRPr="006D2F58" w:rsidP="00230018" w14:paraId="312D03EC" w14:textId="77777777">
            <w:pPr>
              <w:rPr>
                <w:sz w:val="16"/>
                <w:szCs w:val="16"/>
              </w:rPr>
            </w:pPr>
            <w:r w:rsidRPr="006D2F58">
              <w:rPr>
                <w:sz w:val="16"/>
                <w:szCs w:val="16"/>
              </w:rPr>
              <w:t xml:space="preserve">Total </w:t>
            </w:r>
            <w:r w:rsidRPr="006D2F58">
              <w:rPr>
                <w:sz w:val="16"/>
                <w:szCs w:val="16"/>
                <w:u w:val="single"/>
              </w:rPr>
              <w:t>revenues</w:t>
            </w:r>
            <w:r w:rsidRPr="006D2F58">
              <w:rPr>
                <w:sz w:val="16"/>
                <w:szCs w:val="16"/>
              </w:rPr>
              <w:t xml:space="preserve"> and </w:t>
            </w:r>
            <w:r w:rsidRPr="006D2F58">
              <w:rPr>
                <w:sz w:val="16"/>
                <w:szCs w:val="16"/>
                <w:u w:val="single"/>
              </w:rPr>
              <w:t>investment return</w:t>
            </w:r>
          </w:p>
        </w:tc>
        <w:tc>
          <w:tcPr>
            <w:tcW w:w="2610" w:type="dxa"/>
            <w:vAlign w:val="center"/>
          </w:tcPr>
          <w:p w:rsidR="00230018" w:rsidRPr="006D2F58" w:rsidP="00230018" w14:paraId="26FC41FD" w14:textId="4ABB7518">
            <w:pPr>
              <w:jc w:val="center"/>
              <w:rPr>
                <w:sz w:val="16"/>
                <w:szCs w:val="16"/>
              </w:rPr>
            </w:pPr>
            <w:r w:rsidRPr="00CF701F">
              <w:rPr>
                <w:sz w:val="16"/>
                <w:szCs w:val="16"/>
              </w:rPr>
              <w:t>Reported value</w:t>
            </w:r>
          </w:p>
        </w:tc>
        <w:tc>
          <w:tcPr>
            <w:tcW w:w="2875" w:type="dxa"/>
            <w:vAlign w:val="center"/>
          </w:tcPr>
          <w:p w:rsidR="00230018" w:rsidRPr="006D2F58" w:rsidP="00230018" w14:paraId="367C44CD" w14:textId="74D91FBE">
            <w:pPr>
              <w:jc w:val="center"/>
              <w:rPr>
                <w:sz w:val="16"/>
                <w:szCs w:val="16"/>
              </w:rPr>
            </w:pPr>
            <w:r w:rsidRPr="00097B9F">
              <w:rPr>
                <w:sz w:val="16"/>
                <w:szCs w:val="16"/>
              </w:rPr>
              <w:t>Prior year value</w:t>
            </w:r>
          </w:p>
        </w:tc>
      </w:tr>
      <w:tr w14:paraId="7B189862" w14:textId="77777777" w:rsidTr="00230018">
        <w:tblPrEx>
          <w:tblW w:w="0" w:type="auto"/>
          <w:tblLook w:val="04A0"/>
        </w:tblPrEx>
        <w:tc>
          <w:tcPr>
            <w:tcW w:w="715" w:type="dxa"/>
            <w:shd w:val="clear" w:color="auto" w:fill="E7E6E6" w:themeFill="background2"/>
            <w:vAlign w:val="center"/>
          </w:tcPr>
          <w:p w:rsidR="00230018" w:rsidRPr="006D2F58" w:rsidP="00230018" w14:paraId="3391FA68" w14:textId="77777777">
            <w:pPr>
              <w:jc w:val="center"/>
              <w:rPr>
                <w:sz w:val="16"/>
                <w:szCs w:val="16"/>
              </w:rPr>
            </w:pPr>
            <w:r w:rsidRPr="006D2F58">
              <w:rPr>
                <w:sz w:val="16"/>
                <w:szCs w:val="16"/>
              </w:rPr>
              <w:t>02</w:t>
            </w:r>
          </w:p>
        </w:tc>
        <w:tc>
          <w:tcPr>
            <w:tcW w:w="4590" w:type="dxa"/>
            <w:shd w:val="clear" w:color="auto" w:fill="E7E6E6" w:themeFill="background2"/>
          </w:tcPr>
          <w:p w:rsidR="00230018" w:rsidRPr="006D2F58" w:rsidP="00230018" w14:paraId="024043B9" w14:textId="77777777">
            <w:pPr>
              <w:rPr>
                <w:sz w:val="16"/>
                <w:szCs w:val="16"/>
              </w:rPr>
            </w:pPr>
            <w:r w:rsidRPr="006D2F58">
              <w:rPr>
                <w:sz w:val="16"/>
                <w:szCs w:val="16"/>
              </w:rPr>
              <w:t xml:space="preserve">Total </w:t>
            </w:r>
            <w:r w:rsidRPr="006D2F58">
              <w:rPr>
                <w:sz w:val="16"/>
                <w:szCs w:val="16"/>
                <w:u w:val="single"/>
              </w:rPr>
              <w:t>expenses</w:t>
            </w:r>
          </w:p>
        </w:tc>
        <w:tc>
          <w:tcPr>
            <w:tcW w:w="2610" w:type="dxa"/>
            <w:vAlign w:val="center"/>
          </w:tcPr>
          <w:p w:rsidR="00230018" w:rsidRPr="006D2F58" w:rsidP="00230018" w14:paraId="7672BECF" w14:textId="3DE54EA4">
            <w:pPr>
              <w:jc w:val="center"/>
              <w:rPr>
                <w:sz w:val="16"/>
                <w:szCs w:val="16"/>
              </w:rPr>
            </w:pPr>
            <w:r w:rsidRPr="00CF701F">
              <w:rPr>
                <w:sz w:val="16"/>
                <w:szCs w:val="16"/>
              </w:rPr>
              <w:t>Reported value</w:t>
            </w:r>
          </w:p>
        </w:tc>
        <w:tc>
          <w:tcPr>
            <w:tcW w:w="2875" w:type="dxa"/>
            <w:vAlign w:val="center"/>
          </w:tcPr>
          <w:p w:rsidR="00230018" w:rsidRPr="006D2F58" w:rsidP="00230018" w14:paraId="2B0F0AA8" w14:textId="48A3BCC0">
            <w:pPr>
              <w:jc w:val="center"/>
              <w:rPr>
                <w:sz w:val="16"/>
                <w:szCs w:val="16"/>
              </w:rPr>
            </w:pPr>
            <w:r w:rsidRPr="00097B9F">
              <w:rPr>
                <w:sz w:val="16"/>
                <w:szCs w:val="16"/>
              </w:rPr>
              <w:t>Prior year value</w:t>
            </w:r>
          </w:p>
        </w:tc>
      </w:tr>
      <w:tr w14:paraId="750492FB" w14:textId="77777777" w:rsidTr="00230018">
        <w:tblPrEx>
          <w:tblW w:w="0" w:type="auto"/>
          <w:tblLook w:val="04A0"/>
        </w:tblPrEx>
        <w:tc>
          <w:tcPr>
            <w:tcW w:w="715" w:type="dxa"/>
            <w:shd w:val="clear" w:color="auto" w:fill="E7E6E6" w:themeFill="background2"/>
            <w:vAlign w:val="center"/>
          </w:tcPr>
          <w:p w:rsidR="00230018" w:rsidRPr="006D2F58" w:rsidP="00230018" w14:paraId="799AE122" w14:textId="77777777">
            <w:pPr>
              <w:jc w:val="center"/>
              <w:rPr>
                <w:sz w:val="16"/>
                <w:szCs w:val="16"/>
              </w:rPr>
            </w:pPr>
            <w:r w:rsidRPr="006D2F58">
              <w:rPr>
                <w:sz w:val="16"/>
                <w:szCs w:val="16"/>
              </w:rPr>
              <w:t>03</w:t>
            </w:r>
          </w:p>
        </w:tc>
        <w:tc>
          <w:tcPr>
            <w:tcW w:w="4590" w:type="dxa"/>
            <w:shd w:val="clear" w:color="auto" w:fill="E7E6E6" w:themeFill="background2"/>
          </w:tcPr>
          <w:p w:rsidR="00230018" w:rsidRPr="006D2F58" w:rsidP="00230018" w14:paraId="45BBC72B" w14:textId="77777777">
            <w:pPr>
              <w:rPr>
                <w:b/>
                <w:bCs/>
                <w:sz w:val="16"/>
                <w:szCs w:val="16"/>
                <w:u w:val="single"/>
              </w:rPr>
            </w:pPr>
            <w:r w:rsidRPr="006D2F58">
              <w:rPr>
                <w:b/>
                <w:bCs/>
                <w:sz w:val="16"/>
                <w:szCs w:val="16"/>
                <w:u w:val="single"/>
              </w:rPr>
              <w:t>Other specific changes in net assets</w:t>
            </w:r>
          </w:p>
          <w:p w:rsidR="00230018" w:rsidRPr="006D2F58" w:rsidP="00230018" w14:paraId="4FD4932A" w14:textId="77777777">
            <w:pPr>
              <w:rPr>
                <w:sz w:val="16"/>
                <w:szCs w:val="16"/>
              </w:rPr>
            </w:pPr>
            <w:r w:rsidRPr="006D2F58">
              <w:rPr>
                <w:b/>
                <w:bCs/>
                <w:sz w:val="16"/>
                <w:szCs w:val="16"/>
              </w:rPr>
              <w:t>CV</w:t>
            </w:r>
            <w:r w:rsidRPr="006D2F58">
              <w:rPr>
                <w:sz w:val="16"/>
                <w:szCs w:val="16"/>
              </w:rPr>
              <w:t>=[B04-(B01-B02)]</w:t>
            </w:r>
          </w:p>
        </w:tc>
        <w:tc>
          <w:tcPr>
            <w:tcW w:w="2610" w:type="dxa"/>
          </w:tcPr>
          <w:p w:rsidR="00230018" w:rsidRPr="006D2F58" w:rsidP="00230018" w14:paraId="291E843B" w14:textId="77777777">
            <w:pPr>
              <w:rPr>
                <w:sz w:val="16"/>
                <w:szCs w:val="16"/>
              </w:rPr>
            </w:pPr>
          </w:p>
        </w:tc>
        <w:tc>
          <w:tcPr>
            <w:tcW w:w="2875" w:type="dxa"/>
            <w:vAlign w:val="center"/>
          </w:tcPr>
          <w:p w:rsidR="00230018" w:rsidRPr="006D2F58" w:rsidP="00230018" w14:paraId="12C39A56" w14:textId="4C8CEDFC">
            <w:pPr>
              <w:jc w:val="center"/>
              <w:rPr>
                <w:sz w:val="16"/>
                <w:szCs w:val="16"/>
              </w:rPr>
            </w:pPr>
            <w:r w:rsidRPr="00097B9F">
              <w:rPr>
                <w:sz w:val="16"/>
                <w:szCs w:val="16"/>
              </w:rPr>
              <w:t>Prior year value</w:t>
            </w:r>
          </w:p>
        </w:tc>
      </w:tr>
      <w:tr w14:paraId="6E0BC5BB" w14:textId="77777777" w:rsidTr="00230018">
        <w:tblPrEx>
          <w:tblW w:w="0" w:type="auto"/>
          <w:tblLook w:val="04A0"/>
        </w:tblPrEx>
        <w:tc>
          <w:tcPr>
            <w:tcW w:w="715" w:type="dxa"/>
            <w:shd w:val="clear" w:color="auto" w:fill="E7E6E6" w:themeFill="background2"/>
            <w:vAlign w:val="center"/>
          </w:tcPr>
          <w:p w:rsidR="00230018" w:rsidRPr="006D2F58" w:rsidP="00230018" w14:paraId="4B879ACC" w14:textId="77777777">
            <w:pPr>
              <w:jc w:val="center"/>
              <w:rPr>
                <w:sz w:val="16"/>
                <w:szCs w:val="16"/>
              </w:rPr>
            </w:pPr>
            <w:r w:rsidRPr="006D2F58">
              <w:rPr>
                <w:sz w:val="16"/>
                <w:szCs w:val="16"/>
              </w:rPr>
              <w:t>04</w:t>
            </w:r>
          </w:p>
        </w:tc>
        <w:tc>
          <w:tcPr>
            <w:tcW w:w="4590" w:type="dxa"/>
            <w:shd w:val="clear" w:color="auto" w:fill="E7E6E6" w:themeFill="background2"/>
          </w:tcPr>
          <w:p w:rsidR="00230018" w:rsidRPr="006D2F58" w:rsidP="00230018" w14:paraId="2C4A6871" w14:textId="77777777">
            <w:pPr>
              <w:rPr>
                <w:sz w:val="16"/>
                <w:szCs w:val="16"/>
              </w:rPr>
            </w:pPr>
            <w:r w:rsidRPr="006D2F58">
              <w:rPr>
                <w:sz w:val="16"/>
                <w:szCs w:val="16"/>
              </w:rPr>
              <w:t>Change in</w:t>
            </w:r>
            <w:r w:rsidRPr="006D2F58">
              <w:rPr>
                <w:sz w:val="16"/>
                <w:szCs w:val="16"/>
                <w:u w:val="single"/>
              </w:rPr>
              <w:t xml:space="preserve"> net assets</w:t>
            </w:r>
            <w:r w:rsidRPr="006D2F58">
              <w:rPr>
                <w:b/>
                <w:bCs/>
                <w:sz w:val="16"/>
                <w:szCs w:val="16"/>
              </w:rPr>
              <w:tab/>
            </w:r>
          </w:p>
        </w:tc>
        <w:tc>
          <w:tcPr>
            <w:tcW w:w="2610" w:type="dxa"/>
            <w:vAlign w:val="center"/>
          </w:tcPr>
          <w:p w:rsidR="00230018" w:rsidRPr="006D2F58" w:rsidP="00230018" w14:paraId="3D9572D8" w14:textId="7CED7132">
            <w:pPr>
              <w:jc w:val="center"/>
              <w:rPr>
                <w:sz w:val="16"/>
                <w:szCs w:val="16"/>
              </w:rPr>
            </w:pPr>
            <w:r w:rsidRPr="00C7706B">
              <w:rPr>
                <w:sz w:val="16"/>
                <w:szCs w:val="16"/>
              </w:rPr>
              <w:t>Reported value</w:t>
            </w:r>
          </w:p>
        </w:tc>
        <w:tc>
          <w:tcPr>
            <w:tcW w:w="2875" w:type="dxa"/>
            <w:vAlign w:val="center"/>
          </w:tcPr>
          <w:p w:rsidR="00230018" w:rsidRPr="006D2F58" w:rsidP="00230018" w14:paraId="2963A05D" w14:textId="5592CD63">
            <w:pPr>
              <w:jc w:val="center"/>
              <w:rPr>
                <w:sz w:val="16"/>
                <w:szCs w:val="16"/>
              </w:rPr>
            </w:pPr>
            <w:r w:rsidRPr="00097B9F">
              <w:rPr>
                <w:sz w:val="16"/>
                <w:szCs w:val="16"/>
              </w:rPr>
              <w:t>Prior year value</w:t>
            </w:r>
          </w:p>
        </w:tc>
      </w:tr>
      <w:tr w14:paraId="74A9DE25" w14:textId="77777777" w:rsidTr="00230018">
        <w:tblPrEx>
          <w:tblW w:w="0" w:type="auto"/>
          <w:tblLook w:val="04A0"/>
        </w:tblPrEx>
        <w:tc>
          <w:tcPr>
            <w:tcW w:w="715" w:type="dxa"/>
            <w:shd w:val="clear" w:color="auto" w:fill="E7E6E6" w:themeFill="background2"/>
            <w:vAlign w:val="center"/>
          </w:tcPr>
          <w:p w:rsidR="00230018" w:rsidRPr="006D2F58" w:rsidP="00230018" w14:paraId="54AD8EBE" w14:textId="77777777">
            <w:pPr>
              <w:jc w:val="center"/>
              <w:rPr>
                <w:sz w:val="16"/>
                <w:szCs w:val="16"/>
              </w:rPr>
            </w:pPr>
            <w:r w:rsidRPr="006D2F58">
              <w:rPr>
                <w:sz w:val="16"/>
                <w:szCs w:val="16"/>
              </w:rPr>
              <w:t>05</w:t>
            </w:r>
          </w:p>
        </w:tc>
        <w:tc>
          <w:tcPr>
            <w:tcW w:w="4590" w:type="dxa"/>
            <w:shd w:val="clear" w:color="auto" w:fill="E7E6E6" w:themeFill="background2"/>
          </w:tcPr>
          <w:p w:rsidR="00230018" w:rsidRPr="006D2F58" w:rsidP="00230018" w14:paraId="2149F9F3" w14:textId="77777777">
            <w:pPr>
              <w:rPr>
                <w:b/>
                <w:bCs/>
                <w:sz w:val="16"/>
                <w:szCs w:val="16"/>
              </w:rPr>
            </w:pPr>
            <w:r w:rsidRPr="006D2F58">
              <w:rPr>
                <w:sz w:val="16"/>
                <w:szCs w:val="16"/>
                <w:u w:val="single"/>
              </w:rPr>
              <w:t>Net assets, beginning of year</w:t>
            </w:r>
          </w:p>
        </w:tc>
        <w:tc>
          <w:tcPr>
            <w:tcW w:w="2610" w:type="dxa"/>
            <w:vAlign w:val="center"/>
          </w:tcPr>
          <w:p w:rsidR="00230018" w:rsidRPr="006D2F58" w:rsidP="00230018" w14:paraId="2E069A79" w14:textId="2BE52073">
            <w:pPr>
              <w:jc w:val="center"/>
              <w:rPr>
                <w:sz w:val="16"/>
                <w:szCs w:val="16"/>
              </w:rPr>
            </w:pPr>
            <w:r w:rsidRPr="00C7706B">
              <w:rPr>
                <w:sz w:val="16"/>
                <w:szCs w:val="16"/>
              </w:rPr>
              <w:t>Reported value</w:t>
            </w:r>
          </w:p>
        </w:tc>
        <w:tc>
          <w:tcPr>
            <w:tcW w:w="2875" w:type="dxa"/>
            <w:vAlign w:val="center"/>
          </w:tcPr>
          <w:p w:rsidR="00230018" w:rsidRPr="006D2F58" w:rsidP="00230018" w14:paraId="4E60DA77" w14:textId="7BDE3DEE">
            <w:pPr>
              <w:jc w:val="center"/>
              <w:rPr>
                <w:sz w:val="16"/>
                <w:szCs w:val="16"/>
              </w:rPr>
            </w:pPr>
            <w:r w:rsidRPr="00097B9F">
              <w:rPr>
                <w:sz w:val="16"/>
                <w:szCs w:val="16"/>
              </w:rPr>
              <w:t>Prior year value</w:t>
            </w:r>
          </w:p>
        </w:tc>
      </w:tr>
      <w:tr w14:paraId="1C571CCA" w14:textId="77777777" w:rsidTr="00230018">
        <w:tblPrEx>
          <w:tblW w:w="0" w:type="auto"/>
          <w:tblLook w:val="04A0"/>
        </w:tblPrEx>
        <w:tc>
          <w:tcPr>
            <w:tcW w:w="715" w:type="dxa"/>
            <w:shd w:val="clear" w:color="auto" w:fill="E7E6E6" w:themeFill="background2"/>
            <w:vAlign w:val="center"/>
          </w:tcPr>
          <w:p w:rsidR="00230018" w:rsidRPr="006D2F58" w:rsidP="00230018" w14:paraId="33BC2641" w14:textId="77777777">
            <w:pPr>
              <w:jc w:val="center"/>
              <w:rPr>
                <w:sz w:val="16"/>
                <w:szCs w:val="16"/>
              </w:rPr>
            </w:pPr>
            <w:r w:rsidRPr="006D2F58">
              <w:rPr>
                <w:sz w:val="16"/>
                <w:szCs w:val="16"/>
              </w:rPr>
              <w:t>06</w:t>
            </w:r>
          </w:p>
        </w:tc>
        <w:tc>
          <w:tcPr>
            <w:tcW w:w="4590" w:type="dxa"/>
            <w:shd w:val="clear" w:color="auto" w:fill="E7E6E6" w:themeFill="background2"/>
          </w:tcPr>
          <w:p w:rsidR="00230018" w:rsidRPr="006D2F58" w:rsidP="00230018" w14:paraId="54146C58" w14:textId="77777777">
            <w:pPr>
              <w:rPr>
                <w:b/>
                <w:bCs/>
                <w:sz w:val="16"/>
                <w:szCs w:val="16"/>
              </w:rPr>
            </w:pPr>
            <w:r w:rsidRPr="006D2F58">
              <w:rPr>
                <w:b/>
                <w:bCs/>
                <w:sz w:val="16"/>
                <w:szCs w:val="16"/>
              </w:rPr>
              <w:t>Adjustments to beginning of year net</w:t>
            </w:r>
          </w:p>
          <w:p w:rsidR="00230018" w:rsidRPr="006D2F58" w:rsidP="00230018" w14:paraId="2E8D58EA" w14:textId="77777777">
            <w:pPr>
              <w:rPr>
                <w:b/>
                <w:bCs/>
                <w:sz w:val="16"/>
                <w:szCs w:val="16"/>
              </w:rPr>
            </w:pPr>
            <w:r w:rsidRPr="006D2F58">
              <w:rPr>
                <w:b/>
                <w:bCs/>
                <w:sz w:val="16"/>
                <w:szCs w:val="16"/>
              </w:rPr>
              <w:t>assets</w:t>
            </w:r>
          </w:p>
          <w:p w:rsidR="00230018" w:rsidRPr="006D2F58" w:rsidP="00230018" w14:paraId="7F98E6E4" w14:textId="77777777">
            <w:pPr>
              <w:rPr>
                <w:sz w:val="16"/>
                <w:szCs w:val="16"/>
              </w:rPr>
            </w:pPr>
            <w:r w:rsidRPr="006D2F58">
              <w:rPr>
                <w:b/>
                <w:bCs/>
                <w:sz w:val="16"/>
                <w:szCs w:val="16"/>
              </w:rPr>
              <w:t>CV</w:t>
            </w:r>
            <w:r w:rsidRPr="006D2F58">
              <w:rPr>
                <w:sz w:val="16"/>
                <w:szCs w:val="16"/>
              </w:rPr>
              <w:t>=[B07-(B04+B05)]</w:t>
            </w:r>
          </w:p>
        </w:tc>
        <w:tc>
          <w:tcPr>
            <w:tcW w:w="2610" w:type="dxa"/>
            <w:vAlign w:val="center"/>
          </w:tcPr>
          <w:p w:rsidR="00230018" w:rsidRPr="006D2F58" w:rsidP="00230018" w14:paraId="27DEA986" w14:textId="0051992F">
            <w:pPr>
              <w:jc w:val="center"/>
              <w:rPr>
                <w:sz w:val="16"/>
                <w:szCs w:val="16"/>
              </w:rPr>
            </w:pPr>
            <w:r>
              <w:rPr>
                <w:sz w:val="16"/>
                <w:szCs w:val="16"/>
              </w:rPr>
              <w:t>Calculat</w:t>
            </w:r>
            <w:r w:rsidRPr="00CC114B">
              <w:rPr>
                <w:sz w:val="16"/>
                <w:szCs w:val="16"/>
              </w:rPr>
              <w:t>ed value</w:t>
            </w:r>
          </w:p>
        </w:tc>
        <w:tc>
          <w:tcPr>
            <w:tcW w:w="2875" w:type="dxa"/>
            <w:vAlign w:val="center"/>
          </w:tcPr>
          <w:p w:rsidR="00230018" w:rsidRPr="006D2F58" w:rsidP="00230018" w14:paraId="241A345A" w14:textId="17FAD40A">
            <w:pPr>
              <w:jc w:val="center"/>
              <w:rPr>
                <w:sz w:val="16"/>
                <w:szCs w:val="16"/>
              </w:rPr>
            </w:pPr>
            <w:r w:rsidRPr="00097B9F">
              <w:rPr>
                <w:sz w:val="16"/>
                <w:szCs w:val="16"/>
              </w:rPr>
              <w:t>Prior year value</w:t>
            </w:r>
          </w:p>
        </w:tc>
      </w:tr>
      <w:tr w14:paraId="74A1FFFA" w14:textId="77777777" w:rsidTr="00230018">
        <w:tblPrEx>
          <w:tblW w:w="0" w:type="auto"/>
          <w:tblLook w:val="04A0"/>
        </w:tblPrEx>
        <w:tc>
          <w:tcPr>
            <w:tcW w:w="715" w:type="dxa"/>
            <w:shd w:val="clear" w:color="auto" w:fill="E7E6E6" w:themeFill="background2"/>
            <w:vAlign w:val="center"/>
          </w:tcPr>
          <w:p w:rsidR="00230018" w:rsidRPr="006D2F58" w:rsidP="00230018" w14:paraId="54F83EC8" w14:textId="77777777">
            <w:pPr>
              <w:jc w:val="center"/>
              <w:rPr>
                <w:sz w:val="16"/>
                <w:szCs w:val="16"/>
              </w:rPr>
            </w:pPr>
            <w:r w:rsidRPr="006D2F58">
              <w:rPr>
                <w:sz w:val="16"/>
                <w:szCs w:val="16"/>
              </w:rPr>
              <w:t>07</w:t>
            </w:r>
          </w:p>
        </w:tc>
        <w:tc>
          <w:tcPr>
            <w:tcW w:w="4590" w:type="dxa"/>
            <w:shd w:val="clear" w:color="auto" w:fill="E7E6E6" w:themeFill="background2"/>
          </w:tcPr>
          <w:p w:rsidR="00230018" w:rsidRPr="006D2F58" w:rsidP="00230018" w14:paraId="528D70D9" w14:textId="77777777">
            <w:pPr>
              <w:rPr>
                <w:b/>
                <w:bCs/>
                <w:sz w:val="16"/>
                <w:szCs w:val="16"/>
              </w:rPr>
            </w:pPr>
            <w:r w:rsidRPr="006D2F58">
              <w:rPr>
                <w:b/>
                <w:bCs/>
                <w:sz w:val="16"/>
                <w:szCs w:val="16"/>
              </w:rPr>
              <w:t>Net assets, end of year (from A06)</w:t>
            </w:r>
          </w:p>
        </w:tc>
        <w:tc>
          <w:tcPr>
            <w:tcW w:w="2610" w:type="dxa"/>
            <w:vAlign w:val="center"/>
          </w:tcPr>
          <w:p w:rsidR="00230018" w:rsidRPr="006D2F58" w:rsidP="00230018" w14:paraId="172F07C8" w14:textId="245F1B11">
            <w:pPr>
              <w:jc w:val="center"/>
              <w:rPr>
                <w:sz w:val="16"/>
                <w:szCs w:val="16"/>
              </w:rPr>
            </w:pPr>
            <w:r>
              <w:rPr>
                <w:sz w:val="16"/>
                <w:szCs w:val="16"/>
              </w:rPr>
              <w:t>Carried forward</w:t>
            </w:r>
          </w:p>
        </w:tc>
        <w:tc>
          <w:tcPr>
            <w:tcW w:w="2875" w:type="dxa"/>
            <w:vAlign w:val="center"/>
          </w:tcPr>
          <w:p w:rsidR="00230018" w:rsidRPr="006D2F58" w:rsidP="00230018" w14:paraId="024A3A0F" w14:textId="0CA551C9">
            <w:pPr>
              <w:jc w:val="center"/>
              <w:rPr>
                <w:sz w:val="16"/>
                <w:szCs w:val="16"/>
              </w:rPr>
            </w:pPr>
            <w:r w:rsidRPr="00097B9F">
              <w:rPr>
                <w:sz w:val="16"/>
                <w:szCs w:val="16"/>
              </w:rPr>
              <w:t>Prior year value</w:t>
            </w:r>
          </w:p>
        </w:tc>
      </w:tr>
    </w:tbl>
    <w:p w:rsidR="00EE03A2" w:rsidRPr="006D2F58" w:rsidP="00EE03A2" w14:paraId="05E61250" w14:textId="77777777">
      <w:pPr>
        <w:rPr>
          <w:sz w:val="16"/>
          <w:szCs w:val="16"/>
        </w:rPr>
      </w:pPr>
    </w:p>
    <w:p w:rsidR="00EE03A2" w:rsidRPr="006D2F58" w:rsidP="00EE03A2" w14:paraId="66592E3F"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06502705" w14:textId="77777777">
      <w:pPr>
        <w:rPr>
          <w:sz w:val="16"/>
          <w:szCs w:val="16"/>
        </w:rPr>
      </w:pPr>
      <w:r w:rsidRPr="006D2F58">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677" name="Rectangle 677"/>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77" o:spid="_x0000_s1047"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17632" filled="f" strokecolor="black" strokeweight="1pt"/>
            </w:pict>
          </mc:Fallback>
        </mc:AlternateContent>
      </w:r>
    </w:p>
    <w:p w:rsidR="00EE03A2" w:rsidRPr="006D2F58" w:rsidP="00EE03A2" w14:paraId="4BF58F28" w14:textId="77777777">
      <w:pPr>
        <w:rPr>
          <w:sz w:val="16"/>
          <w:szCs w:val="16"/>
        </w:rPr>
      </w:pPr>
    </w:p>
    <w:p w:rsidR="00EE03A2" w:rsidRPr="006D2F58" w:rsidP="00EE03A2" w14:paraId="2681CF0B" w14:textId="77777777">
      <w:pPr>
        <w:rPr>
          <w:sz w:val="16"/>
          <w:szCs w:val="16"/>
        </w:rPr>
      </w:pPr>
    </w:p>
    <w:p w:rsidR="00EE03A2" w:rsidRPr="006D2F58" w:rsidP="00EE03A2" w14:paraId="5CF0A6D8" w14:textId="77777777">
      <w:pPr>
        <w:rPr>
          <w:rFonts w:ascii="Arial" w:hAnsi="Arial" w:cs="Arial"/>
          <w:sz w:val="16"/>
          <w:szCs w:val="16"/>
        </w:rPr>
      </w:pPr>
      <w:r w:rsidRPr="006D2F58">
        <w:rPr>
          <w:rFonts w:ascii="Arial" w:hAnsi="Arial" w:cs="Arial"/>
          <w:color w:val="000000"/>
          <w:sz w:val="16"/>
          <w:szCs w:val="16"/>
          <w:shd w:val="clear" w:color="auto" w:fill="FFFFFF"/>
        </w:rPr>
        <w:t>Part C-1 - Scholarships and Fellowships</w:t>
      </w:r>
    </w:p>
    <w:tbl>
      <w:tblPr>
        <w:tblStyle w:val="TableGrid"/>
        <w:tblW w:w="0" w:type="auto"/>
        <w:tblLook w:val="04A0"/>
      </w:tblPr>
      <w:tblGrid>
        <w:gridCol w:w="715"/>
        <w:gridCol w:w="4590"/>
        <w:gridCol w:w="2610"/>
        <w:gridCol w:w="2875"/>
      </w:tblGrid>
      <w:tr w14:paraId="1147C957" w14:textId="77777777">
        <w:tblPrEx>
          <w:tblW w:w="0" w:type="auto"/>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EE03A2" w:rsidRPr="006D2F58" w14:paraId="173DA21C" w14:textId="49499193">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p w:rsidR="00EE03A2" w:rsidRPr="006D2F58" w14:paraId="3280C664" w14:textId="77777777">
            <w:pPr>
              <w:jc w:val="center"/>
              <w:rPr>
                <w:sz w:val="16"/>
                <w:szCs w:val="16"/>
              </w:rPr>
            </w:pPr>
            <w:r w:rsidRPr="006D2F58">
              <w:rPr>
                <w:sz w:val="16"/>
                <w:szCs w:val="16"/>
              </w:rPr>
              <w:t>Do not report Federal Direct Student Loans (FDSL) anywhere in this section.</w:t>
            </w:r>
          </w:p>
        </w:tc>
      </w:tr>
      <w:tr w14:paraId="54A62D5B" w14:textId="77777777">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EE03A2" w:rsidRPr="006D2F58" w14:paraId="0A03CE60" w14:textId="77777777">
            <w:pPr>
              <w:rPr>
                <w:sz w:val="16"/>
                <w:szCs w:val="16"/>
              </w:rPr>
            </w:pPr>
            <w:r w:rsidRPr="006D2F58">
              <w:rPr>
                <w:sz w:val="16"/>
                <w:szCs w:val="16"/>
              </w:rPr>
              <w:t>Line no.</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EE03A2" w:rsidRPr="006D2F58" w14:paraId="4F10DC17" w14:textId="77777777">
            <w:pPr>
              <w:rPr>
                <w:sz w:val="16"/>
                <w:szCs w:val="16"/>
                <w:u w:val="single"/>
              </w:rPr>
            </w:pPr>
            <w:r w:rsidRPr="006D2F58">
              <w:rPr>
                <w:sz w:val="16"/>
                <w:szCs w:val="16"/>
                <w:u w:val="single"/>
              </w:rPr>
              <w:t>Scholarships and Fellowships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EE03A2" w:rsidRPr="006D2F58" w14:paraId="54D8466E" w14:textId="77777777">
            <w:pPr>
              <w:jc w:val="center"/>
              <w:rPr>
                <w:sz w:val="16"/>
                <w:szCs w:val="16"/>
              </w:rPr>
            </w:pPr>
            <w:r w:rsidRPr="006D2F58">
              <w:rPr>
                <w:sz w:val="16"/>
                <w:szCs w:val="16"/>
              </w:rPr>
              <w:t>Current year amount</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EE03A2" w:rsidRPr="006D2F58" w14:paraId="0812CF45" w14:textId="77777777">
            <w:pPr>
              <w:jc w:val="center"/>
              <w:rPr>
                <w:sz w:val="16"/>
                <w:szCs w:val="16"/>
              </w:rPr>
            </w:pPr>
            <w:r w:rsidRPr="006D2F58">
              <w:rPr>
                <w:sz w:val="16"/>
                <w:szCs w:val="16"/>
              </w:rPr>
              <w:t>Prior year amount</w:t>
            </w:r>
          </w:p>
        </w:tc>
      </w:tr>
      <w:tr w14:paraId="1E1625A1" w14:textId="77777777">
        <w:tblPrEx>
          <w:tblW w:w="0" w:type="auto"/>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EE03A2" w:rsidRPr="006D2F58" w14:paraId="0626EB1B" w14:textId="77777777">
            <w:pPr>
              <w:rPr>
                <w:sz w:val="16"/>
                <w:szCs w:val="16"/>
              </w:rPr>
            </w:pPr>
          </w:p>
        </w:tc>
      </w:tr>
      <w:tr w14:paraId="4BD7376B" w14:textId="77777777" w:rsidTr="004A77E9">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4A77E9" w:rsidRPr="006D2F58" w:rsidP="004A77E9" w14:paraId="52AE5B84" w14:textId="77777777">
            <w:pPr>
              <w:rPr>
                <w:sz w:val="16"/>
                <w:szCs w:val="16"/>
              </w:rPr>
            </w:pPr>
            <w:r w:rsidRPr="006D2F58">
              <w:rPr>
                <w:sz w:val="16"/>
                <w:szCs w:val="16"/>
              </w:rPr>
              <w:t>01</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4A77E9" w:rsidRPr="006D2F58" w:rsidP="004A77E9" w14:paraId="05F9C27B" w14:textId="77777777">
            <w:pPr>
              <w:rPr>
                <w:sz w:val="16"/>
                <w:szCs w:val="16"/>
              </w:rPr>
            </w:pPr>
            <w:r w:rsidRPr="006D2F58">
              <w:rPr>
                <w:sz w:val="16"/>
                <w:szCs w:val="16"/>
                <w:u w:val="single"/>
              </w:rPr>
              <w:t>Pell grants</w:t>
            </w:r>
            <w:r w:rsidRPr="006D2F58">
              <w:rPr>
                <w:sz w:val="16"/>
                <w:szCs w:val="16"/>
              </w:rPr>
              <w:t xml:space="preserve"> (federal)</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59A68EE5" w14:textId="5D933828">
            <w:pPr>
              <w:jc w:val="center"/>
              <w:rPr>
                <w:sz w:val="16"/>
                <w:szCs w:val="16"/>
              </w:rPr>
            </w:pPr>
            <w:r w:rsidRPr="0029626B">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65C4D974" w14:textId="485BE6B8">
            <w:pPr>
              <w:jc w:val="center"/>
              <w:rPr>
                <w:sz w:val="16"/>
                <w:szCs w:val="16"/>
              </w:rPr>
            </w:pPr>
            <w:r w:rsidRPr="00D50318">
              <w:rPr>
                <w:sz w:val="16"/>
                <w:szCs w:val="16"/>
              </w:rPr>
              <w:t>Prior year value</w:t>
            </w:r>
          </w:p>
        </w:tc>
      </w:tr>
      <w:tr w14:paraId="5E751461" w14:textId="77777777" w:rsidTr="004A77E9">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4A77E9" w:rsidRPr="006D2F58" w:rsidP="004A77E9" w14:paraId="1A75DC84" w14:textId="77777777">
            <w:pPr>
              <w:rPr>
                <w:sz w:val="16"/>
                <w:szCs w:val="16"/>
              </w:rPr>
            </w:pPr>
            <w:r w:rsidRPr="006D2F58">
              <w:rPr>
                <w:sz w:val="16"/>
                <w:szCs w:val="16"/>
              </w:rPr>
              <w:t>02</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4A77E9" w:rsidRPr="006D2F58" w:rsidP="004A77E9" w14:paraId="369962DC" w14:textId="77777777">
            <w:pPr>
              <w:rPr>
                <w:sz w:val="16"/>
                <w:szCs w:val="16"/>
                <w:u w:val="single"/>
              </w:rPr>
            </w:pPr>
            <w:r w:rsidRPr="006D2F58">
              <w:rPr>
                <w:sz w:val="16"/>
                <w:szCs w:val="16"/>
                <w:u w:val="single"/>
              </w:rPr>
              <w:t>Other federal grants (Do NOT include FDSL amounts)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35726086" w14:textId="2DA201CE">
            <w:pPr>
              <w:jc w:val="center"/>
              <w:rPr>
                <w:sz w:val="16"/>
                <w:szCs w:val="16"/>
              </w:rPr>
            </w:pPr>
            <w:r w:rsidRPr="0029626B">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7FEDBCE8" w14:textId="08AEEEFF">
            <w:pPr>
              <w:jc w:val="center"/>
              <w:rPr>
                <w:sz w:val="16"/>
                <w:szCs w:val="16"/>
              </w:rPr>
            </w:pPr>
            <w:r w:rsidRPr="00D50318">
              <w:rPr>
                <w:sz w:val="16"/>
                <w:szCs w:val="16"/>
              </w:rPr>
              <w:t>Prior year value</w:t>
            </w:r>
          </w:p>
        </w:tc>
      </w:tr>
      <w:tr w14:paraId="3385B64E" w14:textId="77777777" w:rsidTr="004A77E9">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4A77E9" w:rsidRPr="006D2F58" w:rsidP="004A77E9" w14:paraId="4C9BB011" w14:textId="77777777">
            <w:pPr>
              <w:rPr>
                <w:sz w:val="16"/>
                <w:szCs w:val="16"/>
              </w:rPr>
            </w:pPr>
            <w:r w:rsidRPr="006D2F58">
              <w:rPr>
                <w:sz w:val="16"/>
                <w:szCs w:val="16"/>
              </w:rPr>
              <w:t>03</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4A77E9" w:rsidRPr="006D2F58" w:rsidP="004A77E9" w14:paraId="0BBE6C6C" w14:textId="77777777">
            <w:pPr>
              <w:rPr>
                <w:sz w:val="16"/>
                <w:szCs w:val="16"/>
                <w:u w:val="single"/>
              </w:rPr>
            </w:pPr>
            <w:r w:rsidRPr="006D2F58">
              <w:rPr>
                <w:sz w:val="16"/>
                <w:szCs w:val="16"/>
                <w:u w:val="single"/>
              </w:rPr>
              <w:t>Grants by state government</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23522275" w14:textId="25485F85">
            <w:pPr>
              <w:jc w:val="center"/>
              <w:rPr>
                <w:sz w:val="16"/>
                <w:szCs w:val="16"/>
              </w:rPr>
            </w:pPr>
            <w:r w:rsidRPr="0029626B">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2100B753" w14:textId="3A13716C">
            <w:pPr>
              <w:jc w:val="center"/>
              <w:rPr>
                <w:sz w:val="16"/>
                <w:szCs w:val="16"/>
              </w:rPr>
            </w:pPr>
            <w:r w:rsidRPr="00D50318">
              <w:rPr>
                <w:sz w:val="16"/>
                <w:szCs w:val="16"/>
              </w:rPr>
              <w:t>Prior year value</w:t>
            </w:r>
          </w:p>
        </w:tc>
      </w:tr>
      <w:tr w14:paraId="4136A27E" w14:textId="77777777" w:rsidTr="004A77E9">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4A77E9" w:rsidRPr="006D2F58" w:rsidP="004A77E9" w14:paraId="2BAFAF4B" w14:textId="77777777">
            <w:pPr>
              <w:rPr>
                <w:sz w:val="16"/>
                <w:szCs w:val="16"/>
              </w:rPr>
            </w:pPr>
            <w:r w:rsidRPr="006D2F58">
              <w:rPr>
                <w:sz w:val="16"/>
                <w:szCs w:val="16"/>
              </w:rPr>
              <w:t>04</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4A77E9" w:rsidRPr="006D2F58" w:rsidP="004A77E9" w14:paraId="0DE4ABBD" w14:textId="77777777">
            <w:pPr>
              <w:rPr>
                <w:sz w:val="16"/>
                <w:szCs w:val="16"/>
                <w:u w:val="single"/>
              </w:rPr>
            </w:pPr>
            <w:r w:rsidRPr="006D2F58">
              <w:rPr>
                <w:sz w:val="16"/>
                <w:szCs w:val="16"/>
                <w:u w:val="single"/>
              </w:rPr>
              <w:t>Grants by local government</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189D1CD2" w14:textId="688FCFFA">
            <w:pPr>
              <w:jc w:val="center"/>
              <w:rPr>
                <w:sz w:val="16"/>
                <w:szCs w:val="16"/>
              </w:rPr>
            </w:pPr>
            <w:r w:rsidRPr="0029626B">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5E676FBE" w14:textId="16F30C56">
            <w:pPr>
              <w:jc w:val="center"/>
              <w:rPr>
                <w:sz w:val="16"/>
                <w:szCs w:val="16"/>
              </w:rPr>
            </w:pPr>
            <w:r w:rsidRPr="00D50318">
              <w:rPr>
                <w:sz w:val="16"/>
                <w:szCs w:val="16"/>
              </w:rPr>
              <w:t>Prior year value</w:t>
            </w:r>
          </w:p>
        </w:tc>
      </w:tr>
      <w:tr w14:paraId="7DFE0BCF" w14:textId="77777777" w:rsidTr="004A77E9">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4A77E9" w:rsidRPr="006D2F58" w:rsidP="004A77E9" w14:paraId="680486C6" w14:textId="77777777">
            <w:pPr>
              <w:rPr>
                <w:sz w:val="16"/>
                <w:szCs w:val="16"/>
              </w:rPr>
            </w:pPr>
            <w:r w:rsidRPr="006D2F58">
              <w:rPr>
                <w:sz w:val="16"/>
                <w:szCs w:val="16"/>
              </w:rPr>
              <w:t>05</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4A77E9" w:rsidRPr="006D2F58" w:rsidP="004A77E9" w14:paraId="10B35351" w14:textId="77777777">
            <w:pPr>
              <w:rPr>
                <w:sz w:val="16"/>
                <w:szCs w:val="16"/>
                <w:u w:val="single"/>
              </w:rPr>
            </w:pPr>
            <w:r w:rsidRPr="006D2F58">
              <w:rPr>
                <w:sz w:val="16"/>
                <w:szCs w:val="16"/>
                <w:u w:val="single"/>
              </w:rPr>
              <w:t>Institutional grants (restricted)</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4A9007CB" w14:textId="2DAD122B">
            <w:pPr>
              <w:jc w:val="center"/>
              <w:rPr>
                <w:sz w:val="16"/>
                <w:szCs w:val="16"/>
              </w:rPr>
            </w:pPr>
            <w:r w:rsidRPr="0029626B">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1287C786" w14:textId="052CF964">
            <w:pPr>
              <w:jc w:val="center"/>
              <w:rPr>
                <w:sz w:val="16"/>
                <w:szCs w:val="16"/>
              </w:rPr>
            </w:pPr>
            <w:r w:rsidRPr="00D50318">
              <w:rPr>
                <w:sz w:val="16"/>
                <w:szCs w:val="16"/>
              </w:rPr>
              <w:t>Prior year value</w:t>
            </w:r>
          </w:p>
        </w:tc>
      </w:tr>
      <w:tr w14:paraId="0DAF7435" w14:textId="77777777" w:rsidTr="004A77E9">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4A77E9" w:rsidRPr="006D2F58" w:rsidP="004A77E9" w14:paraId="161803E1" w14:textId="77777777">
            <w:pPr>
              <w:rPr>
                <w:sz w:val="16"/>
                <w:szCs w:val="16"/>
              </w:rPr>
            </w:pPr>
            <w:r w:rsidRPr="006D2F58">
              <w:rPr>
                <w:sz w:val="16"/>
                <w:szCs w:val="16"/>
              </w:rPr>
              <w:t>06</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4A77E9" w:rsidRPr="006D2F58" w:rsidP="004A77E9" w14:paraId="325995FF" w14:textId="77777777">
            <w:pPr>
              <w:rPr>
                <w:sz w:val="16"/>
                <w:szCs w:val="16"/>
              </w:rPr>
            </w:pPr>
            <w:r w:rsidRPr="006D2F58">
              <w:rPr>
                <w:sz w:val="16"/>
                <w:szCs w:val="16"/>
                <w:u w:val="single"/>
              </w:rPr>
              <w:t>Institutional grants (unrestricted)</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31DC2783" w14:textId="5AC41756">
            <w:pPr>
              <w:jc w:val="center"/>
              <w:rPr>
                <w:sz w:val="16"/>
                <w:szCs w:val="16"/>
              </w:rPr>
            </w:pPr>
            <w:r w:rsidRPr="0029626B">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65E49831" w14:textId="29682302">
            <w:pPr>
              <w:jc w:val="center"/>
              <w:rPr>
                <w:sz w:val="16"/>
                <w:szCs w:val="16"/>
              </w:rPr>
            </w:pPr>
            <w:r w:rsidRPr="00D50318">
              <w:rPr>
                <w:sz w:val="16"/>
                <w:szCs w:val="16"/>
              </w:rPr>
              <w:t>Prior year value</w:t>
            </w:r>
          </w:p>
        </w:tc>
      </w:tr>
      <w:tr w14:paraId="646B6F1D" w14:textId="77777777" w:rsidTr="00DC30E3">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230018" w:rsidRPr="006D2F58" w:rsidP="00230018" w14:paraId="1F09D804" w14:textId="77777777">
            <w:pPr>
              <w:rPr>
                <w:sz w:val="16"/>
                <w:szCs w:val="16"/>
              </w:rPr>
            </w:pPr>
            <w:r w:rsidRPr="006D2F58">
              <w:rPr>
                <w:sz w:val="16"/>
                <w:szCs w:val="16"/>
              </w:rPr>
              <w:t>07</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230018" w:rsidRPr="006D2F58" w:rsidP="00230018" w14:paraId="57B0E539" w14:textId="77777777">
            <w:pPr>
              <w:rPr>
                <w:sz w:val="16"/>
                <w:szCs w:val="16"/>
              </w:rPr>
            </w:pPr>
            <w:r w:rsidRPr="006D2F58">
              <w:rPr>
                <w:sz w:val="16"/>
                <w:szCs w:val="16"/>
              </w:rPr>
              <w:t>Total revenue that funds scholarships and fellowships</w:t>
            </w:r>
          </w:p>
          <w:p w:rsidR="00230018" w:rsidRPr="006D2F58" w:rsidP="00230018" w14:paraId="38569865" w14:textId="77777777">
            <w:pPr>
              <w:rPr>
                <w:sz w:val="16"/>
                <w:szCs w:val="16"/>
              </w:rPr>
            </w:pPr>
            <w:r w:rsidRPr="006D2F58">
              <w:rPr>
                <w:b/>
                <w:bCs/>
                <w:sz w:val="16"/>
                <w:szCs w:val="16"/>
              </w:rPr>
              <w:t>CV</w:t>
            </w:r>
            <w:r w:rsidRPr="006D2F58">
              <w:rPr>
                <w:sz w:val="16"/>
                <w:szCs w:val="16"/>
              </w:rPr>
              <w:t>=[C01+...+C06]</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230018" w:rsidRPr="006D2F58" w:rsidP="00DC30E3" w14:paraId="6D21289D" w14:textId="48178E52">
            <w:pPr>
              <w:jc w:val="center"/>
              <w:rPr>
                <w:sz w:val="16"/>
                <w:szCs w:val="16"/>
              </w:rPr>
            </w:pPr>
            <w:r>
              <w:rPr>
                <w:sz w:val="16"/>
                <w:szCs w:val="16"/>
              </w:rPr>
              <w:t>Calculat</w:t>
            </w:r>
            <w:r w:rsidRPr="00CC114B">
              <w:rPr>
                <w:sz w:val="16"/>
                <w:szCs w:val="16"/>
              </w:rPr>
              <w: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230018" w:rsidRPr="006D2F58" w:rsidP="004A77E9" w14:paraId="2C200BA4" w14:textId="1B13C79D">
            <w:pPr>
              <w:jc w:val="center"/>
              <w:rPr>
                <w:sz w:val="16"/>
                <w:szCs w:val="16"/>
              </w:rPr>
            </w:pPr>
            <w:r w:rsidRPr="00D50318">
              <w:rPr>
                <w:sz w:val="16"/>
                <w:szCs w:val="16"/>
              </w:rPr>
              <w:t>Prior year value</w:t>
            </w:r>
          </w:p>
        </w:tc>
      </w:tr>
      <w:tr w14:paraId="428950B2" w14:textId="77777777" w:rsidTr="004A77E9">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4A77E9" w:rsidRPr="006D2F58" w:rsidP="004A77E9" w14:paraId="089291E4" w14:textId="77777777">
            <w:pPr>
              <w:rPr>
                <w:sz w:val="16"/>
                <w:szCs w:val="16"/>
              </w:rPr>
            </w:pPr>
            <w:r w:rsidRPr="006D2F58">
              <w:rPr>
                <w:sz w:val="16"/>
                <w:szCs w:val="16"/>
              </w:rPr>
              <w:t>08</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4A77E9" w:rsidRPr="006D2F58" w:rsidP="004A77E9" w14:paraId="79F38FF2" w14:textId="77777777">
            <w:pPr>
              <w:rPr>
                <w:sz w:val="16"/>
                <w:szCs w:val="16"/>
              </w:rPr>
            </w:pPr>
            <w:r w:rsidRPr="006D2F58">
              <w:rPr>
                <w:sz w:val="16"/>
                <w:szCs w:val="16"/>
                <w:u w:val="single"/>
              </w:rPr>
              <w:t>Discounts and allowances</w:t>
            </w:r>
            <w:r w:rsidRPr="006D2F58">
              <w:rPr>
                <w:sz w:val="16"/>
                <w:szCs w:val="16"/>
              </w:rPr>
              <w:t xml:space="preserve"> applied to </w:t>
            </w:r>
            <w:r w:rsidRPr="006D2F58">
              <w:rPr>
                <w:sz w:val="16"/>
                <w:szCs w:val="16"/>
                <w:u w:val="single"/>
              </w:rPr>
              <w:t>tuition and fees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0FE638FE" w14:textId="7E0B3A73">
            <w:pPr>
              <w:jc w:val="center"/>
              <w:rPr>
                <w:sz w:val="16"/>
                <w:szCs w:val="16"/>
              </w:rPr>
            </w:pPr>
            <w:r w:rsidRPr="00EA43EA">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0E252857" w14:textId="60DD9B3D">
            <w:pPr>
              <w:jc w:val="center"/>
              <w:rPr>
                <w:sz w:val="16"/>
                <w:szCs w:val="16"/>
              </w:rPr>
            </w:pPr>
            <w:r w:rsidRPr="00D50318">
              <w:rPr>
                <w:sz w:val="16"/>
                <w:szCs w:val="16"/>
              </w:rPr>
              <w:t>Prior year value</w:t>
            </w:r>
          </w:p>
        </w:tc>
      </w:tr>
      <w:tr w14:paraId="645CD7F1" w14:textId="77777777" w:rsidTr="004A77E9">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4A77E9" w:rsidRPr="006D2F58" w:rsidP="004A77E9" w14:paraId="28E99442" w14:textId="77777777">
            <w:pPr>
              <w:rPr>
                <w:sz w:val="16"/>
                <w:szCs w:val="16"/>
              </w:rPr>
            </w:pPr>
            <w:r w:rsidRPr="006D2F58">
              <w:rPr>
                <w:sz w:val="16"/>
                <w:szCs w:val="16"/>
              </w:rPr>
              <w:t>09</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4A77E9" w:rsidRPr="006D2F58" w:rsidP="004A77E9" w14:paraId="23E9686B" w14:textId="77777777">
            <w:pPr>
              <w:rPr>
                <w:sz w:val="16"/>
                <w:szCs w:val="16"/>
                <w:u w:val="single"/>
              </w:rPr>
            </w:pPr>
            <w:r w:rsidRPr="006D2F58">
              <w:rPr>
                <w:sz w:val="16"/>
                <w:szCs w:val="16"/>
                <w:u w:val="single"/>
              </w:rPr>
              <w:t>Discounts and allowances</w:t>
            </w:r>
            <w:r w:rsidRPr="006D2F58">
              <w:rPr>
                <w:sz w:val="16"/>
                <w:szCs w:val="16"/>
              </w:rPr>
              <w:t xml:space="preserve"> applied to </w:t>
            </w:r>
            <w:r w:rsidRPr="006D2F58">
              <w:rPr>
                <w:sz w:val="16"/>
                <w:szCs w:val="16"/>
                <w:u w:val="single"/>
              </w:rPr>
              <w:t>auxiliary enterprises revenue</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4C578C70" w14:textId="7761B5A3">
            <w:pPr>
              <w:jc w:val="center"/>
              <w:rPr>
                <w:sz w:val="16"/>
                <w:szCs w:val="16"/>
              </w:rPr>
            </w:pPr>
            <w:r w:rsidRPr="00EA43EA">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A77E9" w:rsidRPr="006D2F58" w:rsidP="004A77E9" w14:paraId="55B38E09" w14:textId="30995EC2">
            <w:pPr>
              <w:jc w:val="center"/>
              <w:rPr>
                <w:sz w:val="16"/>
                <w:szCs w:val="16"/>
              </w:rPr>
            </w:pPr>
            <w:r w:rsidRPr="00D50318">
              <w:rPr>
                <w:sz w:val="16"/>
                <w:szCs w:val="16"/>
              </w:rPr>
              <w:t>Prior year value</w:t>
            </w:r>
          </w:p>
        </w:tc>
      </w:tr>
      <w:tr w14:paraId="59E20A90" w14:textId="77777777" w:rsidTr="00DC30E3">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230018" w:rsidRPr="006D2F58" w:rsidP="00230018" w14:paraId="58D52F3C" w14:textId="77777777">
            <w:pPr>
              <w:rPr>
                <w:sz w:val="16"/>
                <w:szCs w:val="16"/>
              </w:rPr>
            </w:pPr>
            <w:r w:rsidRPr="006D2F58">
              <w:rPr>
                <w:sz w:val="16"/>
                <w:szCs w:val="16"/>
              </w:rPr>
              <w:t>10</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230018" w:rsidRPr="006D2F58" w:rsidP="00230018" w14:paraId="05820637" w14:textId="77777777">
            <w:pPr>
              <w:rPr>
                <w:b/>
                <w:bCs/>
                <w:sz w:val="16"/>
                <w:szCs w:val="16"/>
              </w:rPr>
            </w:pPr>
            <w:r w:rsidRPr="006D2F58">
              <w:rPr>
                <w:b/>
                <w:bCs/>
                <w:sz w:val="16"/>
                <w:szCs w:val="16"/>
              </w:rPr>
              <w:t>Total discounts and allowances,</w:t>
            </w:r>
          </w:p>
          <w:p w:rsidR="00230018" w:rsidRPr="006D2F58" w:rsidP="00230018" w14:paraId="6835114B" w14:textId="77777777">
            <w:pPr>
              <w:rPr>
                <w:sz w:val="16"/>
                <w:szCs w:val="16"/>
              </w:rPr>
            </w:pPr>
            <w:r w:rsidRPr="006D2F58">
              <w:rPr>
                <w:b/>
                <w:bCs/>
                <w:sz w:val="16"/>
                <w:szCs w:val="16"/>
              </w:rPr>
              <w:t>CV</w:t>
            </w:r>
            <w:r w:rsidRPr="006D2F58">
              <w:rPr>
                <w:sz w:val="16"/>
                <w:szCs w:val="16"/>
              </w:rPr>
              <w:t>=(C08+C09)</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230018" w:rsidRPr="006D2F58" w:rsidP="00DC30E3" w14:paraId="56E5559E" w14:textId="1B033513">
            <w:pPr>
              <w:jc w:val="center"/>
              <w:rPr>
                <w:sz w:val="16"/>
                <w:szCs w:val="16"/>
              </w:rPr>
            </w:pPr>
            <w:r>
              <w:rPr>
                <w:sz w:val="16"/>
                <w:szCs w:val="16"/>
              </w:rPr>
              <w:t>Calculat</w:t>
            </w:r>
            <w:r w:rsidRPr="00CC114B">
              <w:rPr>
                <w:sz w:val="16"/>
                <w:szCs w:val="16"/>
              </w:rPr>
              <w: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230018" w:rsidRPr="006D2F58" w:rsidP="004A77E9" w14:paraId="37127367" w14:textId="06D50C07">
            <w:pPr>
              <w:jc w:val="center"/>
              <w:rPr>
                <w:sz w:val="16"/>
                <w:szCs w:val="16"/>
              </w:rPr>
            </w:pPr>
            <w:r w:rsidRPr="00D50318">
              <w:rPr>
                <w:sz w:val="16"/>
                <w:szCs w:val="16"/>
              </w:rPr>
              <w:t>Prior year value</w:t>
            </w:r>
          </w:p>
        </w:tc>
      </w:tr>
    </w:tbl>
    <w:p w:rsidR="00EE03A2" w:rsidRPr="006D2F58" w:rsidP="00EE03A2" w14:paraId="4FBC0F7A"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7CAA9B00" w14:textId="77777777">
      <w:pPr>
        <w:rPr>
          <w:sz w:val="16"/>
          <w:szCs w:val="16"/>
        </w:rPr>
      </w:pPr>
      <w:r w:rsidRPr="006D2F58">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686" name="Rectangle 686"/>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86" o:spid="_x0000_s1048"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18656" filled="f" strokecolor="black" strokeweight="1pt"/>
            </w:pict>
          </mc:Fallback>
        </mc:AlternateContent>
      </w:r>
    </w:p>
    <w:p w:rsidR="00EE03A2" w:rsidRPr="006D2F58" w:rsidP="00EE03A2" w14:paraId="38094D7B" w14:textId="77777777">
      <w:pPr>
        <w:rPr>
          <w:sz w:val="16"/>
          <w:szCs w:val="16"/>
        </w:rPr>
      </w:pPr>
    </w:p>
    <w:p w:rsidR="00EE03A2" w:rsidRPr="006D2F58" w:rsidP="00EE03A2" w14:paraId="57EE3289" w14:textId="77777777">
      <w:pPr>
        <w:rPr>
          <w:sz w:val="16"/>
          <w:szCs w:val="16"/>
        </w:rPr>
      </w:pPr>
    </w:p>
    <w:p w:rsidR="00EE03A2" w:rsidRPr="006D2F58" w:rsidP="00EE03A2" w14:paraId="68159D37"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EE03A2" w:rsidRPr="006D2F58" w:rsidP="00EE03A2" w14:paraId="203D32F4" w14:textId="77777777">
      <w:pPr>
        <w:rPr>
          <w:rFonts w:ascii="Arial" w:hAnsi="Arial" w:cs="Arial"/>
          <w:sz w:val="16"/>
          <w:szCs w:val="16"/>
        </w:rPr>
      </w:pPr>
      <w:r w:rsidRPr="006D2F58">
        <w:rPr>
          <w:rFonts w:ascii="Arial" w:hAnsi="Arial" w:cs="Arial"/>
          <w:color w:val="000000"/>
          <w:sz w:val="16"/>
          <w:szCs w:val="16"/>
          <w:shd w:val="clear" w:color="auto" w:fill="FFFFFF"/>
        </w:rPr>
        <w:t>Part C-2 - Sources of Discounts and Allowances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5"/>
        <w:gridCol w:w="2071"/>
        <w:gridCol w:w="1349"/>
        <w:gridCol w:w="1349"/>
        <w:gridCol w:w="1349"/>
        <w:gridCol w:w="1349"/>
        <w:gridCol w:w="1349"/>
        <w:gridCol w:w="1349"/>
      </w:tblGrid>
      <w:tr w14:paraId="1C4C754D"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8"/>
            <w:shd w:val="clear" w:color="auto" w:fill="E7E6E6" w:themeFill="background2"/>
          </w:tcPr>
          <w:p w:rsidR="00EE03A2" w:rsidRPr="006D2F58" w14:paraId="66D88AA9" w14:textId="2C42C5DB">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tc>
      </w:tr>
      <w:tr w14:paraId="3B2D8223" w14:textId="77777777">
        <w:tblPrEx>
          <w:tblW w:w="0" w:type="auto"/>
          <w:tblLook w:val="04A0"/>
        </w:tblPrEx>
        <w:tc>
          <w:tcPr>
            <w:tcW w:w="625" w:type="dxa"/>
            <w:vMerge w:val="restart"/>
            <w:shd w:val="clear" w:color="auto" w:fill="E7E6E6" w:themeFill="background2"/>
            <w:vAlign w:val="center"/>
          </w:tcPr>
          <w:p w:rsidR="00EE03A2" w:rsidRPr="006D2F58" w14:paraId="3C3CC0C6" w14:textId="77777777">
            <w:pPr>
              <w:jc w:val="center"/>
              <w:rPr>
                <w:sz w:val="16"/>
                <w:szCs w:val="16"/>
              </w:rPr>
            </w:pPr>
            <w:r w:rsidRPr="006D2F58">
              <w:rPr>
                <w:sz w:val="16"/>
                <w:szCs w:val="16"/>
              </w:rPr>
              <w:t>Line no.</w:t>
            </w:r>
          </w:p>
        </w:tc>
        <w:tc>
          <w:tcPr>
            <w:tcW w:w="2071" w:type="dxa"/>
            <w:vMerge w:val="restart"/>
            <w:shd w:val="clear" w:color="auto" w:fill="E7E6E6" w:themeFill="background2"/>
            <w:vAlign w:val="center"/>
          </w:tcPr>
          <w:p w:rsidR="00EE03A2" w:rsidRPr="006D2F58" w14:paraId="01BC2F72" w14:textId="77777777">
            <w:pPr>
              <w:rPr>
                <w:sz w:val="16"/>
                <w:szCs w:val="16"/>
              </w:rPr>
            </w:pPr>
            <w:r w:rsidRPr="006D2F58">
              <w:rPr>
                <w:sz w:val="16"/>
                <w:szCs w:val="16"/>
              </w:rPr>
              <w:t>Source of Discounts and Allowances</w:t>
            </w:r>
          </w:p>
        </w:tc>
        <w:tc>
          <w:tcPr>
            <w:tcW w:w="8094" w:type="dxa"/>
            <w:gridSpan w:val="6"/>
            <w:shd w:val="clear" w:color="auto" w:fill="E7E6E6" w:themeFill="background2"/>
            <w:vAlign w:val="center"/>
          </w:tcPr>
          <w:p w:rsidR="00EE03A2" w:rsidRPr="006D2F58" w14:paraId="2B74CEC7" w14:textId="77777777">
            <w:pPr>
              <w:jc w:val="center"/>
              <w:rPr>
                <w:sz w:val="16"/>
                <w:szCs w:val="16"/>
              </w:rPr>
            </w:pPr>
            <w:r w:rsidRPr="006D2F58">
              <w:rPr>
                <w:sz w:val="16"/>
                <w:szCs w:val="16"/>
              </w:rPr>
              <w:t>Amount of Source Applied to:</w:t>
            </w:r>
          </w:p>
        </w:tc>
      </w:tr>
      <w:tr w14:paraId="734C99D7" w14:textId="77777777">
        <w:tblPrEx>
          <w:tblW w:w="0" w:type="auto"/>
          <w:tblLook w:val="04A0"/>
        </w:tblPrEx>
        <w:tc>
          <w:tcPr>
            <w:tcW w:w="625" w:type="dxa"/>
            <w:vMerge/>
            <w:shd w:val="clear" w:color="auto" w:fill="E7E6E6" w:themeFill="background2"/>
            <w:vAlign w:val="center"/>
          </w:tcPr>
          <w:p w:rsidR="00EE03A2" w:rsidRPr="006D2F58" w14:paraId="5BE63B06" w14:textId="77777777">
            <w:pPr>
              <w:jc w:val="center"/>
              <w:rPr>
                <w:sz w:val="16"/>
                <w:szCs w:val="16"/>
              </w:rPr>
            </w:pPr>
          </w:p>
        </w:tc>
        <w:tc>
          <w:tcPr>
            <w:tcW w:w="2071" w:type="dxa"/>
            <w:vMerge/>
            <w:shd w:val="clear" w:color="auto" w:fill="E7E6E6" w:themeFill="background2"/>
            <w:vAlign w:val="center"/>
          </w:tcPr>
          <w:p w:rsidR="00EE03A2" w:rsidRPr="006D2F58" w14:paraId="2A734BDE" w14:textId="77777777">
            <w:pPr>
              <w:jc w:val="center"/>
              <w:rPr>
                <w:sz w:val="16"/>
                <w:szCs w:val="16"/>
              </w:rPr>
            </w:pPr>
          </w:p>
        </w:tc>
        <w:tc>
          <w:tcPr>
            <w:tcW w:w="2698" w:type="dxa"/>
            <w:gridSpan w:val="2"/>
            <w:shd w:val="clear" w:color="auto" w:fill="E7E6E6" w:themeFill="background2"/>
            <w:vAlign w:val="center"/>
          </w:tcPr>
          <w:p w:rsidR="00EE03A2" w:rsidRPr="006D2F58" w14:paraId="243252B3" w14:textId="77777777">
            <w:pPr>
              <w:jc w:val="center"/>
              <w:rPr>
                <w:sz w:val="16"/>
                <w:szCs w:val="16"/>
              </w:rPr>
            </w:pPr>
            <w:r w:rsidRPr="006D2F58">
              <w:rPr>
                <w:sz w:val="16"/>
                <w:szCs w:val="16"/>
              </w:rPr>
              <w:t>Tuition and fees discounts allowances</w:t>
            </w:r>
          </w:p>
        </w:tc>
        <w:tc>
          <w:tcPr>
            <w:tcW w:w="2698" w:type="dxa"/>
            <w:gridSpan w:val="2"/>
            <w:shd w:val="clear" w:color="auto" w:fill="E7E6E6" w:themeFill="background2"/>
            <w:vAlign w:val="center"/>
          </w:tcPr>
          <w:p w:rsidR="00EE03A2" w:rsidRPr="006D2F58" w14:paraId="399B68B5" w14:textId="77777777">
            <w:pPr>
              <w:jc w:val="center"/>
              <w:rPr>
                <w:sz w:val="16"/>
                <w:szCs w:val="16"/>
              </w:rPr>
            </w:pPr>
            <w:r w:rsidRPr="006D2F58">
              <w:rPr>
                <w:sz w:val="16"/>
                <w:szCs w:val="16"/>
              </w:rPr>
              <w:t>Auxiliary enterprises discounts allowances</w:t>
            </w:r>
          </w:p>
        </w:tc>
        <w:tc>
          <w:tcPr>
            <w:tcW w:w="2698" w:type="dxa"/>
            <w:gridSpan w:val="2"/>
            <w:shd w:val="clear" w:color="auto" w:fill="E7E6E6" w:themeFill="background2"/>
            <w:vAlign w:val="center"/>
          </w:tcPr>
          <w:p w:rsidR="00EE03A2" w:rsidRPr="006D2F58" w14:paraId="1A0CACC4" w14:textId="77777777">
            <w:pPr>
              <w:jc w:val="center"/>
              <w:rPr>
                <w:sz w:val="16"/>
                <w:szCs w:val="16"/>
              </w:rPr>
            </w:pPr>
            <w:r w:rsidRPr="006D2F58">
              <w:rPr>
                <w:sz w:val="16"/>
                <w:szCs w:val="16"/>
              </w:rPr>
              <w:t>Total discounts allowances</w:t>
            </w:r>
          </w:p>
        </w:tc>
      </w:tr>
      <w:tr w14:paraId="0BFB8536" w14:textId="77777777">
        <w:tblPrEx>
          <w:tblW w:w="0" w:type="auto"/>
          <w:tblLook w:val="04A0"/>
        </w:tblPrEx>
        <w:tc>
          <w:tcPr>
            <w:tcW w:w="625" w:type="dxa"/>
            <w:vMerge/>
            <w:shd w:val="clear" w:color="auto" w:fill="E7E6E6" w:themeFill="background2"/>
            <w:vAlign w:val="center"/>
          </w:tcPr>
          <w:p w:rsidR="00EE03A2" w:rsidRPr="006D2F58" w14:paraId="5CB6C79D" w14:textId="77777777">
            <w:pPr>
              <w:jc w:val="center"/>
              <w:rPr>
                <w:sz w:val="16"/>
                <w:szCs w:val="16"/>
              </w:rPr>
            </w:pPr>
          </w:p>
        </w:tc>
        <w:tc>
          <w:tcPr>
            <w:tcW w:w="2071" w:type="dxa"/>
            <w:vMerge/>
            <w:shd w:val="clear" w:color="auto" w:fill="E7E6E6" w:themeFill="background2"/>
            <w:vAlign w:val="center"/>
          </w:tcPr>
          <w:p w:rsidR="00EE03A2" w:rsidRPr="006D2F58" w14:paraId="6B14AB46" w14:textId="77777777">
            <w:pPr>
              <w:jc w:val="center"/>
              <w:rPr>
                <w:sz w:val="16"/>
                <w:szCs w:val="16"/>
              </w:rPr>
            </w:pPr>
          </w:p>
        </w:tc>
        <w:tc>
          <w:tcPr>
            <w:tcW w:w="1349" w:type="dxa"/>
            <w:shd w:val="clear" w:color="auto" w:fill="E7E6E6" w:themeFill="background2"/>
            <w:vAlign w:val="center"/>
          </w:tcPr>
          <w:p w:rsidR="00EE03A2" w:rsidRPr="006D2F58" w14:paraId="12FB8316"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EE03A2" w:rsidRPr="006D2F58" w14:paraId="55E090C6" w14:textId="77777777">
            <w:pPr>
              <w:jc w:val="center"/>
              <w:rPr>
                <w:sz w:val="16"/>
                <w:szCs w:val="16"/>
              </w:rPr>
            </w:pPr>
            <w:r w:rsidRPr="006D2F58">
              <w:rPr>
                <w:sz w:val="16"/>
                <w:szCs w:val="16"/>
              </w:rPr>
              <w:t>Prior year amount</w:t>
            </w:r>
          </w:p>
        </w:tc>
        <w:tc>
          <w:tcPr>
            <w:tcW w:w="1349" w:type="dxa"/>
            <w:shd w:val="clear" w:color="auto" w:fill="E7E6E6" w:themeFill="background2"/>
            <w:vAlign w:val="center"/>
          </w:tcPr>
          <w:p w:rsidR="00EE03A2" w:rsidRPr="006D2F58" w14:paraId="231ED519"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EE03A2" w:rsidRPr="006D2F58" w14:paraId="70E1D966" w14:textId="77777777">
            <w:pPr>
              <w:jc w:val="center"/>
              <w:rPr>
                <w:sz w:val="16"/>
                <w:szCs w:val="16"/>
              </w:rPr>
            </w:pPr>
            <w:r w:rsidRPr="006D2F58">
              <w:rPr>
                <w:sz w:val="16"/>
                <w:szCs w:val="16"/>
              </w:rPr>
              <w:t>Prior year amount</w:t>
            </w:r>
          </w:p>
        </w:tc>
        <w:tc>
          <w:tcPr>
            <w:tcW w:w="1349" w:type="dxa"/>
            <w:shd w:val="clear" w:color="auto" w:fill="E7E6E6" w:themeFill="background2"/>
            <w:vAlign w:val="center"/>
          </w:tcPr>
          <w:p w:rsidR="00EE03A2" w:rsidRPr="006D2F58" w14:paraId="235E1C89"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EE03A2" w:rsidRPr="006D2F58" w14:paraId="6C797E9F" w14:textId="77777777">
            <w:pPr>
              <w:jc w:val="center"/>
              <w:rPr>
                <w:sz w:val="16"/>
                <w:szCs w:val="16"/>
              </w:rPr>
            </w:pPr>
            <w:r w:rsidRPr="006D2F58">
              <w:rPr>
                <w:sz w:val="16"/>
                <w:szCs w:val="16"/>
              </w:rPr>
              <w:t>Prior year amount</w:t>
            </w:r>
          </w:p>
        </w:tc>
      </w:tr>
      <w:tr w14:paraId="6528960F" w14:textId="77777777" w:rsidTr="00291505">
        <w:tblPrEx>
          <w:tblW w:w="0" w:type="auto"/>
          <w:tblLook w:val="04A0"/>
        </w:tblPrEx>
        <w:tc>
          <w:tcPr>
            <w:tcW w:w="625" w:type="dxa"/>
            <w:shd w:val="clear" w:color="auto" w:fill="E7E6E6" w:themeFill="background2"/>
          </w:tcPr>
          <w:p w:rsidR="00291505" w:rsidRPr="006D2F58" w:rsidP="00291505" w14:paraId="4B322E60" w14:textId="77777777">
            <w:pPr>
              <w:rPr>
                <w:sz w:val="16"/>
                <w:szCs w:val="16"/>
              </w:rPr>
            </w:pPr>
            <w:r w:rsidRPr="006D2F58">
              <w:rPr>
                <w:sz w:val="16"/>
                <w:szCs w:val="16"/>
              </w:rPr>
              <w:t>12</w:t>
            </w:r>
          </w:p>
        </w:tc>
        <w:tc>
          <w:tcPr>
            <w:tcW w:w="2071" w:type="dxa"/>
            <w:shd w:val="clear" w:color="auto" w:fill="E7E6E6" w:themeFill="background2"/>
          </w:tcPr>
          <w:p w:rsidR="00291505" w:rsidRPr="006D2F58" w:rsidP="00291505" w14:paraId="5F29F6D5" w14:textId="77777777">
            <w:pPr>
              <w:rPr>
                <w:sz w:val="16"/>
                <w:szCs w:val="16"/>
              </w:rPr>
            </w:pPr>
            <w:r w:rsidRPr="006D2F58">
              <w:rPr>
                <w:sz w:val="16"/>
                <w:szCs w:val="16"/>
              </w:rPr>
              <w:t>Pell grants (federal)</w:t>
            </w:r>
          </w:p>
        </w:tc>
        <w:tc>
          <w:tcPr>
            <w:tcW w:w="1349" w:type="dxa"/>
            <w:vAlign w:val="center"/>
          </w:tcPr>
          <w:p w:rsidR="00291505" w:rsidRPr="006D2F58" w:rsidP="00291505" w14:paraId="67EF410A" w14:textId="6CF55C24">
            <w:pPr>
              <w:jc w:val="center"/>
              <w:rPr>
                <w:sz w:val="16"/>
                <w:szCs w:val="16"/>
              </w:rPr>
            </w:pPr>
            <w:r w:rsidRPr="00B45AB4">
              <w:rPr>
                <w:sz w:val="16"/>
                <w:szCs w:val="16"/>
              </w:rPr>
              <w:t>Reported value</w:t>
            </w:r>
          </w:p>
        </w:tc>
        <w:tc>
          <w:tcPr>
            <w:tcW w:w="1349" w:type="dxa"/>
            <w:vAlign w:val="center"/>
          </w:tcPr>
          <w:p w:rsidR="00291505" w:rsidRPr="006D2F58" w:rsidP="00291505" w14:paraId="609EF98B" w14:textId="43A7B857">
            <w:pPr>
              <w:jc w:val="center"/>
              <w:rPr>
                <w:sz w:val="16"/>
                <w:szCs w:val="16"/>
              </w:rPr>
            </w:pPr>
            <w:r w:rsidRPr="009F718D">
              <w:rPr>
                <w:sz w:val="16"/>
                <w:szCs w:val="16"/>
              </w:rPr>
              <w:t>Prior year value</w:t>
            </w:r>
          </w:p>
        </w:tc>
        <w:tc>
          <w:tcPr>
            <w:tcW w:w="1349" w:type="dxa"/>
            <w:vAlign w:val="center"/>
          </w:tcPr>
          <w:p w:rsidR="00291505" w:rsidRPr="006D2F58" w:rsidP="00291505" w14:paraId="4DD82C53" w14:textId="75C95FC4">
            <w:pPr>
              <w:jc w:val="center"/>
              <w:rPr>
                <w:sz w:val="16"/>
                <w:szCs w:val="16"/>
              </w:rPr>
            </w:pPr>
            <w:r w:rsidRPr="00AB422B">
              <w:rPr>
                <w:sz w:val="16"/>
                <w:szCs w:val="16"/>
              </w:rPr>
              <w:t>Reported value</w:t>
            </w:r>
          </w:p>
        </w:tc>
        <w:tc>
          <w:tcPr>
            <w:tcW w:w="1349" w:type="dxa"/>
            <w:vAlign w:val="center"/>
          </w:tcPr>
          <w:p w:rsidR="00291505" w:rsidRPr="006D2F58" w:rsidP="00291505" w14:paraId="79295C64" w14:textId="135E7808">
            <w:pPr>
              <w:jc w:val="center"/>
              <w:rPr>
                <w:sz w:val="16"/>
                <w:szCs w:val="16"/>
              </w:rPr>
            </w:pPr>
            <w:r w:rsidRPr="00804F28">
              <w:rPr>
                <w:sz w:val="16"/>
                <w:szCs w:val="16"/>
              </w:rPr>
              <w:t>Prior year value</w:t>
            </w:r>
          </w:p>
        </w:tc>
        <w:tc>
          <w:tcPr>
            <w:tcW w:w="1349" w:type="dxa"/>
            <w:vAlign w:val="center"/>
          </w:tcPr>
          <w:p w:rsidR="00291505" w:rsidRPr="006D2F58" w:rsidP="00291505" w14:paraId="42CA6C47" w14:textId="2BD9BDF3">
            <w:pPr>
              <w:jc w:val="center"/>
              <w:rPr>
                <w:sz w:val="16"/>
                <w:szCs w:val="16"/>
              </w:rPr>
            </w:pPr>
            <w:r w:rsidRPr="00A92DEC">
              <w:rPr>
                <w:sz w:val="16"/>
                <w:szCs w:val="16"/>
              </w:rPr>
              <w:t>Calculated value</w:t>
            </w:r>
          </w:p>
        </w:tc>
        <w:tc>
          <w:tcPr>
            <w:tcW w:w="1349" w:type="dxa"/>
            <w:vAlign w:val="center"/>
          </w:tcPr>
          <w:p w:rsidR="00291505" w:rsidRPr="006D2F58" w:rsidP="00291505" w14:paraId="6AA8B4AF" w14:textId="0C7D5C68">
            <w:pPr>
              <w:jc w:val="center"/>
              <w:rPr>
                <w:sz w:val="16"/>
                <w:szCs w:val="16"/>
              </w:rPr>
            </w:pPr>
            <w:r w:rsidRPr="00CA48A9">
              <w:rPr>
                <w:sz w:val="16"/>
                <w:szCs w:val="16"/>
              </w:rPr>
              <w:t>Prior year value</w:t>
            </w:r>
          </w:p>
        </w:tc>
      </w:tr>
      <w:tr w14:paraId="65AC05AD" w14:textId="77777777" w:rsidTr="00291505">
        <w:tblPrEx>
          <w:tblW w:w="0" w:type="auto"/>
          <w:tblLook w:val="04A0"/>
        </w:tblPrEx>
        <w:tc>
          <w:tcPr>
            <w:tcW w:w="625" w:type="dxa"/>
            <w:shd w:val="clear" w:color="auto" w:fill="E7E6E6" w:themeFill="background2"/>
          </w:tcPr>
          <w:p w:rsidR="00291505" w:rsidRPr="006D2F58" w:rsidP="00291505" w14:paraId="61119A49" w14:textId="77777777">
            <w:pPr>
              <w:rPr>
                <w:sz w:val="16"/>
                <w:szCs w:val="16"/>
              </w:rPr>
            </w:pPr>
            <w:r w:rsidRPr="006D2F58">
              <w:rPr>
                <w:sz w:val="16"/>
                <w:szCs w:val="16"/>
              </w:rPr>
              <w:t>13</w:t>
            </w:r>
          </w:p>
        </w:tc>
        <w:tc>
          <w:tcPr>
            <w:tcW w:w="2071" w:type="dxa"/>
            <w:shd w:val="clear" w:color="auto" w:fill="E7E6E6" w:themeFill="background2"/>
          </w:tcPr>
          <w:p w:rsidR="00291505" w:rsidRPr="006D2F58" w:rsidP="00291505" w14:paraId="7B58BE61" w14:textId="77777777">
            <w:pPr>
              <w:rPr>
                <w:sz w:val="16"/>
                <w:szCs w:val="16"/>
              </w:rPr>
            </w:pPr>
            <w:r w:rsidRPr="006D2F58">
              <w:rPr>
                <w:sz w:val="16"/>
                <w:szCs w:val="16"/>
              </w:rPr>
              <w:t>Other federal grants (Do NOT include FDSL amounts)</w:t>
            </w:r>
          </w:p>
        </w:tc>
        <w:tc>
          <w:tcPr>
            <w:tcW w:w="1349" w:type="dxa"/>
            <w:vAlign w:val="center"/>
          </w:tcPr>
          <w:p w:rsidR="00291505" w:rsidRPr="006D2F58" w:rsidP="00291505" w14:paraId="168C839B" w14:textId="7E86E93B">
            <w:pPr>
              <w:jc w:val="center"/>
              <w:rPr>
                <w:sz w:val="16"/>
                <w:szCs w:val="16"/>
              </w:rPr>
            </w:pPr>
            <w:r w:rsidRPr="00B45AB4">
              <w:rPr>
                <w:sz w:val="16"/>
                <w:szCs w:val="16"/>
              </w:rPr>
              <w:t>Reported value</w:t>
            </w:r>
          </w:p>
        </w:tc>
        <w:tc>
          <w:tcPr>
            <w:tcW w:w="1349" w:type="dxa"/>
            <w:vAlign w:val="center"/>
          </w:tcPr>
          <w:p w:rsidR="00291505" w:rsidRPr="006D2F58" w:rsidP="00291505" w14:paraId="27A1883C" w14:textId="1457AD96">
            <w:pPr>
              <w:jc w:val="center"/>
              <w:rPr>
                <w:sz w:val="16"/>
                <w:szCs w:val="16"/>
              </w:rPr>
            </w:pPr>
            <w:r w:rsidRPr="009F718D">
              <w:rPr>
                <w:sz w:val="16"/>
                <w:szCs w:val="16"/>
              </w:rPr>
              <w:t>Prior year value</w:t>
            </w:r>
          </w:p>
        </w:tc>
        <w:tc>
          <w:tcPr>
            <w:tcW w:w="1349" w:type="dxa"/>
            <w:vAlign w:val="center"/>
          </w:tcPr>
          <w:p w:rsidR="00291505" w:rsidRPr="006D2F58" w:rsidP="00291505" w14:paraId="7AF41EBD" w14:textId="4B9CF8BC">
            <w:pPr>
              <w:jc w:val="center"/>
              <w:rPr>
                <w:sz w:val="16"/>
                <w:szCs w:val="16"/>
              </w:rPr>
            </w:pPr>
            <w:r w:rsidRPr="00AB422B">
              <w:rPr>
                <w:sz w:val="16"/>
                <w:szCs w:val="16"/>
              </w:rPr>
              <w:t>Reported value</w:t>
            </w:r>
          </w:p>
        </w:tc>
        <w:tc>
          <w:tcPr>
            <w:tcW w:w="1349" w:type="dxa"/>
            <w:vAlign w:val="center"/>
          </w:tcPr>
          <w:p w:rsidR="00291505" w:rsidRPr="006D2F58" w:rsidP="00291505" w14:paraId="024C3AAA" w14:textId="2A2F8919">
            <w:pPr>
              <w:jc w:val="center"/>
              <w:rPr>
                <w:sz w:val="16"/>
                <w:szCs w:val="16"/>
              </w:rPr>
            </w:pPr>
            <w:r w:rsidRPr="00804F28">
              <w:rPr>
                <w:sz w:val="16"/>
                <w:szCs w:val="16"/>
              </w:rPr>
              <w:t>Prior year value</w:t>
            </w:r>
          </w:p>
        </w:tc>
        <w:tc>
          <w:tcPr>
            <w:tcW w:w="1349" w:type="dxa"/>
            <w:vAlign w:val="center"/>
          </w:tcPr>
          <w:p w:rsidR="00291505" w:rsidRPr="006D2F58" w:rsidP="00291505" w14:paraId="417344EE" w14:textId="5B58E89F">
            <w:pPr>
              <w:jc w:val="center"/>
              <w:rPr>
                <w:sz w:val="16"/>
                <w:szCs w:val="16"/>
              </w:rPr>
            </w:pPr>
            <w:r w:rsidRPr="00A92DEC">
              <w:rPr>
                <w:sz w:val="16"/>
                <w:szCs w:val="16"/>
              </w:rPr>
              <w:t>Calculated value</w:t>
            </w:r>
          </w:p>
        </w:tc>
        <w:tc>
          <w:tcPr>
            <w:tcW w:w="1349" w:type="dxa"/>
            <w:vAlign w:val="center"/>
          </w:tcPr>
          <w:p w:rsidR="00291505" w:rsidRPr="006D2F58" w:rsidP="00291505" w14:paraId="7E2828A4" w14:textId="404EBA6D">
            <w:pPr>
              <w:jc w:val="center"/>
              <w:rPr>
                <w:sz w:val="16"/>
                <w:szCs w:val="16"/>
              </w:rPr>
            </w:pPr>
            <w:r w:rsidRPr="00CA48A9">
              <w:rPr>
                <w:sz w:val="16"/>
                <w:szCs w:val="16"/>
              </w:rPr>
              <w:t>Prior year value</w:t>
            </w:r>
          </w:p>
        </w:tc>
      </w:tr>
      <w:tr w14:paraId="40F60516" w14:textId="77777777" w:rsidTr="00291505">
        <w:tblPrEx>
          <w:tblW w:w="0" w:type="auto"/>
          <w:tblLook w:val="04A0"/>
        </w:tblPrEx>
        <w:tc>
          <w:tcPr>
            <w:tcW w:w="625" w:type="dxa"/>
            <w:shd w:val="clear" w:color="auto" w:fill="E7E6E6" w:themeFill="background2"/>
          </w:tcPr>
          <w:p w:rsidR="00291505" w:rsidRPr="006D2F58" w:rsidP="00291505" w14:paraId="13629F7B" w14:textId="77777777">
            <w:pPr>
              <w:rPr>
                <w:sz w:val="16"/>
                <w:szCs w:val="16"/>
              </w:rPr>
            </w:pPr>
            <w:r w:rsidRPr="006D2F58">
              <w:rPr>
                <w:sz w:val="16"/>
                <w:szCs w:val="16"/>
              </w:rPr>
              <w:t>14</w:t>
            </w:r>
          </w:p>
        </w:tc>
        <w:tc>
          <w:tcPr>
            <w:tcW w:w="2071" w:type="dxa"/>
            <w:shd w:val="clear" w:color="auto" w:fill="E7E6E6" w:themeFill="background2"/>
          </w:tcPr>
          <w:p w:rsidR="00291505" w:rsidRPr="006D2F58" w:rsidP="00291505" w14:paraId="498CFF29" w14:textId="77777777">
            <w:pPr>
              <w:rPr>
                <w:sz w:val="16"/>
                <w:szCs w:val="16"/>
              </w:rPr>
            </w:pPr>
            <w:r w:rsidRPr="006D2F58">
              <w:rPr>
                <w:sz w:val="16"/>
                <w:szCs w:val="16"/>
              </w:rPr>
              <w:t>Grants by state government</w:t>
            </w:r>
          </w:p>
        </w:tc>
        <w:tc>
          <w:tcPr>
            <w:tcW w:w="1349" w:type="dxa"/>
            <w:vAlign w:val="center"/>
          </w:tcPr>
          <w:p w:rsidR="00291505" w:rsidRPr="006D2F58" w:rsidP="00291505" w14:paraId="41259AB1" w14:textId="7915A934">
            <w:pPr>
              <w:jc w:val="center"/>
              <w:rPr>
                <w:sz w:val="16"/>
                <w:szCs w:val="16"/>
              </w:rPr>
            </w:pPr>
            <w:r w:rsidRPr="00B45AB4">
              <w:rPr>
                <w:sz w:val="16"/>
                <w:szCs w:val="16"/>
              </w:rPr>
              <w:t>Reported value</w:t>
            </w:r>
          </w:p>
        </w:tc>
        <w:tc>
          <w:tcPr>
            <w:tcW w:w="1349" w:type="dxa"/>
            <w:vAlign w:val="center"/>
          </w:tcPr>
          <w:p w:rsidR="00291505" w:rsidRPr="006D2F58" w:rsidP="00291505" w14:paraId="5AAC4720" w14:textId="02AB0E04">
            <w:pPr>
              <w:jc w:val="center"/>
              <w:rPr>
                <w:sz w:val="16"/>
                <w:szCs w:val="16"/>
              </w:rPr>
            </w:pPr>
            <w:r w:rsidRPr="009F718D">
              <w:rPr>
                <w:sz w:val="16"/>
                <w:szCs w:val="16"/>
              </w:rPr>
              <w:t>Prior year value</w:t>
            </w:r>
          </w:p>
        </w:tc>
        <w:tc>
          <w:tcPr>
            <w:tcW w:w="1349" w:type="dxa"/>
            <w:vAlign w:val="center"/>
          </w:tcPr>
          <w:p w:rsidR="00291505" w:rsidRPr="006D2F58" w:rsidP="00291505" w14:paraId="1E3173C3" w14:textId="586D9F4F">
            <w:pPr>
              <w:jc w:val="center"/>
              <w:rPr>
                <w:sz w:val="16"/>
                <w:szCs w:val="16"/>
              </w:rPr>
            </w:pPr>
            <w:r w:rsidRPr="00AB422B">
              <w:rPr>
                <w:sz w:val="16"/>
                <w:szCs w:val="16"/>
              </w:rPr>
              <w:t>Reported value</w:t>
            </w:r>
          </w:p>
        </w:tc>
        <w:tc>
          <w:tcPr>
            <w:tcW w:w="1349" w:type="dxa"/>
            <w:vAlign w:val="center"/>
          </w:tcPr>
          <w:p w:rsidR="00291505" w:rsidRPr="006D2F58" w:rsidP="00291505" w14:paraId="6A32D136" w14:textId="7CAB54C7">
            <w:pPr>
              <w:jc w:val="center"/>
              <w:rPr>
                <w:sz w:val="16"/>
                <w:szCs w:val="16"/>
              </w:rPr>
            </w:pPr>
            <w:r w:rsidRPr="00804F28">
              <w:rPr>
                <w:sz w:val="16"/>
                <w:szCs w:val="16"/>
              </w:rPr>
              <w:t>Prior year value</w:t>
            </w:r>
          </w:p>
        </w:tc>
        <w:tc>
          <w:tcPr>
            <w:tcW w:w="1349" w:type="dxa"/>
            <w:vAlign w:val="center"/>
          </w:tcPr>
          <w:p w:rsidR="00291505" w:rsidRPr="006D2F58" w:rsidP="00291505" w14:paraId="3A90E87F" w14:textId="7CE0F154">
            <w:pPr>
              <w:jc w:val="center"/>
              <w:rPr>
                <w:sz w:val="16"/>
                <w:szCs w:val="16"/>
              </w:rPr>
            </w:pPr>
            <w:r w:rsidRPr="00A92DEC">
              <w:rPr>
                <w:sz w:val="16"/>
                <w:szCs w:val="16"/>
              </w:rPr>
              <w:t>Calculated value</w:t>
            </w:r>
          </w:p>
        </w:tc>
        <w:tc>
          <w:tcPr>
            <w:tcW w:w="1349" w:type="dxa"/>
            <w:vAlign w:val="center"/>
          </w:tcPr>
          <w:p w:rsidR="00291505" w:rsidRPr="006D2F58" w:rsidP="00291505" w14:paraId="64342ED8" w14:textId="2752CDBA">
            <w:pPr>
              <w:jc w:val="center"/>
              <w:rPr>
                <w:sz w:val="16"/>
                <w:szCs w:val="16"/>
              </w:rPr>
            </w:pPr>
            <w:r w:rsidRPr="00CA48A9">
              <w:rPr>
                <w:sz w:val="16"/>
                <w:szCs w:val="16"/>
              </w:rPr>
              <w:t>Prior year value</w:t>
            </w:r>
          </w:p>
        </w:tc>
      </w:tr>
      <w:tr w14:paraId="105A69C7" w14:textId="77777777" w:rsidTr="00291505">
        <w:tblPrEx>
          <w:tblW w:w="0" w:type="auto"/>
          <w:tblLook w:val="04A0"/>
        </w:tblPrEx>
        <w:tc>
          <w:tcPr>
            <w:tcW w:w="625" w:type="dxa"/>
            <w:shd w:val="clear" w:color="auto" w:fill="E7E6E6" w:themeFill="background2"/>
          </w:tcPr>
          <w:p w:rsidR="00291505" w:rsidRPr="006D2F58" w:rsidP="00291505" w14:paraId="392DF70F" w14:textId="77777777">
            <w:pPr>
              <w:rPr>
                <w:sz w:val="16"/>
                <w:szCs w:val="16"/>
              </w:rPr>
            </w:pPr>
            <w:r w:rsidRPr="006D2F58">
              <w:rPr>
                <w:sz w:val="16"/>
                <w:szCs w:val="16"/>
              </w:rPr>
              <w:t>15</w:t>
            </w:r>
          </w:p>
        </w:tc>
        <w:tc>
          <w:tcPr>
            <w:tcW w:w="2071" w:type="dxa"/>
            <w:shd w:val="clear" w:color="auto" w:fill="E7E6E6" w:themeFill="background2"/>
          </w:tcPr>
          <w:p w:rsidR="00291505" w:rsidRPr="006D2F58" w:rsidP="00291505" w14:paraId="336BBAAA" w14:textId="77777777">
            <w:pPr>
              <w:rPr>
                <w:sz w:val="16"/>
                <w:szCs w:val="16"/>
              </w:rPr>
            </w:pPr>
            <w:r w:rsidRPr="006D2F58">
              <w:rPr>
                <w:sz w:val="16"/>
                <w:szCs w:val="16"/>
              </w:rPr>
              <w:t>Grants by local government</w:t>
            </w:r>
          </w:p>
        </w:tc>
        <w:tc>
          <w:tcPr>
            <w:tcW w:w="1349" w:type="dxa"/>
            <w:vAlign w:val="center"/>
          </w:tcPr>
          <w:p w:rsidR="00291505" w:rsidRPr="006D2F58" w:rsidP="00291505" w14:paraId="46E4D8C9" w14:textId="2C2E1592">
            <w:pPr>
              <w:jc w:val="center"/>
              <w:rPr>
                <w:sz w:val="16"/>
                <w:szCs w:val="16"/>
              </w:rPr>
            </w:pPr>
            <w:r w:rsidRPr="00B45AB4">
              <w:rPr>
                <w:sz w:val="16"/>
                <w:szCs w:val="16"/>
              </w:rPr>
              <w:t>Reported value</w:t>
            </w:r>
          </w:p>
        </w:tc>
        <w:tc>
          <w:tcPr>
            <w:tcW w:w="1349" w:type="dxa"/>
            <w:vAlign w:val="center"/>
          </w:tcPr>
          <w:p w:rsidR="00291505" w:rsidRPr="006D2F58" w:rsidP="00291505" w14:paraId="545D665E" w14:textId="77455D9B">
            <w:pPr>
              <w:jc w:val="center"/>
              <w:rPr>
                <w:sz w:val="16"/>
                <w:szCs w:val="16"/>
              </w:rPr>
            </w:pPr>
            <w:r w:rsidRPr="009F718D">
              <w:rPr>
                <w:sz w:val="16"/>
                <w:szCs w:val="16"/>
              </w:rPr>
              <w:t>Prior year value</w:t>
            </w:r>
          </w:p>
        </w:tc>
        <w:tc>
          <w:tcPr>
            <w:tcW w:w="1349" w:type="dxa"/>
            <w:vAlign w:val="center"/>
          </w:tcPr>
          <w:p w:rsidR="00291505" w:rsidRPr="006D2F58" w:rsidP="00291505" w14:paraId="1E2D0BB4" w14:textId="1CFB8C4C">
            <w:pPr>
              <w:jc w:val="center"/>
              <w:rPr>
                <w:sz w:val="16"/>
                <w:szCs w:val="16"/>
              </w:rPr>
            </w:pPr>
            <w:r w:rsidRPr="00AB422B">
              <w:rPr>
                <w:sz w:val="16"/>
                <w:szCs w:val="16"/>
              </w:rPr>
              <w:t>Reported value</w:t>
            </w:r>
          </w:p>
        </w:tc>
        <w:tc>
          <w:tcPr>
            <w:tcW w:w="1349" w:type="dxa"/>
            <w:vAlign w:val="center"/>
          </w:tcPr>
          <w:p w:rsidR="00291505" w:rsidRPr="006D2F58" w:rsidP="00291505" w14:paraId="4126ACEA" w14:textId="53E0482F">
            <w:pPr>
              <w:jc w:val="center"/>
              <w:rPr>
                <w:sz w:val="16"/>
                <w:szCs w:val="16"/>
              </w:rPr>
            </w:pPr>
            <w:r w:rsidRPr="00804F28">
              <w:rPr>
                <w:sz w:val="16"/>
                <w:szCs w:val="16"/>
              </w:rPr>
              <w:t>Prior year value</w:t>
            </w:r>
          </w:p>
        </w:tc>
        <w:tc>
          <w:tcPr>
            <w:tcW w:w="1349" w:type="dxa"/>
            <w:vAlign w:val="center"/>
          </w:tcPr>
          <w:p w:rsidR="00291505" w:rsidRPr="006D2F58" w:rsidP="00291505" w14:paraId="03C47384" w14:textId="5C970DFD">
            <w:pPr>
              <w:jc w:val="center"/>
              <w:rPr>
                <w:sz w:val="16"/>
                <w:szCs w:val="16"/>
              </w:rPr>
            </w:pPr>
            <w:r w:rsidRPr="00A92DEC">
              <w:rPr>
                <w:sz w:val="16"/>
                <w:szCs w:val="16"/>
              </w:rPr>
              <w:t>Calculated value</w:t>
            </w:r>
          </w:p>
        </w:tc>
        <w:tc>
          <w:tcPr>
            <w:tcW w:w="1349" w:type="dxa"/>
            <w:vAlign w:val="center"/>
          </w:tcPr>
          <w:p w:rsidR="00291505" w:rsidRPr="006D2F58" w:rsidP="00291505" w14:paraId="22902EA6" w14:textId="2EAB2227">
            <w:pPr>
              <w:jc w:val="center"/>
              <w:rPr>
                <w:sz w:val="16"/>
                <w:szCs w:val="16"/>
              </w:rPr>
            </w:pPr>
            <w:r w:rsidRPr="00CA48A9">
              <w:rPr>
                <w:sz w:val="16"/>
                <w:szCs w:val="16"/>
              </w:rPr>
              <w:t>Prior year value</w:t>
            </w:r>
          </w:p>
        </w:tc>
      </w:tr>
      <w:tr w14:paraId="1F392A56" w14:textId="77777777" w:rsidTr="00291505">
        <w:tblPrEx>
          <w:tblW w:w="0" w:type="auto"/>
          <w:tblLook w:val="04A0"/>
        </w:tblPrEx>
        <w:tc>
          <w:tcPr>
            <w:tcW w:w="625" w:type="dxa"/>
            <w:shd w:val="clear" w:color="auto" w:fill="E7E6E6" w:themeFill="background2"/>
          </w:tcPr>
          <w:p w:rsidR="00291505" w:rsidRPr="006D2F58" w:rsidP="00291505" w14:paraId="7798B81A" w14:textId="77777777">
            <w:pPr>
              <w:rPr>
                <w:sz w:val="16"/>
                <w:szCs w:val="16"/>
              </w:rPr>
            </w:pPr>
            <w:r w:rsidRPr="006D2F58">
              <w:rPr>
                <w:sz w:val="16"/>
                <w:szCs w:val="16"/>
              </w:rPr>
              <w:t>16</w:t>
            </w:r>
          </w:p>
        </w:tc>
        <w:tc>
          <w:tcPr>
            <w:tcW w:w="2071" w:type="dxa"/>
            <w:shd w:val="clear" w:color="auto" w:fill="E7E6E6" w:themeFill="background2"/>
          </w:tcPr>
          <w:p w:rsidR="00291505" w:rsidRPr="006D2F58" w:rsidP="00291505" w14:paraId="38DBC238" w14:textId="77777777">
            <w:pPr>
              <w:rPr>
                <w:sz w:val="16"/>
                <w:szCs w:val="16"/>
              </w:rPr>
            </w:pPr>
            <w:r w:rsidRPr="006D2F58">
              <w:rPr>
                <w:sz w:val="16"/>
                <w:szCs w:val="16"/>
              </w:rPr>
              <w:t>Endowments and gifts</w:t>
            </w:r>
          </w:p>
        </w:tc>
        <w:tc>
          <w:tcPr>
            <w:tcW w:w="1349" w:type="dxa"/>
            <w:vAlign w:val="center"/>
          </w:tcPr>
          <w:p w:rsidR="00291505" w:rsidRPr="006D2F58" w:rsidP="00291505" w14:paraId="61B6B316" w14:textId="7DF54578">
            <w:pPr>
              <w:jc w:val="center"/>
              <w:rPr>
                <w:sz w:val="16"/>
                <w:szCs w:val="16"/>
              </w:rPr>
            </w:pPr>
            <w:r w:rsidRPr="00B45AB4">
              <w:rPr>
                <w:sz w:val="16"/>
                <w:szCs w:val="16"/>
              </w:rPr>
              <w:t>Reported value</w:t>
            </w:r>
          </w:p>
        </w:tc>
        <w:tc>
          <w:tcPr>
            <w:tcW w:w="1349" w:type="dxa"/>
            <w:vAlign w:val="center"/>
          </w:tcPr>
          <w:p w:rsidR="00291505" w:rsidRPr="006D2F58" w:rsidP="00291505" w14:paraId="39013D8A" w14:textId="3B24FF51">
            <w:pPr>
              <w:jc w:val="center"/>
              <w:rPr>
                <w:sz w:val="16"/>
                <w:szCs w:val="16"/>
              </w:rPr>
            </w:pPr>
            <w:r w:rsidRPr="009F718D">
              <w:rPr>
                <w:sz w:val="16"/>
                <w:szCs w:val="16"/>
              </w:rPr>
              <w:t>Prior year value</w:t>
            </w:r>
          </w:p>
        </w:tc>
        <w:tc>
          <w:tcPr>
            <w:tcW w:w="1349" w:type="dxa"/>
            <w:vAlign w:val="center"/>
          </w:tcPr>
          <w:p w:rsidR="00291505" w:rsidRPr="006D2F58" w:rsidP="00291505" w14:paraId="7FA2BC35" w14:textId="71E6925D">
            <w:pPr>
              <w:jc w:val="center"/>
              <w:rPr>
                <w:sz w:val="16"/>
                <w:szCs w:val="16"/>
              </w:rPr>
            </w:pPr>
            <w:r w:rsidRPr="00AB422B">
              <w:rPr>
                <w:sz w:val="16"/>
                <w:szCs w:val="16"/>
              </w:rPr>
              <w:t>Reported value</w:t>
            </w:r>
          </w:p>
        </w:tc>
        <w:tc>
          <w:tcPr>
            <w:tcW w:w="1349" w:type="dxa"/>
            <w:vAlign w:val="center"/>
          </w:tcPr>
          <w:p w:rsidR="00291505" w:rsidRPr="006D2F58" w:rsidP="00291505" w14:paraId="211B3EBB" w14:textId="5E3E1082">
            <w:pPr>
              <w:jc w:val="center"/>
              <w:rPr>
                <w:sz w:val="16"/>
                <w:szCs w:val="16"/>
              </w:rPr>
            </w:pPr>
            <w:r w:rsidRPr="00804F28">
              <w:rPr>
                <w:sz w:val="16"/>
                <w:szCs w:val="16"/>
              </w:rPr>
              <w:t>Prior year value</w:t>
            </w:r>
          </w:p>
        </w:tc>
        <w:tc>
          <w:tcPr>
            <w:tcW w:w="1349" w:type="dxa"/>
            <w:vAlign w:val="center"/>
          </w:tcPr>
          <w:p w:rsidR="00291505" w:rsidRPr="006D2F58" w:rsidP="00291505" w14:paraId="2D4260FB" w14:textId="2A008119">
            <w:pPr>
              <w:jc w:val="center"/>
              <w:rPr>
                <w:sz w:val="16"/>
                <w:szCs w:val="16"/>
              </w:rPr>
            </w:pPr>
            <w:r w:rsidRPr="00A92DEC">
              <w:rPr>
                <w:sz w:val="16"/>
                <w:szCs w:val="16"/>
              </w:rPr>
              <w:t>Calculated value</w:t>
            </w:r>
          </w:p>
        </w:tc>
        <w:tc>
          <w:tcPr>
            <w:tcW w:w="1349" w:type="dxa"/>
            <w:vAlign w:val="center"/>
          </w:tcPr>
          <w:p w:rsidR="00291505" w:rsidRPr="006D2F58" w:rsidP="00291505" w14:paraId="668F36E0" w14:textId="7649F3E1">
            <w:pPr>
              <w:jc w:val="center"/>
              <w:rPr>
                <w:sz w:val="16"/>
                <w:szCs w:val="16"/>
              </w:rPr>
            </w:pPr>
            <w:r w:rsidRPr="00CA48A9">
              <w:rPr>
                <w:sz w:val="16"/>
                <w:szCs w:val="16"/>
              </w:rPr>
              <w:t>Prior year value</w:t>
            </w:r>
          </w:p>
        </w:tc>
      </w:tr>
      <w:tr w14:paraId="18C77868" w14:textId="77777777" w:rsidTr="00291505">
        <w:tblPrEx>
          <w:tblW w:w="0" w:type="auto"/>
          <w:tblLook w:val="04A0"/>
        </w:tblPrEx>
        <w:tc>
          <w:tcPr>
            <w:tcW w:w="625" w:type="dxa"/>
            <w:shd w:val="clear" w:color="auto" w:fill="E7E6E6" w:themeFill="background2"/>
          </w:tcPr>
          <w:p w:rsidR="00291505" w:rsidRPr="006D2F58" w:rsidP="00291505" w14:paraId="6F19DB7D" w14:textId="77777777">
            <w:pPr>
              <w:rPr>
                <w:sz w:val="16"/>
                <w:szCs w:val="16"/>
              </w:rPr>
            </w:pPr>
            <w:r w:rsidRPr="006D2F58">
              <w:rPr>
                <w:sz w:val="16"/>
                <w:szCs w:val="16"/>
              </w:rPr>
              <w:t>17</w:t>
            </w:r>
          </w:p>
        </w:tc>
        <w:tc>
          <w:tcPr>
            <w:tcW w:w="2071" w:type="dxa"/>
            <w:shd w:val="clear" w:color="auto" w:fill="E7E6E6" w:themeFill="background2"/>
          </w:tcPr>
          <w:p w:rsidR="00291505" w:rsidRPr="006D2F58" w:rsidP="00291505" w14:paraId="4E0637BB" w14:textId="77777777">
            <w:pPr>
              <w:rPr>
                <w:sz w:val="16"/>
                <w:szCs w:val="16"/>
              </w:rPr>
            </w:pPr>
            <w:r w:rsidRPr="006D2F58">
              <w:rPr>
                <w:sz w:val="16"/>
                <w:szCs w:val="16"/>
              </w:rPr>
              <w:t>Other institutional sources</w:t>
            </w:r>
          </w:p>
          <w:p w:rsidR="00291505" w:rsidRPr="006D2F58" w:rsidP="00291505" w14:paraId="5F94DB5F" w14:textId="77777777">
            <w:pPr>
              <w:rPr>
                <w:sz w:val="16"/>
                <w:szCs w:val="16"/>
              </w:rPr>
            </w:pPr>
            <w:r w:rsidRPr="006D2F58">
              <w:rPr>
                <w:b/>
                <w:bCs/>
                <w:sz w:val="16"/>
                <w:szCs w:val="16"/>
              </w:rPr>
              <w:t>CV</w:t>
            </w:r>
            <w:r w:rsidRPr="006D2F58">
              <w:rPr>
                <w:sz w:val="16"/>
                <w:szCs w:val="16"/>
              </w:rPr>
              <w:t>=[C18-(C12+C13+ … +C16)]</w:t>
            </w:r>
          </w:p>
        </w:tc>
        <w:tc>
          <w:tcPr>
            <w:tcW w:w="1349" w:type="dxa"/>
            <w:vAlign w:val="center"/>
          </w:tcPr>
          <w:p w:rsidR="00291505" w:rsidRPr="006D2F58" w:rsidP="00291505" w14:paraId="6CB0AE91" w14:textId="6AAC90C4">
            <w:pPr>
              <w:jc w:val="center"/>
              <w:rPr>
                <w:sz w:val="16"/>
                <w:szCs w:val="16"/>
              </w:rPr>
            </w:pPr>
            <w:r>
              <w:rPr>
                <w:sz w:val="16"/>
                <w:szCs w:val="16"/>
              </w:rPr>
              <w:t>Calculat</w:t>
            </w:r>
            <w:r w:rsidRPr="00CC114B">
              <w:rPr>
                <w:sz w:val="16"/>
                <w:szCs w:val="16"/>
              </w:rPr>
              <w:t>ed value</w:t>
            </w:r>
          </w:p>
        </w:tc>
        <w:tc>
          <w:tcPr>
            <w:tcW w:w="1349" w:type="dxa"/>
            <w:vAlign w:val="center"/>
          </w:tcPr>
          <w:p w:rsidR="00291505" w:rsidRPr="006D2F58" w:rsidP="00291505" w14:paraId="5125CF76" w14:textId="1563A883">
            <w:pPr>
              <w:jc w:val="center"/>
              <w:rPr>
                <w:sz w:val="16"/>
                <w:szCs w:val="16"/>
              </w:rPr>
            </w:pPr>
            <w:r w:rsidRPr="009F718D">
              <w:rPr>
                <w:sz w:val="16"/>
                <w:szCs w:val="16"/>
              </w:rPr>
              <w:t>Prior year value</w:t>
            </w:r>
          </w:p>
        </w:tc>
        <w:tc>
          <w:tcPr>
            <w:tcW w:w="1349" w:type="dxa"/>
            <w:vAlign w:val="center"/>
          </w:tcPr>
          <w:p w:rsidR="00291505" w:rsidRPr="006D2F58" w:rsidP="00291505" w14:paraId="3294B32A" w14:textId="0B7EEE3D">
            <w:pPr>
              <w:jc w:val="center"/>
              <w:rPr>
                <w:sz w:val="16"/>
                <w:szCs w:val="16"/>
              </w:rPr>
            </w:pPr>
            <w:r>
              <w:rPr>
                <w:sz w:val="16"/>
                <w:szCs w:val="16"/>
              </w:rPr>
              <w:t>Calculat</w:t>
            </w:r>
            <w:r w:rsidRPr="00CC114B">
              <w:rPr>
                <w:sz w:val="16"/>
                <w:szCs w:val="16"/>
              </w:rPr>
              <w:t>ed value</w:t>
            </w:r>
          </w:p>
        </w:tc>
        <w:tc>
          <w:tcPr>
            <w:tcW w:w="1349" w:type="dxa"/>
            <w:vAlign w:val="center"/>
          </w:tcPr>
          <w:p w:rsidR="00291505" w:rsidRPr="006D2F58" w:rsidP="00291505" w14:paraId="0DAA2F2C" w14:textId="0E0C387A">
            <w:pPr>
              <w:jc w:val="center"/>
              <w:rPr>
                <w:sz w:val="16"/>
                <w:szCs w:val="16"/>
              </w:rPr>
            </w:pPr>
            <w:r w:rsidRPr="00804F28">
              <w:rPr>
                <w:sz w:val="16"/>
                <w:szCs w:val="16"/>
              </w:rPr>
              <w:t>Prior year value</w:t>
            </w:r>
          </w:p>
        </w:tc>
        <w:tc>
          <w:tcPr>
            <w:tcW w:w="1349" w:type="dxa"/>
            <w:vAlign w:val="center"/>
          </w:tcPr>
          <w:p w:rsidR="00291505" w:rsidRPr="006D2F58" w:rsidP="00291505" w14:paraId="54E06773" w14:textId="70655BEB">
            <w:pPr>
              <w:jc w:val="center"/>
              <w:rPr>
                <w:sz w:val="16"/>
                <w:szCs w:val="16"/>
              </w:rPr>
            </w:pPr>
            <w:r w:rsidRPr="00A92DEC">
              <w:rPr>
                <w:sz w:val="16"/>
                <w:szCs w:val="16"/>
              </w:rPr>
              <w:t>Calculated value</w:t>
            </w:r>
          </w:p>
        </w:tc>
        <w:tc>
          <w:tcPr>
            <w:tcW w:w="1349" w:type="dxa"/>
            <w:vAlign w:val="center"/>
          </w:tcPr>
          <w:p w:rsidR="00291505" w:rsidRPr="006D2F58" w:rsidP="00291505" w14:paraId="3FED9705" w14:textId="0E1DE40B">
            <w:pPr>
              <w:jc w:val="center"/>
              <w:rPr>
                <w:sz w:val="16"/>
                <w:szCs w:val="16"/>
              </w:rPr>
            </w:pPr>
            <w:r w:rsidRPr="00CA48A9">
              <w:rPr>
                <w:sz w:val="16"/>
                <w:szCs w:val="16"/>
              </w:rPr>
              <w:t>Prior year value</w:t>
            </w:r>
          </w:p>
        </w:tc>
      </w:tr>
      <w:tr w14:paraId="1EEBFA7B" w14:textId="77777777" w:rsidTr="00291505">
        <w:tblPrEx>
          <w:tblW w:w="0" w:type="auto"/>
          <w:tblLook w:val="04A0"/>
        </w:tblPrEx>
        <w:tc>
          <w:tcPr>
            <w:tcW w:w="625" w:type="dxa"/>
            <w:shd w:val="clear" w:color="auto" w:fill="E7E6E6" w:themeFill="background2"/>
          </w:tcPr>
          <w:p w:rsidR="00291505" w:rsidRPr="006D2F58" w:rsidP="00291505" w14:paraId="3762DC3D" w14:textId="77777777">
            <w:pPr>
              <w:rPr>
                <w:sz w:val="16"/>
                <w:szCs w:val="16"/>
              </w:rPr>
            </w:pPr>
            <w:r w:rsidRPr="006D2F58">
              <w:rPr>
                <w:sz w:val="16"/>
                <w:szCs w:val="16"/>
              </w:rPr>
              <w:t>18</w:t>
            </w:r>
          </w:p>
        </w:tc>
        <w:tc>
          <w:tcPr>
            <w:tcW w:w="2071" w:type="dxa"/>
            <w:shd w:val="clear" w:color="auto" w:fill="E7E6E6" w:themeFill="background2"/>
          </w:tcPr>
          <w:p w:rsidR="00291505" w:rsidRPr="006D2F58" w:rsidP="00291505" w14:paraId="66A7DB50" w14:textId="77777777">
            <w:pPr>
              <w:rPr>
                <w:sz w:val="16"/>
                <w:szCs w:val="16"/>
              </w:rPr>
            </w:pPr>
            <w:r w:rsidRPr="006D2F58">
              <w:rPr>
                <w:sz w:val="16"/>
                <w:szCs w:val="16"/>
              </w:rPr>
              <w:t>Total (from Part C1 line 08, 09 and 10)</w:t>
            </w:r>
          </w:p>
        </w:tc>
        <w:tc>
          <w:tcPr>
            <w:tcW w:w="1349" w:type="dxa"/>
            <w:vAlign w:val="center"/>
          </w:tcPr>
          <w:p w:rsidR="00291505" w:rsidRPr="006D2F58" w:rsidP="00291505" w14:paraId="50956D05" w14:textId="0114B635">
            <w:pPr>
              <w:jc w:val="center"/>
              <w:rPr>
                <w:sz w:val="16"/>
                <w:szCs w:val="16"/>
              </w:rPr>
            </w:pPr>
            <w:r>
              <w:rPr>
                <w:sz w:val="16"/>
                <w:szCs w:val="16"/>
              </w:rPr>
              <w:t>Carried forward</w:t>
            </w:r>
          </w:p>
        </w:tc>
        <w:tc>
          <w:tcPr>
            <w:tcW w:w="1349" w:type="dxa"/>
            <w:vAlign w:val="center"/>
          </w:tcPr>
          <w:p w:rsidR="00291505" w:rsidRPr="006D2F58" w:rsidP="00291505" w14:paraId="0F84344F" w14:textId="2B445427">
            <w:pPr>
              <w:jc w:val="center"/>
              <w:rPr>
                <w:sz w:val="16"/>
                <w:szCs w:val="16"/>
              </w:rPr>
            </w:pPr>
            <w:r w:rsidRPr="009F718D">
              <w:rPr>
                <w:sz w:val="16"/>
                <w:szCs w:val="16"/>
              </w:rPr>
              <w:t>Prior year value</w:t>
            </w:r>
          </w:p>
        </w:tc>
        <w:tc>
          <w:tcPr>
            <w:tcW w:w="1349" w:type="dxa"/>
            <w:vAlign w:val="center"/>
          </w:tcPr>
          <w:p w:rsidR="00291505" w:rsidRPr="006D2F58" w:rsidP="00291505" w14:paraId="5DD765DB" w14:textId="445F187C">
            <w:pPr>
              <w:jc w:val="center"/>
              <w:rPr>
                <w:sz w:val="16"/>
                <w:szCs w:val="16"/>
              </w:rPr>
            </w:pPr>
            <w:r>
              <w:rPr>
                <w:sz w:val="16"/>
                <w:szCs w:val="16"/>
              </w:rPr>
              <w:t>Carried forward</w:t>
            </w:r>
          </w:p>
        </w:tc>
        <w:tc>
          <w:tcPr>
            <w:tcW w:w="1349" w:type="dxa"/>
            <w:vAlign w:val="center"/>
          </w:tcPr>
          <w:p w:rsidR="00291505" w:rsidRPr="006D2F58" w:rsidP="00291505" w14:paraId="2B6B7460" w14:textId="05DF4D5B">
            <w:pPr>
              <w:jc w:val="center"/>
              <w:rPr>
                <w:sz w:val="16"/>
                <w:szCs w:val="16"/>
              </w:rPr>
            </w:pPr>
            <w:r w:rsidRPr="00804F28">
              <w:rPr>
                <w:sz w:val="16"/>
                <w:szCs w:val="16"/>
              </w:rPr>
              <w:t>Prior year value</w:t>
            </w:r>
          </w:p>
        </w:tc>
        <w:tc>
          <w:tcPr>
            <w:tcW w:w="1349" w:type="dxa"/>
            <w:vAlign w:val="center"/>
          </w:tcPr>
          <w:p w:rsidR="00291505" w:rsidRPr="006D2F58" w:rsidP="00291505" w14:paraId="545C5D57" w14:textId="602E8FB2">
            <w:pPr>
              <w:jc w:val="center"/>
              <w:rPr>
                <w:sz w:val="16"/>
                <w:szCs w:val="16"/>
              </w:rPr>
            </w:pPr>
            <w:r>
              <w:rPr>
                <w:sz w:val="16"/>
                <w:szCs w:val="16"/>
              </w:rPr>
              <w:t>Carried forward</w:t>
            </w:r>
          </w:p>
        </w:tc>
        <w:tc>
          <w:tcPr>
            <w:tcW w:w="1349" w:type="dxa"/>
            <w:vAlign w:val="center"/>
          </w:tcPr>
          <w:p w:rsidR="00291505" w:rsidRPr="006D2F58" w:rsidP="00291505" w14:paraId="7675C3F8" w14:textId="2BC243A7">
            <w:pPr>
              <w:jc w:val="center"/>
              <w:rPr>
                <w:sz w:val="16"/>
                <w:szCs w:val="16"/>
              </w:rPr>
            </w:pPr>
            <w:r w:rsidRPr="00CA48A9">
              <w:rPr>
                <w:sz w:val="16"/>
                <w:szCs w:val="16"/>
              </w:rPr>
              <w:t>Prior year value</w:t>
            </w:r>
          </w:p>
        </w:tc>
      </w:tr>
    </w:tbl>
    <w:p w:rsidR="00EE03A2" w:rsidRPr="006D2F58" w:rsidP="00EE03A2" w14:paraId="5DF4FE0C" w14:textId="77777777">
      <w:pPr>
        <w:pStyle w:val="NoSpacing"/>
        <w:rPr>
          <w:sz w:val="16"/>
          <w:szCs w:val="16"/>
        </w:rPr>
      </w:pPr>
    </w:p>
    <w:p w:rsidR="00EE03A2" w:rsidRPr="006D2F58" w14:paraId="4F814BC3" w14:textId="77777777">
      <w:pPr>
        <w:rPr>
          <w:rFonts w:ascii="Arial" w:eastAsia="Times New Roman" w:hAnsi="Arial" w:cs="Arial"/>
          <w:color w:val="000000"/>
          <w:sz w:val="16"/>
          <w:szCs w:val="16"/>
        </w:rPr>
      </w:pPr>
      <w:r w:rsidRPr="006D2F58">
        <w:rPr>
          <w:rFonts w:ascii="Arial" w:eastAsia="Times New Roman" w:hAnsi="Arial" w:cs="Arial"/>
          <w:color w:val="000000"/>
          <w:sz w:val="16"/>
          <w:szCs w:val="16"/>
        </w:rPr>
        <w:br w:type="page"/>
      </w:r>
    </w:p>
    <w:p w:rsidR="00EE03A2" w:rsidRPr="006D2F58" w:rsidP="00EE03A2" w14:paraId="1AC3097F" w14:textId="7AB19168">
      <w:pPr>
        <w:shd w:val="clear" w:color="auto" w:fill="FFFFFF"/>
        <w:spacing w:after="75" w:line="240" w:lineRule="auto"/>
        <w:rPr>
          <w:rFonts w:ascii="Arial" w:eastAsia="Times New Roman" w:hAnsi="Arial" w:cs="Arial"/>
          <w:color w:val="000000"/>
          <w:sz w:val="16"/>
          <w:szCs w:val="16"/>
        </w:rPr>
      </w:pPr>
      <w:r w:rsidRPr="006D2F58">
        <w:rPr>
          <w:rFonts w:ascii="Arial" w:eastAsia="Times New Roman" w:hAnsi="Arial" w:cs="Arial"/>
          <w:color w:val="000000"/>
          <w:sz w:val="16"/>
          <w:szCs w:val="16"/>
        </w:rPr>
        <w:t xml:space="preserve">Part D - Revenues </w:t>
      </w:r>
      <w:r w:rsidR="004E4289">
        <w:rPr>
          <w:rFonts w:ascii="Arial" w:eastAsia="Times New Roman" w:hAnsi="Arial" w:cs="Arial"/>
          <w:color w:val="000000"/>
          <w:sz w:val="16"/>
          <w:szCs w:val="16"/>
        </w:rPr>
        <w:t>by Source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02"/>
        <w:gridCol w:w="2922"/>
        <w:gridCol w:w="1561"/>
        <w:gridCol w:w="1673"/>
        <w:gridCol w:w="1344"/>
        <w:gridCol w:w="1344"/>
        <w:gridCol w:w="1344"/>
      </w:tblGrid>
      <w:tr w14:paraId="67DA632A"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7"/>
            <w:shd w:val="clear" w:color="auto" w:fill="E7E6E6" w:themeFill="background2"/>
            <w:vAlign w:val="center"/>
          </w:tcPr>
          <w:p w:rsidR="00EE03A2" w:rsidRPr="006D2F58" w14:paraId="47501FA2" w14:textId="4504D3FE">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tc>
      </w:tr>
      <w:tr w14:paraId="76205D86" w14:textId="77777777">
        <w:tblPrEx>
          <w:tblW w:w="0" w:type="auto"/>
          <w:tblLook w:val="04A0"/>
        </w:tblPrEx>
        <w:tc>
          <w:tcPr>
            <w:tcW w:w="602" w:type="dxa"/>
            <w:shd w:val="clear" w:color="auto" w:fill="E7E6E6" w:themeFill="background2"/>
          </w:tcPr>
          <w:p w:rsidR="00EE03A2" w:rsidRPr="006D2F58" w14:paraId="401B2FE1" w14:textId="77777777">
            <w:pPr>
              <w:rPr>
                <w:sz w:val="16"/>
                <w:szCs w:val="16"/>
              </w:rPr>
            </w:pPr>
            <w:r w:rsidRPr="006D2F58">
              <w:rPr>
                <w:sz w:val="16"/>
                <w:szCs w:val="16"/>
              </w:rPr>
              <w:t>Line no.</w:t>
            </w:r>
          </w:p>
        </w:tc>
        <w:tc>
          <w:tcPr>
            <w:tcW w:w="2922" w:type="dxa"/>
            <w:shd w:val="clear" w:color="auto" w:fill="E7E6E6" w:themeFill="background2"/>
            <w:vAlign w:val="center"/>
          </w:tcPr>
          <w:p w:rsidR="00EE03A2" w:rsidRPr="006D2F58" w14:paraId="6E089A9C" w14:textId="77777777">
            <w:pPr>
              <w:jc w:val="center"/>
              <w:rPr>
                <w:sz w:val="16"/>
                <w:szCs w:val="16"/>
              </w:rPr>
            </w:pPr>
            <w:r w:rsidRPr="006D2F58">
              <w:rPr>
                <w:sz w:val="16"/>
                <w:szCs w:val="16"/>
              </w:rPr>
              <w:t>Source of funds</w:t>
            </w:r>
          </w:p>
        </w:tc>
        <w:tc>
          <w:tcPr>
            <w:tcW w:w="1561" w:type="dxa"/>
            <w:shd w:val="clear" w:color="auto" w:fill="E7E6E6" w:themeFill="background2"/>
            <w:vAlign w:val="center"/>
          </w:tcPr>
          <w:p w:rsidR="00EE03A2" w:rsidRPr="006D2F58" w14:paraId="5B2044A3" w14:textId="77777777">
            <w:pPr>
              <w:jc w:val="center"/>
              <w:rPr>
                <w:sz w:val="16"/>
                <w:szCs w:val="16"/>
              </w:rPr>
            </w:pPr>
            <w:r w:rsidRPr="006D2F58">
              <w:rPr>
                <w:sz w:val="16"/>
                <w:szCs w:val="16"/>
              </w:rPr>
              <w:t>Total amount</w:t>
            </w:r>
          </w:p>
        </w:tc>
        <w:tc>
          <w:tcPr>
            <w:tcW w:w="1673" w:type="dxa"/>
            <w:shd w:val="clear" w:color="auto" w:fill="E7E6E6" w:themeFill="background2"/>
            <w:vAlign w:val="center"/>
          </w:tcPr>
          <w:p w:rsidR="00EE03A2" w:rsidRPr="006D2F58" w14:paraId="7FF605B1" w14:textId="77777777">
            <w:pPr>
              <w:jc w:val="center"/>
              <w:rPr>
                <w:sz w:val="16"/>
                <w:szCs w:val="16"/>
              </w:rPr>
            </w:pPr>
            <w:r w:rsidRPr="006D2F58">
              <w:rPr>
                <w:sz w:val="16"/>
                <w:szCs w:val="16"/>
              </w:rPr>
              <w:t>Unrestricted</w:t>
            </w:r>
          </w:p>
        </w:tc>
        <w:tc>
          <w:tcPr>
            <w:tcW w:w="1344" w:type="dxa"/>
            <w:shd w:val="clear" w:color="auto" w:fill="E7E6E6" w:themeFill="background2"/>
            <w:vAlign w:val="center"/>
          </w:tcPr>
          <w:p w:rsidR="00EE03A2" w:rsidRPr="006D2F58" w14:paraId="1C454765" w14:textId="77777777">
            <w:pPr>
              <w:jc w:val="center"/>
              <w:rPr>
                <w:sz w:val="16"/>
                <w:szCs w:val="16"/>
              </w:rPr>
            </w:pPr>
            <w:r w:rsidRPr="006D2F58">
              <w:rPr>
                <w:sz w:val="16"/>
                <w:szCs w:val="16"/>
              </w:rPr>
              <w:t>Temporarily restricted</w:t>
            </w:r>
          </w:p>
        </w:tc>
        <w:tc>
          <w:tcPr>
            <w:tcW w:w="1344" w:type="dxa"/>
            <w:shd w:val="clear" w:color="auto" w:fill="E7E6E6" w:themeFill="background2"/>
            <w:vAlign w:val="center"/>
          </w:tcPr>
          <w:p w:rsidR="00EE03A2" w:rsidRPr="006D2F58" w14:paraId="28D0BD58" w14:textId="77777777">
            <w:pPr>
              <w:jc w:val="center"/>
              <w:rPr>
                <w:sz w:val="16"/>
                <w:szCs w:val="16"/>
              </w:rPr>
            </w:pPr>
            <w:r w:rsidRPr="006D2F58">
              <w:rPr>
                <w:sz w:val="16"/>
                <w:szCs w:val="16"/>
              </w:rPr>
              <w:t>Permanently restricted</w:t>
            </w:r>
          </w:p>
        </w:tc>
        <w:tc>
          <w:tcPr>
            <w:tcW w:w="1344" w:type="dxa"/>
            <w:shd w:val="clear" w:color="auto" w:fill="E7E6E6" w:themeFill="background2"/>
            <w:vAlign w:val="center"/>
          </w:tcPr>
          <w:p w:rsidR="00EE03A2" w:rsidRPr="006D2F58" w14:paraId="6AFC8FAA" w14:textId="77777777">
            <w:pPr>
              <w:jc w:val="center"/>
              <w:rPr>
                <w:sz w:val="16"/>
                <w:szCs w:val="16"/>
              </w:rPr>
            </w:pPr>
            <w:r w:rsidRPr="006D2F58">
              <w:rPr>
                <w:sz w:val="16"/>
                <w:szCs w:val="16"/>
              </w:rPr>
              <w:t>Prior Year Total Amount</w:t>
            </w:r>
          </w:p>
        </w:tc>
      </w:tr>
      <w:tr w14:paraId="6B485DDC" w14:textId="77777777" w:rsidTr="007D19BE">
        <w:tblPrEx>
          <w:tblW w:w="0" w:type="auto"/>
          <w:tblLook w:val="04A0"/>
        </w:tblPrEx>
        <w:tc>
          <w:tcPr>
            <w:tcW w:w="602" w:type="dxa"/>
            <w:shd w:val="clear" w:color="auto" w:fill="E7E6E6" w:themeFill="background2"/>
          </w:tcPr>
          <w:p w:rsidR="007D19BE" w:rsidRPr="006D2F58" w:rsidP="007D19BE" w14:paraId="52B0C5C1" w14:textId="77777777">
            <w:pPr>
              <w:rPr>
                <w:sz w:val="16"/>
                <w:szCs w:val="16"/>
              </w:rPr>
            </w:pPr>
            <w:bookmarkStart w:id="13" w:name="_Hlk92697525"/>
            <w:r w:rsidRPr="006D2F58">
              <w:rPr>
                <w:sz w:val="16"/>
                <w:szCs w:val="16"/>
              </w:rPr>
              <w:t>01</w:t>
            </w:r>
          </w:p>
        </w:tc>
        <w:tc>
          <w:tcPr>
            <w:tcW w:w="2922" w:type="dxa"/>
            <w:shd w:val="clear" w:color="auto" w:fill="E7E6E6" w:themeFill="background2"/>
          </w:tcPr>
          <w:p w:rsidR="007D19BE" w:rsidRPr="006D2F58" w:rsidP="007D19BE" w14:paraId="629F627D" w14:textId="77777777">
            <w:pPr>
              <w:rPr>
                <w:sz w:val="16"/>
                <w:szCs w:val="16"/>
              </w:rPr>
            </w:pPr>
            <w:r w:rsidRPr="006D2F58">
              <w:rPr>
                <w:sz w:val="16"/>
                <w:szCs w:val="16"/>
                <w:u w:val="single"/>
              </w:rPr>
              <w:t>Tuition and fees</w:t>
            </w:r>
            <w:r w:rsidRPr="006D2F58">
              <w:rPr>
                <w:sz w:val="16"/>
                <w:szCs w:val="16"/>
              </w:rPr>
              <w:t>, (net of allowance reported in Part C-1, line 08)</w:t>
            </w:r>
          </w:p>
        </w:tc>
        <w:tc>
          <w:tcPr>
            <w:tcW w:w="1561" w:type="dxa"/>
            <w:vAlign w:val="center"/>
          </w:tcPr>
          <w:p w:rsidR="007D19BE" w:rsidRPr="006D2F58" w:rsidP="007D19BE" w14:paraId="17924C66" w14:textId="459ACC55">
            <w:pPr>
              <w:jc w:val="center"/>
              <w:rPr>
                <w:sz w:val="16"/>
                <w:szCs w:val="16"/>
              </w:rPr>
            </w:pPr>
            <w:r>
              <w:rPr>
                <w:sz w:val="16"/>
                <w:szCs w:val="16"/>
              </w:rPr>
              <w:t>Calculated value</w:t>
            </w:r>
          </w:p>
        </w:tc>
        <w:tc>
          <w:tcPr>
            <w:tcW w:w="1673" w:type="dxa"/>
            <w:vAlign w:val="center"/>
          </w:tcPr>
          <w:p w:rsidR="007D19BE" w:rsidRPr="006D2F58" w:rsidP="007D19BE" w14:paraId="6289A99D" w14:textId="0075D81D">
            <w:pPr>
              <w:jc w:val="center"/>
              <w:rPr>
                <w:sz w:val="16"/>
                <w:szCs w:val="16"/>
              </w:rPr>
            </w:pPr>
            <w:r w:rsidRPr="007A0FF9">
              <w:rPr>
                <w:sz w:val="16"/>
                <w:szCs w:val="16"/>
              </w:rPr>
              <w:t>Reported value</w:t>
            </w:r>
          </w:p>
        </w:tc>
        <w:tc>
          <w:tcPr>
            <w:tcW w:w="1344" w:type="dxa"/>
            <w:vAlign w:val="center"/>
          </w:tcPr>
          <w:p w:rsidR="007D19BE" w:rsidRPr="006D2F58" w:rsidP="007D19BE" w14:paraId="563CCD97" w14:textId="7AF170AF">
            <w:pPr>
              <w:jc w:val="center"/>
              <w:rPr>
                <w:sz w:val="16"/>
                <w:szCs w:val="16"/>
              </w:rPr>
            </w:pPr>
            <w:r w:rsidRPr="007A0FF9">
              <w:rPr>
                <w:sz w:val="16"/>
                <w:szCs w:val="16"/>
              </w:rPr>
              <w:t>Reported value</w:t>
            </w:r>
          </w:p>
        </w:tc>
        <w:tc>
          <w:tcPr>
            <w:tcW w:w="1344" w:type="dxa"/>
            <w:vAlign w:val="center"/>
          </w:tcPr>
          <w:p w:rsidR="007D19BE" w:rsidRPr="006D2F58" w:rsidP="007D19BE" w14:paraId="75A806B9" w14:textId="230CFE70">
            <w:pPr>
              <w:jc w:val="center"/>
              <w:rPr>
                <w:sz w:val="16"/>
                <w:szCs w:val="16"/>
              </w:rPr>
            </w:pPr>
            <w:r w:rsidRPr="007A0FF9">
              <w:rPr>
                <w:sz w:val="16"/>
                <w:szCs w:val="16"/>
              </w:rPr>
              <w:t>Reported value</w:t>
            </w:r>
          </w:p>
        </w:tc>
        <w:tc>
          <w:tcPr>
            <w:tcW w:w="1344" w:type="dxa"/>
            <w:vAlign w:val="center"/>
          </w:tcPr>
          <w:p w:rsidR="007D19BE" w:rsidRPr="006D2F58" w:rsidP="007D19BE" w14:paraId="4A16E47D" w14:textId="5DB16774">
            <w:pPr>
              <w:jc w:val="center"/>
              <w:rPr>
                <w:sz w:val="16"/>
                <w:szCs w:val="16"/>
              </w:rPr>
            </w:pPr>
            <w:r w:rsidRPr="00C36605">
              <w:rPr>
                <w:sz w:val="16"/>
                <w:szCs w:val="16"/>
              </w:rPr>
              <w:t>Prior year value</w:t>
            </w:r>
          </w:p>
        </w:tc>
      </w:tr>
      <w:bookmarkEnd w:id="13"/>
      <w:tr w14:paraId="4B476AC5" w14:textId="77777777">
        <w:tblPrEx>
          <w:tblW w:w="0" w:type="auto"/>
          <w:tblLook w:val="04A0"/>
        </w:tblPrEx>
        <w:tc>
          <w:tcPr>
            <w:tcW w:w="3524" w:type="dxa"/>
            <w:gridSpan w:val="2"/>
            <w:shd w:val="clear" w:color="auto" w:fill="E7E6E6" w:themeFill="background2"/>
          </w:tcPr>
          <w:p w:rsidR="00EE03A2" w:rsidRPr="006D2F58" w14:paraId="5245A194" w14:textId="77777777">
            <w:pPr>
              <w:rPr>
                <w:sz w:val="16"/>
                <w:szCs w:val="16"/>
              </w:rPr>
            </w:pPr>
          </w:p>
        </w:tc>
        <w:tc>
          <w:tcPr>
            <w:tcW w:w="7266" w:type="dxa"/>
            <w:gridSpan w:val="5"/>
          </w:tcPr>
          <w:p w:rsidR="00EE03A2" w:rsidRPr="006D2F58" w14:paraId="545490E4" w14:textId="77777777">
            <w:pPr>
              <w:rPr>
                <w:sz w:val="16"/>
                <w:szCs w:val="16"/>
              </w:rPr>
            </w:pPr>
          </w:p>
        </w:tc>
      </w:tr>
      <w:tr w14:paraId="30114BE2" w14:textId="77777777">
        <w:tblPrEx>
          <w:tblW w:w="0" w:type="auto"/>
          <w:tblLook w:val="04A0"/>
        </w:tblPrEx>
        <w:tc>
          <w:tcPr>
            <w:tcW w:w="10790" w:type="dxa"/>
            <w:gridSpan w:val="7"/>
            <w:shd w:val="clear" w:color="auto" w:fill="E7E6E6" w:themeFill="background2"/>
          </w:tcPr>
          <w:p w:rsidR="00EE03A2" w:rsidRPr="006D2F58" w14:paraId="0DD7EFA5" w14:textId="77777777">
            <w:pPr>
              <w:rPr>
                <w:sz w:val="16"/>
                <w:szCs w:val="16"/>
              </w:rPr>
            </w:pPr>
            <w:r w:rsidRPr="006D2F58">
              <w:rPr>
                <w:sz w:val="16"/>
                <w:szCs w:val="16"/>
              </w:rPr>
              <w:t xml:space="preserve">                Government Appropriations</w:t>
            </w:r>
          </w:p>
        </w:tc>
      </w:tr>
      <w:tr w14:paraId="20F6E6CA" w14:textId="77777777" w:rsidTr="007D19BE">
        <w:tblPrEx>
          <w:tblW w:w="0" w:type="auto"/>
          <w:tblLook w:val="04A0"/>
        </w:tblPrEx>
        <w:tc>
          <w:tcPr>
            <w:tcW w:w="602" w:type="dxa"/>
            <w:shd w:val="clear" w:color="auto" w:fill="E7E6E6" w:themeFill="background2"/>
          </w:tcPr>
          <w:p w:rsidR="007D19BE" w:rsidRPr="006D2F58" w:rsidP="007D19BE" w14:paraId="2298E6C2" w14:textId="77777777">
            <w:pPr>
              <w:rPr>
                <w:sz w:val="16"/>
                <w:szCs w:val="16"/>
              </w:rPr>
            </w:pPr>
            <w:r w:rsidRPr="006D2F58">
              <w:rPr>
                <w:sz w:val="16"/>
                <w:szCs w:val="16"/>
              </w:rPr>
              <w:t>02</w:t>
            </w:r>
          </w:p>
        </w:tc>
        <w:tc>
          <w:tcPr>
            <w:tcW w:w="2922" w:type="dxa"/>
            <w:shd w:val="clear" w:color="auto" w:fill="E7E6E6" w:themeFill="background2"/>
          </w:tcPr>
          <w:p w:rsidR="007D19BE" w:rsidRPr="006D2F58" w:rsidP="007D19BE" w14:paraId="5ED96928" w14:textId="77777777">
            <w:pPr>
              <w:rPr>
                <w:sz w:val="16"/>
                <w:szCs w:val="16"/>
              </w:rPr>
            </w:pPr>
            <w:r w:rsidRPr="006D2F58">
              <w:rPr>
                <w:sz w:val="16"/>
                <w:szCs w:val="16"/>
              </w:rPr>
              <w:t>Federal appropriations</w:t>
            </w:r>
          </w:p>
        </w:tc>
        <w:tc>
          <w:tcPr>
            <w:tcW w:w="1561" w:type="dxa"/>
            <w:vAlign w:val="center"/>
          </w:tcPr>
          <w:p w:rsidR="007D19BE" w:rsidRPr="006D2F58" w:rsidP="007D19BE" w14:paraId="55A404B6" w14:textId="28390C4B">
            <w:pPr>
              <w:jc w:val="center"/>
              <w:rPr>
                <w:sz w:val="16"/>
                <w:szCs w:val="16"/>
              </w:rPr>
            </w:pPr>
            <w:r w:rsidRPr="00B01282">
              <w:rPr>
                <w:sz w:val="16"/>
                <w:szCs w:val="16"/>
              </w:rPr>
              <w:t>Calculated value</w:t>
            </w:r>
          </w:p>
        </w:tc>
        <w:tc>
          <w:tcPr>
            <w:tcW w:w="1673" w:type="dxa"/>
            <w:vAlign w:val="center"/>
          </w:tcPr>
          <w:p w:rsidR="007D19BE" w:rsidRPr="006D2F58" w:rsidP="007D19BE" w14:paraId="1055AA83" w14:textId="03EB9A51">
            <w:pPr>
              <w:jc w:val="center"/>
              <w:rPr>
                <w:sz w:val="16"/>
                <w:szCs w:val="16"/>
              </w:rPr>
            </w:pPr>
            <w:r w:rsidRPr="00E868AE">
              <w:rPr>
                <w:sz w:val="16"/>
                <w:szCs w:val="16"/>
              </w:rPr>
              <w:t>Reported value</w:t>
            </w:r>
          </w:p>
        </w:tc>
        <w:tc>
          <w:tcPr>
            <w:tcW w:w="1344" w:type="dxa"/>
            <w:vAlign w:val="center"/>
          </w:tcPr>
          <w:p w:rsidR="007D19BE" w:rsidRPr="006D2F58" w:rsidP="007D19BE" w14:paraId="417B28C0" w14:textId="14B2DAC1">
            <w:pPr>
              <w:jc w:val="center"/>
              <w:rPr>
                <w:sz w:val="16"/>
                <w:szCs w:val="16"/>
              </w:rPr>
            </w:pPr>
            <w:r w:rsidRPr="00E868AE">
              <w:rPr>
                <w:sz w:val="16"/>
                <w:szCs w:val="16"/>
              </w:rPr>
              <w:t>Reported value</w:t>
            </w:r>
          </w:p>
        </w:tc>
        <w:tc>
          <w:tcPr>
            <w:tcW w:w="1344" w:type="dxa"/>
            <w:vAlign w:val="center"/>
          </w:tcPr>
          <w:p w:rsidR="007D19BE" w:rsidRPr="006D2F58" w:rsidP="007D19BE" w14:paraId="2CD71A54" w14:textId="75C0555A">
            <w:pPr>
              <w:jc w:val="center"/>
              <w:rPr>
                <w:sz w:val="16"/>
                <w:szCs w:val="16"/>
              </w:rPr>
            </w:pPr>
            <w:r w:rsidRPr="00E868AE">
              <w:rPr>
                <w:sz w:val="16"/>
                <w:szCs w:val="16"/>
              </w:rPr>
              <w:t>Reported value</w:t>
            </w:r>
          </w:p>
        </w:tc>
        <w:tc>
          <w:tcPr>
            <w:tcW w:w="1344" w:type="dxa"/>
            <w:vAlign w:val="center"/>
          </w:tcPr>
          <w:p w:rsidR="007D19BE" w:rsidRPr="006D2F58" w:rsidP="007D19BE" w14:paraId="5319D46B" w14:textId="06DF9249">
            <w:pPr>
              <w:jc w:val="center"/>
              <w:rPr>
                <w:sz w:val="16"/>
                <w:szCs w:val="16"/>
              </w:rPr>
            </w:pPr>
            <w:r w:rsidRPr="002D29B4">
              <w:rPr>
                <w:sz w:val="16"/>
                <w:szCs w:val="16"/>
              </w:rPr>
              <w:t>Prior year value</w:t>
            </w:r>
          </w:p>
        </w:tc>
      </w:tr>
      <w:tr w14:paraId="539E5E25" w14:textId="77777777" w:rsidTr="007D19BE">
        <w:tblPrEx>
          <w:tblW w:w="0" w:type="auto"/>
          <w:tblLook w:val="04A0"/>
        </w:tblPrEx>
        <w:tc>
          <w:tcPr>
            <w:tcW w:w="602" w:type="dxa"/>
            <w:shd w:val="clear" w:color="auto" w:fill="E7E6E6" w:themeFill="background2"/>
          </w:tcPr>
          <w:p w:rsidR="007D19BE" w:rsidRPr="006D2F58" w:rsidP="007D19BE" w14:paraId="3B0085A9" w14:textId="77777777">
            <w:pPr>
              <w:rPr>
                <w:sz w:val="16"/>
                <w:szCs w:val="16"/>
              </w:rPr>
            </w:pPr>
            <w:r w:rsidRPr="006D2F58">
              <w:rPr>
                <w:sz w:val="16"/>
                <w:szCs w:val="16"/>
              </w:rPr>
              <w:t>03</w:t>
            </w:r>
          </w:p>
        </w:tc>
        <w:tc>
          <w:tcPr>
            <w:tcW w:w="2922" w:type="dxa"/>
            <w:shd w:val="clear" w:color="auto" w:fill="E7E6E6" w:themeFill="background2"/>
          </w:tcPr>
          <w:p w:rsidR="007D19BE" w:rsidRPr="006D2F58" w:rsidP="007D19BE" w14:paraId="1E1479AA" w14:textId="77777777">
            <w:pPr>
              <w:rPr>
                <w:sz w:val="16"/>
                <w:szCs w:val="16"/>
              </w:rPr>
            </w:pPr>
            <w:r w:rsidRPr="006D2F58">
              <w:rPr>
                <w:sz w:val="16"/>
                <w:szCs w:val="16"/>
              </w:rPr>
              <w:t>State appropriations</w:t>
            </w:r>
          </w:p>
        </w:tc>
        <w:tc>
          <w:tcPr>
            <w:tcW w:w="1561" w:type="dxa"/>
            <w:vAlign w:val="center"/>
          </w:tcPr>
          <w:p w:rsidR="007D19BE" w:rsidRPr="006D2F58" w:rsidP="007D19BE" w14:paraId="128C3D5C" w14:textId="2F995377">
            <w:pPr>
              <w:jc w:val="center"/>
              <w:rPr>
                <w:sz w:val="16"/>
                <w:szCs w:val="16"/>
              </w:rPr>
            </w:pPr>
            <w:r w:rsidRPr="00B01282">
              <w:rPr>
                <w:sz w:val="16"/>
                <w:szCs w:val="16"/>
              </w:rPr>
              <w:t>Calculated value</w:t>
            </w:r>
          </w:p>
        </w:tc>
        <w:tc>
          <w:tcPr>
            <w:tcW w:w="1673" w:type="dxa"/>
            <w:vAlign w:val="center"/>
          </w:tcPr>
          <w:p w:rsidR="007D19BE" w:rsidRPr="006D2F58" w:rsidP="007D19BE" w14:paraId="291ABAA8" w14:textId="0E6A8ECD">
            <w:pPr>
              <w:jc w:val="center"/>
              <w:rPr>
                <w:sz w:val="16"/>
                <w:szCs w:val="16"/>
              </w:rPr>
            </w:pPr>
            <w:r w:rsidRPr="00E868AE">
              <w:rPr>
                <w:sz w:val="16"/>
                <w:szCs w:val="16"/>
              </w:rPr>
              <w:t>Reported value</w:t>
            </w:r>
          </w:p>
        </w:tc>
        <w:tc>
          <w:tcPr>
            <w:tcW w:w="1344" w:type="dxa"/>
            <w:vAlign w:val="center"/>
          </w:tcPr>
          <w:p w:rsidR="007D19BE" w:rsidRPr="006D2F58" w:rsidP="007D19BE" w14:paraId="01777668" w14:textId="1BA53837">
            <w:pPr>
              <w:jc w:val="center"/>
              <w:rPr>
                <w:sz w:val="16"/>
                <w:szCs w:val="16"/>
              </w:rPr>
            </w:pPr>
            <w:r w:rsidRPr="00E868AE">
              <w:rPr>
                <w:sz w:val="16"/>
                <w:szCs w:val="16"/>
              </w:rPr>
              <w:t>Reported value</w:t>
            </w:r>
          </w:p>
        </w:tc>
        <w:tc>
          <w:tcPr>
            <w:tcW w:w="1344" w:type="dxa"/>
            <w:vAlign w:val="center"/>
          </w:tcPr>
          <w:p w:rsidR="007D19BE" w:rsidRPr="006D2F58" w:rsidP="007D19BE" w14:paraId="5F06302C" w14:textId="4028103C">
            <w:pPr>
              <w:jc w:val="center"/>
              <w:rPr>
                <w:sz w:val="16"/>
                <w:szCs w:val="16"/>
              </w:rPr>
            </w:pPr>
            <w:r w:rsidRPr="00E868AE">
              <w:rPr>
                <w:sz w:val="16"/>
                <w:szCs w:val="16"/>
              </w:rPr>
              <w:t>Reported value</w:t>
            </w:r>
          </w:p>
        </w:tc>
        <w:tc>
          <w:tcPr>
            <w:tcW w:w="1344" w:type="dxa"/>
            <w:vAlign w:val="center"/>
          </w:tcPr>
          <w:p w:rsidR="007D19BE" w:rsidRPr="006D2F58" w:rsidP="007D19BE" w14:paraId="0B72F143" w14:textId="49FB9CFC">
            <w:pPr>
              <w:jc w:val="center"/>
              <w:rPr>
                <w:sz w:val="16"/>
                <w:szCs w:val="16"/>
              </w:rPr>
            </w:pPr>
            <w:r w:rsidRPr="002D29B4">
              <w:rPr>
                <w:sz w:val="16"/>
                <w:szCs w:val="16"/>
              </w:rPr>
              <w:t>Prior year value</w:t>
            </w:r>
          </w:p>
        </w:tc>
      </w:tr>
      <w:tr w14:paraId="41FFA518" w14:textId="77777777" w:rsidTr="007D19BE">
        <w:tblPrEx>
          <w:tblW w:w="0" w:type="auto"/>
          <w:tblLook w:val="04A0"/>
        </w:tblPrEx>
        <w:tc>
          <w:tcPr>
            <w:tcW w:w="602" w:type="dxa"/>
            <w:shd w:val="clear" w:color="auto" w:fill="E7E6E6" w:themeFill="background2"/>
          </w:tcPr>
          <w:p w:rsidR="007D19BE" w:rsidRPr="006D2F58" w:rsidP="007D19BE" w14:paraId="7D8EA43A" w14:textId="77777777">
            <w:pPr>
              <w:rPr>
                <w:sz w:val="16"/>
                <w:szCs w:val="16"/>
              </w:rPr>
            </w:pPr>
            <w:r w:rsidRPr="006D2F58">
              <w:rPr>
                <w:sz w:val="16"/>
                <w:szCs w:val="16"/>
              </w:rPr>
              <w:t>04</w:t>
            </w:r>
          </w:p>
        </w:tc>
        <w:tc>
          <w:tcPr>
            <w:tcW w:w="2922" w:type="dxa"/>
            <w:shd w:val="clear" w:color="auto" w:fill="E7E6E6" w:themeFill="background2"/>
          </w:tcPr>
          <w:p w:rsidR="007D19BE" w:rsidRPr="006D2F58" w:rsidP="007D19BE" w14:paraId="643F4FC3" w14:textId="77777777">
            <w:pPr>
              <w:rPr>
                <w:sz w:val="16"/>
                <w:szCs w:val="16"/>
              </w:rPr>
            </w:pPr>
            <w:r w:rsidRPr="006D2F58">
              <w:rPr>
                <w:sz w:val="16"/>
                <w:szCs w:val="16"/>
              </w:rPr>
              <w:t>Local appropriations</w:t>
            </w:r>
          </w:p>
        </w:tc>
        <w:tc>
          <w:tcPr>
            <w:tcW w:w="1561" w:type="dxa"/>
            <w:vAlign w:val="center"/>
          </w:tcPr>
          <w:p w:rsidR="007D19BE" w:rsidRPr="006D2F58" w:rsidP="007D19BE" w14:paraId="6BE3CE12" w14:textId="2823DB3E">
            <w:pPr>
              <w:jc w:val="center"/>
              <w:rPr>
                <w:sz w:val="16"/>
                <w:szCs w:val="16"/>
              </w:rPr>
            </w:pPr>
            <w:r w:rsidRPr="00B01282">
              <w:rPr>
                <w:sz w:val="16"/>
                <w:szCs w:val="16"/>
              </w:rPr>
              <w:t>Calculated value</w:t>
            </w:r>
          </w:p>
        </w:tc>
        <w:tc>
          <w:tcPr>
            <w:tcW w:w="1673" w:type="dxa"/>
            <w:vAlign w:val="center"/>
          </w:tcPr>
          <w:p w:rsidR="007D19BE" w:rsidRPr="006D2F58" w:rsidP="007D19BE" w14:paraId="1D656767" w14:textId="5886F966">
            <w:pPr>
              <w:jc w:val="center"/>
              <w:rPr>
                <w:sz w:val="16"/>
                <w:szCs w:val="16"/>
              </w:rPr>
            </w:pPr>
            <w:r w:rsidRPr="00E868AE">
              <w:rPr>
                <w:sz w:val="16"/>
                <w:szCs w:val="16"/>
              </w:rPr>
              <w:t>Reported value</w:t>
            </w:r>
          </w:p>
        </w:tc>
        <w:tc>
          <w:tcPr>
            <w:tcW w:w="1344" w:type="dxa"/>
            <w:vAlign w:val="center"/>
          </w:tcPr>
          <w:p w:rsidR="007D19BE" w:rsidRPr="006D2F58" w:rsidP="007D19BE" w14:paraId="563C8C65" w14:textId="06798932">
            <w:pPr>
              <w:jc w:val="center"/>
              <w:rPr>
                <w:sz w:val="16"/>
                <w:szCs w:val="16"/>
              </w:rPr>
            </w:pPr>
            <w:r w:rsidRPr="00E868AE">
              <w:rPr>
                <w:sz w:val="16"/>
                <w:szCs w:val="16"/>
              </w:rPr>
              <w:t>Reported value</w:t>
            </w:r>
          </w:p>
        </w:tc>
        <w:tc>
          <w:tcPr>
            <w:tcW w:w="1344" w:type="dxa"/>
            <w:vAlign w:val="center"/>
          </w:tcPr>
          <w:p w:rsidR="007D19BE" w:rsidRPr="006D2F58" w:rsidP="007D19BE" w14:paraId="6BE2DE73" w14:textId="101E0E1A">
            <w:pPr>
              <w:jc w:val="center"/>
              <w:rPr>
                <w:sz w:val="16"/>
                <w:szCs w:val="16"/>
              </w:rPr>
            </w:pPr>
            <w:r w:rsidRPr="00E868AE">
              <w:rPr>
                <w:sz w:val="16"/>
                <w:szCs w:val="16"/>
              </w:rPr>
              <w:t>Reported value</w:t>
            </w:r>
          </w:p>
        </w:tc>
        <w:tc>
          <w:tcPr>
            <w:tcW w:w="1344" w:type="dxa"/>
            <w:vAlign w:val="center"/>
          </w:tcPr>
          <w:p w:rsidR="007D19BE" w:rsidRPr="006D2F58" w:rsidP="007D19BE" w14:paraId="797CC0DC" w14:textId="54C25EAA">
            <w:pPr>
              <w:jc w:val="center"/>
              <w:rPr>
                <w:sz w:val="16"/>
                <w:szCs w:val="16"/>
              </w:rPr>
            </w:pPr>
            <w:r w:rsidRPr="002D29B4">
              <w:rPr>
                <w:sz w:val="16"/>
                <w:szCs w:val="16"/>
              </w:rPr>
              <w:t>Prior year value</w:t>
            </w:r>
          </w:p>
        </w:tc>
      </w:tr>
      <w:tr w14:paraId="52F3AA9D" w14:textId="77777777">
        <w:tblPrEx>
          <w:tblW w:w="0" w:type="auto"/>
          <w:tblLook w:val="04A0"/>
        </w:tblPrEx>
        <w:tc>
          <w:tcPr>
            <w:tcW w:w="3524" w:type="dxa"/>
            <w:gridSpan w:val="2"/>
            <w:shd w:val="clear" w:color="auto" w:fill="E7E6E6" w:themeFill="background2"/>
          </w:tcPr>
          <w:p w:rsidR="00EE03A2" w:rsidRPr="006D2F58" w14:paraId="076D5639" w14:textId="77777777">
            <w:pPr>
              <w:rPr>
                <w:sz w:val="16"/>
                <w:szCs w:val="16"/>
              </w:rPr>
            </w:pPr>
          </w:p>
        </w:tc>
        <w:tc>
          <w:tcPr>
            <w:tcW w:w="7266" w:type="dxa"/>
            <w:gridSpan w:val="5"/>
          </w:tcPr>
          <w:p w:rsidR="00EE03A2" w:rsidRPr="006D2F58" w14:paraId="08918DA5" w14:textId="77777777">
            <w:pPr>
              <w:rPr>
                <w:sz w:val="16"/>
                <w:szCs w:val="16"/>
              </w:rPr>
            </w:pPr>
          </w:p>
        </w:tc>
      </w:tr>
      <w:tr w14:paraId="393B5FC3" w14:textId="77777777">
        <w:tblPrEx>
          <w:tblW w:w="0" w:type="auto"/>
          <w:tblLook w:val="04A0"/>
        </w:tblPrEx>
        <w:tc>
          <w:tcPr>
            <w:tcW w:w="10790" w:type="dxa"/>
            <w:gridSpan w:val="7"/>
            <w:shd w:val="clear" w:color="auto" w:fill="E7E6E6" w:themeFill="background2"/>
          </w:tcPr>
          <w:p w:rsidR="00EE03A2" w:rsidRPr="006D2F58" w14:paraId="68E5214C" w14:textId="77777777">
            <w:pPr>
              <w:rPr>
                <w:b/>
                <w:bCs/>
                <w:sz w:val="16"/>
                <w:szCs w:val="16"/>
                <w:u w:val="single"/>
              </w:rPr>
            </w:pPr>
            <w:r w:rsidRPr="006D2F58">
              <w:rPr>
                <w:sz w:val="16"/>
                <w:szCs w:val="16"/>
              </w:rPr>
              <w:t xml:space="preserve">            </w:t>
            </w:r>
            <w:r w:rsidRPr="006D2F58">
              <w:rPr>
                <w:b/>
                <w:bCs/>
                <w:sz w:val="16"/>
                <w:szCs w:val="16"/>
                <w:u w:val="single"/>
              </w:rPr>
              <w:t>Government Grants and Contracts</w:t>
            </w:r>
          </w:p>
        </w:tc>
      </w:tr>
      <w:tr w14:paraId="094D9612" w14:textId="77777777" w:rsidTr="007D19BE">
        <w:tblPrEx>
          <w:tblW w:w="0" w:type="auto"/>
          <w:tblLook w:val="04A0"/>
        </w:tblPrEx>
        <w:tc>
          <w:tcPr>
            <w:tcW w:w="602" w:type="dxa"/>
            <w:shd w:val="clear" w:color="auto" w:fill="E7E6E6" w:themeFill="background2"/>
          </w:tcPr>
          <w:p w:rsidR="007D19BE" w:rsidRPr="006D2F58" w:rsidP="007D19BE" w14:paraId="35D59F0C" w14:textId="77777777">
            <w:pPr>
              <w:rPr>
                <w:sz w:val="16"/>
                <w:szCs w:val="16"/>
              </w:rPr>
            </w:pPr>
            <w:r w:rsidRPr="006D2F58">
              <w:rPr>
                <w:sz w:val="16"/>
                <w:szCs w:val="16"/>
              </w:rPr>
              <w:t>05</w:t>
            </w:r>
          </w:p>
        </w:tc>
        <w:tc>
          <w:tcPr>
            <w:tcW w:w="2922" w:type="dxa"/>
            <w:shd w:val="clear" w:color="auto" w:fill="E7E6E6" w:themeFill="background2"/>
          </w:tcPr>
          <w:p w:rsidR="007D19BE" w:rsidRPr="006D2F58" w:rsidP="007D19BE" w14:paraId="5F4355B7" w14:textId="77777777">
            <w:pPr>
              <w:rPr>
                <w:color w:val="FF0000"/>
                <w:sz w:val="16"/>
                <w:szCs w:val="16"/>
              </w:rPr>
            </w:pPr>
            <w:r w:rsidRPr="006D2F58">
              <w:rPr>
                <w:sz w:val="16"/>
                <w:szCs w:val="16"/>
              </w:rPr>
              <w:t>Federal grants and contracts (Do not include FDSL)</w:t>
            </w:r>
          </w:p>
        </w:tc>
        <w:tc>
          <w:tcPr>
            <w:tcW w:w="1561" w:type="dxa"/>
            <w:vAlign w:val="center"/>
          </w:tcPr>
          <w:p w:rsidR="007D19BE" w:rsidRPr="006D2F58" w:rsidP="007D19BE" w14:paraId="353C3CD3" w14:textId="69DFFD5A">
            <w:pPr>
              <w:jc w:val="center"/>
              <w:rPr>
                <w:sz w:val="16"/>
                <w:szCs w:val="16"/>
              </w:rPr>
            </w:pPr>
            <w:r w:rsidRPr="0004523C">
              <w:rPr>
                <w:sz w:val="16"/>
                <w:szCs w:val="16"/>
              </w:rPr>
              <w:t>Calculated value</w:t>
            </w:r>
          </w:p>
        </w:tc>
        <w:tc>
          <w:tcPr>
            <w:tcW w:w="1673" w:type="dxa"/>
            <w:vAlign w:val="center"/>
          </w:tcPr>
          <w:p w:rsidR="007D19BE" w:rsidRPr="006D2F58" w:rsidP="007D19BE" w14:paraId="62F64158" w14:textId="2B43F303">
            <w:pPr>
              <w:jc w:val="center"/>
              <w:rPr>
                <w:sz w:val="16"/>
                <w:szCs w:val="16"/>
              </w:rPr>
            </w:pPr>
            <w:r w:rsidRPr="007F2B83">
              <w:rPr>
                <w:sz w:val="16"/>
                <w:szCs w:val="16"/>
              </w:rPr>
              <w:t>Reported value</w:t>
            </w:r>
          </w:p>
        </w:tc>
        <w:tc>
          <w:tcPr>
            <w:tcW w:w="1344" w:type="dxa"/>
            <w:vAlign w:val="center"/>
          </w:tcPr>
          <w:p w:rsidR="007D19BE" w:rsidRPr="006D2F58" w:rsidP="007D19BE" w14:paraId="1C35ACE1" w14:textId="3D8B4E1B">
            <w:pPr>
              <w:jc w:val="center"/>
              <w:rPr>
                <w:sz w:val="16"/>
                <w:szCs w:val="16"/>
              </w:rPr>
            </w:pPr>
            <w:r w:rsidRPr="007F2B83">
              <w:rPr>
                <w:sz w:val="16"/>
                <w:szCs w:val="16"/>
              </w:rPr>
              <w:t>Reported value</w:t>
            </w:r>
          </w:p>
        </w:tc>
        <w:tc>
          <w:tcPr>
            <w:tcW w:w="1344" w:type="dxa"/>
            <w:vAlign w:val="center"/>
          </w:tcPr>
          <w:p w:rsidR="007D19BE" w:rsidRPr="006D2F58" w:rsidP="007D19BE" w14:paraId="5235FA65" w14:textId="1CB7D02A">
            <w:pPr>
              <w:jc w:val="center"/>
              <w:rPr>
                <w:sz w:val="16"/>
                <w:szCs w:val="16"/>
              </w:rPr>
            </w:pPr>
            <w:r w:rsidRPr="007F2B83">
              <w:rPr>
                <w:sz w:val="16"/>
                <w:szCs w:val="16"/>
              </w:rPr>
              <w:t>Reported value</w:t>
            </w:r>
          </w:p>
        </w:tc>
        <w:tc>
          <w:tcPr>
            <w:tcW w:w="1344" w:type="dxa"/>
            <w:vAlign w:val="center"/>
          </w:tcPr>
          <w:p w:rsidR="007D19BE" w:rsidRPr="006D2F58" w:rsidP="007D19BE" w14:paraId="7BD3D98B" w14:textId="5DA97EA2">
            <w:pPr>
              <w:jc w:val="center"/>
              <w:rPr>
                <w:sz w:val="16"/>
                <w:szCs w:val="16"/>
              </w:rPr>
            </w:pPr>
            <w:r w:rsidRPr="006A65FB">
              <w:rPr>
                <w:sz w:val="16"/>
                <w:szCs w:val="16"/>
              </w:rPr>
              <w:t>Prior year value</w:t>
            </w:r>
          </w:p>
        </w:tc>
      </w:tr>
      <w:tr w14:paraId="7E10D697" w14:textId="77777777" w:rsidTr="007D19BE">
        <w:tblPrEx>
          <w:tblW w:w="0" w:type="auto"/>
          <w:tblLook w:val="04A0"/>
        </w:tblPrEx>
        <w:tc>
          <w:tcPr>
            <w:tcW w:w="602" w:type="dxa"/>
            <w:shd w:val="clear" w:color="auto" w:fill="E7E6E6" w:themeFill="background2"/>
          </w:tcPr>
          <w:p w:rsidR="007D19BE" w:rsidRPr="006D2F58" w:rsidP="007D19BE" w14:paraId="0082EBA9" w14:textId="77777777">
            <w:pPr>
              <w:rPr>
                <w:sz w:val="16"/>
                <w:szCs w:val="16"/>
              </w:rPr>
            </w:pPr>
            <w:r w:rsidRPr="006D2F58">
              <w:rPr>
                <w:sz w:val="16"/>
                <w:szCs w:val="16"/>
              </w:rPr>
              <w:t>06</w:t>
            </w:r>
          </w:p>
        </w:tc>
        <w:tc>
          <w:tcPr>
            <w:tcW w:w="2922" w:type="dxa"/>
            <w:shd w:val="clear" w:color="auto" w:fill="E7E6E6" w:themeFill="background2"/>
          </w:tcPr>
          <w:p w:rsidR="007D19BE" w:rsidRPr="006D2F58" w:rsidP="007D19BE" w14:paraId="399771EF" w14:textId="77777777">
            <w:pPr>
              <w:rPr>
                <w:sz w:val="16"/>
                <w:szCs w:val="16"/>
              </w:rPr>
            </w:pPr>
            <w:r w:rsidRPr="006D2F58">
              <w:rPr>
                <w:sz w:val="16"/>
                <w:szCs w:val="16"/>
              </w:rPr>
              <w:t>State grants and contracts</w:t>
            </w:r>
          </w:p>
        </w:tc>
        <w:tc>
          <w:tcPr>
            <w:tcW w:w="1561" w:type="dxa"/>
            <w:vAlign w:val="center"/>
          </w:tcPr>
          <w:p w:rsidR="007D19BE" w:rsidRPr="006D2F58" w:rsidP="007D19BE" w14:paraId="01FAB8DE" w14:textId="510754F7">
            <w:pPr>
              <w:jc w:val="center"/>
              <w:rPr>
                <w:sz w:val="16"/>
                <w:szCs w:val="16"/>
              </w:rPr>
            </w:pPr>
            <w:r w:rsidRPr="0004523C">
              <w:rPr>
                <w:sz w:val="16"/>
                <w:szCs w:val="16"/>
              </w:rPr>
              <w:t>Calculated value</w:t>
            </w:r>
          </w:p>
        </w:tc>
        <w:tc>
          <w:tcPr>
            <w:tcW w:w="1673" w:type="dxa"/>
            <w:vAlign w:val="center"/>
          </w:tcPr>
          <w:p w:rsidR="007D19BE" w:rsidRPr="006D2F58" w:rsidP="007D19BE" w14:paraId="0A92CFD4" w14:textId="5533C3FB">
            <w:pPr>
              <w:jc w:val="center"/>
              <w:rPr>
                <w:sz w:val="16"/>
                <w:szCs w:val="16"/>
              </w:rPr>
            </w:pPr>
            <w:r w:rsidRPr="007F2B83">
              <w:rPr>
                <w:sz w:val="16"/>
                <w:szCs w:val="16"/>
              </w:rPr>
              <w:t>Reported value</w:t>
            </w:r>
          </w:p>
        </w:tc>
        <w:tc>
          <w:tcPr>
            <w:tcW w:w="1344" w:type="dxa"/>
            <w:vAlign w:val="center"/>
          </w:tcPr>
          <w:p w:rsidR="007D19BE" w:rsidRPr="006D2F58" w:rsidP="007D19BE" w14:paraId="3D3BADD1" w14:textId="4DFB2F76">
            <w:pPr>
              <w:jc w:val="center"/>
              <w:rPr>
                <w:sz w:val="16"/>
                <w:szCs w:val="16"/>
              </w:rPr>
            </w:pPr>
            <w:r w:rsidRPr="007F2B83">
              <w:rPr>
                <w:sz w:val="16"/>
                <w:szCs w:val="16"/>
              </w:rPr>
              <w:t>Reported value</w:t>
            </w:r>
          </w:p>
        </w:tc>
        <w:tc>
          <w:tcPr>
            <w:tcW w:w="1344" w:type="dxa"/>
            <w:vAlign w:val="center"/>
          </w:tcPr>
          <w:p w:rsidR="007D19BE" w:rsidRPr="006D2F58" w:rsidP="007D19BE" w14:paraId="3588056E" w14:textId="37C1BBA4">
            <w:pPr>
              <w:jc w:val="center"/>
              <w:rPr>
                <w:sz w:val="16"/>
                <w:szCs w:val="16"/>
              </w:rPr>
            </w:pPr>
            <w:r w:rsidRPr="007F2B83">
              <w:rPr>
                <w:sz w:val="16"/>
                <w:szCs w:val="16"/>
              </w:rPr>
              <w:t>Reported value</w:t>
            </w:r>
          </w:p>
        </w:tc>
        <w:tc>
          <w:tcPr>
            <w:tcW w:w="1344" w:type="dxa"/>
            <w:vAlign w:val="center"/>
          </w:tcPr>
          <w:p w:rsidR="007D19BE" w:rsidRPr="006D2F58" w:rsidP="007D19BE" w14:paraId="3E4527B3" w14:textId="4A6BF78D">
            <w:pPr>
              <w:jc w:val="center"/>
              <w:rPr>
                <w:sz w:val="16"/>
                <w:szCs w:val="16"/>
              </w:rPr>
            </w:pPr>
            <w:r w:rsidRPr="006A65FB">
              <w:rPr>
                <w:sz w:val="16"/>
                <w:szCs w:val="16"/>
              </w:rPr>
              <w:t>Prior year value</w:t>
            </w:r>
          </w:p>
        </w:tc>
      </w:tr>
      <w:tr w14:paraId="37DD54A2" w14:textId="77777777" w:rsidTr="007D19BE">
        <w:tblPrEx>
          <w:tblW w:w="0" w:type="auto"/>
          <w:tblLook w:val="04A0"/>
        </w:tblPrEx>
        <w:tc>
          <w:tcPr>
            <w:tcW w:w="602" w:type="dxa"/>
            <w:shd w:val="clear" w:color="auto" w:fill="E7E6E6" w:themeFill="background2"/>
          </w:tcPr>
          <w:p w:rsidR="007D19BE" w:rsidRPr="006D2F58" w:rsidP="007D19BE" w14:paraId="67055384" w14:textId="77777777">
            <w:pPr>
              <w:rPr>
                <w:sz w:val="16"/>
                <w:szCs w:val="16"/>
              </w:rPr>
            </w:pPr>
            <w:r w:rsidRPr="006D2F58">
              <w:rPr>
                <w:sz w:val="16"/>
                <w:szCs w:val="16"/>
              </w:rPr>
              <w:t>07</w:t>
            </w:r>
          </w:p>
        </w:tc>
        <w:tc>
          <w:tcPr>
            <w:tcW w:w="2922" w:type="dxa"/>
            <w:shd w:val="clear" w:color="auto" w:fill="E7E6E6" w:themeFill="background2"/>
          </w:tcPr>
          <w:p w:rsidR="007D19BE" w:rsidRPr="006D2F58" w:rsidP="007D19BE" w14:paraId="5261E81D" w14:textId="77777777">
            <w:pPr>
              <w:rPr>
                <w:sz w:val="16"/>
                <w:szCs w:val="16"/>
              </w:rPr>
            </w:pPr>
            <w:r w:rsidRPr="006D2F58">
              <w:rPr>
                <w:sz w:val="16"/>
                <w:szCs w:val="16"/>
              </w:rPr>
              <w:t>Local government grants and contracts</w:t>
            </w:r>
          </w:p>
        </w:tc>
        <w:tc>
          <w:tcPr>
            <w:tcW w:w="1561" w:type="dxa"/>
            <w:vAlign w:val="center"/>
          </w:tcPr>
          <w:p w:rsidR="007D19BE" w:rsidRPr="006D2F58" w:rsidP="007D19BE" w14:paraId="11126F5D" w14:textId="21535775">
            <w:pPr>
              <w:jc w:val="center"/>
              <w:rPr>
                <w:sz w:val="16"/>
                <w:szCs w:val="16"/>
              </w:rPr>
            </w:pPr>
            <w:r w:rsidRPr="0004523C">
              <w:rPr>
                <w:sz w:val="16"/>
                <w:szCs w:val="16"/>
              </w:rPr>
              <w:t>Calculated value</w:t>
            </w:r>
          </w:p>
        </w:tc>
        <w:tc>
          <w:tcPr>
            <w:tcW w:w="1673" w:type="dxa"/>
            <w:vAlign w:val="center"/>
          </w:tcPr>
          <w:p w:rsidR="007D19BE" w:rsidRPr="006D2F58" w:rsidP="007D19BE" w14:paraId="0B46F990" w14:textId="153A7BC0">
            <w:pPr>
              <w:jc w:val="center"/>
              <w:rPr>
                <w:sz w:val="16"/>
                <w:szCs w:val="16"/>
              </w:rPr>
            </w:pPr>
            <w:r w:rsidRPr="007F2B83">
              <w:rPr>
                <w:sz w:val="16"/>
                <w:szCs w:val="16"/>
              </w:rPr>
              <w:t>Reported value</w:t>
            </w:r>
          </w:p>
        </w:tc>
        <w:tc>
          <w:tcPr>
            <w:tcW w:w="1344" w:type="dxa"/>
            <w:vAlign w:val="center"/>
          </w:tcPr>
          <w:p w:rsidR="007D19BE" w:rsidRPr="006D2F58" w:rsidP="007D19BE" w14:paraId="3CE0B452" w14:textId="3A76FF22">
            <w:pPr>
              <w:jc w:val="center"/>
              <w:rPr>
                <w:sz w:val="16"/>
                <w:szCs w:val="16"/>
              </w:rPr>
            </w:pPr>
            <w:r w:rsidRPr="007F2B83">
              <w:rPr>
                <w:sz w:val="16"/>
                <w:szCs w:val="16"/>
              </w:rPr>
              <w:t>Reported value</w:t>
            </w:r>
          </w:p>
        </w:tc>
        <w:tc>
          <w:tcPr>
            <w:tcW w:w="1344" w:type="dxa"/>
            <w:vAlign w:val="center"/>
          </w:tcPr>
          <w:p w:rsidR="007D19BE" w:rsidRPr="006D2F58" w:rsidP="007D19BE" w14:paraId="137291AC" w14:textId="55CF8BEB">
            <w:pPr>
              <w:jc w:val="center"/>
              <w:rPr>
                <w:sz w:val="16"/>
                <w:szCs w:val="16"/>
              </w:rPr>
            </w:pPr>
            <w:r w:rsidRPr="007F2B83">
              <w:rPr>
                <w:sz w:val="16"/>
                <w:szCs w:val="16"/>
              </w:rPr>
              <w:t>Reported value</w:t>
            </w:r>
          </w:p>
        </w:tc>
        <w:tc>
          <w:tcPr>
            <w:tcW w:w="1344" w:type="dxa"/>
            <w:vAlign w:val="center"/>
          </w:tcPr>
          <w:p w:rsidR="007D19BE" w:rsidRPr="006D2F58" w:rsidP="007D19BE" w14:paraId="2D4B2BD5" w14:textId="2B04BFE1">
            <w:pPr>
              <w:jc w:val="center"/>
              <w:rPr>
                <w:sz w:val="16"/>
                <w:szCs w:val="16"/>
              </w:rPr>
            </w:pPr>
            <w:r w:rsidRPr="006A65FB">
              <w:rPr>
                <w:sz w:val="16"/>
                <w:szCs w:val="16"/>
              </w:rPr>
              <w:t>Prior year value</w:t>
            </w:r>
          </w:p>
        </w:tc>
      </w:tr>
      <w:tr w14:paraId="6FF2C684" w14:textId="77777777">
        <w:tblPrEx>
          <w:tblW w:w="0" w:type="auto"/>
          <w:tblLook w:val="04A0"/>
        </w:tblPrEx>
        <w:tc>
          <w:tcPr>
            <w:tcW w:w="3524" w:type="dxa"/>
            <w:gridSpan w:val="2"/>
            <w:shd w:val="clear" w:color="auto" w:fill="E7E6E6" w:themeFill="background2"/>
          </w:tcPr>
          <w:p w:rsidR="00EE03A2" w:rsidRPr="006D2F58" w14:paraId="4104A4EA" w14:textId="77777777">
            <w:pPr>
              <w:rPr>
                <w:sz w:val="16"/>
                <w:szCs w:val="16"/>
              </w:rPr>
            </w:pPr>
          </w:p>
        </w:tc>
        <w:tc>
          <w:tcPr>
            <w:tcW w:w="7266" w:type="dxa"/>
            <w:gridSpan w:val="5"/>
          </w:tcPr>
          <w:p w:rsidR="00EE03A2" w:rsidRPr="006D2F58" w14:paraId="6A378B95" w14:textId="77777777">
            <w:pPr>
              <w:rPr>
                <w:sz w:val="16"/>
                <w:szCs w:val="16"/>
              </w:rPr>
            </w:pPr>
          </w:p>
        </w:tc>
      </w:tr>
      <w:tr w14:paraId="2DE48063" w14:textId="77777777">
        <w:tblPrEx>
          <w:tblW w:w="0" w:type="auto"/>
          <w:tblLook w:val="04A0"/>
        </w:tblPrEx>
        <w:tc>
          <w:tcPr>
            <w:tcW w:w="10790" w:type="dxa"/>
            <w:gridSpan w:val="7"/>
            <w:shd w:val="clear" w:color="auto" w:fill="E7E6E6" w:themeFill="background2"/>
          </w:tcPr>
          <w:p w:rsidR="00EE03A2" w:rsidRPr="006D2F58" w14:paraId="4FB6ABAA" w14:textId="77777777">
            <w:pPr>
              <w:rPr>
                <w:b/>
                <w:bCs/>
                <w:sz w:val="16"/>
                <w:szCs w:val="16"/>
                <w:u w:val="single"/>
              </w:rPr>
            </w:pPr>
            <w:r w:rsidRPr="006D2F58">
              <w:rPr>
                <w:sz w:val="16"/>
                <w:szCs w:val="16"/>
              </w:rPr>
              <w:t xml:space="preserve">            </w:t>
            </w:r>
            <w:r w:rsidRPr="006D2F58">
              <w:rPr>
                <w:b/>
                <w:bCs/>
                <w:sz w:val="16"/>
                <w:szCs w:val="16"/>
                <w:u w:val="single"/>
              </w:rPr>
              <w:t>Private Gifts, Grants, and Contracts</w:t>
            </w:r>
          </w:p>
        </w:tc>
      </w:tr>
      <w:tr w14:paraId="6C5E1972" w14:textId="77777777" w:rsidTr="00914811">
        <w:tblPrEx>
          <w:tblW w:w="0" w:type="auto"/>
          <w:tblLook w:val="04A0"/>
        </w:tblPrEx>
        <w:tc>
          <w:tcPr>
            <w:tcW w:w="602" w:type="dxa"/>
            <w:shd w:val="clear" w:color="auto" w:fill="E7E6E6" w:themeFill="background2"/>
          </w:tcPr>
          <w:p w:rsidR="007D19BE" w:rsidRPr="006D2F58" w:rsidP="007D19BE" w14:paraId="321E1176" w14:textId="77777777">
            <w:pPr>
              <w:rPr>
                <w:sz w:val="16"/>
                <w:szCs w:val="16"/>
              </w:rPr>
            </w:pPr>
            <w:r w:rsidRPr="006D2F58">
              <w:rPr>
                <w:sz w:val="16"/>
                <w:szCs w:val="16"/>
              </w:rPr>
              <w:t>08</w:t>
            </w:r>
          </w:p>
        </w:tc>
        <w:tc>
          <w:tcPr>
            <w:tcW w:w="2922" w:type="dxa"/>
            <w:shd w:val="clear" w:color="auto" w:fill="E7E6E6" w:themeFill="background2"/>
          </w:tcPr>
          <w:p w:rsidR="007D19BE" w:rsidRPr="006D2F58" w:rsidP="007D19BE" w14:paraId="469097E2" w14:textId="77777777">
            <w:pPr>
              <w:rPr>
                <w:sz w:val="16"/>
                <w:szCs w:val="16"/>
              </w:rPr>
            </w:pPr>
            <w:r w:rsidRPr="006D2F58">
              <w:rPr>
                <w:sz w:val="16"/>
                <w:szCs w:val="16"/>
                <w:u w:val="single"/>
              </w:rPr>
              <w:t>Private gifts, grants and contracts</w:t>
            </w:r>
          </w:p>
        </w:tc>
        <w:tc>
          <w:tcPr>
            <w:tcW w:w="1561" w:type="dxa"/>
            <w:vAlign w:val="center"/>
          </w:tcPr>
          <w:p w:rsidR="007D19BE" w:rsidRPr="006D2F58" w:rsidP="007D19BE" w14:paraId="341FA5E6" w14:textId="3C5ACA96">
            <w:pPr>
              <w:jc w:val="center"/>
              <w:rPr>
                <w:sz w:val="16"/>
                <w:szCs w:val="16"/>
              </w:rPr>
            </w:pPr>
            <w:r w:rsidRPr="003D16B2">
              <w:rPr>
                <w:sz w:val="16"/>
                <w:szCs w:val="16"/>
              </w:rPr>
              <w:t>Calculated value</w:t>
            </w:r>
          </w:p>
        </w:tc>
        <w:tc>
          <w:tcPr>
            <w:tcW w:w="1673" w:type="dxa"/>
            <w:vAlign w:val="center"/>
          </w:tcPr>
          <w:p w:rsidR="007D19BE" w:rsidRPr="006D2F58" w:rsidP="007D19BE" w14:paraId="3D2C3881" w14:textId="04847891">
            <w:pPr>
              <w:jc w:val="center"/>
              <w:rPr>
                <w:sz w:val="16"/>
                <w:szCs w:val="16"/>
              </w:rPr>
            </w:pPr>
            <w:r w:rsidRPr="00722F0F">
              <w:rPr>
                <w:sz w:val="16"/>
                <w:szCs w:val="16"/>
              </w:rPr>
              <w:t>Calculated value</w:t>
            </w:r>
          </w:p>
        </w:tc>
        <w:tc>
          <w:tcPr>
            <w:tcW w:w="1344" w:type="dxa"/>
            <w:vAlign w:val="center"/>
          </w:tcPr>
          <w:p w:rsidR="007D19BE" w:rsidRPr="006D2F58" w:rsidP="007D19BE" w14:paraId="64807F6F" w14:textId="691206D3">
            <w:pPr>
              <w:jc w:val="center"/>
              <w:rPr>
                <w:sz w:val="16"/>
                <w:szCs w:val="16"/>
              </w:rPr>
            </w:pPr>
            <w:r w:rsidRPr="00722F0F">
              <w:rPr>
                <w:sz w:val="16"/>
                <w:szCs w:val="16"/>
              </w:rPr>
              <w:t>Calculated value</w:t>
            </w:r>
          </w:p>
        </w:tc>
        <w:tc>
          <w:tcPr>
            <w:tcW w:w="1344" w:type="dxa"/>
            <w:vAlign w:val="center"/>
          </w:tcPr>
          <w:p w:rsidR="007D19BE" w:rsidRPr="006D2F58" w:rsidP="007D19BE" w14:paraId="30A5A59C" w14:textId="739CB6AC">
            <w:pPr>
              <w:jc w:val="center"/>
              <w:rPr>
                <w:sz w:val="16"/>
                <w:szCs w:val="16"/>
              </w:rPr>
            </w:pPr>
            <w:r w:rsidRPr="00722F0F">
              <w:rPr>
                <w:sz w:val="16"/>
                <w:szCs w:val="16"/>
              </w:rPr>
              <w:t>Calculated value</w:t>
            </w:r>
          </w:p>
        </w:tc>
        <w:tc>
          <w:tcPr>
            <w:tcW w:w="1344" w:type="dxa"/>
            <w:vAlign w:val="center"/>
          </w:tcPr>
          <w:p w:rsidR="007D19BE" w:rsidRPr="006D2F58" w:rsidP="00914811" w14:paraId="5DCF14CE" w14:textId="68654186">
            <w:pPr>
              <w:jc w:val="center"/>
              <w:rPr>
                <w:sz w:val="16"/>
                <w:szCs w:val="16"/>
              </w:rPr>
            </w:pPr>
            <w:r w:rsidRPr="00E3213F">
              <w:rPr>
                <w:sz w:val="16"/>
                <w:szCs w:val="16"/>
              </w:rPr>
              <w:t>Prior year value</w:t>
            </w:r>
          </w:p>
        </w:tc>
      </w:tr>
      <w:tr w14:paraId="77661AE1" w14:textId="77777777" w:rsidTr="007D19BE">
        <w:tblPrEx>
          <w:tblW w:w="0" w:type="auto"/>
          <w:tblLook w:val="04A0"/>
        </w:tblPrEx>
        <w:tc>
          <w:tcPr>
            <w:tcW w:w="602" w:type="dxa"/>
            <w:shd w:val="clear" w:color="auto" w:fill="E7E6E6" w:themeFill="background2"/>
          </w:tcPr>
          <w:p w:rsidR="007D19BE" w:rsidRPr="006D2F58" w:rsidP="007D19BE" w14:paraId="710318DB" w14:textId="77777777">
            <w:pPr>
              <w:rPr>
                <w:sz w:val="16"/>
                <w:szCs w:val="16"/>
              </w:rPr>
            </w:pPr>
          </w:p>
        </w:tc>
        <w:tc>
          <w:tcPr>
            <w:tcW w:w="2922" w:type="dxa"/>
            <w:shd w:val="clear" w:color="auto" w:fill="E7E6E6" w:themeFill="background2"/>
          </w:tcPr>
          <w:p w:rsidR="007D19BE" w:rsidRPr="006D2F58" w:rsidP="007D19BE" w14:paraId="1EDD7FDF" w14:textId="77777777">
            <w:pPr>
              <w:rPr>
                <w:sz w:val="16"/>
                <w:szCs w:val="16"/>
                <w:u w:val="single"/>
              </w:rPr>
            </w:pPr>
            <w:r w:rsidRPr="006D2F58">
              <w:rPr>
                <w:sz w:val="16"/>
                <w:szCs w:val="16"/>
              </w:rPr>
              <w:t xml:space="preserve">08a </w:t>
            </w:r>
            <w:r w:rsidRPr="006D2F58">
              <w:rPr>
                <w:sz w:val="16"/>
                <w:szCs w:val="16"/>
                <w:u w:val="single"/>
              </w:rPr>
              <w:t>Private gifts</w:t>
            </w:r>
          </w:p>
        </w:tc>
        <w:tc>
          <w:tcPr>
            <w:tcW w:w="1561" w:type="dxa"/>
            <w:vAlign w:val="center"/>
          </w:tcPr>
          <w:p w:rsidR="007D19BE" w:rsidRPr="006D2F58" w:rsidP="007D19BE" w14:paraId="327F60A9" w14:textId="021ABAC2">
            <w:pPr>
              <w:jc w:val="center"/>
              <w:rPr>
                <w:noProof/>
                <w:sz w:val="16"/>
                <w:szCs w:val="16"/>
              </w:rPr>
            </w:pPr>
            <w:r w:rsidRPr="003D16B2">
              <w:rPr>
                <w:sz w:val="16"/>
                <w:szCs w:val="16"/>
              </w:rPr>
              <w:t>Calculated value</w:t>
            </w:r>
          </w:p>
        </w:tc>
        <w:tc>
          <w:tcPr>
            <w:tcW w:w="1673" w:type="dxa"/>
            <w:vAlign w:val="center"/>
          </w:tcPr>
          <w:p w:rsidR="007D19BE" w:rsidRPr="006D2F58" w:rsidP="007D19BE" w14:paraId="5BABF448" w14:textId="3B19FB3A">
            <w:pPr>
              <w:jc w:val="center"/>
              <w:rPr>
                <w:sz w:val="16"/>
                <w:szCs w:val="16"/>
              </w:rPr>
            </w:pPr>
            <w:r w:rsidRPr="000E538D">
              <w:rPr>
                <w:sz w:val="16"/>
                <w:szCs w:val="16"/>
              </w:rPr>
              <w:t>Reported value</w:t>
            </w:r>
          </w:p>
        </w:tc>
        <w:tc>
          <w:tcPr>
            <w:tcW w:w="1344" w:type="dxa"/>
            <w:vAlign w:val="center"/>
          </w:tcPr>
          <w:p w:rsidR="007D19BE" w:rsidRPr="006D2F58" w:rsidP="007D19BE" w14:paraId="6EC75388" w14:textId="1EDF4087">
            <w:pPr>
              <w:jc w:val="center"/>
              <w:rPr>
                <w:sz w:val="16"/>
                <w:szCs w:val="16"/>
              </w:rPr>
            </w:pPr>
            <w:r w:rsidRPr="000E538D">
              <w:rPr>
                <w:sz w:val="16"/>
                <w:szCs w:val="16"/>
              </w:rPr>
              <w:t>Reported value</w:t>
            </w:r>
          </w:p>
        </w:tc>
        <w:tc>
          <w:tcPr>
            <w:tcW w:w="1344" w:type="dxa"/>
            <w:vAlign w:val="center"/>
          </w:tcPr>
          <w:p w:rsidR="007D19BE" w:rsidRPr="006D2F58" w:rsidP="007D19BE" w14:paraId="6FDC7F64" w14:textId="3725A18D">
            <w:pPr>
              <w:jc w:val="center"/>
              <w:rPr>
                <w:sz w:val="16"/>
                <w:szCs w:val="16"/>
              </w:rPr>
            </w:pPr>
            <w:r w:rsidRPr="000E538D">
              <w:rPr>
                <w:sz w:val="16"/>
                <w:szCs w:val="16"/>
              </w:rPr>
              <w:t>Reported value</w:t>
            </w:r>
          </w:p>
        </w:tc>
        <w:tc>
          <w:tcPr>
            <w:tcW w:w="1344" w:type="dxa"/>
            <w:vAlign w:val="center"/>
          </w:tcPr>
          <w:p w:rsidR="007D19BE" w:rsidRPr="006D2F58" w:rsidP="007D19BE" w14:paraId="79100A3F" w14:textId="62F65273">
            <w:pPr>
              <w:jc w:val="center"/>
              <w:rPr>
                <w:sz w:val="16"/>
                <w:szCs w:val="16"/>
              </w:rPr>
            </w:pPr>
            <w:r w:rsidRPr="00E3213F">
              <w:rPr>
                <w:sz w:val="16"/>
                <w:szCs w:val="16"/>
              </w:rPr>
              <w:t>Prior year value</w:t>
            </w:r>
          </w:p>
        </w:tc>
      </w:tr>
      <w:tr w14:paraId="4DC6F4E2" w14:textId="77777777" w:rsidTr="007D19BE">
        <w:tblPrEx>
          <w:tblW w:w="0" w:type="auto"/>
          <w:tblLook w:val="04A0"/>
        </w:tblPrEx>
        <w:tc>
          <w:tcPr>
            <w:tcW w:w="602" w:type="dxa"/>
            <w:shd w:val="clear" w:color="auto" w:fill="E7E6E6" w:themeFill="background2"/>
          </w:tcPr>
          <w:p w:rsidR="007D19BE" w:rsidRPr="006D2F58" w:rsidP="007D19BE" w14:paraId="23221DA8" w14:textId="77777777">
            <w:pPr>
              <w:rPr>
                <w:sz w:val="16"/>
                <w:szCs w:val="16"/>
              </w:rPr>
            </w:pPr>
          </w:p>
        </w:tc>
        <w:tc>
          <w:tcPr>
            <w:tcW w:w="2922" w:type="dxa"/>
            <w:shd w:val="clear" w:color="auto" w:fill="E7E6E6" w:themeFill="background2"/>
          </w:tcPr>
          <w:p w:rsidR="007D19BE" w:rsidRPr="006D2F58" w:rsidP="007D19BE" w14:paraId="6ED86981" w14:textId="77777777">
            <w:pPr>
              <w:rPr>
                <w:sz w:val="16"/>
                <w:szCs w:val="16"/>
                <w:u w:val="single"/>
              </w:rPr>
            </w:pPr>
            <w:r w:rsidRPr="006D2F58">
              <w:rPr>
                <w:sz w:val="16"/>
                <w:szCs w:val="16"/>
              </w:rPr>
              <w:t xml:space="preserve">08b </w:t>
            </w:r>
            <w:r w:rsidRPr="006D2F58">
              <w:rPr>
                <w:sz w:val="16"/>
                <w:szCs w:val="16"/>
                <w:u w:val="single"/>
              </w:rPr>
              <w:t>Private grants and contracts</w:t>
            </w:r>
          </w:p>
        </w:tc>
        <w:tc>
          <w:tcPr>
            <w:tcW w:w="1561" w:type="dxa"/>
            <w:vAlign w:val="center"/>
          </w:tcPr>
          <w:p w:rsidR="007D19BE" w:rsidRPr="006D2F58" w:rsidP="007D19BE" w14:paraId="7F5471E5" w14:textId="567B44EB">
            <w:pPr>
              <w:jc w:val="center"/>
              <w:rPr>
                <w:noProof/>
                <w:sz w:val="16"/>
                <w:szCs w:val="16"/>
              </w:rPr>
            </w:pPr>
            <w:r w:rsidRPr="003D16B2">
              <w:rPr>
                <w:sz w:val="16"/>
                <w:szCs w:val="16"/>
              </w:rPr>
              <w:t>Calculated value</w:t>
            </w:r>
          </w:p>
        </w:tc>
        <w:tc>
          <w:tcPr>
            <w:tcW w:w="1673" w:type="dxa"/>
            <w:vAlign w:val="center"/>
          </w:tcPr>
          <w:p w:rsidR="007D19BE" w:rsidRPr="006D2F58" w:rsidP="007D19BE" w14:paraId="65A25E18" w14:textId="7E5F3AE2">
            <w:pPr>
              <w:jc w:val="center"/>
              <w:rPr>
                <w:sz w:val="16"/>
                <w:szCs w:val="16"/>
              </w:rPr>
            </w:pPr>
            <w:r w:rsidRPr="000E538D">
              <w:rPr>
                <w:sz w:val="16"/>
                <w:szCs w:val="16"/>
              </w:rPr>
              <w:t>Reported value</w:t>
            </w:r>
          </w:p>
        </w:tc>
        <w:tc>
          <w:tcPr>
            <w:tcW w:w="1344" w:type="dxa"/>
            <w:vAlign w:val="center"/>
          </w:tcPr>
          <w:p w:rsidR="007D19BE" w:rsidRPr="006D2F58" w:rsidP="007D19BE" w14:paraId="21009AF5" w14:textId="2C4A2F94">
            <w:pPr>
              <w:jc w:val="center"/>
              <w:rPr>
                <w:sz w:val="16"/>
                <w:szCs w:val="16"/>
              </w:rPr>
            </w:pPr>
            <w:r w:rsidRPr="000E538D">
              <w:rPr>
                <w:sz w:val="16"/>
                <w:szCs w:val="16"/>
              </w:rPr>
              <w:t>Reported value</w:t>
            </w:r>
          </w:p>
        </w:tc>
        <w:tc>
          <w:tcPr>
            <w:tcW w:w="1344" w:type="dxa"/>
            <w:vAlign w:val="center"/>
          </w:tcPr>
          <w:p w:rsidR="007D19BE" w:rsidRPr="006D2F58" w:rsidP="007D19BE" w14:paraId="2F45737C" w14:textId="32BBEA63">
            <w:pPr>
              <w:jc w:val="center"/>
              <w:rPr>
                <w:sz w:val="16"/>
                <w:szCs w:val="16"/>
              </w:rPr>
            </w:pPr>
            <w:r w:rsidRPr="000E538D">
              <w:rPr>
                <w:sz w:val="16"/>
                <w:szCs w:val="16"/>
              </w:rPr>
              <w:t>Reported value</w:t>
            </w:r>
          </w:p>
        </w:tc>
        <w:tc>
          <w:tcPr>
            <w:tcW w:w="1344" w:type="dxa"/>
            <w:vAlign w:val="center"/>
          </w:tcPr>
          <w:p w:rsidR="007D19BE" w:rsidRPr="006D2F58" w:rsidP="007D19BE" w14:paraId="166C24A8" w14:textId="1EC5FDD1">
            <w:pPr>
              <w:jc w:val="center"/>
              <w:rPr>
                <w:sz w:val="16"/>
                <w:szCs w:val="16"/>
              </w:rPr>
            </w:pPr>
            <w:r w:rsidRPr="00E3213F">
              <w:rPr>
                <w:sz w:val="16"/>
                <w:szCs w:val="16"/>
              </w:rPr>
              <w:t>Prior year value</w:t>
            </w:r>
          </w:p>
        </w:tc>
      </w:tr>
      <w:tr w14:paraId="6F7AB73E" w14:textId="77777777" w:rsidTr="007D19BE">
        <w:tblPrEx>
          <w:tblW w:w="0" w:type="auto"/>
          <w:tblLook w:val="04A0"/>
        </w:tblPrEx>
        <w:tc>
          <w:tcPr>
            <w:tcW w:w="602" w:type="dxa"/>
            <w:shd w:val="clear" w:color="auto" w:fill="E7E6E6" w:themeFill="background2"/>
          </w:tcPr>
          <w:p w:rsidR="007D19BE" w:rsidRPr="006D2F58" w:rsidP="007D19BE" w14:paraId="64AD5040" w14:textId="77777777">
            <w:pPr>
              <w:rPr>
                <w:sz w:val="16"/>
                <w:szCs w:val="16"/>
              </w:rPr>
            </w:pPr>
            <w:r w:rsidRPr="006D2F58">
              <w:rPr>
                <w:sz w:val="16"/>
                <w:szCs w:val="16"/>
              </w:rPr>
              <w:t>09</w:t>
            </w:r>
          </w:p>
        </w:tc>
        <w:tc>
          <w:tcPr>
            <w:tcW w:w="2922" w:type="dxa"/>
            <w:shd w:val="clear" w:color="auto" w:fill="E7E6E6" w:themeFill="background2"/>
          </w:tcPr>
          <w:p w:rsidR="007D19BE" w:rsidRPr="006D2F58" w:rsidP="007D19BE" w14:paraId="67EC9265" w14:textId="77777777">
            <w:pPr>
              <w:rPr>
                <w:sz w:val="16"/>
                <w:szCs w:val="16"/>
                <w:u w:val="single"/>
              </w:rPr>
            </w:pPr>
            <w:r w:rsidRPr="006D2F58">
              <w:rPr>
                <w:sz w:val="16"/>
                <w:szCs w:val="16"/>
                <w:u w:val="single"/>
              </w:rPr>
              <w:t>Contributions from affiliated entities</w:t>
            </w:r>
          </w:p>
        </w:tc>
        <w:tc>
          <w:tcPr>
            <w:tcW w:w="1561" w:type="dxa"/>
            <w:vAlign w:val="center"/>
          </w:tcPr>
          <w:p w:rsidR="007D19BE" w:rsidRPr="006D2F58" w:rsidP="007D19BE" w14:paraId="79B92326" w14:textId="520FDE2A">
            <w:pPr>
              <w:jc w:val="center"/>
              <w:rPr>
                <w:sz w:val="16"/>
                <w:szCs w:val="16"/>
              </w:rPr>
            </w:pPr>
            <w:r w:rsidRPr="003D16B2">
              <w:rPr>
                <w:sz w:val="16"/>
                <w:szCs w:val="16"/>
              </w:rPr>
              <w:t>Calculated value</w:t>
            </w:r>
          </w:p>
        </w:tc>
        <w:tc>
          <w:tcPr>
            <w:tcW w:w="1673" w:type="dxa"/>
            <w:vAlign w:val="center"/>
          </w:tcPr>
          <w:p w:rsidR="007D19BE" w:rsidRPr="006D2F58" w:rsidP="007D19BE" w14:paraId="4E866FAD" w14:textId="3C4DB639">
            <w:pPr>
              <w:jc w:val="center"/>
              <w:rPr>
                <w:sz w:val="16"/>
                <w:szCs w:val="16"/>
              </w:rPr>
            </w:pPr>
            <w:r w:rsidRPr="000E538D">
              <w:rPr>
                <w:sz w:val="16"/>
                <w:szCs w:val="16"/>
              </w:rPr>
              <w:t>Reported value</w:t>
            </w:r>
          </w:p>
        </w:tc>
        <w:tc>
          <w:tcPr>
            <w:tcW w:w="1344" w:type="dxa"/>
            <w:vAlign w:val="center"/>
          </w:tcPr>
          <w:p w:rsidR="007D19BE" w:rsidRPr="006D2F58" w:rsidP="007D19BE" w14:paraId="167717E4" w14:textId="4657F84A">
            <w:pPr>
              <w:jc w:val="center"/>
              <w:rPr>
                <w:sz w:val="16"/>
                <w:szCs w:val="16"/>
              </w:rPr>
            </w:pPr>
            <w:r w:rsidRPr="000E538D">
              <w:rPr>
                <w:sz w:val="16"/>
                <w:szCs w:val="16"/>
              </w:rPr>
              <w:t>Reported value</w:t>
            </w:r>
          </w:p>
        </w:tc>
        <w:tc>
          <w:tcPr>
            <w:tcW w:w="1344" w:type="dxa"/>
            <w:vAlign w:val="center"/>
          </w:tcPr>
          <w:p w:rsidR="007D19BE" w:rsidRPr="006D2F58" w:rsidP="007D19BE" w14:paraId="71DC49B6" w14:textId="33A9E9BD">
            <w:pPr>
              <w:jc w:val="center"/>
              <w:rPr>
                <w:sz w:val="16"/>
                <w:szCs w:val="16"/>
              </w:rPr>
            </w:pPr>
            <w:r w:rsidRPr="000E538D">
              <w:rPr>
                <w:sz w:val="16"/>
                <w:szCs w:val="16"/>
              </w:rPr>
              <w:t>Reported value</w:t>
            </w:r>
          </w:p>
        </w:tc>
        <w:tc>
          <w:tcPr>
            <w:tcW w:w="1344" w:type="dxa"/>
            <w:vAlign w:val="center"/>
          </w:tcPr>
          <w:p w:rsidR="007D19BE" w:rsidRPr="006D2F58" w:rsidP="007D19BE" w14:paraId="2B04BAB0" w14:textId="2CA6EDF4">
            <w:pPr>
              <w:jc w:val="center"/>
              <w:rPr>
                <w:sz w:val="16"/>
                <w:szCs w:val="16"/>
              </w:rPr>
            </w:pPr>
            <w:r w:rsidRPr="00E3213F">
              <w:rPr>
                <w:sz w:val="16"/>
                <w:szCs w:val="16"/>
              </w:rPr>
              <w:t>Prior year value</w:t>
            </w:r>
          </w:p>
        </w:tc>
      </w:tr>
      <w:tr w14:paraId="341DD6EE" w14:textId="77777777">
        <w:tblPrEx>
          <w:tblW w:w="0" w:type="auto"/>
          <w:tblLook w:val="04A0"/>
        </w:tblPrEx>
        <w:tc>
          <w:tcPr>
            <w:tcW w:w="3524" w:type="dxa"/>
            <w:gridSpan w:val="2"/>
            <w:shd w:val="clear" w:color="auto" w:fill="E7E6E6" w:themeFill="background2"/>
          </w:tcPr>
          <w:p w:rsidR="00EE03A2" w:rsidRPr="006D2F58" w14:paraId="51D4C666" w14:textId="77777777">
            <w:pPr>
              <w:rPr>
                <w:sz w:val="16"/>
                <w:szCs w:val="16"/>
              </w:rPr>
            </w:pPr>
          </w:p>
        </w:tc>
        <w:tc>
          <w:tcPr>
            <w:tcW w:w="7266" w:type="dxa"/>
            <w:gridSpan w:val="5"/>
          </w:tcPr>
          <w:p w:rsidR="00EE03A2" w:rsidRPr="006D2F58" w14:paraId="6ACC2113" w14:textId="77777777">
            <w:pPr>
              <w:rPr>
                <w:sz w:val="16"/>
                <w:szCs w:val="16"/>
              </w:rPr>
            </w:pPr>
          </w:p>
        </w:tc>
      </w:tr>
      <w:tr w14:paraId="4A84E39D" w14:textId="77777777">
        <w:tblPrEx>
          <w:tblW w:w="0" w:type="auto"/>
          <w:tblLook w:val="04A0"/>
        </w:tblPrEx>
        <w:tc>
          <w:tcPr>
            <w:tcW w:w="10790" w:type="dxa"/>
            <w:gridSpan w:val="7"/>
            <w:shd w:val="clear" w:color="auto" w:fill="E7E6E6" w:themeFill="background2"/>
          </w:tcPr>
          <w:p w:rsidR="00EE03A2" w:rsidRPr="006D2F58" w14:paraId="77CB3A34" w14:textId="77777777">
            <w:pPr>
              <w:rPr>
                <w:sz w:val="16"/>
                <w:szCs w:val="16"/>
              </w:rPr>
            </w:pPr>
            <w:r w:rsidRPr="006D2F58">
              <w:rPr>
                <w:sz w:val="16"/>
                <w:szCs w:val="16"/>
              </w:rPr>
              <w:t xml:space="preserve">            </w:t>
            </w:r>
            <w:r w:rsidRPr="006D2F58">
              <w:rPr>
                <w:b/>
                <w:bCs/>
                <w:sz w:val="16"/>
                <w:szCs w:val="16"/>
              </w:rPr>
              <w:t>Other Revenue</w:t>
            </w:r>
          </w:p>
        </w:tc>
      </w:tr>
      <w:tr w14:paraId="09354285" w14:textId="77777777" w:rsidTr="007D19BE">
        <w:tblPrEx>
          <w:tblW w:w="0" w:type="auto"/>
          <w:tblLook w:val="04A0"/>
        </w:tblPrEx>
        <w:tc>
          <w:tcPr>
            <w:tcW w:w="602" w:type="dxa"/>
            <w:shd w:val="clear" w:color="auto" w:fill="E7E6E6" w:themeFill="background2"/>
          </w:tcPr>
          <w:p w:rsidR="007D19BE" w:rsidRPr="006D2F58" w:rsidP="007D19BE" w14:paraId="671CC849" w14:textId="77777777">
            <w:pPr>
              <w:rPr>
                <w:sz w:val="16"/>
                <w:szCs w:val="16"/>
              </w:rPr>
            </w:pPr>
            <w:r w:rsidRPr="006D2F58">
              <w:rPr>
                <w:sz w:val="16"/>
                <w:szCs w:val="16"/>
              </w:rPr>
              <w:t>10</w:t>
            </w:r>
          </w:p>
        </w:tc>
        <w:tc>
          <w:tcPr>
            <w:tcW w:w="2922" w:type="dxa"/>
            <w:shd w:val="clear" w:color="auto" w:fill="E7E6E6" w:themeFill="background2"/>
          </w:tcPr>
          <w:p w:rsidR="007D19BE" w:rsidRPr="006D2F58" w:rsidP="007D19BE" w14:paraId="563C98F2" w14:textId="77777777">
            <w:pPr>
              <w:rPr>
                <w:sz w:val="16"/>
                <w:szCs w:val="16"/>
                <w:u w:val="single"/>
              </w:rPr>
            </w:pPr>
            <w:r w:rsidRPr="006D2F58">
              <w:rPr>
                <w:sz w:val="16"/>
                <w:szCs w:val="16"/>
                <w:u w:val="single"/>
              </w:rPr>
              <w:t>Investment return</w:t>
            </w:r>
          </w:p>
        </w:tc>
        <w:tc>
          <w:tcPr>
            <w:tcW w:w="1561" w:type="dxa"/>
            <w:vAlign w:val="center"/>
          </w:tcPr>
          <w:p w:rsidR="007D19BE" w:rsidRPr="006D2F58" w:rsidP="007D19BE" w14:paraId="6DC4627D" w14:textId="58F9E2A3">
            <w:pPr>
              <w:jc w:val="center"/>
              <w:rPr>
                <w:sz w:val="16"/>
                <w:szCs w:val="16"/>
              </w:rPr>
            </w:pPr>
            <w:r w:rsidRPr="00FE1B83">
              <w:rPr>
                <w:sz w:val="16"/>
                <w:szCs w:val="16"/>
              </w:rPr>
              <w:t>Calculated value</w:t>
            </w:r>
          </w:p>
        </w:tc>
        <w:tc>
          <w:tcPr>
            <w:tcW w:w="1673" w:type="dxa"/>
            <w:vAlign w:val="center"/>
          </w:tcPr>
          <w:p w:rsidR="007D19BE" w:rsidRPr="006D2F58" w:rsidP="007D19BE" w14:paraId="220348CD" w14:textId="07BC0CAE">
            <w:pPr>
              <w:jc w:val="center"/>
              <w:rPr>
                <w:sz w:val="16"/>
                <w:szCs w:val="16"/>
              </w:rPr>
            </w:pPr>
            <w:r w:rsidRPr="00825B54">
              <w:rPr>
                <w:sz w:val="16"/>
                <w:szCs w:val="16"/>
              </w:rPr>
              <w:t>Reported value</w:t>
            </w:r>
          </w:p>
        </w:tc>
        <w:tc>
          <w:tcPr>
            <w:tcW w:w="1344" w:type="dxa"/>
            <w:vAlign w:val="center"/>
          </w:tcPr>
          <w:p w:rsidR="007D19BE" w:rsidRPr="006D2F58" w:rsidP="007D19BE" w14:paraId="730CAFD2" w14:textId="16A97A06">
            <w:pPr>
              <w:jc w:val="center"/>
              <w:rPr>
                <w:sz w:val="16"/>
                <w:szCs w:val="16"/>
              </w:rPr>
            </w:pPr>
            <w:r w:rsidRPr="00825B54">
              <w:rPr>
                <w:sz w:val="16"/>
                <w:szCs w:val="16"/>
              </w:rPr>
              <w:t>Reported value</w:t>
            </w:r>
          </w:p>
        </w:tc>
        <w:tc>
          <w:tcPr>
            <w:tcW w:w="1344" w:type="dxa"/>
            <w:vAlign w:val="center"/>
          </w:tcPr>
          <w:p w:rsidR="007D19BE" w:rsidRPr="006D2F58" w:rsidP="007D19BE" w14:paraId="48C1F2D7" w14:textId="661D049D">
            <w:pPr>
              <w:jc w:val="center"/>
              <w:rPr>
                <w:sz w:val="16"/>
                <w:szCs w:val="16"/>
              </w:rPr>
            </w:pPr>
            <w:r w:rsidRPr="00825B54">
              <w:rPr>
                <w:sz w:val="16"/>
                <w:szCs w:val="16"/>
              </w:rPr>
              <w:t>Reported value</w:t>
            </w:r>
          </w:p>
        </w:tc>
        <w:tc>
          <w:tcPr>
            <w:tcW w:w="1344" w:type="dxa"/>
            <w:vAlign w:val="center"/>
          </w:tcPr>
          <w:p w:rsidR="007D19BE" w:rsidRPr="006D2F58" w:rsidP="007D19BE" w14:paraId="538DFD24" w14:textId="1695DF96">
            <w:pPr>
              <w:jc w:val="center"/>
              <w:rPr>
                <w:sz w:val="16"/>
                <w:szCs w:val="16"/>
              </w:rPr>
            </w:pPr>
            <w:r w:rsidRPr="00C36605">
              <w:rPr>
                <w:sz w:val="16"/>
                <w:szCs w:val="16"/>
              </w:rPr>
              <w:t>Prior year value</w:t>
            </w:r>
          </w:p>
        </w:tc>
      </w:tr>
      <w:tr w14:paraId="30ACD186" w14:textId="77777777" w:rsidTr="007D19BE">
        <w:tblPrEx>
          <w:tblW w:w="0" w:type="auto"/>
          <w:tblLook w:val="04A0"/>
        </w:tblPrEx>
        <w:tc>
          <w:tcPr>
            <w:tcW w:w="602" w:type="dxa"/>
            <w:shd w:val="clear" w:color="auto" w:fill="E7E6E6" w:themeFill="background2"/>
          </w:tcPr>
          <w:p w:rsidR="007D19BE" w:rsidRPr="006D2F58" w:rsidP="007D19BE" w14:paraId="5B45A622" w14:textId="77777777">
            <w:pPr>
              <w:rPr>
                <w:sz w:val="16"/>
                <w:szCs w:val="16"/>
              </w:rPr>
            </w:pPr>
            <w:r w:rsidRPr="006D2F58">
              <w:rPr>
                <w:sz w:val="16"/>
                <w:szCs w:val="16"/>
              </w:rPr>
              <w:t>11</w:t>
            </w:r>
          </w:p>
        </w:tc>
        <w:tc>
          <w:tcPr>
            <w:tcW w:w="2922" w:type="dxa"/>
            <w:shd w:val="clear" w:color="auto" w:fill="E7E6E6" w:themeFill="background2"/>
          </w:tcPr>
          <w:p w:rsidR="007D19BE" w:rsidRPr="006D2F58" w:rsidP="007D19BE" w14:paraId="1A033A93" w14:textId="77777777">
            <w:pPr>
              <w:rPr>
                <w:sz w:val="16"/>
                <w:szCs w:val="16"/>
                <w:u w:val="single"/>
              </w:rPr>
            </w:pPr>
            <w:r w:rsidRPr="006D2F58">
              <w:rPr>
                <w:sz w:val="16"/>
                <w:szCs w:val="16"/>
                <w:u w:val="single"/>
              </w:rPr>
              <w:t>Sales and services of educational activities</w:t>
            </w:r>
          </w:p>
        </w:tc>
        <w:tc>
          <w:tcPr>
            <w:tcW w:w="1561" w:type="dxa"/>
            <w:vAlign w:val="center"/>
          </w:tcPr>
          <w:p w:rsidR="007D19BE" w:rsidRPr="006D2F58" w:rsidP="007D19BE" w14:paraId="08EAD32D" w14:textId="05787656">
            <w:pPr>
              <w:jc w:val="center"/>
              <w:rPr>
                <w:sz w:val="16"/>
                <w:szCs w:val="16"/>
              </w:rPr>
            </w:pPr>
            <w:r w:rsidRPr="00FE1B83">
              <w:rPr>
                <w:sz w:val="16"/>
                <w:szCs w:val="16"/>
              </w:rPr>
              <w:t>Calculated value</w:t>
            </w:r>
          </w:p>
        </w:tc>
        <w:tc>
          <w:tcPr>
            <w:tcW w:w="1673" w:type="dxa"/>
            <w:vAlign w:val="center"/>
          </w:tcPr>
          <w:p w:rsidR="007D19BE" w:rsidRPr="006D2F58" w:rsidP="007D19BE" w14:paraId="33B41A8C" w14:textId="4DAA7B6A">
            <w:pPr>
              <w:jc w:val="center"/>
              <w:rPr>
                <w:sz w:val="16"/>
                <w:szCs w:val="16"/>
              </w:rPr>
            </w:pPr>
            <w:r w:rsidRPr="00870F8E">
              <w:rPr>
                <w:sz w:val="16"/>
                <w:szCs w:val="16"/>
              </w:rPr>
              <w:t>Reported value</w:t>
            </w:r>
          </w:p>
        </w:tc>
        <w:tc>
          <w:tcPr>
            <w:tcW w:w="1344" w:type="dxa"/>
          </w:tcPr>
          <w:p w:rsidR="007D19BE" w:rsidRPr="006D2F58" w:rsidP="007D19BE" w14:paraId="1F6B455A" w14:textId="77777777">
            <w:pPr>
              <w:rPr>
                <w:sz w:val="16"/>
                <w:szCs w:val="16"/>
              </w:rPr>
            </w:pPr>
          </w:p>
        </w:tc>
        <w:tc>
          <w:tcPr>
            <w:tcW w:w="1344" w:type="dxa"/>
          </w:tcPr>
          <w:p w:rsidR="007D19BE" w:rsidRPr="006D2F58" w:rsidP="007D19BE" w14:paraId="71505506" w14:textId="77777777">
            <w:pPr>
              <w:rPr>
                <w:sz w:val="16"/>
                <w:szCs w:val="16"/>
              </w:rPr>
            </w:pPr>
          </w:p>
        </w:tc>
        <w:tc>
          <w:tcPr>
            <w:tcW w:w="1344" w:type="dxa"/>
            <w:vAlign w:val="center"/>
          </w:tcPr>
          <w:p w:rsidR="007D19BE" w:rsidRPr="006D2F58" w:rsidP="007D19BE" w14:paraId="31DAC463" w14:textId="596AEF68">
            <w:pPr>
              <w:jc w:val="center"/>
              <w:rPr>
                <w:sz w:val="16"/>
                <w:szCs w:val="16"/>
              </w:rPr>
            </w:pPr>
            <w:r w:rsidRPr="00A059FE">
              <w:rPr>
                <w:sz w:val="16"/>
                <w:szCs w:val="16"/>
              </w:rPr>
              <w:t>Prior year value</w:t>
            </w:r>
          </w:p>
        </w:tc>
      </w:tr>
      <w:tr w14:paraId="1F7AD4F5" w14:textId="77777777" w:rsidTr="007D19BE">
        <w:tblPrEx>
          <w:tblW w:w="0" w:type="auto"/>
          <w:tblLook w:val="04A0"/>
        </w:tblPrEx>
        <w:tc>
          <w:tcPr>
            <w:tcW w:w="602" w:type="dxa"/>
            <w:shd w:val="clear" w:color="auto" w:fill="E7E6E6" w:themeFill="background2"/>
          </w:tcPr>
          <w:p w:rsidR="007D19BE" w:rsidRPr="006D2F58" w:rsidP="007D19BE" w14:paraId="70EEC710" w14:textId="77777777">
            <w:pPr>
              <w:rPr>
                <w:sz w:val="16"/>
                <w:szCs w:val="16"/>
              </w:rPr>
            </w:pPr>
            <w:r w:rsidRPr="006D2F58">
              <w:rPr>
                <w:sz w:val="16"/>
                <w:szCs w:val="16"/>
              </w:rPr>
              <w:t>12</w:t>
            </w:r>
          </w:p>
        </w:tc>
        <w:tc>
          <w:tcPr>
            <w:tcW w:w="2922" w:type="dxa"/>
            <w:shd w:val="clear" w:color="auto" w:fill="E7E6E6" w:themeFill="background2"/>
          </w:tcPr>
          <w:p w:rsidR="007D19BE" w:rsidRPr="006D2F58" w:rsidP="007D19BE" w14:paraId="1357924C" w14:textId="77777777">
            <w:pPr>
              <w:rPr>
                <w:sz w:val="16"/>
                <w:szCs w:val="16"/>
              </w:rPr>
            </w:pPr>
            <w:r w:rsidRPr="006D2F58">
              <w:rPr>
                <w:sz w:val="16"/>
                <w:szCs w:val="16"/>
              </w:rPr>
              <w:t xml:space="preserve">Sales and services of </w:t>
            </w:r>
            <w:r w:rsidRPr="006D2F58">
              <w:rPr>
                <w:sz w:val="16"/>
                <w:szCs w:val="16"/>
                <w:u w:val="single"/>
              </w:rPr>
              <w:t xml:space="preserve">auxiliary enterprises </w:t>
            </w:r>
            <w:r w:rsidRPr="006D2F58">
              <w:rPr>
                <w:sz w:val="16"/>
                <w:szCs w:val="16"/>
              </w:rPr>
              <w:t xml:space="preserve">(net of allowance reported in Part C-1, line 09) </w:t>
            </w:r>
            <w:r w:rsidRPr="006D2F58">
              <w:rPr>
                <w:color w:val="7030A0"/>
                <w:sz w:val="16"/>
                <w:szCs w:val="16"/>
              </w:rPr>
              <w:t>[</w:t>
            </w:r>
            <w:r w:rsidRPr="006D2F58">
              <w:rPr>
                <w:rFonts w:ascii="Arial" w:hAnsi="Arial" w:cs="Arial"/>
                <w:color w:val="7030A0"/>
                <w:sz w:val="16"/>
                <w:szCs w:val="16"/>
              </w:rPr>
              <w:t>degree-granting institutions]</w:t>
            </w:r>
          </w:p>
        </w:tc>
        <w:tc>
          <w:tcPr>
            <w:tcW w:w="1561" w:type="dxa"/>
            <w:vAlign w:val="center"/>
          </w:tcPr>
          <w:p w:rsidR="007D19BE" w:rsidRPr="006D2F58" w:rsidP="007D19BE" w14:paraId="21942D3A" w14:textId="79608307">
            <w:pPr>
              <w:jc w:val="center"/>
              <w:rPr>
                <w:sz w:val="16"/>
                <w:szCs w:val="16"/>
              </w:rPr>
            </w:pPr>
            <w:r w:rsidRPr="00FE1B83">
              <w:rPr>
                <w:sz w:val="16"/>
                <w:szCs w:val="16"/>
              </w:rPr>
              <w:t>Calculated value</w:t>
            </w:r>
          </w:p>
        </w:tc>
        <w:tc>
          <w:tcPr>
            <w:tcW w:w="1673" w:type="dxa"/>
            <w:vAlign w:val="center"/>
          </w:tcPr>
          <w:p w:rsidR="007D19BE" w:rsidRPr="006D2F58" w:rsidP="007D19BE" w14:paraId="4C97C5B6" w14:textId="562FFA96">
            <w:pPr>
              <w:jc w:val="center"/>
              <w:rPr>
                <w:sz w:val="16"/>
                <w:szCs w:val="16"/>
              </w:rPr>
            </w:pPr>
            <w:r w:rsidRPr="00870F8E">
              <w:rPr>
                <w:sz w:val="16"/>
                <w:szCs w:val="16"/>
              </w:rPr>
              <w:t>Reported value</w:t>
            </w:r>
          </w:p>
        </w:tc>
        <w:tc>
          <w:tcPr>
            <w:tcW w:w="1344" w:type="dxa"/>
          </w:tcPr>
          <w:p w:rsidR="007D19BE" w:rsidRPr="006D2F58" w:rsidP="007D19BE" w14:paraId="7588C76F" w14:textId="77777777">
            <w:pPr>
              <w:rPr>
                <w:sz w:val="16"/>
                <w:szCs w:val="16"/>
              </w:rPr>
            </w:pPr>
          </w:p>
        </w:tc>
        <w:tc>
          <w:tcPr>
            <w:tcW w:w="1344" w:type="dxa"/>
          </w:tcPr>
          <w:p w:rsidR="007D19BE" w:rsidRPr="006D2F58" w:rsidP="007D19BE" w14:paraId="1B57D1E1" w14:textId="77777777">
            <w:pPr>
              <w:rPr>
                <w:sz w:val="16"/>
                <w:szCs w:val="16"/>
              </w:rPr>
            </w:pPr>
          </w:p>
        </w:tc>
        <w:tc>
          <w:tcPr>
            <w:tcW w:w="1344" w:type="dxa"/>
            <w:vAlign w:val="center"/>
          </w:tcPr>
          <w:p w:rsidR="007D19BE" w:rsidRPr="006D2F58" w:rsidP="007D19BE" w14:paraId="131B7597" w14:textId="766F5A98">
            <w:pPr>
              <w:jc w:val="center"/>
              <w:rPr>
                <w:sz w:val="16"/>
                <w:szCs w:val="16"/>
              </w:rPr>
            </w:pPr>
            <w:r w:rsidRPr="00A059FE">
              <w:rPr>
                <w:sz w:val="16"/>
                <w:szCs w:val="16"/>
              </w:rPr>
              <w:t>Prior year value</w:t>
            </w:r>
          </w:p>
        </w:tc>
      </w:tr>
      <w:tr w14:paraId="484D93C8" w14:textId="77777777" w:rsidTr="007D19BE">
        <w:tblPrEx>
          <w:tblW w:w="0" w:type="auto"/>
          <w:tblLook w:val="04A0"/>
        </w:tblPrEx>
        <w:tc>
          <w:tcPr>
            <w:tcW w:w="602" w:type="dxa"/>
            <w:shd w:val="clear" w:color="auto" w:fill="E7E6E6" w:themeFill="background2"/>
          </w:tcPr>
          <w:p w:rsidR="007D19BE" w:rsidRPr="006D2F58" w:rsidP="007D19BE" w14:paraId="46489033" w14:textId="77777777">
            <w:pPr>
              <w:rPr>
                <w:sz w:val="16"/>
                <w:szCs w:val="16"/>
              </w:rPr>
            </w:pPr>
            <w:r w:rsidRPr="006D2F58">
              <w:rPr>
                <w:sz w:val="16"/>
                <w:szCs w:val="16"/>
              </w:rPr>
              <w:t>13</w:t>
            </w:r>
          </w:p>
        </w:tc>
        <w:tc>
          <w:tcPr>
            <w:tcW w:w="2922" w:type="dxa"/>
            <w:shd w:val="clear" w:color="auto" w:fill="E7E6E6" w:themeFill="background2"/>
          </w:tcPr>
          <w:p w:rsidR="007D19BE" w:rsidRPr="006D2F58" w:rsidP="007D19BE" w14:paraId="68D0BC28" w14:textId="77777777">
            <w:pPr>
              <w:rPr>
                <w:b/>
                <w:bCs/>
                <w:sz w:val="16"/>
                <w:szCs w:val="16"/>
                <w:u w:val="single"/>
              </w:rPr>
            </w:pPr>
            <w:r w:rsidRPr="006D2F58">
              <w:rPr>
                <w:sz w:val="16"/>
                <w:szCs w:val="16"/>
                <w:u w:val="single"/>
              </w:rPr>
              <w:t xml:space="preserve">Hospital revenue </w:t>
            </w:r>
            <w:r w:rsidRPr="006D2F58">
              <w:rPr>
                <w:color w:val="7030A0"/>
                <w:sz w:val="16"/>
                <w:szCs w:val="16"/>
              </w:rPr>
              <w:t>[</w:t>
            </w:r>
            <w:r w:rsidRPr="006D2F58">
              <w:rPr>
                <w:rFonts w:ascii="Arial" w:hAnsi="Arial" w:cs="Arial"/>
                <w:color w:val="7030A0"/>
                <w:sz w:val="16"/>
                <w:szCs w:val="16"/>
              </w:rPr>
              <w:t>degree-granting institutions]</w:t>
            </w:r>
          </w:p>
        </w:tc>
        <w:tc>
          <w:tcPr>
            <w:tcW w:w="1561" w:type="dxa"/>
            <w:vAlign w:val="center"/>
          </w:tcPr>
          <w:p w:rsidR="007D19BE" w:rsidRPr="006D2F58" w:rsidP="007D19BE" w14:paraId="2ACF3D40" w14:textId="068F8FD1">
            <w:pPr>
              <w:jc w:val="center"/>
              <w:rPr>
                <w:sz w:val="16"/>
                <w:szCs w:val="16"/>
              </w:rPr>
            </w:pPr>
            <w:r w:rsidRPr="00FE1B83">
              <w:rPr>
                <w:sz w:val="16"/>
                <w:szCs w:val="16"/>
              </w:rPr>
              <w:t>Calculated value</w:t>
            </w:r>
          </w:p>
        </w:tc>
        <w:tc>
          <w:tcPr>
            <w:tcW w:w="1673" w:type="dxa"/>
            <w:vAlign w:val="center"/>
          </w:tcPr>
          <w:p w:rsidR="007D19BE" w:rsidRPr="006D2F58" w:rsidP="007D19BE" w14:paraId="6B6D773F" w14:textId="5686EFCE">
            <w:pPr>
              <w:jc w:val="center"/>
              <w:rPr>
                <w:sz w:val="16"/>
                <w:szCs w:val="16"/>
              </w:rPr>
            </w:pPr>
            <w:r w:rsidRPr="00870F8E">
              <w:rPr>
                <w:sz w:val="16"/>
                <w:szCs w:val="16"/>
              </w:rPr>
              <w:t>Reported value</w:t>
            </w:r>
          </w:p>
        </w:tc>
        <w:tc>
          <w:tcPr>
            <w:tcW w:w="1344" w:type="dxa"/>
          </w:tcPr>
          <w:p w:rsidR="007D19BE" w:rsidRPr="006D2F58" w:rsidP="007D19BE" w14:paraId="6184922A" w14:textId="77777777">
            <w:pPr>
              <w:rPr>
                <w:sz w:val="16"/>
                <w:szCs w:val="16"/>
              </w:rPr>
            </w:pPr>
          </w:p>
        </w:tc>
        <w:tc>
          <w:tcPr>
            <w:tcW w:w="1344" w:type="dxa"/>
          </w:tcPr>
          <w:p w:rsidR="007D19BE" w:rsidRPr="006D2F58" w:rsidP="007D19BE" w14:paraId="35E82CDA" w14:textId="77777777">
            <w:pPr>
              <w:rPr>
                <w:sz w:val="16"/>
                <w:szCs w:val="16"/>
              </w:rPr>
            </w:pPr>
          </w:p>
        </w:tc>
        <w:tc>
          <w:tcPr>
            <w:tcW w:w="1344" w:type="dxa"/>
            <w:vAlign w:val="center"/>
          </w:tcPr>
          <w:p w:rsidR="007D19BE" w:rsidRPr="006D2F58" w:rsidP="007D19BE" w14:paraId="270D67A3" w14:textId="28F3760D">
            <w:pPr>
              <w:jc w:val="center"/>
              <w:rPr>
                <w:sz w:val="16"/>
                <w:szCs w:val="16"/>
              </w:rPr>
            </w:pPr>
            <w:r w:rsidRPr="00A059FE">
              <w:rPr>
                <w:sz w:val="16"/>
                <w:szCs w:val="16"/>
              </w:rPr>
              <w:t>Prior year value</w:t>
            </w:r>
          </w:p>
        </w:tc>
      </w:tr>
      <w:tr w14:paraId="1B66E8E9" w14:textId="77777777" w:rsidTr="007D19BE">
        <w:tblPrEx>
          <w:tblW w:w="0" w:type="auto"/>
          <w:tblLook w:val="04A0"/>
        </w:tblPrEx>
        <w:tc>
          <w:tcPr>
            <w:tcW w:w="602" w:type="dxa"/>
            <w:shd w:val="clear" w:color="auto" w:fill="E7E6E6" w:themeFill="background2"/>
          </w:tcPr>
          <w:p w:rsidR="007D19BE" w:rsidRPr="006D2F58" w:rsidP="007D19BE" w14:paraId="632B4901" w14:textId="77777777">
            <w:pPr>
              <w:rPr>
                <w:sz w:val="16"/>
                <w:szCs w:val="16"/>
              </w:rPr>
            </w:pPr>
            <w:r w:rsidRPr="006D2F58">
              <w:rPr>
                <w:sz w:val="16"/>
                <w:szCs w:val="16"/>
              </w:rPr>
              <w:t>14</w:t>
            </w:r>
          </w:p>
        </w:tc>
        <w:tc>
          <w:tcPr>
            <w:tcW w:w="2922" w:type="dxa"/>
            <w:shd w:val="clear" w:color="auto" w:fill="E7E6E6" w:themeFill="background2"/>
          </w:tcPr>
          <w:p w:rsidR="007D19BE" w:rsidRPr="006D2F58" w:rsidP="007D19BE" w14:paraId="0E9C940B" w14:textId="77777777">
            <w:pPr>
              <w:rPr>
                <w:b/>
                <w:bCs/>
                <w:sz w:val="16"/>
                <w:szCs w:val="16"/>
                <w:u w:val="single"/>
              </w:rPr>
            </w:pPr>
            <w:r w:rsidRPr="006D2F58">
              <w:rPr>
                <w:sz w:val="16"/>
                <w:szCs w:val="16"/>
                <w:u w:val="single"/>
              </w:rPr>
              <w:t xml:space="preserve">Independent operations revenue </w:t>
            </w:r>
            <w:r w:rsidRPr="006D2F58">
              <w:rPr>
                <w:color w:val="7030A0"/>
                <w:sz w:val="16"/>
                <w:szCs w:val="16"/>
              </w:rPr>
              <w:t>[</w:t>
            </w:r>
            <w:r w:rsidRPr="006D2F58">
              <w:rPr>
                <w:rFonts w:ascii="Arial" w:hAnsi="Arial" w:cs="Arial"/>
                <w:color w:val="7030A0"/>
                <w:sz w:val="16"/>
                <w:szCs w:val="16"/>
              </w:rPr>
              <w:t>degree-granting institutions]</w:t>
            </w:r>
          </w:p>
        </w:tc>
        <w:tc>
          <w:tcPr>
            <w:tcW w:w="1561" w:type="dxa"/>
            <w:vAlign w:val="center"/>
          </w:tcPr>
          <w:p w:rsidR="007D19BE" w:rsidRPr="006D2F58" w:rsidP="007D19BE" w14:paraId="27E813F5" w14:textId="4C8D0A89">
            <w:pPr>
              <w:jc w:val="center"/>
              <w:rPr>
                <w:sz w:val="16"/>
                <w:szCs w:val="16"/>
              </w:rPr>
            </w:pPr>
            <w:r w:rsidRPr="00FE1B83">
              <w:rPr>
                <w:sz w:val="16"/>
                <w:szCs w:val="16"/>
              </w:rPr>
              <w:t>Calculated value</w:t>
            </w:r>
          </w:p>
        </w:tc>
        <w:tc>
          <w:tcPr>
            <w:tcW w:w="1673" w:type="dxa"/>
            <w:vAlign w:val="center"/>
          </w:tcPr>
          <w:p w:rsidR="007D19BE" w:rsidRPr="006D2F58" w:rsidP="007D19BE" w14:paraId="0D526D0F" w14:textId="55B4C96B">
            <w:pPr>
              <w:jc w:val="center"/>
              <w:rPr>
                <w:sz w:val="16"/>
                <w:szCs w:val="16"/>
              </w:rPr>
            </w:pPr>
            <w:r w:rsidRPr="00870F8E">
              <w:rPr>
                <w:sz w:val="16"/>
                <w:szCs w:val="16"/>
              </w:rPr>
              <w:t>Reported value</w:t>
            </w:r>
          </w:p>
        </w:tc>
        <w:tc>
          <w:tcPr>
            <w:tcW w:w="1344" w:type="dxa"/>
            <w:vAlign w:val="center"/>
          </w:tcPr>
          <w:p w:rsidR="007D19BE" w:rsidRPr="006D2F58" w:rsidP="007D19BE" w14:paraId="2E2E7DC4" w14:textId="1620E8B3">
            <w:pPr>
              <w:jc w:val="center"/>
              <w:rPr>
                <w:sz w:val="16"/>
                <w:szCs w:val="16"/>
              </w:rPr>
            </w:pPr>
            <w:r w:rsidRPr="00217E39">
              <w:rPr>
                <w:sz w:val="16"/>
                <w:szCs w:val="16"/>
              </w:rPr>
              <w:t>Reported value</w:t>
            </w:r>
          </w:p>
        </w:tc>
        <w:tc>
          <w:tcPr>
            <w:tcW w:w="1344" w:type="dxa"/>
            <w:vAlign w:val="center"/>
          </w:tcPr>
          <w:p w:rsidR="007D19BE" w:rsidRPr="006D2F58" w:rsidP="007D19BE" w14:paraId="489B8D36" w14:textId="1B276966">
            <w:pPr>
              <w:jc w:val="center"/>
              <w:rPr>
                <w:sz w:val="16"/>
                <w:szCs w:val="16"/>
              </w:rPr>
            </w:pPr>
            <w:r w:rsidRPr="00217E39">
              <w:rPr>
                <w:sz w:val="16"/>
                <w:szCs w:val="16"/>
              </w:rPr>
              <w:t>Reported value</w:t>
            </w:r>
          </w:p>
        </w:tc>
        <w:tc>
          <w:tcPr>
            <w:tcW w:w="1344" w:type="dxa"/>
            <w:vAlign w:val="center"/>
          </w:tcPr>
          <w:p w:rsidR="007D19BE" w:rsidRPr="006D2F58" w:rsidP="007D19BE" w14:paraId="128535A0" w14:textId="1F049BE1">
            <w:pPr>
              <w:jc w:val="center"/>
              <w:rPr>
                <w:sz w:val="16"/>
                <w:szCs w:val="16"/>
              </w:rPr>
            </w:pPr>
            <w:r w:rsidRPr="00A059FE">
              <w:rPr>
                <w:sz w:val="16"/>
                <w:szCs w:val="16"/>
              </w:rPr>
              <w:t>Prior year value</w:t>
            </w:r>
          </w:p>
        </w:tc>
      </w:tr>
      <w:tr w14:paraId="610D17C8" w14:textId="77777777" w:rsidTr="007D19BE">
        <w:tblPrEx>
          <w:tblW w:w="0" w:type="auto"/>
          <w:tblLook w:val="04A0"/>
        </w:tblPrEx>
        <w:tc>
          <w:tcPr>
            <w:tcW w:w="602" w:type="dxa"/>
            <w:shd w:val="clear" w:color="auto" w:fill="E7E6E6" w:themeFill="background2"/>
          </w:tcPr>
          <w:p w:rsidR="007D19BE" w:rsidRPr="006D2F58" w:rsidP="007D19BE" w14:paraId="5601E572" w14:textId="77777777">
            <w:pPr>
              <w:rPr>
                <w:sz w:val="16"/>
                <w:szCs w:val="16"/>
              </w:rPr>
            </w:pPr>
            <w:r w:rsidRPr="006D2F58">
              <w:rPr>
                <w:sz w:val="16"/>
                <w:szCs w:val="16"/>
              </w:rPr>
              <w:t>15</w:t>
            </w:r>
          </w:p>
        </w:tc>
        <w:tc>
          <w:tcPr>
            <w:tcW w:w="2922" w:type="dxa"/>
            <w:shd w:val="clear" w:color="auto" w:fill="E7E6E6" w:themeFill="background2"/>
          </w:tcPr>
          <w:p w:rsidR="007D19BE" w:rsidRPr="006D2F58" w:rsidP="007D19BE" w14:paraId="21CC261A" w14:textId="77777777">
            <w:pPr>
              <w:rPr>
                <w:b/>
                <w:bCs/>
                <w:sz w:val="16"/>
                <w:szCs w:val="16"/>
              </w:rPr>
            </w:pPr>
            <w:r w:rsidRPr="006D2F58">
              <w:rPr>
                <w:b/>
                <w:bCs/>
                <w:sz w:val="16"/>
                <w:szCs w:val="16"/>
              </w:rPr>
              <w:t>Other revenue</w:t>
            </w:r>
          </w:p>
          <w:p w:rsidR="007D19BE" w:rsidRPr="006D2F58" w:rsidP="007D19BE" w14:paraId="2FDE6533" w14:textId="77777777">
            <w:pPr>
              <w:rPr>
                <w:sz w:val="16"/>
                <w:szCs w:val="16"/>
              </w:rPr>
            </w:pPr>
            <w:r w:rsidRPr="006D2F58">
              <w:rPr>
                <w:b/>
                <w:bCs/>
                <w:sz w:val="16"/>
                <w:szCs w:val="16"/>
              </w:rPr>
              <w:t>CV</w:t>
            </w:r>
            <w:r w:rsidRPr="006D2F58">
              <w:rPr>
                <w:sz w:val="16"/>
                <w:szCs w:val="16"/>
              </w:rPr>
              <w:t xml:space="preserve">=[D16-(D01+...+D14)] </w:t>
            </w:r>
            <w:r w:rsidRPr="006D2F58">
              <w:rPr>
                <w:color w:val="7030A0"/>
                <w:sz w:val="16"/>
                <w:szCs w:val="16"/>
              </w:rPr>
              <w:t>[</w:t>
            </w:r>
            <w:r w:rsidRPr="006D2F58">
              <w:rPr>
                <w:rFonts w:ascii="Arial" w:hAnsi="Arial" w:cs="Arial"/>
                <w:color w:val="7030A0"/>
                <w:sz w:val="16"/>
                <w:szCs w:val="16"/>
              </w:rPr>
              <w:t>degree-granting institutions]</w:t>
            </w:r>
          </w:p>
          <w:p w:rsidR="007D19BE" w:rsidRPr="006D2F58" w:rsidP="007D19BE" w14:paraId="01DD2063" w14:textId="77777777">
            <w:pPr>
              <w:rPr>
                <w:sz w:val="16"/>
                <w:szCs w:val="16"/>
              </w:rPr>
            </w:pPr>
            <w:r w:rsidRPr="006D2F58">
              <w:rPr>
                <w:b/>
                <w:bCs/>
                <w:sz w:val="16"/>
                <w:szCs w:val="16"/>
              </w:rPr>
              <w:t>CV</w:t>
            </w:r>
            <w:r w:rsidRPr="006D2F58">
              <w:rPr>
                <w:sz w:val="16"/>
                <w:szCs w:val="16"/>
              </w:rPr>
              <w:t xml:space="preserve">=[D16-(D01+...+D11)] </w:t>
            </w:r>
            <w:r w:rsidRPr="006D2F58">
              <w:rPr>
                <w:color w:val="7030A0"/>
                <w:sz w:val="16"/>
                <w:szCs w:val="16"/>
              </w:rPr>
              <w:t>[non-</w:t>
            </w:r>
            <w:r w:rsidRPr="006D2F58">
              <w:rPr>
                <w:rFonts w:ascii="Arial" w:hAnsi="Arial" w:cs="Arial"/>
                <w:color w:val="7030A0"/>
                <w:sz w:val="16"/>
                <w:szCs w:val="16"/>
              </w:rPr>
              <w:t>degree-granting institutions]</w:t>
            </w:r>
          </w:p>
        </w:tc>
        <w:tc>
          <w:tcPr>
            <w:tcW w:w="1561" w:type="dxa"/>
            <w:vAlign w:val="center"/>
          </w:tcPr>
          <w:p w:rsidR="007D19BE" w:rsidRPr="006D2F58" w:rsidP="007D19BE" w14:paraId="1B3014B0" w14:textId="59D9F9CB">
            <w:pPr>
              <w:jc w:val="center"/>
              <w:rPr>
                <w:sz w:val="16"/>
                <w:szCs w:val="16"/>
              </w:rPr>
            </w:pPr>
            <w:r w:rsidRPr="00FE1B83">
              <w:rPr>
                <w:sz w:val="16"/>
                <w:szCs w:val="16"/>
              </w:rPr>
              <w:t>Calculated value</w:t>
            </w:r>
          </w:p>
        </w:tc>
        <w:tc>
          <w:tcPr>
            <w:tcW w:w="1673" w:type="dxa"/>
            <w:vAlign w:val="center"/>
          </w:tcPr>
          <w:p w:rsidR="007D19BE" w:rsidRPr="006D2F58" w:rsidP="007D19BE" w14:paraId="1E96698D" w14:textId="20E4F47A">
            <w:pPr>
              <w:jc w:val="center"/>
              <w:rPr>
                <w:sz w:val="16"/>
                <w:szCs w:val="16"/>
              </w:rPr>
            </w:pPr>
            <w:r w:rsidRPr="0092488C">
              <w:rPr>
                <w:sz w:val="16"/>
                <w:szCs w:val="16"/>
              </w:rPr>
              <w:t>Calculated value</w:t>
            </w:r>
          </w:p>
        </w:tc>
        <w:tc>
          <w:tcPr>
            <w:tcW w:w="1344" w:type="dxa"/>
            <w:vAlign w:val="center"/>
          </w:tcPr>
          <w:p w:rsidR="007D19BE" w:rsidRPr="006D2F58" w:rsidP="007D19BE" w14:paraId="0B5C06E4" w14:textId="0A83BB26">
            <w:pPr>
              <w:jc w:val="center"/>
              <w:rPr>
                <w:sz w:val="16"/>
                <w:szCs w:val="16"/>
              </w:rPr>
            </w:pPr>
            <w:r w:rsidRPr="0092488C">
              <w:rPr>
                <w:sz w:val="16"/>
                <w:szCs w:val="16"/>
              </w:rPr>
              <w:t>Calculated value</w:t>
            </w:r>
          </w:p>
        </w:tc>
        <w:tc>
          <w:tcPr>
            <w:tcW w:w="1344" w:type="dxa"/>
            <w:vAlign w:val="center"/>
          </w:tcPr>
          <w:p w:rsidR="007D19BE" w:rsidRPr="006D2F58" w:rsidP="007D19BE" w14:paraId="648102F0" w14:textId="7AAF5793">
            <w:pPr>
              <w:jc w:val="center"/>
              <w:rPr>
                <w:sz w:val="16"/>
                <w:szCs w:val="16"/>
              </w:rPr>
            </w:pPr>
            <w:r w:rsidRPr="0092488C">
              <w:rPr>
                <w:sz w:val="16"/>
                <w:szCs w:val="16"/>
              </w:rPr>
              <w:t>Calculated value</w:t>
            </w:r>
          </w:p>
        </w:tc>
        <w:tc>
          <w:tcPr>
            <w:tcW w:w="1344" w:type="dxa"/>
            <w:vAlign w:val="center"/>
          </w:tcPr>
          <w:p w:rsidR="007D19BE" w:rsidRPr="006D2F58" w:rsidP="007D19BE" w14:paraId="445A8E2C" w14:textId="0EDCC156">
            <w:pPr>
              <w:jc w:val="center"/>
              <w:rPr>
                <w:sz w:val="16"/>
                <w:szCs w:val="16"/>
              </w:rPr>
            </w:pPr>
            <w:r w:rsidRPr="00A059FE">
              <w:rPr>
                <w:sz w:val="16"/>
                <w:szCs w:val="16"/>
              </w:rPr>
              <w:t>Prior year value</w:t>
            </w:r>
          </w:p>
        </w:tc>
      </w:tr>
      <w:tr w14:paraId="7EF2F5E8" w14:textId="77777777">
        <w:tblPrEx>
          <w:tblW w:w="0" w:type="auto"/>
          <w:tblLook w:val="04A0"/>
        </w:tblPrEx>
        <w:tc>
          <w:tcPr>
            <w:tcW w:w="3524" w:type="dxa"/>
            <w:gridSpan w:val="2"/>
            <w:shd w:val="clear" w:color="auto" w:fill="E7E6E6" w:themeFill="background2"/>
          </w:tcPr>
          <w:p w:rsidR="00EE03A2" w:rsidRPr="006D2F58" w14:paraId="4E563FC7" w14:textId="77777777">
            <w:pPr>
              <w:rPr>
                <w:sz w:val="16"/>
                <w:szCs w:val="16"/>
              </w:rPr>
            </w:pPr>
          </w:p>
        </w:tc>
        <w:tc>
          <w:tcPr>
            <w:tcW w:w="7266" w:type="dxa"/>
            <w:gridSpan w:val="5"/>
          </w:tcPr>
          <w:p w:rsidR="00EE03A2" w:rsidRPr="006D2F58" w14:paraId="5DD99340" w14:textId="77777777">
            <w:pPr>
              <w:rPr>
                <w:sz w:val="16"/>
                <w:szCs w:val="16"/>
              </w:rPr>
            </w:pPr>
          </w:p>
        </w:tc>
      </w:tr>
      <w:tr w14:paraId="748461E3" w14:textId="77777777" w:rsidTr="007D19BE">
        <w:tblPrEx>
          <w:tblW w:w="0" w:type="auto"/>
          <w:tblLook w:val="04A0"/>
        </w:tblPrEx>
        <w:tc>
          <w:tcPr>
            <w:tcW w:w="602" w:type="dxa"/>
            <w:shd w:val="clear" w:color="auto" w:fill="E7E6E6" w:themeFill="background2"/>
          </w:tcPr>
          <w:p w:rsidR="007D19BE" w:rsidRPr="006D2F58" w:rsidP="007D19BE" w14:paraId="49D0C88E" w14:textId="77777777">
            <w:pPr>
              <w:rPr>
                <w:sz w:val="16"/>
                <w:szCs w:val="16"/>
              </w:rPr>
            </w:pPr>
            <w:r w:rsidRPr="006D2F58">
              <w:rPr>
                <w:sz w:val="16"/>
                <w:szCs w:val="16"/>
              </w:rPr>
              <w:t>16</w:t>
            </w:r>
          </w:p>
        </w:tc>
        <w:tc>
          <w:tcPr>
            <w:tcW w:w="2922" w:type="dxa"/>
            <w:shd w:val="clear" w:color="auto" w:fill="E7E6E6" w:themeFill="background2"/>
          </w:tcPr>
          <w:p w:rsidR="007D19BE" w:rsidRPr="006D2F58" w:rsidP="007D19BE" w14:paraId="69AAD26A" w14:textId="77777777">
            <w:pPr>
              <w:rPr>
                <w:b/>
                <w:bCs/>
                <w:sz w:val="16"/>
                <w:szCs w:val="16"/>
              </w:rPr>
            </w:pPr>
            <w:r w:rsidRPr="006D2F58">
              <w:rPr>
                <w:b/>
                <w:bCs/>
                <w:sz w:val="16"/>
                <w:szCs w:val="16"/>
              </w:rPr>
              <w:t>Total revenues and investment return</w:t>
            </w:r>
          </w:p>
        </w:tc>
        <w:tc>
          <w:tcPr>
            <w:tcW w:w="1561" w:type="dxa"/>
            <w:vAlign w:val="center"/>
          </w:tcPr>
          <w:p w:rsidR="007D19BE" w:rsidRPr="006D2F58" w:rsidP="007D19BE" w14:paraId="59571CC0" w14:textId="5DBCFA3D">
            <w:pPr>
              <w:jc w:val="center"/>
              <w:rPr>
                <w:sz w:val="16"/>
                <w:szCs w:val="16"/>
              </w:rPr>
            </w:pPr>
            <w:r w:rsidRPr="00AF4668">
              <w:rPr>
                <w:sz w:val="16"/>
                <w:szCs w:val="16"/>
              </w:rPr>
              <w:t>Reported value</w:t>
            </w:r>
          </w:p>
        </w:tc>
        <w:tc>
          <w:tcPr>
            <w:tcW w:w="1673" w:type="dxa"/>
            <w:vAlign w:val="center"/>
          </w:tcPr>
          <w:p w:rsidR="007D19BE" w:rsidRPr="006D2F58" w:rsidP="007D19BE" w14:paraId="7DF6CF55" w14:textId="5E732AD6">
            <w:pPr>
              <w:jc w:val="center"/>
              <w:rPr>
                <w:sz w:val="16"/>
                <w:szCs w:val="16"/>
              </w:rPr>
            </w:pPr>
            <w:r w:rsidRPr="00AF4668">
              <w:rPr>
                <w:sz w:val="16"/>
                <w:szCs w:val="16"/>
              </w:rPr>
              <w:t>Reported value</w:t>
            </w:r>
          </w:p>
        </w:tc>
        <w:tc>
          <w:tcPr>
            <w:tcW w:w="1344" w:type="dxa"/>
            <w:vAlign w:val="center"/>
          </w:tcPr>
          <w:p w:rsidR="007D19BE" w:rsidRPr="006D2F58" w:rsidP="007D19BE" w14:paraId="007CEB11" w14:textId="552859C1">
            <w:pPr>
              <w:jc w:val="center"/>
              <w:rPr>
                <w:sz w:val="16"/>
                <w:szCs w:val="16"/>
              </w:rPr>
            </w:pPr>
            <w:r w:rsidRPr="00F855C0">
              <w:rPr>
                <w:sz w:val="16"/>
                <w:szCs w:val="16"/>
              </w:rPr>
              <w:t>Reported value</w:t>
            </w:r>
          </w:p>
        </w:tc>
        <w:tc>
          <w:tcPr>
            <w:tcW w:w="1344" w:type="dxa"/>
            <w:vAlign w:val="center"/>
          </w:tcPr>
          <w:p w:rsidR="007D19BE" w:rsidRPr="006D2F58" w:rsidP="007D19BE" w14:paraId="53528FF7" w14:textId="4770CE2F">
            <w:pPr>
              <w:jc w:val="center"/>
              <w:rPr>
                <w:sz w:val="16"/>
                <w:szCs w:val="16"/>
              </w:rPr>
            </w:pPr>
            <w:r w:rsidRPr="00F855C0">
              <w:rPr>
                <w:sz w:val="16"/>
                <w:szCs w:val="16"/>
              </w:rPr>
              <w:t>Reported value</w:t>
            </w:r>
          </w:p>
        </w:tc>
        <w:tc>
          <w:tcPr>
            <w:tcW w:w="1344" w:type="dxa"/>
            <w:vAlign w:val="center"/>
          </w:tcPr>
          <w:p w:rsidR="007D19BE" w:rsidRPr="006D2F58" w:rsidP="007D19BE" w14:paraId="2169D7B1" w14:textId="7C9BF66E">
            <w:pPr>
              <w:jc w:val="center"/>
              <w:rPr>
                <w:sz w:val="16"/>
                <w:szCs w:val="16"/>
              </w:rPr>
            </w:pPr>
            <w:r w:rsidRPr="00E523A2">
              <w:rPr>
                <w:sz w:val="16"/>
                <w:szCs w:val="16"/>
              </w:rPr>
              <w:t>Prior year value</w:t>
            </w:r>
          </w:p>
        </w:tc>
      </w:tr>
      <w:tr w14:paraId="14DD248F" w14:textId="77777777" w:rsidTr="007D19BE">
        <w:tblPrEx>
          <w:tblW w:w="0" w:type="auto"/>
          <w:tblLook w:val="04A0"/>
        </w:tblPrEx>
        <w:tc>
          <w:tcPr>
            <w:tcW w:w="602" w:type="dxa"/>
            <w:shd w:val="clear" w:color="auto" w:fill="E7E6E6" w:themeFill="background2"/>
          </w:tcPr>
          <w:p w:rsidR="007D19BE" w:rsidRPr="006D2F58" w:rsidP="007D19BE" w14:paraId="15AC3156" w14:textId="77777777">
            <w:pPr>
              <w:rPr>
                <w:sz w:val="16"/>
                <w:szCs w:val="16"/>
              </w:rPr>
            </w:pPr>
            <w:r w:rsidRPr="006D2F58">
              <w:rPr>
                <w:sz w:val="16"/>
                <w:szCs w:val="16"/>
              </w:rPr>
              <w:t>17</w:t>
            </w:r>
          </w:p>
        </w:tc>
        <w:tc>
          <w:tcPr>
            <w:tcW w:w="2922" w:type="dxa"/>
            <w:shd w:val="clear" w:color="auto" w:fill="E7E6E6" w:themeFill="background2"/>
          </w:tcPr>
          <w:p w:rsidR="007D19BE" w:rsidRPr="006D2F58" w:rsidP="007D19BE" w14:paraId="09ED6B11" w14:textId="77777777">
            <w:pPr>
              <w:rPr>
                <w:sz w:val="16"/>
                <w:szCs w:val="16"/>
              </w:rPr>
            </w:pPr>
            <w:r w:rsidRPr="006D2F58">
              <w:rPr>
                <w:sz w:val="16"/>
                <w:szCs w:val="16"/>
              </w:rPr>
              <w:t>Net assets released from restriction</w:t>
            </w:r>
          </w:p>
        </w:tc>
        <w:tc>
          <w:tcPr>
            <w:tcW w:w="1561" w:type="dxa"/>
          </w:tcPr>
          <w:p w:rsidR="007D19BE" w:rsidRPr="006D2F58" w:rsidP="007D19BE" w14:paraId="74310ED7" w14:textId="77777777">
            <w:pPr>
              <w:rPr>
                <w:sz w:val="16"/>
                <w:szCs w:val="16"/>
              </w:rPr>
            </w:pPr>
          </w:p>
        </w:tc>
        <w:tc>
          <w:tcPr>
            <w:tcW w:w="1673" w:type="dxa"/>
          </w:tcPr>
          <w:p w:rsidR="007D19BE" w:rsidRPr="006D2F58" w:rsidP="007D19BE" w14:paraId="191339A1" w14:textId="77777777">
            <w:pPr>
              <w:rPr>
                <w:sz w:val="16"/>
                <w:szCs w:val="16"/>
              </w:rPr>
            </w:pPr>
          </w:p>
        </w:tc>
        <w:tc>
          <w:tcPr>
            <w:tcW w:w="1344" w:type="dxa"/>
            <w:vAlign w:val="center"/>
          </w:tcPr>
          <w:p w:rsidR="007D19BE" w:rsidRPr="006D2F58" w:rsidP="007D19BE" w14:paraId="1196A225" w14:textId="3D4ECE29">
            <w:pPr>
              <w:jc w:val="center"/>
              <w:rPr>
                <w:sz w:val="16"/>
                <w:szCs w:val="16"/>
              </w:rPr>
            </w:pPr>
            <w:r w:rsidRPr="00F855C0">
              <w:rPr>
                <w:sz w:val="16"/>
                <w:szCs w:val="16"/>
              </w:rPr>
              <w:t>Reported value</w:t>
            </w:r>
          </w:p>
        </w:tc>
        <w:tc>
          <w:tcPr>
            <w:tcW w:w="1344" w:type="dxa"/>
            <w:vAlign w:val="center"/>
          </w:tcPr>
          <w:p w:rsidR="007D19BE" w:rsidRPr="006D2F58" w:rsidP="007D19BE" w14:paraId="5AD711F3" w14:textId="7457324B">
            <w:pPr>
              <w:jc w:val="center"/>
              <w:rPr>
                <w:sz w:val="16"/>
                <w:szCs w:val="16"/>
              </w:rPr>
            </w:pPr>
            <w:r w:rsidRPr="00F855C0">
              <w:rPr>
                <w:sz w:val="16"/>
                <w:szCs w:val="16"/>
              </w:rPr>
              <w:t>Reported value</w:t>
            </w:r>
          </w:p>
        </w:tc>
        <w:tc>
          <w:tcPr>
            <w:tcW w:w="1344" w:type="dxa"/>
            <w:vAlign w:val="center"/>
          </w:tcPr>
          <w:p w:rsidR="007D19BE" w:rsidRPr="006D2F58" w:rsidP="007D19BE" w14:paraId="07D86D13" w14:textId="0649C26A">
            <w:pPr>
              <w:jc w:val="center"/>
              <w:rPr>
                <w:sz w:val="16"/>
                <w:szCs w:val="16"/>
              </w:rPr>
            </w:pPr>
            <w:r w:rsidRPr="00E523A2">
              <w:rPr>
                <w:sz w:val="16"/>
                <w:szCs w:val="16"/>
              </w:rPr>
              <w:t>Prior year value</w:t>
            </w:r>
          </w:p>
        </w:tc>
      </w:tr>
      <w:tr w14:paraId="7735CBF0" w14:textId="77777777" w:rsidTr="004E4289">
        <w:tblPrEx>
          <w:tblW w:w="0" w:type="auto"/>
          <w:tblLook w:val="04A0"/>
        </w:tblPrEx>
        <w:tc>
          <w:tcPr>
            <w:tcW w:w="602" w:type="dxa"/>
            <w:shd w:val="clear" w:color="auto" w:fill="E7E6E6" w:themeFill="background2"/>
          </w:tcPr>
          <w:p w:rsidR="004E4289" w:rsidRPr="006D2F58" w:rsidP="004E4289" w14:paraId="02D02D56" w14:textId="77777777">
            <w:pPr>
              <w:rPr>
                <w:sz w:val="16"/>
                <w:szCs w:val="16"/>
              </w:rPr>
            </w:pPr>
            <w:r w:rsidRPr="006D2F58">
              <w:rPr>
                <w:sz w:val="16"/>
                <w:szCs w:val="16"/>
              </w:rPr>
              <w:t>18</w:t>
            </w:r>
          </w:p>
        </w:tc>
        <w:tc>
          <w:tcPr>
            <w:tcW w:w="2922" w:type="dxa"/>
            <w:shd w:val="clear" w:color="auto" w:fill="E7E6E6" w:themeFill="background2"/>
          </w:tcPr>
          <w:p w:rsidR="004E4289" w:rsidRPr="006D2F58" w:rsidP="004E4289" w14:paraId="0767F63E" w14:textId="77777777">
            <w:pPr>
              <w:rPr>
                <w:sz w:val="16"/>
                <w:szCs w:val="16"/>
              </w:rPr>
            </w:pPr>
            <w:r w:rsidRPr="006D2F58">
              <w:rPr>
                <w:sz w:val="16"/>
                <w:szCs w:val="16"/>
              </w:rPr>
              <w:t>Net total revenues, after assets released from restriction</w:t>
            </w:r>
          </w:p>
        </w:tc>
        <w:tc>
          <w:tcPr>
            <w:tcW w:w="1561" w:type="dxa"/>
            <w:vAlign w:val="center"/>
          </w:tcPr>
          <w:p w:rsidR="004E4289" w:rsidRPr="006D2F58" w:rsidP="004E4289" w14:paraId="3A5E4C44" w14:textId="6B37315F">
            <w:pPr>
              <w:jc w:val="center"/>
              <w:rPr>
                <w:sz w:val="16"/>
                <w:szCs w:val="16"/>
              </w:rPr>
            </w:pPr>
            <w:r w:rsidRPr="00C13E28">
              <w:rPr>
                <w:sz w:val="16"/>
                <w:szCs w:val="16"/>
              </w:rPr>
              <w:t>Calculated value</w:t>
            </w:r>
          </w:p>
        </w:tc>
        <w:tc>
          <w:tcPr>
            <w:tcW w:w="1673" w:type="dxa"/>
            <w:vAlign w:val="center"/>
          </w:tcPr>
          <w:p w:rsidR="004E4289" w:rsidRPr="006D2F58" w:rsidP="004E4289" w14:paraId="4EA0AFD3" w14:textId="3F6DFDF3">
            <w:pPr>
              <w:jc w:val="center"/>
              <w:rPr>
                <w:sz w:val="16"/>
                <w:szCs w:val="16"/>
              </w:rPr>
            </w:pPr>
            <w:r w:rsidRPr="00C13E28">
              <w:rPr>
                <w:sz w:val="16"/>
                <w:szCs w:val="16"/>
              </w:rPr>
              <w:t>Calculated value</w:t>
            </w:r>
          </w:p>
        </w:tc>
        <w:tc>
          <w:tcPr>
            <w:tcW w:w="1344" w:type="dxa"/>
            <w:vAlign w:val="center"/>
          </w:tcPr>
          <w:p w:rsidR="004E4289" w:rsidRPr="006D2F58" w:rsidP="004E4289" w14:paraId="05860820" w14:textId="79B4379A">
            <w:pPr>
              <w:jc w:val="center"/>
              <w:rPr>
                <w:sz w:val="16"/>
                <w:szCs w:val="16"/>
              </w:rPr>
            </w:pPr>
            <w:r w:rsidRPr="00C13E28">
              <w:rPr>
                <w:sz w:val="16"/>
                <w:szCs w:val="16"/>
              </w:rPr>
              <w:t>Calculated value</w:t>
            </w:r>
          </w:p>
        </w:tc>
        <w:tc>
          <w:tcPr>
            <w:tcW w:w="1344" w:type="dxa"/>
            <w:vAlign w:val="center"/>
          </w:tcPr>
          <w:p w:rsidR="004E4289" w:rsidRPr="006D2F58" w:rsidP="004E4289" w14:paraId="01F25845" w14:textId="11C61778">
            <w:pPr>
              <w:jc w:val="center"/>
              <w:rPr>
                <w:sz w:val="16"/>
                <w:szCs w:val="16"/>
              </w:rPr>
            </w:pPr>
            <w:r w:rsidRPr="00C13E28">
              <w:rPr>
                <w:sz w:val="16"/>
                <w:szCs w:val="16"/>
              </w:rPr>
              <w:t>Calculated value</w:t>
            </w:r>
          </w:p>
        </w:tc>
        <w:tc>
          <w:tcPr>
            <w:tcW w:w="1344" w:type="dxa"/>
            <w:vAlign w:val="center"/>
          </w:tcPr>
          <w:p w:rsidR="004E4289" w:rsidRPr="006D2F58" w:rsidP="004E4289" w14:paraId="4930FBB9" w14:textId="56B41813">
            <w:pPr>
              <w:jc w:val="center"/>
              <w:rPr>
                <w:sz w:val="16"/>
                <w:szCs w:val="16"/>
              </w:rPr>
            </w:pPr>
            <w:r w:rsidRPr="00E523A2">
              <w:rPr>
                <w:sz w:val="16"/>
                <w:szCs w:val="16"/>
              </w:rPr>
              <w:t>Prior year value</w:t>
            </w:r>
          </w:p>
        </w:tc>
      </w:tr>
      <w:tr w14:paraId="300BB915" w14:textId="77777777">
        <w:tblPrEx>
          <w:tblW w:w="0" w:type="auto"/>
          <w:tblLook w:val="04A0"/>
        </w:tblPrEx>
        <w:tc>
          <w:tcPr>
            <w:tcW w:w="602" w:type="dxa"/>
            <w:shd w:val="clear" w:color="auto" w:fill="E7E6E6" w:themeFill="background2"/>
          </w:tcPr>
          <w:p w:rsidR="004E4289" w:rsidRPr="006D2F58" w:rsidP="00317B38" w14:paraId="65DD9DF6" w14:textId="77777777">
            <w:pPr>
              <w:rPr>
                <w:sz w:val="16"/>
                <w:szCs w:val="16"/>
              </w:rPr>
            </w:pPr>
            <w:r w:rsidRPr="006D2F58">
              <w:rPr>
                <w:sz w:val="16"/>
                <w:szCs w:val="16"/>
              </w:rPr>
              <w:t>19</w:t>
            </w:r>
          </w:p>
        </w:tc>
        <w:tc>
          <w:tcPr>
            <w:tcW w:w="2922" w:type="dxa"/>
            <w:shd w:val="clear" w:color="auto" w:fill="E7E6E6" w:themeFill="background2"/>
          </w:tcPr>
          <w:p w:rsidR="004E4289" w:rsidRPr="006D2F58" w:rsidP="00317B38" w14:paraId="0201D63D" w14:textId="77777777">
            <w:pPr>
              <w:rPr>
                <w:b/>
                <w:bCs/>
                <w:sz w:val="16"/>
                <w:szCs w:val="16"/>
                <w:u w:val="single"/>
              </w:rPr>
            </w:pPr>
            <w:r w:rsidRPr="006D2F58">
              <w:rPr>
                <w:b/>
                <w:bCs/>
                <w:sz w:val="16"/>
                <w:szCs w:val="16"/>
                <w:u w:val="single"/>
              </w:rPr>
              <w:t>12-month student FTE (from E12)</w:t>
            </w:r>
          </w:p>
        </w:tc>
        <w:tc>
          <w:tcPr>
            <w:tcW w:w="1561" w:type="dxa"/>
            <w:vAlign w:val="center"/>
          </w:tcPr>
          <w:p w:rsidR="004E4289" w:rsidRPr="006D2F58" w:rsidP="00317B38" w14:paraId="1B849CE8" w14:textId="2A1A6FB7">
            <w:pPr>
              <w:jc w:val="center"/>
              <w:rPr>
                <w:sz w:val="16"/>
                <w:szCs w:val="16"/>
              </w:rPr>
            </w:pPr>
            <w:r>
              <w:rPr>
                <w:sz w:val="16"/>
                <w:szCs w:val="16"/>
              </w:rPr>
              <w:t>Preload, E12</w:t>
            </w:r>
          </w:p>
        </w:tc>
        <w:tc>
          <w:tcPr>
            <w:tcW w:w="4361" w:type="dxa"/>
            <w:gridSpan w:val="3"/>
          </w:tcPr>
          <w:p w:rsidR="004E4289" w:rsidRPr="006D2F58" w:rsidP="00317B38" w14:paraId="31615BC0" w14:textId="77777777">
            <w:pPr>
              <w:rPr>
                <w:sz w:val="16"/>
                <w:szCs w:val="16"/>
              </w:rPr>
            </w:pPr>
          </w:p>
        </w:tc>
        <w:tc>
          <w:tcPr>
            <w:tcW w:w="1344" w:type="dxa"/>
            <w:vAlign w:val="center"/>
          </w:tcPr>
          <w:p w:rsidR="004E4289" w:rsidRPr="006D2F58" w:rsidP="00317B38" w14:paraId="7F09A4FF" w14:textId="560C7A40">
            <w:pPr>
              <w:jc w:val="center"/>
              <w:rPr>
                <w:sz w:val="16"/>
                <w:szCs w:val="16"/>
              </w:rPr>
            </w:pPr>
            <w:r w:rsidRPr="00E523A2">
              <w:rPr>
                <w:sz w:val="16"/>
                <w:szCs w:val="16"/>
              </w:rPr>
              <w:t>Prior year value</w:t>
            </w:r>
          </w:p>
        </w:tc>
      </w:tr>
      <w:tr w14:paraId="36975A5D" w14:textId="77777777" w:rsidTr="004E4289">
        <w:tblPrEx>
          <w:tblW w:w="0" w:type="auto"/>
          <w:tblLook w:val="04A0"/>
        </w:tblPrEx>
        <w:tc>
          <w:tcPr>
            <w:tcW w:w="602" w:type="dxa"/>
            <w:shd w:val="clear" w:color="auto" w:fill="E7E6E6" w:themeFill="background2"/>
          </w:tcPr>
          <w:p w:rsidR="004E4289" w:rsidRPr="006D2F58" w:rsidP="00317B38" w14:paraId="4CC82A94" w14:textId="77777777">
            <w:pPr>
              <w:rPr>
                <w:sz w:val="16"/>
                <w:szCs w:val="16"/>
              </w:rPr>
            </w:pPr>
            <w:r w:rsidRPr="006D2F58">
              <w:rPr>
                <w:sz w:val="16"/>
                <w:szCs w:val="16"/>
              </w:rPr>
              <w:t>20</w:t>
            </w:r>
          </w:p>
        </w:tc>
        <w:tc>
          <w:tcPr>
            <w:tcW w:w="2922" w:type="dxa"/>
            <w:shd w:val="clear" w:color="auto" w:fill="E7E6E6" w:themeFill="background2"/>
          </w:tcPr>
          <w:p w:rsidR="004E4289" w:rsidRPr="006D2F58" w:rsidP="00317B38" w14:paraId="36164256" w14:textId="77777777">
            <w:pPr>
              <w:rPr>
                <w:sz w:val="16"/>
                <w:szCs w:val="16"/>
              </w:rPr>
            </w:pPr>
            <w:r w:rsidRPr="006D2F58">
              <w:rPr>
                <w:sz w:val="16"/>
                <w:szCs w:val="16"/>
              </w:rPr>
              <w:t>Total revenues and investment return per student FTE</w:t>
            </w:r>
          </w:p>
          <w:p w:rsidR="004E4289" w:rsidRPr="006D2F58" w:rsidP="00317B38" w14:paraId="0EFBBD87" w14:textId="77777777">
            <w:pPr>
              <w:rPr>
                <w:sz w:val="16"/>
                <w:szCs w:val="16"/>
              </w:rPr>
            </w:pPr>
            <w:r w:rsidRPr="006D2F58">
              <w:rPr>
                <w:b/>
                <w:bCs/>
                <w:sz w:val="16"/>
                <w:szCs w:val="16"/>
              </w:rPr>
              <w:t>CV</w:t>
            </w:r>
            <w:r w:rsidRPr="006D2F58">
              <w:rPr>
                <w:sz w:val="16"/>
                <w:szCs w:val="16"/>
              </w:rPr>
              <w:t>=[D16/D19]</w:t>
            </w:r>
          </w:p>
        </w:tc>
        <w:tc>
          <w:tcPr>
            <w:tcW w:w="1561" w:type="dxa"/>
            <w:vAlign w:val="center"/>
          </w:tcPr>
          <w:p w:rsidR="004E4289" w:rsidRPr="006D2F58" w:rsidP="004E4289" w14:paraId="6AA2A72D" w14:textId="3B31C66C">
            <w:pPr>
              <w:jc w:val="center"/>
              <w:rPr>
                <w:sz w:val="16"/>
                <w:szCs w:val="16"/>
              </w:rPr>
            </w:pPr>
            <w:r>
              <w:rPr>
                <w:sz w:val="16"/>
                <w:szCs w:val="16"/>
              </w:rPr>
              <w:t>Calculated value</w:t>
            </w:r>
          </w:p>
        </w:tc>
        <w:tc>
          <w:tcPr>
            <w:tcW w:w="4361" w:type="dxa"/>
            <w:gridSpan w:val="3"/>
          </w:tcPr>
          <w:p w:rsidR="004E4289" w:rsidRPr="006D2F58" w:rsidP="00317B38" w14:paraId="41A693BA" w14:textId="77777777">
            <w:pPr>
              <w:rPr>
                <w:sz w:val="16"/>
                <w:szCs w:val="16"/>
              </w:rPr>
            </w:pPr>
          </w:p>
        </w:tc>
        <w:tc>
          <w:tcPr>
            <w:tcW w:w="1344" w:type="dxa"/>
            <w:vAlign w:val="center"/>
          </w:tcPr>
          <w:p w:rsidR="004E4289" w:rsidRPr="006D2F58" w:rsidP="00317B38" w14:paraId="2E7E1925" w14:textId="37BAD1ED">
            <w:pPr>
              <w:jc w:val="center"/>
              <w:rPr>
                <w:sz w:val="16"/>
                <w:szCs w:val="16"/>
              </w:rPr>
            </w:pPr>
            <w:r w:rsidRPr="00E523A2">
              <w:rPr>
                <w:sz w:val="16"/>
                <w:szCs w:val="16"/>
              </w:rPr>
              <w:t>Prior year value</w:t>
            </w:r>
          </w:p>
        </w:tc>
      </w:tr>
    </w:tbl>
    <w:p w:rsidR="00EE03A2" w:rsidRPr="006D2F58" w:rsidP="00EE03A2" w14:paraId="677264EB" w14:textId="77777777">
      <w:pPr>
        <w:pStyle w:val="NoSpacing"/>
        <w:rPr>
          <w:sz w:val="16"/>
          <w:szCs w:val="16"/>
          <w:shd w:val="clear" w:color="auto" w:fill="FFFFFF"/>
        </w:rPr>
      </w:pPr>
    </w:p>
    <w:p w:rsidR="00EE03A2" w:rsidRPr="006D2F58" w14:paraId="0D437A4B"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EE03A2" w:rsidRPr="006D2F58" w:rsidP="00EE03A2" w14:paraId="2A9681FC" w14:textId="2E444CCF">
      <w:pPr>
        <w:rPr>
          <w:rFonts w:ascii="Arial" w:hAnsi="Arial" w:cs="Arial"/>
          <w:sz w:val="16"/>
          <w:szCs w:val="16"/>
        </w:rPr>
      </w:pPr>
      <w:r w:rsidRPr="006D2F58">
        <w:rPr>
          <w:rFonts w:ascii="Arial" w:hAnsi="Arial" w:cs="Arial"/>
          <w:color w:val="000000"/>
          <w:sz w:val="16"/>
          <w:szCs w:val="16"/>
          <w:shd w:val="clear" w:color="auto" w:fill="FFFFFF"/>
        </w:rPr>
        <w:t>Part E-1 - Expenses and Other Deductions, by Functional Classification</w:t>
      </w:r>
    </w:p>
    <w:tbl>
      <w:tblPr>
        <w:tblStyle w:val="TableGrid"/>
        <w:tblW w:w="0" w:type="auto"/>
        <w:tblLook w:val="04A0"/>
      </w:tblPr>
      <w:tblGrid>
        <w:gridCol w:w="818"/>
        <w:gridCol w:w="2711"/>
        <w:gridCol w:w="1766"/>
        <w:gridCol w:w="1766"/>
        <w:gridCol w:w="1766"/>
        <w:gridCol w:w="1766"/>
      </w:tblGrid>
      <w:tr w14:paraId="1029B398" w14:textId="77777777">
        <w:tblPrEx>
          <w:tblW w:w="0" w:type="auto"/>
          <w:tblLook w:val="04A0"/>
        </w:tblPrEx>
        <w:trPr>
          <w:trHeight w:val="282"/>
        </w:trPr>
        <w:tc>
          <w:tcPr>
            <w:tcW w:w="10593" w:type="dxa"/>
            <w:gridSpan w:val="6"/>
            <w:shd w:val="clear" w:color="auto" w:fill="E7E6E6" w:themeFill="background2"/>
            <w:vAlign w:val="center"/>
          </w:tcPr>
          <w:p w:rsidR="00EE03A2" w:rsidRPr="006D2F58" w14:paraId="6B0568A0" w14:textId="367B72A0">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p w:rsidR="00EE03A2" w:rsidRPr="006D2F58" w14:paraId="498BB849" w14:textId="77777777">
            <w:pPr>
              <w:jc w:val="center"/>
              <w:rPr>
                <w:sz w:val="16"/>
                <w:szCs w:val="16"/>
              </w:rPr>
            </w:pPr>
            <w:r w:rsidRPr="006D2F58">
              <w:rPr>
                <w:b/>
                <w:bCs/>
                <w:sz w:val="16"/>
                <w:szCs w:val="16"/>
              </w:rPr>
              <w:t>Report Total Operating AND Nonoperating Expenses in this section</w:t>
            </w:r>
          </w:p>
        </w:tc>
      </w:tr>
      <w:tr w14:paraId="32A9F5C9" w14:textId="77777777">
        <w:tblPrEx>
          <w:tblW w:w="0" w:type="auto"/>
          <w:tblLook w:val="04A0"/>
        </w:tblPrEx>
        <w:trPr>
          <w:trHeight w:val="282"/>
        </w:trPr>
        <w:tc>
          <w:tcPr>
            <w:tcW w:w="818" w:type="dxa"/>
            <w:vMerge w:val="restart"/>
            <w:shd w:val="clear" w:color="auto" w:fill="E7E6E6" w:themeFill="background2"/>
            <w:vAlign w:val="center"/>
          </w:tcPr>
          <w:p w:rsidR="00EE03A2" w:rsidRPr="006D2F58" w14:paraId="2ADB975A" w14:textId="77777777">
            <w:pPr>
              <w:jc w:val="center"/>
              <w:rPr>
                <w:sz w:val="16"/>
                <w:szCs w:val="16"/>
              </w:rPr>
            </w:pPr>
            <w:r w:rsidRPr="006D2F58">
              <w:rPr>
                <w:sz w:val="16"/>
                <w:szCs w:val="16"/>
              </w:rPr>
              <w:t>Line no.</w:t>
            </w:r>
          </w:p>
        </w:tc>
        <w:tc>
          <w:tcPr>
            <w:tcW w:w="2711" w:type="dxa"/>
            <w:vMerge w:val="restart"/>
            <w:shd w:val="clear" w:color="auto" w:fill="E7E6E6" w:themeFill="background2"/>
            <w:vAlign w:val="center"/>
          </w:tcPr>
          <w:p w:rsidR="00EE03A2" w:rsidRPr="006D2F58" w14:paraId="454A15F6" w14:textId="77777777">
            <w:pPr>
              <w:jc w:val="center"/>
              <w:rPr>
                <w:sz w:val="16"/>
                <w:szCs w:val="16"/>
                <w:u w:val="single"/>
              </w:rPr>
            </w:pPr>
            <w:r w:rsidRPr="006D2F58">
              <w:rPr>
                <w:sz w:val="16"/>
                <w:szCs w:val="16"/>
                <w:u w:val="single"/>
              </w:rPr>
              <w:t>Expense: Functional Classifications</w:t>
            </w:r>
          </w:p>
        </w:tc>
        <w:tc>
          <w:tcPr>
            <w:tcW w:w="1766" w:type="dxa"/>
            <w:shd w:val="clear" w:color="auto" w:fill="E7E6E6" w:themeFill="background2"/>
            <w:vAlign w:val="center"/>
          </w:tcPr>
          <w:p w:rsidR="00EE03A2" w:rsidRPr="006D2F58" w14:paraId="46395609" w14:textId="77777777">
            <w:pPr>
              <w:jc w:val="center"/>
              <w:rPr>
                <w:sz w:val="16"/>
                <w:szCs w:val="16"/>
              </w:rPr>
            </w:pPr>
            <w:r w:rsidRPr="006D2F58">
              <w:rPr>
                <w:sz w:val="16"/>
                <w:szCs w:val="16"/>
              </w:rPr>
              <w:t>Total amount</w:t>
            </w:r>
          </w:p>
        </w:tc>
        <w:tc>
          <w:tcPr>
            <w:tcW w:w="1766" w:type="dxa"/>
            <w:vMerge w:val="restart"/>
            <w:shd w:val="clear" w:color="auto" w:fill="E7E6E6" w:themeFill="background2"/>
            <w:vAlign w:val="center"/>
          </w:tcPr>
          <w:p w:rsidR="00EE03A2" w:rsidRPr="006D2F58" w14:paraId="20A65EAE" w14:textId="77777777">
            <w:pPr>
              <w:jc w:val="center"/>
              <w:rPr>
                <w:sz w:val="16"/>
                <w:szCs w:val="16"/>
              </w:rPr>
            </w:pPr>
            <w:r w:rsidRPr="006D2F58">
              <w:rPr>
                <w:sz w:val="16"/>
                <w:szCs w:val="16"/>
              </w:rPr>
              <w:t>Prior year</w:t>
            </w:r>
          </w:p>
          <w:p w:rsidR="00EE03A2" w:rsidRPr="006D2F58" w14:paraId="298AF0A9" w14:textId="77777777">
            <w:pPr>
              <w:jc w:val="center"/>
              <w:rPr>
                <w:sz w:val="16"/>
                <w:szCs w:val="16"/>
              </w:rPr>
            </w:pPr>
            <w:r w:rsidRPr="006D2F58">
              <w:rPr>
                <w:sz w:val="16"/>
                <w:szCs w:val="16"/>
              </w:rPr>
              <w:t>Total amount</w:t>
            </w:r>
          </w:p>
        </w:tc>
        <w:tc>
          <w:tcPr>
            <w:tcW w:w="1766" w:type="dxa"/>
            <w:shd w:val="clear" w:color="auto" w:fill="E7E6E6" w:themeFill="background2"/>
            <w:vAlign w:val="center"/>
          </w:tcPr>
          <w:p w:rsidR="00EE03A2" w:rsidRPr="006D2F58" w14:paraId="523F46C1" w14:textId="77777777">
            <w:pPr>
              <w:jc w:val="center"/>
              <w:rPr>
                <w:sz w:val="16"/>
                <w:szCs w:val="16"/>
                <w:u w:val="single"/>
              </w:rPr>
            </w:pPr>
            <w:r w:rsidRPr="006D2F58">
              <w:rPr>
                <w:sz w:val="16"/>
                <w:szCs w:val="16"/>
                <w:u w:val="single"/>
              </w:rPr>
              <w:t>Salaries and wages</w:t>
            </w:r>
          </w:p>
        </w:tc>
        <w:tc>
          <w:tcPr>
            <w:tcW w:w="1766" w:type="dxa"/>
            <w:vMerge w:val="restart"/>
            <w:shd w:val="clear" w:color="auto" w:fill="E7E6E6" w:themeFill="background2"/>
            <w:vAlign w:val="center"/>
          </w:tcPr>
          <w:p w:rsidR="00EE03A2" w:rsidRPr="006D2F58" w14:paraId="608A3F44" w14:textId="77777777">
            <w:pPr>
              <w:jc w:val="center"/>
              <w:rPr>
                <w:sz w:val="16"/>
                <w:szCs w:val="16"/>
              </w:rPr>
            </w:pPr>
            <w:r w:rsidRPr="006D2F58">
              <w:rPr>
                <w:sz w:val="16"/>
                <w:szCs w:val="16"/>
              </w:rPr>
              <w:t>Prior Year Salaries and wages</w:t>
            </w:r>
          </w:p>
        </w:tc>
      </w:tr>
      <w:tr w14:paraId="3B6ADC5A" w14:textId="77777777">
        <w:tblPrEx>
          <w:tblW w:w="0" w:type="auto"/>
          <w:tblLook w:val="04A0"/>
        </w:tblPrEx>
        <w:trPr>
          <w:trHeight w:val="294"/>
        </w:trPr>
        <w:tc>
          <w:tcPr>
            <w:tcW w:w="818" w:type="dxa"/>
            <w:vMerge/>
            <w:shd w:val="clear" w:color="auto" w:fill="E7E6E6" w:themeFill="background2"/>
            <w:vAlign w:val="center"/>
          </w:tcPr>
          <w:p w:rsidR="00EE03A2" w:rsidRPr="006D2F58" w14:paraId="3D46F0F1" w14:textId="77777777">
            <w:pPr>
              <w:jc w:val="center"/>
              <w:rPr>
                <w:sz w:val="16"/>
                <w:szCs w:val="16"/>
              </w:rPr>
            </w:pPr>
          </w:p>
        </w:tc>
        <w:tc>
          <w:tcPr>
            <w:tcW w:w="2711" w:type="dxa"/>
            <w:vMerge/>
            <w:shd w:val="clear" w:color="auto" w:fill="E7E6E6" w:themeFill="background2"/>
            <w:vAlign w:val="center"/>
          </w:tcPr>
          <w:p w:rsidR="00EE03A2" w:rsidRPr="006D2F58" w14:paraId="65962DFB" w14:textId="77777777">
            <w:pPr>
              <w:jc w:val="center"/>
              <w:rPr>
                <w:sz w:val="16"/>
                <w:szCs w:val="16"/>
              </w:rPr>
            </w:pPr>
          </w:p>
        </w:tc>
        <w:tc>
          <w:tcPr>
            <w:tcW w:w="1766" w:type="dxa"/>
            <w:shd w:val="clear" w:color="auto" w:fill="E7E6E6" w:themeFill="background2"/>
            <w:vAlign w:val="center"/>
          </w:tcPr>
          <w:p w:rsidR="00EE03A2" w:rsidRPr="006D2F58" w14:paraId="4D6EED9E" w14:textId="77777777">
            <w:pPr>
              <w:jc w:val="center"/>
              <w:rPr>
                <w:sz w:val="16"/>
                <w:szCs w:val="16"/>
              </w:rPr>
            </w:pPr>
            <w:r w:rsidRPr="006D2F58">
              <w:rPr>
                <w:sz w:val="16"/>
                <w:szCs w:val="16"/>
              </w:rPr>
              <w:t>(1)</w:t>
            </w:r>
          </w:p>
        </w:tc>
        <w:tc>
          <w:tcPr>
            <w:tcW w:w="1766" w:type="dxa"/>
            <w:vMerge/>
            <w:shd w:val="clear" w:color="auto" w:fill="E7E6E6" w:themeFill="background2"/>
            <w:vAlign w:val="center"/>
          </w:tcPr>
          <w:p w:rsidR="00EE03A2" w:rsidRPr="006D2F58" w14:paraId="339EB4C5" w14:textId="77777777">
            <w:pPr>
              <w:jc w:val="center"/>
              <w:rPr>
                <w:sz w:val="16"/>
                <w:szCs w:val="16"/>
              </w:rPr>
            </w:pPr>
          </w:p>
        </w:tc>
        <w:tc>
          <w:tcPr>
            <w:tcW w:w="1766" w:type="dxa"/>
            <w:shd w:val="clear" w:color="auto" w:fill="E7E6E6" w:themeFill="background2"/>
            <w:vAlign w:val="center"/>
          </w:tcPr>
          <w:p w:rsidR="00EE03A2" w:rsidRPr="006D2F58" w14:paraId="6A89B265" w14:textId="77777777">
            <w:pPr>
              <w:jc w:val="center"/>
              <w:rPr>
                <w:sz w:val="16"/>
                <w:szCs w:val="16"/>
              </w:rPr>
            </w:pPr>
            <w:r w:rsidRPr="006D2F58">
              <w:rPr>
                <w:sz w:val="16"/>
                <w:szCs w:val="16"/>
              </w:rPr>
              <w:t>(2)</w:t>
            </w:r>
          </w:p>
        </w:tc>
        <w:tc>
          <w:tcPr>
            <w:tcW w:w="1766" w:type="dxa"/>
            <w:vMerge/>
            <w:shd w:val="clear" w:color="auto" w:fill="E7E6E6" w:themeFill="background2"/>
            <w:vAlign w:val="center"/>
          </w:tcPr>
          <w:p w:rsidR="00EE03A2" w:rsidRPr="006D2F58" w14:paraId="3F8DBBCF" w14:textId="77777777">
            <w:pPr>
              <w:jc w:val="center"/>
              <w:rPr>
                <w:sz w:val="16"/>
                <w:szCs w:val="16"/>
              </w:rPr>
            </w:pPr>
          </w:p>
        </w:tc>
      </w:tr>
      <w:tr w14:paraId="4EFA2E8A" w14:textId="77777777" w:rsidTr="001C4469">
        <w:tblPrEx>
          <w:tblW w:w="0" w:type="auto"/>
          <w:tblLook w:val="04A0"/>
        </w:tblPrEx>
        <w:trPr>
          <w:trHeight w:val="228"/>
        </w:trPr>
        <w:tc>
          <w:tcPr>
            <w:tcW w:w="818" w:type="dxa"/>
            <w:shd w:val="clear" w:color="auto" w:fill="E7E6E6" w:themeFill="background2"/>
          </w:tcPr>
          <w:p w:rsidR="001C4469" w:rsidRPr="006D2F58" w:rsidP="001C4469" w14:paraId="0D942E9B" w14:textId="77777777">
            <w:pPr>
              <w:rPr>
                <w:sz w:val="16"/>
                <w:szCs w:val="16"/>
              </w:rPr>
            </w:pPr>
            <w:r w:rsidRPr="006D2F58">
              <w:rPr>
                <w:sz w:val="16"/>
                <w:szCs w:val="16"/>
              </w:rPr>
              <w:t>01</w:t>
            </w:r>
          </w:p>
        </w:tc>
        <w:tc>
          <w:tcPr>
            <w:tcW w:w="2711" w:type="dxa"/>
            <w:shd w:val="clear" w:color="auto" w:fill="E7E6E6" w:themeFill="background2"/>
          </w:tcPr>
          <w:p w:rsidR="001C4469" w:rsidRPr="006D2F58" w:rsidP="001C4469" w14:paraId="08CCB5D9" w14:textId="77777777">
            <w:pPr>
              <w:rPr>
                <w:sz w:val="16"/>
                <w:szCs w:val="16"/>
                <w:u w:val="single"/>
              </w:rPr>
            </w:pPr>
            <w:r w:rsidRPr="006D2F58">
              <w:rPr>
                <w:sz w:val="16"/>
                <w:szCs w:val="16"/>
                <w:u w:val="single"/>
              </w:rPr>
              <w:t>Instruction</w:t>
            </w:r>
          </w:p>
        </w:tc>
        <w:tc>
          <w:tcPr>
            <w:tcW w:w="1766" w:type="dxa"/>
            <w:vAlign w:val="center"/>
          </w:tcPr>
          <w:p w:rsidR="001C4469" w:rsidRPr="006D2F58" w:rsidP="001C4469" w14:paraId="3068E886" w14:textId="0786CE82">
            <w:pPr>
              <w:jc w:val="center"/>
              <w:rPr>
                <w:sz w:val="16"/>
                <w:szCs w:val="16"/>
              </w:rPr>
            </w:pPr>
            <w:r w:rsidRPr="002156E6">
              <w:rPr>
                <w:sz w:val="16"/>
                <w:szCs w:val="16"/>
              </w:rPr>
              <w:t>Reported value</w:t>
            </w:r>
          </w:p>
        </w:tc>
        <w:tc>
          <w:tcPr>
            <w:tcW w:w="1766" w:type="dxa"/>
            <w:vAlign w:val="center"/>
          </w:tcPr>
          <w:p w:rsidR="001C4469" w:rsidRPr="006D2F58" w:rsidP="001C4469" w14:paraId="43AD3A57" w14:textId="39E03968">
            <w:pPr>
              <w:jc w:val="center"/>
              <w:rPr>
                <w:sz w:val="16"/>
                <w:szCs w:val="16"/>
              </w:rPr>
            </w:pPr>
            <w:r w:rsidRPr="008A458B">
              <w:rPr>
                <w:sz w:val="16"/>
                <w:szCs w:val="16"/>
              </w:rPr>
              <w:t>Prior year value</w:t>
            </w:r>
          </w:p>
        </w:tc>
        <w:tc>
          <w:tcPr>
            <w:tcW w:w="1766" w:type="dxa"/>
            <w:vAlign w:val="center"/>
          </w:tcPr>
          <w:p w:rsidR="001C4469" w:rsidRPr="006D2F58" w:rsidP="001C4469" w14:paraId="67A3F764" w14:textId="1BAA88DD">
            <w:pPr>
              <w:jc w:val="center"/>
              <w:rPr>
                <w:sz w:val="16"/>
                <w:szCs w:val="16"/>
              </w:rPr>
            </w:pPr>
            <w:r w:rsidRPr="00141D9B">
              <w:rPr>
                <w:sz w:val="16"/>
                <w:szCs w:val="16"/>
              </w:rPr>
              <w:t>Reported value</w:t>
            </w:r>
          </w:p>
        </w:tc>
        <w:tc>
          <w:tcPr>
            <w:tcW w:w="1766" w:type="dxa"/>
            <w:vAlign w:val="center"/>
          </w:tcPr>
          <w:p w:rsidR="001C4469" w:rsidRPr="006D2F58" w:rsidP="001C4469" w14:paraId="1856A4BA" w14:textId="1E455E70">
            <w:pPr>
              <w:jc w:val="center"/>
              <w:rPr>
                <w:sz w:val="16"/>
                <w:szCs w:val="16"/>
              </w:rPr>
            </w:pPr>
            <w:r w:rsidRPr="00C84DE1">
              <w:rPr>
                <w:sz w:val="16"/>
                <w:szCs w:val="16"/>
              </w:rPr>
              <w:t>Prior year value</w:t>
            </w:r>
          </w:p>
        </w:tc>
      </w:tr>
      <w:tr w14:paraId="548EC959" w14:textId="77777777" w:rsidTr="001C4469">
        <w:tblPrEx>
          <w:tblW w:w="0" w:type="auto"/>
          <w:tblLook w:val="04A0"/>
        </w:tblPrEx>
        <w:trPr>
          <w:trHeight w:val="241"/>
        </w:trPr>
        <w:tc>
          <w:tcPr>
            <w:tcW w:w="818" w:type="dxa"/>
            <w:shd w:val="clear" w:color="auto" w:fill="E7E6E6" w:themeFill="background2"/>
          </w:tcPr>
          <w:p w:rsidR="001C4469" w:rsidRPr="006D2F58" w:rsidP="001C4469" w14:paraId="6ED83C19" w14:textId="77777777">
            <w:pPr>
              <w:rPr>
                <w:sz w:val="16"/>
                <w:szCs w:val="16"/>
              </w:rPr>
            </w:pPr>
            <w:r w:rsidRPr="006D2F58">
              <w:rPr>
                <w:sz w:val="16"/>
                <w:szCs w:val="16"/>
              </w:rPr>
              <w:t>02</w:t>
            </w:r>
          </w:p>
        </w:tc>
        <w:tc>
          <w:tcPr>
            <w:tcW w:w="2711" w:type="dxa"/>
            <w:shd w:val="clear" w:color="auto" w:fill="E7E6E6" w:themeFill="background2"/>
          </w:tcPr>
          <w:p w:rsidR="001C4469" w:rsidRPr="006D2F58" w:rsidP="001C4469" w14:paraId="78866E5C" w14:textId="77777777">
            <w:pPr>
              <w:rPr>
                <w:sz w:val="16"/>
                <w:szCs w:val="16"/>
                <w:u w:val="single"/>
              </w:rPr>
            </w:pPr>
            <w:r w:rsidRPr="006D2F58">
              <w:rPr>
                <w:sz w:val="16"/>
                <w:szCs w:val="16"/>
                <w:u w:val="single"/>
              </w:rPr>
              <w:t>Research</w:t>
            </w:r>
          </w:p>
        </w:tc>
        <w:tc>
          <w:tcPr>
            <w:tcW w:w="1766" w:type="dxa"/>
            <w:vAlign w:val="center"/>
          </w:tcPr>
          <w:p w:rsidR="001C4469" w:rsidRPr="006D2F58" w:rsidP="001C4469" w14:paraId="5844B32F" w14:textId="5F662A5E">
            <w:pPr>
              <w:jc w:val="center"/>
              <w:rPr>
                <w:sz w:val="16"/>
                <w:szCs w:val="16"/>
              </w:rPr>
            </w:pPr>
            <w:r w:rsidRPr="002156E6">
              <w:rPr>
                <w:sz w:val="16"/>
                <w:szCs w:val="16"/>
              </w:rPr>
              <w:t>Reported value</w:t>
            </w:r>
          </w:p>
        </w:tc>
        <w:tc>
          <w:tcPr>
            <w:tcW w:w="1766" w:type="dxa"/>
            <w:vAlign w:val="center"/>
          </w:tcPr>
          <w:p w:rsidR="001C4469" w:rsidRPr="006D2F58" w:rsidP="001C4469" w14:paraId="5E9B0457" w14:textId="6A071243">
            <w:pPr>
              <w:jc w:val="center"/>
              <w:rPr>
                <w:sz w:val="16"/>
                <w:szCs w:val="16"/>
              </w:rPr>
            </w:pPr>
            <w:r w:rsidRPr="008A458B">
              <w:rPr>
                <w:sz w:val="16"/>
                <w:szCs w:val="16"/>
              </w:rPr>
              <w:t>Prior year value</w:t>
            </w:r>
          </w:p>
        </w:tc>
        <w:tc>
          <w:tcPr>
            <w:tcW w:w="1766" w:type="dxa"/>
            <w:vAlign w:val="center"/>
          </w:tcPr>
          <w:p w:rsidR="001C4469" w:rsidRPr="006D2F58" w:rsidP="001C4469" w14:paraId="7C025784" w14:textId="5F443DF5">
            <w:pPr>
              <w:jc w:val="center"/>
              <w:rPr>
                <w:sz w:val="16"/>
                <w:szCs w:val="16"/>
              </w:rPr>
            </w:pPr>
            <w:r w:rsidRPr="00141D9B">
              <w:rPr>
                <w:sz w:val="16"/>
                <w:szCs w:val="16"/>
              </w:rPr>
              <w:t>Reported value</w:t>
            </w:r>
          </w:p>
        </w:tc>
        <w:tc>
          <w:tcPr>
            <w:tcW w:w="1766" w:type="dxa"/>
            <w:vAlign w:val="center"/>
          </w:tcPr>
          <w:p w:rsidR="001C4469" w:rsidRPr="006D2F58" w:rsidP="001C4469" w14:paraId="00E461F6" w14:textId="6644A23C">
            <w:pPr>
              <w:jc w:val="center"/>
              <w:rPr>
                <w:sz w:val="16"/>
                <w:szCs w:val="16"/>
              </w:rPr>
            </w:pPr>
            <w:r w:rsidRPr="00C84DE1">
              <w:rPr>
                <w:sz w:val="16"/>
                <w:szCs w:val="16"/>
              </w:rPr>
              <w:t>Prior year value</w:t>
            </w:r>
          </w:p>
        </w:tc>
      </w:tr>
      <w:tr w14:paraId="0C9E2D6D" w14:textId="77777777" w:rsidTr="001C4469">
        <w:tblPrEx>
          <w:tblW w:w="0" w:type="auto"/>
          <w:tblLook w:val="04A0"/>
        </w:tblPrEx>
        <w:trPr>
          <w:trHeight w:val="228"/>
        </w:trPr>
        <w:tc>
          <w:tcPr>
            <w:tcW w:w="818" w:type="dxa"/>
            <w:shd w:val="clear" w:color="auto" w:fill="E7E6E6" w:themeFill="background2"/>
          </w:tcPr>
          <w:p w:rsidR="001C4469" w:rsidRPr="006D2F58" w:rsidP="001C4469" w14:paraId="04CF30E8" w14:textId="77777777">
            <w:pPr>
              <w:rPr>
                <w:sz w:val="16"/>
                <w:szCs w:val="16"/>
              </w:rPr>
            </w:pPr>
            <w:r w:rsidRPr="006D2F58">
              <w:rPr>
                <w:sz w:val="16"/>
                <w:szCs w:val="16"/>
              </w:rPr>
              <w:t>03</w:t>
            </w:r>
          </w:p>
        </w:tc>
        <w:tc>
          <w:tcPr>
            <w:tcW w:w="2711" w:type="dxa"/>
            <w:shd w:val="clear" w:color="auto" w:fill="E7E6E6" w:themeFill="background2"/>
          </w:tcPr>
          <w:p w:rsidR="001C4469" w:rsidRPr="006D2F58" w:rsidP="001C4469" w14:paraId="1B93DD7F" w14:textId="77777777">
            <w:pPr>
              <w:rPr>
                <w:sz w:val="16"/>
                <w:szCs w:val="16"/>
                <w:u w:val="single"/>
              </w:rPr>
            </w:pPr>
            <w:r w:rsidRPr="006D2F58">
              <w:rPr>
                <w:sz w:val="16"/>
                <w:szCs w:val="16"/>
                <w:u w:val="single"/>
              </w:rPr>
              <w:t>Public service</w:t>
            </w:r>
          </w:p>
        </w:tc>
        <w:tc>
          <w:tcPr>
            <w:tcW w:w="1766" w:type="dxa"/>
            <w:vAlign w:val="center"/>
          </w:tcPr>
          <w:p w:rsidR="001C4469" w:rsidRPr="006D2F58" w:rsidP="001C4469" w14:paraId="12A500DE" w14:textId="2249138F">
            <w:pPr>
              <w:jc w:val="center"/>
              <w:rPr>
                <w:sz w:val="16"/>
                <w:szCs w:val="16"/>
              </w:rPr>
            </w:pPr>
            <w:r w:rsidRPr="002156E6">
              <w:rPr>
                <w:sz w:val="16"/>
                <w:szCs w:val="16"/>
              </w:rPr>
              <w:t>Reported value</w:t>
            </w:r>
          </w:p>
        </w:tc>
        <w:tc>
          <w:tcPr>
            <w:tcW w:w="1766" w:type="dxa"/>
            <w:vAlign w:val="center"/>
          </w:tcPr>
          <w:p w:rsidR="001C4469" w:rsidRPr="006D2F58" w:rsidP="001C4469" w14:paraId="5F1F132C" w14:textId="2C54791F">
            <w:pPr>
              <w:jc w:val="center"/>
              <w:rPr>
                <w:sz w:val="16"/>
                <w:szCs w:val="16"/>
              </w:rPr>
            </w:pPr>
            <w:r w:rsidRPr="008A458B">
              <w:rPr>
                <w:sz w:val="16"/>
                <w:szCs w:val="16"/>
              </w:rPr>
              <w:t>Prior year value</w:t>
            </w:r>
          </w:p>
        </w:tc>
        <w:tc>
          <w:tcPr>
            <w:tcW w:w="1766" w:type="dxa"/>
            <w:vAlign w:val="center"/>
          </w:tcPr>
          <w:p w:rsidR="001C4469" w:rsidRPr="006D2F58" w:rsidP="001C4469" w14:paraId="462F669C" w14:textId="0C363696">
            <w:pPr>
              <w:jc w:val="center"/>
              <w:rPr>
                <w:sz w:val="16"/>
                <w:szCs w:val="16"/>
              </w:rPr>
            </w:pPr>
            <w:r w:rsidRPr="00141D9B">
              <w:rPr>
                <w:sz w:val="16"/>
                <w:szCs w:val="16"/>
              </w:rPr>
              <w:t>Reported value</w:t>
            </w:r>
          </w:p>
        </w:tc>
        <w:tc>
          <w:tcPr>
            <w:tcW w:w="1766" w:type="dxa"/>
            <w:vAlign w:val="center"/>
          </w:tcPr>
          <w:p w:rsidR="001C4469" w:rsidRPr="006D2F58" w:rsidP="001C4469" w14:paraId="23805088" w14:textId="7210D6CC">
            <w:pPr>
              <w:jc w:val="center"/>
              <w:rPr>
                <w:sz w:val="16"/>
                <w:szCs w:val="16"/>
              </w:rPr>
            </w:pPr>
            <w:r w:rsidRPr="00C84DE1">
              <w:rPr>
                <w:sz w:val="16"/>
                <w:szCs w:val="16"/>
              </w:rPr>
              <w:t>Prior year value</w:t>
            </w:r>
          </w:p>
        </w:tc>
      </w:tr>
      <w:tr w14:paraId="4045F32E" w14:textId="77777777" w:rsidTr="001C4469">
        <w:tblPrEx>
          <w:tblW w:w="0" w:type="auto"/>
          <w:tblLook w:val="04A0"/>
        </w:tblPrEx>
        <w:trPr>
          <w:trHeight w:val="228"/>
        </w:trPr>
        <w:tc>
          <w:tcPr>
            <w:tcW w:w="818" w:type="dxa"/>
            <w:shd w:val="clear" w:color="auto" w:fill="E7E6E6" w:themeFill="background2"/>
          </w:tcPr>
          <w:p w:rsidR="001C4469" w:rsidRPr="006D2F58" w:rsidP="001C4469" w14:paraId="2B417508" w14:textId="77777777">
            <w:pPr>
              <w:rPr>
                <w:sz w:val="16"/>
                <w:szCs w:val="16"/>
              </w:rPr>
            </w:pPr>
            <w:r w:rsidRPr="006D2F58">
              <w:rPr>
                <w:sz w:val="16"/>
                <w:szCs w:val="16"/>
              </w:rPr>
              <w:t>04</w:t>
            </w:r>
          </w:p>
        </w:tc>
        <w:tc>
          <w:tcPr>
            <w:tcW w:w="2711" w:type="dxa"/>
            <w:shd w:val="clear" w:color="auto" w:fill="E7E6E6" w:themeFill="background2"/>
          </w:tcPr>
          <w:p w:rsidR="001C4469" w:rsidRPr="006D2F58" w:rsidP="001C4469" w14:paraId="093383DC" w14:textId="77777777">
            <w:pPr>
              <w:rPr>
                <w:sz w:val="16"/>
                <w:szCs w:val="16"/>
                <w:u w:val="single"/>
              </w:rPr>
            </w:pPr>
            <w:r w:rsidRPr="006D2F58">
              <w:rPr>
                <w:sz w:val="16"/>
                <w:szCs w:val="16"/>
                <w:u w:val="single"/>
              </w:rPr>
              <w:t>Academic support</w:t>
            </w:r>
          </w:p>
        </w:tc>
        <w:tc>
          <w:tcPr>
            <w:tcW w:w="1766" w:type="dxa"/>
            <w:vAlign w:val="center"/>
          </w:tcPr>
          <w:p w:rsidR="001C4469" w:rsidRPr="006D2F58" w:rsidP="001C4469" w14:paraId="18563B22" w14:textId="183F50AE">
            <w:pPr>
              <w:jc w:val="center"/>
              <w:rPr>
                <w:sz w:val="16"/>
                <w:szCs w:val="16"/>
              </w:rPr>
            </w:pPr>
            <w:r w:rsidRPr="002156E6">
              <w:rPr>
                <w:sz w:val="16"/>
                <w:szCs w:val="16"/>
              </w:rPr>
              <w:t>Reported value</w:t>
            </w:r>
          </w:p>
        </w:tc>
        <w:tc>
          <w:tcPr>
            <w:tcW w:w="1766" w:type="dxa"/>
            <w:vAlign w:val="center"/>
          </w:tcPr>
          <w:p w:rsidR="001C4469" w:rsidRPr="006D2F58" w:rsidP="001C4469" w14:paraId="3F274146" w14:textId="3FB75980">
            <w:pPr>
              <w:jc w:val="center"/>
              <w:rPr>
                <w:sz w:val="16"/>
                <w:szCs w:val="16"/>
              </w:rPr>
            </w:pPr>
            <w:r w:rsidRPr="008A458B">
              <w:rPr>
                <w:sz w:val="16"/>
                <w:szCs w:val="16"/>
              </w:rPr>
              <w:t>Prior year value</w:t>
            </w:r>
          </w:p>
        </w:tc>
        <w:tc>
          <w:tcPr>
            <w:tcW w:w="1766" w:type="dxa"/>
            <w:vAlign w:val="center"/>
          </w:tcPr>
          <w:p w:rsidR="001C4469" w:rsidRPr="006D2F58" w:rsidP="001C4469" w14:paraId="5FFFDD90" w14:textId="17E765D1">
            <w:pPr>
              <w:jc w:val="center"/>
              <w:rPr>
                <w:sz w:val="16"/>
                <w:szCs w:val="16"/>
              </w:rPr>
            </w:pPr>
            <w:r w:rsidRPr="00141D9B">
              <w:rPr>
                <w:sz w:val="16"/>
                <w:szCs w:val="16"/>
              </w:rPr>
              <w:t>Reported value</w:t>
            </w:r>
          </w:p>
        </w:tc>
        <w:tc>
          <w:tcPr>
            <w:tcW w:w="1766" w:type="dxa"/>
            <w:vAlign w:val="center"/>
          </w:tcPr>
          <w:p w:rsidR="001C4469" w:rsidRPr="006D2F58" w:rsidP="001C4469" w14:paraId="75E3D3EC" w14:textId="0B0D4BBF">
            <w:pPr>
              <w:jc w:val="center"/>
              <w:rPr>
                <w:sz w:val="16"/>
                <w:szCs w:val="16"/>
              </w:rPr>
            </w:pPr>
            <w:r w:rsidRPr="00C84DE1">
              <w:rPr>
                <w:sz w:val="16"/>
                <w:szCs w:val="16"/>
              </w:rPr>
              <w:t>Prior year value</w:t>
            </w:r>
          </w:p>
        </w:tc>
      </w:tr>
      <w:tr w14:paraId="1BDB0EA1" w14:textId="77777777" w:rsidTr="001C4469">
        <w:tblPrEx>
          <w:tblW w:w="0" w:type="auto"/>
          <w:tblLook w:val="04A0"/>
        </w:tblPrEx>
        <w:trPr>
          <w:trHeight w:val="241"/>
        </w:trPr>
        <w:tc>
          <w:tcPr>
            <w:tcW w:w="818" w:type="dxa"/>
            <w:shd w:val="clear" w:color="auto" w:fill="E7E6E6" w:themeFill="background2"/>
          </w:tcPr>
          <w:p w:rsidR="001C4469" w:rsidRPr="006D2F58" w:rsidP="001C4469" w14:paraId="568EFBA9" w14:textId="77777777">
            <w:pPr>
              <w:rPr>
                <w:sz w:val="16"/>
                <w:szCs w:val="16"/>
              </w:rPr>
            </w:pPr>
            <w:r w:rsidRPr="006D2F58">
              <w:rPr>
                <w:sz w:val="16"/>
                <w:szCs w:val="16"/>
              </w:rPr>
              <w:t>05</w:t>
            </w:r>
          </w:p>
        </w:tc>
        <w:tc>
          <w:tcPr>
            <w:tcW w:w="2711" w:type="dxa"/>
            <w:shd w:val="clear" w:color="auto" w:fill="E7E6E6" w:themeFill="background2"/>
          </w:tcPr>
          <w:p w:rsidR="001C4469" w:rsidRPr="006D2F58" w:rsidP="001C4469" w14:paraId="465954F7" w14:textId="77777777">
            <w:pPr>
              <w:rPr>
                <w:sz w:val="16"/>
                <w:szCs w:val="16"/>
                <w:u w:val="single"/>
              </w:rPr>
            </w:pPr>
            <w:r w:rsidRPr="006D2F58">
              <w:rPr>
                <w:sz w:val="16"/>
                <w:szCs w:val="16"/>
                <w:u w:val="single"/>
              </w:rPr>
              <w:t>Student services</w:t>
            </w:r>
          </w:p>
        </w:tc>
        <w:tc>
          <w:tcPr>
            <w:tcW w:w="1766" w:type="dxa"/>
            <w:vAlign w:val="center"/>
          </w:tcPr>
          <w:p w:rsidR="001C4469" w:rsidRPr="006D2F58" w:rsidP="001C4469" w14:paraId="6C1D6803" w14:textId="31612FDF">
            <w:pPr>
              <w:jc w:val="center"/>
              <w:rPr>
                <w:sz w:val="16"/>
                <w:szCs w:val="16"/>
              </w:rPr>
            </w:pPr>
            <w:r w:rsidRPr="002156E6">
              <w:rPr>
                <w:sz w:val="16"/>
                <w:szCs w:val="16"/>
              </w:rPr>
              <w:t>Reported value</w:t>
            </w:r>
          </w:p>
        </w:tc>
        <w:tc>
          <w:tcPr>
            <w:tcW w:w="1766" w:type="dxa"/>
            <w:vAlign w:val="center"/>
          </w:tcPr>
          <w:p w:rsidR="001C4469" w:rsidRPr="006D2F58" w:rsidP="001C4469" w14:paraId="3F2C2497" w14:textId="77F16906">
            <w:pPr>
              <w:jc w:val="center"/>
              <w:rPr>
                <w:sz w:val="16"/>
                <w:szCs w:val="16"/>
              </w:rPr>
            </w:pPr>
            <w:r w:rsidRPr="008A458B">
              <w:rPr>
                <w:sz w:val="16"/>
                <w:szCs w:val="16"/>
              </w:rPr>
              <w:t>Prior year value</w:t>
            </w:r>
          </w:p>
        </w:tc>
        <w:tc>
          <w:tcPr>
            <w:tcW w:w="1766" w:type="dxa"/>
            <w:vAlign w:val="center"/>
          </w:tcPr>
          <w:p w:rsidR="001C4469" w:rsidRPr="006D2F58" w:rsidP="001C4469" w14:paraId="1B84851B" w14:textId="7B75B84A">
            <w:pPr>
              <w:jc w:val="center"/>
              <w:rPr>
                <w:sz w:val="16"/>
                <w:szCs w:val="16"/>
              </w:rPr>
            </w:pPr>
            <w:r w:rsidRPr="00141D9B">
              <w:rPr>
                <w:sz w:val="16"/>
                <w:szCs w:val="16"/>
              </w:rPr>
              <w:t>Reported value</w:t>
            </w:r>
          </w:p>
        </w:tc>
        <w:tc>
          <w:tcPr>
            <w:tcW w:w="1766" w:type="dxa"/>
            <w:vAlign w:val="center"/>
          </w:tcPr>
          <w:p w:rsidR="001C4469" w:rsidRPr="006D2F58" w:rsidP="001C4469" w14:paraId="45F324E4" w14:textId="181F86C7">
            <w:pPr>
              <w:jc w:val="center"/>
              <w:rPr>
                <w:sz w:val="16"/>
                <w:szCs w:val="16"/>
              </w:rPr>
            </w:pPr>
            <w:r w:rsidRPr="00C84DE1">
              <w:rPr>
                <w:sz w:val="16"/>
                <w:szCs w:val="16"/>
              </w:rPr>
              <w:t>Prior year value</w:t>
            </w:r>
          </w:p>
        </w:tc>
      </w:tr>
      <w:tr w14:paraId="346FD4E3" w14:textId="77777777" w:rsidTr="001C4469">
        <w:tblPrEx>
          <w:tblW w:w="0" w:type="auto"/>
          <w:tblLook w:val="04A0"/>
        </w:tblPrEx>
        <w:trPr>
          <w:trHeight w:val="228"/>
        </w:trPr>
        <w:tc>
          <w:tcPr>
            <w:tcW w:w="818" w:type="dxa"/>
            <w:shd w:val="clear" w:color="auto" w:fill="E7E6E6" w:themeFill="background2"/>
          </w:tcPr>
          <w:p w:rsidR="001C4469" w:rsidRPr="006D2F58" w:rsidP="001C4469" w14:paraId="3DCCFB20" w14:textId="77777777">
            <w:pPr>
              <w:rPr>
                <w:sz w:val="16"/>
                <w:szCs w:val="16"/>
              </w:rPr>
            </w:pPr>
            <w:r w:rsidRPr="006D2F58">
              <w:rPr>
                <w:sz w:val="16"/>
                <w:szCs w:val="16"/>
              </w:rPr>
              <w:t>06</w:t>
            </w:r>
          </w:p>
        </w:tc>
        <w:tc>
          <w:tcPr>
            <w:tcW w:w="2711" w:type="dxa"/>
            <w:shd w:val="clear" w:color="auto" w:fill="E7E6E6" w:themeFill="background2"/>
          </w:tcPr>
          <w:p w:rsidR="001C4469" w:rsidRPr="006D2F58" w:rsidP="001C4469" w14:paraId="7BCABCC9" w14:textId="77777777">
            <w:pPr>
              <w:rPr>
                <w:sz w:val="16"/>
                <w:szCs w:val="16"/>
                <w:u w:val="single"/>
              </w:rPr>
            </w:pPr>
            <w:r w:rsidRPr="006D2F58">
              <w:rPr>
                <w:sz w:val="16"/>
                <w:szCs w:val="16"/>
                <w:u w:val="single"/>
              </w:rPr>
              <w:t xml:space="preserve">Institutional support </w:t>
            </w:r>
          </w:p>
        </w:tc>
        <w:tc>
          <w:tcPr>
            <w:tcW w:w="1766" w:type="dxa"/>
            <w:vAlign w:val="center"/>
          </w:tcPr>
          <w:p w:rsidR="001C4469" w:rsidRPr="006D2F58" w:rsidP="001C4469" w14:paraId="2BB953C5" w14:textId="6A804CA1">
            <w:pPr>
              <w:jc w:val="center"/>
              <w:rPr>
                <w:sz w:val="16"/>
                <w:szCs w:val="16"/>
              </w:rPr>
            </w:pPr>
            <w:r w:rsidRPr="002156E6">
              <w:rPr>
                <w:sz w:val="16"/>
                <w:szCs w:val="16"/>
              </w:rPr>
              <w:t>Reported value</w:t>
            </w:r>
          </w:p>
        </w:tc>
        <w:tc>
          <w:tcPr>
            <w:tcW w:w="1766" w:type="dxa"/>
            <w:vAlign w:val="center"/>
          </w:tcPr>
          <w:p w:rsidR="001C4469" w:rsidRPr="006D2F58" w:rsidP="001C4469" w14:paraId="7FCF8401" w14:textId="0357101B">
            <w:pPr>
              <w:jc w:val="center"/>
              <w:rPr>
                <w:sz w:val="16"/>
                <w:szCs w:val="16"/>
              </w:rPr>
            </w:pPr>
            <w:r w:rsidRPr="008A458B">
              <w:rPr>
                <w:sz w:val="16"/>
                <w:szCs w:val="16"/>
              </w:rPr>
              <w:t>Prior year value</w:t>
            </w:r>
          </w:p>
        </w:tc>
        <w:tc>
          <w:tcPr>
            <w:tcW w:w="1766" w:type="dxa"/>
            <w:vAlign w:val="center"/>
          </w:tcPr>
          <w:p w:rsidR="001C4469" w:rsidRPr="006D2F58" w:rsidP="001C4469" w14:paraId="57081997" w14:textId="25214085">
            <w:pPr>
              <w:jc w:val="center"/>
              <w:rPr>
                <w:sz w:val="16"/>
                <w:szCs w:val="16"/>
              </w:rPr>
            </w:pPr>
            <w:r w:rsidRPr="00141D9B">
              <w:rPr>
                <w:sz w:val="16"/>
                <w:szCs w:val="16"/>
              </w:rPr>
              <w:t>Reported value</w:t>
            </w:r>
          </w:p>
        </w:tc>
        <w:tc>
          <w:tcPr>
            <w:tcW w:w="1766" w:type="dxa"/>
            <w:vAlign w:val="center"/>
          </w:tcPr>
          <w:p w:rsidR="001C4469" w:rsidRPr="006D2F58" w:rsidP="001C4469" w14:paraId="6CCAA02D" w14:textId="0C82301A">
            <w:pPr>
              <w:jc w:val="center"/>
              <w:rPr>
                <w:sz w:val="16"/>
                <w:szCs w:val="16"/>
              </w:rPr>
            </w:pPr>
            <w:r w:rsidRPr="00C84DE1">
              <w:rPr>
                <w:sz w:val="16"/>
                <w:szCs w:val="16"/>
              </w:rPr>
              <w:t>Prior year value</w:t>
            </w:r>
          </w:p>
        </w:tc>
      </w:tr>
      <w:tr w14:paraId="2B912F13" w14:textId="77777777" w:rsidTr="001C4469">
        <w:tblPrEx>
          <w:tblW w:w="0" w:type="auto"/>
          <w:tblLook w:val="04A0"/>
        </w:tblPrEx>
        <w:trPr>
          <w:trHeight w:val="228"/>
        </w:trPr>
        <w:tc>
          <w:tcPr>
            <w:tcW w:w="818" w:type="dxa"/>
            <w:shd w:val="clear" w:color="auto" w:fill="E7E6E6" w:themeFill="background2"/>
          </w:tcPr>
          <w:p w:rsidR="001C4469" w:rsidRPr="006D2F58" w:rsidP="001C4469" w14:paraId="4146C9BA" w14:textId="77777777">
            <w:pPr>
              <w:rPr>
                <w:sz w:val="16"/>
                <w:szCs w:val="16"/>
              </w:rPr>
            </w:pPr>
            <w:r w:rsidRPr="006D2F58">
              <w:rPr>
                <w:sz w:val="16"/>
                <w:szCs w:val="16"/>
              </w:rPr>
              <w:t>07</w:t>
            </w:r>
          </w:p>
        </w:tc>
        <w:tc>
          <w:tcPr>
            <w:tcW w:w="2711" w:type="dxa"/>
            <w:shd w:val="clear" w:color="auto" w:fill="E7E6E6" w:themeFill="background2"/>
          </w:tcPr>
          <w:p w:rsidR="001C4469" w:rsidRPr="006D2F58" w:rsidP="001C4469" w14:paraId="53B5C66D" w14:textId="77777777">
            <w:pPr>
              <w:rPr>
                <w:sz w:val="16"/>
                <w:szCs w:val="16"/>
                <w:u w:val="single"/>
              </w:rPr>
            </w:pPr>
            <w:r w:rsidRPr="006D2F58">
              <w:rPr>
                <w:sz w:val="16"/>
                <w:szCs w:val="16"/>
                <w:u w:val="single"/>
              </w:rPr>
              <w:t xml:space="preserve">Auxiliary enterprises </w:t>
            </w:r>
            <w:r w:rsidRPr="006D2F58">
              <w:rPr>
                <w:color w:val="7030A0"/>
                <w:sz w:val="16"/>
                <w:szCs w:val="16"/>
              </w:rPr>
              <w:t>[</w:t>
            </w:r>
            <w:r w:rsidRPr="006D2F58">
              <w:rPr>
                <w:rFonts w:ascii="Arial" w:hAnsi="Arial" w:cs="Arial"/>
                <w:color w:val="7030A0"/>
                <w:sz w:val="16"/>
                <w:szCs w:val="16"/>
              </w:rPr>
              <w:t>degree-granting institutions]</w:t>
            </w:r>
          </w:p>
        </w:tc>
        <w:tc>
          <w:tcPr>
            <w:tcW w:w="1766" w:type="dxa"/>
            <w:vAlign w:val="center"/>
          </w:tcPr>
          <w:p w:rsidR="001C4469" w:rsidRPr="006D2F58" w:rsidP="001C4469" w14:paraId="7F8A25FA" w14:textId="5708B5CC">
            <w:pPr>
              <w:jc w:val="center"/>
              <w:rPr>
                <w:noProof/>
                <w:sz w:val="16"/>
                <w:szCs w:val="16"/>
              </w:rPr>
            </w:pPr>
            <w:r w:rsidRPr="002156E6">
              <w:rPr>
                <w:sz w:val="16"/>
                <w:szCs w:val="16"/>
              </w:rPr>
              <w:t>Reported value</w:t>
            </w:r>
          </w:p>
        </w:tc>
        <w:tc>
          <w:tcPr>
            <w:tcW w:w="1766" w:type="dxa"/>
            <w:vAlign w:val="center"/>
          </w:tcPr>
          <w:p w:rsidR="001C4469" w:rsidRPr="006D2F58" w:rsidP="001C4469" w14:paraId="71DFD49D" w14:textId="3E119847">
            <w:pPr>
              <w:jc w:val="center"/>
              <w:rPr>
                <w:sz w:val="16"/>
                <w:szCs w:val="16"/>
              </w:rPr>
            </w:pPr>
            <w:r w:rsidRPr="008A458B">
              <w:rPr>
                <w:sz w:val="16"/>
                <w:szCs w:val="16"/>
              </w:rPr>
              <w:t>Prior year value</w:t>
            </w:r>
          </w:p>
        </w:tc>
        <w:tc>
          <w:tcPr>
            <w:tcW w:w="1766" w:type="dxa"/>
          </w:tcPr>
          <w:p w:rsidR="001C4469" w:rsidRPr="006D2F58" w:rsidP="001C4469" w14:paraId="32EC8159" w14:textId="77777777">
            <w:pPr>
              <w:rPr>
                <w:noProof/>
                <w:sz w:val="16"/>
                <w:szCs w:val="16"/>
              </w:rPr>
            </w:pPr>
          </w:p>
        </w:tc>
        <w:tc>
          <w:tcPr>
            <w:tcW w:w="1766" w:type="dxa"/>
            <w:vAlign w:val="center"/>
          </w:tcPr>
          <w:p w:rsidR="001C4469" w:rsidRPr="006D2F58" w:rsidP="001C4469" w14:paraId="362B05FB" w14:textId="7F770CE5">
            <w:pPr>
              <w:jc w:val="center"/>
              <w:rPr>
                <w:sz w:val="16"/>
                <w:szCs w:val="16"/>
              </w:rPr>
            </w:pPr>
          </w:p>
        </w:tc>
      </w:tr>
      <w:tr w14:paraId="7C6D3584" w14:textId="77777777" w:rsidTr="001C4469">
        <w:tblPrEx>
          <w:tblW w:w="0" w:type="auto"/>
          <w:tblLook w:val="04A0"/>
        </w:tblPrEx>
        <w:trPr>
          <w:trHeight w:val="228"/>
        </w:trPr>
        <w:tc>
          <w:tcPr>
            <w:tcW w:w="818" w:type="dxa"/>
            <w:shd w:val="clear" w:color="auto" w:fill="E7E6E6" w:themeFill="background2"/>
          </w:tcPr>
          <w:p w:rsidR="001C4469" w:rsidRPr="006D2F58" w:rsidP="001C4469" w14:paraId="7BC7AAEA" w14:textId="77777777">
            <w:pPr>
              <w:rPr>
                <w:sz w:val="16"/>
                <w:szCs w:val="16"/>
              </w:rPr>
            </w:pPr>
            <w:r w:rsidRPr="006D2F58">
              <w:rPr>
                <w:sz w:val="16"/>
                <w:szCs w:val="16"/>
              </w:rPr>
              <w:t>08</w:t>
            </w:r>
          </w:p>
        </w:tc>
        <w:tc>
          <w:tcPr>
            <w:tcW w:w="2711" w:type="dxa"/>
            <w:shd w:val="clear" w:color="auto" w:fill="E7E6E6" w:themeFill="background2"/>
          </w:tcPr>
          <w:p w:rsidR="001C4469" w:rsidRPr="006D2F58" w:rsidP="001C4469" w14:paraId="35F4C9FF" w14:textId="77777777">
            <w:pPr>
              <w:rPr>
                <w:sz w:val="16"/>
                <w:szCs w:val="16"/>
                <w:u w:val="single"/>
              </w:rPr>
            </w:pPr>
            <w:r w:rsidRPr="006D2F58">
              <w:rPr>
                <w:sz w:val="16"/>
                <w:szCs w:val="16"/>
                <w:u w:val="single"/>
              </w:rPr>
              <w:t>Net grant aid to students,</w:t>
            </w:r>
          </w:p>
          <w:p w:rsidR="001C4469" w:rsidRPr="006D2F58" w:rsidP="001C4469" w14:paraId="0AF60033" w14:textId="77777777">
            <w:pPr>
              <w:rPr>
                <w:sz w:val="16"/>
                <w:szCs w:val="16"/>
                <w:u w:val="single"/>
              </w:rPr>
            </w:pPr>
            <w:r w:rsidRPr="006D2F58">
              <w:rPr>
                <w:sz w:val="16"/>
                <w:szCs w:val="16"/>
                <w:u w:val="single"/>
              </w:rPr>
              <w:t>net of discount/allowances</w:t>
            </w:r>
          </w:p>
        </w:tc>
        <w:tc>
          <w:tcPr>
            <w:tcW w:w="1766" w:type="dxa"/>
            <w:vAlign w:val="center"/>
          </w:tcPr>
          <w:p w:rsidR="001C4469" w:rsidRPr="006D2F58" w:rsidP="001C4469" w14:paraId="1A725FB9" w14:textId="3AC052E8">
            <w:pPr>
              <w:jc w:val="center"/>
              <w:rPr>
                <w:noProof/>
                <w:sz w:val="16"/>
                <w:szCs w:val="16"/>
              </w:rPr>
            </w:pPr>
            <w:r w:rsidRPr="002156E6">
              <w:rPr>
                <w:sz w:val="16"/>
                <w:szCs w:val="16"/>
              </w:rPr>
              <w:t>Reported value</w:t>
            </w:r>
          </w:p>
        </w:tc>
        <w:tc>
          <w:tcPr>
            <w:tcW w:w="1766" w:type="dxa"/>
            <w:vAlign w:val="center"/>
          </w:tcPr>
          <w:p w:rsidR="001C4469" w:rsidRPr="006D2F58" w:rsidP="001C4469" w14:paraId="30CF02B7" w14:textId="440BA5AC">
            <w:pPr>
              <w:jc w:val="center"/>
              <w:rPr>
                <w:sz w:val="16"/>
                <w:szCs w:val="16"/>
              </w:rPr>
            </w:pPr>
            <w:r w:rsidRPr="008A458B">
              <w:rPr>
                <w:sz w:val="16"/>
                <w:szCs w:val="16"/>
              </w:rPr>
              <w:t>Prior year value</w:t>
            </w:r>
          </w:p>
        </w:tc>
        <w:tc>
          <w:tcPr>
            <w:tcW w:w="1766" w:type="dxa"/>
          </w:tcPr>
          <w:p w:rsidR="001C4469" w:rsidRPr="006D2F58" w:rsidP="001C4469" w14:paraId="10A7FD67" w14:textId="77777777">
            <w:pPr>
              <w:rPr>
                <w:noProof/>
                <w:sz w:val="16"/>
                <w:szCs w:val="16"/>
              </w:rPr>
            </w:pPr>
          </w:p>
        </w:tc>
        <w:tc>
          <w:tcPr>
            <w:tcW w:w="1766" w:type="dxa"/>
            <w:vAlign w:val="center"/>
          </w:tcPr>
          <w:p w:rsidR="001C4469" w:rsidRPr="006D2F58" w:rsidP="001C4469" w14:paraId="17B10082" w14:textId="15369C9D">
            <w:pPr>
              <w:jc w:val="center"/>
              <w:rPr>
                <w:sz w:val="16"/>
                <w:szCs w:val="16"/>
              </w:rPr>
            </w:pPr>
          </w:p>
        </w:tc>
      </w:tr>
      <w:tr w14:paraId="654D08E5" w14:textId="77777777" w:rsidTr="001C4469">
        <w:tblPrEx>
          <w:tblW w:w="0" w:type="auto"/>
          <w:tblLook w:val="04A0"/>
        </w:tblPrEx>
        <w:trPr>
          <w:trHeight w:val="228"/>
        </w:trPr>
        <w:tc>
          <w:tcPr>
            <w:tcW w:w="818" w:type="dxa"/>
            <w:shd w:val="clear" w:color="auto" w:fill="E7E6E6" w:themeFill="background2"/>
          </w:tcPr>
          <w:p w:rsidR="001C4469" w:rsidRPr="006D2F58" w:rsidP="001C4469" w14:paraId="04AB154C" w14:textId="77777777">
            <w:pPr>
              <w:rPr>
                <w:sz w:val="16"/>
                <w:szCs w:val="16"/>
              </w:rPr>
            </w:pPr>
            <w:r w:rsidRPr="006D2F58">
              <w:rPr>
                <w:sz w:val="16"/>
                <w:szCs w:val="16"/>
              </w:rPr>
              <w:t>09</w:t>
            </w:r>
          </w:p>
        </w:tc>
        <w:tc>
          <w:tcPr>
            <w:tcW w:w="2711" w:type="dxa"/>
            <w:shd w:val="clear" w:color="auto" w:fill="E7E6E6" w:themeFill="background2"/>
          </w:tcPr>
          <w:p w:rsidR="001C4469" w:rsidRPr="006D2F58" w:rsidP="001C4469" w14:paraId="325CC054" w14:textId="77777777">
            <w:pPr>
              <w:rPr>
                <w:sz w:val="16"/>
                <w:szCs w:val="16"/>
                <w:u w:val="single"/>
              </w:rPr>
            </w:pPr>
            <w:r w:rsidRPr="006D2F58">
              <w:rPr>
                <w:sz w:val="16"/>
                <w:szCs w:val="16"/>
                <w:u w:val="single"/>
              </w:rPr>
              <w:t xml:space="preserve">Hospital services </w:t>
            </w:r>
            <w:r w:rsidRPr="006D2F58">
              <w:rPr>
                <w:color w:val="7030A0"/>
                <w:sz w:val="16"/>
                <w:szCs w:val="16"/>
              </w:rPr>
              <w:t>[</w:t>
            </w:r>
            <w:r w:rsidRPr="006D2F58">
              <w:rPr>
                <w:rFonts w:ascii="Arial" w:hAnsi="Arial" w:cs="Arial"/>
                <w:color w:val="7030A0"/>
                <w:sz w:val="16"/>
                <w:szCs w:val="16"/>
              </w:rPr>
              <w:t>degree-granting institutions]</w:t>
            </w:r>
          </w:p>
        </w:tc>
        <w:tc>
          <w:tcPr>
            <w:tcW w:w="1766" w:type="dxa"/>
            <w:vAlign w:val="center"/>
          </w:tcPr>
          <w:p w:rsidR="001C4469" w:rsidRPr="006D2F58" w:rsidP="001C4469" w14:paraId="2B4B2771" w14:textId="57342C41">
            <w:pPr>
              <w:jc w:val="center"/>
              <w:rPr>
                <w:noProof/>
                <w:sz w:val="16"/>
                <w:szCs w:val="16"/>
              </w:rPr>
            </w:pPr>
            <w:r w:rsidRPr="002156E6">
              <w:rPr>
                <w:sz w:val="16"/>
                <w:szCs w:val="16"/>
              </w:rPr>
              <w:t>Reported value</w:t>
            </w:r>
          </w:p>
        </w:tc>
        <w:tc>
          <w:tcPr>
            <w:tcW w:w="1766" w:type="dxa"/>
            <w:vAlign w:val="center"/>
          </w:tcPr>
          <w:p w:rsidR="001C4469" w:rsidRPr="006D2F58" w:rsidP="001C4469" w14:paraId="7D34D41E" w14:textId="0DDF9513">
            <w:pPr>
              <w:jc w:val="center"/>
              <w:rPr>
                <w:sz w:val="16"/>
                <w:szCs w:val="16"/>
              </w:rPr>
            </w:pPr>
            <w:r w:rsidRPr="008A458B">
              <w:rPr>
                <w:sz w:val="16"/>
                <w:szCs w:val="16"/>
              </w:rPr>
              <w:t>Prior year value</w:t>
            </w:r>
          </w:p>
        </w:tc>
        <w:tc>
          <w:tcPr>
            <w:tcW w:w="1766" w:type="dxa"/>
            <w:vAlign w:val="center"/>
          </w:tcPr>
          <w:p w:rsidR="001C4469" w:rsidRPr="006D2F58" w:rsidP="001C4469" w14:paraId="6EBA7A55" w14:textId="22DD6CF2">
            <w:pPr>
              <w:jc w:val="center"/>
              <w:rPr>
                <w:noProof/>
                <w:sz w:val="16"/>
                <w:szCs w:val="16"/>
              </w:rPr>
            </w:pPr>
            <w:r w:rsidRPr="00D97072">
              <w:rPr>
                <w:sz w:val="16"/>
                <w:szCs w:val="16"/>
              </w:rPr>
              <w:t>Reported value</w:t>
            </w:r>
          </w:p>
        </w:tc>
        <w:tc>
          <w:tcPr>
            <w:tcW w:w="1766" w:type="dxa"/>
            <w:vAlign w:val="center"/>
          </w:tcPr>
          <w:p w:rsidR="001C4469" w:rsidRPr="006D2F58" w:rsidP="001C4469" w14:paraId="02F3FD67" w14:textId="12EDCC84">
            <w:pPr>
              <w:jc w:val="center"/>
              <w:rPr>
                <w:sz w:val="16"/>
                <w:szCs w:val="16"/>
              </w:rPr>
            </w:pPr>
            <w:r w:rsidRPr="00C84DE1">
              <w:rPr>
                <w:sz w:val="16"/>
                <w:szCs w:val="16"/>
              </w:rPr>
              <w:t>Prior year value</w:t>
            </w:r>
          </w:p>
        </w:tc>
      </w:tr>
      <w:tr w14:paraId="279FE96B" w14:textId="77777777" w:rsidTr="001C4469">
        <w:tblPrEx>
          <w:tblW w:w="0" w:type="auto"/>
          <w:tblLook w:val="04A0"/>
        </w:tblPrEx>
        <w:trPr>
          <w:trHeight w:val="228"/>
        </w:trPr>
        <w:tc>
          <w:tcPr>
            <w:tcW w:w="818" w:type="dxa"/>
            <w:shd w:val="clear" w:color="auto" w:fill="E7E6E6" w:themeFill="background2"/>
          </w:tcPr>
          <w:p w:rsidR="001C4469" w:rsidRPr="006D2F58" w:rsidP="001C4469" w14:paraId="575B270A" w14:textId="77777777">
            <w:pPr>
              <w:rPr>
                <w:sz w:val="16"/>
                <w:szCs w:val="16"/>
              </w:rPr>
            </w:pPr>
            <w:r w:rsidRPr="006D2F58">
              <w:rPr>
                <w:sz w:val="16"/>
                <w:szCs w:val="16"/>
              </w:rPr>
              <w:t>10</w:t>
            </w:r>
          </w:p>
        </w:tc>
        <w:tc>
          <w:tcPr>
            <w:tcW w:w="2711" w:type="dxa"/>
            <w:shd w:val="clear" w:color="auto" w:fill="E7E6E6" w:themeFill="background2"/>
          </w:tcPr>
          <w:p w:rsidR="001C4469" w:rsidRPr="006D2F58" w:rsidP="001C4469" w14:paraId="5EF5800D" w14:textId="77777777">
            <w:pPr>
              <w:rPr>
                <w:sz w:val="16"/>
                <w:szCs w:val="16"/>
              </w:rPr>
            </w:pPr>
            <w:r w:rsidRPr="006D2F58">
              <w:rPr>
                <w:sz w:val="16"/>
                <w:szCs w:val="16"/>
                <w:u w:val="single"/>
              </w:rPr>
              <w:t xml:space="preserve">Independent operations </w:t>
            </w:r>
            <w:r w:rsidRPr="006D2F58">
              <w:rPr>
                <w:color w:val="7030A0"/>
                <w:sz w:val="16"/>
                <w:szCs w:val="16"/>
              </w:rPr>
              <w:t>[</w:t>
            </w:r>
            <w:r w:rsidRPr="006D2F58">
              <w:rPr>
                <w:rFonts w:ascii="Arial" w:hAnsi="Arial" w:cs="Arial"/>
                <w:color w:val="7030A0"/>
                <w:sz w:val="16"/>
                <w:szCs w:val="16"/>
              </w:rPr>
              <w:t>degree-granting institutions]</w:t>
            </w:r>
          </w:p>
        </w:tc>
        <w:tc>
          <w:tcPr>
            <w:tcW w:w="1766" w:type="dxa"/>
            <w:vAlign w:val="center"/>
          </w:tcPr>
          <w:p w:rsidR="001C4469" w:rsidRPr="006D2F58" w:rsidP="001C4469" w14:paraId="0B3E4F43" w14:textId="1D801732">
            <w:pPr>
              <w:jc w:val="center"/>
              <w:rPr>
                <w:sz w:val="16"/>
                <w:szCs w:val="16"/>
              </w:rPr>
            </w:pPr>
            <w:r w:rsidRPr="002156E6">
              <w:rPr>
                <w:sz w:val="16"/>
                <w:szCs w:val="16"/>
              </w:rPr>
              <w:t>Reported value</w:t>
            </w:r>
          </w:p>
        </w:tc>
        <w:tc>
          <w:tcPr>
            <w:tcW w:w="1766" w:type="dxa"/>
            <w:vAlign w:val="center"/>
          </w:tcPr>
          <w:p w:rsidR="001C4469" w:rsidRPr="006D2F58" w:rsidP="001C4469" w14:paraId="70737D53" w14:textId="5566A85B">
            <w:pPr>
              <w:jc w:val="center"/>
              <w:rPr>
                <w:sz w:val="16"/>
                <w:szCs w:val="16"/>
              </w:rPr>
            </w:pPr>
            <w:r w:rsidRPr="008A458B">
              <w:rPr>
                <w:sz w:val="16"/>
                <w:szCs w:val="16"/>
              </w:rPr>
              <w:t>Prior year value</w:t>
            </w:r>
          </w:p>
        </w:tc>
        <w:tc>
          <w:tcPr>
            <w:tcW w:w="1766" w:type="dxa"/>
            <w:vAlign w:val="center"/>
          </w:tcPr>
          <w:p w:rsidR="001C4469" w:rsidRPr="006D2F58" w:rsidP="001C4469" w14:paraId="199BDE01" w14:textId="2E1F69C0">
            <w:pPr>
              <w:jc w:val="center"/>
              <w:rPr>
                <w:sz w:val="16"/>
                <w:szCs w:val="16"/>
              </w:rPr>
            </w:pPr>
            <w:r w:rsidRPr="00D97072">
              <w:rPr>
                <w:sz w:val="16"/>
                <w:szCs w:val="16"/>
              </w:rPr>
              <w:t>Reported value</w:t>
            </w:r>
          </w:p>
        </w:tc>
        <w:tc>
          <w:tcPr>
            <w:tcW w:w="1766" w:type="dxa"/>
            <w:vAlign w:val="center"/>
          </w:tcPr>
          <w:p w:rsidR="001C4469" w:rsidRPr="006D2F58" w:rsidP="001C4469" w14:paraId="0BA081CA" w14:textId="47CB9C73">
            <w:pPr>
              <w:jc w:val="center"/>
              <w:rPr>
                <w:sz w:val="16"/>
                <w:szCs w:val="16"/>
              </w:rPr>
            </w:pPr>
            <w:r w:rsidRPr="00C84DE1">
              <w:rPr>
                <w:sz w:val="16"/>
                <w:szCs w:val="16"/>
              </w:rPr>
              <w:t>Prior year value</w:t>
            </w:r>
          </w:p>
        </w:tc>
      </w:tr>
      <w:tr w14:paraId="6B3CACF5" w14:textId="77777777" w:rsidTr="001C4469">
        <w:tblPrEx>
          <w:tblW w:w="0" w:type="auto"/>
          <w:tblLook w:val="04A0"/>
        </w:tblPrEx>
        <w:trPr>
          <w:trHeight w:val="228"/>
        </w:trPr>
        <w:tc>
          <w:tcPr>
            <w:tcW w:w="818" w:type="dxa"/>
            <w:shd w:val="clear" w:color="auto" w:fill="E7E6E6" w:themeFill="background2"/>
          </w:tcPr>
          <w:p w:rsidR="001C4469" w:rsidRPr="006D2F58" w:rsidP="001C4469" w14:paraId="3CCA68D7" w14:textId="77777777">
            <w:pPr>
              <w:rPr>
                <w:sz w:val="16"/>
                <w:szCs w:val="16"/>
              </w:rPr>
            </w:pPr>
            <w:r w:rsidRPr="006D2F58">
              <w:rPr>
                <w:sz w:val="16"/>
                <w:szCs w:val="16"/>
              </w:rPr>
              <w:t>12</w:t>
            </w:r>
          </w:p>
        </w:tc>
        <w:tc>
          <w:tcPr>
            <w:tcW w:w="2711" w:type="dxa"/>
            <w:shd w:val="clear" w:color="auto" w:fill="E7E6E6" w:themeFill="background2"/>
          </w:tcPr>
          <w:p w:rsidR="001C4469" w:rsidRPr="006D2F58" w:rsidP="001C4469" w14:paraId="3C24D812" w14:textId="77777777">
            <w:pPr>
              <w:rPr>
                <w:sz w:val="16"/>
                <w:szCs w:val="16"/>
              </w:rPr>
            </w:pPr>
            <w:r w:rsidRPr="006D2F58">
              <w:rPr>
                <w:sz w:val="16"/>
                <w:szCs w:val="16"/>
              </w:rPr>
              <w:t>Other functional expenses and deductions</w:t>
            </w:r>
          </w:p>
          <w:p w:rsidR="001C4469" w:rsidRPr="006D2F58" w:rsidP="001C4469" w14:paraId="6C820DD1" w14:textId="77777777">
            <w:pPr>
              <w:rPr>
                <w:sz w:val="16"/>
                <w:szCs w:val="16"/>
              </w:rPr>
            </w:pPr>
            <w:r w:rsidRPr="006D2F58">
              <w:rPr>
                <w:b/>
                <w:bCs/>
                <w:sz w:val="16"/>
                <w:szCs w:val="16"/>
              </w:rPr>
              <w:t>CV</w:t>
            </w:r>
            <w:r w:rsidRPr="006D2F58">
              <w:rPr>
                <w:sz w:val="16"/>
                <w:szCs w:val="16"/>
              </w:rPr>
              <w:t xml:space="preserve">=[E13-(E01+...+E10)] </w:t>
            </w:r>
            <w:r w:rsidRPr="006D2F58">
              <w:rPr>
                <w:color w:val="7030A0"/>
                <w:sz w:val="16"/>
                <w:szCs w:val="16"/>
              </w:rPr>
              <w:t>[</w:t>
            </w:r>
            <w:r w:rsidRPr="006D2F58">
              <w:rPr>
                <w:rFonts w:ascii="Arial" w:hAnsi="Arial" w:cs="Arial"/>
                <w:color w:val="7030A0"/>
                <w:sz w:val="16"/>
                <w:szCs w:val="16"/>
              </w:rPr>
              <w:t>degree-granting institutions]</w:t>
            </w:r>
          </w:p>
          <w:p w:rsidR="001C4469" w:rsidRPr="006D2F58" w:rsidP="001C4469" w14:paraId="5458FE9D" w14:textId="77777777">
            <w:pPr>
              <w:rPr>
                <w:b/>
                <w:bCs/>
                <w:sz w:val="16"/>
                <w:szCs w:val="16"/>
              </w:rPr>
            </w:pPr>
            <w:r w:rsidRPr="006D2F58">
              <w:rPr>
                <w:b/>
                <w:bCs/>
                <w:sz w:val="16"/>
                <w:szCs w:val="16"/>
              </w:rPr>
              <w:t>CV</w:t>
            </w:r>
            <w:r w:rsidRPr="006D2F58">
              <w:rPr>
                <w:sz w:val="16"/>
                <w:szCs w:val="16"/>
              </w:rPr>
              <w:t xml:space="preserve">=[E13-(E01+...+E08)] </w:t>
            </w:r>
            <w:r w:rsidRPr="006D2F58">
              <w:rPr>
                <w:color w:val="7030A0"/>
                <w:sz w:val="16"/>
                <w:szCs w:val="16"/>
              </w:rPr>
              <w:t>[non-</w:t>
            </w:r>
            <w:r w:rsidRPr="006D2F58">
              <w:rPr>
                <w:rFonts w:ascii="Arial" w:hAnsi="Arial" w:cs="Arial"/>
                <w:color w:val="7030A0"/>
                <w:sz w:val="16"/>
                <w:szCs w:val="16"/>
              </w:rPr>
              <w:t>degree-granting institutions]</w:t>
            </w:r>
          </w:p>
        </w:tc>
        <w:tc>
          <w:tcPr>
            <w:tcW w:w="1766" w:type="dxa"/>
            <w:vAlign w:val="center"/>
          </w:tcPr>
          <w:p w:rsidR="001C4469" w:rsidRPr="006D2F58" w:rsidP="001C4469" w14:paraId="752CB841" w14:textId="5343BC6E">
            <w:pPr>
              <w:jc w:val="center"/>
              <w:rPr>
                <w:sz w:val="16"/>
                <w:szCs w:val="16"/>
              </w:rPr>
            </w:pPr>
            <w:r w:rsidRPr="00FE1B83">
              <w:rPr>
                <w:sz w:val="16"/>
                <w:szCs w:val="16"/>
              </w:rPr>
              <w:t>Calculated value</w:t>
            </w:r>
          </w:p>
        </w:tc>
        <w:tc>
          <w:tcPr>
            <w:tcW w:w="1766" w:type="dxa"/>
            <w:vAlign w:val="center"/>
          </w:tcPr>
          <w:p w:rsidR="001C4469" w:rsidRPr="006D2F58" w:rsidP="001C4469" w14:paraId="4FA5930B" w14:textId="5E559C93">
            <w:pPr>
              <w:jc w:val="center"/>
              <w:rPr>
                <w:sz w:val="16"/>
                <w:szCs w:val="16"/>
              </w:rPr>
            </w:pPr>
            <w:r w:rsidRPr="008A458B">
              <w:rPr>
                <w:sz w:val="16"/>
                <w:szCs w:val="16"/>
              </w:rPr>
              <w:t>Prior year value</w:t>
            </w:r>
          </w:p>
        </w:tc>
        <w:tc>
          <w:tcPr>
            <w:tcW w:w="1766" w:type="dxa"/>
            <w:vAlign w:val="center"/>
          </w:tcPr>
          <w:p w:rsidR="001C4469" w:rsidRPr="006D2F58" w:rsidP="001C4469" w14:paraId="1E06E989" w14:textId="68A0A7B8">
            <w:pPr>
              <w:jc w:val="center"/>
              <w:rPr>
                <w:sz w:val="16"/>
                <w:szCs w:val="16"/>
              </w:rPr>
            </w:pPr>
            <w:r w:rsidRPr="00FE1B83">
              <w:rPr>
                <w:sz w:val="16"/>
                <w:szCs w:val="16"/>
              </w:rPr>
              <w:t>Calculated value</w:t>
            </w:r>
          </w:p>
        </w:tc>
        <w:tc>
          <w:tcPr>
            <w:tcW w:w="1766" w:type="dxa"/>
            <w:vAlign w:val="center"/>
          </w:tcPr>
          <w:p w:rsidR="001C4469" w:rsidRPr="006D2F58" w:rsidP="001C4469" w14:paraId="0A39ECC3" w14:textId="693DBFF7">
            <w:pPr>
              <w:jc w:val="center"/>
              <w:rPr>
                <w:sz w:val="16"/>
                <w:szCs w:val="16"/>
              </w:rPr>
            </w:pPr>
            <w:r w:rsidRPr="00C84DE1">
              <w:rPr>
                <w:sz w:val="16"/>
                <w:szCs w:val="16"/>
              </w:rPr>
              <w:t>Prior year value</w:t>
            </w:r>
          </w:p>
        </w:tc>
      </w:tr>
      <w:tr w14:paraId="2D26DC49" w14:textId="77777777" w:rsidTr="001C4469">
        <w:tblPrEx>
          <w:tblW w:w="0" w:type="auto"/>
          <w:tblLook w:val="04A0"/>
        </w:tblPrEx>
        <w:trPr>
          <w:trHeight w:val="228"/>
        </w:trPr>
        <w:tc>
          <w:tcPr>
            <w:tcW w:w="818" w:type="dxa"/>
            <w:shd w:val="clear" w:color="auto" w:fill="E7E6E6" w:themeFill="background2"/>
          </w:tcPr>
          <w:p w:rsidR="001C4469" w:rsidRPr="006D2F58" w:rsidP="001C4469" w14:paraId="11C43515" w14:textId="77777777">
            <w:pPr>
              <w:rPr>
                <w:sz w:val="16"/>
                <w:szCs w:val="16"/>
              </w:rPr>
            </w:pPr>
            <w:r w:rsidRPr="006D2F58">
              <w:rPr>
                <w:sz w:val="16"/>
                <w:szCs w:val="16"/>
              </w:rPr>
              <w:t>13</w:t>
            </w:r>
          </w:p>
        </w:tc>
        <w:tc>
          <w:tcPr>
            <w:tcW w:w="2711" w:type="dxa"/>
            <w:shd w:val="clear" w:color="auto" w:fill="E7E6E6" w:themeFill="background2"/>
          </w:tcPr>
          <w:p w:rsidR="001C4469" w:rsidRPr="006D2F58" w:rsidP="001C4469" w14:paraId="2F3526B2" w14:textId="77777777">
            <w:pPr>
              <w:rPr>
                <w:b/>
                <w:bCs/>
                <w:sz w:val="16"/>
                <w:szCs w:val="16"/>
              </w:rPr>
            </w:pPr>
            <w:r w:rsidRPr="006D2F58">
              <w:rPr>
                <w:b/>
                <w:bCs/>
                <w:sz w:val="16"/>
                <w:szCs w:val="16"/>
              </w:rPr>
              <w:t>Total expenses and deductions</w:t>
            </w:r>
          </w:p>
        </w:tc>
        <w:tc>
          <w:tcPr>
            <w:tcW w:w="1766" w:type="dxa"/>
            <w:vAlign w:val="center"/>
          </w:tcPr>
          <w:p w:rsidR="001C4469" w:rsidRPr="006D2F58" w:rsidP="001C4469" w14:paraId="251A39C1" w14:textId="436DE6FA">
            <w:pPr>
              <w:jc w:val="center"/>
              <w:rPr>
                <w:sz w:val="16"/>
                <w:szCs w:val="16"/>
              </w:rPr>
            </w:pPr>
            <w:r w:rsidRPr="000E538D">
              <w:rPr>
                <w:sz w:val="16"/>
                <w:szCs w:val="16"/>
              </w:rPr>
              <w:t>Reported value</w:t>
            </w:r>
          </w:p>
        </w:tc>
        <w:tc>
          <w:tcPr>
            <w:tcW w:w="1766" w:type="dxa"/>
            <w:vAlign w:val="center"/>
          </w:tcPr>
          <w:p w:rsidR="001C4469" w:rsidRPr="006D2F58" w:rsidP="001C4469" w14:paraId="7A2678B4" w14:textId="1564945D">
            <w:pPr>
              <w:jc w:val="center"/>
              <w:rPr>
                <w:sz w:val="16"/>
                <w:szCs w:val="16"/>
              </w:rPr>
            </w:pPr>
            <w:r w:rsidRPr="008A458B">
              <w:rPr>
                <w:sz w:val="16"/>
                <w:szCs w:val="16"/>
              </w:rPr>
              <w:t>Prior year value</w:t>
            </w:r>
          </w:p>
        </w:tc>
        <w:tc>
          <w:tcPr>
            <w:tcW w:w="1766" w:type="dxa"/>
            <w:vAlign w:val="center"/>
          </w:tcPr>
          <w:p w:rsidR="001C4469" w:rsidRPr="006D2F58" w:rsidP="001C4469" w14:paraId="30F17832" w14:textId="22D7C5E5">
            <w:pPr>
              <w:jc w:val="center"/>
              <w:rPr>
                <w:sz w:val="16"/>
                <w:szCs w:val="16"/>
              </w:rPr>
            </w:pPr>
            <w:r w:rsidRPr="000E538D">
              <w:rPr>
                <w:sz w:val="16"/>
                <w:szCs w:val="16"/>
              </w:rPr>
              <w:t>Reported value</w:t>
            </w:r>
          </w:p>
        </w:tc>
        <w:tc>
          <w:tcPr>
            <w:tcW w:w="1766" w:type="dxa"/>
            <w:vAlign w:val="center"/>
          </w:tcPr>
          <w:p w:rsidR="001C4469" w:rsidRPr="006D2F58" w:rsidP="001C4469" w14:paraId="3A9CD1BC" w14:textId="00FA5EEB">
            <w:pPr>
              <w:jc w:val="center"/>
              <w:rPr>
                <w:sz w:val="16"/>
                <w:szCs w:val="16"/>
              </w:rPr>
            </w:pPr>
            <w:r w:rsidRPr="00C84DE1">
              <w:rPr>
                <w:sz w:val="16"/>
                <w:szCs w:val="16"/>
              </w:rPr>
              <w:t>Prior year value</w:t>
            </w:r>
          </w:p>
        </w:tc>
      </w:tr>
    </w:tbl>
    <w:p w:rsidR="00EE03A2" w:rsidRPr="006D2F58" w:rsidP="00EE03A2" w14:paraId="46DD9ED5" w14:textId="77777777">
      <w:pPr>
        <w:rPr>
          <w:rFonts w:ascii="Arial" w:hAnsi="Arial" w:cs="Arial"/>
          <w:color w:val="000000"/>
          <w:sz w:val="16"/>
          <w:szCs w:val="16"/>
          <w:shd w:val="clear" w:color="auto" w:fill="FFFFFF"/>
        </w:rPr>
      </w:pPr>
    </w:p>
    <w:p w:rsidR="00EE03A2" w:rsidRPr="006D2F58" w:rsidP="00EE03A2" w14:paraId="3F2321B4"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t>Part E-2 - Expenses and Other Deductions, by Natural Classification</w:t>
      </w:r>
    </w:p>
    <w:tbl>
      <w:tblPr>
        <w:tblStyle w:val="TableGrid"/>
        <w:tblW w:w="0" w:type="auto"/>
        <w:tblLook w:val="04A0"/>
      </w:tblPr>
      <w:tblGrid>
        <w:gridCol w:w="895"/>
        <w:gridCol w:w="4410"/>
        <w:gridCol w:w="2610"/>
        <w:gridCol w:w="2875"/>
      </w:tblGrid>
      <w:tr w14:paraId="01334BBC" w14:textId="77777777">
        <w:tblPrEx>
          <w:tblW w:w="0" w:type="auto"/>
          <w:tblLook w:val="04A0"/>
        </w:tblPrEx>
        <w:tc>
          <w:tcPr>
            <w:tcW w:w="10790" w:type="dxa"/>
            <w:gridSpan w:val="4"/>
            <w:shd w:val="clear" w:color="auto" w:fill="E7E6E6" w:themeFill="background2"/>
          </w:tcPr>
          <w:p w:rsidR="00EE03A2" w:rsidRPr="006D2F58" w14:paraId="41D0C571" w14:textId="659C4E2E">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tc>
      </w:tr>
      <w:tr w14:paraId="589C25EB" w14:textId="77777777" w:rsidTr="00D372B9">
        <w:tblPrEx>
          <w:tblW w:w="0" w:type="auto"/>
          <w:tblLook w:val="04A0"/>
        </w:tblPrEx>
        <w:tc>
          <w:tcPr>
            <w:tcW w:w="895" w:type="dxa"/>
            <w:shd w:val="clear" w:color="auto" w:fill="E7E6E6" w:themeFill="background2"/>
          </w:tcPr>
          <w:p w:rsidR="00EE03A2" w:rsidRPr="006D2F58" w14:paraId="27ED09F2" w14:textId="77777777">
            <w:pPr>
              <w:rPr>
                <w:sz w:val="16"/>
                <w:szCs w:val="16"/>
              </w:rPr>
            </w:pPr>
            <w:r w:rsidRPr="006D2F58">
              <w:rPr>
                <w:sz w:val="16"/>
                <w:szCs w:val="16"/>
              </w:rPr>
              <w:t>Line No.</w:t>
            </w:r>
          </w:p>
        </w:tc>
        <w:tc>
          <w:tcPr>
            <w:tcW w:w="4410" w:type="dxa"/>
            <w:shd w:val="clear" w:color="auto" w:fill="E7E6E6" w:themeFill="background2"/>
          </w:tcPr>
          <w:p w:rsidR="00EE03A2" w:rsidRPr="006D2F58" w14:paraId="4BA3478E" w14:textId="77777777">
            <w:pPr>
              <w:rPr>
                <w:sz w:val="16"/>
                <w:szCs w:val="16"/>
                <w:u w:val="single"/>
              </w:rPr>
            </w:pPr>
            <w:r w:rsidRPr="006D2F58">
              <w:rPr>
                <w:sz w:val="16"/>
                <w:szCs w:val="16"/>
                <w:u w:val="single"/>
              </w:rPr>
              <w:t>Expense: Natural Classifications</w:t>
            </w:r>
          </w:p>
        </w:tc>
        <w:tc>
          <w:tcPr>
            <w:tcW w:w="2610" w:type="dxa"/>
            <w:shd w:val="clear" w:color="auto" w:fill="E7E6E6" w:themeFill="background2"/>
            <w:vAlign w:val="center"/>
          </w:tcPr>
          <w:p w:rsidR="00EE03A2" w:rsidRPr="006D2F58" w:rsidP="00D372B9" w14:paraId="51FCF23B" w14:textId="77777777">
            <w:pPr>
              <w:jc w:val="center"/>
              <w:rPr>
                <w:sz w:val="16"/>
                <w:szCs w:val="16"/>
              </w:rPr>
            </w:pPr>
            <w:r w:rsidRPr="006D2F58">
              <w:rPr>
                <w:sz w:val="16"/>
                <w:szCs w:val="16"/>
              </w:rPr>
              <w:t>Total amount</w:t>
            </w:r>
          </w:p>
        </w:tc>
        <w:tc>
          <w:tcPr>
            <w:tcW w:w="2875" w:type="dxa"/>
            <w:shd w:val="clear" w:color="auto" w:fill="E7E6E6" w:themeFill="background2"/>
            <w:vAlign w:val="center"/>
          </w:tcPr>
          <w:p w:rsidR="00EE03A2" w:rsidRPr="006D2F58" w:rsidP="00D372B9" w14:paraId="6FE5A948" w14:textId="77777777">
            <w:pPr>
              <w:jc w:val="center"/>
              <w:rPr>
                <w:sz w:val="16"/>
                <w:szCs w:val="16"/>
              </w:rPr>
            </w:pPr>
            <w:r w:rsidRPr="006D2F58">
              <w:rPr>
                <w:sz w:val="16"/>
                <w:szCs w:val="16"/>
              </w:rPr>
              <w:t>Prior year amount</w:t>
            </w:r>
          </w:p>
        </w:tc>
      </w:tr>
      <w:tr w14:paraId="098F4656" w14:textId="77777777" w:rsidTr="00D372B9">
        <w:tblPrEx>
          <w:tblW w:w="0" w:type="auto"/>
          <w:tblLook w:val="04A0"/>
        </w:tblPrEx>
        <w:tc>
          <w:tcPr>
            <w:tcW w:w="895" w:type="dxa"/>
            <w:shd w:val="clear" w:color="auto" w:fill="E7E6E6" w:themeFill="background2"/>
          </w:tcPr>
          <w:p w:rsidR="00D372B9" w:rsidRPr="006D2F58" w:rsidP="00D372B9" w14:paraId="79677E76" w14:textId="77777777">
            <w:pPr>
              <w:rPr>
                <w:sz w:val="16"/>
                <w:szCs w:val="16"/>
              </w:rPr>
            </w:pPr>
            <w:r w:rsidRPr="006D2F58">
              <w:rPr>
                <w:sz w:val="16"/>
                <w:szCs w:val="16"/>
              </w:rPr>
              <w:t>13-2</w:t>
            </w:r>
          </w:p>
        </w:tc>
        <w:tc>
          <w:tcPr>
            <w:tcW w:w="4410" w:type="dxa"/>
            <w:shd w:val="clear" w:color="auto" w:fill="E7E6E6" w:themeFill="background2"/>
          </w:tcPr>
          <w:p w:rsidR="00D372B9" w:rsidRPr="006D2F58" w:rsidP="00D372B9" w14:paraId="126B69C2" w14:textId="77777777">
            <w:pPr>
              <w:rPr>
                <w:sz w:val="16"/>
                <w:szCs w:val="16"/>
              </w:rPr>
            </w:pPr>
            <w:r w:rsidRPr="006D2F58">
              <w:rPr>
                <w:sz w:val="16"/>
                <w:szCs w:val="16"/>
                <w:u w:val="single"/>
              </w:rPr>
              <w:t>Salaries and wages</w:t>
            </w:r>
            <w:r w:rsidRPr="006D2F58">
              <w:rPr>
                <w:sz w:val="16"/>
                <w:szCs w:val="16"/>
              </w:rPr>
              <w:t xml:space="preserve"> (from Part E1, Column 2 line 13)</w:t>
            </w:r>
          </w:p>
        </w:tc>
        <w:tc>
          <w:tcPr>
            <w:tcW w:w="2610" w:type="dxa"/>
            <w:vAlign w:val="center"/>
          </w:tcPr>
          <w:p w:rsidR="00D372B9" w:rsidRPr="006D2F58" w:rsidP="00D372B9" w14:paraId="3DC4F8BD" w14:textId="114D6495">
            <w:pPr>
              <w:jc w:val="center"/>
              <w:rPr>
                <w:sz w:val="16"/>
                <w:szCs w:val="16"/>
              </w:rPr>
            </w:pPr>
            <w:r>
              <w:rPr>
                <w:sz w:val="16"/>
                <w:szCs w:val="16"/>
              </w:rPr>
              <w:t>Carried forward</w:t>
            </w:r>
          </w:p>
        </w:tc>
        <w:tc>
          <w:tcPr>
            <w:tcW w:w="2875" w:type="dxa"/>
            <w:vAlign w:val="center"/>
          </w:tcPr>
          <w:p w:rsidR="00D372B9" w:rsidRPr="006D2F58" w:rsidP="00D372B9" w14:paraId="48874C84" w14:textId="27240FFD">
            <w:pPr>
              <w:jc w:val="center"/>
              <w:rPr>
                <w:sz w:val="16"/>
                <w:szCs w:val="16"/>
              </w:rPr>
            </w:pPr>
            <w:r w:rsidRPr="0060524A">
              <w:rPr>
                <w:sz w:val="16"/>
                <w:szCs w:val="16"/>
              </w:rPr>
              <w:t>Prior year value</w:t>
            </w:r>
          </w:p>
        </w:tc>
      </w:tr>
      <w:tr w14:paraId="30DD0946" w14:textId="77777777" w:rsidTr="00D372B9">
        <w:tblPrEx>
          <w:tblW w:w="0" w:type="auto"/>
          <w:tblLook w:val="04A0"/>
        </w:tblPrEx>
        <w:tc>
          <w:tcPr>
            <w:tcW w:w="895" w:type="dxa"/>
            <w:shd w:val="clear" w:color="auto" w:fill="E7E6E6" w:themeFill="background2"/>
          </w:tcPr>
          <w:p w:rsidR="00D372B9" w:rsidRPr="006D2F58" w:rsidP="00D372B9" w14:paraId="588A17AC" w14:textId="77777777">
            <w:pPr>
              <w:rPr>
                <w:sz w:val="16"/>
                <w:szCs w:val="16"/>
              </w:rPr>
            </w:pPr>
            <w:r w:rsidRPr="006D2F58">
              <w:rPr>
                <w:sz w:val="16"/>
                <w:szCs w:val="16"/>
              </w:rPr>
              <w:t>13-3</w:t>
            </w:r>
          </w:p>
        </w:tc>
        <w:tc>
          <w:tcPr>
            <w:tcW w:w="4410" w:type="dxa"/>
            <w:shd w:val="clear" w:color="auto" w:fill="E7E6E6" w:themeFill="background2"/>
          </w:tcPr>
          <w:p w:rsidR="00D372B9" w:rsidRPr="006D2F58" w:rsidP="00D372B9" w14:paraId="44BB17CC" w14:textId="77777777">
            <w:pPr>
              <w:rPr>
                <w:sz w:val="16"/>
                <w:szCs w:val="16"/>
                <w:u w:val="single"/>
              </w:rPr>
            </w:pPr>
            <w:r w:rsidRPr="006D2F58">
              <w:rPr>
                <w:sz w:val="16"/>
                <w:szCs w:val="16"/>
                <w:u w:val="single"/>
              </w:rPr>
              <w:t>Benefits</w:t>
            </w:r>
          </w:p>
        </w:tc>
        <w:tc>
          <w:tcPr>
            <w:tcW w:w="2610" w:type="dxa"/>
            <w:vAlign w:val="center"/>
          </w:tcPr>
          <w:p w:rsidR="00D372B9" w:rsidRPr="006D2F58" w:rsidP="00D372B9" w14:paraId="588CBFAE" w14:textId="3C1385F3">
            <w:pPr>
              <w:jc w:val="center"/>
              <w:rPr>
                <w:sz w:val="16"/>
                <w:szCs w:val="16"/>
              </w:rPr>
            </w:pPr>
            <w:r w:rsidRPr="00D360FF">
              <w:rPr>
                <w:sz w:val="16"/>
                <w:szCs w:val="16"/>
              </w:rPr>
              <w:t>Reported value</w:t>
            </w:r>
          </w:p>
        </w:tc>
        <w:tc>
          <w:tcPr>
            <w:tcW w:w="2875" w:type="dxa"/>
            <w:vAlign w:val="center"/>
          </w:tcPr>
          <w:p w:rsidR="00D372B9" w:rsidRPr="006D2F58" w:rsidP="00D372B9" w14:paraId="2AA2567F" w14:textId="2D8625BE">
            <w:pPr>
              <w:jc w:val="center"/>
              <w:rPr>
                <w:sz w:val="16"/>
                <w:szCs w:val="16"/>
              </w:rPr>
            </w:pPr>
            <w:r w:rsidRPr="0060524A">
              <w:rPr>
                <w:sz w:val="16"/>
                <w:szCs w:val="16"/>
              </w:rPr>
              <w:t>Prior year value</w:t>
            </w:r>
          </w:p>
        </w:tc>
      </w:tr>
      <w:tr w14:paraId="0270F6CD" w14:textId="77777777" w:rsidTr="00D372B9">
        <w:tblPrEx>
          <w:tblW w:w="0" w:type="auto"/>
          <w:tblLook w:val="04A0"/>
        </w:tblPrEx>
        <w:tc>
          <w:tcPr>
            <w:tcW w:w="895" w:type="dxa"/>
            <w:shd w:val="clear" w:color="auto" w:fill="E7E6E6" w:themeFill="background2"/>
          </w:tcPr>
          <w:p w:rsidR="00D372B9" w:rsidRPr="006D2F58" w:rsidP="00D372B9" w14:paraId="2AB992AE" w14:textId="77777777">
            <w:pPr>
              <w:rPr>
                <w:sz w:val="16"/>
                <w:szCs w:val="16"/>
              </w:rPr>
            </w:pPr>
            <w:r w:rsidRPr="006D2F58">
              <w:rPr>
                <w:sz w:val="16"/>
                <w:szCs w:val="16"/>
              </w:rPr>
              <w:t>13-4</w:t>
            </w:r>
          </w:p>
        </w:tc>
        <w:tc>
          <w:tcPr>
            <w:tcW w:w="4410" w:type="dxa"/>
            <w:shd w:val="clear" w:color="auto" w:fill="E7E6E6" w:themeFill="background2"/>
          </w:tcPr>
          <w:p w:rsidR="00D372B9" w:rsidRPr="006D2F58" w:rsidP="00D372B9" w14:paraId="2C3CE54B" w14:textId="77777777">
            <w:pPr>
              <w:rPr>
                <w:sz w:val="16"/>
                <w:szCs w:val="16"/>
                <w:u w:val="single"/>
              </w:rPr>
            </w:pPr>
            <w:r w:rsidRPr="006D2F58">
              <w:rPr>
                <w:sz w:val="16"/>
                <w:szCs w:val="16"/>
                <w:u w:val="single"/>
              </w:rPr>
              <w:t>Operation and maintenance of plant (as a natural expense)</w:t>
            </w:r>
          </w:p>
        </w:tc>
        <w:tc>
          <w:tcPr>
            <w:tcW w:w="2610" w:type="dxa"/>
            <w:vAlign w:val="center"/>
          </w:tcPr>
          <w:p w:rsidR="00D372B9" w:rsidRPr="006D2F58" w:rsidP="00D372B9" w14:paraId="37353E0C" w14:textId="1B1AB701">
            <w:pPr>
              <w:jc w:val="center"/>
              <w:rPr>
                <w:sz w:val="16"/>
                <w:szCs w:val="16"/>
              </w:rPr>
            </w:pPr>
            <w:r w:rsidRPr="00D360FF">
              <w:rPr>
                <w:sz w:val="16"/>
                <w:szCs w:val="16"/>
              </w:rPr>
              <w:t>Reported value</w:t>
            </w:r>
          </w:p>
        </w:tc>
        <w:tc>
          <w:tcPr>
            <w:tcW w:w="2875" w:type="dxa"/>
            <w:vAlign w:val="center"/>
          </w:tcPr>
          <w:p w:rsidR="00D372B9" w:rsidRPr="006D2F58" w:rsidP="00D372B9" w14:paraId="109A16FF" w14:textId="0E62B2C8">
            <w:pPr>
              <w:jc w:val="center"/>
              <w:rPr>
                <w:sz w:val="16"/>
                <w:szCs w:val="16"/>
              </w:rPr>
            </w:pPr>
            <w:r w:rsidRPr="0060524A">
              <w:rPr>
                <w:sz w:val="16"/>
                <w:szCs w:val="16"/>
              </w:rPr>
              <w:t>Prior year value</w:t>
            </w:r>
          </w:p>
        </w:tc>
      </w:tr>
      <w:tr w14:paraId="57CA59F2" w14:textId="77777777" w:rsidTr="00D372B9">
        <w:tblPrEx>
          <w:tblW w:w="0" w:type="auto"/>
          <w:tblLook w:val="04A0"/>
        </w:tblPrEx>
        <w:tc>
          <w:tcPr>
            <w:tcW w:w="895" w:type="dxa"/>
            <w:shd w:val="clear" w:color="auto" w:fill="E7E6E6" w:themeFill="background2"/>
          </w:tcPr>
          <w:p w:rsidR="00D372B9" w:rsidRPr="006D2F58" w:rsidP="00D372B9" w14:paraId="42B8D8DC" w14:textId="77777777">
            <w:pPr>
              <w:rPr>
                <w:sz w:val="16"/>
                <w:szCs w:val="16"/>
              </w:rPr>
            </w:pPr>
            <w:r w:rsidRPr="006D2F58">
              <w:rPr>
                <w:sz w:val="16"/>
                <w:szCs w:val="16"/>
              </w:rPr>
              <w:t>13-5</w:t>
            </w:r>
          </w:p>
        </w:tc>
        <w:tc>
          <w:tcPr>
            <w:tcW w:w="4410" w:type="dxa"/>
            <w:shd w:val="clear" w:color="auto" w:fill="E7E6E6" w:themeFill="background2"/>
          </w:tcPr>
          <w:p w:rsidR="00D372B9" w:rsidRPr="006D2F58" w:rsidP="00D372B9" w14:paraId="48644737" w14:textId="77777777">
            <w:pPr>
              <w:rPr>
                <w:sz w:val="16"/>
                <w:szCs w:val="16"/>
                <w:u w:val="single"/>
              </w:rPr>
            </w:pPr>
            <w:r w:rsidRPr="006D2F58">
              <w:rPr>
                <w:sz w:val="16"/>
                <w:szCs w:val="16"/>
                <w:u w:val="single"/>
              </w:rPr>
              <w:t>Depreciation</w:t>
            </w:r>
          </w:p>
        </w:tc>
        <w:tc>
          <w:tcPr>
            <w:tcW w:w="2610" w:type="dxa"/>
            <w:vAlign w:val="center"/>
          </w:tcPr>
          <w:p w:rsidR="00D372B9" w:rsidRPr="006D2F58" w:rsidP="00D372B9" w14:paraId="4A0CEAE9" w14:textId="64026CAB">
            <w:pPr>
              <w:jc w:val="center"/>
              <w:rPr>
                <w:sz w:val="16"/>
                <w:szCs w:val="16"/>
              </w:rPr>
            </w:pPr>
            <w:r w:rsidRPr="00D360FF">
              <w:rPr>
                <w:sz w:val="16"/>
                <w:szCs w:val="16"/>
              </w:rPr>
              <w:t>Reported value</w:t>
            </w:r>
          </w:p>
        </w:tc>
        <w:tc>
          <w:tcPr>
            <w:tcW w:w="2875" w:type="dxa"/>
            <w:vAlign w:val="center"/>
          </w:tcPr>
          <w:p w:rsidR="00D372B9" w:rsidRPr="006D2F58" w:rsidP="00D372B9" w14:paraId="6C9CD5FE" w14:textId="7B716471">
            <w:pPr>
              <w:jc w:val="center"/>
              <w:rPr>
                <w:sz w:val="16"/>
                <w:szCs w:val="16"/>
              </w:rPr>
            </w:pPr>
            <w:r w:rsidRPr="0060524A">
              <w:rPr>
                <w:sz w:val="16"/>
                <w:szCs w:val="16"/>
              </w:rPr>
              <w:t>Prior year value</w:t>
            </w:r>
          </w:p>
        </w:tc>
      </w:tr>
      <w:tr w14:paraId="233B78B4" w14:textId="77777777" w:rsidTr="00D372B9">
        <w:tblPrEx>
          <w:tblW w:w="0" w:type="auto"/>
          <w:tblLook w:val="04A0"/>
        </w:tblPrEx>
        <w:tc>
          <w:tcPr>
            <w:tcW w:w="895" w:type="dxa"/>
            <w:shd w:val="clear" w:color="auto" w:fill="E7E6E6" w:themeFill="background2"/>
          </w:tcPr>
          <w:p w:rsidR="00D372B9" w:rsidRPr="006D2F58" w:rsidP="00D372B9" w14:paraId="08E98FAE" w14:textId="77777777">
            <w:pPr>
              <w:rPr>
                <w:sz w:val="16"/>
                <w:szCs w:val="16"/>
              </w:rPr>
            </w:pPr>
            <w:r w:rsidRPr="006D2F58">
              <w:rPr>
                <w:sz w:val="16"/>
                <w:szCs w:val="16"/>
              </w:rPr>
              <w:t>13-6</w:t>
            </w:r>
          </w:p>
        </w:tc>
        <w:tc>
          <w:tcPr>
            <w:tcW w:w="4410" w:type="dxa"/>
            <w:shd w:val="clear" w:color="auto" w:fill="E7E6E6" w:themeFill="background2"/>
          </w:tcPr>
          <w:p w:rsidR="00D372B9" w:rsidRPr="006D2F58" w:rsidP="00D372B9" w14:paraId="0339B5DF" w14:textId="77777777">
            <w:pPr>
              <w:rPr>
                <w:sz w:val="16"/>
                <w:szCs w:val="16"/>
                <w:u w:val="single"/>
              </w:rPr>
            </w:pPr>
            <w:r w:rsidRPr="006D2F58">
              <w:rPr>
                <w:sz w:val="16"/>
                <w:szCs w:val="16"/>
                <w:u w:val="single"/>
              </w:rPr>
              <w:t>Interest</w:t>
            </w:r>
          </w:p>
        </w:tc>
        <w:tc>
          <w:tcPr>
            <w:tcW w:w="2610" w:type="dxa"/>
            <w:vAlign w:val="center"/>
          </w:tcPr>
          <w:p w:rsidR="00D372B9" w:rsidRPr="006D2F58" w:rsidP="00D372B9" w14:paraId="5802CD34" w14:textId="1498CF74">
            <w:pPr>
              <w:jc w:val="center"/>
              <w:rPr>
                <w:sz w:val="16"/>
                <w:szCs w:val="16"/>
              </w:rPr>
            </w:pPr>
            <w:r w:rsidRPr="00D360FF">
              <w:rPr>
                <w:sz w:val="16"/>
                <w:szCs w:val="16"/>
              </w:rPr>
              <w:t>Reported value</w:t>
            </w:r>
          </w:p>
        </w:tc>
        <w:tc>
          <w:tcPr>
            <w:tcW w:w="2875" w:type="dxa"/>
            <w:vAlign w:val="center"/>
          </w:tcPr>
          <w:p w:rsidR="00D372B9" w:rsidRPr="006D2F58" w:rsidP="00D372B9" w14:paraId="7E872FA3" w14:textId="48272F52">
            <w:pPr>
              <w:jc w:val="center"/>
              <w:rPr>
                <w:sz w:val="16"/>
                <w:szCs w:val="16"/>
              </w:rPr>
            </w:pPr>
            <w:r w:rsidRPr="0060524A">
              <w:rPr>
                <w:sz w:val="16"/>
                <w:szCs w:val="16"/>
              </w:rPr>
              <w:t>Prior year value</w:t>
            </w:r>
          </w:p>
        </w:tc>
      </w:tr>
      <w:tr w14:paraId="597D9CAD" w14:textId="77777777" w:rsidTr="00D372B9">
        <w:tblPrEx>
          <w:tblW w:w="0" w:type="auto"/>
          <w:tblLook w:val="04A0"/>
        </w:tblPrEx>
        <w:tc>
          <w:tcPr>
            <w:tcW w:w="895" w:type="dxa"/>
            <w:shd w:val="clear" w:color="auto" w:fill="E7E6E6" w:themeFill="background2"/>
          </w:tcPr>
          <w:p w:rsidR="00D372B9" w:rsidRPr="006D2F58" w:rsidP="00D372B9" w14:paraId="3B9247DD" w14:textId="77777777">
            <w:pPr>
              <w:rPr>
                <w:sz w:val="16"/>
                <w:szCs w:val="16"/>
              </w:rPr>
            </w:pPr>
            <w:r w:rsidRPr="006D2F58">
              <w:rPr>
                <w:sz w:val="16"/>
                <w:szCs w:val="16"/>
              </w:rPr>
              <w:t>13-7</w:t>
            </w:r>
          </w:p>
        </w:tc>
        <w:tc>
          <w:tcPr>
            <w:tcW w:w="4410" w:type="dxa"/>
            <w:shd w:val="clear" w:color="auto" w:fill="E7E6E6" w:themeFill="background2"/>
          </w:tcPr>
          <w:p w:rsidR="00D372B9" w:rsidRPr="006D2F58" w:rsidP="00D372B9" w14:paraId="75DBC525" w14:textId="77777777">
            <w:pPr>
              <w:rPr>
                <w:sz w:val="16"/>
                <w:szCs w:val="16"/>
                <w:u w:val="single"/>
              </w:rPr>
            </w:pPr>
            <w:r w:rsidRPr="006D2F58">
              <w:rPr>
                <w:sz w:val="16"/>
                <w:szCs w:val="16"/>
                <w:u w:val="single"/>
              </w:rPr>
              <w:t>Other natural expenses and deductions</w:t>
            </w:r>
          </w:p>
          <w:p w:rsidR="00D372B9" w:rsidRPr="006D2F58" w:rsidP="00D372B9" w14:paraId="0B2710CF" w14:textId="77777777">
            <w:pPr>
              <w:rPr>
                <w:sz w:val="16"/>
                <w:szCs w:val="16"/>
              </w:rPr>
            </w:pPr>
            <w:r w:rsidRPr="006D2F58">
              <w:rPr>
                <w:sz w:val="16"/>
                <w:szCs w:val="16"/>
              </w:rPr>
              <w:t>CV=[E13-1 - (E13-2 + ... + E13-6)]</w:t>
            </w:r>
          </w:p>
        </w:tc>
        <w:tc>
          <w:tcPr>
            <w:tcW w:w="2610" w:type="dxa"/>
            <w:vAlign w:val="center"/>
          </w:tcPr>
          <w:p w:rsidR="00D372B9" w:rsidRPr="006D2F58" w:rsidP="00D372B9" w14:paraId="74BC8C1E" w14:textId="724E94D6">
            <w:pPr>
              <w:jc w:val="center"/>
              <w:rPr>
                <w:sz w:val="16"/>
                <w:szCs w:val="16"/>
              </w:rPr>
            </w:pPr>
            <w:r w:rsidRPr="00FE1B83">
              <w:rPr>
                <w:sz w:val="16"/>
                <w:szCs w:val="16"/>
              </w:rPr>
              <w:t>Calculated value</w:t>
            </w:r>
          </w:p>
        </w:tc>
        <w:tc>
          <w:tcPr>
            <w:tcW w:w="2875" w:type="dxa"/>
            <w:vAlign w:val="center"/>
          </w:tcPr>
          <w:p w:rsidR="00D372B9" w:rsidRPr="006D2F58" w:rsidP="00D372B9" w14:paraId="00586093" w14:textId="224F48C3">
            <w:pPr>
              <w:jc w:val="center"/>
              <w:rPr>
                <w:sz w:val="16"/>
                <w:szCs w:val="16"/>
              </w:rPr>
            </w:pPr>
            <w:r w:rsidRPr="0060524A">
              <w:rPr>
                <w:sz w:val="16"/>
                <w:szCs w:val="16"/>
              </w:rPr>
              <w:t>Prior year value</w:t>
            </w:r>
          </w:p>
        </w:tc>
      </w:tr>
      <w:tr w14:paraId="3C6682EC" w14:textId="77777777" w:rsidTr="00D372B9">
        <w:tblPrEx>
          <w:tblW w:w="0" w:type="auto"/>
          <w:tblLook w:val="04A0"/>
        </w:tblPrEx>
        <w:tc>
          <w:tcPr>
            <w:tcW w:w="895" w:type="dxa"/>
            <w:shd w:val="clear" w:color="auto" w:fill="E7E6E6" w:themeFill="background2"/>
          </w:tcPr>
          <w:p w:rsidR="00D372B9" w:rsidRPr="006D2F58" w:rsidP="00D372B9" w14:paraId="42F0784F" w14:textId="77777777">
            <w:pPr>
              <w:rPr>
                <w:sz w:val="16"/>
                <w:szCs w:val="16"/>
              </w:rPr>
            </w:pPr>
            <w:r w:rsidRPr="006D2F58">
              <w:rPr>
                <w:sz w:val="16"/>
                <w:szCs w:val="16"/>
              </w:rPr>
              <w:t>13-1</w:t>
            </w:r>
          </w:p>
        </w:tc>
        <w:tc>
          <w:tcPr>
            <w:tcW w:w="4410" w:type="dxa"/>
            <w:shd w:val="clear" w:color="auto" w:fill="E7E6E6" w:themeFill="background2"/>
          </w:tcPr>
          <w:p w:rsidR="00D372B9" w:rsidRPr="006D2F58" w:rsidP="00D372B9" w14:paraId="1E44404C" w14:textId="77777777">
            <w:pPr>
              <w:rPr>
                <w:b/>
                <w:bCs/>
                <w:sz w:val="16"/>
                <w:szCs w:val="16"/>
              </w:rPr>
            </w:pPr>
            <w:r w:rsidRPr="006D2F58">
              <w:rPr>
                <w:b/>
                <w:bCs/>
                <w:sz w:val="16"/>
                <w:szCs w:val="16"/>
              </w:rPr>
              <w:t>Total expenses and deductions</w:t>
            </w:r>
          </w:p>
          <w:p w:rsidR="00D372B9" w:rsidRPr="006D2F58" w:rsidP="00D372B9" w14:paraId="3B637608" w14:textId="77777777">
            <w:pPr>
              <w:rPr>
                <w:sz w:val="16"/>
                <w:szCs w:val="16"/>
              </w:rPr>
            </w:pPr>
            <w:r w:rsidRPr="006D2F58">
              <w:rPr>
                <w:b/>
                <w:bCs/>
                <w:sz w:val="16"/>
                <w:szCs w:val="16"/>
              </w:rPr>
              <w:t>(from Part E-1, Line 13)</w:t>
            </w:r>
          </w:p>
        </w:tc>
        <w:tc>
          <w:tcPr>
            <w:tcW w:w="2610" w:type="dxa"/>
            <w:vAlign w:val="center"/>
          </w:tcPr>
          <w:p w:rsidR="00D372B9" w:rsidRPr="006D2F58" w:rsidP="00D372B9" w14:paraId="71B3E340" w14:textId="5F12818D">
            <w:pPr>
              <w:jc w:val="center"/>
              <w:rPr>
                <w:sz w:val="16"/>
                <w:szCs w:val="16"/>
              </w:rPr>
            </w:pPr>
            <w:r>
              <w:rPr>
                <w:sz w:val="16"/>
                <w:szCs w:val="16"/>
              </w:rPr>
              <w:t>Carried forward</w:t>
            </w:r>
          </w:p>
        </w:tc>
        <w:tc>
          <w:tcPr>
            <w:tcW w:w="2875" w:type="dxa"/>
            <w:vAlign w:val="center"/>
          </w:tcPr>
          <w:p w:rsidR="00D372B9" w:rsidRPr="006D2F58" w:rsidP="00D372B9" w14:paraId="1D21FFFE" w14:textId="56A730DD">
            <w:pPr>
              <w:jc w:val="center"/>
              <w:rPr>
                <w:sz w:val="16"/>
                <w:szCs w:val="16"/>
              </w:rPr>
            </w:pPr>
            <w:r w:rsidRPr="0060524A">
              <w:rPr>
                <w:sz w:val="16"/>
                <w:szCs w:val="16"/>
              </w:rPr>
              <w:t>Prior year value</w:t>
            </w:r>
          </w:p>
        </w:tc>
      </w:tr>
      <w:tr w14:paraId="68505993" w14:textId="77777777" w:rsidTr="00D372B9">
        <w:tblPrEx>
          <w:tblW w:w="0" w:type="auto"/>
          <w:tblLook w:val="04A0"/>
        </w:tblPrEx>
        <w:tc>
          <w:tcPr>
            <w:tcW w:w="895" w:type="dxa"/>
            <w:shd w:val="clear" w:color="auto" w:fill="E7E6E6" w:themeFill="background2"/>
          </w:tcPr>
          <w:p w:rsidR="00D372B9" w:rsidRPr="006D2F58" w:rsidP="00D372B9" w14:paraId="43B974CC" w14:textId="77777777">
            <w:pPr>
              <w:rPr>
                <w:sz w:val="16"/>
                <w:szCs w:val="16"/>
              </w:rPr>
            </w:pPr>
            <w:r w:rsidRPr="006D2F58">
              <w:rPr>
                <w:sz w:val="16"/>
                <w:szCs w:val="16"/>
              </w:rPr>
              <w:t>14-1</w:t>
            </w:r>
          </w:p>
        </w:tc>
        <w:tc>
          <w:tcPr>
            <w:tcW w:w="4410" w:type="dxa"/>
            <w:shd w:val="clear" w:color="auto" w:fill="E7E6E6" w:themeFill="background2"/>
          </w:tcPr>
          <w:p w:rsidR="00D372B9" w:rsidRPr="006D2F58" w:rsidP="00D372B9" w14:paraId="3CC28084" w14:textId="77777777">
            <w:pPr>
              <w:rPr>
                <w:sz w:val="16"/>
                <w:szCs w:val="16"/>
                <w:u w:val="single"/>
              </w:rPr>
            </w:pPr>
            <w:r w:rsidRPr="006D2F58">
              <w:rPr>
                <w:sz w:val="16"/>
                <w:szCs w:val="16"/>
                <w:u w:val="single"/>
              </w:rPr>
              <w:t>12-month student FTE (from E12)</w:t>
            </w:r>
          </w:p>
        </w:tc>
        <w:tc>
          <w:tcPr>
            <w:tcW w:w="2610" w:type="dxa"/>
            <w:vAlign w:val="center"/>
          </w:tcPr>
          <w:p w:rsidR="00D372B9" w:rsidRPr="006D2F58" w:rsidP="00D372B9" w14:paraId="0CC90998" w14:textId="18D67574">
            <w:pPr>
              <w:jc w:val="center"/>
              <w:rPr>
                <w:sz w:val="16"/>
                <w:szCs w:val="16"/>
              </w:rPr>
            </w:pPr>
            <w:r>
              <w:rPr>
                <w:sz w:val="16"/>
                <w:szCs w:val="16"/>
              </w:rPr>
              <w:t>Preload, E12</w:t>
            </w:r>
          </w:p>
        </w:tc>
        <w:tc>
          <w:tcPr>
            <w:tcW w:w="2875" w:type="dxa"/>
            <w:vAlign w:val="center"/>
          </w:tcPr>
          <w:p w:rsidR="00D372B9" w:rsidRPr="006D2F58" w:rsidP="00D372B9" w14:paraId="1781C431" w14:textId="670A67D3">
            <w:pPr>
              <w:jc w:val="center"/>
              <w:rPr>
                <w:sz w:val="16"/>
                <w:szCs w:val="16"/>
              </w:rPr>
            </w:pPr>
            <w:r w:rsidRPr="0060524A">
              <w:rPr>
                <w:sz w:val="16"/>
                <w:szCs w:val="16"/>
              </w:rPr>
              <w:t>Prior year value</w:t>
            </w:r>
          </w:p>
        </w:tc>
      </w:tr>
      <w:tr w14:paraId="44695C65" w14:textId="77777777" w:rsidTr="00D372B9">
        <w:tblPrEx>
          <w:tblW w:w="0" w:type="auto"/>
          <w:tblLook w:val="04A0"/>
        </w:tblPrEx>
        <w:tc>
          <w:tcPr>
            <w:tcW w:w="895" w:type="dxa"/>
            <w:shd w:val="clear" w:color="auto" w:fill="E7E6E6" w:themeFill="background2"/>
          </w:tcPr>
          <w:p w:rsidR="00D372B9" w:rsidRPr="006D2F58" w:rsidP="00D372B9" w14:paraId="6D894B12" w14:textId="77777777">
            <w:pPr>
              <w:rPr>
                <w:sz w:val="16"/>
                <w:szCs w:val="16"/>
              </w:rPr>
            </w:pPr>
            <w:r w:rsidRPr="006D2F58">
              <w:rPr>
                <w:sz w:val="16"/>
                <w:szCs w:val="16"/>
              </w:rPr>
              <w:t>15-1</w:t>
            </w:r>
          </w:p>
        </w:tc>
        <w:tc>
          <w:tcPr>
            <w:tcW w:w="4410" w:type="dxa"/>
            <w:shd w:val="clear" w:color="auto" w:fill="E7E6E6" w:themeFill="background2"/>
          </w:tcPr>
          <w:p w:rsidR="00D372B9" w:rsidRPr="006D2F58" w:rsidP="00D372B9" w14:paraId="4711D63E" w14:textId="77777777">
            <w:pPr>
              <w:rPr>
                <w:sz w:val="16"/>
                <w:szCs w:val="16"/>
              </w:rPr>
            </w:pPr>
            <w:r w:rsidRPr="006D2F58">
              <w:rPr>
                <w:sz w:val="16"/>
                <w:szCs w:val="16"/>
              </w:rPr>
              <w:t>Total expenses and deductions per student FTE</w:t>
            </w:r>
          </w:p>
          <w:p w:rsidR="00D372B9" w:rsidRPr="006D2F58" w:rsidP="00D372B9" w14:paraId="1254E729" w14:textId="77777777">
            <w:pPr>
              <w:rPr>
                <w:sz w:val="16"/>
                <w:szCs w:val="16"/>
              </w:rPr>
            </w:pPr>
            <w:r w:rsidRPr="006D2F58">
              <w:rPr>
                <w:sz w:val="16"/>
                <w:szCs w:val="16"/>
              </w:rPr>
              <w:t>CV=[E13/E14]</w:t>
            </w:r>
          </w:p>
        </w:tc>
        <w:tc>
          <w:tcPr>
            <w:tcW w:w="2610" w:type="dxa"/>
            <w:vAlign w:val="center"/>
          </w:tcPr>
          <w:p w:rsidR="00D372B9" w:rsidRPr="006D2F58" w:rsidP="00D372B9" w14:paraId="5E34D32E" w14:textId="71660805">
            <w:pPr>
              <w:jc w:val="center"/>
              <w:rPr>
                <w:sz w:val="16"/>
                <w:szCs w:val="16"/>
              </w:rPr>
            </w:pPr>
            <w:r w:rsidRPr="00FE1B83">
              <w:rPr>
                <w:sz w:val="16"/>
                <w:szCs w:val="16"/>
              </w:rPr>
              <w:t>Calculated value</w:t>
            </w:r>
          </w:p>
        </w:tc>
        <w:tc>
          <w:tcPr>
            <w:tcW w:w="2875" w:type="dxa"/>
            <w:vAlign w:val="center"/>
          </w:tcPr>
          <w:p w:rsidR="00D372B9" w:rsidRPr="006D2F58" w:rsidP="00D372B9" w14:paraId="2B9669E6" w14:textId="153DE5D1">
            <w:pPr>
              <w:jc w:val="center"/>
              <w:rPr>
                <w:sz w:val="16"/>
                <w:szCs w:val="16"/>
              </w:rPr>
            </w:pPr>
            <w:r w:rsidRPr="0060524A">
              <w:rPr>
                <w:sz w:val="16"/>
                <w:szCs w:val="16"/>
              </w:rPr>
              <w:t>Prior year value</w:t>
            </w:r>
          </w:p>
        </w:tc>
      </w:tr>
    </w:tbl>
    <w:p w:rsidR="00EE03A2" w:rsidRPr="006D2F58" w:rsidP="00EE03A2" w14:paraId="190A5F3E" w14:textId="77777777">
      <w:pPr>
        <w:rPr>
          <w:sz w:val="16"/>
          <w:szCs w:val="16"/>
        </w:rPr>
      </w:pPr>
    </w:p>
    <w:p w:rsidR="00EE03A2" w:rsidRPr="006D2F58" w:rsidP="00EE03A2" w14:paraId="3DF48B1D"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6989BD36" w14:textId="77777777">
      <w:pPr>
        <w:rPr>
          <w:sz w:val="16"/>
          <w:szCs w:val="16"/>
        </w:rPr>
      </w:pPr>
      <w:r w:rsidRPr="006D2F58">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760" name="Rectangle 760"/>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60" o:spid="_x0000_s1049"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19680" filled="f" strokecolor="black" strokeweight="1pt"/>
            </w:pict>
          </mc:Fallback>
        </mc:AlternateContent>
      </w:r>
    </w:p>
    <w:p w:rsidR="00EE03A2" w:rsidRPr="006D2F58" w:rsidP="00EE03A2" w14:paraId="642CAD1D" w14:textId="77777777">
      <w:pPr>
        <w:rPr>
          <w:sz w:val="16"/>
          <w:szCs w:val="16"/>
        </w:rPr>
      </w:pPr>
    </w:p>
    <w:p w:rsidR="00EE03A2" w:rsidRPr="006D2F58" w:rsidP="00EE03A2" w14:paraId="20FA0BFA" w14:textId="77777777">
      <w:pPr>
        <w:rPr>
          <w:sz w:val="16"/>
          <w:szCs w:val="16"/>
        </w:rPr>
      </w:pPr>
    </w:p>
    <w:p w:rsidR="00EE03A2" w:rsidRPr="006D2F58" w14:paraId="415C66D2" w14:textId="77777777">
      <w:pPr>
        <w:rPr>
          <w:rFonts w:ascii="Roboto" w:hAnsi="Roboto"/>
          <w:color w:val="000000"/>
          <w:sz w:val="16"/>
          <w:szCs w:val="16"/>
          <w:shd w:val="clear" w:color="auto" w:fill="FFFFFF"/>
        </w:rPr>
      </w:pPr>
      <w:r w:rsidRPr="006D2F58">
        <w:rPr>
          <w:rFonts w:ascii="Roboto" w:hAnsi="Roboto"/>
          <w:color w:val="000000"/>
          <w:sz w:val="16"/>
          <w:szCs w:val="16"/>
          <w:shd w:val="clear" w:color="auto" w:fill="FFFFFF"/>
        </w:rPr>
        <w:br w:type="page"/>
      </w:r>
    </w:p>
    <w:p w:rsidR="00EE03A2" w:rsidRPr="006D2F58" w:rsidP="00EE03A2" w14:paraId="33AA3283" w14:textId="70B74198">
      <w:pPr>
        <w:rPr>
          <w:sz w:val="16"/>
          <w:szCs w:val="16"/>
        </w:rPr>
      </w:pPr>
      <w:r w:rsidRPr="006D2F58">
        <w:rPr>
          <w:rFonts w:ascii="Roboto" w:hAnsi="Roboto"/>
          <w:color w:val="000000"/>
          <w:sz w:val="16"/>
          <w:szCs w:val="16"/>
          <w:shd w:val="clear" w:color="auto" w:fill="FFFFFF"/>
        </w:rPr>
        <w:t xml:space="preserve">Part H - Details of Endowment Net Assets </w:t>
      </w:r>
      <w:r w:rsidRPr="006D2F58">
        <w:rPr>
          <w:b/>
          <w:bCs/>
          <w:color w:val="7030A0"/>
          <w:sz w:val="16"/>
          <w:szCs w:val="16"/>
        </w:rPr>
        <w:t>[Applicable to degree-granting institutions only]</w:t>
      </w:r>
    </w:p>
    <w:tbl>
      <w:tblPr>
        <w:tblStyle w:val="TableGrid"/>
        <w:tblW w:w="0" w:type="auto"/>
        <w:tblLook w:val="04A0"/>
      </w:tblPr>
      <w:tblGrid>
        <w:gridCol w:w="715"/>
        <w:gridCol w:w="4590"/>
        <w:gridCol w:w="2610"/>
        <w:gridCol w:w="2875"/>
      </w:tblGrid>
      <w:tr w14:paraId="4E74F619" w14:textId="77777777">
        <w:tblPrEx>
          <w:tblW w:w="0" w:type="auto"/>
          <w:tblLook w:val="04A0"/>
        </w:tblPrEx>
        <w:tc>
          <w:tcPr>
            <w:tcW w:w="10790" w:type="dxa"/>
            <w:gridSpan w:val="4"/>
            <w:shd w:val="clear" w:color="auto" w:fill="E7E6E6" w:themeFill="background2"/>
            <w:vAlign w:val="center"/>
          </w:tcPr>
          <w:p w:rsidR="00EE03A2" w:rsidRPr="006D2F58" w14:paraId="2360AA60" w14:textId="3F5B30B0">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tc>
      </w:tr>
      <w:tr w14:paraId="63A51421" w14:textId="77777777">
        <w:tblPrEx>
          <w:tblW w:w="0" w:type="auto"/>
          <w:tblLook w:val="04A0"/>
        </w:tblPrEx>
        <w:tc>
          <w:tcPr>
            <w:tcW w:w="10790" w:type="dxa"/>
            <w:gridSpan w:val="4"/>
            <w:shd w:val="clear" w:color="auto" w:fill="E7E6E6" w:themeFill="background2"/>
            <w:vAlign w:val="center"/>
          </w:tcPr>
          <w:p w:rsidR="00EE03A2" w:rsidRPr="006D2F58" w14:paraId="7811F306" w14:textId="77777777">
            <w:pPr>
              <w:jc w:val="center"/>
              <w:rPr>
                <w:sz w:val="16"/>
                <w:szCs w:val="16"/>
              </w:rPr>
            </w:pPr>
            <w:r w:rsidRPr="006D2F58">
              <w:rPr>
                <w:sz w:val="16"/>
                <w:szCs w:val="16"/>
              </w:rPr>
              <w:t>Include not only endowment net assets held by the institution, but any assets held by private foundations affiliated with the institution.</w:t>
            </w:r>
          </w:p>
        </w:tc>
      </w:tr>
      <w:tr w14:paraId="63DA8BFF" w14:textId="77777777">
        <w:tblPrEx>
          <w:tblW w:w="0" w:type="auto"/>
          <w:tblLook w:val="04A0"/>
        </w:tblPrEx>
        <w:tc>
          <w:tcPr>
            <w:tcW w:w="715" w:type="dxa"/>
            <w:shd w:val="clear" w:color="auto" w:fill="E7E6E6" w:themeFill="background2"/>
            <w:vAlign w:val="center"/>
          </w:tcPr>
          <w:p w:rsidR="00EE03A2" w:rsidRPr="006D2F58" w14:paraId="4F022601" w14:textId="77777777">
            <w:pPr>
              <w:jc w:val="center"/>
              <w:rPr>
                <w:sz w:val="16"/>
                <w:szCs w:val="16"/>
              </w:rPr>
            </w:pPr>
            <w:r w:rsidRPr="006D2F58">
              <w:rPr>
                <w:sz w:val="16"/>
                <w:szCs w:val="16"/>
              </w:rPr>
              <w:t>Line no.</w:t>
            </w:r>
          </w:p>
        </w:tc>
        <w:tc>
          <w:tcPr>
            <w:tcW w:w="4590" w:type="dxa"/>
            <w:shd w:val="clear" w:color="auto" w:fill="E7E6E6" w:themeFill="background2"/>
            <w:vAlign w:val="center"/>
          </w:tcPr>
          <w:p w:rsidR="00EE03A2" w:rsidRPr="006D2F58" w14:paraId="2078E369" w14:textId="77777777">
            <w:pPr>
              <w:jc w:val="center"/>
              <w:rPr>
                <w:sz w:val="16"/>
                <w:szCs w:val="16"/>
              </w:rPr>
            </w:pPr>
            <w:r w:rsidRPr="006D2F58">
              <w:rPr>
                <w:sz w:val="16"/>
                <w:szCs w:val="16"/>
              </w:rPr>
              <w:t>Details of Endowment Net Assets</w:t>
            </w:r>
          </w:p>
        </w:tc>
        <w:tc>
          <w:tcPr>
            <w:tcW w:w="2610" w:type="dxa"/>
            <w:shd w:val="clear" w:color="auto" w:fill="E7E6E6" w:themeFill="background2"/>
            <w:vAlign w:val="center"/>
          </w:tcPr>
          <w:p w:rsidR="00EE03A2" w:rsidRPr="006D2F58" w14:paraId="58B8EDF6" w14:textId="77777777">
            <w:pPr>
              <w:jc w:val="center"/>
              <w:rPr>
                <w:sz w:val="16"/>
                <w:szCs w:val="16"/>
                <w:u w:val="single"/>
              </w:rPr>
            </w:pPr>
            <w:r w:rsidRPr="006D2F58">
              <w:rPr>
                <w:sz w:val="16"/>
                <w:szCs w:val="16"/>
                <w:u w:val="single"/>
              </w:rPr>
              <w:t>Market Value</w:t>
            </w:r>
          </w:p>
        </w:tc>
        <w:tc>
          <w:tcPr>
            <w:tcW w:w="2875" w:type="dxa"/>
            <w:shd w:val="clear" w:color="auto" w:fill="E7E6E6" w:themeFill="background2"/>
            <w:vAlign w:val="center"/>
          </w:tcPr>
          <w:p w:rsidR="00EE03A2" w:rsidRPr="006D2F58" w14:paraId="498DE6C2" w14:textId="77777777">
            <w:pPr>
              <w:jc w:val="center"/>
              <w:rPr>
                <w:sz w:val="16"/>
                <w:szCs w:val="16"/>
              </w:rPr>
            </w:pPr>
            <w:r w:rsidRPr="006D2F58">
              <w:rPr>
                <w:sz w:val="16"/>
                <w:szCs w:val="16"/>
              </w:rPr>
              <w:t>Prior Year Amounts</w:t>
            </w:r>
          </w:p>
        </w:tc>
      </w:tr>
      <w:tr w14:paraId="32C65BEA" w14:textId="77777777" w:rsidTr="00D372B9">
        <w:tblPrEx>
          <w:tblW w:w="0" w:type="auto"/>
          <w:tblLook w:val="04A0"/>
        </w:tblPrEx>
        <w:tc>
          <w:tcPr>
            <w:tcW w:w="715" w:type="dxa"/>
            <w:shd w:val="clear" w:color="auto" w:fill="E7E6E6" w:themeFill="background2"/>
          </w:tcPr>
          <w:p w:rsidR="00D372B9" w:rsidRPr="006D2F58" w:rsidP="00D372B9" w14:paraId="5239A893" w14:textId="77777777">
            <w:pPr>
              <w:rPr>
                <w:sz w:val="16"/>
                <w:szCs w:val="16"/>
              </w:rPr>
            </w:pPr>
            <w:r w:rsidRPr="006D2F58">
              <w:rPr>
                <w:sz w:val="16"/>
                <w:szCs w:val="16"/>
              </w:rPr>
              <w:t>01</w:t>
            </w:r>
          </w:p>
        </w:tc>
        <w:tc>
          <w:tcPr>
            <w:tcW w:w="4590" w:type="dxa"/>
            <w:shd w:val="clear" w:color="auto" w:fill="E7E6E6" w:themeFill="background2"/>
          </w:tcPr>
          <w:p w:rsidR="00D372B9" w:rsidRPr="006D2F58" w:rsidP="00D372B9" w14:paraId="090501AC" w14:textId="77777777">
            <w:pPr>
              <w:rPr>
                <w:sz w:val="16"/>
                <w:szCs w:val="16"/>
              </w:rPr>
            </w:pPr>
            <w:r w:rsidRPr="006D2F58">
              <w:rPr>
                <w:sz w:val="16"/>
                <w:szCs w:val="16"/>
              </w:rPr>
              <w:t>Value of endowment net assets at the beginning of the fiscal year</w:t>
            </w:r>
          </w:p>
        </w:tc>
        <w:tc>
          <w:tcPr>
            <w:tcW w:w="2610" w:type="dxa"/>
            <w:vAlign w:val="center"/>
          </w:tcPr>
          <w:p w:rsidR="00D372B9" w:rsidRPr="006D2F58" w:rsidP="00D372B9" w14:paraId="201DD70A" w14:textId="69AE3E30">
            <w:pPr>
              <w:jc w:val="center"/>
              <w:rPr>
                <w:sz w:val="16"/>
                <w:szCs w:val="16"/>
              </w:rPr>
            </w:pPr>
            <w:r w:rsidRPr="00952D05">
              <w:rPr>
                <w:sz w:val="16"/>
                <w:szCs w:val="16"/>
              </w:rPr>
              <w:t>Reported value</w:t>
            </w:r>
          </w:p>
        </w:tc>
        <w:tc>
          <w:tcPr>
            <w:tcW w:w="2875" w:type="dxa"/>
            <w:vAlign w:val="center"/>
          </w:tcPr>
          <w:p w:rsidR="00D372B9" w:rsidRPr="006D2F58" w:rsidP="00D372B9" w14:paraId="33CF4CE9" w14:textId="6406139F">
            <w:pPr>
              <w:jc w:val="center"/>
              <w:rPr>
                <w:sz w:val="16"/>
                <w:szCs w:val="16"/>
              </w:rPr>
            </w:pPr>
            <w:r w:rsidRPr="002D6053">
              <w:rPr>
                <w:sz w:val="16"/>
                <w:szCs w:val="16"/>
              </w:rPr>
              <w:t>Prior year value</w:t>
            </w:r>
          </w:p>
        </w:tc>
      </w:tr>
      <w:tr w14:paraId="5DC86682" w14:textId="77777777" w:rsidTr="00D372B9">
        <w:tblPrEx>
          <w:tblW w:w="0" w:type="auto"/>
          <w:tblLook w:val="04A0"/>
        </w:tblPrEx>
        <w:tc>
          <w:tcPr>
            <w:tcW w:w="715" w:type="dxa"/>
            <w:shd w:val="clear" w:color="auto" w:fill="E7E6E6" w:themeFill="background2"/>
          </w:tcPr>
          <w:p w:rsidR="00D372B9" w:rsidRPr="006D2F58" w:rsidP="00D372B9" w14:paraId="7EC0EE9B" w14:textId="77777777">
            <w:pPr>
              <w:rPr>
                <w:sz w:val="16"/>
                <w:szCs w:val="16"/>
              </w:rPr>
            </w:pPr>
            <w:r w:rsidRPr="006D2F58">
              <w:rPr>
                <w:sz w:val="16"/>
                <w:szCs w:val="16"/>
              </w:rPr>
              <w:t>02</w:t>
            </w:r>
          </w:p>
        </w:tc>
        <w:tc>
          <w:tcPr>
            <w:tcW w:w="4590" w:type="dxa"/>
            <w:shd w:val="clear" w:color="auto" w:fill="E7E6E6" w:themeFill="background2"/>
          </w:tcPr>
          <w:p w:rsidR="00D372B9" w:rsidRPr="006D2F58" w:rsidP="00D372B9" w14:paraId="4A8E9EE7" w14:textId="77777777">
            <w:pPr>
              <w:rPr>
                <w:sz w:val="16"/>
                <w:szCs w:val="16"/>
              </w:rPr>
            </w:pPr>
            <w:r w:rsidRPr="006D2F58">
              <w:rPr>
                <w:sz w:val="16"/>
                <w:szCs w:val="16"/>
              </w:rPr>
              <w:t>Value of endowment net assets at the end of the fiscal year</w:t>
            </w:r>
          </w:p>
        </w:tc>
        <w:tc>
          <w:tcPr>
            <w:tcW w:w="2610" w:type="dxa"/>
            <w:vAlign w:val="center"/>
          </w:tcPr>
          <w:p w:rsidR="00D372B9" w:rsidRPr="006D2F58" w:rsidP="00D372B9" w14:paraId="5C72E1A7" w14:textId="4E5ED6E2">
            <w:pPr>
              <w:jc w:val="center"/>
              <w:rPr>
                <w:sz w:val="16"/>
                <w:szCs w:val="16"/>
              </w:rPr>
            </w:pPr>
            <w:r w:rsidRPr="00952D05">
              <w:rPr>
                <w:sz w:val="16"/>
                <w:szCs w:val="16"/>
              </w:rPr>
              <w:t>Reported value</w:t>
            </w:r>
          </w:p>
        </w:tc>
        <w:tc>
          <w:tcPr>
            <w:tcW w:w="2875" w:type="dxa"/>
            <w:vAlign w:val="center"/>
          </w:tcPr>
          <w:p w:rsidR="00D372B9" w:rsidRPr="006D2F58" w:rsidP="00D372B9" w14:paraId="3E47A66D" w14:textId="582BA78E">
            <w:pPr>
              <w:jc w:val="center"/>
              <w:rPr>
                <w:sz w:val="16"/>
                <w:szCs w:val="16"/>
              </w:rPr>
            </w:pPr>
            <w:r w:rsidRPr="002D6053">
              <w:rPr>
                <w:sz w:val="16"/>
                <w:szCs w:val="16"/>
              </w:rPr>
              <w:t>Prior year value</w:t>
            </w:r>
          </w:p>
        </w:tc>
      </w:tr>
      <w:tr w14:paraId="784A32E1" w14:textId="77777777" w:rsidTr="00D372B9">
        <w:tblPrEx>
          <w:tblW w:w="0" w:type="auto"/>
          <w:tblLook w:val="04A0"/>
        </w:tblPrEx>
        <w:tc>
          <w:tcPr>
            <w:tcW w:w="715" w:type="dxa"/>
            <w:shd w:val="clear" w:color="auto" w:fill="E7E6E6" w:themeFill="background2"/>
          </w:tcPr>
          <w:p w:rsidR="00D372B9" w:rsidRPr="006D2F58" w:rsidP="00D372B9" w14:paraId="6C116AEE" w14:textId="77777777">
            <w:pPr>
              <w:rPr>
                <w:sz w:val="16"/>
                <w:szCs w:val="16"/>
              </w:rPr>
            </w:pPr>
            <w:r w:rsidRPr="006D2F58">
              <w:rPr>
                <w:sz w:val="16"/>
                <w:szCs w:val="16"/>
              </w:rPr>
              <w:t>03</w:t>
            </w:r>
          </w:p>
        </w:tc>
        <w:tc>
          <w:tcPr>
            <w:tcW w:w="4590" w:type="dxa"/>
            <w:shd w:val="clear" w:color="auto" w:fill="E7E6E6" w:themeFill="background2"/>
          </w:tcPr>
          <w:p w:rsidR="00D372B9" w:rsidRPr="006D2F58" w:rsidP="00D372B9" w14:paraId="73402744" w14:textId="77777777">
            <w:pPr>
              <w:rPr>
                <w:sz w:val="16"/>
                <w:szCs w:val="16"/>
              </w:rPr>
            </w:pPr>
            <w:r w:rsidRPr="006D2F58">
              <w:rPr>
                <w:sz w:val="16"/>
                <w:szCs w:val="16"/>
              </w:rPr>
              <w:t>Change in value of endowment net assets</w:t>
            </w:r>
          </w:p>
          <w:p w:rsidR="00D372B9" w:rsidRPr="006D2F58" w:rsidP="00D372B9" w14:paraId="7F2F50D0" w14:textId="77777777">
            <w:pPr>
              <w:rPr>
                <w:sz w:val="16"/>
                <w:szCs w:val="16"/>
              </w:rPr>
            </w:pPr>
            <w:r w:rsidRPr="006D2F58">
              <w:rPr>
                <w:b/>
                <w:bCs/>
                <w:sz w:val="16"/>
                <w:szCs w:val="16"/>
              </w:rPr>
              <w:t>CV</w:t>
            </w:r>
            <w:r w:rsidRPr="006D2F58">
              <w:rPr>
                <w:sz w:val="16"/>
                <w:szCs w:val="16"/>
              </w:rPr>
              <w:t>=[H02-H01]</w:t>
            </w:r>
          </w:p>
        </w:tc>
        <w:tc>
          <w:tcPr>
            <w:tcW w:w="2610" w:type="dxa"/>
            <w:vAlign w:val="center"/>
          </w:tcPr>
          <w:p w:rsidR="00D372B9" w:rsidRPr="006D2F58" w:rsidP="00D372B9" w14:paraId="553C382B" w14:textId="767A1B88">
            <w:pPr>
              <w:jc w:val="center"/>
              <w:rPr>
                <w:sz w:val="16"/>
                <w:szCs w:val="16"/>
              </w:rPr>
            </w:pPr>
            <w:r w:rsidRPr="00FE1B83">
              <w:rPr>
                <w:sz w:val="16"/>
                <w:szCs w:val="16"/>
              </w:rPr>
              <w:t>Calculated value</w:t>
            </w:r>
          </w:p>
        </w:tc>
        <w:tc>
          <w:tcPr>
            <w:tcW w:w="2875" w:type="dxa"/>
            <w:vAlign w:val="center"/>
          </w:tcPr>
          <w:p w:rsidR="00D372B9" w:rsidRPr="006D2F58" w:rsidP="00D372B9" w14:paraId="0243A629" w14:textId="1DC7E8E6">
            <w:pPr>
              <w:jc w:val="center"/>
              <w:rPr>
                <w:sz w:val="16"/>
                <w:szCs w:val="16"/>
              </w:rPr>
            </w:pPr>
            <w:r w:rsidRPr="002D6053">
              <w:rPr>
                <w:sz w:val="16"/>
                <w:szCs w:val="16"/>
              </w:rPr>
              <w:t>Prior year value</w:t>
            </w:r>
          </w:p>
        </w:tc>
      </w:tr>
      <w:tr w14:paraId="1100D253" w14:textId="77777777" w:rsidTr="00D372B9">
        <w:tblPrEx>
          <w:tblW w:w="0" w:type="auto"/>
          <w:tblLook w:val="04A0"/>
        </w:tblPrEx>
        <w:tc>
          <w:tcPr>
            <w:tcW w:w="715" w:type="dxa"/>
            <w:shd w:val="clear" w:color="auto" w:fill="E7E6E6" w:themeFill="background2"/>
          </w:tcPr>
          <w:p w:rsidR="00D372B9" w:rsidRPr="006D2F58" w:rsidP="00D372B9" w14:paraId="518EE696" w14:textId="77777777">
            <w:pPr>
              <w:rPr>
                <w:sz w:val="16"/>
                <w:szCs w:val="16"/>
              </w:rPr>
            </w:pPr>
          </w:p>
        </w:tc>
        <w:tc>
          <w:tcPr>
            <w:tcW w:w="4590" w:type="dxa"/>
            <w:shd w:val="clear" w:color="auto" w:fill="E7E6E6" w:themeFill="background2"/>
          </w:tcPr>
          <w:p w:rsidR="00D372B9" w:rsidRPr="006D2F58" w:rsidP="00D372B9" w14:paraId="7230FB34" w14:textId="77777777">
            <w:pPr>
              <w:rPr>
                <w:sz w:val="16"/>
                <w:szCs w:val="16"/>
              </w:rPr>
            </w:pPr>
            <w:r w:rsidRPr="006D2F58">
              <w:rPr>
                <w:sz w:val="16"/>
                <w:szCs w:val="16"/>
              </w:rPr>
              <w:t>03a New gifts and additions</w:t>
            </w:r>
          </w:p>
        </w:tc>
        <w:tc>
          <w:tcPr>
            <w:tcW w:w="2610" w:type="dxa"/>
            <w:vAlign w:val="center"/>
          </w:tcPr>
          <w:p w:rsidR="00D372B9" w:rsidRPr="006D2F58" w:rsidP="00D372B9" w14:paraId="5C21FD9D" w14:textId="3C99EC52">
            <w:pPr>
              <w:jc w:val="center"/>
              <w:rPr>
                <w:sz w:val="16"/>
                <w:szCs w:val="16"/>
              </w:rPr>
            </w:pPr>
            <w:r w:rsidRPr="009F0354">
              <w:rPr>
                <w:sz w:val="16"/>
                <w:szCs w:val="16"/>
              </w:rPr>
              <w:t>Reported value</w:t>
            </w:r>
          </w:p>
        </w:tc>
        <w:tc>
          <w:tcPr>
            <w:tcW w:w="2875" w:type="dxa"/>
            <w:vAlign w:val="center"/>
          </w:tcPr>
          <w:p w:rsidR="00D372B9" w:rsidRPr="006D2F58" w:rsidP="00D372B9" w14:paraId="1F0B5677" w14:textId="193E9221">
            <w:pPr>
              <w:jc w:val="center"/>
              <w:rPr>
                <w:sz w:val="16"/>
                <w:szCs w:val="16"/>
              </w:rPr>
            </w:pPr>
            <w:r w:rsidRPr="002D6053">
              <w:rPr>
                <w:sz w:val="16"/>
                <w:szCs w:val="16"/>
              </w:rPr>
              <w:t>Prior year value</w:t>
            </w:r>
          </w:p>
        </w:tc>
      </w:tr>
      <w:tr w14:paraId="06F15913" w14:textId="77777777" w:rsidTr="00D372B9">
        <w:tblPrEx>
          <w:tblW w:w="0" w:type="auto"/>
          <w:tblLook w:val="04A0"/>
        </w:tblPrEx>
        <w:tc>
          <w:tcPr>
            <w:tcW w:w="715" w:type="dxa"/>
            <w:shd w:val="clear" w:color="auto" w:fill="E7E6E6" w:themeFill="background2"/>
          </w:tcPr>
          <w:p w:rsidR="00D372B9" w:rsidRPr="006D2F58" w:rsidP="00D372B9" w14:paraId="67916B61" w14:textId="77777777">
            <w:pPr>
              <w:rPr>
                <w:sz w:val="16"/>
                <w:szCs w:val="16"/>
              </w:rPr>
            </w:pPr>
          </w:p>
        </w:tc>
        <w:tc>
          <w:tcPr>
            <w:tcW w:w="4590" w:type="dxa"/>
            <w:shd w:val="clear" w:color="auto" w:fill="E7E6E6" w:themeFill="background2"/>
          </w:tcPr>
          <w:p w:rsidR="00D372B9" w:rsidRPr="006D2F58" w:rsidP="00D372B9" w14:paraId="50D14F0A" w14:textId="77777777">
            <w:pPr>
              <w:rPr>
                <w:sz w:val="16"/>
                <w:szCs w:val="16"/>
              </w:rPr>
            </w:pPr>
            <w:r w:rsidRPr="006D2F58">
              <w:rPr>
                <w:sz w:val="16"/>
                <w:szCs w:val="16"/>
              </w:rPr>
              <w:t>03b Endowment net investment return</w:t>
            </w:r>
          </w:p>
        </w:tc>
        <w:tc>
          <w:tcPr>
            <w:tcW w:w="2610" w:type="dxa"/>
            <w:vAlign w:val="center"/>
          </w:tcPr>
          <w:p w:rsidR="00D372B9" w:rsidRPr="006D2F58" w:rsidP="00D372B9" w14:paraId="08D21491" w14:textId="7786D813">
            <w:pPr>
              <w:jc w:val="center"/>
              <w:rPr>
                <w:sz w:val="16"/>
                <w:szCs w:val="16"/>
              </w:rPr>
            </w:pPr>
            <w:r w:rsidRPr="009F0354">
              <w:rPr>
                <w:sz w:val="16"/>
                <w:szCs w:val="16"/>
              </w:rPr>
              <w:t>Reported value</w:t>
            </w:r>
          </w:p>
        </w:tc>
        <w:tc>
          <w:tcPr>
            <w:tcW w:w="2875" w:type="dxa"/>
            <w:vAlign w:val="center"/>
          </w:tcPr>
          <w:p w:rsidR="00D372B9" w:rsidRPr="006D2F58" w:rsidP="00D372B9" w14:paraId="7E6BC1A8" w14:textId="1078B5E9">
            <w:pPr>
              <w:jc w:val="center"/>
              <w:rPr>
                <w:sz w:val="16"/>
                <w:szCs w:val="16"/>
              </w:rPr>
            </w:pPr>
            <w:r w:rsidRPr="002D6053">
              <w:rPr>
                <w:sz w:val="16"/>
                <w:szCs w:val="16"/>
              </w:rPr>
              <w:t>Prior year value</w:t>
            </w:r>
          </w:p>
        </w:tc>
      </w:tr>
      <w:tr w14:paraId="33C2558C" w14:textId="77777777" w:rsidTr="00D372B9">
        <w:tblPrEx>
          <w:tblW w:w="0" w:type="auto"/>
          <w:tblLook w:val="04A0"/>
        </w:tblPrEx>
        <w:tc>
          <w:tcPr>
            <w:tcW w:w="715" w:type="dxa"/>
            <w:shd w:val="clear" w:color="auto" w:fill="E7E6E6" w:themeFill="background2"/>
          </w:tcPr>
          <w:p w:rsidR="00D372B9" w:rsidRPr="006D2F58" w:rsidP="00D372B9" w14:paraId="73F2D7EF" w14:textId="77777777">
            <w:pPr>
              <w:rPr>
                <w:sz w:val="16"/>
                <w:szCs w:val="16"/>
              </w:rPr>
            </w:pPr>
          </w:p>
        </w:tc>
        <w:tc>
          <w:tcPr>
            <w:tcW w:w="4590" w:type="dxa"/>
            <w:shd w:val="clear" w:color="auto" w:fill="E7E6E6" w:themeFill="background2"/>
          </w:tcPr>
          <w:p w:rsidR="00D372B9" w:rsidRPr="006D2F58" w:rsidP="00D372B9" w14:paraId="4652E835" w14:textId="77777777">
            <w:pPr>
              <w:rPr>
                <w:sz w:val="16"/>
                <w:szCs w:val="16"/>
              </w:rPr>
            </w:pPr>
            <w:r w:rsidRPr="006D2F58">
              <w:rPr>
                <w:sz w:val="16"/>
                <w:szCs w:val="16"/>
              </w:rPr>
              <w:t>03c Spending distribution for current use</w:t>
            </w:r>
          </w:p>
        </w:tc>
        <w:tc>
          <w:tcPr>
            <w:tcW w:w="2610" w:type="dxa"/>
            <w:vAlign w:val="center"/>
          </w:tcPr>
          <w:p w:rsidR="00D372B9" w:rsidRPr="006D2F58" w:rsidP="00D372B9" w14:paraId="75A300CF" w14:textId="5854CB12">
            <w:pPr>
              <w:jc w:val="center"/>
              <w:rPr>
                <w:sz w:val="16"/>
                <w:szCs w:val="16"/>
              </w:rPr>
            </w:pPr>
            <w:r w:rsidRPr="009F0354">
              <w:rPr>
                <w:sz w:val="16"/>
                <w:szCs w:val="16"/>
              </w:rPr>
              <w:t>Reported value</w:t>
            </w:r>
          </w:p>
        </w:tc>
        <w:tc>
          <w:tcPr>
            <w:tcW w:w="2875" w:type="dxa"/>
            <w:vAlign w:val="center"/>
          </w:tcPr>
          <w:p w:rsidR="00D372B9" w:rsidRPr="006D2F58" w:rsidP="00D372B9" w14:paraId="0962F0F3" w14:textId="01E76EC9">
            <w:pPr>
              <w:jc w:val="center"/>
              <w:rPr>
                <w:sz w:val="16"/>
                <w:szCs w:val="16"/>
              </w:rPr>
            </w:pPr>
            <w:r w:rsidRPr="002D6053">
              <w:rPr>
                <w:sz w:val="16"/>
                <w:szCs w:val="16"/>
              </w:rPr>
              <w:t>Prior year value</w:t>
            </w:r>
          </w:p>
        </w:tc>
      </w:tr>
      <w:tr w14:paraId="4C65BC58" w14:textId="77777777" w:rsidTr="00D372B9">
        <w:tblPrEx>
          <w:tblW w:w="0" w:type="auto"/>
          <w:tblLook w:val="04A0"/>
        </w:tblPrEx>
        <w:tc>
          <w:tcPr>
            <w:tcW w:w="715" w:type="dxa"/>
            <w:shd w:val="clear" w:color="auto" w:fill="E7E6E6" w:themeFill="background2"/>
          </w:tcPr>
          <w:p w:rsidR="00D372B9" w:rsidRPr="006D2F58" w:rsidP="00D372B9" w14:paraId="4158A956" w14:textId="77777777">
            <w:pPr>
              <w:rPr>
                <w:sz w:val="16"/>
                <w:szCs w:val="16"/>
              </w:rPr>
            </w:pPr>
          </w:p>
        </w:tc>
        <w:tc>
          <w:tcPr>
            <w:tcW w:w="4590" w:type="dxa"/>
            <w:shd w:val="clear" w:color="auto" w:fill="E7E6E6" w:themeFill="background2"/>
          </w:tcPr>
          <w:p w:rsidR="00D372B9" w:rsidRPr="006D2F58" w:rsidP="00D372B9" w14:paraId="01651B0B" w14:textId="77777777">
            <w:pPr>
              <w:rPr>
                <w:sz w:val="16"/>
                <w:szCs w:val="16"/>
              </w:rPr>
            </w:pPr>
            <w:r w:rsidRPr="006D2F58">
              <w:rPr>
                <w:sz w:val="16"/>
                <w:szCs w:val="16"/>
              </w:rPr>
              <w:t>03d Other</w:t>
            </w:r>
          </w:p>
          <w:p w:rsidR="00D372B9" w:rsidRPr="006D2F58" w:rsidP="00D372B9" w14:paraId="1ECB1D76" w14:textId="77777777">
            <w:pPr>
              <w:rPr>
                <w:sz w:val="16"/>
                <w:szCs w:val="16"/>
              </w:rPr>
            </w:pPr>
            <w:r w:rsidRPr="006D2F58">
              <w:rPr>
                <w:b/>
                <w:bCs/>
                <w:sz w:val="16"/>
                <w:szCs w:val="16"/>
              </w:rPr>
              <w:t>CV</w:t>
            </w:r>
            <w:r w:rsidRPr="006D2F58">
              <w:rPr>
                <w:sz w:val="16"/>
                <w:szCs w:val="16"/>
              </w:rPr>
              <w:t>=[H03-(H03a+H03b+H03c)]</w:t>
            </w:r>
          </w:p>
        </w:tc>
        <w:tc>
          <w:tcPr>
            <w:tcW w:w="2610" w:type="dxa"/>
            <w:vAlign w:val="center"/>
          </w:tcPr>
          <w:p w:rsidR="00D372B9" w:rsidRPr="006D2F58" w:rsidP="00D372B9" w14:paraId="7135EEA3" w14:textId="457F16FC">
            <w:pPr>
              <w:jc w:val="center"/>
              <w:rPr>
                <w:sz w:val="16"/>
                <w:szCs w:val="16"/>
              </w:rPr>
            </w:pPr>
            <w:r w:rsidRPr="00FE1B83">
              <w:rPr>
                <w:sz w:val="16"/>
                <w:szCs w:val="16"/>
              </w:rPr>
              <w:t>Calculated value</w:t>
            </w:r>
          </w:p>
        </w:tc>
        <w:tc>
          <w:tcPr>
            <w:tcW w:w="2875" w:type="dxa"/>
            <w:vAlign w:val="center"/>
          </w:tcPr>
          <w:p w:rsidR="00D372B9" w:rsidRPr="006D2F58" w:rsidP="00D372B9" w14:paraId="3D10E674" w14:textId="2691BEE8">
            <w:pPr>
              <w:jc w:val="center"/>
              <w:rPr>
                <w:sz w:val="16"/>
                <w:szCs w:val="16"/>
              </w:rPr>
            </w:pPr>
            <w:r w:rsidRPr="002D6053">
              <w:rPr>
                <w:sz w:val="16"/>
                <w:szCs w:val="16"/>
              </w:rPr>
              <w:t>Prior year value</w:t>
            </w:r>
          </w:p>
        </w:tc>
      </w:tr>
    </w:tbl>
    <w:p w:rsidR="00EE03A2" w:rsidRPr="006D2F58" w:rsidP="00EE03A2" w14:paraId="75F74B64"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2B1429D9" w14:textId="77777777">
      <w:pPr>
        <w:rPr>
          <w:sz w:val="16"/>
          <w:szCs w:val="16"/>
        </w:rPr>
      </w:pPr>
      <w:r w:rsidRPr="006D2F58">
        <w:rPr>
          <w:noProof/>
          <w:sz w:val="16"/>
          <w:szCs w:val="16"/>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1767</wp:posOffset>
                </wp:positionV>
                <wp:extent cx="6106601" cy="492981"/>
                <wp:effectExtent l="0" t="0" r="27940" b="21590"/>
                <wp:wrapNone/>
                <wp:docPr id="766" name="Rectangle 766"/>
                <wp:cNvGraphicFramePr/>
                <a:graphic xmlns:a="http://schemas.openxmlformats.org/drawingml/2006/main">
                  <a:graphicData uri="http://schemas.microsoft.com/office/word/2010/wordprocessingShape">
                    <wps:wsp xmlns:wps="http://schemas.microsoft.com/office/word/2010/wordprocessingShape">
                      <wps:cNvSpPr/>
                      <wps:spPr>
                        <a:xfrm>
                          <a:off x="0" y="0"/>
                          <a:ext cx="6106601" cy="4929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66" o:spid="_x0000_s1050" style="width:480.85pt;height:38.8pt;margin-top:0.1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20704" filled="f" strokecolor="black" strokeweight="1pt">
                <w10:wrap anchorx="margin"/>
              </v:rect>
            </w:pict>
          </mc:Fallback>
        </mc:AlternateContent>
      </w:r>
    </w:p>
    <w:p w:rsidR="00EE03A2" w:rsidRPr="006D2F58" w:rsidP="00EE03A2" w14:paraId="3F9640AD" w14:textId="77777777">
      <w:pPr>
        <w:rPr>
          <w:sz w:val="16"/>
          <w:szCs w:val="16"/>
        </w:rPr>
      </w:pPr>
    </w:p>
    <w:p w:rsidR="00D372B9" w:rsidP="00EE03A2" w14:paraId="4BEA4C9F" w14:textId="77777777">
      <w:pPr>
        <w:rPr>
          <w:rFonts w:ascii="Roboto" w:hAnsi="Roboto"/>
          <w:color w:val="000000"/>
          <w:sz w:val="16"/>
          <w:szCs w:val="16"/>
          <w:shd w:val="clear" w:color="auto" w:fill="FFFFFF"/>
        </w:rPr>
      </w:pPr>
    </w:p>
    <w:p w:rsidR="00EE03A2" w:rsidRPr="006D2F58" w:rsidP="00EE03A2" w14:paraId="023BF455" w14:textId="37A18EA6">
      <w:pPr>
        <w:rPr>
          <w:sz w:val="16"/>
          <w:szCs w:val="16"/>
        </w:rPr>
      </w:pPr>
      <w:r w:rsidRPr="006D2F58">
        <w:rPr>
          <w:rFonts w:ascii="Roboto" w:hAnsi="Roboto"/>
          <w:color w:val="000000"/>
          <w:sz w:val="16"/>
          <w:szCs w:val="16"/>
          <w:shd w:val="clear" w:color="auto" w:fill="FFFFFF"/>
        </w:rPr>
        <w:t xml:space="preserve">Part I - Financial Health </w:t>
      </w:r>
      <w:r w:rsidRPr="006D2F58">
        <w:rPr>
          <w:b/>
          <w:bCs/>
          <w:color w:val="7030A0"/>
          <w:sz w:val="16"/>
          <w:szCs w:val="16"/>
        </w:rPr>
        <w:t>[Applicable to degree-granting institutions only]</w:t>
      </w:r>
    </w:p>
    <w:tbl>
      <w:tblPr>
        <w:tblStyle w:val="TableGrid"/>
        <w:tblW w:w="0" w:type="auto"/>
        <w:tblLook w:val="04A0"/>
      </w:tblPr>
      <w:tblGrid>
        <w:gridCol w:w="895"/>
        <w:gridCol w:w="5850"/>
        <w:gridCol w:w="1980"/>
        <w:gridCol w:w="2065"/>
      </w:tblGrid>
      <w:tr w14:paraId="4BD265DA" w14:textId="77777777">
        <w:tblPrEx>
          <w:tblW w:w="0" w:type="auto"/>
          <w:tblLook w:val="04A0"/>
        </w:tblPrEx>
        <w:tc>
          <w:tcPr>
            <w:tcW w:w="10790" w:type="dxa"/>
            <w:gridSpan w:val="4"/>
            <w:shd w:val="clear" w:color="auto" w:fill="E7E6E6" w:themeFill="background2"/>
            <w:vAlign w:val="center"/>
          </w:tcPr>
          <w:p w:rsidR="00EE03A2" w:rsidRPr="006D2F58" w14:paraId="51191F4B" w14:textId="2AF1D417">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tc>
      </w:tr>
      <w:tr w14:paraId="2059C8EC" w14:textId="77777777">
        <w:tblPrEx>
          <w:tblW w:w="0" w:type="auto"/>
          <w:tblLook w:val="04A0"/>
        </w:tblPrEx>
        <w:tc>
          <w:tcPr>
            <w:tcW w:w="895" w:type="dxa"/>
            <w:shd w:val="clear" w:color="auto" w:fill="E7E6E6" w:themeFill="background2"/>
            <w:vAlign w:val="center"/>
          </w:tcPr>
          <w:p w:rsidR="00EE03A2" w:rsidRPr="006D2F58" w14:paraId="619A325C" w14:textId="77777777">
            <w:pPr>
              <w:jc w:val="center"/>
              <w:rPr>
                <w:sz w:val="16"/>
                <w:szCs w:val="16"/>
              </w:rPr>
            </w:pPr>
            <w:r w:rsidRPr="006D2F58">
              <w:rPr>
                <w:sz w:val="16"/>
                <w:szCs w:val="16"/>
              </w:rPr>
              <w:t>Line No.</w:t>
            </w:r>
          </w:p>
        </w:tc>
        <w:tc>
          <w:tcPr>
            <w:tcW w:w="5850" w:type="dxa"/>
            <w:shd w:val="clear" w:color="auto" w:fill="E7E6E6" w:themeFill="background2"/>
            <w:vAlign w:val="center"/>
          </w:tcPr>
          <w:p w:rsidR="00EE03A2" w:rsidRPr="006D2F58" w14:paraId="738AEF47" w14:textId="77777777">
            <w:pPr>
              <w:jc w:val="center"/>
              <w:rPr>
                <w:sz w:val="16"/>
                <w:szCs w:val="16"/>
              </w:rPr>
            </w:pPr>
            <w:r w:rsidRPr="006D2F58">
              <w:rPr>
                <w:sz w:val="16"/>
                <w:szCs w:val="16"/>
              </w:rPr>
              <w:t>Description</w:t>
            </w:r>
          </w:p>
          <w:p w:rsidR="00EE03A2" w:rsidRPr="006D2F58" w14:paraId="340A5A4C" w14:textId="77777777">
            <w:pPr>
              <w:jc w:val="center"/>
              <w:rPr>
                <w:i/>
                <w:iCs/>
                <w:sz w:val="16"/>
                <w:szCs w:val="16"/>
              </w:rPr>
            </w:pPr>
            <w:r w:rsidRPr="006D2F58">
              <w:rPr>
                <w:i/>
                <w:iCs/>
                <w:sz w:val="16"/>
                <w:szCs w:val="16"/>
              </w:rPr>
              <w:t>(If your institution is a parent institution then the amounts reported should include ALL of your child institutions.)</w:t>
            </w:r>
          </w:p>
        </w:tc>
        <w:tc>
          <w:tcPr>
            <w:tcW w:w="1980" w:type="dxa"/>
            <w:shd w:val="clear" w:color="auto" w:fill="E7E6E6" w:themeFill="background2"/>
            <w:vAlign w:val="center"/>
          </w:tcPr>
          <w:p w:rsidR="00EE03A2" w:rsidRPr="006D2F58" w14:paraId="0C36F7D8" w14:textId="77777777">
            <w:pPr>
              <w:jc w:val="center"/>
              <w:rPr>
                <w:sz w:val="16"/>
                <w:szCs w:val="16"/>
              </w:rPr>
            </w:pPr>
            <w:r w:rsidRPr="006D2F58">
              <w:rPr>
                <w:sz w:val="16"/>
                <w:szCs w:val="16"/>
              </w:rPr>
              <w:t>Current year amount</w:t>
            </w:r>
          </w:p>
        </w:tc>
        <w:tc>
          <w:tcPr>
            <w:tcW w:w="2065" w:type="dxa"/>
            <w:shd w:val="clear" w:color="auto" w:fill="E7E6E6" w:themeFill="background2"/>
            <w:vAlign w:val="center"/>
          </w:tcPr>
          <w:p w:rsidR="00EE03A2" w:rsidRPr="006D2F58" w14:paraId="33CED1F7" w14:textId="77777777">
            <w:pPr>
              <w:jc w:val="center"/>
              <w:rPr>
                <w:sz w:val="16"/>
                <w:szCs w:val="16"/>
              </w:rPr>
            </w:pPr>
            <w:r w:rsidRPr="006D2F58">
              <w:rPr>
                <w:sz w:val="16"/>
                <w:szCs w:val="16"/>
              </w:rPr>
              <w:t>Prior year amount</w:t>
            </w:r>
          </w:p>
        </w:tc>
      </w:tr>
      <w:tr w14:paraId="49B1F63A" w14:textId="77777777" w:rsidTr="00D372B9">
        <w:tblPrEx>
          <w:tblW w:w="0" w:type="auto"/>
          <w:tblLook w:val="04A0"/>
        </w:tblPrEx>
        <w:tc>
          <w:tcPr>
            <w:tcW w:w="895" w:type="dxa"/>
            <w:shd w:val="clear" w:color="auto" w:fill="E7E6E6" w:themeFill="background2"/>
            <w:vAlign w:val="center"/>
          </w:tcPr>
          <w:p w:rsidR="00D372B9" w:rsidRPr="006D2F58" w:rsidP="00D372B9" w14:paraId="2F7DD78F" w14:textId="77777777">
            <w:pPr>
              <w:jc w:val="center"/>
              <w:rPr>
                <w:sz w:val="16"/>
                <w:szCs w:val="16"/>
              </w:rPr>
            </w:pPr>
            <w:r w:rsidRPr="006D2F58">
              <w:rPr>
                <w:sz w:val="16"/>
                <w:szCs w:val="16"/>
              </w:rPr>
              <w:t>01</w:t>
            </w:r>
          </w:p>
        </w:tc>
        <w:tc>
          <w:tcPr>
            <w:tcW w:w="5850" w:type="dxa"/>
            <w:shd w:val="clear" w:color="auto" w:fill="E7E6E6" w:themeFill="background2"/>
          </w:tcPr>
          <w:p w:rsidR="00D372B9" w:rsidRPr="006D2F58" w:rsidP="00D372B9" w14:paraId="09C349EA" w14:textId="77777777">
            <w:pPr>
              <w:rPr>
                <w:sz w:val="16"/>
                <w:szCs w:val="16"/>
              </w:rPr>
            </w:pPr>
            <w:r w:rsidRPr="006D2F58">
              <w:rPr>
                <w:sz w:val="16"/>
                <w:szCs w:val="16"/>
              </w:rPr>
              <w:t>Change in unrestricted net assets</w:t>
            </w:r>
          </w:p>
        </w:tc>
        <w:tc>
          <w:tcPr>
            <w:tcW w:w="1980" w:type="dxa"/>
            <w:vAlign w:val="center"/>
          </w:tcPr>
          <w:p w:rsidR="00D372B9" w:rsidRPr="006D2F58" w:rsidP="00D372B9" w14:paraId="23F75BFE" w14:textId="4E0B309C">
            <w:pPr>
              <w:jc w:val="center"/>
              <w:rPr>
                <w:sz w:val="16"/>
                <w:szCs w:val="16"/>
              </w:rPr>
            </w:pPr>
            <w:r w:rsidRPr="000F03D5">
              <w:rPr>
                <w:sz w:val="16"/>
                <w:szCs w:val="16"/>
              </w:rPr>
              <w:t>Reported value</w:t>
            </w:r>
          </w:p>
        </w:tc>
        <w:tc>
          <w:tcPr>
            <w:tcW w:w="2065" w:type="dxa"/>
            <w:vAlign w:val="center"/>
          </w:tcPr>
          <w:p w:rsidR="00D372B9" w:rsidRPr="006D2F58" w:rsidP="00D372B9" w14:paraId="6390EBC6" w14:textId="231F203A">
            <w:pPr>
              <w:jc w:val="center"/>
              <w:rPr>
                <w:sz w:val="16"/>
                <w:szCs w:val="16"/>
              </w:rPr>
            </w:pPr>
            <w:r w:rsidRPr="00D90D59">
              <w:rPr>
                <w:sz w:val="16"/>
                <w:szCs w:val="16"/>
              </w:rPr>
              <w:t>Prior year value</w:t>
            </w:r>
          </w:p>
        </w:tc>
      </w:tr>
      <w:tr w14:paraId="23093075" w14:textId="77777777" w:rsidTr="00D372B9">
        <w:tblPrEx>
          <w:tblW w:w="0" w:type="auto"/>
          <w:tblLook w:val="04A0"/>
        </w:tblPrEx>
        <w:tc>
          <w:tcPr>
            <w:tcW w:w="895" w:type="dxa"/>
            <w:shd w:val="clear" w:color="auto" w:fill="E7E6E6" w:themeFill="background2"/>
            <w:vAlign w:val="center"/>
          </w:tcPr>
          <w:p w:rsidR="00D372B9" w:rsidRPr="006D2F58" w:rsidP="00D372B9" w14:paraId="4B3FED1B" w14:textId="77777777">
            <w:pPr>
              <w:jc w:val="center"/>
              <w:rPr>
                <w:sz w:val="16"/>
                <w:szCs w:val="16"/>
              </w:rPr>
            </w:pPr>
            <w:r w:rsidRPr="006D2F58">
              <w:rPr>
                <w:sz w:val="16"/>
                <w:szCs w:val="16"/>
              </w:rPr>
              <w:t>02</w:t>
            </w:r>
          </w:p>
        </w:tc>
        <w:tc>
          <w:tcPr>
            <w:tcW w:w="5850" w:type="dxa"/>
            <w:shd w:val="clear" w:color="auto" w:fill="E7E6E6" w:themeFill="background2"/>
          </w:tcPr>
          <w:p w:rsidR="00D372B9" w:rsidRPr="006D2F58" w:rsidP="00D372B9" w14:paraId="6E77FD12" w14:textId="77777777">
            <w:pPr>
              <w:rPr>
                <w:sz w:val="16"/>
                <w:szCs w:val="16"/>
              </w:rPr>
            </w:pPr>
            <w:r w:rsidRPr="006D2F58">
              <w:rPr>
                <w:sz w:val="16"/>
                <w:szCs w:val="16"/>
              </w:rPr>
              <w:t>Total unrestricted operating revenues</w:t>
            </w:r>
          </w:p>
        </w:tc>
        <w:tc>
          <w:tcPr>
            <w:tcW w:w="1980" w:type="dxa"/>
            <w:vAlign w:val="center"/>
          </w:tcPr>
          <w:p w:rsidR="00D372B9" w:rsidRPr="006D2F58" w:rsidP="00D372B9" w14:paraId="0C349AB2" w14:textId="33D5D5F7">
            <w:pPr>
              <w:jc w:val="center"/>
              <w:rPr>
                <w:sz w:val="16"/>
                <w:szCs w:val="16"/>
              </w:rPr>
            </w:pPr>
            <w:r w:rsidRPr="000F03D5">
              <w:rPr>
                <w:sz w:val="16"/>
                <w:szCs w:val="16"/>
              </w:rPr>
              <w:t>Reported value</w:t>
            </w:r>
          </w:p>
        </w:tc>
        <w:tc>
          <w:tcPr>
            <w:tcW w:w="2065" w:type="dxa"/>
            <w:vAlign w:val="center"/>
          </w:tcPr>
          <w:p w:rsidR="00D372B9" w:rsidRPr="006D2F58" w:rsidP="00D372B9" w14:paraId="591F5B94" w14:textId="7C240CDC">
            <w:pPr>
              <w:jc w:val="center"/>
              <w:rPr>
                <w:sz w:val="16"/>
                <w:szCs w:val="16"/>
              </w:rPr>
            </w:pPr>
            <w:r w:rsidRPr="00D90D59">
              <w:rPr>
                <w:sz w:val="16"/>
                <w:szCs w:val="16"/>
              </w:rPr>
              <w:t>Prior year value</w:t>
            </w:r>
          </w:p>
        </w:tc>
      </w:tr>
      <w:tr w14:paraId="4389E139" w14:textId="77777777" w:rsidTr="00D372B9">
        <w:tblPrEx>
          <w:tblW w:w="0" w:type="auto"/>
          <w:tblLook w:val="04A0"/>
        </w:tblPrEx>
        <w:tc>
          <w:tcPr>
            <w:tcW w:w="895" w:type="dxa"/>
            <w:shd w:val="clear" w:color="auto" w:fill="E7E6E6" w:themeFill="background2"/>
            <w:vAlign w:val="center"/>
          </w:tcPr>
          <w:p w:rsidR="00D372B9" w:rsidRPr="006D2F58" w:rsidP="00D372B9" w14:paraId="3294BD5D" w14:textId="77777777">
            <w:pPr>
              <w:jc w:val="center"/>
              <w:rPr>
                <w:sz w:val="16"/>
                <w:szCs w:val="16"/>
              </w:rPr>
            </w:pPr>
            <w:r w:rsidRPr="006D2F58">
              <w:rPr>
                <w:sz w:val="16"/>
                <w:szCs w:val="16"/>
              </w:rPr>
              <w:t>03</w:t>
            </w:r>
          </w:p>
        </w:tc>
        <w:tc>
          <w:tcPr>
            <w:tcW w:w="5850" w:type="dxa"/>
            <w:shd w:val="clear" w:color="auto" w:fill="E7E6E6" w:themeFill="background2"/>
          </w:tcPr>
          <w:p w:rsidR="00D372B9" w:rsidRPr="006D2F58" w:rsidP="00D372B9" w14:paraId="0F316FDB" w14:textId="77777777">
            <w:pPr>
              <w:rPr>
                <w:sz w:val="16"/>
                <w:szCs w:val="16"/>
              </w:rPr>
            </w:pPr>
            <w:r w:rsidRPr="006D2F58">
              <w:rPr>
                <w:sz w:val="16"/>
                <w:szCs w:val="16"/>
              </w:rPr>
              <w:t>Change in net assets (from Part B, line 04)</w:t>
            </w:r>
          </w:p>
        </w:tc>
        <w:tc>
          <w:tcPr>
            <w:tcW w:w="1980" w:type="dxa"/>
            <w:vAlign w:val="center"/>
          </w:tcPr>
          <w:p w:rsidR="00D372B9" w:rsidRPr="006D2F58" w:rsidP="00D372B9" w14:paraId="769CDA94" w14:textId="5F27B93A">
            <w:pPr>
              <w:jc w:val="center"/>
              <w:rPr>
                <w:sz w:val="16"/>
                <w:szCs w:val="16"/>
              </w:rPr>
            </w:pPr>
            <w:r w:rsidRPr="000F03D5">
              <w:rPr>
                <w:sz w:val="16"/>
                <w:szCs w:val="16"/>
              </w:rPr>
              <w:t>Reported value</w:t>
            </w:r>
          </w:p>
        </w:tc>
        <w:tc>
          <w:tcPr>
            <w:tcW w:w="2065" w:type="dxa"/>
            <w:vAlign w:val="center"/>
          </w:tcPr>
          <w:p w:rsidR="00D372B9" w:rsidRPr="006D2F58" w:rsidP="00D372B9" w14:paraId="7A7A5E8B" w14:textId="0E0E522E">
            <w:pPr>
              <w:jc w:val="center"/>
              <w:rPr>
                <w:sz w:val="16"/>
                <w:szCs w:val="16"/>
              </w:rPr>
            </w:pPr>
            <w:r w:rsidRPr="00D90D59">
              <w:rPr>
                <w:sz w:val="16"/>
                <w:szCs w:val="16"/>
              </w:rPr>
              <w:t>Prior year value</w:t>
            </w:r>
          </w:p>
        </w:tc>
      </w:tr>
      <w:tr w14:paraId="6FAE7BE5" w14:textId="77777777" w:rsidTr="00D372B9">
        <w:tblPrEx>
          <w:tblW w:w="0" w:type="auto"/>
          <w:tblLook w:val="04A0"/>
        </w:tblPrEx>
        <w:tc>
          <w:tcPr>
            <w:tcW w:w="895" w:type="dxa"/>
            <w:shd w:val="clear" w:color="auto" w:fill="E7E6E6" w:themeFill="background2"/>
            <w:vAlign w:val="center"/>
          </w:tcPr>
          <w:p w:rsidR="00D372B9" w:rsidRPr="006D2F58" w:rsidP="00D372B9" w14:paraId="1B9222BF" w14:textId="77777777">
            <w:pPr>
              <w:jc w:val="center"/>
              <w:rPr>
                <w:sz w:val="16"/>
                <w:szCs w:val="16"/>
              </w:rPr>
            </w:pPr>
            <w:r w:rsidRPr="006D2F58">
              <w:rPr>
                <w:sz w:val="16"/>
                <w:szCs w:val="16"/>
              </w:rPr>
              <w:t>04</w:t>
            </w:r>
          </w:p>
        </w:tc>
        <w:tc>
          <w:tcPr>
            <w:tcW w:w="5850" w:type="dxa"/>
            <w:shd w:val="clear" w:color="auto" w:fill="E7E6E6" w:themeFill="background2"/>
          </w:tcPr>
          <w:p w:rsidR="00D372B9" w:rsidRPr="006D2F58" w:rsidP="00D372B9" w14:paraId="504BC776" w14:textId="77777777">
            <w:pPr>
              <w:rPr>
                <w:sz w:val="16"/>
                <w:szCs w:val="16"/>
              </w:rPr>
            </w:pPr>
            <w:r w:rsidRPr="006D2F58">
              <w:rPr>
                <w:sz w:val="16"/>
                <w:szCs w:val="16"/>
              </w:rPr>
              <w:t>Total net assets (from Part B, line 05)</w:t>
            </w:r>
          </w:p>
        </w:tc>
        <w:tc>
          <w:tcPr>
            <w:tcW w:w="1980" w:type="dxa"/>
            <w:vAlign w:val="center"/>
          </w:tcPr>
          <w:p w:rsidR="00D372B9" w:rsidRPr="006D2F58" w:rsidP="00D372B9" w14:paraId="062FDE0D" w14:textId="37AB43A4">
            <w:pPr>
              <w:jc w:val="center"/>
              <w:rPr>
                <w:sz w:val="16"/>
                <w:szCs w:val="16"/>
              </w:rPr>
            </w:pPr>
            <w:r w:rsidRPr="000F03D5">
              <w:rPr>
                <w:sz w:val="16"/>
                <w:szCs w:val="16"/>
              </w:rPr>
              <w:t>Reported value</w:t>
            </w:r>
          </w:p>
        </w:tc>
        <w:tc>
          <w:tcPr>
            <w:tcW w:w="2065" w:type="dxa"/>
            <w:vAlign w:val="center"/>
          </w:tcPr>
          <w:p w:rsidR="00D372B9" w:rsidRPr="006D2F58" w:rsidP="00D372B9" w14:paraId="75664693" w14:textId="567364BC">
            <w:pPr>
              <w:jc w:val="center"/>
              <w:rPr>
                <w:sz w:val="16"/>
                <w:szCs w:val="16"/>
              </w:rPr>
            </w:pPr>
            <w:r w:rsidRPr="00D90D59">
              <w:rPr>
                <w:sz w:val="16"/>
                <w:szCs w:val="16"/>
              </w:rPr>
              <w:t>Prior year value</w:t>
            </w:r>
          </w:p>
        </w:tc>
      </w:tr>
      <w:tr w14:paraId="7611C536" w14:textId="77777777" w:rsidTr="00D372B9">
        <w:tblPrEx>
          <w:tblW w:w="0" w:type="auto"/>
          <w:tblLook w:val="04A0"/>
        </w:tblPrEx>
        <w:tc>
          <w:tcPr>
            <w:tcW w:w="895" w:type="dxa"/>
            <w:shd w:val="clear" w:color="auto" w:fill="E7E6E6" w:themeFill="background2"/>
            <w:vAlign w:val="center"/>
          </w:tcPr>
          <w:p w:rsidR="00D372B9" w:rsidRPr="006D2F58" w:rsidP="00D372B9" w14:paraId="13D40232" w14:textId="77777777">
            <w:pPr>
              <w:jc w:val="center"/>
              <w:rPr>
                <w:sz w:val="16"/>
                <w:szCs w:val="16"/>
              </w:rPr>
            </w:pPr>
            <w:r w:rsidRPr="006D2F58">
              <w:rPr>
                <w:sz w:val="16"/>
                <w:szCs w:val="16"/>
              </w:rPr>
              <w:t>05</w:t>
            </w:r>
          </w:p>
        </w:tc>
        <w:tc>
          <w:tcPr>
            <w:tcW w:w="5850" w:type="dxa"/>
            <w:shd w:val="clear" w:color="auto" w:fill="E7E6E6" w:themeFill="background2"/>
          </w:tcPr>
          <w:p w:rsidR="00D372B9" w:rsidRPr="006D2F58" w:rsidP="00D372B9" w14:paraId="4764F156" w14:textId="77777777">
            <w:pPr>
              <w:rPr>
                <w:sz w:val="16"/>
                <w:szCs w:val="16"/>
              </w:rPr>
            </w:pPr>
            <w:r w:rsidRPr="006D2F58">
              <w:rPr>
                <w:sz w:val="16"/>
                <w:szCs w:val="16"/>
              </w:rPr>
              <w:t>Expendable net assets</w:t>
            </w:r>
          </w:p>
        </w:tc>
        <w:tc>
          <w:tcPr>
            <w:tcW w:w="1980" w:type="dxa"/>
            <w:vAlign w:val="center"/>
          </w:tcPr>
          <w:p w:rsidR="00D372B9" w:rsidRPr="006D2F58" w:rsidP="00D372B9" w14:paraId="068B3A6D" w14:textId="28D20E8B">
            <w:pPr>
              <w:jc w:val="center"/>
              <w:rPr>
                <w:sz w:val="16"/>
                <w:szCs w:val="16"/>
              </w:rPr>
            </w:pPr>
            <w:r w:rsidRPr="000F03D5">
              <w:rPr>
                <w:sz w:val="16"/>
                <w:szCs w:val="16"/>
              </w:rPr>
              <w:t>Reported value</w:t>
            </w:r>
          </w:p>
        </w:tc>
        <w:tc>
          <w:tcPr>
            <w:tcW w:w="2065" w:type="dxa"/>
            <w:vAlign w:val="center"/>
          </w:tcPr>
          <w:p w:rsidR="00D372B9" w:rsidRPr="006D2F58" w:rsidP="00D372B9" w14:paraId="264D1455" w14:textId="23EC58B7">
            <w:pPr>
              <w:jc w:val="center"/>
              <w:rPr>
                <w:sz w:val="16"/>
                <w:szCs w:val="16"/>
              </w:rPr>
            </w:pPr>
            <w:r w:rsidRPr="00D90D59">
              <w:rPr>
                <w:sz w:val="16"/>
                <w:szCs w:val="16"/>
              </w:rPr>
              <w:t>Prior year value</w:t>
            </w:r>
          </w:p>
        </w:tc>
      </w:tr>
      <w:tr w14:paraId="0239DF68" w14:textId="77777777" w:rsidTr="00D372B9">
        <w:tblPrEx>
          <w:tblW w:w="0" w:type="auto"/>
          <w:tblLook w:val="04A0"/>
        </w:tblPrEx>
        <w:tc>
          <w:tcPr>
            <w:tcW w:w="895" w:type="dxa"/>
            <w:shd w:val="clear" w:color="auto" w:fill="E7E6E6" w:themeFill="background2"/>
            <w:vAlign w:val="center"/>
          </w:tcPr>
          <w:p w:rsidR="00D372B9" w:rsidRPr="006D2F58" w:rsidP="00D372B9" w14:paraId="22C79BA2" w14:textId="77777777">
            <w:pPr>
              <w:jc w:val="center"/>
              <w:rPr>
                <w:sz w:val="16"/>
                <w:szCs w:val="16"/>
              </w:rPr>
            </w:pPr>
            <w:r w:rsidRPr="006D2F58">
              <w:rPr>
                <w:sz w:val="16"/>
                <w:szCs w:val="16"/>
              </w:rPr>
              <w:t>06</w:t>
            </w:r>
          </w:p>
        </w:tc>
        <w:tc>
          <w:tcPr>
            <w:tcW w:w="5850" w:type="dxa"/>
            <w:shd w:val="clear" w:color="auto" w:fill="E7E6E6" w:themeFill="background2"/>
          </w:tcPr>
          <w:p w:rsidR="00D372B9" w:rsidRPr="006D2F58" w:rsidP="00D372B9" w14:paraId="5EAA68CC" w14:textId="77777777">
            <w:pPr>
              <w:rPr>
                <w:sz w:val="16"/>
                <w:szCs w:val="16"/>
              </w:rPr>
            </w:pPr>
            <w:r w:rsidRPr="006D2F58">
              <w:rPr>
                <w:sz w:val="16"/>
                <w:szCs w:val="16"/>
              </w:rPr>
              <w:t>Plant-related debt</w:t>
            </w:r>
          </w:p>
        </w:tc>
        <w:tc>
          <w:tcPr>
            <w:tcW w:w="1980" w:type="dxa"/>
            <w:vAlign w:val="center"/>
          </w:tcPr>
          <w:p w:rsidR="00D372B9" w:rsidRPr="006D2F58" w:rsidP="00D372B9" w14:paraId="4A8336DF" w14:textId="095BA9B2">
            <w:pPr>
              <w:jc w:val="center"/>
              <w:rPr>
                <w:sz w:val="16"/>
                <w:szCs w:val="16"/>
              </w:rPr>
            </w:pPr>
            <w:r w:rsidRPr="000F03D5">
              <w:rPr>
                <w:sz w:val="16"/>
                <w:szCs w:val="16"/>
              </w:rPr>
              <w:t>Reported value</w:t>
            </w:r>
          </w:p>
        </w:tc>
        <w:tc>
          <w:tcPr>
            <w:tcW w:w="2065" w:type="dxa"/>
            <w:vAlign w:val="center"/>
          </w:tcPr>
          <w:p w:rsidR="00D372B9" w:rsidRPr="006D2F58" w:rsidP="00D372B9" w14:paraId="26DCDDE8" w14:textId="3D1424D8">
            <w:pPr>
              <w:jc w:val="center"/>
              <w:rPr>
                <w:sz w:val="16"/>
                <w:szCs w:val="16"/>
              </w:rPr>
            </w:pPr>
            <w:r w:rsidRPr="00D90D59">
              <w:rPr>
                <w:sz w:val="16"/>
                <w:szCs w:val="16"/>
              </w:rPr>
              <w:t>Prior year value</w:t>
            </w:r>
          </w:p>
        </w:tc>
      </w:tr>
      <w:tr w14:paraId="7D726405" w14:textId="77777777" w:rsidTr="00D372B9">
        <w:tblPrEx>
          <w:tblW w:w="0" w:type="auto"/>
          <w:tblLook w:val="04A0"/>
        </w:tblPrEx>
        <w:tc>
          <w:tcPr>
            <w:tcW w:w="895" w:type="dxa"/>
            <w:shd w:val="clear" w:color="auto" w:fill="E7E6E6" w:themeFill="background2"/>
            <w:vAlign w:val="center"/>
          </w:tcPr>
          <w:p w:rsidR="00D372B9" w:rsidRPr="006D2F58" w:rsidP="00D372B9" w14:paraId="013C4F42" w14:textId="77777777">
            <w:pPr>
              <w:jc w:val="center"/>
              <w:rPr>
                <w:sz w:val="16"/>
                <w:szCs w:val="16"/>
              </w:rPr>
            </w:pPr>
            <w:r w:rsidRPr="006D2F58">
              <w:rPr>
                <w:sz w:val="16"/>
                <w:szCs w:val="16"/>
              </w:rPr>
              <w:t>07</w:t>
            </w:r>
          </w:p>
        </w:tc>
        <w:tc>
          <w:tcPr>
            <w:tcW w:w="5850" w:type="dxa"/>
            <w:shd w:val="clear" w:color="auto" w:fill="E7E6E6" w:themeFill="background2"/>
          </w:tcPr>
          <w:p w:rsidR="00D372B9" w:rsidRPr="006D2F58" w:rsidP="00D372B9" w14:paraId="01B94C7B" w14:textId="77777777">
            <w:pPr>
              <w:rPr>
                <w:sz w:val="16"/>
                <w:szCs w:val="16"/>
              </w:rPr>
            </w:pPr>
            <w:r w:rsidRPr="006D2F58">
              <w:rPr>
                <w:sz w:val="16"/>
                <w:szCs w:val="16"/>
              </w:rPr>
              <w:t>Total expenses (from Part B, line 02)</w:t>
            </w:r>
          </w:p>
        </w:tc>
        <w:tc>
          <w:tcPr>
            <w:tcW w:w="1980" w:type="dxa"/>
            <w:vAlign w:val="center"/>
          </w:tcPr>
          <w:p w:rsidR="00D372B9" w:rsidRPr="006D2F58" w:rsidP="00D372B9" w14:paraId="3CB7C951" w14:textId="6A406010">
            <w:pPr>
              <w:jc w:val="center"/>
              <w:rPr>
                <w:sz w:val="16"/>
                <w:szCs w:val="16"/>
              </w:rPr>
            </w:pPr>
            <w:r w:rsidRPr="000F03D5">
              <w:rPr>
                <w:sz w:val="16"/>
                <w:szCs w:val="16"/>
              </w:rPr>
              <w:t>Reported value</w:t>
            </w:r>
          </w:p>
        </w:tc>
        <w:tc>
          <w:tcPr>
            <w:tcW w:w="2065" w:type="dxa"/>
            <w:vAlign w:val="center"/>
          </w:tcPr>
          <w:p w:rsidR="00D372B9" w:rsidRPr="006D2F58" w:rsidP="00D372B9" w14:paraId="71B30FCF" w14:textId="48D64D6E">
            <w:pPr>
              <w:jc w:val="center"/>
              <w:rPr>
                <w:sz w:val="16"/>
                <w:szCs w:val="16"/>
              </w:rPr>
            </w:pPr>
            <w:r w:rsidRPr="00D90D59">
              <w:rPr>
                <w:sz w:val="16"/>
                <w:szCs w:val="16"/>
              </w:rPr>
              <w:t>Prior year value</w:t>
            </w:r>
          </w:p>
        </w:tc>
      </w:tr>
    </w:tbl>
    <w:p w:rsidR="00EE03A2" w:rsidRPr="006D2F58" w:rsidP="00EE03A2" w14:paraId="2873FC58"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04A47E6F" w14:textId="77777777">
      <w:pPr>
        <w:rPr>
          <w:sz w:val="16"/>
          <w:szCs w:val="16"/>
        </w:rPr>
      </w:pPr>
      <w:r w:rsidRPr="006D2F58">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774" name="Rectangle 774"/>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74" o:spid="_x0000_s1051"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21728" filled="f" strokecolor="black" strokeweight="1pt"/>
            </w:pict>
          </mc:Fallback>
        </mc:AlternateContent>
      </w:r>
    </w:p>
    <w:p w:rsidR="00EE03A2" w:rsidRPr="006D2F58" w:rsidP="00EE03A2" w14:paraId="35932039" w14:textId="77777777">
      <w:pPr>
        <w:rPr>
          <w:sz w:val="16"/>
          <w:szCs w:val="16"/>
        </w:rPr>
      </w:pPr>
    </w:p>
    <w:p w:rsidR="00EE03A2" w:rsidRPr="006D2F58" w:rsidP="00EE03A2" w14:paraId="6847F183" w14:textId="77777777">
      <w:pPr>
        <w:rPr>
          <w:sz w:val="16"/>
          <w:szCs w:val="16"/>
        </w:rPr>
      </w:pPr>
    </w:p>
    <w:p w:rsidR="00D372B9" w:rsidRPr="006D2F58" w:rsidP="00D372B9" w14:paraId="2B092162" w14:textId="0AA708FA">
      <w:pPr>
        <w:rPr>
          <w:sz w:val="16"/>
          <w:szCs w:val="16"/>
        </w:rPr>
      </w:pPr>
      <w:r w:rsidRPr="006D2F58">
        <w:rPr>
          <w:rFonts w:ascii="Arial" w:hAnsi="Arial" w:cs="Arial"/>
          <w:sz w:val="16"/>
          <w:szCs w:val="16"/>
        </w:rPr>
        <w:br w:type="page"/>
      </w:r>
    </w:p>
    <w:p w:rsidR="00EE03A2" w:rsidRPr="006D2F58" w14:paraId="093EDE23" w14:textId="12265B4E">
      <w:pPr>
        <w:rPr>
          <w:sz w:val="16"/>
          <w:szCs w:val="16"/>
        </w:rPr>
      </w:pPr>
    </w:p>
    <w:p w:rsidR="00EE03A2" w:rsidRPr="006D2F58" w:rsidP="00EE03A2" w14:paraId="6410FAE1" w14:textId="27315F1F">
      <w:pPr>
        <w:pStyle w:val="Heading2"/>
        <w:jc w:val="center"/>
        <w:rPr>
          <w:b/>
          <w:bCs/>
          <w:sz w:val="16"/>
          <w:szCs w:val="16"/>
        </w:rPr>
      </w:pPr>
      <w:bookmarkStart w:id="14" w:name="_Toc94279767"/>
      <w:r w:rsidRPr="006D2F58">
        <w:rPr>
          <w:b/>
          <w:bCs/>
          <w:sz w:val="16"/>
          <w:szCs w:val="16"/>
        </w:rPr>
        <w:t>Finance Screens for Private-for-profit FASB Reporters</w:t>
      </w:r>
      <w:r w:rsidRPr="006D2F58" w:rsidR="00DA5272">
        <w:rPr>
          <w:b/>
          <w:bCs/>
          <w:sz w:val="16"/>
          <w:szCs w:val="16"/>
        </w:rPr>
        <w:t xml:space="preserve"> </w:t>
      </w:r>
      <w:r w:rsidRPr="006D2F58" w:rsidR="003C5B95">
        <w:rPr>
          <w:b/>
          <w:bCs/>
          <w:sz w:val="16"/>
          <w:szCs w:val="16"/>
        </w:rPr>
        <w:t>2023-24 through 2024-25</w:t>
      </w:r>
      <w:r w:rsidRPr="006D2F58" w:rsidR="00DA5272">
        <w:rPr>
          <w:b/>
          <w:bCs/>
          <w:sz w:val="16"/>
          <w:szCs w:val="16"/>
        </w:rPr>
        <w:t xml:space="preserve"> Data Collections</w:t>
      </w:r>
      <w:bookmarkEnd w:id="14"/>
    </w:p>
    <w:p w:rsidR="00B00DA2" w:rsidRPr="006D2F58" w:rsidP="00B00DA2" w14:paraId="705A8A6E" w14:textId="77777777">
      <w:pPr>
        <w:rPr>
          <w:rFonts w:ascii="Arial" w:hAnsi="Arial" w:cs="Arial"/>
          <w:sz w:val="16"/>
          <w:szCs w:val="16"/>
        </w:rPr>
      </w:pPr>
      <w:r w:rsidRPr="006D2F58">
        <w:rPr>
          <w:rFonts w:ascii="Arial" w:hAnsi="Arial" w:cs="Arial"/>
          <w:sz w:val="16"/>
          <w:szCs w:val="16"/>
        </w:rPr>
        <w:t>Overview</w:t>
      </w:r>
    </w:p>
    <w:p w:rsidR="00B00DA2" w:rsidRPr="006D2F58" w:rsidP="00B00DA2" w14:paraId="5C7D9CAA" w14:textId="77777777">
      <w:pPr>
        <w:rPr>
          <w:b/>
          <w:bCs/>
          <w:sz w:val="16"/>
          <w:szCs w:val="16"/>
        </w:rPr>
      </w:pPr>
      <w:r w:rsidRPr="006D2F58">
        <w:rPr>
          <w:b/>
          <w:bCs/>
          <w:sz w:val="16"/>
          <w:szCs w:val="16"/>
        </w:rPr>
        <w:t>Overview</w:t>
      </w:r>
    </w:p>
    <w:p w:rsidR="00B00DA2" w:rsidRPr="006D2F58" w:rsidP="00B00DA2" w14:paraId="59F00597" w14:textId="77777777">
      <w:pPr>
        <w:rPr>
          <w:sz w:val="16"/>
          <w:szCs w:val="16"/>
        </w:rPr>
      </w:pPr>
      <w:r w:rsidRPr="006D2F58">
        <w:rPr>
          <w:sz w:val="16"/>
          <w:szCs w:val="16"/>
        </w:rPr>
        <w:t>The purpose of the IPEDS Finance component is to collect basic financial information from items associated with the institution's General Purpose Financial Statements.</w:t>
      </w:r>
      <w:r w:rsidRPr="006D2F58">
        <w:rPr>
          <w:sz w:val="16"/>
          <w:szCs w:val="16"/>
        </w:rPr>
        <w:tab/>
        <w:t xml:space="preserve"> </w:t>
      </w:r>
    </w:p>
    <w:p w:rsidR="00B00DA2" w:rsidRPr="006D2F58" w:rsidP="00B00DA2" w14:paraId="681357E8" w14:textId="77777777">
      <w:pPr>
        <w:rPr>
          <w:b/>
          <w:bCs/>
          <w:sz w:val="16"/>
          <w:szCs w:val="16"/>
        </w:rPr>
      </w:pPr>
      <w:r w:rsidRPr="006D2F58">
        <w:rPr>
          <w:b/>
          <w:bCs/>
          <w:sz w:val="16"/>
          <w:szCs w:val="16"/>
        </w:rPr>
        <w:t>Data Reporting Reminder:</w:t>
      </w:r>
    </w:p>
    <w:p w:rsidR="00B00DA2" w:rsidRPr="006D2F58" w:rsidP="00D23DD8" w14:paraId="49204841" w14:textId="77777777">
      <w:pPr>
        <w:numPr>
          <w:ilvl w:val="0"/>
          <w:numId w:val="3"/>
        </w:numPr>
        <w:contextualSpacing/>
        <w:rPr>
          <w:sz w:val="16"/>
          <w:szCs w:val="16"/>
        </w:rPr>
      </w:pPr>
      <w:r w:rsidRPr="006D2F58">
        <w:rPr>
          <w:sz w:val="16"/>
          <w:szCs w:val="16"/>
        </w:rPr>
        <w:t xml:space="preserve">Report data to accurately reflect the time period corresponding with the IPEDS survey component, even if such reporting is seemingly inconsistent with prior-year reporting. </w:t>
      </w:r>
    </w:p>
    <w:p w:rsidR="00B00DA2" w:rsidRPr="006D2F58" w:rsidP="00B00DA2" w14:paraId="7680D1CF" w14:textId="77777777">
      <w:pPr>
        <w:rPr>
          <w:b/>
          <w:bCs/>
          <w:sz w:val="16"/>
          <w:szCs w:val="16"/>
        </w:rPr>
      </w:pPr>
      <w:r w:rsidRPr="006D2F58">
        <w:rPr>
          <w:b/>
          <w:bCs/>
          <w:sz w:val="16"/>
          <w:szCs w:val="16"/>
        </w:rPr>
        <w:t>Changes in reporting</w:t>
      </w:r>
    </w:p>
    <w:p w:rsidR="00B00DA2" w:rsidRPr="006D2F58" w:rsidP="00B00DA2" w14:paraId="46FDD721" w14:textId="15289F93">
      <w:pPr>
        <w:rPr>
          <w:sz w:val="16"/>
          <w:szCs w:val="16"/>
        </w:rPr>
      </w:pPr>
      <w:r w:rsidRPr="006D2F58">
        <w:rPr>
          <w:sz w:val="16"/>
          <w:szCs w:val="16"/>
        </w:rPr>
        <w:t xml:space="preserve">The following changes were implemented for the </w:t>
      </w:r>
      <w:r w:rsidRPr="006D2F58" w:rsidR="003C5B95">
        <w:rPr>
          <w:sz w:val="16"/>
          <w:szCs w:val="16"/>
        </w:rPr>
        <w:t xml:space="preserve">2023-24 </w:t>
      </w:r>
      <w:r w:rsidRPr="006D2F58">
        <w:rPr>
          <w:sz w:val="16"/>
          <w:szCs w:val="16"/>
        </w:rPr>
        <w:t>data collection period:</w:t>
      </w:r>
    </w:p>
    <w:p w:rsidR="003A4B9A" w:rsidRPr="00DC0020" w:rsidP="003A4B9A" w14:paraId="19C41454" w14:textId="77777777">
      <w:pPr>
        <w:pStyle w:val="NoSpacing"/>
        <w:numPr>
          <w:ilvl w:val="0"/>
          <w:numId w:val="46"/>
        </w:numPr>
        <w:rPr>
          <w:color w:val="FF0000"/>
          <w:sz w:val="16"/>
          <w:szCs w:val="16"/>
        </w:rPr>
      </w:pPr>
      <w:r>
        <w:rPr>
          <w:color w:val="FF0000"/>
          <w:sz w:val="16"/>
          <w:szCs w:val="16"/>
        </w:rPr>
        <w:t>Rephrased</w:t>
      </w:r>
      <w:r w:rsidRPr="00A219E5">
        <w:rPr>
          <w:color w:val="FF0000"/>
          <w:sz w:val="16"/>
          <w:szCs w:val="16"/>
        </w:rPr>
        <w:t xml:space="preserve"> “remedial education” terminology in survey materials to “developmental education,” including Glossary terms</w:t>
      </w:r>
    </w:p>
    <w:p w:rsidR="003A4B9A" w:rsidRPr="002F1242" w:rsidP="003A4B9A" w14:paraId="124CA36D" w14:textId="77777777">
      <w:pPr>
        <w:pStyle w:val="NoSpacing"/>
        <w:numPr>
          <w:ilvl w:val="0"/>
          <w:numId w:val="46"/>
        </w:numPr>
        <w:rPr>
          <w:color w:val="FF0000"/>
          <w:sz w:val="16"/>
          <w:szCs w:val="16"/>
        </w:rPr>
      </w:pPr>
      <w:r>
        <w:rPr>
          <w:color w:val="FF0000"/>
          <w:sz w:val="16"/>
          <w:szCs w:val="16"/>
        </w:rPr>
        <w:t xml:space="preserve">Rephrased </w:t>
      </w:r>
      <w:r w:rsidRPr="002F1242">
        <w:rPr>
          <w:color w:val="FF0000"/>
          <w:sz w:val="16"/>
          <w:szCs w:val="16"/>
        </w:rPr>
        <w:t>“</w:t>
      </w:r>
      <w:r>
        <w:rPr>
          <w:color w:val="FF0000"/>
          <w:sz w:val="16"/>
          <w:szCs w:val="16"/>
        </w:rPr>
        <w:t>r</w:t>
      </w:r>
      <w:r w:rsidRPr="002F1242">
        <w:rPr>
          <w:color w:val="FF0000"/>
          <w:sz w:val="16"/>
          <w:szCs w:val="16"/>
        </w:rPr>
        <w:t xml:space="preserve">oom and </w:t>
      </w:r>
      <w:r>
        <w:rPr>
          <w:color w:val="FF0000"/>
          <w:sz w:val="16"/>
          <w:szCs w:val="16"/>
        </w:rPr>
        <w:t>b</w:t>
      </w:r>
      <w:r w:rsidRPr="002F1242">
        <w:rPr>
          <w:color w:val="FF0000"/>
          <w:sz w:val="16"/>
          <w:szCs w:val="16"/>
        </w:rPr>
        <w:t xml:space="preserve">oard” </w:t>
      </w:r>
      <w:r>
        <w:rPr>
          <w:color w:val="FF0000"/>
          <w:sz w:val="16"/>
          <w:szCs w:val="16"/>
        </w:rPr>
        <w:t>terminology in survey materials to</w:t>
      </w:r>
      <w:r w:rsidRPr="002F1242">
        <w:rPr>
          <w:color w:val="FF0000"/>
          <w:sz w:val="16"/>
          <w:szCs w:val="16"/>
        </w:rPr>
        <w:t xml:space="preserve"> “</w:t>
      </w:r>
      <w:r>
        <w:rPr>
          <w:color w:val="FF0000"/>
          <w:sz w:val="16"/>
          <w:szCs w:val="16"/>
        </w:rPr>
        <w:t>f</w:t>
      </w:r>
      <w:r w:rsidRPr="002F1242">
        <w:rPr>
          <w:color w:val="FF0000"/>
          <w:sz w:val="16"/>
          <w:szCs w:val="16"/>
        </w:rPr>
        <w:t xml:space="preserve">ood and </w:t>
      </w:r>
      <w:r>
        <w:rPr>
          <w:color w:val="FF0000"/>
          <w:sz w:val="16"/>
          <w:szCs w:val="16"/>
        </w:rPr>
        <w:t>h</w:t>
      </w:r>
      <w:r w:rsidRPr="002F1242">
        <w:rPr>
          <w:color w:val="FF0000"/>
          <w:sz w:val="16"/>
          <w:szCs w:val="16"/>
        </w:rPr>
        <w:t>ousing</w:t>
      </w:r>
      <w:r>
        <w:rPr>
          <w:color w:val="FF0000"/>
          <w:sz w:val="16"/>
          <w:szCs w:val="16"/>
        </w:rPr>
        <w:t>,</w:t>
      </w:r>
      <w:r w:rsidRPr="002F1242">
        <w:rPr>
          <w:color w:val="FF0000"/>
          <w:sz w:val="16"/>
          <w:szCs w:val="16"/>
        </w:rPr>
        <w:t>”</w:t>
      </w:r>
      <w:r>
        <w:rPr>
          <w:color w:val="FF0000"/>
          <w:sz w:val="16"/>
          <w:szCs w:val="16"/>
        </w:rPr>
        <w:t xml:space="preserve"> including Glossary terms</w:t>
      </w:r>
    </w:p>
    <w:p w:rsidR="003A4B9A" w:rsidP="003A4B9A" w14:paraId="212635F6" w14:textId="77777777">
      <w:pPr>
        <w:pStyle w:val="NoSpacing"/>
        <w:numPr>
          <w:ilvl w:val="0"/>
          <w:numId w:val="46"/>
        </w:numPr>
        <w:rPr>
          <w:color w:val="FF0000"/>
          <w:sz w:val="16"/>
          <w:szCs w:val="16"/>
        </w:rPr>
      </w:pPr>
      <w:r>
        <w:rPr>
          <w:color w:val="FF0000"/>
          <w:sz w:val="16"/>
          <w:szCs w:val="16"/>
        </w:rPr>
        <w:t>Removed reference to “teaching faculty” from the instructions for the Instruction expense category</w:t>
      </w:r>
    </w:p>
    <w:p w:rsidR="003A4B9A" w:rsidP="003A4B9A" w14:paraId="51F0DC08" w14:textId="77777777">
      <w:pPr>
        <w:pStyle w:val="NoSpacing"/>
        <w:numPr>
          <w:ilvl w:val="0"/>
          <w:numId w:val="46"/>
        </w:numPr>
        <w:rPr>
          <w:color w:val="FF0000"/>
          <w:sz w:val="16"/>
          <w:szCs w:val="16"/>
        </w:rPr>
      </w:pPr>
      <w:r>
        <w:rPr>
          <w:color w:val="FF0000"/>
          <w:sz w:val="16"/>
          <w:szCs w:val="16"/>
        </w:rPr>
        <w:t>Revised instructions for the Academic support expense category for consistency with the definition of the Academic support expense</w:t>
      </w:r>
    </w:p>
    <w:p w:rsidR="00BF1179" w:rsidRPr="00BF1179" w:rsidP="00BF1179" w14:paraId="4AF7CFD8" w14:textId="526C42D6">
      <w:pPr>
        <w:pStyle w:val="NoSpacing"/>
        <w:numPr>
          <w:ilvl w:val="0"/>
          <w:numId w:val="46"/>
        </w:numPr>
        <w:rPr>
          <w:color w:val="FF0000"/>
          <w:sz w:val="16"/>
          <w:szCs w:val="16"/>
        </w:rPr>
      </w:pPr>
      <w:r w:rsidRPr="00BF1179">
        <w:rPr>
          <w:color w:val="FF0000"/>
          <w:sz w:val="16"/>
          <w:szCs w:val="16"/>
        </w:rPr>
        <w:t xml:space="preserve">Revised the FAQ regarding the institution offering an early retirement program to faculty and staff </w:t>
      </w:r>
    </w:p>
    <w:p w:rsidR="00B00DA2" w:rsidRPr="006D2F58" w:rsidP="00B00DA2" w14:paraId="20EB3A6B" w14:textId="77777777">
      <w:pPr>
        <w:spacing w:after="0" w:line="240" w:lineRule="auto"/>
        <w:rPr>
          <w:sz w:val="16"/>
          <w:szCs w:val="16"/>
        </w:rPr>
      </w:pPr>
      <w:r w:rsidRPr="006D2F58">
        <w:rPr>
          <w:sz w:val="16"/>
          <w:szCs w:val="16"/>
        </w:rPr>
        <w:t xml:space="preserve">  </w:t>
      </w:r>
      <w:r w:rsidRPr="006D2F58">
        <w:rPr>
          <w:sz w:val="16"/>
          <w:szCs w:val="16"/>
        </w:rPr>
        <w:tab/>
        <w:t xml:space="preserve"> </w:t>
      </w:r>
    </w:p>
    <w:p w:rsidR="00B00DA2" w:rsidRPr="006D2F58" w:rsidP="00B00DA2" w14:paraId="7B2CCFB1" w14:textId="77777777">
      <w:pPr>
        <w:spacing w:after="0" w:line="240" w:lineRule="auto"/>
        <w:rPr>
          <w:b/>
          <w:bCs/>
          <w:sz w:val="16"/>
          <w:szCs w:val="16"/>
        </w:rPr>
      </w:pPr>
      <w:r w:rsidRPr="006D2F58">
        <w:rPr>
          <w:b/>
          <w:bCs/>
          <w:sz w:val="16"/>
          <w:szCs w:val="16"/>
        </w:rPr>
        <w:t>Resources:</w:t>
      </w:r>
    </w:p>
    <w:p w:rsidR="00B00DA2" w:rsidRPr="006D2F58" w:rsidP="00D23DD8" w14:paraId="0128BBAE" w14:textId="77777777">
      <w:pPr>
        <w:numPr>
          <w:ilvl w:val="0"/>
          <w:numId w:val="3"/>
        </w:numPr>
        <w:spacing w:after="0" w:line="240" w:lineRule="auto"/>
        <w:rPr>
          <w:sz w:val="16"/>
          <w:szCs w:val="16"/>
        </w:rPr>
      </w:pPr>
      <w:r w:rsidRPr="006D2F58">
        <w:rPr>
          <w:sz w:val="16"/>
          <w:szCs w:val="16"/>
        </w:rPr>
        <w:t>To download the survey materials for this component: Survey Materials</w:t>
      </w:r>
    </w:p>
    <w:p w:rsidR="00B00DA2" w:rsidRPr="006D2F58" w:rsidP="00B00DA2" w14:paraId="12B4B7CA" w14:textId="77777777">
      <w:pPr>
        <w:spacing w:after="0" w:line="240" w:lineRule="auto"/>
        <w:rPr>
          <w:sz w:val="16"/>
          <w:szCs w:val="16"/>
        </w:rPr>
      </w:pPr>
    </w:p>
    <w:p w:rsidR="00B00DA2" w:rsidRPr="006D2F58" w:rsidP="00B00DA2" w14:paraId="39FB6EFD" w14:textId="77777777">
      <w:pPr>
        <w:spacing w:after="0" w:line="240" w:lineRule="auto"/>
        <w:rPr>
          <w:sz w:val="16"/>
          <w:szCs w:val="16"/>
        </w:rPr>
      </w:pPr>
      <w:r w:rsidRPr="006D2F58">
        <w:rPr>
          <w:sz w:val="16"/>
          <w:szCs w:val="16"/>
        </w:rPr>
        <w:t xml:space="preserve">If you have questions about completing this survey, please contact the </w:t>
      </w:r>
      <w:r w:rsidRPr="006D2F58">
        <w:rPr>
          <w:b/>
          <w:bCs/>
          <w:sz w:val="16"/>
          <w:szCs w:val="16"/>
        </w:rPr>
        <w:t>IPEDS Help Desk at (877) 225-2568</w:t>
      </w:r>
      <w:r w:rsidRPr="006D2F58">
        <w:rPr>
          <w:sz w:val="16"/>
          <w:szCs w:val="16"/>
        </w:rPr>
        <w:t>.</w:t>
      </w:r>
    </w:p>
    <w:p w:rsidR="00B00DA2" w:rsidRPr="006D2F58" w:rsidP="00B00DA2" w14:paraId="7DDDC47F" w14:textId="77777777">
      <w:pPr>
        <w:spacing w:after="0" w:line="240" w:lineRule="auto"/>
        <w:rPr>
          <w:sz w:val="16"/>
          <w:szCs w:val="16"/>
        </w:rPr>
      </w:pPr>
    </w:p>
    <w:p w:rsidR="00B00DA2" w:rsidRPr="006D2F58" w:rsidP="00B00DA2" w14:paraId="3FC849E7" w14:textId="77777777">
      <w:pPr>
        <w:spacing w:after="0" w:line="240" w:lineRule="auto"/>
        <w:rPr>
          <w:rFonts w:ascii="Arial" w:hAnsi="Arial" w:cs="Arial"/>
          <w:sz w:val="16"/>
          <w:szCs w:val="16"/>
        </w:rPr>
      </w:pPr>
      <w:r w:rsidRPr="006D2F58">
        <w:rPr>
          <w:rFonts w:ascii="Arial" w:hAnsi="Arial" w:cs="Arial"/>
          <w:sz w:val="16"/>
          <w:szCs w:val="16"/>
        </w:rPr>
        <w:t>Finance - Private not-for-profit institutions and Public institutions using FASB standards</w:t>
      </w:r>
    </w:p>
    <w:p w:rsidR="00B00DA2" w:rsidRPr="006D2F58" w:rsidP="00B00DA2" w14:paraId="01C7EFE0" w14:textId="77777777">
      <w:pPr>
        <w:spacing w:after="0" w:line="240" w:lineRule="auto"/>
        <w:rPr>
          <w:b/>
          <w:bCs/>
          <w:sz w:val="16"/>
          <w:szCs w:val="16"/>
        </w:rPr>
      </w:pPr>
      <w:r w:rsidRPr="006D2F58">
        <w:rPr>
          <w:b/>
          <w:bCs/>
          <w:sz w:val="16"/>
          <w:szCs w:val="16"/>
        </w:rPr>
        <w:t>General Information - Fiscal Year and Audit: FASB-Reporting Institutions</w:t>
      </w:r>
    </w:p>
    <w:p w:rsidR="00B00DA2" w:rsidRPr="006D2F58" w:rsidP="00B00DA2" w14:paraId="6E4A0664" w14:textId="77777777">
      <w:pPr>
        <w:spacing w:after="0" w:line="240" w:lineRule="auto"/>
        <w:rPr>
          <w:b/>
          <w:bCs/>
          <w:sz w:val="16"/>
          <w:szCs w:val="16"/>
        </w:rPr>
      </w:pPr>
    </w:p>
    <w:p w:rsidR="00B00DA2" w:rsidRPr="006D2F58" w:rsidP="00B00DA2" w14:paraId="28E41601" w14:textId="77777777">
      <w:pPr>
        <w:spacing w:after="0" w:line="240" w:lineRule="auto"/>
        <w:rPr>
          <w:sz w:val="16"/>
          <w:szCs w:val="16"/>
        </w:rPr>
      </w:pPr>
      <w:r w:rsidRPr="006D2F58">
        <w:rPr>
          <w:sz w:val="16"/>
          <w:szCs w:val="16"/>
        </w:rPr>
        <w:t>Reporting Reminder:</w:t>
      </w:r>
    </w:p>
    <w:p w:rsidR="00B00DA2" w:rsidRPr="006D2F58" w:rsidP="00D23DD8" w14:paraId="512CEF84" w14:textId="77777777">
      <w:pPr>
        <w:numPr>
          <w:ilvl w:val="0"/>
          <w:numId w:val="3"/>
        </w:numPr>
        <w:spacing w:after="0" w:line="240" w:lineRule="auto"/>
        <w:rPr>
          <w:sz w:val="16"/>
          <w:szCs w:val="16"/>
        </w:rPr>
      </w:pPr>
      <w:r w:rsidRPr="006D2F58">
        <w:rPr>
          <w:sz w:val="16"/>
          <w:szCs w:val="16"/>
        </w:rPr>
        <w:t>To the extent possible, the finance data requested in this report should be provided from your institution's audited General Purpose Financial Statements (GPFS).</w:t>
      </w:r>
    </w:p>
    <w:p w:rsidR="00B00DA2" w:rsidRPr="006D2F58" w:rsidP="00D23DD8" w14:paraId="43ED7BE9" w14:textId="77777777">
      <w:pPr>
        <w:numPr>
          <w:ilvl w:val="0"/>
          <w:numId w:val="3"/>
        </w:numPr>
        <w:spacing w:after="0" w:line="240" w:lineRule="auto"/>
        <w:rPr>
          <w:sz w:val="16"/>
          <w:szCs w:val="16"/>
        </w:rPr>
      </w:pPr>
      <w:r w:rsidRPr="006D2F58">
        <w:rPr>
          <w:sz w:val="16"/>
          <w:szCs w:val="16"/>
        </w:rPr>
        <w:t>Please refer to the instructions specific to each screen of the survey for details and references.</w:t>
      </w:r>
    </w:p>
    <w:p w:rsidR="00B00DA2" w:rsidRPr="006D2F58" w:rsidP="00B00DA2" w14:paraId="08B77523" w14:textId="77777777">
      <w:pPr>
        <w:spacing w:after="0" w:line="240" w:lineRule="auto"/>
        <w:rPr>
          <w:sz w:val="16"/>
          <w:szCs w:val="16"/>
        </w:rPr>
      </w:pPr>
      <w:r w:rsidRPr="006D2F58">
        <w:rPr>
          <w:sz w:val="16"/>
          <w:szCs w:val="16"/>
        </w:rPr>
        <w:t xml:space="preserve"> </w:t>
      </w:r>
    </w:p>
    <w:p w:rsidR="00B00DA2" w:rsidRPr="006D2F58" w:rsidP="00B00DA2" w14:paraId="01156AE1" w14:textId="77777777">
      <w:pPr>
        <w:rPr>
          <w:b/>
          <w:bCs/>
          <w:sz w:val="16"/>
          <w:szCs w:val="16"/>
        </w:rPr>
      </w:pPr>
      <w:r w:rsidRPr="006D2F58">
        <w:rPr>
          <w:b/>
          <w:bCs/>
          <w:sz w:val="16"/>
          <w:szCs w:val="16"/>
        </w:rPr>
        <w:t>1. Fiscal Year Calendar</w:t>
      </w:r>
    </w:p>
    <w:p w:rsidR="00B00DA2" w:rsidRPr="006D2F58" w:rsidP="00B00DA2" w14:paraId="2DB1DED4" w14:textId="4439130D">
      <w:pPr>
        <w:rPr>
          <w:sz w:val="16"/>
          <w:szCs w:val="16"/>
        </w:rPr>
      </w:pPr>
      <w:r w:rsidRPr="006D2F58">
        <w:rPr>
          <w:sz w:val="16"/>
          <w:szCs w:val="16"/>
        </w:rPr>
        <w:t xml:space="preserve">This report covers financial activities for the 12-month fiscal year: (The fiscal year reported should be the most recent fiscal year ending before </w:t>
      </w:r>
      <w:r w:rsidRPr="006D2F58" w:rsidR="003C5B95">
        <w:rPr>
          <w:color w:val="00B050"/>
          <w:sz w:val="16"/>
          <w:szCs w:val="16"/>
        </w:rPr>
        <w:t>October 1, 2023</w:t>
      </w:r>
      <w:r w:rsidRPr="006D2F58">
        <w:rPr>
          <w:sz w:val="16"/>
          <w:szCs w:val="16"/>
        </w:rPr>
        <w:t>.)</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3060"/>
        <w:gridCol w:w="3235"/>
      </w:tblGrid>
      <w:tr w14:paraId="68927A94"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3055" w:type="dxa"/>
            <w:shd w:val="clear" w:color="auto" w:fill="E7E6E6" w:themeFill="background2"/>
          </w:tcPr>
          <w:p w:rsidR="002A7B26" w:rsidRPr="006D2F58" w14:paraId="108595A9" w14:textId="77777777">
            <w:pPr>
              <w:rPr>
                <w:sz w:val="16"/>
                <w:szCs w:val="16"/>
              </w:rPr>
            </w:pPr>
            <w:r w:rsidRPr="006D2F58">
              <w:rPr>
                <w:sz w:val="16"/>
                <w:szCs w:val="16"/>
              </w:rPr>
              <w:t>Beginning: month/year (MMYYYY)</w:t>
            </w:r>
          </w:p>
        </w:tc>
        <w:tc>
          <w:tcPr>
            <w:tcW w:w="3060" w:type="dxa"/>
          </w:tcPr>
          <w:p w:rsidR="002A7B26" w:rsidRPr="006D2F58" w14:paraId="6FCB1DE7" w14:textId="77777777">
            <w:pPr>
              <w:jc w:val="center"/>
              <w:rPr>
                <w:sz w:val="16"/>
                <w:szCs w:val="16"/>
              </w:rPr>
            </w:pPr>
            <w:r w:rsidRPr="006D2F58">
              <w:rPr>
                <w:sz w:val="16"/>
                <w:szCs w:val="16"/>
              </w:rPr>
              <w:t xml:space="preserve">Month: </w:t>
            </w:r>
            <w:r w:rsidRPr="00633749">
              <w:rPr>
                <w:sz w:val="16"/>
                <w:szCs w:val="16"/>
              </w:rPr>
              <w:t>Reported value</w:t>
            </w:r>
          </w:p>
        </w:tc>
        <w:tc>
          <w:tcPr>
            <w:tcW w:w="3235" w:type="dxa"/>
          </w:tcPr>
          <w:p w:rsidR="002A7B26" w:rsidRPr="006D2F58" w14:paraId="5E4718E2" w14:textId="77777777">
            <w:pPr>
              <w:jc w:val="center"/>
              <w:rPr>
                <w:sz w:val="16"/>
                <w:szCs w:val="16"/>
              </w:rPr>
            </w:pPr>
            <w:r w:rsidRPr="006D2F58">
              <w:rPr>
                <w:sz w:val="16"/>
                <w:szCs w:val="16"/>
              </w:rPr>
              <w:t xml:space="preserve">Month: </w:t>
            </w:r>
            <w:r w:rsidRPr="00633749">
              <w:rPr>
                <w:sz w:val="16"/>
                <w:szCs w:val="16"/>
              </w:rPr>
              <w:t>Reported value</w:t>
            </w:r>
          </w:p>
        </w:tc>
      </w:tr>
      <w:tr w14:paraId="26C32000" w14:textId="77777777">
        <w:tblPrEx>
          <w:tblW w:w="0" w:type="auto"/>
          <w:tblLook w:val="04A0"/>
        </w:tblPrEx>
        <w:tc>
          <w:tcPr>
            <w:tcW w:w="3055" w:type="dxa"/>
            <w:shd w:val="clear" w:color="auto" w:fill="E7E6E6" w:themeFill="background2"/>
          </w:tcPr>
          <w:p w:rsidR="002A7B26" w:rsidRPr="006D2F58" w14:paraId="56756FDB" w14:textId="77777777">
            <w:pPr>
              <w:rPr>
                <w:sz w:val="16"/>
                <w:szCs w:val="16"/>
              </w:rPr>
            </w:pPr>
            <w:r w:rsidRPr="006D2F58">
              <w:rPr>
                <w:sz w:val="16"/>
                <w:szCs w:val="16"/>
              </w:rPr>
              <w:t>And ending: month/year (MMYYYY)</w:t>
            </w:r>
          </w:p>
        </w:tc>
        <w:tc>
          <w:tcPr>
            <w:tcW w:w="3060" w:type="dxa"/>
          </w:tcPr>
          <w:p w:rsidR="002A7B26" w:rsidRPr="006D2F58" w14:paraId="72511A91" w14:textId="77777777">
            <w:pPr>
              <w:jc w:val="center"/>
              <w:rPr>
                <w:sz w:val="16"/>
                <w:szCs w:val="16"/>
              </w:rPr>
            </w:pPr>
            <w:r w:rsidRPr="006D2F58">
              <w:rPr>
                <w:sz w:val="16"/>
                <w:szCs w:val="16"/>
              </w:rPr>
              <w:t xml:space="preserve">Year:  </w:t>
            </w:r>
            <w:r w:rsidRPr="00633749">
              <w:rPr>
                <w:sz w:val="16"/>
                <w:szCs w:val="16"/>
              </w:rPr>
              <w:t>Reported value</w:t>
            </w:r>
          </w:p>
        </w:tc>
        <w:tc>
          <w:tcPr>
            <w:tcW w:w="3235" w:type="dxa"/>
          </w:tcPr>
          <w:p w:rsidR="002A7B26" w:rsidRPr="006D2F58" w14:paraId="2C75301A" w14:textId="77777777">
            <w:pPr>
              <w:jc w:val="center"/>
              <w:rPr>
                <w:sz w:val="16"/>
                <w:szCs w:val="16"/>
              </w:rPr>
            </w:pPr>
            <w:r w:rsidRPr="006D2F58">
              <w:rPr>
                <w:sz w:val="16"/>
                <w:szCs w:val="16"/>
              </w:rPr>
              <w:t>Year:</w:t>
            </w:r>
            <w:r w:rsidRPr="006D2F58">
              <w:rPr>
                <w:noProof/>
                <w:sz w:val="16"/>
                <w:szCs w:val="16"/>
              </w:rPr>
              <w:t xml:space="preserve"> </w:t>
            </w:r>
            <w:r w:rsidRPr="00633749">
              <w:rPr>
                <w:sz w:val="16"/>
                <w:szCs w:val="16"/>
              </w:rPr>
              <w:t>Reported value</w:t>
            </w:r>
          </w:p>
        </w:tc>
      </w:tr>
    </w:tbl>
    <w:p w:rsidR="00B00DA2" w:rsidRPr="006D2F58" w:rsidP="00B00DA2" w14:paraId="6BFB304A" w14:textId="77777777">
      <w:pPr>
        <w:rPr>
          <w:sz w:val="16"/>
          <w:szCs w:val="16"/>
        </w:rPr>
      </w:pPr>
    </w:p>
    <w:p w:rsidR="00B00DA2" w:rsidRPr="006D2F58" w:rsidP="00B00DA2" w14:paraId="1E78848A" w14:textId="77777777">
      <w:pPr>
        <w:rPr>
          <w:b/>
          <w:bCs/>
          <w:sz w:val="16"/>
          <w:szCs w:val="16"/>
        </w:rPr>
      </w:pPr>
      <w:r w:rsidRPr="006D2F58">
        <w:rPr>
          <w:b/>
          <w:bCs/>
          <w:sz w:val="16"/>
          <w:szCs w:val="16"/>
        </w:rPr>
        <w:t xml:space="preserve">2. </w:t>
      </w:r>
      <w:r w:rsidRPr="006D2F58">
        <w:rPr>
          <w:b/>
          <w:bCs/>
          <w:sz w:val="16"/>
          <w:szCs w:val="16"/>
          <w:u w:val="single"/>
        </w:rPr>
        <w:t>Audit Opinion</w:t>
      </w:r>
    </w:p>
    <w:p w:rsidR="00B00DA2" w:rsidRPr="006D2F58" w:rsidP="00B00DA2" w14:paraId="10816D24" w14:textId="77777777">
      <w:pPr>
        <w:rPr>
          <w:sz w:val="16"/>
          <w:szCs w:val="16"/>
        </w:rPr>
      </w:pPr>
      <w:r w:rsidRPr="006D2F58">
        <w:rPr>
          <w:sz w:val="16"/>
          <w:szCs w:val="16"/>
        </w:rPr>
        <w:t>Did your institution receive an unqualified opinion on its General Purpose Financial Statements from your auditor for the fiscal year noted above? (If your institution is audited only in combination with another entity, answer this question based on the audit of that entity.)</w:t>
      </w:r>
    </w:p>
    <w:tbl>
      <w:tblPr>
        <w:tblStyle w:val="TableGrid1"/>
        <w:tblW w:w="0" w:type="auto"/>
        <w:tblInd w:w="355" w:type="dxa"/>
        <w:tblLook w:val="04A0"/>
      </w:tblPr>
      <w:tblGrid>
        <w:gridCol w:w="1620"/>
        <w:gridCol w:w="7200"/>
      </w:tblGrid>
      <w:tr w14:paraId="782A8E7C" w14:textId="77777777">
        <w:tblPrEx>
          <w:tblW w:w="0" w:type="auto"/>
          <w:tblInd w:w="355" w:type="dxa"/>
          <w:tblLook w:val="04A0"/>
        </w:tblPrEx>
        <w:trPr>
          <w:trHeight w:val="20"/>
        </w:trPr>
        <w:tc>
          <w:tcPr>
            <w:tcW w:w="1620" w:type="dxa"/>
          </w:tcPr>
          <w:p w:rsidR="00B20540" w:rsidRPr="006D2F58" w14:paraId="726C67F0" w14:textId="77777777">
            <w:pPr>
              <w:rPr>
                <w:sz w:val="16"/>
                <w:szCs w:val="16"/>
              </w:rPr>
            </w:pPr>
            <w:r w:rsidRPr="004A3BF4">
              <w:rPr>
                <w:rFonts w:cstheme="minorHAnsi"/>
                <w:sz w:val="16"/>
                <w:szCs w:val="16"/>
              </w:rPr>
              <w:t>Radio button option</w:t>
            </w:r>
          </w:p>
        </w:tc>
        <w:tc>
          <w:tcPr>
            <w:tcW w:w="7200" w:type="dxa"/>
          </w:tcPr>
          <w:p w:rsidR="00B20540" w:rsidRPr="006D2F58" w14:paraId="43DC5EB8" w14:textId="77777777">
            <w:pPr>
              <w:rPr>
                <w:sz w:val="16"/>
                <w:szCs w:val="16"/>
              </w:rPr>
            </w:pPr>
            <w:r w:rsidRPr="006D2F58">
              <w:rPr>
                <w:sz w:val="16"/>
                <w:szCs w:val="16"/>
                <w:shd w:val="clear" w:color="auto" w:fill="FFFFFF"/>
              </w:rPr>
              <w:t>Unqualified</w:t>
            </w:r>
          </w:p>
        </w:tc>
      </w:tr>
      <w:tr w14:paraId="532C0567" w14:textId="77777777">
        <w:tblPrEx>
          <w:tblW w:w="0" w:type="auto"/>
          <w:tblInd w:w="355" w:type="dxa"/>
          <w:tblLook w:val="04A0"/>
        </w:tblPrEx>
        <w:trPr>
          <w:trHeight w:val="20"/>
        </w:trPr>
        <w:tc>
          <w:tcPr>
            <w:tcW w:w="1620" w:type="dxa"/>
          </w:tcPr>
          <w:p w:rsidR="00B20540" w:rsidRPr="006D2F58" w14:paraId="13A91C7E" w14:textId="77777777">
            <w:pPr>
              <w:rPr>
                <w:sz w:val="16"/>
                <w:szCs w:val="16"/>
              </w:rPr>
            </w:pPr>
            <w:r w:rsidRPr="004A3BF4">
              <w:rPr>
                <w:rFonts w:cstheme="minorHAnsi"/>
                <w:sz w:val="16"/>
                <w:szCs w:val="16"/>
              </w:rPr>
              <w:t>Radio button option</w:t>
            </w:r>
          </w:p>
        </w:tc>
        <w:tc>
          <w:tcPr>
            <w:tcW w:w="7200" w:type="dxa"/>
          </w:tcPr>
          <w:p w:rsidR="00B20540" w:rsidRPr="006D2F58" w14:paraId="59B6C18C" w14:textId="77777777">
            <w:pPr>
              <w:rPr>
                <w:sz w:val="16"/>
                <w:szCs w:val="16"/>
              </w:rPr>
            </w:pPr>
            <w:r w:rsidRPr="006D2F58">
              <w:rPr>
                <w:sz w:val="16"/>
                <w:szCs w:val="16"/>
              </w:rPr>
              <w:t>Qualified (Explain in box below)</w:t>
            </w:r>
          </w:p>
        </w:tc>
      </w:tr>
      <w:tr w14:paraId="48CC316C" w14:textId="77777777">
        <w:tblPrEx>
          <w:tblW w:w="0" w:type="auto"/>
          <w:tblInd w:w="355" w:type="dxa"/>
          <w:tblLook w:val="04A0"/>
        </w:tblPrEx>
        <w:trPr>
          <w:trHeight w:val="20"/>
        </w:trPr>
        <w:tc>
          <w:tcPr>
            <w:tcW w:w="1620" w:type="dxa"/>
          </w:tcPr>
          <w:p w:rsidR="00B20540" w:rsidRPr="006D2F58" w14:paraId="5AD82FAF" w14:textId="77777777">
            <w:pPr>
              <w:rPr>
                <w:sz w:val="16"/>
                <w:szCs w:val="16"/>
              </w:rPr>
            </w:pPr>
            <w:r w:rsidRPr="004A3BF4">
              <w:rPr>
                <w:rFonts w:cstheme="minorHAnsi"/>
                <w:sz w:val="16"/>
                <w:szCs w:val="16"/>
              </w:rPr>
              <w:t>Radio button option</w:t>
            </w:r>
          </w:p>
        </w:tc>
        <w:tc>
          <w:tcPr>
            <w:tcW w:w="7200" w:type="dxa"/>
          </w:tcPr>
          <w:p w:rsidR="00B20540" w:rsidRPr="006D2F58" w14:paraId="32AA42AA" w14:textId="77777777">
            <w:pPr>
              <w:rPr>
                <w:sz w:val="16"/>
                <w:szCs w:val="16"/>
              </w:rPr>
            </w:pPr>
            <w:r w:rsidRPr="006D2F58">
              <w:rPr>
                <w:sz w:val="16"/>
                <w:szCs w:val="16"/>
              </w:rPr>
              <w:t>Don't know OR in progress (Explain in box below)</w:t>
            </w:r>
          </w:p>
        </w:tc>
      </w:tr>
    </w:tbl>
    <w:p w:rsidR="00B00DA2" w:rsidRPr="006D2F58" w:rsidP="00B00DA2" w14:paraId="060CC6CB" w14:textId="77777777">
      <w:pPr>
        <w:rPr>
          <w:sz w:val="16"/>
          <w:szCs w:val="16"/>
        </w:rPr>
      </w:pPr>
    </w:p>
    <w:p w:rsidR="00B00DA2" w:rsidRPr="006D2F58" w:rsidP="00B00DA2" w14:paraId="33331504" w14:textId="77777777">
      <w:pPr>
        <w:rPr>
          <w:sz w:val="16"/>
          <w:szCs w:val="16"/>
        </w:rPr>
      </w:pPr>
      <w:r w:rsidRPr="006D2F58">
        <w:rPr>
          <w:b/>
          <w:bCs/>
          <w:sz w:val="16"/>
          <w:szCs w:val="16"/>
        </w:rPr>
        <w:t>3.</w:t>
      </w:r>
      <w:r w:rsidRPr="006D2F58">
        <w:rPr>
          <w:sz w:val="16"/>
          <w:szCs w:val="16"/>
        </w:rPr>
        <w:t xml:space="preserve"> </w:t>
      </w:r>
      <w:r w:rsidRPr="006D2F58">
        <w:rPr>
          <w:b/>
          <w:bCs/>
          <w:sz w:val="16"/>
          <w:szCs w:val="16"/>
        </w:rPr>
        <w:t>Does your institution account for Pell grants as pass-through transactions (a simple payment on the student's account) or as federal grant revenues to the institution?</w:t>
      </w:r>
    </w:p>
    <w:tbl>
      <w:tblPr>
        <w:tblStyle w:val="TableGrid1"/>
        <w:tblW w:w="0" w:type="auto"/>
        <w:tblInd w:w="355" w:type="dxa"/>
        <w:tblLook w:val="04A0"/>
      </w:tblPr>
      <w:tblGrid>
        <w:gridCol w:w="1620"/>
        <w:gridCol w:w="7200"/>
      </w:tblGrid>
      <w:tr w14:paraId="36917E2F" w14:textId="77777777">
        <w:tblPrEx>
          <w:tblW w:w="0" w:type="auto"/>
          <w:tblInd w:w="355" w:type="dxa"/>
          <w:tblLook w:val="04A0"/>
        </w:tblPrEx>
        <w:trPr>
          <w:trHeight w:val="20"/>
        </w:trPr>
        <w:tc>
          <w:tcPr>
            <w:tcW w:w="1620" w:type="dxa"/>
          </w:tcPr>
          <w:p w:rsidR="005D2AD6" w:rsidRPr="006D2F58" w14:paraId="52C8E257" w14:textId="77777777">
            <w:pPr>
              <w:rPr>
                <w:sz w:val="16"/>
                <w:szCs w:val="16"/>
              </w:rPr>
            </w:pPr>
            <w:r w:rsidRPr="004A3BF4">
              <w:rPr>
                <w:rFonts w:cstheme="minorHAnsi"/>
                <w:sz w:val="16"/>
                <w:szCs w:val="16"/>
              </w:rPr>
              <w:t>Radio button option</w:t>
            </w:r>
          </w:p>
        </w:tc>
        <w:tc>
          <w:tcPr>
            <w:tcW w:w="7200" w:type="dxa"/>
          </w:tcPr>
          <w:p w:rsidR="005D2AD6" w:rsidRPr="006D2F58" w14:paraId="7F9FF546" w14:textId="77777777">
            <w:pPr>
              <w:rPr>
                <w:sz w:val="16"/>
                <w:szCs w:val="16"/>
              </w:rPr>
            </w:pPr>
            <w:r w:rsidRPr="006D2F58">
              <w:rPr>
                <w:rFonts w:cstheme="minorHAnsi"/>
                <w:color w:val="000000"/>
                <w:sz w:val="16"/>
                <w:szCs w:val="16"/>
                <w:shd w:val="clear" w:color="auto" w:fill="FFFFFF"/>
              </w:rPr>
              <w:t>Pass-through (agency)</w:t>
            </w:r>
          </w:p>
        </w:tc>
      </w:tr>
      <w:tr w14:paraId="63F5CD70" w14:textId="77777777">
        <w:tblPrEx>
          <w:tblW w:w="0" w:type="auto"/>
          <w:tblInd w:w="355" w:type="dxa"/>
          <w:tblLook w:val="04A0"/>
        </w:tblPrEx>
        <w:trPr>
          <w:trHeight w:val="20"/>
        </w:trPr>
        <w:tc>
          <w:tcPr>
            <w:tcW w:w="1620" w:type="dxa"/>
          </w:tcPr>
          <w:p w:rsidR="005D2AD6" w:rsidRPr="006D2F58" w14:paraId="06A29F61" w14:textId="77777777">
            <w:pPr>
              <w:rPr>
                <w:sz w:val="16"/>
                <w:szCs w:val="16"/>
              </w:rPr>
            </w:pPr>
            <w:r w:rsidRPr="004A3BF4">
              <w:rPr>
                <w:rFonts w:cstheme="minorHAnsi"/>
                <w:sz w:val="16"/>
                <w:szCs w:val="16"/>
              </w:rPr>
              <w:t>Radio button option</w:t>
            </w:r>
          </w:p>
        </w:tc>
        <w:tc>
          <w:tcPr>
            <w:tcW w:w="7200" w:type="dxa"/>
          </w:tcPr>
          <w:p w:rsidR="005D2AD6" w:rsidRPr="006D2F58" w14:paraId="27C8F899" w14:textId="77777777">
            <w:pPr>
              <w:rPr>
                <w:sz w:val="16"/>
                <w:szCs w:val="16"/>
              </w:rPr>
            </w:pPr>
            <w:r w:rsidRPr="006D2F58">
              <w:rPr>
                <w:rFonts w:cstheme="minorHAnsi"/>
                <w:sz w:val="16"/>
                <w:szCs w:val="16"/>
                <w:u w:val="single"/>
              </w:rPr>
              <w:t>Federal grant revenue</w:t>
            </w:r>
          </w:p>
        </w:tc>
      </w:tr>
      <w:tr w14:paraId="7EFFC80B" w14:textId="77777777">
        <w:tblPrEx>
          <w:tblW w:w="0" w:type="auto"/>
          <w:tblInd w:w="355" w:type="dxa"/>
          <w:tblLook w:val="04A0"/>
        </w:tblPrEx>
        <w:trPr>
          <w:trHeight w:val="20"/>
        </w:trPr>
        <w:tc>
          <w:tcPr>
            <w:tcW w:w="1620" w:type="dxa"/>
          </w:tcPr>
          <w:p w:rsidR="005D2AD6" w:rsidRPr="006D2F58" w14:paraId="67D722F1" w14:textId="77777777">
            <w:pPr>
              <w:rPr>
                <w:sz w:val="16"/>
                <w:szCs w:val="16"/>
              </w:rPr>
            </w:pPr>
            <w:r w:rsidRPr="004A3BF4">
              <w:rPr>
                <w:rFonts w:cstheme="minorHAnsi"/>
                <w:sz w:val="16"/>
                <w:szCs w:val="16"/>
              </w:rPr>
              <w:t>Radio button option</w:t>
            </w:r>
          </w:p>
        </w:tc>
        <w:tc>
          <w:tcPr>
            <w:tcW w:w="7200" w:type="dxa"/>
          </w:tcPr>
          <w:p w:rsidR="005D2AD6" w:rsidRPr="006D2F58" w14:paraId="43646EE9" w14:textId="77777777">
            <w:pPr>
              <w:rPr>
                <w:sz w:val="16"/>
                <w:szCs w:val="16"/>
              </w:rPr>
            </w:pPr>
            <w:r w:rsidRPr="006D2F58">
              <w:rPr>
                <w:rFonts w:cstheme="minorHAnsi"/>
                <w:sz w:val="16"/>
                <w:szCs w:val="16"/>
              </w:rPr>
              <w:t>Does not award Pell grants</w:t>
            </w:r>
          </w:p>
        </w:tc>
      </w:tr>
    </w:tbl>
    <w:p w:rsidR="00B00DA2" w:rsidRPr="006D2F58" w:rsidP="00B00DA2" w14:paraId="7351EEFC" w14:textId="77777777">
      <w:pPr>
        <w:spacing w:after="0" w:line="240" w:lineRule="auto"/>
        <w:rPr>
          <w:rFonts w:ascii="Arial" w:hAnsi="Arial" w:cs="Arial"/>
          <w:color w:val="000000"/>
          <w:sz w:val="16"/>
          <w:szCs w:val="16"/>
          <w:shd w:val="clear" w:color="auto" w:fill="FFFFFF"/>
        </w:rPr>
      </w:pPr>
    </w:p>
    <w:p w:rsidR="00B00DA2" w:rsidRPr="006D2F58" w:rsidP="00B00DA2" w14:paraId="294A285E" w14:textId="77777777">
      <w:pPr>
        <w:rPr>
          <w:b/>
          <w:bCs/>
          <w:sz w:val="16"/>
          <w:szCs w:val="16"/>
        </w:rPr>
      </w:pPr>
      <w:r w:rsidRPr="006D2F58">
        <w:rPr>
          <w:b/>
          <w:bCs/>
          <w:sz w:val="16"/>
          <w:szCs w:val="16"/>
        </w:rPr>
        <w:br w:type="page"/>
      </w:r>
    </w:p>
    <w:p w:rsidR="00B00DA2" w:rsidP="00B00DA2" w14:paraId="1CFB6A81" w14:textId="77777777">
      <w:pPr>
        <w:rPr>
          <w:b/>
          <w:bCs/>
          <w:sz w:val="16"/>
          <w:szCs w:val="16"/>
        </w:rPr>
      </w:pPr>
      <w:r w:rsidRPr="006D2F58">
        <w:rPr>
          <w:b/>
          <w:bCs/>
          <w:sz w:val="16"/>
          <w:szCs w:val="16"/>
        </w:rPr>
        <w:t>4.</w:t>
      </w:r>
      <w:r w:rsidRPr="006D2F58">
        <w:rPr>
          <w:sz w:val="16"/>
          <w:szCs w:val="16"/>
        </w:rPr>
        <w:t xml:space="preserve"> </w:t>
      </w:r>
      <w:r w:rsidRPr="006D2F58">
        <w:rPr>
          <w:b/>
          <w:bCs/>
          <w:sz w:val="16"/>
          <w:szCs w:val="16"/>
        </w:rPr>
        <w:t>What type of business structure is the institution for tax purposes?</w:t>
      </w:r>
    </w:p>
    <w:tbl>
      <w:tblPr>
        <w:tblStyle w:val="TableGrid1"/>
        <w:tblW w:w="0" w:type="auto"/>
        <w:tblInd w:w="355" w:type="dxa"/>
        <w:tblLook w:val="04A0"/>
      </w:tblPr>
      <w:tblGrid>
        <w:gridCol w:w="1620"/>
        <w:gridCol w:w="7200"/>
      </w:tblGrid>
      <w:tr w14:paraId="6C915E0E" w14:textId="77777777">
        <w:tblPrEx>
          <w:tblW w:w="0" w:type="auto"/>
          <w:tblInd w:w="355" w:type="dxa"/>
          <w:tblLook w:val="04A0"/>
        </w:tblPrEx>
        <w:trPr>
          <w:trHeight w:val="20"/>
        </w:trPr>
        <w:tc>
          <w:tcPr>
            <w:tcW w:w="1620" w:type="dxa"/>
          </w:tcPr>
          <w:p w:rsidR="005D2AD6" w:rsidRPr="006D2F58" w14:paraId="66576D3C" w14:textId="77777777">
            <w:pPr>
              <w:rPr>
                <w:sz w:val="16"/>
                <w:szCs w:val="16"/>
              </w:rPr>
            </w:pPr>
            <w:r w:rsidRPr="004A3BF4">
              <w:rPr>
                <w:rFonts w:cstheme="minorHAnsi"/>
                <w:sz w:val="16"/>
                <w:szCs w:val="16"/>
              </w:rPr>
              <w:t>Radio button option</w:t>
            </w:r>
          </w:p>
        </w:tc>
        <w:tc>
          <w:tcPr>
            <w:tcW w:w="7200" w:type="dxa"/>
          </w:tcPr>
          <w:p w:rsidR="005D2AD6" w:rsidRPr="006D2F58" w14:paraId="430687B7" w14:textId="050FC5CC">
            <w:pPr>
              <w:rPr>
                <w:sz w:val="16"/>
                <w:szCs w:val="16"/>
              </w:rPr>
            </w:pPr>
            <w:r w:rsidRPr="006D2F58">
              <w:rPr>
                <w:rFonts w:cstheme="minorHAnsi"/>
                <w:color w:val="000000"/>
                <w:sz w:val="16"/>
                <w:szCs w:val="16"/>
                <w:shd w:val="clear" w:color="auto" w:fill="FFFFFF"/>
              </w:rPr>
              <w:t xml:space="preserve">Sole Proprietorship  </w:t>
            </w:r>
          </w:p>
        </w:tc>
      </w:tr>
      <w:tr w14:paraId="0BCF24AD" w14:textId="77777777">
        <w:tblPrEx>
          <w:tblW w:w="0" w:type="auto"/>
          <w:tblInd w:w="355" w:type="dxa"/>
          <w:tblLook w:val="04A0"/>
        </w:tblPrEx>
        <w:trPr>
          <w:trHeight w:val="20"/>
        </w:trPr>
        <w:tc>
          <w:tcPr>
            <w:tcW w:w="1620" w:type="dxa"/>
          </w:tcPr>
          <w:p w:rsidR="005D2AD6" w:rsidRPr="006D2F58" w14:paraId="1FD2327A" w14:textId="77777777">
            <w:pPr>
              <w:rPr>
                <w:sz w:val="16"/>
                <w:szCs w:val="16"/>
              </w:rPr>
            </w:pPr>
            <w:r w:rsidRPr="004A3BF4">
              <w:rPr>
                <w:rFonts w:cstheme="minorHAnsi"/>
                <w:sz w:val="16"/>
                <w:szCs w:val="16"/>
              </w:rPr>
              <w:t>Radio button option</w:t>
            </w:r>
          </w:p>
        </w:tc>
        <w:tc>
          <w:tcPr>
            <w:tcW w:w="7200" w:type="dxa"/>
          </w:tcPr>
          <w:p w:rsidR="005D2AD6" w:rsidRPr="006D2F58" w14:paraId="5DE741AB" w14:textId="6060E62C">
            <w:pPr>
              <w:rPr>
                <w:sz w:val="16"/>
                <w:szCs w:val="16"/>
              </w:rPr>
            </w:pPr>
            <w:r w:rsidRPr="006D2F58">
              <w:rPr>
                <w:rFonts w:cstheme="minorHAnsi"/>
                <w:sz w:val="16"/>
                <w:szCs w:val="16"/>
              </w:rPr>
              <w:t>Partnership (General, Limited, Limited Liability)</w:t>
            </w:r>
            <w:r w:rsidRPr="006D2F58">
              <w:rPr>
                <w:rFonts w:cstheme="minorHAnsi"/>
                <w:sz w:val="16"/>
                <w:szCs w:val="16"/>
                <w:u w:val="single"/>
              </w:rPr>
              <w:t xml:space="preserve">  </w:t>
            </w:r>
          </w:p>
        </w:tc>
      </w:tr>
      <w:tr w14:paraId="2B783383" w14:textId="77777777">
        <w:tblPrEx>
          <w:tblW w:w="0" w:type="auto"/>
          <w:tblInd w:w="355" w:type="dxa"/>
          <w:tblLook w:val="04A0"/>
        </w:tblPrEx>
        <w:trPr>
          <w:trHeight w:val="20"/>
        </w:trPr>
        <w:tc>
          <w:tcPr>
            <w:tcW w:w="1620" w:type="dxa"/>
          </w:tcPr>
          <w:p w:rsidR="005D2AD6" w:rsidRPr="006D2F58" w14:paraId="24BEB560" w14:textId="77777777">
            <w:pPr>
              <w:rPr>
                <w:sz w:val="16"/>
                <w:szCs w:val="16"/>
              </w:rPr>
            </w:pPr>
            <w:r w:rsidRPr="004A3BF4">
              <w:rPr>
                <w:rFonts w:cstheme="minorHAnsi"/>
                <w:sz w:val="16"/>
                <w:szCs w:val="16"/>
              </w:rPr>
              <w:t>Radio button option</w:t>
            </w:r>
          </w:p>
        </w:tc>
        <w:tc>
          <w:tcPr>
            <w:tcW w:w="7200" w:type="dxa"/>
          </w:tcPr>
          <w:p w:rsidR="005D2AD6" w:rsidRPr="005D2AD6" w14:paraId="4340E404" w14:textId="62A65F17">
            <w:pPr>
              <w:rPr>
                <w:rFonts w:cstheme="minorHAnsi"/>
                <w:sz w:val="16"/>
                <w:szCs w:val="16"/>
              </w:rPr>
            </w:pPr>
            <w:r w:rsidRPr="006D2F58">
              <w:rPr>
                <w:rFonts w:cstheme="minorHAnsi"/>
                <w:sz w:val="16"/>
                <w:szCs w:val="16"/>
              </w:rPr>
              <w:t>C Corporation</w:t>
            </w:r>
          </w:p>
        </w:tc>
      </w:tr>
      <w:tr w14:paraId="18A6076C" w14:textId="77777777">
        <w:tblPrEx>
          <w:tblW w:w="0" w:type="auto"/>
          <w:tblInd w:w="355" w:type="dxa"/>
          <w:tblLook w:val="04A0"/>
        </w:tblPrEx>
        <w:trPr>
          <w:trHeight w:val="20"/>
        </w:trPr>
        <w:tc>
          <w:tcPr>
            <w:tcW w:w="1620" w:type="dxa"/>
          </w:tcPr>
          <w:p w:rsidR="005D2AD6" w:rsidRPr="004A3BF4" w:rsidP="005D2AD6" w14:paraId="4697DBC0" w14:textId="41CF1AD7">
            <w:pPr>
              <w:rPr>
                <w:rFonts w:cstheme="minorHAnsi"/>
                <w:sz w:val="16"/>
                <w:szCs w:val="16"/>
              </w:rPr>
            </w:pPr>
            <w:r w:rsidRPr="00442F35">
              <w:rPr>
                <w:rFonts w:cstheme="minorHAnsi"/>
                <w:sz w:val="16"/>
                <w:szCs w:val="16"/>
              </w:rPr>
              <w:t>Radio button option</w:t>
            </w:r>
          </w:p>
        </w:tc>
        <w:tc>
          <w:tcPr>
            <w:tcW w:w="7200" w:type="dxa"/>
          </w:tcPr>
          <w:p w:rsidR="005D2AD6" w:rsidRPr="006D2F58" w:rsidP="005D2AD6" w14:paraId="4AD641C5" w14:textId="50E6361C">
            <w:pPr>
              <w:rPr>
                <w:rFonts w:cstheme="minorHAnsi"/>
                <w:sz w:val="16"/>
                <w:szCs w:val="16"/>
              </w:rPr>
            </w:pPr>
            <w:r w:rsidRPr="006D2F58">
              <w:rPr>
                <w:rFonts w:cstheme="minorHAnsi"/>
                <w:sz w:val="16"/>
                <w:szCs w:val="16"/>
              </w:rPr>
              <w:t>S Corporation</w:t>
            </w:r>
          </w:p>
        </w:tc>
      </w:tr>
      <w:tr w14:paraId="1DCB6C89" w14:textId="77777777">
        <w:tblPrEx>
          <w:tblW w:w="0" w:type="auto"/>
          <w:tblInd w:w="355" w:type="dxa"/>
          <w:tblLook w:val="04A0"/>
        </w:tblPrEx>
        <w:trPr>
          <w:trHeight w:val="20"/>
        </w:trPr>
        <w:tc>
          <w:tcPr>
            <w:tcW w:w="1620" w:type="dxa"/>
          </w:tcPr>
          <w:p w:rsidR="005D2AD6" w:rsidRPr="004A3BF4" w:rsidP="005D2AD6" w14:paraId="4D267770" w14:textId="41457F86">
            <w:pPr>
              <w:rPr>
                <w:rFonts w:cstheme="minorHAnsi"/>
                <w:sz w:val="16"/>
                <w:szCs w:val="16"/>
              </w:rPr>
            </w:pPr>
            <w:r w:rsidRPr="00442F35">
              <w:rPr>
                <w:rFonts w:cstheme="minorHAnsi"/>
                <w:sz w:val="16"/>
                <w:szCs w:val="16"/>
              </w:rPr>
              <w:t>Radio button option</w:t>
            </w:r>
          </w:p>
        </w:tc>
        <w:tc>
          <w:tcPr>
            <w:tcW w:w="7200" w:type="dxa"/>
          </w:tcPr>
          <w:p w:rsidR="005D2AD6" w:rsidRPr="006D2F58" w:rsidP="005D2AD6" w14:paraId="57C0E2D8" w14:textId="77F2B9F8">
            <w:pPr>
              <w:rPr>
                <w:rFonts w:cstheme="minorHAnsi"/>
                <w:sz w:val="16"/>
                <w:szCs w:val="16"/>
              </w:rPr>
            </w:pPr>
            <w:r w:rsidRPr="006D2F58">
              <w:rPr>
                <w:rFonts w:cstheme="minorHAnsi"/>
                <w:sz w:val="16"/>
                <w:szCs w:val="16"/>
              </w:rPr>
              <w:t>Limited Liability Company (LLC)</w:t>
            </w:r>
          </w:p>
        </w:tc>
      </w:tr>
    </w:tbl>
    <w:p w:rsidR="005D2AD6" w:rsidP="00B00DA2" w14:paraId="1C1E1CE2" w14:textId="77777777">
      <w:pPr>
        <w:rPr>
          <w:sz w:val="16"/>
          <w:szCs w:val="16"/>
        </w:rPr>
      </w:pPr>
    </w:p>
    <w:p w:rsidR="00B00DA2" w:rsidRPr="006D2F58" w:rsidP="00B00DA2" w14:paraId="634E1DCA" w14:textId="1789CA2F">
      <w:pPr>
        <w:rPr>
          <w:sz w:val="16"/>
          <w:szCs w:val="16"/>
        </w:rPr>
      </w:pPr>
      <w:r w:rsidRPr="006D2F58">
        <w:rPr>
          <w:sz w:val="16"/>
          <w:szCs w:val="16"/>
        </w:rPr>
        <w:t xml:space="preserve">You may use the box below to provide additional context for the data you have reported above.  </w:t>
      </w:r>
    </w:p>
    <w:p w:rsidR="00B00DA2" w:rsidRPr="006D2F58" w:rsidP="00B00DA2" w14:paraId="46D9C06C" w14:textId="77777777">
      <w:pPr>
        <w:rPr>
          <w:sz w:val="16"/>
          <w:szCs w:val="16"/>
        </w:rPr>
      </w:pPr>
      <w:r w:rsidRPr="006D2F58">
        <w:rPr>
          <w:noProof/>
          <w:sz w:val="16"/>
          <w:szCs w:val="16"/>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-3042</wp:posOffset>
                </wp:positionV>
                <wp:extent cx="6810233" cy="504967"/>
                <wp:effectExtent l="0" t="0" r="10160" b="28575"/>
                <wp:wrapNone/>
                <wp:docPr id="796" name="Rectangle 796"/>
                <wp:cNvGraphicFramePr/>
                <a:graphic xmlns:a="http://schemas.openxmlformats.org/drawingml/2006/main">
                  <a:graphicData uri="http://schemas.microsoft.com/office/word/2010/wordprocessingShape">
                    <wps:wsp xmlns:wps="http://schemas.microsoft.com/office/word/2010/wordprocessingShape">
                      <wps:cNvSpPr/>
                      <wps:spPr>
                        <a:xfrm>
                          <a:off x="0" y="0"/>
                          <a:ext cx="6810233" cy="504967"/>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96" o:spid="_x0000_s1052" style="width:536.25pt;height:39.75pt;margin-top:-0.2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28896" filled="f" strokecolor="black" strokeweight="1pt">
                <w10:wrap anchorx="margin"/>
              </v:rect>
            </w:pict>
          </mc:Fallback>
        </mc:AlternateContent>
      </w:r>
    </w:p>
    <w:p w:rsidR="00B00DA2" w:rsidRPr="006D2F58" w:rsidP="00B00DA2" w14:paraId="2AB7DA9C" w14:textId="77777777">
      <w:pPr>
        <w:rPr>
          <w:rFonts w:ascii="Arial" w:hAnsi="Arial" w:cs="Arial"/>
          <w:color w:val="000000"/>
          <w:sz w:val="16"/>
          <w:szCs w:val="16"/>
          <w:shd w:val="clear" w:color="auto" w:fill="FFFFFF"/>
        </w:rPr>
      </w:pPr>
    </w:p>
    <w:p w:rsidR="00B00DA2" w:rsidRPr="006D2F58" w:rsidP="00B00DA2" w14:paraId="6BEBCAE8" w14:textId="77777777">
      <w:pPr>
        <w:spacing w:after="0" w:line="240" w:lineRule="auto"/>
        <w:rPr>
          <w:rFonts w:ascii="Arial" w:hAnsi="Arial" w:cs="Arial"/>
          <w:color w:val="000000"/>
          <w:sz w:val="16"/>
          <w:szCs w:val="16"/>
          <w:shd w:val="clear" w:color="auto" w:fill="FFFFFF"/>
        </w:rPr>
      </w:pPr>
    </w:p>
    <w:p w:rsidR="005D2AD6" w:rsidP="00B00DA2" w14:paraId="163CEFF1" w14:textId="77777777">
      <w:pPr>
        <w:spacing w:after="0" w:line="240" w:lineRule="auto"/>
        <w:rPr>
          <w:rFonts w:ascii="Arial" w:hAnsi="Arial" w:cs="Arial"/>
          <w:color w:val="000000"/>
          <w:sz w:val="16"/>
          <w:szCs w:val="16"/>
          <w:shd w:val="clear" w:color="auto" w:fill="FFFFFF"/>
        </w:rPr>
      </w:pPr>
    </w:p>
    <w:p w:rsidR="005D2AD6" w:rsidP="00B00DA2" w14:paraId="7F5C63BA" w14:textId="77777777">
      <w:pPr>
        <w:spacing w:after="0" w:line="240" w:lineRule="auto"/>
        <w:rPr>
          <w:rFonts w:ascii="Arial" w:hAnsi="Arial" w:cs="Arial"/>
          <w:color w:val="000000"/>
          <w:sz w:val="16"/>
          <w:szCs w:val="16"/>
          <w:shd w:val="clear" w:color="auto" w:fill="FFFFFF"/>
        </w:rPr>
      </w:pPr>
    </w:p>
    <w:p w:rsidR="005D2AD6" w:rsidP="00B00DA2" w14:paraId="1B7EFE86" w14:textId="77777777">
      <w:pPr>
        <w:spacing w:after="0" w:line="240" w:lineRule="auto"/>
        <w:rPr>
          <w:rFonts w:ascii="Arial" w:hAnsi="Arial" w:cs="Arial"/>
          <w:color w:val="000000"/>
          <w:sz w:val="16"/>
          <w:szCs w:val="16"/>
          <w:shd w:val="clear" w:color="auto" w:fill="FFFFFF"/>
        </w:rPr>
      </w:pPr>
    </w:p>
    <w:p w:rsidR="00B00DA2" w:rsidRPr="006D2F58" w:rsidP="00B00DA2" w14:paraId="401E3E35" w14:textId="166AD521">
      <w:pPr>
        <w:spacing w:after="0" w:line="240" w:lineRule="auto"/>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t xml:space="preserve">Part F – Income Tax Expenses </w:t>
      </w:r>
      <w:r w:rsidRPr="006D2F58">
        <w:rPr>
          <w:b/>
          <w:bCs/>
          <w:color w:val="7030A0"/>
          <w:sz w:val="16"/>
          <w:szCs w:val="16"/>
        </w:rPr>
        <w:t>[Applicable to degree-granting institutions only]</w:t>
      </w:r>
    </w:p>
    <w:tbl>
      <w:tblPr>
        <w:tblStyle w:val="TableGrid2"/>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1530"/>
        <w:gridCol w:w="3060"/>
        <w:gridCol w:w="2610"/>
        <w:gridCol w:w="2875"/>
      </w:tblGrid>
      <w:tr w14:paraId="752AF88D"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5"/>
            <w:shd w:val="clear" w:color="auto" w:fill="E7E6E6" w:themeFill="background2"/>
            <w:vAlign w:val="center"/>
          </w:tcPr>
          <w:p w:rsidR="00B00DA2" w:rsidRPr="006D2F58" w:rsidP="00B00DA2" w14:paraId="6345506B" w14:textId="77777777">
            <w:pPr>
              <w:jc w:val="center"/>
              <w:rPr>
                <w:b/>
                <w:bCs/>
                <w:sz w:val="16"/>
                <w:szCs w:val="16"/>
              </w:rPr>
            </w:pPr>
            <w:r w:rsidRPr="006D2F58">
              <w:rPr>
                <w:b/>
                <w:bCs/>
                <w:sz w:val="16"/>
                <w:szCs w:val="16"/>
              </w:rPr>
              <w:t xml:space="preserve">Most recent fiscal year ending before October </w:t>
            </w:r>
            <w:r w:rsidRPr="006D2F58">
              <w:rPr>
                <w:b/>
                <w:bCs/>
                <w:color w:val="7030A0"/>
                <w:sz w:val="16"/>
                <w:szCs w:val="16"/>
              </w:rPr>
              <w:t>2022</w:t>
            </w:r>
          </w:p>
        </w:tc>
      </w:tr>
      <w:tr w14:paraId="46FBBF3E" w14:textId="77777777">
        <w:tblPrEx>
          <w:tblW w:w="0" w:type="auto"/>
          <w:tblInd w:w="0" w:type="dxa"/>
          <w:tblLook w:val="04A0"/>
        </w:tblPrEx>
        <w:tc>
          <w:tcPr>
            <w:tcW w:w="10790" w:type="dxa"/>
            <w:gridSpan w:val="5"/>
            <w:shd w:val="clear" w:color="auto" w:fill="E7E6E6" w:themeFill="background2"/>
            <w:vAlign w:val="center"/>
          </w:tcPr>
          <w:p w:rsidR="00B00DA2" w:rsidRPr="006D2F58" w:rsidP="00B00DA2" w14:paraId="0C8E37B4" w14:textId="77777777">
            <w:pPr>
              <w:jc w:val="center"/>
              <w:rPr>
                <w:sz w:val="16"/>
                <w:szCs w:val="16"/>
              </w:rPr>
            </w:pPr>
            <w:r w:rsidRPr="006D2F58">
              <w:rPr>
                <w:sz w:val="16"/>
                <w:szCs w:val="16"/>
              </w:rPr>
              <w:t>If the institution reported its business structure is a C Corporation or Limited Liability Company (LLC), it will report amounts for the following income tax expenditure categories:</w:t>
            </w:r>
          </w:p>
        </w:tc>
      </w:tr>
      <w:tr w14:paraId="1722F057" w14:textId="77777777">
        <w:tblPrEx>
          <w:tblW w:w="0" w:type="auto"/>
          <w:tblInd w:w="0" w:type="dxa"/>
          <w:tblLook w:val="04A0"/>
        </w:tblPrEx>
        <w:tc>
          <w:tcPr>
            <w:tcW w:w="715" w:type="dxa"/>
            <w:shd w:val="clear" w:color="auto" w:fill="E7E6E6" w:themeFill="background2"/>
          </w:tcPr>
          <w:p w:rsidR="00B00DA2" w:rsidRPr="006D2F58" w:rsidP="00B00DA2" w14:paraId="42E498F9" w14:textId="77777777">
            <w:pPr>
              <w:rPr>
                <w:sz w:val="16"/>
                <w:szCs w:val="16"/>
              </w:rPr>
            </w:pPr>
            <w:r w:rsidRPr="006D2F58">
              <w:rPr>
                <w:sz w:val="16"/>
                <w:szCs w:val="16"/>
              </w:rPr>
              <w:t>Line no.</w:t>
            </w:r>
          </w:p>
        </w:tc>
        <w:tc>
          <w:tcPr>
            <w:tcW w:w="4590" w:type="dxa"/>
            <w:gridSpan w:val="2"/>
            <w:shd w:val="clear" w:color="auto" w:fill="E7E6E6" w:themeFill="background2"/>
            <w:vAlign w:val="center"/>
          </w:tcPr>
          <w:p w:rsidR="00B00DA2" w:rsidRPr="006D2F58" w:rsidP="00B00DA2" w14:paraId="56CD4E10" w14:textId="77777777">
            <w:pPr>
              <w:jc w:val="center"/>
              <w:rPr>
                <w:sz w:val="16"/>
                <w:szCs w:val="16"/>
              </w:rPr>
            </w:pPr>
            <w:r w:rsidRPr="006D2F58">
              <w:rPr>
                <w:sz w:val="16"/>
                <w:szCs w:val="16"/>
              </w:rPr>
              <w:t>Income Tax Expenses</w:t>
            </w:r>
          </w:p>
        </w:tc>
        <w:tc>
          <w:tcPr>
            <w:tcW w:w="2610" w:type="dxa"/>
            <w:shd w:val="clear" w:color="auto" w:fill="E7E6E6" w:themeFill="background2"/>
            <w:vAlign w:val="center"/>
          </w:tcPr>
          <w:p w:rsidR="00B00DA2" w:rsidRPr="006D2F58" w:rsidP="00B00DA2" w14:paraId="1D38B234"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B00DA2" w:rsidRPr="006D2F58" w:rsidP="00B00DA2" w14:paraId="23192812" w14:textId="77777777">
            <w:pPr>
              <w:jc w:val="center"/>
              <w:rPr>
                <w:sz w:val="16"/>
                <w:szCs w:val="16"/>
              </w:rPr>
            </w:pPr>
            <w:r w:rsidRPr="006D2F58">
              <w:rPr>
                <w:sz w:val="16"/>
                <w:szCs w:val="16"/>
              </w:rPr>
              <w:t>Prior year amount</w:t>
            </w:r>
          </w:p>
        </w:tc>
      </w:tr>
      <w:tr w14:paraId="7E9758CE"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326AFD1E" w14:textId="77777777">
            <w:pPr>
              <w:jc w:val="center"/>
              <w:rPr>
                <w:sz w:val="16"/>
                <w:szCs w:val="16"/>
              </w:rPr>
            </w:pPr>
            <w:r w:rsidRPr="006D2F58">
              <w:rPr>
                <w:sz w:val="16"/>
                <w:szCs w:val="16"/>
              </w:rPr>
              <w:t>01</w:t>
            </w:r>
          </w:p>
        </w:tc>
        <w:tc>
          <w:tcPr>
            <w:tcW w:w="4590" w:type="dxa"/>
            <w:gridSpan w:val="2"/>
            <w:shd w:val="clear" w:color="auto" w:fill="E7E6E6" w:themeFill="background2"/>
          </w:tcPr>
          <w:p w:rsidR="009E2463" w:rsidRPr="006D2F58" w:rsidP="009E2463" w14:paraId="4D7D34A0" w14:textId="77777777">
            <w:pPr>
              <w:rPr>
                <w:sz w:val="16"/>
                <w:szCs w:val="16"/>
              </w:rPr>
            </w:pPr>
            <w:r w:rsidRPr="006D2F58">
              <w:rPr>
                <w:sz w:val="16"/>
                <w:szCs w:val="16"/>
              </w:rPr>
              <w:t>Federal income tax expenses</w:t>
            </w:r>
          </w:p>
        </w:tc>
        <w:tc>
          <w:tcPr>
            <w:tcW w:w="2610" w:type="dxa"/>
            <w:vAlign w:val="center"/>
          </w:tcPr>
          <w:p w:rsidR="009E2463" w:rsidRPr="006D2F58" w:rsidP="009E2463" w14:paraId="5758B7F7" w14:textId="39416562">
            <w:pPr>
              <w:jc w:val="center"/>
              <w:rPr>
                <w:sz w:val="16"/>
                <w:szCs w:val="16"/>
              </w:rPr>
            </w:pPr>
            <w:r w:rsidRPr="00470201">
              <w:rPr>
                <w:sz w:val="16"/>
                <w:szCs w:val="16"/>
              </w:rPr>
              <w:t>Reported value</w:t>
            </w:r>
          </w:p>
        </w:tc>
        <w:tc>
          <w:tcPr>
            <w:tcW w:w="2875" w:type="dxa"/>
            <w:vAlign w:val="center"/>
          </w:tcPr>
          <w:p w:rsidR="009E2463" w:rsidRPr="006D2F58" w:rsidP="009E2463" w14:paraId="01965068" w14:textId="46C9D750">
            <w:pPr>
              <w:jc w:val="center"/>
              <w:rPr>
                <w:sz w:val="16"/>
                <w:szCs w:val="16"/>
              </w:rPr>
            </w:pPr>
            <w:r w:rsidRPr="00BE27A6">
              <w:rPr>
                <w:sz w:val="16"/>
                <w:szCs w:val="16"/>
              </w:rPr>
              <w:t>Prior year value</w:t>
            </w:r>
          </w:p>
        </w:tc>
      </w:tr>
      <w:tr w14:paraId="6B64BCE4"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0F36CB6E" w14:textId="77777777">
            <w:pPr>
              <w:jc w:val="center"/>
              <w:rPr>
                <w:sz w:val="16"/>
                <w:szCs w:val="16"/>
              </w:rPr>
            </w:pPr>
            <w:r w:rsidRPr="006D2F58">
              <w:rPr>
                <w:sz w:val="16"/>
                <w:szCs w:val="16"/>
              </w:rPr>
              <w:t>02</w:t>
            </w:r>
          </w:p>
        </w:tc>
        <w:tc>
          <w:tcPr>
            <w:tcW w:w="4590" w:type="dxa"/>
            <w:gridSpan w:val="2"/>
            <w:shd w:val="clear" w:color="auto" w:fill="E7E6E6" w:themeFill="background2"/>
          </w:tcPr>
          <w:p w:rsidR="009E2463" w:rsidRPr="006D2F58" w:rsidP="009E2463" w14:paraId="4426EBE4" w14:textId="77777777">
            <w:pPr>
              <w:rPr>
                <w:sz w:val="16"/>
                <w:szCs w:val="16"/>
              </w:rPr>
            </w:pPr>
            <w:r w:rsidRPr="006D2F58">
              <w:rPr>
                <w:sz w:val="16"/>
                <w:szCs w:val="16"/>
              </w:rPr>
              <w:t>State and local income tax expenses</w:t>
            </w:r>
          </w:p>
        </w:tc>
        <w:tc>
          <w:tcPr>
            <w:tcW w:w="2610" w:type="dxa"/>
            <w:vAlign w:val="center"/>
          </w:tcPr>
          <w:p w:rsidR="009E2463" w:rsidRPr="006D2F58" w:rsidP="009E2463" w14:paraId="243454C2" w14:textId="202D206F">
            <w:pPr>
              <w:jc w:val="center"/>
              <w:rPr>
                <w:sz w:val="16"/>
                <w:szCs w:val="16"/>
              </w:rPr>
            </w:pPr>
            <w:r w:rsidRPr="00470201">
              <w:rPr>
                <w:sz w:val="16"/>
                <w:szCs w:val="16"/>
              </w:rPr>
              <w:t>Reported value</w:t>
            </w:r>
          </w:p>
        </w:tc>
        <w:tc>
          <w:tcPr>
            <w:tcW w:w="2875" w:type="dxa"/>
            <w:vAlign w:val="center"/>
          </w:tcPr>
          <w:p w:rsidR="009E2463" w:rsidRPr="006D2F58" w:rsidP="009E2463" w14:paraId="06A46288" w14:textId="485605AF">
            <w:pPr>
              <w:jc w:val="center"/>
              <w:rPr>
                <w:sz w:val="16"/>
                <w:szCs w:val="16"/>
              </w:rPr>
            </w:pPr>
            <w:r w:rsidRPr="00BE27A6">
              <w:rPr>
                <w:sz w:val="16"/>
                <w:szCs w:val="16"/>
              </w:rPr>
              <w:t>Prior year value</w:t>
            </w:r>
          </w:p>
        </w:tc>
      </w:tr>
      <w:tr w14:paraId="3CCCABCD" w14:textId="77777777">
        <w:tblPrEx>
          <w:tblW w:w="0" w:type="auto"/>
          <w:tblInd w:w="0" w:type="dxa"/>
          <w:tblLook w:val="04A0"/>
        </w:tblPrEx>
        <w:tc>
          <w:tcPr>
            <w:tcW w:w="715" w:type="dxa"/>
            <w:shd w:val="clear" w:color="auto" w:fill="E7E6E6" w:themeFill="background2"/>
            <w:vAlign w:val="center"/>
          </w:tcPr>
          <w:p w:rsidR="00B00DA2" w:rsidRPr="006D2F58" w:rsidP="00B00DA2" w14:paraId="12AF6D98" w14:textId="77777777">
            <w:pPr>
              <w:jc w:val="center"/>
              <w:rPr>
                <w:sz w:val="16"/>
                <w:szCs w:val="16"/>
              </w:rPr>
            </w:pPr>
            <w:r w:rsidRPr="006D2F58">
              <w:rPr>
                <w:sz w:val="16"/>
                <w:szCs w:val="16"/>
              </w:rPr>
              <w:t>03</w:t>
            </w:r>
          </w:p>
        </w:tc>
        <w:tc>
          <w:tcPr>
            <w:tcW w:w="10075" w:type="dxa"/>
            <w:gridSpan w:val="4"/>
            <w:shd w:val="clear" w:color="auto" w:fill="E7E6E6" w:themeFill="background2"/>
          </w:tcPr>
          <w:p w:rsidR="00B00DA2" w:rsidRPr="006D2F58" w:rsidP="00B00DA2" w14:paraId="6F0C0FF2" w14:textId="77777777">
            <w:pPr>
              <w:rPr>
                <w:sz w:val="16"/>
                <w:szCs w:val="16"/>
              </w:rPr>
            </w:pPr>
            <w:r w:rsidRPr="006D2F58">
              <w:rPr>
                <w:sz w:val="16"/>
                <w:szCs w:val="16"/>
              </w:rPr>
              <w:t>Please designate who paid the reported tax expenses for your institution:</w:t>
            </w:r>
          </w:p>
        </w:tc>
      </w:tr>
      <w:tr w14:paraId="58F2F091"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12E7BF1A" w14:textId="77777777">
            <w:pPr>
              <w:jc w:val="center"/>
              <w:rPr>
                <w:sz w:val="16"/>
                <w:szCs w:val="16"/>
              </w:rPr>
            </w:pPr>
          </w:p>
        </w:tc>
        <w:tc>
          <w:tcPr>
            <w:tcW w:w="1530" w:type="dxa"/>
            <w:shd w:val="clear" w:color="auto" w:fill="auto"/>
            <w:vAlign w:val="center"/>
          </w:tcPr>
          <w:p w:rsidR="009E2463" w:rsidRPr="006D2F58" w:rsidP="009E2463" w14:paraId="25B60992" w14:textId="1D61DF5C">
            <w:pPr>
              <w:rPr>
                <w:sz w:val="16"/>
                <w:szCs w:val="16"/>
              </w:rPr>
            </w:pPr>
            <w:r w:rsidRPr="00206A09">
              <w:rPr>
                <w:rFonts w:cstheme="minorHAnsi"/>
                <w:sz w:val="16"/>
                <w:szCs w:val="16"/>
              </w:rPr>
              <w:t>Radio button option</w:t>
            </w:r>
          </w:p>
        </w:tc>
        <w:tc>
          <w:tcPr>
            <w:tcW w:w="8545" w:type="dxa"/>
            <w:gridSpan w:val="3"/>
            <w:shd w:val="clear" w:color="auto" w:fill="auto"/>
          </w:tcPr>
          <w:p w:rsidR="009E2463" w:rsidRPr="006D2F58" w:rsidP="009E2463" w14:paraId="5F9B03F0" w14:textId="1ED2F1BD">
            <w:pPr>
              <w:rPr>
                <w:sz w:val="16"/>
                <w:szCs w:val="16"/>
              </w:rPr>
            </w:pPr>
            <w:r w:rsidRPr="006D2F58">
              <w:rPr>
                <w:sz w:val="16"/>
                <w:szCs w:val="16"/>
              </w:rPr>
              <w:t>Taxes were aggregate amounts paid by the multi-institution or multi-campus organization indicated in IC Header for all associated institutions</w:t>
            </w:r>
          </w:p>
        </w:tc>
      </w:tr>
      <w:tr w14:paraId="61F1F2ED"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7B03D778" w14:textId="77777777">
            <w:pPr>
              <w:jc w:val="center"/>
              <w:rPr>
                <w:sz w:val="16"/>
                <w:szCs w:val="16"/>
              </w:rPr>
            </w:pPr>
          </w:p>
        </w:tc>
        <w:tc>
          <w:tcPr>
            <w:tcW w:w="1530" w:type="dxa"/>
            <w:shd w:val="clear" w:color="auto" w:fill="auto"/>
            <w:vAlign w:val="center"/>
          </w:tcPr>
          <w:p w:rsidR="009E2463" w:rsidRPr="006D2F58" w:rsidP="009E2463" w14:paraId="27B66E73" w14:textId="16892E0A">
            <w:pPr>
              <w:rPr>
                <w:sz w:val="16"/>
                <w:szCs w:val="16"/>
              </w:rPr>
            </w:pPr>
            <w:r w:rsidRPr="00206A09">
              <w:rPr>
                <w:rFonts w:cstheme="minorHAnsi"/>
                <w:sz w:val="16"/>
                <w:szCs w:val="16"/>
              </w:rPr>
              <w:t>Radio button option</w:t>
            </w:r>
          </w:p>
        </w:tc>
        <w:tc>
          <w:tcPr>
            <w:tcW w:w="8545" w:type="dxa"/>
            <w:gridSpan w:val="3"/>
            <w:shd w:val="clear" w:color="auto" w:fill="auto"/>
          </w:tcPr>
          <w:p w:rsidR="009E2463" w:rsidRPr="006D2F58" w:rsidP="009E2463" w14:paraId="5D6E0CE7" w14:textId="476315F4">
            <w:pPr>
              <w:rPr>
                <w:sz w:val="16"/>
                <w:szCs w:val="16"/>
              </w:rPr>
            </w:pPr>
            <w:r w:rsidRPr="006D2F58">
              <w:rPr>
                <w:sz w:val="16"/>
                <w:szCs w:val="16"/>
              </w:rPr>
              <w:t>Taxes were aggregate amounts paid by a multi-institution or multi-campus organization NOT indicated in IC Header for all associated institutions</w:t>
            </w:r>
          </w:p>
        </w:tc>
      </w:tr>
      <w:tr w14:paraId="2A3E42BE"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1A01555A" w14:textId="77777777">
            <w:pPr>
              <w:jc w:val="center"/>
              <w:rPr>
                <w:sz w:val="16"/>
                <w:szCs w:val="16"/>
              </w:rPr>
            </w:pPr>
          </w:p>
        </w:tc>
        <w:tc>
          <w:tcPr>
            <w:tcW w:w="1530" w:type="dxa"/>
            <w:shd w:val="clear" w:color="auto" w:fill="auto"/>
            <w:vAlign w:val="center"/>
          </w:tcPr>
          <w:p w:rsidR="009E2463" w:rsidRPr="006D2F58" w:rsidP="009E2463" w14:paraId="4EAF5D28" w14:textId="584B0841">
            <w:pPr>
              <w:rPr>
                <w:sz w:val="16"/>
                <w:szCs w:val="16"/>
              </w:rPr>
            </w:pPr>
            <w:r w:rsidRPr="00206A09">
              <w:rPr>
                <w:rFonts w:cstheme="minorHAnsi"/>
                <w:sz w:val="16"/>
                <w:szCs w:val="16"/>
              </w:rPr>
              <w:t>Radio button option</w:t>
            </w:r>
          </w:p>
        </w:tc>
        <w:tc>
          <w:tcPr>
            <w:tcW w:w="8545" w:type="dxa"/>
            <w:gridSpan w:val="3"/>
            <w:shd w:val="clear" w:color="auto" w:fill="auto"/>
          </w:tcPr>
          <w:p w:rsidR="009E2463" w:rsidRPr="006D2F58" w:rsidP="009E2463" w14:paraId="40341CB6" w14:textId="57270645">
            <w:pPr>
              <w:rPr>
                <w:sz w:val="16"/>
                <w:szCs w:val="16"/>
              </w:rPr>
            </w:pPr>
            <w:r w:rsidRPr="006D2F58">
              <w:rPr>
                <w:sz w:val="16"/>
                <w:szCs w:val="16"/>
              </w:rPr>
              <w:t>Taxes were amounts paid by the reporting institution</w:t>
            </w:r>
          </w:p>
        </w:tc>
      </w:tr>
    </w:tbl>
    <w:p w:rsidR="00B00DA2" w:rsidRPr="006D2F58" w:rsidP="00B00DA2" w14:paraId="31933796" w14:textId="77777777">
      <w:pPr>
        <w:rPr>
          <w:sz w:val="16"/>
          <w:szCs w:val="16"/>
        </w:rPr>
      </w:pPr>
      <w:r w:rsidRPr="006D2F58">
        <w:rPr>
          <w:sz w:val="16"/>
          <w:szCs w:val="16"/>
        </w:rPr>
        <w:t xml:space="preserve">You may use the box below to provide additional context for the data you have reported above.  </w:t>
      </w:r>
    </w:p>
    <w:p w:rsidR="00B00DA2" w:rsidRPr="006D2F58" w:rsidP="00B00DA2" w14:paraId="77C830AF" w14:textId="77777777">
      <w:pPr>
        <w:rPr>
          <w:sz w:val="16"/>
          <w:szCs w:val="16"/>
        </w:rPr>
      </w:pPr>
      <w:r w:rsidRPr="006D2F58">
        <w:rPr>
          <w:noProof/>
          <w:sz w:val="16"/>
          <w:szCs w:val="16"/>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-3042</wp:posOffset>
                </wp:positionV>
                <wp:extent cx="6810233" cy="504967"/>
                <wp:effectExtent l="0" t="0" r="10160" b="28575"/>
                <wp:wrapNone/>
                <wp:docPr id="799" name="Rectangle 799"/>
                <wp:cNvGraphicFramePr/>
                <a:graphic xmlns:a="http://schemas.openxmlformats.org/drawingml/2006/main">
                  <a:graphicData uri="http://schemas.microsoft.com/office/word/2010/wordprocessingShape">
                    <wps:wsp xmlns:wps="http://schemas.microsoft.com/office/word/2010/wordprocessingShape">
                      <wps:cNvSpPr/>
                      <wps:spPr>
                        <a:xfrm>
                          <a:off x="0" y="0"/>
                          <a:ext cx="6810233" cy="504967"/>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99" o:spid="_x0000_s1053" style="width:536.25pt;height:39.75pt;margin-top:-0.2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29920" filled="f" strokecolor="black" strokeweight="1pt">
                <w10:wrap anchorx="margin"/>
              </v:rect>
            </w:pict>
          </mc:Fallback>
        </mc:AlternateContent>
      </w:r>
    </w:p>
    <w:p w:rsidR="00B00DA2" w:rsidRPr="006D2F58" w:rsidP="00B00DA2" w14:paraId="56009672" w14:textId="77777777">
      <w:pPr>
        <w:rPr>
          <w:rFonts w:ascii="Arial" w:hAnsi="Arial" w:cs="Arial"/>
          <w:color w:val="000000"/>
          <w:sz w:val="16"/>
          <w:szCs w:val="16"/>
          <w:shd w:val="clear" w:color="auto" w:fill="FFFFFF"/>
        </w:rPr>
      </w:pPr>
    </w:p>
    <w:p w:rsidR="00B00DA2" w:rsidRPr="006D2F58" w:rsidP="00B00DA2" w14:paraId="50161563" w14:textId="77777777">
      <w:pPr>
        <w:spacing w:after="0" w:line="240" w:lineRule="auto"/>
        <w:rPr>
          <w:rFonts w:ascii="Arial" w:hAnsi="Arial" w:cs="Arial"/>
          <w:color w:val="000000"/>
          <w:sz w:val="16"/>
          <w:szCs w:val="16"/>
          <w:shd w:val="clear" w:color="auto" w:fill="FFFFFF"/>
        </w:rPr>
      </w:pPr>
    </w:p>
    <w:p w:rsidR="00B00DA2" w:rsidRPr="006D2F58" w:rsidP="00B00DA2" w14:paraId="4536ED33" w14:textId="5D819AA2">
      <w:pPr>
        <w:spacing w:after="0" w:line="240" w:lineRule="auto"/>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t xml:space="preserve">Part A - Balance Sheet Information, Page 1 </w:t>
      </w:r>
      <w:r w:rsidRPr="006D2F58">
        <w:rPr>
          <w:b/>
          <w:bCs/>
          <w:color w:val="7030A0"/>
          <w:sz w:val="16"/>
          <w:szCs w:val="16"/>
        </w:rPr>
        <w:t>[Applicable to degree-granting institutions only]</w:t>
      </w:r>
    </w:p>
    <w:tbl>
      <w:tblPr>
        <w:tblStyle w:val="TableGrid2"/>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747AAFBD"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vAlign w:val="center"/>
          </w:tcPr>
          <w:p w:rsidR="00B00DA2" w:rsidRPr="006D2F58" w:rsidP="00B00DA2" w14:paraId="67369A10" w14:textId="7FE9CC47">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p w:rsidR="00B00DA2" w:rsidRPr="006D2F58" w:rsidP="00B00DA2" w14:paraId="34C13E2A" w14:textId="77777777">
            <w:pPr>
              <w:jc w:val="center"/>
              <w:rPr>
                <w:sz w:val="16"/>
                <w:szCs w:val="16"/>
              </w:rPr>
            </w:pPr>
            <w:r w:rsidRPr="006D2F58">
              <w:rPr>
                <w:sz w:val="16"/>
                <w:szCs w:val="16"/>
              </w:rPr>
              <w:t>If your institution is a parent institution then the amounts reported in Parts A and B should include ALL of your child institutions</w:t>
            </w:r>
          </w:p>
        </w:tc>
      </w:tr>
      <w:tr w14:paraId="7554EB6C" w14:textId="77777777">
        <w:tblPrEx>
          <w:tblW w:w="0" w:type="auto"/>
          <w:tblInd w:w="0" w:type="dxa"/>
          <w:tblLook w:val="04A0"/>
        </w:tblPrEx>
        <w:tc>
          <w:tcPr>
            <w:tcW w:w="715" w:type="dxa"/>
            <w:shd w:val="clear" w:color="auto" w:fill="E7E6E6" w:themeFill="background2"/>
          </w:tcPr>
          <w:p w:rsidR="00B00DA2" w:rsidRPr="006D2F58" w:rsidP="00B00DA2" w14:paraId="21B4E7BD" w14:textId="77777777">
            <w:pPr>
              <w:rPr>
                <w:sz w:val="16"/>
                <w:szCs w:val="16"/>
              </w:rPr>
            </w:pPr>
            <w:r w:rsidRPr="006D2F58">
              <w:rPr>
                <w:sz w:val="16"/>
                <w:szCs w:val="16"/>
              </w:rPr>
              <w:t>Line no.</w:t>
            </w:r>
          </w:p>
        </w:tc>
        <w:tc>
          <w:tcPr>
            <w:tcW w:w="4590" w:type="dxa"/>
            <w:shd w:val="clear" w:color="auto" w:fill="E7E6E6" w:themeFill="background2"/>
            <w:vAlign w:val="center"/>
          </w:tcPr>
          <w:p w:rsidR="00B00DA2" w:rsidRPr="006D2F58" w:rsidP="00B00DA2" w14:paraId="342AFDBA" w14:textId="77777777">
            <w:pPr>
              <w:jc w:val="center"/>
              <w:rPr>
                <w:sz w:val="16"/>
                <w:szCs w:val="16"/>
              </w:rPr>
            </w:pPr>
            <w:r w:rsidRPr="006D2F58">
              <w:rPr>
                <w:sz w:val="16"/>
                <w:szCs w:val="16"/>
              </w:rPr>
              <w:t>Assets, Liabilities, and Equity</w:t>
            </w:r>
          </w:p>
        </w:tc>
        <w:tc>
          <w:tcPr>
            <w:tcW w:w="2610" w:type="dxa"/>
            <w:shd w:val="clear" w:color="auto" w:fill="E7E6E6" w:themeFill="background2"/>
            <w:vAlign w:val="center"/>
          </w:tcPr>
          <w:p w:rsidR="00B00DA2" w:rsidRPr="006D2F58" w:rsidP="00B00DA2" w14:paraId="705487A8"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B00DA2" w:rsidRPr="006D2F58" w:rsidP="00B00DA2" w14:paraId="75E535FC" w14:textId="77777777">
            <w:pPr>
              <w:jc w:val="center"/>
              <w:rPr>
                <w:sz w:val="16"/>
                <w:szCs w:val="16"/>
              </w:rPr>
            </w:pPr>
            <w:r w:rsidRPr="006D2F58">
              <w:rPr>
                <w:sz w:val="16"/>
                <w:szCs w:val="16"/>
              </w:rPr>
              <w:t>Prior year amount</w:t>
            </w:r>
          </w:p>
        </w:tc>
      </w:tr>
      <w:tr w14:paraId="6C621886" w14:textId="77777777">
        <w:tblPrEx>
          <w:tblW w:w="0" w:type="auto"/>
          <w:tblInd w:w="0" w:type="dxa"/>
          <w:tblLook w:val="04A0"/>
        </w:tblPrEx>
        <w:tc>
          <w:tcPr>
            <w:tcW w:w="10790" w:type="dxa"/>
            <w:gridSpan w:val="4"/>
            <w:shd w:val="clear" w:color="auto" w:fill="E7E6E6" w:themeFill="background2"/>
          </w:tcPr>
          <w:p w:rsidR="00B00DA2" w:rsidRPr="006D2F58" w:rsidP="00B00DA2" w14:paraId="55D87735" w14:textId="77777777">
            <w:pPr>
              <w:rPr>
                <w:b/>
                <w:bCs/>
                <w:sz w:val="16"/>
                <w:szCs w:val="16"/>
                <w:u w:val="single"/>
              </w:rPr>
            </w:pPr>
            <w:r w:rsidRPr="006D2F58">
              <w:rPr>
                <w:sz w:val="16"/>
                <w:szCs w:val="16"/>
              </w:rPr>
              <w:t xml:space="preserve">                </w:t>
            </w:r>
            <w:r w:rsidRPr="006D2F58">
              <w:rPr>
                <w:b/>
                <w:bCs/>
                <w:sz w:val="16"/>
                <w:szCs w:val="16"/>
                <w:u w:val="single"/>
              </w:rPr>
              <w:t>Assets</w:t>
            </w:r>
          </w:p>
        </w:tc>
      </w:tr>
      <w:tr w14:paraId="7F298434"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0A53B894" w14:textId="77777777">
            <w:pPr>
              <w:jc w:val="center"/>
              <w:rPr>
                <w:sz w:val="16"/>
                <w:szCs w:val="16"/>
              </w:rPr>
            </w:pPr>
            <w:r w:rsidRPr="006D2F58">
              <w:rPr>
                <w:sz w:val="16"/>
                <w:szCs w:val="16"/>
              </w:rPr>
              <w:t>01</w:t>
            </w:r>
          </w:p>
        </w:tc>
        <w:tc>
          <w:tcPr>
            <w:tcW w:w="4590" w:type="dxa"/>
            <w:shd w:val="clear" w:color="auto" w:fill="E7E6E6" w:themeFill="background2"/>
          </w:tcPr>
          <w:p w:rsidR="009E2463" w:rsidRPr="006D2F58" w:rsidP="009E2463" w14:paraId="48DCCED2" w14:textId="77777777">
            <w:pPr>
              <w:rPr>
                <w:sz w:val="16"/>
                <w:szCs w:val="16"/>
              </w:rPr>
            </w:pPr>
            <w:r w:rsidRPr="006D2F58">
              <w:rPr>
                <w:sz w:val="16"/>
                <w:szCs w:val="16"/>
              </w:rPr>
              <w:t>Total assets</w:t>
            </w:r>
          </w:p>
        </w:tc>
        <w:tc>
          <w:tcPr>
            <w:tcW w:w="2610" w:type="dxa"/>
            <w:vAlign w:val="center"/>
          </w:tcPr>
          <w:p w:rsidR="009E2463" w:rsidRPr="006D2F58" w:rsidP="009E2463" w14:paraId="59F72BF3" w14:textId="0F758CE2">
            <w:pPr>
              <w:jc w:val="center"/>
              <w:rPr>
                <w:noProof/>
                <w:sz w:val="16"/>
                <w:szCs w:val="16"/>
              </w:rPr>
            </w:pPr>
            <w:r w:rsidRPr="003753C5">
              <w:rPr>
                <w:sz w:val="16"/>
                <w:szCs w:val="16"/>
              </w:rPr>
              <w:t>Reported value</w:t>
            </w:r>
          </w:p>
        </w:tc>
        <w:tc>
          <w:tcPr>
            <w:tcW w:w="2875" w:type="dxa"/>
            <w:vAlign w:val="center"/>
          </w:tcPr>
          <w:p w:rsidR="009E2463" w:rsidRPr="006D2F58" w:rsidP="009E2463" w14:paraId="7A5DE510" w14:textId="27675F56">
            <w:pPr>
              <w:jc w:val="center"/>
              <w:rPr>
                <w:sz w:val="16"/>
                <w:szCs w:val="16"/>
              </w:rPr>
            </w:pPr>
            <w:r w:rsidRPr="00343D9F">
              <w:rPr>
                <w:sz w:val="16"/>
                <w:szCs w:val="16"/>
              </w:rPr>
              <w:t>Prior year value</w:t>
            </w:r>
          </w:p>
        </w:tc>
      </w:tr>
      <w:tr w14:paraId="3FCAEB4A"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76C1C695" w14:textId="77777777">
            <w:pPr>
              <w:jc w:val="center"/>
              <w:rPr>
                <w:sz w:val="16"/>
                <w:szCs w:val="16"/>
              </w:rPr>
            </w:pPr>
            <w:r w:rsidRPr="006D2F58">
              <w:rPr>
                <w:sz w:val="16"/>
                <w:szCs w:val="16"/>
              </w:rPr>
              <w:t>01a</w:t>
            </w:r>
          </w:p>
        </w:tc>
        <w:tc>
          <w:tcPr>
            <w:tcW w:w="4590" w:type="dxa"/>
            <w:shd w:val="clear" w:color="auto" w:fill="E7E6E6" w:themeFill="background2"/>
          </w:tcPr>
          <w:p w:rsidR="009E2463" w:rsidRPr="006D2F58" w:rsidP="009E2463" w14:paraId="02EC4089" w14:textId="77777777">
            <w:pPr>
              <w:rPr>
                <w:sz w:val="16"/>
                <w:szCs w:val="16"/>
              </w:rPr>
            </w:pPr>
            <w:r w:rsidRPr="006D2F58">
              <w:rPr>
                <w:sz w:val="16"/>
                <w:szCs w:val="16"/>
              </w:rPr>
              <w:t>Long-term investments</w:t>
            </w:r>
          </w:p>
        </w:tc>
        <w:tc>
          <w:tcPr>
            <w:tcW w:w="2610" w:type="dxa"/>
            <w:vAlign w:val="center"/>
          </w:tcPr>
          <w:p w:rsidR="009E2463" w:rsidRPr="006D2F58" w:rsidP="009E2463" w14:paraId="3C748BBB" w14:textId="45FB0443">
            <w:pPr>
              <w:jc w:val="center"/>
              <w:rPr>
                <w:sz w:val="16"/>
                <w:szCs w:val="16"/>
              </w:rPr>
            </w:pPr>
            <w:r w:rsidRPr="003753C5">
              <w:rPr>
                <w:sz w:val="16"/>
                <w:szCs w:val="16"/>
              </w:rPr>
              <w:t>Reported value</w:t>
            </w:r>
          </w:p>
        </w:tc>
        <w:tc>
          <w:tcPr>
            <w:tcW w:w="2875" w:type="dxa"/>
            <w:vAlign w:val="center"/>
          </w:tcPr>
          <w:p w:rsidR="009E2463" w:rsidRPr="006D2F58" w:rsidP="009E2463" w14:paraId="5E21551C" w14:textId="43C11FB6">
            <w:pPr>
              <w:jc w:val="center"/>
              <w:rPr>
                <w:sz w:val="16"/>
                <w:szCs w:val="16"/>
              </w:rPr>
            </w:pPr>
            <w:r w:rsidRPr="00343D9F">
              <w:rPr>
                <w:sz w:val="16"/>
                <w:szCs w:val="16"/>
              </w:rPr>
              <w:t>Prior year value</w:t>
            </w:r>
          </w:p>
        </w:tc>
      </w:tr>
      <w:tr w14:paraId="4C2191EF"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66B140BC" w14:textId="77777777">
            <w:pPr>
              <w:jc w:val="center"/>
              <w:rPr>
                <w:sz w:val="16"/>
                <w:szCs w:val="16"/>
              </w:rPr>
            </w:pPr>
            <w:r w:rsidRPr="006D2F58">
              <w:rPr>
                <w:sz w:val="16"/>
                <w:szCs w:val="16"/>
              </w:rPr>
              <w:t>01b</w:t>
            </w:r>
          </w:p>
        </w:tc>
        <w:tc>
          <w:tcPr>
            <w:tcW w:w="4590" w:type="dxa"/>
            <w:shd w:val="clear" w:color="auto" w:fill="E7E6E6" w:themeFill="background2"/>
          </w:tcPr>
          <w:p w:rsidR="009E2463" w:rsidRPr="006D2F58" w:rsidP="009E2463" w14:paraId="390D57BF" w14:textId="77777777">
            <w:pPr>
              <w:rPr>
                <w:sz w:val="16"/>
                <w:szCs w:val="16"/>
              </w:rPr>
            </w:pPr>
            <w:r w:rsidRPr="006D2F58">
              <w:rPr>
                <w:sz w:val="16"/>
                <w:szCs w:val="16"/>
              </w:rPr>
              <w:t>Property, plant, and equipment, net of accumulated depreciation</w:t>
            </w:r>
          </w:p>
        </w:tc>
        <w:tc>
          <w:tcPr>
            <w:tcW w:w="2610" w:type="dxa"/>
            <w:vAlign w:val="center"/>
          </w:tcPr>
          <w:p w:rsidR="009E2463" w:rsidRPr="006D2F58" w:rsidP="009E2463" w14:paraId="4FEBFFFF" w14:textId="1999DF20">
            <w:pPr>
              <w:jc w:val="center"/>
              <w:rPr>
                <w:sz w:val="16"/>
                <w:szCs w:val="16"/>
              </w:rPr>
            </w:pPr>
            <w:r w:rsidRPr="003753C5">
              <w:rPr>
                <w:sz w:val="16"/>
                <w:szCs w:val="16"/>
              </w:rPr>
              <w:t>Reported value</w:t>
            </w:r>
          </w:p>
        </w:tc>
        <w:tc>
          <w:tcPr>
            <w:tcW w:w="2875" w:type="dxa"/>
            <w:vAlign w:val="center"/>
          </w:tcPr>
          <w:p w:rsidR="009E2463" w:rsidRPr="006D2F58" w:rsidP="009E2463" w14:paraId="2BC8A9A9" w14:textId="62EA6F2B">
            <w:pPr>
              <w:jc w:val="center"/>
              <w:rPr>
                <w:sz w:val="16"/>
                <w:szCs w:val="16"/>
              </w:rPr>
            </w:pPr>
            <w:r w:rsidRPr="00343D9F">
              <w:rPr>
                <w:sz w:val="16"/>
                <w:szCs w:val="16"/>
              </w:rPr>
              <w:t>Prior year value</w:t>
            </w:r>
          </w:p>
        </w:tc>
      </w:tr>
      <w:tr w14:paraId="7F035AEC"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3EE859FD" w14:textId="77777777">
            <w:pPr>
              <w:jc w:val="center"/>
              <w:rPr>
                <w:sz w:val="16"/>
                <w:szCs w:val="16"/>
              </w:rPr>
            </w:pPr>
            <w:r w:rsidRPr="006D2F58">
              <w:rPr>
                <w:sz w:val="16"/>
                <w:szCs w:val="16"/>
              </w:rPr>
              <w:t>01c</w:t>
            </w:r>
          </w:p>
        </w:tc>
        <w:tc>
          <w:tcPr>
            <w:tcW w:w="4590" w:type="dxa"/>
            <w:shd w:val="clear" w:color="auto" w:fill="E7E6E6" w:themeFill="background2"/>
          </w:tcPr>
          <w:p w:rsidR="009E2463" w:rsidRPr="006D2F58" w:rsidP="009E2463" w14:paraId="72D1026B" w14:textId="77777777">
            <w:pPr>
              <w:rPr>
                <w:sz w:val="16"/>
                <w:szCs w:val="16"/>
              </w:rPr>
            </w:pPr>
            <w:r w:rsidRPr="006D2F58">
              <w:rPr>
                <w:sz w:val="16"/>
                <w:szCs w:val="16"/>
              </w:rPr>
              <w:t>Intangible assets, net of accumulated amortization</w:t>
            </w:r>
          </w:p>
        </w:tc>
        <w:tc>
          <w:tcPr>
            <w:tcW w:w="2610" w:type="dxa"/>
            <w:vAlign w:val="center"/>
          </w:tcPr>
          <w:p w:rsidR="009E2463" w:rsidRPr="006D2F58" w:rsidP="009E2463" w14:paraId="5756B5F6" w14:textId="1F84DC6D">
            <w:pPr>
              <w:jc w:val="center"/>
              <w:rPr>
                <w:sz w:val="16"/>
                <w:szCs w:val="16"/>
              </w:rPr>
            </w:pPr>
            <w:r w:rsidRPr="003753C5">
              <w:rPr>
                <w:sz w:val="16"/>
                <w:szCs w:val="16"/>
              </w:rPr>
              <w:t>Reported value</w:t>
            </w:r>
          </w:p>
        </w:tc>
        <w:tc>
          <w:tcPr>
            <w:tcW w:w="2875" w:type="dxa"/>
            <w:vAlign w:val="center"/>
          </w:tcPr>
          <w:p w:rsidR="009E2463" w:rsidRPr="006D2F58" w:rsidP="009E2463" w14:paraId="348F7835" w14:textId="56B7AD98">
            <w:pPr>
              <w:jc w:val="center"/>
              <w:rPr>
                <w:sz w:val="16"/>
                <w:szCs w:val="16"/>
              </w:rPr>
            </w:pPr>
            <w:r w:rsidRPr="00343D9F">
              <w:rPr>
                <w:sz w:val="16"/>
                <w:szCs w:val="16"/>
              </w:rPr>
              <w:t>Prior year value</w:t>
            </w:r>
          </w:p>
        </w:tc>
      </w:tr>
      <w:tr w14:paraId="5BF5A4D6" w14:textId="77777777">
        <w:tblPrEx>
          <w:tblW w:w="0" w:type="auto"/>
          <w:tblInd w:w="0" w:type="dxa"/>
          <w:tblLook w:val="04A0"/>
        </w:tblPrEx>
        <w:tc>
          <w:tcPr>
            <w:tcW w:w="5305" w:type="dxa"/>
            <w:gridSpan w:val="2"/>
            <w:shd w:val="clear" w:color="auto" w:fill="E7E6E6" w:themeFill="background2"/>
            <w:vAlign w:val="center"/>
          </w:tcPr>
          <w:p w:rsidR="00B00DA2" w:rsidRPr="006D2F58" w:rsidP="00B00DA2" w14:paraId="3EC40F7D" w14:textId="77777777">
            <w:pPr>
              <w:jc w:val="center"/>
              <w:rPr>
                <w:sz w:val="16"/>
                <w:szCs w:val="16"/>
              </w:rPr>
            </w:pPr>
          </w:p>
        </w:tc>
        <w:tc>
          <w:tcPr>
            <w:tcW w:w="5485" w:type="dxa"/>
            <w:gridSpan w:val="2"/>
          </w:tcPr>
          <w:p w:rsidR="00B00DA2" w:rsidRPr="006D2F58" w:rsidP="00B00DA2" w14:paraId="0292FCB7" w14:textId="77777777">
            <w:pPr>
              <w:rPr>
                <w:sz w:val="16"/>
                <w:szCs w:val="16"/>
              </w:rPr>
            </w:pPr>
          </w:p>
        </w:tc>
      </w:tr>
      <w:tr w14:paraId="12563CA1" w14:textId="77777777">
        <w:tblPrEx>
          <w:tblW w:w="0" w:type="auto"/>
          <w:tblInd w:w="0" w:type="dxa"/>
          <w:tblLook w:val="04A0"/>
        </w:tblPrEx>
        <w:tc>
          <w:tcPr>
            <w:tcW w:w="10790" w:type="dxa"/>
            <w:gridSpan w:val="4"/>
            <w:shd w:val="clear" w:color="auto" w:fill="E7E6E6" w:themeFill="background2"/>
            <w:vAlign w:val="center"/>
          </w:tcPr>
          <w:p w:rsidR="00B00DA2" w:rsidRPr="006D2F58" w:rsidP="00B00DA2" w14:paraId="79C193F6" w14:textId="77777777">
            <w:pPr>
              <w:rPr>
                <w:b/>
                <w:bCs/>
                <w:sz w:val="16"/>
                <w:szCs w:val="16"/>
                <w:u w:val="single"/>
              </w:rPr>
            </w:pPr>
            <w:r w:rsidRPr="006D2F58">
              <w:rPr>
                <w:b/>
                <w:bCs/>
                <w:sz w:val="16"/>
                <w:szCs w:val="16"/>
              </w:rPr>
              <w:t xml:space="preserve">               </w:t>
            </w:r>
            <w:r w:rsidRPr="006D2F58">
              <w:rPr>
                <w:b/>
                <w:bCs/>
                <w:sz w:val="16"/>
                <w:szCs w:val="16"/>
                <w:u w:val="single"/>
              </w:rPr>
              <w:t>Liabilities</w:t>
            </w:r>
          </w:p>
        </w:tc>
      </w:tr>
      <w:tr w14:paraId="6B19CB74"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1160B47F" w14:textId="77777777">
            <w:pPr>
              <w:jc w:val="center"/>
              <w:rPr>
                <w:sz w:val="16"/>
                <w:szCs w:val="16"/>
              </w:rPr>
            </w:pPr>
            <w:r w:rsidRPr="006D2F58">
              <w:rPr>
                <w:sz w:val="16"/>
                <w:szCs w:val="16"/>
              </w:rPr>
              <w:t>02</w:t>
            </w:r>
          </w:p>
        </w:tc>
        <w:tc>
          <w:tcPr>
            <w:tcW w:w="4590" w:type="dxa"/>
            <w:shd w:val="clear" w:color="auto" w:fill="E7E6E6" w:themeFill="background2"/>
          </w:tcPr>
          <w:p w:rsidR="009E2463" w:rsidRPr="006D2F58" w:rsidP="009E2463" w14:paraId="45F934F8" w14:textId="77777777">
            <w:pPr>
              <w:rPr>
                <w:sz w:val="16"/>
                <w:szCs w:val="16"/>
              </w:rPr>
            </w:pPr>
            <w:r w:rsidRPr="006D2F58">
              <w:rPr>
                <w:sz w:val="16"/>
                <w:szCs w:val="16"/>
              </w:rPr>
              <w:t>Total liabilities</w:t>
            </w:r>
          </w:p>
        </w:tc>
        <w:tc>
          <w:tcPr>
            <w:tcW w:w="2610" w:type="dxa"/>
            <w:vAlign w:val="center"/>
          </w:tcPr>
          <w:p w:rsidR="009E2463" w:rsidRPr="006D2F58" w:rsidP="009E2463" w14:paraId="0471D6DA" w14:textId="1C6E8328">
            <w:pPr>
              <w:jc w:val="center"/>
              <w:rPr>
                <w:sz w:val="16"/>
                <w:szCs w:val="16"/>
              </w:rPr>
            </w:pPr>
            <w:r w:rsidRPr="006E3332">
              <w:rPr>
                <w:sz w:val="16"/>
                <w:szCs w:val="16"/>
              </w:rPr>
              <w:t>Reported value</w:t>
            </w:r>
          </w:p>
        </w:tc>
        <w:tc>
          <w:tcPr>
            <w:tcW w:w="2875" w:type="dxa"/>
            <w:vAlign w:val="center"/>
          </w:tcPr>
          <w:p w:rsidR="009E2463" w:rsidRPr="006D2F58" w:rsidP="009E2463" w14:paraId="1E4C2AFC" w14:textId="70BF5351">
            <w:pPr>
              <w:jc w:val="center"/>
              <w:rPr>
                <w:sz w:val="16"/>
                <w:szCs w:val="16"/>
              </w:rPr>
            </w:pPr>
            <w:r w:rsidRPr="0075221B">
              <w:rPr>
                <w:sz w:val="16"/>
                <w:szCs w:val="16"/>
              </w:rPr>
              <w:t>Prior year value</w:t>
            </w:r>
          </w:p>
        </w:tc>
      </w:tr>
      <w:tr w14:paraId="4264F29E"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579F0D09" w14:textId="77777777">
            <w:pPr>
              <w:jc w:val="center"/>
              <w:rPr>
                <w:sz w:val="16"/>
                <w:szCs w:val="16"/>
              </w:rPr>
            </w:pPr>
            <w:r w:rsidRPr="006D2F58">
              <w:rPr>
                <w:sz w:val="16"/>
                <w:szCs w:val="16"/>
              </w:rPr>
              <w:t>02a</w:t>
            </w:r>
          </w:p>
        </w:tc>
        <w:tc>
          <w:tcPr>
            <w:tcW w:w="4590" w:type="dxa"/>
            <w:shd w:val="clear" w:color="auto" w:fill="E7E6E6" w:themeFill="background2"/>
          </w:tcPr>
          <w:p w:rsidR="009E2463" w:rsidRPr="006D2F58" w:rsidP="009E2463" w14:paraId="0BC401B1" w14:textId="77777777">
            <w:pPr>
              <w:rPr>
                <w:sz w:val="16"/>
                <w:szCs w:val="16"/>
              </w:rPr>
            </w:pPr>
            <w:r w:rsidRPr="006D2F58">
              <w:rPr>
                <w:sz w:val="16"/>
                <w:szCs w:val="16"/>
              </w:rPr>
              <w:t>Debt related to property, plant, and equipment</w:t>
            </w:r>
          </w:p>
        </w:tc>
        <w:tc>
          <w:tcPr>
            <w:tcW w:w="2610" w:type="dxa"/>
            <w:vAlign w:val="center"/>
          </w:tcPr>
          <w:p w:rsidR="009E2463" w:rsidRPr="006D2F58" w:rsidP="009E2463" w14:paraId="79819A98" w14:textId="5D0D6B6A">
            <w:pPr>
              <w:jc w:val="center"/>
              <w:rPr>
                <w:sz w:val="16"/>
                <w:szCs w:val="16"/>
              </w:rPr>
            </w:pPr>
            <w:r w:rsidRPr="006E3332">
              <w:rPr>
                <w:sz w:val="16"/>
                <w:szCs w:val="16"/>
              </w:rPr>
              <w:t>Reported value</w:t>
            </w:r>
          </w:p>
        </w:tc>
        <w:tc>
          <w:tcPr>
            <w:tcW w:w="2875" w:type="dxa"/>
            <w:vAlign w:val="center"/>
          </w:tcPr>
          <w:p w:rsidR="009E2463" w:rsidRPr="006D2F58" w:rsidP="009E2463" w14:paraId="7C14BB5E" w14:textId="76EC466E">
            <w:pPr>
              <w:jc w:val="center"/>
              <w:rPr>
                <w:sz w:val="16"/>
                <w:szCs w:val="16"/>
              </w:rPr>
            </w:pPr>
            <w:r w:rsidRPr="0075221B">
              <w:rPr>
                <w:sz w:val="16"/>
                <w:szCs w:val="16"/>
              </w:rPr>
              <w:t>Prior year value</w:t>
            </w:r>
          </w:p>
        </w:tc>
      </w:tr>
      <w:tr w14:paraId="6542BD8E" w14:textId="77777777">
        <w:tblPrEx>
          <w:tblW w:w="0" w:type="auto"/>
          <w:tblInd w:w="0" w:type="dxa"/>
          <w:tblLook w:val="04A0"/>
        </w:tblPrEx>
        <w:tc>
          <w:tcPr>
            <w:tcW w:w="5305" w:type="dxa"/>
            <w:gridSpan w:val="2"/>
            <w:shd w:val="clear" w:color="auto" w:fill="E7E6E6" w:themeFill="background2"/>
            <w:vAlign w:val="center"/>
          </w:tcPr>
          <w:p w:rsidR="00B00DA2" w:rsidRPr="006D2F58" w:rsidP="00B00DA2" w14:paraId="35BC7FC6" w14:textId="77777777">
            <w:pPr>
              <w:jc w:val="center"/>
              <w:rPr>
                <w:sz w:val="16"/>
                <w:szCs w:val="16"/>
              </w:rPr>
            </w:pPr>
          </w:p>
        </w:tc>
        <w:tc>
          <w:tcPr>
            <w:tcW w:w="5485" w:type="dxa"/>
            <w:gridSpan w:val="2"/>
          </w:tcPr>
          <w:p w:rsidR="00B00DA2" w:rsidRPr="006D2F58" w:rsidP="00B00DA2" w14:paraId="1B7EA9BF" w14:textId="77777777">
            <w:pPr>
              <w:rPr>
                <w:sz w:val="16"/>
                <w:szCs w:val="16"/>
              </w:rPr>
            </w:pPr>
          </w:p>
        </w:tc>
      </w:tr>
      <w:tr w14:paraId="54BF8215" w14:textId="77777777">
        <w:tblPrEx>
          <w:tblW w:w="0" w:type="auto"/>
          <w:tblInd w:w="0" w:type="dxa"/>
          <w:tblLook w:val="04A0"/>
        </w:tblPrEx>
        <w:tc>
          <w:tcPr>
            <w:tcW w:w="10790" w:type="dxa"/>
            <w:gridSpan w:val="4"/>
            <w:shd w:val="clear" w:color="auto" w:fill="E7E6E6" w:themeFill="background2"/>
            <w:vAlign w:val="center"/>
          </w:tcPr>
          <w:p w:rsidR="00B00DA2" w:rsidRPr="006D2F58" w:rsidP="00B00DA2" w14:paraId="4C6EE121" w14:textId="77777777">
            <w:pPr>
              <w:rPr>
                <w:b/>
                <w:bCs/>
                <w:sz w:val="16"/>
                <w:szCs w:val="16"/>
                <w:u w:val="single"/>
              </w:rPr>
            </w:pPr>
            <w:r w:rsidRPr="006D2F58">
              <w:rPr>
                <w:sz w:val="16"/>
                <w:szCs w:val="16"/>
              </w:rPr>
              <w:t xml:space="preserve">               </w:t>
            </w:r>
            <w:r w:rsidRPr="006D2F58">
              <w:rPr>
                <w:b/>
                <w:bCs/>
                <w:sz w:val="16"/>
                <w:szCs w:val="16"/>
                <w:u w:val="single"/>
              </w:rPr>
              <w:t>Equity</w:t>
            </w:r>
          </w:p>
        </w:tc>
      </w:tr>
      <w:tr w14:paraId="528C170C" w14:textId="77777777" w:rsidTr="007F7187">
        <w:tblPrEx>
          <w:tblW w:w="0" w:type="auto"/>
          <w:tblInd w:w="0" w:type="dxa"/>
          <w:tblLook w:val="04A0"/>
        </w:tblPrEx>
        <w:tc>
          <w:tcPr>
            <w:tcW w:w="715" w:type="dxa"/>
            <w:shd w:val="clear" w:color="auto" w:fill="E7E6E6" w:themeFill="background2"/>
            <w:vAlign w:val="center"/>
          </w:tcPr>
          <w:p w:rsidR="007F7187" w:rsidRPr="006D2F58" w:rsidP="007F7187" w14:paraId="51EE4A53" w14:textId="77777777">
            <w:pPr>
              <w:jc w:val="center"/>
              <w:rPr>
                <w:sz w:val="16"/>
                <w:szCs w:val="16"/>
              </w:rPr>
            </w:pPr>
            <w:r w:rsidRPr="006D2F58">
              <w:rPr>
                <w:sz w:val="16"/>
                <w:szCs w:val="16"/>
              </w:rPr>
              <w:t>03</w:t>
            </w:r>
          </w:p>
        </w:tc>
        <w:tc>
          <w:tcPr>
            <w:tcW w:w="4590" w:type="dxa"/>
            <w:shd w:val="clear" w:color="auto" w:fill="E7E6E6" w:themeFill="background2"/>
          </w:tcPr>
          <w:p w:rsidR="007F7187" w:rsidRPr="006D2F58" w:rsidP="007F7187" w14:paraId="3DA6452B" w14:textId="77777777">
            <w:pPr>
              <w:rPr>
                <w:sz w:val="16"/>
                <w:szCs w:val="16"/>
              </w:rPr>
            </w:pPr>
            <w:r w:rsidRPr="006D2F58">
              <w:rPr>
                <w:sz w:val="16"/>
                <w:szCs w:val="16"/>
              </w:rPr>
              <w:t>Total equity</w:t>
            </w:r>
          </w:p>
          <w:p w:rsidR="007F7187" w:rsidRPr="006D2F58" w:rsidP="007F7187" w14:paraId="2EB8557E" w14:textId="77777777">
            <w:pPr>
              <w:rPr>
                <w:sz w:val="16"/>
                <w:szCs w:val="16"/>
                <w:u w:val="single"/>
              </w:rPr>
            </w:pPr>
            <w:r w:rsidRPr="006D2F58">
              <w:rPr>
                <w:b/>
                <w:bCs/>
                <w:sz w:val="16"/>
                <w:szCs w:val="16"/>
              </w:rPr>
              <w:t>CV</w:t>
            </w:r>
            <w:r w:rsidRPr="006D2F58">
              <w:rPr>
                <w:sz w:val="16"/>
                <w:szCs w:val="16"/>
              </w:rPr>
              <w:t xml:space="preserve"> = (A01 - A02)</w:t>
            </w:r>
          </w:p>
        </w:tc>
        <w:tc>
          <w:tcPr>
            <w:tcW w:w="2610" w:type="dxa"/>
            <w:vAlign w:val="center"/>
          </w:tcPr>
          <w:p w:rsidR="007F7187" w:rsidRPr="006D2F58" w:rsidP="007F7187" w14:paraId="70B49890" w14:textId="6B4C14E8">
            <w:pPr>
              <w:jc w:val="center"/>
              <w:rPr>
                <w:sz w:val="16"/>
                <w:szCs w:val="16"/>
              </w:rPr>
            </w:pPr>
            <w:r w:rsidRPr="009A4484">
              <w:rPr>
                <w:sz w:val="16"/>
                <w:szCs w:val="16"/>
              </w:rPr>
              <w:t>Calculated value</w:t>
            </w:r>
          </w:p>
        </w:tc>
        <w:tc>
          <w:tcPr>
            <w:tcW w:w="2875" w:type="dxa"/>
            <w:vAlign w:val="center"/>
          </w:tcPr>
          <w:p w:rsidR="007F7187" w:rsidRPr="006D2F58" w:rsidP="007F7187" w14:paraId="5B4DCBB0" w14:textId="34BBC4C8">
            <w:pPr>
              <w:jc w:val="center"/>
              <w:rPr>
                <w:sz w:val="16"/>
                <w:szCs w:val="16"/>
              </w:rPr>
            </w:pPr>
            <w:r w:rsidRPr="004B24EE">
              <w:rPr>
                <w:sz w:val="16"/>
                <w:szCs w:val="16"/>
              </w:rPr>
              <w:t>Prior year value</w:t>
            </w:r>
          </w:p>
        </w:tc>
      </w:tr>
      <w:tr w14:paraId="0934BA75" w14:textId="77777777" w:rsidTr="007F7187">
        <w:tblPrEx>
          <w:tblW w:w="0" w:type="auto"/>
          <w:tblInd w:w="0" w:type="dxa"/>
          <w:tblLook w:val="04A0"/>
        </w:tblPrEx>
        <w:tc>
          <w:tcPr>
            <w:tcW w:w="715" w:type="dxa"/>
            <w:shd w:val="clear" w:color="auto" w:fill="E7E6E6" w:themeFill="background2"/>
            <w:vAlign w:val="center"/>
          </w:tcPr>
          <w:p w:rsidR="007F7187" w:rsidRPr="006D2F58" w:rsidP="007F7187" w14:paraId="635D07B7" w14:textId="77777777">
            <w:pPr>
              <w:jc w:val="center"/>
              <w:rPr>
                <w:sz w:val="16"/>
                <w:szCs w:val="16"/>
              </w:rPr>
            </w:pPr>
            <w:r w:rsidRPr="006D2F58">
              <w:rPr>
                <w:sz w:val="16"/>
                <w:szCs w:val="16"/>
              </w:rPr>
              <w:t>04</w:t>
            </w:r>
          </w:p>
        </w:tc>
        <w:tc>
          <w:tcPr>
            <w:tcW w:w="4590" w:type="dxa"/>
            <w:shd w:val="clear" w:color="auto" w:fill="E7E6E6" w:themeFill="background2"/>
          </w:tcPr>
          <w:p w:rsidR="007F7187" w:rsidRPr="006D2F58" w:rsidP="007F7187" w14:paraId="02FDE7F4" w14:textId="77777777">
            <w:pPr>
              <w:rPr>
                <w:sz w:val="16"/>
                <w:szCs w:val="16"/>
              </w:rPr>
            </w:pPr>
            <w:r w:rsidRPr="006D2F58">
              <w:rPr>
                <w:sz w:val="16"/>
                <w:szCs w:val="16"/>
              </w:rPr>
              <w:t>Total liabilities and equity</w:t>
            </w:r>
          </w:p>
          <w:p w:rsidR="007F7187" w:rsidRPr="006D2F58" w:rsidP="007F7187" w14:paraId="61B82167" w14:textId="77777777">
            <w:pPr>
              <w:rPr>
                <w:sz w:val="16"/>
                <w:szCs w:val="16"/>
              </w:rPr>
            </w:pPr>
            <w:r w:rsidRPr="006D2F58">
              <w:rPr>
                <w:b/>
                <w:bCs/>
                <w:sz w:val="16"/>
                <w:szCs w:val="16"/>
              </w:rPr>
              <w:t>CV</w:t>
            </w:r>
            <w:r w:rsidRPr="006D2F58">
              <w:rPr>
                <w:sz w:val="16"/>
                <w:szCs w:val="16"/>
              </w:rPr>
              <w:t xml:space="preserve"> = (A02 + A03)</w:t>
            </w:r>
          </w:p>
        </w:tc>
        <w:tc>
          <w:tcPr>
            <w:tcW w:w="2610" w:type="dxa"/>
            <w:vAlign w:val="center"/>
          </w:tcPr>
          <w:p w:rsidR="007F7187" w:rsidRPr="006D2F58" w:rsidP="007F7187" w14:paraId="6FE65B3D" w14:textId="60CB057C">
            <w:pPr>
              <w:jc w:val="center"/>
              <w:rPr>
                <w:sz w:val="16"/>
                <w:szCs w:val="16"/>
              </w:rPr>
            </w:pPr>
            <w:r w:rsidRPr="009A4484">
              <w:rPr>
                <w:sz w:val="16"/>
                <w:szCs w:val="16"/>
              </w:rPr>
              <w:t>Calculated value</w:t>
            </w:r>
          </w:p>
        </w:tc>
        <w:tc>
          <w:tcPr>
            <w:tcW w:w="2875" w:type="dxa"/>
            <w:vAlign w:val="center"/>
          </w:tcPr>
          <w:p w:rsidR="007F7187" w:rsidRPr="006D2F58" w:rsidP="007F7187" w14:paraId="73471670" w14:textId="22790F0A">
            <w:pPr>
              <w:jc w:val="center"/>
              <w:rPr>
                <w:sz w:val="16"/>
                <w:szCs w:val="16"/>
              </w:rPr>
            </w:pPr>
            <w:r w:rsidRPr="004B24EE">
              <w:rPr>
                <w:sz w:val="16"/>
                <w:szCs w:val="16"/>
              </w:rPr>
              <w:t>Prior year value</w:t>
            </w:r>
          </w:p>
        </w:tc>
      </w:tr>
    </w:tbl>
    <w:p w:rsidR="00B00DA2" w:rsidRPr="006D2F58" w:rsidP="00B00DA2" w14:paraId="46E1C00B" w14:textId="2AEB72A3">
      <w:pPr>
        <w:rPr>
          <w:sz w:val="16"/>
          <w:szCs w:val="16"/>
        </w:rPr>
      </w:pPr>
      <w:r w:rsidRPr="006D2F58">
        <w:rPr>
          <w:noProof/>
          <w:sz w:val="16"/>
          <w:szCs w:val="16"/>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176214</wp:posOffset>
                </wp:positionV>
                <wp:extent cx="6810233" cy="527323"/>
                <wp:effectExtent l="0" t="0" r="10160" b="25400"/>
                <wp:wrapNone/>
                <wp:docPr id="806" name="Rectangle 806"/>
                <wp:cNvGraphicFramePr/>
                <a:graphic xmlns:a="http://schemas.openxmlformats.org/drawingml/2006/main">
                  <a:graphicData uri="http://schemas.microsoft.com/office/word/2010/wordprocessingShape">
                    <wps:wsp xmlns:wps="http://schemas.microsoft.com/office/word/2010/wordprocessingShape">
                      <wps:cNvSpPr/>
                      <wps:spPr>
                        <a:xfrm>
                          <a:off x="0" y="0"/>
                          <a:ext cx="6810233" cy="527323"/>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06" o:spid="_x0000_s1054" style="width:536.25pt;height:41.5pt;margin-top:13.9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22752" filled="f" strokecolor="black" strokeweight="1pt">
                <w10:wrap anchorx="margin"/>
              </v:rect>
            </w:pict>
          </mc:Fallback>
        </mc:AlternateContent>
      </w:r>
      <w:r w:rsidRPr="006D2F58">
        <w:rPr>
          <w:sz w:val="16"/>
          <w:szCs w:val="16"/>
        </w:rPr>
        <w:t xml:space="preserve">You may use the box below to provide additional context for the data you have reported above.  </w:t>
      </w:r>
    </w:p>
    <w:p w:rsidR="00B00DA2" w:rsidRPr="006D2F58" w:rsidP="00B00DA2" w14:paraId="5D913FE9" w14:textId="6C66482A">
      <w:pPr>
        <w:rPr>
          <w:sz w:val="16"/>
          <w:szCs w:val="16"/>
        </w:rPr>
      </w:pPr>
    </w:p>
    <w:p w:rsidR="00B00DA2" w:rsidRPr="006D2F58" w:rsidP="00B00DA2" w14:paraId="284DA649" w14:textId="77777777">
      <w:pPr>
        <w:rPr>
          <w:rFonts w:ascii="Arial" w:hAnsi="Arial" w:cs="Arial"/>
          <w:color w:val="000000"/>
          <w:sz w:val="16"/>
          <w:szCs w:val="16"/>
          <w:shd w:val="clear" w:color="auto" w:fill="FFFFFF"/>
        </w:rPr>
      </w:pPr>
    </w:p>
    <w:p w:rsidR="00B00DA2" w:rsidRPr="006D2F58" w:rsidP="00B00DA2" w14:paraId="45F113CA" w14:textId="77777777">
      <w:pPr>
        <w:rPr>
          <w:rFonts w:ascii="Arial" w:hAnsi="Arial" w:cs="Arial"/>
          <w:color w:val="000000"/>
          <w:sz w:val="16"/>
          <w:szCs w:val="16"/>
          <w:shd w:val="clear" w:color="auto" w:fill="FFFFFF"/>
        </w:rPr>
      </w:pPr>
    </w:p>
    <w:p w:rsidR="007F7187" w14:paraId="0ACA4199"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br w:type="page"/>
      </w:r>
    </w:p>
    <w:p w:rsidR="00B00DA2" w:rsidRPr="006D2F58" w:rsidP="00B00DA2" w14:paraId="4C90FAFB" w14:textId="6363E80E">
      <w:pPr>
        <w:rPr>
          <w:sz w:val="16"/>
          <w:szCs w:val="16"/>
        </w:rPr>
      </w:pPr>
      <w:r w:rsidRPr="006D2F58">
        <w:rPr>
          <w:rFonts w:ascii="Arial" w:hAnsi="Arial" w:cs="Arial"/>
          <w:color w:val="000000"/>
          <w:sz w:val="16"/>
          <w:szCs w:val="16"/>
          <w:shd w:val="clear" w:color="auto" w:fill="FFFFFF"/>
        </w:rPr>
        <w:t xml:space="preserve">Part A - Balance Sheet Information, Page 2 </w:t>
      </w:r>
      <w:r w:rsidRPr="006D2F58">
        <w:rPr>
          <w:b/>
          <w:bCs/>
          <w:color w:val="7030A0"/>
          <w:sz w:val="16"/>
          <w:szCs w:val="16"/>
        </w:rPr>
        <w:t>[Applicable to degree-granting institutions only]</w:t>
      </w:r>
    </w:p>
    <w:tbl>
      <w:tblPr>
        <w:tblStyle w:val="TableGrid2"/>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298F7908"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tcPr>
          <w:p w:rsidR="00B00DA2" w:rsidRPr="006D2F58" w:rsidP="00B00DA2" w14:paraId="70F95DC6" w14:textId="33116C6B">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tc>
      </w:tr>
      <w:tr w14:paraId="3A17CE83" w14:textId="77777777">
        <w:tblPrEx>
          <w:tblW w:w="0" w:type="auto"/>
          <w:tblInd w:w="0" w:type="dxa"/>
          <w:tblLook w:val="04A0"/>
        </w:tblPrEx>
        <w:tc>
          <w:tcPr>
            <w:tcW w:w="715" w:type="dxa"/>
            <w:shd w:val="clear" w:color="auto" w:fill="E7E6E6" w:themeFill="background2"/>
            <w:vAlign w:val="center"/>
          </w:tcPr>
          <w:p w:rsidR="00B00DA2" w:rsidRPr="006D2F58" w:rsidP="00B00DA2" w14:paraId="0022E461" w14:textId="77777777">
            <w:pPr>
              <w:jc w:val="center"/>
              <w:rPr>
                <w:sz w:val="16"/>
                <w:szCs w:val="16"/>
              </w:rPr>
            </w:pPr>
            <w:r w:rsidRPr="006D2F58">
              <w:rPr>
                <w:sz w:val="16"/>
                <w:szCs w:val="16"/>
              </w:rPr>
              <w:t>Line no.</w:t>
            </w:r>
          </w:p>
        </w:tc>
        <w:tc>
          <w:tcPr>
            <w:tcW w:w="4590" w:type="dxa"/>
            <w:shd w:val="clear" w:color="auto" w:fill="E7E6E6" w:themeFill="background2"/>
            <w:vAlign w:val="center"/>
          </w:tcPr>
          <w:p w:rsidR="00B00DA2" w:rsidRPr="006D2F58" w:rsidP="00B00DA2" w14:paraId="55A000C1" w14:textId="77777777">
            <w:pPr>
              <w:jc w:val="center"/>
              <w:rPr>
                <w:sz w:val="16"/>
                <w:szCs w:val="16"/>
              </w:rPr>
            </w:pPr>
            <w:r w:rsidRPr="006D2F58">
              <w:rPr>
                <w:sz w:val="16"/>
                <w:szCs w:val="16"/>
              </w:rPr>
              <w:t>Property, Plant, and Equipment</w:t>
            </w:r>
          </w:p>
        </w:tc>
        <w:tc>
          <w:tcPr>
            <w:tcW w:w="2610" w:type="dxa"/>
            <w:shd w:val="clear" w:color="auto" w:fill="E7E6E6" w:themeFill="background2"/>
            <w:vAlign w:val="center"/>
          </w:tcPr>
          <w:p w:rsidR="00B00DA2" w:rsidRPr="006D2F58" w:rsidP="00B00DA2" w14:paraId="7649C9B2" w14:textId="77777777">
            <w:pPr>
              <w:rPr>
                <w:sz w:val="16"/>
                <w:szCs w:val="16"/>
              </w:rPr>
            </w:pPr>
            <w:r w:rsidRPr="006D2F58">
              <w:rPr>
                <w:sz w:val="16"/>
                <w:szCs w:val="16"/>
              </w:rPr>
              <w:t>Ending balance</w:t>
            </w:r>
          </w:p>
        </w:tc>
        <w:tc>
          <w:tcPr>
            <w:tcW w:w="2875" w:type="dxa"/>
            <w:shd w:val="clear" w:color="auto" w:fill="E7E6E6" w:themeFill="background2"/>
            <w:vAlign w:val="center"/>
          </w:tcPr>
          <w:p w:rsidR="00B00DA2" w:rsidRPr="006D2F58" w:rsidP="00B00DA2" w14:paraId="07CBBB3C" w14:textId="77777777">
            <w:pPr>
              <w:rPr>
                <w:sz w:val="16"/>
                <w:szCs w:val="16"/>
              </w:rPr>
            </w:pPr>
            <w:r w:rsidRPr="006D2F58">
              <w:rPr>
                <w:sz w:val="16"/>
                <w:szCs w:val="16"/>
              </w:rPr>
              <w:t>Prior year</w:t>
            </w:r>
          </w:p>
          <w:p w:rsidR="00B00DA2" w:rsidRPr="006D2F58" w:rsidP="00B00DA2" w14:paraId="2DDAB328" w14:textId="77777777">
            <w:pPr>
              <w:rPr>
                <w:sz w:val="16"/>
                <w:szCs w:val="16"/>
              </w:rPr>
            </w:pPr>
            <w:r w:rsidRPr="006D2F58">
              <w:rPr>
                <w:sz w:val="16"/>
                <w:szCs w:val="16"/>
              </w:rPr>
              <w:t>Ending balance</w:t>
            </w:r>
          </w:p>
        </w:tc>
      </w:tr>
      <w:tr w14:paraId="7D30B600" w14:textId="77777777" w:rsidTr="00FA74A5">
        <w:tblPrEx>
          <w:tblW w:w="0" w:type="auto"/>
          <w:tblInd w:w="0" w:type="dxa"/>
          <w:tblLook w:val="04A0"/>
        </w:tblPrEx>
        <w:tc>
          <w:tcPr>
            <w:tcW w:w="715" w:type="dxa"/>
            <w:shd w:val="clear" w:color="auto" w:fill="E7E6E6" w:themeFill="background2"/>
            <w:vAlign w:val="center"/>
          </w:tcPr>
          <w:p w:rsidR="00FA74A5" w:rsidRPr="006D2F58" w:rsidP="00FA74A5" w14:paraId="3E5A4E48" w14:textId="77777777">
            <w:pPr>
              <w:jc w:val="center"/>
              <w:rPr>
                <w:sz w:val="16"/>
                <w:szCs w:val="16"/>
              </w:rPr>
            </w:pPr>
            <w:r w:rsidRPr="006D2F58">
              <w:rPr>
                <w:sz w:val="16"/>
                <w:szCs w:val="16"/>
              </w:rPr>
              <w:t>05</w:t>
            </w:r>
          </w:p>
        </w:tc>
        <w:tc>
          <w:tcPr>
            <w:tcW w:w="4590" w:type="dxa"/>
            <w:shd w:val="clear" w:color="auto" w:fill="E7E6E6" w:themeFill="background2"/>
          </w:tcPr>
          <w:p w:rsidR="00FA74A5" w:rsidRPr="006D2F58" w:rsidP="00FA74A5" w14:paraId="297A0011" w14:textId="77777777">
            <w:pPr>
              <w:rPr>
                <w:sz w:val="16"/>
                <w:szCs w:val="16"/>
                <w:u w:val="single"/>
              </w:rPr>
            </w:pPr>
            <w:r w:rsidRPr="006D2F58">
              <w:rPr>
                <w:sz w:val="16"/>
                <w:szCs w:val="16"/>
                <w:u w:val="single"/>
              </w:rPr>
              <w:t>Land and land improvements</w:t>
            </w:r>
          </w:p>
        </w:tc>
        <w:tc>
          <w:tcPr>
            <w:tcW w:w="2610" w:type="dxa"/>
            <w:vAlign w:val="center"/>
          </w:tcPr>
          <w:p w:rsidR="00FA74A5" w:rsidRPr="006D2F58" w:rsidP="00FA74A5" w14:paraId="486152D5" w14:textId="5DCD98D5">
            <w:pPr>
              <w:jc w:val="center"/>
              <w:rPr>
                <w:sz w:val="16"/>
                <w:szCs w:val="16"/>
              </w:rPr>
            </w:pPr>
            <w:r w:rsidRPr="00E31878">
              <w:rPr>
                <w:sz w:val="16"/>
                <w:szCs w:val="16"/>
              </w:rPr>
              <w:t>Reported value</w:t>
            </w:r>
          </w:p>
        </w:tc>
        <w:tc>
          <w:tcPr>
            <w:tcW w:w="2875" w:type="dxa"/>
            <w:vAlign w:val="center"/>
          </w:tcPr>
          <w:p w:rsidR="00FA74A5" w:rsidRPr="006D2F58" w:rsidP="00FA74A5" w14:paraId="58B39A3B" w14:textId="04788CEF">
            <w:pPr>
              <w:jc w:val="center"/>
              <w:rPr>
                <w:sz w:val="16"/>
                <w:szCs w:val="16"/>
              </w:rPr>
            </w:pPr>
            <w:r w:rsidRPr="00A26CB7">
              <w:rPr>
                <w:sz w:val="16"/>
                <w:szCs w:val="16"/>
              </w:rPr>
              <w:t>Prior year value</w:t>
            </w:r>
          </w:p>
        </w:tc>
      </w:tr>
      <w:tr w14:paraId="6EBBDB6B" w14:textId="77777777" w:rsidTr="00FA74A5">
        <w:tblPrEx>
          <w:tblW w:w="0" w:type="auto"/>
          <w:tblInd w:w="0" w:type="dxa"/>
          <w:tblLook w:val="04A0"/>
        </w:tblPrEx>
        <w:tc>
          <w:tcPr>
            <w:tcW w:w="715" w:type="dxa"/>
            <w:shd w:val="clear" w:color="auto" w:fill="E7E6E6" w:themeFill="background2"/>
            <w:vAlign w:val="center"/>
          </w:tcPr>
          <w:p w:rsidR="00FA74A5" w:rsidRPr="006D2F58" w:rsidP="00FA74A5" w14:paraId="50C325C5" w14:textId="77777777">
            <w:pPr>
              <w:jc w:val="center"/>
              <w:rPr>
                <w:sz w:val="16"/>
                <w:szCs w:val="16"/>
              </w:rPr>
            </w:pPr>
            <w:r w:rsidRPr="006D2F58">
              <w:rPr>
                <w:sz w:val="16"/>
                <w:szCs w:val="16"/>
              </w:rPr>
              <w:t>06</w:t>
            </w:r>
          </w:p>
        </w:tc>
        <w:tc>
          <w:tcPr>
            <w:tcW w:w="4590" w:type="dxa"/>
            <w:shd w:val="clear" w:color="auto" w:fill="E7E6E6" w:themeFill="background2"/>
          </w:tcPr>
          <w:p w:rsidR="00FA74A5" w:rsidRPr="006D2F58" w:rsidP="00FA74A5" w14:paraId="698CD580" w14:textId="77777777">
            <w:pPr>
              <w:rPr>
                <w:sz w:val="16"/>
                <w:szCs w:val="16"/>
                <w:u w:val="single"/>
              </w:rPr>
            </w:pPr>
            <w:r w:rsidRPr="006D2F58">
              <w:rPr>
                <w:sz w:val="16"/>
                <w:szCs w:val="16"/>
                <w:u w:val="single"/>
              </w:rPr>
              <w:t>Buildings</w:t>
            </w:r>
          </w:p>
        </w:tc>
        <w:tc>
          <w:tcPr>
            <w:tcW w:w="2610" w:type="dxa"/>
            <w:vAlign w:val="center"/>
          </w:tcPr>
          <w:p w:rsidR="00FA74A5" w:rsidRPr="006D2F58" w:rsidP="00FA74A5" w14:paraId="5AE76EA8" w14:textId="78ADEE54">
            <w:pPr>
              <w:jc w:val="center"/>
              <w:rPr>
                <w:sz w:val="16"/>
                <w:szCs w:val="16"/>
              </w:rPr>
            </w:pPr>
            <w:r w:rsidRPr="00E31878">
              <w:rPr>
                <w:sz w:val="16"/>
                <w:szCs w:val="16"/>
              </w:rPr>
              <w:t>Reported value</w:t>
            </w:r>
          </w:p>
        </w:tc>
        <w:tc>
          <w:tcPr>
            <w:tcW w:w="2875" w:type="dxa"/>
            <w:vAlign w:val="center"/>
          </w:tcPr>
          <w:p w:rsidR="00FA74A5" w:rsidRPr="006D2F58" w:rsidP="00FA74A5" w14:paraId="7B8D1718" w14:textId="1FC34F85">
            <w:pPr>
              <w:jc w:val="center"/>
              <w:rPr>
                <w:sz w:val="16"/>
                <w:szCs w:val="16"/>
              </w:rPr>
            </w:pPr>
            <w:r w:rsidRPr="00A26CB7">
              <w:rPr>
                <w:sz w:val="16"/>
                <w:szCs w:val="16"/>
              </w:rPr>
              <w:t>Prior year value</w:t>
            </w:r>
          </w:p>
        </w:tc>
      </w:tr>
      <w:tr w14:paraId="2792F04A" w14:textId="77777777" w:rsidTr="00FA74A5">
        <w:tblPrEx>
          <w:tblW w:w="0" w:type="auto"/>
          <w:tblInd w:w="0" w:type="dxa"/>
          <w:tblLook w:val="04A0"/>
        </w:tblPrEx>
        <w:tc>
          <w:tcPr>
            <w:tcW w:w="715" w:type="dxa"/>
            <w:shd w:val="clear" w:color="auto" w:fill="E7E6E6" w:themeFill="background2"/>
            <w:vAlign w:val="center"/>
          </w:tcPr>
          <w:p w:rsidR="00FA74A5" w:rsidRPr="006D2F58" w:rsidP="00FA74A5" w14:paraId="37DD80B2" w14:textId="77777777">
            <w:pPr>
              <w:jc w:val="center"/>
              <w:rPr>
                <w:sz w:val="16"/>
                <w:szCs w:val="16"/>
              </w:rPr>
            </w:pPr>
            <w:r w:rsidRPr="006D2F58">
              <w:rPr>
                <w:sz w:val="16"/>
                <w:szCs w:val="16"/>
              </w:rPr>
              <w:t>07</w:t>
            </w:r>
          </w:p>
        </w:tc>
        <w:tc>
          <w:tcPr>
            <w:tcW w:w="4590" w:type="dxa"/>
            <w:shd w:val="clear" w:color="auto" w:fill="E7E6E6" w:themeFill="background2"/>
          </w:tcPr>
          <w:p w:rsidR="00FA74A5" w:rsidRPr="006D2F58" w:rsidP="00FA74A5" w14:paraId="479F0B00" w14:textId="77777777">
            <w:pPr>
              <w:rPr>
                <w:sz w:val="16"/>
                <w:szCs w:val="16"/>
              </w:rPr>
            </w:pPr>
            <w:r w:rsidRPr="006D2F58">
              <w:rPr>
                <w:sz w:val="16"/>
                <w:szCs w:val="16"/>
              </w:rPr>
              <w:t xml:space="preserve">Equipment, including art and </w:t>
            </w:r>
            <w:r w:rsidRPr="006D2F58">
              <w:rPr>
                <w:sz w:val="16"/>
                <w:szCs w:val="16"/>
                <w:u w:val="single"/>
              </w:rPr>
              <w:t>library collections</w:t>
            </w:r>
          </w:p>
        </w:tc>
        <w:tc>
          <w:tcPr>
            <w:tcW w:w="2610" w:type="dxa"/>
            <w:vAlign w:val="center"/>
          </w:tcPr>
          <w:p w:rsidR="00FA74A5" w:rsidRPr="006D2F58" w:rsidP="00FA74A5" w14:paraId="3B75CCC7" w14:textId="7BBE57FF">
            <w:pPr>
              <w:jc w:val="center"/>
              <w:rPr>
                <w:sz w:val="16"/>
                <w:szCs w:val="16"/>
              </w:rPr>
            </w:pPr>
            <w:r w:rsidRPr="00E31878">
              <w:rPr>
                <w:sz w:val="16"/>
                <w:szCs w:val="16"/>
              </w:rPr>
              <w:t>Reported value</w:t>
            </w:r>
          </w:p>
        </w:tc>
        <w:tc>
          <w:tcPr>
            <w:tcW w:w="2875" w:type="dxa"/>
            <w:vAlign w:val="center"/>
          </w:tcPr>
          <w:p w:rsidR="00FA74A5" w:rsidRPr="006D2F58" w:rsidP="00FA74A5" w14:paraId="313DB69A" w14:textId="22CE589E">
            <w:pPr>
              <w:jc w:val="center"/>
              <w:rPr>
                <w:sz w:val="16"/>
                <w:szCs w:val="16"/>
              </w:rPr>
            </w:pPr>
            <w:r w:rsidRPr="00A26CB7">
              <w:rPr>
                <w:sz w:val="16"/>
                <w:szCs w:val="16"/>
              </w:rPr>
              <w:t>Prior year value</w:t>
            </w:r>
          </w:p>
        </w:tc>
      </w:tr>
      <w:tr w14:paraId="3E298F6C" w14:textId="77777777" w:rsidTr="00FA74A5">
        <w:tblPrEx>
          <w:tblW w:w="0" w:type="auto"/>
          <w:tblInd w:w="0" w:type="dxa"/>
          <w:tblLook w:val="04A0"/>
        </w:tblPrEx>
        <w:tc>
          <w:tcPr>
            <w:tcW w:w="715" w:type="dxa"/>
            <w:shd w:val="clear" w:color="auto" w:fill="E7E6E6" w:themeFill="background2"/>
            <w:vAlign w:val="center"/>
          </w:tcPr>
          <w:p w:rsidR="00FA74A5" w:rsidRPr="006D2F58" w:rsidP="00FA74A5" w14:paraId="4B18FF27" w14:textId="77777777">
            <w:pPr>
              <w:jc w:val="center"/>
              <w:rPr>
                <w:sz w:val="16"/>
                <w:szCs w:val="16"/>
              </w:rPr>
            </w:pPr>
            <w:r w:rsidRPr="006D2F58">
              <w:rPr>
                <w:sz w:val="16"/>
                <w:szCs w:val="16"/>
              </w:rPr>
              <w:t>08</w:t>
            </w:r>
          </w:p>
        </w:tc>
        <w:tc>
          <w:tcPr>
            <w:tcW w:w="4590" w:type="dxa"/>
            <w:shd w:val="clear" w:color="auto" w:fill="E7E6E6" w:themeFill="background2"/>
          </w:tcPr>
          <w:p w:rsidR="00FA74A5" w:rsidRPr="006D2F58" w:rsidP="00FA74A5" w14:paraId="190164D2" w14:textId="77777777">
            <w:pPr>
              <w:rPr>
                <w:sz w:val="16"/>
                <w:szCs w:val="16"/>
                <w:u w:val="single"/>
              </w:rPr>
            </w:pPr>
            <w:r w:rsidRPr="006D2F58">
              <w:rPr>
                <w:sz w:val="16"/>
                <w:szCs w:val="16"/>
                <w:u w:val="single"/>
              </w:rPr>
              <w:t>Construction in progress</w:t>
            </w:r>
          </w:p>
        </w:tc>
        <w:tc>
          <w:tcPr>
            <w:tcW w:w="2610" w:type="dxa"/>
            <w:vAlign w:val="center"/>
          </w:tcPr>
          <w:p w:rsidR="00FA74A5" w:rsidRPr="006D2F58" w:rsidP="00FA74A5" w14:paraId="6585841C" w14:textId="2F5C0CB6">
            <w:pPr>
              <w:jc w:val="center"/>
              <w:rPr>
                <w:sz w:val="16"/>
                <w:szCs w:val="16"/>
              </w:rPr>
            </w:pPr>
            <w:r w:rsidRPr="00E31878">
              <w:rPr>
                <w:sz w:val="16"/>
                <w:szCs w:val="16"/>
              </w:rPr>
              <w:t>Reported value</w:t>
            </w:r>
          </w:p>
        </w:tc>
        <w:tc>
          <w:tcPr>
            <w:tcW w:w="2875" w:type="dxa"/>
            <w:vAlign w:val="center"/>
          </w:tcPr>
          <w:p w:rsidR="00FA74A5" w:rsidRPr="006D2F58" w:rsidP="00FA74A5" w14:paraId="4E2A0C60" w14:textId="612A5AD2">
            <w:pPr>
              <w:jc w:val="center"/>
              <w:rPr>
                <w:sz w:val="16"/>
                <w:szCs w:val="16"/>
              </w:rPr>
            </w:pPr>
            <w:r w:rsidRPr="00A26CB7">
              <w:rPr>
                <w:sz w:val="16"/>
                <w:szCs w:val="16"/>
              </w:rPr>
              <w:t>Prior year value</w:t>
            </w:r>
          </w:p>
        </w:tc>
      </w:tr>
      <w:tr w14:paraId="27DE5207" w14:textId="77777777" w:rsidTr="00FA74A5">
        <w:tblPrEx>
          <w:tblW w:w="0" w:type="auto"/>
          <w:tblInd w:w="0" w:type="dxa"/>
          <w:tblLook w:val="04A0"/>
        </w:tblPrEx>
        <w:tc>
          <w:tcPr>
            <w:tcW w:w="715" w:type="dxa"/>
            <w:shd w:val="clear" w:color="auto" w:fill="E7E6E6" w:themeFill="background2"/>
            <w:vAlign w:val="center"/>
          </w:tcPr>
          <w:p w:rsidR="00FA74A5" w:rsidRPr="006D2F58" w:rsidP="00FA74A5" w14:paraId="5B700630" w14:textId="77777777">
            <w:pPr>
              <w:jc w:val="center"/>
              <w:rPr>
                <w:sz w:val="16"/>
                <w:szCs w:val="16"/>
              </w:rPr>
            </w:pPr>
            <w:r w:rsidRPr="006D2F58">
              <w:rPr>
                <w:sz w:val="16"/>
                <w:szCs w:val="16"/>
              </w:rPr>
              <w:t>09</w:t>
            </w:r>
          </w:p>
        </w:tc>
        <w:tc>
          <w:tcPr>
            <w:tcW w:w="4590" w:type="dxa"/>
            <w:shd w:val="clear" w:color="auto" w:fill="E7E6E6" w:themeFill="background2"/>
          </w:tcPr>
          <w:p w:rsidR="00FA74A5" w:rsidRPr="006D2F58" w:rsidP="00FA74A5" w14:paraId="73AA451D" w14:textId="77777777">
            <w:pPr>
              <w:rPr>
                <w:sz w:val="16"/>
                <w:szCs w:val="16"/>
              </w:rPr>
            </w:pPr>
            <w:r w:rsidRPr="006D2F58">
              <w:rPr>
                <w:sz w:val="16"/>
                <w:szCs w:val="16"/>
              </w:rPr>
              <w:t>Other</w:t>
            </w:r>
          </w:p>
        </w:tc>
        <w:tc>
          <w:tcPr>
            <w:tcW w:w="2610" w:type="dxa"/>
            <w:vAlign w:val="center"/>
          </w:tcPr>
          <w:p w:rsidR="00FA74A5" w:rsidRPr="006D2F58" w:rsidP="00FA74A5" w14:paraId="662A5608" w14:textId="04B9E09A">
            <w:pPr>
              <w:jc w:val="center"/>
              <w:rPr>
                <w:sz w:val="16"/>
                <w:szCs w:val="16"/>
              </w:rPr>
            </w:pPr>
            <w:r w:rsidRPr="00E31878">
              <w:rPr>
                <w:sz w:val="16"/>
                <w:szCs w:val="16"/>
              </w:rPr>
              <w:t>Reported value</w:t>
            </w:r>
          </w:p>
        </w:tc>
        <w:tc>
          <w:tcPr>
            <w:tcW w:w="2875" w:type="dxa"/>
            <w:vAlign w:val="center"/>
          </w:tcPr>
          <w:p w:rsidR="00FA74A5" w:rsidRPr="006D2F58" w:rsidP="00FA74A5" w14:paraId="01334B59" w14:textId="30EB17B0">
            <w:pPr>
              <w:jc w:val="center"/>
              <w:rPr>
                <w:sz w:val="16"/>
                <w:szCs w:val="16"/>
              </w:rPr>
            </w:pPr>
            <w:r w:rsidRPr="00A26CB7">
              <w:rPr>
                <w:sz w:val="16"/>
                <w:szCs w:val="16"/>
              </w:rPr>
              <w:t>Prior year value</w:t>
            </w:r>
          </w:p>
        </w:tc>
      </w:tr>
      <w:tr w14:paraId="0FA4CAA4" w14:textId="77777777" w:rsidTr="00FA74A5">
        <w:tblPrEx>
          <w:tblW w:w="0" w:type="auto"/>
          <w:tblInd w:w="0" w:type="dxa"/>
          <w:tblLook w:val="04A0"/>
        </w:tblPrEx>
        <w:tc>
          <w:tcPr>
            <w:tcW w:w="715" w:type="dxa"/>
            <w:shd w:val="clear" w:color="auto" w:fill="E7E6E6" w:themeFill="background2"/>
            <w:vAlign w:val="center"/>
          </w:tcPr>
          <w:p w:rsidR="00FA74A5" w:rsidRPr="006D2F58" w:rsidP="00FA74A5" w14:paraId="16FD8EF8" w14:textId="77777777">
            <w:pPr>
              <w:jc w:val="center"/>
              <w:rPr>
                <w:sz w:val="16"/>
                <w:szCs w:val="16"/>
              </w:rPr>
            </w:pPr>
            <w:r w:rsidRPr="006D2F58">
              <w:rPr>
                <w:sz w:val="16"/>
                <w:szCs w:val="16"/>
              </w:rPr>
              <w:t>10</w:t>
            </w:r>
          </w:p>
        </w:tc>
        <w:tc>
          <w:tcPr>
            <w:tcW w:w="4590" w:type="dxa"/>
            <w:shd w:val="clear" w:color="auto" w:fill="E7E6E6" w:themeFill="background2"/>
          </w:tcPr>
          <w:p w:rsidR="00FA74A5" w:rsidRPr="006D2F58" w:rsidP="00FA74A5" w14:paraId="18627675" w14:textId="77777777">
            <w:pPr>
              <w:rPr>
                <w:b/>
                <w:bCs/>
                <w:sz w:val="16"/>
                <w:szCs w:val="16"/>
              </w:rPr>
            </w:pPr>
            <w:r w:rsidRPr="006D2F58">
              <w:rPr>
                <w:b/>
                <w:bCs/>
                <w:sz w:val="16"/>
                <w:szCs w:val="16"/>
              </w:rPr>
              <w:t>Total property, plant, and equipment</w:t>
            </w:r>
          </w:p>
          <w:p w:rsidR="00FA74A5" w:rsidRPr="006D2F58" w:rsidP="00FA74A5" w14:paraId="146724BC" w14:textId="77777777">
            <w:pPr>
              <w:rPr>
                <w:sz w:val="16"/>
                <w:szCs w:val="16"/>
              </w:rPr>
            </w:pPr>
            <w:r w:rsidRPr="006D2F58">
              <w:rPr>
                <w:b/>
                <w:bCs/>
                <w:sz w:val="16"/>
                <w:szCs w:val="16"/>
              </w:rPr>
              <w:t>CV</w:t>
            </w:r>
            <w:r w:rsidRPr="006D2F58">
              <w:rPr>
                <w:sz w:val="16"/>
                <w:szCs w:val="16"/>
              </w:rPr>
              <w:t xml:space="preserve"> = (A05+ …A09)</w:t>
            </w:r>
          </w:p>
        </w:tc>
        <w:tc>
          <w:tcPr>
            <w:tcW w:w="2610" w:type="dxa"/>
            <w:vAlign w:val="center"/>
          </w:tcPr>
          <w:p w:rsidR="00FA74A5" w:rsidRPr="006D2F58" w:rsidP="00FA74A5" w14:paraId="53F9014C" w14:textId="7ECE241E">
            <w:pPr>
              <w:jc w:val="center"/>
              <w:rPr>
                <w:sz w:val="16"/>
                <w:szCs w:val="16"/>
              </w:rPr>
            </w:pPr>
            <w:r>
              <w:rPr>
                <w:sz w:val="16"/>
                <w:szCs w:val="16"/>
              </w:rPr>
              <w:t>Calculat</w:t>
            </w:r>
            <w:r w:rsidRPr="00CC114B">
              <w:rPr>
                <w:sz w:val="16"/>
                <w:szCs w:val="16"/>
              </w:rPr>
              <w:t>ed value</w:t>
            </w:r>
          </w:p>
        </w:tc>
        <w:tc>
          <w:tcPr>
            <w:tcW w:w="2875" w:type="dxa"/>
            <w:vAlign w:val="center"/>
          </w:tcPr>
          <w:p w:rsidR="00FA74A5" w:rsidRPr="006D2F58" w:rsidP="00FA74A5" w14:paraId="12B39D43" w14:textId="45F875E8">
            <w:pPr>
              <w:jc w:val="center"/>
              <w:rPr>
                <w:sz w:val="16"/>
                <w:szCs w:val="16"/>
              </w:rPr>
            </w:pPr>
            <w:r w:rsidRPr="00A26CB7">
              <w:rPr>
                <w:sz w:val="16"/>
                <w:szCs w:val="16"/>
              </w:rPr>
              <w:t>Prior year value</w:t>
            </w:r>
          </w:p>
        </w:tc>
      </w:tr>
      <w:tr w14:paraId="7A56D4B8" w14:textId="77777777" w:rsidTr="00FA74A5">
        <w:tblPrEx>
          <w:tblW w:w="0" w:type="auto"/>
          <w:tblInd w:w="0" w:type="dxa"/>
          <w:tblLook w:val="04A0"/>
        </w:tblPrEx>
        <w:tc>
          <w:tcPr>
            <w:tcW w:w="715" w:type="dxa"/>
            <w:shd w:val="clear" w:color="auto" w:fill="E7E6E6" w:themeFill="background2"/>
            <w:vAlign w:val="center"/>
          </w:tcPr>
          <w:p w:rsidR="00FA74A5" w:rsidRPr="006D2F58" w:rsidP="00FA74A5" w14:paraId="3FFEAB01" w14:textId="77777777">
            <w:pPr>
              <w:jc w:val="center"/>
              <w:rPr>
                <w:sz w:val="16"/>
                <w:szCs w:val="16"/>
              </w:rPr>
            </w:pPr>
            <w:r w:rsidRPr="006D2F58">
              <w:rPr>
                <w:sz w:val="16"/>
                <w:szCs w:val="16"/>
              </w:rPr>
              <w:t>11</w:t>
            </w:r>
          </w:p>
        </w:tc>
        <w:tc>
          <w:tcPr>
            <w:tcW w:w="4590" w:type="dxa"/>
            <w:shd w:val="clear" w:color="auto" w:fill="E7E6E6" w:themeFill="background2"/>
          </w:tcPr>
          <w:p w:rsidR="00FA74A5" w:rsidRPr="006D2F58" w:rsidP="00FA74A5" w14:paraId="27F30C66" w14:textId="77777777">
            <w:pPr>
              <w:rPr>
                <w:sz w:val="16"/>
                <w:szCs w:val="16"/>
                <w:u w:val="single"/>
              </w:rPr>
            </w:pPr>
            <w:r w:rsidRPr="006D2F58">
              <w:rPr>
                <w:sz w:val="16"/>
                <w:szCs w:val="16"/>
                <w:u w:val="single"/>
              </w:rPr>
              <w:t>Accumulated depreciation</w:t>
            </w:r>
          </w:p>
        </w:tc>
        <w:tc>
          <w:tcPr>
            <w:tcW w:w="2610" w:type="dxa"/>
            <w:vAlign w:val="center"/>
          </w:tcPr>
          <w:p w:rsidR="00FA74A5" w:rsidRPr="006D2F58" w:rsidP="00FA74A5" w14:paraId="322F6006" w14:textId="6D05CD99">
            <w:pPr>
              <w:jc w:val="center"/>
              <w:rPr>
                <w:sz w:val="16"/>
                <w:szCs w:val="16"/>
              </w:rPr>
            </w:pPr>
            <w:r w:rsidRPr="00CC114B">
              <w:rPr>
                <w:sz w:val="16"/>
                <w:szCs w:val="16"/>
              </w:rPr>
              <w:t>Reported value</w:t>
            </w:r>
          </w:p>
        </w:tc>
        <w:tc>
          <w:tcPr>
            <w:tcW w:w="2875" w:type="dxa"/>
            <w:vAlign w:val="center"/>
          </w:tcPr>
          <w:p w:rsidR="00FA74A5" w:rsidRPr="006D2F58" w:rsidP="00FA74A5" w14:paraId="5E839E25" w14:textId="67D01D3F">
            <w:pPr>
              <w:jc w:val="center"/>
              <w:rPr>
                <w:sz w:val="16"/>
                <w:szCs w:val="16"/>
              </w:rPr>
            </w:pPr>
            <w:r w:rsidRPr="00A26CB7">
              <w:rPr>
                <w:sz w:val="16"/>
                <w:szCs w:val="16"/>
              </w:rPr>
              <w:t>Prior year value</w:t>
            </w:r>
          </w:p>
        </w:tc>
      </w:tr>
      <w:tr w14:paraId="608A5EC3" w14:textId="77777777" w:rsidTr="00FA74A5">
        <w:tblPrEx>
          <w:tblW w:w="0" w:type="auto"/>
          <w:tblInd w:w="0" w:type="dxa"/>
          <w:tblLook w:val="04A0"/>
        </w:tblPrEx>
        <w:tc>
          <w:tcPr>
            <w:tcW w:w="715" w:type="dxa"/>
            <w:shd w:val="clear" w:color="auto" w:fill="E7E6E6" w:themeFill="background2"/>
            <w:vAlign w:val="center"/>
          </w:tcPr>
          <w:p w:rsidR="00FA74A5" w:rsidRPr="006D2F58" w:rsidP="00FA74A5" w14:paraId="702B8A88" w14:textId="77777777">
            <w:pPr>
              <w:jc w:val="center"/>
              <w:rPr>
                <w:sz w:val="16"/>
                <w:szCs w:val="16"/>
              </w:rPr>
            </w:pPr>
            <w:r w:rsidRPr="006D2F58">
              <w:rPr>
                <w:sz w:val="16"/>
                <w:szCs w:val="16"/>
              </w:rPr>
              <w:t>12</w:t>
            </w:r>
          </w:p>
        </w:tc>
        <w:tc>
          <w:tcPr>
            <w:tcW w:w="4590" w:type="dxa"/>
            <w:shd w:val="clear" w:color="auto" w:fill="E7E6E6" w:themeFill="background2"/>
          </w:tcPr>
          <w:p w:rsidR="00FA74A5" w:rsidRPr="006D2F58" w:rsidP="00FA74A5" w14:paraId="516E6EA1" w14:textId="77777777">
            <w:pPr>
              <w:rPr>
                <w:sz w:val="16"/>
                <w:szCs w:val="16"/>
              </w:rPr>
            </w:pPr>
            <w:r w:rsidRPr="006D2F58">
              <w:rPr>
                <w:sz w:val="16"/>
                <w:szCs w:val="16"/>
              </w:rPr>
              <w:t>Property, plant, and equipment, net of accumulated depreciation (from A1b)</w:t>
            </w:r>
          </w:p>
        </w:tc>
        <w:tc>
          <w:tcPr>
            <w:tcW w:w="2610" w:type="dxa"/>
            <w:vAlign w:val="center"/>
          </w:tcPr>
          <w:p w:rsidR="00FA74A5" w:rsidRPr="006D2F58" w:rsidP="00FA74A5" w14:paraId="1496EDA2" w14:textId="3140A538">
            <w:pPr>
              <w:jc w:val="center"/>
              <w:rPr>
                <w:sz w:val="16"/>
                <w:szCs w:val="16"/>
              </w:rPr>
            </w:pPr>
            <w:r>
              <w:rPr>
                <w:sz w:val="16"/>
                <w:szCs w:val="16"/>
              </w:rPr>
              <w:t>Carried forward</w:t>
            </w:r>
          </w:p>
        </w:tc>
        <w:tc>
          <w:tcPr>
            <w:tcW w:w="2875" w:type="dxa"/>
            <w:vAlign w:val="center"/>
          </w:tcPr>
          <w:p w:rsidR="00FA74A5" w:rsidRPr="006D2F58" w:rsidP="00FA74A5" w14:paraId="7D271CD7" w14:textId="35FEDD2B">
            <w:pPr>
              <w:jc w:val="center"/>
              <w:rPr>
                <w:sz w:val="16"/>
                <w:szCs w:val="16"/>
              </w:rPr>
            </w:pPr>
            <w:r w:rsidRPr="00A26CB7">
              <w:rPr>
                <w:sz w:val="16"/>
                <w:szCs w:val="16"/>
              </w:rPr>
              <w:t>Prior year value</w:t>
            </w:r>
          </w:p>
        </w:tc>
      </w:tr>
    </w:tbl>
    <w:p w:rsidR="00B00DA2" w:rsidRPr="006D2F58" w:rsidP="00B00DA2" w14:paraId="37624604" w14:textId="77777777">
      <w:pPr>
        <w:rPr>
          <w:sz w:val="16"/>
          <w:szCs w:val="16"/>
        </w:rPr>
      </w:pPr>
    </w:p>
    <w:p w:rsidR="00B00DA2" w:rsidRPr="006D2F58" w:rsidP="00B00DA2" w14:paraId="5024E5DD" w14:textId="77777777">
      <w:pPr>
        <w:rPr>
          <w:sz w:val="16"/>
          <w:szCs w:val="16"/>
        </w:rPr>
      </w:pPr>
      <w:r w:rsidRPr="006D2F58">
        <w:rPr>
          <w:sz w:val="16"/>
          <w:szCs w:val="16"/>
        </w:rPr>
        <w:t xml:space="preserve">You may use the box below to provide additional context for the data you have reported above.  </w:t>
      </w:r>
    </w:p>
    <w:p w:rsidR="00B00DA2" w:rsidRPr="006D2F58" w:rsidP="00B00DA2" w14:paraId="32932408" w14:textId="77777777">
      <w:pPr>
        <w:rPr>
          <w:sz w:val="16"/>
          <w:szCs w:val="16"/>
        </w:rPr>
      </w:pPr>
      <w:r w:rsidRPr="006D2F58">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813" name="Rectangle 813"/>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13" o:spid="_x0000_s1055"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23776" filled="f" strokecolor="black" strokeweight="1pt"/>
            </w:pict>
          </mc:Fallback>
        </mc:AlternateContent>
      </w:r>
    </w:p>
    <w:p w:rsidR="00B00DA2" w:rsidRPr="006D2F58" w:rsidP="00B00DA2" w14:paraId="51DA0B17" w14:textId="77777777">
      <w:pPr>
        <w:rPr>
          <w:sz w:val="16"/>
          <w:szCs w:val="16"/>
        </w:rPr>
      </w:pPr>
    </w:p>
    <w:p w:rsidR="00B00DA2" w:rsidRPr="006D2F58" w:rsidP="00B00DA2" w14:paraId="34E8566F" w14:textId="77777777">
      <w:pPr>
        <w:rPr>
          <w:sz w:val="16"/>
          <w:szCs w:val="16"/>
        </w:rPr>
      </w:pPr>
    </w:p>
    <w:p w:rsidR="00B00DA2" w:rsidRPr="006D2F58" w:rsidP="00B00DA2" w14:paraId="114B8CBC" w14:textId="77777777">
      <w:pPr>
        <w:rPr>
          <w:rFonts w:ascii="Roboto" w:hAnsi="Roboto"/>
          <w:color w:val="000000"/>
          <w:sz w:val="16"/>
          <w:szCs w:val="16"/>
          <w:shd w:val="clear" w:color="auto" w:fill="FFFFFF"/>
        </w:rPr>
      </w:pPr>
      <w:r w:rsidRPr="006D2F58">
        <w:rPr>
          <w:rFonts w:ascii="Arial" w:hAnsi="Arial" w:cs="Arial"/>
          <w:color w:val="000000"/>
          <w:sz w:val="16"/>
          <w:szCs w:val="16"/>
          <w:shd w:val="clear" w:color="auto" w:fill="FFFFFF"/>
        </w:rPr>
        <w:t xml:space="preserve">Part B - Summary of Changes in Equity </w:t>
      </w:r>
      <w:r w:rsidRPr="006D2F58">
        <w:rPr>
          <w:b/>
          <w:bCs/>
          <w:color w:val="7030A0"/>
          <w:sz w:val="16"/>
          <w:szCs w:val="16"/>
        </w:rPr>
        <w:t>[Applicable to degree-granting institutions only]</w:t>
      </w:r>
    </w:p>
    <w:tbl>
      <w:tblPr>
        <w:tblStyle w:val="TableGrid2"/>
        <w:tblW w:w="0" w:type="auto"/>
        <w:tblInd w:w="0" w:type="dxa"/>
        <w:tblLook w:val="04A0"/>
      </w:tblPr>
      <w:tblGrid>
        <w:gridCol w:w="715"/>
        <w:gridCol w:w="4590"/>
        <w:gridCol w:w="2610"/>
        <w:gridCol w:w="2875"/>
      </w:tblGrid>
      <w:tr w14:paraId="29897E43" w14:textId="77777777">
        <w:tblPrEx>
          <w:tblW w:w="0" w:type="auto"/>
          <w:tblInd w:w="0" w:type="dxa"/>
          <w:tblLook w:val="04A0"/>
        </w:tblPrEx>
        <w:tc>
          <w:tcPr>
            <w:tcW w:w="10790" w:type="dxa"/>
            <w:gridSpan w:val="4"/>
            <w:shd w:val="clear" w:color="auto" w:fill="E7E6E6" w:themeFill="background2"/>
            <w:vAlign w:val="center"/>
          </w:tcPr>
          <w:p w:rsidR="00B00DA2" w:rsidRPr="006D2F58" w:rsidP="00B00DA2" w14:paraId="1A62C1FF" w14:textId="47C71BD9">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p w:rsidR="00B00DA2" w:rsidRPr="006D2F58" w:rsidP="00B00DA2" w14:paraId="59B901DE" w14:textId="77777777">
            <w:pPr>
              <w:jc w:val="center"/>
              <w:rPr>
                <w:sz w:val="16"/>
                <w:szCs w:val="16"/>
              </w:rPr>
            </w:pPr>
            <w:r w:rsidRPr="006D2F58">
              <w:rPr>
                <w:sz w:val="16"/>
                <w:szCs w:val="16"/>
              </w:rPr>
              <w:t>If your institution is a parent institution then the amounts reported in Parts A and D should include ALL of your child institutions</w:t>
            </w:r>
          </w:p>
        </w:tc>
      </w:tr>
      <w:tr w14:paraId="6B139F22" w14:textId="77777777">
        <w:tblPrEx>
          <w:tblW w:w="0" w:type="auto"/>
          <w:tblInd w:w="0" w:type="dxa"/>
          <w:tblLook w:val="04A0"/>
        </w:tblPrEx>
        <w:tc>
          <w:tcPr>
            <w:tcW w:w="715" w:type="dxa"/>
            <w:shd w:val="clear" w:color="auto" w:fill="E7E6E6" w:themeFill="background2"/>
          </w:tcPr>
          <w:p w:rsidR="00B00DA2" w:rsidRPr="006D2F58" w:rsidP="00B00DA2" w14:paraId="1ABD974D" w14:textId="77777777">
            <w:pPr>
              <w:rPr>
                <w:sz w:val="16"/>
                <w:szCs w:val="16"/>
              </w:rPr>
            </w:pPr>
            <w:r w:rsidRPr="006D2F58">
              <w:rPr>
                <w:sz w:val="16"/>
                <w:szCs w:val="16"/>
              </w:rPr>
              <w:t>Line no.</w:t>
            </w:r>
          </w:p>
        </w:tc>
        <w:tc>
          <w:tcPr>
            <w:tcW w:w="4590" w:type="dxa"/>
            <w:shd w:val="clear" w:color="auto" w:fill="E7E6E6" w:themeFill="background2"/>
            <w:vAlign w:val="center"/>
          </w:tcPr>
          <w:p w:rsidR="00B00DA2" w:rsidRPr="006D2F58" w:rsidP="00B00DA2" w14:paraId="766218F8" w14:textId="77777777">
            <w:pPr>
              <w:jc w:val="center"/>
              <w:rPr>
                <w:sz w:val="16"/>
                <w:szCs w:val="16"/>
              </w:rPr>
            </w:pPr>
            <w:r w:rsidRPr="006D2F58">
              <w:rPr>
                <w:sz w:val="16"/>
                <w:szCs w:val="16"/>
              </w:rPr>
              <w:t>Revenues, Expenses, Gains and Losses</w:t>
            </w:r>
          </w:p>
        </w:tc>
        <w:tc>
          <w:tcPr>
            <w:tcW w:w="2610" w:type="dxa"/>
            <w:shd w:val="clear" w:color="auto" w:fill="E7E6E6" w:themeFill="background2"/>
            <w:vAlign w:val="center"/>
          </w:tcPr>
          <w:p w:rsidR="00B00DA2" w:rsidRPr="006D2F58" w:rsidP="00B00DA2" w14:paraId="2C64E48C"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B00DA2" w:rsidRPr="006D2F58" w:rsidP="00B00DA2" w14:paraId="35A08B7A" w14:textId="77777777">
            <w:pPr>
              <w:jc w:val="center"/>
              <w:rPr>
                <w:sz w:val="16"/>
                <w:szCs w:val="16"/>
              </w:rPr>
            </w:pPr>
            <w:r w:rsidRPr="006D2F58">
              <w:rPr>
                <w:sz w:val="16"/>
                <w:szCs w:val="16"/>
              </w:rPr>
              <w:t>Prior year amount</w:t>
            </w:r>
          </w:p>
        </w:tc>
      </w:tr>
      <w:tr w14:paraId="2A89EF95" w14:textId="77777777" w:rsidTr="00A66034">
        <w:tblPrEx>
          <w:tblW w:w="0" w:type="auto"/>
          <w:tblInd w:w="0" w:type="dxa"/>
          <w:tblLook w:val="04A0"/>
        </w:tblPrEx>
        <w:tc>
          <w:tcPr>
            <w:tcW w:w="715" w:type="dxa"/>
            <w:shd w:val="clear" w:color="auto" w:fill="E7E6E6" w:themeFill="background2"/>
            <w:vAlign w:val="center"/>
          </w:tcPr>
          <w:p w:rsidR="00A66034" w:rsidRPr="006D2F58" w:rsidP="00A66034" w14:paraId="6ACCD70E" w14:textId="77777777">
            <w:pPr>
              <w:jc w:val="center"/>
              <w:rPr>
                <w:sz w:val="16"/>
                <w:szCs w:val="16"/>
              </w:rPr>
            </w:pPr>
            <w:r w:rsidRPr="006D2F58">
              <w:rPr>
                <w:sz w:val="16"/>
                <w:szCs w:val="16"/>
              </w:rPr>
              <w:t>01</w:t>
            </w:r>
          </w:p>
        </w:tc>
        <w:tc>
          <w:tcPr>
            <w:tcW w:w="4590" w:type="dxa"/>
            <w:shd w:val="clear" w:color="auto" w:fill="E7E6E6" w:themeFill="background2"/>
          </w:tcPr>
          <w:p w:rsidR="00A66034" w:rsidRPr="006D2F58" w:rsidP="00A66034" w14:paraId="4F633017" w14:textId="77777777">
            <w:pPr>
              <w:rPr>
                <w:sz w:val="16"/>
                <w:szCs w:val="16"/>
              </w:rPr>
            </w:pPr>
            <w:r w:rsidRPr="006D2F58">
              <w:rPr>
                <w:sz w:val="16"/>
                <w:szCs w:val="16"/>
              </w:rPr>
              <w:t xml:space="preserve">Total </w:t>
            </w:r>
            <w:r w:rsidRPr="006D2F58">
              <w:rPr>
                <w:sz w:val="16"/>
                <w:szCs w:val="16"/>
                <w:u w:val="single"/>
              </w:rPr>
              <w:t>revenues</w:t>
            </w:r>
            <w:r w:rsidRPr="006D2F58">
              <w:rPr>
                <w:sz w:val="16"/>
                <w:szCs w:val="16"/>
              </w:rPr>
              <w:t xml:space="preserve"> and </w:t>
            </w:r>
            <w:r w:rsidRPr="006D2F58">
              <w:rPr>
                <w:sz w:val="16"/>
                <w:szCs w:val="16"/>
                <w:u w:val="single"/>
              </w:rPr>
              <w:t>investment return</w:t>
            </w:r>
          </w:p>
        </w:tc>
        <w:tc>
          <w:tcPr>
            <w:tcW w:w="2610" w:type="dxa"/>
            <w:vAlign w:val="center"/>
          </w:tcPr>
          <w:p w:rsidR="00A66034" w:rsidRPr="006D2F58" w:rsidP="00A66034" w14:paraId="2B38D3E0" w14:textId="30D33D24">
            <w:pPr>
              <w:jc w:val="center"/>
              <w:rPr>
                <w:sz w:val="16"/>
                <w:szCs w:val="16"/>
              </w:rPr>
            </w:pPr>
            <w:r w:rsidRPr="00965AD1">
              <w:rPr>
                <w:sz w:val="16"/>
                <w:szCs w:val="16"/>
              </w:rPr>
              <w:t>Reported value</w:t>
            </w:r>
          </w:p>
        </w:tc>
        <w:tc>
          <w:tcPr>
            <w:tcW w:w="2875" w:type="dxa"/>
            <w:vAlign w:val="center"/>
          </w:tcPr>
          <w:p w:rsidR="00A66034" w:rsidRPr="006D2F58" w:rsidP="00A66034" w14:paraId="3E24F2F8" w14:textId="01EB989A">
            <w:pPr>
              <w:jc w:val="center"/>
              <w:rPr>
                <w:sz w:val="16"/>
                <w:szCs w:val="16"/>
              </w:rPr>
            </w:pPr>
            <w:r w:rsidRPr="00F73EBE">
              <w:rPr>
                <w:sz w:val="16"/>
                <w:szCs w:val="16"/>
              </w:rPr>
              <w:t>Prior year value</w:t>
            </w:r>
          </w:p>
        </w:tc>
      </w:tr>
      <w:tr w14:paraId="2A047F36" w14:textId="77777777" w:rsidTr="00A66034">
        <w:tblPrEx>
          <w:tblW w:w="0" w:type="auto"/>
          <w:tblInd w:w="0" w:type="dxa"/>
          <w:tblLook w:val="04A0"/>
        </w:tblPrEx>
        <w:tc>
          <w:tcPr>
            <w:tcW w:w="715" w:type="dxa"/>
            <w:shd w:val="clear" w:color="auto" w:fill="E7E6E6" w:themeFill="background2"/>
            <w:vAlign w:val="center"/>
          </w:tcPr>
          <w:p w:rsidR="00A66034" w:rsidRPr="006D2F58" w:rsidP="00A66034" w14:paraId="08B8F8A8" w14:textId="77777777">
            <w:pPr>
              <w:jc w:val="center"/>
              <w:rPr>
                <w:sz w:val="16"/>
                <w:szCs w:val="16"/>
              </w:rPr>
            </w:pPr>
            <w:r w:rsidRPr="006D2F58">
              <w:rPr>
                <w:sz w:val="16"/>
                <w:szCs w:val="16"/>
              </w:rPr>
              <w:t>02</w:t>
            </w:r>
          </w:p>
        </w:tc>
        <w:tc>
          <w:tcPr>
            <w:tcW w:w="4590" w:type="dxa"/>
            <w:shd w:val="clear" w:color="auto" w:fill="E7E6E6" w:themeFill="background2"/>
          </w:tcPr>
          <w:p w:rsidR="00A66034" w:rsidRPr="006D2F58" w:rsidP="00A66034" w14:paraId="3B27EA1F" w14:textId="77777777">
            <w:pPr>
              <w:rPr>
                <w:sz w:val="16"/>
                <w:szCs w:val="16"/>
              </w:rPr>
            </w:pPr>
            <w:r w:rsidRPr="006D2F58">
              <w:rPr>
                <w:sz w:val="16"/>
                <w:szCs w:val="16"/>
              </w:rPr>
              <w:t xml:space="preserve">Total </w:t>
            </w:r>
            <w:r w:rsidRPr="006D2F58">
              <w:rPr>
                <w:sz w:val="16"/>
                <w:szCs w:val="16"/>
                <w:u w:val="single"/>
              </w:rPr>
              <w:t>expenses</w:t>
            </w:r>
          </w:p>
        </w:tc>
        <w:tc>
          <w:tcPr>
            <w:tcW w:w="2610" w:type="dxa"/>
            <w:vAlign w:val="center"/>
          </w:tcPr>
          <w:p w:rsidR="00A66034" w:rsidRPr="006D2F58" w:rsidP="00A66034" w14:paraId="054D7DBC" w14:textId="73446FE7">
            <w:pPr>
              <w:jc w:val="center"/>
              <w:rPr>
                <w:sz w:val="16"/>
                <w:szCs w:val="16"/>
              </w:rPr>
            </w:pPr>
            <w:r w:rsidRPr="00965AD1">
              <w:rPr>
                <w:sz w:val="16"/>
                <w:szCs w:val="16"/>
              </w:rPr>
              <w:t>Reported value</w:t>
            </w:r>
          </w:p>
        </w:tc>
        <w:tc>
          <w:tcPr>
            <w:tcW w:w="2875" w:type="dxa"/>
            <w:vAlign w:val="center"/>
          </w:tcPr>
          <w:p w:rsidR="00A66034" w:rsidRPr="006D2F58" w:rsidP="00A66034" w14:paraId="08DD39F1" w14:textId="4649FED2">
            <w:pPr>
              <w:jc w:val="center"/>
              <w:rPr>
                <w:sz w:val="16"/>
                <w:szCs w:val="16"/>
              </w:rPr>
            </w:pPr>
            <w:r w:rsidRPr="00F73EBE">
              <w:rPr>
                <w:sz w:val="16"/>
                <w:szCs w:val="16"/>
              </w:rPr>
              <w:t>Prior year value</w:t>
            </w:r>
          </w:p>
        </w:tc>
      </w:tr>
      <w:tr w14:paraId="686C80DF" w14:textId="77777777" w:rsidTr="00A66034">
        <w:tblPrEx>
          <w:tblW w:w="0" w:type="auto"/>
          <w:tblInd w:w="0" w:type="dxa"/>
          <w:tblLook w:val="04A0"/>
        </w:tblPrEx>
        <w:tc>
          <w:tcPr>
            <w:tcW w:w="715" w:type="dxa"/>
            <w:shd w:val="clear" w:color="auto" w:fill="E7E6E6" w:themeFill="background2"/>
            <w:vAlign w:val="center"/>
          </w:tcPr>
          <w:p w:rsidR="00A66034" w:rsidRPr="006D2F58" w:rsidP="00A66034" w14:paraId="0990F7FD" w14:textId="77777777">
            <w:pPr>
              <w:jc w:val="center"/>
              <w:rPr>
                <w:sz w:val="16"/>
                <w:szCs w:val="16"/>
              </w:rPr>
            </w:pPr>
            <w:r w:rsidRPr="006D2F58">
              <w:rPr>
                <w:sz w:val="16"/>
                <w:szCs w:val="16"/>
              </w:rPr>
              <w:t>03</w:t>
            </w:r>
          </w:p>
        </w:tc>
        <w:tc>
          <w:tcPr>
            <w:tcW w:w="4590" w:type="dxa"/>
            <w:shd w:val="clear" w:color="auto" w:fill="E7E6E6" w:themeFill="background2"/>
          </w:tcPr>
          <w:p w:rsidR="00A66034" w:rsidRPr="006D2F58" w:rsidP="00A66034" w14:paraId="19864F52" w14:textId="77777777">
            <w:pPr>
              <w:rPr>
                <w:b/>
                <w:bCs/>
                <w:sz w:val="16"/>
                <w:szCs w:val="16"/>
              </w:rPr>
            </w:pPr>
            <w:r w:rsidRPr="006D2F58">
              <w:rPr>
                <w:b/>
                <w:bCs/>
                <w:sz w:val="16"/>
                <w:szCs w:val="16"/>
              </w:rPr>
              <w:t>Sum of specific changes in equity</w:t>
            </w:r>
          </w:p>
          <w:p w:rsidR="00A66034" w:rsidRPr="006D2F58" w:rsidP="00A66034" w14:paraId="509DCF49" w14:textId="77777777">
            <w:pPr>
              <w:rPr>
                <w:sz w:val="16"/>
                <w:szCs w:val="16"/>
              </w:rPr>
            </w:pPr>
            <w:r w:rsidRPr="006D2F58">
              <w:rPr>
                <w:b/>
                <w:bCs/>
                <w:sz w:val="16"/>
                <w:szCs w:val="16"/>
              </w:rPr>
              <w:t>CV</w:t>
            </w:r>
            <w:r w:rsidRPr="006D2F58">
              <w:rPr>
                <w:sz w:val="16"/>
                <w:szCs w:val="16"/>
              </w:rPr>
              <w:t>=[B04-(B01-B02)]</w:t>
            </w:r>
          </w:p>
        </w:tc>
        <w:tc>
          <w:tcPr>
            <w:tcW w:w="2610" w:type="dxa"/>
            <w:vAlign w:val="center"/>
          </w:tcPr>
          <w:p w:rsidR="00A66034" w:rsidRPr="006D2F58" w:rsidP="00A66034" w14:paraId="5125FCD5" w14:textId="2BD9C404">
            <w:pPr>
              <w:jc w:val="center"/>
              <w:rPr>
                <w:sz w:val="16"/>
                <w:szCs w:val="16"/>
              </w:rPr>
            </w:pPr>
            <w:r>
              <w:rPr>
                <w:sz w:val="16"/>
                <w:szCs w:val="16"/>
              </w:rPr>
              <w:t>Calculat</w:t>
            </w:r>
            <w:r w:rsidRPr="00CC114B">
              <w:rPr>
                <w:sz w:val="16"/>
                <w:szCs w:val="16"/>
              </w:rPr>
              <w:t>ed value</w:t>
            </w:r>
          </w:p>
        </w:tc>
        <w:tc>
          <w:tcPr>
            <w:tcW w:w="2875" w:type="dxa"/>
            <w:vAlign w:val="center"/>
          </w:tcPr>
          <w:p w:rsidR="00A66034" w:rsidRPr="006D2F58" w:rsidP="00A66034" w14:paraId="39616500" w14:textId="1FC1A4F2">
            <w:pPr>
              <w:jc w:val="center"/>
              <w:rPr>
                <w:sz w:val="16"/>
                <w:szCs w:val="16"/>
              </w:rPr>
            </w:pPr>
            <w:r w:rsidRPr="00F73EBE">
              <w:rPr>
                <w:sz w:val="16"/>
                <w:szCs w:val="16"/>
              </w:rPr>
              <w:t>Prior year value</w:t>
            </w:r>
          </w:p>
        </w:tc>
      </w:tr>
      <w:tr w14:paraId="17D27F70" w14:textId="77777777" w:rsidTr="00A66034">
        <w:tblPrEx>
          <w:tblW w:w="0" w:type="auto"/>
          <w:tblInd w:w="0" w:type="dxa"/>
          <w:tblLook w:val="04A0"/>
        </w:tblPrEx>
        <w:tc>
          <w:tcPr>
            <w:tcW w:w="715" w:type="dxa"/>
            <w:shd w:val="clear" w:color="auto" w:fill="E7E6E6" w:themeFill="background2"/>
            <w:vAlign w:val="center"/>
          </w:tcPr>
          <w:p w:rsidR="00A66034" w:rsidRPr="006D2F58" w:rsidP="00A66034" w14:paraId="2598DCFB" w14:textId="77777777">
            <w:pPr>
              <w:jc w:val="center"/>
              <w:rPr>
                <w:sz w:val="16"/>
                <w:szCs w:val="16"/>
              </w:rPr>
            </w:pPr>
            <w:r w:rsidRPr="006D2F58">
              <w:rPr>
                <w:sz w:val="16"/>
                <w:szCs w:val="16"/>
              </w:rPr>
              <w:t>04</w:t>
            </w:r>
          </w:p>
        </w:tc>
        <w:tc>
          <w:tcPr>
            <w:tcW w:w="4590" w:type="dxa"/>
            <w:shd w:val="clear" w:color="auto" w:fill="E7E6E6" w:themeFill="background2"/>
          </w:tcPr>
          <w:p w:rsidR="00A66034" w:rsidRPr="006D2F58" w:rsidP="00A66034" w14:paraId="74624739" w14:textId="77777777">
            <w:pPr>
              <w:rPr>
                <w:sz w:val="16"/>
                <w:szCs w:val="16"/>
                <w:u w:val="single"/>
              </w:rPr>
            </w:pPr>
            <w:r w:rsidRPr="006D2F58">
              <w:rPr>
                <w:sz w:val="16"/>
                <w:szCs w:val="16"/>
                <w:u w:val="single"/>
              </w:rPr>
              <w:t>Net income</w:t>
            </w:r>
            <w:r w:rsidRPr="006D2F58">
              <w:rPr>
                <w:b/>
                <w:bCs/>
                <w:sz w:val="16"/>
                <w:szCs w:val="16"/>
              </w:rPr>
              <w:tab/>
            </w:r>
          </w:p>
        </w:tc>
        <w:tc>
          <w:tcPr>
            <w:tcW w:w="2610" w:type="dxa"/>
            <w:vAlign w:val="center"/>
          </w:tcPr>
          <w:p w:rsidR="00A66034" w:rsidRPr="006D2F58" w:rsidP="00A66034" w14:paraId="79533ED4" w14:textId="5996CEAB">
            <w:pPr>
              <w:jc w:val="center"/>
              <w:rPr>
                <w:sz w:val="16"/>
                <w:szCs w:val="16"/>
              </w:rPr>
            </w:pPr>
            <w:r w:rsidRPr="000F3694">
              <w:rPr>
                <w:sz w:val="16"/>
                <w:szCs w:val="16"/>
              </w:rPr>
              <w:t>Reported value</w:t>
            </w:r>
          </w:p>
        </w:tc>
        <w:tc>
          <w:tcPr>
            <w:tcW w:w="2875" w:type="dxa"/>
            <w:vAlign w:val="center"/>
          </w:tcPr>
          <w:p w:rsidR="00A66034" w:rsidRPr="006D2F58" w:rsidP="00A66034" w14:paraId="099E453A" w14:textId="62E19C8C">
            <w:pPr>
              <w:jc w:val="center"/>
              <w:rPr>
                <w:sz w:val="16"/>
                <w:szCs w:val="16"/>
              </w:rPr>
            </w:pPr>
            <w:r w:rsidRPr="00F73EBE">
              <w:rPr>
                <w:sz w:val="16"/>
                <w:szCs w:val="16"/>
              </w:rPr>
              <w:t>Prior year value</w:t>
            </w:r>
          </w:p>
        </w:tc>
      </w:tr>
      <w:tr w14:paraId="411FE37A" w14:textId="77777777" w:rsidTr="00A66034">
        <w:tblPrEx>
          <w:tblW w:w="0" w:type="auto"/>
          <w:tblInd w:w="0" w:type="dxa"/>
          <w:tblLook w:val="04A0"/>
        </w:tblPrEx>
        <w:tc>
          <w:tcPr>
            <w:tcW w:w="715" w:type="dxa"/>
            <w:shd w:val="clear" w:color="auto" w:fill="E7E6E6" w:themeFill="background2"/>
            <w:vAlign w:val="center"/>
          </w:tcPr>
          <w:p w:rsidR="00A66034" w:rsidRPr="006D2F58" w:rsidP="00A66034" w14:paraId="016FBC77" w14:textId="77777777">
            <w:pPr>
              <w:jc w:val="center"/>
              <w:rPr>
                <w:sz w:val="16"/>
                <w:szCs w:val="16"/>
              </w:rPr>
            </w:pPr>
            <w:r w:rsidRPr="006D2F58">
              <w:rPr>
                <w:sz w:val="16"/>
                <w:szCs w:val="16"/>
              </w:rPr>
              <w:t>05</w:t>
            </w:r>
          </w:p>
        </w:tc>
        <w:tc>
          <w:tcPr>
            <w:tcW w:w="4590" w:type="dxa"/>
            <w:shd w:val="clear" w:color="auto" w:fill="E7E6E6" w:themeFill="background2"/>
          </w:tcPr>
          <w:p w:rsidR="00A66034" w:rsidRPr="006D2F58" w:rsidP="00A66034" w14:paraId="369DCD5D" w14:textId="77777777">
            <w:pPr>
              <w:rPr>
                <w:b/>
                <w:bCs/>
                <w:sz w:val="16"/>
                <w:szCs w:val="16"/>
              </w:rPr>
            </w:pPr>
            <w:r w:rsidRPr="006D2F58">
              <w:rPr>
                <w:sz w:val="16"/>
                <w:szCs w:val="16"/>
              </w:rPr>
              <w:t>Other changes in equity</w:t>
            </w:r>
          </w:p>
        </w:tc>
        <w:tc>
          <w:tcPr>
            <w:tcW w:w="2610" w:type="dxa"/>
            <w:vAlign w:val="center"/>
          </w:tcPr>
          <w:p w:rsidR="00A66034" w:rsidRPr="006D2F58" w:rsidP="00A66034" w14:paraId="5EDC4219" w14:textId="104E6322">
            <w:pPr>
              <w:jc w:val="center"/>
              <w:rPr>
                <w:sz w:val="16"/>
                <w:szCs w:val="16"/>
              </w:rPr>
            </w:pPr>
            <w:r w:rsidRPr="000F3694">
              <w:rPr>
                <w:sz w:val="16"/>
                <w:szCs w:val="16"/>
              </w:rPr>
              <w:t>Reported value</w:t>
            </w:r>
          </w:p>
        </w:tc>
        <w:tc>
          <w:tcPr>
            <w:tcW w:w="2875" w:type="dxa"/>
            <w:vAlign w:val="center"/>
          </w:tcPr>
          <w:p w:rsidR="00A66034" w:rsidRPr="006D2F58" w:rsidP="00A66034" w14:paraId="42E0B22B" w14:textId="043F8F63">
            <w:pPr>
              <w:jc w:val="center"/>
              <w:rPr>
                <w:sz w:val="16"/>
                <w:szCs w:val="16"/>
              </w:rPr>
            </w:pPr>
            <w:r w:rsidRPr="00F73EBE">
              <w:rPr>
                <w:sz w:val="16"/>
                <w:szCs w:val="16"/>
              </w:rPr>
              <w:t>Prior year value</w:t>
            </w:r>
          </w:p>
        </w:tc>
      </w:tr>
      <w:tr w14:paraId="7AD08B97" w14:textId="77777777" w:rsidTr="00A66034">
        <w:tblPrEx>
          <w:tblW w:w="0" w:type="auto"/>
          <w:tblInd w:w="0" w:type="dxa"/>
          <w:tblLook w:val="04A0"/>
        </w:tblPrEx>
        <w:tc>
          <w:tcPr>
            <w:tcW w:w="715" w:type="dxa"/>
            <w:shd w:val="clear" w:color="auto" w:fill="E7E6E6" w:themeFill="background2"/>
            <w:vAlign w:val="center"/>
          </w:tcPr>
          <w:p w:rsidR="00A66034" w:rsidRPr="006D2F58" w:rsidP="00A66034" w14:paraId="7F66A093" w14:textId="77777777">
            <w:pPr>
              <w:jc w:val="center"/>
              <w:rPr>
                <w:sz w:val="16"/>
                <w:szCs w:val="16"/>
              </w:rPr>
            </w:pPr>
            <w:r w:rsidRPr="006D2F58">
              <w:rPr>
                <w:sz w:val="16"/>
                <w:szCs w:val="16"/>
              </w:rPr>
              <w:t>06</w:t>
            </w:r>
          </w:p>
        </w:tc>
        <w:tc>
          <w:tcPr>
            <w:tcW w:w="4590" w:type="dxa"/>
            <w:shd w:val="clear" w:color="auto" w:fill="E7E6E6" w:themeFill="background2"/>
          </w:tcPr>
          <w:p w:rsidR="00A66034" w:rsidRPr="006D2F58" w:rsidP="00A66034" w14:paraId="1F2B1EC4" w14:textId="77777777">
            <w:pPr>
              <w:rPr>
                <w:sz w:val="16"/>
                <w:szCs w:val="16"/>
              </w:rPr>
            </w:pPr>
            <w:r w:rsidRPr="006D2F58">
              <w:rPr>
                <w:sz w:val="16"/>
                <w:szCs w:val="16"/>
              </w:rPr>
              <w:t>Equity, beginning of year</w:t>
            </w:r>
          </w:p>
        </w:tc>
        <w:tc>
          <w:tcPr>
            <w:tcW w:w="2610" w:type="dxa"/>
            <w:vAlign w:val="center"/>
          </w:tcPr>
          <w:p w:rsidR="00A66034" w:rsidRPr="006D2F58" w:rsidP="00A66034" w14:paraId="54480651" w14:textId="2036DBDE">
            <w:pPr>
              <w:jc w:val="center"/>
              <w:rPr>
                <w:noProof/>
                <w:sz w:val="16"/>
                <w:szCs w:val="16"/>
              </w:rPr>
            </w:pPr>
            <w:r w:rsidRPr="000F3694">
              <w:rPr>
                <w:sz w:val="16"/>
                <w:szCs w:val="16"/>
              </w:rPr>
              <w:t>Reported value</w:t>
            </w:r>
          </w:p>
        </w:tc>
        <w:tc>
          <w:tcPr>
            <w:tcW w:w="2875" w:type="dxa"/>
            <w:vAlign w:val="center"/>
          </w:tcPr>
          <w:p w:rsidR="00A66034" w:rsidRPr="006D2F58" w:rsidP="00A66034" w14:paraId="6A272558" w14:textId="156C8B5B">
            <w:pPr>
              <w:jc w:val="center"/>
              <w:rPr>
                <w:sz w:val="16"/>
                <w:szCs w:val="16"/>
              </w:rPr>
            </w:pPr>
            <w:r w:rsidRPr="00F73EBE">
              <w:rPr>
                <w:sz w:val="16"/>
                <w:szCs w:val="16"/>
              </w:rPr>
              <w:t>Prior year value</w:t>
            </w:r>
          </w:p>
        </w:tc>
      </w:tr>
      <w:tr w14:paraId="0EEEE7AC" w14:textId="77777777" w:rsidTr="00A66034">
        <w:tblPrEx>
          <w:tblW w:w="0" w:type="auto"/>
          <w:tblInd w:w="0" w:type="dxa"/>
          <w:tblLook w:val="04A0"/>
        </w:tblPrEx>
        <w:tc>
          <w:tcPr>
            <w:tcW w:w="715" w:type="dxa"/>
            <w:shd w:val="clear" w:color="auto" w:fill="E7E6E6" w:themeFill="background2"/>
            <w:vAlign w:val="center"/>
          </w:tcPr>
          <w:p w:rsidR="00A66034" w:rsidRPr="006D2F58" w:rsidP="00A66034" w14:paraId="2D880BE7" w14:textId="77777777">
            <w:pPr>
              <w:jc w:val="center"/>
              <w:rPr>
                <w:sz w:val="16"/>
                <w:szCs w:val="16"/>
              </w:rPr>
            </w:pPr>
            <w:r w:rsidRPr="006D2F58">
              <w:rPr>
                <w:sz w:val="16"/>
                <w:szCs w:val="16"/>
              </w:rPr>
              <w:t>07</w:t>
            </w:r>
          </w:p>
        </w:tc>
        <w:tc>
          <w:tcPr>
            <w:tcW w:w="4590" w:type="dxa"/>
            <w:shd w:val="clear" w:color="auto" w:fill="E7E6E6" w:themeFill="background2"/>
          </w:tcPr>
          <w:p w:rsidR="00A66034" w:rsidRPr="006D2F58" w:rsidP="00A66034" w14:paraId="573D740F" w14:textId="77777777">
            <w:pPr>
              <w:rPr>
                <w:b/>
                <w:bCs/>
                <w:sz w:val="16"/>
                <w:szCs w:val="16"/>
              </w:rPr>
            </w:pPr>
            <w:r w:rsidRPr="006D2F58">
              <w:rPr>
                <w:b/>
                <w:bCs/>
                <w:sz w:val="16"/>
                <w:szCs w:val="16"/>
              </w:rPr>
              <w:t>Adjustments to beginning net equity</w:t>
            </w:r>
          </w:p>
          <w:p w:rsidR="00A66034" w:rsidRPr="006D2F58" w:rsidP="00A66034" w14:paraId="6B9A46CD" w14:textId="77777777">
            <w:pPr>
              <w:rPr>
                <w:sz w:val="16"/>
                <w:szCs w:val="16"/>
              </w:rPr>
            </w:pPr>
            <w:r w:rsidRPr="006D2F58">
              <w:rPr>
                <w:b/>
                <w:bCs/>
                <w:sz w:val="16"/>
                <w:szCs w:val="16"/>
              </w:rPr>
              <w:t>CV</w:t>
            </w:r>
            <w:r w:rsidRPr="006D2F58">
              <w:rPr>
                <w:sz w:val="16"/>
                <w:szCs w:val="16"/>
              </w:rPr>
              <w:t>=[B08-(B04+B05+B06)]</w:t>
            </w:r>
          </w:p>
        </w:tc>
        <w:tc>
          <w:tcPr>
            <w:tcW w:w="2610" w:type="dxa"/>
            <w:vAlign w:val="center"/>
          </w:tcPr>
          <w:p w:rsidR="00A66034" w:rsidRPr="006D2F58" w:rsidP="00A66034" w14:paraId="189B2122" w14:textId="4999C9A6">
            <w:pPr>
              <w:jc w:val="center"/>
              <w:rPr>
                <w:sz w:val="16"/>
                <w:szCs w:val="16"/>
              </w:rPr>
            </w:pPr>
            <w:r>
              <w:rPr>
                <w:sz w:val="16"/>
                <w:szCs w:val="16"/>
              </w:rPr>
              <w:t>Calculat</w:t>
            </w:r>
            <w:r w:rsidRPr="00CC114B">
              <w:rPr>
                <w:sz w:val="16"/>
                <w:szCs w:val="16"/>
              </w:rPr>
              <w:t>ed value</w:t>
            </w:r>
          </w:p>
        </w:tc>
        <w:tc>
          <w:tcPr>
            <w:tcW w:w="2875" w:type="dxa"/>
            <w:vAlign w:val="center"/>
          </w:tcPr>
          <w:p w:rsidR="00A66034" w:rsidRPr="006D2F58" w:rsidP="00A66034" w14:paraId="1252D62B" w14:textId="002AD2FE">
            <w:pPr>
              <w:jc w:val="center"/>
              <w:rPr>
                <w:sz w:val="16"/>
                <w:szCs w:val="16"/>
              </w:rPr>
            </w:pPr>
            <w:r w:rsidRPr="00F73EBE">
              <w:rPr>
                <w:sz w:val="16"/>
                <w:szCs w:val="16"/>
              </w:rPr>
              <w:t>Prior year value</w:t>
            </w:r>
          </w:p>
        </w:tc>
      </w:tr>
      <w:tr w14:paraId="70335439" w14:textId="77777777" w:rsidTr="00A66034">
        <w:tblPrEx>
          <w:tblW w:w="0" w:type="auto"/>
          <w:tblInd w:w="0" w:type="dxa"/>
          <w:tblLook w:val="04A0"/>
        </w:tblPrEx>
        <w:tc>
          <w:tcPr>
            <w:tcW w:w="715" w:type="dxa"/>
            <w:shd w:val="clear" w:color="auto" w:fill="E7E6E6" w:themeFill="background2"/>
            <w:vAlign w:val="center"/>
          </w:tcPr>
          <w:p w:rsidR="00A66034" w:rsidRPr="006D2F58" w:rsidP="00A66034" w14:paraId="7E3A5FDD" w14:textId="77777777">
            <w:pPr>
              <w:jc w:val="center"/>
              <w:rPr>
                <w:sz w:val="16"/>
                <w:szCs w:val="16"/>
              </w:rPr>
            </w:pPr>
            <w:r w:rsidRPr="006D2F58">
              <w:rPr>
                <w:sz w:val="16"/>
                <w:szCs w:val="16"/>
              </w:rPr>
              <w:t>08</w:t>
            </w:r>
          </w:p>
        </w:tc>
        <w:tc>
          <w:tcPr>
            <w:tcW w:w="4590" w:type="dxa"/>
            <w:shd w:val="clear" w:color="auto" w:fill="E7E6E6" w:themeFill="background2"/>
          </w:tcPr>
          <w:p w:rsidR="00A66034" w:rsidRPr="006D2F58" w:rsidP="00A66034" w14:paraId="207C8BD6" w14:textId="77777777">
            <w:pPr>
              <w:rPr>
                <w:b/>
                <w:bCs/>
                <w:sz w:val="16"/>
                <w:szCs w:val="16"/>
              </w:rPr>
            </w:pPr>
            <w:r w:rsidRPr="006D2F58">
              <w:rPr>
                <w:b/>
                <w:bCs/>
                <w:sz w:val="16"/>
                <w:szCs w:val="16"/>
              </w:rPr>
              <w:t>Equity, end of year (from A03)</w:t>
            </w:r>
          </w:p>
        </w:tc>
        <w:tc>
          <w:tcPr>
            <w:tcW w:w="2610" w:type="dxa"/>
            <w:vAlign w:val="center"/>
          </w:tcPr>
          <w:p w:rsidR="00A66034" w:rsidRPr="006D2F58" w:rsidP="00A66034" w14:paraId="650D4F9B" w14:textId="66A31E78">
            <w:pPr>
              <w:jc w:val="center"/>
              <w:rPr>
                <w:sz w:val="16"/>
                <w:szCs w:val="16"/>
              </w:rPr>
            </w:pPr>
            <w:r>
              <w:rPr>
                <w:sz w:val="16"/>
                <w:szCs w:val="16"/>
              </w:rPr>
              <w:t>Carried forward</w:t>
            </w:r>
          </w:p>
        </w:tc>
        <w:tc>
          <w:tcPr>
            <w:tcW w:w="2875" w:type="dxa"/>
            <w:vAlign w:val="center"/>
          </w:tcPr>
          <w:p w:rsidR="00A66034" w:rsidRPr="006D2F58" w:rsidP="00A66034" w14:paraId="4AB3D65C" w14:textId="05ECFED8">
            <w:pPr>
              <w:jc w:val="center"/>
              <w:rPr>
                <w:sz w:val="16"/>
                <w:szCs w:val="16"/>
              </w:rPr>
            </w:pPr>
            <w:r w:rsidRPr="00F73EBE">
              <w:rPr>
                <w:sz w:val="16"/>
                <w:szCs w:val="16"/>
              </w:rPr>
              <w:t>Prior year value</w:t>
            </w:r>
          </w:p>
        </w:tc>
      </w:tr>
    </w:tbl>
    <w:p w:rsidR="00B00DA2" w:rsidRPr="006D2F58" w:rsidP="00B00DA2" w14:paraId="7C32EF83" w14:textId="77777777">
      <w:pPr>
        <w:rPr>
          <w:sz w:val="16"/>
          <w:szCs w:val="16"/>
        </w:rPr>
      </w:pPr>
    </w:p>
    <w:p w:rsidR="00B00DA2" w:rsidRPr="006D2F58" w:rsidP="00B00DA2" w14:paraId="491B6881" w14:textId="77777777">
      <w:pPr>
        <w:rPr>
          <w:sz w:val="16"/>
          <w:szCs w:val="16"/>
        </w:rPr>
      </w:pPr>
      <w:r w:rsidRPr="006D2F58">
        <w:rPr>
          <w:sz w:val="16"/>
          <w:szCs w:val="16"/>
        </w:rPr>
        <w:t xml:space="preserve">You may use the box below to provide additional context for the data you have reported above.  </w:t>
      </w:r>
    </w:p>
    <w:p w:rsidR="00B00DA2" w:rsidRPr="006D2F58" w:rsidP="00B00DA2" w14:paraId="3B84F6B4" w14:textId="77777777">
      <w:pPr>
        <w:rPr>
          <w:sz w:val="16"/>
          <w:szCs w:val="16"/>
        </w:rPr>
      </w:pPr>
      <w:r w:rsidRPr="006D2F58">
        <w:rPr>
          <w:noProof/>
          <w:sz w:val="16"/>
          <w:szCs w:val="16"/>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819" name="Rectangle 819"/>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19" o:spid="_x0000_s1056"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24800" filled="f" strokecolor="black" strokeweight="1pt"/>
            </w:pict>
          </mc:Fallback>
        </mc:AlternateContent>
      </w:r>
    </w:p>
    <w:p w:rsidR="00B00DA2" w:rsidRPr="006D2F58" w:rsidP="00B00DA2" w14:paraId="76F9290F" w14:textId="77777777">
      <w:pPr>
        <w:rPr>
          <w:sz w:val="16"/>
          <w:szCs w:val="16"/>
        </w:rPr>
      </w:pPr>
    </w:p>
    <w:p w:rsidR="00B00DA2" w:rsidRPr="006D2F58" w:rsidP="00B00DA2" w14:paraId="4FA92434" w14:textId="77777777">
      <w:pPr>
        <w:rPr>
          <w:sz w:val="16"/>
          <w:szCs w:val="16"/>
        </w:rPr>
      </w:pPr>
    </w:p>
    <w:p w:rsidR="00B00DA2" w:rsidRPr="006D2F58" w14:paraId="25F212D6"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B00DA2" w:rsidRPr="006D2F58" w:rsidP="00B00DA2" w14:paraId="26DEAD31" w14:textId="570CED22">
      <w:pPr>
        <w:rPr>
          <w:rFonts w:ascii="Arial" w:hAnsi="Arial" w:cs="Arial"/>
          <w:sz w:val="16"/>
          <w:szCs w:val="16"/>
        </w:rPr>
      </w:pPr>
      <w:r w:rsidRPr="006D2F58">
        <w:rPr>
          <w:rFonts w:ascii="Arial" w:hAnsi="Arial" w:cs="Arial"/>
          <w:color w:val="000000"/>
          <w:sz w:val="16"/>
          <w:szCs w:val="16"/>
          <w:shd w:val="clear" w:color="auto" w:fill="FFFFFF"/>
        </w:rPr>
        <w:t>Part C-1 - Scholarships and Fellowships</w:t>
      </w:r>
    </w:p>
    <w:tbl>
      <w:tblPr>
        <w:tblStyle w:val="TableGrid2"/>
        <w:tblW w:w="0" w:type="auto"/>
        <w:tblInd w:w="0" w:type="dxa"/>
        <w:tblLook w:val="04A0"/>
      </w:tblPr>
      <w:tblGrid>
        <w:gridCol w:w="715"/>
        <w:gridCol w:w="4590"/>
        <w:gridCol w:w="2610"/>
        <w:gridCol w:w="2875"/>
      </w:tblGrid>
      <w:tr w14:paraId="2311B007" w14:textId="77777777">
        <w:tblPrEx>
          <w:tblW w:w="0" w:type="auto"/>
          <w:tblInd w:w="0" w:type="dxa"/>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B00DA2" w:rsidRPr="006D2F58" w:rsidP="00B00DA2" w14:paraId="47A70385" w14:textId="3803B832">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p w:rsidR="00B00DA2" w:rsidRPr="006D2F58" w:rsidP="00B00DA2" w14:paraId="6D3EF389" w14:textId="77777777">
            <w:pPr>
              <w:jc w:val="center"/>
              <w:rPr>
                <w:sz w:val="16"/>
                <w:szCs w:val="16"/>
              </w:rPr>
            </w:pPr>
            <w:r w:rsidRPr="006D2F58">
              <w:rPr>
                <w:sz w:val="16"/>
                <w:szCs w:val="16"/>
              </w:rPr>
              <w:t>Do not report Federal Direct Student Loans (FDSL) anywhere in this section.</w:t>
            </w:r>
          </w:p>
        </w:tc>
      </w:tr>
      <w:tr w14:paraId="6BE9FFAE"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B00DA2" w:rsidRPr="006D2F58" w:rsidP="00B00DA2" w14:paraId="789ACDB0" w14:textId="77777777">
            <w:pPr>
              <w:rPr>
                <w:sz w:val="16"/>
                <w:szCs w:val="16"/>
              </w:rPr>
            </w:pPr>
            <w:r w:rsidRPr="006D2F58">
              <w:rPr>
                <w:sz w:val="16"/>
                <w:szCs w:val="16"/>
              </w:rPr>
              <w:t>Line no.</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B00DA2" w:rsidRPr="006D2F58" w:rsidP="00B00DA2" w14:paraId="65D1CE46" w14:textId="77777777">
            <w:pPr>
              <w:jc w:val="center"/>
              <w:rPr>
                <w:sz w:val="16"/>
                <w:szCs w:val="16"/>
                <w:u w:val="single"/>
              </w:rPr>
            </w:pPr>
            <w:r w:rsidRPr="006D2F58">
              <w:rPr>
                <w:sz w:val="16"/>
                <w:szCs w:val="16"/>
                <w:u w:val="single"/>
              </w:rPr>
              <w:t>Scholarships and Fellowships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B00DA2" w:rsidRPr="006D2F58" w:rsidP="00B00DA2" w14:paraId="3CE33EA7" w14:textId="77777777">
            <w:pPr>
              <w:jc w:val="center"/>
              <w:rPr>
                <w:sz w:val="16"/>
                <w:szCs w:val="16"/>
              </w:rPr>
            </w:pPr>
            <w:r w:rsidRPr="006D2F58">
              <w:rPr>
                <w:sz w:val="16"/>
                <w:szCs w:val="16"/>
              </w:rPr>
              <w:t>Current year amount</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B00DA2" w:rsidRPr="006D2F58" w:rsidP="00B00DA2" w14:paraId="74E763BB" w14:textId="77777777">
            <w:pPr>
              <w:jc w:val="center"/>
              <w:rPr>
                <w:sz w:val="16"/>
                <w:szCs w:val="16"/>
              </w:rPr>
            </w:pPr>
            <w:r w:rsidRPr="006D2F58">
              <w:rPr>
                <w:sz w:val="16"/>
                <w:szCs w:val="16"/>
              </w:rPr>
              <w:t>Prior year amount</w:t>
            </w:r>
          </w:p>
        </w:tc>
      </w:tr>
      <w:tr w14:paraId="01E91496" w14:textId="77777777">
        <w:tblPrEx>
          <w:tblW w:w="0" w:type="auto"/>
          <w:tblInd w:w="0" w:type="dxa"/>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B00DA2" w:rsidRPr="006D2F58" w:rsidP="00B00DA2" w14:paraId="0B02B511" w14:textId="77777777">
            <w:pPr>
              <w:rPr>
                <w:sz w:val="16"/>
                <w:szCs w:val="16"/>
              </w:rPr>
            </w:pPr>
          </w:p>
        </w:tc>
      </w:tr>
      <w:tr w14:paraId="0FC0B529" w14:textId="77777777" w:rsidTr="00C62F8D">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C62F8D" w:rsidRPr="006D2F58" w:rsidP="00C62F8D" w14:paraId="65C775F0" w14:textId="77777777">
            <w:pPr>
              <w:rPr>
                <w:sz w:val="16"/>
                <w:szCs w:val="16"/>
              </w:rPr>
            </w:pPr>
            <w:r w:rsidRPr="006D2F58">
              <w:rPr>
                <w:sz w:val="16"/>
                <w:szCs w:val="16"/>
              </w:rPr>
              <w:t>01</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C62F8D" w:rsidRPr="006D2F58" w:rsidP="00C62F8D" w14:paraId="300461EA" w14:textId="77777777">
            <w:pPr>
              <w:rPr>
                <w:sz w:val="16"/>
                <w:szCs w:val="16"/>
              </w:rPr>
            </w:pPr>
            <w:r w:rsidRPr="006D2F58">
              <w:rPr>
                <w:sz w:val="16"/>
                <w:szCs w:val="16"/>
                <w:u w:val="single"/>
              </w:rPr>
              <w:t>Pell grants</w:t>
            </w:r>
            <w:r w:rsidRPr="006D2F58">
              <w:rPr>
                <w:sz w:val="16"/>
                <w:szCs w:val="16"/>
              </w:rPr>
              <w:t xml:space="preserve"> (federal)</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C62F8D" w:rsidRPr="006D2F58" w:rsidP="00C62F8D" w14:paraId="332D23CD" w14:textId="4585EB76">
            <w:pPr>
              <w:jc w:val="center"/>
              <w:rPr>
                <w:sz w:val="16"/>
                <w:szCs w:val="16"/>
              </w:rPr>
            </w:pPr>
            <w:r w:rsidRPr="00D139F6">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C62F8D" w:rsidRPr="006D2F58" w:rsidP="00C62F8D" w14:paraId="65C3487C" w14:textId="61364245">
            <w:pPr>
              <w:jc w:val="center"/>
              <w:rPr>
                <w:sz w:val="16"/>
                <w:szCs w:val="16"/>
              </w:rPr>
            </w:pPr>
            <w:r w:rsidRPr="003D1464">
              <w:rPr>
                <w:sz w:val="16"/>
                <w:szCs w:val="16"/>
              </w:rPr>
              <w:t>Prior year value</w:t>
            </w:r>
          </w:p>
        </w:tc>
      </w:tr>
      <w:tr w14:paraId="426B391F" w14:textId="77777777" w:rsidTr="00C62F8D">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C62F8D" w:rsidRPr="006D2F58" w:rsidP="00C62F8D" w14:paraId="6EF29FE3" w14:textId="77777777">
            <w:pPr>
              <w:rPr>
                <w:sz w:val="16"/>
                <w:szCs w:val="16"/>
              </w:rPr>
            </w:pPr>
            <w:r w:rsidRPr="006D2F58">
              <w:rPr>
                <w:sz w:val="16"/>
                <w:szCs w:val="16"/>
              </w:rPr>
              <w:t>02</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C62F8D" w:rsidRPr="006D2F58" w:rsidP="00C62F8D" w14:paraId="6CECB7EE" w14:textId="77777777">
            <w:pPr>
              <w:rPr>
                <w:sz w:val="16"/>
                <w:szCs w:val="16"/>
                <w:u w:val="single"/>
              </w:rPr>
            </w:pPr>
            <w:r w:rsidRPr="006D2F58">
              <w:rPr>
                <w:sz w:val="16"/>
                <w:szCs w:val="16"/>
                <w:u w:val="single"/>
              </w:rPr>
              <w:t>Other federal grants (Do NOT include FDSL amounts)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C62F8D" w:rsidRPr="006D2F58" w:rsidP="00C62F8D" w14:paraId="50591807" w14:textId="4969C187">
            <w:pPr>
              <w:jc w:val="center"/>
              <w:rPr>
                <w:sz w:val="16"/>
                <w:szCs w:val="16"/>
              </w:rPr>
            </w:pPr>
            <w:r w:rsidRPr="00D139F6">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C62F8D" w:rsidRPr="006D2F58" w:rsidP="00C62F8D" w14:paraId="04FB940C" w14:textId="79993F35">
            <w:pPr>
              <w:jc w:val="center"/>
              <w:rPr>
                <w:sz w:val="16"/>
                <w:szCs w:val="16"/>
              </w:rPr>
            </w:pPr>
            <w:r w:rsidRPr="003D1464">
              <w:rPr>
                <w:sz w:val="16"/>
                <w:szCs w:val="16"/>
              </w:rPr>
              <w:t>Prior year value</w:t>
            </w:r>
          </w:p>
        </w:tc>
      </w:tr>
      <w:tr w14:paraId="20CF8A81" w14:textId="77777777" w:rsidTr="00C62F8D">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C62F8D" w:rsidRPr="006D2F58" w:rsidP="00C62F8D" w14:paraId="267B2CE9" w14:textId="77777777">
            <w:pPr>
              <w:rPr>
                <w:sz w:val="16"/>
                <w:szCs w:val="16"/>
              </w:rPr>
            </w:pPr>
            <w:r w:rsidRPr="006D2F58">
              <w:rPr>
                <w:sz w:val="16"/>
                <w:szCs w:val="16"/>
              </w:rPr>
              <w:t>03a</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C62F8D" w:rsidRPr="006D2F58" w:rsidP="00C62F8D" w14:paraId="5E76A788" w14:textId="77777777">
            <w:pPr>
              <w:rPr>
                <w:sz w:val="16"/>
                <w:szCs w:val="16"/>
                <w:u w:val="single"/>
              </w:rPr>
            </w:pPr>
            <w:r w:rsidRPr="006D2F58">
              <w:rPr>
                <w:sz w:val="16"/>
                <w:szCs w:val="16"/>
                <w:u w:val="single"/>
              </w:rPr>
              <w:t>Grants by state government</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C62F8D" w:rsidRPr="006D2F58" w:rsidP="00C62F8D" w14:paraId="0905F1CA" w14:textId="13A55450">
            <w:pPr>
              <w:jc w:val="center"/>
              <w:rPr>
                <w:sz w:val="16"/>
                <w:szCs w:val="16"/>
              </w:rPr>
            </w:pPr>
            <w:r w:rsidRPr="00D139F6">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C62F8D" w:rsidRPr="006D2F58" w:rsidP="00C62F8D" w14:paraId="44197CA4" w14:textId="071AD4E9">
            <w:pPr>
              <w:jc w:val="center"/>
              <w:rPr>
                <w:sz w:val="16"/>
                <w:szCs w:val="16"/>
              </w:rPr>
            </w:pPr>
            <w:r w:rsidRPr="003D1464">
              <w:rPr>
                <w:sz w:val="16"/>
                <w:szCs w:val="16"/>
              </w:rPr>
              <w:t>Prior year value</w:t>
            </w:r>
          </w:p>
        </w:tc>
      </w:tr>
      <w:tr w14:paraId="476787BB" w14:textId="77777777" w:rsidTr="00C62F8D">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C62F8D" w:rsidRPr="006D2F58" w:rsidP="00C62F8D" w14:paraId="5501320E" w14:textId="77777777">
            <w:pPr>
              <w:rPr>
                <w:sz w:val="16"/>
                <w:szCs w:val="16"/>
              </w:rPr>
            </w:pPr>
            <w:r w:rsidRPr="006D2F58">
              <w:rPr>
                <w:sz w:val="16"/>
                <w:szCs w:val="16"/>
              </w:rPr>
              <w:t>03b</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C62F8D" w:rsidRPr="006D2F58" w:rsidP="00C62F8D" w14:paraId="29EA2FF5" w14:textId="77777777">
            <w:pPr>
              <w:rPr>
                <w:sz w:val="16"/>
                <w:szCs w:val="16"/>
                <w:u w:val="single"/>
              </w:rPr>
            </w:pPr>
            <w:r w:rsidRPr="006D2F58">
              <w:rPr>
                <w:sz w:val="16"/>
                <w:szCs w:val="16"/>
                <w:u w:val="single"/>
              </w:rPr>
              <w:t>Grants by local government</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C62F8D" w:rsidRPr="006D2F58" w:rsidP="00C62F8D" w14:paraId="183EA0EC" w14:textId="4825C01C">
            <w:pPr>
              <w:jc w:val="center"/>
              <w:rPr>
                <w:sz w:val="16"/>
                <w:szCs w:val="16"/>
              </w:rPr>
            </w:pPr>
            <w:r w:rsidRPr="00D139F6">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C62F8D" w:rsidRPr="006D2F58" w:rsidP="00C62F8D" w14:paraId="35B04C2F" w14:textId="2B669D7A">
            <w:pPr>
              <w:jc w:val="center"/>
              <w:rPr>
                <w:sz w:val="16"/>
                <w:szCs w:val="16"/>
              </w:rPr>
            </w:pPr>
            <w:r w:rsidRPr="003D1464">
              <w:rPr>
                <w:sz w:val="16"/>
                <w:szCs w:val="16"/>
              </w:rPr>
              <w:t>Prior year value</w:t>
            </w:r>
          </w:p>
        </w:tc>
      </w:tr>
      <w:tr w14:paraId="403FEE46" w14:textId="77777777" w:rsidTr="00C62F8D">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C62F8D" w:rsidRPr="006D2F58" w:rsidP="00C62F8D" w14:paraId="69CEF6E9" w14:textId="77777777">
            <w:pPr>
              <w:rPr>
                <w:sz w:val="16"/>
                <w:szCs w:val="16"/>
              </w:rPr>
            </w:pPr>
            <w:r w:rsidRPr="006D2F58">
              <w:rPr>
                <w:sz w:val="16"/>
                <w:szCs w:val="16"/>
              </w:rPr>
              <w:t>04</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C62F8D" w:rsidRPr="006D2F58" w:rsidP="00C62F8D" w14:paraId="43E32AA7" w14:textId="77777777">
            <w:pPr>
              <w:rPr>
                <w:sz w:val="16"/>
                <w:szCs w:val="16"/>
                <w:u w:val="single"/>
              </w:rPr>
            </w:pPr>
            <w:r w:rsidRPr="006D2F58">
              <w:rPr>
                <w:sz w:val="16"/>
                <w:szCs w:val="16"/>
                <w:u w:val="single"/>
              </w:rPr>
              <w:t>Institutional grants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C62F8D" w:rsidRPr="006D2F58" w:rsidP="00C62F8D" w14:paraId="7CE8129E" w14:textId="3E5E8A42">
            <w:pPr>
              <w:jc w:val="center"/>
              <w:rPr>
                <w:sz w:val="16"/>
                <w:szCs w:val="16"/>
              </w:rPr>
            </w:pPr>
            <w:r w:rsidRPr="00D139F6">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C62F8D" w:rsidRPr="006D2F58" w:rsidP="00C62F8D" w14:paraId="6E1F4250" w14:textId="1AB418F4">
            <w:pPr>
              <w:jc w:val="center"/>
              <w:rPr>
                <w:sz w:val="16"/>
                <w:szCs w:val="16"/>
              </w:rPr>
            </w:pPr>
            <w:r w:rsidRPr="003D1464">
              <w:rPr>
                <w:sz w:val="16"/>
                <w:szCs w:val="16"/>
              </w:rPr>
              <w:t>Prior year value</w:t>
            </w:r>
          </w:p>
        </w:tc>
      </w:tr>
      <w:tr w14:paraId="2E97FE68" w14:textId="77777777" w:rsidTr="00C62F8D">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BF7D49" w:rsidRPr="006D2F58" w:rsidP="00BF7D49" w14:paraId="6FA4CCF7" w14:textId="77777777">
            <w:pPr>
              <w:rPr>
                <w:sz w:val="16"/>
                <w:szCs w:val="16"/>
              </w:rPr>
            </w:pPr>
            <w:r w:rsidRPr="006D2F58">
              <w:rPr>
                <w:sz w:val="16"/>
                <w:szCs w:val="16"/>
              </w:rPr>
              <w:t>05</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BF7D49" w:rsidRPr="006D2F58" w:rsidP="00BF7D49" w14:paraId="20582242" w14:textId="77777777">
            <w:pPr>
              <w:rPr>
                <w:sz w:val="16"/>
                <w:szCs w:val="16"/>
              </w:rPr>
            </w:pPr>
            <w:r w:rsidRPr="006D2F58">
              <w:rPr>
                <w:sz w:val="16"/>
                <w:szCs w:val="16"/>
              </w:rPr>
              <w:t>Total revenue that funds scholarships and fellowships</w:t>
            </w:r>
          </w:p>
          <w:p w:rsidR="00BF7D49" w:rsidRPr="006D2F58" w:rsidP="00BF7D49" w14:paraId="702701A2" w14:textId="77777777">
            <w:pPr>
              <w:rPr>
                <w:sz w:val="16"/>
                <w:szCs w:val="16"/>
              </w:rPr>
            </w:pPr>
            <w:r w:rsidRPr="006D2F58">
              <w:rPr>
                <w:b/>
                <w:bCs/>
                <w:sz w:val="16"/>
                <w:szCs w:val="16"/>
              </w:rPr>
              <w:t>CV</w:t>
            </w:r>
            <w:r w:rsidRPr="006D2F58">
              <w:rPr>
                <w:sz w:val="16"/>
                <w:szCs w:val="16"/>
              </w:rPr>
              <w:t>=[C01+...+C04]</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F7D49" w:rsidRPr="006D2F58" w:rsidP="00BF7D49" w14:paraId="2376A4E1" w14:textId="6D077872">
            <w:pPr>
              <w:jc w:val="center"/>
              <w:rPr>
                <w:sz w:val="16"/>
                <w:szCs w:val="16"/>
              </w:rPr>
            </w:pPr>
            <w:r>
              <w:rPr>
                <w:sz w:val="16"/>
                <w:szCs w:val="16"/>
              </w:rPr>
              <w:t>Calculat</w:t>
            </w:r>
            <w:r w:rsidRPr="00CC114B">
              <w:rPr>
                <w:sz w:val="16"/>
                <w:szCs w:val="16"/>
              </w:rPr>
              <w: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F7D49" w:rsidRPr="006D2F58" w:rsidP="00BF7D49" w14:paraId="19A01D7D" w14:textId="0A2E14FF">
            <w:pPr>
              <w:jc w:val="center"/>
              <w:rPr>
                <w:sz w:val="16"/>
                <w:szCs w:val="16"/>
              </w:rPr>
            </w:pPr>
            <w:r w:rsidRPr="003D1464">
              <w:rPr>
                <w:sz w:val="16"/>
                <w:szCs w:val="16"/>
              </w:rPr>
              <w:t>Prior year value</w:t>
            </w:r>
          </w:p>
        </w:tc>
      </w:tr>
      <w:tr w14:paraId="5424C2E3" w14:textId="77777777" w:rsidTr="00C62F8D">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BF7D49" w:rsidRPr="006D2F58" w:rsidP="00BF7D49" w14:paraId="1807A5E3" w14:textId="77777777">
            <w:pPr>
              <w:rPr>
                <w:sz w:val="16"/>
                <w:szCs w:val="16"/>
              </w:rPr>
            </w:pPr>
            <w:r w:rsidRPr="006D2F58">
              <w:rPr>
                <w:sz w:val="16"/>
                <w:szCs w:val="16"/>
              </w:rPr>
              <w:t>06</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BF7D49" w:rsidRPr="006D2F58" w:rsidP="00BF7D49" w14:paraId="7873C197" w14:textId="77777777">
            <w:pPr>
              <w:rPr>
                <w:sz w:val="16"/>
                <w:szCs w:val="16"/>
              </w:rPr>
            </w:pPr>
            <w:r w:rsidRPr="006D2F58">
              <w:rPr>
                <w:sz w:val="16"/>
                <w:szCs w:val="16"/>
                <w:u w:val="single"/>
              </w:rPr>
              <w:t>Discounts and allowances</w:t>
            </w:r>
            <w:r w:rsidRPr="006D2F58">
              <w:rPr>
                <w:sz w:val="16"/>
                <w:szCs w:val="16"/>
              </w:rPr>
              <w:t xml:space="preserve"> applied to </w:t>
            </w:r>
            <w:r w:rsidRPr="006D2F58">
              <w:rPr>
                <w:sz w:val="16"/>
                <w:szCs w:val="16"/>
                <w:u w:val="single"/>
              </w:rPr>
              <w:t>tuition and fees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F7D49" w:rsidRPr="006D2F58" w:rsidP="00BF7D49" w14:paraId="0BD6ACAE" w14:textId="60AD94DC">
            <w:pPr>
              <w:jc w:val="center"/>
              <w:rPr>
                <w:sz w:val="16"/>
                <w:szCs w:val="16"/>
              </w:rPr>
            </w:pPr>
            <w:r w:rsidRPr="006C0196">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F7D49" w:rsidRPr="006D2F58" w:rsidP="00BF7D49" w14:paraId="45AB3533" w14:textId="24E831A3">
            <w:pPr>
              <w:jc w:val="center"/>
              <w:rPr>
                <w:sz w:val="16"/>
                <w:szCs w:val="16"/>
              </w:rPr>
            </w:pPr>
            <w:r w:rsidRPr="003D1464">
              <w:rPr>
                <w:sz w:val="16"/>
                <w:szCs w:val="16"/>
              </w:rPr>
              <w:t>Prior year value</w:t>
            </w:r>
          </w:p>
        </w:tc>
      </w:tr>
      <w:tr w14:paraId="7A946FC7" w14:textId="77777777" w:rsidTr="00C62F8D">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BF7D49" w:rsidRPr="006D2F58" w:rsidP="00BF7D49" w14:paraId="215564BF" w14:textId="77777777">
            <w:pPr>
              <w:rPr>
                <w:sz w:val="16"/>
                <w:szCs w:val="16"/>
              </w:rPr>
            </w:pPr>
            <w:r w:rsidRPr="006D2F58">
              <w:rPr>
                <w:sz w:val="16"/>
                <w:szCs w:val="16"/>
              </w:rPr>
              <w:t>07</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BF7D49" w:rsidRPr="006D2F58" w:rsidP="00BF7D49" w14:paraId="6406A48A" w14:textId="77777777">
            <w:pPr>
              <w:rPr>
                <w:sz w:val="16"/>
                <w:szCs w:val="16"/>
                <w:u w:val="single"/>
              </w:rPr>
            </w:pPr>
            <w:r w:rsidRPr="006D2F58">
              <w:rPr>
                <w:sz w:val="16"/>
                <w:szCs w:val="16"/>
                <w:u w:val="single"/>
              </w:rPr>
              <w:t>Discounts and allowances</w:t>
            </w:r>
            <w:r w:rsidRPr="006D2F58">
              <w:rPr>
                <w:sz w:val="16"/>
                <w:szCs w:val="16"/>
              </w:rPr>
              <w:t xml:space="preserve"> applied to </w:t>
            </w:r>
            <w:r w:rsidRPr="006D2F58">
              <w:rPr>
                <w:sz w:val="16"/>
                <w:szCs w:val="16"/>
                <w:u w:val="single"/>
              </w:rPr>
              <w:t>auxiliary enterprise revenues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F7D49" w:rsidRPr="006D2F58" w:rsidP="00BF7D49" w14:paraId="6DE321F7" w14:textId="471F34F0">
            <w:pPr>
              <w:jc w:val="center"/>
              <w:rPr>
                <w:sz w:val="16"/>
                <w:szCs w:val="16"/>
              </w:rPr>
            </w:pPr>
            <w:r w:rsidRPr="006C0196">
              <w:rPr>
                <w:sz w:val="16"/>
                <w:szCs w:val="16"/>
              </w:rPr>
              <w:t>Reported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F7D49" w:rsidRPr="006D2F58" w:rsidP="00BF7D49" w14:paraId="3D9AE6C9" w14:textId="7AC4FA20">
            <w:pPr>
              <w:jc w:val="center"/>
              <w:rPr>
                <w:sz w:val="16"/>
                <w:szCs w:val="16"/>
              </w:rPr>
            </w:pPr>
            <w:r w:rsidRPr="003D1464">
              <w:rPr>
                <w:sz w:val="16"/>
                <w:szCs w:val="16"/>
              </w:rPr>
              <w:t>Prior year value</w:t>
            </w:r>
          </w:p>
        </w:tc>
      </w:tr>
      <w:tr w14:paraId="070A46AE" w14:textId="77777777" w:rsidTr="00C62F8D">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BF7D49" w:rsidRPr="006D2F58" w:rsidP="00BF7D49" w14:paraId="2B911F6D" w14:textId="77777777">
            <w:pPr>
              <w:rPr>
                <w:sz w:val="16"/>
                <w:szCs w:val="16"/>
              </w:rPr>
            </w:pPr>
            <w:r w:rsidRPr="006D2F58">
              <w:rPr>
                <w:sz w:val="16"/>
                <w:szCs w:val="16"/>
              </w:rPr>
              <w:t>08</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BF7D49" w:rsidRPr="006D2F58" w:rsidP="00BF7D49" w14:paraId="796F756E" w14:textId="77777777">
            <w:pPr>
              <w:rPr>
                <w:b/>
                <w:bCs/>
                <w:sz w:val="16"/>
                <w:szCs w:val="16"/>
              </w:rPr>
            </w:pPr>
            <w:r w:rsidRPr="006D2F58">
              <w:rPr>
                <w:b/>
                <w:bCs/>
                <w:sz w:val="16"/>
                <w:szCs w:val="16"/>
              </w:rPr>
              <w:t>Total discounts and allowances,</w:t>
            </w:r>
          </w:p>
          <w:p w:rsidR="00BF7D49" w:rsidRPr="006D2F58" w:rsidP="00BF7D49" w14:paraId="43F8FF30" w14:textId="77777777">
            <w:pPr>
              <w:rPr>
                <w:sz w:val="16"/>
                <w:szCs w:val="16"/>
              </w:rPr>
            </w:pPr>
            <w:r w:rsidRPr="006D2F58">
              <w:rPr>
                <w:b/>
                <w:bCs/>
                <w:sz w:val="16"/>
                <w:szCs w:val="16"/>
              </w:rPr>
              <w:t>CV</w:t>
            </w:r>
            <w:r w:rsidRPr="006D2F58">
              <w:rPr>
                <w:sz w:val="16"/>
                <w:szCs w:val="16"/>
              </w:rPr>
              <w:t>=(C06+C07)</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F7D49" w:rsidRPr="006D2F58" w:rsidP="00BF7D49" w14:paraId="4262A296" w14:textId="0046E5EA">
            <w:pPr>
              <w:jc w:val="center"/>
              <w:rPr>
                <w:sz w:val="16"/>
                <w:szCs w:val="16"/>
              </w:rPr>
            </w:pPr>
            <w:r>
              <w:rPr>
                <w:sz w:val="16"/>
                <w:szCs w:val="16"/>
              </w:rPr>
              <w:t>Calculat</w:t>
            </w:r>
            <w:r w:rsidRPr="00CC114B">
              <w:rPr>
                <w:sz w:val="16"/>
                <w:szCs w:val="16"/>
              </w:rPr>
              <w:t>ed value</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F7D49" w:rsidRPr="006D2F58" w:rsidP="00BF7D49" w14:paraId="5D043FA3" w14:textId="71BC9B80">
            <w:pPr>
              <w:jc w:val="center"/>
              <w:rPr>
                <w:sz w:val="16"/>
                <w:szCs w:val="16"/>
              </w:rPr>
            </w:pPr>
            <w:r w:rsidRPr="003D1464">
              <w:rPr>
                <w:sz w:val="16"/>
                <w:szCs w:val="16"/>
              </w:rPr>
              <w:t>Prior year value</w:t>
            </w:r>
          </w:p>
        </w:tc>
      </w:tr>
    </w:tbl>
    <w:p w:rsidR="00B00DA2" w:rsidRPr="006D2F58" w:rsidP="00B00DA2" w14:paraId="30463B5B" w14:textId="77777777">
      <w:pPr>
        <w:rPr>
          <w:sz w:val="16"/>
          <w:szCs w:val="16"/>
        </w:rPr>
      </w:pPr>
      <w:r w:rsidRPr="006D2F58">
        <w:rPr>
          <w:sz w:val="16"/>
          <w:szCs w:val="16"/>
        </w:rPr>
        <w:t xml:space="preserve">You may use the box below to provide additional context for the data you have reported above.  </w:t>
      </w:r>
    </w:p>
    <w:p w:rsidR="00B00DA2" w:rsidRPr="006D2F58" w:rsidP="00B00DA2" w14:paraId="115FEA1A" w14:textId="77777777">
      <w:pPr>
        <w:rPr>
          <w:sz w:val="16"/>
          <w:szCs w:val="16"/>
        </w:rPr>
      </w:pPr>
      <w:r w:rsidRPr="006D2F58">
        <w:rPr>
          <w:noProof/>
          <w:sz w:val="16"/>
          <w:szCs w:val="16"/>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827" name="Rectangle 827"/>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27" o:spid="_x0000_s1057"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25824" filled="f" strokecolor="black" strokeweight="1pt"/>
            </w:pict>
          </mc:Fallback>
        </mc:AlternateContent>
      </w:r>
    </w:p>
    <w:p w:rsidR="00B00DA2" w:rsidRPr="006D2F58" w:rsidP="00B00DA2" w14:paraId="27A4AB55" w14:textId="77777777">
      <w:pPr>
        <w:rPr>
          <w:sz w:val="16"/>
          <w:szCs w:val="16"/>
        </w:rPr>
      </w:pPr>
    </w:p>
    <w:p w:rsidR="00B00DA2" w:rsidRPr="006D2F58" w:rsidP="00B00DA2" w14:paraId="734DA515" w14:textId="77777777">
      <w:pPr>
        <w:rPr>
          <w:sz w:val="16"/>
          <w:szCs w:val="16"/>
        </w:rPr>
      </w:pPr>
    </w:p>
    <w:p w:rsidR="00D6466C" w:rsidP="00B00DA2" w14:paraId="2D2418D9" w14:textId="77777777">
      <w:pPr>
        <w:rPr>
          <w:rFonts w:ascii="Arial" w:hAnsi="Arial" w:cs="Arial"/>
          <w:color w:val="000000"/>
          <w:sz w:val="16"/>
          <w:szCs w:val="16"/>
          <w:shd w:val="clear" w:color="auto" w:fill="FFFFFF"/>
        </w:rPr>
      </w:pPr>
    </w:p>
    <w:p w:rsidR="00D6466C" w:rsidP="00B00DA2" w14:paraId="31186A89" w14:textId="77777777">
      <w:pPr>
        <w:rPr>
          <w:rFonts w:ascii="Arial" w:hAnsi="Arial" w:cs="Arial"/>
          <w:color w:val="000000"/>
          <w:sz w:val="16"/>
          <w:szCs w:val="16"/>
          <w:shd w:val="clear" w:color="auto" w:fill="FFFFFF"/>
        </w:rPr>
      </w:pPr>
    </w:p>
    <w:p w:rsidR="00D6466C" w:rsidP="00B00DA2" w14:paraId="102F2AD8" w14:textId="77777777">
      <w:pPr>
        <w:rPr>
          <w:rFonts w:ascii="Arial" w:hAnsi="Arial" w:cs="Arial"/>
          <w:color w:val="000000"/>
          <w:sz w:val="16"/>
          <w:szCs w:val="16"/>
          <w:shd w:val="clear" w:color="auto" w:fill="FFFFFF"/>
        </w:rPr>
      </w:pPr>
    </w:p>
    <w:p w:rsidR="00B00DA2" w:rsidRPr="006D2F58" w:rsidP="00B00DA2" w14:paraId="48393E9D" w14:textId="10BBD035">
      <w:pPr>
        <w:rPr>
          <w:rFonts w:ascii="Arial" w:hAnsi="Arial" w:cs="Arial"/>
          <w:sz w:val="16"/>
          <w:szCs w:val="16"/>
        </w:rPr>
      </w:pPr>
      <w:r w:rsidRPr="006D2F58">
        <w:rPr>
          <w:rFonts w:ascii="Arial" w:hAnsi="Arial" w:cs="Arial"/>
          <w:color w:val="000000"/>
          <w:sz w:val="16"/>
          <w:szCs w:val="16"/>
          <w:shd w:val="clear" w:color="auto" w:fill="FFFFFF"/>
        </w:rPr>
        <w:t>Part C-2 - Sources of Discounts and Allowances</w:t>
      </w:r>
    </w:p>
    <w:tbl>
      <w:tblPr>
        <w:tblStyle w:val="TableGrid2"/>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5"/>
        <w:gridCol w:w="2071"/>
        <w:gridCol w:w="1349"/>
        <w:gridCol w:w="1349"/>
        <w:gridCol w:w="1349"/>
        <w:gridCol w:w="1349"/>
        <w:gridCol w:w="1349"/>
        <w:gridCol w:w="1349"/>
      </w:tblGrid>
      <w:tr w14:paraId="1A67EE01"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8"/>
            <w:shd w:val="clear" w:color="auto" w:fill="E7E6E6" w:themeFill="background2"/>
          </w:tcPr>
          <w:p w:rsidR="00B00DA2" w:rsidRPr="006D2F58" w:rsidP="00B00DA2" w14:paraId="5723FB2E" w14:textId="79BCF717">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tc>
      </w:tr>
      <w:tr w14:paraId="57A60606" w14:textId="77777777">
        <w:tblPrEx>
          <w:tblW w:w="0" w:type="auto"/>
          <w:tblInd w:w="0" w:type="dxa"/>
          <w:tblLook w:val="04A0"/>
        </w:tblPrEx>
        <w:tc>
          <w:tcPr>
            <w:tcW w:w="625" w:type="dxa"/>
            <w:vMerge w:val="restart"/>
            <w:shd w:val="clear" w:color="auto" w:fill="E7E6E6" w:themeFill="background2"/>
            <w:vAlign w:val="center"/>
          </w:tcPr>
          <w:p w:rsidR="00B00DA2" w:rsidRPr="006D2F58" w:rsidP="00B00DA2" w14:paraId="20224B1F" w14:textId="77777777">
            <w:pPr>
              <w:jc w:val="center"/>
              <w:rPr>
                <w:sz w:val="16"/>
                <w:szCs w:val="16"/>
              </w:rPr>
            </w:pPr>
            <w:r w:rsidRPr="006D2F58">
              <w:rPr>
                <w:sz w:val="16"/>
                <w:szCs w:val="16"/>
              </w:rPr>
              <w:t>Line no.</w:t>
            </w:r>
          </w:p>
        </w:tc>
        <w:tc>
          <w:tcPr>
            <w:tcW w:w="2071" w:type="dxa"/>
            <w:vMerge w:val="restart"/>
            <w:shd w:val="clear" w:color="auto" w:fill="E7E6E6" w:themeFill="background2"/>
            <w:vAlign w:val="center"/>
          </w:tcPr>
          <w:p w:rsidR="00B00DA2" w:rsidRPr="006D2F58" w:rsidP="00B00DA2" w14:paraId="5EA8A4EC" w14:textId="77777777">
            <w:pPr>
              <w:rPr>
                <w:sz w:val="16"/>
                <w:szCs w:val="16"/>
              </w:rPr>
            </w:pPr>
            <w:r w:rsidRPr="006D2F58">
              <w:rPr>
                <w:sz w:val="16"/>
                <w:szCs w:val="16"/>
              </w:rPr>
              <w:t>Source of Discounts and Allowances</w:t>
            </w:r>
          </w:p>
        </w:tc>
        <w:tc>
          <w:tcPr>
            <w:tcW w:w="8094" w:type="dxa"/>
            <w:gridSpan w:val="6"/>
            <w:shd w:val="clear" w:color="auto" w:fill="E7E6E6" w:themeFill="background2"/>
            <w:vAlign w:val="center"/>
          </w:tcPr>
          <w:p w:rsidR="00B00DA2" w:rsidRPr="006D2F58" w:rsidP="00B00DA2" w14:paraId="06CBE893" w14:textId="77777777">
            <w:pPr>
              <w:jc w:val="center"/>
              <w:rPr>
                <w:sz w:val="16"/>
                <w:szCs w:val="16"/>
              </w:rPr>
            </w:pPr>
            <w:r w:rsidRPr="006D2F58">
              <w:rPr>
                <w:sz w:val="16"/>
                <w:szCs w:val="16"/>
              </w:rPr>
              <w:t>Amount of Source Applied to:</w:t>
            </w:r>
          </w:p>
        </w:tc>
      </w:tr>
      <w:tr w14:paraId="19ACA6B5" w14:textId="77777777">
        <w:tblPrEx>
          <w:tblW w:w="0" w:type="auto"/>
          <w:tblInd w:w="0" w:type="dxa"/>
          <w:tblLook w:val="04A0"/>
        </w:tblPrEx>
        <w:tc>
          <w:tcPr>
            <w:tcW w:w="625" w:type="dxa"/>
            <w:vMerge/>
            <w:shd w:val="clear" w:color="auto" w:fill="E7E6E6" w:themeFill="background2"/>
            <w:vAlign w:val="center"/>
          </w:tcPr>
          <w:p w:rsidR="00B00DA2" w:rsidRPr="006D2F58" w:rsidP="00B00DA2" w14:paraId="1741FDFB" w14:textId="77777777">
            <w:pPr>
              <w:jc w:val="center"/>
              <w:rPr>
                <w:sz w:val="16"/>
                <w:szCs w:val="16"/>
              </w:rPr>
            </w:pPr>
          </w:p>
        </w:tc>
        <w:tc>
          <w:tcPr>
            <w:tcW w:w="2071" w:type="dxa"/>
            <w:vMerge/>
            <w:shd w:val="clear" w:color="auto" w:fill="E7E6E6" w:themeFill="background2"/>
            <w:vAlign w:val="center"/>
          </w:tcPr>
          <w:p w:rsidR="00B00DA2" w:rsidRPr="006D2F58" w:rsidP="00B00DA2" w14:paraId="59B94BF1" w14:textId="77777777">
            <w:pPr>
              <w:jc w:val="center"/>
              <w:rPr>
                <w:sz w:val="16"/>
                <w:szCs w:val="16"/>
              </w:rPr>
            </w:pPr>
          </w:p>
        </w:tc>
        <w:tc>
          <w:tcPr>
            <w:tcW w:w="2698" w:type="dxa"/>
            <w:gridSpan w:val="2"/>
            <w:shd w:val="clear" w:color="auto" w:fill="E7E6E6" w:themeFill="background2"/>
            <w:vAlign w:val="center"/>
          </w:tcPr>
          <w:p w:rsidR="00B00DA2" w:rsidRPr="006D2F58" w:rsidP="00B00DA2" w14:paraId="34A33A83" w14:textId="77777777">
            <w:pPr>
              <w:jc w:val="center"/>
              <w:rPr>
                <w:sz w:val="16"/>
                <w:szCs w:val="16"/>
              </w:rPr>
            </w:pPr>
            <w:r w:rsidRPr="006D2F58">
              <w:rPr>
                <w:sz w:val="16"/>
                <w:szCs w:val="16"/>
              </w:rPr>
              <w:t>Tuition and fees discounts allowances</w:t>
            </w:r>
          </w:p>
        </w:tc>
        <w:tc>
          <w:tcPr>
            <w:tcW w:w="2698" w:type="dxa"/>
            <w:gridSpan w:val="2"/>
            <w:shd w:val="clear" w:color="auto" w:fill="E7E6E6" w:themeFill="background2"/>
            <w:vAlign w:val="center"/>
          </w:tcPr>
          <w:p w:rsidR="00B00DA2" w:rsidRPr="006D2F58" w:rsidP="00B00DA2" w14:paraId="750884E2" w14:textId="77777777">
            <w:pPr>
              <w:jc w:val="center"/>
              <w:rPr>
                <w:sz w:val="16"/>
                <w:szCs w:val="16"/>
              </w:rPr>
            </w:pPr>
            <w:r w:rsidRPr="006D2F58">
              <w:rPr>
                <w:sz w:val="16"/>
                <w:szCs w:val="16"/>
              </w:rPr>
              <w:t>Auxiliary enterprises discounts allowances</w:t>
            </w:r>
          </w:p>
        </w:tc>
        <w:tc>
          <w:tcPr>
            <w:tcW w:w="2698" w:type="dxa"/>
            <w:gridSpan w:val="2"/>
            <w:shd w:val="clear" w:color="auto" w:fill="E7E6E6" w:themeFill="background2"/>
            <w:vAlign w:val="center"/>
          </w:tcPr>
          <w:p w:rsidR="00B00DA2" w:rsidRPr="006D2F58" w:rsidP="00B00DA2" w14:paraId="62DED560" w14:textId="77777777">
            <w:pPr>
              <w:jc w:val="center"/>
              <w:rPr>
                <w:sz w:val="16"/>
                <w:szCs w:val="16"/>
              </w:rPr>
            </w:pPr>
            <w:r w:rsidRPr="006D2F58">
              <w:rPr>
                <w:sz w:val="16"/>
                <w:szCs w:val="16"/>
              </w:rPr>
              <w:t>Total discounts allowances</w:t>
            </w:r>
          </w:p>
        </w:tc>
      </w:tr>
      <w:tr w14:paraId="417741F9" w14:textId="77777777">
        <w:tblPrEx>
          <w:tblW w:w="0" w:type="auto"/>
          <w:tblInd w:w="0" w:type="dxa"/>
          <w:tblLook w:val="04A0"/>
        </w:tblPrEx>
        <w:tc>
          <w:tcPr>
            <w:tcW w:w="625" w:type="dxa"/>
            <w:vMerge/>
            <w:shd w:val="clear" w:color="auto" w:fill="E7E6E6" w:themeFill="background2"/>
            <w:vAlign w:val="center"/>
          </w:tcPr>
          <w:p w:rsidR="00B00DA2" w:rsidRPr="006D2F58" w:rsidP="00B00DA2" w14:paraId="0F8437A3" w14:textId="77777777">
            <w:pPr>
              <w:jc w:val="center"/>
              <w:rPr>
                <w:sz w:val="16"/>
                <w:szCs w:val="16"/>
              </w:rPr>
            </w:pPr>
          </w:p>
        </w:tc>
        <w:tc>
          <w:tcPr>
            <w:tcW w:w="2071" w:type="dxa"/>
            <w:vMerge/>
            <w:shd w:val="clear" w:color="auto" w:fill="E7E6E6" w:themeFill="background2"/>
            <w:vAlign w:val="center"/>
          </w:tcPr>
          <w:p w:rsidR="00B00DA2" w:rsidRPr="006D2F58" w:rsidP="00B00DA2" w14:paraId="5E571F6F" w14:textId="77777777">
            <w:pPr>
              <w:jc w:val="center"/>
              <w:rPr>
                <w:sz w:val="16"/>
                <w:szCs w:val="16"/>
              </w:rPr>
            </w:pPr>
          </w:p>
        </w:tc>
        <w:tc>
          <w:tcPr>
            <w:tcW w:w="1349" w:type="dxa"/>
            <w:shd w:val="clear" w:color="auto" w:fill="E7E6E6" w:themeFill="background2"/>
            <w:vAlign w:val="center"/>
          </w:tcPr>
          <w:p w:rsidR="00B00DA2" w:rsidRPr="006D2F58" w:rsidP="00B00DA2" w14:paraId="4F5DE081"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B00DA2" w:rsidRPr="006D2F58" w:rsidP="00B00DA2" w14:paraId="5F7AA661" w14:textId="77777777">
            <w:pPr>
              <w:jc w:val="center"/>
              <w:rPr>
                <w:sz w:val="16"/>
                <w:szCs w:val="16"/>
              </w:rPr>
            </w:pPr>
            <w:r w:rsidRPr="006D2F58">
              <w:rPr>
                <w:sz w:val="16"/>
                <w:szCs w:val="16"/>
              </w:rPr>
              <w:t>Prior year amount</w:t>
            </w:r>
          </w:p>
        </w:tc>
        <w:tc>
          <w:tcPr>
            <w:tcW w:w="1349" w:type="dxa"/>
            <w:shd w:val="clear" w:color="auto" w:fill="E7E6E6" w:themeFill="background2"/>
            <w:vAlign w:val="center"/>
          </w:tcPr>
          <w:p w:rsidR="00B00DA2" w:rsidRPr="006D2F58" w:rsidP="00B00DA2" w14:paraId="7F4DB831"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B00DA2" w:rsidRPr="006D2F58" w:rsidP="00B00DA2" w14:paraId="63A031A6" w14:textId="77777777">
            <w:pPr>
              <w:jc w:val="center"/>
              <w:rPr>
                <w:sz w:val="16"/>
                <w:szCs w:val="16"/>
              </w:rPr>
            </w:pPr>
            <w:r w:rsidRPr="006D2F58">
              <w:rPr>
                <w:sz w:val="16"/>
                <w:szCs w:val="16"/>
              </w:rPr>
              <w:t>Prior year amount</w:t>
            </w:r>
          </w:p>
        </w:tc>
        <w:tc>
          <w:tcPr>
            <w:tcW w:w="1349" w:type="dxa"/>
            <w:shd w:val="clear" w:color="auto" w:fill="E7E6E6" w:themeFill="background2"/>
            <w:vAlign w:val="center"/>
          </w:tcPr>
          <w:p w:rsidR="00B00DA2" w:rsidRPr="006D2F58" w:rsidP="00B00DA2" w14:paraId="139DA545"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B00DA2" w:rsidRPr="006D2F58" w:rsidP="00B00DA2" w14:paraId="21D9F420" w14:textId="77777777">
            <w:pPr>
              <w:jc w:val="center"/>
              <w:rPr>
                <w:sz w:val="16"/>
                <w:szCs w:val="16"/>
              </w:rPr>
            </w:pPr>
            <w:r w:rsidRPr="006D2F58">
              <w:rPr>
                <w:sz w:val="16"/>
                <w:szCs w:val="16"/>
              </w:rPr>
              <w:t>Prior year amount</w:t>
            </w:r>
          </w:p>
        </w:tc>
      </w:tr>
      <w:tr w14:paraId="25C36622" w14:textId="77777777" w:rsidTr="00D6466C">
        <w:tblPrEx>
          <w:tblW w:w="0" w:type="auto"/>
          <w:tblInd w:w="0" w:type="dxa"/>
          <w:tblLook w:val="04A0"/>
        </w:tblPrEx>
        <w:tc>
          <w:tcPr>
            <w:tcW w:w="625" w:type="dxa"/>
            <w:shd w:val="clear" w:color="auto" w:fill="E7E6E6" w:themeFill="background2"/>
          </w:tcPr>
          <w:p w:rsidR="00D6466C" w:rsidRPr="006D2F58" w:rsidP="00D6466C" w14:paraId="172AB8D6" w14:textId="77777777">
            <w:pPr>
              <w:rPr>
                <w:sz w:val="16"/>
                <w:szCs w:val="16"/>
              </w:rPr>
            </w:pPr>
            <w:r w:rsidRPr="006D2F58">
              <w:rPr>
                <w:sz w:val="16"/>
                <w:szCs w:val="16"/>
              </w:rPr>
              <w:t>12</w:t>
            </w:r>
          </w:p>
        </w:tc>
        <w:tc>
          <w:tcPr>
            <w:tcW w:w="2071" w:type="dxa"/>
            <w:shd w:val="clear" w:color="auto" w:fill="E7E6E6" w:themeFill="background2"/>
          </w:tcPr>
          <w:p w:rsidR="00D6466C" w:rsidRPr="006D2F58" w:rsidP="00D6466C" w14:paraId="5D01B93D" w14:textId="77777777">
            <w:pPr>
              <w:rPr>
                <w:sz w:val="16"/>
                <w:szCs w:val="16"/>
              </w:rPr>
            </w:pPr>
            <w:r w:rsidRPr="006D2F58">
              <w:rPr>
                <w:sz w:val="16"/>
                <w:szCs w:val="16"/>
              </w:rPr>
              <w:t>Pell grants (federal)</w:t>
            </w:r>
          </w:p>
        </w:tc>
        <w:tc>
          <w:tcPr>
            <w:tcW w:w="1349" w:type="dxa"/>
            <w:vAlign w:val="center"/>
          </w:tcPr>
          <w:p w:rsidR="00D6466C" w:rsidRPr="006D2F58" w:rsidP="00D6466C" w14:paraId="262C4EA6" w14:textId="579D817D">
            <w:pPr>
              <w:jc w:val="center"/>
              <w:rPr>
                <w:sz w:val="16"/>
                <w:szCs w:val="16"/>
              </w:rPr>
            </w:pPr>
            <w:r w:rsidRPr="00691AE5">
              <w:rPr>
                <w:sz w:val="16"/>
                <w:szCs w:val="16"/>
              </w:rPr>
              <w:t>Reported value</w:t>
            </w:r>
          </w:p>
        </w:tc>
        <w:tc>
          <w:tcPr>
            <w:tcW w:w="1349" w:type="dxa"/>
            <w:vAlign w:val="center"/>
          </w:tcPr>
          <w:p w:rsidR="00D6466C" w:rsidRPr="006D2F58" w:rsidP="00D6466C" w14:paraId="0CD208F4" w14:textId="100DABAD">
            <w:pPr>
              <w:jc w:val="center"/>
              <w:rPr>
                <w:sz w:val="16"/>
                <w:szCs w:val="16"/>
              </w:rPr>
            </w:pPr>
            <w:r w:rsidRPr="0048121D">
              <w:rPr>
                <w:sz w:val="16"/>
                <w:szCs w:val="16"/>
              </w:rPr>
              <w:t>Prior year value</w:t>
            </w:r>
          </w:p>
        </w:tc>
        <w:tc>
          <w:tcPr>
            <w:tcW w:w="1349" w:type="dxa"/>
            <w:vAlign w:val="center"/>
          </w:tcPr>
          <w:p w:rsidR="00D6466C" w:rsidRPr="006D2F58" w:rsidP="00D6466C" w14:paraId="70AE3987" w14:textId="49816C35">
            <w:pPr>
              <w:jc w:val="center"/>
              <w:rPr>
                <w:sz w:val="16"/>
                <w:szCs w:val="16"/>
              </w:rPr>
            </w:pPr>
            <w:r w:rsidRPr="0039120D">
              <w:rPr>
                <w:sz w:val="16"/>
                <w:szCs w:val="16"/>
              </w:rPr>
              <w:t>Reported value</w:t>
            </w:r>
          </w:p>
        </w:tc>
        <w:tc>
          <w:tcPr>
            <w:tcW w:w="1349" w:type="dxa"/>
            <w:vAlign w:val="center"/>
          </w:tcPr>
          <w:p w:rsidR="00D6466C" w:rsidRPr="006D2F58" w:rsidP="00D6466C" w14:paraId="66E1D56B" w14:textId="4A65F9CD">
            <w:pPr>
              <w:jc w:val="center"/>
              <w:rPr>
                <w:sz w:val="16"/>
                <w:szCs w:val="16"/>
              </w:rPr>
            </w:pPr>
            <w:r w:rsidRPr="00892D2E">
              <w:rPr>
                <w:sz w:val="16"/>
                <w:szCs w:val="16"/>
              </w:rPr>
              <w:t>Prior year value</w:t>
            </w:r>
          </w:p>
        </w:tc>
        <w:tc>
          <w:tcPr>
            <w:tcW w:w="1349" w:type="dxa"/>
            <w:vAlign w:val="center"/>
          </w:tcPr>
          <w:p w:rsidR="00D6466C" w:rsidRPr="006D2F58" w:rsidP="00D6466C" w14:paraId="00C560F0" w14:textId="4B2BAE45">
            <w:pPr>
              <w:jc w:val="center"/>
              <w:rPr>
                <w:sz w:val="16"/>
                <w:szCs w:val="16"/>
              </w:rPr>
            </w:pPr>
            <w:r>
              <w:rPr>
                <w:sz w:val="16"/>
                <w:szCs w:val="16"/>
              </w:rPr>
              <w:t>Calculat</w:t>
            </w:r>
            <w:r w:rsidRPr="00CC114B">
              <w:rPr>
                <w:sz w:val="16"/>
                <w:szCs w:val="16"/>
              </w:rPr>
              <w:t>ed value</w:t>
            </w:r>
          </w:p>
        </w:tc>
        <w:tc>
          <w:tcPr>
            <w:tcW w:w="1349" w:type="dxa"/>
            <w:vAlign w:val="center"/>
          </w:tcPr>
          <w:p w:rsidR="00D6466C" w:rsidRPr="006D2F58" w:rsidP="00D6466C" w14:paraId="2F247C5A" w14:textId="6B67CA5A">
            <w:pPr>
              <w:jc w:val="center"/>
              <w:rPr>
                <w:sz w:val="16"/>
                <w:szCs w:val="16"/>
              </w:rPr>
            </w:pPr>
            <w:r w:rsidRPr="00D913B4">
              <w:rPr>
                <w:sz w:val="16"/>
                <w:szCs w:val="16"/>
              </w:rPr>
              <w:t>Prior year value</w:t>
            </w:r>
          </w:p>
        </w:tc>
      </w:tr>
      <w:tr w14:paraId="571E4A6F" w14:textId="77777777" w:rsidTr="00D6466C">
        <w:tblPrEx>
          <w:tblW w:w="0" w:type="auto"/>
          <w:tblInd w:w="0" w:type="dxa"/>
          <w:tblLook w:val="04A0"/>
        </w:tblPrEx>
        <w:tc>
          <w:tcPr>
            <w:tcW w:w="625" w:type="dxa"/>
            <w:shd w:val="clear" w:color="auto" w:fill="E7E6E6" w:themeFill="background2"/>
          </w:tcPr>
          <w:p w:rsidR="00D6466C" w:rsidRPr="006D2F58" w:rsidP="00D6466C" w14:paraId="5431F8BC" w14:textId="77777777">
            <w:pPr>
              <w:rPr>
                <w:sz w:val="16"/>
                <w:szCs w:val="16"/>
              </w:rPr>
            </w:pPr>
            <w:r w:rsidRPr="006D2F58">
              <w:rPr>
                <w:sz w:val="16"/>
                <w:szCs w:val="16"/>
              </w:rPr>
              <w:t>13</w:t>
            </w:r>
          </w:p>
        </w:tc>
        <w:tc>
          <w:tcPr>
            <w:tcW w:w="2071" w:type="dxa"/>
            <w:shd w:val="clear" w:color="auto" w:fill="E7E6E6" w:themeFill="background2"/>
          </w:tcPr>
          <w:p w:rsidR="00D6466C" w:rsidRPr="006D2F58" w:rsidP="00D6466C" w14:paraId="1C202658" w14:textId="77777777">
            <w:pPr>
              <w:rPr>
                <w:sz w:val="16"/>
                <w:szCs w:val="16"/>
              </w:rPr>
            </w:pPr>
            <w:r w:rsidRPr="006D2F58">
              <w:rPr>
                <w:sz w:val="16"/>
                <w:szCs w:val="16"/>
              </w:rPr>
              <w:t>Other federal grants (Do NOT include FDSL amounts)</w:t>
            </w:r>
          </w:p>
        </w:tc>
        <w:tc>
          <w:tcPr>
            <w:tcW w:w="1349" w:type="dxa"/>
            <w:vAlign w:val="center"/>
          </w:tcPr>
          <w:p w:rsidR="00D6466C" w:rsidRPr="006D2F58" w:rsidP="00D6466C" w14:paraId="186BB844" w14:textId="7669E05E">
            <w:pPr>
              <w:jc w:val="center"/>
              <w:rPr>
                <w:sz w:val="16"/>
                <w:szCs w:val="16"/>
              </w:rPr>
            </w:pPr>
            <w:r w:rsidRPr="00691AE5">
              <w:rPr>
                <w:sz w:val="16"/>
                <w:szCs w:val="16"/>
              </w:rPr>
              <w:t>Reported value</w:t>
            </w:r>
          </w:p>
        </w:tc>
        <w:tc>
          <w:tcPr>
            <w:tcW w:w="1349" w:type="dxa"/>
            <w:vAlign w:val="center"/>
          </w:tcPr>
          <w:p w:rsidR="00D6466C" w:rsidRPr="006D2F58" w:rsidP="00D6466C" w14:paraId="7788C850" w14:textId="777FC70A">
            <w:pPr>
              <w:jc w:val="center"/>
              <w:rPr>
                <w:sz w:val="16"/>
                <w:szCs w:val="16"/>
              </w:rPr>
            </w:pPr>
            <w:r w:rsidRPr="0048121D">
              <w:rPr>
                <w:sz w:val="16"/>
                <w:szCs w:val="16"/>
              </w:rPr>
              <w:t>Prior year value</w:t>
            </w:r>
          </w:p>
        </w:tc>
        <w:tc>
          <w:tcPr>
            <w:tcW w:w="1349" w:type="dxa"/>
            <w:vAlign w:val="center"/>
          </w:tcPr>
          <w:p w:rsidR="00D6466C" w:rsidRPr="006D2F58" w:rsidP="00D6466C" w14:paraId="5579AD6E" w14:textId="5D764845">
            <w:pPr>
              <w:jc w:val="center"/>
              <w:rPr>
                <w:sz w:val="16"/>
                <w:szCs w:val="16"/>
              </w:rPr>
            </w:pPr>
            <w:r w:rsidRPr="0039120D">
              <w:rPr>
                <w:sz w:val="16"/>
                <w:szCs w:val="16"/>
              </w:rPr>
              <w:t>Reported value</w:t>
            </w:r>
          </w:p>
        </w:tc>
        <w:tc>
          <w:tcPr>
            <w:tcW w:w="1349" w:type="dxa"/>
            <w:vAlign w:val="center"/>
          </w:tcPr>
          <w:p w:rsidR="00D6466C" w:rsidRPr="006D2F58" w:rsidP="00D6466C" w14:paraId="37FF4547" w14:textId="452D0271">
            <w:pPr>
              <w:jc w:val="center"/>
              <w:rPr>
                <w:sz w:val="16"/>
                <w:szCs w:val="16"/>
              </w:rPr>
            </w:pPr>
            <w:r w:rsidRPr="00892D2E">
              <w:rPr>
                <w:sz w:val="16"/>
                <w:szCs w:val="16"/>
              </w:rPr>
              <w:t>Prior year value</w:t>
            </w:r>
          </w:p>
        </w:tc>
        <w:tc>
          <w:tcPr>
            <w:tcW w:w="1349" w:type="dxa"/>
            <w:vAlign w:val="center"/>
          </w:tcPr>
          <w:p w:rsidR="00D6466C" w:rsidRPr="006D2F58" w:rsidP="00D6466C" w14:paraId="57119958" w14:textId="65C96B06">
            <w:pPr>
              <w:jc w:val="center"/>
              <w:rPr>
                <w:sz w:val="16"/>
                <w:szCs w:val="16"/>
              </w:rPr>
            </w:pPr>
            <w:r>
              <w:rPr>
                <w:sz w:val="16"/>
                <w:szCs w:val="16"/>
              </w:rPr>
              <w:t>Calculat</w:t>
            </w:r>
            <w:r w:rsidRPr="00CC114B">
              <w:rPr>
                <w:sz w:val="16"/>
                <w:szCs w:val="16"/>
              </w:rPr>
              <w:t>ed value</w:t>
            </w:r>
          </w:p>
        </w:tc>
        <w:tc>
          <w:tcPr>
            <w:tcW w:w="1349" w:type="dxa"/>
            <w:vAlign w:val="center"/>
          </w:tcPr>
          <w:p w:rsidR="00D6466C" w:rsidRPr="006D2F58" w:rsidP="00D6466C" w14:paraId="5934BC07" w14:textId="07CABEC2">
            <w:pPr>
              <w:jc w:val="center"/>
              <w:rPr>
                <w:sz w:val="16"/>
                <w:szCs w:val="16"/>
              </w:rPr>
            </w:pPr>
            <w:r w:rsidRPr="00D913B4">
              <w:rPr>
                <w:sz w:val="16"/>
                <w:szCs w:val="16"/>
              </w:rPr>
              <w:t>Prior year value</w:t>
            </w:r>
          </w:p>
        </w:tc>
      </w:tr>
      <w:tr w14:paraId="62188322" w14:textId="77777777" w:rsidTr="00D6466C">
        <w:tblPrEx>
          <w:tblW w:w="0" w:type="auto"/>
          <w:tblInd w:w="0" w:type="dxa"/>
          <w:tblLook w:val="04A0"/>
        </w:tblPrEx>
        <w:tc>
          <w:tcPr>
            <w:tcW w:w="625" w:type="dxa"/>
            <w:shd w:val="clear" w:color="auto" w:fill="E7E6E6" w:themeFill="background2"/>
          </w:tcPr>
          <w:p w:rsidR="00D6466C" w:rsidRPr="006D2F58" w:rsidP="00D6466C" w14:paraId="401A61C3" w14:textId="77777777">
            <w:pPr>
              <w:rPr>
                <w:sz w:val="16"/>
                <w:szCs w:val="16"/>
              </w:rPr>
            </w:pPr>
            <w:r w:rsidRPr="006D2F58">
              <w:rPr>
                <w:sz w:val="16"/>
                <w:szCs w:val="16"/>
              </w:rPr>
              <w:t>14</w:t>
            </w:r>
          </w:p>
        </w:tc>
        <w:tc>
          <w:tcPr>
            <w:tcW w:w="2071" w:type="dxa"/>
            <w:shd w:val="clear" w:color="auto" w:fill="E7E6E6" w:themeFill="background2"/>
          </w:tcPr>
          <w:p w:rsidR="00D6466C" w:rsidRPr="006D2F58" w:rsidP="00D6466C" w14:paraId="4F253CB9" w14:textId="77777777">
            <w:pPr>
              <w:rPr>
                <w:sz w:val="16"/>
                <w:szCs w:val="16"/>
              </w:rPr>
            </w:pPr>
            <w:r w:rsidRPr="006D2F58">
              <w:rPr>
                <w:sz w:val="16"/>
                <w:szCs w:val="16"/>
              </w:rPr>
              <w:t>Grants by state government</w:t>
            </w:r>
          </w:p>
        </w:tc>
        <w:tc>
          <w:tcPr>
            <w:tcW w:w="1349" w:type="dxa"/>
            <w:vAlign w:val="center"/>
          </w:tcPr>
          <w:p w:rsidR="00D6466C" w:rsidRPr="006D2F58" w:rsidP="00D6466C" w14:paraId="6297589A" w14:textId="3DA1E1D6">
            <w:pPr>
              <w:jc w:val="center"/>
              <w:rPr>
                <w:sz w:val="16"/>
                <w:szCs w:val="16"/>
              </w:rPr>
            </w:pPr>
            <w:r w:rsidRPr="00691AE5">
              <w:rPr>
                <w:sz w:val="16"/>
                <w:szCs w:val="16"/>
              </w:rPr>
              <w:t>Reported value</w:t>
            </w:r>
          </w:p>
        </w:tc>
        <w:tc>
          <w:tcPr>
            <w:tcW w:w="1349" w:type="dxa"/>
            <w:vAlign w:val="center"/>
          </w:tcPr>
          <w:p w:rsidR="00D6466C" w:rsidRPr="006D2F58" w:rsidP="00D6466C" w14:paraId="632EEC27" w14:textId="7C03B780">
            <w:pPr>
              <w:jc w:val="center"/>
              <w:rPr>
                <w:sz w:val="16"/>
                <w:szCs w:val="16"/>
              </w:rPr>
            </w:pPr>
            <w:r w:rsidRPr="0048121D">
              <w:rPr>
                <w:sz w:val="16"/>
                <w:szCs w:val="16"/>
              </w:rPr>
              <w:t>Prior year value</w:t>
            </w:r>
          </w:p>
        </w:tc>
        <w:tc>
          <w:tcPr>
            <w:tcW w:w="1349" w:type="dxa"/>
            <w:vAlign w:val="center"/>
          </w:tcPr>
          <w:p w:rsidR="00D6466C" w:rsidRPr="006D2F58" w:rsidP="00D6466C" w14:paraId="1A2676B4" w14:textId="549F6177">
            <w:pPr>
              <w:jc w:val="center"/>
              <w:rPr>
                <w:sz w:val="16"/>
                <w:szCs w:val="16"/>
              </w:rPr>
            </w:pPr>
            <w:r w:rsidRPr="0039120D">
              <w:rPr>
                <w:sz w:val="16"/>
                <w:szCs w:val="16"/>
              </w:rPr>
              <w:t>Reported value</w:t>
            </w:r>
          </w:p>
        </w:tc>
        <w:tc>
          <w:tcPr>
            <w:tcW w:w="1349" w:type="dxa"/>
            <w:vAlign w:val="center"/>
          </w:tcPr>
          <w:p w:rsidR="00D6466C" w:rsidRPr="006D2F58" w:rsidP="00D6466C" w14:paraId="50A48565" w14:textId="6AC38223">
            <w:pPr>
              <w:jc w:val="center"/>
              <w:rPr>
                <w:sz w:val="16"/>
                <w:szCs w:val="16"/>
              </w:rPr>
            </w:pPr>
            <w:r w:rsidRPr="00892D2E">
              <w:rPr>
                <w:sz w:val="16"/>
                <w:szCs w:val="16"/>
              </w:rPr>
              <w:t>Prior year value</w:t>
            </w:r>
          </w:p>
        </w:tc>
        <w:tc>
          <w:tcPr>
            <w:tcW w:w="1349" w:type="dxa"/>
            <w:vAlign w:val="center"/>
          </w:tcPr>
          <w:p w:rsidR="00D6466C" w:rsidRPr="006D2F58" w:rsidP="00D6466C" w14:paraId="529E61C3" w14:textId="7B1BBCD6">
            <w:pPr>
              <w:jc w:val="center"/>
              <w:rPr>
                <w:sz w:val="16"/>
                <w:szCs w:val="16"/>
              </w:rPr>
            </w:pPr>
            <w:r>
              <w:rPr>
                <w:sz w:val="16"/>
                <w:szCs w:val="16"/>
              </w:rPr>
              <w:t>Calculat</w:t>
            </w:r>
            <w:r w:rsidRPr="00CC114B">
              <w:rPr>
                <w:sz w:val="16"/>
                <w:szCs w:val="16"/>
              </w:rPr>
              <w:t>ed value</w:t>
            </w:r>
          </w:p>
        </w:tc>
        <w:tc>
          <w:tcPr>
            <w:tcW w:w="1349" w:type="dxa"/>
            <w:vAlign w:val="center"/>
          </w:tcPr>
          <w:p w:rsidR="00D6466C" w:rsidRPr="006D2F58" w:rsidP="00D6466C" w14:paraId="2119492A" w14:textId="0804C6DC">
            <w:pPr>
              <w:jc w:val="center"/>
              <w:rPr>
                <w:sz w:val="16"/>
                <w:szCs w:val="16"/>
              </w:rPr>
            </w:pPr>
            <w:r w:rsidRPr="00D913B4">
              <w:rPr>
                <w:sz w:val="16"/>
                <w:szCs w:val="16"/>
              </w:rPr>
              <w:t>Prior year value</w:t>
            </w:r>
          </w:p>
        </w:tc>
      </w:tr>
      <w:tr w14:paraId="5583E3AB" w14:textId="77777777" w:rsidTr="00D6466C">
        <w:tblPrEx>
          <w:tblW w:w="0" w:type="auto"/>
          <w:tblInd w:w="0" w:type="dxa"/>
          <w:tblLook w:val="04A0"/>
        </w:tblPrEx>
        <w:tc>
          <w:tcPr>
            <w:tcW w:w="625" w:type="dxa"/>
            <w:shd w:val="clear" w:color="auto" w:fill="E7E6E6" w:themeFill="background2"/>
          </w:tcPr>
          <w:p w:rsidR="00D6466C" w:rsidRPr="006D2F58" w:rsidP="00D6466C" w14:paraId="616B9600" w14:textId="77777777">
            <w:pPr>
              <w:rPr>
                <w:sz w:val="16"/>
                <w:szCs w:val="16"/>
              </w:rPr>
            </w:pPr>
            <w:r w:rsidRPr="006D2F58">
              <w:rPr>
                <w:sz w:val="16"/>
                <w:szCs w:val="16"/>
              </w:rPr>
              <w:t>15</w:t>
            </w:r>
          </w:p>
        </w:tc>
        <w:tc>
          <w:tcPr>
            <w:tcW w:w="2071" w:type="dxa"/>
            <w:shd w:val="clear" w:color="auto" w:fill="E7E6E6" w:themeFill="background2"/>
          </w:tcPr>
          <w:p w:rsidR="00D6466C" w:rsidRPr="006D2F58" w:rsidP="00D6466C" w14:paraId="7766785B" w14:textId="77777777">
            <w:pPr>
              <w:rPr>
                <w:sz w:val="16"/>
                <w:szCs w:val="16"/>
              </w:rPr>
            </w:pPr>
            <w:r w:rsidRPr="006D2F58">
              <w:rPr>
                <w:sz w:val="16"/>
                <w:szCs w:val="16"/>
              </w:rPr>
              <w:t>Grants by local government</w:t>
            </w:r>
          </w:p>
        </w:tc>
        <w:tc>
          <w:tcPr>
            <w:tcW w:w="1349" w:type="dxa"/>
            <w:vAlign w:val="center"/>
          </w:tcPr>
          <w:p w:rsidR="00D6466C" w:rsidRPr="006D2F58" w:rsidP="00D6466C" w14:paraId="31242CA7" w14:textId="6DA0F5DF">
            <w:pPr>
              <w:jc w:val="center"/>
              <w:rPr>
                <w:sz w:val="16"/>
                <w:szCs w:val="16"/>
              </w:rPr>
            </w:pPr>
            <w:r w:rsidRPr="00691AE5">
              <w:rPr>
                <w:sz w:val="16"/>
                <w:szCs w:val="16"/>
              </w:rPr>
              <w:t>Reported value</w:t>
            </w:r>
          </w:p>
        </w:tc>
        <w:tc>
          <w:tcPr>
            <w:tcW w:w="1349" w:type="dxa"/>
            <w:vAlign w:val="center"/>
          </w:tcPr>
          <w:p w:rsidR="00D6466C" w:rsidRPr="006D2F58" w:rsidP="00D6466C" w14:paraId="53D1C43B" w14:textId="35A3A6DB">
            <w:pPr>
              <w:jc w:val="center"/>
              <w:rPr>
                <w:sz w:val="16"/>
                <w:szCs w:val="16"/>
              </w:rPr>
            </w:pPr>
            <w:r w:rsidRPr="0048121D">
              <w:rPr>
                <w:sz w:val="16"/>
                <w:szCs w:val="16"/>
              </w:rPr>
              <w:t>Prior year value</w:t>
            </w:r>
          </w:p>
        </w:tc>
        <w:tc>
          <w:tcPr>
            <w:tcW w:w="1349" w:type="dxa"/>
            <w:vAlign w:val="center"/>
          </w:tcPr>
          <w:p w:rsidR="00D6466C" w:rsidRPr="006D2F58" w:rsidP="00D6466C" w14:paraId="3161E2CD" w14:textId="7E22FDE1">
            <w:pPr>
              <w:jc w:val="center"/>
              <w:rPr>
                <w:sz w:val="16"/>
                <w:szCs w:val="16"/>
              </w:rPr>
            </w:pPr>
            <w:r w:rsidRPr="0039120D">
              <w:rPr>
                <w:sz w:val="16"/>
                <w:szCs w:val="16"/>
              </w:rPr>
              <w:t>Reported value</w:t>
            </w:r>
          </w:p>
        </w:tc>
        <w:tc>
          <w:tcPr>
            <w:tcW w:w="1349" w:type="dxa"/>
            <w:vAlign w:val="center"/>
          </w:tcPr>
          <w:p w:rsidR="00D6466C" w:rsidRPr="006D2F58" w:rsidP="00D6466C" w14:paraId="1346A45F" w14:textId="696477CB">
            <w:pPr>
              <w:jc w:val="center"/>
              <w:rPr>
                <w:sz w:val="16"/>
                <w:szCs w:val="16"/>
              </w:rPr>
            </w:pPr>
            <w:r w:rsidRPr="00892D2E">
              <w:rPr>
                <w:sz w:val="16"/>
                <w:szCs w:val="16"/>
              </w:rPr>
              <w:t>Prior year value</w:t>
            </w:r>
          </w:p>
        </w:tc>
        <w:tc>
          <w:tcPr>
            <w:tcW w:w="1349" w:type="dxa"/>
            <w:vAlign w:val="center"/>
          </w:tcPr>
          <w:p w:rsidR="00D6466C" w:rsidRPr="006D2F58" w:rsidP="00D6466C" w14:paraId="181C9872" w14:textId="72286104">
            <w:pPr>
              <w:jc w:val="center"/>
              <w:rPr>
                <w:sz w:val="16"/>
                <w:szCs w:val="16"/>
              </w:rPr>
            </w:pPr>
            <w:r>
              <w:rPr>
                <w:sz w:val="16"/>
                <w:szCs w:val="16"/>
              </w:rPr>
              <w:t>Calculat</w:t>
            </w:r>
            <w:r w:rsidRPr="00CC114B">
              <w:rPr>
                <w:sz w:val="16"/>
                <w:szCs w:val="16"/>
              </w:rPr>
              <w:t>ed value</w:t>
            </w:r>
          </w:p>
        </w:tc>
        <w:tc>
          <w:tcPr>
            <w:tcW w:w="1349" w:type="dxa"/>
            <w:vAlign w:val="center"/>
          </w:tcPr>
          <w:p w:rsidR="00D6466C" w:rsidRPr="006D2F58" w:rsidP="00D6466C" w14:paraId="1C110F47" w14:textId="3A4DAA1B">
            <w:pPr>
              <w:jc w:val="center"/>
              <w:rPr>
                <w:sz w:val="16"/>
                <w:szCs w:val="16"/>
              </w:rPr>
            </w:pPr>
            <w:r w:rsidRPr="00D913B4">
              <w:rPr>
                <w:sz w:val="16"/>
                <w:szCs w:val="16"/>
              </w:rPr>
              <w:t>Prior year value</w:t>
            </w:r>
          </w:p>
        </w:tc>
      </w:tr>
      <w:tr w14:paraId="6D57D587" w14:textId="77777777" w:rsidTr="00D6466C">
        <w:tblPrEx>
          <w:tblW w:w="0" w:type="auto"/>
          <w:tblInd w:w="0" w:type="dxa"/>
          <w:tblLook w:val="04A0"/>
        </w:tblPrEx>
        <w:tc>
          <w:tcPr>
            <w:tcW w:w="625" w:type="dxa"/>
            <w:shd w:val="clear" w:color="auto" w:fill="E7E6E6" w:themeFill="background2"/>
          </w:tcPr>
          <w:p w:rsidR="00D6466C" w:rsidRPr="006D2F58" w:rsidP="00D6466C" w14:paraId="3FC1FEE6" w14:textId="77777777">
            <w:pPr>
              <w:rPr>
                <w:sz w:val="16"/>
                <w:szCs w:val="16"/>
              </w:rPr>
            </w:pPr>
            <w:r w:rsidRPr="006D2F58">
              <w:rPr>
                <w:sz w:val="16"/>
                <w:szCs w:val="16"/>
              </w:rPr>
              <w:t>16</w:t>
            </w:r>
          </w:p>
        </w:tc>
        <w:tc>
          <w:tcPr>
            <w:tcW w:w="2071" w:type="dxa"/>
            <w:shd w:val="clear" w:color="auto" w:fill="E7E6E6" w:themeFill="background2"/>
          </w:tcPr>
          <w:p w:rsidR="00D6466C" w:rsidRPr="006D2F58" w:rsidP="00D6466C" w14:paraId="105C86FD" w14:textId="77777777">
            <w:pPr>
              <w:rPr>
                <w:sz w:val="16"/>
                <w:szCs w:val="16"/>
              </w:rPr>
            </w:pPr>
            <w:r w:rsidRPr="006D2F58">
              <w:rPr>
                <w:sz w:val="16"/>
                <w:szCs w:val="16"/>
              </w:rPr>
              <w:t>Endowments and gifts</w:t>
            </w:r>
          </w:p>
        </w:tc>
        <w:tc>
          <w:tcPr>
            <w:tcW w:w="1349" w:type="dxa"/>
            <w:vAlign w:val="center"/>
          </w:tcPr>
          <w:p w:rsidR="00D6466C" w:rsidRPr="006D2F58" w:rsidP="00D6466C" w14:paraId="48B34BAF" w14:textId="12BEE42D">
            <w:pPr>
              <w:jc w:val="center"/>
              <w:rPr>
                <w:sz w:val="16"/>
                <w:szCs w:val="16"/>
              </w:rPr>
            </w:pPr>
            <w:r w:rsidRPr="00691AE5">
              <w:rPr>
                <w:sz w:val="16"/>
                <w:szCs w:val="16"/>
              </w:rPr>
              <w:t>Reported value</w:t>
            </w:r>
          </w:p>
        </w:tc>
        <w:tc>
          <w:tcPr>
            <w:tcW w:w="1349" w:type="dxa"/>
            <w:vAlign w:val="center"/>
          </w:tcPr>
          <w:p w:rsidR="00D6466C" w:rsidRPr="006D2F58" w:rsidP="00D6466C" w14:paraId="216B661F" w14:textId="6244F50D">
            <w:pPr>
              <w:jc w:val="center"/>
              <w:rPr>
                <w:sz w:val="16"/>
                <w:szCs w:val="16"/>
              </w:rPr>
            </w:pPr>
            <w:r w:rsidRPr="0048121D">
              <w:rPr>
                <w:sz w:val="16"/>
                <w:szCs w:val="16"/>
              </w:rPr>
              <w:t>Prior year value</w:t>
            </w:r>
          </w:p>
        </w:tc>
        <w:tc>
          <w:tcPr>
            <w:tcW w:w="1349" w:type="dxa"/>
            <w:vAlign w:val="center"/>
          </w:tcPr>
          <w:p w:rsidR="00D6466C" w:rsidRPr="006D2F58" w:rsidP="00D6466C" w14:paraId="30397C2B" w14:textId="0BE59738">
            <w:pPr>
              <w:jc w:val="center"/>
              <w:rPr>
                <w:sz w:val="16"/>
                <w:szCs w:val="16"/>
              </w:rPr>
            </w:pPr>
            <w:r w:rsidRPr="0039120D">
              <w:rPr>
                <w:sz w:val="16"/>
                <w:szCs w:val="16"/>
              </w:rPr>
              <w:t>Reported value</w:t>
            </w:r>
          </w:p>
        </w:tc>
        <w:tc>
          <w:tcPr>
            <w:tcW w:w="1349" w:type="dxa"/>
            <w:vAlign w:val="center"/>
          </w:tcPr>
          <w:p w:rsidR="00D6466C" w:rsidRPr="006D2F58" w:rsidP="00D6466C" w14:paraId="285D4D59" w14:textId="4E5482FB">
            <w:pPr>
              <w:jc w:val="center"/>
              <w:rPr>
                <w:sz w:val="16"/>
                <w:szCs w:val="16"/>
              </w:rPr>
            </w:pPr>
            <w:r w:rsidRPr="00892D2E">
              <w:rPr>
                <w:sz w:val="16"/>
                <w:szCs w:val="16"/>
              </w:rPr>
              <w:t>Prior year value</w:t>
            </w:r>
          </w:p>
        </w:tc>
        <w:tc>
          <w:tcPr>
            <w:tcW w:w="1349" w:type="dxa"/>
            <w:vAlign w:val="center"/>
          </w:tcPr>
          <w:p w:rsidR="00D6466C" w:rsidRPr="006D2F58" w:rsidP="00D6466C" w14:paraId="1E6D0D00" w14:textId="121EB949">
            <w:pPr>
              <w:jc w:val="center"/>
              <w:rPr>
                <w:sz w:val="16"/>
                <w:szCs w:val="16"/>
              </w:rPr>
            </w:pPr>
            <w:r>
              <w:rPr>
                <w:sz w:val="16"/>
                <w:szCs w:val="16"/>
              </w:rPr>
              <w:t>Calculat</w:t>
            </w:r>
            <w:r w:rsidRPr="00CC114B">
              <w:rPr>
                <w:sz w:val="16"/>
                <w:szCs w:val="16"/>
              </w:rPr>
              <w:t>ed value</w:t>
            </w:r>
          </w:p>
        </w:tc>
        <w:tc>
          <w:tcPr>
            <w:tcW w:w="1349" w:type="dxa"/>
            <w:vAlign w:val="center"/>
          </w:tcPr>
          <w:p w:rsidR="00D6466C" w:rsidRPr="006D2F58" w:rsidP="00D6466C" w14:paraId="58987F48" w14:textId="5083B2E3">
            <w:pPr>
              <w:jc w:val="center"/>
              <w:rPr>
                <w:sz w:val="16"/>
                <w:szCs w:val="16"/>
              </w:rPr>
            </w:pPr>
            <w:r w:rsidRPr="00D913B4">
              <w:rPr>
                <w:sz w:val="16"/>
                <w:szCs w:val="16"/>
              </w:rPr>
              <w:t>Prior year value</w:t>
            </w:r>
          </w:p>
        </w:tc>
      </w:tr>
      <w:tr w14:paraId="1B5C95E2" w14:textId="77777777" w:rsidTr="00D6466C">
        <w:tblPrEx>
          <w:tblW w:w="0" w:type="auto"/>
          <w:tblInd w:w="0" w:type="dxa"/>
          <w:tblLook w:val="04A0"/>
        </w:tblPrEx>
        <w:tc>
          <w:tcPr>
            <w:tcW w:w="625" w:type="dxa"/>
            <w:shd w:val="clear" w:color="auto" w:fill="E7E6E6" w:themeFill="background2"/>
          </w:tcPr>
          <w:p w:rsidR="00D6466C" w:rsidRPr="006D2F58" w:rsidP="00D6466C" w14:paraId="5DA79D38" w14:textId="77777777">
            <w:pPr>
              <w:rPr>
                <w:sz w:val="16"/>
                <w:szCs w:val="16"/>
              </w:rPr>
            </w:pPr>
            <w:r w:rsidRPr="006D2F58">
              <w:rPr>
                <w:sz w:val="16"/>
                <w:szCs w:val="16"/>
              </w:rPr>
              <w:t>17</w:t>
            </w:r>
          </w:p>
        </w:tc>
        <w:tc>
          <w:tcPr>
            <w:tcW w:w="2071" w:type="dxa"/>
            <w:shd w:val="clear" w:color="auto" w:fill="E7E6E6" w:themeFill="background2"/>
          </w:tcPr>
          <w:p w:rsidR="00D6466C" w:rsidRPr="006D2F58" w:rsidP="00D6466C" w14:paraId="02474CE2" w14:textId="77777777">
            <w:pPr>
              <w:rPr>
                <w:sz w:val="16"/>
                <w:szCs w:val="16"/>
              </w:rPr>
            </w:pPr>
            <w:r w:rsidRPr="006D2F58">
              <w:rPr>
                <w:sz w:val="16"/>
                <w:szCs w:val="16"/>
              </w:rPr>
              <w:t>Other institutional sources</w:t>
            </w:r>
          </w:p>
          <w:p w:rsidR="00D6466C" w:rsidRPr="006D2F58" w:rsidP="00D6466C" w14:paraId="045D1DEC" w14:textId="77777777">
            <w:pPr>
              <w:rPr>
                <w:sz w:val="16"/>
                <w:szCs w:val="16"/>
              </w:rPr>
            </w:pPr>
            <w:r w:rsidRPr="006D2F58">
              <w:rPr>
                <w:b/>
                <w:bCs/>
                <w:sz w:val="16"/>
                <w:szCs w:val="16"/>
              </w:rPr>
              <w:t>CV</w:t>
            </w:r>
            <w:r w:rsidRPr="006D2F58">
              <w:rPr>
                <w:sz w:val="16"/>
                <w:szCs w:val="16"/>
              </w:rPr>
              <w:t>=[C18-(C12+C13+ … +C16)]</w:t>
            </w:r>
          </w:p>
        </w:tc>
        <w:tc>
          <w:tcPr>
            <w:tcW w:w="1349" w:type="dxa"/>
            <w:vAlign w:val="center"/>
          </w:tcPr>
          <w:p w:rsidR="00D6466C" w:rsidRPr="006D2F58" w:rsidP="00D6466C" w14:paraId="03519379" w14:textId="78DCC31D">
            <w:pPr>
              <w:rPr>
                <w:sz w:val="16"/>
                <w:szCs w:val="16"/>
              </w:rPr>
            </w:pPr>
            <w:r>
              <w:rPr>
                <w:sz w:val="16"/>
                <w:szCs w:val="16"/>
              </w:rPr>
              <w:t>Calculat</w:t>
            </w:r>
            <w:r w:rsidRPr="00CC114B">
              <w:rPr>
                <w:sz w:val="16"/>
                <w:szCs w:val="16"/>
              </w:rPr>
              <w:t>ed value</w:t>
            </w:r>
          </w:p>
        </w:tc>
        <w:tc>
          <w:tcPr>
            <w:tcW w:w="1349" w:type="dxa"/>
            <w:vAlign w:val="center"/>
          </w:tcPr>
          <w:p w:rsidR="00D6466C" w:rsidRPr="006D2F58" w:rsidP="00D6466C" w14:paraId="6B933DEB" w14:textId="0A79D73B">
            <w:pPr>
              <w:jc w:val="center"/>
              <w:rPr>
                <w:sz w:val="16"/>
                <w:szCs w:val="16"/>
              </w:rPr>
            </w:pPr>
            <w:r w:rsidRPr="0048121D">
              <w:rPr>
                <w:sz w:val="16"/>
                <w:szCs w:val="16"/>
              </w:rPr>
              <w:t>Prior year value</w:t>
            </w:r>
          </w:p>
        </w:tc>
        <w:tc>
          <w:tcPr>
            <w:tcW w:w="1349" w:type="dxa"/>
            <w:vAlign w:val="center"/>
          </w:tcPr>
          <w:p w:rsidR="00D6466C" w:rsidRPr="006D2F58" w:rsidP="00D6466C" w14:paraId="0ABB616E" w14:textId="58CC964E">
            <w:pPr>
              <w:rPr>
                <w:sz w:val="16"/>
                <w:szCs w:val="16"/>
              </w:rPr>
            </w:pPr>
            <w:r>
              <w:rPr>
                <w:sz w:val="16"/>
                <w:szCs w:val="16"/>
              </w:rPr>
              <w:t>Calculat</w:t>
            </w:r>
            <w:r w:rsidRPr="00CC114B">
              <w:rPr>
                <w:sz w:val="16"/>
                <w:szCs w:val="16"/>
              </w:rPr>
              <w:t>ed value</w:t>
            </w:r>
          </w:p>
        </w:tc>
        <w:tc>
          <w:tcPr>
            <w:tcW w:w="1349" w:type="dxa"/>
            <w:vAlign w:val="center"/>
          </w:tcPr>
          <w:p w:rsidR="00D6466C" w:rsidRPr="006D2F58" w:rsidP="00D6466C" w14:paraId="5195829D" w14:textId="1B31C807">
            <w:pPr>
              <w:jc w:val="center"/>
              <w:rPr>
                <w:sz w:val="16"/>
                <w:szCs w:val="16"/>
              </w:rPr>
            </w:pPr>
            <w:r w:rsidRPr="00892D2E">
              <w:rPr>
                <w:sz w:val="16"/>
                <w:szCs w:val="16"/>
              </w:rPr>
              <w:t>Prior year value</w:t>
            </w:r>
          </w:p>
        </w:tc>
        <w:tc>
          <w:tcPr>
            <w:tcW w:w="1349" w:type="dxa"/>
            <w:vAlign w:val="center"/>
          </w:tcPr>
          <w:p w:rsidR="00D6466C" w:rsidRPr="006D2F58" w:rsidP="00D6466C" w14:paraId="6FC0B014" w14:textId="3FB6EF79">
            <w:pPr>
              <w:jc w:val="center"/>
              <w:rPr>
                <w:sz w:val="16"/>
                <w:szCs w:val="16"/>
              </w:rPr>
            </w:pPr>
            <w:r>
              <w:rPr>
                <w:sz w:val="16"/>
                <w:szCs w:val="16"/>
              </w:rPr>
              <w:t>Calculat</w:t>
            </w:r>
            <w:r w:rsidRPr="00CC114B">
              <w:rPr>
                <w:sz w:val="16"/>
                <w:szCs w:val="16"/>
              </w:rPr>
              <w:t>ed value</w:t>
            </w:r>
          </w:p>
        </w:tc>
        <w:tc>
          <w:tcPr>
            <w:tcW w:w="1349" w:type="dxa"/>
            <w:vAlign w:val="center"/>
          </w:tcPr>
          <w:p w:rsidR="00D6466C" w:rsidRPr="006D2F58" w:rsidP="00D6466C" w14:paraId="4E2FD072" w14:textId="67728993">
            <w:pPr>
              <w:jc w:val="center"/>
              <w:rPr>
                <w:sz w:val="16"/>
                <w:szCs w:val="16"/>
              </w:rPr>
            </w:pPr>
            <w:r w:rsidRPr="00D913B4">
              <w:rPr>
                <w:sz w:val="16"/>
                <w:szCs w:val="16"/>
              </w:rPr>
              <w:t>Prior year value</w:t>
            </w:r>
          </w:p>
        </w:tc>
      </w:tr>
      <w:tr w14:paraId="2B4E1E5C" w14:textId="77777777" w:rsidTr="00D6466C">
        <w:tblPrEx>
          <w:tblW w:w="0" w:type="auto"/>
          <w:tblInd w:w="0" w:type="dxa"/>
          <w:tblLook w:val="04A0"/>
        </w:tblPrEx>
        <w:tc>
          <w:tcPr>
            <w:tcW w:w="625" w:type="dxa"/>
            <w:shd w:val="clear" w:color="auto" w:fill="E7E6E6" w:themeFill="background2"/>
          </w:tcPr>
          <w:p w:rsidR="00D6466C" w:rsidRPr="006D2F58" w:rsidP="00D6466C" w14:paraId="49EECB3A" w14:textId="77777777">
            <w:pPr>
              <w:rPr>
                <w:sz w:val="16"/>
                <w:szCs w:val="16"/>
              </w:rPr>
            </w:pPr>
            <w:r w:rsidRPr="006D2F58">
              <w:rPr>
                <w:sz w:val="16"/>
                <w:szCs w:val="16"/>
              </w:rPr>
              <w:t>18</w:t>
            </w:r>
          </w:p>
        </w:tc>
        <w:tc>
          <w:tcPr>
            <w:tcW w:w="2071" w:type="dxa"/>
            <w:shd w:val="clear" w:color="auto" w:fill="E7E6E6" w:themeFill="background2"/>
          </w:tcPr>
          <w:p w:rsidR="00D6466C" w:rsidRPr="006D2F58" w:rsidP="00D6466C" w14:paraId="68F75EE3" w14:textId="77777777">
            <w:pPr>
              <w:rPr>
                <w:sz w:val="16"/>
                <w:szCs w:val="16"/>
              </w:rPr>
            </w:pPr>
            <w:r w:rsidRPr="006D2F58">
              <w:rPr>
                <w:sz w:val="16"/>
                <w:szCs w:val="16"/>
              </w:rPr>
              <w:t>Total (from Part C1 line 06, 07, and 08)</w:t>
            </w:r>
          </w:p>
        </w:tc>
        <w:tc>
          <w:tcPr>
            <w:tcW w:w="1349" w:type="dxa"/>
            <w:vAlign w:val="center"/>
          </w:tcPr>
          <w:p w:rsidR="00D6466C" w:rsidRPr="006D2F58" w:rsidP="00D6466C" w14:paraId="75001D1A" w14:textId="41729D12">
            <w:pPr>
              <w:jc w:val="center"/>
              <w:rPr>
                <w:sz w:val="16"/>
                <w:szCs w:val="16"/>
              </w:rPr>
            </w:pPr>
            <w:r>
              <w:rPr>
                <w:sz w:val="16"/>
                <w:szCs w:val="16"/>
              </w:rPr>
              <w:t>Carried forward</w:t>
            </w:r>
          </w:p>
        </w:tc>
        <w:tc>
          <w:tcPr>
            <w:tcW w:w="1349" w:type="dxa"/>
            <w:vAlign w:val="center"/>
          </w:tcPr>
          <w:p w:rsidR="00D6466C" w:rsidRPr="006D2F58" w:rsidP="00D6466C" w14:paraId="20696B34" w14:textId="7F42AE4C">
            <w:pPr>
              <w:jc w:val="center"/>
              <w:rPr>
                <w:sz w:val="16"/>
                <w:szCs w:val="16"/>
              </w:rPr>
            </w:pPr>
            <w:r w:rsidRPr="0048121D">
              <w:rPr>
                <w:sz w:val="16"/>
                <w:szCs w:val="16"/>
              </w:rPr>
              <w:t>Prior year value</w:t>
            </w:r>
          </w:p>
        </w:tc>
        <w:tc>
          <w:tcPr>
            <w:tcW w:w="1349" w:type="dxa"/>
            <w:vAlign w:val="center"/>
          </w:tcPr>
          <w:p w:rsidR="00D6466C" w:rsidRPr="006D2F58" w:rsidP="00D6466C" w14:paraId="07426E01" w14:textId="7BAB0924">
            <w:pPr>
              <w:jc w:val="center"/>
              <w:rPr>
                <w:sz w:val="16"/>
                <w:szCs w:val="16"/>
              </w:rPr>
            </w:pPr>
            <w:r>
              <w:rPr>
                <w:sz w:val="16"/>
                <w:szCs w:val="16"/>
              </w:rPr>
              <w:t>Carried forward</w:t>
            </w:r>
          </w:p>
        </w:tc>
        <w:tc>
          <w:tcPr>
            <w:tcW w:w="1349" w:type="dxa"/>
            <w:vAlign w:val="center"/>
          </w:tcPr>
          <w:p w:rsidR="00D6466C" w:rsidRPr="006D2F58" w:rsidP="00D6466C" w14:paraId="1A82D41D" w14:textId="5FD37D26">
            <w:pPr>
              <w:jc w:val="center"/>
              <w:rPr>
                <w:sz w:val="16"/>
                <w:szCs w:val="16"/>
              </w:rPr>
            </w:pPr>
            <w:r w:rsidRPr="00892D2E">
              <w:rPr>
                <w:sz w:val="16"/>
                <w:szCs w:val="16"/>
              </w:rPr>
              <w:t>Prior year value</w:t>
            </w:r>
          </w:p>
        </w:tc>
        <w:tc>
          <w:tcPr>
            <w:tcW w:w="1349" w:type="dxa"/>
            <w:vAlign w:val="center"/>
          </w:tcPr>
          <w:p w:rsidR="00D6466C" w:rsidRPr="006D2F58" w:rsidP="00D6466C" w14:paraId="28101568" w14:textId="6B8A9E4A">
            <w:pPr>
              <w:jc w:val="center"/>
              <w:rPr>
                <w:sz w:val="16"/>
                <w:szCs w:val="16"/>
              </w:rPr>
            </w:pPr>
            <w:r>
              <w:rPr>
                <w:sz w:val="16"/>
                <w:szCs w:val="16"/>
              </w:rPr>
              <w:t>Carried forward</w:t>
            </w:r>
          </w:p>
        </w:tc>
        <w:tc>
          <w:tcPr>
            <w:tcW w:w="1349" w:type="dxa"/>
            <w:vAlign w:val="center"/>
          </w:tcPr>
          <w:p w:rsidR="00D6466C" w:rsidRPr="006D2F58" w:rsidP="00D6466C" w14:paraId="0C120B74" w14:textId="3014C7CF">
            <w:pPr>
              <w:jc w:val="center"/>
              <w:rPr>
                <w:sz w:val="16"/>
                <w:szCs w:val="16"/>
              </w:rPr>
            </w:pPr>
            <w:r w:rsidRPr="00D913B4">
              <w:rPr>
                <w:sz w:val="16"/>
                <w:szCs w:val="16"/>
              </w:rPr>
              <w:t>Prior year value</w:t>
            </w:r>
          </w:p>
        </w:tc>
      </w:tr>
    </w:tbl>
    <w:p w:rsidR="00B00DA2" w:rsidRPr="006D2F58" w:rsidP="00B00DA2" w14:paraId="6EEF7241" w14:textId="77777777">
      <w:pPr>
        <w:spacing w:after="0" w:line="240" w:lineRule="auto"/>
        <w:rPr>
          <w:sz w:val="16"/>
          <w:szCs w:val="16"/>
        </w:rPr>
      </w:pPr>
    </w:p>
    <w:p w:rsidR="00B00DA2" w:rsidRPr="006D2F58" w14:paraId="0270B03E" w14:textId="77777777">
      <w:pPr>
        <w:rPr>
          <w:rFonts w:ascii="Arial" w:eastAsia="Times New Roman" w:hAnsi="Arial" w:cs="Arial"/>
          <w:color w:val="000000"/>
          <w:sz w:val="16"/>
          <w:szCs w:val="16"/>
        </w:rPr>
      </w:pPr>
      <w:r w:rsidRPr="006D2F58">
        <w:rPr>
          <w:rFonts w:ascii="Arial" w:eastAsia="Times New Roman" w:hAnsi="Arial" w:cs="Arial"/>
          <w:color w:val="000000"/>
          <w:sz w:val="16"/>
          <w:szCs w:val="16"/>
        </w:rPr>
        <w:br w:type="page"/>
      </w:r>
    </w:p>
    <w:p w:rsidR="00B00DA2" w:rsidRPr="006D2F58" w:rsidP="00B00DA2" w14:paraId="72FF28B6" w14:textId="11BFB433">
      <w:pPr>
        <w:shd w:val="clear" w:color="auto" w:fill="FFFFFF"/>
        <w:spacing w:after="75" w:line="240" w:lineRule="auto"/>
        <w:rPr>
          <w:rFonts w:ascii="Arial" w:eastAsia="Times New Roman" w:hAnsi="Arial" w:cs="Arial"/>
          <w:color w:val="000000"/>
          <w:sz w:val="16"/>
          <w:szCs w:val="16"/>
        </w:rPr>
      </w:pPr>
      <w:r w:rsidRPr="006D2F58">
        <w:rPr>
          <w:rFonts w:ascii="Arial" w:eastAsia="Times New Roman" w:hAnsi="Arial" w:cs="Arial"/>
          <w:color w:val="000000"/>
          <w:sz w:val="16"/>
          <w:szCs w:val="16"/>
        </w:rPr>
        <w:t>Part D - Revenues and Investment Return</w:t>
      </w:r>
    </w:p>
    <w:tbl>
      <w:tblPr>
        <w:tblStyle w:val="TableGrid2"/>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938"/>
        <w:gridCol w:w="4557"/>
        <w:gridCol w:w="2434"/>
        <w:gridCol w:w="2608"/>
      </w:tblGrid>
      <w:tr w14:paraId="449D57AF"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4"/>
        </w:trPr>
        <w:tc>
          <w:tcPr>
            <w:tcW w:w="938" w:type="dxa"/>
            <w:shd w:val="clear" w:color="auto" w:fill="E7E6E6" w:themeFill="background2"/>
          </w:tcPr>
          <w:p w:rsidR="00B00DA2" w:rsidRPr="006D2F58" w:rsidP="00B00DA2" w14:paraId="41C9CD1F" w14:textId="77777777">
            <w:pPr>
              <w:rPr>
                <w:sz w:val="16"/>
                <w:szCs w:val="16"/>
              </w:rPr>
            </w:pPr>
            <w:r w:rsidRPr="006D2F58">
              <w:rPr>
                <w:sz w:val="16"/>
                <w:szCs w:val="16"/>
              </w:rPr>
              <w:t>Line no.</w:t>
            </w:r>
          </w:p>
        </w:tc>
        <w:tc>
          <w:tcPr>
            <w:tcW w:w="4557" w:type="dxa"/>
            <w:shd w:val="clear" w:color="auto" w:fill="E7E6E6" w:themeFill="background2"/>
            <w:vAlign w:val="center"/>
          </w:tcPr>
          <w:p w:rsidR="00B00DA2" w:rsidRPr="006D2F58" w:rsidP="00B00DA2" w14:paraId="75CEF39A" w14:textId="77777777">
            <w:pPr>
              <w:jc w:val="center"/>
              <w:rPr>
                <w:sz w:val="16"/>
                <w:szCs w:val="16"/>
              </w:rPr>
            </w:pPr>
            <w:r w:rsidRPr="006D2F58">
              <w:rPr>
                <w:sz w:val="16"/>
                <w:szCs w:val="16"/>
              </w:rPr>
              <w:t>Source of funds</w:t>
            </w:r>
          </w:p>
        </w:tc>
        <w:tc>
          <w:tcPr>
            <w:tcW w:w="2434" w:type="dxa"/>
            <w:shd w:val="clear" w:color="auto" w:fill="E7E6E6" w:themeFill="background2"/>
            <w:vAlign w:val="center"/>
          </w:tcPr>
          <w:p w:rsidR="00B00DA2" w:rsidRPr="006D2F58" w:rsidP="00B00DA2" w14:paraId="1F6456E1" w14:textId="77777777">
            <w:pPr>
              <w:jc w:val="center"/>
              <w:rPr>
                <w:sz w:val="16"/>
                <w:szCs w:val="16"/>
              </w:rPr>
            </w:pPr>
            <w:r w:rsidRPr="006D2F58">
              <w:rPr>
                <w:sz w:val="16"/>
                <w:szCs w:val="16"/>
              </w:rPr>
              <w:t>Current year amount</w:t>
            </w:r>
          </w:p>
        </w:tc>
        <w:tc>
          <w:tcPr>
            <w:tcW w:w="2608" w:type="dxa"/>
            <w:shd w:val="clear" w:color="auto" w:fill="E7E6E6" w:themeFill="background2"/>
            <w:vAlign w:val="center"/>
          </w:tcPr>
          <w:p w:rsidR="00B00DA2" w:rsidRPr="006D2F58" w:rsidP="00B00DA2" w14:paraId="6765B9FF" w14:textId="77777777">
            <w:pPr>
              <w:jc w:val="center"/>
              <w:rPr>
                <w:sz w:val="16"/>
                <w:szCs w:val="16"/>
              </w:rPr>
            </w:pPr>
            <w:r w:rsidRPr="006D2F58">
              <w:rPr>
                <w:sz w:val="16"/>
                <w:szCs w:val="16"/>
              </w:rPr>
              <w:t>Prior year amount</w:t>
            </w:r>
          </w:p>
        </w:tc>
      </w:tr>
      <w:tr w14:paraId="4DF86137" w14:textId="77777777" w:rsidTr="006C1312">
        <w:tblPrEx>
          <w:tblW w:w="0" w:type="auto"/>
          <w:tblInd w:w="0" w:type="dxa"/>
          <w:tblLook w:val="04A0"/>
        </w:tblPrEx>
        <w:trPr>
          <w:trHeight w:val="434"/>
        </w:trPr>
        <w:tc>
          <w:tcPr>
            <w:tcW w:w="938" w:type="dxa"/>
            <w:shd w:val="clear" w:color="auto" w:fill="E7E6E6" w:themeFill="background2"/>
          </w:tcPr>
          <w:p w:rsidR="00B00DA2" w:rsidRPr="006D2F58" w:rsidP="00B00DA2" w14:paraId="6339AB90" w14:textId="77777777">
            <w:pPr>
              <w:rPr>
                <w:sz w:val="16"/>
                <w:szCs w:val="16"/>
              </w:rPr>
            </w:pPr>
            <w:r w:rsidRPr="006D2F58">
              <w:rPr>
                <w:sz w:val="16"/>
                <w:szCs w:val="16"/>
              </w:rPr>
              <w:t>01</w:t>
            </w:r>
          </w:p>
        </w:tc>
        <w:tc>
          <w:tcPr>
            <w:tcW w:w="4557" w:type="dxa"/>
            <w:shd w:val="clear" w:color="auto" w:fill="E7E6E6" w:themeFill="background2"/>
          </w:tcPr>
          <w:p w:rsidR="00B00DA2" w:rsidRPr="006D2F58" w:rsidP="00B00DA2" w14:paraId="3677AF18" w14:textId="77777777">
            <w:pPr>
              <w:rPr>
                <w:sz w:val="16"/>
                <w:szCs w:val="16"/>
              </w:rPr>
            </w:pPr>
            <w:r w:rsidRPr="006D2F58">
              <w:rPr>
                <w:sz w:val="16"/>
                <w:szCs w:val="16"/>
                <w:u w:val="single"/>
              </w:rPr>
              <w:t>Tuition and fees</w:t>
            </w:r>
            <w:r w:rsidRPr="006D2F58">
              <w:rPr>
                <w:sz w:val="16"/>
                <w:szCs w:val="16"/>
              </w:rPr>
              <w:t>, (net of allowance reported in Part C, line 06)</w:t>
            </w:r>
          </w:p>
        </w:tc>
        <w:tc>
          <w:tcPr>
            <w:tcW w:w="2434" w:type="dxa"/>
            <w:vAlign w:val="center"/>
          </w:tcPr>
          <w:p w:rsidR="00B00DA2" w:rsidRPr="006D2F58" w:rsidP="00D6466C" w14:paraId="28850842" w14:textId="67096B87">
            <w:pPr>
              <w:jc w:val="center"/>
              <w:rPr>
                <w:sz w:val="16"/>
                <w:szCs w:val="16"/>
              </w:rPr>
            </w:pPr>
            <w:r w:rsidRPr="00691AE5">
              <w:rPr>
                <w:sz w:val="16"/>
                <w:szCs w:val="16"/>
              </w:rPr>
              <w:t>Reported value</w:t>
            </w:r>
          </w:p>
        </w:tc>
        <w:tc>
          <w:tcPr>
            <w:tcW w:w="2608" w:type="dxa"/>
            <w:vAlign w:val="center"/>
          </w:tcPr>
          <w:p w:rsidR="00B00DA2" w:rsidRPr="006D2F58" w:rsidP="006C1312" w14:paraId="129A8BF8" w14:textId="1666CF7C">
            <w:pPr>
              <w:jc w:val="center"/>
              <w:rPr>
                <w:sz w:val="16"/>
                <w:szCs w:val="16"/>
              </w:rPr>
            </w:pPr>
            <w:r>
              <w:rPr>
                <w:sz w:val="16"/>
                <w:szCs w:val="16"/>
              </w:rPr>
              <w:t>Prior year value</w:t>
            </w:r>
          </w:p>
        </w:tc>
      </w:tr>
      <w:tr w14:paraId="552A8706" w14:textId="77777777">
        <w:tblPrEx>
          <w:tblW w:w="0" w:type="auto"/>
          <w:tblInd w:w="0" w:type="dxa"/>
          <w:tblLook w:val="04A0"/>
        </w:tblPrEx>
        <w:trPr>
          <w:trHeight w:val="144"/>
        </w:trPr>
        <w:tc>
          <w:tcPr>
            <w:tcW w:w="5495" w:type="dxa"/>
            <w:gridSpan w:val="2"/>
            <w:shd w:val="clear" w:color="auto" w:fill="E7E6E6" w:themeFill="background2"/>
          </w:tcPr>
          <w:p w:rsidR="00B00DA2" w:rsidRPr="006D2F58" w:rsidP="00B00DA2" w14:paraId="4CB656B1" w14:textId="77777777">
            <w:pPr>
              <w:rPr>
                <w:sz w:val="16"/>
                <w:szCs w:val="16"/>
                <w:u w:val="single"/>
              </w:rPr>
            </w:pPr>
          </w:p>
        </w:tc>
        <w:tc>
          <w:tcPr>
            <w:tcW w:w="5042" w:type="dxa"/>
            <w:gridSpan w:val="2"/>
          </w:tcPr>
          <w:p w:rsidR="00B00DA2" w:rsidRPr="006D2F58" w:rsidP="00B00DA2" w14:paraId="0A28AABB" w14:textId="77777777">
            <w:pPr>
              <w:rPr>
                <w:sz w:val="16"/>
                <w:szCs w:val="16"/>
              </w:rPr>
            </w:pPr>
          </w:p>
        </w:tc>
      </w:tr>
      <w:tr w14:paraId="7645145D" w14:textId="77777777">
        <w:tblPrEx>
          <w:tblW w:w="0" w:type="auto"/>
          <w:tblInd w:w="0" w:type="dxa"/>
          <w:tblLook w:val="04A0"/>
        </w:tblPrEx>
        <w:trPr>
          <w:trHeight w:val="144"/>
        </w:trPr>
        <w:tc>
          <w:tcPr>
            <w:tcW w:w="10537" w:type="dxa"/>
            <w:gridSpan w:val="4"/>
            <w:shd w:val="clear" w:color="auto" w:fill="E7E6E6" w:themeFill="background2"/>
          </w:tcPr>
          <w:p w:rsidR="00B00DA2" w:rsidRPr="006D2F58" w:rsidP="00B00DA2" w14:paraId="5B8AC8C5" w14:textId="77777777">
            <w:pPr>
              <w:rPr>
                <w:b/>
                <w:bCs/>
                <w:sz w:val="16"/>
                <w:szCs w:val="16"/>
                <w:u w:val="single"/>
              </w:rPr>
            </w:pPr>
            <w:r w:rsidRPr="006D2F58">
              <w:rPr>
                <w:sz w:val="16"/>
                <w:szCs w:val="16"/>
              </w:rPr>
              <w:t xml:space="preserve">                     </w:t>
            </w:r>
            <w:r w:rsidRPr="006D2F58">
              <w:rPr>
                <w:b/>
                <w:bCs/>
                <w:sz w:val="16"/>
                <w:szCs w:val="16"/>
                <w:u w:val="single"/>
              </w:rPr>
              <w:t>Government Appropriations,</w:t>
            </w:r>
            <w:r w:rsidRPr="006D2F58">
              <w:rPr>
                <w:b/>
                <w:bCs/>
                <w:sz w:val="16"/>
                <w:szCs w:val="16"/>
              </w:rPr>
              <w:t xml:space="preserve"> </w:t>
            </w:r>
            <w:r w:rsidRPr="006D2F58">
              <w:rPr>
                <w:b/>
                <w:bCs/>
                <w:sz w:val="16"/>
                <w:szCs w:val="16"/>
                <w:u w:val="single"/>
              </w:rPr>
              <w:t>Grants and Contracts</w:t>
            </w:r>
          </w:p>
        </w:tc>
      </w:tr>
      <w:tr w14:paraId="6DCBB74D" w14:textId="77777777" w:rsidTr="006C1312">
        <w:tblPrEx>
          <w:tblW w:w="0" w:type="auto"/>
          <w:tblInd w:w="0" w:type="dxa"/>
          <w:tblLook w:val="04A0"/>
        </w:tblPrEx>
        <w:trPr>
          <w:trHeight w:val="212"/>
        </w:trPr>
        <w:tc>
          <w:tcPr>
            <w:tcW w:w="938" w:type="dxa"/>
            <w:shd w:val="clear" w:color="auto" w:fill="E7E6E6" w:themeFill="background2"/>
          </w:tcPr>
          <w:p w:rsidR="006C1312" w:rsidRPr="006D2F58" w:rsidP="006C1312" w14:paraId="532B3C14" w14:textId="77777777">
            <w:pPr>
              <w:rPr>
                <w:sz w:val="16"/>
                <w:szCs w:val="16"/>
              </w:rPr>
            </w:pPr>
            <w:r w:rsidRPr="006D2F58">
              <w:rPr>
                <w:sz w:val="16"/>
                <w:szCs w:val="16"/>
              </w:rPr>
              <w:t>02a</w:t>
            </w:r>
          </w:p>
        </w:tc>
        <w:tc>
          <w:tcPr>
            <w:tcW w:w="4557" w:type="dxa"/>
            <w:shd w:val="clear" w:color="auto" w:fill="E7E6E6" w:themeFill="background2"/>
          </w:tcPr>
          <w:p w:rsidR="006C1312" w:rsidRPr="006D2F58" w:rsidP="006C1312" w14:paraId="3CACB4B1" w14:textId="77777777">
            <w:pPr>
              <w:rPr>
                <w:sz w:val="16"/>
                <w:szCs w:val="16"/>
              </w:rPr>
            </w:pPr>
            <w:r w:rsidRPr="006D2F58">
              <w:rPr>
                <w:sz w:val="16"/>
                <w:szCs w:val="16"/>
              </w:rPr>
              <w:t>Federal appropriations</w:t>
            </w:r>
          </w:p>
        </w:tc>
        <w:tc>
          <w:tcPr>
            <w:tcW w:w="2434" w:type="dxa"/>
            <w:vAlign w:val="center"/>
          </w:tcPr>
          <w:p w:rsidR="006C1312" w:rsidRPr="006D2F58" w:rsidP="006C1312" w14:paraId="489CB395" w14:textId="51FCCDC2">
            <w:pPr>
              <w:jc w:val="center"/>
              <w:rPr>
                <w:sz w:val="16"/>
                <w:szCs w:val="16"/>
              </w:rPr>
            </w:pPr>
            <w:r w:rsidRPr="002022C0">
              <w:rPr>
                <w:sz w:val="16"/>
                <w:szCs w:val="16"/>
              </w:rPr>
              <w:t>Reported value</w:t>
            </w:r>
          </w:p>
        </w:tc>
        <w:tc>
          <w:tcPr>
            <w:tcW w:w="2608" w:type="dxa"/>
            <w:vAlign w:val="center"/>
          </w:tcPr>
          <w:p w:rsidR="006C1312" w:rsidRPr="006D2F58" w:rsidP="006C1312" w14:paraId="3EA22755" w14:textId="07739E44">
            <w:pPr>
              <w:jc w:val="center"/>
              <w:rPr>
                <w:sz w:val="16"/>
                <w:szCs w:val="16"/>
              </w:rPr>
            </w:pPr>
            <w:r w:rsidRPr="00B37528">
              <w:rPr>
                <w:sz w:val="16"/>
                <w:szCs w:val="16"/>
              </w:rPr>
              <w:t>Prior year value</w:t>
            </w:r>
          </w:p>
        </w:tc>
      </w:tr>
      <w:tr w14:paraId="3C17688E" w14:textId="77777777" w:rsidTr="006C1312">
        <w:tblPrEx>
          <w:tblW w:w="0" w:type="auto"/>
          <w:tblInd w:w="0" w:type="dxa"/>
          <w:tblLook w:val="04A0"/>
        </w:tblPrEx>
        <w:trPr>
          <w:trHeight w:val="212"/>
        </w:trPr>
        <w:tc>
          <w:tcPr>
            <w:tcW w:w="938" w:type="dxa"/>
            <w:shd w:val="clear" w:color="auto" w:fill="E7E6E6" w:themeFill="background2"/>
          </w:tcPr>
          <w:p w:rsidR="006C1312" w:rsidRPr="006D2F58" w:rsidP="006C1312" w14:paraId="3B43F37E" w14:textId="77777777">
            <w:pPr>
              <w:rPr>
                <w:sz w:val="16"/>
                <w:szCs w:val="16"/>
              </w:rPr>
            </w:pPr>
            <w:r w:rsidRPr="006D2F58">
              <w:rPr>
                <w:sz w:val="16"/>
                <w:szCs w:val="16"/>
              </w:rPr>
              <w:t>02b</w:t>
            </w:r>
          </w:p>
        </w:tc>
        <w:tc>
          <w:tcPr>
            <w:tcW w:w="4557" w:type="dxa"/>
            <w:shd w:val="clear" w:color="auto" w:fill="E7E6E6" w:themeFill="background2"/>
          </w:tcPr>
          <w:p w:rsidR="006C1312" w:rsidRPr="006D2F58" w:rsidP="006C1312" w14:paraId="38E0FF9E" w14:textId="77777777">
            <w:pPr>
              <w:rPr>
                <w:sz w:val="16"/>
                <w:szCs w:val="16"/>
              </w:rPr>
            </w:pPr>
            <w:r w:rsidRPr="006D2F58">
              <w:rPr>
                <w:sz w:val="16"/>
                <w:szCs w:val="16"/>
              </w:rPr>
              <w:t>Federal grants and contracts (Do not include FDSL)</w:t>
            </w:r>
          </w:p>
        </w:tc>
        <w:tc>
          <w:tcPr>
            <w:tcW w:w="2434" w:type="dxa"/>
            <w:vAlign w:val="center"/>
          </w:tcPr>
          <w:p w:rsidR="006C1312" w:rsidRPr="006D2F58" w:rsidP="006C1312" w14:paraId="2ABB17E2" w14:textId="27AA8C2E">
            <w:pPr>
              <w:jc w:val="center"/>
              <w:rPr>
                <w:noProof/>
                <w:sz w:val="16"/>
                <w:szCs w:val="16"/>
              </w:rPr>
            </w:pPr>
            <w:r w:rsidRPr="002022C0">
              <w:rPr>
                <w:sz w:val="16"/>
                <w:szCs w:val="16"/>
              </w:rPr>
              <w:t>Reported value</w:t>
            </w:r>
          </w:p>
        </w:tc>
        <w:tc>
          <w:tcPr>
            <w:tcW w:w="2608" w:type="dxa"/>
            <w:vAlign w:val="center"/>
          </w:tcPr>
          <w:p w:rsidR="006C1312" w:rsidRPr="006D2F58" w:rsidP="006C1312" w14:paraId="668FF784" w14:textId="798B4156">
            <w:pPr>
              <w:jc w:val="center"/>
              <w:rPr>
                <w:sz w:val="16"/>
                <w:szCs w:val="16"/>
              </w:rPr>
            </w:pPr>
            <w:r w:rsidRPr="00B37528">
              <w:rPr>
                <w:sz w:val="16"/>
                <w:szCs w:val="16"/>
              </w:rPr>
              <w:t>Prior year value</w:t>
            </w:r>
          </w:p>
        </w:tc>
      </w:tr>
      <w:tr w14:paraId="2AD2F940" w14:textId="77777777" w:rsidTr="006C1312">
        <w:tblPrEx>
          <w:tblW w:w="0" w:type="auto"/>
          <w:tblInd w:w="0" w:type="dxa"/>
          <w:tblLook w:val="04A0"/>
        </w:tblPrEx>
        <w:trPr>
          <w:trHeight w:val="212"/>
        </w:trPr>
        <w:tc>
          <w:tcPr>
            <w:tcW w:w="938" w:type="dxa"/>
            <w:shd w:val="clear" w:color="auto" w:fill="E7E6E6" w:themeFill="background2"/>
          </w:tcPr>
          <w:p w:rsidR="006C1312" w:rsidRPr="006D2F58" w:rsidP="006C1312" w14:paraId="6912F51D" w14:textId="77777777">
            <w:pPr>
              <w:rPr>
                <w:sz w:val="16"/>
                <w:szCs w:val="16"/>
              </w:rPr>
            </w:pPr>
            <w:r w:rsidRPr="006D2F58">
              <w:rPr>
                <w:sz w:val="16"/>
                <w:szCs w:val="16"/>
              </w:rPr>
              <w:t>03a</w:t>
            </w:r>
          </w:p>
        </w:tc>
        <w:tc>
          <w:tcPr>
            <w:tcW w:w="4557" w:type="dxa"/>
            <w:shd w:val="clear" w:color="auto" w:fill="E7E6E6" w:themeFill="background2"/>
          </w:tcPr>
          <w:p w:rsidR="006C1312" w:rsidRPr="006D2F58" w:rsidP="006C1312" w14:paraId="17523819" w14:textId="77777777">
            <w:pPr>
              <w:rPr>
                <w:sz w:val="16"/>
                <w:szCs w:val="16"/>
              </w:rPr>
            </w:pPr>
            <w:r w:rsidRPr="006D2F58">
              <w:rPr>
                <w:sz w:val="16"/>
                <w:szCs w:val="16"/>
              </w:rPr>
              <w:t>State appropriations</w:t>
            </w:r>
          </w:p>
        </w:tc>
        <w:tc>
          <w:tcPr>
            <w:tcW w:w="2434" w:type="dxa"/>
            <w:vAlign w:val="center"/>
          </w:tcPr>
          <w:p w:rsidR="006C1312" w:rsidRPr="006D2F58" w:rsidP="006C1312" w14:paraId="483ED366" w14:textId="5C3CC4A7">
            <w:pPr>
              <w:jc w:val="center"/>
              <w:rPr>
                <w:sz w:val="16"/>
                <w:szCs w:val="16"/>
              </w:rPr>
            </w:pPr>
            <w:r w:rsidRPr="002022C0">
              <w:rPr>
                <w:sz w:val="16"/>
                <w:szCs w:val="16"/>
              </w:rPr>
              <w:t>Reported value</w:t>
            </w:r>
          </w:p>
        </w:tc>
        <w:tc>
          <w:tcPr>
            <w:tcW w:w="2608" w:type="dxa"/>
            <w:vAlign w:val="center"/>
          </w:tcPr>
          <w:p w:rsidR="006C1312" w:rsidRPr="006D2F58" w:rsidP="006C1312" w14:paraId="2D40D25D" w14:textId="6E5667A4">
            <w:pPr>
              <w:jc w:val="center"/>
              <w:rPr>
                <w:sz w:val="16"/>
                <w:szCs w:val="16"/>
              </w:rPr>
            </w:pPr>
            <w:r w:rsidRPr="00B37528">
              <w:rPr>
                <w:sz w:val="16"/>
                <w:szCs w:val="16"/>
              </w:rPr>
              <w:t>Prior year value</w:t>
            </w:r>
          </w:p>
        </w:tc>
      </w:tr>
      <w:tr w14:paraId="5D9BEAD3" w14:textId="77777777" w:rsidTr="006C1312">
        <w:tblPrEx>
          <w:tblW w:w="0" w:type="auto"/>
          <w:tblInd w:w="0" w:type="dxa"/>
          <w:tblLook w:val="04A0"/>
        </w:tblPrEx>
        <w:trPr>
          <w:trHeight w:val="222"/>
        </w:trPr>
        <w:tc>
          <w:tcPr>
            <w:tcW w:w="938" w:type="dxa"/>
            <w:shd w:val="clear" w:color="auto" w:fill="E7E6E6" w:themeFill="background2"/>
          </w:tcPr>
          <w:p w:rsidR="006C1312" w:rsidRPr="006D2F58" w:rsidP="006C1312" w14:paraId="7AB0E051" w14:textId="77777777">
            <w:pPr>
              <w:rPr>
                <w:sz w:val="16"/>
                <w:szCs w:val="16"/>
              </w:rPr>
            </w:pPr>
            <w:r w:rsidRPr="006D2F58">
              <w:rPr>
                <w:sz w:val="16"/>
                <w:szCs w:val="16"/>
              </w:rPr>
              <w:t>03b</w:t>
            </w:r>
          </w:p>
        </w:tc>
        <w:tc>
          <w:tcPr>
            <w:tcW w:w="4557" w:type="dxa"/>
            <w:shd w:val="clear" w:color="auto" w:fill="E7E6E6" w:themeFill="background2"/>
          </w:tcPr>
          <w:p w:rsidR="006C1312" w:rsidRPr="006D2F58" w:rsidP="006C1312" w14:paraId="6E9A7BFC" w14:textId="77777777">
            <w:pPr>
              <w:rPr>
                <w:sz w:val="16"/>
                <w:szCs w:val="16"/>
              </w:rPr>
            </w:pPr>
            <w:r w:rsidRPr="006D2F58">
              <w:rPr>
                <w:sz w:val="16"/>
                <w:szCs w:val="16"/>
              </w:rPr>
              <w:t>State grants and contracts</w:t>
            </w:r>
          </w:p>
        </w:tc>
        <w:tc>
          <w:tcPr>
            <w:tcW w:w="2434" w:type="dxa"/>
            <w:vAlign w:val="center"/>
          </w:tcPr>
          <w:p w:rsidR="006C1312" w:rsidRPr="006D2F58" w:rsidP="006C1312" w14:paraId="3793566D" w14:textId="1B3EF465">
            <w:pPr>
              <w:jc w:val="center"/>
              <w:rPr>
                <w:noProof/>
                <w:sz w:val="16"/>
                <w:szCs w:val="16"/>
              </w:rPr>
            </w:pPr>
            <w:r w:rsidRPr="002022C0">
              <w:rPr>
                <w:sz w:val="16"/>
                <w:szCs w:val="16"/>
              </w:rPr>
              <w:t>Reported value</w:t>
            </w:r>
          </w:p>
        </w:tc>
        <w:tc>
          <w:tcPr>
            <w:tcW w:w="2608" w:type="dxa"/>
            <w:vAlign w:val="center"/>
          </w:tcPr>
          <w:p w:rsidR="006C1312" w:rsidRPr="006D2F58" w:rsidP="006C1312" w14:paraId="2A677262" w14:textId="03D2F1E6">
            <w:pPr>
              <w:jc w:val="center"/>
              <w:rPr>
                <w:sz w:val="16"/>
                <w:szCs w:val="16"/>
              </w:rPr>
            </w:pPr>
            <w:r w:rsidRPr="00B37528">
              <w:rPr>
                <w:sz w:val="16"/>
                <w:szCs w:val="16"/>
              </w:rPr>
              <w:t>Prior year value</w:t>
            </w:r>
          </w:p>
        </w:tc>
      </w:tr>
      <w:tr w14:paraId="2F614261" w14:textId="77777777" w:rsidTr="006C1312">
        <w:tblPrEx>
          <w:tblW w:w="0" w:type="auto"/>
          <w:tblInd w:w="0" w:type="dxa"/>
          <w:tblLook w:val="04A0"/>
        </w:tblPrEx>
        <w:trPr>
          <w:trHeight w:val="222"/>
        </w:trPr>
        <w:tc>
          <w:tcPr>
            <w:tcW w:w="938" w:type="dxa"/>
            <w:shd w:val="clear" w:color="auto" w:fill="E7E6E6" w:themeFill="background2"/>
          </w:tcPr>
          <w:p w:rsidR="006C1312" w:rsidRPr="006D2F58" w:rsidP="006C1312" w14:paraId="418C7698" w14:textId="77777777">
            <w:pPr>
              <w:rPr>
                <w:sz w:val="16"/>
                <w:szCs w:val="16"/>
              </w:rPr>
            </w:pPr>
            <w:r w:rsidRPr="006D2F58">
              <w:rPr>
                <w:sz w:val="16"/>
                <w:szCs w:val="16"/>
              </w:rPr>
              <w:t>03c</w:t>
            </w:r>
          </w:p>
        </w:tc>
        <w:tc>
          <w:tcPr>
            <w:tcW w:w="4557" w:type="dxa"/>
            <w:shd w:val="clear" w:color="auto" w:fill="E7E6E6" w:themeFill="background2"/>
          </w:tcPr>
          <w:p w:rsidR="006C1312" w:rsidRPr="006D2F58" w:rsidP="006C1312" w14:paraId="44AE8C2C" w14:textId="77777777">
            <w:pPr>
              <w:rPr>
                <w:sz w:val="16"/>
                <w:szCs w:val="16"/>
              </w:rPr>
            </w:pPr>
            <w:r w:rsidRPr="006D2F58">
              <w:rPr>
                <w:sz w:val="16"/>
                <w:szCs w:val="16"/>
              </w:rPr>
              <w:t>Local appropriations</w:t>
            </w:r>
          </w:p>
        </w:tc>
        <w:tc>
          <w:tcPr>
            <w:tcW w:w="2434" w:type="dxa"/>
            <w:vAlign w:val="center"/>
          </w:tcPr>
          <w:p w:rsidR="006C1312" w:rsidRPr="006D2F58" w:rsidP="006C1312" w14:paraId="77443D7C" w14:textId="7FE1BCA9">
            <w:pPr>
              <w:jc w:val="center"/>
              <w:rPr>
                <w:sz w:val="16"/>
                <w:szCs w:val="16"/>
              </w:rPr>
            </w:pPr>
            <w:r w:rsidRPr="002022C0">
              <w:rPr>
                <w:sz w:val="16"/>
                <w:szCs w:val="16"/>
              </w:rPr>
              <w:t>Reported value</w:t>
            </w:r>
          </w:p>
        </w:tc>
        <w:tc>
          <w:tcPr>
            <w:tcW w:w="2608" w:type="dxa"/>
            <w:vAlign w:val="center"/>
          </w:tcPr>
          <w:p w:rsidR="006C1312" w:rsidRPr="006D2F58" w:rsidP="006C1312" w14:paraId="0FF7C585" w14:textId="4E96A6A6">
            <w:pPr>
              <w:jc w:val="center"/>
              <w:rPr>
                <w:sz w:val="16"/>
                <w:szCs w:val="16"/>
              </w:rPr>
            </w:pPr>
            <w:r w:rsidRPr="00B37528">
              <w:rPr>
                <w:sz w:val="16"/>
                <w:szCs w:val="16"/>
              </w:rPr>
              <w:t>Prior year value</w:t>
            </w:r>
          </w:p>
        </w:tc>
      </w:tr>
      <w:tr w14:paraId="7FB56B79" w14:textId="77777777" w:rsidTr="006C1312">
        <w:tblPrEx>
          <w:tblW w:w="0" w:type="auto"/>
          <w:tblInd w:w="0" w:type="dxa"/>
          <w:tblLook w:val="04A0"/>
        </w:tblPrEx>
        <w:trPr>
          <w:trHeight w:val="144"/>
        </w:trPr>
        <w:tc>
          <w:tcPr>
            <w:tcW w:w="938" w:type="dxa"/>
            <w:shd w:val="clear" w:color="auto" w:fill="E7E6E6" w:themeFill="background2"/>
          </w:tcPr>
          <w:p w:rsidR="006C1312" w:rsidRPr="006D2F58" w:rsidP="006C1312" w14:paraId="413C4C85" w14:textId="77777777">
            <w:pPr>
              <w:rPr>
                <w:sz w:val="16"/>
                <w:szCs w:val="16"/>
              </w:rPr>
            </w:pPr>
            <w:r w:rsidRPr="006D2F58">
              <w:rPr>
                <w:sz w:val="16"/>
                <w:szCs w:val="16"/>
              </w:rPr>
              <w:t>03d</w:t>
            </w:r>
          </w:p>
        </w:tc>
        <w:tc>
          <w:tcPr>
            <w:tcW w:w="4557" w:type="dxa"/>
            <w:shd w:val="clear" w:color="auto" w:fill="E7E6E6" w:themeFill="background2"/>
          </w:tcPr>
          <w:p w:rsidR="006C1312" w:rsidRPr="006D2F58" w:rsidP="006C1312" w14:paraId="41505685" w14:textId="77777777">
            <w:pPr>
              <w:rPr>
                <w:color w:val="FF0000"/>
                <w:sz w:val="16"/>
                <w:szCs w:val="16"/>
              </w:rPr>
            </w:pPr>
            <w:r w:rsidRPr="006D2F58">
              <w:rPr>
                <w:sz w:val="16"/>
                <w:szCs w:val="16"/>
              </w:rPr>
              <w:t>Local government grants and contracts</w:t>
            </w:r>
          </w:p>
        </w:tc>
        <w:tc>
          <w:tcPr>
            <w:tcW w:w="2434" w:type="dxa"/>
            <w:vAlign w:val="center"/>
          </w:tcPr>
          <w:p w:rsidR="006C1312" w:rsidRPr="006D2F58" w:rsidP="006C1312" w14:paraId="4213FBBE" w14:textId="7D0E5AE1">
            <w:pPr>
              <w:jc w:val="center"/>
              <w:rPr>
                <w:sz w:val="16"/>
                <w:szCs w:val="16"/>
              </w:rPr>
            </w:pPr>
            <w:r w:rsidRPr="002022C0">
              <w:rPr>
                <w:sz w:val="16"/>
                <w:szCs w:val="16"/>
              </w:rPr>
              <w:t>Reported value</w:t>
            </w:r>
          </w:p>
        </w:tc>
        <w:tc>
          <w:tcPr>
            <w:tcW w:w="2608" w:type="dxa"/>
            <w:vAlign w:val="center"/>
          </w:tcPr>
          <w:p w:rsidR="006C1312" w:rsidRPr="006D2F58" w:rsidP="006C1312" w14:paraId="13AD702F" w14:textId="0483FA96">
            <w:pPr>
              <w:jc w:val="center"/>
              <w:rPr>
                <w:sz w:val="16"/>
                <w:szCs w:val="16"/>
              </w:rPr>
            </w:pPr>
            <w:r w:rsidRPr="00B37528">
              <w:rPr>
                <w:sz w:val="16"/>
                <w:szCs w:val="16"/>
              </w:rPr>
              <w:t>Prior year value</w:t>
            </w:r>
          </w:p>
        </w:tc>
      </w:tr>
      <w:tr w14:paraId="461793FC" w14:textId="77777777">
        <w:tblPrEx>
          <w:tblW w:w="0" w:type="auto"/>
          <w:tblInd w:w="0" w:type="dxa"/>
          <w:tblLook w:val="04A0"/>
        </w:tblPrEx>
        <w:trPr>
          <w:trHeight w:val="212"/>
        </w:trPr>
        <w:tc>
          <w:tcPr>
            <w:tcW w:w="5495" w:type="dxa"/>
            <w:gridSpan w:val="2"/>
            <w:shd w:val="clear" w:color="auto" w:fill="E7E6E6" w:themeFill="background2"/>
          </w:tcPr>
          <w:p w:rsidR="00B00DA2" w:rsidRPr="006D2F58" w:rsidP="00B00DA2" w14:paraId="6DE90E32" w14:textId="77777777">
            <w:pPr>
              <w:rPr>
                <w:sz w:val="16"/>
                <w:szCs w:val="16"/>
              </w:rPr>
            </w:pPr>
          </w:p>
        </w:tc>
        <w:tc>
          <w:tcPr>
            <w:tcW w:w="5042" w:type="dxa"/>
            <w:gridSpan w:val="2"/>
          </w:tcPr>
          <w:p w:rsidR="00B00DA2" w:rsidRPr="006D2F58" w:rsidP="00B00DA2" w14:paraId="20D27D24" w14:textId="77777777">
            <w:pPr>
              <w:rPr>
                <w:sz w:val="16"/>
                <w:szCs w:val="16"/>
              </w:rPr>
            </w:pPr>
          </w:p>
        </w:tc>
      </w:tr>
      <w:tr w14:paraId="1F8ADC79" w14:textId="77777777">
        <w:tblPrEx>
          <w:tblW w:w="0" w:type="auto"/>
          <w:tblInd w:w="0" w:type="dxa"/>
          <w:tblLook w:val="04A0"/>
        </w:tblPrEx>
        <w:trPr>
          <w:trHeight w:val="144"/>
        </w:trPr>
        <w:tc>
          <w:tcPr>
            <w:tcW w:w="10537" w:type="dxa"/>
            <w:gridSpan w:val="4"/>
            <w:shd w:val="clear" w:color="auto" w:fill="E7E6E6" w:themeFill="background2"/>
          </w:tcPr>
          <w:p w:rsidR="00B00DA2" w:rsidRPr="006D2F58" w:rsidP="00B00DA2" w14:paraId="11951672" w14:textId="77777777">
            <w:pPr>
              <w:rPr>
                <w:b/>
                <w:bCs/>
                <w:sz w:val="16"/>
                <w:szCs w:val="16"/>
              </w:rPr>
            </w:pPr>
            <w:r w:rsidRPr="006D2F58">
              <w:rPr>
                <w:sz w:val="16"/>
                <w:szCs w:val="16"/>
              </w:rPr>
              <w:t xml:space="preserve">                     </w:t>
            </w:r>
            <w:r w:rsidRPr="006D2F58">
              <w:rPr>
                <w:b/>
                <w:bCs/>
                <w:sz w:val="16"/>
                <w:szCs w:val="16"/>
                <w:u w:val="single"/>
              </w:rPr>
              <w:t>Private gifts, grants and contracts</w:t>
            </w:r>
          </w:p>
        </w:tc>
      </w:tr>
      <w:tr w14:paraId="00E8CB24" w14:textId="77777777" w:rsidTr="006C1312">
        <w:tblPrEx>
          <w:tblW w:w="0" w:type="auto"/>
          <w:tblInd w:w="0" w:type="dxa"/>
          <w:tblLook w:val="04A0"/>
        </w:tblPrEx>
        <w:trPr>
          <w:trHeight w:val="222"/>
        </w:trPr>
        <w:tc>
          <w:tcPr>
            <w:tcW w:w="938" w:type="dxa"/>
            <w:shd w:val="clear" w:color="auto" w:fill="E7E6E6" w:themeFill="background2"/>
          </w:tcPr>
          <w:p w:rsidR="006C1312" w:rsidRPr="006D2F58" w:rsidP="006C1312" w14:paraId="2D38C541" w14:textId="77777777">
            <w:pPr>
              <w:rPr>
                <w:sz w:val="16"/>
                <w:szCs w:val="16"/>
              </w:rPr>
            </w:pPr>
            <w:r w:rsidRPr="006D2F58">
              <w:rPr>
                <w:sz w:val="16"/>
                <w:szCs w:val="16"/>
              </w:rPr>
              <w:t>04</w:t>
            </w:r>
          </w:p>
        </w:tc>
        <w:tc>
          <w:tcPr>
            <w:tcW w:w="4557" w:type="dxa"/>
            <w:shd w:val="clear" w:color="auto" w:fill="E7E6E6" w:themeFill="background2"/>
          </w:tcPr>
          <w:p w:rsidR="006C1312" w:rsidRPr="006D2F58" w:rsidP="006C1312" w14:paraId="75F42A66" w14:textId="77777777">
            <w:pPr>
              <w:rPr>
                <w:sz w:val="16"/>
                <w:szCs w:val="16"/>
              </w:rPr>
            </w:pPr>
            <w:r w:rsidRPr="006D2F58">
              <w:rPr>
                <w:sz w:val="16"/>
                <w:szCs w:val="16"/>
                <w:u w:val="single"/>
              </w:rPr>
              <w:t>Private gifts, grants and contracts</w:t>
            </w:r>
          </w:p>
        </w:tc>
        <w:tc>
          <w:tcPr>
            <w:tcW w:w="2434" w:type="dxa"/>
            <w:vAlign w:val="center"/>
          </w:tcPr>
          <w:p w:rsidR="006C1312" w:rsidRPr="006D2F58" w:rsidP="006C1312" w14:paraId="330B7873" w14:textId="02E97A37">
            <w:pPr>
              <w:jc w:val="center"/>
              <w:rPr>
                <w:sz w:val="16"/>
                <w:szCs w:val="16"/>
              </w:rPr>
            </w:pPr>
            <w:r w:rsidRPr="002022C0">
              <w:rPr>
                <w:sz w:val="16"/>
                <w:szCs w:val="16"/>
              </w:rPr>
              <w:t>Reported value</w:t>
            </w:r>
          </w:p>
        </w:tc>
        <w:tc>
          <w:tcPr>
            <w:tcW w:w="2608" w:type="dxa"/>
            <w:vAlign w:val="center"/>
          </w:tcPr>
          <w:p w:rsidR="006C1312" w:rsidRPr="006D2F58" w:rsidP="006C1312" w14:paraId="5A18B51C" w14:textId="0E5AC120">
            <w:pPr>
              <w:jc w:val="center"/>
              <w:rPr>
                <w:sz w:val="16"/>
                <w:szCs w:val="16"/>
              </w:rPr>
            </w:pPr>
            <w:r>
              <w:rPr>
                <w:sz w:val="16"/>
                <w:szCs w:val="16"/>
              </w:rPr>
              <w:t>Prior year value</w:t>
            </w:r>
          </w:p>
        </w:tc>
      </w:tr>
      <w:tr w14:paraId="05E8CB22" w14:textId="77777777">
        <w:tblPrEx>
          <w:tblW w:w="0" w:type="auto"/>
          <w:tblInd w:w="0" w:type="dxa"/>
          <w:tblLook w:val="04A0"/>
        </w:tblPrEx>
        <w:trPr>
          <w:trHeight w:val="254"/>
        </w:trPr>
        <w:tc>
          <w:tcPr>
            <w:tcW w:w="5495" w:type="dxa"/>
            <w:gridSpan w:val="2"/>
            <w:shd w:val="clear" w:color="auto" w:fill="E7E6E6" w:themeFill="background2"/>
          </w:tcPr>
          <w:p w:rsidR="006C1312" w:rsidRPr="006D2F58" w:rsidP="006C1312" w14:paraId="7DC5E0FE" w14:textId="77777777">
            <w:pPr>
              <w:rPr>
                <w:sz w:val="16"/>
                <w:szCs w:val="16"/>
                <w:u w:val="single"/>
              </w:rPr>
            </w:pPr>
          </w:p>
        </w:tc>
        <w:tc>
          <w:tcPr>
            <w:tcW w:w="5042" w:type="dxa"/>
            <w:gridSpan w:val="2"/>
          </w:tcPr>
          <w:p w:rsidR="006C1312" w:rsidRPr="006D2F58" w:rsidP="006C1312" w14:paraId="2B5563F7" w14:textId="77777777">
            <w:pPr>
              <w:rPr>
                <w:sz w:val="16"/>
                <w:szCs w:val="16"/>
              </w:rPr>
            </w:pPr>
          </w:p>
        </w:tc>
      </w:tr>
      <w:tr w14:paraId="0AD91F49" w14:textId="77777777">
        <w:tblPrEx>
          <w:tblW w:w="0" w:type="auto"/>
          <w:tblInd w:w="0" w:type="dxa"/>
          <w:tblLook w:val="04A0"/>
        </w:tblPrEx>
        <w:trPr>
          <w:trHeight w:val="265"/>
        </w:trPr>
        <w:tc>
          <w:tcPr>
            <w:tcW w:w="10537" w:type="dxa"/>
            <w:gridSpan w:val="4"/>
            <w:shd w:val="clear" w:color="auto" w:fill="E7E6E6" w:themeFill="background2"/>
          </w:tcPr>
          <w:p w:rsidR="006C1312" w:rsidRPr="006D2F58" w:rsidP="006C1312" w14:paraId="4EC58701" w14:textId="77777777">
            <w:pPr>
              <w:rPr>
                <w:b/>
                <w:bCs/>
                <w:sz w:val="16"/>
                <w:szCs w:val="16"/>
              </w:rPr>
            </w:pPr>
            <w:r w:rsidRPr="006D2F58">
              <w:rPr>
                <w:sz w:val="16"/>
                <w:szCs w:val="16"/>
              </w:rPr>
              <w:t xml:space="preserve">                     </w:t>
            </w:r>
            <w:r w:rsidRPr="006D2F58">
              <w:rPr>
                <w:b/>
                <w:bCs/>
                <w:sz w:val="16"/>
                <w:szCs w:val="16"/>
              </w:rPr>
              <w:t>Other Revenue</w:t>
            </w:r>
          </w:p>
        </w:tc>
      </w:tr>
      <w:tr w14:paraId="68EB8F12" w14:textId="77777777" w:rsidTr="006C1312">
        <w:tblPrEx>
          <w:tblW w:w="0" w:type="auto"/>
          <w:tblInd w:w="0" w:type="dxa"/>
          <w:tblLook w:val="04A0"/>
        </w:tblPrEx>
        <w:trPr>
          <w:trHeight w:val="222"/>
        </w:trPr>
        <w:tc>
          <w:tcPr>
            <w:tcW w:w="938" w:type="dxa"/>
            <w:shd w:val="clear" w:color="auto" w:fill="E7E6E6" w:themeFill="background2"/>
          </w:tcPr>
          <w:p w:rsidR="006C1312" w:rsidRPr="006D2F58" w:rsidP="006C1312" w14:paraId="4691F8E7" w14:textId="77777777">
            <w:pPr>
              <w:rPr>
                <w:sz w:val="16"/>
                <w:szCs w:val="16"/>
              </w:rPr>
            </w:pPr>
            <w:r w:rsidRPr="006D2F58">
              <w:rPr>
                <w:sz w:val="16"/>
                <w:szCs w:val="16"/>
              </w:rPr>
              <w:t>05</w:t>
            </w:r>
          </w:p>
        </w:tc>
        <w:tc>
          <w:tcPr>
            <w:tcW w:w="4557" w:type="dxa"/>
            <w:shd w:val="clear" w:color="auto" w:fill="E7E6E6" w:themeFill="background2"/>
          </w:tcPr>
          <w:p w:rsidR="006C1312" w:rsidRPr="006D2F58" w:rsidP="006C1312" w14:paraId="69069766" w14:textId="77777777">
            <w:pPr>
              <w:rPr>
                <w:sz w:val="16"/>
                <w:szCs w:val="16"/>
                <w:u w:val="single"/>
              </w:rPr>
            </w:pPr>
            <w:r w:rsidRPr="006D2F58">
              <w:rPr>
                <w:sz w:val="16"/>
                <w:szCs w:val="16"/>
                <w:u w:val="single"/>
              </w:rPr>
              <w:t>Investment income</w:t>
            </w:r>
            <w:r w:rsidRPr="006D2F58">
              <w:rPr>
                <w:sz w:val="16"/>
                <w:szCs w:val="16"/>
              </w:rPr>
              <w:t xml:space="preserve"> and </w:t>
            </w:r>
            <w:r w:rsidRPr="006D2F58">
              <w:rPr>
                <w:sz w:val="16"/>
                <w:szCs w:val="16"/>
                <w:u w:val="single"/>
              </w:rPr>
              <w:t>investment gains (losses) included in net income</w:t>
            </w:r>
          </w:p>
        </w:tc>
        <w:tc>
          <w:tcPr>
            <w:tcW w:w="2434" w:type="dxa"/>
            <w:vAlign w:val="center"/>
          </w:tcPr>
          <w:p w:rsidR="006C1312" w:rsidRPr="006D2F58" w:rsidP="006C1312" w14:paraId="3CEB09F5" w14:textId="608E7AC4">
            <w:pPr>
              <w:jc w:val="center"/>
              <w:rPr>
                <w:sz w:val="16"/>
                <w:szCs w:val="16"/>
              </w:rPr>
            </w:pPr>
            <w:r w:rsidRPr="00650A53">
              <w:rPr>
                <w:sz w:val="16"/>
                <w:szCs w:val="16"/>
              </w:rPr>
              <w:t>Reported value</w:t>
            </w:r>
          </w:p>
        </w:tc>
        <w:tc>
          <w:tcPr>
            <w:tcW w:w="2608" w:type="dxa"/>
            <w:vAlign w:val="center"/>
          </w:tcPr>
          <w:p w:rsidR="006C1312" w:rsidRPr="006D2F58" w:rsidP="006C1312" w14:paraId="1FE9D70B" w14:textId="04A4C4CE">
            <w:pPr>
              <w:jc w:val="center"/>
              <w:rPr>
                <w:sz w:val="16"/>
                <w:szCs w:val="16"/>
              </w:rPr>
            </w:pPr>
            <w:r w:rsidRPr="00A071DA">
              <w:rPr>
                <w:sz w:val="16"/>
                <w:szCs w:val="16"/>
              </w:rPr>
              <w:t>Prior year value</w:t>
            </w:r>
          </w:p>
        </w:tc>
      </w:tr>
      <w:tr w14:paraId="31EC6CD0" w14:textId="77777777" w:rsidTr="006C1312">
        <w:tblPrEx>
          <w:tblW w:w="0" w:type="auto"/>
          <w:tblInd w:w="0" w:type="dxa"/>
          <w:tblLook w:val="04A0"/>
        </w:tblPrEx>
        <w:trPr>
          <w:trHeight w:val="212"/>
        </w:trPr>
        <w:tc>
          <w:tcPr>
            <w:tcW w:w="938" w:type="dxa"/>
            <w:shd w:val="clear" w:color="auto" w:fill="E7E6E6" w:themeFill="background2"/>
          </w:tcPr>
          <w:p w:rsidR="006C1312" w:rsidRPr="006D2F58" w:rsidP="006C1312" w14:paraId="2FDC89B8" w14:textId="77777777">
            <w:pPr>
              <w:rPr>
                <w:sz w:val="16"/>
                <w:szCs w:val="16"/>
              </w:rPr>
            </w:pPr>
            <w:r w:rsidRPr="006D2F58">
              <w:rPr>
                <w:sz w:val="16"/>
                <w:szCs w:val="16"/>
              </w:rPr>
              <w:t>06</w:t>
            </w:r>
          </w:p>
        </w:tc>
        <w:tc>
          <w:tcPr>
            <w:tcW w:w="4557" w:type="dxa"/>
            <w:shd w:val="clear" w:color="auto" w:fill="E7E6E6" w:themeFill="background2"/>
          </w:tcPr>
          <w:p w:rsidR="006C1312" w:rsidRPr="006D2F58" w:rsidP="006C1312" w14:paraId="3A9C2C10" w14:textId="77777777">
            <w:pPr>
              <w:rPr>
                <w:sz w:val="16"/>
                <w:szCs w:val="16"/>
                <w:u w:val="single"/>
              </w:rPr>
            </w:pPr>
            <w:r w:rsidRPr="006D2F58">
              <w:rPr>
                <w:sz w:val="16"/>
                <w:szCs w:val="16"/>
                <w:u w:val="single"/>
              </w:rPr>
              <w:t>Sales and services of educational activities</w:t>
            </w:r>
          </w:p>
        </w:tc>
        <w:tc>
          <w:tcPr>
            <w:tcW w:w="2434" w:type="dxa"/>
            <w:vAlign w:val="center"/>
          </w:tcPr>
          <w:p w:rsidR="006C1312" w:rsidRPr="006D2F58" w:rsidP="006C1312" w14:paraId="145341F3" w14:textId="44CDAB07">
            <w:pPr>
              <w:jc w:val="center"/>
              <w:rPr>
                <w:sz w:val="16"/>
                <w:szCs w:val="16"/>
              </w:rPr>
            </w:pPr>
            <w:r w:rsidRPr="00650A53">
              <w:rPr>
                <w:sz w:val="16"/>
                <w:szCs w:val="16"/>
              </w:rPr>
              <w:t>Reported value</w:t>
            </w:r>
          </w:p>
        </w:tc>
        <w:tc>
          <w:tcPr>
            <w:tcW w:w="2608" w:type="dxa"/>
            <w:vAlign w:val="center"/>
          </w:tcPr>
          <w:p w:rsidR="006C1312" w:rsidRPr="006D2F58" w:rsidP="006C1312" w14:paraId="5915BC7A" w14:textId="401EB54E">
            <w:pPr>
              <w:jc w:val="center"/>
              <w:rPr>
                <w:sz w:val="16"/>
                <w:szCs w:val="16"/>
              </w:rPr>
            </w:pPr>
            <w:r w:rsidRPr="00A071DA">
              <w:rPr>
                <w:sz w:val="16"/>
                <w:szCs w:val="16"/>
              </w:rPr>
              <w:t>Prior year value</w:t>
            </w:r>
          </w:p>
        </w:tc>
      </w:tr>
      <w:tr w14:paraId="67D158A5" w14:textId="77777777" w:rsidTr="006C1312">
        <w:tblPrEx>
          <w:tblW w:w="0" w:type="auto"/>
          <w:tblInd w:w="0" w:type="dxa"/>
          <w:tblLook w:val="04A0"/>
        </w:tblPrEx>
        <w:trPr>
          <w:trHeight w:val="434"/>
        </w:trPr>
        <w:tc>
          <w:tcPr>
            <w:tcW w:w="938" w:type="dxa"/>
            <w:shd w:val="clear" w:color="auto" w:fill="E7E6E6" w:themeFill="background2"/>
          </w:tcPr>
          <w:p w:rsidR="006C1312" w:rsidRPr="006D2F58" w:rsidP="006C1312" w14:paraId="56172EE5" w14:textId="77777777">
            <w:pPr>
              <w:rPr>
                <w:sz w:val="16"/>
                <w:szCs w:val="16"/>
              </w:rPr>
            </w:pPr>
            <w:r w:rsidRPr="006D2F58">
              <w:rPr>
                <w:sz w:val="16"/>
                <w:szCs w:val="16"/>
              </w:rPr>
              <w:t>07</w:t>
            </w:r>
          </w:p>
        </w:tc>
        <w:tc>
          <w:tcPr>
            <w:tcW w:w="4557" w:type="dxa"/>
            <w:shd w:val="clear" w:color="auto" w:fill="E7E6E6" w:themeFill="background2"/>
          </w:tcPr>
          <w:p w:rsidR="006C1312" w:rsidRPr="006D2F58" w:rsidP="006C1312" w14:paraId="526EDE08" w14:textId="77777777">
            <w:pPr>
              <w:rPr>
                <w:sz w:val="16"/>
                <w:szCs w:val="16"/>
                <w:u w:val="single"/>
              </w:rPr>
            </w:pPr>
            <w:r w:rsidRPr="006D2F58">
              <w:rPr>
                <w:sz w:val="16"/>
                <w:szCs w:val="16"/>
              </w:rPr>
              <w:t xml:space="preserve">Sales and services of </w:t>
            </w:r>
            <w:r w:rsidRPr="006D2F58">
              <w:rPr>
                <w:sz w:val="16"/>
                <w:szCs w:val="16"/>
                <w:u w:val="single"/>
              </w:rPr>
              <w:t xml:space="preserve">auxiliary enterprises </w:t>
            </w:r>
            <w:r w:rsidRPr="006D2F58">
              <w:rPr>
                <w:sz w:val="16"/>
                <w:szCs w:val="16"/>
              </w:rPr>
              <w:t xml:space="preserve">(net of amount reported in Part C, line 07) </w:t>
            </w:r>
            <w:r w:rsidRPr="006D2F58">
              <w:rPr>
                <w:rFonts w:ascii="Arial" w:hAnsi="Arial" w:cs="Arial"/>
                <w:color w:val="7030A0"/>
                <w:sz w:val="16"/>
                <w:szCs w:val="16"/>
              </w:rPr>
              <w:t>[Applicable to degree-granting institutions only]</w:t>
            </w:r>
          </w:p>
        </w:tc>
        <w:tc>
          <w:tcPr>
            <w:tcW w:w="2434" w:type="dxa"/>
            <w:vAlign w:val="center"/>
          </w:tcPr>
          <w:p w:rsidR="006C1312" w:rsidRPr="006D2F58" w:rsidP="006C1312" w14:paraId="0248C6C1" w14:textId="72DDBD10">
            <w:pPr>
              <w:jc w:val="center"/>
              <w:rPr>
                <w:sz w:val="16"/>
                <w:szCs w:val="16"/>
              </w:rPr>
            </w:pPr>
            <w:r w:rsidRPr="00650A53">
              <w:rPr>
                <w:sz w:val="16"/>
                <w:szCs w:val="16"/>
              </w:rPr>
              <w:t>Reported value</w:t>
            </w:r>
          </w:p>
        </w:tc>
        <w:tc>
          <w:tcPr>
            <w:tcW w:w="2608" w:type="dxa"/>
            <w:vAlign w:val="center"/>
          </w:tcPr>
          <w:p w:rsidR="006C1312" w:rsidRPr="006D2F58" w:rsidP="006C1312" w14:paraId="3CFD9887" w14:textId="751E3A17">
            <w:pPr>
              <w:jc w:val="center"/>
              <w:rPr>
                <w:sz w:val="16"/>
                <w:szCs w:val="16"/>
              </w:rPr>
            </w:pPr>
            <w:r w:rsidRPr="00A071DA">
              <w:rPr>
                <w:sz w:val="16"/>
                <w:szCs w:val="16"/>
              </w:rPr>
              <w:t>Prior year value</w:t>
            </w:r>
          </w:p>
        </w:tc>
      </w:tr>
      <w:tr w14:paraId="2BCB68D3" w14:textId="77777777" w:rsidTr="006C1312">
        <w:tblPrEx>
          <w:tblW w:w="0" w:type="auto"/>
          <w:tblInd w:w="0" w:type="dxa"/>
          <w:tblLook w:val="04A0"/>
        </w:tblPrEx>
        <w:trPr>
          <w:trHeight w:val="288"/>
        </w:trPr>
        <w:tc>
          <w:tcPr>
            <w:tcW w:w="938" w:type="dxa"/>
            <w:shd w:val="clear" w:color="auto" w:fill="E7E6E6" w:themeFill="background2"/>
          </w:tcPr>
          <w:p w:rsidR="006C1312" w:rsidRPr="006D2F58" w:rsidP="006C1312" w14:paraId="6542AE78" w14:textId="77777777">
            <w:pPr>
              <w:rPr>
                <w:sz w:val="16"/>
                <w:szCs w:val="16"/>
              </w:rPr>
            </w:pPr>
            <w:r w:rsidRPr="006D2F58">
              <w:rPr>
                <w:sz w:val="16"/>
                <w:szCs w:val="16"/>
              </w:rPr>
              <w:t>12</w:t>
            </w:r>
          </w:p>
        </w:tc>
        <w:tc>
          <w:tcPr>
            <w:tcW w:w="4557" w:type="dxa"/>
            <w:shd w:val="clear" w:color="auto" w:fill="E7E6E6" w:themeFill="background2"/>
          </w:tcPr>
          <w:p w:rsidR="006C1312" w:rsidRPr="006D2F58" w:rsidP="006C1312" w14:paraId="4A2C2D73" w14:textId="77777777">
            <w:pPr>
              <w:rPr>
                <w:sz w:val="16"/>
                <w:szCs w:val="16"/>
                <w:u w:val="single"/>
              </w:rPr>
            </w:pPr>
            <w:r w:rsidRPr="006D2F58">
              <w:rPr>
                <w:sz w:val="16"/>
                <w:szCs w:val="16"/>
                <w:u w:val="single"/>
              </w:rPr>
              <w:t xml:space="preserve">Hospital revenue </w:t>
            </w:r>
            <w:r w:rsidRPr="006D2F58">
              <w:rPr>
                <w:rFonts w:ascii="Arial" w:hAnsi="Arial" w:cs="Arial"/>
                <w:color w:val="7030A0"/>
                <w:sz w:val="16"/>
                <w:szCs w:val="16"/>
              </w:rPr>
              <w:t>[Applicable to degree-granting institutions only]</w:t>
            </w:r>
          </w:p>
        </w:tc>
        <w:tc>
          <w:tcPr>
            <w:tcW w:w="2434" w:type="dxa"/>
            <w:vAlign w:val="center"/>
          </w:tcPr>
          <w:p w:rsidR="006C1312" w:rsidRPr="006D2F58" w:rsidP="006C1312" w14:paraId="1BD87849" w14:textId="1CCE47D8">
            <w:pPr>
              <w:jc w:val="center"/>
              <w:rPr>
                <w:sz w:val="16"/>
                <w:szCs w:val="16"/>
              </w:rPr>
            </w:pPr>
            <w:r w:rsidRPr="00650A53">
              <w:rPr>
                <w:sz w:val="16"/>
                <w:szCs w:val="16"/>
              </w:rPr>
              <w:t>Reported value</w:t>
            </w:r>
          </w:p>
        </w:tc>
        <w:tc>
          <w:tcPr>
            <w:tcW w:w="2608" w:type="dxa"/>
            <w:vAlign w:val="center"/>
          </w:tcPr>
          <w:p w:rsidR="006C1312" w:rsidRPr="006D2F58" w:rsidP="006C1312" w14:paraId="5A8B4463" w14:textId="23A76C82">
            <w:pPr>
              <w:jc w:val="center"/>
              <w:rPr>
                <w:sz w:val="16"/>
                <w:szCs w:val="16"/>
              </w:rPr>
            </w:pPr>
            <w:r w:rsidRPr="00A071DA">
              <w:rPr>
                <w:sz w:val="16"/>
                <w:szCs w:val="16"/>
              </w:rPr>
              <w:t>Prior year value</w:t>
            </w:r>
          </w:p>
        </w:tc>
      </w:tr>
      <w:tr w14:paraId="3F863127" w14:textId="77777777" w:rsidTr="006C1312">
        <w:tblPrEx>
          <w:tblW w:w="0" w:type="auto"/>
          <w:tblInd w:w="0" w:type="dxa"/>
          <w:tblLook w:val="04A0"/>
        </w:tblPrEx>
        <w:trPr>
          <w:trHeight w:val="413"/>
        </w:trPr>
        <w:tc>
          <w:tcPr>
            <w:tcW w:w="938" w:type="dxa"/>
            <w:shd w:val="clear" w:color="auto" w:fill="E7E6E6" w:themeFill="background2"/>
          </w:tcPr>
          <w:p w:rsidR="006C1312" w:rsidRPr="006D2F58" w:rsidP="006C1312" w14:paraId="35813ED8" w14:textId="77777777">
            <w:pPr>
              <w:rPr>
                <w:sz w:val="16"/>
                <w:szCs w:val="16"/>
              </w:rPr>
            </w:pPr>
            <w:r w:rsidRPr="006D2F58">
              <w:rPr>
                <w:sz w:val="16"/>
                <w:szCs w:val="16"/>
              </w:rPr>
              <w:t>08</w:t>
            </w:r>
          </w:p>
        </w:tc>
        <w:tc>
          <w:tcPr>
            <w:tcW w:w="4557" w:type="dxa"/>
            <w:shd w:val="clear" w:color="auto" w:fill="E7E6E6" w:themeFill="background2"/>
          </w:tcPr>
          <w:p w:rsidR="006C1312" w:rsidRPr="006D2F58" w:rsidP="006C1312" w14:paraId="3A54B64B" w14:textId="77777777">
            <w:pPr>
              <w:rPr>
                <w:b/>
                <w:bCs/>
                <w:sz w:val="16"/>
                <w:szCs w:val="16"/>
              </w:rPr>
            </w:pPr>
            <w:r w:rsidRPr="006D2F58">
              <w:rPr>
                <w:b/>
                <w:bCs/>
                <w:sz w:val="16"/>
                <w:szCs w:val="16"/>
              </w:rPr>
              <w:t>Other revenue</w:t>
            </w:r>
          </w:p>
          <w:p w:rsidR="006C1312" w:rsidRPr="006D2F58" w:rsidP="006C1312" w14:paraId="5EE21C35" w14:textId="77777777">
            <w:pPr>
              <w:rPr>
                <w:sz w:val="16"/>
                <w:szCs w:val="16"/>
              </w:rPr>
            </w:pPr>
            <w:r w:rsidRPr="006D2F58">
              <w:rPr>
                <w:b/>
                <w:bCs/>
                <w:sz w:val="16"/>
                <w:szCs w:val="16"/>
              </w:rPr>
              <w:t>CV</w:t>
            </w:r>
            <w:r w:rsidRPr="006D2F58">
              <w:rPr>
                <w:sz w:val="16"/>
                <w:szCs w:val="16"/>
              </w:rPr>
              <w:t xml:space="preserve">=[D09-(D01+...+D07+D12)] </w:t>
            </w:r>
            <w:r w:rsidRPr="006D2F58">
              <w:rPr>
                <w:color w:val="7030A0"/>
                <w:sz w:val="16"/>
                <w:szCs w:val="16"/>
              </w:rPr>
              <w:t>[</w:t>
            </w:r>
            <w:r w:rsidRPr="006D2F58">
              <w:rPr>
                <w:rFonts w:ascii="Arial" w:hAnsi="Arial" w:cs="Arial"/>
                <w:color w:val="7030A0"/>
                <w:sz w:val="16"/>
                <w:szCs w:val="16"/>
              </w:rPr>
              <w:t>degree-granting institutions]</w:t>
            </w:r>
          </w:p>
          <w:p w:rsidR="006C1312" w:rsidRPr="006D2F58" w:rsidP="006C1312" w14:paraId="2361099A" w14:textId="77777777">
            <w:pPr>
              <w:rPr>
                <w:b/>
                <w:bCs/>
                <w:sz w:val="16"/>
                <w:szCs w:val="16"/>
                <w:u w:val="single"/>
              </w:rPr>
            </w:pPr>
            <w:r w:rsidRPr="006D2F58">
              <w:rPr>
                <w:b/>
                <w:bCs/>
                <w:sz w:val="16"/>
                <w:szCs w:val="16"/>
              </w:rPr>
              <w:t>CV</w:t>
            </w:r>
            <w:r w:rsidRPr="006D2F58">
              <w:rPr>
                <w:sz w:val="16"/>
                <w:szCs w:val="16"/>
              </w:rPr>
              <w:t xml:space="preserve">=[D19-(D01+...+D06)] </w:t>
            </w:r>
            <w:r w:rsidRPr="006D2F58">
              <w:rPr>
                <w:color w:val="7030A0"/>
                <w:sz w:val="16"/>
                <w:szCs w:val="16"/>
              </w:rPr>
              <w:t>[non-</w:t>
            </w:r>
            <w:r w:rsidRPr="006D2F58">
              <w:rPr>
                <w:rFonts w:ascii="Arial" w:hAnsi="Arial" w:cs="Arial"/>
                <w:color w:val="7030A0"/>
                <w:sz w:val="16"/>
                <w:szCs w:val="16"/>
              </w:rPr>
              <w:t>degree-granting institutions]</w:t>
            </w:r>
          </w:p>
        </w:tc>
        <w:tc>
          <w:tcPr>
            <w:tcW w:w="2434" w:type="dxa"/>
            <w:vAlign w:val="center"/>
          </w:tcPr>
          <w:p w:rsidR="006C1312" w:rsidRPr="006D2F58" w:rsidP="006C1312" w14:paraId="5CBA2572" w14:textId="4CA082A1">
            <w:pPr>
              <w:jc w:val="center"/>
              <w:rPr>
                <w:sz w:val="16"/>
                <w:szCs w:val="16"/>
              </w:rPr>
            </w:pPr>
            <w:r>
              <w:rPr>
                <w:sz w:val="16"/>
                <w:szCs w:val="16"/>
              </w:rPr>
              <w:t>Calculat</w:t>
            </w:r>
            <w:r w:rsidRPr="00CC114B">
              <w:rPr>
                <w:sz w:val="16"/>
                <w:szCs w:val="16"/>
              </w:rPr>
              <w:t>ed value</w:t>
            </w:r>
          </w:p>
        </w:tc>
        <w:tc>
          <w:tcPr>
            <w:tcW w:w="2608" w:type="dxa"/>
            <w:vAlign w:val="center"/>
          </w:tcPr>
          <w:p w:rsidR="006C1312" w:rsidRPr="006D2F58" w:rsidP="006C1312" w14:paraId="6C3B71B6" w14:textId="68FA7D48">
            <w:pPr>
              <w:jc w:val="center"/>
              <w:rPr>
                <w:sz w:val="16"/>
                <w:szCs w:val="16"/>
              </w:rPr>
            </w:pPr>
            <w:r w:rsidRPr="00A071DA">
              <w:rPr>
                <w:sz w:val="16"/>
                <w:szCs w:val="16"/>
              </w:rPr>
              <w:t>Prior year value</w:t>
            </w:r>
          </w:p>
        </w:tc>
      </w:tr>
      <w:tr w14:paraId="3893C3FC" w14:textId="77777777">
        <w:tblPrEx>
          <w:tblW w:w="0" w:type="auto"/>
          <w:tblInd w:w="0" w:type="dxa"/>
          <w:tblLook w:val="04A0"/>
        </w:tblPrEx>
        <w:trPr>
          <w:trHeight w:val="144"/>
        </w:trPr>
        <w:tc>
          <w:tcPr>
            <w:tcW w:w="10537" w:type="dxa"/>
            <w:gridSpan w:val="4"/>
            <w:shd w:val="clear" w:color="auto" w:fill="E7E6E6" w:themeFill="background2"/>
          </w:tcPr>
          <w:p w:rsidR="006C1312" w:rsidRPr="006D2F58" w:rsidP="006C1312" w14:paraId="1A187D83" w14:textId="77777777">
            <w:pPr>
              <w:rPr>
                <w:sz w:val="16"/>
                <w:szCs w:val="16"/>
              </w:rPr>
            </w:pPr>
          </w:p>
        </w:tc>
      </w:tr>
      <w:tr w14:paraId="15D417D2" w14:textId="77777777" w:rsidTr="006C1312">
        <w:tblPrEx>
          <w:tblW w:w="0" w:type="auto"/>
          <w:tblInd w:w="0" w:type="dxa"/>
          <w:tblLook w:val="04A0"/>
        </w:tblPrEx>
        <w:trPr>
          <w:trHeight w:val="434"/>
        </w:trPr>
        <w:tc>
          <w:tcPr>
            <w:tcW w:w="938" w:type="dxa"/>
            <w:shd w:val="clear" w:color="auto" w:fill="E7E6E6" w:themeFill="background2"/>
          </w:tcPr>
          <w:p w:rsidR="006C1312" w:rsidRPr="006D2F58" w:rsidP="006C1312" w14:paraId="17D279A2" w14:textId="77777777">
            <w:pPr>
              <w:rPr>
                <w:sz w:val="16"/>
                <w:szCs w:val="16"/>
              </w:rPr>
            </w:pPr>
            <w:r w:rsidRPr="006D2F58">
              <w:rPr>
                <w:sz w:val="16"/>
                <w:szCs w:val="16"/>
              </w:rPr>
              <w:t>09</w:t>
            </w:r>
          </w:p>
        </w:tc>
        <w:tc>
          <w:tcPr>
            <w:tcW w:w="4557" w:type="dxa"/>
            <w:shd w:val="clear" w:color="auto" w:fill="E7E6E6" w:themeFill="background2"/>
          </w:tcPr>
          <w:p w:rsidR="006C1312" w:rsidRPr="006D2F58" w:rsidP="006C1312" w14:paraId="00910297" w14:textId="77777777">
            <w:pPr>
              <w:rPr>
                <w:b/>
                <w:bCs/>
                <w:sz w:val="16"/>
                <w:szCs w:val="16"/>
              </w:rPr>
            </w:pPr>
            <w:r w:rsidRPr="006D2F58">
              <w:rPr>
                <w:b/>
                <w:bCs/>
                <w:sz w:val="16"/>
                <w:szCs w:val="16"/>
              </w:rPr>
              <w:t>Total revenues and investment return</w:t>
            </w:r>
          </w:p>
        </w:tc>
        <w:tc>
          <w:tcPr>
            <w:tcW w:w="2434" w:type="dxa"/>
            <w:vAlign w:val="center"/>
          </w:tcPr>
          <w:p w:rsidR="006C1312" w:rsidRPr="006D2F58" w:rsidP="006C1312" w14:paraId="561CF9F3" w14:textId="1B170EDF">
            <w:pPr>
              <w:jc w:val="center"/>
              <w:rPr>
                <w:sz w:val="16"/>
                <w:szCs w:val="16"/>
              </w:rPr>
            </w:pPr>
            <w:r w:rsidRPr="00691AE5">
              <w:rPr>
                <w:sz w:val="16"/>
                <w:szCs w:val="16"/>
              </w:rPr>
              <w:t>Reported value</w:t>
            </w:r>
          </w:p>
        </w:tc>
        <w:tc>
          <w:tcPr>
            <w:tcW w:w="2608" w:type="dxa"/>
            <w:vAlign w:val="center"/>
          </w:tcPr>
          <w:p w:rsidR="006C1312" w:rsidRPr="006D2F58" w:rsidP="006C1312" w14:paraId="30ADC7BB" w14:textId="3D3D3577">
            <w:pPr>
              <w:jc w:val="center"/>
              <w:rPr>
                <w:sz w:val="16"/>
                <w:szCs w:val="16"/>
              </w:rPr>
            </w:pPr>
            <w:r w:rsidRPr="003A6A20">
              <w:rPr>
                <w:sz w:val="16"/>
                <w:szCs w:val="16"/>
              </w:rPr>
              <w:t>Prior year value</w:t>
            </w:r>
          </w:p>
        </w:tc>
      </w:tr>
      <w:tr w14:paraId="2DB4D6FB" w14:textId="77777777" w:rsidTr="003B32AE">
        <w:tblPrEx>
          <w:tblW w:w="0" w:type="auto"/>
          <w:tblInd w:w="0" w:type="dxa"/>
          <w:tblLook w:val="04A0"/>
        </w:tblPrEx>
        <w:trPr>
          <w:trHeight w:val="212"/>
        </w:trPr>
        <w:tc>
          <w:tcPr>
            <w:tcW w:w="938" w:type="dxa"/>
            <w:shd w:val="clear" w:color="auto" w:fill="E7E6E6" w:themeFill="background2"/>
          </w:tcPr>
          <w:p w:rsidR="006C1312" w:rsidRPr="006D2F58" w:rsidP="006C1312" w14:paraId="04A28053" w14:textId="77777777">
            <w:pPr>
              <w:rPr>
                <w:sz w:val="16"/>
                <w:szCs w:val="16"/>
              </w:rPr>
            </w:pPr>
            <w:r w:rsidRPr="006D2F58">
              <w:rPr>
                <w:sz w:val="16"/>
                <w:szCs w:val="16"/>
              </w:rPr>
              <w:t>10</w:t>
            </w:r>
          </w:p>
        </w:tc>
        <w:tc>
          <w:tcPr>
            <w:tcW w:w="4557" w:type="dxa"/>
            <w:shd w:val="clear" w:color="auto" w:fill="E7E6E6" w:themeFill="background2"/>
          </w:tcPr>
          <w:p w:rsidR="006C1312" w:rsidRPr="006D2F58" w:rsidP="006C1312" w14:paraId="6921A9FF" w14:textId="77777777">
            <w:pPr>
              <w:rPr>
                <w:b/>
                <w:bCs/>
                <w:sz w:val="16"/>
                <w:szCs w:val="16"/>
                <w:u w:val="single"/>
              </w:rPr>
            </w:pPr>
            <w:r w:rsidRPr="006D2F58">
              <w:rPr>
                <w:b/>
                <w:bCs/>
                <w:sz w:val="16"/>
                <w:szCs w:val="16"/>
                <w:u w:val="single"/>
              </w:rPr>
              <w:t>12-month student FTE (from E12)</w:t>
            </w:r>
          </w:p>
        </w:tc>
        <w:tc>
          <w:tcPr>
            <w:tcW w:w="2434" w:type="dxa"/>
            <w:vAlign w:val="center"/>
          </w:tcPr>
          <w:p w:rsidR="006C1312" w:rsidRPr="006D2F58" w:rsidP="003B32AE" w14:paraId="4B837E2B" w14:textId="6133353B">
            <w:pPr>
              <w:jc w:val="center"/>
              <w:rPr>
                <w:sz w:val="16"/>
                <w:szCs w:val="16"/>
              </w:rPr>
            </w:pPr>
            <w:r>
              <w:rPr>
                <w:sz w:val="16"/>
                <w:szCs w:val="16"/>
              </w:rPr>
              <w:t>Preload, E12</w:t>
            </w:r>
          </w:p>
        </w:tc>
        <w:tc>
          <w:tcPr>
            <w:tcW w:w="2608" w:type="dxa"/>
            <w:vAlign w:val="center"/>
          </w:tcPr>
          <w:p w:rsidR="006C1312" w:rsidRPr="006D2F58" w:rsidP="006C1312" w14:paraId="0E8C0BFE" w14:textId="7038E4FA">
            <w:pPr>
              <w:jc w:val="center"/>
              <w:rPr>
                <w:sz w:val="16"/>
                <w:szCs w:val="16"/>
              </w:rPr>
            </w:pPr>
            <w:r w:rsidRPr="003A6A20">
              <w:rPr>
                <w:sz w:val="16"/>
                <w:szCs w:val="16"/>
              </w:rPr>
              <w:t>Prior year value</w:t>
            </w:r>
          </w:p>
        </w:tc>
      </w:tr>
      <w:tr w14:paraId="7E5B9691" w14:textId="77777777" w:rsidTr="006C1312">
        <w:tblPrEx>
          <w:tblW w:w="0" w:type="auto"/>
          <w:tblInd w:w="0" w:type="dxa"/>
          <w:tblLook w:val="04A0"/>
        </w:tblPrEx>
        <w:trPr>
          <w:trHeight w:val="432"/>
        </w:trPr>
        <w:tc>
          <w:tcPr>
            <w:tcW w:w="938" w:type="dxa"/>
            <w:shd w:val="clear" w:color="auto" w:fill="E7E6E6" w:themeFill="background2"/>
          </w:tcPr>
          <w:p w:rsidR="006C1312" w:rsidRPr="006D2F58" w:rsidP="006C1312" w14:paraId="0DA82E82" w14:textId="77777777">
            <w:pPr>
              <w:rPr>
                <w:sz w:val="16"/>
                <w:szCs w:val="16"/>
              </w:rPr>
            </w:pPr>
            <w:r w:rsidRPr="006D2F58">
              <w:rPr>
                <w:sz w:val="16"/>
                <w:szCs w:val="16"/>
              </w:rPr>
              <w:t>11</w:t>
            </w:r>
          </w:p>
        </w:tc>
        <w:tc>
          <w:tcPr>
            <w:tcW w:w="4557" w:type="dxa"/>
            <w:shd w:val="clear" w:color="auto" w:fill="E7E6E6" w:themeFill="background2"/>
          </w:tcPr>
          <w:p w:rsidR="006C1312" w:rsidRPr="006D2F58" w:rsidP="006C1312" w14:paraId="080CE41B" w14:textId="77777777">
            <w:pPr>
              <w:rPr>
                <w:sz w:val="16"/>
                <w:szCs w:val="16"/>
              </w:rPr>
            </w:pPr>
            <w:r w:rsidRPr="006D2F58">
              <w:rPr>
                <w:sz w:val="16"/>
                <w:szCs w:val="16"/>
              </w:rPr>
              <w:t>Total revenues and investment return per student FTE</w:t>
            </w:r>
          </w:p>
          <w:p w:rsidR="006C1312" w:rsidRPr="006D2F58" w:rsidP="006C1312" w14:paraId="7197A018" w14:textId="77777777">
            <w:pPr>
              <w:rPr>
                <w:sz w:val="16"/>
                <w:szCs w:val="16"/>
              </w:rPr>
            </w:pPr>
            <w:r w:rsidRPr="006D2F58">
              <w:rPr>
                <w:b/>
                <w:bCs/>
                <w:sz w:val="16"/>
                <w:szCs w:val="16"/>
              </w:rPr>
              <w:t>CV</w:t>
            </w:r>
            <w:r w:rsidRPr="006D2F58">
              <w:rPr>
                <w:sz w:val="16"/>
                <w:szCs w:val="16"/>
              </w:rPr>
              <w:t>=[D09/D10]</w:t>
            </w:r>
          </w:p>
        </w:tc>
        <w:tc>
          <w:tcPr>
            <w:tcW w:w="2434" w:type="dxa"/>
            <w:vAlign w:val="center"/>
          </w:tcPr>
          <w:p w:rsidR="006C1312" w:rsidRPr="006D2F58" w:rsidP="006C1312" w14:paraId="60E5B313" w14:textId="60FCD9A0">
            <w:pPr>
              <w:jc w:val="center"/>
              <w:rPr>
                <w:sz w:val="16"/>
                <w:szCs w:val="16"/>
              </w:rPr>
            </w:pPr>
            <w:r>
              <w:rPr>
                <w:sz w:val="16"/>
                <w:szCs w:val="16"/>
              </w:rPr>
              <w:t>Calculat</w:t>
            </w:r>
            <w:r w:rsidRPr="00CC114B">
              <w:rPr>
                <w:sz w:val="16"/>
                <w:szCs w:val="16"/>
              </w:rPr>
              <w:t>ed value</w:t>
            </w:r>
          </w:p>
        </w:tc>
        <w:tc>
          <w:tcPr>
            <w:tcW w:w="2608" w:type="dxa"/>
            <w:vAlign w:val="center"/>
          </w:tcPr>
          <w:p w:rsidR="006C1312" w:rsidRPr="006D2F58" w:rsidP="006C1312" w14:paraId="6713D191" w14:textId="55EA62FD">
            <w:pPr>
              <w:jc w:val="center"/>
              <w:rPr>
                <w:sz w:val="16"/>
                <w:szCs w:val="16"/>
              </w:rPr>
            </w:pPr>
            <w:r>
              <w:rPr>
                <w:sz w:val="16"/>
                <w:szCs w:val="16"/>
              </w:rPr>
              <w:t>Prior year value</w:t>
            </w:r>
          </w:p>
        </w:tc>
      </w:tr>
    </w:tbl>
    <w:p w:rsidR="00B00DA2" w:rsidRPr="006D2F58" w:rsidP="00B00DA2" w14:paraId="1AAC3249" w14:textId="77777777">
      <w:pPr>
        <w:rPr>
          <w:sz w:val="16"/>
          <w:szCs w:val="16"/>
        </w:rPr>
      </w:pPr>
      <w:r w:rsidRPr="006D2F58">
        <w:rPr>
          <w:sz w:val="16"/>
          <w:szCs w:val="16"/>
        </w:rPr>
        <w:t xml:space="preserve">You may use the box below to provide additional context for the data you have reported above.  </w:t>
      </w:r>
    </w:p>
    <w:p w:rsidR="00B00DA2" w:rsidRPr="006D2F58" w:rsidP="00B00DA2" w14:paraId="5B11ECDD" w14:textId="77777777">
      <w:pPr>
        <w:rPr>
          <w:sz w:val="16"/>
          <w:szCs w:val="16"/>
        </w:rPr>
      </w:pPr>
      <w:r w:rsidRPr="006D2F58">
        <w:rPr>
          <w:noProof/>
          <w:sz w:val="16"/>
          <w:szCs w:val="16"/>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848" name="Rectangle 848"/>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48" o:spid="_x0000_s1058"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30944" filled="f" strokecolor="black" strokeweight="1pt"/>
            </w:pict>
          </mc:Fallback>
        </mc:AlternateContent>
      </w:r>
    </w:p>
    <w:p w:rsidR="00B00DA2" w:rsidRPr="006D2F58" w:rsidP="00B00DA2" w14:paraId="59B8CC06" w14:textId="77777777">
      <w:pPr>
        <w:rPr>
          <w:sz w:val="16"/>
          <w:szCs w:val="16"/>
        </w:rPr>
      </w:pPr>
    </w:p>
    <w:p w:rsidR="00B00DA2" w:rsidRPr="006D2F58" w:rsidP="00B00DA2" w14:paraId="2177F80B" w14:textId="77777777">
      <w:pPr>
        <w:rPr>
          <w:sz w:val="16"/>
          <w:szCs w:val="16"/>
        </w:rPr>
      </w:pPr>
    </w:p>
    <w:p w:rsidR="00B00DA2" w:rsidRPr="006D2F58" w:rsidP="00B00DA2" w14:paraId="12738D20" w14:textId="77777777">
      <w:pPr>
        <w:spacing w:after="0" w:line="240" w:lineRule="auto"/>
        <w:rPr>
          <w:sz w:val="16"/>
          <w:szCs w:val="16"/>
          <w:shd w:val="clear" w:color="auto" w:fill="FFFFFF"/>
        </w:rPr>
      </w:pPr>
    </w:p>
    <w:p w:rsidR="00B00DA2" w:rsidRPr="006D2F58" w14:paraId="23B4F5D4"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B00DA2" w:rsidRPr="006D2F58" w:rsidP="00B00DA2" w14:paraId="75F9B0E8" w14:textId="3825F857">
      <w:pPr>
        <w:rPr>
          <w:rFonts w:ascii="Arial" w:hAnsi="Arial" w:cs="Arial"/>
          <w:sz w:val="16"/>
          <w:szCs w:val="16"/>
        </w:rPr>
      </w:pPr>
      <w:r w:rsidRPr="006D2F58">
        <w:rPr>
          <w:rFonts w:ascii="Arial" w:hAnsi="Arial" w:cs="Arial"/>
          <w:color w:val="000000"/>
          <w:sz w:val="16"/>
          <w:szCs w:val="16"/>
          <w:shd w:val="clear" w:color="auto" w:fill="FFFFFF"/>
        </w:rPr>
        <w:t>Part E-1 - Expenses and Other Deductions, by Functional Classification</w:t>
      </w:r>
    </w:p>
    <w:tbl>
      <w:tblPr>
        <w:tblStyle w:val="TableGrid2"/>
        <w:tblW w:w="0" w:type="auto"/>
        <w:tblInd w:w="0" w:type="dxa"/>
        <w:tblLook w:val="04A0"/>
      </w:tblPr>
      <w:tblGrid>
        <w:gridCol w:w="818"/>
        <w:gridCol w:w="2711"/>
        <w:gridCol w:w="1766"/>
        <w:gridCol w:w="1766"/>
        <w:gridCol w:w="1766"/>
        <w:gridCol w:w="1766"/>
      </w:tblGrid>
      <w:tr w14:paraId="74B7D061" w14:textId="77777777">
        <w:tblPrEx>
          <w:tblW w:w="0" w:type="auto"/>
          <w:tblInd w:w="0" w:type="dxa"/>
          <w:tblLook w:val="04A0"/>
        </w:tblPrEx>
        <w:trPr>
          <w:trHeight w:val="282"/>
        </w:trPr>
        <w:tc>
          <w:tcPr>
            <w:tcW w:w="10593" w:type="dxa"/>
            <w:gridSpan w:val="6"/>
            <w:shd w:val="clear" w:color="auto" w:fill="E7E6E6" w:themeFill="background2"/>
            <w:vAlign w:val="center"/>
          </w:tcPr>
          <w:p w:rsidR="00B00DA2" w:rsidRPr="006D2F58" w:rsidP="00B00DA2" w14:paraId="07049B89" w14:textId="41451543">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p w:rsidR="00B00DA2" w:rsidRPr="006D2F58" w:rsidP="00B00DA2" w14:paraId="56CF95EF" w14:textId="77777777">
            <w:pPr>
              <w:jc w:val="center"/>
              <w:rPr>
                <w:sz w:val="16"/>
                <w:szCs w:val="16"/>
              </w:rPr>
            </w:pPr>
            <w:r w:rsidRPr="006D2F58">
              <w:rPr>
                <w:b/>
                <w:bCs/>
                <w:sz w:val="16"/>
                <w:szCs w:val="16"/>
              </w:rPr>
              <w:t>Report Total Operating AND Nonoperating Expenses in this section</w:t>
            </w:r>
          </w:p>
        </w:tc>
      </w:tr>
      <w:tr w14:paraId="478497C2" w14:textId="77777777">
        <w:tblPrEx>
          <w:tblW w:w="0" w:type="auto"/>
          <w:tblInd w:w="0" w:type="dxa"/>
          <w:tblLook w:val="04A0"/>
        </w:tblPrEx>
        <w:trPr>
          <w:trHeight w:val="282"/>
        </w:trPr>
        <w:tc>
          <w:tcPr>
            <w:tcW w:w="818" w:type="dxa"/>
            <w:vMerge w:val="restart"/>
            <w:shd w:val="clear" w:color="auto" w:fill="E7E6E6" w:themeFill="background2"/>
            <w:vAlign w:val="center"/>
          </w:tcPr>
          <w:p w:rsidR="00B00DA2" w:rsidRPr="006D2F58" w:rsidP="00B00DA2" w14:paraId="4AC22248" w14:textId="77777777">
            <w:pPr>
              <w:jc w:val="center"/>
              <w:rPr>
                <w:sz w:val="16"/>
                <w:szCs w:val="16"/>
              </w:rPr>
            </w:pPr>
            <w:r w:rsidRPr="006D2F58">
              <w:rPr>
                <w:sz w:val="16"/>
                <w:szCs w:val="16"/>
              </w:rPr>
              <w:t>Line no.</w:t>
            </w:r>
          </w:p>
        </w:tc>
        <w:tc>
          <w:tcPr>
            <w:tcW w:w="2711" w:type="dxa"/>
            <w:vMerge w:val="restart"/>
            <w:shd w:val="clear" w:color="auto" w:fill="E7E6E6" w:themeFill="background2"/>
            <w:vAlign w:val="center"/>
          </w:tcPr>
          <w:p w:rsidR="00B00DA2" w:rsidRPr="006D2F58" w:rsidP="00B00DA2" w14:paraId="14AA068A" w14:textId="77777777">
            <w:pPr>
              <w:jc w:val="center"/>
              <w:rPr>
                <w:sz w:val="16"/>
                <w:szCs w:val="16"/>
                <w:u w:val="single"/>
              </w:rPr>
            </w:pPr>
            <w:r w:rsidRPr="006D2F58">
              <w:rPr>
                <w:sz w:val="16"/>
                <w:szCs w:val="16"/>
                <w:u w:val="single"/>
              </w:rPr>
              <w:t>Expense: Functional Classifications</w:t>
            </w:r>
          </w:p>
        </w:tc>
        <w:tc>
          <w:tcPr>
            <w:tcW w:w="1766" w:type="dxa"/>
            <w:shd w:val="clear" w:color="auto" w:fill="E7E6E6" w:themeFill="background2"/>
            <w:vAlign w:val="center"/>
          </w:tcPr>
          <w:p w:rsidR="00B00DA2" w:rsidRPr="006D2F58" w:rsidP="00B00DA2" w14:paraId="59C9A290" w14:textId="77777777">
            <w:pPr>
              <w:jc w:val="center"/>
              <w:rPr>
                <w:sz w:val="16"/>
                <w:szCs w:val="16"/>
              </w:rPr>
            </w:pPr>
            <w:r w:rsidRPr="006D2F58">
              <w:rPr>
                <w:sz w:val="16"/>
                <w:szCs w:val="16"/>
              </w:rPr>
              <w:t>Total amount</w:t>
            </w:r>
          </w:p>
        </w:tc>
        <w:tc>
          <w:tcPr>
            <w:tcW w:w="1766" w:type="dxa"/>
            <w:vMerge w:val="restart"/>
            <w:shd w:val="clear" w:color="auto" w:fill="E7E6E6" w:themeFill="background2"/>
            <w:vAlign w:val="center"/>
          </w:tcPr>
          <w:p w:rsidR="00B00DA2" w:rsidRPr="006D2F58" w:rsidP="00B00DA2" w14:paraId="276E64A0" w14:textId="77777777">
            <w:pPr>
              <w:jc w:val="center"/>
              <w:rPr>
                <w:sz w:val="16"/>
                <w:szCs w:val="16"/>
              </w:rPr>
            </w:pPr>
            <w:r w:rsidRPr="006D2F58">
              <w:rPr>
                <w:sz w:val="16"/>
                <w:szCs w:val="16"/>
              </w:rPr>
              <w:t>Prior year</w:t>
            </w:r>
          </w:p>
          <w:p w:rsidR="00B00DA2" w:rsidRPr="006D2F58" w:rsidP="00B00DA2" w14:paraId="511720B2" w14:textId="77777777">
            <w:pPr>
              <w:jc w:val="center"/>
              <w:rPr>
                <w:sz w:val="16"/>
                <w:szCs w:val="16"/>
              </w:rPr>
            </w:pPr>
            <w:r w:rsidRPr="006D2F58">
              <w:rPr>
                <w:sz w:val="16"/>
                <w:szCs w:val="16"/>
              </w:rPr>
              <w:t>Total amount</w:t>
            </w:r>
          </w:p>
        </w:tc>
        <w:tc>
          <w:tcPr>
            <w:tcW w:w="1766" w:type="dxa"/>
            <w:shd w:val="clear" w:color="auto" w:fill="E7E6E6" w:themeFill="background2"/>
            <w:vAlign w:val="center"/>
          </w:tcPr>
          <w:p w:rsidR="00B00DA2" w:rsidRPr="006D2F58" w:rsidP="00B00DA2" w14:paraId="7F4E2CF2" w14:textId="77777777">
            <w:pPr>
              <w:jc w:val="center"/>
              <w:rPr>
                <w:sz w:val="16"/>
                <w:szCs w:val="16"/>
                <w:u w:val="single"/>
              </w:rPr>
            </w:pPr>
            <w:r w:rsidRPr="006D2F58">
              <w:rPr>
                <w:sz w:val="16"/>
                <w:szCs w:val="16"/>
                <w:u w:val="single"/>
              </w:rPr>
              <w:t>Salaries and wages</w:t>
            </w:r>
          </w:p>
        </w:tc>
        <w:tc>
          <w:tcPr>
            <w:tcW w:w="1766" w:type="dxa"/>
            <w:vMerge w:val="restart"/>
            <w:shd w:val="clear" w:color="auto" w:fill="E7E6E6" w:themeFill="background2"/>
            <w:vAlign w:val="center"/>
          </w:tcPr>
          <w:p w:rsidR="00B00DA2" w:rsidRPr="006D2F58" w:rsidP="00B00DA2" w14:paraId="751F2969" w14:textId="77777777">
            <w:pPr>
              <w:jc w:val="center"/>
              <w:rPr>
                <w:sz w:val="16"/>
                <w:szCs w:val="16"/>
              </w:rPr>
            </w:pPr>
            <w:r w:rsidRPr="006D2F58">
              <w:rPr>
                <w:sz w:val="16"/>
                <w:szCs w:val="16"/>
              </w:rPr>
              <w:t>Prior Year Salaries and wages</w:t>
            </w:r>
          </w:p>
        </w:tc>
      </w:tr>
      <w:tr w14:paraId="065A2AB5" w14:textId="77777777">
        <w:tblPrEx>
          <w:tblW w:w="0" w:type="auto"/>
          <w:tblInd w:w="0" w:type="dxa"/>
          <w:tblLook w:val="04A0"/>
        </w:tblPrEx>
        <w:trPr>
          <w:trHeight w:val="294"/>
        </w:trPr>
        <w:tc>
          <w:tcPr>
            <w:tcW w:w="818" w:type="dxa"/>
            <w:vMerge/>
            <w:shd w:val="clear" w:color="auto" w:fill="E7E6E6" w:themeFill="background2"/>
            <w:vAlign w:val="center"/>
          </w:tcPr>
          <w:p w:rsidR="00B00DA2" w:rsidRPr="006D2F58" w:rsidP="00B00DA2" w14:paraId="44BEB5A2" w14:textId="77777777">
            <w:pPr>
              <w:jc w:val="center"/>
              <w:rPr>
                <w:sz w:val="16"/>
                <w:szCs w:val="16"/>
              </w:rPr>
            </w:pPr>
          </w:p>
        </w:tc>
        <w:tc>
          <w:tcPr>
            <w:tcW w:w="2711" w:type="dxa"/>
            <w:vMerge/>
            <w:shd w:val="clear" w:color="auto" w:fill="E7E6E6" w:themeFill="background2"/>
            <w:vAlign w:val="center"/>
          </w:tcPr>
          <w:p w:rsidR="00B00DA2" w:rsidRPr="006D2F58" w:rsidP="00B00DA2" w14:paraId="634ADE9E" w14:textId="77777777">
            <w:pPr>
              <w:jc w:val="center"/>
              <w:rPr>
                <w:sz w:val="16"/>
                <w:szCs w:val="16"/>
              </w:rPr>
            </w:pPr>
          </w:p>
        </w:tc>
        <w:tc>
          <w:tcPr>
            <w:tcW w:w="1766" w:type="dxa"/>
            <w:shd w:val="clear" w:color="auto" w:fill="E7E6E6" w:themeFill="background2"/>
            <w:vAlign w:val="center"/>
          </w:tcPr>
          <w:p w:rsidR="00B00DA2" w:rsidRPr="006D2F58" w:rsidP="00B00DA2" w14:paraId="4A4B3A46" w14:textId="77777777">
            <w:pPr>
              <w:jc w:val="center"/>
              <w:rPr>
                <w:sz w:val="16"/>
                <w:szCs w:val="16"/>
              </w:rPr>
            </w:pPr>
            <w:r w:rsidRPr="006D2F58">
              <w:rPr>
                <w:sz w:val="16"/>
                <w:szCs w:val="16"/>
              </w:rPr>
              <w:t>(1)</w:t>
            </w:r>
          </w:p>
        </w:tc>
        <w:tc>
          <w:tcPr>
            <w:tcW w:w="1766" w:type="dxa"/>
            <w:vMerge/>
            <w:shd w:val="clear" w:color="auto" w:fill="E7E6E6" w:themeFill="background2"/>
            <w:vAlign w:val="center"/>
          </w:tcPr>
          <w:p w:rsidR="00B00DA2" w:rsidRPr="006D2F58" w:rsidP="00B00DA2" w14:paraId="43077854" w14:textId="77777777">
            <w:pPr>
              <w:jc w:val="center"/>
              <w:rPr>
                <w:sz w:val="16"/>
                <w:szCs w:val="16"/>
              </w:rPr>
            </w:pPr>
          </w:p>
        </w:tc>
        <w:tc>
          <w:tcPr>
            <w:tcW w:w="1766" w:type="dxa"/>
            <w:shd w:val="clear" w:color="auto" w:fill="E7E6E6" w:themeFill="background2"/>
            <w:vAlign w:val="center"/>
          </w:tcPr>
          <w:p w:rsidR="00B00DA2" w:rsidRPr="006D2F58" w:rsidP="00B00DA2" w14:paraId="10A013BF" w14:textId="77777777">
            <w:pPr>
              <w:jc w:val="center"/>
              <w:rPr>
                <w:sz w:val="16"/>
                <w:szCs w:val="16"/>
              </w:rPr>
            </w:pPr>
            <w:r w:rsidRPr="006D2F58">
              <w:rPr>
                <w:sz w:val="16"/>
                <w:szCs w:val="16"/>
              </w:rPr>
              <w:t>(2)</w:t>
            </w:r>
          </w:p>
        </w:tc>
        <w:tc>
          <w:tcPr>
            <w:tcW w:w="1766" w:type="dxa"/>
            <w:vMerge/>
            <w:shd w:val="clear" w:color="auto" w:fill="E7E6E6" w:themeFill="background2"/>
            <w:vAlign w:val="center"/>
          </w:tcPr>
          <w:p w:rsidR="00B00DA2" w:rsidRPr="006D2F58" w:rsidP="00B00DA2" w14:paraId="68224912" w14:textId="77777777">
            <w:pPr>
              <w:jc w:val="center"/>
              <w:rPr>
                <w:sz w:val="16"/>
                <w:szCs w:val="16"/>
              </w:rPr>
            </w:pPr>
          </w:p>
        </w:tc>
      </w:tr>
      <w:tr w14:paraId="7EE2D971" w14:textId="77777777" w:rsidTr="003B32AE">
        <w:tblPrEx>
          <w:tblW w:w="0" w:type="auto"/>
          <w:tblInd w:w="0" w:type="dxa"/>
          <w:tblLook w:val="04A0"/>
        </w:tblPrEx>
        <w:trPr>
          <w:trHeight w:val="228"/>
        </w:trPr>
        <w:tc>
          <w:tcPr>
            <w:tcW w:w="818" w:type="dxa"/>
            <w:shd w:val="clear" w:color="auto" w:fill="E7E6E6" w:themeFill="background2"/>
          </w:tcPr>
          <w:p w:rsidR="003B32AE" w:rsidRPr="006D2F58" w:rsidP="003B32AE" w14:paraId="4C251C33" w14:textId="77777777">
            <w:pPr>
              <w:rPr>
                <w:sz w:val="16"/>
                <w:szCs w:val="16"/>
              </w:rPr>
            </w:pPr>
            <w:r w:rsidRPr="006D2F58">
              <w:rPr>
                <w:sz w:val="16"/>
                <w:szCs w:val="16"/>
              </w:rPr>
              <w:t>01</w:t>
            </w:r>
          </w:p>
        </w:tc>
        <w:tc>
          <w:tcPr>
            <w:tcW w:w="2711" w:type="dxa"/>
            <w:shd w:val="clear" w:color="auto" w:fill="E7E6E6" w:themeFill="background2"/>
          </w:tcPr>
          <w:p w:rsidR="003B32AE" w:rsidRPr="006D2F58" w:rsidP="003B32AE" w14:paraId="46B79E14" w14:textId="77777777">
            <w:pPr>
              <w:rPr>
                <w:sz w:val="16"/>
                <w:szCs w:val="16"/>
                <w:u w:val="single"/>
              </w:rPr>
            </w:pPr>
            <w:r w:rsidRPr="006D2F58">
              <w:rPr>
                <w:sz w:val="16"/>
                <w:szCs w:val="16"/>
                <w:u w:val="single"/>
              </w:rPr>
              <w:t>Instruction</w:t>
            </w:r>
          </w:p>
        </w:tc>
        <w:tc>
          <w:tcPr>
            <w:tcW w:w="1766" w:type="dxa"/>
            <w:vAlign w:val="center"/>
          </w:tcPr>
          <w:p w:rsidR="003B32AE" w:rsidRPr="006D2F58" w:rsidP="003B32AE" w14:paraId="0D383F08" w14:textId="346107FC">
            <w:pPr>
              <w:jc w:val="center"/>
              <w:rPr>
                <w:sz w:val="16"/>
                <w:szCs w:val="16"/>
              </w:rPr>
            </w:pPr>
            <w:r w:rsidRPr="0007586A">
              <w:rPr>
                <w:sz w:val="16"/>
                <w:szCs w:val="16"/>
              </w:rPr>
              <w:t>Reported value</w:t>
            </w:r>
          </w:p>
        </w:tc>
        <w:tc>
          <w:tcPr>
            <w:tcW w:w="1766" w:type="dxa"/>
            <w:vAlign w:val="center"/>
          </w:tcPr>
          <w:p w:rsidR="003B32AE" w:rsidRPr="006D2F58" w:rsidP="003B32AE" w14:paraId="41D6E09C" w14:textId="0FA7CA93">
            <w:pPr>
              <w:jc w:val="center"/>
              <w:rPr>
                <w:sz w:val="16"/>
                <w:szCs w:val="16"/>
              </w:rPr>
            </w:pPr>
            <w:r w:rsidRPr="00F23C67">
              <w:rPr>
                <w:sz w:val="16"/>
                <w:szCs w:val="16"/>
              </w:rPr>
              <w:t>Prior year value</w:t>
            </w:r>
          </w:p>
        </w:tc>
        <w:tc>
          <w:tcPr>
            <w:tcW w:w="1766" w:type="dxa"/>
            <w:vAlign w:val="center"/>
          </w:tcPr>
          <w:p w:rsidR="003B32AE" w:rsidRPr="006D2F58" w:rsidP="003B32AE" w14:paraId="6B739E2E" w14:textId="1202C7A6">
            <w:pPr>
              <w:jc w:val="center"/>
              <w:rPr>
                <w:sz w:val="16"/>
                <w:szCs w:val="16"/>
              </w:rPr>
            </w:pPr>
            <w:r w:rsidRPr="006243E5">
              <w:rPr>
                <w:sz w:val="16"/>
                <w:szCs w:val="16"/>
              </w:rPr>
              <w:t>Reported value</w:t>
            </w:r>
          </w:p>
        </w:tc>
        <w:tc>
          <w:tcPr>
            <w:tcW w:w="1766" w:type="dxa"/>
            <w:vAlign w:val="center"/>
          </w:tcPr>
          <w:p w:rsidR="003B32AE" w:rsidRPr="006D2F58" w:rsidP="003B32AE" w14:paraId="4D883EED" w14:textId="5D51EAE1">
            <w:pPr>
              <w:jc w:val="center"/>
              <w:rPr>
                <w:sz w:val="16"/>
                <w:szCs w:val="16"/>
              </w:rPr>
            </w:pPr>
            <w:r w:rsidRPr="009A1061">
              <w:rPr>
                <w:sz w:val="16"/>
                <w:szCs w:val="16"/>
              </w:rPr>
              <w:t>Prior year value</w:t>
            </w:r>
          </w:p>
        </w:tc>
      </w:tr>
      <w:tr w14:paraId="331DE4AC" w14:textId="77777777" w:rsidTr="003B32AE">
        <w:tblPrEx>
          <w:tblW w:w="0" w:type="auto"/>
          <w:tblInd w:w="0" w:type="dxa"/>
          <w:tblLook w:val="04A0"/>
        </w:tblPrEx>
        <w:trPr>
          <w:trHeight w:val="241"/>
        </w:trPr>
        <w:tc>
          <w:tcPr>
            <w:tcW w:w="818" w:type="dxa"/>
            <w:shd w:val="clear" w:color="auto" w:fill="E7E6E6" w:themeFill="background2"/>
          </w:tcPr>
          <w:p w:rsidR="003B32AE" w:rsidRPr="006D2F58" w:rsidP="003B32AE" w14:paraId="5FBCD1F7" w14:textId="77777777">
            <w:pPr>
              <w:rPr>
                <w:sz w:val="16"/>
                <w:szCs w:val="16"/>
              </w:rPr>
            </w:pPr>
            <w:r w:rsidRPr="006D2F58">
              <w:rPr>
                <w:sz w:val="16"/>
                <w:szCs w:val="16"/>
              </w:rPr>
              <w:t>02a</w:t>
            </w:r>
          </w:p>
        </w:tc>
        <w:tc>
          <w:tcPr>
            <w:tcW w:w="2711" w:type="dxa"/>
            <w:shd w:val="clear" w:color="auto" w:fill="E7E6E6" w:themeFill="background2"/>
          </w:tcPr>
          <w:p w:rsidR="003B32AE" w:rsidRPr="006D2F58" w:rsidP="003B32AE" w14:paraId="69CFCBC4" w14:textId="77777777">
            <w:pPr>
              <w:rPr>
                <w:sz w:val="16"/>
                <w:szCs w:val="16"/>
                <w:u w:val="single"/>
              </w:rPr>
            </w:pPr>
            <w:r w:rsidRPr="006D2F58">
              <w:rPr>
                <w:sz w:val="16"/>
                <w:szCs w:val="16"/>
                <w:u w:val="single"/>
              </w:rPr>
              <w:t>Research</w:t>
            </w:r>
          </w:p>
        </w:tc>
        <w:tc>
          <w:tcPr>
            <w:tcW w:w="1766" w:type="dxa"/>
            <w:vAlign w:val="center"/>
          </w:tcPr>
          <w:p w:rsidR="003B32AE" w:rsidRPr="006D2F58" w:rsidP="003B32AE" w14:paraId="63C912A4" w14:textId="78E469A1">
            <w:pPr>
              <w:jc w:val="center"/>
              <w:rPr>
                <w:sz w:val="16"/>
                <w:szCs w:val="16"/>
              </w:rPr>
            </w:pPr>
            <w:r w:rsidRPr="0007586A">
              <w:rPr>
                <w:sz w:val="16"/>
                <w:szCs w:val="16"/>
              </w:rPr>
              <w:t>Reported value</w:t>
            </w:r>
          </w:p>
        </w:tc>
        <w:tc>
          <w:tcPr>
            <w:tcW w:w="1766" w:type="dxa"/>
            <w:vAlign w:val="center"/>
          </w:tcPr>
          <w:p w:rsidR="003B32AE" w:rsidRPr="006D2F58" w:rsidP="003B32AE" w14:paraId="33DD01C2" w14:textId="3313128A">
            <w:pPr>
              <w:jc w:val="center"/>
              <w:rPr>
                <w:sz w:val="16"/>
                <w:szCs w:val="16"/>
              </w:rPr>
            </w:pPr>
            <w:r w:rsidRPr="00F23C67">
              <w:rPr>
                <w:sz w:val="16"/>
                <w:szCs w:val="16"/>
              </w:rPr>
              <w:t>Prior year value</w:t>
            </w:r>
          </w:p>
        </w:tc>
        <w:tc>
          <w:tcPr>
            <w:tcW w:w="1766" w:type="dxa"/>
            <w:vAlign w:val="center"/>
          </w:tcPr>
          <w:p w:rsidR="003B32AE" w:rsidRPr="006D2F58" w:rsidP="003B32AE" w14:paraId="409943B2" w14:textId="372F3FA5">
            <w:pPr>
              <w:jc w:val="center"/>
              <w:rPr>
                <w:sz w:val="16"/>
                <w:szCs w:val="16"/>
              </w:rPr>
            </w:pPr>
            <w:r w:rsidRPr="006243E5">
              <w:rPr>
                <w:sz w:val="16"/>
                <w:szCs w:val="16"/>
              </w:rPr>
              <w:t>Reported value</w:t>
            </w:r>
          </w:p>
        </w:tc>
        <w:tc>
          <w:tcPr>
            <w:tcW w:w="1766" w:type="dxa"/>
            <w:vAlign w:val="center"/>
          </w:tcPr>
          <w:p w:rsidR="003B32AE" w:rsidRPr="006D2F58" w:rsidP="003B32AE" w14:paraId="52C6E3CC" w14:textId="2AAC94B4">
            <w:pPr>
              <w:jc w:val="center"/>
              <w:rPr>
                <w:sz w:val="16"/>
                <w:szCs w:val="16"/>
              </w:rPr>
            </w:pPr>
            <w:r w:rsidRPr="009A1061">
              <w:rPr>
                <w:sz w:val="16"/>
                <w:szCs w:val="16"/>
              </w:rPr>
              <w:t>Prior year value</w:t>
            </w:r>
          </w:p>
        </w:tc>
      </w:tr>
      <w:tr w14:paraId="43E2255A" w14:textId="77777777" w:rsidTr="003B32AE">
        <w:tblPrEx>
          <w:tblW w:w="0" w:type="auto"/>
          <w:tblInd w:w="0" w:type="dxa"/>
          <w:tblLook w:val="04A0"/>
        </w:tblPrEx>
        <w:trPr>
          <w:trHeight w:val="228"/>
        </w:trPr>
        <w:tc>
          <w:tcPr>
            <w:tcW w:w="818" w:type="dxa"/>
            <w:shd w:val="clear" w:color="auto" w:fill="E7E6E6" w:themeFill="background2"/>
          </w:tcPr>
          <w:p w:rsidR="003B32AE" w:rsidRPr="006D2F58" w:rsidP="003B32AE" w14:paraId="1CDA72FA" w14:textId="77777777">
            <w:pPr>
              <w:rPr>
                <w:sz w:val="16"/>
                <w:szCs w:val="16"/>
              </w:rPr>
            </w:pPr>
            <w:r w:rsidRPr="006D2F58">
              <w:rPr>
                <w:sz w:val="16"/>
                <w:szCs w:val="16"/>
              </w:rPr>
              <w:t>02b</w:t>
            </w:r>
          </w:p>
        </w:tc>
        <w:tc>
          <w:tcPr>
            <w:tcW w:w="2711" w:type="dxa"/>
            <w:shd w:val="clear" w:color="auto" w:fill="E7E6E6" w:themeFill="background2"/>
          </w:tcPr>
          <w:p w:rsidR="003B32AE" w:rsidRPr="006D2F58" w:rsidP="003B32AE" w14:paraId="0379A828" w14:textId="77777777">
            <w:pPr>
              <w:rPr>
                <w:sz w:val="16"/>
                <w:szCs w:val="16"/>
                <w:u w:val="single"/>
              </w:rPr>
            </w:pPr>
            <w:r w:rsidRPr="006D2F58">
              <w:rPr>
                <w:sz w:val="16"/>
                <w:szCs w:val="16"/>
                <w:u w:val="single"/>
              </w:rPr>
              <w:t>Public service</w:t>
            </w:r>
          </w:p>
        </w:tc>
        <w:tc>
          <w:tcPr>
            <w:tcW w:w="1766" w:type="dxa"/>
            <w:vAlign w:val="center"/>
          </w:tcPr>
          <w:p w:rsidR="003B32AE" w:rsidRPr="006D2F58" w:rsidP="003B32AE" w14:paraId="6D34B702" w14:textId="5BD564C7">
            <w:pPr>
              <w:jc w:val="center"/>
              <w:rPr>
                <w:sz w:val="16"/>
                <w:szCs w:val="16"/>
              </w:rPr>
            </w:pPr>
            <w:r w:rsidRPr="0007586A">
              <w:rPr>
                <w:sz w:val="16"/>
                <w:szCs w:val="16"/>
              </w:rPr>
              <w:t>Reported value</w:t>
            </w:r>
          </w:p>
        </w:tc>
        <w:tc>
          <w:tcPr>
            <w:tcW w:w="1766" w:type="dxa"/>
            <w:vAlign w:val="center"/>
          </w:tcPr>
          <w:p w:rsidR="003B32AE" w:rsidRPr="006D2F58" w:rsidP="003B32AE" w14:paraId="1A5DB593" w14:textId="7DBB0741">
            <w:pPr>
              <w:jc w:val="center"/>
              <w:rPr>
                <w:sz w:val="16"/>
                <w:szCs w:val="16"/>
              </w:rPr>
            </w:pPr>
            <w:r w:rsidRPr="00F23C67">
              <w:rPr>
                <w:sz w:val="16"/>
                <w:szCs w:val="16"/>
              </w:rPr>
              <w:t>Prior year value</w:t>
            </w:r>
          </w:p>
        </w:tc>
        <w:tc>
          <w:tcPr>
            <w:tcW w:w="1766" w:type="dxa"/>
            <w:vAlign w:val="center"/>
          </w:tcPr>
          <w:p w:rsidR="003B32AE" w:rsidRPr="006D2F58" w:rsidP="003B32AE" w14:paraId="180B86F8" w14:textId="42FF3FAA">
            <w:pPr>
              <w:jc w:val="center"/>
              <w:rPr>
                <w:sz w:val="16"/>
                <w:szCs w:val="16"/>
              </w:rPr>
            </w:pPr>
            <w:r w:rsidRPr="006243E5">
              <w:rPr>
                <w:sz w:val="16"/>
                <w:szCs w:val="16"/>
              </w:rPr>
              <w:t>Reported value</w:t>
            </w:r>
          </w:p>
        </w:tc>
        <w:tc>
          <w:tcPr>
            <w:tcW w:w="1766" w:type="dxa"/>
            <w:vAlign w:val="center"/>
          </w:tcPr>
          <w:p w:rsidR="003B32AE" w:rsidRPr="006D2F58" w:rsidP="003B32AE" w14:paraId="0D45A546" w14:textId="39D18480">
            <w:pPr>
              <w:jc w:val="center"/>
              <w:rPr>
                <w:sz w:val="16"/>
                <w:szCs w:val="16"/>
              </w:rPr>
            </w:pPr>
            <w:r w:rsidRPr="009A1061">
              <w:rPr>
                <w:sz w:val="16"/>
                <w:szCs w:val="16"/>
              </w:rPr>
              <w:t>Prior year value</w:t>
            </w:r>
          </w:p>
        </w:tc>
      </w:tr>
      <w:tr w14:paraId="4CC49FE6" w14:textId="77777777" w:rsidTr="003B32AE">
        <w:tblPrEx>
          <w:tblW w:w="0" w:type="auto"/>
          <w:tblInd w:w="0" w:type="dxa"/>
          <w:tblLook w:val="04A0"/>
        </w:tblPrEx>
        <w:trPr>
          <w:trHeight w:val="228"/>
        </w:trPr>
        <w:tc>
          <w:tcPr>
            <w:tcW w:w="818" w:type="dxa"/>
            <w:shd w:val="clear" w:color="auto" w:fill="E7E6E6" w:themeFill="background2"/>
          </w:tcPr>
          <w:p w:rsidR="003B32AE" w:rsidRPr="006D2F58" w:rsidP="003B32AE" w14:paraId="55BFCD01" w14:textId="77777777">
            <w:pPr>
              <w:rPr>
                <w:sz w:val="16"/>
                <w:szCs w:val="16"/>
              </w:rPr>
            </w:pPr>
            <w:r w:rsidRPr="006D2F58">
              <w:rPr>
                <w:sz w:val="16"/>
                <w:szCs w:val="16"/>
              </w:rPr>
              <w:t>03a</w:t>
            </w:r>
          </w:p>
        </w:tc>
        <w:tc>
          <w:tcPr>
            <w:tcW w:w="2711" w:type="dxa"/>
            <w:shd w:val="clear" w:color="auto" w:fill="E7E6E6" w:themeFill="background2"/>
          </w:tcPr>
          <w:p w:rsidR="003B32AE" w:rsidRPr="006D2F58" w:rsidP="003B32AE" w14:paraId="3A287B00" w14:textId="77777777">
            <w:pPr>
              <w:rPr>
                <w:sz w:val="16"/>
                <w:szCs w:val="16"/>
                <w:u w:val="single"/>
              </w:rPr>
            </w:pPr>
            <w:r w:rsidRPr="006D2F58">
              <w:rPr>
                <w:sz w:val="16"/>
                <w:szCs w:val="16"/>
                <w:u w:val="single"/>
              </w:rPr>
              <w:t>Academic support</w:t>
            </w:r>
          </w:p>
        </w:tc>
        <w:tc>
          <w:tcPr>
            <w:tcW w:w="1766" w:type="dxa"/>
            <w:vAlign w:val="center"/>
          </w:tcPr>
          <w:p w:rsidR="003B32AE" w:rsidRPr="006D2F58" w:rsidP="003B32AE" w14:paraId="3E038E76" w14:textId="10F86456">
            <w:pPr>
              <w:jc w:val="center"/>
              <w:rPr>
                <w:sz w:val="16"/>
                <w:szCs w:val="16"/>
              </w:rPr>
            </w:pPr>
            <w:r w:rsidRPr="0007586A">
              <w:rPr>
                <w:sz w:val="16"/>
                <w:szCs w:val="16"/>
              </w:rPr>
              <w:t>Reported value</w:t>
            </w:r>
          </w:p>
        </w:tc>
        <w:tc>
          <w:tcPr>
            <w:tcW w:w="1766" w:type="dxa"/>
            <w:vAlign w:val="center"/>
          </w:tcPr>
          <w:p w:rsidR="003B32AE" w:rsidRPr="006D2F58" w:rsidP="003B32AE" w14:paraId="297D0814" w14:textId="0B1241A0">
            <w:pPr>
              <w:jc w:val="center"/>
              <w:rPr>
                <w:sz w:val="16"/>
                <w:szCs w:val="16"/>
              </w:rPr>
            </w:pPr>
            <w:r w:rsidRPr="00F23C67">
              <w:rPr>
                <w:sz w:val="16"/>
                <w:szCs w:val="16"/>
              </w:rPr>
              <w:t>Prior year value</w:t>
            </w:r>
          </w:p>
        </w:tc>
        <w:tc>
          <w:tcPr>
            <w:tcW w:w="1766" w:type="dxa"/>
            <w:vAlign w:val="center"/>
          </w:tcPr>
          <w:p w:rsidR="003B32AE" w:rsidRPr="006D2F58" w:rsidP="003B32AE" w14:paraId="3CABBE7C" w14:textId="3419CB18">
            <w:pPr>
              <w:jc w:val="center"/>
              <w:rPr>
                <w:sz w:val="16"/>
                <w:szCs w:val="16"/>
              </w:rPr>
            </w:pPr>
            <w:r w:rsidRPr="006243E5">
              <w:rPr>
                <w:sz w:val="16"/>
                <w:szCs w:val="16"/>
              </w:rPr>
              <w:t>Reported value</w:t>
            </w:r>
          </w:p>
        </w:tc>
        <w:tc>
          <w:tcPr>
            <w:tcW w:w="1766" w:type="dxa"/>
            <w:vAlign w:val="center"/>
          </w:tcPr>
          <w:p w:rsidR="003B32AE" w:rsidRPr="006D2F58" w:rsidP="003B32AE" w14:paraId="23B75F02" w14:textId="35D4E470">
            <w:pPr>
              <w:jc w:val="center"/>
              <w:rPr>
                <w:sz w:val="16"/>
                <w:szCs w:val="16"/>
              </w:rPr>
            </w:pPr>
            <w:r w:rsidRPr="009A1061">
              <w:rPr>
                <w:sz w:val="16"/>
                <w:szCs w:val="16"/>
              </w:rPr>
              <w:t>Prior year value</w:t>
            </w:r>
          </w:p>
        </w:tc>
      </w:tr>
      <w:tr w14:paraId="04FFB239" w14:textId="77777777" w:rsidTr="003B32AE">
        <w:tblPrEx>
          <w:tblW w:w="0" w:type="auto"/>
          <w:tblInd w:w="0" w:type="dxa"/>
          <w:tblLook w:val="04A0"/>
        </w:tblPrEx>
        <w:trPr>
          <w:trHeight w:val="241"/>
        </w:trPr>
        <w:tc>
          <w:tcPr>
            <w:tcW w:w="818" w:type="dxa"/>
            <w:shd w:val="clear" w:color="auto" w:fill="E7E6E6" w:themeFill="background2"/>
          </w:tcPr>
          <w:p w:rsidR="003B32AE" w:rsidRPr="006D2F58" w:rsidP="003B32AE" w14:paraId="2E372208" w14:textId="77777777">
            <w:pPr>
              <w:rPr>
                <w:sz w:val="16"/>
                <w:szCs w:val="16"/>
              </w:rPr>
            </w:pPr>
            <w:r w:rsidRPr="006D2F58">
              <w:rPr>
                <w:sz w:val="16"/>
                <w:szCs w:val="16"/>
              </w:rPr>
              <w:t>03b</w:t>
            </w:r>
          </w:p>
        </w:tc>
        <w:tc>
          <w:tcPr>
            <w:tcW w:w="2711" w:type="dxa"/>
            <w:shd w:val="clear" w:color="auto" w:fill="E7E6E6" w:themeFill="background2"/>
          </w:tcPr>
          <w:p w:rsidR="003B32AE" w:rsidRPr="006D2F58" w:rsidP="003B32AE" w14:paraId="142160D4" w14:textId="77777777">
            <w:pPr>
              <w:rPr>
                <w:sz w:val="16"/>
                <w:szCs w:val="16"/>
                <w:u w:val="single"/>
              </w:rPr>
            </w:pPr>
            <w:r w:rsidRPr="006D2F58">
              <w:rPr>
                <w:sz w:val="16"/>
                <w:szCs w:val="16"/>
                <w:u w:val="single"/>
              </w:rPr>
              <w:t>Student services</w:t>
            </w:r>
          </w:p>
        </w:tc>
        <w:tc>
          <w:tcPr>
            <w:tcW w:w="1766" w:type="dxa"/>
            <w:vAlign w:val="center"/>
          </w:tcPr>
          <w:p w:rsidR="003B32AE" w:rsidRPr="006D2F58" w:rsidP="003B32AE" w14:paraId="5F8C6946" w14:textId="12139530">
            <w:pPr>
              <w:jc w:val="center"/>
              <w:rPr>
                <w:sz w:val="16"/>
                <w:szCs w:val="16"/>
              </w:rPr>
            </w:pPr>
            <w:r w:rsidRPr="0007586A">
              <w:rPr>
                <w:sz w:val="16"/>
                <w:szCs w:val="16"/>
              </w:rPr>
              <w:t>Reported value</w:t>
            </w:r>
          </w:p>
        </w:tc>
        <w:tc>
          <w:tcPr>
            <w:tcW w:w="1766" w:type="dxa"/>
            <w:vAlign w:val="center"/>
          </w:tcPr>
          <w:p w:rsidR="003B32AE" w:rsidRPr="006D2F58" w:rsidP="003B32AE" w14:paraId="28AF8E7A" w14:textId="566C5816">
            <w:pPr>
              <w:jc w:val="center"/>
              <w:rPr>
                <w:sz w:val="16"/>
                <w:szCs w:val="16"/>
              </w:rPr>
            </w:pPr>
            <w:r w:rsidRPr="00F23C67">
              <w:rPr>
                <w:sz w:val="16"/>
                <w:szCs w:val="16"/>
              </w:rPr>
              <w:t>Prior year value</w:t>
            </w:r>
          </w:p>
        </w:tc>
        <w:tc>
          <w:tcPr>
            <w:tcW w:w="1766" w:type="dxa"/>
            <w:vAlign w:val="center"/>
          </w:tcPr>
          <w:p w:rsidR="003B32AE" w:rsidRPr="006D2F58" w:rsidP="003B32AE" w14:paraId="71F9B54F" w14:textId="462D4EE4">
            <w:pPr>
              <w:jc w:val="center"/>
              <w:rPr>
                <w:sz w:val="16"/>
                <w:szCs w:val="16"/>
              </w:rPr>
            </w:pPr>
            <w:r w:rsidRPr="006243E5">
              <w:rPr>
                <w:sz w:val="16"/>
                <w:szCs w:val="16"/>
              </w:rPr>
              <w:t>Reported value</w:t>
            </w:r>
          </w:p>
        </w:tc>
        <w:tc>
          <w:tcPr>
            <w:tcW w:w="1766" w:type="dxa"/>
            <w:vAlign w:val="center"/>
          </w:tcPr>
          <w:p w:rsidR="003B32AE" w:rsidRPr="006D2F58" w:rsidP="003B32AE" w14:paraId="13AD937C" w14:textId="434C7088">
            <w:pPr>
              <w:jc w:val="center"/>
              <w:rPr>
                <w:sz w:val="16"/>
                <w:szCs w:val="16"/>
              </w:rPr>
            </w:pPr>
            <w:r w:rsidRPr="009A1061">
              <w:rPr>
                <w:sz w:val="16"/>
                <w:szCs w:val="16"/>
              </w:rPr>
              <w:t>Prior year value</w:t>
            </w:r>
          </w:p>
        </w:tc>
      </w:tr>
      <w:tr w14:paraId="71483EA1" w14:textId="77777777" w:rsidTr="003B32AE">
        <w:tblPrEx>
          <w:tblW w:w="0" w:type="auto"/>
          <w:tblInd w:w="0" w:type="dxa"/>
          <w:tblLook w:val="04A0"/>
        </w:tblPrEx>
        <w:trPr>
          <w:trHeight w:val="228"/>
        </w:trPr>
        <w:tc>
          <w:tcPr>
            <w:tcW w:w="818" w:type="dxa"/>
            <w:shd w:val="clear" w:color="auto" w:fill="E7E6E6" w:themeFill="background2"/>
          </w:tcPr>
          <w:p w:rsidR="003B32AE" w:rsidRPr="006D2F58" w:rsidP="003B32AE" w14:paraId="6064F4B2" w14:textId="77777777">
            <w:pPr>
              <w:rPr>
                <w:sz w:val="16"/>
                <w:szCs w:val="16"/>
              </w:rPr>
            </w:pPr>
            <w:r w:rsidRPr="006D2F58">
              <w:rPr>
                <w:sz w:val="16"/>
                <w:szCs w:val="16"/>
              </w:rPr>
              <w:t>03c</w:t>
            </w:r>
          </w:p>
        </w:tc>
        <w:tc>
          <w:tcPr>
            <w:tcW w:w="2711" w:type="dxa"/>
            <w:shd w:val="clear" w:color="auto" w:fill="E7E6E6" w:themeFill="background2"/>
          </w:tcPr>
          <w:p w:rsidR="003B32AE" w:rsidRPr="006D2F58" w:rsidP="003B32AE" w14:paraId="1C0C2F27" w14:textId="77777777">
            <w:pPr>
              <w:rPr>
                <w:sz w:val="16"/>
                <w:szCs w:val="16"/>
                <w:u w:val="single"/>
              </w:rPr>
            </w:pPr>
            <w:r w:rsidRPr="006D2F58">
              <w:rPr>
                <w:sz w:val="16"/>
                <w:szCs w:val="16"/>
                <w:u w:val="single"/>
              </w:rPr>
              <w:t xml:space="preserve">Institutional support </w:t>
            </w:r>
          </w:p>
        </w:tc>
        <w:tc>
          <w:tcPr>
            <w:tcW w:w="1766" w:type="dxa"/>
            <w:vAlign w:val="center"/>
          </w:tcPr>
          <w:p w:rsidR="003B32AE" w:rsidRPr="006D2F58" w:rsidP="003B32AE" w14:paraId="1A79A085" w14:textId="3A0C8C5E">
            <w:pPr>
              <w:jc w:val="center"/>
              <w:rPr>
                <w:sz w:val="16"/>
                <w:szCs w:val="16"/>
              </w:rPr>
            </w:pPr>
            <w:r w:rsidRPr="0007586A">
              <w:rPr>
                <w:sz w:val="16"/>
                <w:szCs w:val="16"/>
              </w:rPr>
              <w:t>Reported value</w:t>
            </w:r>
          </w:p>
        </w:tc>
        <w:tc>
          <w:tcPr>
            <w:tcW w:w="1766" w:type="dxa"/>
            <w:vAlign w:val="center"/>
          </w:tcPr>
          <w:p w:rsidR="003B32AE" w:rsidRPr="006D2F58" w:rsidP="003B32AE" w14:paraId="470FCE61" w14:textId="157C3057">
            <w:pPr>
              <w:jc w:val="center"/>
              <w:rPr>
                <w:sz w:val="16"/>
                <w:szCs w:val="16"/>
              </w:rPr>
            </w:pPr>
            <w:r w:rsidRPr="00F23C67">
              <w:rPr>
                <w:sz w:val="16"/>
                <w:szCs w:val="16"/>
              </w:rPr>
              <w:t>Prior year value</w:t>
            </w:r>
          </w:p>
        </w:tc>
        <w:tc>
          <w:tcPr>
            <w:tcW w:w="1766" w:type="dxa"/>
            <w:vAlign w:val="center"/>
          </w:tcPr>
          <w:p w:rsidR="003B32AE" w:rsidRPr="006D2F58" w:rsidP="003B32AE" w14:paraId="446D44B1" w14:textId="3698E5A9">
            <w:pPr>
              <w:jc w:val="center"/>
              <w:rPr>
                <w:sz w:val="16"/>
                <w:szCs w:val="16"/>
              </w:rPr>
            </w:pPr>
            <w:r w:rsidRPr="006243E5">
              <w:rPr>
                <w:sz w:val="16"/>
                <w:szCs w:val="16"/>
              </w:rPr>
              <w:t>Reported value</w:t>
            </w:r>
          </w:p>
        </w:tc>
        <w:tc>
          <w:tcPr>
            <w:tcW w:w="1766" w:type="dxa"/>
            <w:vAlign w:val="center"/>
          </w:tcPr>
          <w:p w:rsidR="003B32AE" w:rsidRPr="006D2F58" w:rsidP="003B32AE" w14:paraId="2EF111E5" w14:textId="6685F50F">
            <w:pPr>
              <w:jc w:val="center"/>
              <w:rPr>
                <w:sz w:val="16"/>
                <w:szCs w:val="16"/>
              </w:rPr>
            </w:pPr>
            <w:r w:rsidRPr="009A1061">
              <w:rPr>
                <w:sz w:val="16"/>
                <w:szCs w:val="16"/>
              </w:rPr>
              <w:t>Prior year value</w:t>
            </w:r>
          </w:p>
        </w:tc>
      </w:tr>
      <w:tr w14:paraId="309B4B9C" w14:textId="77777777" w:rsidTr="003B32AE">
        <w:tblPrEx>
          <w:tblW w:w="0" w:type="auto"/>
          <w:tblInd w:w="0" w:type="dxa"/>
          <w:tblLook w:val="04A0"/>
        </w:tblPrEx>
        <w:trPr>
          <w:trHeight w:val="228"/>
        </w:trPr>
        <w:tc>
          <w:tcPr>
            <w:tcW w:w="818" w:type="dxa"/>
            <w:shd w:val="clear" w:color="auto" w:fill="E7E6E6" w:themeFill="background2"/>
          </w:tcPr>
          <w:p w:rsidR="003B32AE" w:rsidRPr="006D2F58" w:rsidP="003B32AE" w14:paraId="7B97886B" w14:textId="77777777">
            <w:pPr>
              <w:rPr>
                <w:sz w:val="16"/>
                <w:szCs w:val="16"/>
              </w:rPr>
            </w:pPr>
            <w:r w:rsidRPr="006D2F58">
              <w:rPr>
                <w:sz w:val="16"/>
                <w:szCs w:val="16"/>
              </w:rPr>
              <w:t>04</w:t>
            </w:r>
          </w:p>
        </w:tc>
        <w:tc>
          <w:tcPr>
            <w:tcW w:w="2711" w:type="dxa"/>
            <w:shd w:val="clear" w:color="auto" w:fill="E7E6E6" w:themeFill="background2"/>
          </w:tcPr>
          <w:p w:rsidR="003B32AE" w:rsidRPr="006D2F58" w:rsidP="003B32AE" w14:paraId="7F595A4B" w14:textId="77777777">
            <w:pPr>
              <w:rPr>
                <w:sz w:val="16"/>
                <w:szCs w:val="16"/>
                <w:u w:val="single"/>
              </w:rPr>
            </w:pPr>
            <w:r w:rsidRPr="006D2F58">
              <w:rPr>
                <w:sz w:val="16"/>
                <w:szCs w:val="16"/>
                <w:u w:val="single"/>
              </w:rPr>
              <w:t xml:space="preserve">Auxiliary enterprises </w:t>
            </w:r>
            <w:r w:rsidRPr="006D2F58">
              <w:rPr>
                <w:color w:val="7030A0"/>
                <w:sz w:val="16"/>
                <w:szCs w:val="16"/>
              </w:rPr>
              <w:t>[</w:t>
            </w:r>
            <w:r w:rsidRPr="006D2F58">
              <w:rPr>
                <w:rFonts w:ascii="Arial" w:hAnsi="Arial" w:cs="Arial"/>
                <w:color w:val="7030A0"/>
                <w:sz w:val="16"/>
                <w:szCs w:val="16"/>
              </w:rPr>
              <w:t>degree-granting institutions]</w:t>
            </w:r>
          </w:p>
        </w:tc>
        <w:tc>
          <w:tcPr>
            <w:tcW w:w="1766" w:type="dxa"/>
            <w:vAlign w:val="center"/>
          </w:tcPr>
          <w:p w:rsidR="003B32AE" w:rsidRPr="006D2F58" w:rsidP="003B32AE" w14:paraId="21E9DEF7" w14:textId="3AD466D0">
            <w:pPr>
              <w:jc w:val="center"/>
              <w:rPr>
                <w:noProof/>
                <w:sz w:val="16"/>
                <w:szCs w:val="16"/>
              </w:rPr>
            </w:pPr>
            <w:r w:rsidRPr="0007586A">
              <w:rPr>
                <w:sz w:val="16"/>
                <w:szCs w:val="16"/>
              </w:rPr>
              <w:t>Reported value</w:t>
            </w:r>
          </w:p>
        </w:tc>
        <w:tc>
          <w:tcPr>
            <w:tcW w:w="1766" w:type="dxa"/>
            <w:vAlign w:val="center"/>
          </w:tcPr>
          <w:p w:rsidR="003B32AE" w:rsidRPr="006D2F58" w:rsidP="003B32AE" w14:paraId="241B7CFA" w14:textId="5857461B">
            <w:pPr>
              <w:jc w:val="center"/>
              <w:rPr>
                <w:sz w:val="16"/>
                <w:szCs w:val="16"/>
              </w:rPr>
            </w:pPr>
            <w:r w:rsidRPr="00F23C67">
              <w:rPr>
                <w:sz w:val="16"/>
                <w:szCs w:val="16"/>
              </w:rPr>
              <w:t>Prior year value</w:t>
            </w:r>
          </w:p>
        </w:tc>
        <w:tc>
          <w:tcPr>
            <w:tcW w:w="1766" w:type="dxa"/>
            <w:vAlign w:val="center"/>
          </w:tcPr>
          <w:p w:rsidR="003B32AE" w:rsidRPr="006D2F58" w:rsidP="003B32AE" w14:paraId="4D965517" w14:textId="3C82982F">
            <w:pPr>
              <w:jc w:val="center"/>
              <w:rPr>
                <w:noProof/>
                <w:sz w:val="16"/>
                <w:szCs w:val="16"/>
              </w:rPr>
            </w:pPr>
            <w:r w:rsidRPr="006243E5">
              <w:rPr>
                <w:sz w:val="16"/>
                <w:szCs w:val="16"/>
              </w:rPr>
              <w:t>Reported value</w:t>
            </w:r>
          </w:p>
        </w:tc>
        <w:tc>
          <w:tcPr>
            <w:tcW w:w="1766" w:type="dxa"/>
            <w:vAlign w:val="center"/>
          </w:tcPr>
          <w:p w:rsidR="003B32AE" w:rsidRPr="006D2F58" w:rsidP="003B32AE" w14:paraId="1B4B3E21" w14:textId="3C17309E">
            <w:pPr>
              <w:jc w:val="center"/>
              <w:rPr>
                <w:sz w:val="16"/>
                <w:szCs w:val="16"/>
              </w:rPr>
            </w:pPr>
            <w:r w:rsidRPr="009A1061">
              <w:rPr>
                <w:sz w:val="16"/>
                <w:szCs w:val="16"/>
              </w:rPr>
              <w:t>Prior year value</w:t>
            </w:r>
          </w:p>
        </w:tc>
      </w:tr>
      <w:tr w14:paraId="45599988" w14:textId="77777777" w:rsidTr="003B32AE">
        <w:tblPrEx>
          <w:tblW w:w="0" w:type="auto"/>
          <w:tblInd w:w="0" w:type="dxa"/>
          <w:tblLook w:val="04A0"/>
        </w:tblPrEx>
        <w:trPr>
          <w:trHeight w:val="228"/>
        </w:trPr>
        <w:tc>
          <w:tcPr>
            <w:tcW w:w="818" w:type="dxa"/>
            <w:shd w:val="clear" w:color="auto" w:fill="E7E6E6" w:themeFill="background2"/>
          </w:tcPr>
          <w:p w:rsidR="003B32AE" w:rsidRPr="006D2F58" w:rsidP="003B32AE" w14:paraId="50B06E6C" w14:textId="77777777">
            <w:pPr>
              <w:rPr>
                <w:sz w:val="16"/>
                <w:szCs w:val="16"/>
              </w:rPr>
            </w:pPr>
            <w:r w:rsidRPr="006D2F58">
              <w:rPr>
                <w:sz w:val="16"/>
                <w:szCs w:val="16"/>
              </w:rPr>
              <w:t>05</w:t>
            </w:r>
          </w:p>
        </w:tc>
        <w:tc>
          <w:tcPr>
            <w:tcW w:w="2711" w:type="dxa"/>
            <w:shd w:val="clear" w:color="auto" w:fill="E7E6E6" w:themeFill="background2"/>
          </w:tcPr>
          <w:p w:rsidR="003B32AE" w:rsidRPr="006D2F58" w:rsidP="003B32AE" w14:paraId="1B88FB68" w14:textId="77777777">
            <w:pPr>
              <w:rPr>
                <w:sz w:val="16"/>
                <w:szCs w:val="16"/>
                <w:u w:val="single"/>
              </w:rPr>
            </w:pPr>
            <w:r w:rsidRPr="006D2F58">
              <w:rPr>
                <w:sz w:val="16"/>
                <w:szCs w:val="16"/>
                <w:u w:val="single"/>
              </w:rPr>
              <w:t>Net grant aid to students,</w:t>
            </w:r>
          </w:p>
          <w:p w:rsidR="003B32AE" w:rsidRPr="006D2F58" w:rsidP="003B32AE" w14:paraId="712173E9" w14:textId="77777777">
            <w:pPr>
              <w:rPr>
                <w:sz w:val="16"/>
                <w:szCs w:val="16"/>
                <w:u w:val="single"/>
              </w:rPr>
            </w:pPr>
            <w:r w:rsidRPr="006D2F58">
              <w:rPr>
                <w:sz w:val="16"/>
                <w:szCs w:val="16"/>
                <w:u w:val="single"/>
              </w:rPr>
              <w:t>net of discount/allowances</w:t>
            </w:r>
          </w:p>
        </w:tc>
        <w:tc>
          <w:tcPr>
            <w:tcW w:w="1766" w:type="dxa"/>
            <w:vAlign w:val="center"/>
          </w:tcPr>
          <w:p w:rsidR="003B32AE" w:rsidRPr="006D2F58" w:rsidP="003B32AE" w14:paraId="2B689527" w14:textId="1B57BA33">
            <w:pPr>
              <w:jc w:val="center"/>
              <w:rPr>
                <w:noProof/>
                <w:sz w:val="16"/>
                <w:szCs w:val="16"/>
              </w:rPr>
            </w:pPr>
            <w:r w:rsidRPr="0007586A">
              <w:rPr>
                <w:sz w:val="16"/>
                <w:szCs w:val="16"/>
              </w:rPr>
              <w:t>Reported value</w:t>
            </w:r>
          </w:p>
        </w:tc>
        <w:tc>
          <w:tcPr>
            <w:tcW w:w="1766" w:type="dxa"/>
            <w:vAlign w:val="center"/>
          </w:tcPr>
          <w:p w:rsidR="003B32AE" w:rsidRPr="006D2F58" w:rsidP="003B32AE" w14:paraId="662EB509" w14:textId="2729651C">
            <w:pPr>
              <w:jc w:val="center"/>
              <w:rPr>
                <w:sz w:val="16"/>
                <w:szCs w:val="16"/>
              </w:rPr>
            </w:pPr>
            <w:r w:rsidRPr="00F23C67">
              <w:rPr>
                <w:sz w:val="16"/>
                <w:szCs w:val="16"/>
              </w:rPr>
              <w:t>Prior year value</w:t>
            </w:r>
          </w:p>
        </w:tc>
        <w:tc>
          <w:tcPr>
            <w:tcW w:w="1766" w:type="dxa"/>
          </w:tcPr>
          <w:p w:rsidR="003B32AE" w:rsidRPr="006D2F58" w:rsidP="003B32AE" w14:paraId="28E3F921" w14:textId="77777777">
            <w:pPr>
              <w:rPr>
                <w:noProof/>
                <w:sz w:val="16"/>
                <w:szCs w:val="16"/>
              </w:rPr>
            </w:pPr>
          </w:p>
        </w:tc>
        <w:tc>
          <w:tcPr>
            <w:tcW w:w="1766" w:type="dxa"/>
            <w:vAlign w:val="center"/>
          </w:tcPr>
          <w:p w:rsidR="003B32AE" w:rsidRPr="006D2F58" w:rsidP="003B32AE" w14:paraId="4CD93F2E" w14:textId="6FB0E4D4">
            <w:pPr>
              <w:jc w:val="center"/>
              <w:rPr>
                <w:sz w:val="16"/>
                <w:szCs w:val="16"/>
              </w:rPr>
            </w:pPr>
          </w:p>
        </w:tc>
      </w:tr>
      <w:tr w14:paraId="2F17AA34" w14:textId="77777777" w:rsidTr="003B32AE">
        <w:tblPrEx>
          <w:tblW w:w="0" w:type="auto"/>
          <w:tblInd w:w="0" w:type="dxa"/>
          <w:tblLook w:val="04A0"/>
        </w:tblPrEx>
        <w:trPr>
          <w:trHeight w:val="228"/>
        </w:trPr>
        <w:tc>
          <w:tcPr>
            <w:tcW w:w="818" w:type="dxa"/>
            <w:shd w:val="clear" w:color="auto" w:fill="E7E6E6" w:themeFill="background2"/>
          </w:tcPr>
          <w:p w:rsidR="003B32AE" w:rsidRPr="006D2F58" w:rsidP="003B32AE" w14:paraId="1963DDBC" w14:textId="77777777">
            <w:pPr>
              <w:rPr>
                <w:sz w:val="16"/>
                <w:szCs w:val="16"/>
              </w:rPr>
            </w:pPr>
            <w:r w:rsidRPr="006D2F58">
              <w:rPr>
                <w:sz w:val="16"/>
                <w:szCs w:val="16"/>
              </w:rPr>
              <w:t>10</w:t>
            </w:r>
          </w:p>
        </w:tc>
        <w:tc>
          <w:tcPr>
            <w:tcW w:w="2711" w:type="dxa"/>
            <w:shd w:val="clear" w:color="auto" w:fill="E7E6E6" w:themeFill="background2"/>
          </w:tcPr>
          <w:p w:rsidR="003B32AE" w:rsidRPr="006D2F58" w:rsidP="003B32AE" w14:paraId="273E3B48" w14:textId="77777777">
            <w:pPr>
              <w:rPr>
                <w:sz w:val="16"/>
                <w:szCs w:val="16"/>
                <w:u w:val="single"/>
              </w:rPr>
            </w:pPr>
            <w:r w:rsidRPr="006D2F58">
              <w:rPr>
                <w:sz w:val="16"/>
                <w:szCs w:val="16"/>
                <w:u w:val="single"/>
              </w:rPr>
              <w:t xml:space="preserve">Hospital services </w:t>
            </w:r>
            <w:r w:rsidRPr="006D2F58">
              <w:rPr>
                <w:color w:val="7030A0"/>
                <w:sz w:val="16"/>
                <w:szCs w:val="16"/>
              </w:rPr>
              <w:t>[</w:t>
            </w:r>
            <w:r w:rsidRPr="006D2F58">
              <w:rPr>
                <w:rFonts w:ascii="Arial" w:hAnsi="Arial" w:cs="Arial"/>
                <w:color w:val="7030A0"/>
                <w:sz w:val="16"/>
                <w:szCs w:val="16"/>
              </w:rPr>
              <w:t>degree-granting institutions]</w:t>
            </w:r>
          </w:p>
        </w:tc>
        <w:tc>
          <w:tcPr>
            <w:tcW w:w="1766" w:type="dxa"/>
            <w:vAlign w:val="center"/>
          </w:tcPr>
          <w:p w:rsidR="003B32AE" w:rsidRPr="006D2F58" w:rsidP="003B32AE" w14:paraId="197505A9" w14:textId="78DC43B9">
            <w:pPr>
              <w:jc w:val="center"/>
              <w:rPr>
                <w:noProof/>
                <w:sz w:val="16"/>
                <w:szCs w:val="16"/>
              </w:rPr>
            </w:pPr>
            <w:r w:rsidRPr="0007586A">
              <w:rPr>
                <w:sz w:val="16"/>
                <w:szCs w:val="16"/>
              </w:rPr>
              <w:t>Reported value</w:t>
            </w:r>
          </w:p>
        </w:tc>
        <w:tc>
          <w:tcPr>
            <w:tcW w:w="1766" w:type="dxa"/>
            <w:vAlign w:val="center"/>
          </w:tcPr>
          <w:p w:rsidR="003B32AE" w:rsidRPr="006D2F58" w:rsidP="003B32AE" w14:paraId="3966E954" w14:textId="7A189AD7">
            <w:pPr>
              <w:jc w:val="center"/>
              <w:rPr>
                <w:sz w:val="16"/>
                <w:szCs w:val="16"/>
              </w:rPr>
            </w:pPr>
            <w:r w:rsidRPr="00F23C67">
              <w:rPr>
                <w:sz w:val="16"/>
                <w:szCs w:val="16"/>
              </w:rPr>
              <w:t>Prior year value</w:t>
            </w:r>
          </w:p>
        </w:tc>
        <w:tc>
          <w:tcPr>
            <w:tcW w:w="1766" w:type="dxa"/>
            <w:vAlign w:val="center"/>
          </w:tcPr>
          <w:p w:rsidR="003B32AE" w:rsidRPr="006D2F58" w:rsidP="003B32AE" w14:paraId="3C12198D" w14:textId="173BA94B">
            <w:pPr>
              <w:jc w:val="center"/>
              <w:rPr>
                <w:noProof/>
                <w:sz w:val="16"/>
                <w:szCs w:val="16"/>
              </w:rPr>
            </w:pPr>
            <w:r w:rsidRPr="00691AE5">
              <w:rPr>
                <w:sz w:val="16"/>
                <w:szCs w:val="16"/>
              </w:rPr>
              <w:t>Reported value</w:t>
            </w:r>
          </w:p>
        </w:tc>
        <w:tc>
          <w:tcPr>
            <w:tcW w:w="1766" w:type="dxa"/>
            <w:vAlign w:val="center"/>
          </w:tcPr>
          <w:p w:rsidR="003B32AE" w:rsidRPr="006D2F58" w:rsidP="003B32AE" w14:paraId="1D6B0E7E" w14:textId="7F8E1664">
            <w:pPr>
              <w:jc w:val="center"/>
              <w:rPr>
                <w:sz w:val="16"/>
                <w:szCs w:val="16"/>
              </w:rPr>
            </w:pPr>
            <w:r w:rsidRPr="009A1061">
              <w:rPr>
                <w:sz w:val="16"/>
                <w:szCs w:val="16"/>
              </w:rPr>
              <w:t>Prior year value</w:t>
            </w:r>
          </w:p>
        </w:tc>
      </w:tr>
      <w:tr w14:paraId="5015C445" w14:textId="77777777" w:rsidTr="003B32AE">
        <w:tblPrEx>
          <w:tblW w:w="0" w:type="auto"/>
          <w:tblInd w:w="0" w:type="dxa"/>
          <w:tblLook w:val="04A0"/>
        </w:tblPrEx>
        <w:trPr>
          <w:trHeight w:val="228"/>
        </w:trPr>
        <w:tc>
          <w:tcPr>
            <w:tcW w:w="818" w:type="dxa"/>
            <w:shd w:val="clear" w:color="auto" w:fill="E7E6E6" w:themeFill="background2"/>
          </w:tcPr>
          <w:p w:rsidR="003B32AE" w:rsidRPr="006D2F58" w:rsidP="003B32AE" w14:paraId="39E949BC" w14:textId="77777777">
            <w:pPr>
              <w:rPr>
                <w:sz w:val="16"/>
                <w:szCs w:val="16"/>
              </w:rPr>
            </w:pPr>
            <w:r w:rsidRPr="006D2F58">
              <w:rPr>
                <w:sz w:val="16"/>
                <w:szCs w:val="16"/>
              </w:rPr>
              <w:t>06</w:t>
            </w:r>
          </w:p>
        </w:tc>
        <w:tc>
          <w:tcPr>
            <w:tcW w:w="2711" w:type="dxa"/>
            <w:shd w:val="clear" w:color="auto" w:fill="E7E6E6" w:themeFill="background2"/>
          </w:tcPr>
          <w:p w:rsidR="003B32AE" w:rsidRPr="006D2F58" w:rsidP="003B32AE" w14:paraId="45BE77A8" w14:textId="77777777">
            <w:pPr>
              <w:rPr>
                <w:sz w:val="16"/>
                <w:szCs w:val="16"/>
              </w:rPr>
            </w:pPr>
            <w:r w:rsidRPr="006D2F58">
              <w:rPr>
                <w:sz w:val="16"/>
                <w:szCs w:val="16"/>
              </w:rPr>
              <w:t>Other functional expenses and deductions</w:t>
            </w:r>
          </w:p>
          <w:p w:rsidR="003B32AE" w:rsidRPr="006D2F58" w:rsidP="003B32AE" w14:paraId="37013103" w14:textId="77777777">
            <w:pPr>
              <w:rPr>
                <w:sz w:val="16"/>
                <w:szCs w:val="16"/>
              </w:rPr>
            </w:pPr>
            <w:r w:rsidRPr="006D2F58">
              <w:rPr>
                <w:b/>
                <w:bCs/>
                <w:sz w:val="16"/>
                <w:szCs w:val="16"/>
              </w:rPr>
              <w:t>CV</w:t>
            </w:r>
            <w:r w:rsidRPr="006D2F58">
              <w:rPr>
                <w:sz w:val="16"/>
                <w:szCs w:val="16"/>
              </w:rPr>
              <w:t xml:space="preserve">= [E07-(E01+…+E10)] </w:t>
            </w:r>
            <w:r w:rsidRPr="006D2F58">
              <w:rPr>
                <w:color w:val="7030A0"/>
                <w:sz w:val="16"/>
                <w:szCs w:val="16"/>
              </w:rPr>
              <w:t>[</w:t>
            </w:r>
            <w:r w:rsidRPr="006D2F58">
              <w:rPr>
                <w:rFonts w:ascii="Arial" w:hAnsi="Arial" w:cs="Arial"/>
                <w:color w:val="7030A0"/>
                <w:sz w:val="16"/>
                <w:szCs w:val="16"/>
              </w:rPr>
              <w:t>degree-granting institutions]</w:t>
            </w:r>
          </w:p>
          <w:p w:rsidR="003B32AE" w:rsidRPr="006D2F58" w:rsidP="003B32AE" w14:paraId="43C216C8" w14:textId="77777777">
            <w:pPr>
              <w:rPr>
                <w:b/>
                <w:bCs/>
                <w:sz w:val="16"/>
                <w:szCs w:val="16"/>
              </w:rPr>
            </w:pPr>
            <w:r w:rsidRPr="006D2F58">
              <w:rPr>
                <w:b/>
                <w:bCs/>
                <w:sz w:val="16"/>
                <w:szCs w:val="16"/>
              </w:rPr>
              <w:t>CV</w:t>
            </w:r>
            <w:r w:rsidRPr="006D2F58">
              <w:rPr>
                <w:sz w:val="16"/>
                <w:szCs w:val="16"/>
              </w:rPr>
              <w:t xml:space="preserve">=[E07-(E01+...+E05)] </w:t>
            </w:r>
            <w:r w:rsidRPr="006D2F58">
              <w:rPr>
                <w:color w:val="7030A0"/>
                <w:sz w:val="16"/>
                <w:szCs w:val="16"/>
              </w:rPr>
              <w:t>[non-</w:t>
            </w:r>
            <w:r w:rsidRPr="006D2F58">
              <w:rPr>
                <w:rFonts w:ascii="Arial" w:hAnsi="Arial" w:cs="Arial"/>
                <w:color w:val="7030A0"/>
                <w:sz w:val="16"/>
                <w:szCs w:val="16"/>
              </w:rPr>
              <w:t>degree-granting institutions]</w:t>
            </w:r>
          </w:p>
        </w:tc>
        <w:tc>
          <w:tcPr>
            <w:tcW w:w="1766" w:type="dxa"/>
            <w:vAlign w:val="center"/>
          </w:tcPr>
          <w:p w:rsidR="003B32AE" w:rsidRPr="006D2F58" w:rsidP="003B32AE" w14:paraId="07F0D691" w14:textId="4271B6BA">
            <w:pPr>
              <w:jc w:val="center"/>
              <w:rPr>
                <w:sz w:val="16"/>
                <w:szCs w:val="16"/>
              </w:rPr>
            </w:pPr>
            <w:r>
              <w:rPr>
                <w:sz w:val="16"/>
                <w:szCs w:val="16"/>
              </w:rPr>
              <w:t>Calculat</w:t>
            </w:r>
            <w:r w:rsidRPr="00CC114B">
              <w:rPr>
                <w:sz w:val="16"/>
                <w:szCs w:val="16"/>
              </w:rPr>
              <w:t>ed value</w:t>
            </w:r>
          </w:p>
        </w:tc>
        <w:tc>
          <w:tcPr>
            <w:tcW w:w="1766" w:type="dxa"/>
            <w:vAlign w:val="center"/>
          </w:tcPr>
          <w:p w:rsidR="003B32AE" w:rsidRPr="006D2F58" w:rsidP="003B32AE" w14:paraId="3D643F55" w14:textId="1CF928BD">
            <w:pPr>
              <w:jc w:val="center"/>
              <w:rPr>
                <w:sz w:val="16"/>
                <w:szCs w:val="16"/>
              </w:rPr>
            </w:pPr>
            <w:r w:rsidRPr="00F23C67">
              <w:rPr>
                <w:sz w:val="16"/>
                <w:szCs w:val="16"/>
              </w:rPr>
              <w:t>Prior year value</w:t>
            </w:r>
          </w:p>
        </w:tc>
        <w:tc>
          <w:tcPr>
            <w:tcW w:w="1766" w:type="dxa"/>
            <w:vAlign w:val="center"/>
          </w:tcPr>
          <w:p w:rsidR="003B32AE" w:rsidRPr="006D2F58" w:rsidP="003B32AE" w14:paraId="49DE84BB" w14:textId="1F7BE400">
            <w:pPr>
              <w:jc w:val="center"/>
              <w:rPr>
                <w:sz w:val="16"/>
                <w:szCs w:val="16"/>
              </w:rPr>
            </w:pPr>
            <w:r>
              <w:rPr>
                <w:sz w:val="16"/>
                <w:szCs w:val="16"/>
              </w:rPr>
              <w:t>Calculat</w:t>
            </w:r>
            <w:r w:rsidRPr="00CC114B">
              <w:rPr>
                <w:sz w:val="16"/>
                <w:szCs w:val="16"/>
              </w:rPr>
              <w:t>ed value</w:t>
            </w:r>
          </w:p>
        </w:tc>
        <w:tc>
          <w:tcPr>
            <w:tcW w:w="1766" w:type="dxa"/>
            <w:vAlign w:val="center"/>
          </w:tcPr>
          <w:p w:rsidR="003B32AE" w:rsidRPr="006D2F58" w:rsidP="003B32AE" w14:paraId="7896E680" w14:textId="08FDEB79">
            <w:pPr>
              <w:jc w:val="center"/>
              <w:rPr>
                <w:sz w:val="16"/>
                <w:szCs w:val="16"/>
              </w:rPr>
            </w:pPr>
            <w:r w:rsidRPr="009A1061">
              <w:rPr>
                <w:sz w:val="16"/>
                <w:szCs w:val="16"/>
              </w:rPr>
              <w:t>Prior year value</w:t>
            </w:r>
          </w:p>
        </w:tc>
      </w:tr>
      <w:tr w14:paraId="79651C24" w14:textId="77777777" w:rsidTr="003B32AE">
        <w:tblPrEx>
          <w:tblW w:w="0" w:type="auto"/>
          <w:tblInd w:w="0" w:type="dxa"/>
          <w:tblLook w:val="04A0"/>
        </w:tblPrEx>
        <w:trPr>
          <w:trHeight w:val="228"/>
        </w:trPr>
        <w:tc>
          <w:tcPr>
            <w:tcW w:w="818" w:type="dxa"/>
            <w:shd w:val="clear" w:color="auto" w:fill="E7E6E6" w:themeFill="background2"/>
          </w:tcPr>
          <w:p w:rsidR="003B32AE" w:rsidRPr="006D2F58" w:rsidP="003B32AE" w14:paraId="6E176A00" w14:textId="77777777">
            <w:pPr>
              <w:rPr>
                <w:sz w:val="16"/>
                <w:szCs w:val="16"/>
              </w:rPr>
            </w:pPr>
            <w:r w:rsidRPr="006D2F58">
              <w:rPr>
                <w:sz w:val="16"/>
                <w:szCs w:val="16"/>
              </w:rPr>
              <w:t>07</w:t>
            </w:r>
          </w:p>
        </w:tc>
        <w:tc>
          <w:tcPr>
            <w:tcW w:w="2711" w:type="dxa"/>
            <w:shd w:val="clear" w:color="auto" w:fill="E7E6E6" w:themeFill="background2"/>
          </w:tcPr>
          <w:p w:rsidR="003B32AE" w:rsidRPr="006D2F58" w:rsidP="003B32AE" w14:paraId="134A6129" w14:textId="77777777">
            <w:pPr>
              <w:rPr>
                <w:b/>
                <w:bCs/>
                <w:sz w:val="16"/>
                <w:szCs w:val="16"/>
              </w:rPr>
            </w:pPr>
            <w:r w:rsidRPr="006D2F58">
              <w:rPr>
                <w:b/>
                <w:bCs/>
                <w:sz w:val="16"/>
                <w:szCs w:val="16"/>
              </w:rPr>
              <w:t>Total expenses and deductions</w:t>
            </w:r>
          </w:p>
        </w:tc>
        <w:tc>
          <w:tcPr>
            <w:tcW w:w="1766" w:type="dxa"/>
            <w:vAlign w:val="center"/>
          </w:tcPr>
          <w:p w:rsidR="003B32AE" w:rsidRPr="006D2F58" w:rsidP="003B32AE" w14:paraId="277E2FBF" w14:textId="45C8E775">
            <w:pPr>
              <w:jc w:val="center"/>
              <w:rPr>
                <w:sz w:val="16"/>
                <w:szCs w:val="16"/>
              </w:rPr>
            </w:pPr>
            <w:r w:rsidRPr="00691AE5">
              <w:rPr>
                <w:sz w:val="16"/>
                <w:szCs w:val="16"/>
              </w:rPr>
              <w:t>Reported value</w:t>
            </w:r>
          </w:p>
        </w:tc>
        <w:tc>
          <w:tcPr>
            <w:tcW w:w="1766" w:type="dxa"/>
            <w:vAlign w:val="center"/>
          </w:tcPr>
          <w:p w:rsidR="003B32AE" w:rsidRPr="006D2F58" w:rsidP="003B32AE" w14:paraId="2EFA81AA" w14:textId="1D9C8D3D">
            <w:pPr>
              <w:jc w:val="center"/>
              <w:rPr>
                <w:sz w:val="16"/>
                <w:szCs w:val="16"/>
              </w:rPr>
            </w:pPr>
            <w:r w:rsidRPr="00F23C67">
              <w:rPr>
                <w:sz w:val="16"/>
                <w:szCs w:val="16"/>
              </w:rPr>
              <w:t>Prior year value</w:t>
            </w:r>
          </w:p>
        </w:tc>
        <w:tc>
          <w:tcPr>
            <w:tcW w:w="1766" w:type="dxa"/>
            <w:vAlign w:val="center"/>
          </w:tcPr>
          <w:p w:rsidR="003B32AE" w:rsidRPr="006D2F58" w:rsidP="003B32AE" w14:paraId="5B4D10FA" w14:textId="6D0F251D">
            <w:pPr>
              <w:jc w:val="center"/>
              <w:rPr>
                <w:sz w:val="16"/>
                <w:szCs w:val="16"/>
              </w:rPr>
            </w:pPr>
            <w:r w:rsidRPr="00691AE5">
              <w:rPr>
                <w:sz w:val="16"/>
                <w:szCs w:val="16"/>
              </w:rPr>
              <w:t>Reported value</w:t>
            </w:r>
          </w:p>
        </w:tc>
        <w:tc>
          <w:tcPr>
            <w:tcW w:w="1766" w:type="dxa"/>
            <w:vAlign w:val="center"/>
          </w:tcPr>
          <w:p w:rsidR="003B32AE" w:rsidRPr="006D2F58" w:rsidP="003B32AE" w14:paraId="369125D5" w14:textId="103F3F3A">
            <w:pPr>
              <w:jc w:val="center"/>
              <w:rPr>
                <w:sz w:val="16"/>
                <w:szCs w:val="16"/>
              </w:rPr>
            </w:pPr>
            <w:r w:rsidRPr="009A1061">
              <w:rPr>
                <w:sz w:val="16"/>
                <w:szCs w:val="16"/>
              </w:rPr>
              <w:t>Prior year value</w:t>
            </w:r>
          </w:p>
        </w:tc>
      </w:tr>
    </w:tbl>
    <w:p w:rsidR="00B00DA2" w:rsidRPr="006D2F58" w:rsidP="00B00DA2" w14:paraId="36F58106" w14:textId="77777777">
      <w:pPr>
        <w:rPr>
          <w:rFonts w:ascii="Arial" w:hAnsi="Arial" w:cs="Arial"/>
          <w:color w:val="000000"/>
          <w:sz w:val="16"/>
          <w:szCs w:val="16"/>
          <w:shd w:val="clear" w:color="auto" w:fill="FFFFFF"/>
        </w:rPr>
      </w:pPr>
    </w:p>
    <w:p w:rsidR="00B00DA2" w:rsidRPr="006D2F58" w:rsidP="00B00DA2" w14:paraId="0363850C"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t>Part E–2 - Expenses and Other Deductions, by Natural Classification</w:t>
      </w:r>
    </w:p>
    <w:tbl>
      <w:tblPr>
        <w:tblStyle w:val="TableGrid2"/>
        <w:tblW w:w="0" w:type="auto"/>
        <w:tblInd w:w="0" w:type="dxa"/>
        <w:tblLook w:val="04A0"/>
      </w:tblPr>
      <w:tblGrid>
        <w:gridCol w:w="895"/>
        <w:gridCol w:w="4410"/>
        <w:gridCol w:w="2610"/>
        <w:gridCol w:w="2875"/>
      </w:tblGrid>
      <w:tr w14:paraId="71AE29C9" w14:textId="77777777">
        <w:tblPrEx>
          <w:tblW w:w="0" w:type="auto"/>
          <w:tblInd w:w="0" w:type="dxa"/>
          <w:tblLook w:val="04A0"/>
        </w:tblPrEx>
        <w:tc>
          <w:tcPr>
            <w:tcW w:w="10790" w:type="dxa"/>
            <w:gridSpan w:val="4"/>
            <w:shd w:val="clear" w:color="auto" w:fill="E7E6E6" w:themeFill="background2"/>
          </w:tcPr>
          <w:p w:rsidR="00B00DA2" w:rsidRPr="006D2F58" w:rsidP="00B00DA2" w14:paraId="1BF3C3E0" w14:textId="4068C500">
            <w:pPr>
              <w:jc w:val="center"/>
              <w:rPr>
                <w:b/>
                <w:bCs/>
                <w:sz w:val="16"/>
                <w:szCs w:val="16"/>
              </w:rPr>
            </w:pPr>
            <w:r w:rsidRPr="006D2F58">
              <w:rPr>
                <w:b/>
                <w:bCs/>
                <w:sz w:val="16"/>
                <w:szCs w:val="16"/>
              </w:rPr>
              <w:t xml:space="preserve">Most recent fiscal year ending before </w:t>
            </w:r>
            <w:r w:rsidRPr="006D2F58" w:rsidR="003C5B95">
              <w:rPr>
                <w:b/>
                <w:bCs/>
                <w:color w:val="00B050"/>
                <w:sz w:val="16"/>
                <w:szCs w:val="16"/>
              </w:rPr>
              <w:t>October 1, 2023</w:t>
            </w:r>
          </w:p>
        </w:tc>
      </w:tr>
      <w:tr w14:paraId="5A78726C" w14:textId="77777777">
        <w:tblPrEx>
          <w:tblW w:w="0" w:type="auto"/>
          <w:tblInd w:w="0" w:type="dxa"/>
          <w:tblLook w:val="04A0"/>
        </w:tblPrEx>
        <w:tc>
          <w:tcPr>
            <w:tcW w:w="895" w:type="dxa"/>
            <w:shd w:val="clear" w:color="auto" w:fill="E7E6E6" w:themeFill="background2"/>
          </w:tcPr>
          <w:p w:rsidR="00B00DA2" w:rsidRPr="006D2F58" w:rsidP="00B00DA2" w14:paraId="4185F3D0" w14:textId="77777777">
            <w:pPr>
              <w:rPr>
                <w:sz w:val="16"/>
                <w:szCs w:val="16"/>
              </w:rPr>
            </w:pPr>
            <w:r w:rsidRPr="006D2F58">
              <w:rPr>
                <w:sz w:val="16"/>
                <w:szCs w:val="16"/>
              </w:rPr>
              <w:t>Line No.</w:t>
            </w:r>
          </w:p>
        </w:tc>
        <w:tc>
          <w:tcPr>
            <w:tcW w:w="4410" w:type="dxa"/>
            <w:shd w:val="clear" w:color="auto" w:fill="E7E6E6" w:themeFill="background2"/>
          </w:tcPr>
          <w:p w:rsidR="00B00DA2" w:rsidRPr="006D2F58" w:rsidP="00B00DA2" w14:paraId="4AE74CB3" w14:textId="77777777">
            <w:pPr>
              <w:rPr>
                <w:sz w:val="16"/>
                <w:szCs w:val="16"/>
                <w:u w:val="single"/>
              </w:rPr>
            </w:pPr>
            <w:r w:rsidRPr="006D2F58">
              <w:rPr>
                <w:sz w:val="16"/>
                <w:szCs w:val="16"/>
                <w:u w:val="single"/>
              </w:rPr>
              <w:t>Expense: Natural Classifications</w:t>
            </w:r>
          </w:p>
        </w:tc>
        <w:tc>
          <w:tcPr>
            <w:tcW w:w="2610" w:type="dxa"/>
            <w:shd w:val="clear" w:color="auto" w:fill="E7E6E6" w:themeFill="background2"/>
          </w:tcPr>
          <w:p w:rsidR="00B00DA2" w:rsidRPr="006D2F58" w:rsidP="00B00DA2" w14:paraId="26765C93" w14:textId="77777777">
            <w:pPr>
              <w:rPr>
                <w:sz w:val="16"/>
                <w:szCs w:val="16"/>
              </w:rPr>
            </w:pPr>
            <w:r w:rsidRPr="006D2F58">
              <w:rPr>
                <w:sz w:val="16"/>
                <w:szCs w:val="16"/>
              </w:rPr>
              <w:t>Total amount</w:t>
            </w:r>
          </w:p>
        </w:tc>
        <w:tc>
          <w:tcPr>
            <w:tcW w:w="2875" w:type="dxa"/>
            <w:shd w:val="clear" w:color="auto" w:fill="E7E6E6" w:themeFill="background2"/>
          </w:tcPr>
          <w:p w:rsidR="00B00DA2" w:rsidRPr="006D2F58" w:rsidP="00B00DA2" w14:paraId="25CA3C4F" w14:textId="77777777">
            <w:pPr>
              <w:rPr>
                <w:sz w:val="16"/>
                <w:szCs w:val="16"/>
              </w:rPr>
            </w:pPr>
            <w:r w:rsidRPr="006D2F58">
              <w:rPr>
                <w:sz w:val="16"/>
                <w:szCs w:val="16"/>
              </w:rPr>
              <w:t>Prior year amount</w:t>
            </w:r>
          </w:p>
        </w:tc>
      </w:tr>
      <w:tr w14:paraId="1C3B5065" w14:textId="77777777" w:rsidTr="00F47A70">
        <w:tblPrEx>
          <w:tblW w:w="0" w:type="auto"/>
          <w:tblInd w:w="0" w:type="dxa"/>
          <w:tblLook w:val="04A0"/>
        </w:tblPrEx>
        <w:tc>
          <w:tcPr>
            <w:tcW w:w="895" w:type="dxa"/>
            <w:shd w:val="clear" w:color="auto" w:fill="E7E6E6" w:themeFill="background2"/>
          </w:tcPr>
          <w:p w:rsidR="003B32AE" w:rsidRPr="006D2F58" w:rsidP="003B32AE" w14:paraId="59CA7D43" w14:textId="77777777">
            <w:pPr>
              <w:rPr>
                <w:sz w:val="16"/>
                <w:szCs w:val="16"/>
              </w:rPr>
            </w:pPr>
            <w:r w:rsidRPr="006D2F58">
              <w:rPr>
                <w:sz w:val="16"/>
                <w:szCs w:val="16"/>
              </w:rPr>
              <w:t>07-2</w:t>
            </w:r>
          </w:p>
        </w:tc>
        <w:tc>
          <w:tcPr>
            <w:tcW w:w="4410" w:type="dxa"/>
            <w:shd w:val="clear" w:color="auto" w:fill="E7E6E6" w:themeFill="background2"/>
          </w:tcPr>
          <w:p w:rsidR="003B32AE" w:rsidRPr="006D2F58" w:rsidP="003B32AE" w14:paraId="48345FFC" w14:textId="77777777">
            <w:pPr>
              <w:rPr>
                <w:sz w:val="16"/>
                <w:szCs w:val="16"/>
              </w:rPr>
            </w:pPr>
            <w:r w:rsidRPr="006D2F58">
              <w:rPr>
                <w:sz w:val="16"/>
                <w:szCs w:val="16"/>
                <w:u w:val="single"/>
              </w:rPr>
              <w:t>Salaries and wages</w:t>
            </w:r>
            <w:r w:rsidRPr="006D2F58">
              <w:rPr>
                <w:sz w:val="16"/>
                <w:szCs w:val="16"/>
              </w:rPr>
              <w:t xml:space="preserve"> (from Part E-1, Column 2 line 07)</w:t>
            </w:r>
          </w:p>
        </w:tc>
        <w:tc>
          <w:tcPr>
            <w:tcW w:w="2610" w:type="dxa"/>
            <w:vAlign w:val="center"/>
          </w:tcPr>
          <w:p w:rsidR="003B32AE" w:rsidRPr="006D2F58" w:rsidP="00F47A70" w14:paraId="1C532EED" w14:textId="2D370D7E">
            <w:pPr>
              <w:jc w:val="center"/>
              <w:rPr>
                <w:sz w:val="16"/>
                <w:szCs w:val="16"/>
              </w:rPr>
            </w:pPr>
            <w:r>
              <w:rPr>
                <w:sz w:val="16"/>
                <w:szCs w:val="16"/>
              </w:rPr>
              <w:t>Carried forward</w:t>
            </w:r>
          </w:p>
        </w:tc>
        <w:tc>
          <w:tcPr>
            <w:tcW w:w="2875" w:type="dxa"/>
            <w:vAlign w:val="center"/>
          </w:tcPr>
          <w:p w:rsidR="003B32AE" w:rsidRPr="006D2F58" w:rsidP="003B32AE" w14:paraId="3E3BEE8C" w14:textId="27418202">
            <w:pPr>
              <w:jc w:val="center"/>
              <w:rPr>
                <w:sz w:val="16"/>
                <w:szCs w:val="16"/>
              </w:rPr>
            </w:pPr>
            <w:r w:rsidRPr="006076A5">
              <w:rPr>
                <w:sz w:val="16"/>
                <w:szCs w:val="16"/>
              </w:rPr>
              <w:t>Prior year value</w:t>
            </w:r>
          </w:p>
        </w:tc>
      </w:tr>
      <w:tr w14:paraId="42216D9C" w14:textId="77777777" w:rsidTr="003B32AE">
        <w:tblPrEx>
          <w:tblW w:w="0" w:type="auto"/>
          <w:tblInd w:w="0" w:type="dxa"/>
          <w:tblLook w:val="04A0"/>
        </w:tblPrEx>
        <w:tc>
          <w:tcPr>
            <w:tcW w:w="895" w:type="dxa"/>
            <w:shd w:val="clear" w:color="auto" w:fill="E7E6E6" w:themeFill="background2"/>
          </w:tcPr>
          <w:p w:rsidR="003B32AE" w:rsidRPr="006D2F58" w:rsidP="003B32AE" w14:paraId="2A87FCDF" w14:textId="77777777">
            <w:pPr>
              <w:rPr>
                <w:sz w:val="16"/>
                <w:szCs w:val="16"/>
              </w:rPr>
            </w:pPr>
            <w:r w:rsidRPr="006D2F58">
              <w:rPr>
                <w:sz w:val="16"/>
                <w:szCs w:val="16"/>
              </w:rPr>
              <w:t>07-3</w:t>
            </w:r>
          </w:p>
        </w:tc>
        <w:tc>
          <w:tcPr>
            <w:tcW w:w="4410" w:type="dxa"/>
            <w:shd w:val="clear" w:color="auto" w:fill="E7E6E6" w:themeFill="background2"/>
          </w:tcPr>
          <w:p w:rsidR="003B32AE" w:rsidRPr="006D2F58" w:rsidP="003B32AE" w14:paraId="3DFCCA1C" w14:textId="77777777">
            <w:pPr>
              <w:rPr>
                <w:sz w:val="16"/>
                <w:szCs w:val="16"/>
                <w:u w:val="single"/>
              </w:rPr>
            </w:pPr>
            <w:r w:rsidRPr="006D2F58">
              <w:rPr>
                <w:sz w:val="16"/>
                <w:szCs w:val="16"/>
                <w:u w:val="single"/>
              </w:rPr>
              <w:t>Benefits</w:t>
            </w:r>
          </w:p>
        </w:tc>
        <w:tc>
          <w:tcPr>
            <w:tcW w:w="2610" w:type="dxa"/>
            <w:vAlign w:val="center"/>
          </w:tcPr>
          <w:p w:rsidR="003B32AE" w:rsidRPr="006D2F58" w:rsidP="003B32AE" w14:paraId="25E25882" w14:textId="5FF032A6">
            <w:pPr>
              <w:jc w:val="center"/>
              <w:rPr>
                <w:sz w:val="16"/>
                <w:szCs w:val="16"/>
              </w:rPr>
            </w:pPr>
            <w:r w:rsidRPr="00616539">
              <w:rPr>
                <w:sz w:val="16"/>
                <w:szCs w:val="16"/>
              </w:rPr>
              <w:t>Reported value</w:t>
            </w:r>
          </w:p>
        </w:tc>
        <w:tc>
          <w:tcPr>
            <w:tcW w:w="2875" w:type="dxa"/>
            <w:vAlign w:val="center"/>
          </w:tcPr>
          <w:p w:rsidR="003B32AE" w:rsidRPr="006D2F58" w:rsidP="003B32AE" w14:paraId="776A3FE0" w14:textId="172557A7">
            <w:pPr>
              <w:jc w:val="center"/>
              <w:rPr>
                <w:sz w:val="16"/>
                <w:szCs w:val="16"/>
              </w:rPr>
            </w:pPr>
            <w:r w:rsidRPr="006076A5">
              <w:rPr>
                <w:sz w:val="16"/>
                <w:szCs w:val="16"/>
              </w:rPr>
              <w:t>Prior year value</w:t>
            </w:r>
          </w:p>
        </w:tc>
      </w:tr>
      <w:tr w14:paraId="38A4F276" w14:textId="77777777" w:rsidTr="003B32AE">
        <w:tblPrEx>
          <w:tblW w:w="0" w:type="auto"/>
          <w:tblInd w:w="0" w:type="dxa"/>
          <w:tblLook w:val="04A0"/>
        </w:tblPrEx>
        <w:tc>
          <w:tcPr>
            <w:tcW w:w="895" w:type="dxa"/>
            <w:shd w:val="clear" w:color="auto" w:fill="E7E6E6" w:themeFill="background2"/>
          </w:tcPr>
          <w:p w:rsidR="003B32AE" w:rsidRPr="006D2F58" w:rsidP="003B32AE" w14:paraId="1776CF9E" w14:textId="77777777">
            <w:pPr>
              <w:rPr>
                <w:sz w:val="16"/>
                <w:szCs w:val="16"/>
              </w:rPr>
            </w:pPr>
            <w:r w:rsidRPr="006D2F58">
              <w:rPr>
                <w:sz w:val="16"/>
                <w:szCs w:val="16"/>
              </w:rPr>
              <w:t>07-4</w:t>
            </w:r>
          </w:p>
        </w:tc>
        <w:tc>
          <w:tcPr>
            <w:tcW w:w="4410" w:type="dxa"/>
            <w:shd w:val="clear" w:color="auto" w:fill="E7E6E6" w:themeFill="background2"/>
          </w:tcPr>
          <w:p w:rsidR="003B32AE" w:rsidRPr="006D2F58" w:rsidP="003B32AE" w14:paraId="4407A0FD" w14:textId="77777777">
            <w:pPr>
              <w:rPr>
                <w:sz w:val="16"/>
                <w:szCs w:val="16"/>
                <w:u w:val="single"/>
              </w:rPr>
            </w:pPr>
            <w:r w:rsidRPr="006D2F58">
              <w:rPr>
                <w:sz w:val="16"/>
                <w:szCs w:val="16"/>
                <w:u w:val="single"/>
              </w:rPr>
              <w:t>Operation and maintenance of plant (as a natural expense)</w:t>
            </w:r>
          </w:p>
        </w:tc>
        <w:tc>
          <w:tcPr>
            <w:tcW w:w="2610" w:type="dxa"/>
            <w:vAlign w:val="center"/>
          </w:tcPr>
          <w:p w:rsidR="003B32AE" w:rsidRPr="006D2F58" w:rsidP="003B32AE" w14:paraId="73B7D369" w14:textId="08686B2B">
            <w:pPr>
              <w:jc w:val="center"/>
              <w:rPr>
                <w:sz w:val="16"/>
                <w:szCs w:val="16"/>
              </w:rPr>
            </w:pPr>
            <w:r w:rsidRPr="00616539">
              <w:rPr>
                <w:sz w:val="16"/>
                <w:szCs w:val="16"/>
              </w:rPr>
              <w:t>Reported value</w:t>
            </w:r>
          </w:p>
        </w:tc>
        <w:tc>
          <w:tcPr>
            <w:tcW w:w="2875" w:type="dxa"/>
            <w:vAlign w:val="center"/>
          </w:tcPr>
          <w:p w:rsidR="003B32AE" w:rsidRPr="006D2F58" w:rsidP="003B32AE" w14:paraId="6E366A9D" w14:textId="0EA072BE">
            <w:pPr>
              <w:jc w:val="center"/>
              <w:rPr>
                <w:sz w:val="16"/>
                <w:szCs w:val="16"/>
              </w:rPr>
            </w:pPr>
            <w:r w:rsidRPr="006076A5">
              <w:rPr>
                <w:sz w:val="16"/>
                <w:szCs w:val="16"/>
              </w:rPr>
              <w:t>Prior year value</w:t>
            </w:r>
          </w:p>
        </w:tc>
      </w:tr>
      <w:tr w14:paraId="5295B24A" w14:textId="77777777" w:rsidTr="003B32AE">
        <w:tblPrEx>
          <w:tblW w:w="0" w:type="auto"/>
          <w:tblInd w:w="0" w:type="dxa"/>
          <w:tblLook w:val="04A0"/>
        </w:tblPrEx>
        <w:tc>
          <w:tcPr>
            <w:tcW w:w="895" w:type="dxa"/>
            <w:shd w:val="clear" w:color="auto" w:fill="E7E6E6" w:themeFill="background2"/>
          </w:tcPr>
          <w:p w:rsidR="003B32AE" w:rsidRPr="006D2F58" w:rsidP="003B32AE" w14:paraId="2AF66239" w14:textId="77777777">
            <w:pPr>
              <w:rPr>
                <w:sz w:val="16"/>
                <w:szCs w:val="16"/>
              </w:rPr>
            </w:pPr>
            <w:r w:rsidRPr="006D2F58">
              <w:rPr>
                <w:sz w:val="16"/>
                <w:szCs w:val="16"/>
              </w:rPr>
              <w:t>07-5</w:t>
            </w:r>
          </w:p>
        </w:tc>
        <w:tc>
          <w:tcPr>
            <w:tcW w:w="4410" w:type="dxa"/>
            <w:shd w:val="clear" w:color="auto" w:fill="E7E6E6" w:themeFill="background2"/>
          </w:tcPr>
          <w:p w:rsidR="003B32AE" w:rsidRPr="006D2F58" w:rsidP="003B32AE" w14:paraId="4922F7E1" w14:textId="77777777">
            <w:pPr>
              <w:rPr>
                <w:sz w:val="16"/>
                <w:szCs w:val="16"/>
                <w:u w:val="single"/>
              </w:rPr>
            </w:pPr>
            <w:r w:rsidRPr="006D2F58">
              <w:rPr>
                <w:sz w:val="16"/>
                <w:szCs w:val="16"/>
                <w:u w:val="single"/>
              </w:rPr>
              <w:t>Depreciation</w:t>
            </w:r>
          </w:p>
        </w:tc>
        <w:tc>
          <w:tcPr>
            <w:tcW w:w="2610" w:type="dxa"/>
            <w:vAlign w:val="center"/>
          </w:tcPr>
          <w:p w:rsidR="003B32AE" w:rsidRPr="006D2F58" w:rsidP="003B32AE" w14:paraId="5D8C3E0A" w14:textId="4EC301A6">
            <w:pPr>
              <w:jc w:val="center"/>
              <w:rPr>
                <w:sz w:val="16"/>
                <w:szCs w:val="16"/>
              </w:rPr>
            </w:pPr>
            <w:r w:rsidRPr="00616539">
              <w:rPr>
                <w:sz w:val="16"/>
                <w:szCs w:val="16"/>
              </w:rPr>
              <w:t>Reported value</w:t>
            </w:r>
          </w:p>
        </w:tc>
        <w:tc>
          <w:tcPr>
            <w:tcW w:w="2875" w:type="dxa"/>
            <w:vAlign w:val="center"/>
          </w:tcPr>
          <w:p w:rsidR="003B32AE" w:rsidRPr="006D2F58" w:rsidP="003B32AE" w14:paraId="6834F486" w14:textId="3C5EAB08">
            <w:pPr>
              <w:jc w:val="center"/>
              <w:rPr>
                <w:sz w:val="16"/>
                <w:szCs w:val="16"/>
              </w:rPr>
            </w:pPr>
            <w:r w:rsidRPr="006076A5">
              <w:rPr>
                <w:sz w:val="16"/>
                <w:szCs w:val="16"/>
              </w:rPr>
              <w:t>Prior year value</w:t>
            </w:r>
          </w:p>
        </w:tc>
      </w:tr>
      <w:tr w14:paraId="6E331676" w14:textId="77777777" w:rsidTr="003B32AE">
        <w:tblPrEx>
          <w:tblW w:w="0" w:type="auto"/>
          <w:tblInd w:w="0" w:type="dxa"/>
          <w:tblLook w:val="04A0"/>
        </w:tblPrEx>
        <w:tc>
          <w:tcPr>
            <w:tcW w:w="895" w:type="dxa"/>
            <w:shd w:val="clear" w:color="auto" w:fill="E7E6E6" w:themeFill="background2"/>
          </w:tcPr>
          <w:p w:rsidR="003B32AE" w:rsidRPr="006D2F58" w:rsidP="003B32AE" w14:paraId="53E59327" w14:textId="77777777">
            <w:pPr>
              <w:rPr>
                <w:sz w:val="16"/>
                <w:szCs w:val="16"/>
              </w:rPr>
            </w:pPr>
            <w:r w:rsidRPr="006D2F58">
              <w:rPr>
                <w:sz w:val="16"/>
                <w:szCs w:val="16"/>
              </w:rPr>
              <w:t>07-6</w:t>
            </w:r>
          </w:p>
        </w:tc>
        <w:tc>
          <w:tcPr>
            <w:tcW w:w="4410" w:type="dxa"/>
            <w:shd w:val="clear" w:color="auto" w:fill="E7E6E6" w:themeFill="background2"/>
          </w:tcPr>
          <w:p w:rsidR="003B32AE" w:rsidRPr="006D2F58" w:rsidP="003B32AE" w14:paraId="294B29F1" w14:textId="77777777">
            <w:pPr>
              <w:rPr>
                <w:sz w:val="16"/>
                <w:szCs w:val="16"/>
                <w:u w:val="single"/>
              </w:rPr>
            </w:pPr>
            <w:r w:rsidRPr="006D2F58">
              <w:rPr>
                <w:sz w:val="16"/>
                <w:szCs w:val="16"/>
                <w:u w:val="single"/>
              </w:rPr>
              <w:t>Interest</w:t>
            </w:r>
          </w:p>
        </w:tc>
        <w:tc>
          <w:tcPr>
            <w:tcW w:w="2610" w:type="dxa"/>
            <w:vAlign w:val="center"/>
          </w:tcPr>
          <w:p w:rsidR="003B32AE" w:rsidRPr="006D2F58" w:rsidP="003B32AE" w14:paraId="4394D62C" w14:textId="21975CF5">
            <w:pPr>
              <w:jc w:val="center"/>
              <w:rPr>
                <w:sz w:val="16"/>
                <w:szCs w:val="16"/>
              </w:rPr>
            </w:pPr>
            <w:r w:rsidRPr="00616539">
              <w:rPr>
                <w:sz w:val="16"/>
                <w:szCs w:val="16"/>
              </w:rPr>
              <w:t>Reported value</w:t>
            </w:r>
          </w:p>
        </w:tc>
        <w:tc>
          <w:tcPr>
            <w:tcW w:w="2875" w:type="dxa"/>
            <w:vAlign w:val="center"/>
          </w:tcPr>
          <w:p w:rsidR="003B32AE" w:rsidRPr="006D2F58" w:rsidP="003B32AE" w14:paraId="3FE924BC" w14:textId="16D41ABD">
            <w:pPr>
              <w:jc w:val="center"/>
              <w:rPr>
                <w:sz w:val="16"/>
                <w:szCs w:val="16"/>
              </w:rPr>
            </w:pPr>
            <w:r w:rsidRPr="006076A5">
              <w:rPr>
                <w:sz w:val="16"/>
                <w:szCs w:val="16"/>
              </w:rPr>
              <w:t>Prior year value</w:t>
            </w:r>
          </w:p>
        </w:tc>
      </w:tr>
      <w:tr w14:paraId="63E6F568" w14:textId="77777777" w:rsidTr="00F47A70">
        <w:tblPrEx>
          <w:tblW w:w="0" w:type="auto"/>
          <w:tblInd w:w="0" w:type="dxa"/>
          <w:tblLook w:val="04A0"/>
        </w:tblPrEx>
        <w:tc>
          <w:tcPr>
            <w:tcW w:w="895" w:type="dxa"/>
            <w:shd w:val="clear" w:color="auto" w:fill="E7E6E6" w:themeFill="background2"/>
          </w:tcPr>
          <w:p w:rsidR="003B32AE" w:rsidRPr="006D2F58" w:rsidP="003B32AE" w14:paraId="38F1A8B9" w14:textId="77777777">
            <w:pPr>
              <w:rPr>
                <w:sz w:val="16"/>
                <w:szCs w:val="16"/>
              </w:rPr>
            </w:pPr>
            <w:r w:rsidRPr="006D2F58">
              <w:rPr>
                <w:sz w:val="16"/>
                <w:szCs w:val="16"/>
              </w:rPr>
              <w:t>07-7</w:t>
            </w:r>
          </w:p>
        </w:tc>
        <w:tc>
          <w:tcPr>
            <w:tcW w:w="4410" w:type="dxa"/>
            <w:shd w:val="clear" w:color="auto" w:fill="E7E6E6" w:themeFill="background2"/>
          </w:tcPr>
          <w:p w:rsidR="003B32AE" w:rsidRPr="006D2F58" w:rsidP="003B32AE" w14:paraId="29E2A4CA" w14:textId="77777777">
            <w:pPr>
              <w:rPr>
                <w:sz w:val="16"/>
                <w:szCs w:val="16"/>
                <w:u w:val="single"/>
              </w:rPr>
            </w:pPr>
            <w:r w:rsidRPr="006D2F58">
              <w:rPr>
                <w:sz w:val="16"/>
                <w:szCs w:val="16"/>
                <w:u w:val="single"/>
              </w:rPr>
              <w:t>Other natural expenses and deductions</w:t>
            </w:r>
          </w:p>
          <w:p w:rsidR="003B32AE" w:rsidRPr="006D2F58" w:rsidP="003B32AE" w14:paraId="76D89C37" w14:textId="77777777">
            <w:pPr>
              <w:rPr>
                <w:sz w:val="16"/>
                <w:szCs w:val="16"/>
              </w:rPr>
            </w:pPr>
            <w:r w:rsidRPr="006D2F58">
              <w:rPr>
                <w:sz w:val="16"/>
                <w:szCs w:val="16"/>
                <w:u w:val="single"/>
              </w:rPr>
              <w:t>CV=[E07-1 - (E07-2 + ... + E07-6)]</w:t>
            </w:r>
          </w:p>
        </w:tc>
        <w:tc>
          <w:tcPr>
            <w:tcW w:w="2610" w:type="dxa"/>
            <w:vAlign w:val="center"/>
          </w:tcPr>
          <w:p w:rsidR="003B32AE" w:rsidRPr="006D2F58" w:rsidP="00F47A70" w14:paraId="6EEDEB14" w14:textId="0501128F">
            <w:pPr>
              <w:jc w:val="center"/>
              <w:rPr>
                <w:sz w:val="16"/>
                <w:szCs w:val="16"/>
              </w:rPr>
            </w:pPr>
            <w:r>
              <w:rPr>
                <w:sz w:val="16"/>
                <w:szCs w:val="16"/>
              </w:rPr>
              <w:t>Calculat</w:t>
            </w:r>
            <w:r w:rsidRPr="00CC114B">
              <w:rPr>
                <w:sz w:val="16"/>
                <w:szCs w:val="16"/>
              </w:rPr>
              <w:t>ed value</w:t>
            </w:r>
          </w:p>
        </w:tc>
        <w:tc>
          <w:tcPr>
            <w:tcW w:w="2875" w:type="dxa"/>
            <w:vAlign w:val="center"/>
          </w:tcPr>
          <w:p w:rsidR="003B32AE" w:rsidRPr="006D2F58" w:rsidP="003B32AE" w14:paraId="38605D45" w14:textId="62128D6A">
            <w:pPr>
              <w:jc w:val="center"/>
              <w:rPr>
                <w:sz w:val="16"/>
                <w:szCs w:val="16"/>
              </w:rPr>
            </w:pPr>
            <w:r w:rsidRPr="006076A5">
              <w:rPr>
                <w:sz w:val="16"/>
                <w:szCs w:val="16"/>
              </w:rPr>
              <w:t>Prior year value</w:t>
            </w:r>
          </w:p>
        </w:tc>
      </w:tr>
      <w:tr w14:paraId="7518E6A2" w14:textId="77777777" w:rsidTr="00F47A70">
        <w:tblPrEx>
          <w:tblW w:w="0" w:type="auto"/>
          <w:tblInd w:w="0" w:type="dxa"/>
          <w:tblLook w:val="04A0"/>
        </w:tblPrEx>
        <w:tc>
          <w:tcPr>
            <w:tcW w:w="895" w:type="dxa"/>
            <w:shd w:val="clear" w:color="auto" w:fill="E7E6E6" w:themeFill="background2"/>
          </w:tcPr>
          <w:p w:rsidR="003B32AE" w:rsidRPr="006D2F58" w:rsidP="003B32AE" w14:paraId="2E6192B7" w14:textId="77777777">
            <w:pPr>
              <w:rPr>
                <w:sz w:val="16"/>
                <w:szCs w:val="16"/>
              </w:rPr>
            </w:pPr>
            <w:r w:rsidRPr="006D2F58">
              <w:rPr>
                <w:sz w:val="16"/>
                <w:szCs w:val="16"/>
              </w:rPr>
              <w:t>07-1</w:t>
            </w:r>
          </w:p>
        </w:tc>
        <w:tc>
          <w:tcPr>
            <w:tcW w:w="4410" w:type="dxa"/>
            <w:shd w:val="clear" w:color="auto" w:fill="E7E6E6" w:themeFill="background2"/>
          </w:tcPr>
          <w:p w:rsidR="003B32AE" w:rsidRPr="006D2F58" w:rsidP="003B32AE" w14:paraId="70463A96" w14:textId="77777777">
            <w:pPr>
              <w:rPr>
                <w:b/>
                <w:bCs/>
                <w:sz w:val="16"/>
                <w:szCs w:val="16"/>
              </w:rPr>
            </w:pPr>
            <w:r w:rsidRPr="006D2F58">
              <w:rPr>
                <w:b/>
                <w:bCs/>
                <w:sz w:val="16"/>
                <w:szCs w:val="16"/>
              </w:rPr>
              <w:t>Total expenses and deductions</w:t>
            </w:r>
          </w:p>
          <w:p w:rsidR="003B32AE" w:rsidRPr="006D2F58" w:rsidP="003B32AE" w14:paraId="514290F7" w14:textId="77777777">
            <w:pPr>
              <w:rPr>
                <w:sz w:val="16"/>
                <w:szCs w:val="16"/>
              </w:rPr>
            </w:pPr>
            <w:r w:rsidRPr="006D2F58">
              <w:rPr>
                <w:b/>
                <w:bCs/>
                <w:sz w:val="16"/>
                <w:szCs w:val="16"/>
              </w:rPr>
              <w:t>(from Part E-1, Column 1 Line 07)</w:t>
            </w:r>
          </w:p>
        </w:tc>
        <w:tc>
          <w:tcPr>
            <w:tcW w:w="2610" w:type="dxa"/>
            <w:vAlign w:val="center"/>
          </w:tcPr>
          <w:p w:rsidR="003B32AE" w:rsidRPr="006D2F58" w:rsidP="00F47A70" w14:paraId="01C032F8" w14:textId="4BA3D7CF">
            <w:pPr>
              <w:jc w:val="center"/>
              <w:rPr>
                <w:sz w:val="16"/>
                <w:szCs w:val="16"/>
              </w:rPr>
            </w:pPr>
            <w:r>
              <w:rPr>
                <w:sz w:val="16"/>
                <w:szCs w:val="16"/>
              </w:rPr>
              <w:t>Carried forward</w:t>
            </w:r>
          </w:p>
        </w:tc>
        <w:tc>
          <w:tcPr>
            <w:tcW w:w="2875" w:type="dxa"/>
            <w:vAlign w:val="center"/>
          </w:tcPr>
          <w:p w:rsidR="003B32AE" w:rsidRPr="006D2F58" w:rsidP="003B32AE" w14:paraId="45700266" w14:textId="7CC803A8">
            <w:pPr>
              <w:jc w:val="center"/>
              <w:rPr>
                <w:sz w:val="16"/>
                <w:szCs w:val="16"/>
              </w:rPr>
            </w:pPr>
            <w:r w:rsidRPr="006076A5">
              <w:rPr>
                <w:sz w:val="16"/>
                <w:szCs w:val="16"/>
              </w:rPr>
              <w:t>Prior year value</w:t>
            </w:r>
          </w:p>
        </w:tc>
      </w:tr>
      <w:tr w14:paraId="0A60F113" w14:textId="77777777" w:rsidTr="00F47A70">
        <w:tblPrEx>
          <w:tblW w:w="0" w:type="auto"/>
          <w:tblInd w:w="0" w:type="dxa"/>
          <w:tblLook w:val="04A0"/>
        </w:tblPrEx>
        <w:tc>
          <w:tcPr>
            <w:tcW w:w="895" w:type="dxa"/>
            <w:shd w:val="clear" w:color="auto" w:fill="E7E6E6" w:themeFill="background2"/>
          </w:tcPr>
          <w:p w:rsidR="003B32AE" w:rsidRPr="006D2F58" w:rsidP="003B32AE" w14:paraId="5754D50E" w14:textId="77777777">
            <w:pPr>
              <w:rPr>
                <w:sz w:val="16"/>
                <w:szCs w:val="16"/>
              </w:rPr>
            </w:pPr>
            <w:r w:rsidRPr="006D2F58">
              <w:rPr>
                <w:sz w:val="16"/>
                <w:szCs w:val="16"/>
              </w:rPr>
              <w:t>08-1</w:t>
            </w:r>
          </w:p>
        </w:tc>
        <w:tc>
          <w:tcPr>
            <w:tcW w:w="4410" w:type="dxa"/>
            <w:shd w:val="clear" w:color="auto" w:fill="E7E6E6" w:themeFill="background2"/>
          </w:tcPr>
          <w:p w:rsidR="003B32AE" w:rsidRPr="006D2F58" w:rsidP="003B32AE" w14:paraId="6C7E4BD5" w14:textId="77777777">
            <w:pPr>
              <w:rPr>
                <w:sz w:val="16"/>
                <w:szCs w:val="16"/>
                <w:u w:val="single"/>
              </w:rPr>
            </w:pPr>
            <w:r w:rsidRPr="006D2F58">
              <w:rPr>
                <w:sz w:val="16"/>
                <w:szCs w:val="16"/>
                <w:u w:val="single"/>
              </w:rPr>
              <w:t>12-month student FTE (from E12)</w:t>
            </w:r>
          </w:p>
        </w:tc>
        <w:tc>
          <w:tcPr>
            <w:tcW w:w="2610" w:type="dxa"/>
            <w:vAlign w:val="center"/>
          </w:tcPr>
          <w:p w:rsidR="003B32AE" w:rsidRPr="006D2F58" w:rsidP="00F47A70" w14:paraId="44300ABD" w14:textId="566F8B61">
            <w:pPr>
              <w:jc w:val="center"/>
              <w:rPr>
                <w:sz w:val="16"/>
                <w:szCs w:val="16"/>
              </w:rPr>
            </w:pPr>
            <w:r>
              <w:rPr>
                <w:sz w:val="16"/>
                <w:szCs w:val="16"/>
              </w:rPr>
              <w:t>Preload, E12</w:t>
            </w:r>
          </w:p>
        </w:tc>
        <w:tc>
          <w:tcPr>
            <w:tcW w:w="2875" w:type="dxa"/>
            <w:vAlign w:val="center"/>
          </w:tcPr>
          <w:p w:rsidR="003B32AE" w:rsidRPr="006D2F58" w:rsidP="003B32AE" w14:paraId="0218BEEB" w14:textId="2041304E">
            <w:pPr>
              <w:jc w:val="center"/>
              <w:rPr>
                <w:sz w:val="16"/>
                <w:szCs w:val="16"/>
              </w:rPr>
            </w:pPr>
            <w:r w:rsidRPr="006076A5">
              <w:rPr>
                <w:sz w:val="16"/>
                <w:szCs w:val="16"/>
              </w:rPr>
              <w:t>Prior year value</w:t>
            </w:r>
          </w:p>
        </w:tc>
      </w:tr>
      <w:tr w14:paraId="11C7C231" w14:textId="77777777" w:rsidTr="00F47A70">
        <w:tblPrEx>
          <w:tblW w:w="0" w:type="auto"/>
          <w:tblInd w:w="0" w:type="dxa"/>
          <w:tblLook w:val="04A0"/>
        </w:tblPrEx>
        <w:tc>
          <w:tcPr>
            <w:tcW w:w="895" w:type="dxa"/>
            <w:shd w:val="clear" w:color="auto" w:fill="E7E6E6" w:themeFill="background2"/>
          </w:tcPr>
          <w:p w:rsidR="003B32AE" w:rsidRPr="006D2F58" w:rsidP="003B32AE" w14:paraId="440D261E" w14:textId="77777777">
            <w:pPr>
              <w:rPr>
                <w:sz w:val="16"/>
                <w:szCs w:val="16"/>
              </w:rPr>
            </w:pPr>
            <w:r w:rsidRPr="006D2F58">
              <w:rPr>
                <w:sz w:val="16"/>
                <w:szCs w:val="16"/>
              </w:rPr>
              <w:t>09-1</w:t>
            </w:r>
          </w:p>
        </w:tc>
        <w:tc>
          <w:tcPr>
            <w:tcW w:w="4410" w:type="dxa"/>
            <w:shd w:val="clear" w:color="auto" w:fill="E7E6E6" w:themeFill="background2"/>
          </w:tcPr>
          <w:p w:rsidR="003B32AE" w:rsidRPr="006D2F58" w:rsidP="003B32AE" w14:paraId="477C30EB" w14:textId="77777777">
            <w:pPr>
              <w:rPr>
                <w:sz w:val="16"/>
                <w:szCs w:val="16"/>
              </w:rPr>
            </w:pPr>
            <w:r w:rsidRPr="006D2F58">
              <w:rPr>
                <w:sz w:val="16"/>
                <w:szCs w:val="16"/>
              </w:rPr>
              <w:t>Total expenses and deductions per student FTE</w:t>
            </w:r>
          </w:p>
          <w:p w:rsidR="003B32AE" w:rsidRPr="006D2F58" w:rsidP="003B32AE" w14:paraId="026D84BC" w14:textId="77777777">
            <w:pPr>
              <w:rPr>
                <w:sz w:val="16"/>
                <w:szCs w:val="16"/>
              </w:rPr>
            </w:pPr>
            <w:r w:rsidRPr="006D2F58">
              <w:rPr>
                <w:sz w:val="16"/>
                <w:szCs w:val="16"/>
              </w:rPr>
              <w:t>CV=[E07-1/E08-1]</w:t>
            </w:r>
          </w:p>
        </w:tc>
        <w:tc>
          <w:tcPr>
            <w:tcW w:w="2610" w:type="dxa"/>
            <w:vAlign w:val="center"/>
          </w:tcPr>
          <w:p w:rsidR="003B32AE" w:rsidRPr="006D2F58" w:rsidP="00F47A70" w14:paraId="3E89E036" w14:textId="1531A79B">
            <w:pPr>
              <w:jc w:val="center"/>
              <w:rPr>
                <w:sz w:val="16"/>
                <w:szCs w:val="16"/>
              </w:rPr>
            </w:pPr>
            <w:r>
              <w:rPr>
                <w:sz w:val="16"/>
                <w:szCs w:val="16"/>
              </w:rPr>
              <w:t>Calculat</w:t>
            </w:r>
            <w:r w:rsidRPr="00CC114B">
              <w:rPr>
                <w:sz w:val="16"/>
                <w:szCs w:val="16"/>
              </w:rPr>
              <w:t>ed value</w:t>
            </w:r>
          </w:p>
        </w:tc>
        <w:tc>
          <w:tcPr>
            <w:tcW w:w="2875" w:type="dxa"/>
            <w:vAlign w:val="center"/>
          </w:tcPr>
          <w:p w:rsidR="003B32AE" w:rsidRPr="006D2F58" w:rsidP="003B32AE" w14:paraId="4A6B4F23" w14:textId="7FE6E5F1">
            <w:pPr>
              <w:jc w:val="center"/>
              <w:rPr>
                <w:sz w:val="16"/>
                <w:szCs w:val="16"/>
              </w:rPr>
            </w:pPr>
            <w:r w:rsidRPr="006076A5">
              <w:rPr>
                <w:sz w:val="16"/>
                <w:szCs w:val="16"/>
              </w:rPr>
              <w:t>Prior year value</w:t>
            </w:r>
          </w:p>
        </w:tc>
      </w:tr>
    </w:tbl>
    <w:p w:rsidR="00B00DA2" w:rsidRPr="006D2F58" w:rsidP="00B00DA2" w14:paraId="3771886D" w14:textId="77777777">
      <w:pPr>
        <w:rPr>
          <w:sz w:val="16"/>
          <w:szCs w:val="16"/>
        </w:rPr>
      </w:pPr>
    </w:p>
    <w:p w:rsidR="00B00DA2" w:rsidRPr="006D2F58" w:rsidP="00B00DA2" w14:paraId="198B8109" w14:textId="77777777">
      <w:pPr>
        <w:rPr>
          <w:sz w:val="16"/>
          <w:szCs w:val="16"/>
        </w:rPr>
      </w:pPr>
      <w:r w:rsidRPr="006D2F58">
        <w:rPr>
          <w:sz w:val="16"/>
          <w:szCs w:val="16"/>
        </w:rPr>
        <w:t xml:space="preserve">You may use the box below to provide additional context for the data you have reported above.  </w:t>
      </w:r>
    </w:p>
    <w:p w:rsidR="00B00DA2" w:rsidRPr="006D2F58" w:rsidP="00B00DA2" w14:paraId="17E1FC08" w14:textId="77777777">
      <w:pPr>
        <w:rPr>
          <w:sz w:val="16"/>
          <w:szCs w:val="16"/>
        </w:rPr>
      </w:pPr>
      <w:r w:rsidRPr="006D2F58">
        <w:rPr>
          <w:noProof/>
          <w:sz w:val="16"/>
          <w:szCs w:val="16"/>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872" name="Rectangle 872"/>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2" o:spid="_x0000_s1059"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26848" filled="f" strokecolor="black" strokeweight="1pt"/>
            </w:pict>
          </mc:Fallback>
        </mc:AlternateContent>
      </w:r>
    </w:p>
    <w:p w:rsidR="00B00DA2" w:rsidRPr="006D2F58" w:rsidP="00B00DA2" w14:paraId="538E7681" w14:textId="77777777">
      <w:pPr>
        <w:rPr>
          <w:sz w:val="16"/>
          <w:szCs w:val="16"/>
        </w:rPr>
      </w:pPr>
    </w:p>
    <w:p w:rsidR="00B00DA2" w:rsidRPr="006D2F58" w:rsidP="00B00DA2" w14:paraId="1B65042A" w14:textId="77777777">
      <w:pPr>
        <w:rPr>
          <w:sz w:val="16"/>
          <w:szCs w:val="16"/>
        </w:rPr>
      </w:pPr>
    </w:p>
    <w:p w:rsidR="00B00DA2" w:rsidRPr="006D2F58" w:rsidP="00B00DA2" w14:paraId="0D5D75CF" w14:textId="77777777">
      <w:pPr>
        <w:rPr>
          <w:rFonts w:ascii="Roboto" w:hAnsi="Roboto"/>
          <w:color w:val="000000"/>
          <w:sz w:val="16"/>
          <w:szCs w:val="16"/>
          <w:shd w:val="clear" w:color="auto" w:fill="FFFFFF"/>
        </w:rPr>
      </w:pPr>
      <w:r w:rsidRPr="006D2F58">
        <w:rPr>
          <w:rFonts w:ascii="Roboto" w:hAnsi="Roboto"/>
          <w:color w:val="000000"/>
          <w:sz w:val="16"/>
          <w:szCs w:val="16"/>
          <w:shd w:val="clear" w:color="auto" w:fill="FFFFFF"/>
        </w:rPr>
        <w:br w:type="page"/>
      </w:r>
    </w:p>
    <w:p w:rsidR="00B00DA2" w:rsidRPr="006D2F58" w:rsidP="00B00DA2" w14:paraId="557D42AA" w14:textId="77777777">
      <w:pPr>
        <w:rPr>
          <w:sz w:val="16"/>
          <w:szCs w:val="16"/>
        </w:rPr>
      </w:pPr>
      <w:r w:rsidRPr="006D2F58">
        <w:rPr>
          <w:rFonts w:ascii="Roboto" w:hAnsi="Roboto"/>
          <w:color w:val="000000"/>
          <w:sz w:val="16"/>
          <w:szCs w:val="16"/>
          <w:shd w:val="clear" w:color="auto" w:fill="FFFFFF"/>
        </w:rPr>
        <w:t xml:space="preserve">Part G - Financial Health </w:t>
      </w:r>
      <w:r w:rsidRPr="006D2F58">
        <w:rPr>
          <w:b/>
          <w:bCs/>
          <w:color w:val="7030A0"/>
          <w:sz w:val="16"/>
          <w:szCs w:val="16"/>
        </w:rPr>
        <w:t>[Applicable to degree-granting institutions only]</w:t>
      </w:r>
    </w:p>
    <w:tbl>
      <w:tblPr>
        <w:tblStyle w:val="TableGrid2"/>
        <w:tblW w:w="0" w:type="auto"/>
        <w:tblInd w:w="0" w:type="dxa"/>
        <w:tblLook w:val="04A0"/>
      </w:tblPr>
      <w:tblGrid>
        <w:gridCol w:w="895"/>
        <w:gridCol w:w="5850"/>
        <w:gridCol w:w="1980"/>
        <w:gridCol w:w="2065"/>
      </w:tblGrid>
      <w:tr w14:paraId="02D03197" w14:textId="77777777">
        <w:tblPrEx>
          <w:tblW w:w="0" w:type="auto"/>
          <w:tblInd w:w="0" w:type="dxa"/>
          <w:tblLook w:val="04A0"/>
        </w:tblPrEx>
        <w:tc>
          <w:tcPr>
            <w:tcW w:w="10790" w:type="dxa"/>
            <w:gridSpan w:val="4"/>
            <w:shd w:val="clear" w:color="auto" w:fill="E7E6E6" w:themeFill="background2"/>
            <w:vAlign w:val="center"/>
          </w:tcPr>
          <w:p w:rsidR="00B00DA2" w:rsidRPr="006D2F58" w:rsidP="00B00DA2" w14:paraId="41736400" w14:textId="77777777">
            <w:pPr>
              <w:jc w:val="center"/>
              <w:rPr>
                <w:b/>
                <w:bCs/>
                <w:sz w:val="16"/>
                <w:szCs w:val="16"/>
              </w:rPr>
            </w:pPr>
            <w:r w:rsidRPr="006D2F58">
              <w:rPr>
                <w:b/>
                <w:bCs/>
                <w:sz w:val="16"/>
                <w:szCs w:val="16"/>
              </w:rPr>
              <w:t xml:space="preserve">Most recent fiscal year ending before October </w:t>
            </w:r>
            <w:r w:rsidRPr="006D2F58">
              <w:rPr>
                <w:b/>
                <w:bCs/>
                <w:color w:val="7030A0"/>
                <w:sz w:val="16"/>
                <w:szCs w:val="16"/>
              </w:rPr>
              <w:t>2022</w:t>
            </w:r>
          </w:p>
        </w:tc>
      </w:tr>
      <w:tr w14:paraId="780A2B62" w14:textId="77777777">
        <w:tblPrEx>
          <w:tblW w:w="0" w:type="auto"/>
          <w:tblInd w:w="0" w:type="dxa"/>
          <w:tblLook w:val="04A0"/>
        </w:tblPrEx>
        <w:tc>
          <w:tcPr>
            <w:tcW w:w="895" w:type="dxa"/>
            <w:shd w:val="clear" w:color="auto" w:fill="E7E6E6" w:themeFill="background2"/>
            <w:vAlign w:val="center"/>
          </w:tcPr>
          <w:p w:rsidR="00B00DA2" w:rsidRPr="006D2F58" w:rsidP="00B00DA2" w14:paraId="080B1C51" w14:textId="77777777">
            <w:pPr>
              <w:jc w:val="center"/>
              <w:rPr>
                <w:sz w:val="16"/>
                <w:szCs w:val="16"/>
              </w:rPr>
            </w:pPr>
            <w:r w:rsidRPr="006D2F58">
              <w:rPr>
                <w:sz w:val="16"/>
                <w:szCs w:val="16"/>
              </w:rPr>
              <w:t>Line No.</w:t>
            </w:r>
          </w:p>
        </w:tc>
        <w:tc>
          <w:tcPr>
            <w:tcW w:w="5850" w:type="dxa"/>
            <w:shd w:val="clear" w:color="auto" w:fill="E7E6E6" w:themeFill="background2"/>
            <w:vAlign w:val="center"/>
          </w:tcPr>
          <w:p w:rsidR="00B00DA2" w:rsidRPr="006D2F58" w:rsidP="00B00DA2" w14:paraId="2D49F438" w14:textId="77777777">
            <w:pPr>
              <w:jc w:val="center"/>
              <w:rPr>
                <w:sz w:val="16"/>
                <w:szCs w:val="16"/>
              </w:rPr>
            </w:pPr>
            <w:r w:rsidRPr="006D2F58">
              <w:rPr>
                <w:sz w:val="16"/>
                <w:szCs w:val="16"/>
              </w:rPr>
              <w:t>Description</w:t>
            </w:r>
          </w:p>
          <w:p w:rsidR="00B00DA2" w:rsidRPr="006D2F58" w:rsidP="00B00DA2" w14:paraId="092AD9EF" w14:textId="77777777">
            <w:pPr>
              <w:jc w:val="center"/>
              <w:rPr>
                <w:i/>
                <w:iCs/>
                <w:sz w:val="16"/>
                <w:szCs w:val="16"/>
              </w:rPr>
            </w:pPr>
            <w:r w:rsidRPr="006D2F58">
              <w:rPr>
                <w:i/>
                <w:iCs/>
                <w:sz w:val="16"/>
                <w:szCs w:val="16"/>
              </w:rPr>
              <w:t>(If your institution is a parent institution then the amounts reported should include ALL of your child institutions.)</w:t>
            </w:r>
          </w:p>
        </w:tc>
        <w:tc>
          <w:tcPr>
            <w:tcW w:w="1980" w:type="dxa"/>
            <w:shd w:val="clear" w:color="auto" w:fill="E7E6E6" w:themeFill="background2"/>
            <w:vAlign w:val="center"/>
          </w:tcPr>
          <w:p w:rsidR="00B00DA2" w:rsidRPr="006D2F58" w:rsidP="00B00DA2" w14:paraId="4BF768FF" w14:textId="77777777">
            <w:pPr>
              <w:jc w:val="center"/>
              <w:rPr>
                <w:sz w:val="16"/>
                <w:szCs w:val="16"/>
              </w:rPr>
            </w:pPr>
            <w:r w:rsidRPr="006D2F58">
              <w:rPr>
                <w:sz w:val="16"/>
                <w:szCs w:val="16"/>
              </w:rPr>
              <w:t>Current year amount</w:t>
            </w:r>
          </w:p>
        </w:tc>
        <w:tc>
          <w:tcPr>
            <w:tcW w:w="2065" w:type="dxa"/>
            <w:shd w:val="clear" w:color="auto" w:fill="E7E6E6" w:themeFill="background2"/>
            <w:vAlign w:val="center"/>
          </w:tcPr>
          <w:p w:rsidR="00B00DA2" w:rsidRPr="006D2F58" w:rsidP="00B00DA2" w14:paraId="6D83E58C" w14:textId="77777777">
            <w:pPr>
              <w:jc w:val="center"/>
              <w:rPr>
                <w:sz w:val="16"/>
                <w:szCs w:val="16"/>
              </w:rPr>
            </w:pPr>
            <w:r w:rsidRPr="006D2F58">
              <w:rPr>
                <w:sz w:val="16"/>
                <w:szCs w:val="16"/>
              </w:rPr>
              <w:t>Prior year amount</w:t>
            </w:r>
          </w:p>
        </w:tc>
      </w:tr>
      <w:tr w14:paraId="7EF824AC" w14:textId="77777777" w:rsidTr="00962A6F">
        <w:tblPrEx>
          <w:tblW w:w="0" w:type="auto"/>
          <w:tblInd w:w="0" w:type="dxa"/>
          <w:tblLook w:val="04A0"/>
        </w:tblPrEx>
        <w:tc>
          <w:tcPr>
            <w:tcW w:w="895" w:type="dxa"/>
            <w:shd w:val="clear" w:color="auto" w:fill="E7E6E6" w:themeFill="background2"/>
            <w:vAlign w:val="center"/>
          </w:tcPr>
          <w:p w:rsidR="00962A6F" w:rsidRPr="006D2F58" w:rsidP="00962A6F" w14:paraId="392F54CD" w14:textId="77777777">
            <w:pPr>
              <w:jc w:val="center"/>
              <w:rPr>
                <w:sz w:val="16"/>
                <w:szCs w:val="16"/>
              </w:rPr>
            </w:pPr>
            <w:r w:rsidRPr="006D2F58">
              <w:rPr>
                <w:sz w:val="16"/>
                <w:szCs w:val="16"/>
              </w:rPr>
              <w:t>01</w:t>
            </w:r>
          </w:p>
        </w:tc>
        <w:tc>
          <w:tcPr>
            <w:tcW w:w="5850" w:type="dxa"/>
            <w:shd w:val="clear" w:color="auto" w:fill="E7E6E6" w:themeFill="background2"/>
          </w:tcPr>
          <w:p w:rsidR="00962A6F" w:rsidRPr="006D2F58" w:rsidP="00962A6F" w14:paraId="67D4FC3C" w14:textId="77777777">
            <w:pPr>
              <w:rPr>
                <w:sz w:val="16"/>
                <w:szCs w:val="16"/>
              </w:rPr>
            </w:pPr>
            <w:r w:rsidRPr="006D2F58">
              <w:rPr>
                <w:sz w:val="16"/>
                <w:szCs w:val="16"/>
              </w:rPr>
              <w:t>Pretax income</w:t>
            </w:r>
          </w:p>
        </w:tc>
        <w:tc>
          <w:tcPr>
            <w:tcW w:w="1980" w:type="dxa"/>
            <w:vAlign w:val="center"/>
          </w:tcPr>
          <w:p w:rsidR="00962A6F" w:rsidRPr="006D2F58" w:rsidP="00962A6F" w14:paraId="70DD79BD" w14:textId="730E3BED">
            <w:pPr>
              <w:jc w:val="center"/>
              <w:rPr>
                <w:sz w:val="16"/>
                <w:szCs w:val="16"/>
              </w:rPr>
            </w:pPr>
            <w:r w:rsidRPr="00616539">
              <w:rPr>
                <w:sz w:val="16"/>
                <w:szCs w:val="16"/>
              </w:rPr>
              <w:t>Reported value</w:t>
            </w:r>
          </w:p>
        </w:tc>
        <w:tc>
          <w:tcPr>
            <w:tcW w:w="2065" w:type="dxa"/>
            <w:vAlign w:val="center"/>
          </w:tcPr>
          <w:p w:rsidR="00962A6F" w:rsidRPr="006D2F58" w:rsidP="00962A6F" w14:paraId="7B942FBB" w14:textId="5EEA158F">
            <w:pPr>
              <w:jc w:val="center"/>
              <w:rPr>
                <w:sz w:val="16"/>
                <w:szCs w:val="16"/>
              </w:rPr>
            </w:pPr>
            <w:r w:rsidRPr="008205B3">
              <w:rPr>
                <w:sz w:val="16"/>
                <w:szCs w:val="16"/>
              </w:rPr>
              <w:t>Prior year value</w:t>
            </w:r>
          </w:p>
        </w:tc>
      </w:tr>
      <w:tr w14:paraId="2BBC5592" w14:textId="77777777" w:rsidTr="00962A6F">
        <w:tblPrEx>
          <w:tblW w:w="0" w:type="auto"/>
          <w:tblInd w:w="0" w:type="dxa"/>
          <w:tblLook w:val="04A0"/>
        </w:tblPrEx>
        <w:tc>
          <w:tcPr>
            <w:tcW w:w="895" w:type="dxa"/>
            <w:shd w:val="clear" w:color="auto" w:fill="E7E6E6" w:themeFill="background2"/>
            <w:vAlign w:val="center"/>
          </w:tcPr>
          <w:p w:rsidR="00962A6F" w:rsidRPr="006D2F58" w:rsidP="00962A6F" w14:paraId="10A3D18C" w14:textId="77777777">
            <w:pPr>
              <w:jc w:val="center"/>
              <w:rPr>
                <w:sz w:val="16"/>
                <w:szCs w:val="16"/>
              </w:rPr>
            </w:pPr>
            <w:r w:rsidRPr="006D2F58">
              <w:rPr>
                <w:sz w:val="16"/>
                <w:szCs w:val="16"/>
              </w:rPr>
              <w:t>02</w:t>
            </w:r>
          </w:p>
        </w:tc>
        <w:tc>
          <w:tcPr>
            <w:tcW w:w="5850" w:type="dxa"/>
            <w:shd w:val="clear" w:color="auto" w:fill="E7E6E6" w:themeFill="background2"/>
          </w:tcPr>
          <w:p w:rsidR="00962A6F" w:rsidRPr="006D2F58" w:rsidP="00962A6F" w14:paraId="77AAB375" w14:textId="77777777">
            <w:pPr>
              <w:rPr>
                <w:sz w:val="16"/>
                <w:szCs w:val="16"/>
              </w:rPr>
            </w:pPr>
            <w:r w:rsidRPr="006D2F58">
              <w:rPr>
                <w:sz w:val="16"/>
                <w:szCs w:val="16"/>
              </w:rPr>
              <w:t>Total revenues (from Part B, line 01)</w:t>
            </w:r>
          </w:p>
        </w:tc>
        <w:tc>
          <w:tcPr>
            <w:tcW w:w="1980" w:type="dxa"/>
            <w:vAlign w:val="center"/>
          </w:tcPr>
          <w:p w:rsidR="00962A6F" w:rsidRPr="006D2F58" w:rsidP="00962A6F" w14:paraId="6AB39A45" w14:textId="036821E4">
            <w:pPr>
              <w:jc w:val="center"/>
              <w:rPr>
                <w:sz w:val="16"/>
                <w:szCs w:val="16"/>
              </w:rPr>
            </w:pPr>
            <w:r>
              <w:rPr>
                <w:sz w:val="16"/>
                <w:szCs w:val="16"/>
              </w:rPr>
              <w:t>Carried forward</w:t>
            </w:r>
          </w:p>
        </w:tc>
        <w:tc>
          <w:tcPr>
            <w:tcW w:w="2065" w:type="dxa"/>
            <w:vAlign w:val="center"/>
          </w:tcPr>
          <w:p w:rsidR="00962A6F" w:rsidRPr="006D2F58" w:rsidP="00962A6F" w14:paraId="07323232" w14:textId="5549E617">
            <w:pPr>
              <w:jc w:val="center"/>
              <w:rPr>
                <w:sz w:val="16"/>
                <w:szCs w:val="16"/>
              </w:rPr>
            </w:pPr>
            <w:r w:rsidRPr="008205B3">
              <w:rPr>
                <w:sz w:val="16"/>
                <w:szCs w:val="16"/>
              </w:rPr>
              <w:t>Prior year value</w:t>
            </w:r>
          </w:p>
        </w:tc>
      </w:tr>
      <w:tr w14:paraId="3328F048" w14:textId="77777777" w:rsidTr="00962A6F">
        <w:tblPrEx>
          <w:tblW w:w="0" w:type="auto"/>
          <w:tblInd w:w="0" w:type="dxa"/>
          <w:tblLook w:val="04A0"/>
        </w:tblPrEx>
        <w:tc>
          <w:tcPr>
            <w:tcW w:w="895" w:type="dxa"/>
            <w:shd w:val="clear" w:color="auto" w:fill="E7E6E6" w:themeFill="background2"/>
            <w:vAlign w:val="center"/>
          </w:tcPr>
          <w:p w:rsidR="00962A6F" w:rsidRPr="006D2F58" w:rsidP="00962A6F" w14:paraId="732B9EB9" w14:textId="77777777">
            <w:pPr>
              <w:jc w:val="center"/>
              <w:rPr>
                <w:sz w:val="16"/>
                <w:szCs w:val="16"/>
              </w:rPr>
            </w:pPr>
            <w:r w:rsidRPr="006D2F58">
              <w:rPr>
                <w:sz w:val="16"/>
                <w:szCs w:val="16"/>
              </w:rPr>
              <w:t>03</w:t>
            </w:r>
          </w:p>
        </w:tc>
        <w:tc>
          <w:tcPr>
            <w:tcW w:w="5850" w:type="dxa"/>
            <w:shd w:val="clear" w:color="auto" w:fill="E7E6E6" w:themeFill="background2"/>
          </w:tcPr>
          <w:p w:rsidR="00962A6F" w:rsidRPr="006D2F58" w:rsidP="00962A6F" w14:paraId="6B75137E" w14:textId="77777777">
            <w:pPr>
              <w:rPr>
                <w:sz w:val="16"/>
                <w:szCs w:val="16"/>
              </w:rPr>
            </w:pPr>
            <w:r w:rsidRPr="006D2F58">
              <w:rPr>
                <w:sz w:val="16"/>
                <w:szCs w:val="16"/>
              </w:rPr>
              <w:t>Total equity (from Part A, line 03)</w:t>
            </w:r>
          </w:p>
        </w:tc>
        <w:tc>
          <w:tcPr>
            <w:tcW w:w="1980" w:type="dxa"/>
            <w:vAlign w:val="center"/>
          </w:tcPr>
          <w:p w:rsidR="00962A6F" w:rsidRPr="006D2F58" w:rsidP="00962A6F" w14:paraId="0579C562" w14:textId="3AB80239">
            <w:pPr>
              <w:jc w:val="center"/>
              <w:rPr>
                <w:sz w:val="16"/>
                <w:szCs w:val="16"/>
              </w:rPr>
            </w:pPr>
            <w:r>
              <w:rPr>
                <w:sz w:val="16"/>
                <w:szCs w:val="16"/>
              </w:rPr>
              <w:t>Carried forward</w:t>
            </w:r>
          </w:p>
        </w:tc>
        <w:tc>
          <w:tcPr>
            <w:tcW w:w="2065" w:type="dxa"/>
            <w:vAlign w:val="center"/>
          </w:tcPr>
          <w:p w:rsidR="00962A6F" w:rsidRPr="006D2F58" w:rsidP="00962A6F" w14:paraId="2B95F6C7" w14:textId="0F0CE3B7">
            <w:pPr>
              <w:jc w:val="center"/>
              <w:rPr>
                <w:sz w:val="16"/>
                <w:szCs w:val="16"/>
              </w:rPr>
            </w:pPr>
            <w:r w:rsidRPr="008205B3">
              <w:rPr>
                <w:sz w:val="16"/>
                <w:szCs w:val="16"/>
              </w:rPr>
              <w:t>Prior year value</w:t>
            </w:r>
          </w:p>
        </w:tc>
      </w:tr>
      <w:tr w14:paraId="511723C2" w14:textId="77777777" w:rsidTr="00962A6F">
        <w:tblPrEx>
          <w:tblW w:w="0" w:type="auto"/>
          <w:tblInd w:w="0" w:type="dxa"/>
          <w:tblLook w:val="04A0"/>
        </w:tblPrEx>
        <w:tc>
          <w:tcPr>
            <w:tcW w:w="895" w:type="dxa"/>
            <w:shd w:val="clear" w:color="auto" w:fill="E7E6E6" w:themeFill="background2"/>
            <w:vAlign w:val="center"/>
          </w:tcPr>
          <w:p w:rsidR="00962A6F" w:rsidRPr="006D2F58" w:rsidP="00962A6F" w14:paraId="4496D8A4" w14:textId="77777777">
            <w:pPr>
              <w:jc w:val="center"/>
              <w:rPr>
                <w:sz w:val="16"/>
                <w:szCs w:val="16"/>
              </w:rPr>
            </w:pPr>
            <w:r w:rsidRPr="006D2F58">
              <w:rPr>
                <w:sz w:val="16"/>
                <w:szCs w:val="16"/>
              </w:rPr>
              <w:t>04</w:t>
            </w:r>
          </w:p>
        </w:tc>
        <w:tc>
          <w:tcPr>
            <w:tcW w:w="5850" w:type="dxa"/>
            <w:shd w:val="clear" w:color="auto" w:fill="E7E6E6" w:themeFill="background2"/>
          </w:tcPr>
          <w:p w:rsidR="00962A6F" w:rsidRPr="006D2F58" w:rsidP="00962A6F" w14:paraId="6A01E74A" w14:textId="77777777">
            <w:pPr>
              <w:rPr>
                <w:sz w:val="16"/>
                <w:szCs w:val="16"/>
              </w:rPr>
            </w:pPr>
            <w:r w:rsidRPr="006D2F58">
              <w:rPr>
                <w:sz w:val="16"/>
                <w:szCs w:val="16"/>
              </w:rPr>
              <w:t>Total assets (from Part A, line 01)</w:t>
            </w:r>
          </w:p>
        </w:tc>
        <w:tc>
          <w:tcPr>
            <w:tcW w:w="1980" w:type="dxa"/>
            <w:vAlign w:val="center"/>
          </w:tcPr>
          <w:p w:rsidR="00962A6F" w:rsidRPr="006D2F58" w:rsidP="00962A6F" w14:paraId="6612E84F" w14:textId="0DE47988">
            <w:pPr>
              <w:jc w:val="center"/>
              <w:rPr>
                <w:sz w:val="16"/>
                <w:szCs w:val="16"/>
              </w:rPr>
            </w:pPr>
            <w:r>
              <w:rPr>
                <w:sz w:val="16"/>
                <w:szCs w:val="16"/>
              </w:rPr>
              <w:t>Carried forward</w:t>
            </w:r>
          </w:p>
        </w:tc>
        <w:tc>
          <w:tcPr>
            <w:tcW w:w="2065" w:type="dxa"/>
            <w:vAlign w:val="center"/>
          </w:tcPr>
          <w:p w:rsidR="00962A6F" w:rsidRPr="006D2F58" w:rsidP="00962A6F" w14:paraId="7E670426" w14:textId="7C889168">
            <w:pPr>
              <w:jc w:val="center"/>
              <w:rPr>
                <w:sz w:val="16"/>
                <w:szCs w:val="16"/>
              </w:rPr>
            </w:pPr>
            <w:r w:rsidRPr="008205B3">
              <w:rPr>
                <w:sz w:val="16"/>
                <w:szCs w:val="16"/>
              </w:rPr>
              <w:t>Prior year value</w:t>
            </w:r>
          </w:p>
        </w:tc>
      </w:tr>
      <w:tr w14:paraId="51B49D2E" w14:textId="77777777" w:rsidTr="00962A6F">
        <w:tblPrEx>
          <w:tblW w:w="0" w:type="auto"/>
          <w:tblInd w:w="0" w:type="dxa"/>
          <w:tblLook w:val="04A0"/>
        </w:tblPrEx>
        <w:tc>
          <w:tcPr>
            <w:tcW w:w="895" w:type="dxa"/>
            <w:shd w:val="clear" w:color="auto" w:fill="E7E6E6" w:themeFill="background2"/>
            <w:vAlign w:val="center"/>
          </w:tcPr>
          <w:p w:rsidR="00962A6F" w:rsidRPr="006D2F58" w:rsidP="00962A6F" w14:paraId="7FC3B059" w14:textId="77777777">
            <w:pPr>
              <w:jc w:val="center"/>
              <w:rPr>
                <w:sz w:val="16"/>
                <w:szCs w:val="16"/>
              </w:rPr>
            </w:pPr>
            <w:r w:rsidRPr="006D2F58">
              <w:rPr>
                <w:sz w:val="16"/>
                <w:szCs w:val="16"/>
              </w:rPr>
              <w:t>05</w:t>
            </w:r>
          </w:p>
        </w:tc>
        <w:tc>
          <w:tcPr>
            <w:tcW w:w="5850" w:type="dxa"/>
            <w:shd w:val="clear" w:color="auto" w:fill="E7E6E6" w:themeFill="background2"/>
          </w:tcPr>
          <w:p w:rsidR="00962A6F" w:rsidRPr="006D2F58" w:rsidP="00962A6F" w14:paraId="11515599" w14:textId="77777777">
            <w:pPr>
              <w:rPr>
                <w:sz w:val="16"/>
                <w:szCs w:val="16"/>
              </w:rPr>
            </w:pPr>
            <w:r w:rsidRPr="006D2F58">
              <w:rPr>
                <w:sz w:val="16"/>
                <w:szCs w:val="16"/>
              </w:rPr>
              <w:t>Adjusted equity</w:t>
            </w:r>
          </w:p>
        </w:tc>
        <w:tc>
          <w:tcPr>
            <w:tcW w:w="1980" w:type="dxa"/>
            <w:vAlign w:val="center"/>
          </w:tcPr>
          <w:p w:rsidR="00962A6F" w:rsidRPr="006D2F58" w:rsidP="00962A6F" w14:paraId="784D8D72" w14:textId="6A8CA623">
            <w:pPr>
              <w:jc w:val="center"/>
              <w:rPr>
                <w:sz w:val="16"/>
                <w:szCs w:val="16"/>
              </w:rPr>
            </w:pPr>
            <w:r w:rsidRPr="00AD5D22">
              <w:rPr>
                <w:sz w:val="16"/>
                <w:szCs w:val="16"/>
              </w:rPr>
              <w:t>Reported value</w:t>
            </w:r>
          </w:p>
        </w:tc>
        <w:tc>
          <w:tcPr>
            <w:tcW w:w="2065" w:type="dxa"/>
            <w:vAlign w:val="center"/>
          </w:tcPr>
          <w:p w:rsidR="00962A6F" w:rsidRPr="006D2F58" w:rsidP="00962A6F" w14:paraId="52383776" w14:textId="1E3F5040">
            <w:pPr>
              <w:jc w:val="center"/>
              <w:rPr>
                <w:sz w:val="16"/>
                <w:szCs w:val="16"/>
              </w:rPr>
            </w:pPr>
            <w:r w:rsidRPr="008205B3">
              <w:rPr>
                <w:sz w:val="16"/>
                <w:szCs w:val="16"/>
              </w:rPr>
              <w:t>Prior year value</w:t>
            </w:r>
          </w:p>
        </w:tc>
      </w:tr>
      <w:tr w14:paraId="3409ABC3" w14:textId="77777777" w:rsidTr="00962A6F">
        <w:tblPrEx>
          <w:tblW w:w="0" w:type="auto"/>
          <w:tblInd w:w="0" w:type="dxa"/>
          <w:tblLook w:val="04A0"/>
        </w:tblPrEx>
        <w:tc>
          <w:tcPr>
            <w:tcW w:w="895" w:type="dxa"/>
            <w:shd w:val="clear" w:color="auto" w:fill="E7E6E6" w:themeFill="background2"/>
            <w:vAlign w:val="center"/>
          </w:tcPr>
          <w:p w:rsidR="00962A6F" w:rsidRPr="006D2F58" w:rsidP="00962A6F" w14:paraId="18FEDC75" w14:textId="77777777">
            <w:pPr>
              <w:jc w:val="center"/>
              <w:rPr>
                <w:sz w:val="16"/>
                <w:szCs w:val="16"/>
              </w:rPr>
            </w:pPr>
            <w:r w:rsidRPr="006D2F58">
              <w:rPr>
                <w:sz w:val="16"/>
                <w:szCs w:val="16"/>
              </w:rPr>
              <w:t>06</w:t>
            </w:r>
          </w:p>
        </w:tc>
        <w:tc>
          <w:tcPr>
            <w:tcW w:w="5850" w:type="dxa"/>
            <w:shd w:val="clear" w:color="auto" w:fill="E7E6E6" w:themeFill="background2"/>
          </w:tcPr>
          <w:p w:rsidR="00962A6F" w:rsidRPr="006D2F58" w:rsidP="00962A6F" w14:paraId="045C39D1" w14:textId="77777777">
            <w:pPr>
              <w:rPr>
                <w:sz w:val="16"/>
                <w:szCs w:val="16"/>
              </w:rPr>
            </w:pPr>
            <w:r w:rsidRPr="006D2F58">
              <w:rPr>
                <w:sz w:val="16"/>
                <w:szCs w:val="16"/>
              </w:rPr>
              <w:t>Plant-related debt</w:t>
            </w:r>
          </w:p>
        </w:tc>
        <w:tc>
          <w:tcPr>
            <w:tcW w:w="1980" w:type="dxa"/>
            <w:vAlign w:val="center"/>
          </w:tcPr>
          <w:p w:rsidR="00962A6F" w:rsidRPr="006D2F58" w:rsidP="00962A6F" w14:paraId="6122BB13" w14:textId="7B0D1290">
            <w:pPr>
              <w:jc w:val="center"/>
              <w:rPr>
                <w:sz w:val="16"/>
                <w:szCs w:val="16"/>
              </w:rPr>
            </w:pPr>
            <w:r w:rsidRPr="00AD5D22">
              <w:rPr>
                <w:sz w:val="16"/>
                <w:szCs w:val="16"/>
              </w:rPr>
              <w:t>Reported value</w:t>
            </w:r>
          </w:p>
        </w:tc>
        <w:tc>
          <w:tcPr>
            <w:tcW w:w="2065" w:type="dxa"/>
            <w:vAlign w:val="center"/>
          </w:tcPr>
          <w:p w:rsidR="00962A6F" w:rsidRPr="006D2F58" w:rsidP="00962A6F" w14:paraId="0C6FB1EE" w14:textId="7DF65853">
            <w:pPr>
              <w:jc w:val="center"/>
              <w:rPr>
                <w:sz w:val="16"/>
                <w:szCs w:val="16"/>
              </w:rPr>
            </w:pPr>
            <w:r w:rsidRPr="008205B3">
              <w:rPr>
                <w:sz w:val="16"/>
                <w:szCs w:val="16"/>
              </w:rPr>
              <w:t>Prior year value</w:t>
            </w:r>
          </w:p>
        </w:tc>
      </w:tr>
      <w:tr w14:paraId="5F5C5529" w14:textId="77777777" w:rsidTr="00962A6F">
        <w:tblPrEx>
          <w:tblW w:w="0" w:type="auto"/>
          <w:tblInd w:w="0" w:type="dxa"/>
          <w:tblLook w:val="04A0"/>
        </w:tblPrEx>
        <w:tc>
          <w:tcPr>
            <w:tcW w:w="895" w:type="dxa"/>
            <w:shd w:val="clear" w:color="auto" w:fill="E7E6E6" w:themeFill="background2"/>
            <w:vAlign w:val="center"/>
          </w:tcPr>
          <w:p w:rsidR="00962A6F" w:rsidRPr="006D2F58" w:rsidP="00962A6F" w14:paraId="720F296F" w14:textId="77777777">
            <w:pPr>
              <w:jc w:val="center"/>
              <w:rPr>
                <w:sz w:val="16"/>
                <w:szCs w:val="16"/>
              </w:rPr>
            </w:pPr>
            <w:r w:rsidRPr="006D2F58">
              <w:rPr>
                <w:sz w:val="16"/>
                <w:szCs w:val="16"/>
              </w:rPr>
              <w:t>07</w:t>
            </w:r>
          </w:p>
        </w:tc>
        <w:tc>
          <w:tcPr>
            <w:tcW w:w="5850" w:type="dxa"/>
            <w:shd w:val="clear" w:color="auto" w:fill="E7E6E6" w:themeFill="background2"/>
          </w:tcPr>
          <w:p w:rsidR="00962A6F" w:rsidRPr="006D2F58" w:rsidP="00962A6F" w14:paraId="4AB5801C" w14:textId="77777777">
            <w:pPr>
              <w:rPr>
                <w:sz w:val="16"/>
                <w:szCs w:val="16"/>
              </w:rPr>
            </w:pPr>
            <w:r w:rsidRPr="006D2F58">
              <w:rPr>
                <w:sz w:val="16"/>
                <w:szCs w:val="16"/>
              </w:rPr>
              <w:t>Total expenses (from Part B, line 02)</w:t>
            </w:r>
          </w:p>
        </w:tc>
        <w:tc>
          <w:tcPr>
            <w:tcW w:w="1980" w:type="dxa"/>
            <w:vAlign w:val="center"/>
          </w:tcPr>
          <w:p w:rsidR="00962A6F" w:rsidRPr="006D2F58" w:rsidP="00962A6F" w14:paraId="30008485" w14:textId="403A24B1">
            <w:pPr>
              <w:jc w:val="center"/>
              <w:rPr>
                <w:sz w:val="16"/>
                <w:szCs w:val="16"/>
              </w:rPr>
            </w:pPr>
            <w:r>
              <w:rPr>
                <w:sz w:val="16"/>
                <w:szCs w:val="16"/>
              </w:rPr>
              <w:t>Carried forward</w:t>
            </w:r>
          </w:p>
        </w:tc>
        <w:tc>
          <w:tcPr>
            <w:tcW w:w="2065" w:type="dxa"/>
            <w:vAlign w:val="center"/>
          </w:tcPr>
          <w:p w:rsidR="00962A6F" w:rsidRPr="006D2F58" w:rsidP="00962A6F" w14:paraId="1EE8ADB2" w14:textId="6EA76761">
            <w:pPr>
              <w:jc w:val="center"/>
              <w:rPr>
                <w:sz w:val="16"/>
                <w:szCs w:val="16"/>
              </w:rPr>
            </w:pPr>
            <w:r w:rsidRPr="008205B3">
              <w:rPr>
                <w:sz w:val="16"/>
                <w:szCs w:val="16"/>
              </w:rPr>
              <w:t>Prior year value</w:t>
            </w:r>
          </w:p>
        </w:tc>
      </w:tr>
    </w:tbl>
    <w:p w:rsidR="00B00DA2" w:rsidRPr="006D2F58" w:rsidP="00B00DA2" w14:paraId="743BFB61" w14:textId="77777777">
      <w:pPr>
        <w:rPr>
          <w:sz w:val="16"/>
          <w:szCs w:val="16"/>
        </w:rPr>
      </w:pPr>
      <w:r w:rsidRPr="006D2F58">
        <w:rPr>
          <w:sz w:val="16"/>
          <w:szCs w:val="16"/>
        </w:rPr>
        <w:t xml:space="preserve">You may use the box below to provide additional context for the data you have reported above.  </w:t>
      </w:r>
    </w:p>
    <w:p w:rsidR="00B00DA2" w:rsidRPr="006D2F58" w:rsidP="00B00DA2" w14:paraId="3C27B13F" w14:textId="77777777">
      <w:pPr>
        <w:rPr>
          <w:sz w:val="16"/>
          <w:szCs w:val="16"/>
        </w:rPr>
      </w:pPr>
      <w:r w:rsidRPr="006D2F58">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876" name="Rectangle 876"/>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6" o:spid="_x0000_s1060"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27872" filled="f" strokecolor="black" strokeweight="1pt"/>
            </w:pict>
          </mc:Fallback>
        </mc:AlternateContent>
      </w:r>
    </w:p>
    <w:p w:rsidR="00B00DA2" w:rsidRPr="006D2F58" w:rsidP="00B00DA2" w14:paraId="59C7A536" w14:textId="77777777">
      <w:pPr>
        <w:rPr>
          <w:sz w:val="16"/>
          <w:szCs w:val="16"/>
        </w:rPr>
      </w:pPr>
    </w:p>
    <w:p w:rsidR="00B00DA2" w:rsidRPr="006D2F58" w:rsidP="00B00DA2" w14:paraId="5B19F4F6" w14:textId="77777777">
      <w:pPr>
        <w:rPr>
          <w:sz w:val="16"/>
          <w:szCs w:val="16"/>
        </w:rPr>
      </w:pPr>
    </w:p>
    <w:p w:rsidR="009A6341" w14:paraId="1C457EB9" w14:textId="77777777">
      <w:pPr>
        <w:rPr>
          <w:rFonts w:asciiTheme="majorHAnsi" w:eastAsiaTheme="majorEastAsia" w:hAnsiTheme="majorHAnsi" w:cstheme="majorBidi"/>
          <w:b/>
          <w:bCs/>
          <w:color w:val="2F5496" w:themeColor="accent1" w:themeShade="BF"/>
          <w:sz w:val="16"/>
          <w:szCs w:val="16"/>
        </w:rPr>
      </w:pPr>
      <w:bookmarkStart w:id="15" w:name="_Toc94279768"/>
      <w:r>
        <w:rPr>
          <w:b/>
          <w:bCs/>
          <w:sz w:val="16"/>
          <w:szCs w:val="16"/>
        </w:rPr>
        <w:br w:type="page"/>
      </w:r>
    </w:p>
    <w:p w:rsidR="00FB07CF" w:rsidRPr="006D2F58" w:rsidP="00CA1653" w14:paraId="2EE73E0B" w14:textId="77E160A4">
      <w:pPr>
        <w:pStyle w:val="Heading2"/>
        <w:jc w:val="center"/>
        <w:rPr>
          <w:b/>
          <w:bCs/>
          <w:sz w:val="16"/>
          <w:szCs w:val="16"/>
        </w:rPr>
      </w:pPr>
      <w:r w:rsidRPr="006D2F58">
        <w:rPr>
          <w:b/>
          <w:bCs/>
          <w:sz w:val="16"/>
          <w:szCs w:val="16"/>
        </w:rPr>
        <w:t>Finance Instructions for Public GASB Reporters</w:t>
      </w:r>
      <w:r w:rsidRPr="006D2F58" w:rsidR="00DA5272">
        <w:rPr>
          <w:b/>
          <w:bCs/>
          <w:sz w:val="16"/>
          <w:szCs w:val="16"/>
        </w:rPr>
        <w:t xml:space="preserve"> </w:t>
      </w:r>
      <w:r w:rsidRPr="006D2F58" w:rsidR="003C5B95">
        <w:rPr>
          <w:b/>
          <w:bCs/>
          <w:sz w:val="16"/>
          <w:szCs w:val="16"/>
        </w:rPr>
        <w:t>2023-24 through 2024-25</w:t>
      </w:r>
      <w:r w:rsidRPr="006D2F58" w:rsidR="00DA5272">
        <w:rPr>
          <w:b/>
          <w:bCs/>
          <w:sz w:val="16"/>
          <w:szCs w:val="16"/>
        </w:rPr>
        <w:t xml:space="preserve"> Data Collections</w:t>
      </w:r>
      <w:bookmarkEnd w:id="15"/>
    </w:p>
    <w:p w:rsidR="00612364" w:rsidRPr="006D2F58" w:rsidP="00612364" w14:paraId="2561964F" w14:textId="77777777">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Purpose of Component</w:t>
      </w:r>
    </w:p>
    <w:p w:rsidR="00612364" w:rsidRPr="006D2F58" w:rsidP="00612364" w14:paraId="2BD01477" w14:textId="031A12B1">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 xml:space="preserve">Changes in Reporting for </w:t>
      </w:r>
      <w:r w:rsidRPr="006D2F58" w:rsidR="00B84C19">
        <w:rPr>
          <w:rFonts w:ascii="Calibri" w:eastAsia="Calibri" w:hAnsi="Calibri" w:cs="Times New Roman"/>
          <w:b/>
          <w:bCs/>
          <w:color w:val="4472C4" w:themeColor="accent1"/>
          <w:sz w:val="16"/>
          <w:szCs w:val="16"/>
        </w:rPr>
        <w:t>2025-26</w:t>
      </w:r>
    </w:p>
    <w:p w:rsidR="00612364" w:rsidRPr="006D2F58" w:rsidP="00612364" w14:paraId="68ADE2CF" w14:textId="77777777">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General Instructions</w:t>
      </w:r>
    </w:p>
    <w:p w:rsidR="00612364" w:rsidRPr="006D2F58" w:rsidP="00612364" w14:paraId="71E30746"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Reporting Period Covered</w:t>
      </w:r>
    </w:p>
    <w:p w:rsidR="00612364" w:rsidRPr="006D2F58" w:rsidP="00612364" w14:paraId="2D9AEDBC"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About the Data</w:t>
      </w:r>
    </w:p>
    <w:p w:rsidR="00612364" w:rsidRPr="006D2F58" w:rsidP="00612364" w14:paraId="2B9F0EF4"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Context Boxes</w:t>
      </w:r>
    </w:p>
    <w:p w:rsidR="00612364" w:rsidRPr="006D2F58" w:rsidP="00612364" w14:paraId="100D6F53" w14:textId="77777777">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Coverage</w:t>
      </w:r>
    </w:p>
    <w:p w:rsidR="00612364" w:rsidRPr="006D2F58" w:rsidP="00612364" w14:paraId="6E747DF8"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What to Include</w:t>
      </w:r>
    </w:p>
    <w:p w:rsidR="00612364" w:rsidRPr="006D2F58" w:rsidP="00612364" w14:paraId="0611837D"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What Not to Include</w:t>
      </w:r>
    </w:p>
    <w:p w:rsidR="00612364" w:rsidRPr="006D2F58" w:rsidP="00612364" w14:paraId="68EE1791" w14:textId="77777777">
      <w:pPr>
        <w:spacing w:after="0" w:line="240" w:lineRule="auto"/>
        <w:rPr>
          <w:rFonts w:ascii="Calibri" w:eastAsia="Calibri" w:hAnsi="Calibri" w:cs="Times New Roman"/>
          <w:b/>
          <w:bCs/>
          <w:color w:val="FF0000"/>
          <w:sz w:val="16"/>
          <w:szCs w:val="16"/>
        </w:rPr>
      </w:pPr>
      <w:r w:rsidRPr="006D2F58">
        <w:rPr>
          <w:rFonts w:ascii="Calibri" w:eastAsia="Calibri" w:hAnsi="Calibri" w:cs="Times New Roman"/>
          <w:b/>
          <w:bCs/>
          <w:color w:val="4472C4" w:themeColor="accent1"/>
          <w:sz w:val="16"/>
          <w:szCs w:val="16"/>
        </w:rPr>
        <w:t xml:space="preserve">Reporting with "Parent" and "Child" Relationships </w:t>
      </w:r>
      <w:r w:rsidRPr="006D2F58">
        <w:rPr>
          <w:rFonts w:ascii="Calibri" w:eastAsia="Calibri" w:hAnsi="Calibri" w:cs="Times New Roman"/>
          <w:b/>
          <w:bCs/>
          <w:color w:val="7030A0"/>
          <w:sz w:val="16"/>
          <w:szCs w:val="16"/>
        </w:rPr>
        <w:t>[applicable to degree-granting institutions only]</w:t>
      </w:r>
    </w:p>
    <w:p w:rsidR="00612364" w:rsidRPr="006D2F58" w:rsidP="00612364" w14:paraId="110B089E" w14:textId="77777777">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Where to Get Help for Reporting</w:t>
      </w:r>
    </w:p>
    <w:p w:rsidR="00612364" w:rsidRPr="006D2F58" w:rsidP="00612364" w14:paraId="6F56614C" w14:textId="77777777">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Where to Get Additional Help for Finance</w:t>
      </w:r>
    </w:p>
    <w:p w:rsidR="00612364" w:rsidRPr="006D2F58" w:rsidP="00612364" w14:paraId="5FDFA0E3" w14:textId="77777777">
      <w:pPr>
        <w:spacing w:after="0" w:line="240" w:lineRule="auto"/>
        <w:rPr>
          <w:rFonts w:ascii="Calibri" w:eastAsia="Calibri" w:hAnsi="Calibri" w:cs="Times New Roman"/>
          <w:color w:val="4472C4" w:themeColor="accent1"/>
          <w:sz w:val="16"/>
          <w:szCs w:val="16"/>
        </w:rPr>
      </w:pPr>
      <w:r w:rsidRPr="006D2F58">
        <w:rPr>
          <w:rFonts w:ascii="Calibri" w:eastAsia="Calibri" w:hAnsi="Calibri" w:cs="Times New Roman"/>
          <w:b/>
          <w:bCs/>
          <w:color w:val="4472C4" w:themeColor="accent1"/>
          <w:sz w:val="16"/>
          <w:szCs w:val="16"/>
        </w:rPr>
        <w:t>Where the Reported Data Will Appear</w:t>
      </w:r>
    </w:p>
    <w:p w:rsidR="00612364" w:rsidRPr="006D2F58" w:rsidP="00612364" w14:paraId="212BFD1B" w14:textId="77777777">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Detailed Instructions</w:t>
      </w:r>
    </w:p>
    <w:p w:rsidR="00612364" w:rsidRPr="006D2F58" w:rsidP="00612364" w14:paraId="2F99CA14"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General Information</w:t>
      </w:r>
    </w:p>
    <w:p w:rsidR="00612364" w:rsidRPr="006D2F58" w:rsidP="00612364" w14:paraId="39EA2FDE"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 xml:space="preserve">Part A: Statement of Net Position </w:t>
      </w:r>
      <w:r w:rsidRPr="006D2F58">
        <w:rPr>
          <w:rFonts w:ascii="Calibri" w:eastAsia="Calibri" w:hAnsi="Calibri" w:cs="Times New Roman"/>
          <w:b/>
          <w:bCs/>
          <w:color w:val="7030A0"/>
          <w:sz w:val="16"/>
          <w:szCs w:val="16"/>
        </w:rPr>
        <w:t>[applicable to degree-granting institutions only]</w:t>
      </w:r>
    </w:p>
    <w:p w:rsidR="00612364" w:rsidRPr="006D2F58" w:rsidP="00612364" w14:paraId="683B1FE1"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 xml:space="preserve">Part D: Summary of Changes in Net Position </w:t>
      </w:r>
      <w:r w:rsidRPr="006D2F58">
        <w:rPr>
          <w:rFonts w:ascii="Calibri" w:eastAsia="Calibri" w:hAnsi="Calibri" w:cs="Times New Roman"/>
          <w:b/>
          <w:bCs/>
          <w:color w:val="7030A0"/>
          <w:sz w:val="16"/>
          <w:szCs w:val="16"/>
        </w:rPr>
        <w:t>[applicable to degree-granting institutions only]</w:t>
      </w:r>
    </w:p>
    <w:p w:rsidR="00612364" w:rsidRPr="006D2F58" w:rsidP="00612364" w14:paraId="3F42D879"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Part E: Scholarships and Fellowships</w:t>
      </w:r>
    </w:p>
    <w:p w:rsidR="00612364" w:rsidRPr="006D2F58" w:rsidP="00612364" w14:paraId="02777CB7"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Part B: Revenues and Other Additions</w:t>
      </w:r>
    </w:p>
    <w:p w:rsidR="00612364" w:rsidRPr="006D2F58" w:rsidP="00612364" w14:paraId="3CF83B64"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Part C: Expenses and Other Deductions</w:t>
      </w:r>
    </w:p>
    <w:p w:rsidR="00612364" w:rsidRPr="006D2F58" w:rsidP="00612364" w14:paraId="1A0B4D0A"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Part M: Pension and Postemployment Benefits Other than Pension (OPEB) Information</w:t>
      </w:r>
    </w:p>
    <w:p w:rsidR="00612364" w:rsidRPr="006D2F58" w:rsidP="00612364" w14:paraId="3E973DB8"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 xml:space="preserve">Part H: Details of Endowment Net Assets </w:t>
      </w:r>
      <w:r w:rsidRPr="006D2F58">
        <w:rPr>
          <w:rFonts w:ascii="Calibri" w:eastAsia="Calibri" w:hAnsi="Calibri" w:cs="Times New Roman"/>
          <w:b/>
          <w:bCs/>
          <w:color w:val="7030A0"/>
          <w:sz w:val="16"/>
          <w:szCs w:val="16"/>
        </w:rPr>
        <w:t>[applicable to degree-granting institutions only]</w:t>
      </w:r>
    </w:p>
    <w:p w:rsidR="00612364" w:rsidRPr="006D2F58" w:rsidP="00612364" w14:paraId="4B278174"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 xml:space="preserve">Part N: Financial Health </w:t>
      </w:r>
      <w:r w:rsidRPr="006D2F58">
        <w:rPr>
          <w:rFonts w:ascii="Calibri" w:eastAsia="Calibri" w:hAnsi="Calibri" w:cs="Times New Roman"/>
          <w:b/>
          <w:bCs/>
          <w:color w:val="7030A0"/>
          <w:sz w:val="16"/>
          <w:szCs w:val="16"/>
        </w:rPr>
        <w:t>[applicable to degree-granting institutions only]</w:t>
      </w:r>
    </w:p>
    <w:p w:rsidR="00612364" w:rsidRPr="006D2F58" w:rsidP="00612364" w14:paraId="459E0F2A"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General Instructions for Census Data</w:t>
      </w:r>
    </w:p>
    <w:p w:rsidR="00612364" w:rsidRPr="006D2F58" w:rsidP="00612364" w14:paraId="5BB897CC"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Part J: Revenues</w:t>
      </w:r>
    </w:p>
    <w:p w:rsidR="00612364" w:rsidRPr="006D2F58" w:rsidP="00612364" w14:paraId="53A44945"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Part K: Expenditures</w:t>
      </w:r>
    </w:p>
    <w:p w:rsidR="00612364" w:rsidRPr="006D2F58" w:rsidP="00612364" w14:paraId="609BC5F0"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 xml:space="preserve">Part L: Debts and Assets </w:t>
      </w:r>
      <w:r w:rsidRPr="006D2F58">
        <w:rPr>
          <w:rFonts w:ascii="Calibri" w:eastAsia="Calibri" w:hAnsi="Calibri" w:cs="Times New Roman"/>
          <w:b/>
          <w:bCs/>
          <w:color w:val="7030A0"/>
          <w:sz w:val="16"/>
          <w:szCs w:val="16"/>
        </w:rPr>
        <w:t>[applicable to degree-granting institutions only]</w:t>
      </w:r>
    </w:p>
    <w:p w:rsidR="00612364" w:rsidRPr="006D2F58" w:rsidP="00612364" w14:paraId="2DACCC28" w14:textId="77777777">
      <w:pPr>
        <w:spacing w:after="0" w:line="240" w:lineRule="auto"/>
        <w:rPr>
          <w:rFonts w:ascii="Calibri" w:eastAsia="Calibri" w:hAnsi="Calibri" w:cs="Times New Roman"/>
          <w:b/>
          <w:bCs/>
          <w:color w:val="4472C4" w:themeColor="accent1"/>
          <w:sz w:val="16"/>
          <w:szCs w:val="16"/>
        </w:rPr>
      </w:pPr>
    </w:p>
    <w:p w:rsidR="00612364" w:rsidRPr="006D2F58" w:rsidP="00612364" w14:paraId="14572CA3" w14:textId="411A6BF7">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Purpose of Component</w:t>
      </w:r>
    </w:p>
    <w:p w:rsidR="00612364" w:rsidRPr="006D2F58" w:rsidP="00612364" w14:paraId="6F581485"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The purpose of the IPEDS Finance survey component is to collect basic financial information from items associated with the institution's General Purpose Financial Statements (GPFS). Item areas include:</w:t>
      </w:r>
    </w:p>
    <w:p w:rsidR="00612364" w:rsidRPr="006D2F58" w:rsidP="00D23DD8" w14:paraId="21183212"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Statement of Net Position </w:t>
      </w:r>
      <w:r w:rsidRPr="006D2F58">
        <w:rPr>
          <w:rFonts w:ascii="Calibri" w:eastAsia="Calibri" w:hAnsi="Calibri" w:cs="Times New Roman"/>
          <w:b/>
          <w:bCs/>
          <w:color w:val="7030A0"/>
          <w:sz w:val="16"/>
          <w:szCs w:val="16"/>
        </w:rPr>
        <w:t>[applicable to degree-granting institutions only]</w:t>
      </w:r>
    </w:p>
    <w:p w:rsidR="00612364" w:rsidRPr="006D2F58" w:rsidP="00D23DD8" w14:paraId="3845AAD7"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Revenues and Other Additions </w:t>
      </w:r>
    </w:p>
    <w:p w:rsidR="00612364" w:rsidRPr="006D2F58" w:rsidP="00D23DD8" w14:paraId="63B7CCD3"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Expenses and Other Deductions </w:t>
      </w:r>
    </w:p>
    <w:p w:rsidR="00612364" w:rsidRPr="006D2F58" w:rsidP="00D23DD8" w14:paraId="1D39A8E0"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Summary of Changes in Net Position</w:t>
      </w:r>
      <w:r w:rsidRPr="006D2F58">
        <w:rPr>
          <w:rFonts w:ascii="Calibri" w:eastAsia="Calibri" w:hAnsi="Calibri" w:cs="Times New Roman"/>
          <w:b/>
          <w:bCs/>
          <w:color w:val="7030A0"/>
          <w:sz w:val="16"/>
          <w:szCs w:val="16"/>
        </w:rPr>
        <w:t>[applicable to degree-granting institutions only]</w:t>
      </w:r>
    </w:p>
    <w:p w:rsidR="00612364" w:rsidRPr="006D2F58" w:rsidP="00D23DD8" w14:paraId="48105445"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Scholarships and Fellowships</w:t>
      </w:r>
    </w:p>
    <w:p w:rsidR="00612364" w:rsidRPr="006D2F58" w:rsidP="00D23DD8" w14:paraId="357DAC11"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Sources of Discounts and Allowances</w:t>
      </w:r>
    </w:p>
    <w:p w:rsidR="00612364" w:rsidRPr="006D2F58" w:rsidP="00D23DD8" w14:paraId="313EC937"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Details of Endowment Net Assets </w:t>
      </w:r>
      <w:r w:rsidRPr="006D2F58">
        <w:rPr>
          <w:rFonts w:ascii="Calibri" w:eastAsia="Calibri" w:hAnsi="Calibri" w:cs="Times New Roman"/>
          <w:b/>
          <w:bCs/>
          <w:color w:val="7030A0"/>
          <w:sz w:val="16"/>
          <w:szCs w:val="16"/>
        </w:rPr>
        <w:t>[applicable to degree-granting institutions only]</w:t>
      </w:r>
    </w:p>
    <w:p w:rsidR="00612364" w:rsidRPr="006D2F58" w:rsidP="00D23DD8" w14:paraId="50BA0FEE"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Financial Health </w:t>
      </w:r>
      <w:r w:rsidRPr="006D2F58">
        <w:rPr>
          <w:rFonts w:ascii="Calibri" w:eastAsia="Calibri" w:hAnsi="Calibri" w:cs="Times New Roman"/>
          <w:b/>
          <w:bCs/>
          <w:color w:val="7030A0"/>
          <w:sz w:val="16"/>
          <w:szCs w:val="16"/>
        </w:rPr>
        <w:t>[applicable to degree-granting institutions only]</w:t>
      </w:r>
    </w:p>
    <w:p w:rsidR="00612364" w:rsidRPr="006D2F58" w:rsidP="00D23DD8" w14:paraId="0D020C35"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Census Information</w:t>
      </w:r>
    </w:p>
    <w:p w:rsidR="00612364" w:rsidRPr="006D2F58" w:rsidP="00612364" w14:paraId="229B1291" w14:textId="77777777">
      <w:pPr>
        <w:spacing w:after="0" w:line="240" w:lineRule="auto"/>
        <w:rPr>
          <w:rFonts w:ascii="Calibri" w:eastAsia="Calibri" w:hAnsi="Calibri" w:cs="Times New Roman"/>
          <w:sz w:val="16"/>
          <w:szCs w:val="16"/>
        </w:rPr>
      </w:pPr>
    </w:p>
    <w:p w:rsidR="00612364" w:rsidRPr="006D2F58" w:rsidP="00612364" w14:paraId="3223F8D4" w14:textId="77777777">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Changes in Reporting</w:t>
      </w:r>
    </w:p>
    <w:p w:rsidR="00612364" w:rsidP="00612364" w14:paraId="290DA0AD" w14:textId="0B94A47A">
      <w:pPr>
        <w:spacing w:line="256" w:lineRule="auto"/>
        <w:rPr>
          <w:rFonts w:ascii="Calibri" w:eastAsia="Calibri" w:hAnsi="Calibri" w:cs="Times New Roman"/>
          <w:sz w:val="16"/>
          <w:szCs w:val="16"/>
        </w:rPr>
      </w:pPr>
      <w:r w:rsidRPr="006D2F58">
        <w:rPr>
          <w:rFonts w:ascii="Calibri" w:eastAsia="Calibri" w:hAnsi="Calibri" w:cs="Times New Roman"/>
          <w:sz w:val="16"/>
          <w:szCs w:val="16"/>
        </w:rPr>
        <w:t xml:space="preserve">The following changes were implemented for the </w:t>
      </w:r>
      <w:r w:rsidRPr="006D2F58" w:rsidR="003C5B95">
        <w:rPr>
          <w:rFonts w:ascii="Calibri" w:eastAsia="Calibri" w:hAnsi="Calibri" w:cs="Times New Roman"/>
          <w:color w:val="00B050"/>
          <w:sz w:val="16"/>
          <w:szCs w:val="16"/>
        </w:rPr>
        <w:t xml:space="preserve">2023-24 </w:t>
      </w:r>
      <w:r w:rsidRPr="006D2F58">
        <w:rPr>
          <w:rFonts w:ascii="Calibri" w:eastAsia="Calibri" w:hAnsi="Calibri" w:cs="Times New Roman"/>
          <w:sz w:val="16"/>
          <w:szCs w:val="16"/>
        </w:rPr>
        <w:t>data collection period:</w:t>
      </w:r>
    </w:p>
    <w:p w:rsidR="003A4B9A" w:rsidRPr="00DC0020" w:rsidP="003A4B9A" w14:paraId="42DFD3CF" w14:textId="77777777">
      <w:pPr>
        <w:pStyle w:val="NoSpacing"/>
        <w:numPr>
          <w:ilvl w:val="0"/>
          <w:numId w:val="46"/>
        </w:numPr>
        <w:rPr>
          <w:color w:val="FF0000"/>
          <w:sz w:val="16"/>
          <w:szCs w:val="16"/>
        </w:rPr>
      </w:pPr>
      <w:r>
        <w:rPr>
          <w:color w:val="FF0000"/>
          <w:sz w:val="16"/>
          <w:szCs w:val="16"/>
        </w:rPr>
        <w:t>Rephrased</w:t>
      </w:r>
      <w:r w:rsidRPr="00A219E5">
        <w:rPr>
          <w:color w:val="FF0000"/>
          <w:sz w:val="16"/>
          <w:szCs w:val="16"/>
        </w:rPr>
        <w:t xml:space="preserve"> “remedial education” terminology in survey materials to “developmental education,” including Glossary terms</w:t>
      </w:r>
    </w:p>
    <w:p w:rsidR="003A4B9A" w:rsidRPr="002F1242" w:rsidP="003A4B9A" w14:paraId="1FCD915B" w14:textId="77777777">
      <w:pPr>
        <w:pStyle w:val="NoSpacing"/>
        <w:numPr>
          <w:ilvl w:val="0"/>
          <w:numId w:val="46"/>
        </w:numPr>
        <w:rPr>
          <w:color w:val="FF0000"/>
          <w:sz w:val="16"/>
          <w:szCs w:val="16"/>
        </w:rPr>
      </w:pPr>
      <w:r>
        <w:rPr>
          <w:color w:val="FF0000"/>
          <w:sz w:val="16"/>
          <w:szCs w:val="16"/>
        </w:rPr>
        <w:t xml:space="preserve">Rephrased </w:t>
      </w:r>
      <w:r w:rsidRPr="002F1242">
        <w:rPr>
          <w:color w:val="FF0000"/>
          <w:sz w:val="16"/>
          <w:szCs w:val="16"/>
        </w:rPr>
        <w:t>“</w:t>
      </w:r>
      <w:r>
        <w:rPr>
          <w:color w:val="FF0000"/>
          <w:sz w:val="16"/>
          <w:szCs w:val="16"/>
        </w:rPr>
        <w:t>r</w:t>
      </w:r>
      <w:r w:rsidRPr="002F1242">
        <w:rPr>
          <w:color w:val="FF0000"/>
          <w:sz w:val="16"/>
          <w:szCs w:val="16"/>
        </w:rPr>
        <w:t xml:space="preserve">oom and </w:t>
      </w:r>
      <w:r>
        <w:rPr>
          <w:color w:val="FF0000"/>
          <w:sz w:val="16"/>
          <w:szCs w:val="16"/>
        </w:rPr>
        <w:t>b</w:t>
      </w:r>
      <w:r w:rsidRPr="002F1242">
        <w:rPr>
          <w:color w:val="FF0000"/>
          <w:sz w:val="16"/>
          <w:szCs w:val="16"/>
        </w:rPr>
        <w:t xml:space="preserve">oard” </w:t>
      </w:r>
      <w:r>
        <w:rPr>
          <w:color w:val="FF0000"/>
          <w:sz w:val="16"/>
          <w:szCs w:val="16"/>
        </w:rPr>
        <w:t>terminology in survey materials to</w:t>
      </w:r>
      <w:r w:rsidRPr="002F1242">
        <w:rPr>
          <w:color w:val="FF0000"/>
          <w:sz w:val="16"/>
          <w:szCs w:val="16"/>
        </w:rPr>
        <w:t xml:space="preserve"> “</w:t>
      </w:r>
      <w:r>
        <w:rPr>
          <w:color w:val="FF0000"/>
          <w:sz w:val="16"/>
          <w:szCs w:val="16"/>
        </w:rPr>
        <w:t>f</w:t>
      </w:r>
      <w:r w:rsidRPr="002F1242">
        <w:rPr>
          <w:color w:val="FF0000"/>
          <w:sz w:val="16"/>
          <w:szCs w:val="16"/>
        </w:rPr>
        <w:t xml:space="preserve">ood and </w:t>
      </w:r>
      <w:r>
        <w:rPr>
          <w:color w:val="FF0000"/>
          <w:sz w:val="16"/>
          <w:szCs w:val="16"/>
        </w:rPr>
        <w:t>h</w:t>
      </w:r>
      <w:r w:rsidRPr="002F1242">
        <w:rPr>
          <w:color w:val="FF0000"/>
          <w:sz w:val="16"/>
          <w:szCs w:val="16"/>
        </w:rPr>
        <w:t>ousing</w:t>
      </w:r>
      <w:r>
        <w:rPr>
          <w:color w:val="FF0000"/>
          <w:sz w:val="16"/>
          <w:szCs w:val="16"/>
        </w:rPr>
        <w:t>,</w:t>
      </w:r>
      <w:r w:rsidRPr="002F1242">
        <w:rPr>
          <w:color w:val="FF0000"/>
          <w:sz w:val="16"/>
          <w:szCs w:val="16"/>
        </w:rPr>
        <w:t>”</w:t>
      </w:r>
      <w:r>
        <w:rPr>
          <w:color w:val="FF0000"/>
          <w:sz w:val="16"/>
          <w:szCs w:val="16"/>
        </w:rPr>
        <w:t xml:space="preserve"> including Glossary terms</w:t>
      </w:r>
    </w:p>
    <w:p w:rsidR="003A4B9A" w:rsidP="003A4B9A" w14:paraId="2C4E0BC7" w14:textId="77777777">
      <w:pPr>
        <w:pStyle w:val="NoSpacing"/>
        <w:numPr>
          <w:ilvl w:val="0"/>
          <w:numId w:val="46"/>
        </w:numPr>
        <w:rPr>
          <w:color w:val="FF0000"/>
          <w:sz w:val="16"/>
          <w:szCs w:val="16"/>
        </w:rPr>
      </w:pPr>
      <w:r>
        <w:rPr>
          <w:color w:val="FF0000"/>
          <w:sz w:val="16"/>
          <w:szCs w:val="16"/>
        </w:rPr>
        <w:t>Removed reference to “teaching faculty” from the instructions for the Instruction expense category</w:t>
      </w:r>
    </w:p>
    <w:p w:rsidR="003A4B9A" w:rsidP="003A4B9A" w14:paraId="4926A237" w14:textId="77777777">
      <w:pPr>
        <w:pStyle w:val="NoSpacing"/>
        <w:numPr>
          <w:ilvl w:val="0"/>
          <w:numId w:val="46"/>
        </w:numPr>
        <w:rPr>
          <w:color w:val="FF0000"/>
          <w:sz w:val="16"/>
          <w:szCs w:val="16"/>
        </w:rPr>
      </w:pPr>
      <w:r>
        <w:rPr>
          <w:color w:val="FF0000"/>
          <w:sz w:val="16"/>
          <w:szCs w:val="16"/>
        </w:rPr>
        <w:t>Revised instructions for the Academic support expense category for consistency with the definition of the Academic support expense</w:t>
      </w:r>
    </w:p>
    <w:p w:rsidR="003A4B9A" w:rsidP="003A4B9A" w14:paraId="3B57023F" w14:textId="62E98C4B">
      <w:pPr>
        <w:pStyle w:val="NoSpacing"/>
        <w:numPr>
          <w:ilvl w:val="0"/>
          <w:numId w:val="46"/>
        </w:numPr>
        <w:rPr>
          <w:color w:val="FF0000"/>
          <w:sz w:val="16"/>
          <w:szCs w:val="16"/>
        </w:rPr>
      </w:pPr>
      <w:r>
        <w:rPr>
          <w:color w:val="FF0000"/>
          <w:sz w:val="16"/>
          <w:szCs w:val="16"/>
        </w:rPr>
        <w:t>Added a note to the instructions that the Spending distribution for current use amount is treated as negative value</w:t>
      </w:r>
    </w:p>
    <w:p w:rsidR="00BF1179" w:rsidRPr="00BF1179" w:rsidP="00BF1179" w14:paraId="0A68F044" w14:textId="07B9C918">
      <w:pPr>
        <w:pStyle w:val="NoSpacing"/>
        <w:numPr>
          <w:ilvl w:val="0"/>
          <w:numId w:val="46"/>
        </w:numPr>
        <w:rPr>
          <w:color w:val="FF0000"/>
          <w:sz w:val="16"/>
          <w:szCs w:val="16"/>
        </w:rPr>
      </w:pPr>
      <w:r w:rsidRPr="00BF1179">
        <w:rPr>
          <w:color w:val="FF0000"/>
          <w:sz w:val="16"/>
          <w:szCs w:val="16"/>
        </w:rPr>
        <w:t xml:space="preserve">Revised the FAQ regarding the institution offering an early retirement program to faculty and staff </w:t>
      </w:r>
    </w:p>
    <w:p w:rsidR="00612364" w:rsidRPr="006D2F58" w:rsidP="00612364" w14:paraId="64935E2F" w14:textId="77777777">
      <w:pPr>
        <w:spacing w:after="0" w:line="240" w:lineRule="auto"/>
        <w:rPr>
          <w:rFonts w:ascii="Calibri" w:eastAsia="Calibri" w:hAnsi="Calibri" w:cs="Times New Roman"/>
          <w:sz w:val="16"/>
          <w:szCs w:val="16"/>
        </w:rPr>
      </w:pPr>
    </w:p>
    <w:p w:rsidR="00612364" w:rsidRPr="006D2F58" w:rsidP="00612364" w14:paraId="049129DD" w14:textId="77777777">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General Instructions</w:t>
      </w:r>
    </w:p>
    <w:p w:rsidR="00612364" w:rsidRPr="006D2F58" w:rsidP="009A6341" w14:paraId="4FFFAF44"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Reporting Period Covered</w:t>
      </w:r>
    </w:p>
    <w:p w:rsidR="00612364" w:rsidRPr="006D2F58" w:rsidP="009A6341" w14:paraId="1EF3B572" w14:textId="3B630711">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The starting point for reporting should be amounts reported in the GPFS for the most recent fiscal year ending before </w:t>
      </w:r>
      <w:r w:rsidRPr="006D2F58" w:rsidR="003C5B95">
        <w:rPr>
          <w:rFonts w:ascii="Calibri" w:eastAsia="Calibri" w:hAnsi="Calibri" w:cs="Times New Roman"/>
          <w:color w:val="00B050"/>
          <w:sz w:val="16"/>
          <w:szCs w:val="16"/>
        </w:rPr>
        <w:t>October 1, 2023</w:t>
      </w:r>
      <w:r w:rsidRPr="006D2F58">
        <w:rPr>
          <w:rFonts w:ascii="Calibri" w:eastAsia="Calibri" w:hAnsi="Calibri" w:cs="Times New Roman"/>
          <w:sz w:val="16"/>
          <w:szCs w:val="16"/>
        </w:rPr>
        <w:t>. For institutions with fiscal years ending on December 31, this would be the calendar year 2021.</w:t>
      </w:r>
    </w:p>
    <w:p w:rsidR="00612364" w:rsidRPr="006D2F58" w:rsidP="00612364" w14:paraId="0684A5EB" w14:textId="77777777">
      <w:pPr>
        <w:spacing w:after="0" w:line="240" w:lineRule="auto"/>
        <w:rPr>
          <w:rFonts w:ascii="Calibri" w:eastAsia="Calibri" w:hAnsi="Calibri" w:cs="Times New Roman"/>
          <w:sz w:val="16"/>
          <w:szCs w:val="16"/>
        </w:rPr>
      </w:pPr>
    </w:p>
    <w:p w:rsidR="00612364" w:rsidRPr="006D2F58" w:rsidP="009A6341" w14:paraId="29DDD122"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About the Data</w:t>
      </w:r>
    </w:p>
    <w:p w:rsidR="00612364" w:rsidRPr="006D2F58" w:rsidP="009A6341" w14:paraId="3DACD7FF"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Data providers for this survey component should be familiar with college and university accounting policies and practices as described by the National Association of College and University Business Officers (NACUBO). To provide additional help, accounting terms are underlined and linked to definitions found in the online glossary.</w:t>
      </w:r>
    </w:p>
    <w:p w:rsidR="00612364" w:rsidRPr="006D2F58" w:rsidP="00612364" w14:paraId="2AE738E4" w14:textId="77777777">
      <w:pPr>
        <w:spacing w:after="0" w:line="240" w:lineRule="auto"/>
        <w:ind w:firstLine="720"/>
        <w:rPr>
          <w:rFonts w:ascii="Calibri" w:eastAsia="Calibri" w:hAnsi="Calibri" w:cs="Times New Roman"/>
          <w:sz w:val="16"/>
          <w:szCs w:val="16"/>
        </w:rPr>
      </w:pPr>
    </w:p>
    <w:p w:rsidR="00612364" w:rsidRPr="006D2F58" w:rsidP="009A6341" w14:paraId="037E41D9"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Four different types of data appear in this survey component. There are data:</w:t>
      </w:r>
    </w:p>
    <w:p w:rsidR="00612364" w:rsidRPr="006D2F58" w:rsidP="00967A3A" w14:paraId="1DB0CC18" w14:textId="77777777">
      <w:pPr>
        <w:pStyle w:val="ListParagraph"/>
        <w:numPr>
          <w:ilvl w:val="0"/>
          <w:numId w:val="44"/>
        </w:numPr>
        <w:rPr>
          <w:rFonts w:ascii="Calibri" w:eastAsia="Calibri" w:hAnsi="Calibri" w:cs="Times New Roman"/>
          <w:sz w:val="16"/>
          <w:szCs w:val="16"/>
        </w:rPr>
      </w:pPr>
      <w:r w:rsidRPr="006D2F58">
        <w:rPr>
          <w:rFonts w:ascii="Calibri" w:eastAsia="Calibri" w:hAnsi="Calibri" w:cs="Times New Roman"/>
          <w:sz w:val="16"/>
          <w:szCs w:val="16"/>
        </w:rPr>
        <w:t>Institutions provide from their GPFS and/or underlying records.</w:t>
      </w:r>
    </w:p>
    <w:p w:rsidR="00612364" w:rsidRPr="006D2F58" w:rsidP="00967A3A" w14:paraId="22927948" w14:textId="77777777">
      <w:pPr>
        <w:pStyle w:val="ListParagraph"/>
        <w:numPr>
          <w:ilvl w:val="0"/>
          <w:numId w:val="44"/>
        </w:numPr>
        <w:rPr>
          <w:rFonts w:ascii="Calibri" w:eastAsia="Calibri" w:hAnsi="Calibri" w:cs="Times New Roman"/>
          <w:sz w:val="16"/>
          <w:szCs w:val="16"/>
        </w:rPr>
      </w:pPr>
      <w:r w:rsidRPr="006D2F58">
        <w:rPr>
          <w:rFonts w:ascii="Calibri" w:eastAsia="Calibri" w:hAnsi="Calibri" w:cs="Times New Roman"/>
          <w:sz w:val="16"/>
          <w:szCs w:val="16"/>
        </w:rPr>
        <w:t>That are prior year data, shown in red, which can be used as a comparison with the current year's data being reported.</w:t>
      </w:r>
    </w:p>
    <w:p w:rsidR="00612364" w:rsidRPr="006D2F58" w:rsidP="00967A3A" w14:paraId="68437A59" w14:textId="77777777">
      <w:pPr>
        <w:pStyle w:val="ListParagraph"/>
        <w:numPr>
          <w:ilvl w:val="0"/>
          <w:numId w:val="44"/>
        </w:numPr>
        <w:rPr>
          <w:rFonts w:ascii="Calibri" w:eastAsia="Calibri" w:hAnsi="Calibri" w:cs="Times New Roman"/>
          <w:sz w:val="16"/>
          <w:szCs w:val="16"/>
        </w:rPr>
      </w:pPr>
      <w:r w:rsidRPr="006D2F58">
        <w:rPr>
          <w:rFonts w:ascii="Calibri" w:eastAsia="Calibri" w:hAnsi="Calibri" w:cs="Times New Roman"/>
          <w:sz w:val="16"/>
          <w:szCs w:val="16"/>
        </w:rPr>
        <w:t>That are carried forward from one part of the survey component to another part to ensure that the data are internally consistent.</w:t>
      </w:r>
    </w:p>
    <w:p w:rsidR="00612364" w:rsidRPr="006D2F58" w:rsidP="00967A3A" w14:paraId="7FB99533" w14:textId="77777777">
      <w:pPr>
        <w:pStyle w:val="ListParagraph"/>
        <w:numPr>
          <w:ilvl w:val="0"/>
          <w:numId w:val="44"/>
        </w:numPr>
        <w:rPr>
          <w:rFonts w:ascii="Calibri" w:eastAsia="Calibri" w:hAnsi="Calibri" w:cs="Times New Roman"/>
          <w:sz w:val="16"/>
          <w:szCs w:val="16"/>
        </w:rPr>
      </w:pPr>
      <w:r w:rsidRPr="006D2F58">
        <w:rPr>
          <w:rFonts w:ascii="Calibri" w:eastAsia="Calibri" w:hAnsi="Calibri" w:cs="Times New Roman"/>
          <w:sz w:val="16"/>
          <w:szCs w:val="16"/>
        </w:rPr>
        <w:t>Calculated from the other data elements.</w:t>
      </w:r>
    </w:p>
    <w:p w:rsidR="00612364" w:rsidRPr="006D2F58" w:rsidP="00612364" w14:paraId="0D9DC2D0" w14:textId="77777777">
      <w:pPr>
        <w:spacing w:after="0" w:line="240" w:lineRule="auto"/>
        <w:rPr>
          <w:rFonts w:ascii="Calibri" w:eastAsia="Calibri" w:hAnsi="Calibri" w:cs="Times New Roman"/>
          <w:sz w:val="16"/>
          <w:szCs w:val="16"/>
        </w:rPr>
      </w:pPr>
    </w:p>
    <w:p w:rsidR="00612364" w:rsidRPr="006D2F58" w:rsidP="009A6341" w14:paraId="78474DA5"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the latter two cases, the data provider is requested to check that the carried forward data and the calculated data are consistent with the data found in the institution's GPFS. If the data carried forward or calculated are not consistent with the institution's GPFS, then an error in data entry may have occurred.</w:t>
      </w:r>
    </w:p>
    <w:p w:rsidR="00612364" w:rsidRPr="006D2F58" w:rsidP="00612364" w14:paraId="627AB9F6" w14:textId="77777777">
      <w:pPr>
        <w:spacing w:after="0" w:line="240" w:lineRule="auto"/>
        <w:rPr>
          <w:rFonts w:ascii="Calibri" w:eastAsia="Calibri" w:hAnsi="Calibri" w:cs="Times New Roman"/>
          <w:sz w:val="16"/>
          <w:szCs w:val="16"/>
        </w:rPr>
      </w:pPr>
    </w:p>
    <w:p w:rsidR="00612364" w:rsidRPr="006D2F58" w:rsidP="009A6341" w14:paraId="193CF87F"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Context Boxes</w:t>
      </w:r>
    </w:p>
    <w:p w:rsidR="009A6341" w:rsidP="00B24325" w14:paraId="58AE75BD" w14:textId="7835E32E">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Context boxes are provided to allow institutions to provide more information regarding the survey component items. Note that some context boxes are posted on the </w:t>
      </w:r>
      <w:r w:rsidRPr="006D2F58">
        <w:rPr>
          <w:rFonts w:ascii="Calibri" w:eastAsia="Calibri" w:hAnsi="Calibri" w:cs="Times New Roman"/>
          <w:color w:val="00B0F0"/>
          <w:sz w:val="16"/>
          <w:szCs w:val="16"/>
        </w:rPr>
        <w:t>College Navigator Website</w:t>
      </w:r>
      <w:r w:rsidRPr="006D2F58">
        <w:rPr>
          <w:rFonts w:ascii="Calibri" w:eastAsia="Calibri" w:hAnsi="Calibri" w:cs="Times New Roman"/>
          <w:sz w:val="16"/>
          <w:szCs w:val="16"/>
        </w:rPr>
        <w:t xml:space="preserve">, which is the college search tool offered by NCES. NCES will review entries in these context boxes for applicability and appropriateness before posting them on the </w:t>
      </w:r>
      <w:r w:rsidRPr="006D2F58">
        <w:rPr>
          <w:rFonts w:ascii="Calibri" w:eastAsia="Calibri" w:hAnsi="Calibri" w:cs="Times New Roman"/>
          <w:color w:val="00B0F0"/>
          <w:sz w:val="16"/>
          <w:szCs w:val="16"/>
        </w:rPr>
        <w:t>College Navigator Website</w:t>
      </w:r>
      <w:r w:rsidRPr="006D2F58">
        <w:rPr>
          <w:rFonts w:ascii="Calibri" w:eastAsia="Calibri" w:hAnsi="Calibri" w:cs="Times New Roman"/>
          <w:sz w:val="16"/>
          <w:szCs w:val="16"/>
        </w:rPr>
        <w:t>; institutions should check grammar and spelling of their entries.</w:t>
      </w:r>
    </w:p>
    <w:p w:rsidR="00B24325" w:rsidRPr="00B24325" w:rsidP="00B24325" w14:paraId="6CBD969D" w14:textId="77777777">
      <w:pPr>
        <w:spacing w:after="0" w:line="240" w:lineRule="auto"/>
        <w:rPr>
          <w:rFonts w:ascii="Calibri" w:eastAsia="Calibri" w:hAnsi="Calibri" w:cs="Times New Roman"/>
          <w:sz w:val="16"/>
          <w:szCs w:val="16"/>
        </w:rPr>
      </w:pPr>
    </w:p>
    <w:p w:rsidR="00612364" w:rsidRPr="006D2F58" w:rsidP="00612364" w14:paraId="3579A1E4" w14:textId="447F09F9">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Coverage</w:t>
      </w:r>
    </w:p>
    <w:p w:rsidR="00612364" w:rsidRPr="006D2F58" w:rsidP="009A6341" w14:paraId="1644717C"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What to Include</w:t>
      </w:r>
    </w:p>
    <w:p w:rsidR="00612364" w:rsidRPr="006D2F58" w:rsidP="009A6341" w14:paraId="5AC26ABA"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The reporting entity's financial accounting policies and procedures should be the beginning basis for reporting to this IPEDS survey component. However, deviations from the GPFS may be required to respond to this IPEDS survey component. Some of these deviations include:</w:t>
      </w:r>
    </w:p>
    <w:p w:rsidR="00612364" w:rsidRPr="006D2F58" w:rsidP="00D23DD8" w14:paraId="6F8542C0" w14:textId="77777777">
      <w:pPr>
        <w:numPr>
          <w:ilvl w:val="0"/>
          <w:numId w:val="11"/>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financial categories in the institution’s GPFS are more aggregated than required for this IPEDS survey component, then use underlying institutional records to determine the necessary amounts.</w:t>
      </w:r>
    </w:p>
    <w:p w:rsidR="00612364" w:rsidRPr="006D2F58" w:rsidP="00D23DD8" w14:paraId="665EB024" w14:textId="77777777">
      <w:pPr>
        <w:numPr>
          <w:ilvl w:val="0"/>
          <w:numId w:val="11"/>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financial categories in the institution’s GPFS are more detailed than required, then combine the GPFS amounts and report only the combined number for this IPEDS survey component.</w:t>
      </w:r>
    </w:p>
    <w:p w:rsidR="00612364" w:rsidRPr="006D2F58" w:rsidP="00D23DD8" w14:paraId="59984099" w14:textId="77777777">
      <w:pPr>
        <w:numPr>
          <w:ilvl w:val="0"/>
          <w:numId w:val="11"/>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amounts are reported in categories in the GPFS that differ from those required for the IPEDS survey component, move those amounts to the IPEDS-requested categories.</w:t>
      </w:r>
    </w:p>
    <w:p w:rsidR="00612364" w:rsidRPr="006D2F58" w:rsidP="00D23DD8" w14:paraId="40F32086" w14:textId="77777777">
      <w:pPr>
        <w:numPr>
          <w:ilvl w:val="0"/>
          <w:numId w:val="11"/>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Report all financial amounts in WHOLE DOLLARS only, omitting cents.</w:t>
      </w:r>
    </w:p>
    <w:p w:rsidR="00612364" w:rsidRPr="006D2F58" w:rsidP="00D23DD8" w14:paraId="4A338095" w14:textId="77777777">
      <w:pPr>
        <w:numPr>
          <w:ilvl w:val="0"/>
          <w:numId w:val="11"/>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For any item on the survey component where exact data do not exist in the GPFS, please give estimates.</w:t>
      </w:r>
    </w:p>
    <w:p w:rsidR="00612364" w:rsidRPr="006D2F58" w:rsidP="00612364" w14:paraId="34D8AE0B" w14:textId="77777777">
      <w:pPr>
        <w:spacing w:after="0" w:line="240" w:lineRule="auto"/>
        <w:rPr>
          <w:rFonts w:ascii="Calibri" w:eastAsia="Calibri" w:hAnsi="Calibri" w:cs="Times New Roman"/>
          <w:sz w:val="16"/>
          <w:szCs w:val="16"/>
        </w:rPr>
      </w:pPr>
    </w:p>
    <w:p w:rsidR="00612364" w:rsidRPr="006D2F58" w:rsidP="009A6341" w14:paraId="7799B4A2"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What NOT to Include</w:t>
      </w:r>
    </w:p>
    <w:p w:rsidR="00612364" w:rsidRPr="006D2F58" w:rsidP="009A6341" w14:paraId="5EB3A67B"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Do not report any projected amounts for future years. Do not make adjustments for prior-year corrections unless they are included as such corrections in the GPFS.</w:t>
      </w:r>
    </w:p>
    <w:p w:rsidR="00612364" w:rsidRPr="006D2F58" w:rsidP="00612364" w14:paraId="2D06B1CC" w14:textId="77777777">
      <w:pPr>
        <w:spacing w:after="0" w:line="240" w:lineRule="auto"/>
        <w:rPr>
          <w:rFonts w:ascii="Calibri" w:eastAsia="Calibri" w:hAnsi="Calibri" w:cs="Times New Roman"/>
          <w:sz w:val="16"/>
          <w:szCs w:val="16"/>
        </w:rPr>
      </w:pPr>
    </w:p>
    <w:p w:rsidR="00612364" w:rsidRPr="006D2F58" w:rsidP="009A6341" w14:paraId="74DFB546" w14:textId="77777777">
      <w:pPr>
        <w:spacing w:after="0" w:line="240" w:lineRule="auto"/>
        <w:rPr>
          <w:rFonts w:ascii="Calibri" w:eastAsia="Calibri" w:hAnsi="Calibri" w:cs="Times New Roman"/>
          <w:b/>
          <w:bCs/>
          <w:color w:val="FF0000"/>
          <w:sz w:val="16"/>
          <w:szCs w:val="16"/>
        </w:rPr>
      </w:pPr>
      <w:r w:rsidRPr="006D2F58">
        <w:rPr>
          <w:rFonts w:ascii="Calibri" w:eastAsia="Calibri" w:hAnsi="Calibri" w:cs="Times New Roman"/>
          <w:b/>
          <w:bCs/>
          <w:color w:val="00B0F0"/>
          <w:sz w:val="16"/>
          <w:szCs w:val="16"/>
        </w:rPr>
        <w:t xml:space="preserve">Additional Instructions for Institutions Reporting Finance Data for Other Institutions </w:t>
      </w:r>
      <w:r w:rsidRPr="006D2F58">
        <w:rPr>
          <w:rFonts w:ascii="Calibri" w:eastAsia="Calibri" w:hAnsi="Calibri" w:cs="Times New Roman"/>
          <w:b/>
          <w:bCs/>
          <w:color w:val="7030A0"/>
          <w:sz w:val="16"/>
          <w:szCs w:val="16"/>
        </w:rPr>
        <w:t>[applicable to degree-granting institutions only]</w:t>
      </w:r>
    </w:p>
    <w:p w:rsidR="00612364" w:rsidRPr="006D2F58" w:rsidP="009A6341" w14:paraId="453A3A49"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Most degree-granting institutions reporting IPEDS data report all their data for each IPEDS survey component, including the Finance survey component. However, some institutions (called “children”) are set up to report only certain parts of the IPEDS Finance survey component, while the “parent” institution reports all portions of the Finance survey component but does NOT double count those items already reported by the children institutions. Here is what each type of institution should report:</w:t>
      </w:r>
    </w:p>
    <w:tbl>
      <w:tblPr>
        <w:tblStyle w:val="TableGrid3"/>
        <w:tblW w:w="0" w:type="auto"/>
        <w:jc w:val="center"/>
        <w:tblInd w:w="0" w:type="dxa"/>
        <w:tblLook w:val="04A0"/>
      </w:tblPr>
      <w:tblGrid>
        <w:gridCol w:w="4585"/>
        <w:gridCol w:w="3132"/>
        <w:gridCol w:w="1782"/>
      </w:tblGrid>
      <w:tr w14:paraId="6C3023C1"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5DAE619" w14:textId="77777777">
            <w:pPr>
              <w:jc w:val="center"/>
              <w:rPr>
                <w:b/>
                <w:bCs/>
                <w:sz w:val="16"/>
                <w:szCs w:val="16"/>
              </w:rPr>
            </w:pPr>
            <w:bookmarkStart w:id="16" w:name="_Hlk92774480"/>
            <w:r w:rsidRPr="006D2F58">
              <w:rPr>
                <w:b/>
                <w:bCs/>
                <w:sz w:val="16"/>
                <w:szCs w:val="16"/>
              </w:rPr>
              <w:t>Part</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9BA3649" w14:textId="77777777">
            <w:pPr>
              <w:jc w:val="center"/>
              <w:rPr>
                <w:b/>
                <w:bCs/>
                <w:sz w:val="16"/>
                <w:szCs w:val="16"/>
              </w:rPr>
            </w:pPr>
            <w:r w:rsidRPr="006D2F58">
              <w:rPr>
                <w:b/>
                <w:bCs/>
                <w:sz w:val="16"/>
                <w:szCs w:val="16"/>
              </w:rPr>
              <w:t>Parent institution</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7C142E6" w14:textId="77777777">
            <w:pPr>
              <w:jc w:val="center"/>
              <w:rPr>
                <w:b/>
                <w:bCs/>
                <w:sz w:val="16"/>
                <w:szCs w:val="16"/>
              </w:rPr>
            </w:pPr>
            <w:r w:rsidRPr="006D2F58">
              <w:rPr>
                <w:b/>
                <w:bCs/>
                <w:sz w:val="16"/>
                <w:szCs w:val="16"/>
              </w:rPr>
              <w:t>Child institution</w:t>
            </w:r>
          </w:p>
        </w:tc>
      </w:tr>
      <w:tr w14:paraId="3520DED9" w14:textId="77777777" w:rsidTr="009A6341">
        <w:tblPrEx>
          <w:tblW w:w="0" w:type="auto"/>
          <w:jc w:val="center"/>
          <w:tblInd w:w="0" w:type="dxa"/>
          <w:tblLook w:val="04A0"/>
        </w:tblPrEx>
        <w:trPr>
          <w:trHeight w:val="267"/>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0DD897C8" w14:textId="77777777">
            <w:pPr>
              <w:rPr>
                <w:b/>
                <w:bCs/>
                <w:sz w:val="16"/>
                <w:szCs w:val="16"/>
              </w:rPr>
            </w:pPr>
            <w:r w:rsidRPr="006D2F58">
              <w:rPr>
                <w:b/>
                <w:bCs/>
                <w:sz w:val="16"/>
                <w:szCs w:val="16"/>
              </w:rPr>
              <w:t>Part A – Statement of Net Position</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49438017" w14:textId="77777777">
            <w:pPr>
              <w:rPr>
                <w:sz w:val="16"/>
                <w:szCs w:val="16"/>
              </w:rPr>
            </w:pPr>
            <w:r w:rsidRPr="006D2F58">
              <w:rPr>
                <w:sz w:val="16"/>
                <w:szCs w:val="16"/>
              </w:rPr>
              <w:t>Reports sum of Parent and Child data</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3D95C12E" w14:textId="77777777">
            <w:pPr>
              <w:rPr>
                <w:sz w:val="16"/>
                <w:szCs w:val="16"/>
              </w:rPr>
            </w:pPr>
            <w:r w:rsidRPr="006D2F58">
              <w:rPr>
                <w:sz w:val="16"/>
                <w:szCs w:val="16"/>
              </w:rPr>
              <w:t>Does not report</w:t>
            </w:r>
          </w:p>
        </w:tc>
      </w:tr>
      <w:tr w14:paraId="4C424C0C"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4911FC34" w14:textId="77777777">
            <w:pPr>
              <w:rPr>
                <w:b/>
                <w:bCs/>
                <w:sz w:val="16"/>
                <w:szCs w:val="16"/>
              </w:rPr>
            </w:pPr>
            <w:r w:rsidRPr="006D2F58">
              <w:rPr>
                <w:b/>
                <w:bCs/>
                <w:sz w:val="16"/>
                <w:szCs w:val="16"/>
              </w:rPr>
              <w:t>Part B – Revenues and Other Additions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52053AC5"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2DAC7647" w14:textId="77777777">
            <w:pPr>
              <w:rPr>
                <w:sz w:val="16"/>
                <w:szCs w:val="16"/>
              </w:rPr>
            </w:pPr>
            <w:r w:rsidRPr="006D2F58">
              <w:rPr>
                <w:sz w:val="16"/>
                <w:szCs w:val="16"/>
              </w:rPr>
              <w:t>Reports child data only</w:t>
            </w:r>
          </w:p>
        </w:tc>
      </w:tr>
      <w:tr w14:paraId="27F04F35"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266C426D" w14:textId="77777777">
            <w:pPr>
              <w:rPr>
                <w:b/>
                <w:bCs/>
                <w:sz w:val="16"/>
                <w:szCs w:val="16"/>
              </w:rPr>
            </w:pPr>
            <w:r w:rsidRPr="006D2F58">
              <w:rPr>
                <w:b/>
                <w:bCs/>
                <w:sz w:val="16"/>
                <w:szCs w:val="16"/>
              </w:rPr>
              <w:t>Part C – Expenses and Other Deductions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223D0FD0"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B946B97" w14:textId="77777777">
            <w:pPr>
              <w:rPr>
                <w:sz w:val="16"/>
                <w:szCs w:val="16"/>
              </w:rPr>
            </w:pPr>
            <w:r w:rsidRPr="006D2F58">
              <w:rPr>
                <w:sz w:val="16"/>
                <w:szCs w:val="16"/>
              </w:rPr>
              <w:t>Reports child data only</w:t>
            </w:r>
          </w:p>
        </w:tc>
      </w:tr>
      <w:tr w14:paraId="0EEE5F5D"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491B6571" w14:textId="77777777">
            <w:pPr>
              <w:rPr>
                <w:b/>
                <w:bCs/>
                <w:sz w:val="16"/>
                <w:szCs w:val="16"/>
              </w:rPr>
            </w:pPr>
            <w:r w:rsidRPr="006D2F58">
              <w:rPr>
                <w:b/>
                <w:bCs/>
                <w:sz w:val="16"/>
                <w:szCs w:val="16"/>
              </w:rPr>
              <w:t>Part D – Summary of Changes in Net Position</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3B0F7AF0" w14:textId="77777777">
            <w:pPr>
              <w:rPr>
                <w:sz w:val="16"/>
                <w:szCs w:val="16"/>
              </w:rPr>
            </w:pPr>
            <w:r w:rsidRPr="006D2F58">
              <w:rPr>
                <w:sz w:val="16"/>
                <w:szCs w:val="16"/>
              </w:rPr>
              <w:t>Reports sum of Parent and Child data</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5BEC2FB0" w14:textId="77777777">
            <w:pPr>
              <w:rPr>
                <w:sz w:val="16"/>
                <w:szCs w:val="16"/>
              </w:rPr>
            </w:pPr>
            <w:r w:rsidRPr="006D2F58">
              <w:rPr>
                <w:sz w:val="16"/>
                <w:szCs w:val="16"/>
              </w:rPr>
              <w:t>Does not report</w:t>
            </w:r>
          </w:p>
        </w:tc>
      </w:tr>
      <w:tr w14:paraId="41F5B1AC" w14:textId="77777777" w:rsidTr="009A6341">
        <w:tblPrEx>
          <w:tblW w:w="0" w:type="auto"/>
          <w:jc w:val="center"/>
          <w:tblInd w:w="0" w:type="dxa"/>
          <w:tblLook w:val="04A0"/>
        </w:tblPrEx>
        <w:trPr>
          <w:trHeight w:val="252"/>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9CD1FE4" w14:textId="77777777">
            <w:pPr>
              <w:rPr>
                <w:b/>
                <w:bCs/>
                <w:sz w:val="16"/>
                <w:szCs w:val="16"/>
              </w:rPr>
            </w:pPr>
            <w:r w:rsidRPr="006D2F58">
              <w:rPr>
                <w:b/>
                <w:bCs/>
                <w:sz w:val="16"/>
                <w:szCs w:val="16"/>
              </w:rPr>
              <w:t>Part E-1 – Scholarships and Fellowships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7D4D5500"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AC2E5C7" w14:textId="77777777">
            <w:pPr>
              <w:rPr>
                <w:sz w:val="16"/>
                <w:szCs w:val="16"/>
              </w:rPr>
            </w:pPr>
            <w:r w:rsidRPr="006D2F58">
              <w:rPr>
                <w:sz w:val="16"/>
                <w:szCs w:val="16"/>
              </w:rPr>
              <w:t>Reports child data only</w:t>
            </w:r>
          </w:p>
        </w:tc>
      </w:tr>
      <w:tr w14:paraId="46DE9370"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09ADFE09" w14:textId="77777777">
            <w:pPr>
              <w:rPr>
                <w:b/>
                <w:bCs/>
                <w:sz w:val="16"/>
                <w:szCs w:val="16"/>
              </w:rPr>
            </w:pPr>
            <w:r w:rsidRPr="006D2F58">
              <w:rPr>
                <w:b/>
                <w:bCs/>
                <w:sz w:val="16"/>
                <w:szCs w:val="16"/>
              </w:rPr>
              <w:t>Part E-2 – Sources of Discounts and Allowances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72F75DFB"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6DD67AA" w14:textId="77777777">
            <w:pPr>
              <w:rPr>
                <w:sz w:val="16"/>
                <w:szCs w:val="16"/>
              </w:rPr>
            </w:pPr>
            <w:r w:rsidRPr="006D2F58">
              <w:rPr>
                <w:sz w:val="16"/>
                <w:szCs w:val="16"/>
              </w:rPr>
              <w:t>Reports child data only</w:t>
            </w:r>
          </w:p>
        </w:tc>
      </w:tr>
      <w:tr w14:paraId="2898E412"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3CB0FBE" w14:textId="77777777">
            <w:pPr>
              <w:rPr>
                <w:b/>
                <w:bCs/>
                <w:sz w:val="16"/>
                <w:szCs w:val="16"/>
              </w:rPr>
            </w:pPr>
            <w:r w:rsidRPr="006D2F58">
              <w:rPr>
                <w:b/>
                <w:bCs/>
                <w:sz w:val="16"/>
                <w:szCs w:val="16"/>
              </w:rPr>
              <w:t>Part H - Details of Endowment Net Assets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0027E6FC"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5D507CC" w14:textId="77777777">
            <w:pPr>
              <w:rPr>
                <w:sz w:val="16"/>
                <w:szCs w:val="16"/>
              </w:rPr>
            </w:pPr>
            <w:r w:rsidRPr="006D2F58">
              <w:rPr>
                <w:sz w:val="16"/>
                <w:szCs w:val="16"/>
              </w:rPr>
              <w:t>Reports child data only</w:t>
            </w:r>
          </w:p>
        </w:tc>
      </w:tr>
      <w:tr w14:paraId="5E185C73"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0C7248E9" w14:textId="77777777">
            <w:pPr>
              <w:rPr>
                <w:b/>
                <w:bCs/>
                <w:sz w:val="16"/>
                <w:szCs w:val="16"/>
              </w:rPr>
            </w:pPr>
            <w:r w:rsidRPr="006D2F58">
              <w:rPr>
                <w:b/>
                <w:bCs/>
                <w:sz w:val="16"/>
                <w:szCs w:val="16"/>
              </w:rPr>
              <w:t>Part J - Revenue Data for Bureau of Census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763CB71"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A807BC0" w14:textId="77777777">
            <w:pPr>
              <w:rPr>
                <w:sz w:val="16"/>
                <w:szCs w:val="16"/>
              </w:rPr>
            </w:pPr>
            <w:r w:rsidRPr="006D2F58">
              <w:rPr>
                <w:sz w:val="16"/>
                <w:szCs w:val="16"/>
              </w:rPr>
              <w:t>Reports child data only</w:t>
            </w:r>
          </w:p>
        </w:tc>
      </w:tr>
      <w:tr w14:paraId="4A66DC50" w14:textId="77777777" w:rsidTr="009A6341">
        <w:tblPrEx>
          <w:tblW w:w="0" w:type="auto"/>
          <w:jc w:val="center"/>
          <w:tblInd w:w="0" w:type="dxa"/>
          <w:tblLook w:val="04A0"/>
        </w:tblPrEx>
        <w:trPr>
          <w:trHeight w:val="252"/>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79F909A" w14:textId="77777777">
            <w:pPr>
              <w:rPr>
                <w:b/>
                <w:bCs/>
                <w:sz w:val="16"/>
                <w:szCs w:val="16"/>
              </w:rPr>
            </w:pPr>
            <w:r w:rsidRPr="006D2F58">
              <w:rPr>
                <w:b/>
                <w:bCs/>
                <w:sz w:val="16"/>
                <w:szCs w:val="16"/>
              </w:rPr>
              <w:t>Part K - Expenditure Data for Bureau of Census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F7B4234"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6A7B20F" w14:textId="77777777">
            <w:pPr>
              <w:rPr>
                <w:sz w:val="16"/>
                <w:szCs w:val="16"/>
              </w:rPr>
            </w:pPr>
            <w:r w:rsidRPr="006D2F58">
              <w:rPr>
                <w:sz w:val="16"/>
                <w:szCs w:val="16"/>
              </w:rPr>
              <w:t>Reports child data only</w:t>
            </w:r>
          </w:p>
        </w:tc>
      </w:tr>
      <w:tr w14:paraId="5AE5815B"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71ED45C" w14:textId="77777777">
            <w:pPr>
              <w:rPr>
                <w:b/>
                <w:bCs/>
                <w:sz w:val="16"/>
                <w:szCs w:val="16"/>
              </w:rPr>
            </w:pPr>
            <w:r w:rsidRPr="006D2F58">
              <w:rPr>
                <w:b/>
                <w:bCs/>
                <w:sz w:val="16"/>
                <w:szCs w:val="16"/>
              </w:rPr>
              <w:t>Part L - Debt and Assets for Bureau of Census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24C5AB75" w14:textId="77777777">
            <w:pPr>
              <w:rPr>
                <w:sz w:val="16"/>
                <w:szCs w:val="16"/>
              </w:rPr>
            </w:pPr>
            <w:r w:rsidRPr="006D2F58">
              <w:rPr>
                <w:sz w:val="16"/>
                <w:szCs w:val="16"/>
              </w:rPr>
              <w:t>Reports sum of Parent and Child data</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4E4F7FC5" w14:textId="77777777">
            <w:pPr>
              <w:rPr>
                <w:sz w:val="16"/>
                <w:szCs w:val="16"/>
              </w:rPr>
            </w:pPr>
            <w:r w:rsidRPr="006D2F58">
              <w:rPr>
                <w:sz w:val="16"/>
                <w:szCs w:val="16"/>
              </w:rPr>
              <w:t>Does not report</w:t>
            </w:r>
          </w:p>
        </w:tc>
      </w:tr>
      <w:tr w14:paraId="115FD697"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31A06344" w14:textId="77777777">
            <w:pPr>
              <w:rPr>
                <w:b/>
                <w:bCs/>
                <w:sz w:val="16"/>
                <w:szCs w:val="16"/>
              </w:rPr>
            </w:pPr>
            <w:r w:rsidRPr="006D2F58">
              <w:rPr>
                <w:b/>
                <w:bCs/>
                <w:sz w:val="16"/>
                <w:szCs w:val="16"/>
              </w:rPr>
              <w:t>Part M-1 - Pension Information</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710CEE0F" w14:textId="77777777">
            <w:pPr>
              <w:rPr>
                <w:sz w:val="16"/>
                <w:szCs w:val="16"/>
              </w:rPr>
            </w:pPr>
            <w:r w:rsidRPr="006D2F58">
              <w:rPr>
                <w:sz w:val="16"/>
                <w:szCs w:val="16"/>
              </w:rPr>
              <w:t>Reports sum of Parent and Child data</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815A4CC" w14:textId="77777777">
            <w:pPr>
              <w:rPr>
                <w:sz w:val="16"/>
                <w:szCs w:val="16"/>
              </w:rPr>
            </w:pPr>
            <w:r w:rsidRPr="006D2F58">
              <w:rPr>
                <w:sz w:val="16"/>
                <w:szCs w:val="16"/>
              </w:rPr>
              <w:t>Does not report</w:t>
            </w:r>
          </w:p>
        </w:tc>
      </w:tr>
      <w:tr w14:paraId="64BEA566"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24B82657" w14:textId="77777777">
            <w:pPr>
              <w:rPr>
                <w:b/>
                <w:bCs/>
                <w:sz w:val="16"/>
                <w:szCs w:val="16"/>
              </w:rPr>
            </w:pPr>
            <w:r w:rsidRPr="006D2F58">
              <w:rPr>
                <w:b/>
                <w:bCs/>
                <w:sz w:val="16"/>
                <w:szCs w:val="16"/>
              </w:rPr>
              <w:t>Part M-2 - Postemployment Benefits Other than Pension (OPEB)</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47A39605" w14:textId="77777777">
            <w:pPr>
              <w:rPr>
                <w:sz w:val="16"/>
                <w:szCs w:val="16"/>
              </w:rPr>
            </w:pPr>
            <w:r w:rsidRPr="006D2F58">
              <w:rPr>
                <w:sz w:val="16"/>
                <w:szCs w:val="16"/>
              </w:rPr>
              <w:t>Reports sum of Parent and Child data</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9BF236B" w14:textId="77777777">
            <w:pPr>
              <w:rPr>
                <w:sz w:val="16"/>
                <w:szCs w:val="16"/>
              </w:rPr>
            </w:pPr>
            <w:r w:rsidRPr="006D2F58">
              <w:rPr>
                <w:sz w:val="16"/>
                <w:szCs w:val="16"/>
              </w:rPr>
              <w:t>Does not report</w:t>
            </w:r>
          </w:p>
        </w:tc>
      </w:tr>
      <w:tr w14:paraId="3B8B4F59" w14:textId="77777777" w:rsidTr="009A6341">
        <w:tblPrEx>
          <w:tblW w:w="0" w:type="auto"/>
          <w:jc w:val="center"/>
          <w:tblInd w:w="0" w:type="dxa"/>
          <w:tblLook w:val="04A0"/>
        </w:tblPrEx>
        <w:trPr>
          <w:trHeight w:val="252"/>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00DC189E" w14:textId="77777777">
            <w:pPr>
              <w:rPr>
                <w:b/>
                <w:bCs/>
                <w:sz w:val="16"/>
                <w:szCs w:val="16"/>
              </w:rPr>
            </w:pPr>
            <w:r w:rsidRPr="006D2F58">
              <w:rPr>
                <w:b/>
                <w:bCs/>
                <w:sz w:val="16"/>
                <w:szCs w:val="16"/>
              </w:rPr>
              <w:t>Part N - Financial Health</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6A921B8" w14:textId="77777777">
            <w:pPr>
              <w:rPr>
                <w:sz w:val="16"/>
                <w:szCs w:val="16"/>
              </w:rPr>
            </w:pPr>
            <w:r w:rsidRPr="006D2F58">
              <w:rPr>
                <w:sz w:val="16"/>
                <w:szCs w:val="16"/>
              </w:rPr>
              <w:t>Reports sum of Parent and Child data</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717F4BC9" w14:textId="77777777">
            <w:pPr>
              <w:rPr>
                <w:sz w:val="16"/>
                <w:szCs w:val="16"/>
              </w:rPr>
            </w:pPr>
            <w:r w:rsidRPr="006D2F58">
              <w:rPr>
                <w:sz w:val="16"/>
                <w:szCs w:val="16"/>
              </w:rPr>
              <w:t>Does not report</w:t>
            </w:r>
          </w:p>
        </w:tc>
      </w:tr>
      <w:bookmarkEnd w:id="16"/>
    </w:tbl>
    <w:p w:rsidR="00612364" w:rsidRPr="006D2F58" w:rsidP="00612364" w14:paraId="6A6FEC29" w14:textId="77777777">
      <w:pPr>
        <w:spacing w:after="0" w:line="240" w:lineRule="auto"/>
        <w:rPr>
          <w:rFonts w:ascii="Calibri" w:eastAsia="Calibri" w:hAnsi="Calibri" w:cs="Times New Roman"/>
          <w:sz w:val="16"/>
          <w:szCs w:val="16"/>
        </w:rPr>
      </w:pPr>
    </w:p>
    <w:p w:rsidR="00612364" w:rsidRPr="006D2F58" w:rsidP="009A6341" w14:paraId="40EA0A14" w14:textId="5F0AB19C">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Parent institutions should report the sum of Parent and Child data for Parts A, D, M, N, and L and should report Parent data only in parts B, C, E, H, J, and K. This is done so that revenues and other additions, expenses and other deductions, details of endowment net assets, revenue data for the Bureau of the Census, Expenditure data for the Bureau of the Census, and pension information/OPEB are not double counted by Parent and Child institutions.</w:t>
      </w:r>
    </w:p>
    <w:p w:rsidR="00612364" w:rsidRPr="006D2F58" w:rsidP="00612364" w14:paraId="6D9172C9" w14:textId="77777777">
      <w:pPr>
        <w:spacing w:after="0" w:line="240" w:lineRule="auto"/>
        <w:rPr>
          <w:rFonts w:ascii="Calibri" w:eastAsia="Calibri" w:hAnsi="Calibri" w:cs="Times New Roman"/>
          <w:sz w:val="16"/>
          <w:szCs w:val="16"/>
        </w:rPr>
      </w:pPr>
    </w:p>
    <w:p w:rsidR="00612364" w:rsidRPr="006D2F58" w:rsidP="00612364" w14:paraId="7FED7AD5" w14:textId="77777777">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Where to Get Help with Reporting</w:t>
      </w:r>
    </w:p>
    <w:p w:rsidR="00612364" w:rsidRPr="006D2F58" w:rsidP="009A6341" w14:paraId="548E3A49"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IPEDS Help Desk</w:t>
      </w:r>
    </w:p>
    <w:p w:rsidR="00612364" w:rsidRPr="006D2F58" w:rsidP="009A6341" w14:paraId="6F5ED490"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Phone: (877) 225-2568</w:t>
      </w:r>
    </w:p>
    <w:p w:rsidR="00612364" w:rsidP="009A6341" w14:paraId="240D948C" w14:textId="747AF26C">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E-mail: </w:t>
      </w:r>
      <w:hyperlink r:id="rId8" w:history="1">
        <w:r w:rsidRPr="005B37D2" w:rsidR="009A6341">
          <w:rPr>
            <w:rStyle w:val="Hyperlink"/>
            <w:rFonts w:ascii="Calibri" w:eastAsia="Calibri" w:hAnsi="Calibri" w:cs="Times New Roman"/>
            <w:sz w:val="16"/>
            <w:szCs w:val="16"/>
          </w:rPr>
          <w:t>ipedshelp@rti.org</w:t>
        </w:r>
      </w:hyperlink>
    </w:p>
    <w:p w:rsidR="009A6341" w:rsidRPr="006D2F58" w:rsidP="009A6341" w14:paraId="489C6970" w14:textId="77777777">
      <w:pPr>
        <w:spacing w:after="0" w:line="240" w:lineRule="auto"/>
        <w:rPr>
          <w:rFonts w:ascii="Calibri" w:eastAsia="Calibri" w:hAnsi="Calibri" w:cs="Times New Roman"/>
          <w:sz w:val="16"/>
          <w:szCs w:val="16"/>
        </w:rPr>
      </w:pPr>
    </w:p>
    <w:p w:rsidR="00612364" w:rsidRPr="006D2F58" w:rsidP="009A6341" w14:paraId="3808940D" w14:textId="203624A1">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Web Tutorials</w:t>
      </w:r>
    </w:p>
    <w:p w:rsidR="00612364" w:rsidRPr="006D2F58" w:rsidP="009A6341" w14:paraId="3C248F37"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You can consult the </w:t>
      </w:r>
      <w:r w:rsidRPr="006D2F58">
        <w:rPr>
          <w:rFonts w:ascii="Calibri" w:eastAsia="Calibri" w:hAnsi="Calibri" w:cs="Times New Roman"/>
          <w:color w:val="00B0F0"/>
          <w:sz w:val="16"/>
          <w:szCs w:val="16"/>
        </w:rPr>
        <w:t xml:space="preserve">IPEDS Website's Trainings &amp; Outreach </w:t>
      </w:r>
      <w:r w:rsidRPr="006D2F58">
        <w:rPr>
          <w:rFonts w:ascii="Calibri" w:eastAsia="Calibri" w:hAnsi="Calibri" w:cs="Times New Roman"/>
          <w:sz w:val="16"/>
          <w:szCs w:val="16"/>
        </w:rPr>
        <w:t>page which contains several tutorials on IPEDS data collection, a self-paced overview of IPEDS tools, and other valuable resources.</w:t>
      </w:r>
    </w:p>
    <w:p w:rsidR="00612364" w:rsidRPr="006D2F58" w:rsidP="00612364" w14:paraId="6196F84F" w14:textId="77777777">
      <w:pPr>
        <w:spacing w:after="0" w:line="240" w:lineRule="auto"/>
        <w:rPr>
          <w:rFonts w:ascii="Calibri" w:eastAsia="Calibri" w:hAnsi="Calibri" w:cs="Times New Roman"/>
          <w:sz w:val="16"/>
          <w:szCs w:val="16"/>
        </w:rPr>
      </w:pPr>
    </w:p>
    <w:p w:rsidR="00612364" w:rsidRPr="006D2F58" w:rsidP="009A6341" w14:paraId="77C0EBE7"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IPEDS Resource Page</w:t>
      </w:r>
    </w:p>
    <w:p w:rsidR="00612364" w:rsidRPr="006D2F58" w:rsidP="009A6341" w14:paraId="3F26EAC3"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The </w:t>
      </w:r>
      <w:r w:rsidRPr="006D2F58">
        <w:rPr>
          <w:rFonts w:ascii="Calibri" w:eastAsia="Calibri" w:hAnsi="Calibri" w:cs="Times New Roman"/>
          <w:color w:val="00B0F0"/>
          <w:sz w:val="16"/>
          <w:szCs w:val="16"/>
        </w:rPr>
        <w:t xml:space="preserve">IPEDS Website's Reporting Tools </w:t>
      </w:r>
      <w:r w:rsidRPr="006D2F58">
        <w:rPr>
          <w:rFonts w:ascii="Calibri" w:eastAsia="Calibri" w:hAnsi="Calibri" w:cs="Times New Roman"/>
          <w:sz w:val="16"/>
          <w:szCs w:val="16"/>
        </w:rPr>
        <w:t>page contains frequently asked questions, a link to data tip sheets, tutorials, taxonomies, information centers (e.g., academic libraries, average net price, human resources, race/ethnicity, etc.), and other valuable information.</w:t>
      </w:r>
    </w:p>
    <w:p w:rsidR="00612364" w:rsidRPr="006D2F58" w:rsidP="00612364" w14:paraId="53091FC4" w14:textId="77777777">
      <w:pPr>
        <w:spacing w:after="0" w:line="240" w:lineRule="auto"/>
        <w:rPr>
          <w:rFonts w:ascii="Calibri" w:eastAsia="Calibri" w:hAnsi="Calibri" w:cs="Times New Roman"/>
          <w:sz w:val="16"/>
          <w:szCs w:val="16"/>
        </w:rPr>
      </w:pPr>
    </w:p>
    <w:p w:rsidR="00612364" w:rsidRPr="006D2F58" w:rsidP="00612364" w14:paraId="201495BF" w14:textId="77777777">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Where to Get Additional Help for Reporting Data on the Finance Survey Component</w:t>
      </w:r>
    </w:p>
    <w:p w:rsidR="00612364" w:rsidRPr="006D2F58" w:rsidP="00612364" w14:paraId="50C1774F"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There may be places on and off your campus to get assistance in reporting.</w:t>
      </w:r>
    </w:p>
    <w:p w:rsidR="00612364" w:rsidRPr="006D2F58" w:rsidP="00612364" w14:paraId="290AF102" w14:textId="77777777">
      <w:pPr>
        <w:spacing w:after="0" w:line="240" w:lineRule="auto"/>
        <w:rPr>
          <w:rFonts w:ascii="Calibri" w:eastAsia="Calibri" w:hAnsi="Calibri" w:cs="Times New Roman"/>
          <w:sz w:val="16"/>
          <w:szCs w:val="16"/>
        </w:rPr>
      </w:pPr>
    </w:p>
    <w:p w:rsidR="00612364" w:rsidRPr="006D2F58" w:rsidP="009A6341" w14:paraId="23CCB55E"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Assistance on campus</w:t>
      </w:r>
    </w:p>
    <w:p w:rsidR="00612364" w:rsidRPr="006D2F58" w:rsidP="009A6341" w14:paraId="7F56903E"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Although institutions may be organized in different ways and use different titles for offices, an office on your campus that might help you to report data on this survey component might be called:</w:t>
      </w:r>
    </w:p>
    <w:p w:rsidR="00612364" w:rsidRPr="006D2F58" w:rsidP="00D23DD8" w14:paraId="36E88419" w14:textId="77777777">
      <w:pPr>
        <w:numPr>
          <w:ilvl w:val="0"/>
          <w:numId w:val="12"/>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Office of the Chief Financial Officer</w:t>
      </w:r>
    </w:p>
    <w:p w:rsidR="00612364" w:rsidRPr="006D2F58" w:rsidP="00D23DD8" w14:paraId="11208A60" w14:textId="77777777">
      <w:pPr>
        <w:numPr>
          <w:ilvl w:val="0"/>
          <w:numId w:val="12"/>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Office of Administration and Finance</w:t>
      </w:r>
    </w:p>
    <w:p w:rsidR="00612364" w:rsidRPr="006D2F58" w:rsidP="00D23DD8" w14:paraId="28694FCE" w14:textId="77777777">
      <w:pPr>
        <w:numPr>
          <w:ilvl w:val="0"/>
          <w:numId w:val="12"/>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Office of Finance</w:t>
      </w:r>
    </w:p>
    <w:p w:rsidR="00612364" w:rsidRPr="006D2F58" w:rsidP="00D23DD8" w14:paraId="6B275DE3" w14:textId="77777777">
      <w:pPr>
        <w:numPr>
          <w:ilvl w:val="0"/>
          <w:numId w:val="12"/>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Office of Budget</w:t>
      </w:r>
    </w:p>
    <w:p w:rsidR="00612364" w:rsidRPr="006D2F58" w:rsidP="00D23DD8" w14:paraId="6049B550" w14:textId="77777777">
      <w:pPr>
        <w:numPr>
          <w:ilvl w:val="0"/>
          <w:numId w:val="12"/>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Office of Financial Services</w:t>
      </w:r>
    </w:p>
    <w:p w:rsidR="00612364" w:rsidRPr="006D2F58" w:rsidP="00D23DD8" w14:paraId="06BDB4FA" w14:textId="77777777">
      <w:pPr>
        <w:numPr>
          <w:ilvl w:val="0"/>
          <w:numId w:val="12"/>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Office of the Comptroller (or Controller)</w:t>
      </w:r>
    </w:p>
    <w:p w:rsidR="00612364" w:rsidRPr="006D2F58" w:rsidP="00D23DD8" w14:paraId="36D4986A" w14:textId="77777777">
      <w:pPr>
        <w:numPr>
          <w:ilvl w:val="0"/>
          <w:numId w:val="12"/>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Office of Accounting</w:t>
      </w:r>
    </w:p>
    <w:p w:rsidR="00612364" w:rsidRPr="006D2F58" w:rsidP="009A6341" w14:paraId="1D9C39CA"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Assistance off campus</w:t>
      </w:r>
    </w:p>
    <w:p w:rsidR="00612364" w:rsidRPr="006D2F58" w:rsidP="009A6341" w14:paraId="0D61AE76"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Additional references may be found in the National Association of College and University Business Officers’ (NACUBO) Financial Accounting and Reporting Manual (FARM) which is available online. Additional information may be found at the NACUBO website (www.nacubo.org). Someone at your institutions in one or more of the offices listed above may already have access to the FARM.</w:t>
      </w:r>
    </w:p>
    <w:p w:rsidR="00612364" w:rsidRPr="006D2F58" w:rsidP="00612364" w14:paraId="776EA18E" w14:textId="77777777">
      <w:pPr>
        <w:spacing w:after="0" w:line="240" w:lineRule="auto"/>
        <w:rPr>
          <w:rFonts w:ascii="Calibri" w:eastAsia="Calibri" w:hAnsi="Calibri" w:cs="Times New Roman"/>
          <w:sz w:val="16"/>
          <w:szCs w:val="16"/>
        </w:rPr>
      </w:pPr>
    </w:p>
    <w:p w:rsidR="00612364" w:rsidRPr="006D2F58" w:rsidP="00612364" w14:paraId="6A38C9BB" w14:textId="77777777">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Where the Reported Data Will Appear</w:t>
      </w:r>
    </w:p>
    <w:p w:rsidR="00612364" w:rsidRPr="006D2F58" w:rsidP="00612364" w14:paraId="1FA00299"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Data collected through IPEDS will be accessible at the institution and aggregate levels.</w:t>
      </w:r>
    </w:p>
    <w:p w:rsidR="00612364" w:rsidRPr="006D2F58" w:rsidP="00612364" w14:paraId="58905E21" w14:textId="77777777">
      <w:pPr>
        <w:spacing w:after="0" w:line="240" w:lineRule="auto"/>
        <w:rPr>
          <w:rFonts w:ascii="Calibri" w:eastAsia="Calibri" w:hAnsi="Calibri" w:cs="Times New Roman"/>
          <w:sz w:val="16"/>
          <w:szCs w:val="16"/>
        </w:rPr>
      </w:pPr>
    </w:p>
    <w:p w:rsidR="00612364" w:rsidRPr="006D2F58" w:rsidP="00612364" w14:paraId="3577FAD2"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At the institution-level, data will appear in the:</w:t>
      </w:r>
    </w:p>
    <w:p w:rsidR="00612364" w:rsidRPr="006D2F58" w:rsidP="00D23DD8" w14:paraId="56DE142B" w14:textId="77777777">
      <w:pPr>
        <w:numPr>
          <w:ilvl w:val="0"/>
          <w:numId w:val="13"/>
        </w:numPr>
        <w:spacing w:after="0" w:line="240" w:lineRule="auto"/>
        <w:rPr>
          <w:rFonts w:ascii="Calibri" w:eastAsia="Calibri" w:hAnsi="Calibri" w:cs="Times New Roman"/>
          <w:color w:val="00B0F0"/>
          <w:sz w:val="16"/>
          <w:szCs w:val="16"/>
        </w:rPr>
      </w:pPr>
      <w:r w:rsidRPr="006D2F58">
        <w:rPr>
          <w:rFonts w:ascii="Calibri" w:eastAsia="Calibri" w:hAnsi="Calibri" w:cs="Times New Roman"/>
          <w:color w:val="00B0F0"/>
          <w:sz w:val="16"/>
          <w:szCs w:val="16"/>
        </w:rPr>
        <w:t>College Navigator Website</w:t>
      </w:r>
    </w:p>
    <w:p w:rsidR="00612364" w:rsidRPr="006D2F58" w:rsidP="00D23DD8" w14:paraId="20B89335" w14:textId="77777777">
      <w:pPr>
        <w:numPr>
          <w:ilvl w:val="0"/>
          <w:numId w:val="13"/>
        </w:numPr>
        <w:spacing w:after="0" w:line="240" w:lineRule="auto"/>
        <w:rPr>
          <w:rFonts w:ascii="Calibri" w:eastAsia="Calibri" w:hAnsi="Calibri" w:cs="Times New Roman"/>
          <w:color w:val="00B0F0"/>
          <w:sz w:val="16"/>
          <w:szCs w:val="16"/>
        </w:rPr>
      </w:pPr>
      <w:r w:rsidRPr="006D2F58">
        <w:rPr>
          <w:rFonts w:ascii="Calibri" w:eastAsia="Calibri" w:hAnsi="Calibri" w:cs="Times New Roman"/>
          <w:color w:val="00B0F0"/>
          <w:sz w:val="16"/>
          <w:szCs w:val="16"/>
        </w:rPr>
        <w:t>IPEDS Use the Data portal</w:t>
      </w:r>
    </w:p>
    <w:p w:rsidR="00612364" w:rsidRPr="006D2F58" w:rsidP="00D23DD8" w14:paraId="63F42D12" w14:textId="77777777">
      <w:pPr>
        <w:numPr>
          <w:ilvl w:val="0"/>
          <w:numId w:val="13"/>
        </w:numPr>
        <w:spacing w:after="0" w:line="240" w:lineRule="auto"/>
        <w:rPr>
          <w:rFonts w:ascii="Calibri" w:eastAsia="Calibri" w:hAnsi="Calibri" w:cs="Times New Roman"/>
          <w:color w:val="00B0F0"/>
          <w:sz w:val="16"/>
          <w:szCs w:val="16"/>
        </w:rPr>
      </w:pPr>
      <w:r w:rsidRPr="006D2F58">
        <w:rPr>
          <w:rFonts w:ascii="Calibri" w:eastAsia="Calibri" w:hAnsi="Calibri" w:cs="Times New Roman"/>
          <w:color w:val="00B0F0"/>
          <w:sz w:val="16"/>
          <w:szCs w:val="16"/>
        </w:rPr>
        <w:t>IPEDS Data Feedback Reports</w:t>
      </w:r>
    </w:p>
    <w:p w:rsidR="00612364" w:rsidRPr="006D2F58" w:rsidP="00D23DD8" w14:paraId="2971FD0F" w14:textId="77777777">
      <w:pPr>
        <w:numPr>
          <w:ilvl w:val="0"/>
          <w:numId w:val="13"/>
        </w:numPr>
        <w:spacing w:after="0" w:line="240" w:lineRule="auto"/>
        <w:rPr>
          <w:rFonts w:ascii="Calibri" w:eastAsia="Calibri" w:hAnsi="Calibri" w:cs="Times New Roman"/>
          <w:color w:val="00B0F0"/>
          <w:sz w:val="16"/>
          <w:szCs w:val="16"/>
        </w:rPr>
      </w:pPr>
      <w:r w:rsidRPr="006D2F58">
        <w:rPr>
          <w:rFonts w:ascii="Calibri" w:eastAsia="Calibri" w:hAnsi="Calibri" w:cs="Times New Roman"/>
          <w:color w:val="00B0F0"/>
          <w:sz w:val="16"/>
          <w:szCs w:val="16"/>
        </w:rPr>
        <w:t>College Affordability and Transparency Center Website</w:t>
      </w:r>
    </w:p>
    <w:p w:rsidR="00612364" w:rsidRPr="006D2F58" w:rsidP="00612364" w14:paraId="1505E30C" w14:textId="77777777">
      <w:pPr>
        <w:spacing w:after="0" w:line="240" w:lineRule="auto"/>
        <w:rPr>
          <w:rFonts w:ascii="Calibri" w:eastAsia="Calibri" w:hAnsi="Calibri" w:cs="Times New Roman"/>
          <w:sz w:val="16"/>
          <w:szCs w:val="16"/>
        </w:rPr>
      </w:pPr>
    </w:p>
    <w:p w:rsidR="00612364" w:rsidRPr="006D2F58" w:rsidP="00612364" w14:paraId="1DE3F87C"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At the aggregate-level, data will appear in:</w:t>
      </w:r>
    </w:p>
    <w:p w:rsidR="00612364" w:rsidRPr="006D2F58" w:rsidP="00D23DD8" w14:paraId="4DC07E91" w14:textId="77777777">
      <w:pPr>
        <w:numPr>
          <w:ilvl w:val="0"/>
          <w:numId w:val="13"/>
        </w:numPr>
        <w:spacing w:after="0" w:line="240" w:lineRule="auto"/>
        <w:rPr>
          <w:rFonts w:ascii="Calibri" w:eastAsia="Calibri" w:hAnsi="Calibri" w:cs="Times New Roman"/>
          <w:color w:val="00B0F0"/>
          <w:sz w:val="16"/>
          <w:szCs w:val="16"/>
        </w:rPr>
      </w:pPr>
      <w:r w:rsidRPr="006D2F58">
        <w:rPr>
          <w:rFonts w:ascii="Calibri" w:eastAsia="Calibri" w:hAnsi="Calibri" w:cs="Times New Roman"/>
          <w:color w:val="00B0F0"/>
          <w:sz w:val="16"/>
          <w:szCs w:val="16"/>
        </w:rPr>
        <w:t>IPEDS Data Explorer</w:t>
      </w:r>
    </w:p>
    <w:p w:rsidR="00612364" w:rsidRPr="006D2F58" w:rsidP="00D23DD8" w14:paraId="6CC4727D" w14:textId="77777777">
      <w:pPr>
        <w:numPr>
          <w:ilvl w:val="0"/>
          <w:numId w:val="13"/>
        </w:numPr>
        <w:spacing w:after="0" w:line="240" w:lineRule="auto"/>
        <w:rPr>
          <w:rFonts w:ascii="Calibri" w:eastAsia="Calibri" w:hAnsi="Calibri" w:cs="Times New Roman"/>
          <w:color w:val="00B0F0"/>
          <w:sz w:val="16"/>
          <w:szCs w:val="16"/>
        </w:rPr>
      </w:pPr>
      <w:r w:rsidRPr="006D2F58">
        <w:rPr>
          <w:rFonts w:ascii="Calibri" w:eastAsia="Calibri" w:hAnsi="Calibri" w:cs="Times New Roman"/>
          <w:color w:val="00B0F0"/>
          <w:sz w:val="16"/>
          <w:szCs w:val="16"/>
        </w:rPr>
        <w:t>IPEDS Data Feedback Reports</w:t>
      </w:r>
    </w:p>
    <w:p w:rsidR="00612364" w:rsidRPr="006D2F58" w:rsidP="00D23DD8" w14:paraId="4769223E" w14:textId="77777777">
      <w:pPr>
        <w:numPr>
          <w:ilvl w:val="0"/>
          <w:numId w:val="13"/>
        </w:numPr>
        <w:spacing w:after="0" w:line="240" w:lineRule="auto"/>
        <w:rPr>
          <w:rFonts w:ascii="Calibri" w:eastAsia="Calibri" w:hAnsi="Calibri" w:cs="Times New Roman"/>
          <w:color w:val="00B0F0"/>
          <w:sz w:val="16"/>
          <w:szCs w:val="16"/>
        </w:rPr>
      </w:pPr>
      <w:r w:rsidRPr="006D2F58">
        <w:rPr>
          <w:rFonts w:ascii="Calibri" w:eastAsia="Calibri" w:hAnsi="Calibri" w:cs="Times New Roman"/>
          <w:color w:val="00B0F0"/>
          <w:sz w:val="16"/>
          <w:szCs w:val="16"/>
        </w:rPr>
        <w:t>The Digest of Education Statistics</w:t>
      </w:r>
    </w:p>
    <w:p w:rsidR="00612364" w:rsidRPr="006D2F58" w:rsidP="00D23DD8" w14:paraId="27536FAE" w14:textId="77777777">
      <w:pPr>
        <w:numPr>
          <w:ilvl w:val="0"/>
          <w:numId w:val="13"/>
        </w:numPr>
        <w:spacing w:after="0" w:line="240" w:lineRule="auto"/>
        <w:rPr>
          <w:rFonts w:ascii="Calibri" w:eastAsia="Calibri" w:hAnsi="Calibri" w:cs="Times New Roman"/>
          <w:color w:val="00B0F0"/>
          <w:sz w:val="16"/>
          <w:szCs w:val="16"/>
        </w:rPr>
      </w:pPr>
      <w:r w:rsidRPr="006D2F58">
        <w:rPr>
          <w:rFonts w:ascii="Calibri" w:eastAsia="Calibri" w:hAnsi="Calibri" w:cs="Times New Roman"/>
          <w:color w:val="00B0F0"/>
          <w:sz w:val="16"/>
          <w:szCs w:val="16"/>
        </w:rPr>
        <w:t>The Condition of Education</w:t>
      </w:r>
    </w:p>
    <w:p w:rsidR="00612364" w:rsidRPr="006D2F58" w:rsidP="00612364" w14:paraId="46F020CE" w14:textId="77777777">
      <w:pPr>
        <w:spacing w:after="0" w:line="240" w:lineRule="auto"/>
        <w:rPr>
          <w:rFonts w:ascii="Calibri" w:eastAsia="Calibri" w:hAnsi="Calibri" w:cs="Times New Roman"/>
          <w:sz w:val="16"/>
          <w:szCs w:val="16"/>
        </w:rPr>
      </w:pPr>
    </w:p>
    <w:p w:rsidR="00612364" w:rsidRPr="006D2F58" w:rsidP="00612364" w14:paraId="05275A54" w14:textId="77777777">
      <w:pPr>
        <w:spacing w:after="0" w:line="240" w:lineRule="auto"/>
        <w:rPr>
          <w:rFonts w:ascii="Calibri" w:eastAsia="Calibri" w:hAnsi="Calibri" w:cs="Times New Roman"/>
          <w:b/>
          <w:bCs/>
          <w:color w:val="4472C4" w:themeColor="accent1"/>
          <w:sz w:val="16"/>
          <w:szCs w:val="16"/>
        </w:rPr>
      </w:pPr>
      <w:r w:rsidRPr="006D2F58">
        <w:rPr>
          <w:rFonts w:ascii="Calibri" w:eastAsia="Calibri" w:hAnsi="Calibri" w:cs="Times New Roman"/>
          <w:b/>
          <w:bCs/>
          <w:color w:val="4472C4" w:themeColor="accent1"/>
          <w:sz w:val="16"/>
          <w:szCs w:val="16"/>
        </w:rPr>
        <w:t>Detailed Instructions</w:t>
      </w:r>
    </w:p>
    <w:p w:rsidR="00612364" w:rsidRPr="006D2F58" w:rsidP="00612364" w14:paraId="51C0F3AC"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section provides line-by-line instructions for each part of the Finance survey component.</w:t>
      </w:r>
    </w:p>
    <w:p w:rsidR="00612364" w:rsidRPr="006D2F58" w:rsidP="00612364" w14:paraId="7250FF4C" w14:textId="77777777">
      <w:pPr>
        <w:spacing w:after="0" w:line="240" w:lineRule="auto"/>
        <w:rPr>
          <w:rFonts w:ascii="Calibri" w:eastAsia="Calibri" w:hAnsi="Calibri" w:cs="Times New Roman"/>
          <w:sz w:val="16"/>
          <w:szCs w:val="16"/>
        </w:rPr>
      </w:pPr>
    </w:p>
    <w:p w:rsidR="00612364" w:rsidRPr="006D2F58" w:rsidP="00612364" w14:paraId="285F0371"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the instructions, numbers found in parentheses at the end of each line provide additional reference to paragraphs in the National Association of College and Universities' Business Officers' (NACUBO) Financial Accounting and Reporting Manual (FARM). There are also some references to the Statement of Financial Accounting Standards (SFAS).</w:t>
      </w:r>
    </w:p>
    <w:p w:rsidR="00612364" w:rsidRPr="006D2F58" w:rsidP="00612364" w14:paraId="6013D134" w14:textId="77777777">
      <w:pPr>
        <w:spacing w:after="0" w:line="240" w:lineRule="auto"/>
        <w:rPr>
          <w:rFonts w:ascii="Calibri" w:eastAsia="Calibri" w:hAnsi="Calibri" w:cs="Times New Roman"/>
          <w:sz w:val="16"/>
          <w:szCs w:val="16"/>
        </w:rPr>
      </w:pPr>
    </w:p>
    <w:p w:rsidR="00612364" w:rsidRPr="006D2F58" w:rsidP="009A6341" w14:paraId="734D98D8"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Initial Login Screen</w:t>
      </w:r>
    </w:p>
    <w:p w:rsidR="00612364" w:rsidRPr="006D2F58" w:rsidP="009A6341" w14:paraId="02ED9853"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Check (click) the appropriate box to indicate the standards used to prepare the financial report data to be included on this IPEDS Finance survey component. If the institution’s general purpose financial statements were prepared using GASB standards as revised by GASB Statement 34 and 35, mark the first option. The Finance survey component forms you will see will reflect the new standards.</w:t>
      </w:r>
    </w:p>
    <w:p w:rsidR="00612364" w:rsidRPr="006D2F58" w:rsidP="00612364" w14:paraId="6FF95362" w14:textId="77777777">
      <w:pPr>
        <w:spacing w:after="0" w:line="240" w:lineRule="auto"/>
        <w:rPr>
          <w:rFonts w:ascii="Calibri" w:eastAsia="Calibri" w:hAnsi="Calibri" w:cs="Times New Roman"/>
          <w:sz w:val="16"/>
          <w:szCs w:val="16"/>
        </w:rPr>
      </w:pPr>
    </w:p>
    <w:p w:rsidR="00612364" w:rsidRPr="006D2F58" w:rsidP="009A6341" w14:paraId="4B00CF63"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the institution uses FASB reporting standards (similar to private institutions), check the second option. The forms provided will reflect the terminology of FASB not-for-profit reporting standards.</w:t>
      </w:r>
    </w:p>
    <w:p w:rsidR="00612364" w:rsidRPr="006D2F58" w:rsidP="00612364" w14:paraId="7920F263" w14:textId="77777777">
      <w:pPr>
        <w:spacing w:after="0" w:line="240" w:lineRule="auto"/>
        <w:rPr>
          <w:rFonts w:ascii="Calibri" w:eastAsia="Calibri" w:hAnsi="Calibri" w:cs="Times New Roman"/>
          <w:sz w:val="16"/>
          <w:szCs w:val="16"/>
        </w:rPr>
      </w:pPr>
    </w:p>
    <w:p w:rsidR="00612364" w:rsidRPr="006D2F58" w:rsidP="009A6341" w14:paraId="7FFFAF9B"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General Information</w:t>
      </w:r>
    </w:p>
    <w:p w:rsidR="00612364" w:rsidRPr="006D2F58" w:rsidP="00612364" w14:paraId="0F00C007" w14:textId="77777777">
      <w:pPr>
        <w:spacing w:after="0" w:line="240" w:lineRule="auto"/>
        <w:ind w:firstLine="720"/>
        <w:rPr>
          <w:rFonts w:ascii="Calibri" w:eastAsia="Calibri" w:hAnsi="Calibri" w:cs="Times New Roman"/>
          <w:sz w:val="16"/>
          <w:szCs w:val="16"/>
        </w:rPr>
      </w:pPr>
    </w:p>
    <w:p w:rsidR="00612364" w:rsidRPr="006D2F58" w:rsidP="009A6341" w14:paraId="2AD3839E" w14:textId="77777777">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Fiscal Year:</w:t>
      </w:r>
      <w:r w:rsidRPr="006D2F58">
        <w:rPr>
          <w:rFonts w:ascii="Calibri" w:eastAsia="Calibri" w:hAnsi="Calibri" w:cs="Times New Roman"/>
          <w:sz w:val="16"/>
          <w:szCs w:val="16"/>
        </w:rPr>
        <w:t xml:space="preserve"> Enter the beginning and ending dates of the period covered for the reported financial data. </w:t>
      </w:r>
    </w:p>
    <w:p w:rsidR="00612364" w:rsidRPr="006D2F58" w:rsidP="009A6341" w14:paraId="0F6D0B49" w14:textId="77777777">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Audit Opinion:</w:t>
      </w:r>
      <w:r w:rsidRPr="006D2F58">
        <w:rPr>
          <w:rFonts w:ascii="Calibri" w:eastAsia="Calibri" w:hAnsi="Calibri" w:cs="Times New Roman"/>
          <w:sz w:val="16"/>
          <w:szCs w:val="16"/>
        </w:rPr>
        <w:t xml:space="preserve"> Check the appropriate box to indicate if the GPFS received an unqualified opinion from your auditors. A "qualified opinion" occurs when the auditor includes exceptions to the opinion that "The financial statements present fairly, in all respects, the financial position as of (date) and the results of the operations for the year ended, in conformity with accounting standards generally accepted in the United States." When no such exceptions are included, the opinion is considered "unqualified." If “qualified” is checked, please note in the context box the nature of the qualification. If the statements have not been audited, please check “Don’t know OR in progress” and note in the context box that the GPFS are unaudited.</w:t>
      </w:r>
    </w:p>
    <w:p w:rsidR="00612364" w:rsidRPr="006D2F58" w:rsidP="009A6341" w14:paraId="65569C8D" w14:textId="77777777">
      <w:pPr>
        <w:spacing w:after="0" w:line="240" w:lineRule="auto"/>
        <w:rPr>
          <w:rFonts w:ascii="Calibri" w:eastAsia="Calibri" w:hAnsi="Calibri" w:cs="Times New Roman"/>
          <w:b/>
          <w:bCs/>
          <w:color w:val="FF0000"/>
          <w:sz w:val="16"/>
          <w:szCs w:val="16"/>
        </w:rPr>
      </w:pPr>
      <w:r w:rsidRPr="006D2F58">
        <w:rPr>
          <w:rFonts w:ascii="Calibri" w:eastAsia="Calibri" w:hAnsi="Calibri" w:cs="Times New Roman"/>
          <w:b/>
          <w:bCs/>
          <w:color w:val="7030A0"/>
          <w:sz w:val="16"/>
          <w:szCs w:val="16"/>
        </w:rPr>
        <w:t xml:space="preserve">[applicable to degree-granting institutions only] </w:t>
      </w:r>
      <w:r w:rsidRPr="006D2F58">
        <w:rPr>
          <w:rFonts w:ascii="Calibri" w:eastAsia="Calibri" w:hAnsi="Calibri" w:cs="Times New Roman"/>
          <w:b/>
          <w:bCs/>
          <w:sz w:val="16"/>
          <w:szCs w:val="16"/>
        </w:rPr>
        <w:t>GASB alternative models (applicable to degree-granting institutions):</w:t>
      </w:r>
      <w:r w:rsidRPr="006D2F58">
        <w:rPr>
          <w:rFonts w:ascii="Calibri" w:eastAsia="Calibri" w:hAnsi="Calibri" w:cs="Times New Roman"/>
          <w:sz w:val="16"/>
          <w:szCs w:val="16"/>
        </w:rPr>
        <w:t xml:space="preserve"> Check the appropriate box to indicate the model alternative from GASB Statement No. 34 that is used in preparing the GPFS.</w:t>
      </w:r>
    </w:p>
    <w:p w:rsidR="00612364" w:rsidRPr="006D2F58" w:rsidP="00612364" w14:paraId="46C0AD6E" w14:textId="77777777">
      <w:pPr>
        <w:spacing w:after="0" w:line="240" w:lineRule="auto"/>
        <w:ind w:left="720"/>
        <w:rPr>
          <w:rFonts w:ascii="Calibri" w:eastAsia="Calibri" w:hAnsi="Calibri" w:cs="Times New Roman"/>
          <w:sz w:val="16"/>
          <w:szCs w:val="16"/>
        </w:rPr>
      </w:pPr>
    </w:p>
    <w:p w:rsidR="00612364" w:rsidRPr="006D2F58" w:rsidP="009A6341" w14:paraId="30BFB125" w14:textId="77777777">
      <w:pPr>
        <w:spacing w:after="0" w:line="240" w:lineRule="auto"/>
        <w:rPr>
          <w:rFonts w:ascii="Calibri" w:eastAsia="Calibri" w:hAnsi="Calibri" w:cs="Times New Roman"/>
          <w:b/>
          <w:bCs/>
          <w:sz w:val="16"/>
          <w:szCs w:val="16"/>
        </w:rPr>
      </w:pPr>
      <w:r w:rsidRPr="006D2F58">
        <w:rPr>
          <w:rFonts w:ascii="Calibri" w:eastAsia="Calibri" w:hAnsi="Calibri" w:cs="Times New Roman"/>
          <w:b/>
          <w:bCs/>
          <w:color w:val="7030A0"/>
          <w:sz w:val="16"/>
          <w:szCs w:val="16"/>
        </w:rPr>
        <w:t xml:space="preserve">[applicable to degree-granting institutions only] </w:t>
      </w:r>
      <w:r w:rsidRPr="006D2F58">
        <w:rPr>
          <w:rFonts w:ascii="Calibri" w:eastAsia="Calibri" w:hAnsi="Calibri" w:cs="Times New Roman"/>
          <w:b/>
          <w:bCs/>
          <w:sz w:val="16"/>
          <w:szCs w:val="16"/>
        </w:rPr>
        <w:t>Intercollegiate Athletics (applicable to degree-granting institutions)</w:t>
      </w:r>
    </w:p>
    <w:p w:rsidR="00612364" w:rsidRPr="006D2F58" w:rsidP="009A6341" w14:paraId="44FBA026" w14:textId="77777777">
      <w:pPr>
        <w:spacing w:after="0" w:line="240" w:lineRule="auto"/>
        <w:rPr>
          <w:rFonts w:ascii="Calibri" w:eastAsia="Calibri" w:hAnsi="Calibri" w:cs="Times New Roman"/>
          <w:sz w:val="16"/>
          <w:szCs w:val="16"/>
        </w:rPr>
      </w:pPr>
      <w:bookmarkStart w:id="17" w:name="_Hlk93357674"/>
      <w:r w:rsidRPr="006D2F58">
        <w:rPr>
          <w:rFonts w:ascii="Calibri" w:eastAsia="Calibri" w:hAnsi="Calibri" w:cs="Times New Roman"/>
          <w:sz w:val="16"/>
          <w:szCs w:val="16"/>
        </w:rPr>
        <w:t xml:space="preserve">Please indicate whether or not your institution participates in intercollegiate athletics, and if it does, report on intercollegiate athletics expenses (a) and revenue (b).   </w:t>
      </w:r>
    </w:p>
    <w:bookmarkEnd w:id="17"/>
    <w:p w:rsidR="00612364" w:rsidRPr="006D2F58" w:rsidP="00D23DD8" w14:paraId="043BA521" w14:textId="77777777">
      <w:pPr>
        <w:numPr>
          <w:ilvl w:val="0"/>
          <w:numId w:val="14"/>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u w:val="single"/>
        </w:rPr>
        <w:t>Expenses</w:t>
      </w:r>
      <w:r w:rsidRPr="006D2F58">
        <w:rPr>
          <w:rFonts w:ascii="Calibri" w:eastAsia="Calibri" w:hAnsi="Calibri" w:cs="Times New Roman"/>
          <w:sz w:val="16"/>
          <w:szCs w:val="16"/>
        </w:rPr>
        <w:t xml:space="preserve">: According to NACUBO descriptions of functional expenses, intercollegiate athletics may be treated as auxiliary enterprises (if operated as an essentially self-supporting operation) or as student services (if the program is not operated as an essentially self-supporting operation). Please indicate whether your institution treats expenses for intercollegiate athletics as auxiliary enterprises, and/or as student services, and/or  specify in the context box how your institution treats intercollegiate athletics expenses. </w:t>
      </w:r>
    </w:p>
    <w:p w:rsidR="00612364" w:rsidRPr="006D2F58" w:rsidP="00D23DD8" w14:paraId="7F3A95DC" w14:textId="77777777">
      <w:pPr>
        <w:numPr>
          <w:ilvl w:val="0"/>
          <w:numId w:val="14"/>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u w:val="single"/>
        </w:rPr>
        <w:t>Revenues</w:t>
      </w:r>
      <w:r w:rsidRPr="006D2F58">
        <w:rPr>
          <w:rFonts w:ascii="Calibri" w:eastAsia="Calibri" w:hAnsi="Calibri" w:cs="Times New Roman"/>
          <w:sz w:val="16"/>
          <w:szCs w:val="16"/>
        </w:rPr>
        <w:t xml:space="preserve">: Please indicate whether or not your institution has intercollegiate athletics revenue, and if it does, select whether revenues are included as sales and services of educational activities, and/or as sales and services of auxiliary enterprises, and/or </w:t>
      </w:r>
      <w:bookmarkStart w:id="18" w:name="_Hlk93357900"/>
      <w:r w:rsidRPr="006D2F58">
        <w:rPr>
          <w:rFonts w:ascii="Calibri" w:eastAsia="Calibri" w:hAnsi="Calibri" w:cs="Times New Roman"/>
          <w:sz w:val="16"/>
          <w:szCs w:val="16"/>
        </w:rPr>
        <w:t>specify in the context box where your institution includes intercollegiate athletics  revenue</w:t>
      </w:r>
      <w:bookmarkEnd w:id="18"/>
      <w:r w:rsidRPr="006D2F58">
        <w:rPr>
          <w:rFonts w:ascii="Calibri" w:eastAsia="Calibri" w:hAnsi="Calibri" w:cs="Times New Roman"/>
          <w:sz w:val="16"/>
          <w:szCs w:val="16"/>
        </w:rPr>
        <w:t>.</w:t>
      </w:r>
    </w:p>
    <w:p w:rsidR="00F506A5" w:rsidRPr="006D2F58" w:rsidP="00612364" w14:paraId="7462D96E" w14:textId="77777777">
      <w:pPr>
        <w:spacing w:after="0" w:line="240" w:lineRule="auto"/>
        <w:ind w:left="719"/>
        <w:rPr>
          <w:rFonts w:ascii="Calibri" w:eastAsia="Calibri" w:hAnsi="Calibri" w:cs="Times New Roman"/>
          <w:b/>
          <w:bCs/>
          <w:color w:val="7030A0"/>
          <w:sz w:val="16"/>
          <w:szCs w:val="16"/>
        </w:rPr>
      </w:pPr>
      <w:bookmarkStart w:id="19" w:name="_Hlk92775418"/>
    </w:p>
    <w:p w:rsidR="00612364" w:rsidRPr="006D2F58" w:rsidP="009A6341" w14:paraId="059425F1" w14:textId="488D6B86">
      <w:pPr>
        <w:spacing w:after="0" w:line="240" w:lineRule="auto"/>
        <w:rPr>
          <w:rFonts w:ascii="Calibri" w:eastAsia="Calibri" w:hAnsi="Calibri" w:cs="Times New Roman"/>
          <w:sz w:val="16"/>
          <w:szCs w:val="16"/>
        </w:rPr>
      </w:pPr>
      <w:r w:rsidRPr="006D2F58">
        <w:rPr>
          <w:rFonts w:ascii="Calibri" w:eastAsia="Calibri" w:hAnsi="Calibri" w:cs="Times New Roman"/>
          <w:b/>
          <w:bCs/>
          <w:color w:val="7030A0"/>
          <w:sz w:val="16"/>
          <w:szCs w:val="16"/>
        </w:rPr>
        <w:t>[applicable to degree-granting institutions only]</w:t>
      </w:r>
      <w:r w:rsidRPr="006D2F58">
        <w:rPr>
          <w:rFonts w:ascii="Calibri" w:eastAsia="Calibri" w:hAnsi="Calibri" w:cs="Times New Roman"/>
          <w:b/>
          <w:bCs/>
          <w:color w:val="FF0000"/>
          <w:sz w:val="16"/>
          <w:szCs w:val="16"/>
        </w:rPr>
        <w:t xml:space="preserve"> </w:t>
      </w:r>
      <w:bookmarkEnd w:id="19"/>
      <w:r w:rsidRPr="006D2F58">
        <w:rPr>
          <w:rFonts w:ascii="Calibri" w:eastAsia="Calibri" w:hAnsi="Calibri" w:cs="Times New Roman"/>
          <w:b/>
          <w:bCs/>
          <w:sz w:val="16"/>
          <w:szCs w:val="16"/>
        </w:rPr>
        <w:t>Endowments (applicable to degree-granting institutions):</w:t>
      </w:r>
      <w:r w:rsidRPr="006D2F58">
        <w:rPr>
          <w:rFonts w:ascii="Calibri" w:eastAsia="Calibri" w:hAnsi="Calibri" w:cs="Times New Roman"/>
          <w:sz w:val="16"/>
          <w:szCs w:val="16"/>
        </w:rPr>
        <w:t xml:space="preserve"> Indicate whether the institution or any foundations affiliated with the institution hold endowments for the institution. Endowments are funds required to be held permanently while some or all of its investment earnings are intended for institutional use. This question also refers to term endowments and funds functioning as endowment.</w:t>
      </w:r>
    </w:p>
    <w:p w:rsidR="00612364" w:rsidRPr="006D2F58" w:rsidP="009A6341" w14:paraId="1F803C56" w14:textId="77777777">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 xml:space="preserve">Pension and Postemployment Benefit Other than Pension (OPEB): </w:t>
      </w:r>
      <w:r w:rsidRPr="006D2F58">
        <w:rPr>
          <w:rFonts w:ascii="Calibri" w:eastAsia="Calibri" w:hAnsi="Calibri" w:cs="Times New Roman"/>
          <w:sz w:val="16"/>
          <w:szCs w:val="16"/>
        </w:rPr>
        <w:t xml:space="preserve">Indicate whether or not your institution includes liabilities, expenses, and/or deferrals for one or more defined benefit pension plans (either a single employer, agent employer or cost-sharing multiple employer) and/or one or more OPEB plans in its General Purpose Financial Statements for </w:t>
      </w:r>
      <w:r w:rsidRPr="006D2F58">
        <w:rPr>
          <w:rFonts w:ascii="Calibri" w:eastAsia="Calibri" w:hAnsi="Calibri" w:cs="Times New Roman"/>
          <w:color w:val="7030A0"/>
          <w:sz w:val="16"/>
          <w:szCs w:val="16"/>
        </w:rPr>
        <w:t>Fiscal Year 2022</w:t>
      </w:r>
      <w:r w:rsidRPr="006D2F58">
        <w:rPr>
          <w:rFonts w:ascii="Calibri" w:eastAsia="Calibri" w:hAnsi="Calibri" w:cs="Times New Roman"/>
          <w:sz w:val="16"/>
          <w:szCs w:val="16"/>
        </w:rPr>
        <w:t xml:space="preserve">.  </w:t>
      </w:r>
    </w:p>
    <w:p w:rsidR="00612364" w:rsidRPr="006D2F58" w:rsidP="009A6341" w14:paraId="1597620C"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Note that if your institution fits any of the following criteria, you should respond “No”:</w:t>
      </w:r>
    </w:p>
    <w:p w:rsidR="00612364" w:rsidRPr="006D2F58" w:rsidP="00D23DD8" w14:paraId="6B991FAD" w14:textId="77777777">
      <w:pPr>
        <w:numPr>
          <w:ilvl w:val="0"/>
          <w:numId w:val="15"/>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your public institution does not have a defined pension benefit and/or OPEB plan</w:t>
      </w:r>
    </w:p>
    <w:p w:rsidR="00612364" w:rsidRPr="006D2F58" w:rsidP="00D23DD8" w14:paraId="6C612E53" w14:textId="77777777">
      <w:pPr>
        <w:numPr>
          <w:ilvl w:val="0"/>
          <w:numId w:val="15"/>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your public institution is part of a higher education system and the system reflects the pension and/or OPEB expense and liability (and does not allocate the expense and liability to the individual institutions)</w:t>
      </w:r>
    </w:p>
    <w:p w:rsidR="00612364" w:rsidRPr="006D2F58" w:rsidP="00D23DD8" w14:paraId="673B175E" w14:textId="77777777">
      <w:pPr>
        <w:numPr>
          <w:ilvl w:val="0"/>
          <w:numId w:val="15"/>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your institution is a branch campus that did not have pension or OPEB expense and liabilities allocated to it</w:t>
      </w:r>
    </w:p>
    <w:p w:rsidR="00612364" w:rsidRPr="006D2F58" w:rsidP="00D23DD8" w14:paraId="60FC5CAB" w14:textId="77777777">
      <w:pPr>
        <w:numPr>
          <w:ilvl w:val="0"/>
          <w:numId w:val="15"/>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your institution is part of a special funding situation</w:t>
      </w:r>
    </w:p>
    <w:p w:rsidR="00612364" w:rsidRPr="006D2F58" w:rsidP="00612364" w14:paraId="4C7BFF10" w14:textId="77777777">
      <w:pPr>
        <w:spacing w:after="0" w:line="240" w:lineRule="auto"/>
        <w:rPr>
          <w:rFonts w:ascii="Calibri" w:eastAsia="Calibri" w:hAnsi="Calibri" w:cs="Times New Roman"/>
          <w:sz w:val="16"/>
          <w:szCs w:val="16"/>
        </w:rPr>
      </w:pPr>
    </w:p>
    <w:p w:rsidR="00612364" w:rsidRPr="006D2F58" w:rsidP="009A6341" w14:paraId="4BF4D4B7"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For more information about reporting pension and GASB Statement 68 "Accounting and Financial Reporting for Pensions – an Amendment of GASB Statement No. 27," please visit the </w:t>
      </w:r>
      <w:r w:rsidRPr="006D2F58">
        <w:rPr>
          <w:rFonts w:ascii="Calibri" w:eastAsia="Calibri" w:hAnsi="Calibri" w:cs="Times New Roman"/>
          <w:color w:val="00B0F0"/>
          <w:sz w:val="16"/>
          <w:szCs w:val="16"/>
        </w:rPr>
        <w:t>GASB website</w:t>
      </w:r>
      <w:r w:rsidRPr="006D2F58">
        <w:rPr>
          <w:rFonts w:ascii="Calibri" w:eastAsia="Calibri" w:hAnsi="Calibri" w:cs="Times New Roman"/>
          <w:sz w:val="16"/>
          <w:szCs w:val="16"/>
        </w:rPr>
        <w:t xml:space="preserve">. For more information about reporting OPEB and GASB Statement 75 "Accounting and Financial Reporting for Postemployment Benefits Other than Pension," visit this </w:t>
      </w:r>
      <w:r w:rsidRPr="006D2F58">
        <w:rPr>
          <w:rFonts w:ascii="Calibri" w:eastAsia="Calibri" w:hAnsi="Calibri" w:cs="Times New Roman"/>
          <w:color w:val="00B0F0"/>
          <w:sz w:val="16"/>
          <w:szCs w:val="16"/>
        </w:rPr>
        <w:t>site</w:t>
      </w:r>
      <w:r w:rsidRPr="006D2F58">
        <w:rPr>
          <w:rFonts w:ascii="Calibri" w:eastAsia="Calibri" w:hAnsi="Calibri" w:cs="Times New Roman"/>
          <w:sz w:val="16"/>
          <w:szCs w:val="16"/>
        </w:rPr>
        <w:t>.</w:t>
      </w:r>
    </w:p>
    <w:p w:rsidR="009A6341" w:rsidP="009A6341" w14:paraId="543611C2" w14:textId="77777777">
      <w:pPr>
        <w:spacing w:after="0" w:line="240" w:lineRule="auto"/>
        <w:rPr>
          <w:rFonts w:ascii="Calibri" w:eastAsia="Calibri" w:hAnsi="Calibri" w:cs="Times New Roman"/>
          <w:i/>
          <w:iCs/>
          <w:sz w:val="16"/>
          <w:szCs w:val="16"/>
        </w:rPr>
      </w:pPr>
    </w:p>
    <w:p w:rsidR="00612364" w:rsidRPr="006D2F58" w:rsidP="009A6341" w14:paraId="0A914A66" w14:textId="0B1C3551">
      <w:pPr>
        <w:spacing w:after="0" w:line="240" w:lineRule="auto"/>
        <w:rPr>
          <w:rFonts w:ascii="Calibri" w:eastAsia="Calibri" w:hAnsi="Calibri" w:cs="Times New Roman"/>
          <w:i/>
          <w:iCs/>
          <w:sz w:val="16"/>
          <w:szCs w:val="16"/>
        </w:rPr>
      </w:pPr>
      <w:r w:rsidRPr="006D2F58">
        <w:rPr>
          <w:rFonts w:ascii="Calibri" w:eastAsia="Calibri" w:hAnsi="Calibri" w:cs="Times New Roman"/>
          <w:i/>
          <w:iCs/>
          <w:sz w:val="16"/>
          <w:szCs w:val="16"/>
        </w:rPr>
        <w:t xml:space="preserve">Note for institutions with jointly audited financial statements: </w:t>
      </w:r>
    </w:p>
    <w:p w:rsidR="00612364" w:rsidRPr="006D2F58" w:rsidP="009A6341" w14:paraId="02DFDD56"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In the case where the system office absorbs all the pension and/or OPEB liabilities, expenses, and deferrals for the campuses; the system office should report “Yes” to the screening question(s) and the individual campuses will report “No”. All institutions involved should note this reporting structure in the context box below the screening questions. Parts M-1 and M-2 will only be applicable to the system office. </w:t>
      </w:r>
    </w:p>
    <w:p w:rsidR="00612364" w:rsidRPr="006D2F58" w:rsidP="00612364" w14:paraId="613ADB25" w14:textId="77777777">
      <w:pPr>
        <w:spacing w:after="0" w:line="240" w:lineRule="auto"/>
        <w:rPr>
          <w:rFonts w:ascii="Calibri" w:eastAsia="Calibri" w:hAnsi="Calibri" w:cs="Times New Roman"/>
          <w:sz w:val="16"/>
          <w:szCs w:val="16"/>
        </w:rPr>
      </w:pPr>
    </w:p>
    <w:p w:rsidR="00612364" w:rsidRPr="006D2F58" w:rsidP="009A6341" w14:paraId="29F60F69"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the case where the institution shares an audited financial statement with another entity (e.g., with district, high school, hospital), the institution should report only its proportionate share of the pension and/or OPEB expense, liability, and deferrals.</w:t>
      </w:r>
    </w:p>
    <w:p w:rsidR="00612364" w:rsidRPr="006D2F58" w:rsidP="00612364" w14:paraId="5FB9E803" w14:textId="77777777">
      <w:pPr>
        <w:spacing w:after="0" w:line="240" w:lineRule="auto"/>
        <w:rPr>
          <w:rFonts w:ascii="Calibri" w:eastAsia="Calibri" w:hAnsi="Calibri" w:cs="Times New Roman"/>
          <w:sz w:val="16"/>
          <w:szCs w:val="16"/>
        </w:rPr>
      </w:pPr>
    </w:p>
    <w:p w:rsidR="00612364" w:rsidRPr="006D2F58" w:rsidP="009A6341" w14:paraId="7A06B61E"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 xml:space="preserve">Part A – Statement of Net Position, Page 1 </w:t>
      </w:r>
      <w:r w:rsidRPr="006D2F58">
        <w:rPr>
          <w:rFonts w:ascii="Calibri" w:eastAsia="Calibri" w:hAnsi="Calibri" w:cs="Times New Roman"/>
          <w:b/>
          <w:bCs/>
          <w:color w:val="7030A0"/>
          <w:sz w:val="16"/>
          <w:szCs w:val="16"/>
        </w:rPr>
        <w:t>[applicable to degree-granting institutions only]</w:t>
      </w:r>
    </w:p>
    <w:p w:rsidR="00612364" w:rsidRPr="006D2F58" w:rsidP="009A6341" w14:paraId="6E85A6D7"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report the assets, liabilities, and net position.</w:t>
      </w:r>
    </w:p>
    <w:p w:rsidR="00612364" w:rsidRPr="006D2F58" w:rsidP="009A6341" w14:paraId="185E6F62" w14:textId="77777777">
      <w:pPr>
        <w:spacing w:after="0" w:line="240" w:lineRule="auto"/>
        <w:rPr>
          <w:rFonts w:ascii="Calibri" w:eastAsia="Calibri" w:hAnsi="Calibri" w:cs="Times New Roman"/>
          <w:b/>
          <w:bCs/>
          <w:sz w:val="16"/>
          <w:szCs w:val="16"/>
        </w:rPr>
      </w:pPr>
      <w:r w:rsidRPr="006D2F58">
        <w:rPr>
          <w:rFonts w:ascii="Calibri" w:eastAsia="Calibri" w:hAnsi="Calibri" w:cs="Times New Roman"/>
          <w:b/>
          <w:bCs/>
          <w:sz w:val="16"/>
          <w:szCs w:val="16"/>
        </w:rPr>
        <w:t>Data should be consistent with the Statement of Net Position in the GPFS.</w:t>
      </w:r>
    </w:p>
    <w:p w:rsidR="00612364" w:rsidP="00612364" w14:paraId="30FDA13B" w14:textId="36DB7A7C">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All current and noncurrent classifications should be determined as discussed in Chapter 3 of Accounting Research Bulletin No. 43.</w:t>
      </w:r>
    </w:p>
    <w:p w:rsidR="009A6341" w:rsidRPr="006D2F58" w:rsidP="00612364" w14:paraId="423E4B88" w14:textId="77777777">
      <w:pPr>
        <w:spacing w:after="0" w:line="240" w:lineRule="auto"/>
        <w:rPr>
          <w:rFonts w:ascii="Calibri" w:eastAsia="Calibri" w:hAnsi="Calibri" w:cs="Times New Roman"/>
          <w:sz w:val="16"/>
          <w:szCs w:val="16"/>
        </w:rPr>
      </w:pPr>
    </w:p>
    <w:p w:rsidR="00612364" w:rsidRPr="006D2F58" w:rsidP="009A6341" w14:paraId="0D1F1EFE" w14:textId="77777777">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Assets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10170"/>
      </w:tblGrid>
      <w:tr w14:paraId="27A242EC" w14:textId="77777777" w:rsidTr="008533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0" w:type="dxa"/>
          </w:tcPr>
          <w:p w:rsidR="009A6341" w:rsidRPr="008533C9" w:rsidP="009A6341" w14:paraId="3654D38B" w14:textId="30A856DA">
            <w:pPr>
              <w:rPr>
                <w:rFonts w:ascii="Calibri" w:eastAsia="Calibri" w:hAnsi="Calibri" w:cs="Times New Roman"/>
                <w:b/>
                <w:bCs/>
                <w:sz w:val="16"/>
                <w:szCs w:val="16"/>
              </w:rPr>
            </w:pPr>
            <w:r w:rsidRPr="008533C9">
              <w:rPr>
                <w:rFonts w:ascii="Calibri" w:eastAsia="Calibri" w:hAnsi="Calibri" w:cs="Times New Roman"/>
                <w:b/>
                <w:bCs/>
                <w:sz w:val="16"/>
                <w:szCs w:val="16"/>
              </w:rPr>
              <w:t>Line</w:t>
            </w:r>
          </w:p>
        </w:tc>
        <w:tc>
          <w:tcPr>
            <w:tcW w:w="10170" w:type="dxa"/>
          </w:tcPr>
          <w:p w:rsidR="009A6341" w:rsidP="009A6341" w14:paraId="6F443B42" w14:textId="77777777">
            <w:pPr>
              <w:rPr>
                <w:rFonts w:ascii="Calibri" w:eastAsia="Calibri" w:hAnsi="Calibri" w:cs="Times New Roman"/>
                <w:sz w:val="16"/>
                <w:szCs w:val="16"/>
              </w:rPr>
            </w:pPr>
          </w:p>
        </w:tc>
      </w:tr>
      <w:tr w14:paraId="351BA348" w14:textId="77777777" w:rsidTr="008533C9">
        <w:tblPrEx>
          <w:tblW w:w="0" w:type="auto"/>
          <w:tblLook w:val="04A0"/>
        </w:tblPrEx>
        <w:tc>
          <w:tcPr>
            <w:tcW w:w="630" w:type="dxa"/>
          </w:tcPr>
          <w:p w:rsidR="009A6341" w:rsidRPr="00DF595B" w:rsidP="009A6341" w14:paraId="16EE1999" w14:textId="3A023F15">
            <w:pPr>
              <w:rPr>
                <w:rFonts w:ascii="Calibri" w:eastAsia="Calibri" w:hAnsi="Calibri" w:cs="Times New Roman"/>
                <w:b/>
                <w:bCs/>
                <w:sz w:val="16"/>
                <w:szCs w:val="16"/>
              </w:rPr>
            </w:pPr>
            <w:r w:rsidRPr="00DF595B">
              <w:rPr>
                <w:rFonts w:ascii="Calibri" w:eastAsia="Calibri" w:hAnsi="Calibri" w:cs="Times New Roman"/>
                <w:b/>
                <w:bCs/>
                <w:sz w:val="16"/>
                <w:szCs w:val="16"/>
              </w:rPr>
              <w:t>01</w:t>
            </w:r>
            <w:r w:rsidRPr="00DF595B" w:rsidR="00DF595B">
              <w:rPr>
                <w:rFonts w:ascii="Calibri" w:eastAsia="Calibri" w:hAnsi="Calibri" w:cs="Times New Roman"/>
                <w:b/>
                <w:bCs/>
                <w:sz w:val="16"/>
                <w:szCs w:val="16"/>
              </w:rPr>
              <w:t xml:space="preserve"> </w:t>
            </w:r>
            <w:r w:rsidRPr="006D2F58" w:rsidR="008533C9">
              <w:rPr>
                <w:rFonts w:ascii="Calibri" w:eastAsia="Calibri" w:hAnsi="Calibri" w:cs="Times New Roman"/>
                <w:b/>
                <w:bCs/>
                <w:sz w:val="16"/>
                <w:szCs w:val="16"/>
              </w:rPr>
              <w:t>–</w:t>
            </w:r>
            <w:r w:rsidRPr="00DF595B" w:rsidR="00DF595B">
              <w:rPr>
                <w:rFonts w:ascii="Calibri" w:eastAsia="Calibri" w:hAnsi="Calibri" w:cs="Times New Roman"/>
                <w:b/>
                <w:bCs/>
                <w:sz w:val="16"/>
                <w:szCs w:val="16"/>
              </w:rPr>
              <w:t xml:space="preserve"> </w:t>
            </w:r>
          </w:p>
        </w:tc>
        <w:tc>
          <w:tcPr>
            <w:tcW w:w="10170" w:type="dxa"/>
          </w:tcPr>
          <w:p w:rsidR="009A6341" w:rsidP="009A6341" w14:paraId="4758CF75" w14:textId="63359EF2">
            <w:pPr>
              <w:rPr>
                <w:rFonts w:ascii="Calibri" w:eastAsia="Calibri" w:hAnsi="Calibri" w:cs="Times New Roman"/>
                <w:sz w:val="16"/>
                <w:szCs w:val="16"/>
              </w:rPr>
            </w:pPr>
            <w:r w:rsidRPr="006D2F58">
              <w:rPr>
                <w:rFonts w:ascii="Calibri" w:eastAsia="Calibri" w:hAnsi="Calibri" w:cs="Times New Roman"/>
                <w:b/>
                <w:bCs/>
                <w:sz w:val="16"/>
                <w:szCs w:val="16"/>
              </w:rPr>
              <w:t>Total current assets</w:t>
            </w:r>
            <w:r w:rsidRPr="006D2F58">
              <w:rPr>
                <w:rFonts w:ascii="Calibri" w:eastAsia="Calibri" w:hAnsi="Calibri" w:cs="Times New Roman"/>
                <w:sz w:val="16"/>
                <w:szCs w:val="16"/>
              </w:rPr>
              <w:t xml:space="preserve"> – Report all current assets on this line. Include cash and cash equivalents, investments, accounts and notes receivables (net of allowance for uncollectible amounts), inventories, and all other assets classified as current assets.</w:t>
            </w:r>
          </w:p>
        </w:tc>
      </w:tr>
      <w:tr w14:paraId="095E2C0A" w14:textId="77777777" w:rsidTr="008533C9">
        <w:tblPrEx>
          <w:tblW w:w="0" w:type="auto"/>
          <w:tblLook w:val="04A0"/>
        </w:tblPrEx>
        <w:tc>
          <w:tcPr>
            <w:tcW w:w="630" w:type="dxa"/>
          </w:tcPr>
          <w:p w:rsidR="009A6341" w:rsidRPr="00DF595B" w:rsidP="009A6341" w14:paraId="0053CA97" w14:textId="476E51F1">
            <w:pPr>
              <w:rPr>
                <w:rFonts w:ascii="Calibri" w:eastAsia="Calibri" w:hAnsi="Calibri" w:cs="Times New Roman"/>
                <w:b/>
                <w:bCs/>
                <w:sz w:val="16"/>
                <w:szCs w:val="16"/>
              </w:rPr>
            </w:pPr>
            <w:r w:rsidRPr="00DF595B">
              <w:rPr>
                <w:rFonts w:ascii="Calibri" w:eastAsia="Calibri" w:hAnsi="Calibri" w:cs="Times New Roman"/>
                <w:b/>
                <w:bCs/>
                <w:sz w:val="16"/>
                <w:szCs w:val="16"/>
              </w:rPr>
              <w:t>31</w:t>
            </w:r>
            <w:r w:rsidRPr="00DF595B" w:rsidR="00DF595B">
              <w:rPr>
                <w:rFonts w:ascii="Calibri" w:eastAsia="Calibri" w:hAnsi="Calibri" w:cs="Times New Roman"/>
                <w:b/>
                <w:bCs/>
                <w:sz w:val="16"/>
                <w:szCs w:val="16"/>
              </w:rPr>
              <w:t xml:space="preserve"> </w:t>
            </w:r>
            <w:r w:rsidRPr="006D2F58" w:rsidR="008533C9">
              <w:rPr>
                <w:rFonts w:ascii="Calibri" w:eastAsia="Calibri" w:hAnsi="Calibri" w:cs="Times New Roman"/>
                <w:b/>
                <w:bCs/>
                <w:sz w:val="16"/>
                <w:szCs w:val="16"/>
              </w:rPr>
              <w:t>–</w:t>
            </w:r>
          </w:p>
        </w:tc>
        <w:tc>
          <w:tcPr>
            <w:tcW w:w="10170" w:type="dxa"/>
          </w:tcPr>
          <w:p w:rsidR="009A6341" w:rsidP="009A6341" w14:paraId="298FB6A2" w14:textId="5ABE918A">
            <w:pPr>
              <w:rPr>
                <w:rFonts w:ascii="Calibri" w:eastAsia="Calibri" w:hAnsi="Calibri" w:cs="Times New Roman"/>
                <w:sz w:val="16"/>
                <w:szCs w:val="16"/>
              </w:rPr>
            </w:pPr>
            <w:r w:rsidRPr="006D2F58">
              <w:rPr>
                <w:rFonts w:ascii="Calibri" w:eastAsia="Calibri" w:hAnsi="Calibri" w:cs="Times New Roman"/>
                <w:b/>
                <w:bCs/>
                <w:sz w:val="16"/>
                <w:szCs w:val="16"/>
              </w:rPr>
              <w:t>Depreciable capital assets, net of depreciation</w:t>
            </w:r>
            <w:r w:rsidRPr="006D2F58">
              <w:rPr>
                <w:rFonts w:ascii="Calibri" w:eastAsia="Calibri" w:hAnsi="Calibri" w:cs="Times New Roman"/>
                <w:sz w:val="16"/>
                <w:szCs w:val="16"/>
              </w:rPr>
              <w:t xml:space="preserve"> – Report all capital assets reduced by the total accumulated depreciation. Capital assets include improvements to land, easements, buildings, building improvements, vehicles, machinery, equipment, infrastructure, and all other tangible or intangible depreciable assets that are used in operations and that have initial useful lives extending beyond a single reporting period. Include only depreciable capital assets on this line; non-depreciable capital assets will be included on line 04. Report the net amount of all depreciable capital assets after reducing the gross amount for accumulated depreciation.</w:t>
            </w:r>
          </w:p>
        </w:tc>
      </w:tr>
      <w:tr w14:paraId="1D772594" w14:textId="77777777" w:rsidTr="008533C9">
        <w:tblPrEx>
          <w:tblW w:w="0" w:type="auto"/>
          <w:tblLook w:val="04A0"/>
        </w:tblPrEx>
        <w:tc>
          <w:tcPr>
            <w:tcW w:w="630" w:type="dxa"/>
          </w:tcPr>
          <w:p w:rsidR="009A6341" w:rsidRPr="00DF595B" w:rsidP="009A6341" w14:paraId="7CCC2C8F" w14:textId="2B59AA54">
            <w:pPr>
              <w:rPr>
                <w:rFonts w:ascii="Calibri" w:eastAsia="Calibri" w:hAnsi="Calibri" w:cs="Times New Roman"/>
                <w:b/>
                <w:bCs/>
                <w:sz w:val="16"/>
                <w:szCs w:val="16"/>
              </w:rPr>
            </w:pPr>
            <w:r w:rsidRPr="00DF595B">
              <w:rPr>
                <w:rFonts w:ascii="Calibri" w:eastAsia="Calibri" w:hAnsi="Calibri" w:cs="Times New Roman"/>
                <w:b/>
                <w:bCs/>
                <w:sz w:val="16"/>
                <w:szCs w:val="16"/>
              </w:rPr>
              <w:t>04</w:t>
            </w:r>
            <w:r w:rsidRPr="00DF595B" w:rsidR="00DF595B">
              <w:rPr>
                <w:rFonts w:ascii="Calibri" w:eastAsia="Calibri" w:hAnsi="Calibri" w:cs="Times New Roman"/>
                <w:b/>
                <w:bCs/>
                <w:sz w:val="16"/>
                <w:szCs w:val="16"/>
              </w:rPr>
              <w:t xml:space="preserve"> </w:t>
            </w:r>
            <w:r w:rsidRPr="006D2F58" w:rsidR="008533C9">
              <w:rPr>
                <w:rFonts w:ascii="Calibri" w:eastAsia="Calibri" w:hAnsi="Calibri" w:cs="Times New Roman"/>
                <w:b/>
                <w:bCs/>
                <w:sz w:val="16"/>
                <w:szCs w:val="16"/>
              </w:rPr>
              <w:t>–</w:t>
            </w:r>
          </w:p>
        </w:tc>
        <w:tc>
          <w:tcPr>
            <w:tcW w:w="10170" w:type="dxa"/>
          </w:tcPr>
          <w:p w:rsidR="009A6341" w:rsidP="009A6341" w14:paraId="3FD65B3E" w14:textId="3428A943">
            <w:pPr>
              <w:rPr>
                <w:rFonts w:ascii="Calibri" w:eastAsia="Calibri" w:hAnsi="Calibri" w:cs="Times New Roman"/>
                <w:sz w:val="16"/>
                <w:szCs w:val="16"/>
              </w:rPr>
            </w:pPr>
            <w:r w:rsidRPr="006D2F58">
              <w:rPr>
                <w:rFonts w:ascii="Calibri" w:eastAsia="Calibri" w:hAnsi="Calibri" w:cs="Times New Roman"/>
                <w:b/>
                <w:bCs/>
                <w:sz w:val="16"/>
                <w:szCs w:val="16"/>
              </w:rPr>
              <w:t>Other noncurrent assets</w:t>
            </w:r>
            <w:r w:rsidRPr="006D2F58">
              <w:rPr>
                <w:rFonts w:ascii="Calibri" w:eastAsia="Calibri" w:hAnsi="Calibri" w:cs="Times New Roman"/>
                <w:sz w:val="16"/>
                <w:szCs w:val="16"/>
              </w:rPr>
              <w:t xml:space="preserve"> – This amount is generated by subtracting the amount on line 31 from line 05. This should be the amount of all noncurrent assets reported by the institution not included on line 31 and 05.</w:t>
            </w:r>
          </w:p>
        </w:tc>
      </w:tr>
      <w:tr w14:paraId="5C6F3F2E" w14:textId="77777777" w:rsidTr="008533C9">
        <w:tblPrEx>
          <w:tblW w:w="0" w:type="auto"/>
          <w:tblLook w:val="04A0"/>
        </w:tblPrEx>
        <w:tc>
          <w:tcPr>
            <w:tcW w:w="630" w:type="dxa"/>
          </w:tcPr>
          <w:p w:rsidR="009A6341" w:rsidRPr="00DF595B" w:rsidP="009A6341" w14:paraId="7EE96040" w14:textId="265A9499">
            <w:pPr>
              <w:rPr>
                <w:rFonts w:ascii="Calibri" w:eastAsia="Calibri" w:hAnsi="Calibri" w:cs="Times New Roman"/>
                <w:b/>
                <w:bCs/>
                <w:sz w:val="16"/>
                <w:szCs w:val="16"/>
              </w:rPr>
            </w:pPr>
            <w:r w:rsidRPr="00DF595B">
              <w:rPr>
                <w:rFonts w:ascii="Calibri" w:eastAsia="Calibri" w:hAnsi="Calibri" w:cs="Times New Roman"/>
                <w:b/>
                <w:bCs/>
                <w:sz w:val="16"/>
                <w:szCs w:val="16"/>
              </w:rPr>
              <w:t>05</w:t>
            </w:r>
            <w:r w:rsidRPr="00DF595B" w:rsidR="00DF595B">
              <w:rPr>
                <w:rFonts w:ascii="Calibri" w:eastAsia="Calibri" w:hAnsi="Calibri" w:cs="Times New Roman"/>
                <w:b/>
                <w:bCs/>
                <w:sz w:val="16"/>
                <w:szCs w:val="16"/>
              </w:rPr>
              <w:t xml:space="preserve"> </w:t>
            </w:r>
            <w:r w:rsidRPr="006D2F58" w:rsidR="008533C9">
              <w:rPr>
                <w:rFonts w:ascii="Calibri" w:eastAsia="Calibri" w:hAnsi="Calibri" w:cs="Times New Roman"/>
                <w:b/>
                <w:bCs/>
                <w:sz w:val="16"/>
                <w:szCs w:val="16"/>
              </w:rPr>
              <w:t>–</w:t>
            </w:r>
          </w:p>
        </w:tc>
        <w:tc>
          <w:tcPr>
            <w:tcW w:w="10170" w:type="dxa"/>
          </w:tcPr>
          <w:p w:rsidR="009A6341" w:rsidP="009A6341" w14:paraId="5A1E6E03" w14:textId="2C56F5C2">
            <w:pPr>
              <w:rPr>
                <w:rFonts w:ascii="Calibri" w:eastAsia="Calibri" w:hAnsi="Calibri" w:cs="Times New Roman"/>
                <w:sz w:val="16"/>
                <w:szCs w:val="16"/>
              </w:rPr>
            </w:pPr>
            <w:r w:rsidRPr="006D2F58">
              <w:rPr>
                <w:rFonts w:ascii="Calibri" w:eastAsia="Calibri" w:hAnsi="Calibri" w:cs="Times New Roman"/>
                <w:b/>
                <w:bCs/>
                <w:sz w:val="16"/>
                <w:szCs w:val="16"/>
              </w:rPr>
              <w:t>Total noncurrent assets</w:t>
            </w:r>
            <w:r w:rsidRPr="006D2F58">
              <w:rPr>
                <w:rFonts w:ascii="Calibri" w:eastAsia="Calibri" w:hAnsi="Calibri" w:cs="Times New Roman"/>
                <w:sz w:val="16"/>
                <w:szCs w:val="16"/>
              </w:rPr>
              <w:t xml:space="preserve"> – Report the total of all noncurrent assets as reported in the institution’s GPFS.</w:t>
            </w:r>
          </w:p>
        </w:tc>
      </w:tr>
      <w:tr w14:paraId="3DE5D01C" w14:textId="77777777" w:rsidTr="008533C9">
        <w:tblPrEx>
          <w:tblW w:w="0" w:type="auto"/>
          <w:tblLook w:val="04A0"/>
        </w:tblPrEx>
        <w:tc>
          <w:tcPr>
            <w:tcW w:w="630" w:type="dxa"/>
          </w:tcPr>
          <w:p w:rsidR="009A6341" w:rsidRPr="00DF595B" w:rsidP="009A6341" w14:paraId="32D7BC9A" w14:textId="3AFB998A">
            <w:pPr>
              <w:rPr>
                <w:rFonts w:ascii="Calibri" w:eastAsia="Calibri" w:hAnsi="Calibri" w:cs="Times New Roman"/>
                <w:b/>
                <w:bCs/>
                <w:sz w:val="16"/>
                <w:szCs w:val="16"/>
              </w:rPr>
            </w:pPr>
            <w:r w:rsidRPr="00DF595B">
              <w:rPr>
                <w:rFonts w:ascii="Calibri" w:eastAsia="Calibri" w:hAnsi="Calibri" w:cs="Times New Roman"/>
                <w:b/>
                <w:bCs/>
                <w:sz w:val="16"/>
                <w:szCs w:val="16"/>
              </w:rPr>
              <w:t>06</w:t>
            </w:r>
            <w:r w:rsidRPr="00DF595B" w:rsidR="00DF595B">
              <w:rPr>
                <w:rFonts w:ascii="Calibri" w:eastAsia="Calibri" w:hAnsi="Calibri" w:cs="Times New Roman"/>
                <w:b/>
                <w:bCs/>
                <w:sz w:val="16"/>
                <w:szCs w:val="16"/>
              </w:rPr>
              <w:t xml:space="preserve"> </w:t>
            </w:r>
            <w:r w:rsidRPr="006D2F58" w:rsidR="008533C9">
              <w:rPr>
                <w:rFonts w:ascii="Calibri" w:eastAsia="Calibri" w:hAnsi="Calibri" w:cs="Times New Roman"/>
                <w:b/>
                <w:bCs/>
                <w:sz w:val="16"/>
                <w:szCs w:val="16"/>
              </w:rPr>
              <w:t>–</w:t>
            </w:r>
          </w:p>
        </w:tc>
        <w:tc>
          <w:tcPr>
            <w:tcW w:w="10170" w:type="dxa"/>
          </w:tcPr>
          <w:p w:rsidR="009A6341" w:rsidP="009A6341" w14:paraId="196B2136" w14:textId="48E0D2BD">
            <w:pPr>
              <w:rPr>
                <w:rFonts w:ascii="Calibri" w:eastAsia="Calibri" w:hAnsi="Calibri" w:cs="Times New Roman"/>
                <w:sz w:val="16"/>
                <w:szCs w:val="16"/>
              </w:rPr>
            </w:pPr>
            <w:r w:rsidRPr="006D2F58">
              <w:rPr>
                <w:rFonts w:ascii="Calibri" w:eastAsia="Calibri" w:hAnsi="Calibri" w:cs="Times New Roman"/>
                <w:b/>
                <w:bCs/>
                <w:sz w:val="16"/>
                <w:szCs w:val="16"/>
              </w:rPr>
              <w:t>Total assets</w:t>
            </w:r>
            <w:r w:rsidRPr="006D2F58">
              <w:rPr>
                <w:rFonts w:ascii="Calibri" w:eastAsia="Calibri" w:hAnsi="Calibri" w:cs="Times New Roman"/>
                <w:sz w:val="16"/>
                <w:szCs w:val="16"/>
              </w:rPr>
              <w:t xml:space="preserve"> – This amount is generated by adding the amounts on lines 01 and 05.</w:t>
            </w:r>
          </w:p>
        </w:tc>
      </w:tr>
      <w:tr w14:paraId="250CD98A" w14:textId="77777777" w:rsidTr="008533C9">
        <w:tblPrEx>
          <w:tblW w:w="0" w:type="auto"/>
          <w:tblLook w:val="04A0"/>
        </w:tblPrEx>
        <w:tc>
          <w:tcPr>
            <w:tcW w:w="630" w:type="dxa"/>
          </w:tcPr>
          <w:p w:rsidR="009A6341" w:rsidRPr="00DF595B" w:rsidP="009A6341" w14:paraId="0BA9003E" w14:textId="3F3AB9D9">
            <w:pPr>
              <w:rPr>
                <w:rFonts w:ascii="Calibri" w:eastAsia="Calibri" w:hAnsi="Calibri" w:cs="Times New Roman"/>
                <w:b/>
                <w:bCs/>
                <w:sz w:val="16"/>
                <w:szCs w:val="16"/>
              </w:rPr>
            </w:pPr>
            <w:r w:rsidRPr="00DF595B">
              <w:rPr>
                <w:rFonts w:ascii="Calibri" w:eastAsia="Calibri" w:hAnsi="Calibri" w:cs="Times New Roman"/>
                <w:b/>
                <w:bCs/>
                <w:sz w:val="16"/>
                <w:szCs w:val="16"/>
              </w:rPr>
              <w:t xml:space="preserve">19 </w:t>
            </w:r>
            <w:r w:rsidRPr="006D2F58" w:rsidR="008533C9">
              <w:rPr>
                <w:rFonts w:ascii="Calibri" w:eastAsia="Calibri" w:hAnsi="Calibri" w:cs="Times New Roman"/>
                <w:b/>
                <w:bCs/>
                <w:sz w:val="16"/>
                <w:szCs w:val="16"/>
              </w:rPr>
              <w:t>–</w:t>
            </w:r>
          </w:p>
        </w:tc>
        <w:tc>
          <w:tcPr>
            <w:tcW w:w="10170" w:type="dxa"/>
          </w:tcPr>
          <w:p w:rsidR="009A6341" w:rsidP="009A6341" w14:paraId="6D7B0F74" w14:textId="14B95F50">
            <w:pPr>
              <w:rPr>
                <w:rFonts w:ascii="Calibri" w:eastAsia="Calibri" w:hAnsi="Calibri" w:cs="Times New Roman"/>
                <w:sz w:val="16"/>
                <w:szCs w:val="16"/>
              </w:rPr>
            </w:pPr>
            <w:r w:rsidRPr="006D2F58">
              <w:rPr>
                <w:rFonts w:ascii="Calibri" w:eastAsia="Calibri" w:hAnsi="Calibri" w:cs="Times New Roman"/>
                <w:b/>
                <w:bCs/>
                <w:sz w:val="16"/>
                <w:szCs w:val="16"/>
              </w:rPr>
              <w:t>Deferred outflows of resources</w:t>
            </w:r>
            <w:r w:rsidRPr="006D2F58">
              <w:rPr>
                <w:rFonts w:ascii="Calibri" w:eastAsia="Calibri" w:hAnsi="Calibri" w:cs="Times New Roman"/>
                <w:sz w:val="16"/>
                <w:szCs w:val="16"/>
              </w:rPr>
              <w:t xml:space="preserve"> – Report the total deferred outflows of resources as recognized in the institution’s GPFS and in accordance with GASB 63 and 75.</w:t>
            </w:r>
          </w:p>
        </w:tc>
      </w:tr>
    </w:tbl>
    <w:p w:rsidR="009A6341" w:rsidRPr="006D2F58" w:rsidP="009A6341" w14:paraId="02C8196F" w14:textId="77777777">
      <w:pPr>
        <w:spacing w:after="0" w:line="240" w:lineRule="auto"/>
        <w:rPr>
          <w:rFonts w:ascii="Calibri" w:eastAsia="Calibri" w:hAnsi="Calibri" w:cs="Times New Roman"/>
          <w:sz w:val="16"/>
          <w:szCs w:val="16"/>
        </w:rPr>
      </w:pPr>
    </w:p>
    <w:p w:rsidR="00612364" w:rsidP="00F506A5" w14:paraId="1BE99E35" w14:textId="319AAF85">
      <w:pPr>
        <w:rPr>
          <w:rFonts w:ascii="Calibri" w:eastAsia="Calibri" w:hAnsi="Calibri" w:cs="Times New Roman"/>
          <w:b/>
          <w:bCs/>
          <w:i/>
          <w:iCs/>
          <w:sz w:val="16"/>
          <w:szCs w:val="16"/>
        </w:rPr>
      </w:pPr>
      <w:r w:rsidRPr="006D2F58">
        <w:rPr>
          <w:rFonts w:ascii="Calibri" w:eastAsia="Calibri" w:hAnsi="Calibri" w:cs="Times New Roman"/>
          <w:b/>
          <w:bCs/>
          <w:i/>
          <w:iCs/>
          <w:sz w:val="16"/>
          <w:szCs w:val="16"/>
        </w:rPr>
        <w:t>Liabilities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10165"/>
      </w:tblGrid>
      <w:tr w14:paraId="59DEED8C" w14:textId="77777777" w:rsidTr="008533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DF595B" w:rsidP="00F506A5" w14:paraId="64B5C285" w14:textId="3E47133D">
            <w:pPr>
              <w:rPr>
                <w:rFonts w:ascii="Calibri" w:eastAsia="Calibri" w:hAnsi="Calibri" w:cs="Times New Roman"/>
                <w:b/>
                <w:bCs/>
                <w:sz w:val="16"/>
                <w:szCs w:val="16"/>
              </w:rPr>
            </w:pPr>
            <w:r>
              <w:rPr>
                <w:rFonts w:ascii="Calibri" w:eastAsia="Calibri" w:hAnsi="Calibri" w:cs="Times New Roman"/>
                <w:b/>
                <w:bCs/>
                <w:sz w:val="16"/>
                <w:szCs w:val="16"/>
              </w:rPr>
              <w:t>Line</w:t>
            </w:r>
          </w:p>
        </w:tc>
        <w:tc>
          <w:tcPr>
            <w:tcW w:w="10165" w:type="dxa"/>
          </w:tcPr>
          <w:p w:rsidR="00DF595B" w:rsidP="00F506A5" w14:paraId="2BF4654C" w14:textId="77777777">
            <w:pPr>
              <w:rPr>
                <w:rFonts w:ascii="Calibri" w:eastAsia="Calibri" w:hAnsi="Calibri" w:cs="Times New Roman"/>
                <w:b/>
                <w:bCs/>
                <w:sz w:val="16"/>
                <w:szCs w:val="16"/>
              </w:rPr>
            </w:pPr>
          </w:p>
        </w:tc>
      </w:tr>
      <w:tr w14:paraId="0706F96B" w14:textId="77777777" w:rsidTr="008533C9">
        <w:tblPrEx>
          <w:tblW w:w="0" w:type="auto"/>
          <w:tblLook w:val="04A0"/>
        </w:tblPrEx>
        <w:tc>
          <w:tcPr>
            <w:tcW w:w="625" w:type="dxa"/>
          </w:tcPr>
          <w:p w:rsidR="00DF595B" w:rsidP="00F506A5" w14:paraId="584C0500" w14:textId="3C13581D">
            <w:pPr>
              <w:rPr>
                <w:rFonts w:ascii="Calibri" w:eastAsia="Calibri" w:hAnsi="Calibri" w:cs="Times New Roman"/>
                <w:b/>
                <w:bCs/>
                <w:sz w:val="16"/>
                <w:szCs w:val="16"/>
              </w:rPr>
            </w:pPr>
            <w:r w:rsidRPr="006D2F58">
              <w:rPr>
                <w:rFonts w:ascii="Calibri" w:eastAsia="Calibri" w:hAnsi="Calibri" w:cs="Times New Roman"/>
                <w:b/>
                <w:bCs/>
                <w:sz w:val="16"/>
                <w:szCs w:val="16"/>
              </w:rPr>
              <w:t>07 –</w:t>
            </w:r>
          </w:p>
        </w:tc>
        <w:tc>
          <w:tcPr>
            <w:tcW w:w="10165" w:type="dxa"/>
          </w:tcPr>
          <w:p w:rsidR="00DF595B" w:rsidRPr="008533C9" w:rsidP="00F506A5" w14:paraId="7768B57A" w14:textId="23F56DB4">
            <w:pPr>
              <w:rPr>
                <w:rFonts w:ascii="Calibri" w:eastAsia="Calibri" w:hAnsi="Calibri" w:cs="Times New Roman"/>
                <w:sz w:val="16"/>
                <w:szCs w:val="16"/>
              </w:rPr>
            </w:pPr>
            <w:r w:rsidRPr="006D2F58">
              <w:rPr>
                <w:rFonts w:ascii="Calibri" w:eastAsia="Calibri" w:hAnsi="Calibri" w:cs="Times New Roman"/>
                <w:b/>
                <w:bCs/>
                <w:sz w:val="16"/>
                <w:szCs w:val="16"/>
              </w:rPr>
              <w:t>Long-term debt, current portion</w:t>
            </w:r>
            <w:r w:rsidRPr="006D2F58">
              <w:rPr>
                <w:rFonts w:ascii="Calibri" w:eastAsia="Calibri" w:hAnsi="Calibri" w:cs="Times New Roman"/>
                <w:sz w:val="16"/>
                <w:szCs w:val="16"/>
              </w:rPr>
              <w:t xml:space="preserve"> – Report the amount due in the next operating cycle (usually a year) for amounts otherwise reported as long-term or noncurrent debt. Include only outstanding debt on this line; the current portion of other long-term liabilities, such as compensated absences, will be included on line 08.</w:t>
            </w:r>
          </w:p>
        </w:tc>
      </w:tr>
      <w:tr w14:paraId="551BBF9F" w14:textId="77777777" w:rsidTr="008533C9">
        <w:tblPrEx>
          <w:tblW w:w="0" w:type="auto"/>
          <w:tblLook w:val="04A0"/>
        </w:tblPrEx>
        <w:tc>
          <w:tcPr>
            <w:tcW w:w="625" w:type="dxa"/>
          </w:tcPr>
          <w:p w:rsidR="00DF595B" w:rsidP="00F506A5" w14:paraId="319B2728" w14:textId="7BD6BCFF">
            <w:pPr>
              <w:rPr>
                <w:rFonts w:ascii="Calibri" w:eastAsia="Calibri" w:hAnsi="Calibri" w:cs="Times New Roman"/>
                <w:b/>
                <w:bCs/>
                <w:sz w:val="16"/>
                <w:szCs w:val="16"/>
              </w:rPr>
            </w:pPr>
            <w:r w:rsidRPr="006D2F58">
              <w:rPr>
                <w:rFonts w:ascii="Calibri" w:eastAsia="Calibri" w:hAnsi="Calibri" w:cs="Times New Roman"/>
                <w:b/>
                <w:bCs/>
                <w:sz w:val="16"/>
                <w:szCs w:val="16"/>
              </w:rPr>
              <w:t>08 –</w:t>
            </w:r>
          </w:p>
        </w:tc>
        <w:tc>
          <w:tcPr>
            <w:tcW w:w="10165" w:type="dxa"/>
          </w:tcPr>
          <w:p w:rsidR="00DF595B" w:rsidRPr="008533C9" w:rsidP="00F506A5" w14:paraId="283A0698" w14:textId="2824E5B3">
            <w:pPr>
              <w:rPr>
                <w:rFonts w:ascii="Calibri" w:eastAsia="Calibri" w:hAnsi="Calibri" w:cs="Times New Roman"/>
                <w:sz w:val="16"/>
                <w:szCs w:val="16"/>
              </w:rPr>
            </w:pPr>
            <w:r w:rsidRPr="006D2F58">
              <w:rPr>
                <w:rFonts w:ascii="Calibri" w:eastAsia="Calibri" w:hAnsi="Calibri" w:cs="Times New Roman"/>
                <w:b/>
                <w:bCs/>
                <w:sz w:val="16"/>
                <w:szCs w:val="16"/>
              </w:rPr>
              <w:t>Other current liabilities</w:t>
            </w:r>
            <w:r w:rsidRPr="006D2F58">
              <w:rPr>
                <w:rFonts w:ascii="Calibri" w:eastAsia="Calibri" w:hAnsi="Calibri" w:cs="Times New Roman"/>
                <w:sz w:val="16"/>
                <w:szCs w:val="16"/>
              </w:rPr>
              <w:t xml:space="preserve"> – This amount is generated by deducting from the amount on line 09 the amount on line 07.</w:t>
            </w:r>
          </w:p>
        </w:tc>
      </w:tr>
      <w:tr w14:paraId="6F70751F" w14:textId="77777777" w:rsidTr="008533C9">
        <w:tblPrEx>
          <w:tblW w:w="0" w:type="auto"/>
          <w:tblLook w:val="04A0"/>
        </w:tblPrEx>
        <w:tc>
          <w:tcPr>
            <w:tcW w:w="625" w:type="dxa"/>
          </w:tcPr>
          <w:p w:rsidR="00DF595B" w:rsidP="00F506A5" w14:paraId="24931EC4" w14:textId="51FBE88D">
            <w:pPr>
              <w:rPr>
                <w:rFonts w:ascii="Calibri" w:eastAsia="Calibri" w:hAnsi="Calibri" w:cs="Times New Roman"/>
                <w:b/>
                <w:bCs/>
                <w:sz w:val="16"/>
                <w:szCs w:val="16"/>
              </w:rPr>
            </w:pPr>
            <w:r w:rsidRPr="006D2F58">
              <w:rPr>
                <w:rFonts w:ascii="Calibri" w:eastAsia="Calibri" w:hAnsi="Calibri" w:cs="Times New Roman"/>
                <w:b/>
                <w:bCs/>
                <w:sz w:val="16"/>
                <w:szCs w:val="16"/>
              </w:rPr>
              <w:t>09 –</w:t>
            </w:r>
          </w:p>
        </w:tc>
        <w:tc>
          <w:tcPr>
            <w:tcW w:w="10165" w:type="dxa"/>
          </w:tcPr>
          <w:p w:rsidR="00DF595B" w:rsidRPr="008533C9" w:rsidP="00F506A5" w14:paraId="3B0FFD2D" w14:textId="54BE1142">
            <w:pPr>
              <w:rPr>
                <w:rFonts w:ascii="Calibri" w:eastAsia="Calibri" w:hAnsi="Calibri" w:cs="Times New Roman"/>
                <w:sz w:val="16"/>
                <w:szCs w:val="16"/>
              </w:rPr>
            </w:pPr>
            <w:r w:rsidRPr="006D2F58">
              <w:rPr>
                <w:rFonts w:ascii="Calibri" w:eastAsia="Calibri" w:hAnsi="Calibri" w:cs="Times New Roman"/>
                <w:b/>
                <w:bCs/>
                <w:sz w:val="16"/>
                <w:szCs w:val="16"/>
              </w:rPr>
              <w:t>Total current liabilities</w:t>
            </w:r>
            <w:r w:rsidRPr="006D2F58">
              <w:rPr>
                <w:rFonts w:ascii="Calibri" w:eastAsia="Calibri" w:hAnsi="Calibri" w:cs="Times New Roman"/>
                <w:sz w:val="16"/>
                <w:szCs w:val="16"/>
              </w:rPr>
              <w:t xml:space="preserve"> – Report the total of all current liabilities as reported in the institution’s GPFS. </w:t>
            </w:r>
          </w:p>
        </w:tc>
      </w:tr>
      <w:tr w14:paraId="0FE1B0C4" w14:textId="77777777" w:rsidTr="008533C9">
        <w:tblPrEx>
          <w:tblW w:w="0" w:type="auto"/>
          <w:tblLook w:val="04A0"/>
        </w:tblPrEx>
        <w:tc>
          <w:tcPr>
            <w:tcW w:w="625" w:type="dxa"/>
          </w:tcPr>
          <w:p w:rsidR="00DF595B" w:rsidP="00F506A5" w14:paraId="484A14EE" w14:textId="237BFB5E">
            <w:pPr>
              <w:rPr>
                <w:rFonts w:ascii="Calibri" w:eastAsia="Calibri" w:hAnsi="Calibri" w:cs="Times New Roman"/>
                <w:b/>
                <w:bCs/>
                <w:sz w:val="16"/>
                <w:szCs w:val="16"/>
              </w:rPr>
            </w:pPr>
            <w:r w:rsidRPr="006D2F58">
              <w:rPr>
                <w:rFonts w:ascii="Calibri" w:eastAsia="Calibri" w:hAnsi="Calibri" w:cs="Times New Roman"/>
                <w:b/>
                <w:bCs/>
                <w:sz w:val="16"/>
                <w:szCs w:val="16"/>
              </w:rPr>
              <w:t>10 –</w:t>
            </w:r>
          </w:p>
        </w:tc>
        <w:tc>
          <w:tcPr>
            <w:tcW w:w="10165" w:type="dxa"/>
          </w:tcPr>
          <w:p w:rsidR="00DF595B" w:rsidRPr="008533C9" w:rsidP="00F506A5" w14:paraId="5D11D33D" w14:textId="382BBEDD">
            <w:pPr>
              <w:rPr>
                <w:rFonts w:ascii="Calibri" w:eastAsia="Calibri" w:hAnsi="Calibri" w:cs="Times New Roman"/>
                <w:sz w:val="16"/>
                <w:szCs w:val="16"/>
              </w:rPr>
            </w:pPr>
            <w:r w:rsidRPr="006D2F58">
              <w:rPr>
                <w:rFonts w:ascii="Calibri" w:eastAsia="Calibri" w:hAnsi="Calibri" w:cs="Times New Roman"/>
                <w:b/>
                <w:bCs/>
                <w:sz w:val="16"/>
                <w:szCs w:val="16"/>
              </w:rPr>
              <w:t>Long-term debt</w:t>
            </w:r>
            <w:r w:rsidRPr="006D2F58">
              <w:rPr>
                <w:rFonts w:ascii="Calibri" w:eastAsia="Calibri" w:hAnsi="Calibri" w:cs="Times New Roman"/>
                <w:sz w:val="16"/>
                <w:szCs w:val="16"/>
              </w:rPr>
              <w:t xml:space="preserve"> – Report the amount for long-term debt arising from debt issuance and lease-purchase agreements. Other long-term liabilities, such as compensated absences, claims and judgments, pensions, and other similar noncurrent liabilities will be included on line 11. Note that the amount of long-term debt due within the next operating cycle is reported on line 07.</w:t>
            </w:r>
          </w:p>
        </w:tc>
      </w:tr>
      <w:tr w14:paraId="734AA46F" w14:textId="77777777" w:rsidTr="008533C9">
        <w:tblPrEx>
          <w:tblW w:w="0" w:type="auto"/>
          <w:tblLook w:val="04A0"/>
        </w:tblPrEx>
        <w:tc>
          <w:tcPr>
            <w:tcW w:w="625" w:type="dxa"/>
          </w:tcPr>
          <w:p w:rsidR="00DF595B" w:rsidP="00F506A5" w14:paraId="60470E5E" w14:textId="119A184E">
            <w:pPr>
              <w:rPr>
                <w:rFonts w:ascii="Calibri" w:eastAsia="Calibri" w:hAnsi="Calibri" w:cs="Times New Roman"/>
                <w:b/>
                <w:bCs/>
                <w:sz w:val="16"/>
                <w:szCs w:val="16"/>
              </w:rPr>
            </w:pPr>
            <w:r w:rsidRPr="006D2F58">
              <w:rPr>
                <w:rFonts w:ascii="Calibri" w:eastAsia="Calibri" w:hAnsi="Calibri" w:cs="Times New Roman"/>
                <w:b/>
                <w:bCs/>
                <w:sz w:val="16"/>
                <w:szCs w:val="16"/>
              </w:rPr>
              <w:t>11 –</w:t>
            </w:r>
          </w:p>
        </w:tc>
        <w:tc>
          <w:tcPr>
            <w:tcW w:w="10165" w:type="dxa"/>
          </w:tcPr>
          <w:p w:rsidR="00DF595B" w:rsidRPr="008533C9" w:rsidP="00F506A5" w14:paraId="20FF0AB6" w14:textId="196F1952">
            <w:pPr>
              <w:rPr>
                <w:rFonts w:ascii="Calibri" w:eastAsia="Calibri" w:hAnsi="Calibri" w:cs="Times New Roman"/>
                <w:sz w:val="16"/>
                <w:szCs w:val="16"/>
              </w:rPr>
            </w:pPr>
            <w:r w:rsidRPr="006D2F58">
              <w:rPr>
                <w:rFonts w:ascii="Calibri" w:eastAsia="Calibri" w:hAnsi="Calibri" w:cs="Times New Roman"/>
                <w:b/>
                <w:bCs/>
                <w:sz w:val="16"/>
                <w:szCs w:val="16"/>
              </w:rPr>
              <w:t>Other noncurrent liabilities</w:t>
            </w:r>
            <w:r w:rsidRPr="006D2F58">
              <w:rPr>
                <w:rFonts w:ascii="Calibri" w:eastAsia="Calibri" w:hAnsi="Calibri" w:cs="Times New Roman"/>
                <w:sz w:val="16"/>
                <w:szCs w:val="16"/>
              </w:rPr>
              <w:t xml:space="preserve"> – This amount is generated by deducting the amount on line 10 from the amount on line 12.</w:t>
            </w:r>
          </w:p>
        </w:tc>
      </w:tr>
      <w:tr w14:paraId="43A5FD7F" w14:textId="77777777" w:rsidTr="008533C9">
        <w:tblPrEx>
          <w:tblW w:w="0" w:type="auto"/>
          <w:tblLook w:val="04A0"/>
        </w:tblPrEx>
        <w:tc>
          <w:tcPr>
            <w:tcW w:w="625" w:type="dxa"/>
          </w:tcPr>
          <w:p w:rsidR="00DF595B" w:rsidP="00F506A5" w14:paraId="119318A2" w14:textId="59ACAF83">
            <w:pPr>
              <w:rPr>
                <w:rFonts w:ascii="Calibri" w:eastAsia="Calibri" w:hAnsi="Calibri" w:cs="Times New Roman"/>
                <w:b/>
                <w:bCs/>
                <w:sz w:val="16"/>
                <w:szCs w:val="16"/>
              </w:rPr>
            </w:pPr>
            <w:r w:rsidRPr="006D2F58">
              <w:rPr>
                <w:rFonts w:ascii="Calibri" w:eastAsia="Calibri" w:hAnsi="Calibri" w:cs="Times New Roman"/>
                <w:b/>
                <w:bCs/>
                <w:sz w:val="16"/>
                <w:szCs w:val="16"/>
              </w:rPr>
              <w:t>12 –</w:t>
            </w:r>
          </w:p>
        </w:tc>
        <w:tc>
          <w:tcPr>
            <w:tcW w:w="10165" w:type="dxa"/>
          </w:tcPr>
          <w:p w:rsidR="00DF595B" w:rsidRPr="008533C9" w:rsidP="00F506A5" w14:paraId="5324BE51" w14:textId="48DD0103">
            <w:pPr>
              <w:rPr>
                <w:rFonts w:ascii="Calibri" w:eastAsia="Calibri" w:hAnsi="Calibri" w:cs="Times New Roman"/>
                <w:sz w:val="16"/>
                <w:szCs w:val="16"/>
              </w:rPr>
            </w:pPr>
            <w:r w:rsidRPr="006D2F58">
              <w:rPr>
                <w:rFonts w:ascii="Calibri" w:eastAsia="Calibri" w:hAnsi="Calibri" w:cs="Times New Roman"/>
                <w:b/>
                <w:bCs/>
                <w:sz w:val="16"/>
                <w:szCs w:val="16"/>
              </w:rPr>
              <w:t>Total noncurrent liabilities</w:t>
            </w:r>
            <w:r w:rsidRPr="006D2F58">
              <w:rPr>
                <w:rFonts w:ascii="Calibri" w:eastAsia="Calibri" w:hAnsi="Calibri" w:cs="Times New Roman"/>
                <w:sz w:val="16"/>
                <w:szCs w:val="16"/>
              </w:rPr>
              <w:t xml:space="preserve"> – Report the total of all noncurrent liabilities as reported in the institution’s GPFS.</w:t>
            </w:r>
          </w:p>
        </w:tc>
      </w:tr>
      <w:tr w14:paraId="3E104C51" w14:textId="77777777" w:rsidTr="008533C9">
        <w:tblPrEx>
          <w:tblW w:w="0" w:type="auto"/>
          <w:tblLook w:val="04A0"/>
        </w:tblPrEx>
        <w:tc>
          <w:tcPr>
            <w:tcW w:w="625" w:type="dxa"/>
          </w:tcPr>
          <w:p w:rsidR="00DF595B" w:rsidP="00F506A5" w14:paraId="51FAC355" w14:textId="092D3E47">
            <w:pPr>
              <w:rPr>
                <w:rFonts w:ascii="Calibri" w:eastAsia="Calibri" w:hAnsi="Calibri" w:cs="Times New Roman"/>
                <w:b/>
                <w:bCs/>
                <w:sz w:val="16"/>
                <w:szCs w:val="16"/>
              </w:rPr>
            </w:pPr>
            <w:r w:rsidRPr="006D2F58">
              <w:rPr>
                <w:rFonts w:ascii="Calibri" w:eastAsia="Calibri" w:hAnsi="Calibri" w:cs="Times New Roman"/>
                <w:b/>
                <w:bCs/>
                <w:sz w:val="16"/>
                <w:szCs w:val="16"/>
              </w:rPr>
              <w:t>13 –</w:t>
            </w:r>
          </w:p>
        </w:tc>
        <w:tc>
          <w:tcPr>
            <w:tcW w:w="10165" w:type="dxa"/>
          </w:tcPr>
          <w:p w:rsidR="00DF595B" w:rsidRPr="008533C9" w:rsidP="00F506A5" w14:paraId="1C2477B0" w14:textId="52E8E571">
            <w:pPr>
              <w:rPr>
                <w:rFonts w:ascii="Calibri" w:eastAsia="Calibri" w:hAnsi="Calibri" w:cs="Times New Roman"/>
                <w:sz w:val="16"/>
                <w:szCs w:val="16"/>
              </w:rPr>
            </w:pPr>
            <w:r w:rsidRPr="006D2F58">
              <w:rPr>
                <w:rFonts w:ascii="Calibri" w:eastAsia="Calibri" w:hAnsi="Calibri" w:cs="Times New Roman"/>
                <w:b/>
                <w:bCs/>
                <w:sz w:val="16"/>
                <w:szCs w:val="16"/>
              </w:rPr>
              <w:t>Total liabilities</w:t>
            </w:r>
            <w:r w:rsidRPr="006D2F58">
              <w:rPr>
                <w:rFonts w:ascii="Calibri" w:eastAsia="Calibri" w:hAnsi="Calibri" w:cs="Times New Roman"/>
                <w:sz w:val="16"/>
                <w:szCs w:val="16"/>
              </w:rPr>
              <w:t xml:space="preserve"> - This amount is generated by adding the amounts on lines 09 and 12.</w:t>
            </w:r>
          </w:p>
        </w:tc>
      </w:tr>
      <w:tr w14:paraId="7BAFB44C" w14:textId="77777777" w:rsidTr="008533C9">
        <w:tblPrEx>
          <w:tblW w:w="0" w:type="auto"/>
          <w:tblLook w:val="04A0"/>
        </w:tblPrEx>
        <w:tc>
          <w:tcPr>
            <w:tcW w:w="625" w:type="dxa"/>
          </w:tcPr>
          <w:p w:rsidR="00DF595B" w:rsidP="00F506A5" w14:paraId="2446B76C" w14:textId="64E3C418">
            <w:pPr>
              <w:rPr>
                <w:rFonts w:ascii="Calibri" w:eastAsia="Calibri" w:hAnsi="Calibri" w:cs="Times New Roman"/>
                <w:b/>
                <w:bCs/>
                <w:sz w:val="16"/>
                <w:szCs w:val="16"/>
              </w:rPr>
            </w:pPr>
            <w:r w:rsidRPr="006D2F58">
              <w:rPr>
                <w:rFonts w:ascii="Calibri" w:eastAsia="Calibri" w:hAnsi="Calibri" w:cs="Times New Roman"/>
                <w:b/>
                <w:bCs/>
                <w:sz w:val="16"/>
                <w:szCs w:val="16"/>
              </w:rPr>
              <w:t>20 –</w:t>
            </w:r>
          </w:p>
        </w:tc>
        <w:tc>
          <w:tcPr>
            <w:tcW w:w="10165" w:type="dxa"/>
          </w:tcPr>
          <w:p w:rsidR="00DF595B" w:rsidRPr="008533C9" w:rsidP="008533C9" w14:paraId="47F7777C" w14:textId="7E5D85D2">
            <w:pPr>
              <w:rPr>
                <w:rFonts w:ascii="Calibri" w:eastAsia="Calibri" w:hAnsi="Calibri" w:cs="Times New Roman"/>
                <w:sz w:val="16"/>
                <w:szCs w:val="16"/>
              </w:rPr>
            </w:pPr>
            <w:r w:rsidRPr="006D2F58">
              <w:rPr>
                <w:rFonts w:ascii="Calibri" w:eastAsia="Calibri" w:hAnsi="Calibri" w:cs="Times New Roman"/>
                <w:b/>
                <w:bCs/>
                <w:sz w:val="16"/>
                <w:szCs w:val="16"/>
              </w:rPr>
              <w:t>Deferred inflows of resources</w:t>
            </w:r>
            <w:r w:rsidRPr="006D2F58">
              <w:rPr>
                <w:rFonts w:ascii="Calibri" w:eastAsia="Calibri" w:hAnsi="Calibri" w:cs="Times New Roman"/>
                <w:sz w:val="16"/>
                <w:szCs w:val="16"/>
              </w:rPr>
              <w:t xml:space="preserve"> – Report the deferred inflows of resources as recognized in the institution’s GPFS and in accordance with GASB 63 and 75. </w:t>
            </w:r>
          </w:p>
        </w:tc>
      </w:tr>
    </w:tbl>
    <w:p w:rsidR="00DF595B" w:rsidP="00612364" w14:paraId="106F809A" w14:textId="77777777">
      <w:pPr>
        <w:spacing w:after="0" w:line="240" w:lineRule="auto"/>
        <w:rPr>
          <w:rFonts w:ascii="Calibri" w:eastAsia="Calibri" w:hAnsi="Calibri" w:cs="Times New Roman"/>
          <w:sz w:val="16"/>
          <w:szCs w:val="16"/>
        </w:rPr>
      </w:pPr>
    </w:p>
    <w:p w:rsidR="00612364" w:rsidP="00612364" w14:paraId="7A3A4C65" w14:textId="55E36A3D">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Net 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10255"/>
      </w:tblGrid>
      <w:tr w14:paraId="532DA17D" w14:textId="77777777" w:rsidTr="00F502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 w:type="dxa"/>
          </w:tcPr>
          <w:p w:rsidR="000E2FA2" w:rsidRPr="000E2FA2" w:rsidP="00612364" w14:paraId="56A9D15F" w14:textId="25A51D00">
            <w:pPr>
              <w:rPr>
                <w:rFonts w:ascii="Calibri" w:eastAsia="Calibri" w:hAnsi="Calibri" w:cs="Times New Roman"/>
                <w:b/>
                <w:bCs/>
                <w:sz w:val="16"/>
                <w:szCs w:val="16"/>
              </w:rPr>
            </w:pPr>
            <w:r>
              <w:rPr>
                <w:rFonts w:ascii="Calibri" w:eastAsia="Calibri" w:hAnsi="Calibri" w:cs="Times New Roman"/>
                <w:b/>
                <w:bCs/>
                <w:sz w:val="16"/>
                <w:szCs w:val="16"/>
              </w:rPr>
              <w:t>Line</w:t>
            </w:r>
          </w:p>
        </w:tc>
        <w:tc>
          <w:tcPr>
            <w:tcW w:w="10255" w:type="dxa"/>
          </w:tcPr>
          <w:p w:rsidR="000E2FA2" w:rsidP="00612364" w14:paraId="4BD20599" w14:textId="77777777">
            <w:pPr>
              <w:rPr>
                <w:rFonts w:ascii="Calibri" w:eastAsia="Calibri" w:hAnsi="Calibri" w:cs="Times New Roman"/>
                <w:b/>
                <w:bCs/>
                <w:i/>
                <w:iCs/>
                <w:sz w:val="16"/>
                <w:szCs w:val="16"/>
              </w:rPr>
            </w:pPr>
          </w:p>
        </w:tc>
      </w:tr>
      <w:tr w14:paraId="553B7E3E" w14:textId="77777777" w:rsidTr="00F50203">
        <w:tblPrEx>
          <w:tblW w:w="0" w:type="auto"/>
          <w:tblLook w:val="04A0"/>
        </w:tblPrEx>
        <w:tc>
          <w:tcPr>
            <w:tcW w:w="535" w:type="dxa"/>
          </w:tcPr>
          <w:p w:rsidR="000E2FA2" w:rsidP="00612364" w14:paraId="18990943" w14:textId="754B979D">
            <w:pPr>
              <w:rPr>
                <w:rFonts w:ascii="Calibri" w:eastAsia="Calibri" w:hAnsi="Calibri" w:cs="Times New Roman"/>
                <w:b/>
                <w:bCs/>
                <w:i/>
                <w:iCs/>
                <w:sz w:val="16"/>
                <w:szCs w:val="16"/>
              </w:rPr>
            </w:pPr>
            <w:r w:rsidRPr="006D2F58">
              <w:rPr>
                <w:rFonts w:ascii="Calibri" w:eastAsia="Calibri" w:hAnsi="Calibri" w:cs="Times New Roman"/>
                <w:b/>
                <w:bCs/>
                <w:sz w:val="16"/>
                <w:szCs w:val="16"/>
              </w:rPr>
              <w:t>14 –</w:t>
            </w:r>
          </w:p>
        </w:tc>
        <w:tc>
          <w:tcPr>
            <w:tcW w:w="10255" w:type="dxa"/>
          </w:tcPr>
          <w:p w:rsidR="000E2FA2" w:rsidRPr="000E2FA2" w:rsidP="000E2FA2" w14:paraId="42050271" w14:textId="73894C93">
            <w:pPr>
              <w:rPr>
                <w:rFonts w:ascii="Calibri" w:eastAsia="Calibri" w:hAnsi="Calibri" w:cs="Times New Roman"/>
                <w:sz w:val="16"/>
                <w:szCs w:val="16"/>
              </w:rPr>
            </w:pPr>
            <w:r w:rsidRPr="006D2F58">
              <w:rPr>
                <w:rFonts w:ascii="Calibri" w:eastAsia="Calibri" w:hAnsi="Calibri" w:cs="Times New Roman"/>
                <w:b/>
                <w:bCs/>
                <w:sz w:val="16"/>
                <w:szCs w:val="16"/>
              </w:rPr>
              <w:t>Invested in capital assets, net of related debt</w:t>
            </w:r>
            <w:r w:rsidRPr="006D2F58">
              <w:rPr>
                <w:rFonts w:ascii="Calibri" w:eastAsia="Calibri" w:hAnsi="Calibri" w:cs="Times New Roman"/>
                <w:sz w:val="16"/>
                <w:szCs w:val="16"/>
              </w:rPr>
              <w:t xml:space="preserve"> – Report the component of net assets represented by the total of all capital assets, reduced by accumulated depreciation, and reduced by the amount of outstanding bonds, mortgages, notes, or other borrowings that are attributable to the acquisition, construction, or improvement of those assets (see indebtedness on capital assets). Some outstanding debt may be reported in both current and noncurrent liabilities. Include restricted capital assets.</w:t>
            </w:r>
          </w:p>
        </w:tc>
      </w:tr>
      <w:tr w14:paraId="44097D7B" w14:textId="77777777" w:rsidTr="00F50203">
        <w:tblPrEx>
          <w:tblW w:w="0" w:type="auto"/>
          <w:tblLook w:val="04A0"/>
        </w:tblPrEx>
        <w:tc>
          <w:tcPr>
            <w:tcW w:w="535" w:type="dxa"/>
          </w:tcPr>
          <w:p w:rsidR="000E2FA2" w:rsidP="00612364" w14:paraId="6666FE84" w14:textId="67D73C3D">
            <w:pPr>
              <w:rPr>
                <w:rFonts w:ascii="Calibri" w:eastAsia="Calibri" w:hAnsi="Calibri" w:cs="Times New Roman"/>
                <w:b/>
                <w:bCs/>
                <w:i/>
                <w:iCs/>
                <w:sz w:val="16"/>
                <w:szCs w:val="16"/>
              </w:rPr>
            </w:pPr>
            <w:r w:rsidRPr="006D2F58">
              <w:rPr>
                <w:rFonts w:ascii="Calibri" w:eastAsia="Calibri" w:hAnsi="Calibri" w:cs="Times New Roman"/>
                <w:b/>
                <w:bCs/>
                <w:sz w:val="16"/>
                <w:szCs w:val="16"/>
              </w:rPr>
              <w:t>15 –</w:t>
            </w:r>
          </w:p>
        </w:tc>
        <w:tc>
          <w:tcPr>
            <w:tcW w:w="10255" w:type="dxa"/>
          </w:tcPr>
          <w:p w:rsidR="000E2FA2" w:rsidRPr="000E2FA2" w:rsidP="000E2FA2" w14:paraId="183F00AC" w14:textId="33D0AF06">
            <w:pPr>
              <w:rPr>
                <w:rFonts w:ascii="Calibri" w:eastAsia="Calibri" w:hAnsi="Calibri" w:cs="Times New Roman"/>
                <w:sz w:val="16"/>
                <w:szCs w:val="16"/>
              </w:rPr>
            </w:pPr>
            <w:r w:rsidRPr="006D2F58">
              <w:rPr>
                <w:rFonts w:ascii="Calibri" w:eastAsia="Calibri" w:hAnsi="Calibri" w:cs="Times New Roman"/>
                <w:b/>
                <w:bCs/>
                <w:sz w:val="16"/>
                <w:szCs w:val="16"/>
              </w:rPr>
              <w:t>Restricted-expendable</w:t>
            </w:r>
            <w:r w:rsidRPr="006D2F58">
              <w:rPr>
                <w:rFonts w:ascii="Calibri" w:eastAsia="Calibri" w:hAnsi="Calibri" w:cs="Times New Roman"/>
                <w:sz w:val="16"/>
                <w:szCs w:val="16"/>
              </w:rPr>
              <w:t xml:space="preserve"> – Report restricted net assets that are expendable. Net assets should be reported as restricted when constraints placed on use are either (a) externally imposed by creditors, grantors, contributors, or laws and regulations of other governments or (b) imposed by law through constitutional provisions or enabling legislation. Expendable net assets are all those not required to be retained in perpetuity.</w:t>
            </w:r>
          </w:p>
        </w:tc>
      </w:tr>
      <w:tr w14:paraId="3A6986EF" w14:textId="77777777" w:rsidTr="00F50203">
        <w:tblPrEx>
          <w:tblW w:w="0" w:type="auto"/>
          <w:tblLook w:val="04A0"/>
        </w:tblPrEx>
        <w:tc>
          <w:tcPr>
            <w:tcW w:w="535" w:type="dxa"/>
          </w:tcPr>
          <w:p w:rsidR="000E2FA2" w:rsidP="00612364" w14:paraId="3B1FBDF6" w14:textId="05A6589C">
            <w:pPr>
              <w:rPr>
                <w:rFonts w:ascii="Calibri" w:eastAsia="Calibri" w:hAnsi="Calibri" w:cs="Times New Roman"/>
                <w:b/>
                <w:bCs/>
                <w:i/>
                <w:iCs/>
                <w:sz w:val="16"/>
                <w:szCs w:val="16"/>
              </w:rPr>
            </w:pPr>
            <w:r w:rsidRPr="006D2F58">
              <w:rPr>
                <w:rFonts w:ascii="Calibri" w:eastAsia="Calibri" w:hAnsi="Calibri" w:cs="Times New Roman"/>
                <w:b/>
                <w:bCs/>
                <w:sz w:val="16"/>
                <w:szCs w:val="16"/>
              </w:rPr>
              <w:t>16 –</w:t>
            </w:r>
          </w:p>
        </w:tc>
        <w:tc>
          <w:tcPr>
            <w:tcW w:w="10255" w:type="dxa"/>
          </w:tcPr>
          <w:p w:rsidR="000E2FA2" w:rsidRPr="000E2FA2" w:rsidP="000E2FA2" w14:paraId="4BC75DE2" w14:textId="54BD850E">
            <w:pPr>
              <w:rPr>
                <w:rFonts w:ascii="Calibri" w:eastAsia="Calibri" w:hAnsi="Calibri" w:cs="Times New Roman"/>
                <w:sz w:val="16"/>
                <w:szCs w:val="16"/>
              </w:rPr>
            </w:pPr>
            <w:r w:rsidRPr="006D2F58">
              <w:rPr>
                <w:rFonts w:ascii="Calibri" w:eastAsia="Calibri" w:hAnsi="Calibri" w:cs="Times New Roman"/>
                <w:b/>
                <w:bCs/>
                <w:sz w:val="16"/>
                <w:szCs w:val="16"/>
              </w:rPr>
              <w:t>Restricted-nonexpendable</w:t>
            </w:r>
            <w:r w:rsidRPr="006D2F58">
              <w:rPr>
                <w:rFonts w:ascii="Calibri" w:eastAsia="Calibri" w:hAnsi="Calibri" w:cs="Times New Roman"/>
                <w:sz w:val="16"/>
                <w:szCs w:val="16"/>
              </w:rPr>
              <w:t xml:space="preserve"> – Report net assets that are restricted and nonexpendable. See line 15 for the definition of restricted. Nonexpendable net assets are those that are required to be retained in perpetuity.</w:t>
            </w:r>
          </w:p>
        </w:tc>
      </w:tr>
      <w:tr w14:paraId="0175189C" w14:textId="77777777" w:rsidTr="00F50203">
        <w:tblPrEx>
          <w:tblW w:w="0" w:type="auto"/>
          <w:tblLook w:val="04A0"/>
        </w:tblPrEx>
        <w:tc>
          <w:tcPr>
            <w:tcW w:w="535" w:type="dxa"/>
          </w:tcPr>
          <w:p w:rsidR="000E2FA2" w:rsidP="00612364" w14:paraId="7D6A64E0" w14:textId="73EE5007">
            <w:pPr>
              <w:rPr>
                <w:rFonts w:ascii="Calibri" w:eastAsia="Calibri" w:hAnsi="Calibri" w:cs="Times New Roman"/>
                <w:b/>
                <w:bCs/>
                <w:i/>
                <w:iCs/>
                <w:sz w:val="16"/>
                <w:szCs w:val="16"/>
              </w:rPr>
            </w:pPr>
            <w:r w:rsidRPr="006D2F58">
              <w:rPr>
                <w:rFonts w:ascii="Calibri" w:eastAsia="Calibri" w:hAnsi="Calibri" w:cs="Times New Roman"/>
                <w:b/>
                <w:bCs/>
                <w:sz w:val="16"/>
                <w:szCs w:val="16"/>
              </w:rPr>
              <w:t>17 –</w:t>
            </w:r>
          </w:p>
        </w:tc>
        <w:tc>
          <w:tcPr>
            <w:tcW w:w="10255" w:type="dxa"/>
          </w:tcPr>
          <w:p w:rsidR="000E2FA2" w:rsidRPr="000E2FA2" w:rsidP="000E2FA2" w14:paraId="75ACCE59" w14:textId="526A2E03">
            <w:pPr>
              <w:rPr>
                <w:rFonts w:ascii="Calibri" w:eastAsia="Calibri" w:hAnsi="Calibri" w:cs="Times New Roman"/>
                <w:sz w:val="16"/>
                <w:szCs w:val="16"/>
              </w:rPr>
            </w:pPr>
            <w:r w:rsidRPr="006D2F58">
              <w:rPr>
                <w:rFonts w:ascii="Calibri" w:eastAsia="Calibri" w:hAnsi="Calibri" w:cs="Times New Roman"/>
                <w:b/>
                <w:bCs/>
                <w:sz w:val="16"/>
                <w:szCs w:val="16"/>
              </w:rPr>
              <w:t>Unrestricted</w:t>
            </w:r>
            <w:r w:rsidRPr="006D2F58">
              <w:rPr>
                <w:rFonts w:ascii="Calibri" w:eastAsia="Calibri" w:hAnsi="Calibri" w:cs="Times New Roman"/>
                <w:sz w:val="16"/>
                <w:szCs w:val="16"/>
              </w:rPr>
              <w:t xml:space="preserve"> – This amount is generated by taking the amount from line 18 and subtracting the total of lines 14-16. This should be the amount</w:t>
            </w:r>
            <w:r>
              <w:rPr>
                <w:rFonts w:ascii="Calibri" w:eastAsia="Calibri" w:hAnsi="Calibri" w:cs="Times New Roman"/>
                <w:sz w:val="16"/>
                <w:szCs w:val="16"/>
              </w:rPr>
              <w:t xml:space="preserve"> </w:t>
            </w:r>
            <w:r w:rsidRPr="006D2F58">
              <w:rPr>
                <w:rFonts w:ascii="Calibri" w:eastAsia="Calibri" w:hAnsi="Calibri" w:cs="Times New Roman"/>
                <w:sz w:val="16"/>
                <w:szCs w:val="16"/>
              </w:rPr>
              <w:t>of net assets that do not meet the definition of “restricted” or “invested in capital assets, net of related debt.”</w:t>
            </w:r>
          </w:p>
        </w:tc>
      </w:tr>
      <w:tr w14:paraId="0A2841BB" w14:textId="77777777" w:rsidTr="00F50203">
        <w:tblPrEx>
          <w:tblW w:w="0" w:type="auto"/>
          <w:tblLook w:val="04A0"/>
        </w:tblPrEx>
        <w:tc>
          <w:tcPr>
            <w:tcW w:w="535" w:type="dxa"/>
          </w:tcPr>
          <w:p w:rsidR="000E2FA2" w:rsidP="00612364" w14:paraId="043DB7EC" w14:textId="4B0AEEC5">
            <w:pPr>
              <w:rPr>
                <w:rFonts w:ascii="Calibri" w:eastAsia="Calibri" w:hAnsi="Calibri" w:cs="Times New Roman"/>
                <w:b/>
                <w:bCs/>
                <w:i/>
                <w:iCs/>
                <w:sz w:val="16"/>
                <w:szCs w:val="16"/>
              </w:rPr>
            </w:pPr>
            <w:r w:rsidRPr="006D2F58">
              <w:rPr>
                <w:rFonts w:ascii="Calibri" w:eastAsia="Calibri" w:hAnsi="Calibri" w:cs="Times New Roman"/>
                <w:b/>
                <w:bCs/>
                <w:sz w:val="16"/>
                <w:szCs w:val="16"/>
              </w:rPr>
              <w:t>18 –</w:t>
            </w:r>
          </w:p>
        </w:tc>
        <w:tc>
          <w:tcPr>
            <w:tcW w:w="10255" w:type="dxa"/>
          </w:tcPr>
          <w:p w:rsidR="000E2FA2" w:rsidRPr="000E2FA2" w:rsidP="000E2FA2" w14:paraId="4EC58265" w14:textId="66399B62">
            <w:pPr>
              <w:rPr>
                <w:rFonts w:ascii="Calibri" w:eastAsia="Calibri" w:hAnsi="Calibri" w:cs="Times New Roman"/>
                <w:sz w:val="16"/>
                <w:szCs w:val="16"/>
              </w:rPr>
            </w:pPr>
            <w:r w:rsidRPr="006D2F58">
              <w:rPr>
                <w:rFonts w:ascii="Calibri" w:eastAsia="Calibri" w:hAnsi="Calibri" w:cs="Times New Roman"/>
                <w:b/>
                <w:bCs/>
                <w:sz w:val="16"/>
                <w:szCs w:val="16"/>
              </w:rPr>
              <w:t>Net position</w:t>
            </w:r>
            <w:r w:rsidRPr="006D2F58">
              <w:rPr>
                <w:rFonts w:ascii="Calibri" w:eastAsia="Calibri" w:hAnsi="Calibri" w:cs="Times New Roman"/>
                <w:sz w:val="16"/>
                <w:szCs w:val="16"/>
              </w:rPr>
              <w:t xml:space="preserve"> – This amount is generated by taking the sum of lines 06 (total assets) + 19 (deferred outflows of resources) and subtracting the sum of lines 13 (total liabilities) + 20 (deferred inflows of resources). This should equal the amount reported as net position in the institution’s GPFS.</w:t>
            </w:r>
          </w:p>
        </w:tc>
      </w:tr>
    </w:tbl>
    <w:p w:rsidR="00612364" w:rsidRPr="006D2F58" w:rsidP="00612364" w14:paraId="240795AA" w14:textId="77777777">
      <w:pPr>
        <w:spacing w:after="0" w:line="240" w:lineRule="auto"/>
        <w:rPr>
          <w:rFonts w:ascii="Calibri" w:eastAsia="Calibri" w:hAnsi="Calibri" w:cs="Times New Roman"/>
          <w:sz w:val="16"/>
          <w:szCs w:val="16"/>
        </w:rPr>
      </w:pPr>
    </w:p>
    <w:p w:rsidR="00612364" w:rsidRPr="006D2F58" w:rsidP="000E2FA2" w14:paraId="52056995"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 xml:space="preserve">Part A – Statement of Net Position, Page 2 </w:t>
      </w:r>
      <w:r w:rsidRPr="006D2F58">
        <w:rPr>
          <w:rFonts w:ascii="Calibri" w:eastAsia="Calibri" w:hAnsi="Calibri" w:cs="Times New Roman"/>
          <w:b/>
          <w:bCs/>
          <w:color w:val="7030A0"/>
          <w:sz w:val="16"/>
          <w:szCs w:val="16"/>
        </w:rPr>
        <w:t>[applicable to degree-granting institutions only]</w:t>
      </w:r>
    </w:p>
    <w:p w:rsidR="00612364" w:rsidRPr="006D2F58" w:rsidP="000E2FA2" w14:paraId="34B05644" w14:textId="77777777">
      <w:pPr>
        <w:spacing w:after="0" w:line="240" w:lineRule="auto"/>
        <w:rPr>
          <w:rFonts w:ascii="Calibri" w:eastAsia="Calibri" w:hAnsi="Calibri" w:cs="Times New Roman"/>
          <w:b/>
          <w:bCs/>
          <w:sz w:val="16"/>
          <w:szCs w:val="16"/>
        </w:rPr>
      </w:pPr>
      <w:r w:rsidRPr="006D2F58">
        <w:rPr>
          <w:rFonts w:ascii="Calibri" w:eastAsia="Calibri" w:hAnsi="Calibri" w:cs="Times New Roman"/>
          <w:b/>
          <w:bCs/>
          <w:sz w:val="16"/>
          <w:szCs w:val="16"/>
        </w:rPr>
        <w:t>Capital Assets</w:t>
      </w:r>
    </w:p>
    <w:p w:rsidR="00612364" w:rsidRPr="006D2F58" w:rsidP="000E2FA2" w14:paraId="6BEA4013"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Report the ending balance of the asset categories shown on each line of the form. Report only assets reported as capital assets by the institution. Do not include those plant values that are a part of endowment funds or other capital fund investments in real estate. Financial reporting standards do not specify the exact categories of capital assets that must be reported. Respondents should match their categories to the categories provided on this part as closely as possible even if the categories are not exact matches. An institution may have capital assets that do not fit within any of these categories; such assets are simply not reported in this part. Report property obtained under capital leases in the categories that best describe the property, such as equipment, buildings, etc. Amounts reported in this part do not necessarily agree with amounts reported on the Statement of Net Position above.</w:t>
      </w:r>
    </w:p>
    <w:p w:rsidR="00D068CE" w:rsidP="00D068CE" w14:paraId="542BD056" w14:textId="77777777">
      <w:pPr>
        <w:spacing w:after="0" w:line="240" w:lineRule="auto"/>
        <w:rPr>
          <w:rFonts w:ascii="Calibri" w:eastAsia="Calibri" w:hAnsi="Calibri" w:cs="Times New Roman"/>
          <w:b/>
          <w:bCs/>
          <w:sz w:val="16"/>
          <w:szCs w:val="16"/>
        </w:rPr>
      </w:pPr>
    </w:p>
    <w:p w:rsidR="00612364" w:rsidRPr="006D2F58" w:rsidP="00D068CE" w14:paraId="14A8FCC9" w14:textId="666BE48D">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 xml:space="preserve">Gross Asset Amounts </w:t>
      </w:r>
      <w:r w:rsidRPr="006D2F58">
        <w:rPr>
          <w:rFonts w:ascii="Calibri" w:eastAsia="Calibri" w:hAnsi="Calibri" w:cs="Times New Roman"/>
          <w:sz w:val="16"/>
          <w:szCs w:val="16"/>
        </w:rPr>
        <w:t>– The amounts on these lines are the total carrying amounts of the capital assets, without reducing the amounts for accumulated depreciation.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10165"/>
      </w:tblGrid>
      <w:tr w14:paraId="1FFD6A17" w14:textId="77777777" w:rsidTr="00FC68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11726D" w:rsidP="00D068CE" w14:paraId="1CB8BBEE" w14:textId="17BAE5B9">
            <w:pPr>
              <w:rPr>
                <w:rFonts w:ascii="Calibri" w:eastAsia="Calibri" w:hAnsi="Calibri" w:cs="Times New Roman"/>
                <w:b/>
                <w:bCs/>
                <w:sz w:val="16"/>
                <w:szCs w:val="16"/>
              </w:rPr>
            </w:pPr>
            <w:r>
              <w:rPr>
                <w:rFonts w:ascii="Calibri" w:eastAsia="Calibri" w:hAnsi="Calibri" w:cs="Times New Roman"/>
                <w:b/>
                <w:bCs/>
                <w:sz w:val="16"/>
                <w:szCs w:val="16"/>
              </w:rPr>
              <w:t>Line</w:t>
            </w:r>
          </w:p>
        </w:tc>
        <w:tc>
          <w:tcPr>
            <w:tcW w:w="10165" w:type="dxa"/>
          </w:tcPr>
          <w:p w:rsidR="0011726D" w:rsidRPr="0011726D" w:rsidP="0011726D" w14:paraId="760E5C72" w14:textId="7C6D3922">
            <w:pPr>
              <w:ind w:firstLine="720"/>
              <w:rPr>
                <w:rFonts w:ascii="Calibri" w:eastAsia="Calibri" w:hAnsi="Calibri" w:cs="Times New Roman"/>
                <w:sz w:val="16"/>
                <w:szCs w:val="16"/>
              </w:rPr>
            </w:pPr>
          </w:p>
        </w:tc>
      </w:tr>
      <w:tr w14:paraId="234A3DE9" w14:textId="77777777" w:rsidTr="00FC681B">
        <w:tblPrEx>
          <w:tblW w:w="0" w:type="auto"/>
          <w:tblLook w:val="04A0"/>
        </w:tblPrEx>
        <w:tc>
          <w:tcPr>
            <w:tcW w:w="625" w:type="dxa"/>
          </w:tcPr>
          <w:p w:rsidR="0011726D" w:rsidP="0011726D" w14:paraId="57DBC4C1" w14:textId="24FAF713">
            <w:pPr>
              <w:rPr>
                <w:rFonts w:ascii="Calibri" w:eastAsia="Calibri" w:hAnsi="Calibri" w:cs="Times New Roman"/>
                <w:b/>
                <w:bCs/>
                <w:sz w:val="16"/>
                <w:szCs w:val="16"/>
              </w:rPr>
            </w:pPr>
            <w:r w:rsidRPr="006D2F58">
              <w:rPr>
                <w:rFonts w:ascii="Calibri" w:eastAsia="Calibri" w:hAnsi="Calibri" w:cs="Times New Roman"/>
                <w:b/>
                <w:bCs/>
                <w:sz w:val="16"/>
                <w:szCs w:val="16"/>
              </w:rPr>
              <w:t>21 –</w:t>
            </w:r>
          </w:p>
        </w:tc>
        <w:tc>
          <w:tcPr>
            <w:tcW w:w="10165" w:type="dxa"/>
          </w:tcPr>
          <w:p w:rsidR="0011726D" w:rsidRPr="0011726D" w:rsidP="00AA5719" w14:paraId="2517F622" w14:textId="50854D80">
            <w:pPr>
              <w:rPr>
                <w:rFonts w:ascii="Calibri" w:eastAsia="Calibri" w:hAnsi="Calibri" w:cs="Times New Roman"/>
                <w:sz w:val="16"/>
                <w:szCs w:val="16"/>
              </w:rPr>
            </w:pPr>
            <w:r w:rsidRPr="006D2F58">
              <w:rPr>
                <w:rFonts w:ascii="Calibri" w:eastAsia="Calibri" w:hAnsi="Calibri" w:cs="Times New Roman"/>
                <w:b/>
                <w:bCs/>
                <w:sz w:val="16"/>
                <w:szCs w:val="16"/>
              </w:rPr>
              <w:t>Land and land improvements</w:t>
            </w:r>
            <w:r w:rsidRPr="006D2F58">
              <w:rPr>
                <w:rFonts w:ascii="Calibri" w:eastAsia="Calibri" w:hAnsi="Calibri" w:cs="Times New Roman"/>
                <w:sz w:val="16"/>
                <w:szCs w:val="16"/>
              </w:rPr>
              <w:t xml:space="preserve"> – Report land and other land improvements, such as athletic fields, golf courses, lakes, etc.</w:t>
            </w:r>
          </w:p>
        </w:tc>
      </w:tr>
      <w:tr w14:paraId="54EDA328" w14:textId="77777777" w:rsidTr="00FC681B">
        <w:tblPrEx>
          <w:tblW w:w="0" w:type="auto"/>
          <w:tblLook w:val="04A0"/>
        </w:tblPrEx>
        <w:tc>
          <w:tcPr>
            <w:tcW w:w="625" w:type="dxa"/>
          </w:tcPr>
          <w:p w:rsidR="0011726D" w:rsidP="0011726D" w14:paraId="7235D907" w14:textId="4117262C">
            <w:pPr>
              <w:rPr>
                <w:rFonts w:ascii="Calibri" w:eastAsia="Calibri" w:hAnsi="Calibri" w:cs="Times New Roman"/>
                <w:b/>
                <w:bCs/>
                <w:sz w:val="16"/>
                <w:szCs w:val="16"/>
              </w:rPr>
            </w:pPr>
            <w:r w:rsidRPr="006D2F58">
              <w:rPr>
                <w:rFonts w:ascii="Calibri" w:eastAsia="Calibri" w:hAnsi="Calibri" w:cs="Times New Roman"/>
                <w:b/>
                <w:bCs/>
                <w:sz w:val="16"/>
                <w:szCs w:val="16"/>
              </w:rPr>
              <w:t>22 –</w:t>
            </w:r>
          </w:p>
        </w:tc>
        <w:tc>
          <w:tcPr>
            <w:tcW w:w="10165" w:type="dxa"/>
          </w:tcPr>
          <w:p w:rsidR="0011726D" w:rsidRPr="0011726D" w:rsidP="00AA5719" w14:paraId="16D3C307" w14:textId="12FE4E86">
            <w:pPr>
              <w:rPr>
                <w:rFonts w:ascii="Calibri" w:eastAsia="Calibri" w:hAnsi="Calibri" w:cs="Times New Roman"/>
                <w:sz w:val="16"/>
                <w:szCs w:val="16"/>
              </w:rPr>
            </w:pPr>
            <w:r w:rsidRPr="006D2F58">
              <w:rPr>
                <w:rFonts w:ascii="Calibri" w:eastAsia="Calibri" w:hAnsi="Calibri" w:cs="Times New Roman"/>
                <w:b/>
                <w:bCs/>
                <w:sz w:val="16"/>
                <w:szCs w:val="16"/>
              </w:rPr>
              <w:t>Infrastructure</w:t>
            </w:r>
            <w:r w:rsidRPr="006D2F58">
              <w:rPr>
                <w:rFonts w:ascii="Calibri" w:eastAsia="Calibri" w:hAnsi="Calibri" w:cs="Times New Roman"/>
                <w:sz w:val="16"/>
                <w:szCs w:val="16"/>
              </w:rPr>
              <w:t xml:space="preserve"> – Report infrastructure assets such as roads, bridges, drainage systems, water and sewer systems, etc.</w:t>
            </w:r>
          </w:p>
        </w:tc>
      </w:tr>
      <w:tr w14:paraId="6836D78B" w14:textId="77777777" w:rsidTr="00FC681B">
        <w:tblPrEx>
          <w:tblW w:w="0" w:type="auto"/>
          <w:tblLook w:val="04A0"/>
        </w:tblPrEx>
        <w:tc>
          <w:tcPr>
            <w:tcW w:w="625" w:type="dxa"/>
          </w:tcPr>
          <w:p w:rsidR="0011726D" w:rsidP="0011726D" w14:paraId="3B99178A" w14:textId="6F9009D6">
            <w:pPr>
              <w:rPr>
                <w:rFonts w:ascii="Calibri" w:eastAsia="Calibri" w:hAnsi="Calibri" w:cs="Times New Roman"/>
                <w:b/>
                <w:bCs/>
                <w:sz w:val="16"/>
                <w:szCs w:val="16"/>
              </w:rPr>
            </w:pPr>
            <w:r w:rsidRPr="006D2F58">
              <w:rPr>
                <w:rFonts w:ascii="Calibri" w:eastAsia="Calibri" w:hAnsi="Calibri" w:cs="Times New Roman"/>
                <w:b/>
                <w:bCs/>
                <w:sz w:val="16"/>
                <w:szCs w:val="16"/>
              </w:rPr>
              <w:t>23 –</w:t>
            </w:r>
          </w:p>
        </w:tc>
        <w:tc>
          <w:tcPr>
            <w:tcW w:w="10165" w:type="dxa"/>
          </w:tcPr>
          <w:p w:rsidR="0011726D" w:rsidRPr="0011726D" w:rsidP="00AA5719" w14:paraId="7B28D315" w14:textId="470D9814">
            <w:pPr>
              <w:rPr>
                <w:rFonts w:ascii="Calibri" w:eastAsia="Calibri" w:hAnsi="Calibri" w:cs="Times New Roman"/>
                <w:sz w:val="16"/>
                <w:szCs w:val="16"/>
              </w:rPr>
            </w:pPr>
            <w:r w:rsidRPr="006D2F58">
              <w:rPr>
                <w:rFonts w:ascii="Calibri" w:eastAsia="Calibri" w:hAnsi="Calibri" w:cs="Times New Roman"/>
                <w:b/>
                <w:bCs/>
                <w:sz w:val="16"/>
                <w:szCs w:val="16"/>
              </w:rPr>
              <w:t>Buildings</w:t>
            </w:r>
            <w:r w:rsidRPr="006D2F58">
              <w:rPr>
                <w:rFonts w:ascii="Calibri" w:eastAsia="Calibri" w:hAnsi="Calibri" w:cs="Times New Roman"/>
                <w:sz w:val="16"/>
                <w:szCs w:val="16"/>
              </w:rPr>
              <w:t xml:space="preserve"> – Report structures built for occupancy or use, such as for classrooms, research, administrative offices, storage, etc. Include built-in fixtures and equipment that are essentially part of the permanent structure.</w:t>
            </w:r>
          </w:p>
        </w:tc>
      </w:tr>
      <w:tr w14:paraId="3302448A" w14:textId="77777777" w:rsidTr="00FC681B">
        <w:tblPrEx>
          <w:tblW w:w="0" w:type="auto"/>
          <w:tblLook w:val="04A0"/>
        </w:tblPrEx>
        <w:tc>
          <w:tcPr>
            <w:tcW w:w="625" w:type="dxa"/>
          </w:tcPr>
          <w:p w:rsidR="0011726D" w:rsidP="0011726D" w14:paraId="1AF7E6B6" w14:textId="5008F1D7">
            <w:pPr>
              <w:rPr>
                <w:rFonts w:ascii="Calibri" w:eastAsia="Calibri" w:hAnsi="Calibri" w:cs="Times New Roman"/>
                <w:b/>
                <w:bCs/>
                <w:sz w:val="16"/>
                <w:szCs w:val="16"/>
              </w:rPr>
            </w:pPr>
            <w:r w:rsidRPr="006D2F58">
              <w:rPr>
                <w:rFonts w:ascii="Calibri" w:eastAsia="Calibri" w:hAnsi="Calibri" w:cs="Times New Roman"/>
                <w:b/>
                <w:bCs/>
                <w:sz w:val="16"/>
                <w:szCs w:val="16"/>
              </w:rPr>
              <w:t>32 –</w:t>
            </w:r>
          </w:p>
        </w:tc>
        <w:tc>
          <w:tcPr>
            <w:tcW w:w="10165" w:type="dxa"/>
          </w:tcPr>
          <w:p w:rsidR="0011726D" w:rsidRPr="0011726D" w:rsidP="00AA5719" w14:paraId="335A8738" w14:textId="2EB42555">
            <w:pPr>
              <w:rPr>
                <w:rFonts w:ascii="Calibri" w:eastAsia="Calibri" w:hAnsi="Calibri" w:cs="Times New Roman"/>
                <w:sz w:val="16"/>
                <w:szCs w:val="16"/>
              </w:rPr>
            </w:pPr>
            <w:r w:rsidRPr="006D2F58">
              <w:rPr>
                <w:rFonts w:ascii="Calibri" w:eastAsia="Calibri" w:hAnsi="Calibri" w:cs="Times New Roman"/>
                <w:b/>
                <w:bCs/>
                <w:sz w:val="16"/>
                <w:szCs w:val="16"/>
              </w:rPr>
              <w:t>Equipment, including art and library collections</w:t>
            </w:r>
            <w:r w:rsidRPr="006D2F58">
              <w:rPr>
                <w:rFonts w:ascii="Calibri" w:eastAsia="Calibri" w:hAnsi="Calibri" w:cs="Times New Roman"/>
                <w:sz w:val="16"/>
                <w:szCs w:val="16"/>
              </w:rPr>
              <w:t xml:space="preserve"> – Report moveable tangible property such as research equipment, vehicles, office equipment, library collections (capitalized amount of books, films, tapes, and other materials maintained in library collections intended for use by patrons), and capitalized art collections.</w:t>
            </w:r>
          </w:p>
        </w:tc>
      </w:tr>
      <w:tr w14:paraId="57A6F505" w14:textId="77777777" w:rsidTr="00FC681B">
        <w:tblPrEx>
          <w:tblW w:w="0" w:type="auto"/>
          <w:tblLook w:val="04A0"/>
        </w:tblPrEx>
        <w:tc>
          <w:tcPr>
            <w:tcW w:w="625" w:type="dxa"/>
          </w:tcPr>
          <w:p w:rsidR="0011726D" w:rsidP="0011726D" w14:paraId="790C29C3" w14:textId="1D59132D">
            <w:pPr>
              <w:rPr>
                <w:rFonts w:ascii="Calibri" w:eastAsia="Calibri" w:hAnsi="Calibri" w:cs="Times New Roman"/>
                <w:b/>
                <w:bCs/>
                <w:sz w:val="16"/>
                <w:szCs w:val="16"/>
              </w:rPr>
            </w:pPr>
            <w:r w:rsidRPr="006D2F58">
              <w:rPr>
                <w:rFonts w:ascii="Calibri" w:eastAsia="Calibri" w:hAnsi="Calibri" w:cs="Times New Roman"/>
                <w:b/>
                <w:bCs/>
                <w:sz w:val="16"/>
                <w:szCs w:val="16"/>
              </w:rPr>
              <w:t>27 –</w:t>
            </w:r>
          </w:p>
        </w:tc>
        <w:tc>
          <w:tcPr>
            <w:tcW w:w="10165" w:type="dxa"/>
          </w:tcPr>
          <w:p w:rsidR="0011726D" w:rsidP="00AA5719" w14:paraId="62AB108E" w14:textId="2DFEA6FD">
            <w:pPr>
              <w:rPr>
                <w:rFonts w:ascii="Calibri" w:eastAsia="Calibri" w:hAnsi="Calibri" w:cs="Times New Roman"/>
                <w:b/>
                <w:bCs/>
                <w:sz w:val="16"/>
                <w:szCs w:val="16"/>
              </w:rPr>
            </w:pPr>
            <w:r w:rsidRPr="006D2F58">
              <w:rPr>
                <w:rFonts w:ascii="Calibri" w:eastAsia="Calibri" w:hAnsi="Calibri" w:cs="Times New Roman"/>
                <w:b/>
                <w:bCs/>
                <w:sz w:val="16"/>
                <w:szCs w:val="16"/>
              </w:rPr>
              <w:t>Construction in progress</w:t>
            </w:r>
            <w:r w:rsidRPr="006D2F58">
              <w:rPr>
                <w:rFonts w:ascii="Calibri" w:eastAsia="Calibri" w:hAnsi="Calibri" w:cs="Times New Roman"/>
                <w:sz w:val="16"/>
                <w:szCs w:val="16"/>
              </w:rPr>
              <w:t xml:space="preserve"> – Report capital assets under construction and not yet placed into service.</w:t>
            </w:r>
          </w:p>
        </w:tc>
      </w:tr>
      <w:tr w14:paraId="30332477" w14:textId="77777777" w:rsidTr="00FC681B">
        <w:tblPrEx>
          <w:tblW w:w="0" w:type="auto"/>
          <w:tblLook w:val="04A0"/>
        </w:tblPrEx>
        <w:tc>
          <w:tcPr>
            <w:tcW w:w="625" w:type="dxa"/>
          </w:tcPr>
          <w:p w:rsidR="0011726D" w:rsidP="0011726D" w14:paraId="3B12AE10" w14:textId="02200876">
            <w:pPr>
              <w:rPr>
                <w:rFonts w:ascii="Calibri" w:eastAsia="Calibri" w:hAnsi="Calibri" w:cs="Times New Roman"/>
                <w:b/>
                <w:bCs/>
                <w:sz w:val="16"/>
                <w:szCs w:val="16"/>
              </w:rPr>
            </w:pPr>
            <w:r w:rsidRPr="006D2F58">
              <w:rPr>
                <w:rFonts w:ascii="Calibri" w:eastAsia="Calibri" w:hAnsi="Calibri" w:cs="Times New Roman"/>
                <w:b/>
                <w:bCs/>
                <w:sz w:val="16"/>
                <w:szCs w:val="16"/>
              </w:rPr>
              <w:t>28 –</w:t>
            </w:r>
          </w:p>
        </w:tc>
        <w:tc>
          <w:tcPr>
            <w:tcW w:w="10165" w:type="dxa"/>
          </w:tcPr>
          <w:p w:rsidR="0011726D" w:rsidRPr="00AA5719" w:rsidP="00AA5719" w14:paraId="56AC6F35" w14:textId="5EB28833">
            <w:pPr>
              <w:rPr>
                <w:rFonts w:ascii="Calibri" w:eastAsia="Calibri" w:hAnsi="Calibri" w:cs="Times New Roman"/>
                <w:sz w:val="16"/>
                <w:szCs w:val="16"/>
              </w:rPr>
            </w:pPr>
            <w:r w:rsidRPr="006D2F58">
              <w:rPr>
                <w:rFonts w:ascii="Calibri" w:eastAsia="Calibri" w:hAnsi="Calibri" w:cs="Times New Roman"/>
                <w:b/>
                <w:bCs/>
                <w:sz w:val="16"/>
                <w:szCs w:val="16"/>
              </w:rPr>
              <w:t>Accumulated depreciation</w:t>
            </w:r>
            <w:r w:rsidRPr="006D2F58">
              <w:rPr>
                <w:rFonts w:ascii="Calibri" w:eastAsia="Calibri" w:hAnsi="Calibri" w:cs="Times New Roman"/>
                <w:sz w:val="16"/>
                <w:szCs w:val="16"/>
              </w:rPr>
              <w:t xml:space="preserve"> – Report all depreciation amounts, including depreciation on assets that may not be included on any of the above lines.</w:t>
            </w:r>
          </w:p>
        </w:tc>
      </w:tr>
      <w:tr w14:paraId="3CCE334E" w14:textId="77777777" w:rsidTr="00FC681B">
        <w:tblPrEx>
          <w:tblW w:w="0" w:type="auto"/>
          <w:tblLook w:val="04A0"/>
        </w:tblPrEx>
        <w:tc>
          <w:tcPr>
            <w:tcW w:w="625" w:type="dxa"/>
          </w:tcPr>
          <w:p w:rsidR="0011726D" w:rsidP="0011726D" w14:paraId="350AA566" w14:textId="482074A1">
            <w:pPr>
              <w:rPr>
                <w:rFonts w:ascii="Calibri" w:eastAsia="Calibri" w:hAnsi="Calibri" w:cs="Times New Roman"/>
                <w:b/>
                <w:bCs/>
                <w:sz w:val="16"/>
                <w:szCs w:val="16"/>
              </w:rPr>
            </w:pPr>
            <w:r w:rsidRPr="006D2F58">
              <w:rPr>
                <w:rFonts w:ascii="Calibri" w:eastAsia="Calibri" w:hAnsi="Calibri" w:cs="Times New Roman"/>
                <w:b/>
                <w:bCs/>
                <w:sz w:val="16"/>
                <w:szCs w:val="16"/>
              </w:rPr>
              <w:t>33 –</w:t>
            </w:r>
          </w:p>
        </w:tc>
        <w:tc>
          <w:tcPr>
            <w:tcW w:w="10165" w:type="dxa"/>
          </w:tcPr>
          <w:p w:rsidR="0011726D" w:rsidRPr="00AA5719" w:rsidP="00AA5719" w14:paraId="74780E6C" w14:textId="70E2CEB2">
            <w:pPr>
              <w:rPr>
                <w:rFonts w:ascii="Calibri" w:eastAsia="Calibri" w:hAnsi="Calibri" w:cs="Times New Roman"/>
                <w:sz w:val="16"/>
                <w:szCs w:val="16"/>
              </w:rPr>
            </w:pPr>
            <w:r w:rsidRPr="006D2F58">
              <w:rPr>
                <w:rFonts w:ascii="Calibri" w:eastAsia="Calibri" w:hAnsi="Calibri" w:cs="Times New Roman"/>
                <w:b/>
                <w:bCs/>
                <w:sz w:val="16"/>
                <w:szCs w:val="16"/>
              </w:rPr>
              <w:t>Intangible assets, net of accumulated amortization</w:t>
            </w:r>
            <w:r w:rsidRPr="006D2F58">
              <w:rPr>
                <w:rFonts w:ascii="Calibri" w:eastAsia="Calibri" w:hAnsi="Calibri" w:cs="Times New Roman"/>
                <w:sz w:val="16"/>
                <w:szCs w:val="16"/>
              </w:rPr>
              <w:t xml:space="preserve"> – Report all assets consisting of certain nonmaterial rights and benefits of an institution, such as patents, copyrights, trademarks and goodwill. The amount report should be reduced by total accumulated amortization.</w:t>
            </w:r>
          </w:p>
        </w:tc>
      </w:tr>
      <w:tr w14:paraId="5B6615DA" w14:textId="77777777" w:rsidTr="00FC681B">
        <w:tblPrEx>
          <w:tblW w:w="0" w:type="auto"/>
          <w:tblLook w:val="04A0"/>
        </w:tblPrEx>
        <w:tc>
          <w:tcPr>
            <w:tcW w:w="625" w:type="dxa"/>
          </w:tcPr>
          <w:p w:rsidR="0011726D" w:rsidP="0011726D" w14:paraId="77E6AF9B" w14:textId="7E20265C">
            <w:pPr>
              <w:rPr>
                <w:rFonts w:ascii="Calibri" w:eastAsia="Calibri" w:hAnsi="Calibri" w:cs="Times New Roman"/>
                <w:b/>
                <w:bCs/>
                <w:sz w:val="16"/>
                <w:szCs w:val="16"/>
              </w:rPr>
            </w:pPr>
            <w:r w:rsidRPr="006D2F58">
              <w:rPr>
                <w:rFonts w:ascii="Calibri" w:eastAsia="Calibri" w:hAnsi="Calibri" w:cs="Times New Roman"/>
                <w:b/>
                <w:bCs/>
                <w:sz w:val="16"/>
                <w:szCs w:val="16"/>
              </w:rPr>
              <w:t>34 –</w:t>
            </w:r>
          </w:p>
        </w:tc>
        <w:tc>
          <w:tcPr>
            <w:tcW w:w="10165" w:type="dxa"/>
          </w:tcPr>
          <w:p w:rsidR="0011726D" w:rsidRPr="00AA5719" w:rsidP="00AA5719" w14:paraId="67EBC80A" w14:textId="2E07D918">
            <w:pPr>
              <w:rPr>
                <w:rFonts w:ascii="Calibri" w:eastAsia="Calibri" w:hAnsi="Calibri" w:cs="Times New Roman"/>
                <w:sz w:val="16"/>
                <w:szCs w:val="16"/>
              </w:rPr>
            </w:pPr>
            <w:r w:rsidRPr="006D2F58">
              <w:rPr>
                <w:rFonts w:ascii="Calibri" w:eastAsia="Calibri" w:hAnsi="Calibri" w:cs="Times New Roman"/>
                <w:b/>
                <w:bCs/>
                <w:sz w:val="16"/>
                <w:szCs w:val="16"/>
              </w:rPr>
              <w:t>Other capital assets</w:t>
            </w:r>
            <w:r w:rsidRPr="006D2F58">
              <w:rPr>
                <w:rFonts w:ascii="Calibri" w:eastAsia="Calibri" w:hAnsi="Calibri" w:cs="Times New Roman"/>
                <w:sz w:val="16"/>
                <w:szCs w:val="16"/>
              </w:rPr>
              <w:t xml:space="preserve"> – Report all other amounts for capital assets not reported in lines 21 through 28, and lines 32 and 33.</w:t>
            </w:r>
          </w:p>
        </w:tc>
      </w:tr>
    </w:tbl>
    <w:p w:rsidR="00D068CE" w:rsidP="00D068CE" w14:paraId="63B5F893" w14:textId="77777777">
      <w:pPr>
        <w:spacing w:after="0" w:line="240" w:lineRule="auto"/>
        <w:rPr>
          <w:rFonts w:ascii="Calibri" w:eastAsia="Calibri" w:hAnsi="Calibri" w:cs="Times New Roman"/>
          <w:b/>
          <w:bCs/>
          <w:sz w:val="16"/>
          <w:szCs w:val="16"/>
        </w:rPr>
      </w:pPr>
    </w:p>
    <w:p w:rsidR="00612364" w:rsidRPr="006D2F58" w:rsidP="00AA5719" w14:paraId="56866F6F" w14:textId="77777777">
      <w:pPr>
        <w:spacing w:after="0" w:line="240" w:lineRule="auto"/>
        <w:rPr>
          <w:rFonts w:ascii="Calibri" w:eastAsia="Calibri" w:hAnsi="Calibri" w:cs="Times New Roman"/>
          <w:b/>
          <w:bCs/>
          <w:sz w:val="16"/>
          <w:szCs w:val="16"/>
        </w:rPr>
      </w:pPr>
      <w:r w:rsidRPr="006D2F58">
        <w:rPr>
          <w:rFonts w:ascii="Calibri" w:eastAsia="Calibri" w:hAnsi="Calibri" w:cs="Times New Roman"/>
          <w:b/>
          <w:bCs/>
          <w:color w:val="00B0F0"/>
          <w:sz w:val="16"/>
          <w:szCs w:val="16"/>
        </w:rPr>
        <w:t xml:space="preserve">Part D - Summary of Changes in Net Position </w:t>
      </w:r>
      <w:r w:rsidRPr="006D2F58">
        <w:rPr>
          <w:rFonts w:ascii="Calibri" w:eastAsia="Calibri" w:hAnsi="Calibri" w:cs="Times New Roman"/>
          <w:b/>
          <w:bCs/>
          <w:color w:val="7030A0"/>
          <w:sz w:val="16"/>
          <w:szCs w:val="16"/>
        </w:rPr>
        <w:t>[applicable to degree-granting institutions only]</w:t>
      </w:r>
    </w:p>
    <w:p w:rsidR="00612364" w:rsidRPr="006D2F58" w:rsidP="00AA5719" w14:paraId="7E6DCF3C"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report a summary of changes in net position and to determine that all amounts being reported on the Statement of Net Position (Part A), Revenues and Other Additions (Part B), and Expenses and Other Deductions (Part C) are in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10165"/>
      </w:tblGrid>
      <w:tr w14:paraId="7BB1CF28" w14:textId="77777777" w:rsidTr="00F502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EE33CB" w:rsidRPr="00AA5719" w14:paraId="3AD2710D" w14:textId="217EA3AD">
            <w:pPr>
              <w:rPr>
                <w:rFonts w:ascii="Calibri" w:eastAsia="Calibri" w:hAnsi="Calibri" w:cs="Times New Roman"/>
                <w:b/>
                <w:bCs/>
                <w:sz w:val="16"/>
                <w:szCs w:val="16"/>
              </w:rPr>
            </w:pPr>
            <w:r>
              <w:rPr>
                <w:rFonts w:ascii="Calibri" w:eastAsia="Calibri" w:hAnsi="Calibri" w:cs="Times New Roman"/>
                <w:b/>
                <w:bCs/>
                <w:sz w:val="16"/>
                <w:szCs w:val="16"/>
              </w:rPr>
              <w:t>Line</w:t>
            </w:r>
          </w:p>
        </w:tc>
        <w:tc>
          <w:tcPr>
            <w:tcW w:w="10165" w:type="dxa"/>
          </w:tcPr>
          <w:p w:rsidR="00EE33CB" w:rsidRPr="00AA5719" w14:paraId="3647CDE0" w14:textId="77777777">
            <w:pPr>
              <w:rPr>
                <w:rFonts w:ascii="Calibri" w:eastAsia="Calibri" w:hAnsi="Calibri" w:cs="Times New Roman"/>
                <w:b/>
                <w:bCs/>
                <w:sz w:val="16"/>
                <w:szCs w:val="16"/>
              </w:rPr>
            </w:pPr>
          </w:p>
        </w:tc>
      </w:tr>
      <w:tr w14:paraId="1F8E2BEA" w14:textId="77777777" w:rsidTr="00F50203">
        <w:tblPrEx>
          <w:tblW w:w="0" w:type="auto"/>
          <w:tblLook w:val="04A0"/>
        </w:tblPrEx>
        <w:tc>
          <w:tcPr>
            <w:tcW w:w="625" w:type="dxa"/>
          </w:tcPr>
          <w:p w:rsidR="00EE33CB" w:rsidRPr="00AA5719" w14:paraId="25A98967" w14:textId="65DA23C1">
            <w:pPr>
              <w:rPr>
                <w:rFonts w:ascii="Calibri" w:eastAsia="Calibri" w:hAnsi="Calibri" w:cs="Times New Roman"/>
                <w:b/>
                <w:bCs/>
                <w:sz w:val="16"/>
                <w:szCs w:val="16"/>
              </w:rPr>
            </w:pPr>
            <w:r w:rsidRPr="00AA5719">
              <w:rPr>
                <w:rFonts w:ascii="Calibri" w:eastAsia="Calibri" w:hAnsi="Calibri" w:cs="Times New Roman"/>
                <w:b/>
                <w:bCs/>
                <w:sz w:val="16"/>
                <w:szCs w:val="16"/>
              </w:rPr>
              <w:t xml:space="preserve">01 </w:t>
            </w:r>
            <w:r w:rsidRPr="006D2F58">
              <w:rPr>
                <w:rFonts w:ascii="Calibri" w:eastAsia="Calibri" w:hAnsi="Calibri" w:cs="Times New Roman"/>
                <w:b/>
                <w:bCs/>
                <w:sz w:val="16"/>
                <w:szCs w:val="16"/>
              </w:rPr>
              <w:t>–</w:t>
            </w:r>
          </w:p>
        </w:tc>
        <w:tc>
          <w:tcPr>
            <w:tcW w:w="10165" w:type="dxa"/>
          </w:tcPr>
          <w:p w:rsidR="00EE33CB" w:rsidRPr="00AA5719" w14:paraId="19B71430" w14:textId="4BB7DF05">
            <w:pPr>
              <w:rPr>
                <w:rFonts w:ascii="Calibri" w:eastAsia="Calibri" w:hAnsi="Calibri" w:cs="Times New Roman"/>
                <w:sz w:val="16"/>
                <w:szCs w:val="16"/>
              </w:rPr>
            </w:pPr>
            <w:r w:rsidRPr="00AA5719">
              <w:rPr>
                <w:rFonts w:ascii="Calibri" w:eastAsia="Calibri" w:hAnsi="Calibri" w:cs="Times New Roman"/>
                <w:b/>
                <w:bCs/>
                <w:sz w:val="16"/>
                <w:szCs w:val="16"/>
              </w:rPr>
              <w:t>Total revenues and other additions</w:t>
            </w:r>
            <w:r w:rsidRPr="00AA5719">
              <w:rPr>
                <w:rFonts w:ascii="Calibri" w:eastAsia="Calibri" w:hAnsi="Calibri" w:cs="Times New Roman"/>
                <w:sz w:val="16"/>
                <w:szCs w:val="16"/>
              </w:rPr>
              <w:t xml:space="preserve"> </w:t>
            </w:r>
            <w:r w:rsidR="00BF3DE5">
              <w:rPr>
                <w:rFonts w:ascii="Calibri" w:eastAsia="Calibri" w:hAnsi="Calibri" w:cs="Times New Roman"/>
                <w:sz w:val="16"/>
                <w:szCs w:val="16"/>
              </w:rPr>
              <w:t xml:space="preserve">– </w:t>
            </w:r>
            <w:r w:rsidRPr="00AA5719">
              <w:rPr>
                <w:rFonts w:ascii="Calibri" w:eastAsia="Calibri" w:hAnsi="Calibri" w:cs="Times New Roman"/>
                <w:sz w:val="16"/>
                <w:szCs w:val="16"/>
              </w:rPr>
              <w:t>Enter total revenues and other additions. The amount should represent all revenues reported for the fiscal period and should agree with the revenues recognized in the institution's GPFS and should match the figure reported in Part B, line 25.</w:t>
            </w:r>
          </w:p>
        </w:tc>
      </w:tr>
      <w:tr w14:paraId="213B8280" w14:textId="77777777" w:rsidTr="00F50203">
        <w:tblPrEx>
          <w:tblW w:w="0" w:type="auto"/>
          <w:tblLook w:val="04A0"/>
        </w:tblPrEx>
        <w:tc>
          <w:tcPr>
            <w:tcW w:w="625" w:type="dxa"/>
          </w:tcPr>
          <w:p w:rsidR="00EE33CB" w:rsidRPr="00AA5719" w14:paraId="2C376582" w14:textId="7C9A9500">
            <w:pPr>
              <w:rPr>
                <w:rFonts w:ascii="Calibri" w:eastAsia="Calibri" w:hAnsi="Calibri" w:cs="Times New Roman"/>
                <w:b/>
                <w:bCs/>
                <w:sz w:val="16"/>
                <w:szCs w:val="16"/>
              </w:rPr>
            </w:pPr>
            <w:r w:rsidRPr="00AA5719">
              <w:rPr>
                <w:rFonts w:ascii="Calibri" w:eastAsia="Calibri" w:hAnsi="Calibri" w:cs="Times New Roman"/>
                <w:b/>
                <w:bCs/>
                <w:sz w:val="16"/>
                <w:szCs w:val="16"/>
              </w:rPr>
              <w:t xml:space="preserve">02 </w:t>
            </w:r>
            <w:r w:rsidRPr="006D2F58">
              <w:rPr>
                <w:rFonts w:ascii="Calibri" w:eastAsia="Calibri" w:hAnsi="Calibri" w:cs="Times New Roman"/>
                <w:b/>
                <w:bCs/>
                <w:sz w:val="16"/>
                <w:szCs w:val="16"/>
              </w:rPr>
              <w:t>–</w:t>
            </w:r>
          </w:p>
        </w:tc>
        <w:tc>
          <w:tcPr>
            <w:tcW w:w="10165" w:type="dxa"/>
          </w:tcPr>
          <w:p w:rsidR="00EE33CB" w:rsidRPr="00AA5719" w14:paraId="38B56048" w14:textId="0BC38878">
            <w:pPr>
              <w:rPr>
                <w:rFonts w:ascii="Calibri" w:eastAsia="Calibri" w:hAnsi="Calibri" w:cs="Times New Roman"/>
                <w:sz w:val="16"/>
                <w:szCs w:val="16"/>
              </w:rPr>
            </w:pPr>
            <w:r w:rsidRPr="00AA5719">
              <w:rPr>
                <w:rFonts w:ascii="Calibri" w:eastAsia="Calibri" w:hAnsi="Calibri" w:cs="Times New Roman"/>
                <w:b/>
                <w:bCs/>
                <w:sz w:val="16"/>
                <w:szCs w:val="16"/>
              </w:rPr>
              <w:t>Total expenses and other deductions</w:t>
            </w:r>
            <w:r w:rsidR="00BF3DE5">
              <w:rPr>
                <w:rFonts w:ascii="Calibri" w:eastAsia="Calibri" w:hAnsi="Calibri" w:cs="Times New Roman"/>
                <w:b/>
                <w:bCs/>
                <w:sz w:val="16"/>
                <w:szCs w:val="16"/>
              </w:rPr>
              <w:t xml:space="preserve"> </w:t>
            </w:r>
            <w:r w:rsidR="00BF3DE5">
              <w:rPr>
                <w:rFonts w:ascii="Calibri" w:eastAsia="Calibri" w:hAnsi="Calibri" w:cs="Times New Roman"/>
                <w:sz w:val="16"/>
                <w:szCs w:val="16"/>
              </w:rPr>
              <w:t>–</w:t>
            </w:r>
            <w:r w:rsidRPr="00AA5719">
              <w:rPr>
                <w:rFonts w:ascii="Calibri" w:eastAsia="Calibri" w:hAnsi="Calibri" w:cs="Times New Roman"/>
                <w:sz w:val="16"/>
                <w:szCs w:val="16"/>
              </w:rPr>
              <w:t xml:space="preserve"> Enter total expenses and other deductions. The amount should represent total expenses recognized in the institution's GPFS and should match the figure reported in Part C, line 19. Please enter the amount of expenses as a positive number which will then be treated as a negative number in further computations as indicated by the parentheses.  </w:t>
            </w:r>
          </w:p>
        </w:tc>
      </w:tr>
      <w:tr w14:paraId="16D5EE82" w14:textId="77777777" w:rsidTr="00F50203">
        <w:tblPrEx>
          <w:tblW w:w="0" w:type="auto"/>
          <w:tblLook w:val="04A0"/>
        </w:tblPrEx>
        <w:tc>
          <w:tcPr>
            <w:tcW w:w="625" w:type="dxa"/>
          </w:tcPr>
          <w:p w:rsidR="00EE33CB" w:rsidRPr="00AA5719" w14:paraId="030A21E6" w14:textId="515324CC">
            <w:pPr>
              <w:rPr>
                <w:rFonts w:ascii="Calibri" w:eastAsia="Calibri" w:hAnsi="Calibri" w:cs="Times New Roman"/>
                <w:b/>
                <w:bCs/>
                <w:sz w:val="16"/>
                <w:szCs w:val="16"/>
              </w:rPr>
            </w:pPr>
            <w:r w:rsidRPr="00AA5719">
              <w:rPr>
                <w:rFonts w:ascii="Calibri" w:eastAsia="Calibri" w:hAnsi="Calibri" w:cs="Times New Roman"/>
                <w:b/>
                <w:bCs/>
                <w:sz w:val="16"/>
                <w:szCs w:val="16"/>
              </w:rPr>
              <w:t xml:space="preserve">03 </w:t>
            </w:r>
            <w:r w:rsidRPr="006D2F58">
              <w:rPr>
                <w:rFonts w:ascii="Calibri" w:eastAsia="Calibri" w:hAnsi="Calibri" w:cs="Times New Roman"/>
                <w:b/>
                <w:bCs/>
                <w:sz w:val="16"/>
                <w:szCs w:val="16"/>
              </w:rPr>
              <w:t>–</w:t>
            </w:r>
          </w:p>
        </w:tc>
        <w:tc>
          <w:tcPr>
            <w:tcW w:w="10165" w:type="dxa"/>
          </w:tcPr>
          <w:p w:rsidR="00EE33CB" w:rsidRPr="00AA5719" w:rsidP="00013AFD" w14:paraId="78ACC386" w14:textId="6F5E2108">
            <w:pPr>
              <w:rPr>
                <w:rFonts w:ascii="Calibri" w:eastAsia="Calibri" w:hAnsi="Calibri" w:cs="Times New Roman"/>
                <w:sz w:val="16"/>
                <w:szCs w:val="16"/>
              </w:rPr>
            </w:pPr>
            <w:r w:rsidRPr="00AA5719">
              <w:rPr>
                <w:rFonts w:ascii="Calibri" w:eastAsia="Calibri" w:hAnsi="Calibri" w:cs="Times New Roman"/>
                <w:b/>
                <w:bCs/>
                <w:sz w:val="16"/>
                <w:szCs w:val="16"/>
              </w:rPr>
              <w:t>Change in net position during year</w:t>
            </w:r>
            <w:r w:rsidR="00BF3DE5">
              <w:rPr>
                <w:rFonts w:ascii="Calibri" w:eastAsia="Calibri" w:hAnsi="Calibri" w:cs="Times New Roman"/>
                <w:b/>
                <w:bCs/>
                <w:sz w:val="16"/>
                <w:szCs w:val="16"/>
              </w:rPr>
              <w:t xml:space="preserve"> </w:t>
            </w:r>
            <w:r w:rsidR="00BF3DE5">
              <w:rPr>
                <w:rFonts w:ascii="Calibri" w:eastAsia="Calibri" w:hAnsi="Calibri" w:cs="Times New Roman"/>
                <w:sz w:val="16"/>
                <w:szCs w:val="16"/>
              </w:rPr>
              <w:t>–</w:t>
            </w:r>
            <w:r w:rsidRPr="00AA5719">
              <w:rPr>
                <w:rFonts w:ascii="Calibri" w:eastAsia="Calibri" w:hAnsi="Calibri" w:cs="Times New Roman"/>
                <w:sz w:val="16"/>
                <w:szCs w:val="16"/>
              </w:rPr>
              <w:t xml:space="preserve"> This amount is generated by subtracting line 02 from line 01.</w:t>
            </w:r>
          </w:p>
        </w:tc>
      </w:tr>
      <w:tr w14:paraId="62B7E286" w14:textId="77777777" w:rsidTr="00F50203">
        <w:tblPrEx>
          <w:tblW w:w="0" w:type="auto"/>
          <w:tblLook w:val="04A0"/>
        </w:tblPrEx>
        <w:tc>
          <w:tcPr>
            <w:tcW w:w="625" w:type="dxa"/>
          </w:tcPr>
          <w:p w:rsidR="00EE33CB" w:rsidRPr="00AA5719" w14:paraId="282BAA66" w14:textId="7DB7936D">
            <w:pPr>
              <w:rPr>
                <w:rFonts w:ascii="Calibri" w:eastAsia="Calibri" w:hAnsi="Calibri" w:cs="Times New Roman"/>
                <w:b/>
                <w:bCs/>
                <w:sz w:val="16"/>
                <w:szCs w:val="16"/>
              </w:rPr>
            </w:pPr>
            <w:r w:rsidRPr="00AA5719">
              <w:rPr>
                <w:rFonts w:ascii="Calibri" w:eastAsia="Calibri" w:hAnsi="Calibri" w:cs="Times New Roman"/>
                <w:b/>
                <w:bCs/>
                <w:sz w:val="16"/>
                <w:szCs w:val="16"/>
              </w:rPr>
              <w:t xml:space="preserve">04 </w:t>
            </w:r>
            <w:r w:rsidRPr="006D2F58">
              <w:rPr>
                <w:rFonts w:ascii="Calibri" w:eastAsia="Calibri" w:hAnsi="Calibri" w:cs="Times New Roman"/>
                <w:b/>
                <w:bCs/>
                <w:sz w:val="16"/>
                <w:szCs w:val="16"/>
              </w:rPr>
              <w:t>–</w:t>
            </w:r>
          </w:p>
        </w:tc>
        <w:tc>
          <w:tcPr>
            <w:tcW w:w="10165" w:type="dxa"/>
          </w:tcPr>
          <w:p w:rsidR="00EE33CB" w:rsidRPr="00AA5719" w14:paraId="3BE531E5" w14:textId="18D416B6">
            <w:pPr>
              <w:rPr>
                <w:rFonts w:ascii="Calibri" w:eastAsia="Calibri" w:hAnsi="Calibri" w:cs="Times New Roman"/>
                <w:sz w:val="16"/>
                <w:szCs w:val="16"/>
              </w:rPr>
            </w:pPr>
            <w:r w:rsidRPr="00AA5719">
              <w:rPr>
                <w:rFonts w:ascii="Calibri" w:eastAsia="Calibri" w:hAnsi="Calibri" w:cs="Times New Roman"/>
                <w:b/>
                <w:bCs/>
                <w:sz w:val="16"/>
                <w:szCs w:val="16"/>
              </w:rPr>
              <w:t>Net position beginning of year</w:t>
            </w:r>
            <w:r w:rsidR="00BF3DE5">
              <w:rPr>
                <w:rFonts w:ascii="Calibri" w:eastAsia="Calibri" w:hAnsi="Calibri" w:cs="Times New Roman"/>
                <w:b/>
                <w:bCs/>
                <w:sz w:val="16"/>
                <w:szCs w:val="16"/>
              </w:rPr>
              <w:t xml:space="preserve"> </w:t>
            </w:r>
            <w:r w:rsidR="00BF3DE5">
              <w:rPr>
                <w:rFonts w:ascii="Calibri" w:eastAsia="Calibri" w:hAnsi="Calibri" w:cs="Times New Roman"/>
                <w:sz w:val="16"/>
                <w:szCs w:val="16"/>
              </w:rPr>
              <w:t>–</w:t>
            </w:r>
            <w:r w:rsidRPr="00AA5719">
              <w:rPr>
                <w:rFonts w:ascii="Calibri" w:eastAsia="Calibri" w:hAnsi="Calibri" w:cs="Times New Roman"/>
                <w:sz w:val="16"/>
                <w:szCs w:val="16"/>
              </w:rPr>
              <w:t xml:space="preserve"> Enter the amount of net position at the beginning of the year.</w:t>
            </w:r>
          </w:p>
        </w:tc>
      </w:tr>
      <w:tr w14:paraId="13FF9255" w14:textId="77777777" w:rsidTr="00F50203">
        <w:tblPrEx>
          <w:tblW w:w="0" w:type="auto"/>
          <w:tblLook w:val="04A0"/>
        </w:tblPrEx>
        <w:tc>
          <w:tcPr>
            <w:tcW w:w="625" w:type="dxa"/>
          </w:tcPr>
          <w:p w:rsidR="00EE33CB" w:rsidRPr="00AA5719" w14:paraId="437A21B2" w14:textId="069FBD54">
            <w:pPr>
              <w:rPr>
                <w:rFonts w:ascii="Calibri" w:eastAsia="Calibri" w:hAnsi="Calibri" w:cs="Times New Roman"/>
                <w:b/>
                <w:bCs/>
                <w:sz w:val="16"/>
                <w:szCs w:val="16"/>
              </w:rPr>
            </w:pPr>
            <w:r w:rsidRPr="00AA5719">
              <w:rPr>
                <w:rFonts w:ascii="Calibri" w:eastAsia="Calibri" w:hAnsi="Calibri" w:cs="Times New Roman"/>
                <w:b/>
                <w:bCs/>
                <w:sz w:val="16"/>
                <w:szCs w:val="16"/>
              </w:rPr>
              <w:t xml:space="preserve">05 </w:t>
            </w:r>
            <w:r w:rsidRPr="006D2F58">
              <w:rPr>
                <w:rFonts w:ascii="Calibri" w:eastAsia="Calibri" w:hAnsi="Calibri" w:cs="Times New Roman"/>
                <w:b/>
                <w:bCs/>
                <w:sz w:val="16"/>
                <w:szCs w:val="16"/>
              </w:rPr>
              <w:t>–</w:t>
            </w:r>
          </w:p>
        </w:tc>
        <w:tc>
          <w:tcPr>
            <w:tcW w:w="10165" w:type="dxa"/>
          </w:tcPr>
          <w:p w:rsidR="00EE33CB" w:rsidRPr="00AA5719" w14:paraId="19956991" w14:textId="67E04BAB">
            <w:pPr>
              <w:rPr>
                <w:rFonts w:ascii="Calibri" w:eastAsia="Calibri" w:hAnsi="Calibri" w:cs="Times New Roman"/>
                <w:sz w:val="16"/>
                <w:szCs w:val="16"/>
              </w:rPr>
            </w:pPr>
            <w:r w:rsidRPr="00AA5719">
              <w:rPr>
                <w:rFonts w:ascii="Calibri" w:eastAsia="Calibri" w:hAnsi="Calibri" w:cs="Times New Roman"/>
                <w:b/>
                <w:bCs/>
                <w:sz w:val="16"/>
                <w:szCs w:val="16"/>
              </w:rPr>
              <w:t>Adjustments to beginning net position and other gains or losses</w:t>
            </w:r>
            <w:r w:rsidR="00BF3DE5">
              <w:rPr>
                <w:rFonts w:ascii="Calibri" w:eastAsia="Calibri" w:hAnsi="Calibri" w:cs="Times New Roman"/>
                <w:b/>
                <w:bCs/>
                <w:sz w:val="16"/>
                <w:szCs w:val="16"/>
              </w:rPr>
              <w:t xml:space="preserve"> </w:t>
            </w:r>
            <w:r w:rsidR="00BF3DE5">
              <w:rPr>
                <w:rFonts w:ascii="Calibri" w:eastAsia="Calibri" w:hAnsi="Calibri" w:cs="Times New Roman"/>
                <w:sz w:val="16"/>
                <w:szCs w:val="16"/>
              </w:rPr>
              <w:t>–</w:t>
            </w:r>
            <w:r w:rsidRPr="00AA5719">
              <w:rPr>
                <w:rFonts w:ascii="Calibri" w:eastAsia="Calibri" w:hAnsi="Calibri" w:cs="Times New Roman"/>
                <w:sz w:val="16"/>
                <w:szCs w:val="16"/>
              </w:rPr>
              <w:t xml:space="preserve"> This amount is generated by subtracting lines 03 and 04 from line 06. In addition to adjustments to the beginning net position, it may also reflect other gains or losses such as those associated with the sale of plant assets or other extraordinary transactions.</w:t>
            </w:r>
          </w:p>
        </w:tc>
      </w:tr>
      <w:tr w14:paraId="1FA6E17B" w14:textId="77777777" w:rsidTr="00F50203">
        <w:tblPrEx>
          <w:tblW w:w="0" w:type="auto"/>
          <w:tblLook w:val="04A0"/>
        </w:tblPrEx>
        <w:tc>
          <w:tcPr>
            <w:tcW w:w="625" w:type="dxa"/>
          </w:tcPr>
          <w:p w:rsidR="00EE33CB" w:rsidRPr="00AA5719" w14:paraId="4E9D7243" w14:textId="392EF564">
            <w:pPr>
              <w:rPr>
                <w:rFonts w:ascii="Calibri" w:eastAsia="Calibri" w:hAnsi="Calibri" w:cs="Times New Roman"/>
                <w:b/>
                <w:bCs/>
                <w:sz w:val="16"/>
                <w:szCs w:val="16"/>
              </w:rPr>
            </w:pPr>
            <w:r w:rsidRPr="00AA5719">
              <w:rPr>
                <w:rFonts w:ascii="Calibri" w:eastAsia="Calibri" w:hAnsi="Calibri" w:cs="Times New Roman"/>
                <w:b/>
                <w:bCs/>
                <w:sz w:val="16"/>
                <w:szCs w:val="16"/>
              </w:rPr>
              <w:t xml:space="preserve">06 </w:t>
            </w:r>
            <w:r w:rsidRPr="006D2F58">
              <w:rPr>
                <w:rFonts w:ascii="Calibri" w:eastAsia="Calibri" w:hAnsi="Calibri" w:cs="Times New Roman"/>
                <w:b/>
                <w:bCs/>
                <w:sz w:val="16"/>
                <w:szCs w:val="16"/>
              </w:rPr>
              <w:t>–</w:t>
            </w:r>
          </w:p>
        </w:tc>
        <w:tc>
          <w:tcPr>
            <w:tcW w:w="10165" w:type="dxa"/>
          </w:tcPr>
          <w:p w:rsidR="00EE33CB" w:rsidRPr="00AA5719" w14:paraId="5DFF2121" w14:textId="22C3CF37">
            <w:pPr>
              <w:rPr>
                <w:rFonts w:ascii="Calibri" w:eastAsia="Calibri" w:hAnsi="Calibri" w:cs="Times New Roman"/>
                <w:sz w:val="16"/>
                <w:szCs w:val="16"/>
              </w:rPr>
            </w:pPr>
            <w:r w:rsidRPr="00AA5719">
              <w:rPr>
                <w:rFonts w:ascii="Calibri" w:eastAsia="Calibri" w:hAnsi="Calibri" w:cs="Times New Roman"/>
                <w:b/>
                <w:bCs/>
                <w:sz w:val="16"/>
                <w:szCs w:val="16"/>
              </w:rPr>
              <w:t>Net position end of year</w:t>
            </w:r>
            <w:r w:rsidRPr="00AA5719">
              <w:rPr>
                <w:rFonts w:ascii="Calibri" w:eastAsia="Calibri" w:hAnsi="Calibri" w:cs="Times New Roman"/>
                <w:sz w:val="16"/>
                <w:szCs w:val="16"/>
              </w:rPr>
              <w:t xml:space="preserve"> </w:t>
            </w:r>
            <w:r w:rsidR="00BF3DE5">
              <w:rPr>
                <w:rFonts w:ascii="Calibri" w:eastAsia="Calibri" w:hAnsi="Calibri" w:cs="Times New Roman"/>
                <w:sz w:val="16"/>
                <w:szCs w:val="16"/>
              </w:rPr>
              <w:t>–</w:t>
            </w:r>
            <w:r w:rsidRPr="00AA5719">
              <w:rPr>
                <w:rFonts w:ascii="Calibri" w:eastAsia="Calibri" w:hAnsi="Calibri" w:cs="Times New Roman"/>
                <w:sz w:val="16"/>
                <w:szCs w:val="16"/>
              </w:rPr>
              <w:t xml:space="preserve"> This amount is brought forward from Part A, line 18.</w:t>
            </w:r>
          </w:p>
        </w:tc>
      </w:tr>
    </w:tbl>
    <w:p w:rsidR="00612364" w:rsidRPr="006D2F58" w:rsidP="00612364" w14:paraId="04EEB217" w14:textId="77777777">
      <w:pPr>
        <w:spacing w:after="0" w:line="240" w:lineRule="auto"/>
        <w:rPr>
          <w:rFonts w:ascii="Calibri" w:eastAsia="Calibri" w:hAnsi="Calibri" w:cs="Times New Roman"/>
          <w:sz w:val="16"/>
          <w:szCs w:val="16"/>
        </w:rPr>
      </w:pPr>
    </w:p>
    <w:p w:rsidR="00612364" w:rsidRPr="006D2F58" w:rsidP="00074FCD" w14:paraId="5432D287"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Part E-1 - Scholarships and Fellowships</w:t>
      </w:r>
    </w:p>
    <w:p w:rsidR="00612364" w:rsidRPr="006D2F58" w:rsidP="00074FCD" w14:paraId="3CC36B65"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report details about scholarships and fellowships.</w:t>
      </w:r>
    </w:p>
    <w:p w:rsidR="00612364" w:rsidRPr="006D2F58" w:rsidP="00612364" w14:paraId="2FFBE02D" w14:textId="77777777">
      <w:pPr>
        <w:spacing w:after="0" w:line="240" w:lineRule="auto"/>
        <w:rPr>
          <w:rFonts w:ascii="Calibri" w:eastAsia="Calibri" w:hAnsi="Calibri" w:cs="Times New Roman"/>
          <w:sz w:val="16"/>
          <w:szCs w:val="16"/>
        </w:rPr>
      </w:pPr>
    </w:p>
    <w:p w:rsidR="00612364" w:rsidRPr="006D2F58" w:rsidP="00074FCD" w14:paraId="6CD3FA0F"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For each source on lines 01–06, enter the amount of resources received that are used for scholarships and fellowships. Scholarships and fellowships include grants-in-aid, trainee stipends, tuition and fee waivers, and prizes to students. Student grants do not include amounts provided to students as payments for teaching or research or as fringe benefits.</w:t>
      </w:r>
    </w:p>
    <w:p w:rsidR="00612364" w:rsidRPr="006D2F58" w:rsidP="00612364" w14:paraId="1B2CF7E1" w14:textId="77777777">
      <w:pPr>
        <w:spacing w:after="0" w:line="240" w:lineRule="auto"/>
        <w:rPr>
          <w:rFonts w:ascii="Calibri" w:eastAsia="Calibri" w:hAnsi="Calibri" w:cs="Times New Roman"/>
          <w:sz w:val="16"/>
          <w:szCs w:val="16"/>
        </w:rPr>
      </w:pPr>
    </w:p>
    <w:p w:rsidR="00612364" w:rsidRPr="006D2F58" w:rsidP="00074FCD" w14:paraId="272E31E8"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For lines 08 and 09, identify amounts that are reported in the GPFS as allowances only. "Discounts and allowances" mean the institution displays the financial aid amount as a deduction from tuition and fees or a deduction from auxiliary enterprise revenues in its GPFS.</w:t>
      </w:r>
    </w:p>
    <w:p w:rsidR="00612364" w:rsidRPr="006D2F58" w:rsidP="00612364" w14:paraId="323D497B" w14:textId="77777777">
      <w:pPr>
        <w:spacing w:after="0" w:line="240" w:lineRule="auto"/>
        <w:rPr>
          <w:rFonts w:ascii="Calibri" w:eastAsia="Calibri" w:hAnsi="Calibri" w:cs="Times New Roman"/>
          <w:sz w:val="16"/>
          <w:szCs w:val="16"/>
        </w:rPr>
      </w:pPr>
    </w:p>
    <w:p w:rsidR="00612364" w:rsidRPr="006D2F58" w:rsidP="00074FCD" w14:paraId="7438AFFF"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The allowance category is intended to be consistent with the definitions provided in the NACUBO Advisory Report Accounting and Reporting Scholarship Discounts and Allowances to Tuition and Other Fee Revenues by Public Institutions of Higher Education (AR 2000-05, September 1, 2000), which is available at the NACUBO website (</w:t>
      </w:r>
      <w:r w:rsidRPr="006D2F58">
        <w:rPr>
          <w:rFonts w:ascii="Calibri" w:eastAsia="Calibri" w:hAnsi="Calibri" w:cs="Times New Roman"/>
          <w:color w:val="00B0F0"/>
          <w:sz w:val="16"/>
          <w:szCs w:val="16"/>
        </w:rPr>
        <w:t>www.nacubo.org</w:t>
      </w:r>
      <w:r w:rsidRPr="006D2F58">
        <w:rPr>
          <w:rFonts w:ascii="Calibri" w:eastAsia="Calibri" w:hAnsi="Calibri" w:cs="Times New Roman"/>
          <w:sz w:val="16"/>
          <w:szCs w:val="16"/>
        </w:rPr>
        <w:t>). AR 2000-05 states:</w:t>
      </w:r>
    </w:p>
    <w:p w:rsidR="00074FCD" w:rsidP="00074FCD" w14:paraId="2F2291A4" w14:textId="77777777">
      <w:pPr>
        <w:spacing w:after="0" w:line="240" w:lineRule="auto"/>
        <w:rPr>
          <w:rFonts w:ascii="Calibri" w:eastAsia="Calibri" w:hAnsi="Calibri" w:cs="Times New Roman"/>
          <w:sz w:val="16"/>
          <w:szCs w:val="16"/>
        </w:rPr>
      </w:pPr>
    </w:p>
    <w:p w:rsidR="00612364" w:rsidRPr="006D2F58" w:rsidP="00074FCD" w14:paraId="3DC4D24E" w14:textId="0E6E0E2D">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"A scholarship allowance is the difference between the stated charge for goods and services provided by the institution and the amount that is paid by students and/or third parties making payments on behalf of students. In considering what is or is not revenue (for Part D), the following rule applies: amounts received to satisfy student tuition and fees will be reported as revenue only once (e.g., student fees, gifts, federal grants and contracts such as Pell Grants, and investment income), and only amounts received from students and third-party payers to satisfy tuition and fees will be recognized as tuition and fee revenue."</w:t>
      </w:r>
    </w:p>
    <w:p w:rsidR="00612364" w:rsidRPr="006D2F58" w:rsidP="00612364" w14:paraId="42C4E02A" w14:textId="77777777">
      <w:pPr>
        <w:spacing w:after="0" w:line="240" w:lineRule="auto"/>
        <w:rPr>
          <w:rFonts w:ascii="Calibri" w:eastAsia="Calibri" w:hAnsi="Calibri" w:cs="Times New Roman"/>
          <w:sz w:val="16"/>
          <w:szCs w:val="16"/>
        </w:rPr>
      </w:pPr>
    </w:p>
    <w:p w:rsidR="00612364" w:rsidRPr="006D2F58" w:rsidP="00074FCD" w14:paraId="15D87F55"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For more information on reporting discounts and allowances in scholarships and fellowships, access the (</w:t>
      </w:r>
      <w:r w:rsidRPr="006D2F58">
        <w:rPr>
          <w:rFonts w:ascii="Calibri" w:eastAsia="Calibri" w:hAnsi="Calibri" w:cs="Times New Roman"/>
          <w:color w:val="00B0F0"/>
          <w:sz w:val="16"/>
          <w:szCs w:val="16"/>
        </w:rPr>
        <w:t>IPEDS Tip Sheet</w:t>
      </w:r>
      <w:r w:rsidRPr="006D2F58">
        <w:rPr>
          <w:rFonts w:ascii="Calibri" w:eastAsia="Calibri" w:hAnsi="Calibri" w:cs="Times New Roman"/>
          <w:sz w:val="16"/>
          <w:szCs w:val="16"/>
        </w:rPr>
        <w:t xml:space="preserve">). </w:t>
      </w:r>
    </w:p>
    <w:p w:rsidR="00612364" w:rsidRPr="006D2F58" w:rsidP="00612364" w14:paraId="2D998BB7" w14:textId="77777777">
      <w:pPr>
        <w:spacing w:after="0" w:line="240" w:lineRule="auto"/>
        <w:rPr>
          <w:rFonts w:ascii="Calibri" w:eastAsia="Calibri" w:hAnsi="Calibri" w:cs="Times New Roman"/>
          <w:sz w:val="16"/>
          <w:szCs w:val="16"/>
        </w:rPr>
      </w:pPr>
    </w:p>
    <w:p w:rsidR="00612364" w:rsidP="00074FCD" w14:paraId="7691A8EB"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Refer to these specific instructions for more information about reporting student scholarships and fellowships.</w:t>
      </w:r>
    </w:p>
    <w:p w:rsidR="00BF3DE5" w:rsidP="00074FCD" w14:paraId="5E493D8C" w14:textId="77777777">
      <w:pPr>
        <w:spacing w:after="0" w:line="240" w:lineRule="auto"/>
        <w:rPr>
          <w:rFonts w:ascii="Calibri" w:eastAsia="Calibri" w:hAnsi="Calibri"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10165"/>
      </w:tblGrid>
      <w:tr w14:paraId="4C9AC024" w14:textId="77777777" w:rsidTr="00F502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BF3DE5" w:rsidP="00074FCD" w14:paraId="2B90C555" w14:textId="6486F013">
            <w:pPr>
              <w:rPr>
                <w:rFonts w:ascii="Calibri" w:eastAsia="Calibri" w:hAnsi="Calibri" w:cs="Times New Roman"/>
                <w:sz w:val="16"/>
                <w:szCs w:val="16"/>
              </w:rPr>
            </w:pPr>
            <w:r>
              <w:rPr>
                <w:rFonts w:ascii="Calibri" w:eastAsia="Calibri" w:hAnsi="Calibri" w:cs="Times New Roman"/>
                <w:b/>
                <w:bCs/>
                <w:sz w:val="16"/>
                <w:szCs w:val="16"/>
              </w:rPr>
              <w:t>Line</w:t>
            </w:r>
          </w:p>
        </w:tc>
        <w:tc>
          <w:tcPr>
            <w:tcW w:w="10165" w:type="dxa"/>
          </w:tcPr>
          <w:p w:rsidR="00BF3DE5" w:rsidP="00074FCD" w14:paraId="6BEF0B8B" w14:textId="77777777">
            <w:pPr>
              <w:rPr>
                <w:rFonts w:ascii="Calibri" w:eastAsia="Calibri" w:hAnsi="Calibri" w:cs="Times New Roman"/>
                <w:sz w:val="16"/>
                <w:szCs w:val="16"/>
              </w:rPr>
            </w:pPr>
          </w:p>
        </w:tc>
      </w:tr>
      <w:tr w14:paraId="2ADF44F5" w14:textId="77777777" w:rsidTr="00F50203">
        <w:tblPrEx>
          <w:tblW w:w="0" w:type="auto"/>
          <w:tblLook w:val="04A0"/>
        </w:tblPrEx>
        <w:tc>
          <w:tcPr>
            <w:tcW w:w="625" w:type="dxa"/>
          </w:tcPr>
          <w:p w:rsidR="00BF3DE5" w:rsidP="00074FCD" w14:paraId="67CA0D9A" w14:textId="7BE4EBFC">
            <w:pPr>
              <w:rPr>
                <w:rFonts w:ascii="Calibri" w:eastAsia="Calibri" w:hAnsi="Calibri" w:cs="Times New Roman"/>
                <w:sz w:val="16"/>
                <w:szCs w:val="16"/>
              </w:rPr>
            </w:pPr>
            <w:r w:rsidRPr="006D2F58">
              <w:rPr>
                <w:rFonts w:ascii="Calibri" w:eastAsia="Calibri" w:hAnsi="Calibri" w:cs="Times New Roman"/>
                <w:b/>
                <w:bCs/>
                <w:sz w:val="16"/>
                <w:szCs w:val="16"/>
              </w:rPr>
              <w:t>01 –</w:t>
            </w:r>
          </w:p>
        </w:tc>
        <w:tc>
          <w:tcPr>
            <w:tcW w:w="10165" w:type="dxa"/>
          </w:tcPr>
          <w:p w:rsidR="00BF3DE5" w:rsidP="00FC681B" w14:paraId="4D78B5B2" w14:textId="4C603B6A">
            <w:pPr>
              <w:rPr>
                <w:rFonts w:ascii="Calibri" w:eastAsia="Calibri" w:hAnsi="Calibri" w:cs="Times New Roman"/>
                <w:sz w:val="16"/>
                <w:szCs w:val="16"/>
              </w:rPr>
            </w:pPr>
            <w:r w:rsidRPr="006D2F58">
              <w:rPr>
                <w:rFonts w:ascii="Calibri" w:eastAsia="Calibri" w:hAnsi="Calibri" w:cs="Times New Roman"/>
                <w:b/>
                <w:bCs/>
                <w:sz w:val="16"/>
                <w:szCs w:val="16"/>
              </w:rPr>
              <w:t>Pell grants (federal)</w:t>
            </w:r>
            <w:r w:rsidRPr="006D2F58">
              <w:rPr>
                <w:rFonts w:ascii="Calibri" w:eastAsia="Calibri" w:hAnsi="Calibri" w:cs="Times New Roman"/>
                <w:sz w:val="16"/>
                <w:szCs w:val="16"/>
              </w:rPr>
              <w:t xml:space="preserve"> — Report the gross amount of federal Pell grants made available to recipients by your institution. This is the gross federal Pell grants received as federal grant revenue for the fiscal year.</w:t>
            </w:r>
          </w:p>
        </w:tc>
      </w:tr>
      <w:tr w14:paraId="2796C23A" w14:textId="77777777" w:rsidTr="00F50203">
        <w:tblPrEx>
          <w:tblW w:w="0" w:type="auto"/>
          <w:tblLook w:val="04A0"/>
        </w:tblPrEx>
        <w:tc>
          <w:tcPr>
            <w:tcW w:w="625" w:type="dxa"/>
          </w:tcPr>
          <w:p w:rsidR="00BF3DE5" w:rsidP="00074FCD" w14:paraId="526535EE" w14:textId="0772D4DE">
            <w:pPr>
              <w:rPr>
                <w:rFonts w:ascii="Calibri" w:eastAsia="Calibri" w:hAnsi="Calibri" w:cs="Times New Roman"/>
                <w:sz w:val="16"/>
                <w:szCs w:val="16"/>
              </w:rPr>
            </w:pPr>
            <w:r w:rsidRPr="006D2F58">
              <w:rPr>
                <w:rFonts w:ascii="Calibri" w:eastAsia="Calibri" w:hAnsi="Calibri" w:cs="Times New Roman"/>
                <w:b/>
                <w:bCs/>
                <w:sz w:val="16"/>
                <w:szCs w:val="16"/>
              </w:rPr>
              <w:t>02 –</w:t>
            </w:r>
          </w:p>
        </w:tc>
        <w:tc>
          <w:tcPr>
            <w:tcW w:w="10165" w:type="dxa"/>
          </w:tcPr>
          <w:p w:rsidR="00BF3DE5" w:rsidP="00FC681B" w14:paraId="0FD2DDE1" w14:textId="7805E41E">
            <w:pPr>
              <w:rPr>
                <w:rFonts w:ascii="Calibri" w:eastAsia="Calibri" w:hAnsi="Calibri" w:cs="Times New Roman"/>
                <w:sz w:val="16"/>
                <w:szCs w:val="16"/>
              </w:rPr>
            </w:pPr>
            <w:r w:rsidRPr="006D2F58">
              <w:rPr>
                <w:rFonts w:ascii="Calibri" w:eastAsia="Calibri" w:hAnsi="Calibri" w:cs="Times New Roman"/>
                <w:b/>
                <w:bCs/>
                <w:sz w:val="16"/>
                <w:szCs w:val="16"/>
              </w:rPr>
              <w:t>Other federal grants</w:t>
            </w:r>
            <w:r w:rsidRPr="006D2F58">
              <w:rPr>
                <w:rFonts w:ascii="Calibri" w:eastAsia="Calibri" w:hAnsi="Calibri" w:cs="Times New Roman"/>
                <w:sz w:val="16"/>
                <w:szCs w:val="16"/>
              </w:rPr>
              <w:t xml:space="preserve"> — Report the amount awarded to the institution under federal student aid programs other than Pell, such as the Federal Supplemental Education Opportunity Grants (FSEOG), DHHS training grants (aid portion only), and federal portion of State Student Incentive Grants (SSIG). Include Higher Education Emergency Relief Act (HEERF) grants funded under the Coronavirus Aid, Relief, and Economic Security (CARES) Act, Coronavirus Response and Relief Supplemental Appropriations Act (CRRSAA), and American Rescue Plan (ARP) Act. Do not include institutional matching portions for any of these programs here, they should be reported under institutional grants. Do not include Federal Direct Student Loans, Federal Work Study, or federal veteran education benefits.</w:t>
            </w:r>
          </w:p>
        </w:tc>
      </w:tr>
      <w:tr w14:paraId="5EFD4E97" w14:textId="77777777" w:rsidTr="00F50203">
        <w:tblPrEx>
          <w:tblW w:w="0" w:type="auto"/>
          <w:tblLook w:val="04A0"/>
        </w:tblPrEx>
        <w:tc>
          <w:tcPr>
            <w:tcW w:w="625" w:type="dxa"/>
          </w:tcPr>
          <w:p w:rsidR="00BF3DE5" w:rsidP="00074FCD" w14:paraId="5DA5FB78" w14:textId="226A841E">
            <w:pPr>
              <w:rPr>
                <w:rFonts w:ascii="Calibri" w:eastAsia="Calibri" w:hAnsi="Calibri" w:cs="Times New Roman"/>
                <w:sz w:val="16"/>
                <w:szCs w:val="16"/>
              </w:rPr>
            </w:pPr>
            <w:r w:rsidRPr="006D2F58">
              <w:rPr>
                <w:rFonts w:ascii="Calibri" w:eastAsia="Calibri" w:hAnsi="Calibri" w:cs="Times New Roman"/>
                <w:b/>
                <w:bCs/>
                <w:sz w:val="16"/>
                <w:szCs w:val="16"/>
              </w:rPr>
              <w:t>03 –</w:t>
            </w:r>
          </w:p>
        </w:tc>
        <w:tc>
          <w:tcPr>
            <w:tcW w:w="10165" w:type="dxa"/>
          </w:tcPr>
          <w:p w:rsidR="00BF3DE5" w:rsidP="00FC681B" w14:paraId="43AD009D" w14:textId="48DFD39B">
            <w:pPr>
              <w:rPr>
                <w:rFonts w:ascii="Calibri" w:eastAsia="Calibri" w:hAnsi="Calibri" w:cs="Times New Roman"/>
                <w:sz w:val="16"/>
                <w:szCs w:val="16"/>
              </w:rPr>
            </w:pPr>
            <w:r w:rsidRPr="006D2F58">
              <w:rPr>
                <w:rFonts w:ascii="Calibri" w:eastAsia="Calibri" w:hAnsi="Calibri" w:cs="Times New Roman"/>
                <w:b/>
                <w:bCs/>
                <w:sz w:val="16"/>
                <w:szCs w:val="16"/>
              </w:rPr>
              <w:t>Grants by state government</w:t>
            </w:r>
            <w:r w:rsidRPr="006D2F58">
              <w:rPr>
                <w:rFonts w:ascii="Calibri" w:eastAsia="Calibri" w:hAnsi="Calibri" w:cs="Times New Roman"/>
                <w:sz w:val="16"/>
                <w:szCs w:val="16"/>
              </w:rPr>
              <w:t xml:space="preserve"> — Report the amount of state grants received for funding scholarships and fellowships such as the state share of State Student Incentive Grants (SSIGs). Report portable student aid from another state as a state source.</w:t>
            </w:r>
          </w:p>
        </w:tc>
      </w:tr>
      <w:tr w14:paraId="58B2AE80" w14:textId="77777777" w:rsidTr="00F50203">
        <w:tblPrEx>
          <w:tblW w:w="0" w:type="auto"/>
          <w:tblLook w:val="04A0"/>
        </w:tblPrEx>
        <w:tc>
          <w:tcPr>
            <w:tcW w:w="625" w:type="dxa"/>
          </w:tcPr>
          <w:p w:rsidR="00BF3DE5" w:rsidP="00074FCD" w14:paraId="36BCE29A" w14:textId="242A4602">
            <w:pPr>
              <w:rPr>
                <w:rFonts w:ascii="Calibri" w:eastAsia="Calibri" w:hAnsi="Calibri" w:cs="Times New Roman"/>
                <w:sz w:val="16"/>
                <w:szCs w:val="16"/>
              </w:rPr>
            </w:pPr>
            <w:r w:rsidRPr="006D2F58">
              <w:rPr>
                <w:rFonts w:ascii="Calibri" w:eastAsia="Calibri" w:hAnsi="Calibri" w:cs="Times New Roman"/>
                <w:b/>
                <w:bCs/>
                <w:sz w:val="16"/>
                <w:szCs w:val="16"/>
              </w:rPr>
              <w:t>04 –</w:t>
            </w:r>
          </w:p>
        </w:tc>
        <w:tc>
          <w:tcPr>
            <w:tcW w:w="10165" w:type="dxa"/>
          </w:tcPr>
          <w:p w:rsidR="00BF3DE5" w:rsidP="00FC681B" w14:paraId="074E0F6E" w14:textId="40AAC82C">
            <w:pPr>
              <w:rPr>
                <w:rFonts w:ascii="Calibri" w:eastAsia="Calibri" w:hAnsi="Calibri" w:cs="Times New Roman"/>
                <w:sz w:val="16"/>
                <w:szCs w:val="16"/>
              </w:rPr>
            </w:pPr>
            <w:r w:rsidRPr="006D2F58">
              <w:rPr>
                <w:rFonts w:ascii="Calibri" w:eastAsia="Calibri" w:hAnsi="Calibri" w:cs="Times New Roman"/>
                <w:b/>
                <w:bCs/>
                <w:sz w:val="16"/>
                <w:szCs w:val="16"/>
              </w:rPr>
              <w:t>Grants by local government</w:t>
            </w:r>
            <w:r w:rsidRPr="006D2F58">
              <w:rPr>
                <w:rFonts w:ascii="Calibri" w:eastAsia="Calibri" w:hAnsi="Calibri" w:cs="Times New Roman"/>
                <w:sz w:val="16"/>
                <w:szCs w:val="16"/>
              </w:rPr>
              <w:t xml:space="preserve"> — Report local government grants received for funding scholarships and fellowships.</w:t>
            </w:r>
          </w:p>
        </w:tc>
      </w:tr>
      <w:tr w14:paraId="55E0586F" w14:textId="77777777" w:rsidTr="00F50203">
        <w:tblPrEx>
          <w:tblW w:w="0" w:type="auto"/>
          <w:tblLook w:val="04A0"/>
        </w:tblPrEx>
        <w:tc>
          <w:tcPr>
            <w:tcW w:w="625" w:type="dxa"/>
          </w:tcPr>
          <w:p w:rsidR="00BF3DE5" w:rsidP="00074FCD" w14:paraId="59DD3F89" w14:textId="5C666989">
            <w:pPr>
              <w:rPr>
                <w:rFonts w:ascii="Calibri" w:eastAsia="Calibri" w:hAnsi="Calibri" w:cs="Times New Roman"/>
                <w:sz w:val="16"/>
                <w:szCs w:val="16"/>
              </w:rPr>
            </w:pPr>
            <w:r w:rsidRPr="006D2F58">
              <w:rPr>
                <w:rFonts w:ascii="Calibri" w:eastAsia="Calibri" w:hAnsi="Calibri" w:cs="Times New Roman"/>
                <w:b/>
                <w:bCs/>
                <w:sz w:val="16"/>
                <w:szCs w:val="16"/>
              </w:rPr>
              <w:t>05 –</w:t>
            </w:r>
          </w:p>
        </w:tc>
        <w:tc>
          <w:tcPr>
            <w:tcW w:w="10165" w:type="dxa"/>
          </w:tcPr>
          <w:p w:rsidR="00BF3DE5" w:rsidP="00FC681B" w14:paraId="17DB5F36" w14:textId="13CCC86B">
            <w:pPr>
              <w:rPr>
                <w:rFonts w:ascii="Calibri" w:eastAsia="Calibri" w:hAnsi="Calibri" w:cs="Times New Roman"/>
                <w:sz w:val="16"/>
                <w:szCs w:val="16"/>
              </w:rPr>
            </w:pPr>
            <w:r w:rsidRPr="006D2F58">
              <w:rPr>
                <w:rFonts w:ascii="Calibri" w:eastAsia="Calibri" w:hAnsi="Calibri" w:cs="Times New Roman"/>
                <w:b/>
                <w:bCs/>
                <w:sz w:val="16"/>
                <w:szCs w:val="16"/>
              </w:rPr>
              <w:t>Institutional grants from restricted sources</w:t>
            </w:r>
            <w:r w:rsidRPr="006D2F58">
              <w:rPr>
                <w:rFonts w:ascii="Calibri" w:eastAsia="Calibri" w:hAnsi="Calibri" w:cs="Times New Roman"/>
                <w:sz w:val="16"/>
                <w:szCs w:val="16"/>
              </w:rPr>
              <w:t xml:space="preserve"> — Report amounts received for funding scholarships and fellowships received from private sources (e.g., businesses, foundations, individuals, foreign governments) that used restricted-expendable net assets of the institution.</w:t>
            </w:r>
          </w:p>
        </w:tc>
      </w:tr>
      <w:tr w14:paraId="057CBE0E" w14:textId="77777777" w:rsidTr="00F50203">
        <w:tblPrEx>
          <w:tblW w:w="0" w:type="auto"/>
          <w:tblLook w:val="04A0"/>
        </w:tblPrEx>
        <w:tc>
          <w:tcPr>
            <w:tcW w:w="625" w:type="dxa"/>
          </w:tcPr>
          <w:p w:rsidR="00BF3DE5" w:rsidP="00074FCD" w14:paraId="1AAD6E8C" w14:textId="3D306FC3">
            <w:pPr>
              <w:rPr>
                <w:rFonts w:ascii="Calibri" w:eastAsia="Calibri" w:hAnsi="Calibri" w:cs="Times New Roman"/>
                <w:sz w:val="16"/>
                <w:szCs w:val="16"/>
              </w:rPr>
            </w:pPr>
            <w:r w:rsidRPr="006D2F58">
              <w:rPr>
                <w:rFonts w:ascii="Calibri" w:eastAsia="Calibri" w:hAnsi="Calibri" w:cs="Times New Roman"/>
                <w:b/>
                <w:bCs/>
                <w:sz w:val="16"/>
                <w:szCs w:val="16"/>
              </w:rPr>
              <w:t>06 –</w:t>
            </w:r>
          </w:p>
        </w:tc>
        <w:tc>
          <w:tcPr>
            <w:tcW w:w="10165" w:type="dxa"/>
          </w:tcPr>
          <w:p w:rsidR="00BF3DE5" w:rsidP="00FC681B" w14:paraId="0A76AAA2" w14:textId="6BD3B808">
            <w:pPr>
              <w:rPr>
                <w:rFonts w:ascii="Calibri" w:eastAsia="Calibri" w:hAnsi="Calibri" w:cs="Times New Roman"/>
                <w:sz w:val="16"/>
                <w:szCs w:val="16"/>
              </w:rPr>
            </w:pPr>
            <w:r w:rsidRPr="006D2F58">
              <w:rPr>
                <w:rFonts w:ascii="Calibri" w:eastAsia="Calibri" w:hAnsi="Calibri" w:cs="Times New Roman"/>
                <w:b/>
                <w:bCs/>
                <w:sz w:val="16"/>
                <w:szCs w:val="16"/>
              </w:rPr>
              <w:t>Institutional grants from unrestricted sources</w:t>
            </w:r>
            <w:r w:rsidRPr="006D2F58">
              <w:rPr>
                <w:rFonts w:ascii="Calibri" w:eastAsia="Calibri" w:hAnsi="Calibri" w:cs="Times New Roman"/>
                <w:sz w:val="16"/>
                <w:szCs w:val="16"/>
              </w:rPr>
              <w:t xml:space="preserve"> — This line is generated by taking the total on line 07 and subtracting the total of lines 01-05. This amount should include expenditures for scholarships and fellowships from unrestricted net assets of your institution. The institutional matching portion of federal, state or local grants should be reported here. Include athletic scholarships if appropriate.</w:t>
            </w:r>
          </w:p>
        </w:tc>
      </w:tr>
      <w:tr w14:paraId="59D5BDE7" w14:textId="77777777" w:rsidTr="00F50203">
        <w:tblPrEx>
          <w:tblW w:w="0" w:type="auto"/>
          <w:tblLook w:val="04A0"/>
        </w:tblPrEx>
        <w:tc>
          <w:tcPr>
            <w:tcW w:w="625" w:type="dxa"/>
          </w:tcPr>
          <w:p w:rsidR="00BF3DE5" w:rsidP="00074FCD" w14:paraId="1D93D137" w14:textId="3E10F1C0">
            <w:pPr>
              <w:rPr>
                <w:rFonts w:ascii="Calibri" w:eastAsia="Calibri" w:hAnsi="Calibri" w:cs="Times New Roman"/>
                <w:sz w:val="16"/>
                <w:szCs w:val="16"/>
              </w:rPr>
            </w:pPr>
            <w:r w:rsidRPr="006D2F58">
              <w:rPr>
                <w:rFonts w:ascii="Calibri" w:eastAsia="Calibri" w:hAnsi="Calibri" w:cs="Times New Roman"/>
                <w:b/>
                <w:bCs/>
                <w:sz w:val="16"/>
                <w:szCs w:val="16"/>
              </w:rPr>
              <w:t>07 –</w:t>
            </w:r>
          </w:p>
        </w:tc>
        <w:tc>
          <w:tcPr>
            <w:tcW w:w="10165" w:type="dxa"/>
          </w:tcPr>
          <w:p w:rsidR="00BF3DE5" w:rsidP="00FC681B" w14:paraId="4ACDF250" w14:textId="2DE130E1">
            <w:pPr>
              <w:rPr>
                <w:rFonts w:ascii="Calibri" w:eastAsia="Calibri" w:hAnsi="Calibri" w:cs="Times New Roman"/>
                <w:sz w:val="16"/>
                <w:szCs w:val="16"/>
              </w:rPr>
            </w:pPr>
            <w:r w:rsidRPr="006D2F58">
              <w:rPr>
                <w:rFonts w:ascii="Calibri" w:eastAsia="Calibri" w:hAnsi="Calibri" w:cs="Times New Roman"/>
                <w:b/>
                <w:bCs/>
                <w:sz w:val="16"/>
                <w:szCs w:val="16"/>
              </w:rPr>
              <w:t>Total revenue that funds scholarships and fellowships</w:t>
            </w:r>
            <w:r w:rsidRPr="006D2F58">
              <w:rPr>
                <w:rFonts w:ascii="Calibri" w:eastAsia="Calibri" w:hAnsi="Calibri" w:cs="Times New Roman"/>
                <w:sz w:val="16"/>
                <w:szCs w:val="16"/>
              </w:rPr>
              <w:t xml:space="preserve"> — Report the total revenue used to fund scholarships and fellowships from sources in lines 01 to 06. Check this amount with the corresponding amount on their GPFS or underlying records. If these amounts differ materially, the data provider is advised to check the other amounts provided on this screen for data entry errors</w:t>
            </w:r>
            <w:r w:rsidR="00FC681B">
              <w:rPr>
                <w:rFonts w:ascii="Calibri" w:eastAsia="Calibri" w:hAnsi="Calibri" w:cs="Times New Roman"/>
                <w:sz w:val="16"/>
                <w:szCs w:val="16"/>
              </w:rPr>
              <w:t>.</w:t>
            </w:r>
          </w:p>
        </w:tc>
      </w:tr>
      <w:tr w14:paraId="605A0BD1" w14:textId="77777777" w:rsidTr="00F50203">
        <w:tblPrEx>
          <w:tblW w:w="0" w:type="auto"/>
          <w:tblLook w:val="04A0"/>
        </w:tblPrEx>
        <w:tc>
          <w:tcPr>
            <w:tcW w:w="625" w:type="dxa"/>
          </w:tcPr>
          <w:p w:rsidR="00BF3DE5" w:rsidRPr="006D2F58" w:rsidP="00074FCD" w14:paraId="6E9783A0" w14:textId="77777777">
            <w:pPr>
              <w:rPr>
                <w:rFonts w:ascii="Calibri" w:eastAsia="Calibri" w:hAnsi="Calibri" w:cs="Times New Roman"/>
                <w:b/>
                <w:bCs/>
                <w:sz w:val="16"/>
                <w:szCs w:val="16"/>
              </w:rPr>
            </w:pPr>
          </w:p>
        </w:tc>
        <w:tc>
          <w:tcPr>
            <w:tcW w:w="10165" w:type="dxa"/>
          </w:tcPr>
          <w:p w:rsidR="00BF3DE5" w:rsidRPr="00BF3DE5" w:rsidP="00FC681B" w14:paraId="45A18437" w14:textId="3E1785FA">
            <w:pPr>
              <w:rPr>
                <w:rFonts w:ascii="Calibri" w:eastAsia="Calibri" w:hAnsi="Calibri" w:cs="Times New Roman"/>
                <w:sz w:val="16"/>
                <w:szCs w:val="16"/>
              </w:rPr>
            </w:pPr>
            <w:r w:rsidRPr="006D2F58">
              <w:rPr>
                <w:rFonts w:ascii="Calibri" w:eastAsia="Calibri" w:hAnsi="Calibri" w:cs="Times New Roman"/>
                <w:b/>
                <w:bCs/>
                <w:sz w:val="16"/>
                <w:szCs w:val="16"/>
              </w:rPr>
              <w:t>Discounts and Allowances</w:t>
            </w:r>
            <w:r w:rsidRPr="006D2F58">
              <w:rPr>
                <w:rFonts w:ascii="Calibri" w:eastAsia="Calibri" w:hAnsi="Calibri" w:cs="Times New Roman"/>
                <w:sz w:val="16"/>
                <w:szCs w:val="16"/>
              </w:rPr>
              <w:t xml:space="preserve"> – Report the amount of total revenue used to fund scholarships and fellowships entered above that were recorded as discounts &amp; allowances. (FARM para. 360.41) DO NOT INCLUDE FEDERAL VETERAN EDUCATION BENEFITS AS DISCOUNTS AND ALLOWANCES. </w:t>
            </w:r>
          </w:p>
        </w:tc>
      </w:tr>
      <w:tr w14:paraId="7A69884E" w14:textId="77777777" w:rsidTr="00F50203">
        <w:tblPrEx>
          <w:tblW w:w="0" w:type="auto"/>
          <w:tblLook w:val="04A0"/>
        </w:tblPrEx>
        <w:tc>
          <w:tcPr>
            <w:tcW w:w="625" w:type="dxa"/>
          </w:tcPr>
          <w:p w:rsidR="00BF3DE5" w:rsidRPr="006D2F58" w:rsidP="00074FCD" w14:paraId="274186C7" w14:textId="55FF9B90">
            <w:pPr>
              <w:rPr>
                <w:rFonts w:ascii="Calibri" w:eastAsia="Calibri" w:hAnsi="Calibri" w:cs="Times New Roman"/>
                <w:b/>
                <w:bCs/>
                <w:sz w:val="16"/>
                <w:szCs w:val="16"/>
              </w:rPr>
            </w:pPr>
            <w:r w:rsidRPr="006D2F58">
              <w:rPr>
                <w:rFonts w:ascii="Calibri" w:eastAsia="Calibri" w:hAnsi="Calibri" w:cs="Times New Roman"/>
                <w:b/>
                <w:bCs/>
                <w:sz w:val="16"/>
                <w:szCs w:val="16"/>
              </w:rPr>
              <w:t>08 –</w:t>
            </w:r>
          </w:p>
        </w:tc>
        <w:tc>
          <w:tcPr>
            <w:tcW w:w="10165" w:type="dxa"/>
          </w:tcPr>
          <w:p w:rsidR="00BF3DE5" w:rsidRPr="00BF3DE5" w:rsidP="00FC681B" w14:paraId="17DC5304" w14:textId="38C8EEC9">
            <w:pPr>
              <w:rPr>
                <w:rFonts w:ascii="Calibri" w:eastAsia="Calibri" w:hAnsi="Calibri" w:cs="Times New Roman"/>
                <w:sz w:val="16"/>
                <w:szCs w:val="16"/>
              </w:rPr>
            </w:pPr>
            <w:r w:rsidRPr="006D2F58">
              <w:rPr>
                <w:rFonts w:ascii="Calibri" w:eastAsia="Calibri" w:hAnsi="Calibri" w:cs="Times New Roman"/>
                <w:b/>
                <w:bCs/>
                <w:sz w:val="16"/>
                <w:szCs w:val="16"/>
              </w:rPr>
              <w:t>Discounts and allowances applied to tuition and fees</w:t>
            </w:r>
            <w:r w:rsidRPr="006D2F58">
              <w:rPr>
                <w:rFonts w:ascii="Calibri" w:eastAsia="Calibri" w:hAnsi="Calibri" w:cs="Times New Roman"/>
                <w:sz w:val="16"/>
                <w:szCs w:val="16"/>
              </w:rPr>
              <w:t xml:space="preserve"> – Report the amount of discounts and allowances that were recorded as an offset (reduction) to student tuition and fees.</w:t>
            </w:r>
          </w:p>
        </w:tc>
      </w:tr>
      <w:tr w14:paraId="4F22C74C" w14:textId="77777777" w:rsidTr="00F50203">
        <w:tblPrEx>
          <w:tblW w:w="0" w:type="auto"/>
          <w:tblLook w:val="04A0"/>
        </w:tblPrEx>
        <w:tc>
          <w:tcPr>
            <w:tcW w:w="625" w:type="dxa"/>
          </w:tcPr>
          <w:p w:rsidR="00BF3DE5" w:rsidRPr="006D2F58" w:rsidP="00074FCD" w14:paraId="53136624" w14:textId="62E146A7">
            <w:pPr>
              <w:rPr>
                <w:rFonts w:ascii="Calibri" w:eastAsia="Calibri" w:hAnsi="Calibri" w:cs="Times New Roman"/>
                <w:b/>
                <w:bCs/>
                <w:sz w:val="16"/>
                <w:szCs w:val="16"/>
              </w:rPr>
            </w:pPr>
            <w:r w:rsidRPr="006D2F58">
              <w:rPr>
                <w:rFonts w:ascii="Calibri" w:eastAsia="Calibri" w:hAnsi="Calibri" w:cs="Times New Roman"/>
                <w:b/>
                <w:bCs/>
                <w:sz w:val="16"/>
                <w:szCs w:val="16"/>
              </w:rPr>
              <w:t>09 –</w:t>
            </w:r>
          </w:p>
        </w:tc>
        <w:tc>
          <w:tcPr>
            <w:tcW w:w="10165" w:type="dxa"/>
          </w:tcPr>
          <w:p w:rsidR="00BF3DE5" w:rsidRPr="00BF3DE5" w:rsidP="00FC681B" w14:paraId="2A425E27" w14:textId="15D9034D">
            <w:pPr>
              <w:rPr>
                <w:rFonts w:ascii="Calibri" w:eastAsia="Calibri" w:hAnsi="Calibri" w:cs="Times New Roman"/>
                <w:sz w:val="16"/>
                <w:szCs w:val="16"/>
              </w:rPr>
            </w:pPr>
            <w:r w:rsidRPr="006D2F58">
              <w:rPr>
                <w:rFonts w:ascii="Calibri" w:eastAsia="Calibri" w:hAnsi="Calibri" w:cs="Times New Roman"/>
                <w:b/>
                <w:bCs/>
                <w:sz w:val="16"/>
                <w:szCs w:val="16"/>
              </w:rPr>
              <w:t>Discounts and allowances applied to sales and services of auxiliary enterprises</w:t>
            </w:r>
            <w:r w:rsidRPr="006D2F58">
              <w:rPr>
                <w:rFonts w:ascii="Calibri" w:eastAsia="Calibri" w:hAnsi="Calibri" w:cs="Times New Roman"/>
                <w:sz w:val="16"/>
                <w:szCs w:val="16"/>
              </w:rPr>
              <w:t xml:space="preserve"> – Report the amount of discounts and allowances that were recorded as an offset (reduction) to revenues of auxiliary enterprises (</w:t>
            </w:r>
            <w:r w:rsidRPr="009B43F1">
              <w:rPr>
                <w:rFonts w:ascii="Calibri" w:eastAsia="Calibri" w:hAnsi="Calibri" w:cs="Times New Roman"/>
                <w:strike/>
                <w:color w:val="FF0000"/>
                <w:sz w:val="16"/>
                <w:szCs w:val="16"/>
              </w:rPr>
              <w:t>room and board</w:t>
            </w:r>
            <w:r w:rsidR="009B43F1">
              <w:rPr>
                <w:rFonts w:ascii="Calibri" w:eastAsia="Calibri" w:hAnsi="Calibri" w:cs="Times New Roman"/>
                <w:sz w:val="16"/>
                <w:szCs w:val="16"/>
              </w:rPr>
              <w:t xml:space="preserve"> </w:t>
            </w:r>
            <w:r w:rsidR="009B43F1">
              <w:rPr>
                <w:rFonts w:ascii="Calibri" w:eastAsia="Calibri" w:hAnsi="Calibri" w:cs="Times New Roman"/>
                <w:color w:val="FF0000"/>
                <w:sz w:val="16"/>
                <w:szCs w:val="16"/>
              </w:rPr>
              <w:t>food and housing</w:t>
            </w:r>
            <w:r w:rsidRPr="006D2F58">
              <w:rPr>
                <w:rFonts w:ascii="Calibri" w:eastAsia="Calibri" w:hAnsi="Calibri" w:cs="Times New Roman"/>
                <w:sz w:val="16"/>
                <w:szCs w:val="16"/>
              </w:rPr>
              <w:t xml:space="preserve">, books, </w:t>
            </w:r>
            <w:r w:rsidRPr="00196BFC">
              <w:rPr>
                <w:rFonts w:ascii="Calibri" w:eastAsia="Calibri" w:hAnsi="Calibri" w:cs="Times New Roman"/>
                <w:strike/>
                <w:color w:val="FF0000"/>
                <w:sz w:val="16"/>
                <w:szCs w:val="16"/>
              </w:rPr>
              <w:t>meals,</w:t>
            </w:r>
            <w:r w:rsidRPr="00196BFC">
              <w:rPr>
                <w:rFonts w:ascii="Calibri" w:eastAsia="Calibri" w:hAnsi="Calibri" w:cs="Times New Roman"/>
                <w:color w:val="FF0000"/>
                <w:sz w:val="16"/>
                <w:szCs w:val="16"/>
              </w:rPr>
              <w:t xml:space="preserve"> </w:t>
            </w:r>
            <w:r w:rsidRPr="006D2F58">
              <w:rPr>
                <w:rFonts w:ascii="Calibri" w:eastAsia="Calibri" w:hAnsi="Calibri" w:cs="Times New Roman"/>
                <w:sz w:val="16"/>
                <w:szCs w:val="16"/>
              </w:rPr>
              <w:t>etc.). The amount on this line, when added to the amount in Part B, line 05 equals gross auxiliary enterprise revenue.</w:t>
            </w:r>
          </w:p>
        </w:tc>
      </w:tr>
      <w:tr w14:paraId="79871EB7" w14:textId="77777777" w:rsidTr="00F50203">
        <w:tblPrEx>
          <w:tblW w:w="0" w:type="auto"/>
          <w:tblLook w:val="04A0"/>
        </w:tblPrEx>
        <w:tc>
          <w:tcPr>
            <w:tcW w:w="625" w:type="dxa"/>
          </w:tcPr>
          <w:p w:rsidR="00BF3DE5" w:rsidRPr="006D2F58" w:rsidP="00074FCD" w14:paraId="5CC9266C" w14:textId="72CB7F61">
            <w:pPr>
              <w:rPr>
                <w:rFonts w:ascii="Calibri" w:eastAsia="Calibri" w:hAnsi="Calibri" w:cs="Times New Roman"/>
                <w:b/>
                <w:bCs/>
                <w:sz w:val="16"/>
                <w:szCs w:val="16"/>
              </w:rPr>
            </w:pPr>
            <w:r w:rsidRPr="006D2F58">
              <w:rPr>
                <w:rFonts w:ascii="Calibri" w:eastAsia="Calibri" w:hAnsi="Calibri" w:cs="Times New Roman"/>
                <w:b/>
                <w:bCs/>
                <w:sz w:val="16"/>
                <w:szCs w:val="16"/>
              </w:rPr>
              <w:t>10 –</w:t>
            </w:r>
          </w:p>
        </w:tc>
        <w:tc>
          <w:tcPr>
            <w:tcW w:w="10165" w:type="dxa"/>
          </w:tcPr>
          <w:p w:rsidR="00BF3DE5" w:rsidRPr="00BF3DE5" w:rsidP="00FC681B" w14:paraId="2BD3DB0C" w14:textId="739B2545">
            <w:pPr>
              <w:rPr>
                <w:rFonts w:ascii="Calibri" w:eastAsia="Calibri" w:hAnsi="Calibri" w:cs="Times New Roman"/>
                <w:sz w:val="16"/>
                <w:szCs w:val="16"/>
              </w:rPr>
            </w:pPr>
            <w:r w:rsidRPr="006D2F58">
              <w:rPr>
                <w:rFonts w:ascii="Calibri" w:eastAsia="Calibri" w:hAnsi="Calibri" w:cs="Times New Roman"/>
                <w:b/>
                <w:bCs/>
                <w:sz w:val="16"/>
                <w:szCs w:val="16"/>
              </w:rPr>
              <w:t>Total discounts and allowances</w:t>
            </w:r>
            <w:r w:rsidRPr="006D2F58">
              <w:rPr>
                <w:rFonts w:ascii="Calibri" w:eastAsia="Calibri" w:hAnsi="Calibri" w:cs="Times New Roman"/>
                <w:sz w:val="16"/>
                <w:szCs w:val="16"/>
              </w:rPr>
              <w:t xml:space="preserve"> – This line is generated by summing the discounts and allowances applied to both tuition and fees and auxiliary enterprises entered on lines 08 and 09.</w:t>
            </w:r>
          </w:p>
        </w:tc>
      </w:tr>
      <w:tr w14:paraId="5B7DE099" w14:textId="77777777" w:rsidTr="00F50203">
        <w:tblPrEx>
          <w:tblW w:w="0" w:type="auto"/>
          <w:tblLook w:val="04A0"/>
        </w:tblPrEx>
        <w:tc>
          <w:tcPr>
            <w:tcW w:w="625" w:type="dxa"/>
          </w:tcPr>
          <w:p w:rsidR="00BF3DE5" w:rsidRPr="006D2F58" w:rsidP="00074FCD" w14:paraId="147132A1" w14:textId="071E46AC">
            <w:pPr>
              <w:rPr>
                <w:rFonts w:ascii="Calibri" w:eastAsia="Calibri" w:hAnsi="Calibri" w:cs="Times New Roman"/>
                <w:b/>
                <w:bCs/>
                <w:sz w:val="16"/>
                <w:szCs w:val="16"/>
              </w:rPr>
            </w:pPr>
            <w:r w:rsidRPr="006D2F58">
              <w:rPr>
                <w:rFonts w:ascii="Calibri" w:eastAsia="Calibri" w:hAnsi="Calibri" w:cs="Times New Roman"/>
                <w:b/>
                <w:bCs/>
                <w:sz w:val="16"/>
                <w:szCs w:val="16"/>
              </w:rPr>
              <w:t>11 –</w:t>
            </w:r>
          </w:p>
        </w:tc>
        <w:tc>
          <w:tcPr>
            <w:tcW w:w="10165" w:type="dxa"/>
          </w:tcPr>
          <w:p w:rsidR="00BF3DE5" w:rsidRPr="00BF3DE5" w:rsidP="00FC681B" w14:paraId="55AFFCB0" w14:textId="17A1F995">
            <w:pPr>
              <w:rPr>
                <w:rFonts w:ascii="Calibri" w:eastAsia="Calibri" w:hAnsi="Calibri" w:cs="Times New Roman"/>
                <w:sz w:val="16"/>
                <w:szCs w:val="16"/>
              </w:rPr>
            </w:pPr>
            <w:r w:rsidRPr="006D2F58">
              <w:rPr>
                <w:rFonts w:ascii="Calibri" w:eastAsia="Calibri" w:hAnsi="Calibri" w:cs="Times New Roman"/>
                <w:b/>
                <w:bCs/>
                <w:sz w:val="16"/>
                <w:szCs w:val="16"/>
              </w:rPr>
              <w:t>Net scholarships and fellowships after deducting discounts and allowances</w:t>
            </w:r>
            <w:r w:rsidRPr="006D2F58">
              <w:rPr>
                <w:rFonts w:ascii="Calibri" w:eastAsia="Calibri" w:hAnsi="Calibri" w:cs="Times New Roman"/>
                <w:sz w:val="16"/>
                <w:szCs w:val="16"/>
              </w:rPr>
              <w:t xml:space="preserve"> – Report the amount that reflects scholarships and fellowships expenses in the form of outright grants to students selected and awarded by the institution. Do not include monies treated as discounts and allowances. This amount will be carried forward to Part C Line 10 for Net scholarship and fellowships expenses.</w:t>
            </w:r>
          </w:p>
        </w:tc>
      </w:tr>
    </w:tbl>
    <w:p w:rsidR="00612364" w:rsidRPr="006D2F58" w:rsidP="00612364" w14:paraId="2F533B59" w14:textId="77777777">
      <w:pPr>
        <w:spacing w:after="0" w:line="240" w:lineRule="auto"/>
        <w:rPr>
          <w:rFonts w:ascii="Calibri" w:eastAsia="Calibri" w:hAnsi="Calibri" w:cs="Times New Roman"/>
          <w:sz w:val="16"/>
          <w:szCs w:val="16"/>
        </w:rPr>
      </w:pPr>
    </w:p>
    <w:p w:rsidR="00612364" w:rsidRPr="006D2F58" w:rsidP="00F50203" w14:paraId="27188FAA"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Part E-2 – Sources of Discounts and Allowances</w:t>
      </w:r>
    </w:p>
    <w:p w:rsidR="00612364" w:rsidRPr="006D2F58" w:rsidP="00F50203" w14:paraId="744C276C"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report details about sources of discounts and allowances.</w:t>
      </w:r>
    </w:p>
    <w:p w:rsidR="00612364" w:rsidRPr="006D2F58" w:rsidP="00612364" w14:paraId="2891630E" w14:textId="77777777">
      <w:pPr>
        <w:spacing w:after="0" w:line="240" w:lineRule="auto"/>
        <w:rPr>
          <w:rFonts w:ascii="Calibri" w:eastAsia="Calibri" w:hAnsi="Calibri" w:cs="Times New Roman"/>
          <w:sz w:val="16"/>
          <w:szCs w:val="16"/>
        </w:rPr>
      </w:pPr>
    </w:p>
    <w:p w:rsidR="00612364" w:rsidRPr="006D2F58" w:rsidP="00F50203" w14:paraId="6C91DDA2"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For each source on lines 01 – 05, enter the amount of the scholarships and fellowships source applied to (1) tuition and fees discounts and allowances and (2) auxiliary enterprises discounts and allowances. The amount of the source applied to total discounts and allowances will be automatically calculated for you in the 3rd column. Line 18 has been preloaded from data entered in Part E-1: Scholarships and Fellowships, line 08 for the 1st column "Tuition and fees discounts and allowances," line 09 for the 2nd column "Auxiliary enterprises discounts and allowances," and line 10 for the 3rd column "Total discounts and allowances."</w:t>
      </w:r>
    </w:p>
    <w:p w:rsidR="00612364" w:rsidRPr="006D2F58" w:rsidP="00612364" w14:paraId="32F08FFB" w14:textId="77777777">
      <w:pPr>
        <w:spacing w:after="0" w:line="240" w:lineRule="auto"/>
        <w:rPr>
          <w:rFonts w:ascii="Calibri" w:eastAsia="Calibri" w:hAnsi="Calibri" w:cs="Times New Roman"/>
          <w:sz w:val="16"/>
          <w:szCs w:val="16"/>
        </w:rPr>
      </w:pPr>
    </w:p>
    <w:p w:rsidR="00612364" w:rsidRPr="006D2F58" w:rsidP="00F50203" w14:paraId="5967552A"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Part B - Revenues and Other Additions, Page 1</w:t>
      </w:r>
    </w:p>
    <w:p w:rsidR="00612364" w:rsidRPr="006D2F58" w:rsidP="00F50203" w14:paraId="6C3B05CC"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report revenues by source.</w:t>
      </w:r>
    </w:p>
    <w:p w:rsidR="00612364" w:rsidRPr="006D2F58" w:rsidP="00F50203" w14:paraId="2F5A5647" w14:textId="3926B687">
      <w:pPr>
        <w:spacing w:after="0" w:line="240" w:lineRule="auto"/>
        <w:rPr>
          <w:rFonts w:ascii="Calibri" w:eastAsia="Calibri" w:hAnsi="Calibri" w:cs="Times New Roman"/>
          <w:b/>
          <w:bCs/>
          <w:sz w:val="16"/>
          <w:szCs w:val="16"/>
        </w:rPr>
      </w:pPr>
      <w:r w:rsidRPr="006D2F58">
        <w:rPr>
          <w:rFonts w:ascii="Calibri" w:eastAsia="Calibri" w:hAnsi="Calibri" w:cs="Times New Roman"/>
          <w:b/>
          <w:bCs/>
          <w:sz w:val="16"/>
          <w:szCs w:val="16"/>
        </w:rPr>
        <w:t>The rev</w:t>
      </w:r>
      <w:r w:rsidR="00F50203">
        <w:rPr>
          <w:rFonts w:ascii="Calibri" w:eastAsia="Calibri" w:hAnsi="Calibri" w:cs="Times New Roman"/>
          <w:b/>
          <w:bCs/>
          <w:sz w:val="16"/>
          <w:szCs w:val="16"/>
        </w:rPr>
        <w:t>e</w:t>
      </w:r>
      <w:r w:rsidRPr="006D2F58">
        <w:rPr>
          <w:rFonts w:ascii="Calibri" w:eastAsia="Calibri" w:hAnsi="Calibri" w:cs="Times New Roman"/>
          <w:b/>
          <w:bCs/>
          <w:sz w:val="16"/>
          <w:szCs w:val="16"/>
        </w:rPr>
        <w:t>nues reported in this part should agree with the revenues reported in the institution’s GPFS.</w:t>
      </w:r>
    </w:p>
    <w:p w:rsidR="00612364" w:rsidRPr="006D2F58" w:rsidP="00F50203" w14:paraId="37AC9C50"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Includes all operating revenues, nonoperating revenues, and other additions for the reporting period. This includes unrestricted and restricted revenues and additions, whether expendable or nonexpendable.</w:t>
      </w:r>
    </w:p>
    <w:p w:rsidR="00612364" w:rsidRPr="006D2F58" w:rsidP="00612364" w14:paraId="73F57D94" w14:textId="77777777">
      <w:pPr>
        <w:spacing w:after="0" w:line="240" w:lineRule="auto"/>
        <w:rPr>
          <w:rFonts w:ascii="Calibri" w:eastAsia="Calibri" w:hAnsi="Calibri" w:cs="Times New Roman"/>
          <w:sz w:val="16"/>
          <w:szCs w:val="16"/>
        </w:rPr>
      </w:pPr>
    </w:p>
    <w:p w:rsidR="00612364" w:rsidRPr="006D2F58" w:rsidP="00F50203" w14:paraId="2BDF92C6"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Exclude from revenue (and expenses) interfund or intraorganizational charges and credits. Interfund and intraorganizational charges and credits include interdepartmental charges, indirect costs, and reclassifications from temporarily restricted net assets.</w:t>
      </w:r>
    </w:p>
    <w:p w:rsidR="00612364" w:rsidRPr="006D2F58" w:rsidP="00612364" w14:paraId="3B0E8115" w14:textId="77777777">
      <w:pPr>
        <w:spacing w:after="0" w:line="240" w:lineRule="auto"/>
        <w:rPr>
          <w:rFonts w:ascii="Calibri" w:eastAsia="Calibri" w:hAnsi="Calibri" w:cs="Times New Roman"/>
          <w:sz w:val="16"/>
          <w:szCs w:val="16"/>
        </w:rPr>
      </w:pPr>
    </w:p>
    <w:p w:rsidR="00612364" w:rsidRPr="006D2F58" w:rsidP="00F50203" w14:paraId="367AE396" w14:textId="77777777">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Operating revenues</w:t>
      </w:r>
      <w:r w:rsidRPr="006D2F58">
        <w:rPr>
          <w:rFonts w:ascii="Calibri" w:eastAsia="Calibri" w:hAnsi="Calibri" w:cs="Times New Roman"/>
          <w:sz w:val="16"/>
          <w:szCs w:val="16"/>
        </w:rPr>
        <w:t xml:space="preserve"> result from providing services and producing and delivering goods (see GASB Statement No. 9, paragraphs 16-19).</w:t>
      </w:r>
    </w:p>
    <w:p w:rsidR="00612364" w:rsidRPr="006D2F58" w:rsidP="00612364" w14:paraId="2379CCFB" w14:textId="77777777">
      <w:pPr>
        <w:spacing w:after="0" w:line="240" w:lineRule="auto"/>
        <w:rPr>
          <w:rFonts w:ascii="Calibri" w:eastAsia="Calibri" w:hAnsi="Calibri" w:cs="Times New Roman"/>
          <w:sz w:val="16"/>
          <w:szCs w:val="16"/>
        </w:rPr>
      </w:pPr>
    </w:p>
    <w:p w:rsidR="00612364" w:rsidRPr="006D2F58" w:rsidP="00F50203" w14:paraId="12B98AB5" w14:textId="77777777">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Nonoperating revenues</w:t>
      </w:r>
      <w:r w:rsidRPr="006D2F58">
        <w:rPr>
          <w:rFonts w:ascii="Calibri" w:eastAsia="Calibri" w:hAnsi="Calibri" w:cs="Times New Roman"/>
          <w:sz w:val="16"/>
          <w:szCs w:val="16"/>
        </w:rPr>
        <w:t xml:space="preserve"> are those generated from non-exchange transactions, such as appropriations, gifts, and investment earnings. They are often used to support the operations of the institution. The term nonoperating does not preclude use for operating expenses.</w:t>
      </w:r>
    </w:p>
    <w:p w:rsidR="00612364" w:rsidRPr="006D2F58" w:rsidP="00612364" w14:paraId="730B0D34" w14:textId="77777777">
      <w:pPr>
        <w:spacing w:after="0" w:line="240" w:lineRule="auto"/>
        <w:rPr>
          <w:rFonts w:ascii="Calibri" w:eastAsia="Calibri" w:hAnsi="Calibri" w:cs="Times New Roman"/>
          <w:sz w:val="16"/>
          <w:szCs w:val="16"/>
        </w:rPr>
      </w:pPr>
    </w:p>
    <w:p w:rsidR="00612364" w:rsidRPr="006D2F58" w:rsidP="00F50203" w14:paraId="0A0680BA"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some cases an institution may report certain revenues in an operating or nonoperating category different from that shown on the IPEDS forms. This IPEDS survey component is not intended to dictate how an institution reports such revenues in its own GPFS. However, for consistency of reporting it is requested that information from the GPFS be reported to IPEDS as requested below.</w:t>
      </w:r>
    </w:p>
    <w:p w:rsidR="00612364" w:rsidRPr="006D2F58" w:rsidP="00612364" w14:paraId="3685045C" w14:textId="77777777">
      <w:pPr>
        <w:spacing w:after="0" w:line="240" w:lineRule="auto"/>
        <w:rPr>
          <w:rFonts w:ascii="Calibri" w:eastAsia="Calibri" w:hAnsi="Calibri" w:cs="Times New Roman"/>
          <w:sz w:val="16"/>
          <w:szCs w:val="16"/>
        </w:rPr>
      </w:pPr>
    </w:p>
    <w:p w:rsidR="00612364" w:rsidRPr="006D2F58" w:rsidP="00F50203" w14:paraId="28051E62"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For institutions receiving American Recovery and Reinvestment Act (ARRA) revenues during the reporting period, report these amounts as part of line 19, Total nonoperating revenues. If the GPFS shows a separate amount for ARRA revenues in another revenue category (e.g., Federal operating grants and contracts), remove that amount from that other category for IPEDS reporting.</w:t>
      </w:r>
    </w:p>
    <w:p w:rsidR="00612364" w:rsidRPr="006D2F58" w:rsidP="00612364" w14:paraId="676B4AB9" w14:textId="77777777">
      <w:pPr>
        <w:spacing w:after="0" w:line="240" w:lineRule="auto"/>
        <w:rPr>
          <w:rFonts w:ascii="Calibri" w:eastAsia="Calibri" w:hAnsi="Calibri" w:cs="Times New Roman"/>
          <w:sz w:val="16"/>
          <w:szCs w:val="16"/>
        </w:rPr>
      </w:pPr>
    </w:p>
    <w:p w:rsidR="00612364" w:rsidRPr="006D2F58" w:rsidP="00F50203" w14:paraId="1A1E9318"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Refer to these specific instructions for more information about reporting revenues and investment return.</w:t>
      </w:r>
    </w:p>
    <w:p w:rsidR="00612364" w:rsidRPr="006D2F58" w:rsidP="00612364" w14:paraId="21FDCB2C" w14:textId="77777777">
      <w:pPr>
        <w:spacing w:after="0" w:line="240" w:lineRule="auto"/>
        <w:rPr>
          <w:rFonts w:ascii="Calibri" w:eastAsia="Calibri" w:hAnsi="Calibri" w:cs="Times New Roman"/>
          <w:sz w:val="16"/>
          <w:szCs w:val="16"/>
        </w:rPr>
      </w:pPr>
    </w:p>
    <w:p w:rsidR="00612364" w:rsidRPr="006D2F58" w:rsidP="00F50203" w14:paraId="20682D74" w14:textId="77777777">
      <w:pPr>
        <w:spacing w:after="0" w:line="240" w:lineRule="auto"/>
        <w:rPr>
          <w:rFonts w:ascii="Calibri" w:eastAsia="Calibri" w:hAnsi="Calibri" w:cs="Times New Roman"/>
          <w:b/>
          <w:bCs/>
          <w:sz w:val="16"/>
          <w:szCs w:val="16"/>
        </w:rPr>
      </w:pPr>
      <w:r w:rsidRPr="006D2F58">
        <w:rPr>
          <w:rFonts w:ascii="Calibri" w:eastAsia="Calibri" w:hAnsi="Calibri" w:cs="Times New Roman"/>
          <w:b/>
          <w:bCs/>
          <w:sz w:val="16"/>
          <w:szCs w:val="16"/>
        </w:rPr>
        <w:t>Operating Revenues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5"/>
        <w:gridCol w:w="9175"/>
      </w:tblGrid>
      <w:tr w14:paraId="448362D2" w14:textId="77777777" w:rsidTr="00DD16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15" w:type="dxa"/>
          </w:tcPr>
          <w:p w:rsidR="00DD16EA" w:rsidRPr="00F50203" w14:paraId="6DE77208" w14:textId="1234585C">
            <w:pPr>
              <w:rPr>
                <w:rFonts w:ascii="Calibri" w:eastAsia="Calibri" w:hAnsi="Calibri" w:cs="Times New Roman"/>
                <w:b/>
                <w:bCs/>
                <w:sz w:val="16"/>
                <w:szCs w:val="16"/>
              </w:rPr>
            </w:pPr>
            <w:r w:rsidRPr="00F50203">
              <w:rPr>
                <w:rFonts w:ascii="Calibri" w:eastAsia="Calibri" w:hAnsi="Calibri" w:cs="Times New Roman"/>
                <w:b/>
                <w:bCs/>
                <w:sz w:val="16"/>
                <w:szCs w:val="16"/>
              </w:rPr>
              <w:t xml:space="preserve">01 </w:t>
            </w:r>
            <w:r w:rsidRPr="006D2F58">
              <w:rPr>
                <w:rFonts w:ascii="Calibri" w:eastAsia="Calibri" w:hAnsi="Calibri" w:cs="Times New Roman"/>
                <w:b/>
                <w:bCs/>
                <w:sz w:val="16"/>
                <w:szCs w:val="16"/>
              </w:rPr>
              <w:t>–</w:t>
            </w:r>
          </w:p>
        </w:tc>
        <w:tc>
          <w:tcPr>
            <w:tcW w:w="9175" w:type="dxa"/>
          </w:tcPr>
          <w:p w:rsidR="00DD16EA" w:rsidRPr="00F50203" w14:paraId="3E725DC0" w14:textId="5349E607">
            <w:pPr>
              <w:rPr>
                <w:rFonts w:ascii="Calibri" w:eastAsia="Calibri" w:hAnsi="Calibri" w:cs="Times New Roman"/>
                <w:sz w:val="16"/>
                <w:szCs w:val="16"/>
              </w:rPr>
            </w:pPr>
            <w:r w:rsidRPr="00F50203">
              <w:rPr>
                <w:rFonts w:ascii="Calibri" w:eastAsia="Calibri" w:hAnsi="Calibri" w:cs="Times New Roman"/>
                <w:b/>
                <w:bCs/>
                <w:sz w:val="16"/>
                <w:szCs w:val="16"/>
              </w:rPr>
              <w:t xml:space="preserve"> Tuition and fees, after deducting discounts and allowances</w:t>
            </w:r>
            <w:r w:rsidRPr="00F50203">
              <w:rPr>
                <w:rFonts w:ascii="Calibri" w:eastAsia="Calibri" w:hAnsi="Calibri" w:cs="Times New Roman"/>
                <w:sz w:val="16"/>
                <w:szCs w:val="16"/>
              </w:rPr>
              <w:t xml:space="preserve"> — Report all tuition and fees (including student activity fees) revenue received from students for education purposes. Include revenues for tuition and fees net of discounts and allowances from institutional and governmental scholarships, waivers, etc. (report gross revenues minus discounts and allowances). Include here those tuition and fees that are remitted to the state as an offset to state appropriations. (Charges for </w:t>
            </w:r>
            <w:r w:rsidR="00F63BE1">
              <w:rPr>
                <w:rFonts w:ascii="Calibri" w:eastAsia="Calibri" w:hAnsi="Calibri" w:cs="Times New Roman"/>
                <w:color w:val="FF0000"/>
                <w:sz w:val="16"/>
                <w:szCs w:val="16"/>
              </w:rPr>
              <w:t xml:space="preserve">food and housing </w:t>
            </w:r>
            <w:r w:rsidRPr="00F63BE1">
              <w:rPr>
                <w:rFonts w:ascii="Calibri" w:eastAsia="Calibri" w:hAnsi="Calibri" w:cs="Times New Roman"/>
                <w:strike/>
                <w:color w:val="FF0000"/>
                <w:sz w:val="16"/>
                <w:szCs w:val="16"/>
              </w:rPr>
              <w:t>room, board</w:t>
            </w:r>
            <w:r w:rsidRPr="00F50203">
              <w:rPr>
                <w:rFonts w:ascii="Calibri" w:eastAsia="Calibri" w:hAnsi="Calibri" w:cs="Times New Roman"/>
                <w:sz w:val="16"/>
                <w:szCs w:val="16"/>
              </w:rPr>
              <w:t>, and other services rendered by auxiliary enterprises are not reported here; see line 05.)</w:t>
            </w:r>
          </w:p>
        </w:tc>
      </w:tr>
      <w:tr w14:paraId="76B0ABA2" w14:textId="77777777" w:rsidTr="00DD16EA">
        <w:tblPrEx>
          <w:tblW w:w="0" w:type="auto"/>
          <w:tblLook w:val="04A0"/>
        </w:tblPrEx>
        <w:tc>
          <w:tcPr>
            <w:tcW w:w="1615" w:type="dxa"/>
          </w:tcPr>
          <w:p w:rsidR="00DD16EA" w:rsidRPr="00F50203" w14:paraId="7F72E47B" w14:textId="7D2E7E2F">
            <w:pPr>
              <w:rPr>
                <w:rFonts w:ascii="Calibri" w:eastAsia="Calibri" w:hAnsi="Calibri" w:cs="Times New Roman"/>
                <w:b/>
                <w:bCs/>
                <w:sz w:val="16"/>
                <w:szCs w:val="16"/>
              </w:rPr>
            </w:pPr>
            <w:r w:rsidRPr="00F50203">
              <w:rPr>
                <w:rFonts w:ascii="Calibri" w:eastAsia="Calibri" w:hAnsi="Calibri" w:cs="Times New Roman"/>
                <w:b/>
                <w:bCs/>
                <w:sz w:val="16"/>
                <w:szCs w:val="16"/>
              </w:rPr>
              <w:t xml:space="preserve">02 </w:t>
            </w:r>
            <w:r w:rsidRPr="006D2F58">
              <w:rPr>
                <w:rFonts w:ascii="Calibri" w:eastAsia="Calibri" w:hAnsi="Calibri" w:cs="Times New Roman"/>
                <w:b/>
                <w:bCs/>
                <w:sz w:val="16"/>
                <w:szCs w:val="16"/>
              </w:rPr>
              <w:t>–</w:t>
            </w:r>
          </w:p>
        </w:tc>
        <w:tc>
          <w:tcPr>
            <w:tcW w:w="9175" w:type="dxa"/>
          </w:tcPr>
          <w:p w:rsidR="00DD16EA" w:rsidRPr="00F50203" w14:paraId="20F51EF0" w14:textId="3D3AA281">
            <w:pPr>
              <w:rPr>
                <w:rFonts w:ascii="Calibri" w:eastAsia="Calibri" w:hAnsi="Calibri" w:cs="Times New Roman"/>
                <w:sz w:val="16"/>
                <w:szCs w:val="16"/>
              </w:rPr>
            </w:pPr>
            <w:r w:rsidRPr="00F50203">
              <w:rPr>
                <w:rFonts w:ascii="Calibri" w:eastAsia="Calibri" w:hAnsi="Calibri" w:cs="Times New Roman"/>
                <w:b/>
                <w:bCs/>
                <w:sz w:val="16"/>
                <w:szCs w:val="16"/>
              </w:rPr>
              <w:t xml:space="preserve"> Federal operating grants and contracts</w:t>
            </w:r>
            <w:r w:rsidRPr="00F50203">
              <w:rPr>
                <w:rFonts w:ascii="Calibri" w:eastAsia="Calibri" w:hAnsi="Calibri" w:cs="Times New Roman"/>
                <w:sz w:val="16"/>
                <w:szCs w:val="16"/>
              </w:rPr>
              <w:t xml:space="preserve"> — Report revenues from federal governmental agencies that are for specific research projects or other types of programs and that are classified as operating revenues. Examples are research projects and similar activities for which amounts are received or expenditures are reimbursable under the terms of a grant or contract. Include federal land grant appropriations if considered operating revenue. Do not include Pell grants or other federal student aid here (see line 13 in this part). Do not include any ARRA revenues on this line (see line 19 in this part).</w:t>
            </w:r>
          </w:p>
        </w:tc>
      </w:tr>
      <w:tr w14:paraId="19AD5FFB" w14:textId="77777777" w:rsidTr="00DD16EA">
        <w:tblPrEx>
          <w:tblW w:w="0" w:type="auto"/>
          <w:tblLook w:val="04A0"/>
        </w:tblPrEx>
        <w:tc>
          <w:tcPr>
            <w:tcW w:w="1615" w:type="dxa"/>
          </w:tcPr>
          <w:p w:rsidR="00DD16EA" w:rsidRPr="00F50203" w14:paraId="72B56CDF" w14:textId="7BABDD30">
            <w:pPr>
              <w:rPr>
                <w:rFonts w:ascii="Calibri" w:eastAsia="Calibri" w:hAnsi="Calibri" w:cs="Times New Roman"/>
                <w:b/>
                <w:bCs/>
                <w:sz w:val="16"/>
                <w:szCs w:val="16"/>
              </w:rPr>
            </w:pPr>
            <w:r w:rsidRPr="00F50203">
              <w:rPr>
                <w:rFonts w:ascii="Calibri" w:eastAsia="Calibri" w:hAnsi="Calibri" w:cs="Times New Roman"/>
                <w:b/>
                <w:bCs/>
                <w:sz w:val="16"/>
                <w:szCs w:val="16"/>
              </w:rPr>
              <w:t xml:space="preserve">03 </w:t>
            </w:r>
            <w:r w:rsidRPr="006D2F58">
              <w:rPr>
                <w:rFonts w:ascii="Calibri" w:eastAsia="Calibri" w:hAnsi="Calibri" w:cs="Times New Roman"/>
                <w:b/>
                <w:bCs/>
                <w:sz w:val="16"/>
                <w:szCs w:val="16"/>
              </w:rPr>
              <w:t>–</w:t>
            </w:r>
          </w:p>
        </w:tc>
        <w:tc>
          <w:tcPr>
            <w:tcW w:w="9175" w:type="dxa"/>
          </w:tcPr>
          <w:p w:rsidR="00DD16EA" w:rsidRPr="00F50203" w14:paraId="701967BB" w14:textId="267592CE">
            <w:pPr>
              <w:rPr>
                <w:rFonts w:ascii="Calibri" w:eastAsia="Calibri" w:hAnsi="Calibri" w:cs="Times New Roman"/>
                <w:sz w:val="16"/>
                <w:szCs w:val="16"/>
              </w:rPr>
            </w:pPr>
            <w:r w:rsidRPr="00F50203">
              <w:rPr>
                <w:rFonts w:ascii="Calibri" w:eastAsia="Calibri" w:hAnsi="Calibri" w:cs="Times New Roman"/>
                <w:b/>
                <w:bCs/>
                <w:sz w:val="16"/>
                <w:szCs w:val="16"/>
              </w:rPr>
              <w:t xml:space="preserve"> State operating grants and contracts</w:t>
            </w:r>
            <w:r w:rsidRPr="00F50203">
              <w:rPr>
                <w:rFonts w:ascii="Calibri" w:eastAsia="Calibri" w:hAnsi="Calibri" w:cs="Times New Roman"/>
                <w:sz w:val="16"/>
                <w:szCs w:val="16"/>
              </w:rPr>
              <w:t xml:space="preserve"> — Report revenues from state governmental agencies that are for specific research projects or other types of programs and that are classified as operating revenues. Examples are research projects and similar activities for which amounts are received or expenditures are reimbursable under the terms of a grant or contract. Do not include any ARRA revenues on this line (see line 19 in this part).</w:t>
            </w:r>
          </w:p>
        </w:tc>
      </w:tr>
      <w:tr w14:paraId="760ABA40" w14:textId="77777777" w:rsidTr="00DD16EA">
        <w:tblPrEx>
          <w:tblW w:w="0" w:type="auto"/>
          <w:tblLook w:val="04A0"/>
        </w:tblPrEx>
        <w:tc>
          <w:tcPr>
            <w:tcW w:w="1615" w:type="dxa"/>
          </w:tcPr>
          <w:p w:rsidR="00DD16EA" w:rsidRPr="00F50203" w14:paraId="2B47DB27" w14:textId="0B516E0E">
            <w:pPr>
              <w:rPr>
                <w:rFonts w:ascii="Calibri" w:eastAsia="Calibri" w:hAnsi="Calibri" w:cs="Times New Roman"/>
                <w:b/>
                <w:bCs/>
                <w:sz w:val="16"/>
                <w:szCs w:val="16"/>
              </w:rPr>
            </w:pPr>
            <w:r w:rsidRPr="00F50203">
              <w:rPr>
                <w:rFonts w:ascii="Calibri" w:eastAsia="Calibri" w:hAnsi="Calibri" w:cs="Times New Roman"/>
                <w:b/>
                <w:bCs/>
                <w:sz w:val="16"/>
                <w:szCs w:val="16"/>
              </w:rPr>
              <w:t xml:space="preserve">04a </w:t>
            </w:r>
            <w:r w:rsidRPr="006D2F58">
              <w:rPr>
                <w:rFonts w:ascii="Calibri" w:eastAsia="Calibri" w:hAnsi="Calibri" w:cs="Times New Roman"/>
                <w:b/>
                <w:bCs/>
                <w:sz w:val="16"/>
                <w:szCs w:val="16"/>
              </w:rPr>
              <w:t>–</w:t>
            </w:r>
          </w:p>
        </w:tc>
        <w:tc>
          <w:tcPr>
            <w:tcW w:w="9175" w:type="dxa"/>
          </w:tcPr>
          <w:p w:rsidR="00DD16EA" w:rsidRPr="00F50203" w14:paraId="2415DEA2" w14:textId="5C9556A0">
            <w:pPr>
              <w:rPr>
                <w:rFonts w:ascii="Calibri" w:eastAsia="Calibri" w:hAnsi="Calibri" w:cs="Times New Roman"/>
                <w:sz w:val="16"/>
                <w:szCs w:val="16"/>
              </w:rPr>
            </w:pPr>
            <w:r w:rsidRPr="00F50203">
              <w:rPr>
                <w:rFonts w:ascii="Calibri" w:eastAsia="Calibri" w:hAnsi="Calibri" w:cs="Times New Roman"/>
                <w:b/>
                <w:bCs/>
                <w:sz w:val="16"/>
                <w:szCs w:val="16"/>
              </w:rPr>
              <w:t xml:space="preserve"> Local government operating grants and contracts</w:t>
            </w:r>
            <w:r w:rsidRPr="00F50203">
              <w:rPr>
                <w:rFonts w:ascii="Calibri" w:eastAsia="Calibri" w:hAnsi="Calibri" w:cs="Times New Roman"/>
                <w:sz w:val="16"/>
                <w:szCs w:val="16"/>
              </w:rPr>
              <w:t xml:space="preserve"> — Report revenues from local governmental agencies that are for specific research projects or other types of programs and that are classified as operating revenues. Examples are research projects and similar activities for which amounts are received or expenditures are reimbursable under the terms of a grant or contract.</w:t>
            </w:r>
          </w:p>
        </w:tc>
      </w:tr>
      <w:tr w14:paraId="4F6614F3" w14:textId="77777777" w:rsidTr="00DD16EA">
        <w:tblPrEx>
          <w:tblW w:w="0" w:type="auto"/>
          <w:tblLook w:val="04A0"/>
        </w:tblPrEx>
        <w:tc>
          <w:tcPr>
            <w:tcW w:w="1615" w:type="dxa"/>
          </w:tcPr>
          <w:p w:rsidR="00DD16EA" w:rsidRPr="00F50203" w14:paraId="14981B72" w14:textId="4DF7CD0D">
            <w:pPr>
              <w:rPr>
                <w:rFonts w:ascii="Calibri" w:eastAsia="Calibri" w:hAnsi="Calibri" w:cs="Times New Roman"/>
                <w:b/>
                <w:bCs/>
                <w:sz w:val="16"/>
                <w:szCs w:val="16"/>
              </w:rPr>
            </w:pPr>
            <w:r w:rsidRPr="00F50203">
              <w:rPr>
                <w:rFonts w:ascii="Calibri" w:eastAsia="Calibri" w:hAnsi="Calibri" w:cs="Times New Roman"/>
                <w:b/>
                <w:bCs/>
                <w:sz w:val="16"/>
                <w:szCs w:val="16"/>
              </w:rPr>
              <w:t xml:space="preserve">04b </w:t>
            </w:r>
            <w:r w:rsidRPr="006D2F58">
              <w:rPr>
                <w:rFonts w:ascii="Calibri" w:eastAsia="Calibri" w:hAnsi="Calibri" w:cs="Times New Roman"/>
                <w:b/>
                <w:bCs/>
                <w:sz w:val="16"/>
                <w:szCs w:val="16"/>
              </w:rPr>
              <w:t>–</w:t>
            </w:r>
          </w:p>
        </w:tc>
        <w:tc>
          <w:tcPr>
            <w:tcW w:w="9175" w:type="dxa"/>
          </w:tcPr>
          <w:p w:rsidR="00DD16EA" w:rsidRPr="00F50203" w14:paraId="7C046365" w14:textId="1355DC9A">
            <w:pPr>
              <w:rPr>
                <w:rFonts w:ascii="Calibri" w:eastAsia="Calibri" w:hAnsi="Calibri" w:cs="Times New Roman"/>
                <w:sz w:val="16"/>
                <w:szCs w:val="16"/>
              </w:rPr>
            </w:pPr>
            <w:r w:rsidRPr="00F50203">
              <w:rPr>
                <w:rFonts w:ascii="Calibri" w:eastAsia="Calibri" w:hAnsi="Calibri" w:cs="Times New Roman"/>
                <w:b/>
                <w:bCs/>
                <w:sz w:val="16"/>
                <w:szCs w:val="16"/>
              </w:rPr>
              <w:t xml:space="preserve"> Private operating grants and contracts</w:t>
            </w:r>
            <w:r w:rsidRPr="00F50203">
              <w:rPr>
                <w:rFonts w:ascii="Calibri" w:eastAsia="Calibri" w:hAnsi="Calibri" w:cs="Times New Roman"/>
                <w:sz w:val="16"/>
                <w:szCs w:val="16"/>
              </w:rPr>
              <w:t xml:space="preserve"> — Report revenues from nongovernmental agencies and organizations that are for specific research projects or other types of programs and that are classified as operating revenues. Examples are research projects and similar activities for which amounts are received or expenditures are reimbursable under the terms of a grant or contract.</w:t>
            </w:r>
          </w:p>
        </w:tc>
      </w:tr>
      <w:tr w14:paraId="7C0F5F93" w14:textId="77777777" w:rsidTr="00DD16EA">
        <w:tblPrEx>
          <w:tblW w:w="0" w:type="auto"/>
          <w:tblLook w:val="04A0"/>
        </w:tblPrEx>
        <w:tc>
          <w:tcPr>
            <w:tcW w:w="1615" w:type="dxa"/>
          </w:tcPr>
          <w:p w:rsidR="00DD16EA" w14:paraId="2D580FFB" w14:textId="77777777">
            <w:pPr>
              <w:rPr>
                <w:rFonts w:ascii="Calibri" w:eastAsia="Calibri" w:hAnsi="Calibri" w:cs="Times New Roman"/>
                <w:b/>
                <w:bCs/>
                <w:sz w:val="16"/>
                <w:szCs w:val="16"/>
              </w:rPr>
            </w:pPr>
            <w:r w:rsidRPr="00F50203">
              <w:rPr>
                <w:rFonts w:ascii="Calibri" w:eastAsia="Calibri" w:hAnsi="Calibri" w:cs="Times New Roman"/>
                <w:b/>
                <w:bCs/>
                <w:sz w:val="16"/>
                <w:szCs w:val="16"/>
              </w:rPr>
              <w:t xml:space="preserve">05 </w:t>
            </w:r>
            <w:r w:rsidRPr="006D2F58">
              <w:rPr>
                <w:rFonts w:ascii="Calibri" w:eastAsia="Calibri" w:hAnsi="Calibri" w:cs="Times New Roman"/>
                <w:b/>
                <w:bCs/>
                <w:sz w:val="16"/>
                <w:szCs w:val="16"/>
              </w:rPr>
              <w:t>–</w:t>
            </w:r>
          </w:p>
          <w:p w:rsidR="00DD16EA" w:rsidRPr="00F50203" w14:paraId="1A3E807A" w14:textId="2669D44C">
            <w:pPr>
              <w:rPr>
                <w:rFonts w:ascii="Calibri" w:eastAsia="Calibri" w:hAnsi="Calibri" w:cs="Times New Roman"/>
                <w:b/>
                <w:bCs/>
                <w:sz w:val="16"/>
                <w:szCs w:val="16"/>
              </w:rPr>
            </w:pPr>
            <w:r w:rsidRPr="00F50203">
              <w:rPr>
                <w:rFonts w:ascii="Calibri" w:eastAsia="Calibri" w:hAnsi="Calibri" w:cs="Times New Roman"/>
                <w:b/>
                <w:bCs/>
                <w:color w:val="7030A0"/>
                <w:sz w:val="16"/>
                <w:szCs w:val="16"/>
              </w:rPr>
              <w:t>[applicable to degree-granting institutions only]</w:t>
            </w:r>
          </w:p>
        </w:tc>
        <w:tc>
          <w:tcPr>
            <w:tcW w:w="9175" w:type="dxa"/>
          </w:tcPr>
          <w:p w:rsidR="00DD16EA" w:rsidRPr="00F50203" w14:paraId="4FBF6195" w14:textId="1A63B8D8">
            <w:pPr>
              <w:rPr>
                <w:rFonts w:ascii="Calibri" w:eastAsia="Calibri" w:hAnsi="Calibri" w:cs="Times New Roman"/>
                <w:sz w:val="16"/>
                <w:szCs w:val="16"/>
              </w:rPr>
            </w:pPr>
            <w:r w:rsidRPr="00F50203">
              <w:rPr>
                <w:rFonts w:ascii="Calibri" w:eastAsia="Calibri" w:hAnsi="Calibri" w:cs="Times New Roman"/>
                <w:b/>
                <w:bCs/>
                <w:sz w:val="16"/>
                <w:szCs w:val="16"/>
              </w:rPr>
              <w:t xml:space="preserve"> Sales and services of auxiliary enterprises, after deducting discounts and allowances</w:t>
            </w:r>
            <w:r w:rsidRPr="00F50203">
              <w:rPr>
                <w:rFonts w:ascii="Calibri" w:eastAsia="Calibri" w:hAnsi="Calibri" w:cs="Times New Roman"/>
                <w:sz w:val="16"/>
                <w:szCs w:val="16"/>
              </w:rPr>
              <w:t xml:space="preserve"> — Report revenues (net of discounts and allowances) generated by auxiliary enterprises that exist to furnish a service to students, faculty, or staff, and that charge a fee that is directly related to the cost of the service. Examples are residence halls, food services, student health services, intercollegiate athletics, college unions, college stores, and movie theaters.</w:t>
            </w:r>
          </w:p>
        </w:tc>
      </w:tr>
      <w:tr w14:paraId="25043EBC" w14:textId="77777777" w:rsidTr="00DD16EA">
        <w:tblPrEx>
          <w:tblW w:w="0" w:type="auto"/>
          <w:tblLook w:val="04A0"/>
        </w:tblPrEx>
        <w:tc>
          <w:tcPr>
            <w:tcW w:w="1615" w:type="dxa"/>
          </w:tcPr>
          <w:p w:rsidR="00DD16EA" w14:paraId="66236CEA" w14:textId="77777777">
            <w:pPr>
              <w:rPr>
                <w:rFonts w:ascii="Calibri" w:eastAsia="Calibri" w:hAnsi="Calibri" w:cs="Times New Roman"/>
                <w:b/>
                <w:bCs/>
                <w:sz w:val="16"/>
                <w:szCs w:val="16"/>
              </w:rPr>
            </w:pPr>
            <w:r w:rsidRPr="00F50203">
              <w:rPr>
                <w:rFonts w:ascii="Calibri" w:eastAsia="Calibri" w:hAnsi="Calibri" w:cs="Times New Roman"/>
                <w:b/>
                <w:bCs/>
                <w:sz w:val="16"/>
                <w:szCs w:val="16"/>
              </w:rPr>
              <w:t xml:space="preserve">06 </w:t>
            </w:r>
            <w:r w:rsidRPr="006D2F58">
              <w:rPr>
                <w:rFonts w:ascii="Calibri" w:eastAsia="Calibri" w:hAnsi="Calibri" w:cs="Times New Roman"/>
                <w:b/>
                <w:bCs/>
                <w:sz w:val="16"/>
                <w:szCs w:val="16"/>
              </w:rPr>
              <w:t>–</w:t>
            </w:r>
          </w:p>
          <w:p w:rsidR="00DD16EA" w:rsidRPr="00F50203" w14:paraId="74D2916C" w14:textId="78163D52">
            <w:pPr>
              <w:rPr>
                <w:rFonts w:ascii="Calibri" w:eastAsia="Calibri" w:hAnsi="Calibri" w:cs="Times New Roman"/>
                <w:b/>
                <w:bCs/>
                <w:sz w:val="16"/>
                <w:szCs w:val="16"/>
              </w:rPr>
            </w:pPr>
            <w:r w:rsidRPr="00F50203">
              <w:rPr>
                <w:rFonts w:ascii="Calibri" w:eastAsia="Calibri" w:hAnsi="Calibri" w:cs="Times New Roman"/>
                <w:b/>
                <w:bCs/>
                <w:color w:val="7030A0"/>
                <w:sz w:val="16"/>
                <w:szCs w:val="16"/>
              </w:rPr>
              <w:t>[applicable to degree-granting institutions only]</w:t>
            </w:r>
          </w:p>
        </w:tc>
        <w:tc>
          <w:tcPr>
            <w:tcW w:w="9175" w:type="dxa"/>
          </w:tcPr>
          <w:p w:rsidR="00DD16EA" w:rsidRPr="00F50203" w14:paraId="232A3371" w14:textId="56EB81AE">
            <w:pPr>
              <w:rPr>
                <w:rFonts w:ascii="Calibri" w:eastAsia="Calibri" w:hAnsi="Calibri" w:cs="Times New Roman"/>
                <w:sz w:val="16"/>
                <w:szCs w:val="16"/>
              </w:rPr>
            </w:pPr>
            <w:r w:rsidRPr="00F50203">
              <w:rPr>
                <w:rFonts w:ascii="Calibri" w:eastAsia="Calibri" w:hAnsi="Calibri" w:cs="Times New Roman"/>
                <w:b/>
                <w:bCs/>
                <w:sz w:val="16"/>
                <w:szCs w:val="16"/>
              </w:rPr>
              <w:t xml:space="preserve"> Sales and services of hospitals, after deducting patient contractual allowances</w:t>
            </w:r>
            <w:r w:rsidRPr="00F50203">
              <w:rPr>
                <w:rFonts w:ascii="Calibri" w:eastAsia="Calibri" w:hAnsi="Calibri" w:cs="Times New Roman"/>
                <w:sz w:val="16"/>
                <w:szCs w:val="16"/>
              </w:rPr>
              <w:t xml:space="preserve"> — Include operating revenues (net of patient contractual allowances) for a hospital operated by the institution and clinics associated with training. Exclude clinics that are part of the student health services program that should be reported on line 03 or 06, as appropriate.</w:t>
            </w:r>
          </w:p>
        </w:tc>
      </w:tr>
      <w:tr w14:paraId="759D9C69" w14:textId="77777777" w:rsidTr="00DD16EA">
        <w:tblPrEx>
          <w:tblW w:w="0" w:type="auto"/>
          <w:tblLook w:val="04A0"/>
        </w:tblPrEx>
        <w:tc>
          <w:tcPr>
            <w:tcW w:w="1615" w:type="dxa"/>
          </w:tcPr>
          <w:p w:rsidR="00DD16EA" w:rsidRPr="00F50203" w14:paraId="2EE76D1E" w14:textId="30D7DDEC">
            <w:pPr>
              <w:rPr>
                <w:rFonts w:ascii="Calibri" w:eastAsia="Calibri" w:hAnsi="Calibri" w:cs="Times New Roman"/>
                <w:b/>
                <w:bCs/>
                <w:sz w:val="16"/>
                <w:szCs w:val="16"/>
              </w:rPr>
            </w:pPr>
            <w:r w:rsidRPr="00F50203">
              <w:rPr>
                <w:rFonts w:ascii="Calibri" w:eastAsia="Calibri" w:hAnsi="Calibri" w:cs="Times New Roman"/>
                <w:b/>
                <w:bCs/>
                <w:sz w:val="16"/>
                <w:szCs w:val="16"/>
              </w:rPr>
              <w:t>26</w:t>
            </w:r>
            <w:r>
              <w:rPr>
                <w:rFonts w:ascii="Calibri" w:eastAsia="Calibri" w:hAnsi="Calibri" w:cs="Times New Roman"/>
                <w:b/>
                <w:bCs/>
                <w:sz w:val="16"/>
                <w:szCs w:val="16"/>
              </w:rPr>
              <w:t xml:space="preserve"> </w:t>
            </w:r>
            <w:r w:rsidRPr="006D2F58">
              <w:rPr>
                <w:rFonts w:ascii="Calibri" w:eastAsia="Calibri" w:hAnsi="Calibri" w:cs="Times New Roman"/>
                <w:b/>
                <w:bCs/>
                <w:sz w:val="16"/>
                <w:szCs w:val="16"/>
              </w:rPr>
              <w:t>–</w:t>
            </w:r>
            <w:r w:rsidRPr="00F50203">
              <w:rPr>
                <w:rFonts w:ascii="Calibri" w:eastAsia="Calibri" w:hAnsi="Calibri" w:cs="Times New Roman"/>
                <w:b/>
                <w:bCs/>
                <w:sz w:val="16"/>
                <w:szCs w:val="16"/>
              </w:rPr>
              <w:t xml:space="preserve"> </w:t>
            </w:r>
          </w:p>
        </w:tc>
        <w:tc>
          <w:tcPr>
            <w:tcW w:w="9175" w:type="dxa"/>
          </w:tcPr>
          <w:p w:rsidR="00DD16EA" w:rsidRPr="00F50203" w:rsidP="00DD16EA" w14:paraId="03552CA0" w14:textId="225E6655">
            <w:pPr>
              <w:rPr>
                <w:rFonts w:ascii="Calibri" w:eastAsia="Calibri" w:hAnsi="Calibri" w:cs="Times New Roman"/>
                <w:sz w:val="16"/>
                <w:szCs w:val="16"/>
              </w:rPr>
            </w:pPr>
            <w:r w:rsidRPr="00F50203">
              <w:rPr>
                <w:rFonts w:ascii="Calibri" w:eastAsia="Calibri" w:hAnsi="Calibri" w:cs="Times New Roman"/>
                <w:b/>
                <w:bCs/>
                <w:sz w:val="16"/>
                <w:szCs w:val="16"/>
              </w:rPr>
              <w:t xml:space="preserve"> Sales and services of educational activities </w:t>
            </w:r>
            <w:r w:rsidRPr="00F50203">
              <w:rPr>
                <w:rFonts w:ascii="Calibri" w:eastAsia="Calibri" w:hAnsi="Calibri" w:cs="Times New Roman"/>
                <w:sz w:val="16"/>
                <w:szCs w:val="16"/>
              </w:rPr>
              <w:t>—</w:t>
            </w:r>
            <w:r>
              <w:rPr>
                <w:rFonts w:ascii="Calibri" w:eastAsia="Calibri" w:hAnsi="Calibri" w:cs="Times New Roman"/>
                <w:sz w:val="16"/>
                <w:szCs w:val="16"/>
              </w:rPr>
              <w:t xml:space="preserve"> </w:t>
            </w:r>
            <w:r w:rsidRPr="00F50203">
              <w:rPr>
                <w:rFonts w:ascii="Calibri" w:eastAsia="Calibri" w:hAnsi="Calibri" w:cs="Times New Roman"/>
                <w:sz w:val="16"/>
                <w:szCs w:val="16"/>
              </w:rPr>
              <w:t>Include all operating revenues derived from the sales of goods or services that are incidental to the conduct of instruction, research or public service, and revenues of activities that exist to provide instructional and laboratory experience for students and that incidentally create goods and services that may be sold. Examples include film rentals, scientific and literary publications, testing services, university presses, dairies, and patient care clinics that are not part of a hospital.</w:t>
            </w:r>
          </w:p>
        </w:tc>
      </w:tr>
      <w:tr w14:paraId="23AC10CF" w14:textId="77777777" w:rsidTr="00DD16EA">
        <w:tblPrEx>
          <w:tblW w:w="0" w:type="auto"/>
          <w:tblLook w:val="04A0"/>
        </w:tblPrEx>
        <w:tc>
          <w:tcPr>
            <w:tcW w:w="1615" w:type="dxa"/>
          </w:tcPr>
          <w:p w:rsidR="00DD16EA" w14:paraId="7BB5717B" w14:textId="77777777">
            <w:pPr>
              <w:rPr>
                <w:rFonts w:ascii="Calibri" w:eastAsia="Calibri" w:hAnsi="Calibri" w:cs="Times New Roman"/>
                <w:b/>
                <w:bCs/>
                <w:sz w:val="16"/>
                <w:szCs w:val="16"/>
              </w:rPr>
            </w:pPr>
            <w:r w:rsidRPr="00F50203">
              <w:rPr>
                <w:rFonts w:ascii="Calibri" w:eastAsia="Calibri" w:hAnsi="Calibri" w:cs="Times New Roman"/>
                <w:b/>
                <w:bCs/>
                <w:sz w:val="16"/>
                <w:szCs w:val="16"/>
              </w:rPr>
              <w:t xml:space="preserve">07 </w:t>
            </w:r>
            <w:r w:rsidRPr="006D2F58">
              <w:rPr>
                <w:rFonts w:ascii="Calibri" w:eastAsia="Calibri" w:hAnsi="Calibri" w:cs="Times New Roman"/>
                <w:b/>
                <w:bCs/>
                <w:sz w:val="16"/>
                <w:szCs w:val="16"/>
              </w:rPr>
              <w:t>–</w:t>
            </w:r>
          </w:p>
          <w:p w:rsidR="00DD16EA" w:rsidRPr="00F50203" w14:paraId="3A866162" w14:textId="7ACF85D9">
            <w:pPr>
              <w:rPr>
                <w:rFonts w:ascii="Calibri" w:eastAsia="Calibri" w:hAnsi="Calibri" w:cs="Times New Roman"/>
                <w:b/>
                <w:bCs/>
                <w:sz w:val="16"/>
                <w:szCs w:val="16"/>
              </w:rPr>
            </w:pPr>
            <w:r w:rsidRPr="00F50203">
              <w:rPr>
                <w:rFonts w:ascii="Calibri" w:eastAsia="Calibri" w:hAnsi="Calibri" w:cs="Times New Roman"/>
                <w:b/>
                <w:bCs/>
                <w:color w:val="7030A0"/>
                <w:sz w:val="16"/>
                <w:szCs w:val="16"/>
              </w:rPr>
              <w:t>[applicable to degree-granting institutions only]</w:t>
            </w:r>
          </w:p>
        </w:tc>
        <w:tc>
          <w:tcPr>
            <w:tcW w:w="9175" w:type="dxa"/>
          </w:tcPr>
          <w:p w:rsidR="00DD16EA" w:rsidRPr="00F50203" w14:paraId="0FAE1018" w14:textId="322AC870">
            <w:pPr>
              <w:rPr>
                <w:rFonts w:ascii="Calibri" w:eastAsia="Calibri" w:hAnsi="Calibri" w:cs="Times New Roman"/>
                <w:sz w:val="16"/>
                <w:szCs w:val="16"/>
              </w:rPr>
            </w:pPr>
            <w:r w:rsidRPr="00F50203">
              <w:rPr>
                <w:rFonts w:ascii="Calibri" w:eastAsia="Calibri" w:hAnsi="Calibri" w:cs="Times New Roman"/>
                <w:b/>
                <w:bCs/>
                <w:sz w:val="16"/>
                <w:szCs w:val="16"/>
              </w:rPr>
              <w:t xml:space="preserve"> Independent operations</w:t>
            </w:r>
            <w:r w:rsidRPr="00F50203">
              <w:rPr>
                <w:rFonts w:ascii="Calibri" w:eastAsia="Calibri" w:hAnsi="Calibri" w:cs="Times New Roman"/>
                <w:sz w:val="16"/>
                <w:szCs w:val="16"/>
              </w:rPr>
              <w:t xml:space="preserve"> — Include all operating revenues associated with operations independent of the primary missions of the institution. This category generally includes only those revenues associated with major federally funded research and development centers. Do not include the net profit (or loss) from operations owned and managed as investments of the institution’s endowment funds.</w:t>
            </w:r>
          </w:p>
        </w:tc>
      </w:tr>
      <w:tr w14:paraId="5EEF916E" w14:textId="77777777" w:rsidTr="00DD16EA">
        <w:tblPrEx>
          <w:tblW w:w="0" w:type="auto"/>
          <w:tblLook w:val="04A0"/>
        </w:tblPrEx>
        <w:tc>
          <w:tcPr>
            <w:tcW w:w="1615" w:type="dxa"/>
          </w:tcPr>
          <w:p w:rsidR="00DD16EA" w:rsidRPr="00F50203" w14:paraId="1B0D8F7F" w14:textId="18E02475">
            <w:pPr>
              <w:rPr>
                <w:rFonts w:ascii="Calibri" w:eastAsia="Calibri" w:hAnsi="Calibri" w:cs="Times New Roman"/>
                <w:b/>
                <w:bCs/>
                <w:sz w:val="16"/>
                <w:szCs w:val="16"/>
              </w:rPr>
            </w:pPr>
            <w:r w:rsidRPr="00F50203">
              <w:rPr>
                <w:rFonts w:ascii="Calibri" w:eastAsia="Calibri" w:hAnsi="Calibri" w:cs="Times New Roman"/>
                <w:b/>
                <w:bCs/>
                <w:sz w:val="16"/>
                <w:szCs w:val="16"/>
              </w:rPr>
              <w:t>08</w:t>
            </w:r>
            <w:r>
              <w:rPr>
                <w:rFonts w:ascii="Calibri" w:eastAsia="Calibri" w:hAnsi="Calibri" w:cs="Times New Roman"/>
                <w:b/>
                <w:bCs/>
                <w:sz w:val="16"/>
                <w:szCs w:val="16"/>
              </w:rPr>
              <w:t xml:space="preserve"> </w:t>
            </w:r>
            <w:r w:rsidRPr="006D2F58">
              <w:rPr>
                <w:rFonts w:ascii="Calibri" w:eastAsia="Calibri" w:hAnsi="Calibri" w:cs="Times New Roman"/>
                <w:b/>
                <w:bCs/>
                <w:sz w:val="16"/>
                <w:szCs w:val="16"/>
              </w:rPr>
              <w:t>–</w:t>
            </w:r>
            <w:r w:rsidRPr="00F50203">
              <w:rPr>
                <w:rFonts w:ascii="Calibri" w:eastAsia="Calibri" w:hAnsi="Calibri" w:cs="Times New Roman"/>
                <w:b/>
                <w:bCs/>
                <w:sz w:val="16"/>
                <w:szCs w:val="16"/>
              </w:rPr>
              <w:t xml:space="preserve"> </w:t>
            </w:r>
          </w:p>
        </w:tc>
        <w:tc>
          <w:tcPr>
            <w:tcW w:w="9175" w:type="dxa"/>
          </w:tcPr>
          <w:p w:rsidR="00DD16EA" w:rsidRPr="00F50203" w14:paraId="1E7739C2" w14:textId="460386DE">
            <w:pPr>
              <w:rPr>
                <w:rFonts w:ascii="Calibri" w:eastAsia="Calibri" w:hAnsi="Calibri" w:cs="Times New Roman"/>
                <w:sz w:val="16"/>
                <w:szCs w:val="16"/>
              </w:rPr>
            </w:pPr>
            <w:r w:rsidRPr="00F50203">
              <w:rPr>
                <w:rFonts w:ascii="Calibri" w:eastAsia="Calibri" w:hAnsi="Calibri" w:cs="Times New Roman"/>
                <w:b/>
                <w:bCs/>
                <w:sz w:val="16"/>
                <w:szCs w:val="16"/>
              </w:rPr>
              <w:t xml:space="preserve"> Other sources-operating</w:t>
            </w:r>
            <w:r w:rsidRPr="00F50203">
              <w:rPr>
                <w:rFonts w:ascii="Calibri" w:eastAsia="Calibri" w:hAnsi="Calibri" w:cs="Times New Roman"/>
                <w:sz w:val="16"/>
                <w:szCs w:val="16"/>
              </w:rPr>
              <w:t xml:space="preserve"> — This amount is generated by taking the amount on line 09 and subtracting the total of lines 01-07. This amount should include all operating revenues not included on lines 01-07 </w:t>
            </w:r>
            <w:r w:rsidRPr="00F50203">
              <w:rPr>
                <w:rFonts w:ascii="Calibri" w:eastAsia="Calibri" w:hAnsi="Calibri" w:cs="Times New Roman"/>
                <w:b/>
                <w:bCs/>
                <w:color w:val="7030A0"/>
                <w:sz w:val="16"/>
                <w:szCs w:val="16"/>
              </w:rPr>
              <w:t xml:space="preserve">[applicable to degree-granting institutions only] </w:t>
            </w:r>
            <w:r w:rsidRPr="00F50203">
              <w:rPr>
                <w:rFonts w:ascii="Calibri" w:eastAsia="Calibri" w:hAnsi="Calibri" w:cs="Times New Roman"/>
                <w:color w:val="000000" w:themeColor="text1"/>
                <w:sz w:val="16"/>
                <w:szCs w:val="16"/>
              </w:rPr>
              <w:t>lines 01-26</w:t>
            </w:r>
            <w:r w:rsidRPr="00F50203">
              <w:rPr>
                <w:rFonts w:ascii="Calibri" w:eastAsia="Calibri" w:hAnsi="Calibri" w:cs="Times New Roman"/>
                <w:b/>
                <w:bCs/>
                <w:color w:val="000000" w:themeColor="text1"/>
                <w:sz w:val="16"/>
                <w:szCs w:val="16"/>
              </w:rPr>
              <w:t xml:space="preserve"> </w:t>
            </w:r>
            <w:r w:rsidRPr="00F50203">
              <w:rPr>
                <w:rFonts w:ascii="Calibri" w:eastAsia="Calibri" w:hAnsi="Calibri" w:cs="Times New Roman"/>
                <w:b/>
                <w:bCs/>
                <w:color w:val="7030A0"/>
                <w:sz w:val="16"/>
                <w:szCs w:val="16"/>
              </w:rPr>
              <w:t>[applicable to non-degree-granting institutions only]</w:t>
            </w:r>
          </w:p>
        </w:tc>
      </w:tr>
      <w:tr w14:paraId="794C3E99" w14:textId="77777777" w:rsidTr="00DD16EA">
        <w:tblPrEx>
          <w:tblW w:w="0" w:type="auto"/>
          <w:tblLook w:val="04A0"/>
        </w:tblPrEx>
        <w:tc>
          <w:tcPr>
            <w:tcW w:w="1615" w:type="dxa"/>
          </w:tcPr>
          <w:p w:rsidR="00DD16EA" w:rsidRPr="00F50203" w14:paraId="27AB0D84" w14:textId="388A41B8">
            <w:pPr>
              <w:rPr>
                <w:rFonts w:ascii="Calibri" w:eastAsia="Calibri" w:hAnsi="Calibri" w:cs="Times New Roman"/>
                <w:b/>
                <w:bCs/>
                <w:sz w:val="16"/>
                <w:szCs w:val="16"/>
              </w:rPr>
            </w:pPr>
            <w:r w:rsidRPr="00F50203">
              <w:rPr>
                <w:rFonts w:ascii="Calibri" w:eastAsia="Calibri" w:hAnsi="Calibri" w:cs="Times New Roman"/>
                <w:b/>
                <w:bCs/>
                <w:sz w:val="16"/>
                <w:szCs w:val="16"/>
              </w:rPr>
              <w:t xml:space="preserve">09 </w:t>
            </w:r>
            <w:r w:rsidRPr="006D2F58">
              <w:rPr>
                <w:rFonts w:ascii="Calibri" w:eastAsia="Calibri" w:hAnsi="Calibri" w:cs="Times New Roman"/>
                <w:b/>
                <w:bCs/>
                <w:sz w:val="16"/>
                <w:szCs w:val="16"/>
              </w:rPr>
              <w:t>–</w:t>
            </w:r>
          </w:p>
        </w:tc>
        <w:tc>
          <w:tcPr>
            <w:tcW w:w="9175" w:type="dxa"/>
          </w:tcPr>
          <w:p w:rsidR="00DD16EA" w:rsidRPr="00F50203" w14:paraId="6D733F31" w14:textId="1FEEE4BE">
            <w:pPr>
              <w:rPr>
                <w:rFonts w:ascii="Calibri" w:eastAsia="Calibri" w:hAnsi="Calibri" w:cs="Times New Roman"/>
                <w:sz w:val="16"/>
                <w:szCs w:val="16"/>
              </w:rPr>
            </w:pPr>
            <w:r w:rsidRPr="00F50203">
              <w:rPr>
                <w:rFonts w:ascii="Calibri" w:eastAsia="Calibri" w:hAnsi="Calibri" w:cs="Times New Roman"/>
                <w:b/>
                <w:bCs/>
                <w:sz w:val="16"/>
                <w:szCs w:val="16"/>
              </w:rPr>
              <w:t xml:space="preserve"> Total operating revenues</w:t>
            </w:r>
            <w:r w:rsidRPr="00F50203">
              <w:rPr>
                <w:rFonts w:ascii="Calibri" w:eastAsia="Calibri" w:hAnsi="Calibri" w:cs="Times New Roman"/>
                <w:sz w:val="16"/>
                <w:szCs w:val="16"/>
              </w:rPr>
              <w:t xml:space="preserve"> — Report total operating revenues from your GPFS.</w:t>
            </w:r>
          </w:p>
        </w:tc>
      </w:tr>
    </w:tbl>
    <w:p w:rsidR="00612364" w:rsidRPr="006D2F58" w:rsidP="00F50203" w14:paraId="6190AB8B" w14:textId="77777777">
      <w:pPr>
        <w:spacing w:after="0" w:line="240" w:lineRule="auto"/>
        <w:rPr>
          <w:rFonts w:ascii="Calibri" w:eastAsia="Calibri" w:hAnsi="Calibri" w:cs="Times New Roman"/>
          <w:b/>
          <w:bCs/>
          <w:color w:val="00B0F0"/>
          <w:sz w:val="16"/>
          <w:szCs w:val="16"/>
        </w:rPr>
      </w:pPr>
    </w:p>
    <w:p w:rsidR="00612364" w:rsidRPr="006D2F58" w:rsidP="00DD16EA" w14:paraId="0611E8B0"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Part B - Revenues and Other Additions, Page 2</w:t>
      </w:r>
    </w:p>
    <w:p w:rsidR="00612364" w:rsidRPr="006D2F58" w:rsidP="00DD16EA" w14:paraId="78185EB5" w14:textId="77777777">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Nonoperating revenues</w:t>
      </w:r>
      <w:r w:rsidRPr="006D2F58">
        <w:rPr>
          <w:rFonts w:ascii="Calibri" w:eastAsia="Calibri" w:hAnsi="Calibri" w:cs="Times New Roman"/>
          <w:sz w:val="16"/>
          <w:szCs w:val="16"/>
        </w:rPr>
        <w:t xml:space="preserve"> are those generated from non-exchange transactions, such as appropriations, gifts, and investment earnings. They are often used to support the operations of the institution. The term nonoperating does not preclude use for operating expenses.</w:t>
      </w:r>
    </w:p>
    <w:p w:rsidR="00612364" w:rsidRPr="006D2F58" w:rsidP="00612364" w14:paraId="59F63D7D" w14:textId="3E0113FD">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Nonoperating Revenues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10255"/>
      </w:tblGrid>
      <w:tr w14:paraId="6FF97C30" w14:textId="77777777" w:rsidTr="00D76E4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 w:type="dxa"/>
          </w:tcPr>
          <w:p w:rsidR="00D76E4C" w:rsidRPr="00D76E4C" w14:paraId="44074BC1" w14:textId="42082299">
            <w:pPr>
              <w:rPr>
                <w:rFonts w:ascii="Calibri" w:eastAsia="Calibri" w:hAnsi="Calibri" w:cs="Times New Roman"/>
                <w:b/>
                <w:bCs/>
                <w:sz w:val="16"/>
                <w:szCs w:val="16"/>
              </w:rPr>
            </w:pPr>
            <w:r w:rsidRPr="00D76E4C">
              <w:rPr>
                <w:rFonts w:ascii="Calibri" w:eastAsia="Calibri" w:hAnsi="Calibri" w:cs="Times New Roman"/>
                <w:b/>
                <w:bCs/>
                <w:sz w:val="16"/>
                <w:szCs w:val="16"/>
              </w:rPr>
              <w:t xml:space="preserve">10 </w:t>
            </w:r>
            <w:r w:rsidRPr="006D2F58">
              <w:rPr>
                <w:rFonts w:ascii="Calibri" w:eastAsia="Calibri" w:hAnsi="Calibri" w:cs="Times New Roman"/>
                <w:b/>
                <w:bCs/>
                <w:sz w:val="16"/>
                <w:szCs w:val="16"/>
              </w:rPr>
              <w:t>–</w:t>
            </w:r>
          </w:p>
        </w:tc>
        <w:tc>
          <w:tcPr>
            <w:tcW w:w="10255" w:type="dxa"/>
          </w:tcPr>
          <w:p w:rsidR="00D76E4C" w:rsidRPr="00D76E4C" w14:paraId="66F21416" w14:textId="36618B47">
            <w:pPr>
              <w:rPr>
                <w:rFonts w:ascii="Calibri" w:eastAsia="Calibri" w:hAnsi="Calibri" w:cs="Times New Roman"/>
                <w:sz w:val="16"/>
                <w:szCs w:val="16"/>
              </w:rPr>
            </w:pPr>
            <w:r w:rsidRPr="00D76E4C">
              <w:rPr>
                <w:rFonts w:ascii="Calibri" w:eastAsia="Calibri" w:hAnsi="Calibri" w:cs="Times New Roman"/>
                <w:b/>
                <w:bCs/>
                <w:sz w:val="16"/>
                <w:szCs w:val="16"/>
              </w:rPr>
              <w:t>Federal appropriations</w:t>
            </w:r>
            <w:r w:rsidRPr="00D76E4C">
              <w:rPr>
                <w:rFonts w:ascii="Calibri" w:eastAsia="Calibri" w:hAnsi="Calibri" w:cs="Times New Roman"/>
                <w:sz w:val="16"/>
                <w:szCs w:val="16"/>
              </w:rPr>
              <w:t xml:space="preserve"> — Report all amounts received by the institution through acts of a federal legislative body, except grants and contracts. Funds reported in this category are for meeting current operating expenses, not for specific projects or programs. An example is federal land-grant appropriations. If your institution accounts for land grant appropriations as operating revenue, include the amount received on line 02. Do not include any ARRA revenues on this line (see line 19 in this part).</w:t>
            </w:r>
          </w:p>
        </w:tc>
      </w:tr>
      <w:tr w14:paraId="3F55564F" w14:textId="77777777" w:rsidTr="00D76E4C">
        <w:tblPrEx>
          <w:tblW w:w="0" w:type="auto"/>
          <w:tblLook w:val="04A0"/>
        </w:tblPrEx>
        <w:tc>
          <w:tcPr>
            <w:tcW w:w="535" w:type="dxa"/>
          </w:tcPr>
          <w:p w:rsidR="00D76E4C" w:rsidRPr="00D76E4C" w14:paraId="511E225D" w14:textId="4D240C71">
            <w:pPr>
              <w:rPr>
                <w:rFonts w:ascii="Calibri" w:eastAsia="Calibri" w:hAnsi="Calibri" w:cs="Times New Roman"/>
                <w:b/>
                <w:bCs/>
                <w:sz w:val="16"/>
                <w:szCs w:val="16"/>
              </w:rPr>
            </w:pPr>
            <w:r w:rsidRPr="00D76E4C">
              <w:rPr>
                <w:rFonts w:ascii="Calibri" w:eastAsia="Calibri" w:hAnsi="Calibri" w:cs="Times New Roman"/>
                <w:b/>
                <w:bCs/>
                <w:sz w:val="16"/>
                <w:szCs w:val="16"/>
              </w:rPr>
              <w:t xml:space="preserve">11 </w:t>
            </w:r>
            <w:r w:rsidRPr="006D2F58">
              <w:rPr>
                <w:rFonts w:ascii="Calibri" w:eastAsia="Calibri" w:hAnsi="Calibri" w:cs="Times New Roman"/>
                <w:b/>
                <w:bCs/>
                <w:sz w:val="16"/>
                <w:szCs w:val="16"/>
              </w:rPr>
              <w:t>–</w:t>
            </w:r>
          </w:p>
        </w:tc>
        <w:tc>
          <w:tcPr>
            <w:tcW w:w="10255" w:type="dxa"/>
          </w:tcPr>
          <w:p w:rsidR="00D76E4C" w:rsidRPr="00D76E4C" w14:paraId="0C193D67" w14:textId="5728FB95">
            <w:pPr>
              <w:rPr>
                <w:rFonts w:ascii="Calibri" w:eastAsia="Calibri" w:hAnsi="Calibri" w:cs="Times New Roman"/>
                <w:sz w:val="16"/>
                <w:szCs w:val="16"/>
              </w:rPr>
            </w:pPr>
            <w:r w:rsidRPr="00D76E4C">
              <w:rPr>
                <w:rFonts w:ascii="Calibri" w:eastAsia="Calibri" w:hAnsi="Calibri" w:cs="Times New Roman"/>
                <w:b/>
                <w:bCs/>
                <w:sz w:val="16"/>
                <w:szCs w:val="16"/>
              </w:rPr>
              <w:t>State appropriations</w:t>
            </w:r>
            <w:r w:rsidRPr="00D76E4C">
              <w:rPr>
                <w:rFonts w:ascii="Calibri" w:eastAsia="Calibri" w:hAnsi="Calibri" w:cs="Times New Roman"/>
                <w:sz w:val="16"/>
                <w:szCs w:val="16"/>
              </w:rPr>
              <w:t xml:space="preserve"> — Report all amounts received by the institution through acts of a state legislative body, except grants and contracts and amounts reportable on line 20. Funds reported in this category are for meeting current operating expenses, not for specific projects or programs. Do not include any ARRA revenues on this line (see line 19 in this part).</w:t>
            </w:r>
          </w:p>
        </w:tc>
      </w:tr>
      <w:tr w14:paraId="4A512B42" w14:textId="77777777" w:rsidTr="00D76E4C">
        <w:tblPrEx>
          <w:tblW w:w="0" w:type="auto"/>
          <w:tblLook w:val="04A0"/>
        </w:tblPrEx>
        <w:tc>
          <w:tcPr>
            <w:tcW w:w="535" w:type="dxa"/>
          </w:tcPr>
          <w:p w:rsidR="00D76E4C" w:rsidRPr="00D76E4C" w14:paraId="47DCEFE3" w14:textId="7AFE221D">
            <w:pPr>
              <w:rPr>
                <w:rFonts w:ascii="Calibri" w:eastAsia="Calibri" w:hAnsi="Calibri" w:cs="Times New Roman"/>
                <w:b/>
                <w:bCs/>
                <w:sz w:val="16"/>
                <w:szCs w:val="16"/>
              </w:rPr>
            </w:pPr>
            <w:r w:rsidRPr="00D76E4C">
              <w:rPr>
                <w:rFonts w:ascii="Calibri" w:eastAsia="Calibri" w:hAnsi="Calibri" w:cs="Times New Roman"/>
                <w:b/>
                <w:bCs/>
                <w:sz w:val="16"/>
                <w:szCs w:val="16"/>
              </w:rPr>
              <w:t xml:space="preserve">12 </w:t>
            </w:r>
            <w:r w:rsidRPr="006D2F58">
              <w:rPr>
                <w:rFonts w:ascii="Calibri" w:eastAsia="Calibri" w:hAnsi="Calibri" w:cs="Times New Roman"/>
                <w:b/>
                <w:bCs/>
                <w:sz w:val="16"/>
                <w:szCs w:val="16"/>
              </w:rPr>
              <w:t>–</w:t>
            </w:r>
          </w:p>
        </w:tc>
        <w:tc>
          <w:tcPr>
            <w:tcW w:w="10255" w:type="dxa"/>
          </w:tcPr>
          <w:p w:rsidR="00D76E4C" w:rsidRPr="00D76E4C" w14:paraId="01EBB37B" w14:textId="5A486655">
            <w:pPr>
              <w:rPr>
                <w:rFonts w:ascii="Calibri" w:eastAsia="Calibri" w:hAnsi="Calibri" w:cs="Times New Roman"/>
                <w:sz w:val="16"/>
                <w:szCs w:val="16"/>
              </w:rPr>
            </w:pPr>
            <w:r w:rsidRPr="00D76E4C">
              <w:rPr>
                <w:rFonts w:ascii="Calibri" w:eastAsia="Calibri" w:hAnsi="Calibri" w:cs="Times New Roman"/>
                <w:b/>
                <w:bCs/>
                <w:sz w:val="16"/>
                <w:szCs w:val="16"/>
              </w:rPr>
              <w:t>Local appropriations, education district taxes &amp; similar support</w:t>
            </w:r>
            <w:r w:rsidRPr="00D76E4C">
              <w:rPr>
                <w:rFonts w:ascii="Calibri" w:eastAsia="Calibri" w:hAnsi="Calibri" w:cs="Times New Roman"/>
                <w:sz w:val="16"/>
                <w:szCs w:val="16"/>
              </w:rPr>
              <w:t xml:space="preserve"> — Report all amounts received from property or other taxes assessed directly by or for an institution below the state level. Include any other similar general support provided to the institution from governments below the state level, including local government appropriations.</w:t>
            </w:r>
          </w:p>
        </w:tc>
      </w:tr>
    </w:tbl>
    <w:p w:rsidR="00612364" w:rsidRPr="006D2F58" w:rsidP="00D76E4C" w14:paraId="73428E6C" w14:textId="77777777">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Grants - Nonoperating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10255"/>
      </w:tblGrid>
      <w:tr w14:paraId="7B662379" w14:textId="77777777" w:rsidTr="00D76E4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 w:type="dxa"/>
          </w:tcPr>
          <w:p w:rsidR="00D76E4C" w:rsidRPr="00D76E4C" w14:paraId="34F7C076" w14:textId="495ECEB0">
            <w:pPr>
              <w:rPr>
                <w:rFonts w:ascii="Calibri" w:eastAsia="Calibri" w:hAnsi="Calibri" w:cs="Times New Roman"/>
                <w:b/>
                <w:bCs/>
                <w:sz w:val="16"/>
                <w:szCs w:val="16"/>
              </w:rPr>
            </w:pPr>
            <w:r w:rsidRPr="00D76E4C">
              <w:rPr>
                <w:rFonts w:ascii="Calibri" w:eastAsia="Calibri" w:hAnsi="Calibri" w:cs="Times New Roman"/>
                <w:b/>
                <w:bCs/>
                <w:sz w:val="16"/>
                <w:szCs w:val="16"/>
              </w:rPr>
              <w:t xml:space="preserve">13 </w:t>
            </w:r>
            <w:r w:rsidRPr="006D2F58">
              <w:rPr>
                <w:rFonts w:ascii="Calibri" w:eastAsia="Calibri" w:hAnsi="Calibri" w:cs="Times New Roman"/>
                <w:b/>
                <w:bCs/>
                <w:sz w:val="16"/>
                <w:szCs w:val="16"/>
              </w:rPr>
              <w:t>–</w:t>
            </w:r>
          </w:p>
        </w:tc>
        <w:tc>
          <w:tcPr>
            <w:tcW w:w="10255" w:type="dxa"/>
          </w:tcPr>
          <w:p w:rsidR="00D76E4C" w:rsidRPr="00D76E4C" w14:paraId="39793EAC" w14:textId="3D839B04">
            <w:pPr>
              <w:rPr>
                <w:rFonts w:ascii="Calibri" w:eastAsia="Calibri" w:hAnsi="Calibri" w:cs="Times New Roman"/>
                <w:sz w:val="16"/>
                <w:szCs w:val="16"/>
              </w:rPr>
            </w:pPr>
            <w:r w:rsidRPr="00D76E4C">
              <w:rPr>
                <w:rFonts w:ascii="Calibri" w:eastAsia="Calibri" w:hAnsi="Calibri" w:cs="Times New Roman"/>
                <w:b/>
                <w:bCs/>
                <w:sz w:val="16"/>
                <w:szCs w:val="16"/>
              </w:rPr>
              <w:t>Federal nonoperating grants</w:t>
            </w:r>
            <w:r w:rsidRPr="00D76E4C">
              <w:rPr>
                <w:rFonts w:ascii="Calibri" w:eastAsia="Calibri" w:hAnsi="Calibri" w:cs="Times New Roman"/>
                <w:sz w:val="16"/>
                <w:szCs w:val="16"/>
              </w:rPr>
              <w:t xml:space="preserve"> </w:t>
            </w:r>
            <w:r>
              <w:rPr>
                <w:rFonts w:ascii="Calibri" w:eastAsia="Calibri" w:hAnsi="Calibri" w:cs="Times New Roman"/>
                <w:sz w:val="16"/>
                <w:szCs w:val="16"/>
              </w:rPr>
              <w:t xml:space="preserve">– </w:t>
            </w:r>
            <w:r w:rsidRPr="00D76E4C">
              <w:rPr>
                <w:rFonts w:ascii="Calibri" w:eastAsia="Calibri" w:hAnsi="Calibri" w:cs="Times New Roman"/>
                <w:sz w:val="16"/>
                <w:szCs w:val="16"/>
              </w:rPr>
              <w:t>Report all amounts reported as nonoperating revenues from federal governmental agencies that are provided on a nonexchange basis. Include Pell grants and other Federal student grant aid here. Include Higher Education Emergency Relief Act (HEERF) grants funded under the CARES, CRRSA, and ARP Acts. Do not include revenues from the Federal Direct Student Loan (FDSL) Program, Federal Work-Study or federal veteran education benefits. These amounts should be captured as tuition and fees and/or sales and services of auxiliary enterprise revenue upon receipt from the student. Do not include capital grants and gifts reported on line 21. Do not include any ARRA revenues on this line (see line 19 in this part).</w:t>
            </w:r>
          </w:p>
        </w:tc>
      </w:tr>
      <w:tr w14:paraId="38250597" w14:textId="77777777" w:rsidTr="00D76E4C">
        <w:tblPrEx>
          <w:tblW w:w="0" w:type="auto"/>
          <w:tblLook w:val="04A0"/>
        </w:tblPrEx>
        <w:tc>
          <w:tcPr>
            <w:tcW w:w="535" w:type="dxa"/>
          </w:tcPr>
          <w:p w:rsidR="00D76E4C" w:rsidRPr="00D76E4C" w14:paraId="186BD4BE" w14:textId="552C16D2">
            <w:pPr>
              <w:rPr>
                <w:rFonts w:ascii="Calibri" w:eastAsia="Calibri" w:hAnsi="Calibri" w:cs="Times New Roman"/>
                <w:b/>
                <w:bCs/>
                <w:sz w:val="16"/>
                <w:szCs w:val="16"/>
              </w:rPr>
            </w:pPr>
            <w:r w:rsidRPr="00D76E4C">
              <w:rPr>
                <w:rFonts w:ascii="Calibri" w:eastAsia="Calibri" w:hAnsi="Calibri" w:cs="Times New Roman"/>
                <w:b/>
                <w:bCs/>
                <w:sz w:val="16"/>
                <w:szCs w:val="16"/>
              </w:rPr>
              <w:t xml:space="preserve">14 </w:t>
            </w:r>
            <w:r w:rsidRPr="006D2F58">
              <w:rPr>
                <w:rFonts w:ascii="Calibri" w:eastAsia="Calibri" w:hAnsi="Calibri" w:cs="Times New Roman"/>
                <w:b/>
                <w:bCs/>
                <w:sz w:val="16"/>
                <w:szCs w:val="16"/>
              </w:rPr>
              <w:t>–</w:t>
            </w:r>
          </w:p>
        </w:tc>
        <w:tc>
          <w:tcPr>
            <w:tcW w:w="10255" w:type="dxa"/>
          </w:tcPr>
          <w:p w:rsidR="00D76E4C" w:rsidRPr="00D76E4C" w14:paraId="0A31EB85" w14:textId="7CDEC6C9">
            <w:pPr>
              <w:rPr>
                <w:rFonts w:ascii="Calibri" w:eastAsia="Calibri" w:hAnsi="Calibri" w:cs="Times New Roman"/>
                <w:sz w:val="16"/>
                <w:szCs w:val="16"/>
              </w:rPr>
            </w:pPr>
            <w:r w:rsidRPr="00D76E4C">
              <w:rPr>
                <w:rFonts w:ascii="Calibri" w:eastAsia="Calibri" w:hAnsi="Calibri" w:cs="Times New Roman"/>
                <w:b/>
                <w:bCs/>
                <w:sz w:val="16"/>
                <w:szCs w:val="16"/>
              </w:rPr>
              <w:t>State nonoperating grants</w:t>
            </w:r>
            <w:r w:rsidRPr="00D76E4C">
              <w:rPr>
                <w:rFonts w:ascii="Calibri" w:eastAsia="Calibri" w:hAnsi="Calibri" w:cs="Times New Roman"/>
                <w:sz w:val="16"/>
                <w:szCs w:val="16"/>
              </w:rPr>
              <w:t xml:space="preserve"> — Report all amounts reported as nonoperating revenues from state governmental agencies that are provided on a nonexchange basis. Do not include capital grants and gifts reported on line 21. Do not include any ARRA revenues on this line (see line 19 in this part).</w:t>
            </w:r>
          </w:p>
        </w:tc>
      </w:tr>
      <w:tr w14:paraId="08F458EB" w14:textId="77777777" w:rsidTr="00D76E4C">
        <w:tblPrEx>
          <w:tblW w:w="0" w:type="auto"/>
          <w:tblLook w:val="04A0"/>
        </w:tblPrEx>
        <w:tc>
          <w:tcPr>
            <w:tcW w:w="535" w:type="dxa"/>
          </w:tcPr>
          <w:p w:rsidR="00D76E4C" w:rsidRPr="00D76E4C" w14:paraId="7F543523" w14:textId="17744AD0">
            <w:pPr>
              <w:rPr>
                <w:rFonts w:ascii="Calibri" w:eastAsia="Calibri" w:hAnsi="Calibri" w:cs="Times New Roman"/>
                <w:b/>
                <w:bCs/>
                <w:sz w:val="16"/>
                <w:szCs w:val="16"/>
              </w:rPr>
            </w:pPr>
            <w:r w:rsidRPr="00D76E4C">
              <w:rPr>
                <w:rFonts w:ascii="Calibri" w:eastAsia="Calibri" w:hAnsi="Calibri" w:cs="Times New Roman"/>
                <w:b/>
                <w:bCs/>
                <w:sz w:val="16"/>
                <w:szCs w:val="16"/>
              </w:rPr>
              <w:t xml:space="preserve">15 </w:t>
            </w:r>
            <w:r w:rsidRPr="006D2F58">
              <w:rPr>
                <w:rFonts w:ascii="Calibri" w:eastAsia="Calibri" w:hAnsi="Calibri" w:cs="Times New Roman"/>
                <w:b/>
                <w:bCs/>
                <w:sz w:val="16"/>
                <w:szCs w:val="16"/>
              </w:rPr>
              <w:t>–</w:t>
            </w:r>
          </w:p>
        </w:tc>
        <w:tc>
          <w:tcPr>
            <w:tcW w:w="10255" w:type="dxa"/>
          </w:tcPr>
          <w:p w:rsidR="00D76E4C" w:rsidRPr="00D76E4C" w14:paraId="55E9E49E" w14:textId="097D0129">
            <w:pPr>
              <w:rPr>
                <w:rFonts w:ascii="Calibri" w:eastAsia="Calibri" w:hAnsi="Calibri" w:cs="Times New Roman"/>
                <w:sz w:val="16"/>
                <w:szCs w:val="16"/>
              </w:rPr>
            </w:pPr>
            <w:r w:rsidRPr="00D76E4C">
              <w:rPr>
                <w:rFonts w:ascii="Calibri" w:eastAsia="Calibri" w:hAnsi="Calibri" w:cs="Times New Roman"/>
                <w:b/>
                <w:bCs/>
                <w:sz w:val="16"/>
                <w:szCs w:val="16"/>
              </w:rPr>
              <w:t>Local government nonoperating grants</w:t>
            </w:r>
            <w:r w:rsidRPr="00D76E4C">
              <w:rPr>
                <w:rFonts w:ascii="Calibri" w:eastAsia="Calibri" w:hAnsi="Calibri" w:cs="Times New Roman"/>
                <w:sz w:val="16"/>
                <w:szCs w:val="16"/>
              </w:rPr>
              <w:t xml:space="preserve"> — Report all amounts reported as nonoperating revenues from local governmental agencies and organizations that are provided on a nonexchange basis. Do not include capital grants and gifts reported on line 21.</w:t>
            </w:r>
          </w:p>
        </w:tc>
      </w:tr>
      <w:tr w14:paraId="312E4210" w14:textId="77777777" w:rsidTr="00D76E4C">
        <w:tblPrEx>
          <w:tblW w:w="0" w:type="auto"/>
          <w:tblLook w:val="04A0"/>
        </w:tblPrEx>
        <w:tc>
          <w:tcPr>
            <w:tcW w:w="535" w:type="dxa"/>
          </w:tcPr>
          <w:p w:rsidR="00D76E4C" w:rsidRPr="00D76E4C" w14:paraId="2103E8D8" w14:textId="6366BCD7">
            <w:pPr>
              <w:rPr>
                <w:rFonts w:ascii="Calibri" w:eastAsia="Calibri" w:hAnsi="Calibri" w:cs="Times New Roman"/>
                <w:b/>
                <w:bCs/>
                <w:sz w:val="16"/>
                <w:szCs w:val="16"/>
              </w:rPr>
            </w:pPr>
            <w:r w:rsidRPr="00D76E4C">
              <w:rPr>
                <w:rFonts w:ascii="Calibri" w:eastAsia="Calibri" w:hAnsi="Calibri" w:cs="Times New Roman"/>
                <w:b/>
                <w:bCs/>
                <w:sz w:val="16"/>
                <w:szCs w:val="16"/>
              </w:rPr>
              <w:t xml:space="preserve">16 </w:t>
            </w:r>
            <w:r w:rsidRPr="006D2F58">
              <w:rPr>
                <w:rFonts w:ascii="Calibri" w:eastAsia="Calibri" w:hAnsi="Calibri" w:cs="Times New Roman"/>
                <w:b/>
                <w:bCs/>
                <w:sz w:val="16"/>
                <w:szCs w:val="16"/>
              </w:rPr>
              <w:t>–</w:t>
            </w:r>
          </w:p>
        </w:tc>
        <w:tc>
          <w:tcPr>
            <w:tcW w:w="10255" w:type="dxa"/>
          </w:tcPr>
          <w:p w:rsidR="00D76E4C" w:rsidRPr="00D76E4C" w14:paraId="1343F582" w14:textId="1BA24A5A">
            <w:pPr>
              <w:rPr>
                <w:rFonts w:ascii="Calibri" w:eastAsia="Calibri" w:hAnsi="Calibri" w:cs="Times New Roman"/>
                <w:sz w:val="16"/>
                <w:szCs w:val="16"/>
              </w:rPr>
            </w:pPr>
            <w:r w:rsidRPr="00D76E4C">
              <w:rPr>
                <w:rFonts w:ascii="Calibri" w:eastAsia="Calibri" w:hAnsi="Calibri" w:cs="Times New Roman"/>
                <w:b/>
                <w:bCs/>
                <w:sz w:val="16"/>
                <w:szCs w:val="16"/>
              </w:rPr>
              <w:t>Gifts, including contributions from affiliated organizations</w:t>
            </w:r>
            <w:r w:rsidRPr="00D76E4C">
              <w:rPr>
                <w:rFonts w:ascii="Calibri" w:eastAsia="Calibri" w:hAnsi="Calibri" w:cs="Times New Roman"/>
                <w:sz w:val="16"/>
                <w:szCs w:val="16"/>
              </w:rPr>
              <w:t xml:space="preserve"> — Report revenues from private donors for which no legal consideration is provided; these would be nonexchange transactions as defined in GASB Statement No. 33 Accounting and Financial Reporting for Nonexchange Transactions. Include all gifts or contributions to the institution except those classified as additions to permanent endowments or capital grants and gifts. Include gifts from affiliated organizations. Include the amount of contributed services recognized by the institution. Do not include on this line amounts subject to reporting on line 21.</w:t>
            </w:r>
          </w:p>
        </w:tc>
      </w:tr>
      <w:tr w14:paraId="64A8CA0E" w14:textId="77777777" w:rsidTr="00D76E4C">
        <w:tblPrEx>
          <w:tblW w:w="0" w:type="auto"/>
          <w:tblLook w:val="04A0"/>
        </w:tblPrEx>
        <w:tc>
          <w:tcPr>
            <w:tcW w:w="535" w:type="dxa"/>
          </w:tcPr>
          <w:p w:rsidR="00D76E4C" w:rsidRPr="00D76E4C" w14:paraId="56A91E60" w14:textId="7767758B">
            <w:pPr>
              <w:rPr>
                <w:rFonts w:ascii="Calibri" w:eastAsia="Calibri" w:hAnsi="Calibri" w:cs="Times New Roman"/>
                <w:b/>
                <w:bCs/>
                <w:sz w:val="16"/>
                <w:szCs w:val="16"/>
              </w:rPr>
            </w:pPr>
            <w:r w:rsidRPr="00D76E4C">
              <w:rPr>
                <w:rFonts w:ascii="Calibri" w:eastAsia="Calibri" w:hAnsi="Calibri" w:cs="Times New Roman"/>
                <w:b/>
                <w:bCs/>
                <w:sz w:val="16"/>
                <w:szCs w:val="16"/>
              </w:rPr>
              <w:t xml:space="preserve">17 </w:t>
            </w:r>
            <w:r w:rsidRPr="006D2F58">
              <w:rPr>
                <w:rFonts w:ascii="Calibri" w:eastAsia="Calibri" w:hAnsi="Calibri" w:cs="Times New Roman"/>
                <w:b/>
                <w:bCs/>
                <w:sz w:val="16"/>
                <w:szCs w:val="16"/>
              </w:rPr>
              <w:t>–</w:t>
            </w:r>
          </w:p>
        </w:tc>
        <w:tc>
          <w:tcPr>
            <w:tcW w:w="10255" w:type="dxa"/>
          </w:tcPr>
          <w:p w:rsidR="00D76E4C" w:rsidRPr="00D76E4C" w14:paraId="4ABD8BCB" w14:textId="3C0B2AF9">
            <w:pPr>
              <w:rPr>
                <w:rFonts w:ascii="Calibri" w:eastAsia="Calibri" w:hAnsi="Calibri" w:cs="Times New Roman"/>
                <w:sz w:val="16"/>
                <w:szCs w:val="16"/>
              </w:rPr>
            </w:pPr>
            <w:r w:rsidRPr="00D76E4C">
              <w:rPr>
                <w:rFonts w:ascii="Calibri" w:eastAsia="Calibri" w:hAnsi="Calibri" w:cs="Times New Roman"/>
                <w:b/>
                <w:bCs/>
                <w:sz w:val="16"/>
                <w:szCs w:val="16"/>
              </w:rPr>
              <w:t>Investment income</w:t>
            </w:r>
            <w:r w:rsidRPr="00D76E4C">
              <w:rPr>
                <w:rFonts w:ascii="Calibri" w:eastAsia="Calibri" w:hAnsi="Calibri" w:cs="Times New Roman"/>
                <w:sz w:val="16"/>
                <w:szCs w:val="16"/>
              </w:rPr>
              <w:t xml:space="preserve"> — Report on this line all investment income not reported on other lines.</w:t>
            </w:r>
          </w:p>
        </w:tc>
      </w:tr>
      <w:tr w14:paraId="06D29119" w14:textId="77777777" w:rsidTr="00D76E4C">
        <w:tblPrEx>
          <w:tblW w:w="0" w:type="auto"/>
          <w:tblLook w:val="04A0"/>
        </w:tblPrEx>
        <w:tc>
          <w:tcPr>
            <w:tcW w:w="535" w:type="dxa"/>
          </w:tcPr>
          <w:p w:rsidR="00D76E4C" w:rsidRPr="00D76E4C" w14:paraId="3A5C56B9" w14:textId="571555D9">
            <w:pPr>
              <w:rPr>
                <w:rFonts w:ascii="Calibri" w:eastAsia="Calibri" w:hAnsi="Calibri" w:cs="Times New Roman"/>
                <w:b/>
                <w:bCs/>
                <w:sz w:val="16"/>
                <w:szCs w:val="16"/>
              </w:rPr>
            </w:pPr>
            <w:r w:rsidRPr="00D76E4C">
              <w:rPr>
                <w:rFonts w:ascii="Calibri" w:eastAsia="Calibri" w:hAnsi="Calibri" w:cs="Times New Roman"/>
                <w:b/>
                <w:bCs/>
                <w:sz w:val="16"/>
                <w:szCs w:val="16"/>
              </w:rPr>
              <w:t xml:space="preserve">18 </w:t>
            </w:r>
            <w:r w:rsidRPr="006D2F58">
              <w:rPr>
                <w:rFonts w:ascii="Calibri" w:eastAsia="Calibri" w:hAnsi="Calibri" w:cs="Times New Roman"/>
                <w:b/>
                <w:bCs/>
                <w:sz w:val="16"/>
                <w:szCs w:val="16"/>
              </w:rPr>
              <w:t>–</w:t>
            </w:r>
          </w:p>
        </w:tc>
        <w:tc>
          <w:tcPr>
            <w:tcW w:w="10255" w:type="dxa"/>
          </w:tcPr>
          <w:p w:rsidR="00D76E4C" w:rsidRPr="00D76E4C" w14:paraId="27732155" w14:textId="137C68DA">
            <w:pPr>
              <w:rPr>
                <w:rFonts w:ascii="Calibri" w:eastAsia="Calibri" w:hAnsi="Calibri" w:cs="Times New Roman"/>
                <w:sz w:val="16"/>
                <w:szCs w:val="16"/>
              </w:rPr>
            </w:pPr>
            <w:r w:rsidRPr="00D76E4C">
              <w:rPr>
                <w:rFonts w:ascii="Calibri" w:eastAsia="Calibri" w:hAnsi="Calibri" w:cs="Times New Roman"/>
                <w:b/>
                <w:bCs/>
                <w:sz w:val="16"/>
                <w:szCs w:val="16"/>
              </w:rPr>
              <w:t>Other nonoperating revenues</w:t>
            </w:r>
            <w:r w:rsidRPr="00D76E4C">
              <w:rPr>
                <w:rFonts w:ascii="Calibri" w:eastAsia="Calibri" w:hAnsi="Calibri" w:cs="Times New Roman"/>
                <w:sz w:val="16"/>
                <w:szCs w:val="16"/>
              </w:rPr>
              <w:t xml:space="preserve"> — This amount is generated by taking the total entered on line 19 and deducting the total of lines 10 through 17. A negative number may signify an error. Please check for keying errors and recheck totals. For institutions that received American Recovery and Reinvestment Act (ARRA) revenues during the reporting period, allow these amounts to be reported through this calculated value by including the amount in line 19.</w:t>
            </w:r>
          </w:p>
        </w:tc>
      </w:tr>
      <w:tr w14:paraId="16B07E01" w14:textId="77777777" w:rsidTr="00D76E4C">
        <w:tblPrEx>
          <w:tblW w:w="0" w:type="auto"/>
          <w:tblLook w:val="04A0"/>
        </w:tblPrEx>
        <w:tc>
          <w:tcPr>
            <w:tcW w:w="535" w:type="dxa"/>
          </w:tcPr>
          <w:p w:rsidR="00D76E4C" w:rsidRPr="00D76E4C" w14:paraId="5715300A" w14:textId="688B4583">
            <w:pPr>
              <w:rPr>
                <w:rFonts w:ascii="Calibri" w:eastAsia="Calibri" w:hAnsi="Calibri" w:cs="Times New Roman"/>
                <w:b/>
                <w:bCs/>
                <w:sz w:val="16"/>
                <w:szCs w:val="16"/>
              </w:rPr>
            </w:pPr>
            <w:r w:rsidRPr="00D76E4C">
              <w:rPr>
                <w:rFonts w:ascii="Calibri" w:eastAsia="Calibri" w:hAnsi="Calibri" w:cs="Times New Roman"/>
                <w:b/>
                <w:bCs/>
                <w:sz w:val="16"/>
                <w:szCs w:val="16"/>
              </w:rPr>
              <w:t xml:space="preserve">19 </w:t>
            </w:r>
            <w:r w:rsidRPr="006D2F58">
              <w:rPr>
                <w:rFonts w:ascii="Calibri" w:eastAsia="Calibri" w:hAnsi="Calibri" w:cs="Times New Roman"/>
                <w:b/>
                <w:bCs/>
                <w:sz w:val="16"/>
                <w:szCs w:val="16"/>
              </w:rPr>
              <w:t>–</w:t>
            </w:r>
          </w:p>
        </w:tc>
        <w:tc>
          <w:tcPr>
            <w:tcW w:w="10255" w:type="dxa"/>
          </w:tcPr>
          <w:p w:rsidR="00D76E4C" w:rsidRPr="00D76E4C" w14:paraId="68EAE718" w14:textId="26CF373B">
            <w:pPr>
              <w:rPr>
                <w:rFonts w:ascii="Calibri" w:eastAsia="Calibri" w:hAnsi="Calibri" w:cs="Times New Roman"/>
                <w:sz w:val="16"/>
                <w:szCs w:val="16"/>
              </w:rPr>
            </w:pPr>
            <w:r w:rsidRPr="00D76E4C">
              <w:rPr>
                <w:rFonts w:ascii="Calibri" w:eastAsia="Calibri" w:hAnsi="Calibri" w:cs="Times New Roman"/>
                <w:b/>
                <w:bCs/>
                <w:sz w:val="16"/>
                <w:szCs w:val="16"/>
              </w:rPr>
              <w:t>Total nonoperating revenues</w:t>
            </w:r>
            <w:r w:rsidRPr="00D76E4C">
              <w:rPr>
                <w:rFonts w:ascii="Calibri" w:eastAsia="Calibri" w:hAnsi="Calibri" w:cs="Times New Roman"/>
                <w:sz w:val="16"/>
                <w:szCs w:val="16"/>
              </w:rPr>
              <w:t xml:space="preserve"> — Report the total of all nonoperating revenues from your GPFS. This amount should include ARRA revenues received by the institution, if any.</w:t>
            </w:r>
          </w:p>
        </w:tc>
      </w:tr>
      <w:tr w14:paraId="3361804C" w14:textId="77777777" w:rsidTr="00D76E4C">
        <w:tblPrEx>
          <w:tblW w:w="0" w:type="auto"/>
          <w:tblLook w:val="04A0"/>
        </w:tblPrEx>
        <w:tc>
          <w:tcPr>
            <w:tcW w:w="535" w:type="dxa"/>
          </w:tcPr>
          <w:p w:rsidR="00D76E4C" w:rsidRPr="00D76E4C" w14:paraId="0BDEB0A0" w14:textId="41F6B112">
            <w:pPr>
              <w:rPr>
                <w:rFonts w:ascii="Calibri" w:eastAsia="Calibri" w:hAnsi="Calibri" w:cs="Times New Roman"/>
                <w:b/>
                <w:bCs/>
                <w:sz w:val="16"/>
                <w:szCs w:val="16"/>
              </w:rPr>
            </w:pPr>
            <w:r w:rsidRPr="00D76E4C">
              <w:rPr>
                <w:rFonts w:ascii="Calibri" w:eastAsia="Calibri" w:hAnsi="Calibri" w:cs="Times New Roman"/>
                <w:b/>
                <w:bCs/>
                <w:sz w:val="16"/>
                <w:szCs w:val="16"/>
              </w:rPr>
              <w:t xml:space="preserve">27 </w:t>
            </w:r>
            <w:r w:rsidRPr="006D2F58">
              <w:rPr>
                <w:rFonts w:ascii="Calibri" w:eastAsia="Calibri" w:hAnsi="Calibri" w:cs="Times New Roman"/>
                <w:b/>
                <w:bCs/>
                <w:sz w:val="16"/>
                <w:szCs w:val="16"/>
              </w:rPr>
              <w:t>–</w:t>
            </w:r>
          </w:p>
        </w:tc>
        <w:tc>
          <w:tcPr>
            <w:tcW w:w="10255" w:type="dxa"/>
          </w:tcPr>
          <w:p w:rsidR="00D76E4C" w:rsidRPr="00D76E4C" w14:paraId="6AEA40CC" w14:textId="7686A992">
            <w:pPr>
              <w:rPr>
                <w:rFonts w:ascii="Calibri" w:eastAsia="Calibri" w:hAnsi="Calibri" w:cs="Times New Roman"/>
                <w:sz w:val="16"/>
                <w:szCs w:val="16"/>
              </w:rPr>
            </w:pPr>
            <w:r w:rsidRPr="00D76E4C">
              <w:rPr>
                <w:rFonts w:ascii="Calibri" w:eastAsia="Calibri" w:hAnsi="Calibri" w:cs="Times New Roman"/>
                <w:b/>
                <w:bCs/>
                <w:sz w:val="16"/>
                <w:szCs w:val="16"/>
              </w:rPr>
              <w:t>Total operating and nonoperating revenues</w:t>
            </w:r>
            <w:r w:rsidRPr="00D76E4C">
              <w:rPr>
                <w:rFonts w:ascii="Calibri" w:eastAsia="Calibri" w:hAnsi="Calibri" w:cs="Times New Roman"/>
                <w:sz w:val="16"/>
                <w:szCs w:val="16"/>
              </w:rPr>
              <w:t xml:space="preserve"> </w:t>
            </w:r>
          </w:p>
          <w:p w:rsidR="00D76E4C" w:rsidRPr="00D76E4C" w14:paraId="75A76F30" w14:textId="34581196">
            <w:pPr>
              <w:rPr>
                <w:rFonts w:ascii="Calibri" w:eastAsia="Calibri" w:hAnsi="Calibri" w:cs="Times New Roman"/>
                <w:sz w:val="16"/>
                <w:szCs w:val="16"/>
              </w:rPr>
            </w:pPr>
            <w:r w:rsidRPr="00D76E4C">
              <w:rPr>
                <w:rFonts w:ascii="Calibri" w:eastAsia="Calibri" w:hAnsi="Calibri" w:cs="Times New Roman"/>
                <w:sz w:val="16"/>
                <w:szCs w:val="16"/>
              </w:rPr>
              <w:t>This amount is generated by adding lines 09 and 19.</w:t>
            </w:r>
          </w:p>
        </w:tc>
      </w:tr>
      <w:tr w14:paraId="18AB1964" w14:textId="77777777" w:rsidTr="00D76E4C">
        <w:tblPrEx>
          <w:tblW w:w="0" w:type="auto"/>
          <w:tblLook w:val="04A0"/>
        </w:tblPrEx>
        <w:tc>
          <w:tcPr>
            <w:tcW w:w="535" w:type="dxa"/>
          </w:tcPr>
          <w:p w:rsidR="00D76E4C" w:rsidRPr="00D76E4C" w14:paraId="3E83A0D4" w14:textId="2FF3CA65">
            <w:pPr>
              <w:rPr>
                <w:rFonts w:ascii="Calibri" w:eastAsia="Calibri" w:hAnsi="Calibri" w:cs="Times New Roman"/>
                <w:b/>
                <w:bCs/>
                <w:sz w:val="16"/>
                <w:szCs w:val="16"/>
              </w:rPr>
            </w:pPr>
            <w:r w:rsidRPr="00D76E4C">
              <w:rPr>
                <w:rFonts w:ascii="Calibri" w:eastAsia="Calibri" w:hAnsi="Calibri" w:cs="Times New Roman"/>
                <w:b/>
                <w:bCs/>
                <w:sz w:val="16"/>
                <w:szCs w:val="16"/>
              </w:rPr>
              <w:t xml:space="preserve">28 </w:t>
            </w:r>
            <w:r w:rsidRPr="006D2F58">
              <w:rPr>
                <w:rFonts w:ascii="Calibri" w:eastAsia="Calibri" w:hAnsi="Calibri" w:cs="Times New Roman"/>
                <w:b/>
                <w:bCs/>
                <w:sz w:val="16"/>
                <w:szCs w:val="16"/>
              </w:rPr>
              <w:t>–</w:t>
            </w:r>
          </w:p>
        </w:tc>
        <w:tc>
          <w:tcPr>
            <w:tcW w:w="10255" w:type="dxa"/>
          </w:tcPr>
          <w:p w:rsidR="00D76E4C" w:rsidRPr="00D76E4C" w14:paraId="6C952B6F" w14:textId="27244FC2">
            <w:pPr>
              <w:rPr>
                <w:rFonts w:ascii="Calibri" w:eastAsia="Calibri" w:hAnsi="Calibri" w:cs="Times New Roman"/>
                <w:sz w:val="16"/>
                <w:szCs w:val="16"/>
              </w:rPr>
            </w:pPr>
            <w:r w:rsidRPr="00D76E4C">
              <w:rPr>
                <w:rFonts w:ascii="Calibri" w:eastAsia="Calibri" w:hAnsi="Calibri" w:cs="Times New Roman"/>
                <w:b/>
                <w:bCs/>
                <w:sz w:val="16"/>
                <w:szCs w:val="16"/>
              </w:rPr>
              <w:t>12-month student FTE from E12</w:t>
            </w:r>
            <w:r w:rsidRPr="00D76E4C">
              <w:rPr>
                <w:rFonts w:ascii="Calibri" w:eastAsia="Calibri" w:hAnsi="Calibri" w:cs="Times New Roman"/>
                <w:sz w:val="16"/>
                <w:szCs w:val="16"/>
              </w:rPr>
              <w:t xml:space="preserve"> </w:t>
            </w:r>
          </w:p>
          <w:p w:rsidR="00D76E4C" w:rsidRPr="00D76E4C" w14:paraId="38DD30EF" w14:textId="2C61C169">
            <w:pPr>
              <w:rPr>
                <w:rFonts w:ascii="Calibri" w:eastAsia="Calibri" w:hAnsi="Calibri" w:cs="Times New Roman"/>
                <w:sz w:val="16"/>
                <w:szCs w:val="16"/>
              </w:rPr>
            </w:pPr>
            <w:r w:rsidRPr="00D76E4C">
              <w:rPr>
                <w:rFonts w:ascii="Calibri" w:eastAsia="Calibri" w:hAnsi="Calibri" w:cs="Times New Roman"/>
                <w:sz w:val="16"/>
                <w:szCs w:val="16"/>
              </w:rPr>
              <w:t>This number for full-time equivalent (FTE) student enrollment is carried over from the 12-month Enrollment survey component.</w:t>
            </w:r>
          </w:p>
        </w:tc>
      </w:tr>
      <w:tr w14:paraId="45512C4A" w14:textId="77777777" w:rsidTr="00D76E4C">
        <w:tblPrEx>
          <w:tblW w:w="0" w:type="auto"/>
          <w:tblLook w:val="04A0"/>
        </w:tblPrEx>
        <w:tc>
          <w:tcPr>
            <w:tcW w:w="535" w:type="dxa"/>
          </w:tcPr>
          <w:p w:rsidR="00D76E4C" w:rsidRPr="00D76E4C" w14:paraId="76F9DFA0" w14:textId="36A849C7">
            <w:pPr>
              <w:rPr>
                <w:rFonts w:ascii="Calibri" w:eastAsia="Calibri" w:hAnsi="Calibri" w:cs="Times New Roman"/>
                <w:b/>
                <w:bCs/>
                <w:sz w:val="16"/>
                <w:szCs w:val="16"/>
              </w:rPr>
            </w:pPr>
            <w:r w:rsidRPr="00D76E4C">
              <w:rPr>
                <w:rFonts w:ascii="Calibri" w:eastAsia="Calibri" w:hAnsi="Calibri" w:cs="Times New Roman"/>
                <w:b/>
                <w:bCs/>
                <w:sz w:val="16"/>
                <w:szCs w:val="16"/>
              </w:rPr>
              <w:t xml:space="preserve">29 </w:t>
            </w:r>
            <w:r w:rsidRPr="006D2F58">
              <w:rPr>
                <w:rFonts w:ascii="Calibri" w:eastAsia="Calibri" w:hAnsi="Calibri" w:cs="Times New Roman"/>
                <w:b/>
                <w:bCs/>
                <w:sz w:val="16"/>
                <w:szCs w:val="16"/>
              </w:rPr>
              <w:t>–</w:t>
            </w:r>
          </w:p>
        </w:tc>
        <w:tc>
          <w:tcPr>
            <w:tcW w:w="10255" w:type="dxa"/>
          </w:tcPr>
          <w:p w:rsidR="00D76E4C" w:rsidRPr="00D76E4C" w14:paraId="59D325C0" w14:textId="371499EC">
            <w:pPr>
              <w:rPr>
                <w:rFonts w:ascii="Calibri" w:eastAsia="Calibri" w:hAnsi="Calibri" w:cs="Times New Roman"/>
                <w:sz w:val="16"/>
                <w:szCs w:val="16"/>
              </w:rPr>
            </w:pPr>
            <w:r w:rsidRPr="00D76E4C">
              <w:rPr>
                <w:rFonts w:ascii="Calibri" w:eastAsia="Calibri" w:hAnsi="Calibri" w:cs="Times New Roman"/>
                <w:b/>
                <w:bCs/>
                <w:sz w:val="16"/>
                <w:szCs w:val="16"/>
              </w:rPr>
              <w:t>Total operating and nonoperating revenues per student FTE</w:t>
            </w:r>
            <w:r w:rsidRPr="00D76E4C">
              <w:rPr>
                <w:rFonts w:ascii="Calibri" w:eastAsia="Calibri" w:hAnsi="Calibri" w:cs="Times New Roman"/>
                <w:sz w:val="16"/>
                <w:szCs w:val="16"/>
              </w:rPr>
              <w:t xml:space="preserve"> </w:t>
            </w:r>
          </w:p>
          <w:p w:rsidR="00D76E4C" w:rsidRPr="00D76E4C" w14:paraId="38663D79" w14:textId="3D45A858">
            <w:pPr>
              <w:rPr>
                <w:rFonts w:ascii="Calibri" w:eastAsia="Calibri" w:hAnsi="Calibri" w:cs="Times New Roman"/>
                <w:sz w:val="16"/>
                <w:szCs w:val="16"/>
              </w:rPr>
            </w:pPr>
            <w:r w:rsidRPr="00D76E4C">
              <w:rPr>
                <w:rFonts w:ascii="Calibri" w:eastAsia="Calibri" w:hAnsi="Calibri" w:cs="Times New Roman"/>
                <w:sz w:val="16"/>
                <w:szCs w:val="16"/>
              </w:rPr>
              <w:t xml:space="preserve">This amount is generated by dividing line 27 by line 28. This calculated value is used by the system to compare the data reported by the institution to the data of institutions that are in the same sector (e.g., public/private, 4-year/2-year) to see if the calculated value is an extreme value that is too high or low. </w:t>
            </w:r>
            <w:r w:rsidRPr="00D76E4C">
              <w:rPr>
                <w:rFonts w:ascii="Calibri" w:eastAsia="Calibri" w:hAnsi="Calibri" w:cs="Times New Roman"/>
                <w:sz w:val="16"/>
                <w:szCs w:val="16"/>
              </w:rPr>
              <w:t>While it is not anticipated that your institution would have the same overall revenues, this comparison may be useful for ensuring that all appropriate revenues have been included in the Finance survey component, or excluded when appropriate.</w:t>
            </w:r>
          </w:p>
        </w:tc>
      </w:tr>
    </w:tbl>
    <w:p w:rsidR="00D76E4C" w14:paraId="7DBE1DBA" w14:textId="4047EB63">
      <w:pPr>
        <w:rPr>
          <w:rFonts w:ascii="Calibri" w:eastAsia="Calibri" w:hAnsi="Calibri" w:cs="Times New Roman"/>
          <w:b/>
          <w:bCs/>
          <w:color w:val="00B0F0"/>
          <w:sz w:val="16"/>
          <w:szCs w:val="16"/>
        </w:rPr>
      </w:pPr>
    </w:p>
    <w:p w:rsidR="00612364" w:rsidRPr="006D2F58" w:rsidP="00D76E4C" w14:paraId="715829A7" w14:textId="31A76443">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Part B - Revenues and Other Additions, Page 3</w:t>
      </w:r>
    </w:p>
    <w:p w:rsidR="00612364" w:rsidRPr="006D2F58" w:rsidP="00D76E4C" w14:paraId="5E42F070" w14:textId="77777777">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Other Revenues and Additions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5"/>
        <w:gridCol w:w="9355"/>
      </w:tblGrid>
      <w:tr w14:paraId="57B3B014" w14:textId="77777777" w:rsidTr="00D76E4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435" w:type="dxa"/>
          </w:tcPr>
          <w:p w:rsidR="00D76E4C" w14:paraId="2A32153C" w14:textId="147CC7DC">
            <w:pPr>
              <w:rPr>
                <w:rFonts w:ascii="Calibri" w:eastAsia="Calibri" w:hAnsi="Calibri" w:cs="Times New Roman"/>
                <w:b/>
                <w:bCs/>
                <w:sz w:val="16"/>
                <w:szCs w:val="16"/>
              </w:rPr>
            </w:pPr>
            <w:r w:rsidRPr="00D76E4C">
              <w:rPr>
                <w:rFonts w:ascii="Calibri" w:eastAsia="Calibri" w:hAnsi="Calibri" w:cs="Times New Roman"/>
                <w:b/>
                <w:bCs/>
                <w:sz w:val="16"/>
                <w:szCs w:val="16"/>
              </w:rPr>
              <w:t>20</w:t>
            </w:r>
            <w:r>
              <w:rPr>
                <w:rFonts w:ascii="Calibri" w:eastAsia="Calibri" w:hAnsi="Calibri" w:cs="Times New Roman"/>
                <w:b/>
                <w:bCs/>
                <w:sz w:val="16"/>
                <w:szCs w:val="16"/>
              </w:rPr>
              <w:t xml:space="preserve"> </w:t>
            </w:r>
            <w:r w:rsidRPr="006D2F58">
              <w:rPr>
                <w:rFonts w:ascii="Calibri" w:eastAsia="Calibri" w:hAnsi="Calibri" w:cs="Times New Roman"/>
                <w:b/>
                <w:bCs/>
                <w:sz w:val="16"/>
                <w:szCs w:val="16"/>
              </w:rPr>
              <w:t>–</w:t>
            </w:r>
          </w:p>
          <w:p w:rsidR="00D76E4C" w:rsidRPr="00D76E4C" w14:paraId="7487D29E" w14:textId="5E65720A">
            <w:pPr>
              <w:rPr>
                <w:rFonts w:ascii="Calibri" w:eastAsia="Calibri" w:hAnsi="Calibri" w:cs="Times New Roman"/>
                <w:b/>
                <w:bCs/>
                <w:sz w:val="16"/>
                <w:szCs w:val="16"/>
              </w:rPr>
            </w:pPr>
            <w:r w:rsidRPr="00D76E4C">
              <w:rPr>
                <w:rFonts w:ascii="Calibri" w:eastAsia="Calibri" w:hAnsi="Calibri" w:cs="Times New Roman"/>
                <w:b/>
                <w:bCs/>
                <w:color w:val="7030A0"/>
                <w:sz w:val="16"/>
                <w:szCs w:val="16"/>
              </w:rPr>
              <w:t xml:space="preserve">[applicable to degree-granting institutions only] </w:t>
            </w:r>
            <w:r w:rsidRPr="00D76E4C">
              <w:rPr>
                <w:rFonts w:ascii="Calibri" w:eastAsia="Calibri" w:hAnsi="Calibri" w:cs="Times New Roman"/>
                <w:b/>
                <w:bCs/>
                <w:sz w:val="16"/>
                <w:szCs w:val="16"/>
              </w:rPr>
              <w:t xml:space="preserve"> </w:t>
            </w:r>
          </w:p>
        </w:tc>
        <w:tc>
          <w:tcPr>
            <w:tcW w:w="9355" w:type="dxa"/>
          </w:tcPr>
          <w:p w:rsidR="00D76E4C" w:rsidRPr="00D76E4C" w14:paraId="19A7DC1B" w14:textId="77777777">
            <w:pPr>
              <w:rPr>
                <w:rFonts w:ascii="Calibri" w:eastAsia="Calibri" w:hAnsi="Calibri" w:cs="Times New Roman"/>
                <w:sz w:val="16"/>
                <w:szCs w:val="16"/>
              </w:rPr>
            </w:pPr>
            <w:r w:rsidRPr="00D76E4C">
              <w:rPr>
                <w:rFonts w:ascii="Calibri" w:eastAsia="Calibri" w:hAnsi="Calibri" w:cs="Times New Roman"/>
                <w:b/>
                <w:bCs/>
                <w:sz w:val="16"/>
                <w:szCs w:val="16"/>
              </w:rPr>
              <w:t xml:space="preserve"> Capital appropriations</w:t>
            </w:r>
            <w:r w:rsidRPr="00D76E4C">
              <w:rPr>
                <w:rFonts w:ascii="Calibri" w:eastAsia="Calibri" w:hAnsi="Calibri" w:cs="Times New Roman"/>
                <w:sz w:val="16"/>
                <w:szCs w:val="16"/>
              </w:rPr>
              <w:t xml:space="preserve"> — Report amounts provided by government appropriations intended primarily for acquisition or construction of capital assets for the institution.</w:t>
            </w:r>
          </w:p>
        </w:tc>
      </w:tr>
      <w:tr w14:paraId="56BFA900" w14:textId="77777777" w:rsidTr="00D76E4C">
        <w:tblPrEx>
          <w:tblW w:w="0" w:type="auto"/>
          <w:tblLook w:val="04A0"/>
        </w:tblPrEx>
        <w:tc>
          <w:tcPr>
            <w:tcW w:w="1435" w:type="dxa"/>
          </w:tcPr>
          <w:p w:rsidR="00D76E4C" w14:paraId="25F9357A" w14:textId="120C0589">
            <w:pPr>
              <w:rPr>
                <w:rFonts w:ascii="Calibri" w:eastAsia="Calibri" w:hAnsi="Calibri" w:cs="Times New Roman"/>
                <w:b/>
                <w:bCs/>
                <w:sz w:val="16"/>
                <w:szCs w:val="16"/>
              </w:rPr>
            </w:pPr>
            <w:r w:rsidRPr="00D76E4C">
              <w:rPr>
                <w:rFonts w:ascii="Calibri" w:eastAsia="Calibri" w:hAnsi="Calibri" w:cs="Times New Roman"/>
                <w:b/>
                <w:bCs/>
                <w:sz w:val="16"/>
                <w:szCs w:val="16"/>
              </w:rPr>
              <w:t xml:space="preserve">21 </w:t>
            </w:r>
            <w:r w:rsidRPr="006D2F58">
              <w:rPr>
                <w:rFonts w:ascii="Calibri" w:eastAsia="Calibri" w:hAnsi="Calibri" w:cs="Times New Roman"/>
                <w:b/>
                <w:bCs/>
                <w:sz w:val="16"/>
                <w:szCs w:val="16"/>
              </w:rPr>
              <w:t>–</w:t>
            </w:r>
          </w:p>
          <w:p w:rsidR="00D76E4C" w:rsidRPr="00D76E4C" w14:paraId="2376D8EB" w14:textId="64855D03">
            <w:pPr>
              <w:rPr>
                <w:rFonts w:ascii="Calibri" w:eastAsia="Calibri" w:hAnsi="Calibri" w:cs="Times New Roman"/>
                <w:b/>
                <w:bCs/>
                <w:sz w:val="16"/>
                <w:szCs w:val="16"/>
              </w:rPr>
            </w:pPr>
            <w:r w:rsidRPr="00D76E4C">
              <w:rPr>
                <w:rFonts w:ascii="Calibri" w:eastAsia="Calibri" w:hAnsi="Calibri" w:cs="Times New Roman"/>
                <w:b/>
                <w:bCs/>
                <w:color w:val="7030A0"/>
                <w:sz w:val="16"/>
                <w:szCs w:val="16"/>
              </w:rPr>
              <w:t>[applicable to degree-granting institutions only]</w:t>
            </w:r>
          </w:p>
        </w:tc>
        <w:tc>
          <w:tcPr>
            <w:tcW w:w="9355" w:type="dxa"/>
          </w:tcPr>
          <w:p w:rsidR="00D76E4C" w:rsidRPr="00D76E4C" w14:paraId="216C6732" w14:textId="77777777">
            <w:pPr>
              <w:rPr>
                <w:rFonts w:ascii="Calibri" w:eastAsia="Calibri" w:hAnsi="Calibri" w:cs="Times New Roman"/>
                <w:sz w:val="16"/>
                <w:szCs w:val="16"/>
              </w:rPr>
            </w:pPr>
            <w:r w:rsidRPr="00D76E4C">
              <w:rPr>
                <w:rFonts w:ascii="Calibri" w:eastAsia="Calibri" w:hAnsi="Calibri" w:cs="Times New Roman"/>
                <w:b/>
                <w:bCs/>
                <w:sz w:val="16"/>
                <w:szCs w:val="16"/>
              </w:rPr>
              <w:t xml:space="preserve"> Capital grants and gifts</w:t>
            </w:r>
            <w:r w:rsidRPr="00D76E4C">
              <w:rPr>
                <w:rFonts w:ascii="Calibri" w:eastAsia="Calibri" w:hAnsi="Calibri" w:cs="Times New Roman"/>
                <w:sz w:val="16"/>
                <w:szCs w:val="16"/>
              </w:rPr>
              <w:t xml:space="preserve"> — Report amounts received from gifts or grants primarily intended to provide for the acquisition or construction of capital assets for the institution.</w:t>
            </w:r>
          </w:p>
        </w:tc>
      </w:tr>
      <w:tr w14:paraId="25A71C43" w14:textId="77777777" w:rsidTr="00D76E4C">
        <w:tblPrEx>
          <w:tblW w:w="0" w:type="auto"/>
          <w:tblLook w:val="04A0"/>
        </w:tblPrEx>
        <w:tc>
          <w:tcPr>
            <w:tcW w:w="1435" w:type="dxa"/>
          </w:tcPr>
          <w:p w:rsidR="00D76E4C" w14:paraId="32CDC208" w14:textId="723D1E9A">
            <w:pPr>
              <w:rPr>
                <w:rFonts w:ascii="Calibri" w:eastAsia="Calibri" w:hAnsi="Calibri" w:cs="Times New Roman"/>
                <w:b/>
                <w:bCs/>
                <w:sz w:val="16"/>
                <w:szCs w:val="16"/>
              </w:rPr>
            </w:pPr>
            <w:r w:rsidRPr="00D76E4C">
              <w:rPr>
                <w:rFonts w:ascii="Calibri" w:eastAsia="Calibri" w:hAnsi="Calibri" w:cs="Times New Roman"/>
                <w:b/>
                <w:bCs/>
                <w:sz w:val="16"/>
                <w:szCs w:val="16"/>
              </w:rPr>
              <w:t xml:space="preserve">22 </w:t>
            </w:r>
            <w:r w:rsidRPr="006D2F58">
              <w:rPr>
                <w:rFonts w:ascii="Calibri" w:eastAsia="Calibri" w:hAnsi="Calibri" w:cs="Times New Roman"/>
                <w:b/>
                <w:bCs/>
                <w:sz w:val="16"/>
                <w:szCs w:val="16"/>
              </w:rPr>
              <w:t>–</w:t>
            </w:r>
          </w:p>
          <w:p w:rsidR="00D76E4C" w:rsidRPr="00D76E4C" w14:paraId="11C35BEA" w14:textId="1A9982DA">
            <w:pPr>
              <w:rPr>
                <w:rFonts w:ascii="Calibri" w:eastAsia="Calibri" w:hAnsi="Calibri" w:cs="Times New Roman"/>
                <w:b/>
                <w:bCs/>
                <w:sz w:val="16"/>
                <w:szCs w:val="16"/>
              </w:rPr>
            </w:pPr>
            <w:r w:rsidRPr="00D76E4C">
              <w:rPr>
                <w:rFonts w:ascii="Calibri" w:eastAsia="Calibri" w:hAnsi="Calibri" w:cs="Times New Roman"/>
                <w:b/>
                <w:bCs/>
                <w:color w:val="7030A0"/>
                <w:sz w:val="16"/>
                <w:szCs w:val="16"/>
              </w:rPr>
              <w:t>[applicable to degree-granting institutions only]</w:t>
            </w:r>
          </w:p>
        </w:tc>
        <w:tc>
          <w:tcPr>
            <w:tcW w:w="9355" w:type="dxa"/>
          </w:tcPr>
          <w:p w:rsidR="00D76E4C" w:rsidRPr="00D76E4C" w14:paraId="0EA9DD9A" w14:textId="77777777">
            <w:pPr>
              <w:rPr>
                <w:rFonts w:ascii="Calibri" w:eastAsia="Calibri" w:hAnsi="Calibri" w:cs="Times New Roman"/>
                <w:sz w:val="16"/>
                <w:szCs w:val="16"/>
              </w:rPr>
            </w:pPr>
            <w:r w:rsidRPr="00D76E4C">
              <w:rPr>
                <w:rFonts w:ascii="Calibri" w:eastAsia="Calibri" w:hAnsi="Calibri" w:cs="Times New Roman"/>
                <w:b/>
                <w:bCs/>
                <w:sz w:val="16"/>
                <w:szCs w:val="16"/>
              </w:rPr>
              <w:t xml:space="preserve"> Additions to permanent endowments</w:t>
            </w:r>
            <w:r w:rsidRPr="00D76E4C">
              <w:rPr>
                <w:rFonts w:ascii="Calibri" w:eastAsia="Calibri" w:hAnsi="Calibri" w:cs="Times New Roman"/>
                <w:sz w:val="16"/>
                <w:szCs w:val="16"/>
              </w:rPr>
              <w:t xml:space="preserve"> — Report gifts and other additions to endowments that are permanently nonexpendable.</w:t>
            </w:r>
          </w:p>
        </w:tc>
      </w:tr>
      <w:tr w14:paraId="39626DBF" w14:textId="77777777" w:rsidTr="00D76E4C">
        <w:tblPrEx>
          <w:tblW w:w="0" w:type="auto"/>
          <w:tblLook w:val="04A0"/>
        </w:tblPrEx>
        <w:tc>
          <w:tcPr>
            <w:tcW w:w="1435" w:type="dxa"/>
          </w:tcPr>
          <w:p w:rsidR="00D76E4C" w14:paraId="6E0DD986" w14:textId="2DCBDEE0">
            <w:pPr>
              <w:rPr>
                <w:rFonts w:ascii="Calibri" w:eastAsia="Calibri" w:hAnsi="Calibri" w:cs="Times New Roman"/>
                <w:b/>
                <w:bCs/>
                <w:sz w:val="16"/>
                <w:szCs w:val="16"/>
              </w:rPr>
            </w:pPr>
            <w:r w:rsidRPr="00D76E4C">
              <w:rPr>
                <w:rFonts w:ascii="Calibri" w:eastAsia="Calibri" w:hAnsi="Calibri" w:cs="Times New Roman"/>
                <w:b/>
                <w:bCs/>
                <w:sz w:val="16"/>
                <w:szCs w:val="16"/>
              </w:rPr>
              <w:t xml:space="preserve">23 </w:t>
            </w:r>
            <w:r w:rsidRPr="006D2F58">
              <w:rPr>
                <w:rFonts w:ascii="Calibri" w:eastAsia="Calibri" w:hAnsi="Calibri" w:cs="Times New Roman"/>
                <w:b/>
                <w:bCs/>
                <w:sz w:val="16"/>
                <w:szCs w:val="16"/>
              </w:rPr>
              <w:t>–</w:t>
            </w:r>
          </w:p>
          <w:p w:rsidR="00D76E4C" w:rsidRPr="00D76E4C" w14:paraId="16F3FC7A" w14:textId="245ECACA">
            <w:pPr>
              <w:rPr>
                <w:rFonts w:ascii="Calibri" w:eastAsia="Calibri" w:hAnsi="Calibri" w:cs="Times New Roman"/>
                <w:b/>
                <w:bCs/>
                <w:sz w:val="16"/>
                <w:szCs w:val="16"/>
              </w:rPr>
            </w:pPr>
            <w:r w:rsidRPr="00D76E4C">
              <w:rPr>
                <w:rFonts w:ascii="Calibri" w:eastAsia="Calibri" w:hAnsi="Calibri" w:cs="Times New Roman"/>
                <w:b/>
                <w:bCs/>
                <w:color w:val="7030A0"/>
                <w:sz w:val="16"/>
                <w:szCs w:val="16"/>
              </w:rPr>
              <w:t>[applicable to degree-granting institutions only]</w:t>
            </w:r>
          </w:p>
        </w:tc>
        <w:tc>
          <w:tcPr>
            <w:tcW w:w="9355" w:type="dxa"/>
          </w:tcPr>
          <w:p w:rsidR="00D76E4C" w:rsidRPr="00D76E4C" w14:paraId="29298866" w14:textId="77777777">
            <w:pPr>
              <w:rPr>
                <w:rFonts w:ascii="Calibri" w:eastAsia="Calibri" w:hAnsi="Calibri" w:cs="Times New Roman"/>
                <w:sz w:val="16"/>
                <w:szCs w:val="16"/>
              </w:rPr>
            </w:pPr>
            <w:r w:rsidRPr="00D76E4C">
              <w:rPr>
                <w:rFonts w:ascii="Calibri" w:eastAsia="Calibri" w:hAnsi="Calibri" w:cs="Times New Roman"/>
                <w:b/>
                <w:bCs/>
                <w:sz w:val="16"/>
                <w:szCs w:val="16"/>
              </w:rPr>
              <w:t xml:space="preserve"> Other revenues and additions</w:t>
            </w:r>
            <w:r w:rsidRPr="00D76E4C">
              <w:rPr>
                <w:rFonts w:ascii="Calibri" w:eastAsia="Calibri" w:hAnsi="Calibri" w:cs="Times New Roman"/>
                <w:sz w:val="16"/>
                <w:szCs w:val="16"/>
              </w:rPr>
              <w:t xml:space="preserve"> — This amount is generated by taking the total on line 24 and deducting the total of lines 20 through 22.</w:t>
            </w:r>
          </w:p>
        </w:tc>
      </w:tr>
      <w:tr w14:paraId="2565FB33" w14:textId="77777777" w:rsidTr="00D76E4C">
        <w:tblPrEx>
          <w:tblW w:w="0" w:type="auto"/>
          <w:tblLook w:val="04A0"/>
        </w:tblPrEx>
        <w:tc>
          <w:tcPr>
            <w:tcW w:w="1435" w:type="dxa"/>
          </w:tcPr>
          <w:p w:rsidR="00D76E4C" w:rsidRPr="00D76E4C" w14:paraId="1019172D" w14:textId="013204A1">
            <w:pPr>
              <w:rPr>
                <w:rFonts w:ascii="Calibri" w:eastAsia="Calibri" w:hAnsi="Calibri" w:cs="Times New Roman"/>
                <w:b/>
                <w:bCs/>
                <w:sz w:val="16"/>
                <w:szCs w:val="16"/>
              </w:rPr>
            </w:pPr>
            <w:r w:rsidRPr="00D76E4C">
              <w:rPr>
                <w:rFonts w:ascii="Calibri" w:eastAsia="Calibri" w:hAnsi="Calibri" w:cs="Times New Roman"/>
                <w:b/>
                <w:bCs/>
                <w:sz w:val="16"/>
                <w:szCs w:val="16"/>
              </w:rPr>
              <w:t xml:space="preserve">24 </w:t>
            </w:r>
            <w:r w:rsidRPr="006D2F58">
              <w:rPr>
                <w:rFonts w:ascii="Calibri" w:eastAsia="Calibri" w:hAnsi="Calibri" w:cs="Times New Roman"/>
                <w:b/>
                <w:bCs/>
                <w:sz w:val="16"/>
                <w:szCs w:val="16"/>
              </w:rPr>
              <w:t>–</w:t>
            </w:r>
          </w:p>
        </w:tc>
        <w:tc>
          <w:tcPr>
            <w:tcW w:w="9355" w:type="dxa"/>
          </w:tcPr>
          <w:p w:rsidR="00D76E4C" w:rsidRPr="00D76E4C" w14:paraId="2D9AC435" w14:textId="77777777">
            <w:pPr>
              <w:rPr>
                <w:rFonts w:ascii="Calibri" w:eastAsia="Calibri" w:hAnsi="Calibri" w:cs="Times New Roman"/>
                <w:sz w:val="16"/>
                <w:szCs w:val="16"/>
              </w:rPr>
            </w:pPr>
            <w:r w:rsidRPr="00D76E4C">
              <w:rPr>
                <w:rFonts w:ascii="Calibri" w:eastAsia="Calibri" w:hAnsi="Calibri" w:cs="Times New Roman"/>
                <w:b/>
                <w:bCs/>
                <w:sz w:val="16"/>
                <w:szCs w:val="16"/>
              </w:rPr>
              <w:t xml:space="preserve"> Total other revenues and additions</w:t>
            </w:r>
            <w:r w:rsidRPr="00D76E4C">
              <w:rPr>
                <w:rFonts w:ascii="Calibri" w:eastAsia="Calibri" w:hAnsi="Calibri" w:cs="Times New Roman"/>
                <w:sz w:val="16"/>
                <w:szCs w:val="16"/>
              </w:rPr>
              <w:t xml:space="preserve"> — This generated amount should be the total of all revenue and additions included in the GPFS below the line on the Statement of Revenues, Expenses, and Changes in Net Position for “income before other revenues, expenses, gains, and losses.” There may be more than one figure in your own GPFS and thus it may be necessary to combine the revenues and additions reported in this category.</w:t>
            </w:r>
          </w:p>
        </w:tc>
      </w:tr>
      <w:tr w14:paraId="75BDAC86" w14:textId="77777777" w:rsidTr="00D76E4C">
        <w:tblPrEx>
          <w:tblW w:w="0" w:type="auto"/>
          <w:tblLook w:val="04A0"/>
        </w:tblPrEx>
        <w:tc>
          <w:tcPr>
            <w:tcW w:w="1435" w:type="dxa"/>
          </w:tcPr>
          <w:p w:rsidR="00D76E4C" w:rsidRPr="00D76E4C" w14:paraId="5462941D" w14:textId="76E85260">
            <w:pPr>
              <w:rPr>
                <w:rFonts w:ascii="Calibri" w:eastAsia="Calibri" w:hAnsi="Calibri" w:cs="Times New Roman"/>
                <w:b/>
                <w:bCs/>
                <w:sz w:val="16"/>
                <w:szCs w:val="16"/>
              </w:rPr>
            </w:pPr>
            <w:r w:rsidRPr="00D76E4C">
              <w:rPr>
                <w:rFonts w:ascii="Calibri" w:eastAsia="Calibri" w:hAnsi="Calibri" w:cs="Times New Roman"/>
                <w:b/>
                <w:bCs/>
                <w:sz w:val="16"/>
                <w:szCs w:val="16"/>
              </w:rPr>
              <w:t xml:space="preserve">25 </w:t>
            </w:r>
            <w:r w:rsidRPr="006D2F58">
              <w:rPr>
                <w:rFonts w:ascii="Calibri" w:eastAsia="Calibri" w:hAnsi="Calibri" w:cs="Times New Roman"/>
                <w:b/>
                <w:bCs/>
                <w:sz w:val="16"/>
                <w:szCs w:val="16"/>
              </w:rPr>
              <w:t>–</w:t>
            </w:r>
          </w:p>
        </w:tc>
        <w:tc>
          <w:tcPr>
            <w:tcW w:w="9355" w:type="dxa"/>
          </w:tcPr>
          <w:p w:rsidR="00D76E4C" w:rsidRPr="00D76E4C" w14:paraId="64D90C67" w14:textId="77777777">
            <w:pPr>
              <w:rPr>
                <w:rFonts w:ascii="Calibri" w:eastAsia="Calibri" w:hAnsi="Calibri" w:cs="Times New Roman"/>
                <w:sz w:val="16"/>
                <w:szCs w:val="16"/>
              </w:rPr>
            </w:pPr>
            <w:r w:rsidRPr="00D76E4C">
              <w:rPr>
                <w:rFonts w:ascii="Calibri" w:eastAsia="Calibri" w:hAnsi="Calibri" w:cs="Times New Roman"/>
                <w:b/>
                <w:bCs/>
                <w:sz w:val="16"/>
                <w:szCs w:val="16"/>
              </w:rPr>
              <w:t xml:space="preserve"> Total all revenues and other additions</w:t>
            </w:r>
            <w:r w:rsidRPr="00D76E4C">
              <w:rPr>
                <w:rFonts w:ascii="Calibri" w:eastAsia="Calibri" w:hAnsi="Calibri" w:cs="Times New Roman"/>
                <w:sz w:val="16"/>
                <w:szCs w:val="16"/>
              </w:rPr>
              <w:t xml:space="preserve"> — Report the total of all revenues, including operating, nonoperating, and other revenues and additions from the Statement of Revenues, Expenses, and Changes in Net Position. This amount should be the sum of the amounts from lines 09, 19, and 24.</w:t>
            </w:r>
          </w:p>
        </w:tc>
      </w:tr>
    </w:tbl>
    <w:p w:rsidR="00612364" w:rsidRPr="006D2F58" w:rsidP="00612364" w14:paraId="45738C28" w14:textId="77777777">
      <w:pPr>
        <w:spacing w:after="0" w:line="240" w:lineRule="auto"/>
        <w:rPr>
          <w:rFonts w:ascii="Calibri" w:eastAsia="Calibri" w:hAnsi="Calibri" w:cs="Times New Roman"/>
          <w:sz w:val="16"/>
          <w:szCs w:val="16"/>
        </w:rPr>
      </w:pPr>
    </w:p>
    <w:p w:rsidR="00612364" w:rsidRPr="006D2F58" w:rsidP="00D76E4C" w14:paraId="7CD4C513"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Part C-1 - Expenses and Other Deductions: Functional Classification</w:t>
      </w:r>
    </w:p>
    <w:p w:rsidR="00612364" w:rsidRPr="006D2F58" w:rsidP="00D76E4C" w14:paraId="09997559"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This part is intended to collect expenses by function. All expenses recognized in the GPFS should be reported using the expense functions provided on lines 01–14 </w:t>
      </w:r>
      <w:r w:rsidRPr="006D2F58">
        <w:rPr>
          <w:rFonts w:ascii="Calibri" w:eastAsia="Calibri" w:hAnsi="Calibri" w:cs="Times New Roman"/>
          <w:b/>
          <w:bCs/>
          <w:color w:val="7030A0"/>
          <w:sz w:val="16"/>
          <w:szCs w:val="16"/>
        </w:rPr>
        <w:t xml:space="preserve">[applicable to degree-granting institutions only] </w:t>
      </w:r>
      <w:r w:rsidRPr="006D2F58">
        <w:rPr>
          <w:rFonts w:ascii="Calibri" w:eastAsia="Calibri" w:hAnsi="Calibri" w:cs="Times New Roman"/>
          <w:sz w:val="16"/>
          <w:szCs w:val="16"/>
        </w:rPr>
        <w:t xml:space="preserve">01-19 </w:t>
      </w:r>
      <w:r w:rsidRPr="006D2F58">
        <w:rPr>
          <w:rFonts w:ascii="Calibri" w:eastAsia="Calibri" w:hAnsi="Calibri" w:cs="Times New Roman"/>
          <w:b/>
          <w:bCs/>
          <w:color w:val="7030A0"/>
          <w:sz w:val="16"/>
          <w:szCs w:val="16"/>
        </w:rPr>
        <w:t>[applicable to non-degree-granting institutions only]</w:t>
      </w:r>
      <w:r w:rsidRPr="006D2F58">
        <w:rPr>
          <w:rFonts w:ascii="Calibri" w:eastAsia="Calibri" w:hAnsi="Calibri" w:cs="Times New Roman"/>
          <w:sz w:val="16"/>
          <w:szCs w:val="16"/>
        </w:rPr>
        <w:t>. These categories are consistent with NACUBO Advisory Report 2000-8, Recommended Disclosure of Alternative Expense Classification Information for Public Higher Education Institutions.</w:t>
      </w:r>
    </w:p>
    <w:p w:rsidR="00612364" w:rsidRPr="006D2F58" w:rsidP="00612364" w14:paraId="5F378C28" w14:textId="77777777">
      <w:pPr>
        <w:spacing w:after="0" w:line="240" w:lineRule="auto"/>
        <w:rPr>
          <w:rFonts w:ascii="Calibri" w:eastAsia="Calibri" w:hAnsi="Calibri" w:cs="Times New Roman"/>
          <w:sz w:val="16"/>
          <w:szCs w:val="16"/>
        </w:rPr>
      </w:pPr>
    </w:p>
    <w:p w:rsidR="00612364" w:rsidRPr="006D2F58" w:rsidP="00D76E4C" w14:paraId="7108B68A" w14:textId="77777777">
      <w:pPr>
        <w:spacing w:after="0" w:line="240" w:lineRule="auto"/>
        <w:rPr>
          <w:rFonts w:ascii="Calibri" w:eastAsia="Calibri" w:hAnsi="Calibri" w:cs="Times New Roman"/>
          <w:b/>
          <w:bCs/>
          <w:sz w:val="16"/>
          <w:szCs w:val="16"/>
        </w:rPr>
      </w:pPr>
      <w:r w:rsidRPr="006D2F58">
        <w:rPr>
          <w:rFonts w:ascii="Calibri" w:eastAsia="Calibri" w:hAnsi="Calibri" w:cs="Times New Roman"/>
          <w:b/>
          <w:bCs/>
          <w:sz w:val="16"/>
          <w:szCs w:val="16"/>
        </w:rPr>
        <w:t>The total for expenses on line 19 should agree with the total expenses reported in your GPFS including interest expense and any other nonoperating expenses.</w:t>
      </w:r>
    </w:p>
    <w:p w:rsidR="00612364" w:rsidRPr="006D2F58" w:rsidP="00612364" w14:paraId="764FCE6E" w14:textId="77777777">
      <w:pPr>
        <w:spacing w:after="0" w:line="240" w:lineRule="auto"/>
        <w:rPr>
          <w:rFonts w:ascii="Calibri" w:eastAsia="Calibri" w:hAnsi="Calibri" w:cs="Times New Roman"/>
          <w:sz w:val="16"/>
          <w:szCs w:val="16"/>
        </w:rPr>
      </w:pPr>
    </w:p>
    <w:p w:rsidR="00612364" w:rsidRPr="006D2F58" w:rsidP="00D76E4C" w14:paraId="6EAF4D5E"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Include all operating expenses and nonoperating expenses and deductions. See GASB Statement No. 9, paragraphs 16-19, for an explanation of operating activities. Included are the costs incurred for salaries and wages, goods, and other services used in the conduct of the institution’s operations. Not included is the acquisition cost of capital assets, such as equipment and library books, to the extent the assets are capitalized under the institution’s capitalization policy.</w:t>
      </w:r>
    </w:p>
    <w:p w:rsidR="00612364" w:rsidRPr="006D2F58" w:rsidP="00612364" w14:paraId="5637EF48" w14:textId="77777777">
      <w:pPr>
        <w:spacing w:after="0" w:line="240" w:lineRule="auto"/>
        <w:rPr>
          <w:rFonts w:ascii="Calibri" w:eastAsia="Calibri" w:hAnsi="Calibri" w:cs="Times New Roman"/>
          <w:sz w:val="16"/>
          <w:szCs w:val="16"/>
        </w:rPr>
      </w:pPr>
    </w:p>
    <w:p w:rsidR="00612364" w:rsidRPr="006D2F58" w:rsidP="00D76E4C" w14:paraId="3AE378CB"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Do not include losses or other unusual or nonrecurring items in Part C. (Special items including gains and losses should be accounted for in Part D.)</w:t>
      </w:r>
    </w:p>
    <w:p w:rsidR="00612364" w:rsidRPr="006D2F58" w:rsidP="00612364" w14:paraId="439DE334" w14:textId="77777777">
      <w:pPr>
        <w:spacing w:after="0" w:line="240" w:lineRule="auto"/>
        <w:rPr>
          <w:rFonts w:ascii="Calibri" w:eastAsia="Calibri" w:hAnsi="Calibri" w:cs="Times New Roman"/>
          <w:sz w:val="16"/>
          <w:szCs w:val="16"/>
        </w:rPr>
      </w:pPr>
    </w:p>
    <w:p w:rsidR="00612364" w:rsidRPr="006D2F58" w:rsidP="00D76E4C" w14:paraId="1B222B78"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Operation and maintenance of plant is no longer reported as a separate functional expense category. Instead these expenses are to be distributed among the other functional expense categories. NACUBO has prepared guidance to assist GASB reporters make these allocations in Advisory Report 2010-1, Public Institutions: Methodologies for Allocating Depreciation, Operation and Maintenance of Plant, and Interest Expenses to Functional Expense Categories available </w:t>
      </w:r>
      <w:r w:rsidRPr="006D2F58">
        <w:rPr>
          <w:rFonts w:ascii="Calibri" w:eastAsia="Calibri" w:hAnsi="Calibri" w:cs="Times New Roman"/>
          <w:color w:val="00B0F0"/>
          <w:sz w:val="16"/>
          <w:szCs w:val="16"/>
        </w:rPr>
        <w:t>here</w:t>
      </w:r>
      <w:r w:rsidRPr="006D2F58">
        <w:rPr>
          <w:rFonts w:ascii="Calibri" w:eastAsia="Calibri" w:hAnsi="Calibri" w:cs="Times New Roman"/>
          <w:sz w:val="16"/>
          <w:szCs w:val="16"/>
        </w:rPr>
        <w:t>.</w:t>
      </w:r>
    </w:p>
    <w:p w:rsidR="00612364" w:rsidRPr="006D2F58" w:rsidP="00612364" w14:paraId="08EA4B73" w14:textId="77777777">
      <w:pPr>
        <w:spacing w:after="0" w:line="240" w:lineRule="auto"/>
        <w:rPr>
          <w:rFonts w:ascii="Calibri" w:eastAsia="Calibri" w:hAnsi="Calibri" w:cs="Times New Roman"/>
          <w:sz w:val="16"/>
          <w:szCs w:val="16"/>
        </w:rPr>
      </w:pPr>
    </w:p>
    <w:p w:rsidR="00612364" w:rsidRPr="006D2F58" w:rsidP="00D76E4C" w14:paraId="1F5D3EBD"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The advisory report also has detailed definitions for the expense categories available in Appendix B for institutions that do not have access to the NACUBO FARM referenced in the instructions below.</w:t>
      </w:r>
    </w:p>
    <w:p w:rsidR="00612364" w:rsidRPr="006D2F58" w:rsidP="00612364" w14:paraId="573CA8D5" w14:textId="77777777">
      <w:pPr>
        <w:spacing w:after="0" w:line="240" w:lineRule="auto"/>
        <w:rPr>
          <w:rFonts w:ascii="Calibri" w:eastAsia="Calibri" w:hAnsi="Calibri" w:cs="Times New Roman"/>
          <w:sz w:val="16"/>
          <w:szCs w:val="16"/>
        </w:rPr>
      </w:pPr>
    </w:p>
    <w:p w:rsidR="00612364" w:rsidRPr="006D2F58" w:rsidP="00D76E4C" w14:paraId="4D25DADB"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As a result of the implementation of GASB Statement No. 68 and 75, "Accounting and Financial Reporting for Pensions" and "Accounting and Financial Reporting for Postemployment Benefits Other than Pensions (OPEB)," public institutions with defined pension and other postemployment benefit plans will be required to report an actuarially based pension and OPEB liability and related expenses and deferrals in their GPFS. The pension and OPEB expense that is recognized by GASB 68 and 75, as reported on the GPFS, should be allocated to Line 14-Other Functional Expenses and Deductions. Do not allocate these expenses across the functions. </w:t>
      </w:r>
    </w:p>
    <w:p w:rsidR="00D76E4C" w:rsidP="00D76E4C" w14:paraId="5194563F" w14:textId="77777777">
      <w:pPr>
        <w:spacing w:after="0" w:line="240" w:lineRule="auto"/>
        <w:rPr>
          <w:rFonts w:ascii="Calibri" w:eastAsia="Calibri" w:hAnsi="Calibri" w:cs="Times New Roman"/>
          <w:b/>
          <w:bCs/>
          <w:i/>
          <w:iCs/>
          <w:sz w:val="16"/>
          <w:szCs w:val="16"/>
        </w:rPr>
      </w:pPr>
    </w:p>
    <w:p w:rsidR="00612364" w:rsidRPr="006D2F58" w:rsidP="00D76E4C" w14:paraId="4049D77B" w14:textId="65323125">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Expense by Functional Classification</w:t>
      </w:r>
    </w:p>
    <w:p w:rsidR="00612364" w:rsidRPr="006D2F58" w:rsidP="00D76E4C" w14:paraId="6BDC4DF1" w14:textId="77777777">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 xml:space="preserve">Column 1, Total amount </w:t>
      </w:r>
      <w:r w:rsidRPr="006D2F58">
        <w:rPr>
          <w:rFonts w:ascii="Calibri" w:eastAsia="Calibri" w:hAnsi="Calibri" w:cs="Times New Roman"/>
          <w:sz w:val="16"/>
          <w:szCs w:val="16"/>
        </w:rPr>
        <w:t xml:space="preserve">- Enter the total expense for each applicable functional category listed on lines 01–13 and 19 </w:t>
      </w:r>
      <w:r w:rsidRPr="006D2F58">
        <w:rPr>
          <w:rFonts w:ascii="Calibri" w:eastAsia="Calibri" w:hAnsi="Calibri" w:cs="Times New Roman"/>
          <w:b/>
          <w:bCs/>
          <w:color w:val="7030A0"/>
          <w:sz w:val="16"/>
          <w:szCs w:val="16"/>
        </w:rPr>
        <w:t>[applicable to degree-granting institutions only]</w:t>
      </w:r>
      <w:r w:rsidRPr="006D2F58">
        <w:rPr>
          <w:rFonts w:ascii="Calibri" w:eastAsia="Calibri" w:hAnsi="Calibri" w:cs="Times New Roman"/>
          <w:sz w:val="16"/>
          <w:szCs w:val="16"/>
        </w:rPr>
        <w:t xml:space="preserve"> 01-10 and 19 </w:t>
      </w:r>
      <w:r w:rsidRPr="006D2F58">
        <w:rPr>
          <w:rFonts w:ascii="Calibri" w:eastAsia="Calibri" w:hAnsi="Calibri" w:cs="Times New Roman"/>
          <w:b/>
          <w:bCs/>
          <w:color w:val="7030A0"/>
          <w:sz w:val="16"/>
          <w:szCs w:val="16"/>
        </w:rPr>
        <w:t>[applicable to non-degree-granting institutions only]</w:t>
      </w:r>
      <w:r w:rsidRPr="006D2F58">
        <w:rPr>
          <w:rFonts w:ascii="Calibri" w:eastAsia="Calibri" w:hAnsi="Calibri" w:cs="Times New Roman"/>
          <w:sz w:val="16"/>
          <w:szCs w:val="16"/>
        </w:rPr>
        <w:t>. Total expenses, line 19, should agree with the total expenses reported in your GPFS.</w:t>
      </w:r>
    </w:p>
    <w:p w:rsidR="00D76E4C" w:rsidP="00D76E4C" w14:paraId="7C0DBAEC" w14:textId="77777777">
      <w:pPr>
        <w:spacing w:after="0" w:line="240" w:lineRule="auto"/>
        <w:rPr>
          <w:rFonts w:ascii="Calibri" w:eastAsia="Calibri" w:hAnsi="Calibri" w:cs="Times New Roman"/>
          <w:b/>
          <w:bCs/>
          <w:sz w:val="16"/>
          <w:szCs w:val="16"/>
        </w:rPr>
      </w:pPr>
    </w:p>
    <w:p w:rsidR="00612364" w:rsidRPr="006D2F58" w:rsidP="00D76E4C" w14:paraId="7DA70298" w14:textId="42BD87C0">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Column 2, Salaries and wages</w:t>
      </w:r>
      <w:r w:rsidRPr="006D2F58">
        <w:rPr>
          <w:rFonts w:ascii="Calibri" w:eastAsia="Calibri" w:hAnsi="Calibri" w:cs="Times New Roman"/>
          <w:sz w:val="16"/>
          <w:szCs w:val="16"/>
        </w:rPr>
        <w:t xml:space="preserve"> – This column describes the natural classification of salary and wage expenses incurred in each functional category. For this classification, enter the amount of salary and wage expenses for the function identified in lines 01–13 and 19 </w:t>
      </w:r>
      <w:r w:rsidRPr="006D2F58">
        <w:rPr>
          <w:rFonts w:ascii="Calibri" w:eastAsia="Calibri" w:hAnsi="Calibri" w:cs="Times New Roman"/>
          <w:b/>
          <w:bCs/>
          <w:color w:val="7030A0"/>
          <w:sz w:val="16"/>
          <w:szCs w:val="16"/>
        </w:rPr>
        <w:t>[applicable to degree-granting institutions only]</w:t>
      </w:r>
      <w:r w:rsidRPr="006D2F58">
        <w:rPr>
          <w:rFonts w:ascii="Calibri" w:eastAsia="Calibri" w:hAnsi="Calibri" w:cs="Times New Roman"/>
          <w:sz w:val="16"/>
          <w:szCs w:val="16"/>
        </w:rPr>
        <w:t xml:space="preserve"> 01-10 and 19 </w:t>
      </w:r>
      <w:r w:rsidRPr="006D2F58">
        <w:rPr>
          <w:rFonts w:ascii="Calibri" w:eastAsia="Calibri" w:hAnsi="Calibri" w:cs="Times New Roman"/>
          <w:b/>
          <w:bCs/>
          <w:color w:val="7030A0"/>
          <w:sz w:val="16"/>
          <w:szCs w:val="16"/>
        </w:rPr>
        <w:t>[applicable to non-degree-granting institutions only]</w:t>
      </w:r>
      <w:r w:rsidRPr="006D2F58">
        <w:rPr>
          <w:rFonts w:ascii="Calibri" w:eastAsia="Calibri" w:hAnsi="Calibri" w:cs="Times New Roman"/>
          <w:sz w:val="16"/>
          <w:szCs w:val="16"/>
        </w:rPr>
        <w:t xml:space="preserve">. Do NOT include Operation and maintenance of plant (O&amp;M) expenses in this category because O&amp;M expenses are reported in a separate natural classification category. </w:t>
      </w:r>
    </w:p>
    <w:p w:rsidR="00612364" w:rsidRPr="006D2F58" w:rsidP="00612364" w14:paraId="0B1B7EBA" w14:textId="77777777">
      <w:pPr>
        <w:spacing w:after="0" w:line="240" w:lineRule="auto"/>
        <w:rPr>
          <w:rFonts w:ascii="Calibri" w:eastAsia="Calibri" w:hAnsi="Calibri" w:cs="Times New Roman"/>
          <w:sz w:val="16"/>
          <w:szCs w:val="16"/>
        </w:rPr>
      </w:pPr>
    </w:p>
    <w:p w:rsidR="00612364" w:rsidRPr="006D2F58" w:rsidP="00D76E4C" w14:paraId="38D962A3"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Refer to these specific instructions for more information about reporting expenses.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5"/>
        <w:gridCol w:w="9445"/>
      </w:tblGrid>
      <w:tr w14:paraId="4938BB8B" w14:textId="77777777" w:rsidTr="009B529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45" w:type="dxa"/>
          </w:tcPr>
          <w:p w:rsidR="00D76E4C" w:rsidRPr="00D76E4C" w14:paraId="48B083CA" w14:textId="31DD4E4F">
            <w:pPr>
              <w:rPr>
                <w:rFonts w:ascii="Calibri" w:eastAsia="Calibri" w:hAnsi="Calibri" w:cs="Times New Roman"/>
                <w:b/>
                <w:bCs/>
                <w:sz w:val="16"/>
                <w:szCs w:val="16"/>
              </w:rPr>
            </w:pPr>
            <w:r w:rsidRPr="00D76E4C">
              <w:rPr>
                <w:rFonts w:ascii="Calibri" w:eastAsia="Calibri" w:hAnsi="Calibri" w:cs="Times New Roman"/>
                <w:b/>
                <w:bCs/>
                <w:sz w:val="16"/>
                <w:szCs w:val="16"/>
              </w:rPr>
              <w:t xml:space="preserve">01 </w:t>
            </w:r>
            <w:r w:rsidR="009B529B">
              <w:rPr>
                <w:rFonts w:ascii="Calibri" w:eastAsia="Calibri" w:hAnsi="Calibri" w:cs="Times New Roman"/>
                <w:b/>
                <w:bCs/>
                <w:sz w:val="16"/>
                <w:szCs w:val="16"/>
              </w:rPr>
              <w:t>–</w:t>
            </w:r>
          </w:p>
        </w:tc>
        <w:tc>
          <w:tcPr>
            <w:tcW w:w="9445" w:type="dxa"/>
          </w:tcPr>
          <w:p w:rsidR="00D76E4C" w:rsidRPr="00D76E4C" w14:paraId="03A417FB" w14:textId="725E463D">
            <w:pPr>
              <w:rPr>
                <w:rFonts w:ascii="Calibri" w:eastAsia="Calibri" w:hAnsi="Calibri" w:cs="Times New Roman"/>
                <w:sz w:val="16"/>
                <w:szCs w:val="16"/>
              </w:rPr>
            </w:pPr>
            <w:r w:rsidRPr="00D76E4C">
              <w:rPr>
                <w:rFonts w:ascii="Calibri" w:eastAsia="Calibri" w:hAnsi="Calibri" w:cs="Times New Roman"/>
                <w:b/>
                <w:bCs/>
                <w:sz w:val="16"/>
                <w:szCs w:val="16"/>
              </w:rPr>
              <w:t>Instruction</w:t>
            </w:r>
            <w:r w:rsidRPr="00D76E4C">
              <w:rPr>
                <w:rFonts w:ascii="Calibri" w:eastAsia="Calibri" w:hAnsi="Calibri" w:cs="Times New Roman"/>
                <w:sz w:val="16"/>
                <w:szCs w:val="16"/>
              </w:rPr>
              <w:t xml:space="preserve"> - Expenses of the colleges, schools, departments, and other instructional divisions of the institution and expenses for departmental research and public service that are not separately budgeted should be included in this classification. Include expenses for both credit and noncredit activities. Exclude expenses for academic administration where the primary function is administration (e.g., academic deans); such expenses should be reported on line 05. The instruction category includes academic instruction, occupational and vocational instruction, community education, preparatory</w:t>
            </w:r>
            <w:r w:rsidR="00A54D3A">
              <w:rPr>
                <w:rFonts w:ascii="Calibri" w:eastAsia="Calibri" w:hAnsi="Calibri" w:cs="Times New Roman"/>
                <w:color w:val="FF0000"/>
                <w:sz w:val="16"/>
                <w:szCs w:val="16"/>
              </w:rPr>
              <w:t>, developmental</w:t>
            </w:r>
            <w:r w:rsidRPr="00D76E4C">
              <w:rPr>
                <w:rFonts w:ascii="Calibri" w:eastAsia="Calibri" w:hAnsi="Calibri" w:cs="Times New Roman"/>
                <w:sz w:val="16"/>
                <w:szCs w:val="16"/>
              </w:rPr>
              <w:t xml:space="preserve"> and adult basic education, </w:t>
            </w:r>
            <w:r w:rsidRPr="00A54D3A">
              <w:rPr>
                <w:rFonts w:ascii="Calibri" w:eastAsia="Calibri" w:hAnsi="Calibri" w:cs="Times New Roman"/>
                <w:strike/>
                <w:color w:val="FF0000"/>
                <w:sz w:val="16"/>
                <w:szCs w:val="16"/>
              </w:rPr>
              <w:t>and</w:t>
            </w:r>
            <w:r w:rsidRPr="00A54D3A">
              <w:rPr>
                <w:rFonts w:ascii="Calibri" w:eastAsia="Calibri" w:hAnsi="Calibri" w:cs="Times New Roman"/>
                <w:color w:val="FF0000"/>
                <w:sz w:val="16"/>
                <w:szCs w:val="16"/>
              </w:rPr>
              <w:t xml:space="preserve"> </w:t>
            </w:r>
            <w:r w:rsidRPr="00B730A3">
              <w:rPr>
                <w:rFonts w:ascii="Calibri" w:eastAsia="Calibri" w:hAnsi="Calibri" w:cs="Times New Roman"/>
                <w:strike/>
                <w:color w:val="FF0000"/>
                <w:sz w:val="16"/>
                <w:szCs w:val="16"/>
              </w:rPr>
              <w:t>remedial</w:t>
            </w:r>
            <w:r w:rsidRPr="00D76E4C">
              <w:rPr>
                <w:rFonts w:ascii="Calibri" w:eastAsia="Calibri" w:hAnsi="Calibri" w:cs="Times New Roman"/>
                <w:sz w:val="16"/>
                <w:szCs w:val="16"/>
              </w:rPr>
              <w:t xml:space="preserve"> and tutorial instruction </w:t>
            </w:r>
            <w:r w:rsidRPr="00015810">
              <w:rPr>
                <w:rFonts w:ascii="Calibri" w:eastAsia="Calibri" w:hAnsi="Calibri" w:cs="Times New Roman"/>
                <w:strike/>
                <w:color w:val="FF0000"/>
                <w:sz w:val="16"/>
                <w:szCs w:val="16"/>
              </w:rPr>
              <w:t>conducted by the teaching</w:t>
            </w:r>
            <w:r w:rsidRPr="00015810">
              <w:rPr>
                <w:rFonts w:ascii="Calibri" w:eastAsia="Calibri" w:hAnsi="Calibri" w:cs="Times New Roman"/>
                <w:color w:val="FF0000"/>
                <w:sz w:val="16"/>
                <w:szCs w:val="16"/>
              </w:rPr>
              <w:t xml:space="preserve"> </w:t>
            </w:r>
            <w:r w:rsidRPr="00015810">
              <w:rPr>
                <w:rFonts w:ascii="Calibri" w:eastAsia="Calibri" w:hAnsi="Calibri" w:cs="Times New Roman"/>
                <w:strike/>
                <w:color w:val="FF0000"/>
                <w:sz w:val="16"/>
                <w:szCs w:val="16"/>
              </w:rPr>
              <w:t>faculty for the institution’s students</w:t>
            </w:r>
            <w:r w:rsidRPr="00D76E4C">
              <w:rPr>
                <w:rFonts w:ascii="Calibri" w:eastAsia="Calibri" w:hAnsi="Calibri" w:cs="Times New Roman"/>
                <w:sz w:val="16"/>
                <w:szCs w:val="16"/>
              </w:rPr>
              <w:t xml:space="preserve">. </w:t>
            </w:r>
          </w:p>
        </w:tc>
      </w:tr>
      <w:tr w14:paraId="537BCCE6" w14:textId="77777777" w:rsidTr="009B529B">
        <w:tblPrEx>
          <w:tblW w:w="0" w:type="auto"/>
          <w:tblLook w:val="04A0"/>
        </w:tblPrEx>
        <w:tc>
          <w:tcPr>
            <w:tcW w:w="1345" w:type="dxa"/>
          </w:tcPr>
          <w:p w:rsidR="00D76E4C" w:rsidRPr="00D76E4C" w14:paraId="207FA8A7" w14:textId="0A171069">
            <w:pPr>
              <w:rPr>
                <w:rFonts w:ascii="Calibri" w:eastAsia="Calibri" w:hAnsi="Calibri" w:cs="Times New Roman"/>
                <w:b/>
                <w:bCs/>
                <w:sz w:val="16"/>
                <w:szCs w:val="16"/>
              </w:rPr>
            </w:pPr>
            <w:r w:rsidRPr="00D76E4C">
              <w:rPr>
                <w:rFonts w:ascii="Calibri" w:eastAsia="Calibri" w:hAnsi="Calibri" w:cs="Times New Roman"/>
                <w:b/>
                <w:bCs/>
                <w:sz w:val="16"/>
                <w:szCs w:val="16"/>
              </w:rPr>
              <w:t xml:space="preserve">02 </w:t>
            </w:r>
            <w:r w:rsidR="009B529B">
              <w:rPr>
                <w:rFonts w:ascii="Calibri" w:eastAsia="Calibri" w:hAnsi="Calibri" w:cs="Times New Roman"/>
                <w:b/>
                <w:bCs/>
                <w:sz w:val="16"/>
                <w:szCs w:val="16"/>
              </w:rPr>
              <w:t>–</w:t>
            </w:r>
          </w:p>
        </w:tc>
        <w:tc>
          <w:tcPr>
            <w:tcW w:w="9445" w:type="dxa"/>
          </w:tcPr>
          <w:p w:rsidR="00D76E4C" w:rsidRPr="00D76E4C" w14:paraId="2DE208E4" w14:textId="2DAC8A91">
            <w:pPr>
              <w:rPr>
                <w:rFonts w:ascii="Calibri" w:eastAsia="Calibri" w:hAnsi="Calibri" w:cs="Times New Roman"/>
                <w:sz w:val="16"/>
                <w:szCs w:val="16"/>
              </w:rPr>
            </w:pPr>
            <w:r w:rsidRPr="00D76E4C">
              <w:rPr>
                <w:rFonts w:ascii="Calibri" w:eastAsia="Calibri" w:hAnsi="Calibri" w:cs="Times New Roman"/>
                <w:b/>
                <w:bCs/>
                <w:sz w:val="16"/>
                <w:szCs w:val="16"/>
              </w:rPr>
              <w:t>Research</w:t>
            </w:r>
            <w:r w:rsidRPr="00D76E4C">
              <w:rPr>
                <w:rFonts w:ascii="Calibri" w:eastAsia="Calibri" w:hAnsi="Calibri" w:cs="Times New Roman"/>
                <w:sz w:val="16"/>
                <w:szCs w:val="16"/>
              </w:rPr>
              <w:t xml:space="preserve"> - This category includes all expenses for activities specifically organized to produce research outcomes and commissioned by an agency either external to the institution or separately budgeted by an organizational unit within the institution. Do not report non-research sponsored programs (e.g., training programs). Training programs generally are reported on line 01 (Instruction). </w:t>
            </w:r>
          </w:p>
        </w:tc>
      </w:tr>
      <w:tr w14:paraId="1D349EDA" w14:textId="77777777" w:rsidTr="009B529B">
        <w:tblPrEx>
          <w:tblW w:w="0" w:type="auto"/>
          <w:tblLook w:val="04A0"/>
        </w:tblPrEx>
        <w:tc>
          <w:tcPr>
            <w:tcW w:w="1345" w:type="dxa"/>
          </w:tcPr>
          <w:p w:rsidR="00D76E4C" w:rsidRPr="00D76E4C" w14:paraId="4F7064A0" w14:textId="734A727D">
            <w:pPr>
              <w:rPr>
                <w:rFonts w:ascii="Calibri" w:eastAsia="Calibri" w:hAnsi="Calibri" w:cs="Times New Roman"/>
                <w:b/>
                <w:bCs/>
                <w:sz w:val="16"/>
                <w:szCs w:val="16"/>
              </w:rPr>
            </w:pPr>
            <w:r w:rsidRPr="00D76E4C">
              <w:rPr>
                <w:rFonts w:ascii="Calibri" w:eastAsia="Calibri" w:hAnsi="Calibri" w:cs="Times New Roman"/>
                <w:b/>
                <w:bCs/>
                <w:sz w:val="16"/>
                <w:szCs w:val="16"/>
              </w:rPr>
              <w:t xml:space="preserve">03 </w:t>
            </w:r>
            <w:r w:rsidR="009B529B">
              <w:rPr>
                <w:rFonts w:ascii="Calibri" w:eastAsia="Calibri" w:hAnsi="Calibri" w:cs="Times New Roman"/>
                <w:b/>
                <w:bCs/>
                <w:sz w:val="16"/>
                <w:szCs w:val="16"/>
              </w:rPr>
              <w:t>–</w:t>
            </w:r>
          </w:p>
        </w:tc>
        <w:tc>
          <w:tcPr>
            <w:tcW w:w="9445" w:type="dxa"/>
          </w:tcPr>
          <w:p w:rsidR="00D76E4C" w:rsidRPr="00D76E4C" w14:paraId="670A9CF7" w14:textId="4F4CAA00">
            <w:pPr>
              <w:rPr>
                <w:rFonts w:ascii="Calibri" w:eastAsia="Calibri" w:hAnsi="Calibri" w:cs="Times New Roman"/>
                <w:sz w:val="16"/>
                <w:szCs w:val="16"/>
              </w:rPr>
            </w:pPr>
            <w:r w:rsidRPr="00D76E4C">
              <w:rPr>
                <w:rFonts w:ascii="Calibri" w:eastAsia="Calibri" w:hAnsi="Calibri" w:cs="Times New Roman"/>
                <w:b/>
                <w:bCs/>
                <w:sz w:val="16"/>
                <w:szCs w:val="16"/>
              </w:rPr>
              <w:t>Public service</w:t>
            </w:r>
            <w:r w:rsidRPr="00D76E4C">
              <w:rPr>
                <w:rFonts w:ascii="Calibri" w:eastAsia="Calibri" w:hAnsi="Calibri" w:cs="Times New Roman"/>
                <w:sz w:val="16"/>
                <w:szCs w:val="16"/>
              </w:rPr>
              <w:t xml:space="preserve"> </w:t>
            </w:r>
            <w:r>
              <w:rPr>
                <w:rFonts w:ascii="Calibri" w:eastAsia="Calibri" w:hAnsi="Calibri" w:cs="Times New Roman"/>
                <w:sz w:val="16"/>
                <w:szCs w:val="16"/>
              </w:rPr>
              <w:t xml:space="preserve">- </w:t>
            </w:r>
            <w:r w:rsidRPr="00D76E4C">
              <w:rPr>
                <w:rFonts w:ascii="Calibri" w:eastAsia="Calibri" w:hAnsi="Calibri" w:cs="Times New Roman"/>
                <w:sz w:val="16"/>
                <w:szCs w:val="16"/>
              </w:rPr>
              <w:t xml:space="preserve">Report expenses for all activities budgeted specifically for public service and for activities established primarily to provide non-instructional services beneficial to groups external to the institution. Examples are seminars and projects provided to particular sectors of the community. Include expenses for community services and cooperative extension services. </w:t>
            </w:r>
          </w:p>
        </w:tc>
      </w:tr>
      <w:tr w14:paraId="214149B1" w14:textId="77777777" w:rsidTr="009B529B">
        <w:tblPrEx>
          <w:tblW w:w="0" w:type="auto"/>
          <w:tblLook w:val="04A0"/>
        </w:tblPrEx>
        <w:tc>
          <w:tcPr>
            <w:tcW w:w="1345" w:type="dxa"/>
          </w:tcPr>
          <w:p w:rsidR="00D76E4C" w:rsidRPr="00D76E4C" w14:paraId="06BED2FC" w14:textId="09008066">
            <w:pPr>
              <w:rPr>
                <w:rFonts w:ascii="Calibri" w:eastAsia="Calibri" w:hAnsi="Calibri" w:cs="Times New Roman"/>
                <w:b/>
                <w:bCs/>
                <w:sz w:val="16"/>
                <w:szCs w:val="16"/>
              </w:rPr>
            </w:pPr>
            <w:r w:rsidRPr="00D76E4C">
              <w:rPr>
                <w:rFonts w:ascii="Calibri" w:eastAsia="Calibri" w:hAnsi="Calibri" w:cs="Times New Roman"/>
                <w:b/>
                <w:bCs/>
                <w:sz w:val="16"/>
                <w:szCs w:val="16"/>
              </w:rPr>
              <w:t xml:space="preserve">05 </w:t>
            </w:r>
            <w:r w:rsidR="009B529B">
              <w:rPr>
                <w:rFonts w:ascii="Calibri" w:eastAsia="Calibri" w:hAnsi="Calibri" w:cs="Times New Roman"/>
                <w:b/>
                <w:bCs/>
                <w:sz w:val="16"/>
                <w:szCs w:val="16"/>
              </w:rPr>
              <w:t>–</w:t>
            </w:r>
          </w:p>
        </w:tc>
        <w:tc>
          <w:tcPr>
            <w:tcW w:w="9445" w:type="dxa"/>
          </w:tcPr>
          <w:p w:rsidR="00D76E4C" w:rsidRPr="00D76E4C" w14:paraId="57ACF509" w14:textId="32B6CE18">
            <w:pPr>
              <w:rPr>
                <w:rFonts w:ascii="Calibri" w:eastAsia="Calibri" w:hAnsi="Calibri" w:cs="Times New Roman"/>
                <w:sz w:val="16"/>
                <w:szCs w:val="16"/>
              </w:rPr>
            </w:pPr>
            <w:r w:rsidRPr="00D76E4C">
              <w:rPr>
                <w:rFonts w:ascii="Calibri" w:eastAsia="Calibri" w:hAnsi="Calibri" w:cs="Times New Roman"/>
                <w:b/>
                <w:bCs/>
                <w:sz w:val="16"/>
                <w:szCs w:val="16"/>
              </w:rPr>
              <w:t>Academic support</w:t>
            </w:r>
            <w:r w:rsidRPr="00D76E4C">
              <w:rPr>
                <w:rFonts w:ascii="Calibri" w:eastAsia="Calibri" w:hAnsi="Calibri" w:cs="Times New Roman"/>
                <w:sz w:val="16"/>
                <w:szCs w:val="16"/>
              </w:rPr>
              <w:t xml:space="preserve"> - This category includes expenses for the support services that are an integral part of the institution’s primary missions of instruction, research, and public service. Include expenses for museums, libraries, galleries, audio/visual services, ancillary support, </w:t>
            </w:r>
            <w:r w:rsidRPr="003677D5" w:rsidR="003677D5">
              <w:rPr>
                <w:rFonts w:ascii="Calibri" w:eastAsia="Calibri" w:hAnsi="Calibri" w:cs="Times New Roman"/>
                <w:color w:val="FF0000"/>
                <w:sz w:val="16"/>
                <w:szCs w:val="16"/>
              </w:rPr>
              <w:t>academic administration</w:t>
            </w:r>
            <w:r w:rsidR="003677D5">
              <w:rPr>
                <w:rFonts w:ascii="Calibri" w:eastAsia="Calibri" w:hAnsi="Calibri" w:cs="Times New Roman"/>
                <w:color w:val="FF0000"/>
                <w:sz w:val="16"/>
                <w:szCs w:val="16"/>
              </w:rPr>
              <w:t>,</w:t>
            </w:r>
            <w:r w:rsidRPr="001B6976" w:rsidR="003677D5">
              <w:rPr>
                <w:rFonts w:ascii="Calibri" w:eastAsia="Calibri" w:hAnsi="Calibri" w:cs="Times New Roman"/>
                <w:color w:val="FF0000"/>
                <w:sz w:val="16"/>
                <w:szCs w:val="16"/>
              </w:rPr>
              <w:t xml:space="preserve"> </w:t>
            </w:r>
            <w:r w:rsidRPr="001B6976" w:rsidR="001B6976">
              <w:rPr>
                <w:rFonts w:ascii="Calibri" w:eastAsia="Calibri" w:hAnsi="Calibri" w:cs="Times New Roman"/>
                <w:color w:val="FF0000"/>
                <w:sz w:val="16"/>
                <w:szCs w:val="16"/>
              </w:rPr>
              <w:t xml:space="preserve">and formally organized and/or separately budgeted </w:t>
            </w:r>
            <w:r w:rsidRPr="003677D5">
              <w:rPr>
                <w:rFonts w:ascii="Calibri" w:eastAsia="Calibri" w:hAnsi="Calibri" w:cs="Times New Roman"/>
                <w:strike/>
                <w:color w:val="FF0000"/>
                <w:sz w:val="16"/>
                <w:szCs w:val="16"/>
              </w:rPr>
              <w:t>academic administration</w:t>
            </w:r>
            <w:r w:rsidRPr="00D76E4C">
              <w:rPr>
                <w:rFonts w:ascii="Calibri" w:eastAsia="Calibri" w:hAnsi="Calibri" w:cs="Times New Roman"/>
                <w:sz w:val="16"/>
                <w:szCs w:val="16"/>
              </w:rPr>
              <w:t xml:space="preserve"> </w:t>
            </w:r>
            <w:r w:rsidR="003677D5">
              <w:rPr>
                <w:rFonts w:ascii="Calibri" w:eastAsia="Calibri" w:hAnsi="Calibri" w:cs="Times New Roman"/>
                <w:color w:val="FF0000"/>
                <w:sz w:val="16"/>
                <w:szCs w:val="16"/>
              </w:rPr>
              <w:t xml:space="preserve">academic </w:t>
            </w:r>
            <w:r w:rsidRPr="00D76E4C">
              <w:rPr>
                <w:rFonts w:ascii="Calibri" w:eastAsia="Calibri" w:hAnsi="Calibri" w:cs="Times New Roman"/>
                <w:sz w:val="16"/>
                <w:szCs w:val="16"/>
              </w:rPr>
              <w:t>personnel development</w:t>
            </w:r>
            <w:r w:rsidRPr="003677D5">
              <w:rPr>
                <w:rFonts w:ascii="Calibri" w:eastAsia="Calibri" w:hAnsi="Calibri" w:cs="Times New Roman"/>
                <w:strike/>
                <w:color w:val="FF0000"/>
                <w:sz w:val="16"/>
                <w:szCs w:val="16"/>
              </w:rPr>
              <w:t>,</w:t>
            </w:r>
            <w:r w:rsidRPr="003677D5">
              <w:rPr>
                <w:rFonts w:ascii="Calibri" w:eastAsia="Calibri" w:hAnsi="Calibri" w:cs="Times New Roman"/>
                <w:color w:val="FF0000"/>
                <w:sz w:val="16"/>
                <w:szCs w:val="16"/>
              </w:rPr>
              <w:t xml:space="preserve"> </w:t>
            </w:r>
            <w:r w:rsidRPr="00D76E4C">
              <w:rPr>
                <w:rFonts w:ascii="Calibri" w:eastAsia="Calibri" w:hAnsi="Calibri" w:cs="Times New Roman"/>
                <w:sz w:val="16"/>
                <w:szCs w:val="16"/>
              </w:rPr>
              <w:t xml:space="preserve">and course and curriculum development. Include expenses for veterinary and dental clinics if their primary purpose is to support the institutional program. </w:t>
            </w:r>
          </w:p>
        </w:tc>
      </w:tr>
      <w:tr w14:paraId="28F967D4" w14:textId="77777777" w:rsidTr="009B529B">
        <w:tblPrEx>
          <w:tblW w:w="0" w:type="auto"/>
          <w:tblLook w:val="04A0"/>
        </w:tblPrEx>
        <w:tc>
          <w:tcPr>
            <w:tcW w:w="1345" w:type="dxa"/>
          </w:tcPr>
          <w:p w:rsidR="00D76E4C" w:rsidRPr="00D76E4C" w14:paraId="60B4C299" w14:textId="6B8283A0">
            <w:pPr>
              <w:rPr>
                <w:rFonts w:ascii="Calibri" w:eastAsia="Calibri" w:hAnsi="Calibri" w:cs="Times New Roman"/>
                <w:b/>
                <w:bCs/>
                <w:sz w:val="16"/>
                <w:szCs w:val="16"/>
              </w:rPr>
            </w:pPr>
            <w:r w:rsidRPr="00D76E4C">
              <w:rPr>
                <w:rFonts w:ascii="Calibri" w:eastAsia="Calibri" w:hAnsi="Calibri" w:cs="Times New Roman"/>
                <w:b/>
                <w:bCs/>
                <w:sz w:val="16"/>
                <w:szCs w:val="16"/>
              </w:rPr>
              <w:t xml:space="preserve">06 </w:t>
            </w:r>
            <w:r w:rsidR="009B529B">
              <w:rPr>
                <w:rFonts w:ascii="Calibri" w:eastAsia="Calibri" w:hAnsi="Calibri" w:cs="Times New Roman"/>
                <w:b/>
                <w:bCs/>
                <w:sz w:val="16"/>
                <w:szCs w:val="16"/>
              </w:rPr>
              <w:t>–</w:t>
            </w:r>
          </w:p>
        </w:tc>
        <w:tc>
          <w:tcPr>
            <w:tcW w:w="9445" w:type="dxa"/>
          </w:tcPr>
          <w:p w:rsidR="00D76E4C" w:rsidRPr="00D76E4C" w14:paraId="66175A8B" w14:textId="0C5C3AC7">
            <w:pPr>
              <w:rPr>
                <w:rFonts w:ascii="Calibri" w:eastAsia="Calibri" w:hAnsi="Calibri" w:cs="Times New Roman"/>
                <w:sz w:val="16"/>
                <w:szCs w:val="16"/>
              </w:rPr>
            </w:pPr>
            <w:r w:rsidRPr="00D76E4C">
              <w:rPr>
                <w:rFonts w:ascii="Calibri" w:eastAsia="Calibri" w:hAnsi="Calibri" w:cs="Times New Roman"/>
                <w:b/>
                <w:bCs/>
                <w:sz w:val="16"/>
                <w:szCs w:val="16"/>
              </w:rPr>
              <w:t>Student services</w:t>
            </w:r>
            <w:r w:rsidRPr="00D76E4C">
              <w:rPr>
                <w:rFonts w:ascii="Calibri" w:eastAsia="Calibri" w:hAnsi="Calibri" w:cs="Times New Roman"/>
                <w:sz w:val="16"/>
                <w:szCs w:val="16"/>
              </w:rPr>
              <w:t xml:space="preserve"> - Report expenses for admissions, registrar activities, and activities whose primary purpose is to contribute to students’ emotional and physical well-being and to their intellectual, cultural, and social development outside the context of the formal instructional program. Examples are career guidance, counseling, and financial aid administration. This category also includes intercollegiate athletics and student health services, except when operated as self-supporting auxiliary enterprises. </w:t>
            </w:r>
          </w:p>
        </w:tc>
      </w:tr>
      <w:tr w14:paraId="4642C6D0" w14:textId="77777777" w:rsidTr="009B529B">
        <w:tblPrEx>
          <w:tblW w:w="0" w:type="auto"/>
          <w:tblLook w:val="04A0"/>
        </w:tblPrEx>
        <w:tc>
          <w:tcPr>
            <w:tcW w:w="1345" w:type="dxa"/>
          </w:tcPr>
          <w:p w:rsidR="00D76E4C" w:rsidRPr="00D76E4C" w14:paraId="031107FC" w14:textId="3A8DC31A">
            <w:pPr>
              <w:rPr>
                <w:rFonts w:ascii="Calibri" w:eastAsia="Calibri" w:hAnsi="Calibri" w:cs="Times New Roman"/>
                <w:b/>
                <w:bCs/>
                <w:sz w:val="16"/>
                <w:szCs w:val="16"/>
              </w:rPr>
            </w:pPr>
            <w:r w:rsidRPr="00D76E4C">
              <w:rPr>
                <w:rFonts w:ascii="Calibri" w:eastAsia="Calibri" w:hAnsi="Calibri" w:cs="Times New Roman"/>
                <w:b/>
                <w:bCs/>
                <w:sz w:val="16"/>
                <w:szCs w:val="16"/>
              </w:rPr>
              <w:t xml:space="preserve">07 </w:t>
            </w:r>
            <w:r w:rsidR="009B529B">
              <w:rPr>
                <w:rFonts w:ascii="Calibri" w:eastAsia="Calibri" w:hAnsi="Calibri" w:cs="Times New Roman"/>
                <w:b/>
                <w:bCs/>
                <w:sz w:val="16"/>
                <w:szCs w:val="16"/>
              </w:rPr>
              <w:t>–</w:t>
            </w:r>
          </w:p>
        </w:tc>
        <w:tc>
          <w:tcPr>
            <w:tcW w:w="9445" w:type="dxa"/>
          </w:tcPr>
          <w:p w:rsidR="00D76E4C" w:rsidRPr="00D76E4C" w14:paraId="2F00A18F" w14:textId="49479A51">
            <w:pPr>
              <w:rPr>
                <w:rFonts w:ascii="Calibri" w:eastAsia="Calibri" w:hAnsi="Calibri" w:cs="Times New Roman"/>
                <w:sz w:val="16"/>
                <w:szCs w:val="16"/>
              </w:rPr>
            </w:pPr>
            <w:r w:rsidRPr="00D76E4C">
              <w:rPr>
                <w:rFonts w:ascii="Calibri" w:eastAsia="Calibri" w:hAnsi="Calibri" w:cs="Times New Roman"/>
                <w:b/>
                <w:bCs/>
                <w:sz w:val="16"/>
                <w:szCs w:val="16"/>
              </w:rPr>
              <w:t>Institutional support</w:t>
            </w:r>
            <w:r w:rsidRPr="00D76E4C">
              <w:rPr>
                <w:rFonts w:ascii="Calibri" w:eastAsia="Calibri" w:hAnsi="Calibri" w:cs="Times New Roman"/>
                <w:sz w:val="16"/>
                <w:szCs w:val="16"/>
              </w:rPr>
              <w:t xml:space="preserve"> - Report expenses for the day-to-day operational support of the institution. Include expenses for general administrative services, executive direction and planning, legal and fiscal operations, and public relations/development. </w:t>
            </w:r>
          </w:p>
        </w:tc>
      </w:tr>
      <w:tr w14:paraId="7B3AF492" w14:textId="77777777" w:rsidTr="009B529B">
        <w:tblPrEx>
          <w:tblW w:w="0" w:type="auto"/>
          <w:tblLook w:val="04A0"/>
        </w:tblPrEx>
        <w:tc>
          <w:tcPr>
            <w:tcW w:w="1345" w:type="dxa"/>
          </w:tcPr>
          <w:p w:rsidR="00D76E4C" w:rsidRPr="00D76E4C" w14:paraId="0AD1E791" w14:textId="601C58F6">
            <w:pPr>
              <w:rPr>
                <w:rFonts w:ascii="Calibri" w:eastAsia="Calibri" w:hAnsi="Calibri" w:cs="Times New Roman"/>
                <w:b/>
                <w:bCs/>
                <w:sz w:val="16"/>
                <w:szCs w:val="16"/>
              </w:rPr>
            </w:pPr>
            <w:r w:rsidRPr="00D76E4C">
              <w:rPr>
                <w:rFonts w:ascii="Calibri" w:eastAsia="Calibri" w:hAnsi="Calibri" w:cs="Times New Roman"/>
                <w:b/>
                <w:bCs/>
                <w:sz w:val="16"/>
                <w:szCs w:val="16"/>
              </w:rPr>
              <w:t>10</w:t>
            </w:r>
            <w:r w:rsidR="009B529B">
              <w:rPr>
                <w:rFonts w:ascii="Calibri" w:eastAsia="Calibri" w:hAnsi="Calibri" w:cs="Times New Roman"/>
                <w:b/>
                <w:bCs/>
                <w:sz w:val="16"/>
                <w:szCs w:val="16"/>
              </w:rPr>
              <w:t xml:space="preserve"> –</w:t>
            </w:r>
            <w:r w:rsidRPr="00D76E4C">
              <w:rPr>
                <w:rFonts w:ascii="Calibri" w:eastAsia="Calibri" w:hAnsi="Calibri" w:cs="Times New Roman"/>
                <w:b/>
                <w:bCs/>
                <w:sz w:val="16"/>
                <w:szCs w:val="16"/>
              </w:rPr>
              <w:t xml:space="preserve"> </w:t>
            </w:r>
          </w:p>
        </w:tc>
        <w:tc>
          <w:tcPr>
            <w:tcW w:w="9445" w:type="dxa"/>
          </w:tcPr>
          <w:p w:rsidR="00D76E4C" w:rsidRPr="00D76E4C" w14:paraId="62C35905" w14:textId="5AF7EDD7">
            <w:pPr>
              <w:rPr>
                <w:rFonts w:ascii="Calibri" w:eastAsia="Calibri" w:hAnsi="Calibri" w:cs="Times New Roman"/>
                <w:sz w:val="16"/>
                <w:szCs w:val="16"/>
              </w:rPr>
            </w:pPr>
            <w:r w:rsidRPr="00D76E4C">
              <w:rPr>
                <w:rFonts w:ascii="Calibri" w:eastAsia="Calibri" w:hAnsi="Calibri" w:cs="Times New Roman"/>
                <w:b/>
                <w:bCs/>
                <w:sz w:val="16"/>
                <w:szCs w:val="16"/>
              </w:rPr>
              <w:t>Scholarships and fellowships expenses, excluding discounts and allowances</w:t>
            </w:r>
            <w:r w:rsidRPr="00D76E4C">
              <w:rPr>
                <w:rFonts w:ascii="Calibri" w:eastAsia="Calibri" w:hAnsi="Calibri" w:cs="Times New Roman"/>
                <w:sz w:val="16"/>
                <w:szCs w:val="16"/>
              </w:rPr>
              <w:t xml:space="preserve"> - This amount is carried forward from Part E: Scholarships and Fellowships, line 11. Scholarships and fellowships expenses in the form of outright grants to students selected and awarded by the institution. This is the amount that exceeds fees and charges assessed to students by the institution and that would not have been recorded as discounts and allowances. This classification will include the excess of awards over fees and charges from Pell grants and other resources, including funds originally restricted for student assistance. Do not include loans to students or amounts where the institution is given custody of the funds but is not allowed to select the recipients; these are transactions recorded in balance sheet accounts and not revenues and expenses. </w:t>
            </w:r>
          </w:p>
        </w:tc>
      </w:tr>
      <w:tr w14:paraId="545F9DE5" w14:textId="77777777" w:rsidTr="009B529B">
        <w:tblPrEx>
          <w:tblW w:w="0" w:type="auto"/>
          <w:tblLook w:val="04A0"/>
        </w:tblPrEx>
        <w:tc>
          <w:tcPr>
            <w:tcW w:w="1345" w:type="dxa"/>
          </w:tcPr>
          <w:p w:rsidR="009B529B" w14:paraId="1A2FA3D2" w14:textId="77777777">
            <w:pPr>
              <w:rPr>
                <w:rFonts w:ascii="Calibri" w:eastAsia="Calibri" w:hAnsi="Calibri" w:cs="Times New Roman"/>
                <w:b/>
                <w:bCs/>
                <w:sz w:val="16"/>
                <w:szCs w:val="16"/>
              </w:rPr>
            </w:pPr>
            <w:r w:rsidRPr="00D76E4C">
              <w:rPr>
                <w:rFonts w:ascii="Calibri" w:eastAsia="Calibri" w:hAnsi="Calibri" w:cs="Times New Roman"/>
                <w:b/>
                <w:bCs/>
                <w:sz w:val="16"/>
                <w:szCs w:val="16"/>
              </w:rPr>
              <w:t>11</w:t>
            </w:r>
            <w:r>
              <w:rPr>
                <w:rFonts w:ascii="Calibri" w:eastAsia="Calibri" w:hAnsi="Calibri" w:cs="Times New Roman"/>
                <w:b/>
                <w:bCs/>
                <w:sz w:val="16"/>
                <w:szCs w:val="16"/>
              </w:rPr>
              <w:t xml:space="preserve"> –</w:t>
            </w:r>
            <w:r w:rsidRPr="00D76E4C">
              <w:rPr>
                <w:rFonts w:ascii="Calibri" w:eastAsia="Calibri" w:hAnsi="Calibri" w:cs="Times New Roman"/>
                <w:b/>
                <w:bCs/>
                <w:sz w:val="16"/>
                <w:szCs w:val="16"/>
              </w:rPr>
              <w:t xml:space="preserve"> </w:t>
            </w:r>
          </w:p>
          <w:p w:rsidR="00D76E4C" w:rsidRPr="00D76E4C" w14:paraId="1FC58A7D" w14:textId="00F6E158">
            <w:pPr>
              <w:rPr>
                <w:rFonts w:ascii="Calibri" w:eastAsia="Calibri" w:hAnsi="Calibri" w:cs="Times New Roman"/>
                <w:b/>
                <w:bCs/>
                <w:sz w:val="16"/>
                <w:szCs w:val="16"/>
              </w:rPr>
            </w:pPr>
            <w:r w:rsidRPr="00D76E4C">
              <w:rPr>
                <w:rFonts w:ascii="Calibri" w:eastAsia="Calibri" w:hAnsi="Calibri" w:cs="Times New Roman"/>
                <w:b/>
                <w:bCs/>
                <w:color w:val="7030A0"/>
                <w:sz w:val="16"/>
                <w:szCs w:val="16"/>
              </w:rPr>
              <w:t>[applicable to degree-granting institutions only]</w:t>
            </w:r>
          </w:p>
        </w:tc>
        <w:tc>
          <w:tcPr>
            <w:tcW w:w="9445" w:type="dxa"/>
          </w:tcPr>
          <w:p w:rsidR="00D76E4C" w:rsidRPr="00D76E4C" w14:paraId="61CEC4C5" w14:textId="746C37D4">
            <w:pPr>
              <w:rPr>
                <w:rFonts w:ascii="Calibri" w:eastAsia="Calibri" w:hAnsi="Calibri" w:cs="Times New Roman"/>
                <w:sz w:val="16"/>
                <w:szCs w:val="16"/>
              </w:rPr>
            </w:pPr>
            <w:r w:rsidRPr="00D76E4C">
              <w:rPr>
                <w:rFonts w:ascii="Calibri" w:eastAsia="Calibri" w:hAnsi="Calibri" w:cs="Times New Roman"/>
                <w:b/>
                <w:bCs/>
                <w:sz w:val="16"/>
                <w:szCs w:val="16"/>
              </w:rPr>
              <w:t>Auxiliary enterprises</w:t>
            </w:r>
            <w:r w:rsidRPr="00D76E4C">
              <w:rPr>
                <w:rFonts w:ascii="Calibri" w:eastAsia="Calibri" w:hAnsi="Calibri" w:cs="Times New Roman"/>
                <w:sz w:val="16"/>
                <w:szCs w:val="16"/>
              </w:rPr>
              <w:t xml:space="preserve"> - Report expenses of essentially self-supporting operations of the institution that exist to furnish a service to students, faculty, or staff, and that charge a fee that is directly related to, although not necessarily equal to, the cost of the service. Examples are residence halls, food services, student health services, intercollegiate athletics, college unions, college stores, and barber shops when the activities are operated as auxiliary enterprises.</w:t>
            </w:r>
          </w:p>
        </w:tc>
      </w:tr>
      <w:tr w14:paraId="77A32635" w14:textId="77777777" w:rsidTr="009B529B">
        <w:tblPrEx>
          <w:tblW w:w="0" w:type="auto"/>
          <w:tblLook w:val="04A0"/>
        </w:tblPrEx>
        <w:tc>
          <w:tcPr>
            <w:tcW w:w="1345" w:type="dxa"/>
          </w:tcPr>
          <w:p w:rsidR="009B529B" w14:paraId="45175A68" w14:textId="77777777">
            <w:pPr>
              <w:rPr>
                <w:rFonts w:ascii="Calibri" w:eastAsia="Calibri" w:hAnsi="Calibri" w:cs="Times New Roman"/>
                <w:b/>
                <w:bCs/>
                <w:sz w:val="16"/>
                <w:szCs w:val="16"/>
              </w:rPr>
            </w:pPr>
            <w:r w:rsidRPr="00D76E4C">
              <w:rPr>
                <w:rFonts w:ascii="Calibri" w:eastAsia="Calibri" w:hAnsi="Calibri" w:cs="Times New Roman"/>
                <w:b/>
                <w:bCs/>
                <w:sz w:val="16"/>
                <w:szCs w:val="16"/>
              </w:rPr>
              <w:t>12</w:t>
            </w:r>
            <w:r>
              <w:rPr>
                <w:rFonts w:ascii="Calibri" w:eastAsia="Calibri" w:hAnsi="Calibri" w:cs="Times New Roman"/>
                <w:b/>
                <w:bCs/>
                <w:sz w:val="16"/>
                <w:szCs w:val="16"/>
              </w:rPr>
              <w:t xml:space="preserve"> –</w:t>
            </w:r>
            <w:r w:rsidRPr="00D76E4C">
              <w:rPr>
                <w:rFonts w:ascii="Calibri" w:eastAsia="Calibri" w:hAnsi="Calibri" w:cs="Times New Roman"/>
                <w:b/>
                <w:bCs/>
                <w:sz w:val="16"/>
                <w:szCs w:val="16"/>
              </w:rPr>
              <w:t xml:space="preserve"> </w:t>
            </w:r>
          </w:p>
          <w:p w:rsidR="00D76E4C" w:rsidRPr="00D76E4C" w14:paraId="73393C58" w14:textId="46E472DD">
            <w:pPr>
              <w:rPr>
                <w:rFonts w:ascii="Calibri" w:eastAsia="Calibri" w:hAnsi="Calibri" w:cs="Times New Roman"/>
                <w:b/>
                <w:bCs/>
                <w:sz w:val="16"/>
                <w:szCs w:val="16"/>
              </w:rPr>
            </w:pPr>
            <w:r w:rsidRPr="00D76E4C">
              <w:rPr>
                <w:rFonts w:ascii="Calibri" w:eastAsia="Calibri" w:hAnsi="Calibri" w:cs="Times New Roman"/>
                <w:b/>
                <w:bCs/>
                <w:color w:val="7030A0"/>
                <w:sz w:val="16"/>
                <w:szCs w:val="16"/>
              </w:rPr>
              <w:t>[applicable to degree-granting institutions only]</w:t>
            </w:r>
          </w:p>
        </w:tc>
        <w:tc>
          <w:tcPr>
            <w:tcW w:w="9445" w:type="dxa"/>
          </w:tcPr>
          <w:p w:rsidR="00D76E4C" w:rsidRPr="00D76E4C" w14:paraId="53A83918" w14:textId="76A6C157">
            <w:pPr>
              <w:rPr>
                <w:rFonts w:ascii="Calibri" w:eastAsia="Calibri" w:hAnsi="Calibri" w:cs="Times New Roman"/>
                <w:sz w:val="16"/>
                <w:szCs w:val="16"/>
              </w:rPr>
            </w:pPr>
            <w:r w:rsidRPr="00D76E4C">
              <w:rPr>
                <w:rFonts w:ascii="Calibri" w:eastAsia="Calibri" w:hAnsi="Calibri" w:cs="Times New Roman"/>
                <w:b/>
                <w:bCs/>
                <w:sz w:val="16"/>
                <w:szCs w:val="16"/>
              </w:rPr>
              <w:t>Hospital services</w:t>
            </w:r>
            <w:r w:rsidRPr="00D76E4C">
              <w:rPr>
                <w:rFonts w:ascii="Calibri" w:eastAsia="Calibri" w:hAnsi="Calibri" w:cs="Times New Roman"/>
                <w:sz w:val="16"/>
                <w:szCs w:val="16"/>
              </w:rPr>
              <w:t xml:space="preserve"> - Report all expenses associated with the operation of a hospital, including nursing expenses, other professional services, general services, administrative services, fiscal services, and charges for physical plant operations. </w:t>
            </w:r>
          </w:p>
        </w:tc>
      </w:tr>
      <w:tr w14:paraId="1B82FECE" w14:textId="77777777" w:rsidTr="009B529B">
        <w:tblPrEx>
          <w:tblW w:w="0" w:type="auto"/>
          <w:tblLook w:val="04A0"/>
        </w:tblPrEx>
        <w:tc>
          <w:tcPr>
            <w:tcW w:w="1345" w:type="dxa"/>
          </w:tcPr>
          <w:p w:rsidR="009B529B" w14:paraId="5CB6EA5C" w14:textId="77777777">
            <w:pPr>
              <w:rPr>
                <w:rFonts w:ascii="Calibri" w:eastAsia="Calibri" w:hAnsi="Calibri" w:cs="Times New Roman"/>
                <w:b/>
                <w:bCs/>
                <w:color w:val="7030A0"/>
                <w:sz w:val="16"/>
                <w:szCs w:val="16"/>
              </w:rPr>
            </w:pPr>
            <w:r w:rsidRPr="00D76E4C">
              <w:rPr>
                <w:rFonts w:ascii="Calibri" w:eastAsia="Calibri" w:hAnsi="Calibri" w:cs="Times New Roman"/>
                <w:b/>
                <w:bCs/>
                <w:sz w:val="16"/>
                <w:szCs w:val="16"/>
              </w:rPr>
              <w:t xml:space="preserve">13 </w:t>
            </w:r>
            <w:r>
              <w:rPr>
                <w:rFonts w:ascii="Calibri" w:eastAsia="Calibri" w:hAnsi="Calibri" w:cs="Times New Roman"/>
                <w:b/>
                <w:bCs/>
                <w:sz w:val="16"/>
                <w:szCs w:val="16"/>
              </w:rPr>
              <w:t>–</w:t>
            </w:r>
            <w:r w:rsidRPr="00D76E4C">
              <w:rPr>
                <w:rFonts w:ascii="Calibri" w:eastAsia="Calibri" w:hAnsi="Calibri" w:cs="Times New Roman"/>
                <w:b/>
                <w:bCs/>
                <w:color w:val="7030A0"/>
                <w:sz w:val="16"/>
                <w:szCs w:val="16"/>
              </w:rPr>
              <w:t xml:space="preserve"> </w:t>
            </w:r>
          </w:p>
          <w:p w:rsidR="00D76E4C" w:rsidRPr="00D76E4C" w14:paraId="48FDACF3" w14:textId="56C19D28">
            <w:pPr>
              <w:rPr>
                <w:rFonts w:ascii="Calibri" w:eastAsia="Calibri" w:hAnsi="Calibri" w:cs="Times New Roman"/>
                <w:b/>
                <w:bCs/>
                <w:sz w:val="16"/>
                <w:szCs w:val="16"/>
              </w:rPr>
            </w:pPr>
            <w:r w:rsidRPr="00D76E4C">
              <w:rPr>
                <w:rFonts w:ascii="Calibri" w:eastAsia="Calibri" w:hAnsi="Calibri" w:cs="Times New Roman"/>
                <w:b/>
                <w:bCs/>
                <w:color w:val="7030A0"/>
                <w:sz w:val="16"/>
                <w:szCs w:val="16"/>
              </w:rPr>
              <w:t>[applicable to degree-granting institutions only]</w:t>
            </w:r>
          </w:p>
        </w:tc>
        <w:tc>
          <w:tcPr>
            <w:tcW w:w="9445" w:type="dxa"/>
          </w:tcPr>
          <w:p w:rsidR="00D76E4C" w:rsidRPr="00D76E4C" w14:paraId="36C415BF" w14:textId="45C75D47">
            <w:pPr>
              <w:rPr>
                <w:rFonts w:ascii="Calibri" w:eastAsia="Calibri" w:hAnsi="Calibri" w:cs="Times New Roman"/>
                <w:sz w:val="16"/>
                <w:szCs w:val="16"/>
              </w:rPr>
            </w:pPr>
            <w:r w:rsidRPr="00D76E4C">
              <w:rPr>
                <w:rFonts w:ascii="Calibri" w:eastAsia="Calibri" w:hAnsi="Calibri" w:cs="Times New Roman"/>
                <w:b/>
                <w:bCs/>
                <w:sz w:val="16"/>
                <w:szCs w:val="16"/>
              </w:rPr>
              <w:t>Independent operations</w:t>
            </w:r>
            <w:r w:rsidRPr="00D76E4C">
              <w:rPr>
                <w:rFonts w:ascii="Calibri" w:eastAsia="Calibri" w:hAnsi="Calibri" w:cs="Times New Roman"/>
                <w:sz w:val="16"/>
                <w:szCs w:val="16"/>
              </w:rPr>
              <w:t xml:space="preserve"> - Include all expenses for operations that are independent of or unrelated to the primary missions of the institution (i.e., instruction, research, public service), although they may contribute indirectly to the enhancement of these programs. This category is generally limited to expenses of major federally funded research and development centers. Do not include the expenses of operations owned and managed as investments of the institution’s endowment funds. </w:t>
            </w:r>
          </w:p>
        </w:tc>
      </w:tr>
      <w:tr w14:paraId="30362500" w14:textId="77777777" w:rsidTr="009B529B">
        <w:tblPrEx>
          <w:tblW w:w="0" w:type="auto"/>
          <w:tblLook w:val="04A0"/>
        </w:tblPrEx>
        <w:tc>
          <w:tcPr>
            <w:tcW w:w="1345" w:type="dxa"/>
          </w:tcPr>
          <w:p w:rsidR="00D76E4C" w:rsidRPr="00D76E4C" w14:paraId="0B75E414" w14:textId="5D7F479A">
            <w:pPr>
              <w:rPr>
                <w:rFonts w:ascii="Calibri" w:eastAsia="Calibri" w:hAnsi="Calibri" w:cs="Times New Roman"/>
                <w:sz w:val="16"/>
                <w:szCs w:val="16"/>
              </w:rPr>
            </w:pPr>
            <w:r w:rsidRPr="00D76E4C">
              <w:rPr>
                <w:rFonts w:ascii="Calibri" w:eastAsia="Calibri" w:hAnsi="Calibri" w:cs="Times New Roman"/>
                <w:b/>
                <w:bCs/>
                <w:sz w:val="16"/>
                <w:szCs w:val="16"/>
              </w:rPr>
              <w:t xml:space="preserve">14 </w:t>
            </w:r>
            <w:r w:rsidR="009B529B">
              <w:rPr>
                <w:rFonts w:ascii="Calibri" w:eastAsia="Calibri" w:hAnsi="Calibri" w:cs="Times New Roman"/>
                <w:b/>
                <w:bCs/>
                <w:sz w:val="16"/>
                <w:szCs w:val="16"/>
              </w:rPr>
              <w:t>–</w:t>
            </w:r>
            <w:r w:rsidRPr="00D76E4C">
              <w:rPr>
                <w:rFonts w:ascii="Calibri" w:eastAsia="Calibri" w:hAnsi="Calibri" w:cs="Times New Roman"/>
                <w:b/>
                <w:bCs/>
                <w:sz w:val="16"/>
                <w:szCs w:val="16"/>
              </w:rPr>
              <w:t xml:space="preserve"> </w:t>
            </w:r>
            <w:r w:rsidR="009B529B">
              <w:rPr>
                <w:rFonts w:ascii="Calibri" w:eastAsia="Calibri" w:hAnsi="Calibri" w:cs="Times New Roman"/>
                <w:sz w:val="16"/>
                <w:szCs w:val="16"/>
              </w:rPr>
              <w:t xml:space="preserve"> </w:t>
            </w:r>
            <w:r w:rsidRPr="00D76E4C">
              <w:rPr>
                <w:rFonts w:ascii="Calibri" w:eastAsia="Calibri" w:hAnsi="Calibri" w:cs="Times New Roman"/>
                <w:sz w:val="16"/>
                <w:szCs w:val="16"/>
              </w:rPr>
              <w:t xml:space="preserve"> </w:t>
            </w:r>
          </w:p>
        </w:tc>
        <w:tc>
          <w:tcPr>
            <w:tcW w:w="9445" w:type="dxa"/>
          </w:tcPr>
          <w:p w:rsidR="00D76E4C" w:rsidRPr="00D76E4C" w:rsidP="00D76E4C" w14:paraId="6AED6485" w14:textId="1E933C5C">
            <w:pPr>
              <w:rPr>
                <w:rFonts w:ascii="Calibri" w:eastAsia="Calibri" w:hAnsi="Calibri" w:cs="Times New Roman"/>
                <w:sz w:val="16"/>
                <w:szCs w:val="16"/>
              </w:rPr>
            </w:pPr>
            <w:r w:rsidRPr="00D76E4C">
              <w:rPr>
                <w:rFonts w:ascii="Calibri" w:eastAsia="Calibri" w:hAnsi="Calibri" w:cs="Times New Roman"/>
                <w:b/>
                <w:bCs/>
                <w:sz w:val="16"/>
                <w:szCs w:val="16"/>
              </w:rPr>
              <w:t>Other functional expenses and deductions</w:t>
            </w:r>
            <w:r w:rsidRPr="00D76E4C">
              <w:rPr>
                <w:rFonts w:ascii="Calibri" w:eastAsia="Calibri" w:hAnsi="Calibri" w:cs="Times New Roman"/>
                <w:sz w:val="16"/>
                <w:szCs w:val="16"/>
              </w:rPr>
              <w:t xml:space="preserve"> </w:t>
            </w:r>
            <w:r w:rsidRPr="00D76E4C">
              <w:rPr>
                <w:rFonts w:ascii="Calibri" w:eastAsia="Calibri" w:hAnsi="Calibri" w:cs="Times New Roman"/>
                <w:sz w:val="16"/>
                <w:szCs w:val="16"/>
              </w:rPr>
              <w:t xml:space="preserve">This amount is generated by taking the total of line 19 and deducting the total of lines 01 through 13 </w:t>
            </w:r>
            <w:r w:rsidRPr="00D76E4C">
              <w:rPr>
                <w:rFonts w:ascii="Calibri" w:eastAsia="Calibri" w:hAnsi="Calibri" w:cs="Times New Roman"/>
                <w:b/>
                <w:bCs/>
                <w:color w:val="7030A0"/>
                <w:sz w:val="16"/>
                <w:szCs w:val="16"/>
              </w:rPr>
              <w:t xml:space="preserve">[applicable to degree-granting institutions only] </w:t>
            </w:r>
            <w:r w:rsidRPr="00D76E4C">
              <w:rPr>
                <w:rFonts w:ascii="Calibri" w:eastAsia="Calibri" w:hAnsi="Calibri" w:cs="Times New Roman"/>
                <w:sz w:val="16"/>
                <w:szCs w:val="16"/>
              </w:rPr>
              <w:t xml:space="preserve">01 through 10 </w:t>
            </w:r>
            <w:r w:rsidRPr="00D76E4C">
              <w:rPr>
                <w:rFonts w:ascii="Calibri" w:eastAsia="Calibri" w:hAnsi="Calibri" w:cs="Times New Roman"/>
                <w:b/>
                <w:bCs/>
                <w:color w:val="7030A0"/>
                <w:sz w:val="16"/>
                <w:szCs w:val="16"/>
              </w:rPr>
              <w:t>[applicable to non-degree-granting institutions only]</w:t>
            </w:r>
            <w:r w:rsidRPr="00D76E4C">
              <w:rPr>
                <w:rFonts w:ascii="Calibri" w:eastAsia="Calibri" w:hAnsi="Calibri" w:cs="Times New Roman"/>
                <w:sz w:val="16"/>
                <w:szCs w:val="16"/>
              </w:rPr>
              <w:t xml:space="preserve">. Pension (Part M-1 Line 01) and OPEB (Part M-2 </w:t>
            </w:r>
            <w:r>
              <w:rPr>
                <w:rFonts w:ascii="Calibri" w:eastAsia="Calibri" w:hAnsi="Calibri" w:cs="Times New Roman"/>
                <w:sz w:val="16"/>
                <w:szCs w:val="16"/>
              </w:rPr>
              <w:t>l</w:t>
            </w:r>
            <w:r w:rsidRPr="00D76E4C">
              <w:rPr>
                <w:rFonts w:ascii="Calibri" w:eastAsia="Calibri" w:hAnsi="Calibri" w:cs="Times New Roman"/>
                <w:sz w:val="16"/>
                <w:szCs w:val="16"/>
              </w:rPr>
              <w:t>ine 05) expenses as recognized by GASB 68 and 75 should be allocated to this category.</w:t>
            </w:r>
          </w:p>
        </w:tc>
      </w:tr>
      <w:tr w14:paraId="2C44F91A" w14:textId="77777777" w:rsidTr="009B529B">
        <w:tblPrEx>
          <w:tblW w:w="0" w:type="auto"/>
          <w:tblLook w:val="04A0"/>
        </w:tblPrEx>
        <w:tc>
          <w:tcPr>
            <w:tcW w:w="1345" w:type="dxa"/>
          </w:tcPr>
          <w:p w:rsidR="009B529B" w:rsidRPr="00D76E4C" w14:paraId="28362D05" w14:textId="61106719">
            <w:pPr>
              <w:rPr>
                <w:rFonts w:ascii="Calibri" w:eastAsia="Calibri" w:hAnsi="Calibri" w:cs="Times New Roman"/>
                <w:b/>
                <w:bCs/>
                <w:sz w:val="16"/>
                <w:szCs w:val="16"/>
              </w:rPr>
            </w:pPr>
            <w:r w:rsidRPr="00D76E4C">
              <w:rPr>
                <w:rFonts w:ascii="Calibri" w:eastAsia="Calibri" w:hAnsi="Calibri" w:cs="Times New Roman"/>
                <w:b/>
                <w:bCs/>
                <w:sz w:val="16"/>
                <w:szCs w:val="16"/>
              </w:rPr>
              <w:t xml:space="preserve">19 </w:t>
            </w:r>
            <w:r>
              <w:rPr>
                <w:rFonts w:ascii="Calibri" w:eastAsia="Calibri" w:hAnsi="Calibri" w:cs="Times New Roman"/>
                <w:b/>
                <w:bCs/>
                <w:sz w:val="16"/>
                <w:szCs w:val="16"/>
              </w:rPr>
              <w:t>–</w:t>
            </w:r>
          </w:p>
        </w:tc>
        <w:tc>
          <w:tcPr>
            <w:tcW w:w="9445" w:type="dxa"/>
          </w:tcPr>
          <w:p w:rsidR="009B529B" w:rsidRPr="00D76E4C" w14:paraId="15A66A34" w14:textId="27E1055D">
            <w:pPr>
              <w:rPr>
                <w:rFonts w:ascii="Calibri" w:eastAsia="Calibri" w:hAnsi="Calibri" w:cs="Times New Roman"/>
                <w:sz w:val="16"/>
                <w:szCs w:val="16"/>
              </w:rPr>
            </w:pPr>
            <w:r w:rsidRPr="00D76E4C">
              <w:rPr>
                <w:rFonts w:ascii="Calibri" w:eastAsia="Calibri" w:hAnsi="Calibri" w:cs="Times New Roman"/>
                <w:b/>
                <w:bCs/>
                <w:sz w:val="16"/>
                <w:szCs w:val="16"/>
              </w:rPr>
              <w:t>Total expenses and deductions</w:t>
            </w:r>
            <w:r w:rsidRPr="00D76E4C">
              <w:rPr>
                <w:rFonts w:ascii="Calibri" w:eastAsia="Calibri" w:hAnsi="Calibri" w:cs="Times New Roman"/>
                <w:sz w:val="16"/>
                <w:szCs w:val="16"/>
              </w:rPr>
              <w:t xml:space="preserve"> - Enter on this line totals that agree with the institution’s GPFS.</w:t>
            </w:r>
          </w:p>
        </w:tc>
      </w:tr>
    </w:tbl>
    <w:p w:rsidR="00612364" w:rsidRPr="006D2F58" w:rsidP="00612364" w14:paraId="167B40FC" w14:textId="77777777">
      <w:pPr>
        <w:spacing w:after="0" w:line="240" w:lineRule="auto"/>
        <w:rPr>
          <w:rFonts w:ascii="Calibri" w:eastAsia="Calibri" w:hAnsi="Calibri" w:cs="Times New Roman"/>
          <w:sz w:val="16"/>
          <w:szCs w:val="16"/>
        </w:rPr>
      </w:pPr>
    </w:p>
    <w:p w:rsidR="00612364" w:rsidRPr="006D2F58" w:rsidP="00F36700" w14:paraId="1178D1DA"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Part C-2 - Expenses and Other Deductions: Natural Classification</w:t>
      </w:r>
    </w:p>
    <w:p w:rsidR="00612364" w:rsidRPr="006D2F58" w:rsidP="00F36700" w14:paraId="6317448D"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collect expenses by natural classification. Do NOT include Operation and Maintenance of Plant (O&amp;M) expenses in Salaries and Wages, Benefits, Depreciation, Interest, or Other Natural Expenses because O&amp;M expense is reported in its own separate natural classification category.</w:t>
      </w:r>
    </w:p>
    <w:p w:rsidR="00F36700" w:rsidP="00612364" w14:paraId="5E808D92" w14:textId="77777777">
      <w:pPr>
        <w:spacing w:after="0" w:line="240" w:lineRule="auto"/>
        <w:rPr>
          <w:rFonts w:ascii="Calibri" w:eastAsia="Calibri" w:hAnsi="Calibri" w:cs="Times New Roman"/>
          <w:b/>
          <w:bCs/>
          <w:i/>
          <w:iCs/>
          <w:sz w:val="16"/>
          <w:szCs w:val="16"/>
        </w:rPr>
      </w:pPr>
    </w:p>
    <w:p w:rsidR="00612364" w:rsidP="00612364" w14:paraId="0EADC372" w14:textId="04FC4F72">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Expense by Natural Classification</w:t>
      </w:r>
    </w:p>
    <w:p w:rsidR="0022427D" w:rsidP="00612364" w14:paraId="57C59F03" w14:textId="77777777">
      <w:pPr>
        <w:spacing w:after="0" w:line="240" w:lineRule="auto"/>
        <w:rPr>
          <w:rFonts w:ascii="Calibri" w:eastAsia="Calibri" w:hAnsi="Calibri" w:cs="Times New Roman"/>
          <w:b/>
          <w:bCs/>
          <w:i/>
          <w:i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10165"/>
      </w:tblGrid>
      <w:tr w14:paraId="6AD8B8E6" w14:textId="77777777" w:rsidTr="009C251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22427D" w:rsidRPr="0022427D" w:rsidP="00612364" w14:paraId="4FB70D76" w14:textId="077859C4">
            <w:pPr>
              <w:rPr>
                <w:rFonts w:ascii="Calibri" w:eastAsia="Calibri" w:hAnsi="Calibri" w:cs="Times New Roman"/>
                <w:b/>
                <w:bCs/>
                <w:sz w:val="16"/>
                <w:szCs w:val="16"/>
              </w:rPr>
            </w:pPr>
            <w:r>
              <w:rPr>
                <w:rFonts w:ascii="Calibri" w:eastAsia="Calibri" w:hAnsi="Calibri" w:cs="Times New Roman"/>
                <w:b/>
                <w:bCs/>
                <w:sz w:val="16"/>
                <w:szCs w:val="16"/>
              </w:rPr>
              <w:t>Line</w:t>
            </w:r>
          </w:p>
        </w:tc>
        <w:tc>
          <w:tcPr>
            <w:tcW w:w="10165" w:type="dxa"/>
          </w:tcPr>
          <w:p w:rsidR="0022427D" w:rsidP="00612364" w14:paraId="3C8C3BA3" w14:textId="77777777">
            <w:pPr>
              <w:rPr>
                <w:rFonts w:ascii="Calibri" w:eastAsia="Calibri" w:hAnsi="Calibri" w:cs="Times New Roman"/>
                <w:b/>
                <w:bCs/>
                <w:i/>
                <w:iCs/>
                <w:sz w:val="16"/>
                <w:szCs w:val="16"/>
              </w:rPr>
            </w:pPr>
          </w:p>
        </w:tc>
      </w:tr>
      <w:tr w14:paraId="6D81A194" w14:textId="77777777" w:rsidTr="009C2514">
        <w:tblPrEx>
          <w:tblW w:w="0" w:type="auto"/>
          <w:tblLook w:val="04A0"/>
        </w:tblPrEx>
        <w:tc>
          <w:tcPr>
            <w:tcW w:w="625" w:type="dxa"/>
          </w:tcPr>
          <w:p w:rsidR="0022427D" w:rsidP="00612364" w14:paraId="173A43D9" w14:textId="6C9FBAF4">
            <w:pPr>
              <w:rPr>
                <w:rFonts w:ascii="Calibri" w:eastAsia="Calibri" w:hAnsi="Calibri" w:cs="Times New Roman"/>
                <w:b/>
                <w:bCs/>
                <w:i/>
                <w:iCs/>
                <w:sz w:val="16"/>
                <w:szCs w:val="16"/>
              </w:rPr>
            </w:pPr>
            <w:r w:rsidRPr="006D2F58">
              <w:rPr>
                <w:rFonts w:ascii="Calibri" w:eastAsia="Calibri" w:hAnsi="Calibri" w:cs="Times New Roman"/>
                <w:b/>
                <w:bCs/>
                <w:sz w:val="16"/>
                <w:szCs w:val="16"/>
              </w:rPr>
              <w:t>19-2</w:t>
            </w:r>
            <w:r>
              <w:rPr>
                <w:rFonts w:ascii="Calibri" w:eastAsia="Calibri" w:hAnsi="Calibri" w:cs="Times New Roman"/>
                <w:b/>
                <w:bCs/>
                <w:sz w:val="16"/>
                <w:szCs w:val="16"/>
              </w:rPr>
              <w:t>,</w:t>
            </w:r>
          </w:p>
        </w:tc>
        <w:tc>
          <w:tcPr>
            <w:tcW w:w="10165" w:type="dxa"/>
          </w:tcPr>
          <w:p w:rsidR="0022427D" w:rsidRPr="0022427D" w:rsidP="00612364" w14:paraId="31498BB6" w14:textId="4F67EF51">
            <w:pPr>
              <w:rPr>
                <w:rFonts w:ascii="Calibri" w:eastAsia="Calibri" w:hAnsi="Calibri" w:cs="Times New Roman"/>
                <w:sz w:val="16"/>
                <w:szCs w:val="16"/>
              </w:rPr>
            </w:pPr>
            <w:r w:rsidRPr="006D2F58">
              <w:rPr>
                <w:rFonts w:ascii="Calibri" w:eastAsia="Calibri" w:hAnsi="Calibri" w:cs="Times New Roman"/>
                <w:b/>
                <w:bCs/>
                <w:sz w:val="16"/>
                <w:szCs w:val="16"/>
              </w:rPr>
              <w:t>Salaries and wages</w:t>
            </w:r>
            <w:r w:rsidRPr="006D2F58">
              <w:rPr>
                <w:rFonts w:ascii="Calibri" w:eastAsia="Calibri" w:hAnsi="Calibri" w:cs="Times New Roman"/>
                <w:sz w:val="16"/>
                <w:szCs w:val="16"/>
              </w:rPr>
              <w:t xml:space="preserve"> – This line is the total of salary and wage expenses incurred in all of the functional categories from the previous page. It has been carried over from Part C-1, Column 2 line 19. </w:t>
            </w:r>
          </w:p>
        </w:tc>
      </w:tr>
      <w:tr w14:paraId="3145955B" w14:textId="77777777" w:rsidTr="009C2514">
        <w:tblPrEx>
          <w:tblW w:w="0" w:type="auto"/>
          <w:tblLook w:val="04A0"/>
        </w:tblPrEx>
        <w:tc>
          <w:tcPr>
            <w:tcW w:w="625" w:type="dxa"/>
          </w:tcPr>
          <w:p w:rsidR="0022427D" w:rsidP="00612364" w14:paraId="21208A27" w14:textId="01491B0F">
            <w:pPr>
              <w:rPr>
                <w:rFonts w:ascii="Calibri" w:eastAsia="Calibri" w:hAnsi="Calibri" w:cs="Times New Roman"/>
                <w:b/>
                <w:bCs/>
                <w:i/>
                <w:iCs/>
                <w:sz w:val="16"/>
                <w:szCs w:val="16"/>
              </w:rPr>
            </w:pPr>
            <w:r w:rsidRPr="006D2F58">
              <w:rPr>
                <w:rFonts w:ascii="Calibri" w:eastAsia="Calibri" w:hAnsi="Calibri" w:cs="Times New Roman"/>
                <w:b/>
                <w:bCs/>
                <w:sz w:val="16"/>
                <w:szCs w:val="16"/>
              </w:rPr>
              <w:t>19-3</w:t>
            </w:r>
            <w:r>
              <w:rPr>
                <w:rFonts w:ascii="Calibri" w:eastAsia="Calibri" w:hAnsi="Calibri" w:cs="Times New Roman"/>
                <w:b/>
                <w:bCs/>
                <w:sz w:val="16"/>
                <w:szCs w:val="16"/>
              </w:rPr>
              <w:t>,</w:t>
            </w:r>
          </w:p>
        </w:tc>
        <w:tc>
          <w:tcPr>
            <w:tcW w:w="10165" w:type="dxa"/>
          </w:tcPr>
          <w:p w:rsidR="0022427D" w:rsidRPr="0022427D" w:rsidP="00612364" w14:paraId="7860B67B" w14:textId="4106B1AC">
            <w:pPr>
              <w:rPr>
                <w:rFonts w:ascii="Calibri" w:eastAsia="Calibri" w:hAnsi="Calibri" w:cs="Times New Roman"/>
                <w:sz w:val="16"/>
                <w:szCs w:val="16"/>
              </w:rPr>
            </w:pPr>
            <w:r w:rsidRPr="006D2F58">
              <w:rPr>
                <w:rFonts w:ascii="Calibri" w:eastAsia="Calibri" w:hAnsi="Calibri" w:cs="Times New Roman"/>
                <w:b/>
                <w:bCs/>
                <w:sz w:val="16"/>
                <w:szCs w:val="16"/>
              </w:rPr>
              <w:t>Benefits</w:t>
            </w:r>
            <w:r w:rsidRPr="006D2F58">
              <w:rPr>
                <w:rFonts w:ascii="Calibri" w:eastAsia="Calibri" w:hAnsi="Calibri" w:cs="Times New Roman"/>
                <w:sz w:val="16"/>
                <w:szCs w:val="16"/>
              </w:rPr>
              <w:t xml:space="preserve"> - Enter the total amount of benefits expenses incurred. As a result of the implementation of GASB Statement No. 68 and 75, “Accounting and Financial Reporting for Pensions” and “Accounting and Financial Reporting for Postemployment Benefits Other than Pensions (OPEB),” public institutions with defined benefit plans are required to report an actuarially based pension and OPEB liability and related expenses and deferrals in the GPFS. The pension (Part M-1 – Line 01) and OPEB (Part M-2 – line 05) expenses that are recognized by GASB 68 and 75, as reported on the GPFS, should be included here.</w:t>
            </w:r>
          </w:p>
        </w:tc>
      </w:tr>
      <w:tr w14:paraId="5A62BAF2" w14:textId="77777777" w:rsidTr="009C2514">
        <w:tblPrEx>
          <w:tblW w:w="0" w:type="auto"/>
          <w:tblLook w:val="04A0"/>
        </w:tblPrEx>
        <w:tc>
          <w:tcPr>
            <w:tcW w:w="625" w:type="dxa"/>
          </w:tcPr>
          <w:p w:rsidR="0022427D" w:rsidP="00612364" w14:paraId="557F8386" w14:textId="5E1BDBEC">
            <w:pPr>
              <w:rPr>
                <w:rFonts w:ascii="Calibri" w:eastAsia="Calibri" w:hAnsi="Calibri" w:cs="Times New Roman"/>
                <w:b/>
                <w:bCs/>
                <w:i/>
                <w:iCs/>
                <w:sz w:val="16"/>
                <w:szCs w:val="16"/>
              </w:rPr>
            </w:pPr>
            <w:r w:rsidRPr="006D2F58">
              <w:rPr>
                <w:rFonts w:ascii="Calibri" w:eastAsia="Calibri" w:hAnsi="Calibri" w:cs="Times New Roman"/>
                <w:b/>
                <w:bCs/>
                <w:sz w:val="16"/>
                <w:szCs w:val="16"/>
              </w:rPr>
              <w:t>19-4,</w:t>
            </w:r>
          </w:p>
        </w:tc>
        <w:tc>
          <w:tcPr>
            <w:tcW w:w="10165" w:type="dxa"/>
          </w:tcPr>
          <w:p w:rsidR="0022427D" w:rsidRPr="0022427D" w:rsidP="00612364" w14:paraId="17E57FC1" w14:textId="1F1670D0">
            <w:pPr>
              <w:rPr>
                <w:rFonts w:ascii="Calibri" w:eastAsia="Calibri" w:hAnsi="Calibri" w:cs="Times New Roman"/>
                <w:sz w:val="16"/>
                <w:szCs w:val="16"/>
              </w:rPr>
            </w:pPr>
            <w:r w:rsidRPr="006D2F58">
              <w:rPr>
                <w:rFonts w:ascii="Calibri" w:eastAsia="Calibri" w:hAnsi="Calibri" w:cs="Times New Roman"/>
                <w:b/>
                <w:bCs/>
                <w:sz w:val="16"/>
                <w:szCs w:val="16"/>
              </w:rPr>
              <w:t>Operation and maintenance of plant</w:t>
            </w:r>
            <w:r w:rsidRPr="006D2F58">
              <w:rPr>
                <w:rFonts w:ascii="Calibri" w:eastAsia="Calibri" w:hAnsi="Calibri" w:cs="Times New Roman"/>
                <w:sz w:val="16"/>
                <w:szCs w:val="16"/>
              </w:rPr>
              <w:t xml:space="preserve"> - This amount is used to show the distribution of operation and maintenance of plant expenses. Enter in this column the allocated amount of operation and maintenance of plant expenses for all functions listed on lines 01-14 in Part C-1. </w:t>
            </w:r>
          </w:p>
        </w:tc>
      </w:tr>
      <w:tr w14:paraId="682E0BDD" w14:textId="77777777" w:rsidTr="009C2514">
        <w:tblPrEx>
          <w:tblW w:w="0" w:type="auto"/>
          <w:tblLook w:val="04A0"/>
        </w:tblPrEx>
        <w:tc>
          <w:tcPr>
            <w:tcW w:w="625" w:type="dxa"/>
          </w:tcPr>
          <w:p w:rsidR="0022427D" w:rsidP="00612364" w14:paraId="18AAB9B9" w14:textId="545C6F2A">
            <w:pPr>
              <w:rPr>
                <w:rFonts w:ascii="Calibri" w:eastAsia="Calibri" w:hAnsi="Calibri" w:cs="Times New Roman"/>
                <w:b/>
                <w:bCs/>
                <w:i/>
                <w:iCs/>
                <w:sz w:val="16"/>
                <w:szCs w:val="16"/>
              </w:rPr>
            </w:pPr>
            <w:r w:rsidRPr="006D2F58">
              <w:rPr>
                <w:rFonts w:ascii="Calibri" w:eastAsia="Calibri" w:hAnsi="Calibri" w:cs="Times New Roman"/>
                <w:b/>
                <w:bCs/>
                <w:sz w:val="16"/>
                <w:szCs w:val="16"/>
              </w:rPr>
              <w:t>19-5,</w:t>
            </w:r>
          </w:p>
        </w:tc>
        <w:tc>
          <w:tcPr>
            <w:tcW w:w="10165" w:type="dxa"/>
          </w:tcPr>
          <w:p w:rsidR="0022427D" w:rsidRPr="0022427D" w:rsidP="00612364" w14:paraId="68A39F95" w14:textId="545D89B1">
            <w:pPr>
              <w:rPr>
                <w:rFonts w:ascii="Calibri" w:eastAsia="Calibri" w:hAnsi="Calibri" w:cs="Times New Roman"/>
                <w:sz w:val="16"/>
                <w:szCs w:val="16"/>
              </w:rPr>
            </w:pPr>
            <w:r w:rsidRPr="006D2F58">
              <w:rPr>
                <w:rFonts w:ascii="Calibri" w:eastAsia="Calibri" w:hAnsi="Calibri" w:cs="Times New Roman"/>
                <w:b/>
                <w:bCs/>
                <w:sz w:val="16"/>
                <w:szCs w:val="16"/>
              </w:rPr>
              <w:t>Depreciation</w:t>
            </w:r>
            <w:r w:rsidRPr="006D2F58">
              <w:rPr>
                <w:rFonts w:ascii="Calibri" w:eastAsia="Calibri" w:hAnsi="Calibri" w:cs="Times New Roman"/>
                <w:sz w:val="16"/>
                <w:szCs w:val="16"/>
              </w:rPr>
              <w:t xml:space="preserve"> - Enter the total amount of depreciation incurred.</w:t>
            </w:r>
          </w:p>
        </w:tc>
      </w:tr>
      <w:tr w14:paraId="1FC1293D" w14:textId="77777777" w:rsidTr="009C2514">
        <w:tblPrEx>
          <w:tblW w:w="0" w:type="auto"/>
          <w:tblLook w:val="04A0"/>
        </w:tblPrEx>
        <w:tc>
          <w:tcPr>
            <w:tcW w:w="625" w:type="dxa"/>
          </w:tcPr>
          <w:p w:rsidR="0022427D" w:rsidP="00612364" w14:paraId="498A1D56" w14:textId="565115C7">
            <w:pPr>
              <w:rPr>
                <w:rFonts w:ascii="Calibri" w:eastAsia="Calibri" w:hAnsi="Calibri" w:cs="Times New Roman"/>
                <w:b/>
                <w:bCs/>
                <w:i/>
                <w:iCs/>
                <w:sz w:val="16"/>
                <w:szCs w:val="16"/>
              </w:rPr>
            </w:pPr>
            <w:r w:rsidRPr="006D2F58">
              <w:rPr>
                <w:rFonts w:ascii="Calibri" w:eastAsia="Calibri" w:hAnsi="Calibri" w:cs="Times New Roman"/>
                <w:b/>
                <w:bCs/>
                <w:sz w:val="16"/>
                <w:szCs w:val="16"/>
              </w:rPr>
              <w:t>19-6,</w:t>
            </w:r>
          </w:p>
        </w:tc>
        <w:tc>
          <w:tcPr>
            <w:tcW w:w="10165" w:type="dxa"/>
          </w:tcPr>
          <w:p w:rsidR="0022427D" w:rsidRPr="0022427D" w:rsidP="00612364" w14:paraId="52945657" w14:textId="086153E7">
            <w:pPr>
              <w:rPr>
                <w:rFonts w:ascii="Calibri" w:eastAsia="Calibri" w:hAnsi="Calibri" w:cs="Times New Roman"/>
                <w:sz w:val="16"/>
                <w:szCs w:val="16"/>
              </w:rPr>
            </w:pPr>
            <w:r w:rsidRPr="006D2F58">
              <w:rPr>
                <w:rFonts w:ascii="Calibri" w:eastAsia="Calibri" w:hAnsi="Calibri" w:cs="Times New Roman"/>
                <w:b/>
                <w:bCs/>
                <w:sz w:val="16"/>
                <w:szCs w:val="16"/>
              </w:rPr>
              <w:t>Interest</w:t>
            </w:r>
            <w:r w:rsidRPr="006D2F58">
              <w:rPr>
                <w:rFonts w:ascii="Calibri" w:eastAsia="Calibri" w:hAnsi="Calibri" w:cs="Times New Roman"/>
                <w:sz w:val="16"/>
                <w:szCs w:val="16"/>
              </w:rPr>
              <w:t xml:space="preserve"> - Enter in the total amount of interest incurred on debt.</w:t>
            </w:r>
          </w:p>
        </w:tc>
      </w:tr>
      <w:tr w14:paraId="170A87EB" w14:textId="77777777" w:rsidTr="009C2514">
        <w:tblPrEx>
          <w:tblW w:w="0" w:type="auto"/>
          <w:tblLook w:val="04A0"/>
        </w:tblPrEx>
        <w:tc>
          <w:tcPr>
            <w:tcW w:w="625" w:type="dxa"/>
          </w:tcPr>
          <w:p w:rsidR="0022427D" w:rsidP="00612364" w14:paraId="5057D6A3" w14:textId="0638A673">
            <w:pPr>
              <w:rPr>
                <w:rFonts w:ascii="Calibri" w:eastAsia="Calibri" w:hAnsi="Calibri" w:cs="Times New Roman"/>
                <w:b/>
                <w:bCs/>
                <w:i/>
                <w:iCs/>
                <w:sz w:val="16"/>
                <w:szCs w:val="16"/>
              </w:rPr>
            </w:pPr>
            <w:r w:rsidRPr="006D2F58">
              <w:rPr>
                <w:rFonts w:ascii="Calibri" w:eastAsia="Calibri" w:hAnsi="Calibri" w:cs="Times New Roman"/>
                <w:b/>
                <w:bCs/>
                <w:sz w:val="16"/>
                <w:szCs w:val="16"/>
              </w:rPr>
              <w:t>19-7,</w:t>
            </w:r>
          </w:p>
        </w:tc>
        <w:tc>
          <w:tcPr>
            <w:tcW w:w="10165" w:type="dxa"/>
          </w:tcPr>
          <w:p w:rsidR="0022427D" w:rsidRPr="0022427D" w:rsidP="00612364" w14:paraId="54D1FE02" w14:textId="790DEA47">
            <w:pPr>
              <w:rPr>
                <w:rFonts w:ascii="Calibri" w:eastAsia="Calibri" w:hAnsi="Calibri" w:cs="Times New Roman"/>
                <w:sz w:val="16"/>
                <w:szCs w:val="16"/>
              </w:rPr>
            </w:pPr>
            <w:r w:rsidRPr="006D2F58">
              <w:rPr>
                <w:rFonts w:ascii="Calibri" w:eastAsia="Calibri" w:hAnsi="Calibri" w:cs="Times New Roman"/>
                <w:b/>
                <w:bCs/>
                <w:sz w:val="16"/>
                <w:szCs w:val="16"/>
              </w:rPr>
              <w:t>All other natural expenses and deductions</w:t>
            </w:r>
            <w:r w:rsidRPr="006D2F58">
              <w:rPr>
                <w:rFonts w:ascii="Calibri" w:eastAsia="Calibri" w:hAnsi="Calibri" w:cs="Times New Roman"/>
                <w:sz w:val="16"/>
                <w:szCs w:val="16"/>
              </w:rPr>
              <w:t xml:space="preserve"> - This column will be calculated by the survey program as the difference between the total amount entered in 19-1 and the sum of 19-2 through 19-6. Please check the calculated amount for accuracy to determine that no keying errors have occurred.</w:t>
            </w:r>
          </w:p>
        </w:tc>
      </w:tr>
      <w:tr w14:paraId="7EC44BE8" w14:textId="77777777" w:rsidTr="009C2514">
        <w:tblPrEx>
          <w:tblW w:w="0" w:type="auto"/>
          <w:tblLook w:val="04A0"/>
        </w:tblPrEx>
        <w:tc>
          <w:tcPr>
            <w:tcW w:w="625" w:type="dxa"/>
          </w:tcPr>
          <w:p w:rsidR="0022427D" w:rsidRPr="006D2F58" w:rsidP="00612364" w14:paraId="562CB81F" w14:textId="299BFDEE">
            <w:pPr>
              <w:rPr>
                <w:rFonts w:ascii="Calibri" w:eastAsia="Calibri" w:hAnsi="Calibri" w:cs="Times New Roman"/>
                <w:b/>
                <w:bCs/>
                <w:sz w:val="16"/>
                <w:szCs w:val="16"/>
              </w:rPr>
            </w:pPr>
            <w:r w:rsidRPr="006D2F58">
              <w:rPr>
                <w:rFonts w:ascii="Calibri" w:eastAsia="Calibri" w:hAnsi="Calibri" w:cs="Times New Roman"/>
                <w:b/>
                <w:bCs/>
                <w:sz w:val="16"/>
                <w:szCs w:val="16"/>
              </w:rPr>
              <w:t>19-1</w:t>
            </w:r>
            <w:r>
              <w:rPr>
                <w:rFonts w:ascii="Calibri" w:eastAsia="Calibri" w:hAnsi="Calibri" w:cs="Times New Roman"/>
                <w:b/>
                <w:bCs/>
                <w:sz w:val="16"/>
                <w:szCs w:val="16"/>
              </w:rPr>
              <w:t>,</w:t>
            </w:r>
          </w:p>
        </w:tc>
        <w:tc>
          <w:tcPr>
            <w:tcW w:w="10165" w:type="dxa"/>
          </w:tcPr>
          <w:p w:rsidR="0022427D" w:rsidRPr="0022427D" w:rsidP="00612364" w14:paraId="0CA05AB3" w14:textId="6133734F">
            <w:pPr>
              <w:rPr>
                <w:rFonts w:ascii="Calibri" w:eastAsia="Calibri" w:hAnsi="Calibri" w:cs="Times New Roman"/>
                <w:sz w:val="16"/>
                <w:szCs w:val="16"/>
              </w:rPr>
            </w:pPr>
            <w:r w:rsidRPr="006D2F58">
              <w:rPr>
                <w:rFonts w:ascii="Calibri" w:eastAsia="Calibri" w:hAnsi="Calibri" w:cs="Times New Roman"/>
                <w:b/>
                <w:bCs/>
                <w:sz w:val="16"/>
                <w:szCs w:val="16"/>
              </w:rPr>
              <w:t>Total expenses and deductions</w:t>
            </w:r>
            <w:r w:rsidRPr="006D2F58">
              <w:rPr>
                <w:rFonts w:ascii="Calibri" w:eastAsia="Calibri" w:hAnsi="Calibri" w:cs="Times New Roman"/>
                <w:sz w:val="16"/>
                <w:szCs w:val="16"/>
              </w:rPr>
              <w:t xml:space="preserve"> - This amount is carried forward from Part C-1, Column 1 line 19, and should agree with the total expenses reported in your GPFS.</w:t>
            </w:r>
          </w:p>
        </w:tc>
      </w:tr>
      <w:tr w14:paraId="3DF30167" w14:textId="77777777" w:rsidTr="009C2514">
        <w:tblPrEx>
          <w:tblW w:w="0" w:type="auto"/>
          <w:tblLook w:val="04A0"/>
        </w:tblPrEx>
        <w:tc>
          <w:tcPr>
            <w:tcW w:w="625" w:type="dxa"/>
          </w:tcPr>
          <w:p w:rsidR="0022427D" w:rsidRPr="006D2F58" w:rsidP="00612364" w14:paraId="10B22283" w14:textId="18770C42">
            <w:pPr>
              <w:rPr>
                <w:rFonts w:ascii="Calibri" w:eastAsia="Calibri" w:hAnsi="Calibri" w:cs="Times New Roman"/>
                <w:b/>
                <w:bCs/>
                <w:sz w:val="16"/>
                <w:szCs w:val="16"/>
              </w:rPr>
            </w:pPr>
            <w:r w:rsidRPr="006D2F58">
              <w:rPr>
                <w:rFonts w:ascii="Calibri" w:eastAsia="Calibri" w:hAnsi="Calibri" w:cs="Times New Roman"/>
                <w:b/>
                <w:bCs/>
                <w:sz w:val="16"/>
                <w:szCs w:val="16"/>
              </w:rPr>
              <w:t>20-1</w:t>
            </w:r>
            <w:r>
              <w:rPr>
                <w:rFonts w:ascii="Calibri" w:eastAsia="Calibri" w:hAnsi="Calibri" w:cs="Times New Roman"/>
                <w:b/>
                <w:bCs/>
                <w:sz w:val="16"/>
                <w:szCs w:val="16"/>
              </w:rPr>
              <w:t>,</w:t>
            </w:r>
          </w:p>
        </w:tc>
        <w:tc>
          <w:tcPr>
            <w:tcW w:w="10165" w:type="dxa"/>
          </w:tcPr>
          <w:p w:rsidR="0022427D" w:rsidRPr="006D2F58" w:rsidP="0022427D" w14:paraId="40687269" w14:textId="77777777">
            <w:pPr>
              <w:rPr>
                <w:rFonts w:ascii="Calibri" w:eastAsia="Calibri" w:hAnsi="Calibri" w:cs="Times New Roman"/>
                <w:sz w:val="16"/>
                <w:szCs w:val="16"/>
              </w:rPr>
            </w:pPr>
            <w:r w:rsidRPr="006D2F58">
              <w:rPr>
                <w:rFonts w:ascii="Calibri" w:eastAsia="Calibri" w:hAnsi="Calibri" w:cs="Times New Roman"/>
                <w:b/>
                <w:bCs/>
                <w:sz w:val="16"/>
                <w:szCs w:val="16"/>
              </w:rPr>
              <w:t>12-month Student FTE (from E12)</w:t>
            </w:r>
            <w:r w:rsidRPr="006D2F58">
              <w:rPr>
                <w:rFonts w:ascii="Calibri" w:eastAsia="Calibri" w:hAnsi="Calibri" w:cs="Times New Roman"/>
                <w:sz w:val="16"/>
                <w:szCs w:val="16"/>
              </w:rPr>
              <w:t xml:space="preserve"> – This number for full-time equivalent (FTE) student enrollment is carried over from the 12-month Enrollment survey component.</w:t>
            </w:r>
          </w:p>
          <w:p w:rsidR="0022427D" w:rsidRPr="006D2F58" w:rsidP="00612364" w14:paraId="1CE2A57A" w14:textId="77777777">
            <w:pPr>
              <w:rPr>
                <w:rFonts w:ascii="Calibri" w:eastAsia="Calibri" w:hAnsi="Calibri" w:cs="Times New Roman"/>
                <w:b/>
                <w:bCs/>
                <w:sz w:val="16"/>
                <w:szCs w:val="16"/>
              </w:rPr>
            </w:pPr>
          </w:p>
        </w:tc>
      </w:tr>
      <w:tr w14:paraId="21ABBD02" w14:textId="77777777" w:rsidTr="009C2514">
        <w:tblPrEx>
          <w:tblW w:w="0" w:type="auto"/>
          <w:tblLook w:val="04A0"/>
        </w:tblPrEx>
        <w:tc>
          <w:tcPr>
            <w:tcW w:w="625" w:type="dxa"/>
          </w:tcPr>
          <w:p w:rsidR="0022427D" w:rsidRPr="006D2F58" w:rsidP="00612364" w14:paraId="1C096359" w14:textId="2A1DFA46">
            <w:pPr>
              <w:rPr>
                <w:rFonts w:ascii="Calibri" w:eastAsia="Calibri" w:hAnsi="Calibri" w:cs="Times New Roman"/>
                <w:b/>
                <w:bCs/>
                <w:sz w:val="16"/>
                <w:szCs w:val="16"/>
              </w:rPr>
            </w:pPr>
            <w:r w:rsidRPr="006D2F58">
              <w:rPr>
                <w:rFonts w:ascii="Calibri" w:eastAsia="Calibri" w:hAnsi="Calibri" w:cs="Times New Roman"/>
                <w:b/>
                <w:bCs/>
                <w:sz w:val="16"/>
                <w:szCs w:val="16"/>
              </w:rPr>
              <w:t>21-1</w:t>
            </w:r>
            <w:r>
              <w:rPr>
                <w:rFonts w:ascii="Calibri" w:eastAsia="Calibri" w:hAnsi="Calibri" w:cs="Times New Roman"/>
                <w:b/>
                <w:bCs/>
                <w:sz w:val="16"/>
                <w:szCs w:val="16"/>
              </w:rPr>
              <w:t>,</w:t>
            </w:r>
          </w:p>
        </w:tc>
        <w:tc>
          <w:tcPr>
            <w:tcW w:w="10165" w:type="dxa"/>
          </w:tcPr>
          <w:p w:rsidR="0022427D" w:rsidRPr="0022427D" w:rsidP="00612364" w14:paraId="2F350FCB" w14:textId="5A15FC25">
            <w:pPr>
              <w:rPr>
                <w:rFonts w:ascii="Calibri" w:eastAsia="Calibri" w:hAnsi="Calibri" w:cs="Times New Roman"/>
                <w:sz w:val="16"/>
                <w:szCs w:val="16"/>
              </w:rPr>
            </w:pPr>
            <w:r w:rsidRPr="006D2F58">
              <w:rPr>
                <w:rFonts w:ascii="Calibri" w:eastAsia="Calibri" w:hAnsi="Calibri" w:cs="Times New Roman"/>
                <w:b/>
                <w:bCs/>
                <w:sz w:val="16"/>
                <w:szCs w:val="16"/>
              </w:rPr>
              <w:t>Total expenses and deductions per Student FTE</w:t>
            </w:r>
            <w:r w:rsidRPr="006D2F58">
              <w:rPr>
                <w:rFonts w:ascii="Calibri" w:eastAsia="Calibri" w:hAnsi="Calibri" w:cs="Times New Roman"/>
                <w:sz w:val="16"/>
                <w:szCs w:val="16"/>
              </w:rPr>
              <w:t xml:space="preserve"> - This amount is generated by dividing line 19-1 by line 20-1. This calculated value is used by the system to compare the data reported by the institution to the data of institutions that are in the same sector (e.g., public/private, 4-year/2-year) to see if the calculated value is an extreme value that is too high or low. While it is not anticipated that your institution would have the same overall expenses, this </w:t>
            </w:r>
            <w:r w:rsidRPr="006D2F58">
              <w:rPr>
                <w:rFonts w:ascii="Calibri" w:eastAsia="Calibri" w:hAnsi="Calibri" w:cs="Times New Roman"/>
                <w:sz w:val="16"/>
                <w:szCs w:val="16"/>
              </w:rPr>
              <w:t>comparison may be useful for ensuring that all appropriate expenses have been included in the Finance survey component, or excluded when appropriate.</w:t>
            </w:r>
          </w:p>
        </w:tc>
      </w:tr>
    </w:tbl>
    <w:p w:rsidR="0022427D" w:rsidRPr="006D2F58" w:rsidP="00612364" w14:paraId="5B10612A" w14:textId="77777777">
      <w:pPr>
        <w:spacing w:after="0" w:line="240" w:lineRule="auto"/>
        <w:rPr>
          <w:rFonts w:ascii="Calibri" w:eastAsia="Calibri" w:hAnsi="Calibri" w:cs="Times New Roman"/>
          <w:b/>
          <w:bCs/>
          <w:i/>
          <w:iCs/>
          <w:sz w:val="16"/>
          <w:szCs w:val="16"/>
        </w:rPr>
      </w:pPr>
    </w:p>
    <w:p w:rsidR="00612364" w:rsidRPr="006D2F58" w:rsidP="00612364" w14:paraId="57AE98C0" w14:textId="77777777">
      <w:pPr>
        <w:spacing w:after="0" w:line="240" w:lineRule="auto"/>
        <w:rPr>
          <w:rFonts w:ascii="Calibri" w:eastAsia="Calibri" w:hAnsi="Calibri" w:cs="Times New Roman"/>
          <w:sz w:val="16"/>
          <w:szCs w:val="16"/>
        </w:rPr>
      </w:pPr>
    </w:p>
    <w:p w:rsidR="00612364" w:rsidRPr="006D2F58" w:rsidP="009C2514" w14:paraId="6026E7EC" w14:textId="77777777">
      <w:pPr>
        <w:spacing w:after="0" w:line="240" w:lineRule="auto"/>
        <w:rPr>
          <w:rFonts w:ascii="Calibri" w:eastAsia="Calibri" w:hAnsi="Calibri" w:cs="Times New Roman"/>
          <w:color w:val="00B0F0"/>
          <w:sz w:val="16"/>
          <w:szCs w:val="16"/>
        </w:rPr>
      </w:pPr>
      <w:r w:rsidRPr="006D2F58">
        <w:rPr>
          <w:rFonts w:ascii="Calibri" w:eastAsia="Calibri" w:hAnsi="Calibri" w:cs="Times New Roman"/>
          <w:b/>
          <w:bCs/>
          <w:color w:val="00B0F0"/>
          <w:sz w:val="16"/>
          <w:szCs w:val="16"/>
        </w:rPr>
        <w:t>Part M-1: Pension Information (Only applicable for institutions that indicate "Yes" to the screening question)</w:t>
      </w:r>
    </w:p>
    <w:p w:rsidR="00612364" w:rsidRPr="006D2F58" w:rsidP="009C2514" w14:paraId="4F9C3155"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This section collects information on expenses, liabilities, and/or deferrals related to one or more defined benefit pension plans (either a single employer, agent employer or cost-sharing multiple employer) in which your institution participates. Note that Part M-1 is only required from institutions that include liabilities, expenses, and/or deferrals for one or more defined benefit pension in their General Purpose Financial Statement. </w:t>
      </w:r>
    </w:p>
    <w:p w:rsidR="00612364" w:rsidRPr="006D2F58" w:rsidP="00612364" w14:paraId="361D7999" w14:textId="77777777">
      <w:pPr>
        <w:spacing w:after="0" w:line="240" w:lineRule="auto"/>
        <w:rPr>
          <w:rFonts w:ascii="Calibri" w:eastAsia="Calibri" w:hAnsi="Calibri"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10250"/>
      </w:tblGrid>
      <w:tr w14:paraId="5E0BC0F0" w14:textId="77777777" w:rsidTr="00CE0A7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0" w:type="dxa"/>
          </w:tcPr>
          <w:p w:rsidR="009C2514" w:rsidRPr="009C2514" w14:paraId="148ABCD2" w14:textId="055B3042">
            <w:pPr>
              <w:rPr>
                <w:rFonts w:ascii="Calibri" w:eastAsia="Calibri" w:hAnsi="Calibri" w:cs="Times New Roman"/>
                <w:b/>
                <w:bCs/>
                <w:sz w:val="16"/>
                <w:szCs w:val="16"/>
              </w:rPr>
            </w:pPr>
            <w:r w:rsidRPr="009C2514">
              <w:rPr>
                <w:rFonts w:ascii="Calibri" w:eastAsia="Calibri" w:hAnsi="Calibri" w:cs="Times New Roman"/>
                <w:b/>
                <w:bCs/>
                <w:sz w:val="16"/>
                <w:szCs w:val="16"/>
              </w:rPr>
              <w:t xml:space="preserve">01 </w:t>
            </w:r>
            <w:r w:rsidR="00CE0A7F">
              <w:rPr>
                <w:rFonts w:ascii="Calibri" w:eastAsia="Calibri" w:hAnsi="Calibri" w:cs="Times New Roman"/>
                <w:b/>
                <w:bCs/>
                <w:sz w:val="16"/>
                <w:szCs w:val="16"/>
              </w:rPr>
              <w:t>–</w:t>
            </w:r>
          </w:p>
        </w:tc>
        <w:tc>
          <w:tcPr>
            <w:tcW w:w="10250" w:type="dxa"/>
          </w:tcPr>
          <w:p w:rsidR="009C2514" w:rsidRPr="009C2514" w14:paraId="297A90A5" w14:textId="171379C6">
            <w:pPr>
              <w:rPr>
                <w:rFonts w:ascii="Calibri" w:eastAsia="Calibri" w:hAnsi="Calibri" w:cs="Times New Roman"/>
                <w:sz w:val="16"/>
                <w:szCs w:val="16"/>
              </w:rPr>
            </w:pPr>
            <w:r w:rsidRPr="009C2514">
              <w:rPr>
                <w:rFonts w:ascii="Calibri" w:eastAsia="Calibri" w:hAnsi="Calibri" w:cs="Times New Roman"/>
                <w:b/>
                <w:bCs/>
                <w:sz w:val="16"/>
                <w:szCs w:val="16"/>
              </w:rPr>
              <w:t>Pension expense:</w:t>
            </w:r>
            <w:r w:rsidRPr="009C2514">
              <w:rPr>
                <w:rFonts w:ascii="Calibri" w:eastAsia="Calibri" w:hAnsi="Calibri" w:cs="Times New Roman"/>
                <w:sz w:val="16"/>
                <w:szCs w:val="16"/>
              </w:rPr>
              <w:t xml:space="preserve"> Enter any pension expense that was recognized in your "Statement of Revenues, Expenses, and Changes in Net Position". </w:t>
            </w:r>
          </w:p>
        </w:tc>
      </w:tr>
      <w:tr w14:paraId="16974039" w14:textId="77777777" w:rsidTr="00CE0A7F">
        <w:tblPrEx>
          <w:tblW w:w="0" w:type="auto"/>
          <w:tblLook w:val="04A0"/>
        </w:tblPrEx>
        <w:tc>
          <w:tcPr>
            <w:tcW w:w="540" w:type="dxa"/>
          </w:tcPr>
          <w:p w:rsidR="009C2514" w:rsidRPr="009C2514" w14:paraId="03F59D78" w14:textId="2407DBD7">
            <w:pPr>
              <w:rPr>
                <w:rFonts w:ascii="Calibri" w:eastAsia="Calibri" w:hAnsi="Calibri" w:cs="Times New Roman"/>
                <w:b/>
                <w:bCs/>
                <w:sz w:val="16"/>
                <w:szCs w:val="16"/>
              </w:rPr>
            </w:pPr>
            <w:r w:rsidRPr="009C2514">
              <w:rPr>
                <w:rFonts w:ascii="Calibri" w:eastAsia="Calibri" w:hAnsi="Calibri" w:cs="Times New Roman"/>
                <w:b/>
                <w:bCs/>
                <w:sz w:val="16"/>
                <w:szCs w:val="16"/>
              </w:rPr>
              <w:t xml:space="preserve">02 </w:t>
            </w:r>
            <w:r w:rsidR="00CE0A7F">
              <w:rPr>
                <w:rFonts w:ascii="Calibri" w:eastAsia="Calibri" w:hAnsi="Calibri" w:cs="Times New Roman"/>
                <w:b/>
                <w:bCs/>
                <w:sz w:val="16"/>
                <w:szCs w:val="16"/>
              </w:rPr>
              <w:t>–</w:t>
            </w:r>
          </w:p>
        </w:tc>
        <w:tc>
          <w:tcPr>
            <w:tcW w:w="10250" w:type="dxa"/>
          </w:tcPr>
          <w:p w:rsidR="009C2514" w:rsidRPr="009C2514" w14:paraId="00A6B5C0" w14:textId="61335348">
            <w:pPr>
              <w:rPr>
                <w:rFonts w:ascii="Calibri" w:eastAsia="Calibri" w:hAnsi="Calibri" w:cs="Times New Roman"/>
                <w:sz w:val="16"/>
                <w:szCs w:val="16"/>
              </w:rPr>
            </w:pPr>
            <w:r w:rsidRPr="009C2514">
              <w:rPr>
                <w:rFonts w:ascii="Calibri" w:eastAsia="Calibri" w:hAnsi="Calibri" w:cs="Times New Roman"/>
                <w:b/>
                <w:bCs/>
                <w:sz w:val="16"/>
                <w:szCs w:val="16"/>
              </w:rPr>
              <w:t>Net pension liability:</w:t>
            </w:r>
            <w:r w:rsidRPr="009C2514">
              <w:rPr>
                <w:rFonts w:ascii="Calibri" w:eastAsia="Calibri" w:hAnsi="Calibri" w:cs="Times New Roman"/>
                <w:sz w:val="16"/>
                <w:szCs w:val="16"/>
              </w:rPr>
              <w:t xml:space="preserve">  Enter the net pension liability that was recognized in your "Statement of Net Position". If your institution recognized additional pension asset, enter the asset as a negative value. </w:t>
            </w:r>
          </w:p>
        </w:tc>
      </w:tr>
      <w:tr w14:paraId="2BFEFB24" w14:textId="77777777" w:rsidTr="00CE0A7F">
        <w:tblPrEx>
          <w:tblW w:w="0" w:type="auto"/>
          <w:tblLook w:val="04A0"/>
        </w:tblPrEx>
        <w:tc>
          <w:tcPr>
            <w:tcW w:w="540" w:type="dxa"/>
          </w:tcPr>
          <w:p w:rsidR="009C2514" w:rsidRPr="009C2514" w14:paraId="43878A66" w14:textId="1657092E">
            <w:pPr>
              <w:rPr>
                <w:rFonts w:ascii="Calibri" w:eastAsia="Calibri" w:hAnsi="Calibri" w:cs="Times New Roman"/>
                <w:b/>
                <w:bCs/>
                <w:sz w:val="16"/>
                <w:szCs w:val="16"/>
              </w:rPr>
            </w:pPr>
            <w:r w:rsidRPr="009C2514">
              <w:rPr>
                <w:rFonts w:ascii="Calibri" w:eastAsia="Calibri" w:hAnsi="Calibri" w:cs="Times New Roman"/>
                <w:b/>
                <w:bCs/>
                <w:sz w:val="16"/>
                <w:szCs w:val="16"/>
              </w:rPr>
              <w:t xml:space="preserve">03 </w:t>
            </w:r>
            <w:r w:rsidR="00CE0A7F">
              <w:rPr>
                <w:rFonts w:ascii="Calibri" w:eastAsia="Calibri" w:hAnsi="Calibri" w:cs="Times New Roman"/>
                <w:b/>
                <w:bCs/>
                <w:sz w:val="16"/>
                <w:szCs w:val="16"/>
              </w:rPr>
              <w:t>–</w:t>
            </w:r>
          </w:p>
        </w:tc>
        <w:tc>
          <w:tcPr>
            <w:tcW w:w="10250" w:type="dxa"/>
          </w:tcPr>
          <w:p w:rsidR="009C2514" w:rsidRPr="009C2514" w14:paraId="41D5392B" w14:textId="090ECD66">
            <w:pPr>
              <w:rPr>
                <w:rFonts w:ascii="Calibri" w:eastAsia="Calibri" w:hAnsi="Calibri" w:cs="Times New Roman"/>
                <w:sz w:val="16"/>
                <w:szCs w:val="16"/>
              </w:rPr>
            </w:pPr>
            <w:r w:rsidRPr="009C2514">
              <w:rPr>
                <w:rFonts w:ascii="Calibri" w:eastAsia="Calibri" w:hAnsi="Calibri" w:cs="Times New Roman"/>
                <w:b/>
                <w:bCs/>
                <w:sz w:val="16"/>
                <w:szCs w:val="16"/>
              </w:rPr>
              <w:t>Deferred inflow of resources:</w:t>
            </w:r>
            <w:r w:rsidRPr="009C2514">
              <w:rPr>
                <w:rFonts w:ascii="Calibri" w:eastAsia="Calibri" w:hAnsi="Calibri" w:cs="Times New Roman"/>
                <w:sz w:val="16"/>
                <w:szCs w:val="16"/>
              </w:rPr>
              <w:t xml:space="preserve"> Enter the deferred inflow of resources related to any defined benefit pension plans recognized in your "Statement of Net Position".</w:t>
            </w:r>
          </w:p>
        </w:tc>
      </w:tr>
      <w:tr w14:paraId="699C2FA8" w14:textId="77777777" w:rsidTr="00CE0A7F">
        <w:tblPrEx>
          <w:tblW w:w="0" w:type="auto"/>
          <w:tblLook w:val="04A0"/>
        </w:tblPrEx>
        <w:tc>
          <w:tcPr>
            <w:tcW w:w="540" w:type="dxa"/>
          </w:tcPr>
          <w:p w:rsidR="009C2514" w:rsidRPr="009C2514" w14:paraId="6FF569B8" w14:textId="5C898E70">
            <w:pPr>
              <w:rPr>
                <w:rFonts w:ascii="Calibri" w:eastAsia="Calibri" w:hAnsi="Calibri" w:cs="Times New Roman"/>
                <w:b/>
                <w:bCs/>
                <w:sz w:val="16"/>
                <w:szCs w:val="16"/>
              </w:rPr>
            </w:pPr>
            <w:r w:rsidRPr="009C2514">
              <w:rPr>
                <w:rFonts w:ascii="Calibri" w:eastAsia="Calibri" w:hAnsi="Calibri" w:cs="Times New Roman"/>
                <w:b/>
                <w:bCs/>
                <w:sz w:val="16"/>
                <w:szCs w:val="16"/>
              </w:rPr>
              <w:t xml:space="preserve">04 </w:t>
            </w:r>
            <w:r w:rsidR="00CE0A7F">
              <w:rPr>
                <w:rFonts w:ascii="Calibri" w:eastAsia="Calibri" w:hAnsi="Calibri" w:cs="Times New Roman"/>
                <w:b/>
                <w:bCs/>
                <w:sz w:val="16"/>
                <w:szCs w:val="16"/>
              </w:rPr>
              <w:t>–</w:t>
            </w:r>
          </w:p>
        </w:tc>
        <w:tc>
          <w:tcPr>
            <w:tcW w:w="10250" w:type="dxa"/>
          </w:tcPr>
          <w:p w:rsidR="009C2514" w:rsidRPr="009C2514" w14:paraId="34E5A949" w14:textId="17EA662C">
            <w:pPr>
              <w:rPr>
                <w:rFonts w:ascii="Calibri" w:eastAsia="Calibri" w:hAnsi="Calibri" w:cs="Times New Roman"/>
                <w:sz w:val="16"/>
                <w:szCs w:val="16"/>
              </w:rPr>
            </w:pPr>
            <w:r w:rsidRPr="009C2514">
              <w:rPr>
                <w:rFonts w:ascii="Calibri" w:eastAsia="Calibri" w:hAnsi="Calibri" w:cs="Times New Roman"/>
                <w:b/>
                <w:bCs/>
                <w:sz w:val="16"/>
                <w:szCs w:val="16"/>
              </w:rPr>
              <w:t>Deferred outflow of resources:</w:t>
            </w:r>
            <w:r w:rsidRPr="009C2514">
              <w:rPr>
                <w:rFonts w:ascii="Calibri" w:eastAsia="Calibri" w:hAnsi="Calibri" w:cs="Times New Roman"/>
                <w:sz w:val="16"/>
                <w:szCs w:val="16"/>
              </w:rPr>
              <w:t xml:space="preserve"> Enter the deferred outflow of resources related to any defined benefit pension plans recognized in your "Statement of Net Position".</w:t>
            </w:r>
          </w:p>
        </w:tc>
      </w:tr>
    </w:tbl>
    <w:p w:rsidR="00612364" w:rsidRPr="006D2F58" w:rsidP="00612364" w14:paraId="1F80B71B" w14:textId="77777777">
      <w:pPr>
        <w:spacing w:after="0" w:line="240" w:lineRule="auto"/>
        <w:rPr>
          <w:rFonts w:ascii="Calibri" w:eastAsia="Calibri" w:hAnsi="Calibri" w:cs="Times New Roman"/>
          <w:sz w:val="16"/>
          <w:szCs w:val="16"/>
        </w:rPr>
      </w:pPr>
    </w:p>
    <w:p w:rsidR="00612364" w:rsidRPr="006D2F58" w:rsidP="009C2514" w14:paraId="27FD5230" w14:textId="77777777">
      <w:pPr>
        <w:spacing w:after="0" w:line="240" w:lineRule="auto"/>
        <w:rPr>
          <w:rFonts w:ascii="Calibri" w:eastAsia="Calibri" w:hAnsi="Calibri" w:cs="Times New Roman"/>
          <w:i/>
          <w:iCs/>
          <w:sz w:val="16"/>
          <w:szCs w:val="16"/>
        </w:rPr>
      </w:pPr>
      <w:r w:rsidRPr="006D2F58">
        <w:rPr>
          <w:rFonts w:ascii="Calibri" w:eastAsia="Calibri" w:hAnsi="Calibri" w:cs="Times New Roman"/>
          <w:i/>
          <w:iCs/>
          <w:sz w:val="16"/>
          <w:szCs w:val="16"/>
        </w:rPr>
        <w:t>Note for institutions with jointly audited financial statements:</w:t>
      </w:r>
    </w:p>
    <w:p w:rsidR="00612364" w:rsidRPr="006D2F58" w:rsidP="00D23DD8" w14:paraId="3C46CAF0" w14:textId="77777777">
      <w:pPr>
        <w:numPr>
          <w:ilvl w:val="0"/>
          <w:numId w:val="16"/>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the case where the system office absorbs all the pension liabilities, expenses, and deferrals for the campuses; the system office should have reported "Yes" to the screening question on the General Information page and the individual campuses should have reported "No". Part M-1 is only applicable to the system office.</w:t>
      </w:r>
    </w:p>
    <w:p w:rsidR="00612364" w:rsidRPr="006D2F58" w:rsidP="00D23DD8" w14:paraId="02E42851" w14:textId="77777777">
      <w:pPr>
        <w:numPr>
          <w:ilvl w:val="0"/>
          <w:numId w:val="16"/>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the case where the institution shares an audited financial statement with another entity (e.g., with districts, high schools, hospitals, etc.), the institution should report only its proportionate share of the pension expense, liability, and deferrals.</w:t>
      </w:r>
    </w:p>
    <w:p w:rsidR="00612364" w:rsidRPr="006D2F58" w:rsidP="00612364" w14:paraId="05EB57B6" w14:textId="77777777">
      <w:pPr>
        <w:spacing w:after="0" w:line="240" w:lineRule="auto"/>
        <w:rPr>
          <w:rFonts w:ascii="Calibri" w:eastAsia="Calibri" w:hAnsi="Calibri" w:cs="Times New Roman"/>
          <w:sz w:val="16"/>
          <w:szCs w:val="16"/>
        </w:rPr>
      </w:pPr>
    </w:p>
    <w:p w:rsidR="00612364" w:rsidRPr="006D2F58" w:rsidP="009C2514" w14:paraId="3090A202"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Part M-2: Other Postemployment Benefits (OPEB) Information (Only applicable for institutions that indicate "Yes" to the screening question)</w:t>
      </w:r>
    </w:p>
    <w:p w:rsidR="00612364" w:rsidRPr="006D2F58" w:rsidP="009C2514" w14:paraId="37A3FCBC"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This section collects information on expenses, liabilities, and/or deferrals related to one or more Other Postemployment Benefits (OPEB) plans in which your institution participates. Note that Part M-2 is only required from institutions that include liabilities, expenses, and/or deferrals for one or more OPEB plans in their General Purpose Financial Statement.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10255"/>
      </w:tblGrid>
      <w:tr w14:paraId="0B220EEF" w14:textId="77777777" w:rsidTr="00CE0A7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 w:type="dxa"/>
          </w:tcPr>
          <w:p w:rsidR="009C2514" w:rsidRPr="009C2514" w14:paraId="5C8F65A9" w14:textId="7B6F0E3D">
            <w:pPr>
              <w:rPr>
                <w:rFonts w:ascii="Calibri" w:eastAsia="Calibri" w:hAnsi="Calibri" w:cs="Times New Roman"/>
                <w:b/>
                <w:bCs/>
                <w:sz w:val="16"/>
                <w:szCs w:val="16"/>
              </w:rPr>
            </w:pPr>
            <w:r w:rsidRPr="009C2514">
              <w:rPr>
                <w:rFonts w:ascii="Calibri" w:eastAsia="Calibri" w:hAnsi="Calibri" w:cs="Times New Roman"/>
                <w:b/>
                <w:bCs/>
                <w:sz w:val="16"/>
                <w:szCs w:val="16"/>
              </w:rPr>
              <w:t xml:space="preserve">05 </w:t>
            </w:r>
            <w:r w:rsidR="00CE0A7F">
              <w:rPr>
                <w:rFonts w:ascii="Calibri" w:eastAsia="Calibri" w:hAnsi="Calibri" w:cs="Times New Roman"/>
                <w:b/>
                <w:bCs/>
                <w:sz w:val="16"/>
                <w:szCs w:val="16"/>
              </w:rPr>
              <w:t>–</w:t>
            </w:r>
          </w:p>
        </w:tc>
        <w:tc>
          <w:tcPr>
            <w:tcW w:w="10255" w:type="dxa"/>
          </w:tcPr>
          <w:p w:rsidR="009C2514" w:rsidRPr="009C2514" w14:paraId="043BF491" w14:textId="77777777">
            <w:pPr>
              <w:rPr>
                <w:rFonts w:ascii="Calibri" w:eastAsia="Calibri" w:hAnsi="Calibri" w:cs="Times New Roman"/>
                <w:sz w:val="16"/>
                <w:szCs w:val="16"/>
              </w:rPr>
            </w:pPr>
            <w:r w:rsidRPr="009C2514">
              <w:rPr>
                <w:rFonts w:ascii="Calibri" w:eastAsia="Calibri" w:hAnsi="Calibri" w:cs="Times New Roman"/>
                <w:b/>
                <w:bCs/>
                <w:sz w:val="16"/>
                <w:szCs w:val="16"/>
              </w:rPr>
              <w:t xml:space="preserve"> OPEB expense</w:t>
            </w:r>
            <w:r w:rsidRPr="009C2514">
              <w:rPr>
                <w:rFonts w:ascii="Calibri" w:eastAsia="Calibri" w:hAnsi="Calibri" w:cs="Times New Roman"/>
                <w:sz w:val="16"/>
                <w:szCs w:val="16"/>
              </w:rPr>
              <w:t>: Enter any OPEB expense that was recognized in your "Statement of Revenues, Expenses, and Changes in Net Position".</w:t>
            </w:r>
          </w:p>
        </w:tc>
      </w:tr>
      <w:tr w14:paraId="685995A4" w14:textId="77777777" w:rsidTr="00CE0A7F">
        <w:tblPrEx>
          <w:tblW w:w="0" w:type="auto"/>
          <w:tblLook w:val="04A0"/>
        </w:tblPrEx>
        <w:tc>
          <w:tcPr>
            <w:tcW w:w="535" w:type="dxa"/>
          </w:tcPr>
          <w:p w:rsidR="009C2514" w:rsidRPr="009C2514" w14:paraId="34A39967" w14:textId="6E824620">
            <w:pPr>
              <w:rPr>
                <w:rFonts w:ascii="Calibri" w:eastAsia="Calibri" w:hAnsi="Calibri" w:cs="Times New Roman"/>
                <w:b/>
                <w:bCs/>
                <w:sz w:val="16"/>
                <w:szCs w:val="16"/>
              </w:rPr>
            </w:pPr>
            <w:r w:rsidRPr="009C2514">
              <w:rPr>
                <w:rFonts w:ascii="Calibri" w:eastAsia="Calibri" w:hAnsi="Calibri" w:cs="Times New Roman"/>
                <w:b/>
                <w:bCs/>
                <w:sz w:val="16"/>
                <w:szCs w:val="16"/>
              </w:rPr>
              <w:t xml:space="preserve">06 </w:t>
            </w:r>
            <w:r w:rsidR="00CE0A7F">
              <w:rPr>
                <w:rFonts w:ascii="Calibri" w:eastAsia="Calibri" w:hAnsi="Calibri" w:cs="Times New Roman"/>
                <w:b/>
                <w:bCs/>
                <w:sz w:val="16"/>
                <w:szCs w:val="16"/>
              </w:rPr>
              <w:t>–</w:t>
            </w:r>
          </w:p>
        </w:tc>
        <w:tc>
          <w:tcPr>
            <w:tcW w:w="10255" w:type="dxa"/>
          </w:tcPr>
          <w:p w:rsidR="009C2514" w:rsidRPr="009C2514" w14:paraId="0340CF33" w14:textId="77777777">
            <w:pPr>
              <w:rPr>
                <w:rFonts w:ascii="Calibri" w:eastAsia="Calibri" w:hAnsi="Calibri" w:cs="Times New Roman"/>
                <w:sz w:val="16"/>
                <w:szCs w:val="16"/>
              </w:rPr>
            </w:pPr>
            <w:r w:rsidRPr="009C2514">
              <w:rPr>
                <w:rFonts w:ascii="Calibri" w:eastAsia="Calibri" w:hAnsi="Calibri" w:cs="Times New Roman"/>
                <w:b/>
                <w:bCs/>
                <w:sz w:val="16"/>
                <w:szCs w:val="16"/>
              </w:rPr>
              <w:t xml:space="preserve"> Net OPEB liability</w:t>
            </w:r>
            <w:r w:rsidRPr="009C2514">
              <w:rPr>
                <w:rFonts w:ascii="Calibri" w:eastAsia="Calibri" w:hAnsi="Calibri" w:cs="Times New Roman"/>
                <w:sz w:val="16"/>
                <w:szCs w:val="16"/>
              </w:rPr>
              <w:t>: Enter the net OPEB liability that was recognized in your "Statement of Net Position". If your institution recognized additional OPEB asset, enter the asset as a negative value.</w:t>
            </w:r>
          </w:p>
        </w:tc>
      </w:tr>
      <w:tr w14:paraId="4A1FAFB6" w14:textId="77777777" w:rsidTr="00CE0A7F">
        <w:tblPrEx>
          <w:tblW w:w="0" w:type="auto"/>
          <w:tblLook w:val="04A0"/>
        </w:tblPrEx>
        <w:tc>
          <w:tcPr>
            <w:tcW w:w="535" w:type="dxa"/>
          </w:tcPr>
          <w:p w:rsidR="009C2514" w:rsidRPr="009C2514" w14:paraId="4FCEA4AC" w14:textId="26F3C8CB">
            <w:pPr>
              <w:rPr>
                <w:rFonts w:ascii="Calibri" w:eastAsia="Calibri" w:hAnsi="Calibri" w:cs="Times New Roman"/>
                <w:b/>
                <w:bCs/>
                <w:sz w:val="16"/>
                <w:szCs w:val="16"/>
              </w:rPr>
            </w:pPr>
            <w:r w:rsidRPr="009C2514">
              <w:rPr>
                <w:rFonts w:ascii="Calibri" w:eastAsia="Calibri" w:hAnsi="Calibri" w:cs="Times New Roman"/>
                <w:b/>
                <w:bCs/>
                <w:sz w:val="16"/>
                <w:szCs w:val="16"/>
              </w:rPr>
              <w:t xml:space="preserve">07 </w:t>
            </w:r>
            <w:r w:rsidR="008810D6">
              <w:rPr>
                <w:rFonts w:ascii="Calibri" w:eastAsia="Calibri" w:hAnsi="Calibri" w:cs="Times New Roman"/>
                <w:b/>
                <w:bCs/>
                <w:sz w:val="16"/>
                <w:szCs w:val="16"/>
              </w:rPr>
              <w:t>–</w:t>
            </w:r>
          </w:p>
        </w:tc>
        <w:tc>
          <w:tcPr>
            <w:tcW w:w="10255" w:type="dxa"/>
          </w:tcPr>
          <w:p w:rsidR="009C2514" w:rsidRPr="009C2514" w14:paraId="45904123" w14:textId="77777777">
            <w:pPr>
              <w:rPr>
                <w:rFonts w:ascii="Calibri" w:eastAsia="Calibri" w:hAnsi="Calibri" w:cs="Times New Roman"/>
                <w:sz w:val="16"/>
                <w:szCs w:val="16"/>
              </w:rPr>
            </w:pPr>
            <w:r w:rsidRPr="009C2514">
              <w:rPr>
                <w:rFonts w:ascii="Calibri" w:eastAsia="Calibri" w:hAnsi="Calibri" w:cs="Times New Roman"/>
                <w:b/>
                <w:bCs/>
                <w:sz w:val="16"/>
                <w:szCs w:val="16"/>
              </w:rPr>
              <w:t xml:space="preserve"> Deferred inflow of resources</w:t>
            </w:r>
            <w:r w:rsidRPr="009C2514">
              <w:rPr>
                <w:rFonts w:ascii="Calibri" w:eastAsia="Calibri" w:hAnsi="Calibri" w:cs="Times New Roman"/>
                <w:sz w:val="16"/>
                <w:szCs w:val="16"/>
              </w:rPr>
              <w:t>: Enter the deferred inflow of resources related to any OPEB plans recognized in your "Statement of Net Position".</w:t>
            </w:r>
          </w:p>
        </w:tc>
      </w:tr>
      <w:tr w14:paraId="596C478E" w14:textId="77777777" w:rsidTr="00CE0A7F">
        <w:tblPrEx>
          <w:tblW w:w="0" w:type="auto"/>
          <w:tblLook w:val="04A0"/>
        </w:tblPrEx>
        <w:tc>
          <w:tcPr>
            <w:tcW w:w="535" w:type="dxa"/>
          </w:tcPr>
          <w:p w:rsidR="009C2514" w:rsidRPr="009C2514" w14:paraId="3CA4A459" w14:textId="716AD156">
            <w:pPr>
              <w:rPr>
                <w:rFonts w:ascii="Calibri" w:eastAsia="Calibri" w:hAnsi="Calibri" w:cs="Times New Roman"/>
                <w:b/>
                <w:bCs/>
                <w:sz w:val="16"/>
                <w:szCs w:val="16"/>
              </w:rPr>
            </w:pPr>
            <w:r w:rsidRPr="009C2514">
              <w:rPr>
                <w:rFonts w:ascii="Calibri" w:eastAsia="Calibri" w:hAnsi="Calibri" w:cs="Times New Roman"/>
                <w:b/>
                <w:bCs/>
                <w:sz w:val="16"/>
                <w:szCs w:val="16"/>
              </w:rPr>
              <w:t xml:space="preserve">08 </w:t>
            </w:r>
            <w:r w:rsidR="008810D6">
              <w:rPr>
                <w:rFonts w:ascii="Calibri" w:eastAsia="Calibri" w:hAnsi="Calibri" w:cs="Times New Roman"/>
                <w:b/>
                <w:bCs/>
                <w:sz w:val="16"/>
                <w:szCs w:val="16"/>
              </w:rPr>
              <w:t>–</w:t>
            </w:r>
          </w:p>
        </w:tc>
        <w:tc>
          <w:tcPr>
            <w:tcW w:w="10255" w:type="dxa"/>
          </w:tcPr>
          <w:p w:rsidR="009C2514" w:rsidRPr="009C2514" w14:paraId="1341ABE6" w14:textId="77777777">
            <w:pPr>
              <w:rPr>
                <w:rFonts w:ascii="Calibri" w:eastAsia="Calibri" w:hAnsi="Calibri" w:cs="Times New Roman"/>
                <w:sz w:val="16"/>
                <w:szCs w:val="16"/>
              </w:rPr>
            </w:pPr>
            <w:r w:rsidRPr="009C2514">
              <w:rPr>
                <w:rFonts w:ascii="Calibri" w:eastAsia="Calibri" w:hAnsi="Calibri" w:cs="Times New Roman"/>
                <w:b/>
                <w:bCs/>
                <w:sz w:val="16"/>
                <w:szCs w:val="16"/>
              </w:rPr>
              <w:t xml:space="preserve"> Deferred outflow of resources</w:t>
            </w:r>
            <w:r w:rsidRPr="009C2514">
              <w:rPr>
                <w:rFonts w:ascii="Calibri" w:eastAsia="Calibri" w:hAnsi="Calibri" w:cs="Times New Roman"/>
                <w:sz w:val="16"/>
                <w:szCs w:val="16"/>
              </w:rPr>
              <w:t>: Enter the deferred outflow of resources related to OPEB recognized in your "Statement of Net Position".</w:t>
            </w:r>
          </w:p>
        </w:tc>
      </w:tr>
    </w:tbl>
    <w:p w:rsidR="00612364" w:rsidRPr="006D2F58" w:rsidP="00612364" w14:paraId="0DEACD79" w14:textId="77777777">
      <w:pPr>
        <w:spacing w:after="0" w:line="240" w:lineRule="auto"/>
        <w:rPr>
          <w:rFonts w:ascii="Calibri" w:eastAsia="Calibri" w:hAnsi="Calibri" w:cs="Times New Roman"/>
          <w:sz w:val="16"/>
          <w:szCs w:val="16"/>
        </w:rPr>
      </w:pPr>
    </w:p>
    <w:p w:rsidR="00612364" w:rsidRPr="006D2F58" w:rsidP="00CE0A7F" w14:paraId="03D96331" w14:textId="77777777">
      <w:pPr>
        <w:spacing w:after="0" w:line="240" w:lineRule="auto"/>
        <w:rPr>
          <w:rFonts w:ascii="Calibri" w:eastAsia="Calibri" w:hAnsi="Calibri" w:cs="Times New Roman"/>
          <w:i/>
          <w:iCs/>
          <w:sz w:val="16"/>
          <w:szCs w:val="16"/>
        </w:rPr>
      </w:pPr>
      <w:r w:rsidRPr="006D2F58">
        <w:rPr>
          <w:rFonts w:ascii="Calibri" w:eastAsia="Calibri" w:hAnsi="Calibri" w:cs="Times New Roman"/>
          <w:i/>
          <w:iCs/>
          <w:sz w:val="16"/>
          <w:szCs w:val="16"/>
        </w:rPr>
        <w:t>Note for institutions with jointly audited financial statements:</w:t>
      </w:r>
    </w:p>
    <w:p w:rsidR="00612364" w:rsidRPr="006D2F58" w:rsidP="00D23DD8" w14:paraId="45BF062C" w14:textId="77777777">
      <w:pPr>
        <w:numPr>
          <w:ilvl w:val="0"/>
          <w:numId w:val="17"/>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the case where the system office absorbs all the OPEB liabilities, expenses, and deferrals for the campuses; the system office should have reported "Yes" to the screening question on the General Information page and the individual campuses should have reported "No". Part M-2 is only applicable to the system office.</w:t>
      </w:r>
    </w:p>
    <w:p w:rsidR="00612364" w:rsidRPr="006D2F58" w:rsidP="00D23DD8" w14:paraId="4C5CA8BD" w14:textId="77777777">
      <w:pPr>
        <w:numPr>
          <w:ilvl w:val="0"/>
          <w:numId w:val="17"/>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the case where the institution shares an audited financial statement with another entity (e.g., with districts, high schools, hospitals, etc.), the institution should report only its proportionate share of the OPEB expense, liability, and deferrals.</w:t>
      </w:r>
    </w:p>
    <w:p w:rsidR="00612364" w:rsidRPr="006D2F58" w:rsidP="00612364" w14:paraId="19C243F0" w14:textId="77777777">
      <w:pPr>
        <w:spacing w:after="0" w:line="240" w:lineRule="auto"/>
        <w:rPr>
          <w:rFonts w:ascii="Calibri" w:eastAsia="Calibri" w:hAnsi="Calibri" w:cs="Times New Roman"/>
          <w:sz w:val="16"/>
          <w:szCs w:val="16"/>
        </w:rPr>
      </w:pPr>
    </w:p>
    <w:p w:rsidR="00612364" w:rsidRPr="006D2F58" w:rsidP="00CE0A7F" w14:paraId="4CB50988" w14:textId="77777777">
      <w:pPr>
        <w:spacing w:after="0" w:line="240" w:lineRule="auto"/>
        <w:rPr>
          <w:rFonts w:ascii="Calibri" w:eastAsia="Calibri" w:hAnsi="Calibri" w:cs="Times New Roman"/>
          <w:color w:val="00B0F0"/>
          <w:sz w:val="16"/>
          <w:szCs w:val="16"/>
        </w:rPr>
      </w:pPr>
      <w:r w:rsidRPr="006D2F58">
        <w:rPr>
          <w:rFonts w:ascii="Calibri" w:eastAsia="Calibri" w:hAnsi="Calibri" w:cs="Times New Roman"/>
          <w:b/>
          <w:bCs/>
          <w:color w:val="00B0F0"/>
          <w:sz w:val="16"/>
          <w:szCs w:val="16"/>
        </w:rPr>
        <w:t xml:space="preserve">Part H – Details of Endowment Net Assets </w:t>
      </w:r>
      <w:r w:rsidRPr="006D2F58">
        <w:rPr>
          <w:rFonts w:ascii="Calibri" w:eastAsia="Calibri" w:hAnsi="Calibri" w:cs="Times New Roman"/>
          <w:b/>
          <w:bCs/>
          <w:color w:val="7030A0"/>
          <w:sz w:val="16"/>
          <w:szCs w:val="16"/>
        </w:rPr>
        <w:t>[applicable to degree-granting institutions only]</w:t>
      </w:r>
    </w:p>
    <w:p w:rsidR="00612364" w:rsidRPr="006D2F58" w:rsidP="00CE0A7F" w14:paraId="583B7AD9"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report details about endowments.</w:t>
      </w:r>
    </w:p>
    <w:p w:rsidR="00612364" w:rsidRPr="006D2F58" w:rsidP="00CE0A7F" w14:paraId="7CE4CBDE"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appears only for institutions answering "Yes" to the General Information question regarding endowment net assets.</w:t>
      </w:r>
    </w:p>
    <w:p w:rsidR="00CE0A7F" w:rsidP="00CE0A7F" w14:paraId="50149411" w14:textId="77777777">
      <w:pPr>
        <w:spacing w:after="0" w:line="240" w:lineRule="auto"/>
        <w:rPr>
          <w:rFonts w:ascii="Calibri" w:eastAsia="Calibri" w:hAnsi="Calibri" w:cs="Times New Roman"/>
          <w:sz w:val="16"/>
          <w:szCs w:val="16"/>
        </w:rPr>
      </w:pPr>
    </w:p>
    <w:p w:rsidR="00612364" w:rsidRPr="006D2F58" w:rsidP="00CE0A7F" w14:paraId="706DF935" w14:textId="250F1E92">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Report the amounts of gross investments of endowment, term endowment, and funds functioning as endowment for the institution and any of its foundations, other affiliated organizations, and component units reduced by the value of endowment-related liabilities for Part H.</w:t>
      </w:r>
    </w:p>
    <w:p w:rsidR="00CE0A7F" w:rsidP="00CE0A7F" w14:paraId="0516514B" w14:textId="77777777">
      <w:pPr>
        <w:spacing w:after="0" w:line="240" w:lineRule="auto"/>
        <w:rPr>
          <w:rFonts w:ascii="Calibri" w:eastAsia="Calibri" w:hAnsi="Calibri" w:cs="Times New Roman"/>
          <w:sz w:val="16"/>
          <w:szCs w:val="16"/>
        </w:rPr>
      </w:pPr>
    </w:p>
    <w:p w:rsidR="00612364" w:rsidRPr="006D2F58" w:rsidP="00CE0A7F" w14:paraId="4BA7A882" w14:textId="75BD9552">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For institutions participating in the NACUBO-Common fund Study of Endowments (NCSE), this amount should be comparable with values reported to NACUBO. NCSE asks that endowment information be reported as of June 30th regardless of when the institution's fiscal year ends.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10070"/>
      </w:tblGrid>
      <w:tr w14:paraId="23337022" w14:textId="77777777" w:rsidTr="00B72B73">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0" w:type="dxa"/>
          </w:tcPr>
          <w:p w:rsidR="00CE0A7F" w:rsidRPr="00CE0A7F" w14:paraId="2B470BE6" w14:textId="29EDB5EC">
            <w:pPr>
              <w:rPr>
                <w:rFonts w:ascii="Calibri" w:eastAsia="Calibri" w:hAnsi="Calibri" w:cs="Times New Roman"/>
                <w:b/>
                <w:bCs/>
                <w:sz w:val="16"/>
                <w:szCs w:val="16"/>
              </w:rPr>
            </w:pPr>
            <w:r w:rsidRPr="00CE0A7F">
              <w:rPr>
                <w:rFonts w:ascii="Calibri" w:eastAsia="Calibri" w:hAnsi="Calibri" w:cs="Times New Roman"/>
                <w:b/>
                <w:bCs/>
                <w:sz w:val="16"/>
                <w:szCs w:val="16"/>
              </w:rPr>
              <w:t xml:space="preserve">01 </w:t>
            </w:r>
            <w:r w:rsidR="008810D6">
              <w:rPr>
                <w:rFonts w:ascii="Calibri" w:eastAsia="Calibri" w:hAnsi="Calibri" w:cs="Times New Roman"/>
                <w:b/>
                <w:bCs/>
                <w:sz w:val="16"/>
                <w:szCs w:val="16"/>
              </w:rPr>
              <w:t>–</w:t>
            </w:r>
          </w:p>
        </w:tc>
        <w:tc>
          <w:tcPr>
            <w:tcW w:w="10070" w:type="dxa"/>
          </w:tcPr>
          <w:p w:rsidR="00CE0A7F" w:rsidRPr="00CE0A7F" w14:paraId="5FA04993" w14:textId="77777777">
            <w:pPr>
              <w:rPr>
                <w:rFonts w:ascii="Calibri" w:eastAsia="Calibri" w:hAnsi="Calibri" w:cs="Times New Roman"/>
                <w:sz w:val="16"/>
                <w:szCs w:val="16"/>
              </w:rPr>
            </w:pPr>
            <w:r w:rsidRPr="00CE0A7F">
              <w:rPr>
                <w:rFonts w:ascii="Calibri" w:eastAsia="Calibri" w:hAnsi="Calibri" w:cs="Times New Roman"/>
                <w:b/>
                <w:bCs/>
                <w:sz w:val="16"/>
                <w:szCs w:val="16"/>
              </w:rPr>
              <w:t xml:space="preserve"> Value of endowment net assets at the beginning of the fiscal year</w:t>
            </w:r>
            <w:r w:rsidRPr="00CE0A7F">
              <w:rPr>
                <w:rFonts w:ascii="Calibri" w:eastAsia="Calibri" w:hAnsi="Calibri" w:cs="Times New Roman"/>
                <w:sz w:val="16"/>
                <w:szCs w:val="16"/>
              </w:rPr>
              <w:t xml:space="preserve"> - If the market value of some investments is not available, use whatever value was assigned by the institution in reporting market values in the annual financial report.</w:t>
            </w:r>
          </w:p>
        </w:tc>
      </w:tr>
      <w:tr w14:paraId="0E820594" w14:textId="77777777" w:rsidTr="00B72B73">
        <w:tblPrEx>
          <w:tblW w:w="0" w:type="auto"/>
          <w:tblInd w:w="90" w:type="dxa"/>
          <w:tblLook w:val="04A0"/>
        </w:tblPrEx>
        <w:tc>
          <w:tcPr>
            <w:tcW w:w="630" w:type="dxa"/>
          </w:tcPr>
          <w:p w:rsidR="00CE0A7F" w:rsidRPr="00CE0A7F" w14:paraId="07619921" w14:textId="1F68E4F2">
            <w:pPr>
              <w:rPr>
                <w:rFonts w:ascii="Calibri" w:eastAsia="Calibri" w:hAnsi="Calibri" w:cs="Times New Roman"/>
                <w:b/>
                <w:bCs/>
                <w:sz w:val="16"/>
                <w:szCs w:val="16"/>
              </w:rPr>
            </w:pPr>
            <w:r w:rsidRPr="00CE0A7F">
              <w:rPr>
                <w:rFonts w:ascii="Calibri" w:eastAsia="Calibri" w:hAnsi="Calibri" w:cs="Times New Roman"/>
                <w:b/>
                <w:bCs/>
                <w:sz w:val="16"/>
                <w:szCs w:val="16"/>
              </w:rPr>
              <w:t xml:space="preserve">02 </w:t>
            </w:r>
            <w:r w:rsidR="008810D6">
              <w:rPr>
                <w:rFonts w:ascii="Calibri" w:eastAsia="Calibri" w:hAnsi="Calibri" w:cs="Times New Roman"/>
                <w:b/>
                <w:bCs/>
                <w:sz w:val="16"/>
                <w:szCs w:val="16"/>
              </w:rPr>
              <w:t>–</w:t>
            </w:r>
          </w:p>
        </w:tc>
        <w:tc>
          <w:tcPr>
            <w:tcW w:w="10070" w:type="dxa"/>
          </w:tcPr>
          <w:p w:rsidR="00CE0A7F" w:rsidRPr="00CE0A7F" w14:paraId="463C331F" w14:textId="77777777">
            <w:pPr>
              <w:rPr>
                <w:rFonts w:ascii="Calibri" w:eastAsia="Calibri" w:hAnsi="Calibri" w:cs="Times New Roman"/>
                <w:sz w:val="16"/>
                <w:szCs w:val="16"/>
              </w:rPr>
            </w:pPr>
            <w:r w:rsidRPr="00CE0A7F">
              <w:rPr>
                <w:rFonts w:ascii="Calibri" w:eastAsia="Calibri" w:hAnsi="Calibri" w:cs="Times New Roman"/>
                <w:b/>
                <w:bCs/>
                <w:sz w:val="16"/>
                <w:szCs w:val="16"/>
              </w:rPr>
              <w:t xml:space="preserve"> Value of endowment net assets at the end of the fiscal year</w:t>
            </w:r>
            <w:r w:rsidRPr="00CE0A7F">
              <w:rPr>
                <w:rFonts w:ascii="Calibri" w:eastAsia="Calibri" w:hAnsi="Calibri" w:cs="Times New Roman"/>
                <w:sz w:val="16"/>
                <w:szCs w:val="16"/>
              </w:rPr>
              <w:t xml:space="preserve"> - Report here the market values of the endowment assets reduced by the market value of endowment-related liabilities at the end of the fiscal year. If the market value is not available for some investments, use whatever value was assigned by the institution in reporting market values in the annual financial report.</w:t>
            </w:r>
          </w:p>
        </w:tc>
      </w:tr>
      <w:tr w14:paraId="5BD378B0" w14:textId="77777777" w:rsidTr="00B72B73">
        <w:tblPrEx>
          <w:tblW w:w="0" w:type="auto"/>
          <w:tblInd w:w="90" w:type="dxa"/>
          <w:tblLook w:val="04A0"/>
        </w:tblPrEx>
        <w:tc>
          <w:tcPr>
            <w:tcW w:w="630" w:type="dxa"/>
          </w:tcPr>
          <w:p w:rsidR="00CE0A7F" w:rsidRPr="00CE0A7F" w14:paraId="2D1CC606" w14:textId="1623D2F6">
            <w:pPr>
              <w:rPr>
                <w:rFonts w:ascii="Calibri" w:eastAsia="Calibri" w:hAnsi="Calibri" w:cs="Times New Roman"/>
                <w:b/>
                <w:bCs/>
                <w:sz w:val="16"/>
                <w:szCs w:val="16"/>
              </w:rPr>
            </w:pPr>
            <w:r w:rsidRPr="00CE0A7F">
              <w:rPr>
                <w:rFonts w:ascii="Calibri" w:eastAsia="Calibri" w:hAnsi="Calibri" w:cs="Times New Roman"/>
                <w:b/>
                <w:bCs/>
                <w:sz w:val="16"/>
                <w:szCs w:val="16"/>
              </w:rPr>
              <w:t xml:space="preserve">03 </w:t>
            </w:r>
            <w:r w:rsidR="008810D6">
              <w:rPr>
                <w:rFonts w:ascii="Calibri" w:eastAsia="Calibri" w:hAnsi="Calibri" w:cs="Times New Roman"/>
                <w:b/>
                <w:bCs/>
                <w:sz w:val="16"/>
                <w:szCs w:val="16"/>
              </w:rPr>
              <w:t>–</w:t>
            </w:r>
          </w:p>
        </w:tc>
        <w:tc>
          <w:tcPr>
            <w:tcW w:w="10070" w:type="dxa"/>
          </w:tcPr>
          <w:p w:rsidR="00CE0A7F" w:rsidRPr="00CE0A7F" w14:paraId="43E5A40E" w14:textId="77777777">
            <w:pPr>
              <w:rPr>
                <w:rFonts w:ascii="Calibri" w:eastAsia="Calibri" w:hAnsi="Calibri" w:cs="Times New Roman"/>
                <w:sz w:val="16"/>
                <w:szCs w:val="16"/>
              </w:rPr>
            </w:pPr>
            <w:r w:rsidRPr="00CE0A7F">
              <w:rPr>
                <w:rFonts w:ascii="Calibri" w:eastAsia="Calibri" w:hAnsi="Calibri" w:cs="Times New Roman"/>
                <w:b/>
                <w:bCs/>
                <w:sz w:val="16"/>
                <w:szCs w:val="16"/>
              </w:rPr>
              <w:t xml:space="preserve"> Change in value of endowment net assets</w:t>
            </w:r>
            <w:r w:rsidRPr="00CE0A7F">
              <w:rPr>
                <w:rFonts w:ascii="Calibri" w:eastAsia="Calibri" w:hAnsi="Calibri" w:cs="Times New Roman"/>
                <w:sz w:val="16"/>
                <w:szCs w:val="16"/>
              </w:rPr>
              <w:t xml:space="preserve"> - This field will be calculated for you.</w:t>
            </w:r>
          </w:p>
        </w:tc>
      </w:tr>
      <w:tr w14:paraId="416B7FB4" w14:textId="77777777" w:rsidTr="00B72B73">
        <w:tblPrEx>
          <w:tblW w:w="0" w:type="auto"/>
          <w:tblInd w:w="90" w:type="dxa"/>
          <w:tblLook w:val="04A0"/>
        </w:tblPrEx>
        <w:tc>
          <w:tcPr>
            <w:tcW w:w="630" w:type="dxa"/>
          </w:tcPr>
          <w:p w:rsidR="00CE0A7F" w:rsidRPr="00CE0A7F" w14:paraId="5AC9DC57" w14:textId="7760DFEF">
            <w:pPr>
              <w:rPr>
                <w:rFonts w:ascii="Calibri" w:eastAsia="Calibri" w:hAnsi="Calibri" w:cs="Times New Roman"/>
                <w:b/>
                <w:bCs/>
                <w:sz w:val="16"/>
                <w:szCs w:val="16"/>
              </w:rPr>
            </w:pPr>
            <w:r w:rsidRPr="00CE0A7F">
              <w:rPr>
                <w:rFonts w:ascii="Calibri" w:eastAsia="Calibri" w:hAnsi="Calibri" w:cs="Times New Roman"/>
                <w:b/>
                <w:bCs/>
                <w:sz w:val="16"/>
                <w:szCs w:val="16"/>
              </w:rPr>
              <w:t xml:space="preserve">03a </w:t>
            </w:r>
            <w:r w:rsidR="008810D6">
              <w:rPr>
                <w:rFonts w:ascii="Calibri" w:eastAsia="Calibri" w:hAnsi="Calibri" w:cs="Times New Roman"/>
                <w:b/>
                <w:bCs/>
                <w:sz w:val="16"/>
                <w:szCs w:val="16"/>
              </w:rPr>
              <w:t>–</w:t>
            </w:r>
          </w:p>
        </w:tc>
        <w:tc>
          <w:tcPr>
            <w:tcW w:w="10070" w:type="dxa"/>
          </w:tcPr>
          <w:p w:rsidR="00CE0A7F" w:rsidRPr="00CE0A7F" w14:paraId="0D16DEBC" w14:textId="77777777">
            <w:pPr>
              <w:rPr>
                <w:rFonts w:ascii="Calibri" w:eastAsia="Calibri" w:hAnsi="Calibri" w:cs="Times New Roman"/>
                <w:sz w:val="16"/>
                <w:szCs w:val="16"/>
              </w:rPr>
            </w:pPr>
            <w:r w:rsidRPr="00CE0A7F">
              <w:rPr>
                <w:rFonts w:ascii="Calibri" w:eastAsia="Calibri" w:hAnsi="Calibri" w:cs="Times New Roman"/>
                <w:b/>
                <w:bCs/>
                <w:sz w:val="16"/>
                <w:szCs w:val="16"/>
              </w:rPr>
              <w:t xml:space="preserve"> New gifts and additions</w:t>
            </w:r>
            <w:r w:rsidRPr="00CE0A7F">
              <w:rPr>
                <w:rFonts w:ascii="Calibri" w:eastAsia="Calibri" w:hAnsi="Calibri" w:cs="Times New Roman"/>
                <w:sz w:val="16"/>
                <w:szCs w:val="16"/>
              </w:rPr>
              <w:t xml:space="preserve"> - Report the amount of new gifts and additions to permanent endowments. Include contributions, pledge payments, and reinvested income/gains.</w:t>
            </w:r>
          </w:p>
        </w:tc>
      </w:tr>
      <w:tr w14:paraId="1CD6280C" w14:textId="77777777" w:rsidTr="00B72B73">
        <w:tblPrEx>
          <w:tblW w:w="0" w:type="auto"/>
          <w:tblInd w:w="90" w:type="dxa"/>
          <w:tblLook w:val="04A0"/>
        </w:tblPrEx>
        <w:tc>
          <w:tcPr>
            <w:tcW w:w="630" w:type="dxa"/>
          </w:tcPr>
          <w:p w:rsidR="00CE0A7F" w:rsidRPr="00CE0A7F" w14:paraId="540EF913" w14:textId="5C4DF92E">
            <w:pPr>
              <w:rPr>
                <w:rFonts w:ascii="Calibri" w:eastAsia="Calibri" w:hAnsi="Calibri" w:cs="Times New Roman"/>
                <w:b/>
                <w:bCs/>
                <w:sz w:val="16"/>
                <w:szCs w:val="16"/>
              </w:rPr>
            </w:pPr>
            <w:r w:rsidRPr="00CE0A7F">
              <w:rPr>
                <w:rFonts w:ascii="Calibri" w:eastAsia="Calibri" w:hAnsi="Calibri" w:cs="Times New Roman"/>
                <w:b/>
                <w:bCs/>
                <w:sz w:val="16"/>
                <w:szCs w:val="16"/>
              </w:rPr>
              <w:t>03b</w:t>
            </w:r>
            <w:r w:rsidR="008810D6">
              <w:rPr>
                <w:rFonts w:ascii="Calibri" w:eastAsia="Calibri" w:hAnsi="Calibri" w:cs="Times New Roman"/>
                <w:b/>
                <w:bCs/>
                <w:sz w:val="16"/>
                <w:szCs w:val="16"/>
              </w:rPr>
              <w:t xml:space="preserve"> –</w:t>
            </w:r>
            <w:r w:rsidRPr="00CE0A7F">
              <w:rPr>
                <w:rFonts w:ascii="Calibri" w:eastAsia="Calibri" w:hAnsi="Calibri" w:cs="Times New Roman"/>
                <w:b/>
                <w:bCs/>
                <w:sz w:val="16"/>
                <w:szCs w:val="16"/>
              </w:rPr>
              <w:t xml:space="preserve"> </w:t>
            </w:r>
          </w:p>
        </w:tc>
        <w:tc>
          <w:tcPr>
            <w:tcW w:w="10070" w:type="dxa"/>
          </w:tcPr>
          <w:p w:rsidR="00CE0A7F" w:rsidRPr="00CE0A7F" w14:paraId="5D764231" w14:textId="77777777">
            <w:pPr>
              <w:rPr>
                <w:rFonts w:ascii="Calibri" w:eastAsia="Calibri" w:hAnsi="Calibri" w:cs="Times New Roman"/>
                <w:sz w:val="16"/>
                <w:szCs w:val="16"/>
              </w:rPr>
            </w:pPr>
            <w:r w:rsidRPr="00CE0A7F">
              <w:rPr>
                <w:rFonts w:ascii="Calibri" w:eastAsia="Calibri" w:hAnsi="Calibri" w:cs="Times New Roman"/>
                <w:b/>
                <w:bCs/>
                <w:sz w:val="16"/>
                <w:szCs w:val="16"/>
              </w:rPr>
              <w:t xml:space="preserve"> Endowment net investment return</w:t>
            </w:r>
            <w:r w:rsidRPr="00CE0A7F">
              <w:rPr>
                <w:rFonts w:ascii="Calibri" w:eastAsia="Calibri" w:hAnsi="Calibri" w:cs="Times New Roman"/>
                <w:sz w:val="16"/>
                <w:szCs w:val="16"/>
              </w:rPr>
              <w:t xml:space="preserve"> - Report the amount of net investment return from endowments. Include realized and unrealized gains (losses) and interest and dividends, net of administrative expenses.</w:t>
            </w:r>
          </w:p>
        </w:tc>
      </w:tr>
      <w:tr w14:paraId="42512C12" w14:textId="77777777" w:rsidTr="00B72B73">
        <w:tblPrEx>
          <w:tblW w:w="0" w:type="auto"/>
          <w:tblInd w:w="90" w:type="dxa"/>
          <w:tblLook w:val="04A0"/>
        </w:tblPrEx>
        <w:tc>
          <w:tcPr>
            <w:tcW w:w="630" w:type="dxa"/>
          </w:tcPr>
          <w:p w:rsidR="00CE0A7F" w:rsidRPr="00CE0A7F" w14:paraId="5ECB0A75" w14:textId="365D4F59">
            <w:pPr>
              <w:rPr>
                <w:rFonts w:ascii="Calibri" w:eastAsia="Calibri" w:hAnsi="Calibri" w:cs="Times New Roman"/>
                <w:b/>
                <w:bCs/>
                <w:sz w:val="16"/>
                <w:szCs w:val="16"/>
              </w:rPr>
            </w:pPr>
            <w:r w:rsidRPr="00CE0A7F">
              <w:rPr>
                <w:rFonts w:ascii="Calibri" w:eastAsia="Calibri" w:hAnsi="Calibri" w:cs="Times New Roman"/>
                <w:b/>
                <w:bCs/>
                <w:sz w:val="16"/>
                <w:szCs w:val="16"/>
              </w:rPr>
              <w:t xml:space="preserve">03c </w:t>
            </w:r>
            <w:r w:rsidR="008810D6">
              <w:rPr>
                <w:rFonts w:ascii="Calibri" w:eastAsia="Calibri" w:hAnsi="Calibri" w:cs="Times New Roman"/>
                <w:b/>
                <w:bCs/>
                <w:sz w:val="16"/>
                <w:szCs w:val="16"/>
              </w:rPr>
              <w:t>–</w:t>
            </w:r>
          </w:p>
        </w:tc>
        <w:tc>
          <w:tcPr>
            <w:tcW w:w="10070" w:type="dxa"/>
          </w:tcPr>
          <w:p w:rsidR="00CE0A7F" w:rsidRPr="009D5DA3" w14:paraId="2E5D09E4" w14:textId="2133F9FE">
            <w:pPr>
              <w:rPr>
                <w:rFonts w:ascii="Calibri" w:eastAsia="Calibri" w:hAnsi="Calibri" w:cs="Times New Roman"/>
                <w:color w:val="FF0000"/>
                <w:sz w:val="16"/>
                <w:szCs w:val="16"/>
              </w:rPr>
            </w:pPr>
            <w:r w:rsidRPr="00CE0A7F">
              <w:rPr>
                <w:rFonts w:ascii="Calibri" w:eastAsia="Calibri" w:hAnsi="Calibri" w:cs="Times New Roman"/>
                <w:b/>
                <w:bCs/>
                <w:sz w:val="16"/>
                <w:szCs w:val="16"/>
              </w:rPr>
              <w:t xml:space="preserve"> Spending distribution for current use</w:t>
            </w:r>
            <w:r w:rsidRPr="00CE0A7F">
              <w:rPr>
                <w:rFonts w:ascii="Calibri" w:eastAsia="Calibri" w:hAnsi="Calibri" w:cs="Times New Roman"/>
                <w:sz w:val="16"/>
                <w:szCs w:val="16"/>
              </w:rPr>
              <w:t xml:space="preserve"> - Report the amount of withdrawals from endowments to fund the institution’s operating budget and other institutional expenses.</w:t>
            </w:r>
            <w:r w:rsidR="005623E3">
              <w:rPr>
                <w:rFonts w:ascii="Calibri" w:eastAsia="Calibri" w:hAnsi="Calibri" w:cs="Times New Roman"/>
                <w:sz w:val="16"/>
                <w:szCs w:val="16"/>
              </w:rPr>
              <w:t xml:space="preserve"> </w:t>
            </w:r>
            <w:r w:rsidR="009D5DA3">
              <w:rPr>
                <w:rFonts w:ascii="Calibri" w:eastAsia="Calibri" w:hAnsi="Calibri" w:cs="Times New Roman"/>
                <w:color w:val="FF0000"/>
                <w:sz w:val="16"/>
                <w:szCs w:val="16"/>
              </w:rPr>
              <w:t xml:space="preserve">The reported amount is treated as negative </w:t>
            </w:r>
            <w:r w:rsidR="00C47543">
              <w:rPr>
                <w:rFonts w:ascii="Calibri" w:eastAsia="Calibri" w:hAnsi="Calibri" w:cs="Times New Roman"/>
                <w:color w:val="FF0000"/>
                <w:sz w:val="16"/>
                <w:szCs w:val="16"/>
              </w:rPr>
              <w:t xml:space="preserve">value. </w:t>
            </w:r>
          </w:p>
        </w:tc>
      </w:tr>
      <w:tr w14:paraId="488283D9" w14:textId="77777777" w:rsidTr="00B72B73">
        <w:tblPrEx>
          <w:tblW w:w="0" w:type="auto"/>
          <w:tblInd w:w="90" w:type="dxa"/>
          <w:tblLook w:val="04A0"/>
        </w:tblPrEx>
        <w:tc>
          <w:tcPr>
            <w:tcW w:w="630" w:type="dxa"/>
          </w:tcPr>
          <w:p w:rsidR="00CE0A7F" w:rsidRPr="00CE0A7F" w14:paraId="3F1489E1" w14:textId="0DEB9204">
            <w:pPr>
              <w:rPr>
                <w:rFonts w:ascii="Calibri" w:eastAsia="Calibri" w:hAnsi="Calibri" w:cs="Times New Roman"/>
                <w:b/>
                <w:bCs/>
                <w:sz w:val="16"/>
                <w:szCs w:val="16"/>
              </w:rPr>
            </w:pPr>
            <w:r w:rsidRPr="00CE0A7F">
              <w:rPr>
                <w:rFonts w:ascii="Calibri" w:eastAsia="Calibri" w:hAnsi="Calibri" w:cs="Times New Roman"/>
                <w:b/>
                <w:bCs/>
                <w:sz w:val="16"/>
                <w:szCs w:val="16"/>
              </w:rPr>
              <w:t>0</w:t>
            </w:r>
            <w:r w:rsidR="00B72B73">
              <w:rPr>
                <w:rFonts w:ascii="Calibri" w:eastAsia="Calibri" w:hAnsi="Calibri" w:cs="Times New Roman"/>
                <w:b/>
                <w:bCs/>
                <w:sz w:val="16"/>
                <w:szCs w:val="16"/>
              </w:rPr>
              <w:t>3</w:t>
            </w:r>
            <w:r w:rsidRPr="00CE0A7F">
              <w:rPr>
                <w:rFonts w:ascii="Calibri" w:eastAsia="Calibri" w:hAnsi="Calibri" w:cs="Times New Roman"/>
                <w:b/>
                <w:bCs/>
                <w:sz w:val="16"/>
                <w:szCs w:val="16"/>
              </w:rPr>
              <w:t>d</w:t>
            </w:r>
            <w:r w:rsidR="00B72B73">
              <w:rPr>
                <w:rFonts w:ascii="Calibri" w:eastAsia="Calibri" w:hAnsi="Calibri" w:cs="Times New Roman"/>
                <w:b/>
                <w:bCs/>
                <w:sz w:val="16"/>
                <w:szCs w:val="16"/>
              </w:rPr>
              <w:t xml:space="preserve"> –</w:t>
            </w:r>
            <w:r w:rsidRPr="00CE0A7F">
              <w:rPr>
                <w:rFonts w:ascii="Calibri" w:eastAsia="Calibri" w:hAnsi="Calibri" w:cs="Times New Roman"/>
                <w:b/>
                <w:bCs/>
                <w:sz w:val="16"/>
                <w:szCs w:val="16"/>
              </w:rPr>
              <w:t xml:space="preserve"> </w:t>
            </w:r>
          </w:p>
        </w:tc>
        <w:tc>
          <w:tcPr>
            <w:tcW w:w="10070" w:type="dxa"/>
          </w:tcPr>
          <w:p w:rsidR="00CE0A7F" w:rsidRPr="00CE0A7F" w14:paraId="11FA4054" w14:textId="77777777">
            <w:pPr>
              <w:rPr>
                <w:rFonts w:ascii="Calibri" w:eastAsia="Calibri" w:hAnsi="Calibri" w:cs="Times New Roman"/>
                <w:sz w:val="16"/>
                <w:szCs w:val="16"/>
              </w:rPr>
            </w:pPr>
            <w:r w:rsidRPr="00CE0A7F">
              <w:rPr>
                <w:rFonts w:ascii="Calibri" w:eastAsia="Calibri" w:hAnsi="Calibri" w:cs="Times New Roman"/>
                <w:b/>
                <w:bCs/>
                <w:sz w:val="16"/>
                <w:szCs w:val="16"/>
              </w:rPr>
              <w:t xml:space="preserve"> Other</w:t>
            </w:r>
            <w:r w:rsidRPr="00CE0A7F">
              <w:rPr>
                <w:rFonts w:ascii="Calibri" w:eastAsia="Calibri" w:hAnsi="Calibri" w:cs="Times New Roman"/>
                <w:sz w:val="16"/>
                <w:szCs w:val="16"/>
              </w:rPr>
              <w:t xml:space="preserve"> - This line will be automatically calculated for you. Other changes to the value of endowment net assets may include transfers and other adjustments.</w:t>
            </w:r>
          </w:p>
        </w:tc>
      </w:tr>
    </w:tbl>
    <w:p w:rsidR="00612364" w:rsidRPr="006D2F58" w:rsidP="00612364" w14:paraId="4CFE63A2" w14:textId="77777777">
      <w:pPr>
        <w:spacing w:after="0" w:line="240" w:lineRule="auto"/>
        <w:rPr>
          <w:rFonts w:ascii="Calibri" w:eastAsia="Calibri" w:hAnsi="Calibri" w:cs="Times New Roman"/>
          <w:sz w:val="16"/>
          <w:szCs w:val="16"/>
        </w:rPr>
      </w:pPr>
    </w:p>
    <w:p w:rsidR="00612364" w:rsidRPr="006D2F58" w:rsidP="007D1A1D" w14:paraId="56411A50"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 xml:space="preserve">Part N – Financial Health </w:t>
      </w:r>
      <w:r w:rsidRPr="006D2F58">
        <w:rPr>
          <w:rFonts w:ascii="Calibri" w:eastAsia="Calibri" w:hAnsi="Calibri" w:cs="Times New Roman"/>
          <w:b/>
          <w:bCs/>
          <w:color w:val="7030A0"/>
          <w:sz w:val="16"/>
          <w:szCs w:val="16"/>
        </w:rPr>
        <w:t>[applicable to degree-granting institutions only]</w:t>
      </w:r>
    </w:p>
    <w:p w:rsidR="00612364" w:rsidRPr="006D2F58" w:rsidP="007D1A1D" w14:paraId="1A9B4E73"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collect the numerator and denominator used to calculate financial health ratios that compose the Composite Financial Index (CFI).</w:t>
      </w:r>
    </w:p>
    <w:p w:rsidR="00612364" w:rsidRPr="006D2F58" w:rsidP="00612364" w14:paraId="531D4E05" w14:textId="77777777">
      <w:pPr>
        <w:spacing w:after="0" w:line="240" w:lineRule="auto"/>
        <w:rPr>
          <w:rFonts w:ascii="Calibri" w:eastAsia="Calibri" w:hAnsi="Calibri" w:cs="Times New Roman"/>
          <w:sz w:val="16"/>
          <w:szCs w:val="16"/>
        </w:rPr>
      </w:pPr>
    </w:p>
    <w:p w:rsidR="00612364" w:rsidRPr="006D2F58" w:rsidP="007D1A1D" w14:paraId="2646F128" w14:textId="77777777">
      <w:pPr>
        <w:spacing w:after="0" w:line="240" w:lineRule="auto"/>
        <w:rPr>
          <w:rFonts w:ascii="Calibri" w:eastAsia="Calibri" w:hAnsi="Calibri" w:cs="Times New Roman"/>
          <w:b/>
          <w:bCs/>
          <w:sz w:val="16"/>
          <w:szCs w:val="16"/>
        </w:rPr>
      </w:pPr>
      <w:r w:rsidRPr="006D2F58">
        <w:rPr>
          <w:rFonts w:ascii="Calibri" w:eastAsia="Calibri" w:hAnsi="Calibri" w:cs="Times New Roman"/>
          <w:b/>
          <w:bCs/>
          <w:sz w:val="16"/>
          <w:szCs w:val="16"/>
        </w:rPr>
        <w:t>Do NOT include net pension or net other postemployment benefits (OPEB) liabilities/assets in this section.</w:t>
      </w:r>
    </w:p>
    <w:p w:rsidR="00612364" w:rsidP="00612364" w14:paraId="0A9E4F1F" w14:textId="77777777">
      <w:pPr>
        <w:spacing w:after="0" w:line="240" w:lineRule="auto"/>
        <w:rPr>
          <w:rFonts w:ascii="Calibri" w:eastAsia="Calibri" w:hAnsi="Calibri"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10165"/>
      </w:tblGrid>
      <w:tr w14:paraId="2F16CA4B" w14:textId="77777777" w:rsidTr="00F11D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7D1A1D" w:rsidP="00612364" w14:paraId="34E8E491" w14:textId="5EED9E47">
            <w:pPr>
              <w:rPr>
                <w:rFonts w:ascii="Calibri" w:eastAsia="Calibri" w:hAnsi="Calibri" w:cs="Times New Roman"/>
                <w:sz w:val="16"/>
                <w:szCs w:val="16"/>
              </w:rPr>
            </w:pPr>
            <w:r w:rsidRPr="006D2F58">
              <w:rPr>
                <w:rFonts w:ascii="Calibri" w:eastAsia="Calibri" w:hAnsi="Calibri" w:cs="Times New Roman"/>
                <w:b/>
                <w:bCs/>
                <w:sz w:val="16"/>
                <w:szCs w:val="16"/>
              </w:rPr>
              <w:t>01</w:t>
            </w:r>
            <w:r w:rsidRPr="006D2F58">
              <w:rPr>
                <w:rFonts w:ascii="Calibri" w:eastAsia="Calibri" w:hAnsi="Calibri" w:cs="Times New Roman"/>
                <w:sz w:val="16"/>
                <w:szCs w:val="16"/>
              </w:rPr>
              <w:t xml:space="preserve"> –</w:t>
            </w:r>
          </w:p>
        </w:tc>
        <w:tc>
          <w:tcPr>
            <w:tcW w:w="10165" w:type="dxa"/>
          </w:tcPr>
          <w:p w:rsidR="00AE1BE9" w:rsidRPr="006D2F58" w:rsidP="00AE1BE9" w14:paraId="4975DD2B" w14:textId="77777777">
            <w:pPr>
              <w:rPr>
                <w:rFonts w:ascii="Calibri" w:eastAsia="Calibri" w:hAnsi="Calibri" w:cs="Times New Roman"/>
                <w:sz w:val="16"/>
                <w:szCs w:val="16"/>
              </w:rPr>
            </w:pPr>
            <w:r w:rsidRPr="006D2F58">
              <w:rPr>
                <w:rFonts w:ascii="Calibri" w:eastAsia="Calibri" w:hAnsi="Calibri" w:cs="Times New Roman"/>
                <w:sz w:val="16"/>
                <w:szCs w:val="16"/>
              </w:rPr>
              <w:t>Enter the sum of the institution’s and GASB component unit's (if any) operating income/loss, net nonoperating revenues/expenses, and the institution’s FASB component unit’s (if any) change in unrestricted net assets. Include nonoperating revenues and expenses from government appropriations, investment income and operating gifts, and interest on plant debt. Exclude plant and endowment gifts, capital appropriations, and investment gains/losses except for endowment payout and working capital investment gains/losses.</w:t>
            </w:r>
          </w:p>
          <w:p w:rsidR="007D1A1D" w:rsidRPr="00AE1BE9" w:rsidP="00612364" w14:paraId="6595637E" w14:textId="1ECDA46D">
            <w:pPr>
              <w:numPr>
                <w:ilvl w:val="0"/>
                <w:numId w:val="18"/>
              </w:numPr>
              <w:rPr>
                <w:rFonts w:ascii="Calibri" w:eastAsia="Calibri" w:hAnsi="Calibri" w:cs="Times New Roman"/>
                <w:sz w:val="16"/>
                <w:szCs w:val="16"/>
              </w:rPr>
            </w:pPr>
            <w:r w:rsidRPr="006D2F58">
              <w:rPr>
                <w:rFonts w:ascii="Calibri" w:eastAsia="Calibri" w:hAnsi="Calibri" w:cs="Times New Roman"/>
                <w:sz w:val="16"/>
                <w:szCs w:val="16"/>
              </w:rPr>
              <w:t>For the FASB component unit, report the total change in unrestricted assets from the statement of activities. Also exclude the FASB component unit’s investment gains/losses except for endowment payout and working capital investment gains/losses.</w:t>
            </w:r>
          </w:p>
        </w:tc>
      </w:tr>
      <w:tr w14:paraId="22C360BE" w14:textId="77777777" w:rsidTr="00F11DEA">
        <w:tblPrEx>
          <w:tblW w:w="0" w:type="auto"/>
          <w:tblLook w:val="04A0"/>
        </w:tblPrEx>
        <w:tc>
          <w:tcPr>
            <w:tcW w:w="625" w:type="dxa"/>
          </w:tcPr>
          <w:p w:rsidR="007D1A1D" w:rsidP="00612364" w14:paraId="185B59D8" w14:textId="4F35DF00">
            <w:pPr>
              <w:rPr>
                <w:rFonts w:ascii="Calibri" w:eastAsia="Calibri" w:hAnsi="Calibri" w:cs="Times New Roman"/>
                <w:sz w:val="16"/>
                <w:szCs w:val="16"/>
              </w:rPr>
            </w:pPr>
            <w:r w:rsidRPr="006D2F58">
              <w:rPr>
                <w:rFonts w:ascii="Calibri" w:eastAsia="Calibri" w:hAnsi="Calibri" w:cs="Times New Roman"/>
                <w:b/>
                <w:bCs/>
                <w:sz w:val="16"/>
                <w:szCs w:val="16"/>
              </w:rPr>
              <w:t>02</w:t>
            </w:r>
            <w:r w:rsidRPr="006D2F58">
              <w:rPr>
                <w:rFonts w:ascii="Calibri" w:eastAsia="Calibri" w:hAnsi="Calibri" w:cs="Times New Roman"/>
                <w:sz w:val="16"/>
                <w:szCs w:val="16"/>
              </w:rPr>
              <w:t xml:space="preserve"> –</w:t>
            </w:r>
          </w:p>
        </w:tc>
        <w:tc>
          <w:tcPr>
            <w:tcW w:w="10165" w:type="dxa"/>
          </w:tcPr>
          <w:p w:rsidR="00AE1BE9" w:rsidRPr="006D2F58" w:rsidP="00AE1BE9" w14:paraId="220334FE" w14:textId="77777777">
            <w:pPr>
              <w:rPr>
                <w:rFonts w:ascii="Calibri" w:eastAsia="Calibri" w:hAnsi="Calibri" w:cs="Times New Roman"/>
                <w:sz w:val="16"/>
                <w:szCs w:val="16"/>
              </w:rPr>
            </w:pPr>
            <w:r w:rsidRPr="006D2F58">
              <w:rPr>
                <w:rFonts w:ascii="Calibri" w:eastAsia="Calibri" w:hAnsi="Calibri" w:cs="Times New Roman"/>
                <w:sz w:val="16"/>
                <w:szCs w:val="16"/>
              </w:rPr>
              <w:t>Enter the sum of the institution’s and GASB component unit's (if any) operating revenues, nonoperating revenues, and the institution’s FASB component unit’s (if any) total unrestricted revenue. Exclude investment gains/losses except for endowment payout and working capital investment gains/losses.</w:t>
            </w:r>
          </w:p>
          <w:p w:rsidR="007D1A1D" w:rsidRPr="00AE1BE9" w:rsidP="00612364" w14:paraId="03926899" w14:textId="2B7320BD">
            <w:pPr>
              <w:numPr>
                <w:ilvl w:val="0"/>
                <w:numId w:val="18"/>
              </w:numPr>
              <w:rPr>
                <w:rFonts w:ascii="Calibri" w:eastAsia="Calibri" w:hAnsi="Calibri" w:cs="Times New Roman"/>
                <w:sz w:val="16"/>
                <w:szCs w:val="16"/>
              </w:rPr>
            </w:pPr>
            <w:r w:rsidRPr="006D2F58">
              <w:rPr>
                <w:rFonts w:ascii="Calibri" w:eastAsia="Calibri" w:hAnsi="Calibri" w:cs="Times New Roman"/>
                <w:sz w:val="16"/>
                <w:szCs w:val="16"/>
              </w:rPr>
              <w:t>For the FASB component unit, include total unrestricted revenues, gains and other support, including net assets released from restrictions. Also exclude the FASB component unit’s investment gains/losses except for endowment payout and working capital investment gains/losses.</w:t>
            </w:r>
          </w:p>
        </w:tc>
      </w:tr>
      <w:tr w14:paraId="0B583A64" w14:textId="77777777" w:rsidTr="00F11DEA">
        <w:tblPrEx>
          <w:tblW w:w="0" w:type="auto"/>
          <w:tblLook w:val="04A0"/>
        </w:tblPrEx>
        <w:tc>
          <w:tcPr>
            <w:tcW w:w="625" w:type="dxa"/>
          </w:tcPr>
          <w:p w:rsidR="007D1A1D" w:rsidP="00612364" w14:paraId="3C63247A" w14:textId="20974229">
            <w:pPr>
              <w:rPr>
                <w:rFonts w:ascii="Calibri" w:eastAsia="Calibri" w:hAnsi="Calibri" w:cs="Times New Roman"/>
                <w:sz w:val="16"/>
                <w:szCs w:val="16"/>
              </w:rPr>
            </w:pPr>
            <w:r w:rsidRPr="006D2F58">
              <w:rPr>
                <w:rFonts w:ascii="Calibri" w:eastAsia="Calibri" w:hAnsi="Calibri" w:cs="Times New Roman"/>
                <w:b/>
                <w:bCs/>
                <w:sz w:val="16"/>
                <w:szCs w:val="16"/>
              </w:rPr>
              <w:t>03</w:t>
            </w:r>
            <w:r w:rsidRPr="006D2F58">
              <w:rPr>
                <w:rFonts w:ascii="Calibri" w:eastAsia="Calibri" w:hAnsi="Calibri" w:cs="Times New Roman"/>
                <w:sz w:val="16"/>
                <w:szCs w:val="16"/>
              </w:rPr>
              <w:t xml:space="preserve"> –</w:t>
            </w:r>
          </w:p>
        </w:tc>
        <w:tc>
          <w:tcPr>
            <w:tcW w:w="10165" w:type="dxa"/>
          </w:tcPr>
          <w:p w:rsidR="007D1A1D" w:rsidP="00612364" w14:paraId="427B32CA" w14:textId="6FCCCE83">
            <w:pPr>
              <w:rPr>
                <w:rFonts w:ascii="Calibri" w:eastAsia="Calibri" w:hAnsi="Calibri" w:cs="Times New Roman"/>
                <w:sz w:val="16"/>
                <w:szCs w:val="16"/>
              </w:rPr>
            </w:pPr>
            <w:r w:rsidRPr="006D2F58">
              <w:rPr>
                <w:rFonts w:ascii="Calibri" w:eastAsia="Calibri" w:hAnsi="Calibri" w:cs="Times New Roman"/>
                <w:sz w:val="16"/>
                <w:szCs w:val="16"/>
              </w:rPr>
              <w:t>Enter the sum of the institution’s and GASB component unit's (if any) change in net position and the institution’s FASB component unit’s (if any) change in net assets, regardless of whether the net asset is expendable or nonexpendable, restricted or unrestricted.</w:t>
            </w:r>
          </w:p>
        </w:tc>
      </w:tr>
      <w:tr w14:paraId="01102992" w14:textId="77777777" w:rsidTr="00F11DEA">
        <w:tblPrEx>
          <w:tblW w:w="0" w:type="auto"/>
          <w:tblLook w:val="04A0"/>
        </w:tblPrEx>
        <w:tc>
          <w:tcPr>
            <w:tcW w:w="625" w:type="dxa"/>
          </w:tcPr>
          <w:p w:rsidR="007D1A1D" w:rsidP="00612364" w14:paraId="52C4BAFC" w14:textId="2D6CDFBC">
            <w:pPr>
              <w:rPr>
                <w:rFonts w:ascii="Calibri" w:eastAsia="Calibri" w:hAnsi="Calibri" w:cs="Times New Roman"/>
                <w:sz w:val="16"/>
                <w:szCs w:val="16"/>
              </w:rPr>
            </w:pPr>
            <w:r w:rsidRPr="006D2F58">
              <w:rPr>
                <w:rFonts w:ascii="Calibri" w:eastAsia="Calibri" w:hAnsi="Calibri" w:cs="Times New Roman"/>
                <w:b/>
                <w:bCs/>
                <w:sz w:val="16"/>
                <w:szCs w:val="16"/>
              </w:rPr>
              <w:t>04</w:t>
            </w:r>
            <w:r w:rsidRPr="006D2F58">
              <w:rPr>
                <w:rFonts w:ascii="Calibri" w:eastAsia="Calibri" w:hAnsi="Calibri" w:cs="Times New Roman"/>
                <w:sz w:val="16"/>
                <w:szCs w:val="16"/>
              </w:rPr>
              <w:t xml:space="preserve"> –</w:t>
            </w:r>
          </w:p>
        </w:tc>
        <w:tc>
          <w:tcPr>
            <w:tcW w:w="10165" w:type="dxa"/>
          </w:tcPr>
          <w:p w:rsidR="007D1A1D" w:rsidP="00612364" w14:paraId="60463946" w14:textId="0D508D50">
            <w:pPr>
              <w:rPr>
                <w:rFonts w:ascii="Calibri" w:eastAsia="Calibri" w:hAnsi="Calibri" w:cs="Times New Roman"/>
                <w:sz w:val="16"/>
                <w:szCs w:val="16"/>
              </w:rPr>
            </w:pPr>
            <w:r w:rsidRPr="006D2F58">
              <w:rPr>
                <w:rFonts w:ascii="Calibri" w:eastAsia="Calibri" w:hAnsi="Calibri" w:cs="Times New Roman"/>
                <w:sz w:val="16"/>
                <w:szCs w:val="16"/>
              </w:rPr>
              <w:t>Enter the sum of the institution’s and GASB component unit's (if any) beginning of the year total net position and the institution’s FASB component unit’s (if any) beginning of the year’s total net assets.</w:t>
            </w:r>
          </w:p>
        </w:tc>
      </w:tr>
      <w:tr w14:paraId="4780EBB1" w14:textId="77777777" w:rsidTr="00F11DEA">
        <w:tblPrEx>
          <w:tblW w:w="0" w:type="auto"/>
          <w:tblLook w:val="04A0"/>
        </w:tblPrEx>
        <w:tc>
          <w:tcPr>
            <w:tcW w:w="625" w:type="dxa"/>
          </w:tcPr>
          <w:p w:rsidR="007D1A1D" w:rsidP="00612364" w14:paraId="6417722C" w14:textId="4CFAE0F9">
            <w:pPr>
              <w:rPr>
                <w:rFonts w:ascii="Calibri" w:eastAsia="Calibri" w:hAnsi="Calibri" w:cs="Times New Roman"/>
                <w:sz w:val="16"/>
                <w:szCs w:val="16"/>
              </w:rPr>
            </w:pPr>
            <w:r w:rsidRPr="006D2F58">
              <w:rPr>
                <w:rFonts w:ascii="Calibri" w:eastAsia="Calibri" w:hAnsi="Calibri" w:cs="Times New Roman"/>
                <w:b/>
                <w:bCs/>
                <w:sz w:val="16"/>
                <w:szCs w:val="16"/>
              </w:rPr>
              <w:t xml:space="preserve">05 </w:t>
            </w:r>
            <w:r w:rsidRPr="006D2F58">
              <w:rPr>
                <w:rFonts w:ascii="Calibri" w:eastAsia="Calibri" w:hAnsi="Calibri" w:cs="Times New Roman"/>
                <w:sz w:val="16"/>
                <w:szCs w:val="16"/>
              </w:rPr>
              <w:t>–</w:t>
            </w:r>
          </w:p>
        </w:tc>
        <w:tc>
          <w:tcPr>
            <w:tcW w:w="10165" w:type="dxa"/>
          </w:tcPr>
          <w:p w:rsidR="00AE1BE9" w:rsidRPr="006D2F58" w:rsidP="00AE1BE9" w14:paraId="0C9C0752" w14:textId="77777777">
            <w:pPr>
              <w:rPr>
                <w:rFonts w:ascii="Calibri" w:eastAsia="Calibri" w:hAnsi="Calibri" w:cs="Times New Roman"/>
                <w:sz w:val="16"/>
                <w:szCs w:val="16"/>
              </w:rPr>
            </w:pPr>
            <w:r w:rsidRPr="006D2F58">
              <w:rPr>
                <w:rFonts w:ascii="Calibri" w:eastAsia="Calibri" w:hAnsi="Calibri" w:cs="Times New Roman"/>
                <w:sz w:val="16"/>
                <w:szCs w:val="16"/>
              </w:rPr>
              <w:t>Enter the sum of the institution’s expendable net assets and the institution’s GASB and FASB component units' expendable net assets (if applicable). Include all unrestricted and expendable restricted net assets. Exclude net assets to be invested in plant.</w:t>
            </w:r>
          </w:p>
          <w:p w:rsidR="007D1A1D" w:rsidRPr="00AE1BE9" w:rsidP="00612364" w14:paraId="7283DB4C" w14:textId="285CF779">
            <w:pPr>
              <w:numPr>
                <w:ilvl w:val="0"/>
                <w:numId w:val="18"/>
              </w:numPr>
              <w:rPr>
                <w:rFonts w:ascii="Calibri" w:eastAsia="Calibri" w:hAnsi="Calibri" w:cs="Times New Roman"/>
                <w:sz w:val="16"/>
                <w:szCs w:val="16"/>
              </w:rPr>
            </w:pPr>
            <w:r w:rsidRPr="006D2F58">
              <w:rPr>
                <w:rFonts w:ascii="Calibri" w:eastAsia="Calibri" w:hAnsi="Calibri" w:cs="Times New Roman"/>
                <w:sz w:val="16"/>
                <w:szCs w:val="16"/>
              </w:rPr>
              <w:t>For the FASB component unit, include all net assets without donor restriction and net assets with donor restriction – subject to time or purpose restriction. Exclude net investment in plant and net assets with donor restriction – subject to time or purpose restriction that will be invested in plant.</w:t>
            </w:r>
          </w:p>
        </w:tc>
      </w:tr>
      <w:tr w14:paraId="2182B667" w14:textId="77777777" w:rsidTr="00F11DEA">
        <w:tblPrEx>
          <w:tblW w:w="0" w:type="auto"/>
          <w:tblLook w:val="04A0"/>
        </w:tblPrEx>
        <w:tc>
          <w:tcPr>
            <w:tcW w:w="625" w:type="dxa"/>
          </w:tcPr>
          <w:p w:rsidR="007D1A1D" w:rsidP="00612364" w14:paraId="37DED385" w14:textId="0CC16367">
            <w:pPr>
              <w:rPr>
                <w:rFonts w:ascii="Calibri" w:eastAsia="Calibri" w:hAnsi="Calibri" w:cs="Times New Roman"/>
                <w:sz w:val="16"/>
                <w:szCs w:val="16"/>
              </w:rPr>
            </w:pPr>
            <w:r w:rsidRPr="006D2F58">
              <w:rPr>
                <w:rFonts w:ascii="Calibri" w:eastAsia="Calibri" w:hAnsi="Calibri" w:cs="Times New Roman"/>
                <w:b/>
                <w:bCs/>
                <w:sz w:val="16"/>
                <w:szCs w:val="16"/>
              </w:rPr>
              <w:t>06</w:t>
            </w:r>
            <w:r w:rsidRPr="006D2F58">
              <w:rPr>
                <w:rFonts w:ascii="Calibri" w:eastAsia="Calibri" w:hAnsi="Calibri" w:cs="Times New Roman"/>
                <w:sz w:val="16"/>
                <w:szCs w:val="16"/>
              </w:rPr>
              <w:t xml:space="preserve"> –</w:t>
            </w:r>
          </w:p>
        </w:tc>
        <w:tc>
          <w:tcPr>
            <w:tcW w:w="10165" w:type="dxa"/>
          </w:tcPr>
          <w:p w:rsidR="007D1A1D" w:rsidP="00612364" w14:paraId="7A657692" w14:textId="7B6FC532">
            <w:pPr>
              <w:rPr>
                <w:rFonts w:ascii="Calibri" w:eastAsia="Calibri" w:hAnsi="Calibri" w:cs="Times New Roman"/>
                <w:sz w:val="16"/>
                <w:szCs w:val="16"/>
              </w:rPr>
            </w:pPr>
            <w:r w:rsidRPr="006D2F58">
              <w:rPr>
                <w:rFonts w:ascii="Calibri" w:eastAsia="Calibri" w:hAnsi="Calibri" w:cs="Times New Roman"/>
                <w:sz w:val="16"/>
                <w:szCs w:val="16"/>
              </w:rPr>
              <w:t>Enter the sum of the institution’s plant-related debt and the institution’s GASB and FASB component units' plant related debt at par (i.e., face value or nominal value). Include all amounts borrowed for plant purposes from third parties and include all notes, bonds and capital leases payable, regardless if the institution owes the obligation. Include current and long-term portions of plant related debt, debt of the institution’s affiliated foundations, partnerships, other special purpose entities, and amounts owed to a system or state-financing agency representing debt issued on the institution’s behalf.</w:t>
            </w:r>
          </w:p>
        </w:tc>
      </w:tr>
      <w:tr w14:paraId="7D05C5FA" w14:textId="77777777" w:rsidTr="00F11DEA">
        <w:tblPrEx>
          <w:tblW w:w="0" w:type="auto"/>
          <w:tblLook w:val="04A0"/>
        </w:tblPrEx>
        <w:tc>
          <w:tcPr>
            <w:tcW w:w="625" w:type="dxa"/>
          </w:tcPr>
          <w:p w:rsidR="007D1A1D" w:rsidP="00612364" w14:paraId="62ED6CF9" w14:textId="7B6FACB3">
            <w:pPr>
              <w:rPr>
                <w:rFonts w:ascii="Calibri" w:eastAsia="Calibri" w:hAnsi="Calibri" w:cs="Times New Roman"/>
                <w:sz w:val="16"/>
                <w:szCs w:val="16"/>
              </w:rPr>
            </w:pPr>
            <w:r w:rsidRPr="006D2F58">
              <w:rPr>
                <w:rFonts w:ascii="Calibri" w:eastAsia="Calibri" w:hAnsi="Calibri" w:cs="Times New Roman"/>
                <w:b/>
                <w:bCs/>
                <w:sz w:val="16"/>
                <w:szCs w:val="16"/>
              </w:rPr>
              <w:t>07</w:t>
            </w:r>
            <w:r w:rsidRPr="006D2F58">
              <w:rPr>
                <w:rFonts w:ascii="Calibri" w:eastAsia="Calibri" w:hAnsi="Calibri" w:cs="Times New Roman"/>
                <w:sz w:val="16"/>
                <w:szCs w:val="16"/>
              </w:rPr>
              <w:t xml:space="preserve"> –</w:t>
            </w:r>
          </w:p>
        </w:tc>
        <w:tc>
          <w:tcPr>
            <w:tcW w:w="10165" w:type="dxa"/>
          </w:tcPr>
          <w:p w:rsidR="007D1A1D" w:rsidP="00612364" w14:paraId="497A89D0" w14:textId="6E36553A">
            <w:pPr>
              <w:rPr>
                <w:rFonts w:ascii="Calibri" w:eastAsia="Calibri" w:hAnsi="Calibri" w:cs="Times New Roman"/>
                <w:sz w:val="16"/>
                <w:szCs w:val="16"/>
              </w:rPr>
            </w:pPr>
            <w:r w:rsidRPr="006D2F58">
              <w:rPr>
                <w:rFonts w:ascii="Calibri" w:eastAsia="Calibri" w:hAnsi="Calibri" w:cs="Times New Roman"/>
                <w:sz w:val="16"/>
                <w:szCs w:val="16"/>
              </w:rPr>
              <w:t>Enter the sum of the institution’s total expense and the institution’s GASB and FASB component units' total expense. Include all operating and nonoperating expenses. For both the institution and its component unit, exclude investment losses.</w:t>
            </w:r>
          </w:p>
        </w:tc>
      </w:tr>
    </w:tbl>
    <w:p w:rsidR="007D1A1D" w:rsidRPr="006D2F58" w:rsidP="00612364" w14:paraId="1F8E6C57" w14:textId="77777777">
      <w:pPr>
        <w:spacing w:after="0" w:line="240" w:lineRule="auto"/>
        <w:rPr>
          <w:rFonts w:ascii="Calibri" w:eastAsia="Calibri" w:hAnsi="Calibri" w:cs="Times New Roman"/>
          <w:sz w:val="16"/>
          <w:szCs w:val="16"/>
        </w:rPr>
      </w:pPr>
    </w:p>
    <w:p w:rsidR="00612364" w:rsidRPr="006D2F58" w:rsidP="00AE1BE9" w14:paraId="581761DD"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General Instructions for Parts J, K and L</w:t>
      </w:r>
    </w:p>
    <w:p w:rsidR="00612364" w:rsidRPr="006D2F58" w:rsidP="00AE1BE9" w14:paraId="141252A6"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Report data for the same fiscal year as reported in parts A through E. Report gross amounts but exclude interfund transfers. Include the transactions of all funds of your institution.</w:t>
      </w:r>
    </w:p>
    <w:p w:rsidR="00612364" w:rsidRPr="006D2F58" w:rsidP="00612364" w14:paraId="1DF96B58" w14:textId="77777777">
      <w:pPr>
        <w:spacing w:after="0" w:line="240" w:lineRule="auto"/>
        <w:rPr>
          <w:rFonts w:ascii="Calibri" w:eastAsia="Calibri" w:hAnsi="Calibri" w:cs="Times New Roman"/>
          <w:sz w:val="16"/>
          <w:szCs w:val="16"/>
        </w:rPr>
      </w:pPr>
    </w:p>
    <w:p w:rsidR="00612364" w:rsidRPr="006D2F58" w:rsidP="00AE1BE9" w14:paraId="0497DBED"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These instructions conform to the U. S. Census Bureau’s Government Finance and Employment Classification Manual. This manual can be viewed on the Internet at </w:t>
      </w:r>
      <w:r w:rsidRPr="006D2F58">
        <w:rPr>
          <w:rFonts w:ascii="Calibri" w:eastAsia="Calibri" w:hAnsi="Calibri" w:cs="Times New Roman"/>
          <w:color w:val="00B0F0"/>
          <w:sz w:val="16"/>
          <w:szCs w:val="16"/>
        </w:rPr>
        <w:t>http://www2.census.gov/govs/pubs/classification/2006_classification_manual.pdf</w:t>
      </w:r>
    </w:p>
    <w:p w:rsidR="00612364" w:rsidRPr="006D2F58" w:rsidP="00612364" w14:paraId="50DCB51D" w14:textId="77777777">
      <w:pPr>
        <w:spacing w:after="0" w:line="240" w:lineRule="auto"/>
        <w:rPr>
          <w:rFonts w:ascii="Calibri" w:eastAsia="Calibri" w:hAnsi="Calibri" w:cs="Times New Roman"/>
          <w:sz w:val="16"/>
          <w:szCs w:val="16"/>
        </w:rPr>
      </w:pPr>
    </w:p>
    <w:p w:rsidR="00612364" w:rsidRPr="006D2F58" w:rsidP="00AE1BE9" w14:paraId="3E1D0535"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Do not delay reporting to await audited figures if substantially accurate figures can be supplied on a preliminary basis. The amounts reported for the Census Bureau part of the form are used for statistical purposes only. They are not audited, are not used for any indicators of compliance, and have no implications for policy. They are not released to the public at the institutional level, but rather are aggregated to the parent government level and included with the transactions of the parent government.</w:t>
      </w:r>
    </w:p>
    <w:p w:rsidR="00612364" w:rsidRPr="006D2F58" w:rsidP="00612364" w14:paraId="7A5D9CC4" w14:textId="77777777">
      <w:pPr>
        <w:spacing w:after="0" w:line="240" w:lineRule="auto"/>
        <w:rPr>
          <w:rFonts w:ascii="Calibri" w:eastAsia="Calibri" w:hAnsi="Calibri" w:cs="Times New Roman"/>
          <w:sz w:val="16"/>
          <w:szCs w:val="16"/>
        </w:rPr>
      </w:pPr>
    </w:p>
    <w:p w:rsidR="00612364" w:rsidRPr="006D2F58" w:rsidP="00AE1BE9" w14:paraId="7453F539"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Part J - Revenues</w:t>
      </w:r>
    </w:p>
    <w:p w:rsidR="00612364" w:rsidP="00AE1BE9" w14:paraId="53F38CCF" w14:textId="799F0DDC">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10379"/>
      </w:tblGrid>
      <w:tr w14:paraId="72BC2519" w14:textId="77777777" w:rsidTr="004B30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5" w:type="dxa"/>
          </w:tcPr>
          <w:p w:rsidR="000D4539" w:rsidRPr="005C0BD6" w:rsidP="00AE1BE9" w14:paraId="54CCA05C" w14:textId="0A9EA215">
            <w:pPr>
              <w:rPr>
                <w:rFonts w:ascii="Calibri" w:eastAsia="Calibri" w:hAnsi="Calibri" w:cs="Times New Roman"/>
                <w:b/>
                <w:bCs/>
                <w:sz w:val="16"/>
                <w:szCs w:val="16"/>
              </w:rPr>
            </w:pPr>
            <w:r>
              <w:rPr>
                <w:rFonts w:ascii="Calibri" w:eastAsia="Calibri" w:hAnsi="Calibri" w:cs="Times New Roman"/>
                <w:b/>
                <w:bCs/>
                <w:sz w:val="16"/>
                <w:szCs w:val="16"/>
              </w:rPr>
              <w:t>1.</w:t>
            </w:r>
          </w:p>
        </w:tc>
        <w:tc>
          <w:tcPr>
            <w:tcW w:w="10435" w:type="dxa"/>
          </w:tcPr>
          <w:p w:rsidR="000D4539" w:rsidRPr="00AF4ED3" w:rsidP="00AE1BE9" w14:paraId="4930DDDC" w14:textId="5D49661F">
            <w:pPr>
              <w:rPr>
                <w:rFonts w:ascii="Calibri" w:eastAsia="Calibri" w:hAnsi="Calibri" w:cs="Times New Roman"/>
                <w:sz w:val="16"/>
                <w:szCs w:val="16"/>
              </w:rPr>
            </w:pPr>
            <w:r w:rsidRPr="006D2F58">
              <w:rPr>
                <w:rFonts w:ascii="Calibri" w:eastAsia="Calibri" w:hAnsi="Calibri" w:cs="Times New Roman"/>
                <w:sz w:val="16"/>
                <w:szCs w:val="16"/>
              </w:rPr>
              <w:t>All amounts will be obtained from Parts B and E. The Census Bureau includes tuition and fees from part B and excludes discounts and allowances (applied to tuition) from Part E.</w:t>
            </w:r>
          </w:p>
        </w:tc>
      </w:tr>
      <w:tr w14:paraId="029E5565" w14:textId="77777777" w:rsidTr="004B3003">
        <w:tblPrEx>
          <w:tblW w:w="0" w:type="auto"/>
          <w:tblLook w:val="04A0"/>
        </w:tblPrEx>
        <w:tc>
          <w:tcPr>
            <w:tcW w:w="355" w:type="dxa"/>
          </w:tcPr>
          <w:p w:rsidR="000D4539" w:rsidRPr="005C0BD6" w:rsidP="00AE1BE9" w14:paraId="36E82AAA" w14:textId="1E2F8D76">
            <w:pPr>
              <w:rPr>
                <w:rFonts w:ascii="Calibri" w:eastAsia="Calibri" w:hAnsi="Calibri" w:cs="Times New Roman"/>
                <w:b/>
                <w:bCs/>
                <w:sz w:val="16"/>
                <w:szCs w:val="16"/>
              </w:rPr>
            </w:pPr>
            <w:r>
              <w:rPr>
                <w:rFonts w:ascii="Calibri" w:eastAsia="Calibri" w:hAnsi="Calibri" w:cs="Times New Roman"/>
                <w:b/>
                <w:bCs/>
                <w:sz w:val="16"/>
                <w:szCs w:val="16"/>
              </w:rPr>
              <w:t>2.</w:t>
            </w:r>
          </w:p>
        </w:tc>
        <w:tc>
          <w:tcPr>
            <w:tcW w:w="10435" w:type="dxa"/>
          </w:tcPr>
          <w:p w:rsidR="000D4539" w:rsidRPr="00AF4ED3" w:rsidP="00AE1BE9" w14:paraId="03B99BE5" w14:textId="400E4F9C">
            <w:pPr>
              <w:rPr>
                <w:rFonts w:ascii="Calibri" w:eastAsia="Calibri" w:hAnsi="Calibri" w:cs="Times New Roman"/>
                <w:sz w:val="16"/>
                <w:szCs w:val="16"/>
              </w:rPr>
            </w:pPr>
            <w:r w:rsidRPr="006D2F58">
              <w:rPr>
                <w:rFonts w:ascii="Calibri" w:eastAsia="Calibri" w:hAnsi="Calibri" w:cs="Times New Roman"/>
                <w:sz w:val="16"/>
                <w:szCs w:val="16"/>
              </w:rPr>
              <w:t>Sales and services -- Report separately only sales and service attributable to activities indicated for column 2 and column 5. All other amounts will be obtained from Parts B and E, or will be calculated.</w:t>
            </w:r>
          </w:p>
        </w:tc>
      </w:tr>
      <w:tr w14:paraId="5A6EC19B" w14:textId="77777777" w:rsidTr="004B3003">
        <w:tblPrEx>
          <w:tblW w:w="0" w:type="auto"/>
          <w:tblLook w:val="04A0"/>
        </w:tblPrEx>
        <w:tc>
          <w:tcPr>
            <w:tcW w:w="355" w:type="dxa"/>
          </w:tcPr>
          <w:p w:rsidR="000D4539" w:rsidRPr="005C0BD6" w:rsidP="00AE1BE9" w14:paraId="0F3EB5D2" w14:textId="7E1AAE38">
            <w:pPr>
              <w:rPr>
                <w:rFonts w:ascii="Calibri" w:eastAsia="Calibri" w:hAnsi="Calibri" w:cs="Times New Roman"/>
                <w:b/>
                <w:bCs/>
                <w:sz w:val="16"/>
                <w:szCs w:val="16"/>
              </w:rPr>
            </w:pPr>
            <w:r>
              <w:rPr>
                <w:rFonts w:ascii="Calibri" w:eastAsia="Calibri" w:hAnsi="Calibri" w:cs="Times New Roman"/>
                <w:b/>
                <w:bCs/>
                <w:sz w:val="16"/>
                <w:szCs w:val="16"/>
              </w:rPr>
              <w:t>3.</w:t>
            </w:r>
          </w:p>
        </w:tc>
        <w:tc>
          <w:tcPr>
            <w:tcW w:w="10435" w:type="dxa"/>
          </w:tcPr>
          <w:p w:rsidR="000D4539" w:rsidRPr="00AF4ED3" w:rsidP="00AE1BE9" w14:paraId="73D2009F" w14:textId="78D9E1A9">
            <w:pPr>
              <w:rPr>
                <w:rFonts w:ascii="Calibri" w:eastAsia="Calibri" w:hAnsi="Calibri" w:cs="Times New Roman"/>
                <w:sz w:val="16"/>
                <w:szCs w:val="16"/>
              </w:rPr>
            </w:pPr>
            <w:r w:rsidRPr="006D2F58">
              <w:rPr>
                <w:rFonts w:ascii="Calibri" w:eastAsia="Calibri" w:hAnsi="Calibri" w:cs="Times New Roman"/>
                <w:sz w:val="16"/>
                <w:szCs w:val="16"/>
              </w:rPr>
              <w:t>Include both operating and non-operating grants, but exclude Pell and other student grants and any Federal loans received on behalf of the students. Include all other direct Federal grants, including research grants, in the appropriate column.</w:t>
            </w:r>
          </w:p>
        </w:tc>
      </w:tr>
      <w:tr w14:paraId="2D096988" w14:textId="77777777" w:rsidTr="004B3003">
        <w:tblPrEx>
          <w:tblW w:w="0" w:type="auto"/>
          <w:tblLook w:val="04A0"/>
        </w:tblPrEx>
        <w:tc>
          <w:tcPr>
            <w:tcW w:w="355" w:type="dxa"/>
          </w:tcPr>
          <w:p w:rsidR="000D4539" w:rsidRPr="005C0BD6" w:rsidP="00AE1BE9" w14:paraId="66063C3C" w14:textId="267B1AC8">
            <w:pPr>
              <w:rPr>
                <w:rFonts w:ascii="Calibri" w:eastAsia="Calibri" w:hAnsi="Calibri" w:cs="Times New Roman"/>
                <w:b/>
                <w:bCs/>
                <w:sz w:val="16"/>
                <w:szCs w:val="16"/>
              </w:rPr>
            </w:pPr>
            <w:r>
              <w:rPr>
                <w:rFonts w:ascii="Calibri" w:eastAsia="Calibri" w:hAnsi="Calibri" w:cs="Times New Roman"/>
                <w:b/>
                <w:bCs/>
                <w:sz w:val="16"/>
                <w:szCs w:val="16"/>
              </w:rPr>
              <w:t>4.</w:t>
            </w:r>
          </w:p>
        </w:tc>
        <w:tc>
          <w:tcPr>
            <w:tcW w:w="10435" w:type="dxa"/>
          </w:tcPr>
          <w:p w:rsidR="000D4539" w:rsidRPr="00AF4ED3" w:rsidP="00AE1BE9" w14:paraId="1841BD57" w14:textId="1CE1FF1E">
            <w:pPr>
              <w:rPr>
                <w:rFonts w:ascii="Calibri" w:eastAsia="Calibri" w:hAnsi="Calibri" w:cs="Times New Roman"/>
                <w:sz w:val="16"/>
                <w:szCs w:val="16"/>
              </w:rPr>
            </w:pPr>
            <w:r w:rsidRPr="006D2F58">
              <w:rPr>
                <w:rFonts w:ascii="Calibri" w:eastAsia="Calibri" w:hAnsi="Calibri" w:cs="Times New Roman"/>
                <w:sz w:val="16"/>
                <w:szCs w:val="16"/>
              </w:rPr>
              <w:t>Include state appropriations in the proper column. Include all operating and non-operating appropriations, as well as all current and capital appropriations.</w:t>
            </w:r>
          </w:p>
        </w:tc>
      </w:tr>
      <w:tr w14:paraId="46220B56" w14:textId="77777777" w:rsidTr="004B3003">
        <w:tblPrEx>
          <w:tblW w:w="0" w:type="auto"/>
          <w:tblLook w:val="04A0"/>
        </w:tblPrEx>
        <w:tc>
          <w:tcPr>
            <w:tcW w:w="355" w:type="dxa"/>
          </w:tcPr>
          <w:p w:rsidR="000D4539" w:rsidRPr="005C0BD6" w:rsidP="00AE1BE9" w14:paraId="5D223F5A" w14:textId="20B96CE7">
            <w:pPr>
              <w:rPr>
                <w:rFonts w:ascii="Calibri" w:eastAsia="Calibri" w:hAnsi="Calibri" w:cs="Times New Roman"/>
                <w:b/>
                <w:bCs/>
                <w:sz w:val="16"/>
                <w:szCs w:val="16"/>
              </w:rPr>
            </w:pPr>
            <w:r>
              <w:rPr>
                <w:rFonts w:ascii="Calibri" w:eastAsia="Calibri" w:hAnsi="Calibri" w:cs="Times New Roman"/>
                <w:b/>
                <w:bCs/>
                <w:sz w:val="16"/>
                <w:szCs w:val="16"/>
              </w:rPr>
              <w:t>5.</w:t>
            </w:r>
          </w:p>
        </w:tc>
        <w:tc>
          <w:tcPr>
            <w:tcW w:w="10435" w:type="dxa"/>
          </w:tcPr>
          <w:p w:rsidR="000D4539" w:rsidRPr="004E4FBE" w:rsidP="00AE1BE9" w14:paraId="05E53B56" w14:textId="28A2C766">
            <w:pPr>
              <w:rPr>
                <w:rFonts w:ascii="Calibri" w:eastAsia="Calibri" w:hAnsi="Calibri" w:cs="Times New Roman"/>
                <w:sz w:val="16"/>
                <w:szCs w:val="16"/>
              </w:rPr>
            </w:pPr>
            <w:r w:rsidRPr="006D2F58">
              <w:rPr>
                <w:rFonts w:ascii="Calibri" w:eastAsia="Calibri" w:hAnsi="Calibri" w:cs="Times New Roman"/>
                <w:sz w:val="16"/>
                <w:szCs w:val="16"/>
              </w:rPr>
              <w:t>Include state grants and contracts, both operating and non-operating, in the proper column. Do not include state student grant aid.</w:t>
            </w:r>
          </w:p>
        </w:tc>
      </w:tr>
      <w:tr w14:paraId="17529767" w14:textId="77777777" w:rsidTr="004B3003">
        <w:tblPrEx>
          <w:tblW w:w="0" w:type="auto"/>
          <w:tblLook w:val="04A0"/>
        </w:tblPrEx>
        <w:tc>
          <w:tcPr>
            <w:tcW w:w="355" w:type="dxa"/>
          </w:tcPr>
          <w:p w:rsidR="000D4539" w:rsidRPr="005C0BD6" w:rsidP="00AE1BE9" w14:paraId="2319CBD1" w14:textId="2F16A5A9">
            <w:pPr>
              <w:rPr>
                <w:rFonts w:ascii="Calibri" w:eastAsia="Calibri" w:hAnsi="Calibri" w:cs="Times New Roman"/>
                <w:b/>
                <w:bCs/>
                <w:sz w:val="16"/>
                <w:szCs w:val="16"/>
              </w:rPr>
            </w:pPr>
            <w:r>
              <w:rPr>
                <w:rFonts w:ascii="Calibri" w:eastAsia="Calibri" w:hAnsi="Calibri" w:cs="Times New Roman"/>
                <w:b/>
                <w:bCs/>
                <w:sz w:val="16"/>
                <w:szCs w:val="16"/>
              </w:rPr>
              <w:t>6.</w:t>
            </w:r>
          </w:p>
        </w:tc>
        <w:tc>
          <w:tcPr>
            <w:tcW w:w="10435" w:type="dxa"/>
          </w:tcPr>
          <w:p w:rsidR="000D4539" w:rsidRPr="004E4FBE" w:rsidP="00AE1BE9" w14:paraId="2FACE825" w14:textId="3C061D16">
            <w:pPr>
              <w:rPr>
                <w:rFonts w:ascii="Calibri" w:eastAsia="Calibri" w:hAnsi="Calibri" w:cs="Times New Roman"/>
                <w:sz w:val="16"/>
                <w:szCs w:val="16"/>
              </w:rPr>
            </w:pPr>
            <w:r w:rsidRPr="006D2F58">
              <w:rPr>
                <w:rFonts w:ascii="Calibri" w:eastAsia="Calibri" w:hAnsi="Calibri" w:cs="Times New Roman"/>
                <w:sz w:val="16"/>
                <w:szCs w:val="16"/>
              </w:rPr>
              <w:t>Include local government appropriations in the appropriate column, regardless of whether appropriations were for current or capital. This generally applies only to local institutions of higher education.</w:t>
            </w:r>
          </w:p>
        </w:tc>
      </w:tr>
      <w:tr w14:paraId="517762CC" w14:textId="77777777" w:rsidTr="004B3003">
        <w:tblPrEx>
          <w:tblW w:w="0" w:type="auto"/>
          <w:tblLook w:val="04A0"/>
        </w:tblPrEx>
        <w:tc>
          <w:tcPr>
            <w:tcW w:w="355" w:type="dxa"/>
          </w:tcPr>
          <w:p w:rsidR="000D4539" w:rsidRPr="005C0BD6" w:rsidP="00AE1BE9" w14:paraId="56871A97" w14:textId="6E4914D2">
            <w:pPr>
              <w:rPr>
                <w:rFonts w:ascii="Calibri" w:eastAsia="Calibri" w:hAnsi="Calibri" w:cs="Times New Roman"/>
                <w:b/>
                <w:bCs/>
                <w:sz w:val="16"/>
                <w:szCs w:val="16"/>
              </w:rPr>
            </w:pPr>
            <w:r>
              <w:rPr>
                <w:rFonts w:ascii="Calibri" w:eastAsia="Calibri" w:hAnsi="Calibri" w:cs="Times New Roman"/>
                <w:b/>
                <w:bCs/>
                <w:sz w:val="16"/>
                <w:szCs w:val="16"/>
              </w:rPr>
              <w:t>7.</w:t>
            </w:r>
          </w:p>
        </w:tc>
        <w:tc>
          <w:tcPr>
            <w:tcW w:w="10435" w:type="dxa"/>
          </w:tcPr>
          <w:p w:rsidR="000D4539" w:rsidRPr="004E4FBE" w:rsidP="00AE1BE9" w14:paraId="1813FA56" w14:textId="0964911A">
            <w:pPr>
              <w:rPr>
                <w:rFonts w:ascii="Calibri" w:eastAsia="Calibri" w:hAnsi="Calibri" w:cs="Times New Roman"/>
                <w:sz w:val="16"/>
                <w:szCs w:val="16"/>
              </w:rPr>
            </w:pPr>
            <w:r w:rsidRPr="006D2F58">
              <w:rPr>
                <w:rFonts w:ascii="Calibri" w:eastAsia="Calibri" w:hAnsi="Calibri" w:cs="Times New Roman"/>
                <w:sz w:val="16"/>
                <w:szCs w:val="16"/>
              </w:rPr>
              <w:t>Include local grants and contracts in the appropriate column.</w:t>
            </w:r>
          </w:p>
        </w:tc>
      </w:tr>
      <w:tr w14:paraId="226D4754" w14:textId="77777777" w:rsidTr="004B3003">
        <w:tblPrEx>
          <w:tblW w:w="0" w:type="auto"/>
          <w:tblLook w:val="04A0"/>
        </w:tblPrEx>
        <w:tc>
          <w:tcPr>
            <w:tcW w:w="355" w:type="dxa"/>
          </w:tcPr>
          <w:p w:rsidR="000D4539" w:rsidRPr="005C0BD6" w:rsidP="00AE1BE9" w14:paraId="6C1616BB" w14:textId="081443F0">
            <w:pPr>
              <w:rPr>
                <w:rFonts w:ascii="Calibri" w:eastAsia="Calibri" w:hAnsi="Calibri" w:cs="Times New Roman"/>
                <w:b/>
                <w:bCs/>
                <w:sz w:val="16"/>
                <w:szCs w:val="16"/>
              </w:rPr>
            </w:pPr>
            <w:r>
              <w:rPr>
                <w:rFonts w:ascii="Calibri" w:eastAsia="Calibri" w:hAnsi="Calibri" w:cs="Times New Roman"/>
                <w:b/>
                <w:bCs/>
                <w:sz w:val="16"/>
                <w:szCs w:val="16"/>
              </w:rPr>
              <w:t>8.</w:t>
            </w:r>
          </w:p>
        </w:tc>
        <w:tc>
          <w:tcPr>
            <w:tcW w:w="10435" w:type="dxa"/>
          </w:tcPr>
          <w:p w:rsidR="000D4539" w:rsidRPr="004E4FBE" w:rsidP="00AE1BE9" w14:paraId="2672EFFB" w14:textId="1EDBD353">
            <w:pPr>
              <w:rPr>
                <w:rFonts w:ascii="Calibri" w:eastAsia="Calibri" w:hAnsi="Calibri" w:cs="Times New Roman"/>
                <w:sz w:val="16"/>
                <w:szCs w:val="16"/>
              </w:rPr>
            </w:pPr>
            <w:r w:rsidRPr="006D2F58">
              <w:rPr>
                <w:rFonts w:ascii="Calibri" w:eastAsia="Calibri" w:hAnsi="Calibri" w:cs="Times New Roman"/>
                <w:sz w:val="16"/>
                <w:szCs w:val="16"/>
              </w:rPr>
              <w:t>This item applies only to local institutions of higher education. Include in column 1 any revenue from locally imposed property taxes or other taxes levied by the local higher education district. Include all funds – current, restricted, unrestricted and debt service. Exclude taxes levied by another government and transferred to the local higher education district by the levying government.</w:t>
            </w:r>
          </w:p>
        </w:tc>
      </w:tr>
      <w:tr w14:paraId="26987BEE" w14:textId="77777777" w:rsidTr="004B3003">
        <w:tblPrEx>
          <w:tblW w:w="0" w:type="auto"/>
          <w:tblLook w:val="04A0"/>
        </w:tblPrEx>
        <w:tc>
          <w:tcPr>
            <w:tcW w:w="355" w:type="dxa"/>
          </w:tcPr>
          <w:p w:rsidR="000D4539" w:rsidRPr="005C0BD6" w:rsidP="00AE1BE9" w14:paraId="385B166B" w14:textId="028624DE">
            <w:pPr>
              <w:rPr>
                <w:rFonts w:ascii="Calibri" w:eastAsia="Calibri" w:hAnsi="Calibri" w:cs="Times New Roman"/>
                <w:b/>
                <w:bCs/>
                <w:sz w:val="16"/>
                <w:szCs w:val="16"/>
              </w:rPr>
            </w:pPr>
            <w:r>
              <w:rPr>
                <w:rFonts w:ascii="Calibri" w:eastAsia="Calibri" w:hAnsi="Calibri" w:cs="Times New Roman"/>
                <w:b/>
                <w:bCs/>
                <w:sz w:val="16"/>
                <w:szCs w:val="16"/>
              </w:rPr>
              <w:t>9.</w:t>
            </w:r>
          </w:p>
        </w:tc>
        <w:tc>
          <w:tcPr>
            <w:tcW w:w="10435" w:type="dxa"/>
          </w:tcPr>
          <w:p w:rsidR="000D4539" w:rsidRPr="004E4FBE" w:rsidP="00AE1BE9" w14:paraId="1977DE51" w14:textId="11C6598C">
            <w:pPr>
              <w:rPr>
                <w:rFonts w:ascii="Calibri" w:eastAsia="Calibri" w:hAnsi="Calibri" w:cs="Times New Roman"/>
                <w:sz w:val="16"/>
                <w:szCs w:val="16"/>
              </w:rPr>
            </w:pPr>
            <w:r w:rsidRPr="006D2F58">
              <w:rPr>
                <w:rFonts w:ascii="Calibri" w:eastAsia="Calibri" w:hAnsi="Calibri" w:cs="Times New Roman"/>
                <w:sz w:val="16"/>
                <w:szCs w:val="16"/>
              </w:rPr>
              <w:t>Include grants from private organizations and individuals here. Include additions to permanent endowments if they are gifts. Exclude gifts to component units and capital contributions.</w:t>
            </w:r>
          </w:p>
        </w:tc>
      </w:tr>
      <w:tr w14:paraId="7311D513" w14:textId="77777777" w:rsidTr="004B3003">
        <w:tblPrEx>
          <w:tblW w:w="0" w:type="auto"/>
          <w:tblLook w:val="04A0"/>
        </w:tblPrEx>
        <w:tc>
          <w:tcPr>
            <w:tcW w:w="355" w:type="dxa"/>
          </w:tcPr>
          <w:p w:rsidR="000D4539" w:rsidRPr="005C0BD6" w:rsidP="00AE1BE9" w14:paraId="5441117A" w14:textId="06B781F8">
            <w:pPr>
              <w:rPr>
                <w:rFonts w:ascii="Calibri" w:eastAsia="Calibri" w:hAnsi="Calibri" w:cs="Times New Roman"/>
                <w:b/>
                <w:bCs/>
                <w:sz w:val="16"/>
                <w:szCs w:val="16"/>
              </w:rPr>
            </w:pPr>
            <w:r>
              <w:rPr>
                <w:rFonts w:ascii="Calibri" w:eastAsia="Calibri" w:hAnsi="Calibri" w:cs="Times New Roman"/>
                <w:b/>
                <w:bCs/>
                <w:sz w:val="16"/>
                <w:szCs w:val="16"/>
              </w:rPr>
              <w:t>10.</w:t>
            </w:r>
          </w:p>
        </w:tc>
        <w:tc>
          <w:tcPr>
            <w:tcW w:w="10435" w:type="dxa"/>
          </w:tcPr>
          <w:p w:rsidR="000D4539" w:rsidRPr="004E4FBE" w:rsidP="00AE1BE9" w14:paraId="5F48487D" w14:textId="293CE00C">
            <w:pPr>
              <w:rPr>
                <w:rFonts w:ascii="Calibri" w:eastAsia="Calibri" w:hAnsi="Calibri" w:cs="Times New Roman"/>
                <w:sz w:val="16"/>
                <w:szCs w:val="16"/>
              </w:rPr>
            </w:pPr>
            <w:r w:rsidRPr="006D2F58">
              <w:rPr>
                <w:rFonts w:ascii="Calibri" w:eastAsia="Calibri" w:hAnsi="Calibri" w:cs="Times New Roman"/>
                <w:sz w:val="16"/>
                <w:szCs w:val="16"/>
              </w:rPr>
              <w:t>Report the total interest earned in column 1. Include all funds and endowments.</w:t>
            </w:r>
          </w:p>
        </w:tc>
      </w:tr>
      <w:tr w14:paraId="3C4A4581" w14:textId="77777777" w:rsidTr="004B3003">
        <w:tblPrEx>
          <w:tblW w:w="0" w:type="auto"/>
          <w:tblLook w:val="04A0"/>
        </w:tblPrEx>
        <w:tc>
          <w:tcPr>
            <w:tcW w:w="355" w:type="dxa"/>
          </w:tcPr>
          <w:p w:rsidR="000D4539" w:rsidRPr="005C0BD6" w:rsidP="00AE1BE9" w14:paraId="05EB8E55" w14:textId="3739B674">
            <w:pPr>
              <w:rPr>
                <w:rFonts w:ascii="Calibri" w:eastAsia="Calibri" w:hAnsi="Calibri" w:cs="Times New Roman"/>
                <w:b/>
                <w:bCs/>
                <w:sz w:val="16"/>
                <w:szCs w:val="16"/>
              </w:rPr>
            </w:pPr>
            <w:r>
              <w:rPr>
                <w:rFonts w:ascii="Calibri" w:eastAsia="Calibri" w:hAnsi="Calibri" w:cs="Times New Roman"/>
                <w:b/>
                <w:bCs/>
                <w:sz w:val="16"/>
                <w:szCs w:val="16"/>
              </w:rPr>
              <w:t>11.</w:t>
            </w:r>
          </w:p>
        </w:tc>
        <w:tc>
          <w:tcPr>
            <w:tcW w:w="10435" w:type="dxa"/>
          </w:tcPr>
          <w:p w:rsidR="000D4539" w:rsidRPr="004E4FBE" w:rsidP="00AE1BE9" w14:paraId="38C0174A" w14:textId="247DBF56">
            <w:pPr>
              <w:rPr>
                <w:rFonts w:ascii="Calibri" w:eastAsia="Calibri" w:hAnsi="Calibri" w:cs="Times New Roman"/>
                <w:sz w:val="16"/>
                <w:szCs w:val="16"/>
              </w:rPr>
            </w:pPr>
            <w:r w:rsidRPr="006D2F58">
              <w:rPr>
                <w:rFonts w:ascii="Calibri" w:eastAsia="Calibri" w:hAnsi="Calibri" w:cs="Times New Roman"/>
                <w:sz w:val="16"/>
                <w:szCs w:val="16"/>
              </w:rPr>
              <w:t>Dividends should be reported separately if available. Report only the total, in column 1, from all funds including endowments but excluding dividends of any component units. Note: if dividends are not separately available, please report include with Interest earnings in J10, column 1.</w:t>
            </w:r>
          </w:p>
        </w:tc>
      </w:tr>
      <w:tr w14:paraId="35563A0A" w14:textId="77777777" w:rsidTr="004B3003">
        <w:tblPrEx>
          <w:tblW w:w="0" w:type="auto"/>
          <w:tblLook w:val="04A0"/>
        </w:tblPrEx>
        <w:tc>
          <w:tcPr>
            <w:tcW w:w="355" w:type="dxa"/>
          </w:tcPr>
          <w:p w:rsidR="000D4539" w:rsidRPr="005C0BD6" w:rsidP="00AE1BE9" w14:paraId="12863D63" w14:textId="444A63AC">
            <w:pPr>
              <w:rPr>
                <w:rFonts w:ascii="Calibri" w:eastAsia="Calibri" w:hAnsi="Calibri" w:cs="Times New Roman"/>
                <w:b/>
                <w:bCs/>
                <w:sz w:val="16"/>
                <w:szCs w:val="16"/>
              </w:rPr>
            </w:pPr>
            <w:r>
              <w:rPr>
                <w:rFonts w:ascii="Calibri" w:eastAsia="Calibri" w:hAnsi="Calibri" w:cs="Times New Roman"/>
                <w:b/>
                <w:bCs/>
                <w:sz w:val="16"/>
                <w:szCs w:val="16"/>
              </w:rPr>
              <w:t>12.</w:t>
            </w:r>
          </w:p>
        </w:tc>
        <w:tc>
          <w:tcPr>
            <w:tcW w:w="10435" w:type="dxa"/>
          </w:tcPr>
          <w:p w:rsidR="000D4539" w:rsidRPr="004E4FBE" w:rsidP="00AE1BE9" w14:paraId="42EDBC1B" w14:textId="12424C6A">
            <w:pPr>
              <w:rPr>
                <w:rFonts w:ascii="Calibri" w:eastAsia="Calibri" w:hAnsi="Calibri" w:cs="Times New Roman"/>
                <w:sz w:val="16"/>
                <w:szCs w:val="16"/>
              </w:rPr>
            </w:pPr>
            <w:r w:rsidRPr="006D2F58">
              <w:rPr>
                <w:rFonts w:ascii="Calibri" w:eastAsia="Calibri" w:hAnsi="Calibri" w:cs="Times New Roman"/>
                <w:sz w:val="16"/>
                <w:szCs w:val="16"/>
              </w:rPr>
              <w:t>Report only the total earnings. Do not include unrealized gains. Also, include all other miscellaneous revenue. Use column 1 only.</w:t>
            </w:r>
          </w:p>
        </w:tc>
      </w:tr>
    </w:tbl>
    <w:p w:rsidR="000D4539" w:rsidRPr="006D2F58" w:rsidP="00AE1BE9" w14:paraId="693D3F52" w14:textId="77777777">
      <w:pPr>
        <w:spacing w:after="0" w:line="240" w:lineRule="auto"/>
        <w:rPr>
          <w:rFonts w:ascii="Calibri" w:eastAsia="Calibri" w:hAnsi="Calibri" w:cs="Times New Roman"/>
          <w:b/>
          <w:bCs/>
          <w:i/>
          <w:iCs/>
          <w:sz w:val="16"/>
          <w:szCs w:val="16"/>
        </w:rPr>
      </w:pPr>
    </w:p>
    <w:p w:rsidR="00612364" w:rsidRPr="006D2F58" w:rsidP="00612364" w14:paraId="5A9E4668" w14:textId="77777777">
      <w:pPr>
        <w:spacing w:after="0" w:line="240" w:lineRule="auto"/>
        <w:rPr>
          <w:rFonts w:ascii="Calibri" w:eastAsia="Calibri" w:hAnsi="Calibri" w:cs="Times New Roman"/>
          <w:sz w:val="16"/>
          <w:szCs w:val="16"/>
        </w:rPr>
      </w:pPr>
    </w:p>
    <w:p w:rsidR="00612364" w:rsidRPr="006D2F58" w:rsidP="00F11DEA" w14:paraId="04FFE99D"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Part K - Expenditures</w:t>
      </w:r>
    </w:p>
    <w:p w:rsidR="00612364" w:rsidRPr="006D2F58" w:rsidP="00F11DEA" w14:paraId="68B1D9BD" w14:textId="77777777">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Line</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10345"/>
      </w:tblGrid>
      <w:tr w14:paraId="278927CE" w14:textId="77777777" w:rsidTr="00796E4A">
        <w:tblPrEx>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0" w:type="dxa"/>
          </w:tcPr>
          <w:p w:rsidR="006F564D" w:rsidRPr="006F564D" w14:paraId="33608ABE" w14:textId="06104502">
            <w:pPr>
              <w:rPr>
                <w:rFonts w:ascii="Calibri" w:eastAsia="Calibri" w:hAnsi="Calibri" w:cs="Times New Roman"/>
                <w:sz w:val="16"/>
                <w:szCs w:val="16"/>
              </w:rPr>
            </w:pPr>
            <w:r w:rsidRPr="006F564D">
              <w:rPr>
                <w:rFonts w:ascii="Calibri" w:eastAsia="Calibri" w:hAnsi="Calibri" w:cs="Times New Roman"/>
                <w:sz w:val="16"/>
                <w:szCs w:val="16"/>
              </w:rPr>
              <w:t>2</w:t>
            </w:r>
            <w:r w:rsidR="00796E4A">
              <w:rPr>
                <w:rFonts w:ascii="Calibri" w:eastAsia="Calibri" w:hAnsi="Calibri" w:cs="Times New Roman"/>
                <w:sz w:val="16"/>
                <w:szCs w:val="16"/>
              </w:rPr>
              <w:t>.</w:t>
            </w:r>
          </w:p>
        </w:tc>
        <w:tc>
          <w:tcPr>
            <w:tcW w:w="10345" w:type="dxa"/>
          </w:tcPr>
          <w:p w:rsidR="006F564D" w:rsidRPr="006F564D" w14:paraId="1F876061" w14:textId="542A6DB9">
            <w:pPr>
              <w:rPr>
                <w:rFonts w:ascii="Calibri" w:eastAsia="Calibri" w:hAnsi="Calibri" w:cs="Times New Roman"/>
                <w:sz w:val="16"/>
                <w:szCs w:val="16"/>
              </w:rPr>
            </w:pPr>
            <w:r w:rsidRPr="006F564D">
              <w:rPr>
                <w:rFonts w:ascii="Calibri" w:eastAsia="Calibri" w:hAnsi="Calibri" w:cs="Times New Roman"/>
                <w:sz w:val="16"/>
                <w:szCs w:val="16"/>
              </w:rPr>
              <w:t>Report the employee benefits for staff associated with Education and General, Auxiliary Enterprises, Hospitals, and for Agricultural extension/experiment services, if applicable</w:t>
            </w:r>
            <w:r w:rsidR="00DE4521">
              <w:rPr>
                <w:rFonts w:ascii="Calibri" w:eastAsia="Calibri" w:hAnsi="Calibri" w:cs="Times New Roman"/>
                <w:sz w:val="16"/>
                <w:szCs w:val="16"/>
              </w:rPr>
              <w:t>.</w:t>
            </w:r>
            <w:r w:rsidRPr="006F564D">
              <w:rPr>
                <w:rFonts w:ascii="Calibri" w:eastAsia="Calibri" w:hAnsi="Calibri" w:cs="Times New Roman"/>
                <w:sz w:val="16"/>
                <w:szCs w:val="16"/>
              </w:rPr>
              <w:t xml:space="preserve"> </w:t>
            </w:r>
          </w:p>
        </w:tc>
      </w:tr>
      <w:tr w14:paraId="40B38AF9" w14:textId="77777777" w:rsidTr="00796E4A">
        <w:tblPrEx>
          <w:tblW w:w="0" w:type="auto"/>
          <w:tblInd w:w="85" w:type="dxa"/>
          <w:tblLook w:val="04A0"/>
        </w:tblPrEx>
        <w:tc>
          <w:tcPr>
            <w:tcW w:w="360" w:type="dxa"/>
          </w:tcPr>
          <w:p w:rsidR="006F564D" w:rsidRPr="006F564D" w14:paraId="53C8D703" w14:textId="393421D6">
            <w:pPr>
              <w:rPr>
                <w:rFonts w:ascii="Calibri" w:eastAsia="Calibri" w:hAnsi="Calibri" w:cs="Times New Roman"/>
                <w:sz w:val="16"/>
                <w:szCs w:val="16"/>
              </w:rPr>
            </w:pPr>
            <w:r w:rsidRPr="006F564D">
              <w:rPr>
                <w:rFonts w:ascii="Calibri" w:eastAsia="Calibri" w:hAnsi="Calibri" w:cs="Times New Roman"/>
                <w:sz w:val="16"/>
                <w:szCs w:val="16"/>
              </w:rPr>
              <w:t>3</w:t>
            </w:r>
            <w:r w:rsidR="00796E4A">
              <w:rPr>
                <w:rFonts w:ascii="Calibri" w:eastAsia="Calibri" w:hAnsi="Calibri" w:cs="Times New Roman"/>
                <w:sz w:val="16"/>
                <w:szCs w:val="16"/>
              </w:rPr>
              <w:t>.</w:t>
            </w:r>
          </w:p>
        </w:tc>
        <w:tc>
          <w:tcPr>
            <w:tcW w:w="10345" w:type="dxa"/>
          </w:tcPr>
          <w:p w:rsidR="006F564D" w:rsidRPr="006F564D" w:rsidP="00DE4521" w14:paraId="68EF5598" w14:textId="621FFAE6">
            <w:pPr>
              <w:rPr>
                <w:rFonts w:ascii="Calibri" w:eastAsia="Calibri" w:hAnsi="Calibri" w:cs="Times New Roman"/>
                <w:sz w:val="16"/>
                <w:szCs w:val="16"/>
              </w:rPr>
            </w:pPr>
            <w:r w:rsidRPr="006F564D">
              <w:rPr>
                <w:rFonts w:ascii="Calibri" w:eastAsia="Calibri" w:hAnsi="Calibri" w:cs="Times New Roman"/>
                <w:sz w:val="16"/>
                <w:szCs w:val="16"/>
              </w:rPr>
              <w:t>Applies to state institutions only</w:t>
            </w:r>
            <w:r w:rsidR="00DE4521">
              <w:rPr>
                <w:rFonts w:ascii="Calibri" w:eastAsia="Calibri" w:hAnsi="Calibri" w:cs="Times New Roman"/>
                <w:sz w:val="16"/>
                <w:szCs w:val="16"/>
              </w:rPr>
              <w:t xml:space="preserve">. </w:t>
            </w:r>
            <w:r w:rsidRPr="006F564D">
              <w:rPr>
                <w:rFonts w:ascii="Calibri" w:eastAsia="Calibri" w:hAnsi="Calibri" w:cs="Times New Roman"/>
                <w:sz w:val="16"/>
                <w:szCs w:val="16"/>
              </w:rPr>
              <w:t>Include amounts paid to retirement systems operated by your state government only</w:t>
            </w:r>
            <w:r w:rsidR="00DE4521">
              <w:rPr>
                <w:rFonts w:ascii="Calibri" w:eastAsia="Calibri" w:hAnsi="Calibri" w:cs="Times New Roman"/>
                <w:sz w:val="16"/>
                <w:szCs w:val="16"/>
              </w:rPr>
              <w:t xml:space="preserve">. </w:t>
            </w:r>
            <w:r w:rsidRPr="006F564D">
              <w:rPr>
                <w:rFonts w:ascii="Calibri" w:eastAsia="Calibri" w:hAnsi="Calibri" w:cs="Times New Roman"/>
                <w:sz w:val="16"/>
                <w:szCs w:val="16"/>
              </w:rPr>
              <w:t>Include employer contributions only</w:t>
            </w:r>
            <w:r w:rsidR="00DE4521">
              <w:rPr>
                <w:rFonts w:ascii="Calibri" w:eastAsia="Calibri" w:hAnsi="Calibri" w:cs="Times New Roman"/>
                <w:sz w:val="16"/>
                <w:szCs w:val="16"/>
              </w:rPr>
              <w:t xml:space="preserve">. </w:t>
            </w:r>
            <w:r w:rsidRPr="006F564D">
              <w:rPr>
                <w:rFonts w:ascii="Calibri" w:eastAsia="Calibri" w:hAnsi="Calibri" w:cs="Times New Roman"/>
                <w:sz w:val="16"/>
                <w:szCs w:val="16"/>
              </w:rPr>
              <w:t>Exclude employee contributions withheld</w:t>
            </w:r>
            <w:r w:rsidR="00DE4521">
              <w:rPr>
                <w:rFonts w:ascii="Calibri" w:eastAsia="Calibri" w:hAnsi="Calibri" w:cs="Times New Roman"/>
                <w:sz w:val="16"/>
                <w:szCs w:val="16"/>
              </w:rPr>
              <w:t>.</w:t>
            </w:r>
          </w:p>
        </w:tc>
      </w:tr>
      <w:tr w14:paraId="7F6B674A" w14:textId="77777777" w:rsidTr="00796E4A">
        <w:tblPrEx>
          <w:tblW w:w="0" w:type="auto"/>
          <w:tblInd w:w="85" w:type="dxa"/>
          <w:tblLook w:val="04A0"/>
        </w:tblPrEx>
        <w:tc>
          <w:tcPr>
            <w:tcW w:w="360" w:type="dxa"/>
          </w:tcPr>
          <w:p w:rsidR="00DE4521" w:rsidRPr="006F564D" w14:paraId="42E75BBB" w14:textId="2002ECDB">
            <w:pPr>
              <w:rPr>
                <w:rFonts w:ascii="Calibri" w:eastAsia="Calibri" w:hAnsi="Calibri" w:cs="Times New Roman"/>
                <w:sz w:val="16"/>
                <w:szCs w:val="16"/>
              </w:rPr>
            </w:pPr>
            <w:r w:rsidRPr="006F564D">
              <w:rPr>
                <w:rFonts w:ascii="Calibri" w:eastAsia="Calibri" w:hAnsi="Calibri" w:cs="Times New Roman"/>
                <w:sz w:val="16"/>
                <w:szCs w:val="16"/>
              </w:rPr>
              <w:t>4</w:t>
            </w:r>
            <w:r w:rsidR="00796E4A">
              <w:rPr>
                <w:rFonts w:ascii="Calibri" w:eastAsia="Calibri" w:hAnsi="Calibri" w:cs="Times New Roman"/>
                <w:sz w:val="16"/>
                <w:szCs w:val="16"/>
              </w:rPr>
              <w:t>.</w:t>
            </w:r>
          </w:p>
        </w:tc>
        <w:tc>
          <w:tcPr>
            <w:tcW w:w="10345" w:type="dxa"/>
          </w:tcPr>
          <w:p w:rsidR="00DE4521" w:rsidRPr="006F564D" w:rsidP="00DE4521" w14:paraId="70A184AA" w14:textId="1E618089">
            <w:pPr>
              <w:rPr>
                <w:rFonts w:ascii="Calibri" w:eastAsia="Calibri" w:hAnsi="Calibri" w:cs="Times New Roman"/>
                <w:sz w:val="16"/>
                <w:szCs w:val="16"/>
              </w:rPr>
            </w:pPr>
            <w:r w:rsidRPr="006F564D">
              <w:rPr>
                <w:rFonts w:ascii="Calibri" w:eastAsia="Calibri" w:hAnsi="Calibri" w:cs="Times New Roman"/>
                <w:sz w:val="16"/>
                <w:szCs w:val="16"/>
              </w:rPr>
              <w:t>Report all current expenditures including salaries, employee benefits, supplies, materials, contracts and professional services, utilities, travel, and insurance</w:t>
            </w:r>
            <w:r>
              <w:rPr>
                <w:rFonts w:ascii="Calibri" w:eastAsia="Calibri" w:hAnsi="Calibri" w:cs="Times New Roman"/>
                <w:sz w:val="16"/>
                <w:szCs w:val="16"/>
              </w:rPr>
              <w:t xml:space="preserve">. </w:t>
            </w:r>
            <w:r w:rsidRPr="006F564D">
              <w:rPr>
                <w:rFonts w:ascii="Calibri" w:eastAsia="Calibri" w:hAnsi="Calibri" w:cs="Times New Roman"/>
                <w:sz w:val="16"/>
                <w:szCs w:val="16"/>
              </w:rPr>
              <w:t>Exclude scholarships and fellowships, capital outlay, interest (report on line 8), employer contributions to state retirement systems (applies to state institutions only) and depreciation</w:t>
            </w:r>
            <w:r>
              <w:rPr>
                <w:rFonts w:ascii="Calibri" w:eastAsia="Calibri" w:hAnsi="Calibri" w:cs="Times New Roman"/>
                <w:sz w:val="16"/>
                <w:szCs w:val="16"/>
              </w:rPr>
              <w:t>.</w:t>
            </w:r>
            <w:r w:rsidRPr="006F564D">
              <w:rPr>
                <w:rFonts w:ascii="Calibri" w:eastAsia="Calibri" w:hAnsi="Calibri" w:cs="Times New Roman"/>
                <w:sz w:val="16"/>
                <w:szCs w:val="16"/>
              </w:rPr>
              <w:t xml:space="preserve"> </w:t>
            </w:r>
          </w:p>
        </w:tc>
      </w:tr>
      <w:tr w14:paraId="7C6153CE" w14:textId="77777777" w:rsidTr="00796E4A">
        <w:tblPrEx>
          <w:tblW w:w="0" w:type="auto"/>
          <w:tblInd w:w="85" w:type="dxa"/>
          <w:tblLook w:val="04A0"/>
        </w:tblPrEx>
        <w:tc>
          <w:tcPr>
            <w:tcW w:w="360" w:type="dxa"/>
          </w:tcPr>
          <w:p w:rsidR="00DE4521" w:rsidRPr="006F564D" w14:paraId="566673B3" w14:textId="2B45466E">
            <w:pPr>
              <w:rPr>
                <w:rFonts w:ascii="Calibri" w:eastAsia="Calibri" w:hAnsi="Calibri" w:cs="Times New Roman"/>
                <w:sz w:val="16"/>
                <w:szCs w:val="16"/>
              </w:rPr>
            </w:pPr>
            <w:r w:rsidRPr="006F564D">
              <w:rPr>
                <w:rFonts w:ascii="Calibri" w:eastAsia="Calibri" w:hAnsi="Calibri" w:cs="Times New Roman"/>
                <w:sz w:val="16"/>
                <w:szCs w:val="16"/>
              </w:rPr>
              <w:t>5</w:t>
            </w:r>
            <w:r w:rsidR="00796E4A">
              <w:rPr>
                <w:rFonts w:ascii="Calibri" w:eastAsia="Calibri" w:hAnsi="Calibri" w:cs="Times New Roman"/>
                <w:sz w:val="16"/>
                <w:szCs w:val="16"/>
              </w:rPr>
              <w:t>.</w:t>
            </w:r>
          </w:p>
        </w:tc>
        <w:tc>
          <w:tcPr>
            <w:tcW w:w="10345" w:type="dxa"/>
          </w:tcPr>
          <w:p w:rsidR="00DE4521" w:rsidRPr="006F564D" w:rsidP="00DE4521" w14:paraId="2B4E7814" w14:textId="5D3B2A1F">
            <w:pPr>
              <w:rPr>
                <w:rFonts w:ascii="Calibri" w:eastAsia="Calibri" w:hAnsi="Calibri" w:cs="Times New Roman"/>
                <w:sz w:val="16"/>
                <w:szCs w:val="16"/>
              </w:rPr>
            </w:pPr>
            <w:r w:rsidRPr="006F564D">
              <w:rPr>
                <w:rFonts w:ascii="Calibri" w:eastAsia="Calibri" w:hAnsi="Calibri" w:cs="Times New Roman"/>
                <w:sz w:val="16"/>
                <w:szCs w:val="16"/>
              </w:rPr>
              <w:t>Construction from all funds (plant, capital, or bond funds) includes expenditure for the construction of new structures and other permanent improvements, additions replacements, and major alterations</w:t>
            </w:r>
            <w:r>
              <w:rPr>
                <w:rFonts w:ascii="Calibri" w:eastAsia="Calibri" w:hAnsi="Calibri" w:cs="Times New Roman"/>
                <w:sz w:val="16"/>
                <w:szCs w:val="16"/>
              </w:rPr>
              <w:t xml:space="preserve">. </w:t>
            </w:r>
            <w:r w:rsidRPr="006F564D">
              <w:rPr>
                <w:rFonts w:ascii="Calibri" w:eastAsia="Calibri" w:hAnsi="Calibri" w:cs="Times New Roman"/>
                <w:sz w:val="16"/>
                <w:szCs w:val="16"/>
              </w:rPr>
              <w:t>Report in proper column according to function</w:t>
            </w:r>
            <w:r>
              <w:rPr>
                <w:rFonts w:ascii="Calibri" w:eastAsia="Calibri" w:hAnsi="Calibri" w:cs="Times New Roman"/>
                <w:sz w:val="16"/>
                <w:szCs w:val="16"/>
              </w:rPr>
              <w:t>.</w:t>
            </w:r>
          </w:p>
        </w:tc>
      </w:tr>
      <w:tr w14:paraId="0318C49F" w14:textId="77777777" w:rsidTr="00796E4A">
        <w:tblPrEx>
          <w:tblW w:w="0" w:type="auto"/>
          <w:tblInd w:w="85" w:type="dxa"/>
          <w:tblLook w:val="04A0"/>
        </w:tblPrEx>
        <w:tc>
          <w:tcPr>
            <w:tcW w:w="360" w:type="dxa"/>
          </w:tcPr>
          <w:p w:rsidR="00DE4521" w:rsidRPr="006F564D" w14:paraId="3CD8FD0C" w14:textId="1BABBEA2">
            <w:pPr>
              <w:rPr>
                <w:rFonts w:ascii="Calibri" w:eastAsia="Calibri" w:hAnsi="Calibri" w:cs="Times New Roman"/>
                <w:sz w:val="16"/>
                <w:szCs w:val="16"/>
              </w:rPr>
            </w:pPr>
            <w:r w:rsidRPr="006F564D">
              <w:rPr>
                <w:rFonts w:ascii="Calibri" w:eastAsia="Calibri" w:hAnsi="Calibri" w:cs="Times New Roman"/>
                <w:sz w:val="16"/>
                <w:szCs w:val="16"/>
              </w:rPr>
              <w:t>6</w:t>
            </w:r>
            <w:r w:rsidR="00796E4A">
              <w:rPr>
                <w:rFonts w:ascii="Calibri" w:eastAsia="Calibri" w:hAnsi="Calibri" w:cs="Times New Roman"/>
                <w:sz w:val="16"/>
                <w:szCs w:val="16"/>
              </w:rPr>
              <w:t>.</w:t>
            </w:r>
          </w:p>
        </w:tc>
        <w:tc>
          <w:tcPr>
            <w:tcW w:w="10345" w:type="dxa"/>
          </w:tcPr>
          <w:p w:rsidR="00DE4521" w:rsidRPr="006F564D" w14:paraId="0F6A7BB7" w14:textId="5D80E8EE">
            <w:pPr>
              <w:rPr>
                <w:rFonts w:ascii="Calibri" w:eastAsia="Calibri" w:hAnsi="Calibri" w:cs="Times New Roman"/>
                <w:sz w:val="16"/>
                <w:szCs w:val="16"/>
              </w:rPr>
            </w:pPr>
            <w:r w:rsidRPr="006F564D">
              <w:rPr>
                <w:rFonts w:ascii="Calibri" w:eastAsia="Calibri" w:hAnsi="Calibri" w:cs="Times New Roman"/>
                <w:sz w:val="16"/>
                <w:szCs w:val="16"/>
              </w:rPr>
              <w:t>Equipment purchases from all funds (plant, capital, or bond funds)</w:t>
            </w:r>
            <w:r>
              <w:rPr>
                <w:rFonts w:ascii="Calibri" w:eastAsia="Calibri" w:hAnsi="Calibri" w:cs="Times New Roman"/>
                <w:sz w:val="16"/>
                <w:szCs w:val="16"/>
              </w:rPr>
              <w:t>.</w:t>
            </w:r>
          </w:p>
        </w:tc>
      </w:tr>
      <w:tr w14:paraId="03226AA3" w14:textId="77777777" w:rsidTr="00796E4A">
        <w:tblPrEx>
          <w:tblW w:w="0" w:type="auto"/>
          <w:tblInd w:w="85" w:type="dxa"/>
          <w:tblLook w:val="04A0"/>
        </w:tblPrEx>
        <w:tc>
          <w:tcPr>
            <w:tcW w:w="360" w:type="dxa"/>
          </w:tcPr>
          <w:p w:rsidR="00DE4521" w:rsidRPr="006F564D" w14:paraId="683BB085" w14:textId="26BD0A12">
            <w:pPr>
              <w:rPr>
                <w:rFonts w:ascii="Calibri" w:eastAsia="Calibri" w:hAnsi="Calibri" w:cs="Times New Roman"/>
                <w:sz w:val="16"/>
                <w:szCs w:val="16"/>
              </w:rPr>
            </w:pPr>
            <w:r w:rsidRPr="006F564D">
              <w:rPr>
                <w:rFonts w:ascii="Calibri" w:eastAsia="Calibri" w:hAnsi="Calibri" w:cs="Times New Roman"/>
                <w:sz w:val="16"/>
                <w:szCs w:val="16"/>
              </w:rPr>
              <w:t>7</w:t>
            </w:r>
            <w:r w:rsidR="00796E4A">
              <w:rPr>
                <w:rFonts w:ascii="Calibri" w:eastAsia="Calibri" w:hAnsi="Calibri" w:cs="Times New Roman"/>
                <w:sz w:val="16"/>
                <w:szCs w:val="16"/>
              </w:rPr>
              <w:t>.</w:t>
            </w:r>
          </w:p>
        </w:tc>
        <w:tc>
          <w:tcPr>
            <w:tcW w:w="10345" w:type="dxa"/>
          </w:tcPr>
          <w:p w:rsidR="00DE4521" w:rsidRPr="006F564D" w14:paraId="2857A2E5" w14:textId="6667B8D8">
            <w:pPr>
              <w:rPr>
                <w:rFonts w:ascii="Calibri" w:eastAsia="Calibri" w:hAnsi="Calibri" w:cs="Times New Roman"/>
                <w:sz w:val="16"/>
                <w:szCs w:val="16"/>
              </w:rPr>
            </w:pPr>
            <w:r w:rsidRPr="006F564D">
              <w:rPr>
                <w:rFonts w:ascii="Calibri" w:eastAsia="Calibri" w:hAnsi="Calibri" w:cs="Times New Roman"/>
                <w:sz w:val="16"/>
                <w:szCs w:val="16"/>
              </w:rPr>
              <w:t>From all funds (plant, capital, or bond funds), include the cost of land and existing structures, as well as the purchase of rights-of-way</w:t>
            </w:r>
            <w:r>
              <w:rPr>
                <w:rFonts w:ascii="Calibri" w:eastAsia="Calibri" w:hAnsi="Calibri" w:cs="Times New Roman"/>
                <w:sz w:val="16"/>
                <w:szCs w:val="16"/>
              </w:rPr>
              <w:t>.</w:t>
            </w:r>
          </w:p>
          <w:p w:rsidR="00DE4521" w:rsidRPr="006F564D" w:rsidP="00AD5DAC" w14:paraId="5ACCF010" w14:textId="342B1DDF">
            <w:pPr>
              <w:rPr>
                <w:rFonts w:ascii="Calibri" w:eastAsia="Calibri" w:hAnsi="Calibri" w:cs="Times New Roman"/>
                <w:sz w:val="16"/>
                <w:szCs w:val="16"/>
              </w:rPr>
            </w:pPr>
            <w:r w:rsidRPr="006F564D">
              <w:rPr>
                <w:rFonts w:ascii="Calibri" w:eastAsia="Calibri" w:hAnsi="Calibri" w:cs="Times New Roman"/>
                <w:sz w:val="16"/>
                <w:szCs w:val="16"/>
              </w:rPr>
              <w:t>Include all capital outlay other than Construction if not specified elsewhere</w:t>
            </w:r>
            <w:r w:rsidR="00AD5DAC">
              <w:rPr>
                <w:rFonts w:ascii="Calibri" w:eastAsia="Calibri" w:hAnsi="Calibri" w:cs="Times New Roman"/>
                <w:sz w:val="16"/>
                <w:szCs w:val="16"/>
              </w:rPr>
              <w:t>.</w:t>
            </w:r>
            <w:r w:rsidRPr="006F564D">
              <w:rPr>
                <w:rFonts w:ascii="Calibri" w:eastAsia="Calibri" w:hAnsi="Calibri" w:cs="Times New Roman"/>
                <w:sz w:val="16"/>
                <w:szCs w:val="16"/>
              </w:rPr>
              <w:t xml:space="preserve"> </w:t>
            </w:r>
          </w:p>
        </w:tc>
      </w:tr>
      <w:tr w14:paraId="4342AF77" w14:textId="77777777" w:rsidTr="00796E4A">
        <w:tblPrEx>
          <w:tblW w:w="0" w:type="auto"/>
          <w:tblInd w:w="85" w:type="dxa"/>
          <w:tblLook w:val="04A0"/>
        </w:tblPrEx>
        <w:tc>
          <w:tcPr>
            <w:tcW w:w="360" w:type="dxa"/>
          </w:tcPr>
          <w:p w:rsidR="00DE4521" w:rsidRPr="006F564D" w14:paraId="5A619401" w14:textId="3D381760">
            <w:pPr>
              <w:rPr>
                <w:rFonts w:ascii="Calibri" w:eastAsia="Calibri" w:hAnsi="Calibri" w:cs="Times New Roman"/>
                <w:sz w:val="16"/>
                <w:szCs w:val="16"/>
              </w:rPr>
            </w:pPr>
            <w:r w:rsidRPr="006F564D">
              <w:rPr>
                <w:rFonts w:ascii="Calibri" w:eastAsia="Calibri" w:hAnsi="Calibri" w:cs="Times New Roman"/>
                <w:sz w:val="16"/>
                <w:szCs w:val="16"/>
              </w:rPr>
              <w:t>8</w:t>
            </w:r>
            <w:r w:rsidR="00796E4A">
              <w:rPr>
                <w:rFonts w:ascii="Calibri" w:eastAsia="Calibri" w:hAnsi="Calibri" w:cs="Times New Roman"/>
                <w:sz w:val="16"/>
                <w:szCs w:val="16"/>
              </w:rPr>
              <w:t>.</w:t>
            </w:r>
          </w:p>
        </w:tc>
        <w:tc>
          <w:tcPr>
            <w:tcW w:w="10345" w:type="dxa"/>
          </w:tcPr>
          <w:p w:rsidR="00DE4521" w:rsidRPr="006F564D" w:rsidP="00AD5DAC" w14:paraId="1802ECCA" w14:textId="38DF37AD">
            <w:pPr>
              <w:rPr>
                <w:rFonts w:ascii="Calibri" w:eastAsia="Calibri" w:hAnsi="Calibri" w:cs="Times New Roman"/>
                <w:sz w:val="16"/>
                <w:szCs w:val="16"/>
              </w:rPr>
            </w:pPr>
            <w:r w:rsidRPr="006F564D">
              <w:rPr>
                <w:rFonts w:ascii="Calibri" w:eastAsia="Calibri" w:hAnsi="Calibri" w:cs="Times New Roman"/>
                <w:sz w:val="16"/>
                <w:szCs w:val="16"/>
              </w:rPr>
              <w:t>Interest paid on revenue debt only</w:t>
            </w:r>
            <w:r w:rsidR="00AD5DAC">
              <w:rPr>
                <w:rFonts w:ascii="Calibri" w:eastAsia="Calibri" w:hAnsi="Calibri" w:cs="Times New Roman"/>
                <w:sz w:val="16"/>
                <w:szCs w:val="16"/>
              </w:rPr>
              <w:t xml:space="preserve">. </w:t>
            </w:r>
            <w:r w:rsidRPr="006F564D">
              <w:rPr>
                <w:rFonts w:ascii="Calibri" w:eastAsia="Calibri" w:hAnsi="Calibri" w:cs="Times New Roman"/>
                <w:sz w:val="16"/>
                <w:szCs w:val="16"/>
              </w:rPr>
              <w:t>Includes interest on debt issued by the institution, such as that which is repayable from pledged earnings, charges or fees (e</w:t>
            </w:r>
            <w:r>
              <w:rPr>
                <w:rFonts w:ascii="Calibri" w:eastAsia="Calibri" w:hAnsi="Calibri" w:cs="Times New Roman"/>
                <w:sz w:val="16"/>
                <w:szCs w:val="16"/>
              </w:rPr>
              <w:t>.</w:t>
            </w:r>
            <w:r w:rsidRPr="006F564D">
              <w:rPr>
                <w:rFonts w:ascii="Calibri" w:eastAsia="Calibri" w:hAnsi="Calibri" w:cs="Times New Roman"/>
                <w:sz w:val="16"/>
                <w:szCs w:val="16"/>
              </w:rPr>
              <w:t>g</w:t>
            </w:r>
            <w:r>
              <w:rPr>
                <w:rFonts w:ascii="Calibri" w:eastAsia="Calibri" w:hAnsi="Calibri" w:cs="Times New Roman"/>
                <w:sz w:val="16"/>
                <w:szCs w:val="16"/>
              </w:rPr>
              <w:t>.</w:t>
            </w:r>
            <w:r w:rsidR="00AD5DAC">
              <w:rPr>
                <w:rFonts w:ascii="Calibri" w:eastAsia="Calibri" w:hAnsi="Calibri" w:cs="Times New Roman"/>
                <w:sz w:val="16"/>
                <w:szCs w:val="16"/>
              </w:rPr>
              <w:t xml:space="preserve">, </w:t>
            </w:r>
            <w:r w:rsidRPr="006F564D">
              <w:rPr>
                <w:rFonts w:ascii="Calibri" w:eastAsia="Calibri" w:hAnsi="Calibri" w:cs="Times New Roman"/>
                <w:sz w:val="16"/>
                <w:szCs w:val="16"/>
              </w:rPr>
              <w:t>dormitory, stadium, or student union revenue bonds)</w:t>
            </w:r>
            <w:r w:rsidR="00AD5DAC">
              <w:rPr>
                <w:rFonts w:ascii="Calibri" w:eastAsia="Calibri" w:hAnsi="Calibri" w:cs="Times New Roman"/>
                <w:sz w:val="16"/>
                <w:szCs w:val="16"/>
              </w:rPr>
              <w:t xml:space="preserve">. </w:t>
            </w:r>
            <w:r w:rsidRPr="006F564D">
              <w:rPr>
                <w:rFonts w:ascii="Calibri" w:eastAsia="Calibri" w:hAnsi="Calibri" w:cs="Times New Roman"/>
                <w:sz w:val="16"/>
                <w:szCs w:val="16"/>
              </w:rPr>
              <w:t>Report only the total, in column 1</w:t>
            </w:r>
            <w:r w:rsidR="00AD5DAC">
              <w:rPr>
                <w:rFonts w:ascii="Calibri" w:eastAsia="Calibri" w:hAnsi="Calibri" w:cs="Times New Roman"/>
                <w:sz w:val="16"/>
                <w:szCs w:val="16"/>
              </w:rPr>
              <w:t>. E</w:t>
            </w:r>
            <w:r w:rsidRPr="006F564D">
              <w:rPr>
                <w:rFonts w:ascii="Calibri" w:eastAsia="Calibri" w:hAnsi="Calibri" w:cs="Times New Roman"/>
                <w:sz w:val="16"/>
                <w:szCs w:val="16"/>
              </w:rPr>
              <w:t>xcludes interest expenditure of the parent state or local government on debt issued on behalf of the institution and backed by that parent government</w:t>
            </w:r>
            <w:r w:rsidR="00AD5DAC">
              <w:rPr>
                <w:rFonts w:ascii="Calibri" w:eastAsia="Calibri" w:hAnsi="Calibri" w:cs="Times New Roman"/>
                <w:sz w:val="16"/>
                <w:szCs w:val="16"/>
              </w:rPr>
              <w:t xml:space="preserve">. </w:t>
            </w:r>
            <w:r w:rsidRPr="006F564D">
              <w:rPr>
                <w:rFonts w:ascii="Calibri" w:eastAsia="Calibri" w:hAnsi="Calibri" w:cs="Times New Roman"/>
                <w:sz w:val="16"/>
                <w:szCs w:val="16"/>
              </w:rPr>
              <w:t xml:space="preserve"> Also excludes interest on debt issued by a state dormitory or housing finance agency on behalf of the institution</w:t>
            </w:r>
          </w:p>
        </w:tc>
      </w:tr>
    </w:tbl>
    <w:p w:rsidR="00612364" w:rsidRPr="006D2F58" w:rsidP="00612364" w14:paraId="0C9CEDC8" w14:textId="77777777">
      <w:pPr>
        <w:spacing w:after="0" w:line="240" w:lineRule="auto"/>
        <w:rPr>
          <w:rFonts w:ascii="Calibri" w:eastAsia="Calibri" w:hAnsi="Calibri" w:cs="Times New Roman"/>
          <w:sz w:val="16"/>
          <w:szCs w:val="16"/>
        </w:rPr>
      </w:pPr>
    </w:p>
    <w:p w:rsidR="00612364" w:rsidRPr="006D2F58" w:rsidP="00796E4A" w14:paraId="7B5AC50E"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Part L - Debt and Assets</w:t>
      </w:r>
    </w:p>
    <w:p w:rsidR="00612364" w:rsidRPr="006D2F58" w:rsidP="00796E4A" w14:paraId="64469B27"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Lines 01 through 06 – Include all debt issued in the name of the institution. Long-term debt and short-term debt are distinguished by length of term for repayment, with one year being the boundary. Short-term debt must be interest bearing. Do not include the current portion of long-term debt as short-term debt. Instead include this in the total long-term debt outstanding. </w:t>
      </w:r>
    </w:p>
    <w:p w:rsidR="00796E4A" w:rsidP="00796E4A" w14:paraId="50CE5A24" w14:textId="77777777">
      <w:pPr>
        <w:spacing w:after="0" w:line="240" w:lineRule="auto"/>
        <w:rPr>
          <w:rFonts w:ascii="Calibri" w:eastAsia="Calibri" w:hAnsi="Calibri" w:cs="Times New Roman"/>
          <w:sz w:val="16"/>
          <w:szCs w:val="16"/>
        </w:rPr>
      </w:pPr>
    </w:p>
    <w:p w:rsidR="00612364" w:rsidRPr="006D2F58" w:rsidP="00796E4A" w14:paraId="03BB04C2" w14:textId="19579A7D">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Lines 07, 08, and 09 – Report the total amount of cash and security assets held in each category. Report assets at book value to the extent possible. Includes cash on hand in each type of fund. Sinking funds are those used exclusively to service debt. Bond funds are those established by your institution to disburse revenue bond proceeds. All other funds might include current, plant, or endowment funds. Exclude the value of fixed assets and exclude any student loan funds established by the Federal government.</w:t>
      </w:r>
    </w:p>
    <w:p w:rsidR="00796E4A" w14:paraId="1901FBF3" w14:textId="77777777">
      <w:pPr>
        <w:rPr>
          <w:rFonts w:asciiTheme="majorHAnsi" w:eastAsiaTheme="majorEastAsia" w:hAnsiTheme="majorHAnsi" w:cstheme="majorBidi"/>
          <w:b/>
          <w:bCs/>
          <w:color w:val="2F5496" w:themeColor="accent1" w:themeShade="BF"/>
          <w:sz w:val="16"/>
          <w:szCs w:val="16"/>
        </w:rPr>
      </w:pPr>
      <w:bookmarkStart w:id="20" w:name="_Toc94279769"/>
      <w:r>
        <w:rPr>
          <w:b/>
          <w:bCs/>
          <w:sz w:val="16"/>
          <w:szCs w:val="16"/>
        </w:rPr>
        <w:br w:type="page"/>
      </w:r>
    </w:p>
    <w:p w:rsidR="00612364" w:rsidRPr="006D2F58" w:rsidP="00612364" w14:paraId="6F054231" w14:textId="176501C7">
      <w:pPr>
        <w:pStyle w:val="Heading2"/>
        <w:jc w:val="center"/>
        <w:rPr>
          <w:b/>
          <w:bCs/>
          <w:sz w:val="16"/>
          <w:szCs w:val="16"/>
        </w:rPr>
      </w:pPr>
      <w:r w:rsidRPr="006D2F58">
        <w:rPr>
          <w:b/>
          <w:bCs/>
          <w:sz w:val="16"/>
          <w:szCs w:val="16"/>
        </w:rPr>
        <w:t>Finance Instructions for Public and Private FASB Reporters</w:t>
      </w:r>
      <w:r w:rsidRPr="006D2F58" w:rsidR="00DA5272">
        <w:rPr>
          <w:b/>
          <w:bCs/>
          <w:sz w:val="16"/>
          <w:szCs w:val="16"/>
        </w:rPr>
        <w:t xml:space="preserve"> </w:t>
      </w:r>
      <w:r w:rsidRPr="006D2F58" w:rsidR="003C5B95">
        <w:rPr>
          <w:b/>
          <w:bCs/>
          <w:sz w:val="16"/>
          <w:szCs w:val="16"/>
        </w:rPr>
        <w:t>2023-24 through 2024-25</w:t>
      </w:r>
      <w:r w:rsidRPr="006D2F58" w:rsidR="00DA5272">
        <w:rPr>
          <w:b/>
          <w:bCs/>
          <w:sz w:val="16"/>
          <w:szCs w:val="16"/>
        </w:rPr>
        <w:t xml:space="preserve"> Data Collections</w:t>
      </w:r>
      <w:bookmarkEnd w:id="20"/>
    </w:p>
    <w:p w:rsidR="002C71BF" w:rsidRPr="006D2F58" w:rsidP="002C71BF" w14:paraId="201B2C42" w14:textId="77777777">
      <w:pPr>
        <w:pStyle w:val="NoSpacing"/>
        <w:rPr>
          <w:b/>
          <w:bCs/>
          <w:color w:val="4472C4" w:themeColor="accent1"/>
          <w:sz w:val="16"/>
          <w:szCs w:val="16"/>
        </w:rPr>
      </w:pPr>
      <w:r w:rsidRPr="006D2F58">
        <w:rPr>
          <w:b/>
          <w:bCs/>
          <w:color w:val="4472C4" w:themeColor="accent1"/>
          <w:sz w:val="16"/>
          <w:szCs w:val="16"/>
        </w:rPr>
        <w:t>Purpose of Component</w:t>
      </w:r>
    </w:p>
    <w:p w:rsidR="002C71BF" w:rsidRPr="006D2F58" w:rsidP="002C71BF" w14:paraId="4D7D9AF2" w14:textId="788FFAB5">
      <w:pPr>
        <w:pStyle w:val="NoSpacing"/>
        <w:rPr>
          <w:b/>
          <w:bCs/>
          <w:color w:val="4472C4" w:themeColor="accent1"/>
          <w:sz w:val="16"/>
          <w:szCs w:val="16"/>
        </w:rPr>
      </w:pPr>
      <w:r w:rsidRPr="006D2F58">
        <w:rPr>
          <w:b/>
          <w:bCs/>
          <w:color w:val="4472C4" w:themeColor="accent1"/>
          <w:sz w:val="16"/>
          <w:szCs w:val="16"/>
        </w:rPr>
        <w:t xml:space="preserve">Changes in Reporting for </w:t>
      </w:r>
      <w:r w:rsidRPr="006D2F58" w:rsidR="00B84C19">
        <w:rPr>
          <w:b/>
          <w:bCs/>
          <w:color w:val="4472C4" w:themeColor="accent1"/>
          <w:sz w:val="16"/>
          <w:szCs w:val="16"/>
        </w:rPr>
        <w:t>2025-26</w:t>
      </w:r>
    </w:p>
    <w:p w:rsidR="002C71BF" w:rsidRPr="006D2F58" w:rsidP="002C71BF" w14:paraId="66AE0DE1" w14:textId="77777777">
      <w:pPr>
        <w:pStyle w:val="NoSpacing"/>
        <w:rPr>
          <w:b/>
          <w:bCs/>
          <w:color w:val="4472C4" w:themeColor="accent1"/>
          <w:sz w:val="16"/>
          <w:szCs w:val="16"/>
        </w:rPr>
      </w:pPr>
      <w:r w:rsidRPr="006D2F58">
        <w:rPr>
          <w:b/>
          <w:bCs/>
          <w:color w:val="4472C4" w:themeColor="accent1"/>
          <w:sz w:val="16"/>
          <w:szCs w:val="16"/>
        </w:rPr>
        <w:t>General Instructions</w:t>
      </w:r>
    </w:p>
    <w:p w:rsidR="002C71BF" w:rsidRPr="006D2F58" w:rsidP="002C71BF" w14:paraId="3E575405" w14:textId="77777777">
      <w:pPr>
        <w:pStyle w:val="NoSpacing"/>
        <w:ind w:left="720"/>
        <w:rPr>
          <w:sz w:val="16"/>
          <w:szCs w:val="16"/>
        </w:rPr>
      </w:pPr>
      <w:r w:rsidRPr="006D2F58">
        <w:rPr>
          <w:sz w:val="16"/>
          <w:szCs w:val="16"/>
        </w:rPr>
        <w:t>Reporting Period Covered</w:t>
      </w:r>
    </w:p>
    <w:p w:rsidR="002C71BF" w:rsidRPr="006D2F58" w:rsidP="002C71BF" w14:paraId="373F1125" w14:textId="77777777">
      <w:pPr>
        <w:pStyle w:val="NoSpacing"/>
        <w:ind w:left="720"/>
        <w:rPr>
          <w:sz w:val="16"/>
          <w:szCs w:val="16"/>
        </w:rPr>
      </w:pPr>
      <w:r w:rsidRPr="006D2F58">
        <w:rPr>
          <w:sz w:val="16"/>
          <w:szCs w:val="16"/>
        </w:rPr>
        <w:t>About the Data</w:t>
      </w:r>
    </w:p>
    <w:p w:rsidR="002C71BF" w:rsidRPr="006D2F58" w:rsidP="002C71BF" w14:paraId="09817D4E" w14:textId="77777777">
      <w:pPr>
        <w:pStyle w:val="NoSpacing"/>
        <w:ind w:left="720"/>
        <w:rPr>
          <w:sz w:val="16"/>
          <w:szCs w:val="16"/>
        </w:rPr>
      </w:pPr>
      <w:r w:rsidRPr="006D2F58">
        <w:rPr>
          <w:sz w:val="16"/>
          <w:szCs w:val="16"/>
        </w:rPr>
        <w:t>Context Boxes</w:t>
      </w:r>
    </w:p>
    <w:p w:rsidR="002C71BF" w:rsidRPr="006D2F58" w:rsidP="002C71BF" w14:paraId="47B0CA0A" w14:textId="77777777">
      <w:pPr>
        <w:pStyle w:val="NoSpacing"/>
        <w:rPr>
          <w:b/>
          <w:bCs/>
          <w:color w:val="4472C4" w:themeColor="accent1"/>
          <w:sz w:val="16"/>
          <w:szCs w:val="16"/>
        </w:rPr>
      </w:pPr>
      <w:r w:rsidRPr="006D2F58">
        <w:rPr>
          <w:b/>
          <w:bCs/>
          <w:color w:val="4472C4" w:themeColor="accent1"/>
          <w:sz w:val="16"/>
          <w:szCs w:val="16"/>
        </w:rPr>
        <w:t>Coverage</w:t>
      </w:r>
    </w:p>
    <w:p w:rsidR="002C71BF" w:rsidRPr="006D2F58" w:rsidP="002C71BF" w14:paraId="6443BE04" w14:textId="77777777">
      <w:pPr>
        <w:pStyle w:val="NoSpacing"/>
        <w:ind w:left="720"/>
        <w:rPr>
          <w:sz w:val="16"/>
          <w:szCs w:val="16"/>
        </w:rPr>
      </w:pPr>
      <w:r w:rsidRPr="006D2F58">
        <w:rPr>
          <w:sz w:val="16"/>
          <w:szCs w:val="16"/>
        </w:rPr>
        <w:t>What to Include</w:t>
      </w:r>
    </w:p>
    <w:p w:rsidR="002C71BF" w:rsidRPr="006D2F58" w:rsidP="002C71BF" w14:paraId="15DD9E3C" w14:textId="77777777">
      <w:pPr>
        <w:pStyle w:val="NoSpacing"/>
        <w:ind w:left="720"/>
        <w:rPr>
          <w:sz w:val="16"/>
          <w:szCs w:val="16"/>
        </w:rPr>
      </w:pPr>
      <w:r w:rsidRPr="006D2F58">
        <w:rPr>
          <w:sz w:val="16"/>
          <w:szCs w:val="16"/>
        </w:rPr>
        <w:t>What Not to Include</w:t>
      </w:r>
    </w:p>
    <w:p w:rsidR="002C71BF" w:rsidRPr="006D2F58" w:rsidP="002C71BF" w14:paraId="720C2428" w14:textId="77777777">
      <w:pPr>
        <w:pStyle w:val="NoSpacing"/>
        <w:rPr>
          <w:b/>
          <w:bCs/>
          <w:color w:val="4472C4" w:themeColor="accent1"/>
          <w:sz w:val="16"/>
          <w:szCs w:val="16"/>
        </w:rPr>
      </w:pPr>
      <w:r w:rsidRPr="006D2F58">
        <w:rPr>
          <w:b/>
          <w:bCs/>
          <w:color w:val="4472C4" w:themeColor="accent1"/>
          <w:sz w:val="16"/>
          <w:szCs w:val="16"/>
        </w:rPr>
        <w:t>Reporting with "Parent" and "Child" Relationships</w:t>
      </w:r>
    </w:p>
    <w:p w:rsidR="002C71BF" w:rsidRPr="006D2F58" w:rsidP="002C71BF" w14:paraId="56D413DB" w14:textId="77777777">
      <w:pPr>
        <w:pStyle w:val="NoSpacing"/>
        <w:rPr>
          <w:b/>
          <w:bCs/>
          <w:color w:val="4472C4" w:themeColor="accent1"/>
          <w:sz w:val="16"/>
          <w:szCs w:val="16"/>
        </w:rPr>
      </w:pPr>
      <w:r w:rsidRPr="006D2F58">
        <w:rPr>
          <w:b/>
          <w:bCs/>
          <w:color w:val="4472C4" w:themeColor="accent1"/>
          <w:sz w:val="16"/>
          <w:szCs w:val="16"/>
        </w:rPr>
        <w:t>Where to Get Help for Reporting</w:t>
      </w:r>
    </w:p>
    <w:p w:rsidR="002C71BF" w:rsidRPr="006D2F58" w:rsidP="002C71BF" w14:paraId="210AA62E" w14:textId="77777777">
      <w:pPr>
        <w:pStyle w:val="NoSpacing"/>
        <w:rPr>
          <w:b/>
          <w:bCs/>
          <w:color w:val="4472C4" w:themeColor="accent1"/>
          <w:sz w:val="16"/>
          <w:szCs w:val="16"/>
        </w:rPr>
      </w:pPr>
      <w:r w:rsidRPr="006D2F58">
        <w:rPr>
          <w:b/>
          <w:bCs/>
          <w:color w:val="4472C4" w:themeColor="accent1"/>
          <w:sz w:val="16"/>
          <w:szCs w:val="16"/>
        </w:rPr>
        <w:t>Where to Get Additional Help for Finance</w:t>
      </w:r>
    </w:p>
    <w:p w:rsidR="002C71BF" w:rsidRPr="006D2F58" w:rsidP="002C71BF" w14:paraId="30960296" w14:textId="77777777">
      <w:pPr>
        <w:pStyle w:val="NoSpacing"/>
        <w:rPr>
          <w:b/>
          <w:bCs/>
          <w:color w:val="4472C4" w:themeColor="accent1"/>
          <w:sz w:val="16"/>
          <w:szCs w:val="16"/>
        </w:rPr>
      </w:pPr>
      <w:r w:rsidRPr="006D2F58">
        <w:rPr>
          <w:b/>
          <w:bCs/>
          <w:color w:val="4472C4" w:themeColor="accent1"/>
          <w:sz w:val="16"/>
          <w:szCs w:val="16"/>
        </w:rPr>
        <w:t>Where the Reported Data Will Appear</w:t>
      </w:r>
    </w:p>
    <w:p w:rsidR="002C71BF" w:rsidRPr="006D2F58" w:rsidP="002C71BF" w14:paraId="05EE0019" w14:textId="77777777">
      <w:pPr>
        <w:pStyle w:val="NoSpacing"/>
        <w:rPr>
          <w:b/>
          <w:bCs/>
          <w:color w:val="4472C4" w:themeColor="accent1"/>
          <w:sz w:val="16"/>
          <w:szCs w:val="16"/>
        </w:rPr>
      </w:pPr>
      <w:r w:rsidRPr="006D2F58">
        <w:rPr>
          <w:b/>
          <w:bCs/>
          <w:color w:val="4472C4" w:themeColor="accent1"/>
          <w:sz w:val="16"/>
          <w:szCs w:val="16"/>
        </w:rPr>
        <w:t>Detailed Instructions</w:t>
      </w:r>
    </w:p>
    <w:p w:rsidR="002C71BF" w:rsidRPr="006D2F58" w:rsidP="002C71BF" w14:paraId="16867D20" w14:textId="77777777">
      <w:pPr>
        <w:pStyle w:val="NoSpacing"/>
        <w:ind w:left="720"/>
        <w:rPr>
          <w:sz w:val="16"/>
          <w:szCs w:val="16"/>
        </w:rPr>
      </w:pPr>
      <w:r w:rsidRPr="006D2F58">
        <w:rPr>
          <w:sz w:val="16"/>
          <w:szCs w:val="16"/>
        </w:rPr>
        <w:t>General Information</w:t>
      </w:r>
    </w:p>
    <w:p w:rsidR="002C71BF" w:rsidRPr="006D2F58" w:rsidP="002C71BF" w14:paraId="407AF763" w14:textId="77777777">
      <w:pPr>
        <w:pStyle w:val="NoSpacing"/>
        <w:ind w:left="720"/>
        <w:rPr>
          <w:color w:val="7030A0"/>
          <w:sz w:val="16"/>
          <w:szCs w:val="16"/>
        </w:rPr>
      </w:pPr>
      <w:r w:rsidRPr="006D2F58">
        <w:rPr>
          <w:sz w:val="16"/>
          <w:szCs w:val="16"/>
        </w:rPr>
        <w:t xml:space="preserve">Part A: Statement of Financial Position </w:t>
      </w:r>
      <w:r w:rsidRPr="006D2F58">
        <w:rPr>
          <w:b/>
          <w:bCs/>
          <w:color w:val="7030A0"/>
          <w:sz w:val="16"/>
          <w:szCs w:val="16"/>
        </w:rPr>
        <w:t>[applicable to degree-granting institutions only]</w:t>
      </w:r>
    </w:p>
    <w:p w:rsidR="002C71BF" w:rsidRPr="006D2F58" w:rsidP="002C71BF" w14:paraId="487164BC" w14:textId="77777777">
      <w:pPr>
        <w:pStyle w:val="NoSpacing"/>
        <w:ind w:left="720"/>
        <w:rPr>
          <w:color w:val="7030A0"/>
          <w:sz w:val="16"/>
          <w:szCs w:val="16"/>
        </w:rPr>
      </w:pPr>
      <w:r w:rsidRPr="006D2F58">
        <w:rPr>
          <w:sz w:val="16"/>
          <w:szCs w:val="16"/>
        </w:rPr>
        <w:t xml:space="preserve">Part B: Summary of Changes in Net Assets </w:t>
      </w:r>
      <w:r w:rsidRPr="006D2F58">
        <w:rPr>
          <w:b/>
          <w:bCs/>
          <w:color w:val="7030A0"/>
          <w:sz w:val="16"/>
          <w:szCs w:val="16"/>
        </w:rPr>
        <w:t>[applicable to degree-granting institutions only]</w:t>
      </w:r>
    </w:p>
    <w:p w:rsidR="002C71BF" w:rsidRPr="006D2F58" w:rsidP="002C71BF" w14:paraId="41325CFC" w14:textId="77777777">
      <w:pPr>
        <w:pStyle w:val="NoSpacing"/>
        <w:ind w:left="720"/>
        <w:rPr>
          <w:sz w:val="16"/>
          <w:szCs w:val="16"/>
        </w:rPr>
      </w:pPr>
      <w:r w:rsidRPr="006D2F58">
        <w:rPr>
          <w:sz w:val="16"/>
          <w:szCs w:val="16"/>
        </w:rPr>
        <w:t>Part C: Scholarships and Fellowships</w:t>
      </w:r>
    </w:p>
    <w:p w:rsidR="002C71BF" w:rsidRPr="006D2F58" w:rsidP="002C71BF" w14:paraId="4425FD79" w14:textId="77777777">
      <w:pPr>
        <w:pStyle w:val="NoSpacing"/>
        <w:ind w:left="720"/>
        <w:rPr>
          <w:sz w:val="16"/>
          <w:szCs w:val="16"/>
        </w:rPr>
      </w:pPr>
      <w:r w:rsidRPr="006D2F58">
        <w:rPr>
          <w:sz w:val="16"/>
          <w:szCs w:val="16"/>
        </w:rPr>
        <w:t>Part D: Revenues and Investment Return</w:t>
      </w:r>
    </w:p>
    <w:p w:rsidR="002C71BF" w:rsidRPr="006D2F58" w:rsidP="002C71BF" w14:paraId="0079E134" w14:textId="77777777">
      <w:pPr>
        <w:pStyle w:val="NoSpacing"/>
        <w:ind w:left="720"/>
        <w:rPr>
          <w:sz w:val="16"/>
          <w:szCs w:val="16"/>
        </w:rPr>
      </w:pPr>
      <w:r w:rsidRPr="006D2F58">
        <w:rPr>
          <w:sz w:val="16"/>
          <w:szCs w:val="16"/>
        </w:rPr>
        <w:t>Part E: Expenses and Other Deductions</w:t>
      </w:r>
    </w:p>
    <w:p w:rsidR="002C71BF" w:rsidRPr="006D2F58" w:rsidP="002C71BF" w14:paraId="5EC13DFD" w14:textId="77777777">
      <w:pPr>
        <w:pStyle w:val="NoSpacing"/>
        <w:ind w:left="720"/>
        <w:rPr>
          <w:sz w:val="16"/>
          <w:szCs w:val="16"/>
        </w:rPr>
      </w:pPr>
      <w:r w:rsidRPr="006D2F58">
        <w:rPr>
          <w:sz w:val="16"/>
          <w:szCs w:val="16"/>
        </w:rPr>
        <w:t xml:space="preserve">Part H: Details of Endowment Net Assets </w:t>
      </w:r>
      <w:r w:rsidRPr="006D2F58">
        <w:rPr>
          <w:b/>
          <w:bCs/>
          <w:color w:val="7030A0"/>
          <w:sz w:val="16"/>
          <w:szCs w:val="16"/>
        </w:rPr>
        <w:t>[applicable to degree-granting institutions only]</w:t>
      </w:r>
    </w:p>
    <w:p w:rsidR="002C71BF" w:rsidRPr="006D2F58" w:rsidP="002C71BF" w14:paraId="3673F24C" w14:textId="77777777">
      <w:pPr>
        <w:pStyle w:val="NoSpacing"/>
        <w:ind w:left="720"/>
        <w:rPr>
          <w:sz w:val="16"/>
          <w:szCs w:val="16"/>
        </w:rPr>
      </w:pPr>
      <w:r w:rsidRPr="006D2F58">
        <w:rPr>
          <w:sz w:val="16"/>
          <w:szCs w:val="16"/>
        </w:rPr>
        <w:t xml:space="preserve">Part I: Financial Health </w:t>
      </w:r>
      <w:r w:rsidRPr="006D2F58">
        <w:rPr>
          <w:b/>
          <w:bCs/>
          <w:color w:val="7030A0"/>
          <w:sz w:val="16"/>
          <w:szCs w:val="16"/>
        </w:rPr>
        <w:t>[applicable to degree-granting institutions only]</w:t>
      </w:r>
    </w:p>
    <w:p w:rsidR="002C71BF" w:rsidRPr="006D2F58" w:rsidP="002C71BF" w14:paraId="19231552" w14:textId="77777777">
      <w:pPr>
        <w:pStyle w:val="NoSpacing"/>
        <w:rPr>
          <w:sz w:val="16"/>
          <w:szCs w:val="16"/>
        </w:rPr>
      </w:pPr>
    </w:p>
    <w:p w:rsidR="002C71BF" w:rsidRPr="006D2F58" w:rsidP="002C71BF" w14:paraId="71F597BE" w14:textId="77777777">
      <w:pPr>
        <w:pStyle w:val="NoSpacing"/>
        <w:rPr>
          <w:b/>
          <w:bCs/>
          <w:color w:val="4472C4" w:themeColor="accent1"/>
          <w:sz w:val="16"/>
          <w:szCs w:val="16"/>
        </w:rPr>
      </w:pPr>
      <w:r w:rsidRPr="006D2F58">
        <w:rPr>
          <w:b/>
          <w:bCs/>
          <w:color w:val="4472C4" w:themeColor="accent1"/>
          <w:sz w:val="16"/>
          <w:szCs w:val="16"/>
        </w:rPr>
        <w:t>Purpose of Component</w:t>
      </w:r>
    </w:p>
    <w:p w:rsidR="002C71BF" w:rsidRPr="006D2F58" w:rsidP="002C71BF" w14:paraId="75CB53A0" w14:textId="77777777">
      <w:pPr>
        <w:pStyle w:val="NoSpacing"/>
        <w:rPr>
          <w:sz w:val="16"/>
          <w:szCs w:val="16"/>
        </w:rPr>
      </w:pPr>
      <w:r w:rsidRPr="006D2F58">
        <w:rPr>
          <w:sz w:val="16"/>
          <w:szCs w:val="16"/>
        </w:rPr>
        <w:t>The purpose of the IPEDS Finance survey component is to collect basic financial information from items associated with the institution's General Purpose Financial Statements (GPFS). Item areas include:</w:t>
      </w:r>
    </w:p>
    <w:p w:rsidR="002C71BF" w:rsidRPr="006D2F58" w:rsidP="00D23DD8" w14:paraId="145407DB" w14:textId="77777777">
      <w:pPr>
        <w:pStyle w:val="NoSpacing"/>
        <w:numPr>
          <w:ilvl w:val="0"/>
          <w:numId w:val="20"/>
        </w:numPr>
        <w:rPr>
          <w:sz w:val="16"/>
          <w:szCs w:val="16"/>
        </w:rPr>
      </w:pPr>
      <w:r w:rsidRPr="006D2F58">
        <w:rPr>
          <w:sz w:val="16"/>
          <w:szCs w:val="16"/>
        </w:rPr>
        <w:t xml:space="preserve">Statement of Financial Position </w:t>
      </w:r>
      <w:r w:rsidRPr="006D2F58">
        <w:rPr>
          <w:b/>
          <w:bCs/>
          <w:color w:val="7030A0"/>
          <w:sz w:val="16"/>
          <w:szCs w:val="16"/>
        </w:rPr>
        <w:t>[applicable to degree-granting institutions only]</w:t>
      </w:r>
    </w:p>
    <w:p w:rsidR="002C71BF" w:rsidRPr="006D2F58" w:rsidP="00D23DD8" w14:paraId="76BE113B" w14:textId="77777777">
      <w:pPr>
        <w:pStyle w:val="NoSpacing"/>
        <w:numPr>
          <w:ilvl w:val="0"/>
          <w:numId w:val="20"/>
        </w:numPr>
        <w:rPr>
          <w:sz w:val="16"/>
          <w:szCs w:val="16"/>
        </w:rPr>
      </w:pPr>
      <w:r w:rsidRPr="006D2F58">
        <w:rPr>
          <w:sz w:val="16"/>
          <w:szCs w:val="16"/>
        </w:rPr>
        <w:t xml:space="preserve">Summary of Changes in Net Assets </w:t>
      </w:r>
      <w:r w:rsidRPr="006D2F58">
        <w:rPr>
          <w:b/>
          <w:bCs/>
          <w:color w:val="7030A0"/>
          <w:sz w:val="16"/>
          <w:szCs w:val="16"/>
        </w:rPr>
        <w:t>[applicable to degree-granting institutions only]</w:t>
      </w:r>
    </w:p>
    <w:p w:rsidR="002C71BF" w:rsidRPr="006D2F58" w:rsidP="00D23DD8" w14:paraId="74A7F8DF" w14:textId="77777777">
      <w:pPr>
        <w:pStyle w:val="NoSpacing"/>
        <w:numPr>
          <w:ilvl w:val="0"/>
          <w:numId w:val="20"/>
        </w:numPr>
        <w:rPr>
          <w:sz w:val="16"/>
          <w:szCs w:val="16"/>
        </w:rPr>
      </w:pPr>
      <w:r w:rsidRPr="006D2F58">
        <w:rPr>
          <w:sz w:val="16"/>
          <w:szCs w:val="16"/>
        </w:rPr>
        <w:t>Scholarships and Fellowships</w:t>
      </w:r>
    </w:p>
    <w:p w:rsidR="002C71BF" w:rsidRPr="006D2F58" w:rsidP="00D23DD8" w14:paraId="6B036757" w14:textId="77777777">
      <w:pPr>
        <w:pStyle w:val="NoSpacing"/>
        <w:numPr>
          <w:ilvl w:val="0"/>
          <w:numId w:val="20"/>
        </w:numPr>
        <w:rPr>
          <w:sz w:val="16"/>
          <w:szCs w:val="16"/>
        </w:rPr>
      </w:pPr>
      <w:r w:rsidRPr="006D2F58">
        <w:rPr>
          <w:sz w:val="16"/>
          <w:szCs w:val="16"/>
        </w:rPr>
        <w:t>Revenues and Investment Return</w:t>
      </w:r>
    </w:p>
    <w:p w:rsidR="002C71BF" w:rsidRPr="006D2F58" w:rsidP="00D23DD8" w14:paraId="7CA056D5" w14:textId="77777777">
      <w:pPr>
        <w:pStyle w:val="NoSpacing"/>
        <w:numPr>
          <w:ilvl w:val="0"/>
          <w:numId w:val="20"/>
        </w:numPr>
        <w:rPr>
          <w:sz w:val="16"/>
          <w:szCs w:val="16"/>
        </w:rPr>
      </w:pPr>
      <w:r w:rsidRPr="006D2F58">
        <w:rPr>
          <w:sz w:val="16"/>
          <w:szCs w:val="16"/>
        </w:rPr>
        <w:t>Expenses and Other Deductions</w:t>
      </w:r>
    </w:p>
    <w:p w:rsidR="002C71BF" w:rsidRPr="006D2F58" w:rsidP="00D23DD8" w14:paraId="2E302EAE" w14:textId="77777777">
      <w:pPr>
        <w:pStyle w:val="NoSpacing"/>
        <w:numPr>
          <w:ilvl w:val="0"/>
          <w:numId w:val="20"/>
        </w:numPr>
        <w:rPr>
          <w:sz w:val="16"/>
          <w:szCs w:val="16"/>
        </w:rPr>
      </w:pPr>
      <w:r w:rsidRPr="006D2F58">
        <w:rPr>
          <w:sz w:val="16"/>
          <w:szCs w:val="16"/>
        </w:rPr>
        <w:t xml:space="preserve">Details of Endowment Net Assets </w:t>
      </w:r>
      <w:r w:rsidRPr="006D2F58">
        <w:rPr>
          <w:b/>
          <w:bCs/>
          <w:color w:val="7030A0"/>
          <w:sz w:val="16"/>
          <w:szCs w:val="16"/>
        </w:rPr>
        <w:t>[applicable to degree-granting institutions only]</w:t>
      </w:r>
    </w:p>
    <w:p w:rsidR="002C71BF" w:rsidRPr="006D2F58" w:rsidP="00D23DD8" w14:paraId="097B8216" w14:textId="77777777">
      <w:pPr>
        <w:pStyle w:val="NoSpacing"/>
        <w:numPr>
          <w:ilvl w:val="0"/>
          <w:numId w:val="20"/>
        </w:numPr>
        <w:rPr>
          <w:sz w:val="16"/>
          <w:szCs w:val="16"/>
        </w:rPr>
      </w:pPr>
      <w:r w:rsidRPr="006D2F58">
        <w:rPr>
          <w:sz w:val="16"/>
          <w:szCs w:val="16"/>
        </w:rPr>
        <w:t xml:space="preserve">Financial Health </w:t>
      </w:r>
      <w:r w:rsidRPr="006D2F58">
        <w:rPr>
          <w:b/>
          <w:bCs/>
          <w:color w:val="7030A0"/>
          <w:sz w:val="16"/>
          <w:szCs w:val="16"/>
        </w:rPr>
        <w:t>[applicable to degree-granting institutions only]</w:t>
      </w:r>
    </w:p>
    <w:p w:rsidR="002C71BF" w:rsidRPr="006D2F58" w:rsidP="002C71BF" w14:paraId="623A344C" w14:textId="77777777">
      <w:pPr>
        <w:pStyle w:val="NoSpacing"/>
        <w:rPr>
          <w:sz w:val="16"/>
          <w:szCs w:val="16"/>
        </w:rPr>
      </w:pPr>
    </w:p>
    <w:p w:rsidR="002C71BF" w:rsidRPr="006D2F58" w:rsidP="002C71BF" w14:paraId="7186B9A2" w14:textId="77777777">
      <w:pPr>
        <w:pStyle w:val="NoSpacing"/>
        <w:rPr>
          <w:b/>
          <w:bCs/>
          <w:color w:val="4472C4" w:themeColor="accent1"/>
          <w:sz w:val="16"/>
          <w:szCs w:val="16"/>
        </w:rPr>
      </w:pPr>
      <w:r w:rsidRPr="006D2F58">
        <w:rPr>
          <w:b/>
          <w:bCs/>
          <w:color w:val="4472C4" w:themeColor="accent1"/>
          <w:sz w:val="16"/>
          <w:szCs w:val="16"/>
        </w:rPr>
        <w:t>Changes in Reporting</w:t>
      </w:r>
    </w:p>
    <w:p w:rsidR="002C71BF" w:rsidP="002C71BF" w14:paraId="588C7CF4" w14:textId="422657DF">
      <w:pPr>
        <w:rPr>
          <w:sz w:val="16"/>
          <w:szCs w:val="16"/>
        </w:rPr>
      </w:pPr>
      <w:r w:rsidRPr="006D2F58">
        <w:rPr>
          <w:sz w:val="16"/>
          <w:szCs w:val="16"/>
        </w:rPr>
        <w:t xml:space="preserve">The following changes were implemented for the </w:t>
      </w:r>
      <w:r w:rsidRPr="006D2F58" w:rsidR="003C5B95">
        <w:rPr>
          <w:color w:val="00B050"/>
          <w:sz w:val="16"/>
          <w:szCs w:val="16"/>
        </w:rPr>
        <w:t xml:space="preserve">2023-24 </w:t>
      </w:r>
      <w:r w:rsidRPr="006D2F58">
        <w:rPr>
          <w:sz w:val="16"/>
          <w:szCs w:val="16"/>
        </w:rPr>
        <w:t>data collection period:</w:t>
      </w:r>
    </w:p>
    <w:p w:rsidR="00B24325" w:rsidRPr="00DC0020" w:rsidP="00B24325" w14:paraId="4BCBFE70" w14:textId="77777777">
      <w:pPr>
        <w:pStyle w:val="NoSpacing"/>
        <w:numPr>
          <w:ilvl w:val="0"/>
          <w:numId w:val="46"/>
        </w:numPr>
        <w:rPr>
          <w:color w:val="FF0000"/>
          <w:sz w:val="16"/>
          <w:szCs w:val="16"/>
        </w:rPr>
      </w:pPr>
      <w:r>
        <w:rPr>
          <w:color w:val="FF0000"/>
          <w:sz w:val="16"/>
          <w:szCs w:val="16"/>
        </w:rPr>
        <w:t>Rephrased</w:t>
      </w:r>
      <w:r w:rsidRPr="00A219E5">
        <w:rPr>
          <w:color w:val="FF0000"/>
          <w:sz w:val="16"/>
          <w:szCs w:val="16"/>
        </w:rPr>
        <w:t xml:space="preserve"> “remedial education” terminology in survey materials to “developmental education,” including Glossary terms</w:t>
      </w:r>
    </w:p>
    <w:p w:rsidR="00B24325" w:rsidRPr="002F1242" w:rsidP="00B24325" w14:paraId="6BECF57D" w14:textId="77777777">
      <w:pPr>
        <w:pStyle w:val="NoSpacing"/>
        <w:numPr>
          <w:ilvl w:val="0"/>
          <w:numId w:val="46"/>
        </w:numPr>
        <w:rPr>
          <w:color w:val="FF0000"/>
          <w:sz w:val="16"/>
          <w:szCs w:val="16"/>
        </w:rPr>
      </w:pPr>
      <w:r>
        <w:rPr>
          <w:color w:val="FF0000"/>
          <w:sz w:val="16"/>
          <w:szCs w:val="16"/>
        </w:rPr>
        <w:t xml:space="preserve">Rephrased </w:t>
      </w:r>
      <w:r w:rsidRPr="002F1242">
        <w:rPr>
          <w:color w:val="FF0000"/>
          <w:sz w:val="16"/>
          <w:szCs w:val="16"/>
        </w:rPr>
        <w:t>“</w:t>
      </w:r>
      <w:r>
        <w:rPr>
          <w:color w:val="FF0000"/>
          <w:sz w:val="16"/>
          <w:szCs w:val="16"/>
        </w:rPr>
        <w:t>r</w:t>
      </w:r>
      <w:r w:rsidRPr="002F1242">
        <w:rPr>
          <w:color w:val="FF0000"/>
          <w:sz w:val="16"/>
          <w:szCs w:val="16"/>
        </w:rPr>
        <w:t xml:space="preserve">oom and </w:t>
      </w:r>
      <w:r>
        <w:rPr>
          <w:color w:val="FF0000"/>
          <w:sz w:val="16"/>
          <w:szCs w:val="16"/>
        </w:rPr>
        <w:t>b</w:t>
      </w:r>
      <w:r w:rsidRPr="002F1242">
        <w:rPr>
          <w:color w:val="FF0000"/>
          <w:sz w:val="16"/>
          <w:szCs w:val="16"/>
        </w:rPr>
        <w:t xml:space="preserve">oard” </w:t>
      </w:r>
      <w:r>
        <w:rPr>
          <w:color w:val="FF0000"/>
          <w:sz w:val="16"/>
          <w:szCs w:val="16"/>
        </w:rPr>
        <w:t>terminology in survey materials to</w:t>
      </w:r>
      <w:r w:rsidRPr="002F1242">
        <w:rPr>
          <w:color w:val="FF0000"/>
          <w:sz w:val="16"/>
          <w:szCs w:val="16"/>
        </w:rPr>
        <w:t xml:space="preserve"> “</w:t>
      </w:r>
      <w:r>
        <w:rPr>
          <w:color w:val="FF0000"/>
          <w:sz w:val="16"/>
          <w:szCs w:val="16"/>
        </w:rPr>
        <w:t>f</w:t>
      </w:r>
      <w:r w:rsidRPr="002F1242">
        <w:rPr>
          <w:color w:val="FF0000"/>
          <w:sz w:val="16"/>
          <w:szCs w:val="16"/>
        </w:rPr>
        <w:t xml:space="preserve">ood and </w:t>
      </w:r>
      <w:r>
        <w:rPr>
          <w:color w:val="FF0000"/>
          <w:sz w:val="16"/>
          <w:szCs w:val="16"/>
        </w:rPr>
        <w:t>h</w:t>
      </w:r>
      <w:r w:rsidRPr="002F1242">
        <w:rPr>
          <w:color w:val="FF0000"/>
          <w:sz w:val="16"/>
          <w:szCs w:val="16"/>
        </w:rPr>
        <w:t>ousing</w:t>
      </w:r>
      <w:r>
        <w:rPr>
          <w:color w:val="FF0000"/>
          <w:sz w:val="16"/>
          <w:szCs w:val="16"/>
        </w:rPr>
        <w:t>,</w:t>
      </w:r>
      <w:r w:rsidRPr="002F1242">
        <w:rPr>
          <w:color w:val="FF0000"/>
          <w:sz w:val="16"/>
          <w:szCs w:val="16"/>
        </w:rPr>
        <w:t>”</w:t>
      </w:r>
      <w:r>
        <w:rPr>
          <w:color w:val="FF0000"/>
          <w:sz w:val="16"/>
          <w:szCs w:val="16"/>
        </w:rPr>
        <w:t xml:space="preserve"> including Glossary terms</w:t>
      </w:r>
    </w:p>
    <w:p w:rsidR="00B24325" w:rsidP="00B24325" w14:paraId="7C929E57" w14:textId="77777777">
      <w:pPr>
        <w:pStyle w:val="NoSpacing"/>
        <w:numPr>
          <w:ilvl w:val="0"/>
          <w:numId w:val="46"/>
        </w:numPr>
        <w:rPr>
          <w:color w:val="FF0000"/>
          <w:sz w:val="16"/>
          <w:szCs w:val="16"/>
        </w:rPr>
      </w:pPr>
      <w:r>
        <w:rPr>
          <w:color w:val="FF0000"/>
          <w:sz w:val="16"/>
          <w:szCs w:val="16"/>
        </w:rPr>
        <w:t>Removed reference to “teaching faculty” from the instructions for the Instruction expense category</w:t>
      </w:r>
    </w:p>
    <w:p w:rsidR="00B24325" w:rsidP="00B24325" w14:paraId="1FD15908" w14:textId="77777777">
      <w:pPr>
        <w:pStyle w:val="NoSpacing"/>
        <w:numPr>
          <w:ilvl w:val="0"/>
          <w:numId w:val="46"/>
        </w:numPr>
        <w:rPr>
          <w:color w:val="FF0000"/>
          <w:sz w:val="16"/>
          <w:szCs w:val="16"/>
        </w:rPr>
      </w:pPr>
      <w:r>
        <w:rPr>
          <w:color w:val="FF0000"/>
          <w:sz w:val="16"/>
          <w:szCs w:val="16"/>
        </w:rPr>
        <w:t>Revised instructions for the Academic support expense category for consistency with the definition of the Academic support expense</w:t>
      </w:r>
    </w:p>
    <w:p w:rsidR="00B24325" w:rsidP="00B24325" w14:paraId="3D515143" w14:textId="0FE7D54C">
      <w:pPr>
        <w:pStyle w:val="NoSpacing"/>
        <w:numPr>
          <w:ilvl w:val="0"/>
          <w:numId w:val="46"/>
        </w:numPr>
        <w:rPr>
          <w:color w:val="FF0000"/>
          <w:sz w:val="16"/>
          <w:szCs w:val="16"/>
        </w:rPr>
      </w:pPr>
      <w:r>
        <w:rPr>
          <w:color w:val="FF0000"/>
          <w:sz w:val="16"/>
          <w:szCs w:val="16"/>
        </w:rPr>
        <w:t>Added a note to the instructions that the Spending distribution for current use amount is treated as negative value</w:t>
      </w:r>
    </w:p>
    <w:p w:rsidR="00BF1179" w:rsidRPr="00BF1179" w:rsidP="00BF1179" w14:paraId="0E186AFE" w14:textId="3C227B5C">
      <w:pPr>
        <w:pStyle w:val="NoSpacing"/>
        <w:numPr>
          <w:ilvl w:val="0"/>
          <w:numId w:val="46"/>
        </w:numPr>
        <w:rPr>
          <w:color w:val="FF0000"/>
          <w:sz w:val="16"/>
          <w:szCs w:val="16"/>
        </w:rPr>
      </w:pPr>
      <w:r w:rsidRPr="00BF1179">
        <w:rPr>
          <w:color w:val="FF0000"/>
          <w:sz w:val="16"/>
          <w:szCs w:val="16"/>
        </w:rPr>
        <w:t xml:space="preserve">Revised the FAQ regarding the institution offering an early retirement program to faculty and staff </w:t>
      </w:r>
    </w:p>
    <w:p w:rsidR="00B24325" w:rsidRPr="006D2F58" w:rsidP="002C71BF" w14:paraId="2B3282AD" w14:textId="77777777">
      <w:pPr>
        <w:rPr>
          <w:sz w:val="16"/>
          <w:szCs w:val="16"/>
        </w:rPr>
      </w:pPr>
    </w:p>
    <w:p w:rsidR="002C71BF" w:rsidRPr="006D2F58" w:rsidP="002C71BF" w14:paraId="4F3AC432" w14:textId="77777777">
      <w:pPr>
        <w:pStyle w:val="NoSpacing"/>
        <w:rPr>
          <w:b/>
          <w:bCs/>
          <w:color w:val="4472C4" w:themeColor="accent1"/>
          <w:sz w:val="16"/>
          <w:szCs w:val="16"/>
        </w:rPr>
      </w:pPr>
      <w:r w:rsidRPr="006D2F58">
        <w:rPr>
          <w:b/>
          <w:bCs/>
          <w:color w:val="4472C4" w:themeColor="accent1"/>
          <w:sz w:val="16"/>
          <w:szCs w:val="16"/>
        </w:rPr>
        <w:t>General Instructions</w:t>
      </w:r>
    </w:p>
    <w:p w:rsidR="002C71BF" w:rsidRPr="006D2F58" w:rsidP="00796E4A" w14:paraId="1C85A0C3" w14:textId="77777777">
      <w:pPr>
        <w:pStyle w:val="NoSpacing"/>
        <w:rPr>
          <w:b/>
          <w:bCs/>
          <w:color w:val="00B0F0"/>
          <w:sz w:val="16"/>
          <w:szCs w:val="16"/>
        </w:rPr>
      </w:pPr>
      <w:r w:rsidRPr="006D2F58">
        <w:rPr>
          <w:b/>
          <w:bCs/>
          <w:color w:val="00B0F0"/>
          <w:sz w:val="16"/>
          <w:szCs w:val="16"/>
        </w:rPr>
        <w:t>Reporting Period Covered</w:t>
      </w:r>
    </w:p>
    <w:p w:rsidR="002C71BF" w:rsidRPr="006D2F58" w:rsidP="00796E4A" w14:paraId="4D751036" w14:textId="2CB82F04">
      <w:pPr>
        <w:pStyle w:val="NoSpacing"/>
        <w:rPr>
          <w:sz w:val="16"/>
          <w:szCs w:val="16"/>
        </w:rPr>
      </w:pPr>
      <w:r w:rsidRPr="006D2F58">
        <w:rPr>
          <w:sz w:val="16"/>
          <w:szCs w:val="16"/>
        </w:rPr>
        <w:t xml:space="preserve">The starting point for reporting should be amounts reported in the GPFS for the most recent fiscal year ending before </w:t>
      </w:r>
      <w:r w:rsidRPr="006D2F58" w:rsidR="003C5B95">
        <w:rPr>
          <w:color w:val="00B050"/>
          <w:sz w:val="16"/>
          <w:szCs w:val="16"/>
        </w:rPr>
        <w:t>October 1, 2023</w:t>
      </w:r>
      <w:r w:rsidRPr="006D2F58">
        <w:rPr>
          <w:sz w:val="16"/>
          <w:szCs w:val="16"/>
        </w:rPr>
        <w:t>. For institutions with fiscal years ending on December 31, this would be the calendar year 2021.</w:t>
      </w:r>
    </w:p>
    <w:p w:rsidR="002C71BF" w:rsidRPr="006D2F58" w:rsidP="002C71BF" w14:paraId="1EFBCA60" w14:textId="77777777">
      <w:pPr>
        <w:pStyle w:val="NoSpacing"/>
        <w:ind w:left="720"/>
        <w:rPr>
          <w:sz w:val="16"/>
          <w:szCs w:val="16"/>
        </w:rPr>
      </w:pPr>
    </w:p>
    <w:p w:rsidR="002C71BF" w:rsidRPr="006D2F58" w:rsidP="00796E4A" w14:paraId="3C8F87C9" w14:textId="77777777">
      <w:pPr>
        <w:pStyle w:val="NoSpacing"/>
        <w:rPr>
          <w:sz w:val="16"/>
          <w:szCs w:val="16"/>
        </w:rPr>
      </w:pPr>
      <w:r w:rsidRPr="006D2F58">
        <w:rPr>
          <w:sz w:val="16"/>
          <w:szCs w:val="16"/>
        </w:rPr>
        <w:t>About the Data</w:t>
      </w:r>
    </w:p>
    <w:p w:rsidR="002C71BF" w:rsidRPr="006D2F58" w:rsidP="00796E4A" w14:paraId="69590BB9" w14:textId="232105D1">
      <w:pPr>
        <w:pStyle w:val="NoSpacing"/>
        <w:rPr>
          <w:sz w:val="16"/>
          <w:szCs w:val="16"/>
        </w:rPr>
      </w:pPr>
      <w:r w:rsidRPr="006D2F58">
        <w:rPr>
          <w:sz w:val="16"/>
          <w:szCs w:val="16"/>
        </w:rPr>
        <w:t>Data providers for this survey component should be familiar with college and university accounting policies and practices as described by the National</w:t>
      </w:r>
      <w:r w:rsidR="00796E4A">
        <w:rPr>
          <w:sz w:val="16"/>
          <w:szCs w:val="16"/>
        </w:rPr>
        <w:t xml:space="preserve"> </w:t>
      </w:r>
      <w:r w:rsidRPr="006D2F58">
        <w:rPr>
          <w:sz w:val="16"/>
          <w:szCs w:val="16"/>
        </w:rPr>
        <w:t>Association of College and University Business Officers (NACUBO). To provide additional help, accounting terms are underlined and linked to definitions found in the online glossary.</w:t>
      </w:r>
    </w:p>
    <w:p w:rsidR="002C71BF" w:rsidRPr="006D2F58" w:rsidP="002C71BF" w14:paraId="1823B304" w14:textId="77777777">
      <w:pPr>
        <w:pStyle w:val="NoSpacing"/>
        <w:ind w:left="720"/>
        <w:rPr>
          <w:sz w:val="16"/>
          <w:szCs w:val="16"/>
        </w:rPr>
      </w:pPr>
    </w:p>
    <w:p w:rsidR="002C71BF" w:rsidRPr="006D2F58" w:rsidP="00B06EE8" w14:paraId="2C976F21" w14:textId="77777777">
      <w:pPr>
        <w:pStyle w:val="NoSpacing"/>
        <w:rPr>
          <w:sz w:val="16"/>
          <w:szCs w:val="16"/>
        </w:rPr>
      </w:pPr>
      <w:r w:rsidRPr="006D2F58">
        <w:rPr>
          <w:sz w:val="16"/>
          <w:szCs w:val="16"/>
        </w:rPr>
        <w:t>Four different types of data appear in this survey component. There are data:</w:t>
      </w:r>
    </w:p>
    <w:p w:rsidR="002C71BF" w:rsidRPr="006D2F58" w:rsidP="00F506A5" w14:paraId="488F1430" w14:textId="77777777">
      <w:pPr>
        <w:pStyle w:val="NoSpacing"/>
        <w:numPr>
          <w:ilvl w:val="0"/>
          <w:numId w:val="42"/>
        </w:numPr>
        <w:rPr>
          <w:sz w:val="16"/>
          <w:szCs w:val="16"/>
        </w:rPr>
      </w:pPr>
      <w:r w:rsidRPr="006D2F58">
        <w:rPr>
          <w:sz w:val="16"/>
          <w:szCs w:val="16"/>
        </w:rPr>
        <w:t>Institutions provide from their GPFS and/or underlying records.</w:t>
      </w:r>
    </w:p>
    <w:p w:rsidR="002C71BF" w:rsidRPr="006D2F58" w:rsidP="00F506A5" w14:paraId="34064F0E" w14:textId="77777777">
      <w:pPr>
        <w:pStyle w:val="NoSpacing"/>
        <w:numPr>
          <w:ilvl w:val="0"/>
          <w:numId w:val="42"/>
        </w:numPr>
        <w:rPr>
          <w:sz w:val="16"/>
          <w:szCs w:val="16"/>
        </w:rPr>
      </w:pPr>
      <w:r w:rsidRPr="006D2F58">
        <w:rPr>
          <w:sz w:val="16"/>
          <w:szCs w:val="16"/>
        </w:rPr>
        <w:t>That are prior year data, shown in red, which can be used as a comparison with the current year's data being reported.</w:t>
      </w:r>
    </w:p>
    <w:p w:rsidR="002C71BF" w:rsidRPr="006D2F58" w:rsidP="00F506A5" w14:paraId="711388DA" w14:textId="77777777">
      <w:pPr>
        <w:pStyle w:val="NoSpacing"/>
        <w:numPr>
          <w:ilvl w:val="0"/>
          <w:numId w:val="42"/>
        </w:numPr>
        <w:rPr>
          <w:sz w:val="16"/>
          <w:szCs w:val="16"/>
        </w:rPr>
      </w:pPr>
      <w:r w:rsidRPr="006D2F58">
        <w:rPr>
          <w:sz w:val="16"/>
          <w:szCs w:val="16"/>
        </w:rPr>
        <w:t>That are carried forward from one part of the survey component to another part to ensure that the data are internally consistent.</w:t>
      </w:r>
    </w:p>
    <w:p w:rsidR="002C71BF" w:rsidRPr="006D2F58" w:rsidP="00F506A5" w14:paraId="1575F8F3" w14:textId="77777777">
      <w:pPr>
        <w:pStyle w:val="NoSpacing"/>
        <w:numPr>
          <w:ilvl w:val="0"/>
          <w:numId w:val="42"/>
        </w:numPr>
        <w:rPr>
          <w:sz w:val="16"/>
          <w:szCs w:val="16"/>
        </w:rPr>
      </w:pPr>
      <w:r w:rsidRPr="006D2F58">
        <w:rPr>
          <w:sz w:val="16"/>
          <w:szCs w:val="16"/>
        </w:rPr>
        <w:t>Calculated from the other data elements.</w:t>
      </w:r>
    </w:p>
    <w:p w:rsidR="002C71BF" w:rsidRPr="006D2F58" w:rsidP="002C71BF" w14:paraId="69DC4F87" w14:textId="77777777">
      <w:pPr>
        <w:pStyle w:val="NoSpacing"/>
        <w:rPr>
          <w:sz w:val="16"/>
          <w:szCs w:val="16"/>
        </w:rPr>
      </w:pPr>
    </w:p>
    <w:p w:rsidR="002C71BF" w:rsidRPr="006D2F58" w:rsidP="00B06EE8" w14:paraId="43E3D24C" w14:textId="77777777">
      <w:pPr>
        <w:pStyle w:val="NoSpacing"/>
        <w:rPr>
          <w:sz w:val="16"/>
          <w:szCs w:val="16"/>
        </w:rPr>
      </w:pPr>
      <w:r w:rsidRPr="006D2F58">
        <w:rPr>
          <w:sz w:val="16"/>
          <w:szCs w:val="16"/>
        </w:rPr>
        <w:t>In the latter two cases, the data provider is requested to check that the carried forward data and the calculated data are consistent with the data found in the institution's GPFS. If the data carried forward or calculated are not consistent with the institution's GPFS, then an error in data entry may have occurred.</w:t>
      </w:r>
    </w:p>
    <w:p w:rsidR="002C71BF" w:rsidRPr="006D2F58" w:rsidP="002C71BF" w14:paraId="160788CD" w14:textId="77777777">
      <w:pPr>
        <w:pStyle w:val="NoSpacing"/>
        <w:rPr>
          <w:sz w:val="16"/>
          <w:szCs w:val="16"/>
        </w:rPr>
      </w:pPr>
    </w:p>
    <w:p w:rsidR="002C71BF" w:rsidRPr="006D2F58" w:rsidP="00B06EE8" w14:paraId="3A17D61F" w14:textId="7A30AA67">
      <w:pPr>
        <w:pStyle w:val="NoSpacing"/>
        <w:rPr>
          <w:b/>
          <w:bCs/>
          <w:color w:val="00B0F0"/>
          <w:sz w:val="16"/>
          <w:szCs w:val="16"/>
        </w:rPr>
      </w:pPr>
      <w:r w:rsidRPr="006D2F58">
        <w:rPr>
          <w:b/>
          <w:bCs/>
          <w:color w:val="00B0F0"/>
          <w:sz w:val="16"/>
          <w:szCs w:val="16"/>
        </w:rPr>
        <w:t>Context Boxes</w:t>
      </w:r>
    </w:p>
    <w:p w:rsidR="002C71BF" w:rsidRPr="006D2F58" w:rsidP="00B06EE8" w14:paraId="3F7E3F33" w14:textId="77777777">
      <w:pPr>
        <w:pStyle w:val="NoSpacing"/>
        <w:rPr>
          <w:sz w:val="16"/>
          <w:szCs w:val="16"/>
        </w:rPr>
      </w:pPr>
      <w:r w:rsidRPr="006D2F58">
        <w:rPr>
          <w:sz w:val="16"/>
          <w:szCs w:val="16"/>
        </w:rPr>
        <w:t>Context boxes are provided to allow institutions to provide more information regarding the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2C71BF" w:rsidRPr="006D2F58" w:rsidP="002C71BF" w14:paraId="694B5C7E" w14:textId="77777777">
      <w:pPr>
        <w:pStyle w:val="NoSpacing"/>
        <w:rPr>
          <w:sz w:val="16"/>
          <w:szCs w:val="16"/>
        </w:rPr>
      </w:pPr>
    </w:p>
    <w:p w:rsidR="002C71BF" w:rsidRPr="006D2F58" w:rsidP="002C71BF" w14:paraId="0B284D3B" w14:textId="77777777">
      <w:pPr>
        <w:pStyle w:val="NoSpacing"/>
        <w:rPr>
          <w:b/>
          <w:bCs/>
          <w:color w:val="4472C4" w:themeColor="accent1"/>
          <w:sz w:val="16"/>
          <w:szCs w:val="16"/>
        </w:rPr>
      </w:pPr>
      <w:r w:rsidRPr="006D2F58">
        <w:rPr>
          <w:b/>
          <w:bCs/>
          <w:color w:val="4472C4" w:themeColor="accent1"/>
          <w:sz w:val="16"/>
          <w:szCs w:val="16"/>
        </w:rPr>
        <w:t>Coverage</w:t>
      </w:r>
    </w:p>
    <w:p w:rsidR="002C71BF" w:rsidRPr="006D2F58" w:rsidP="00B06EE8" w14:paraId="242782CA" w14:textId="77777777">
      <w:pPr>
        <w:pStyle w:val="NoSpacing"/>
        <w:rPr>
          <w:b/>
          <w:bCs/>
          <w:color w:val="00B0F0"/>
          <w:sz w:val="16"/>
          <w:szCs w:val="16"/>
        </w:rPr>
      </w:pPr>
      <w:r w:rsidRPr="006D2F58">
        <w:rPr>
          <w:b/>
          <w:bCs/>
          <w:color w:val="00B0F0"/>
          <w:sz w:val="16"/>
          <w:szCs w:val="16"/>
        </w:rPr>
        <w:t>What to Include</w:t>
      </w:r>
    </w:p>
    <w:p w:rsidR="002C71BF" w:rsidRPr="006D2F58" w:rsidP="00B06EE8" w14:paraId="1AD13542" w14:textId="77777777">
      <w:pPr>
        <w:pStyle w:val="NoSpacing"/>
        <w:rPr>
          <w:sz w:val="16"/>
          <w:szCs w:val="16"/>
        </w:rPr>
      </w:pPr>
      <w:r w:rsidRPr="006D2F58">
        <w:rPr>
          <w:sz w:val="16"/>
          <w:szCs w:val="16"/>
        </w:rPr>
        <w:t>The reporting entity's financial accounting policies and procedures should be the beginning basis for reporting to this IPEDS survey component. However, deviations from the GPFS may be required to respond to this IPEDS survey component. Some of these deviations include:</w:t>
      </w:r>
    </w:p>
    <w:p w:rsidR="002C71BF" w:rsidRPr="006D2F58" w:rsidP="00D23DD8" w14:paraId="66F4EF74" w14:textId="77777777">
      <w:pPr>
        <w:pStyle w:val="NoSpacing"/>
        <w:numPr>
          <w:ilvl w:val="0"/>
          <w:numId w:val="21"/>
        </w:numPr>
        <w:rPr>
          <w:sz w:val="16"/>
          <w:szCs w:val="16"/>
        </w:rPr>
      </w:pPr>
      <w:r w:rsidRPr="006D2F58">
        <w:rPr>
          <w:sz w:val="16"/>
          <w:szCs w:val="16"/>
        </w:rPr>
        <w:t>If financial categories in the institution’s GPFS are more aggregated than required for this IPEDS survey component, then use underlying institutional records to determine the necessary amounts.</w:t>
      </w:r>
    </w:p>
    <w:p w:rsidR="002C71BF" w:rsidRPr="006D2F58" w:rsidP="00D23DD8" w14:paraId="5D93241C" w14:textId="77777777">
      <w:pPr>
        <w:pStyle w:val="NoSpacing"/>
        <w:numPr>
          <w:ilvl w:val="0"/>
          <w:numId w:val="21"/>
        </w:numPr>
        <w:rPr>
          <w:sz w:val="16"/>
          <w:szCs w:val="16"/>
        </w:rPr>
      </w:pPr>
      <w:r w:rsidRPr="006D2F58">
        <w:rPr>
          <w:sz w:val="16"/>
          <w:szCs w:val="16"/>
        </w:rPr>
        <w:t>If financial categories in the institution’s GPFS are more detailed than required, then combine the GPFS amounts and report only the combined number for this IPEDS survey component.</w:t>
      </w:r>
    </w:p>
    <w:p w:rsidR="002C71BF" w:rsidRPr="006D2F58" w:rsidP="00D23DD8" w14:paraId="70DD2062" w14:textId="77777777">
      <w:pPr>
        <w:pStyle w:val="NoSpacing"/>
        <w:numPr>
          <w:ilvl w:val="0"/>
          <w:numId w:val="21"/>
        </w:numPr>
        <w:rPr>
          <w:sz w:val="16"/>
          <w:szCs w:val="16"/>
        </w:rPr>
      </w:pPr>
      <w:r w:rsidRPr="006D2F58">
        <w:rPr>
          <w:sz w:val="16"/>
          <w:szCs w:val="16"/>
        </w:rPr>
        <w:t>If amounts are reported in categories in the GPFS that differ from those required for the IPEDS survey component, move those amounts to the IPEDS-requested categories.</w:t>
      </w:r>
    </w:p>
    <w:p w:rsidR="002C71BF" w:rsidRPr="006D2F58" w:rsidP="00D23DD8" w14:paraId="6E30441D" w14:textId="77777777">
      <w:pPr>
        <w:pStyle w:val="NoSpacing"/>
        <w:numPr>
          <w:ilvl w:val="0"/>
          <w:numId w:val="21"/>
        </w:numPr>
        <w:rPr>
          <w:sz w:val="16"/>
          <w:szCs w:val="16"/>
        </w:rPr>
      </w:pPr>
      <w:r w:rsidRPr="006D2F58">
        <w:rPr>
          <w:sz w:val="16"/>
          <w:szCs w:val="16"/>
        </w:rPr>
        <w:t>Report all financial amounts in WHOLE DOLLARS only, omitting cents.</w:t>
      </w:r>
    </w:p>
    <w:p w:rsidR="002C71BF" w:rsidRPr="006D2F58" w:rsidP="00D23DD8" w14:paraId="4CB1F7C2" w14:textId="77777777">
      <w:pPr>
        <w:pStyle w:val="NoSpacing"/>
        <w:numPr>
          <w:ilvl w:val="0"/>
          <w:numId w:val="21"/>
        </w:numPr>
        <w:rPr>
          <w:sz w:val="16"/>
          <w:szCs w:val="16"/>
        </w:rPr>
      </w:pPr>
      <w:r w:rsidRPr="006D2F58">
        <w:rPr>
          <w:sz w:val="16"/>
          <w:szCs w:val="16"/>
        </w:rPr>
        <w:t>For any item on the survey component where exact data do not exist in the GPFS, please give estimates.</w:t>
      </w:r>
    </w:p>
    <w:p w:rsidR="002C71BF" w:rsidRPr="006D2F58" w:rsidP="002C71BF" w14:paraId="627AA49E" w14:textId="77777777">
      <w:pPr>
        <w:pStyle w:val="NoSpacing"/>
        <w:ind w:left="720"/>
        <w:rPr>
          <w:b/>
          <w:bCs/>
          <w:color w:val="00B0F0"/>
          <w:sz w:val="16"/>
          <w:szCs w:val="16"/>
        </w:rPr>
      </w:pPr>
    </w:p>
    <w:p w:rsidR="002C71BF" w:rsidRPr="006D2F58" w:rsidP="00B06EE8" w14:paraId="160A24C2" w14:textId="77777777">
      <w:pPr>
        <w:pStyle w:val="NoSpacing"/>
        <w:rPr>
          <w:b/>
          <w:bCs/>
          <w:color w:val="00B0F0"/>
          <w:sz w:val="16"/>
          <w:szCs w:val="16"/>
        </w:rPr>
      </w:pPr>
      <w:r w:rsidRPr="006D2F58">
        <w:rPr>
          <w:b/>
          <w:bCs/>
          <w:color w:val="00B0F0"/>
          <w:sz w:val="16"/>
          <w:szCs w:val="16"/>
        </w:rPr>
        <w:t>What NOT to Include</w:t>
      </w:r>
    </w:p>
    <w:p w:rsidR="002C71BF" w:rsidRPr="006D2F58" w:rsidP="00B06EE8" w14:paraId="1E30D469" w14:textId="77777777">
      <w:pPr>
        <w:pStyle w:val="NoSpacing"/>
        <w:rPr>
          <w:sz w:val="16"/>
          <w:szCs w:val="16"/>
        </w:rPr>
      </w:pPr>
      <w:r w:rsidRPr="006D2F58">
        <w:rPr>
          <w:sz w:val="16"/>
          <w:szCs w:val="16"/>
        </w:rPr>
        <w:t>Do not report any projected amounts for future years. Do not make adjustments for prior-year corrections unless they are included as such corrections in the GPFS.</w:t>
      </w:r>
    </w:p>
    <w:p w:rsidR="002C71BF" w:rsidRPr="006D2F58" w:rsidP="002C71BF" w14:paraId="525180E2" w14:textId="77777777">
      <w:pPr>
        <w:pStyle w:val="NoSpacing"/>
        <w:rPr>
          <w:sz w:val="16"/>
          <w:szCs w:val="16"/>
        </w:rPr>
      </w:pPr>
    </w:p>
    <w:p w:rsidR="002C71BF" w:rsidRPr="006D2F58" w:rsidP="00B06EE8" w14:paraId="1BCA358C" w14:textId="77777777">
      <w:pPr>
        <w:pStyle w:val="NoSpacing"/>
        <w:rPr>
          <w:b/>
          <w:bCs/>
          <w:color w:val="00B0F0"/>
          <w:sz w:val="16"/>
          <w:szCs w:val="16"/>
        </w:rPr>
      </w:pPr>
      <w:r w:rsidRPr="006D2F58">
        <w:rPr>
          <w:b/>
          <w:bCs/>
          <w:color w:val="00B0F0"/>
          <w:sz w:val="16"/>
          <w:szCs w:val="16"/>
        </w:rPr>
        <w:t>Additional Instructions for Institutions Reporting Finance Data for Other Institutions</w:t>
      </w:r>
    </w:p>
    <w:p w:rsidR="002C71BF" w:rsidRPr="006D2F58" w:rsidP="00B06EE8" w14:paraId="3774EE5D" w14:textId="77777777">
      <w:pPr>
        <w:pStyle w:val="NoSpacing"/>
        <w:rPr>
          <w:sz w:val="16"/>
          <w:szCs w:val="16"/>
        </w:rPr>
      </w:pPr>
      <w:r w:rsidRPr="006D2F58">
        <w:rPr>
          <w:sz w:val="16"/>
          <w:szCs w:val="16"/>
        </w:rPr>
        <w:t>Most degree-granting institutions reporting IPEDS data report all their data for each IPEDS survey component, including the Finance survey component. However, some institutions (called “children”) are set up to report only certain parts of the IPEDS Finance survey component, while the “parent” institution reports all portions of the Finance survey component but does NOT double count those items already reported by the children institutions. Here is what each type of institution should report:</w:t>
      </w:r>
    </w:p>
    <w:tbl>
      <w:tblPr>
        <w:tblStyle w:val="TableGrid"/>
        <w:tblW w:w="0" w:type="auto"/>
        <w:jc w:val="center"/>
        <w:tblLook w:val="04A0"/>
      </w:tblPr>
      <w:tblGrid>
        <w:gridCol w:w="4585"/>
        <w:gridCol w:w="3132"/>
        <w:gridCol w:w="1782"/>
      </w:tblGrid>
      <w:tr w14:paraId="42AC5E1D" w14:textId="77777777" w:rsidTr="00B06EE8">
        <w:tblPrEx>
          <w:tblW w:w="0" w:type="auto"/>
          <w:jc w:val="center"/>
          <w:tblLook w:val="04A0"/>
        </w:tblPrEx>
        <w:trPr>
          <w:trHeight w:val="241"/>
          <w:jc w:val="center"/>
        </w:trPr>
        <w:tc>
          <w:tcPr>
            <w:tcW w:w="4585" w:type="dxa"/>
            <w:vAlign w:val="center"/>
          </w:tcPr>
          <w:p w:rsidR="002C71BF" w:rsidRPr="006D2F58" w:rsidP="00B06EE8" w14:paraId="1BE92999" w14:textId="77777777">
            <w:pPr>
              <w:pStyle w:val="NoSpacing"/>
              <w:jc w:val="center"/>
              <w:rPr>
                <w:b/>
                <w:bCs/>
                <w:sz w:val="16"/>
                <w:szCs w:val="16"/>
              </w:rPr>
            </w:pPr>
            <w:r w:rsidRPr="006D2F58">
              <w:rPr>
                <w:b/>
                <w:bCs/>
                <w:sz w:val="16"/>
                <w:szCs w:val="16"/>
              </w:rPr>
              <w:t>Part</w:t>
            </w:r>
          </w:p>
        </w:tc>
        <w:tc>
          <w:tcPr>
            <w:tcW w:w="3132" w:type="dxa"/>
            <w:vAlign w:val="center"/>
          </w:tcPr>
          <w:p w:rsidR="002C71BF" w:rsidRPr="006D2F58" w:rsidP="00B06EE8" w14:paraId="5AED94D1" w14:textId="77777777">
            <w:pPr>
              <w:pStyle w:val="NoSpacing"/>
              <w:jc w:val="center"/>
              <w:rPr>
                <w:b/>
                <w:bCs/>
                <w:sz w:val="16"/>
                <w:szCs w:val="16"/>
              </w:rPr>
            </w:pPr>
            <w:r w:rsidRPr="006D2F58">
              <w:rPr>
                <w:b/>
                <w:bCs/>
                <w:sz w:val="16"/>
                <w:szCs w:val="16"/>
              </w:rPr>
              <w:t>Parent institution</w:t>
            </w:r>
          </w:p>
        </w:tc>
        <w:tc>
          <w:tcPr>
            <w:tcW w:w="1782" w:type="dxa"/>
            <w:vAlign w:val="center"/>
          </w:tcPr>
          <w:p w:rsidR="002C71BF" w:rsidRPr="006D2F58" w:rsidP="00B06EE8" w14:paraId="677305A4" w14:textId="77777777">
            <w:pPr>
              <w:pStyle w:val="NoSpacing"/>
              <w:jc w:val="center"/>
              <w:rPr>
                <w:b/>
                <w:bCs/>
                <w:sz w:val="16"/>
                <w:szCs w:val="16"/>
              </w:rPr>
            </w:pPr>
            <w:r w:rsidRPr="006D2F58">
              <w:rPr>
                <w:b/>
                <w:bCs/>
                <w:sz w:val="16"/>
                <w:szCs w:val="16"/>
              </w:rPr>
              <w:t>Child institution</w:t>
            </w:r>
          </w:p>
        </w:tc>
      </w:tr>
      <w:tr w14:paraId="5AB42E23" w14:textId="77777777" w:rsidTr="00B06EE8">
        <w:tblPrEx>
          <w:tblW w:w="0" w:type="auto"/>
          <w:jc w:val="center"/>
          <w:tblLook w:val="04A0"/>
        </w:tblPrEx>
        <w:trPr>
          <w:trHeight w:val="267"/>
          <w:jc w:val="center"/>
        </w:trPr>
        <w:tc>
          <w:tcPr>
            <w:tcW w:w="4585" w:type="dxa"/>
            <w:vAlign w:val="center"/>
          </w:tcPr>
          <w:p w:rsidR="002C71BF" w:rsidRPr="006D2F58" w:rsidP="00B06EE8" w14:paraId="69A349D6" w14:textId="77777777">
            <w:pPr>
              <w:pStyle w:val="NoSpacing"/>
              <w:rPr>
                <w:b/>
                <w:bCs/>
                <w:sz w:val="16"/>
                <w:szCs w:val="16"/>
              </w:rPr>
            </w:pPr>
            <w:r w:rsidRPr="006D2F58">
              <w:rPr>
                <w:b/>
                <w:bCs/>
                <w:sz w:val="16"/>
                <w:szCs w:val="16"/>
              </w:rPr>
              <w:t>Part A – Statement of Financial Position</w:t>
            </w:r>
          </w:p>
        </w:tc>
        <w:tc>
          <w:tcPr>
            <w:tcW w:w="3132" w:type="dxa"/>
            <w:vAlign w:val="center"/>
          </w:tcPr>
          <w:p w:rsidR="002C71BF" w:rsidRPr="006D2F58" w:rsidP="00B06EE8" w14:paraId="385485A3" w14:textId="77777777">
            <w:pPr>
              <w:pStyle w:val="NoSpacing"/>
              <w:rPr>
                <w:sz w:val="16"/>
                <w:szCs w:val="16"/>
              </w:rPr>
            </w:pPr>
            <w:r w:rsidRPr="006D2F58">
              <w:rPr>
                <w:sz w:val="16"/>
                <w:szCs w:val="16"/>
              </w:rPr>
              <w:t>Reports sum of Parent and Child data</w:t>
            </w:r>
          </w:p>
        </w:tc>
        <w:tc>
          <w:tcPr>
            <w:tcW w:w="1782" w:type="dxa"/>
            <w:vAlign w:val="center"/>
          </w:tcPr>
          <w:p w:rsidR="002C71BF" w:rsidRPr="006D2F58" w:rsidP="00B06EE8" w14:paraId="1D979176" w14:textId="77777777">
            <w:pPr>
              <w:pStyle w:val="NoSpacing"/>
              <w:rPr>
                <w:sz w:val="16"/>
                <w:szCs w:val="16"/>
              </w:rPr>
            </w:pPr>
            <w:r w:rsidRPr="006D2F58">
              <w:rPr>
                <w:sz w:val="16"/>
                <w:szCs w:val="16"/>
              </w:rPr>
              <w:t>Does not report</w:t>
            </w:r>
          </w:p>
        </w:tc>
      </w:tr>
      <w:tr w14:paraId="1ABB0234" w14:textId="77777777" w:rsidTr="00B06EE8">
        <w:tblPrEx>
          <w:tblW w:w="0" w:type="auto"/>
          <w:jc w:val="center"/>
          <w:tblLook w:val="04A0"/>
        </w:tblPrEx>
        <w:trPr>
          <w:trHeight w:val="241"/>
          <w:jc w:val="center"/>
        </w:trPr>
        <w:tc>
          <w:tcPr>
            <w:tcW w:w="4585" w:type="dxa"/>
            <w:vAlign w:val="center"/>
          </w:tcPr>
          <w:p w:rsidR="002C71BF" w:rsidRPr="006D2F58" w:rsidP="00B06EE8" w14:paraId="4D5ADF7D" w14:textId="77777777">
            <w:pPr>
              <w:pStyle w:val="NoSpacing"/>
              <w:rPr>
                <w:b/>
                <w:bCs/>
                <w:sz w:val="16"/>
                <w:szCs w:val="16"/>
              </w:rPr>
            </w:pPr>
            <w:r w:rsidRPr="006D2F58">
              <w:rPr>
                <w:b/>
                <w:bCs/>
                <w:sz w:val="16"/>
                <w:szCs w:val="16"/>
              </w:rPr>
              <w:t>Part B – Summary of Changes in Net Assets</w:t>
            </w:r>
          </w:p>
        </w:tc>
        <w:tc>
          <w:tcPr>
            <w:tcW w:w="3132" w:type="dxa"/>
            <w:vAlign w:val="center"/>
          </w:tcPr>
          <w:p w:rsidR="002C71BF" w:rsidRPr="006D2F58" w:rsidP="00B06EE8" w14:paraId="323C9208" w14:textId="77777777">
            <w:pPr>
              <w:pStyle w:val="NoSpacing"/>
              <w:rPr>
                <w:sz w:val="16"/>
                <w:szCs w:val="16"/>
              </w:rPr>
            </w:pPr>
            <w:r w:rsidRPr="006D2F58">
              <w:rPr>
                <w:sz w:val="16"/>
                <w:szCs w:val="16"/>
              </w:rPr>
              <w:t>Reports sum of Parent and Child data</w:t>
            </w:r>
          </w:p>
        </w:tc>
        <w:tc>
          <w:tcPr>
            <w:tcW w:w="1782" w:type="dxa"/>
            <w:vAlign w:val="center"/>
          </w:tcPr>
          <w:p w:rsidR="002C71BF" w:rsidRPr="006D2F58" w:rsidP="00B06EE8" w14:paraId="58BB0BA8" w14:textId="77777777">
            <w:pPr>
              <w:pStyle w:val="NoSpacing"/>
              <w:rPr>
                <w:sz w:val="16"/>
                <w:szCs w:val="16"/>
              </w:rPr>
            </w:pPr>
            <w:r w:rsidRPr="006D2F58">
              <w:rPr>
                <w:sz w:val="16"/>
                <w:szCs w:val="16"/>
              </w:rPr>
              <w:t>Does not report</w:t>
            </w:r>
          </w:p>
        </w:tc>
      </w:tr>
      <w:tr w14:paraId="00F799AE" w14:textId="77777777" w:rsidTr="00B06EE8">
        <w:tblPrEx>
          <w:tblW w:w="0" w:type="auto"/>
          <w:jc w:val="center"/>
          <w:tblLook w:val="04A0"/>
        </w:tblPrEx>
        <w:trPr>
          <w:trHeight w:val="241"/>
          <w:jc w:val="center"/>
        </w:trPr>
        <w:tc>
          <w:tcPr>
            <w:tcW w:w="4585" w:type="dxa"/>
            <w:vAlign w:val="center"/>
          </w:tcPr>
          <w:p w:rsidR="002C71BF" w:rsidRPr="006D2F58" w:rsidP="00B06EE8" w14:paraId="13503406" w14:textId="77777777">
            <w:pPr>
              <w:pStyle w:val="NoSpacing"/>
              <w:rPr>
                <w:b/>
                <w:bCs/>
                <w:sz w:val="16"/>
                <w:szCs w:val="16"/>
              </w:rPr>
            </w:pPr>
            <w:r w:rsidRPr="006D2F58">
              <w:rPr>
                <w:b/>
                <w:bCs/>
                <w:sz w:val="16"/>
                <w:szCs w:val="16"/>
              </w:rPr>
              <w:t>Part C-1 – Scholarships and Fellowships</w:t>
            </w:r>
          </w:p>
        </w:tc>
        <w:tc>
          <w:tcPr>
            <w:tcW w:w="3132" w:type="dxa"/>
            <w:vAlign w:val="center"/>
          </w:tcPr>
          <w:p w:rsidR="002C71BF" w:rsidRPr="006D2F58" w:rsidP="00B06EE8" w14:paraId="06E88753" w14:textId="77777777">
            <w:pPr>
              <w:pStyle w:val="NoSpacing"/>
              <w:rPr>
                <w:sz w:val="16"/>
                <w:szCs w:val="16"/>
              </w:rPr>
            </w:pPr>
            <w:r w:rsidRPr="006D2F58">
              <w:rPr>
                <w:sz w:val="16"/>
                <w:szCs w:val="16"/>
              </w:rPr>
              <w:t>Reports parent data only</w:t>
            </w:r>
          </w:p>
        </w:tc>
        <w:tc>
          <w:tcPr>
            <w:tcW w:w="1782" w:type="dxa"/>
            <w:vAlign w:val="center"/>
          </w:tcPr>
          <w:p w:rsidR="002C71BF" w:rsidRPr="006D2F58" w:rsidP="00B06EE8" w14:paraId="219C3706" w14:textId="77777777">
            <w:pPr>
              <w:pStyle w:val="NoSpacing"/>
              <w:rPr>
                <w:sz w:val="16"/>
                <w:szCs w:val="16"/>
              </w:rPr>
            </w:pPr>
            <w:r w:rsidRPr="006D2F58">
              <w:rPr>
                <w:sz w:val="16"/>
                <w:szCs w:val="16"/>
              </w:rPr>
              <w:t>Reports child data only</w:t>
            </w:r>
          </w:p>
        </w:tc>
      </w:tr>
      <w:tr w14:paraId="6E146DCA" w14:textId="77777777" w:rsidTr="00B06EE8">
        <w:tblPrEx>
          <w:tblW w:w="0" w:type="auto"/>
          <w:jc w:val="center"/>
          <w:tblLook w:val="04A0"/>
        </w:tblPrEx>
        <w:trPr>
          <w:trHeight w:val="241"/>
          <w:jc w:val="center"/>
        </w:trPr>
        <w:tc>
          <w:tcPr>
            <w:tcW w:w="4585" w:type="dxa"/>
            <w:vAlign w:val="center"/>
          </w:tcPr>
          <w:p w:rsidR="002C71BF" w:rsidRPr="006D2F58" w:rsidP="00B06EE8" w14:paraId="35CF5A0A" w14:textId="77777777">
            <w:pPr>
              <w:pStyle w:val="NoSpacing"/>
              <w:rPr>
                <w:b/>
                <w:bCs/>
                <w:sz w:val="16"/>
                <w:szCs w:val="16"/>
              </w:rPr>
            </w:pPr>
            <w:r w:rsidRPr="006D2F58">
              <w:rPr>
                <w:b/>
                <w:bCs/>
                <w:sz w:val="16"/>
                <w:szCs w:val="16"/>
              </w:rPr>
              <w:t>Part C-2 – Sources of Discounts and Allowances</w:t>
            </w:r>
          </w:p>
        </w:tc>
        <w:tc>
          <w:tcPr>
            <w:tcW w:w="3132" w:type="dxa"/>
            <w:vAlign w:val="center"/>
          </w:tcPr>
          <w:p w:rsidR="002C71BF" w:rsidRPr="006D2F58" w:rsidP="00B06EE8" w14:paraId="6EBE0374" w14:textId="77777777">
            <w:pPr>
              <w:pStyle w:val="NoSpacing"/>
              <w:rPr>
                <w:sz w:val="16"/>
                <w:szCs w:val="16"/>
              </w:rPr>
            </w:pPr>
            <w:r w:rsidRPr="006D2F58">
              <w:rPr>
                <w:sz w:val="16"/>
                <w:szCs w:val="16"/>
              </w:rPr>
              <w:t>Reports parent data only</w:t>
            </w:r>
          </w:p>
        </w:tc>
        <w:tc>
          <w:tcPr>
            <w:tcW w:w="1782" w:type="dxa"/>
            <w:vAlign w:val="center"/>
          </w:tcPr>
          <w:p w:rsidR="002C71BF" w:rsidRPr="006D2F58" w:rsidP="00B06EE8" w14:paraId="0A976BEF" w14:textId="77777777">
            <w:pPr>
              <w:pStyle w:val="NoSpacing"/>
              <w:rPr>
                <w:sz w:val="16"/>
                <w:szCs w:val="16"/>
              </w:rPr>
            </w:pPr>
            <w:r w:rsidRPr="006D2F58">
              <w:rPr>
                <w:sz w:val="16"/>
                <w:szCs w:val="16"/>
              </w:rPr>
              <w:t>Reports child data only</w:t>
            </w:r>
          </w:p>
        </w:tc>
      </w:tr>
      <w:tr w14:paraId="778FF700" w14:textId="77777777" w:rsidTr="00B06EE8">
        <w:tblPrEx>
          <w:tblW w:w="0" w:type="auto"/>
          <w:jc w:val="center"/>
          <w:tblLook w:val="04A0"/>
        </w:tblPrEx>
        <w:trPr>
          <w:trHeight w:val="241"/>
          <w:jc w:val="center"/>
        </w:trPr>
        <w:tc>
          <w:tcPr>
            <w:tcW w:w="4585" w:type="dxa"/>
            <w:vAlign w:val="center"/>
          </w:tcPr>
          <w:p w:rsidR="002C71BF" w:rsidRPr="006D2F58" w:rsidP="00B06EE8" w14:paraId="20C4C08B" w14:textId="77777777">
            <w:pPr>
              <w:pStyle w:val="NoSpacing"/>
              <w:rPr>
                <w:b/>
                <w:bCs/>
                <w:sz w:val="16"/>
                <w:szCs w:val="16"/>
              </w:rPr>
            </w:pPr>
            <w:r w:rsidRPr="006D2F58">
              <w:rPr>
                <w:b/>
                <w:bCs/>
                <w:sz w:val="16"/>
                <w:szCs w:val="16"/>
              </w:rPr>
              <w:t>Part D – Revenues and Investment Return</w:t>
            </w:r>
          </w:p>
        </w:tc>
        <w:tc>
          <w:tcPr>
            <w:tcW w:w="3132" w:type="dxa"/>
            <w:vAlign w:val="center"/>
          </w:tcPr>
          <w:p w:rsidR="002C71BF" w:rsidRPr="006D2F58" w:rsidP="00B06EE8" w14:paraId="371B462D" w14:textId="77777777">
            <w:pPr>
              <w:pStyle w:val="NoSpacing"/>
              <w:rPr>
                <w:sz w:val="16"/>
                <w:szCs w:val="16"/>
              </w:rPr>
            </w:pPr>
            <w:r w:rsidRPr="006D2F58">
              <w:rPr>
                <w:sz w:val="16"/>
                <w:szCs w:val="16"/>
              </w:rPr>
              <w:t>Reports parent data only</w:t>
            </w:r>
          </w:p>
        </w:tc>
        <w:tc>
          <w:tcPr>
            <w:tcW w:w="1782" w:type="dxa"/>
            <w:vAlign w:val="center"/>
          </w:tcPr>
          <w:p w:rsidR="002C71BF" w:rsidRPr="006D2F58" w:rsidP="00B06EE8" w14:paraId="2C5FF03C" w14:textId="77777777">
            <w:pPr>
              <w:pStyle w:val="NoSpacing"/>
              <w:rPr>
                <w:sz w:val="16"/>
                <w:szCs w:val="16"/>
              </w:rPr>
            </w:pPr>
            <w:r w:rsidRPr="006D2F58">
              <w:rPr>
                <w:sz w:val="16"/>
                <w:szCs w:val="16"/>
              </w:rPr>
              <w:t>Reports child data only</w:t>
            </w:r>
          </w:p>
        </w:tc>
      </w:tr>
      <w:tr w14:paraId="7E625BDA" w14:textId="77777777" w:rsidTr="00B06EE8">
        <w:tblPrEx>
          <w:tblW w:w="0" w:type="auto"/>
          <w:jc w:val="center"/>
          <w:tblLook w:val="04A0"/>
        </w:tblPrEx>
        <w:trPr>
          <w:trHeight w:val="241"/>
          <w:jc w:val="center"/>
        </w:trPr>
        <w:tc>
          <w:tcPr>
            <w:tcW w:w="4585" w:type="dxa"/>
            <w:vAlign w:val="center"/>
          </w:tcPr>
          <w:p w:rsidR="002C71BF" w:rsidRPr="006D2F58" w:rsidP="00B06EE8" w14:paraId="6903A698" w14:textId="77777777">
            <w:pPr>
              <w:pStyle w:val="NoSpacing"/>
              <w:rPr>
                <w:b/>
                <w:bCs/>
                <w:sz w:val="16"/>
                <w:szCs w:val="16"/>
              </w:rPr>
            </w:pPr>
            <w:r w:rsidRPr="006D2F58">
              <w:rPr>
                <w:b/>
                <w:bCs/>
                <w:sz w:val="16"/>
                <w:szCs w:val="16"/>
              </w:rPr>
              <w:t>Part E-1 – Expenses and Other Deductions: Functional Classification</w:t>
            </w:r>
          </w:p>
        </w:tc>
        <w:tc>
          <w:tcPr>
            <w:tcW w:w="3132" w:type="dxa"/>
            <w:vAlign w:val="center"/>
          </w:tcPr>
          <w:p w:rsidR="002C71BF" w:rsidRPr="006D2F58" w:rsidP="00B06EE8" w14:paraId="4C1B0F20" w14:textId="77777777">
            <w:pPr>
              <w:pStyle w:val="NoSpacing"/>
              <w:rPr>
                <w:sz w:val="16"/>
                <w:szCs w:val="16"/>
              </w:rPr>
            </w:pPr>
            <w:r w:rsidRPr="006D2F58">
              <w:rPr>
                <w:sz w:val="16"/>
                <w:szCs w:val="16"/>
              </w:rPr>
              <w:t>Reports parent data only</w:t>
            </w:r>
          </w:p>
        </w:tc>
        <w:tc>
          <w:tcPr>
            <w:tcW w:w="1782" w:type="dxa"/>
            <w:vAlign w:val="center"/>
          </w:tcPr>
          <w:p w:rsidR="002C71BF" w:rsidRPr="006D2F58" w:rsidP="00B06EE8" w14:paraId="45202CC5" w14:textId="77777777">
            <w:pPr>
              <w:pStyle w:val="NoSpacing"/>
              <w:rPr>
                <w:sz w:val="16"/>
                <w:szCs w:val="16"/>
              </w:rPr>
            </w:pPr>
            <w:r w:rsidRPr="006D2F58">
              <w:rPr>
                <w:sz w:val="16"/>
                <w:szCs w:val="16"/>
              </w:rPr>
              <w:t>Reports child data only</w:t>
            </w:r>
          </w:p>
        </w:tc>
      </w:tr>
      <w:tr w14:paraId="6A2CD2F7" w14:textId="77777777" w:rsidTr="00B06EE8">
        <w:tblPrEx>
          <w:tblW w:w="0" w:type="auto"/>
          <w:jc w:val="center"/>
          <w:tblLook w:val="04A0"/>
        </w:tblPrEx>
        <w:trPr>
          <w:trHeight w:val="241"/>
          <w:jc w:val="center"/>
        </w:trPr>
        <w:tc>
          <w:tcPr>
            <w:tcW w:w="4585" w:type="dxa"/>
            <w:vAlign w:val="center"/>
          </w:tcPr>
          <w:p w:rsidR="002C71BF" w:rsidRPr="006D2F58" w:rsidP="00B06EE8" w14:paraId="1E6AB5AE" w14:textId="77777777">
            <w:pPr>
              <w:pStyle w:val="NoSpacing"/>
              <w:rPr>
                <w:b/>
                <w:bCs/>
                <w:sz w:val="16"/>
                <w:szCs w:val="16"/>
              </w:rPr>
            </w:pPr>
            <w:r w:rsidRPr="006D2F58">
              <w:rPr>
                <w:b/>
                <w:bCs/>
                <w:sz w:val="16"/>
                <w:szCs w:val="16"/>
              </w:rPr>
              <w:t>Part E-2 – Expenses and Other Deductions: Natural Classification</w:t>
            </w:r>
          </w:p>
        </w:tc>
        <w:tc>
          <w:tcPr>
            <w:tcW w:w="3132" w:type="dxa"/>
            <w:vAlign w:val="center"/>
          </w:tcPr>
          <w:p w:rsidR="002C71BF" w:rsidRPr="006D2F58" w:rsidP="00B06EE8" w14:paraId="7EC894DF" w14:textId="77777777">
            <w:pPr>
              <w:pStyle w:val="NoSpacing"/>
              <w:rPr>
                <w:sz w:val="16"/>
                <w:szCs w:val="16"/>
              </w:rPr>
            </w:pPr>
            <w:r w:rsidRPr="006D2F58">
              <w:rPr>
                <w:sz w:val="16"/>
                <w:szCs w:val="16"/>
              </w:rPr>
              <w:t>Reports parent data only</w:t>
            </w:r>
          </w:p>
        </w:tc>
        <w:tc>
          <w:tcPr>
            <w:tcW w:w="1782" w:type="dxa"/>
            <w:vAlign w:val="center"/>
          </w:tcPr>
          <w:p w:rsidR="002C71BF" w:rsidRPr="006D2F58" w:rsidP="00B06EE8" w14:paraId="700425D8" w14:textId="77777777">
            <w:pPr>
              <w:pStyle w:val="NoSpacing"/>
              <w:rPr>
                <w:sz w:val="16"/>
                <w:szCs w:val="16"/>
              </w:rPr>
            </w:pPr>
            <w:r w:rsidRPr="006D2F58">
              <w:rPr>
                <w:sz w:val="16"/>
                <w:szCs w:val="16"/>
              </w:rPr>
              <w:t>Reports child data only</w:t>
            </w:r>
          </w:p>
        </w:tc>
      </w:tr>
      <w:tr w14:paraId="68E9628E" w14:textId="77777777" w:rsidTr="00B06EE8">
        <w:tblPrEx>
          <w:tblW w:w="0" w:type="auto"/>
          <w:jc w:val="center"/>
          <w:tblLook w:val="04A0"/>
        </w:tblPrEx>
        <w:trPr>
          <w:trHeight w:val="241"/>
          <w:jc w:val="center"/>
        </w:trPr>
        <w:tc>
          <w:tcPr>
            <w:tcW w:w="4585" w:type="dxa"/>
            <w:vAlign w:val="center"/>
          </w:tcPr>
          <w:p w:rsidR="002C71BF" w:rsidRPr="006D2F58" w:rsidP="00B06EE8" w14:paraId="54A6458A" w14:textId="77777777">
            <w:pPr>
              <w:pStyle w:val="NoSpacing"/>
              <w:rPr>
                <w:b/>
                <w:bCs/>
                <w:sz w:val="16"/>
                <w:szCs w:val="16"/>
              </w:rPr>
            </w:pPr>
            <w:r w:rsidRPr="006D2F58">
              <w:rPr>
                <w:b/>
                <w:bCs/>
                <w:sz w:val="16"/>
                <w:szCs w:val="16"/>
              </w:rPr>
              <w:t>Part H - Details of Endowment Net Assets</w:t>
            </w:r>
          </w:p>
        </w:tc>
        <w:tc>
          <w:tcPr>
            <w:tcW w:w="3132" w:type="dxa"/>
            <w:vAlign w:val="center"/>
          </w:tcPr>
          <w:p w:rsidR="002C71BF" w:rsidRPr="006D2F58" w:rsidP="00B06EE8" w14:paraId="09C6A9FC" w14:textId="77777777">
            <w:pPr>
              <w:pStyle w:val="NoSpacing"/>
              <w:rPr>
                <w:sz w:val="16"/>
                <w:szCs w:val="16"/>
              </w:rPr>
            </w:pPr>
            <w:r w:rsidRPr="006D2F58">
              <w:rPr>
                <w:sz w:val="16"/>
                <w:szCs w:val="16"/>
              </w:rPr>
              <w:t>Reports parent data only</w:t>
            </w:r>
          </w:p>
        </w:tc>
        <w:tc>
          <w:tcPr>
            <w:tcW w:w="1782" w:type="dxa"/>
            <w:vAlign w:val="center"/>
          </w:tcPr>
          <w:p w:rsidR="002C71BF" w:rsidRPr="006D2F58" w:rsidP="00B06EE8" w14:paraId="2573DCC6" w14:textId="77777777">
            <w:pPr>
              <w:pStyle w:val="NoSpacing"/>
              <w:rPr>
                <w:sz w:val="16"/>
                <w:szCs w:val="16"/>
              </w:rPr>
            </w:pPr>
            <w:r w:rsidRPr="006D2F58">
              <w:rPr>
                <w:sz w:val="16"/>
                <w:szCs w:val="16"/>
              </w:rPr>
              <w:t>Reports child data only</w:t>
            </w:r>
          </w:p>
        </w:tc>
      </w:tr>
      <w:tr w14:paraId="0545ABA1" w14:textId="77777777" w:rsidTr="00B06EE8">
        <w:tblPrEx>
          <w:tblW w:w="0" w:type="auto"/>
          <w:jc w:val="center"/>
          <w:tblLook w:val="04A0"/>
        </w:tblPrEx>
        <w:trPr>
          <w:trHeight w:val="252"/>
          <w:jc w:val="center"/>
        </w:trPr>
        <w:tc>
          <w:tcPr>
            <w:tcW w:w="4585" w:type="dxa"/>
            <w:vAlign w:val="center"/>
          </w:tcPr>
          <w:p w:rsidR="002C71BF" w:rsidRPr="006D2F58" w:rsidP="00B06EE8" w14:paraId="5C76DE7D" w14:textId="77777777">
            <w:pPr>
              <w:pStyle w:val="NoSpacing"/>
              <w:rPr>
                <w:b/>
                <w:bCs/>
                <w:sz w:val="16"/>
                <w:szCs w:val="16"/>
              </w:rPr>
            </w:pPr>
            <w:r w:rsidRPr="006D2F58">
              <w:rPr>
                <w:b/>
                <w:bCs/>
                <w:sz w:val="16"/>
                <w:szCs w:val="16"/>
              </w:rPr>
              <w:t>Part I - Financial Health</w:t>
            </w:r>
          </w:p>
        </w:tc>
        <w:tc>
          <w:tcPr>
            <w:tcW w:w="3132" w:type="dxa"/>
            <w:vAlign w:val="center"/>
          </w:tcPr>
          <w:p w:rsidR="002C71BF" w:rsidRPr="006D2F58" w:rsidP="00B06EE8" w14:paraId="574259BE" w14:textId="77777777">
            <w:pPr>
              <w:pStyle w:val="NoSpacing"/>
              <w:rPr>
                <w:sz w:val="16"/>
                <w:szCs w:val="16"/>
              </w:rPr>
            </w:pPr>
            <w:r w:rsidRPr="006D2F58">
              <w:rPr>
                <w:sz w:val="16"/>
                <w:szCs w:val="16"/>
              </w:rPr>
              <w:t>Reports sum of Parent and Child data</w:t>
            </w:r>
          </w:p>
        </w:tc>
        <w:tc>
          <w:tcPr>
            <w:tcW w:w="1782" w:type="dxa"/>
            <w:vAlign w:val="center"/>
          </w:tcPr>
          <w:p w:rsidR="002C71BF" w:rsidRPr="006D2F58" w:rsidP="00B06EE8" w14:paraId="2779C34A" w14:textId="77777777">
            <w:pPr>
              <w:pStyle w:val="NoSpacing"/>
              <w:rPr>
                <w:sz w:val="16"/>
                <w:szCs w:val="16"/>
              </w:rPr>
            </w:pPr>
            <w:r w:rsidRPr="006D2F58">
              <w:rPr>
                <w:sz w:val="16"/>
                <w:szCs w:val="16"/>
              </w:rPr>
              <w:t>Does not report</w:t>
            </w:r>
          </w:p>
        </w:tc>
      </w:tr>
    </w:tbl>
    <w:p w:rsidR="002C71BF" w:rsidRPr="006D2F58" w:rsidP="002C71BF" w14:paraId="3CCD7BEF" w14:textId="77777777">
      <w:pPr>
        <w:pStyle w:val="NoSpacing"/>
        <w:ind w:left="720"/>
        <w:rPr>
          <w:sz w:val="16"/>
          <w:szCs w:val="16"/>
        </w:rPr>
      </w:pPr>
    </w:p>
    <w:p w:rsidR="002C71BF" w:rsidRPr="006D2F58" w:rsidP="00B06EE8" w14:paraId="68604105" w14:textId="6A2E1D56">
      <w:pPr>
        <w:pStyle w:val="NoSpacing"/>
        <w:rPr>
          <w:sz w:val="16"/>
          <w:szCs w:val="16"/>
        </w:rPr>
      </w:pPr>
      <w:r w:rsidRPr="006D2F58">
        <w:rPr>
          <w:sz w:val="16"/>
          <w:szCs w:val="16"/>
        </w:rPr>
        <w:t>Parent institutions should report the sum of parent and child data for Parts A, B and I, and should report parent data only in parts C, D, E, and H. This is done so that scholarships and fellowships, revenues and investment return, expenses and other deductions by functional and natural classifications, and details of endowment net assets are not double counted by parent and child institutions.</w:t>
      </w:r>
    </w:p>
    <w:p w:rsidR="002C71BF" w:rsidRPr="006D2F58" w:rsidP="002C71BF" w14:paraId="4FAB38E7" w14:textId="77777777">
      <w:pPr>
        <w:pStyle w:val="NoSpacing"/>
        <w:rPr>
          <w:sz w:val="16"/>
          <w:szCs w:val="16"/>
        </w:rPr>
      </w:pPr>
    </w:p>
    <w:p w:rsidR="002C71BF" w:rsidRPr="006D2F58" w:rsidP="002C71BF" w14:paraId="4634E780" w14:textId="77777777">
      <w:pPr>
        <w:pStyle w:val="NoSpacing"/>
        <w:rPr>
          <w:b/>
          <w:bCs/>
          <w:color w:val="4472C4" w:themeColor="accent1"/>
          <w:sz w:val="16"/>
          <w:szCs w:val="16"/>
        </w:rPr>
      </w:pPr>
      <w:r w:rsidRPr="006D2F58">
        <w:rPr>
          <w:b/>
          <w:bCs/>
          <w:color w:val="4472C4" w:themeColor="accent1"/>
          <w:sz w:val="16"/>
          <w:szCs w:val="16"/>
        </w:rPr>
        <w:t>Where to Get Help with Reporting</w:t>
      </w:r>
    </w:p>
    <w:p w:rsidR="002C71BF" w:rsidRPr="006D2F58" w:rsidP="00B06EE8" w14:paraId="76A1F309" w14:textId="77777777">
      <w:pPr>
        <w:pStyle w:val="NoSpacing"/>
        <w:rPr>
          <w:b/>
          <w:bCs/>
          <w:color w:val="00B0F0"/>
          <w:sz w:val="16"/>
          <w:szCs w:val="16"/>
        </w:rPr>
      </w:pPr>
      <w:r w:rsidRPr="006D2F58">
        <w:rPr>
          <w:b/>
          <w:bCs/>
          <w:color w:val="00B0F0"/>
          <w:sz w:val="16"/>
          <w:szCs w:val="16"/>
        </w:rPr>
        <w:t>IPEDS Help Desk</w:t>
      </w:r>
    </w:p>
    <w:p w:rsidR="002C71BF" w:rsidRPr="006D2F58" w:rsidP="00B06EE8" w14:paraId="3DF5A2CC" w14:textId="77777777">
      <w:pPr>
        <w:pStyle w:val="NoSpacing"/>
        <w:rPr>
          <w:sz w:val="16"/>
          <w:szCs w:val="16"/>
        </w:rPr>
      </w:pPr>
      <w:r w:rsidRPr="006D2F58">
        <w:rPr>
          <w:sz w:val="16"/>
          <w:szCs w:val="16"/>
        </w:rPr>
        <w:t>Phone: (877) 225-2568</w:t>
      </w:r>
    </w:p>
    <w:p w:rsidR="002C71BF" w:rsidRPr="006D2F58" w:rsidP="00B06EE8" w14:paraId="13732FC6" w14:textId="77777777">
      <w:pPr>
        <w:pStyle w:val="NoSpacing"/>
        <w:rPr>
          <w:sz w:val="16"/>
          <w:szCs w:val="16"/>
        </w:rPr>
      </w:pPr>
      <w:r w:rsidRPr="006D2F58">
        <w:rPr>
          <w:sz w:val="16"/>
          <w:szCs w:val="16"/>
        </w:rPr>
        <w:t>E-mail: ipedshelp@rti.org</w:t>
      </w:r>
    </w:p>
    <w:p w:rsidR="00B06EE8" w:rsidP="00B06EE8" w14:paraId="04795075" w14:textId="77777777">
      <w:pPr>
        <w:pStyle w:val="NoSpacing"/>
        <w:rPr>
          <w:b/>
          <w:bCs/>
          <w:color w:val="00B0F0"/>
          <w:sz w:val="16"/>
          <w:szCs w:val="16"/>
        </w:rPr>
      </w:pPr>
    </w:p>
    <w:p w:rsidR="002C71BF" w:rsidRPr="006D2F58" w:rsidP="00B06EE8" w14:paraId="23DD7008" w14:textId="6212C0BF">
      <w:pPr>
        <w:pStyle w:val="NoSpacing"/>
        <w:rPr>
          <w:b/>
          <w:bCs/>
          <w:color w:val="00B0F0"/>
          <w:sz w:val="16"/>
          <w:szCs w:val="16"/>
        </w:rPr>
      </w:pPr>
      <w:r w:rsidRPr="006D2F58">
        <w:rPr>
          <w:b/>
          <w:bCs/>
          <w:color w:val="00B0F0"/>
          <w:sz w:val="16"/>
          <w:szCs w:val="16"/>
        </w:rPr>
        <w:t>Web Tutorials</w:t>
      </w:r>
    </w:p>
    <w:p w:rsidR="002C71BF" w:rsidRPr="006D2F58" w:rsidP="00B06EE8" w14:paraId="011FB555" w14:textId="3D104FA7">
      <w:pPr>
        <w:pStyle w:val="NoSpacing"/>
        <w:rPr>
          <w:sz w:val="16"/>
          <w:szCs w:val="16"/>
        </w:rPr>
      </w:pPr>
      <w:r w:rsidRPr="006D2F58">
        <w:rPr>
          <w:sz w:val="16"/>
          <w:szCs w:val="16"/>
        </w:rPr>
        <w:t>You can consult the IPEDS Website's Trainings &amp; Outreach page which contains several tutorials on IPEDS data collection, a self-paced overview of IPEDS</w:t>
      </w:r>
      <w:r w:rsidR="00B06EE8">
        <w:rPr>
          <w:sz w:val="16"/>
          <w:szCs w:val="16"/>
        </w:rPr>
        <w:t xml:space="preserve"> </w:t>
      </w:r>
      <w:r w:rsidRPr="006D2F58">
        <w:rPr>
          <w:sz w:val="16"/>
          <w:szCs w:val="16"/>
        </w:rPr>
        <w:t>tools, and other valuable resources.</w:t>
      </w:r>
    </w:p>
    <w:p w:rsidR="002C71BF" w:rsidRPr="006D2F58" w:rsidP="002C71BF" w14:paraId="387C29DD" w14:textId="77777777">
      <w:pPr>
        <w:pStyle w:val="NoSpacing"/>
        <w:rPr>
          <w:sz w:val="16"/>
          <w:szCs w:val="16"/>
        </w:rPr>
      </w:pPr>
    </w:p>
    <w:p w:rsidR="002C71BF" w:rsidRPr="006D2F58" w:rsidP="00B06EE8" w14:paraId="0E5ECEAB" w14:textId="77777777">
      <w:pPr>
        <w:pStyle w:val="NoSpacing"/>
        <w:rPr>
          <w:b/>
          <w:bCs/>
          <w:color w:val="00B0F0"/>
          <w:sz w:val="16"/>
          <w:szCs w:val="16"/>
        </w:rPr>
      </w:pPr>
      <w:r w:rsidRPr="006D2F58">
        <w:rPr>
          <w:b/>
          <w:bCs/>
          <w:color w:val="00B0F0"/>
          <w:sz w:val="16"/>
          <w:szCs w:val="16"/>
        </w:rPr>
        <w:t>IPEDS Resource Page</w:t>
      </w:r>
    </w:p>
    <w:p w:rsidR="002C71BF" w:rsidRPr="006D2F58" w:rsidP="00B06EE8" w14:paraId="662B2AB8" w14:textId="77777777">
      <w:pPr>
        <w:pStyle w:val="NoSpacing"/>
        <w:rPr>
          <w:sz w:val="16"/>
          <w:szCs w:val="16"/>
        </w:rPr>
      </w:pPr>
      <w:r w:rsidRPr="006D2F58">
        <w:rPr>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2C71BF" w:rsidRPr="006D2F58" w:rsidP="002C71BF" w14:paraId="2112C251" w14:textId="77777777">
      <w:pPr>
        <w:pStyle w:val="NoSpacing"/>
        <w:rPr>
          <w:sz w:val="16"/>
          <w:szCs w:val="16"/>
        </w:rPr>
      </w:pPr>
    </w:p>
    <w:p w:rsidR="002C71BF" w:rsidRPr="006D2F58" w:rsidP="002C71BF" w14:paraId="67B55F5C" w14:textId="77777777">
      <w:pPr>
        <w:pStyle w:val="NoSpacing"/>
        <w:rPr>
          <w:b/>
          <w:bCs/>
          <w:color w:val="4472C4" w:themeColor="accent1"/>
          <w:sz w:val="16"/>
          <w:szCs w:val="16"/>
        </w:rPr>
      </w:pPr>
      <w:r w:rsidRPr="006D2F58">
        <w:rPr>
          <w:b/>
          <w:bCs/>
          <w:color w:val="4472C4" w:themeColor="accent1"/>
          <w:sz w:val="16"/>
          <w:szCs w:val="16"/>
        </w:rPr>
        <w:t>Where to Get Additional Help for Reporting Data on the Finance Survey Component</w:t>
      </w:r>
    </w:p>
    <w:p w:rsidR="002C71BF" w:rsidRPr="006D2F58" w:rsidP="002C71BF" w14:paraId="341846A2" w14:textId="77777777">
      <w:pPr>
        <w:pStyle w:val="NoSpacing"/>
        <w:rPr>
          <w:sz w:val="16"/>
          <w:szCs w:val="16"/>
        </w:rPr>
      </w:pPr>
      <w:r w:rsidRPr="006D2F58">
        <w:rPr>
          <w:sz w:val="16"/>
          <w:szCs w:val="16"/>
        </w:rPr>
        <w:t>There may be places on and off your campus to get assistance in reporting.</w:t>
      </w:r>
    </w:p>
    <w:p w:rsidR="002C71BF" w:rsidRPr="006D2F58" w:rsidP="002C71BF" w14:paraId="225A7225" w14:textId="77777777">
      <w:pPr>
        <w:pStyle w:val="NoSpacing"/>
        <w:rPr>
          <w:sz w:val="16"/>
          <w:szCs w:val="16"/>
        </w:rPr>
      </w:pPr>
    </w:p>
    <w:p w:rsidR="002C71BF" w:rsidRPr="006D2F58" w:rsidP="00B06EE8" w14:paraId="02D9BF40" w14:textId="606E154C">
      <w:pPr>
        <w:pStyle w:val="NoSpacing"/>
        <w:rPr>
          <w:b/>
          <w:bCs/>
          <w:color w:val="00B0F0"/>
          <w:sz w:val="16"/>
          <w:szCs w:val="16"/>
        </w:rPr>
      </w:pPr>
      <w:r w:rsidRPr="006D2F58">
        <w:rPr>
          <w:b/>
          <w:bCs/>
          <w:color w:val="00B0F0"/>
          <w:sz w:val="16"/>
          <w:szCs w:val="16"/>
        </w:rPr>
        <w:t>Assistance on campus</w:t>
      </w:r>
    </w:p>
    <w:p w:rsidR="002C71BF" w:rsidRPr="006D2F58" w:rsidP="00B06EE8" w14:paraId="768AAA80" w14:textId="77777777">
      <w:pPr>
        <w:pStyle w:val="NoSpacing"/>
        <w:rPr>
          <w:sz w:val="16"/>
          <w:szCs w:val="16"/>
        </w:rPr>
      </w:pPr>
      <w:r w:rsidRPr="006D2F58">
        <w:rPr>
          <w:sz w:val="16"/>
          <w:szCs w:val="16"/>
        </w:rPr>
        <w:t>Although institutions may be organized in different ways and use different titles for offices, an office on your campus that might help you to report data on this survey component might be called:</w:t>
      </w:r>
    </w:p>
    <w:p w:rsidR="002C71BF" w:rsidRPr="006D2F58" w:rsidP="00D23DD8" w14:paraId="40BBEFCE" w14:textId="77777777">
      <w:pPr>
        <w:pStyle w:val="NoSpacing"/>
        <w:numPr>
          <w:ilvl w:val="0"/>
          <w:numId w:val="22"/>
        </w:numPr>
        <w:rPr>
          <w:sz w:val="16"/>
          <w:szCs w:val="16"/>
        </w:rPr>
      </w:pPr>
      <w:r w:rsidRPr="006D2F58">
        <w:rPr>
          <w:sz w:val="16"/>
          <w:szCs w:val="16"/>
        </w:rPr>
        <w:t>Office of the Chief Financial Officer</w:t>
      </w:r>
    </w:p>
    <w:p w:rsidR="002C71BF" w:rsidRPr="006D2F58" w:rsidP="00D23DD8" w14:paraId="04EB939F" w14:textId="77777777">
      <w:pPr>
        <w:pStyle w:val="NoSpacing"/>
        <w:numPr>
          <w:ilvl w:val="0"/>
          <w:numId w:val="22"/>
        </w:numPr>
        <w:rPr>
          <w:sz w:val="16"/>
          <w:szCs w:val="16"/>
        </w:rPr>
      </w:pPr>
      <w:r w:rsidRPr="006D2F58">
        <w:rPr>
          <w:sz w:val="16"/>
          <w:szCs w:val="16"/>
        </w:rPr>
        <w:t>Office of Administration and Finance</w:t>
      </w:r>
    </w:p>
    <w:p w:rsidR="002C71BF" w:rsidRPr="006D2F58" w:rsidP="00D23DD8" w14:paraId="5C8AEFCF" w14:textId="77777777">
      <w:pPr>
        <w:pStyle w:val="NoSpacing"/>
        <w:numPr>
          <w:ilvl w:val="0"/>
          <w:numId w:val="22"/>
        </w:numPr>
        <w:rPr>
          <w:sz w:val="16"/>
          <w:szCs w:val="16"/>
        </w:rPr>
      </w:pPr>
      <w:r w:rsidRPr="006D2F58">
        <w:rPr>
          <w:sz w:val="16"/>
          <w:szCs w:val="16"/>
        </w:rPr>
        <w:t>Office of Finance</w:t>
      </w:r>
    </w:p>
    <w:p w:rsidR="002C71BF" w:rsidRPr="006D2F58" w:rsidP="00D23DD8" w14:paraId="591EC91D" w14:textId="77777777">
      <w:pPr>
        <w:pStyle w:val="NoSpacing"/>
        <w:numPr>
          <w:ilvl w:val="0"/>
          <w:numId w:val="22"/>
        </w:numPr>
        <w:rPr>
          <w:sz w:val="16"/>
          <w:szCs w:val="16"/>
        </w:rPr>
      </w:pPr>
      <w:r w:rsidRPr="006D2F58">
        <w:rPr>
          <w:sz w:val="16"/>
          <w:szCs w:val="16"/>
        </w:rPr>
        <w:t>Office of Budget</w:t>
      </w:r>
    </w:p>
    <w:p w:rsidR="002C71BF" w:rsidRPr="006D2F58" w:rsidP="00D23DD8" w14:paraId="0D16537A" w14:textId="77777777">
      <w:pPr>
        <w:pStyle w:val="NoSpacing"/>
        <w:numPr>
          <w:ilvl w:val="0"/>
          <w:numId w:val="22"/>
        </w:numPr>
        <w:rPr>
          <w:sz w:val="16"/>
          <w:szCs w:val="16"/>
        </w:rPr>
      </w:pPr>
      <w:r w:rsidRPr="006D2F58">
        <w:rPr>
          <w:sz w:val="16"/>
          <w:szCs w:val="16"/>
        </w:rPr>
        <w:t>Office of Financial Services</w:t>
      </w:r>
    </w:p>
    <w:p w:rsidR="002C71BF" w:rsidRPr="006D2F58" w:rsidP="00D23DD8" w14:paraId="2C8D1F0D" w14:textId="77777777">
      <w:pPr>
        <w:pStyle w:val="NoSpacing"/>
        <w:numPr>
          <w:ilvl w:val="0"/>
          <w:numId w:val="22"/>
        </w:numPr>
        <w:rPr>
          <w:sz w:val="16"/>
          <w:szCs w:val="16"/>
        </w:rPr>
      </w:pPr>
      <w:r w:rsidRPr="006D2F58">
        <w:rPr>
          <w:sz w:val="16"/>
          <w:szCs w:val="16"/>
        </w:rPr>
        <w:t>Office of the Comptroller (or Controller)</w:t>
      </w:r>
    </w:p>
    <w:p w:rsidR="002C71BF" w:rsidRPr="006D2F58" w:rsidP="00D23DD8" w14:paraId="3CED043F" w14:textId="77777777">
      <w:pPr>
        <w:pStyle w:val="NoSpacing"/>
        <w:numPr>
          <w:ilvl w:val="0"/>
          <w:numId w:val="22"/>
        </w:numPr>
        <w:rPr>
          <w:sz w:val="16"/>
          <w:szCs w:val="16"/>
        </w:rPr>
      </w:pPr>
      <w:r w:rsidRPr="006D2F58">
        <w:rPr>
          <w:sz w:val="16"/>
          <w:szCs w:val="16"/>
        </w:rPr>
        <w:t>Office of Accounting</w:t>
      </w:r>
    </w:p>
    <w:p w:rsidR="002C71BF" w:rsidRPr="006D2F58" w:rsidP="002C71BF" w14:paraId="6BC8CC83" w14:textId="77777777">
      <w:pPr>
        <w:pStyle w:val="NoSpacing"/>
        <w:rPr>
          <w:sz w:val="16"/>
          <w:szCs w:val="16"/>
        </w:rPr>
      </w:pPr>
    </w:p>
    <w:p w:rsidR="002C71BF" w:rsidRPr="006D2F58" w:rsidP="00B06EE8" w14:paraId="115A9F73" w14:textId="77777777">
      <w:pPr>
        <w:pStyle w:val="NoSpacing"/>
        <w:rPr>
          <w:b/>
          <w:bCs/>
          <w:color w:val="00B0F0"/>
          <w:sz w:val="16"/>
          <w:szCs w:val="16"/>
        </w:rPr>
      </w:pPr>
      <w:r w:rsidRPr="006D2F58">
        <w:rPr>
          <w:b/>
          <w:bCs/>
          <w:color w:val="00B0F0"/>
          <w:sz w:val="16"/>
          <w:szCs w:val="16"/>
        </w:rPr>
        <w:t>Assistance off campus</w:t>
      </w:r>
    </w:p>
    <w:p w:rsidR="002C71BF" w:rsidRPr="006D2F58" w:rsidP="00B06EE8" w14:paraId="5CA3BAF1" w14:textId="77777777">
      <w:pPr>
        <w:pStyle w:val="NoSpacing"/>
        <w:rPr>
          <w:sz w:val="16"/>
          <w:szCs w:val="16"/>
        </w:rPr>
      </w:pPr>
      <w:r w:rsidRPr="006D2F58">
        <w:rPr>
          <w:sz w:val="16"/>
          <w:szCs w:val="16"/>
        </w:rPr>
        <w:t>Additional references may be found in the National Association of College and University Business Officers’ (NACUBO) Financial Accounting and Reporting Manual (FARM) which is available online. Additional information may be found at the NACUBO website (www.nacubo.org). Someone at your institutions in one or more of the offices listed above may already have access to the FARM.</w:t>
      </w:r>
    </w:p>
    <w:p w:rsidR="002C71BF" w:rsidRPr="006D2F58" w:rsidP="002C71BF" w14:paraId="1047AA49" w14:textId="77777777">
      <w:pPr>
        <w:pStyle w:val="NoSpacing"/>
        <w:rPr>
          <w:sz w:val="16"/>
          <w:szCs w:val="16"/>
        </w:rPr>
      </w:pPr>
    </w:p>
    <w:p w:rsidR="002C71BF" w:rsidRPr="006D2F58" w:rsidP="002C71BF" w14:paraId="285C7A3A" w14:textId="77777777">
      <w:pPr>
        <w:pStyle w:val="NoSpacing"/>
        <w:rPr>
          <w:b/>
          <w:bCs/>
          <w:color w:val="4472C4" w:themeColor="accent1"/>
          <w:sz w:val="16"/>
          <w:szCs w:val="16"/>
        </w:rPr>
      </w:pPr>
      <w:r w:rsidRPr="006D2F58">
        <w:rPr>
          <w:b/>
          <w:bCs/>
          <w:color w:val="4472C4" w:themeColor="accent1"/>
          <w:sz w:val="16"/>
          <w:szCs w:val="16"/>
        </w:rPr>
        <w:t>Where the Reported Data Will Appear</w:t>
      </w:r>
    </w:p>
    <w:p w:rsidR="002C71BF" w:rsidRPr="006D2F58" w:rsidP="002C71BF" w14:paraId="7EC9D663" w14:textId="77777777">
      <w:pPr>
        <w:pStyle w:val="NoSpacing"/>
        <w:rPr>
          <w:sz w:val="16"/>
          <w:szCs w:val="16"/>
        </w:rPr>
      </w:pPr>
      <w:r w:rsidRPr="006D2F58">
        <w:rPr>
          <w:sz w:val="16"/>
          <w:szCs w:val="16"/>
        </w:rPr>
        <w:t>Data collected through IPEDS will be accessible at the institution and aggregate levels.</w:t>
      </w:r>
    </w:p>
    <w:p w:rsidR="002C71BF" w:rsidRPr="006D2F58" w:rsidP="002C71BF" w14:paraId="20329392" w14:textId="77777777">
      <w:pPr>
        <w:pStyle w:val="NoSpacing"/>
        <w:rPr>
          <w:sz w:val="16"/>
          <w:szCs w:val="16"/>
        </w:rPr>
      </w:pPr>
    </w:p>
    <w:p w:rsidR="002C71BF" w:rsidRPr="006D2F58" w:rsidP="002C71BF" w14:paraId="4F540867" w14:textId="77777777">
      <w:pPr>
        <w:pStyle w:val="NoSpacing"/>
        <w:rPr>
          <w:sz w:val="16"/>
          <w:szCs w:val="16"/>
        </w:rPr>
      </w:pPr>
      <w:r w:rsidRPr="006D2F58">
        <w:rPr>
          <w:sz w:val="16"/>
          <w:szCs w:val="16"/>
        </w:rPr>
        <w:t>At the institution-level, data will appear in the:</w:t>
      </w:r>
    </w:p>
    <w:p w:rsidR="002C71BF" w:rsidRPr="006D2F58" w:rsidP="00D23DD8" w14:paraId="65D33261" w14:textId="77777777">
      <w:pPr>
        <w:pStyle w:val="NoSpacing"/>
        <w:numPr>
          <w:ilvl w:val="0"/>
          <w:numId w:val="23"/>
        </w:numPr>
        <w:rPr>
          <w:color w:val="00B0F0"/>
          <w:sz w:val="16"/>
          <w:szCs w:val="16"/>
        </w:rPr>
      </w:pPr>
      <w:r w:rsidRPr="006D2F58">
        <w:rPr>
          <w:color w:val="00B0F0"/>
          <w:sz w:val="16"/>
          <w:szCs w:val="16"/>
        </w:rPr>
        <w:t>College Navigator Website</w:t>
      </w:r>
    </w:p>
    <w:p w:rsidR="002C71BF" w:rsidRPr="006D2F58" w:rsidP="00D23DD8" w14:paraId="7240A0B5" w14:textId="77777777">
      <w:pPr>
        <w:pStyle w:val="NoSpacing"/>
        <w:numPr>
          <w:ilvl w:val="0"/>
          <w:numId w:val="23"/>
        </w:numPr>
        <w:rPr>
          <w:color w:val="00B0F0"/>
          <w:sz w:val="16"/>
          <w:szCs w:val="16"/>
        </w:rPr>
      </w:pPr>
      <w:r w:rsidRPr="006D2F58">
        <w:rPr>
          <w:color w:val="00B0F0"/>
          <w:sz w:val="16"/>
          <w:szCs w:val="16"/>
        </w:rPr>
        <w:t>IPEDS Use the Data portal</w:t>
      </w:r>
    </w:p>
    <w:p w:rsidR="002C71BF" w:rsidRPr="006D2F58" w:rsidP="00D23DD8" w14:paraId="3462280E" w14:textId="77777777">
      <w:pPr>
        <w:pStyle w:val="NoSpacing"/>
        <w:numPr>
          <w:ilvl w:val="0"/>
          <w:numId w:val="23"/>
        </w:numPr>
        <w:rPr>
          <w:color w:val="00B0F0"/>
          <w:sz w:val="16"/>
          <w:szCs w:val="16"/>
        </w:rPr>
      </w:pPr>
      <w:r w:rsidRPr="006D2F58">
        <w:rPr>
          <w:color w:val="00B0F0"/>
          <w:sz w:val="16"/>
          <w:szCs w:val="16"/>
        </w:rPr>
        <w:t>IPEDS Data Feedback Reports</w:t>
      </w:r>
    </w:p>
    <w:p w:rsidR="002C71BF" w:rsidRPr="006D2F58" w:rsidP="00D23DD8" w14:paraId="34A774EF" w14:textId="77777777">
      <w:pPr>
        <w:pStyle w:val="NoSpacing"/>
        <w:numPr>
          <w:ilvl w:val="0"/>
          <w:numId w:val="23"/>
        </w:numPr>
        <w:rPr>
          <w:color w:val="00B0F0"/>
          <w:sz w:val="16"/>
          <w:szCs w:val="16"/>
        </w:rPr>
      </w:pPr>
      <w:r w:rsidRPr="006D2F58">
        <w:rPr>
          <w:color w:val="00B0F0"/>
          <w:sz w:val="16"/>
          <w:szCs w:val="16"/>
        </w:rPr>
        <w:t>College Affordability and Transparency Center Website</w:t>
      </w:r>
    </w:p>
    <w:p w:rsidR="002C71BF" w:rsidRPr="006D2F58" w:rsidP="002C71BF" w14:paraId="173DB21E" w14:textId="77777777">
      <w:pPr>
        <w:pStyle w:val="NoSpacing"/>
        <w:rPr>
          <w:sz w:val="16"/>
          <w:szCs w:val="16"/>
        </w:rPr>
      </w:pPr>
    </w:p>
    <w:p w:rsidR="002C71BF" w:rsidRPr="006D2F58" w:rsidP="002C71BF" w14:paraId="34E6F2B4" w14:textId="77777777">
      <w:pPr>
        <w:pStyle w:val="NoSpacing"/>
        <w:rPr>
          <w:sz w:val="16"/>
          <w:szCs w:val="16"/>
        </w:rPr>
      </w:pPr>
      <w:r w:rsidRPr="006D2F58">
        <w:rPr>
          <w:sz w:val="16"/>
          <w:szCs w:val="16"/>
        </w:rPr>
        <w:t>At the aggregate-level, data will appear in:</w:t>
      </w:r>
    </w:p>
    <w:p w:rsidR="002C71BF" w:rsidRPr="006D2F58" w:rsidP="00D23DD8" w14:paraId="1AF9BA03" w14:textId="77777777">
      <w:pPr>
        <w:pStyle w:val="NoSpacing"/>
        <w:numPr>
          <w:ilvl w:val="0"/>
          <w:numId w:val="23"/>
        </w:numPr>
        <w:rPr>
          <w:color w:val="00B0F0"/>
          <w:sz w:val="16"/>
          <w:szCs w:val="16"/>
        </w:rPr>
      </w:pPr>
      <w:r w:rsidRPr="006D2F58">
        <w:rPr>
          <w:color w:val="00B0F0"/>
          <w:sz w:val="16"/>
          <w:szCs w:val="16"/>
        </w:rPr>
        <w:t>IPEDS Data Explorer</w:t>
      </w:r>
    </w:p>
    <w:p w:rsidR="002C71BF" w:rsidRPr="006D2F58" w:rsidP="00D23DD8" w14:paraId="7961B7AA" w14:textId="77777777">
      <w:pPr>
        <w:pStyle w:val="NoSpacing"/>
        <w:numPr>
          <w:ilvl w:val="0"/>
          <w:numId w:val="23"/>
        </w:numPr>
        <w:rPr>
          <w:color w:val="00B0F0"/>
          <w:sz w:val="16"/>
          <w:szCs w:val="16"/>
        </w:rPr>
      </w:pPr>
      <w:r w:rsidRPr="006D2F58">
        <w:rPr>
          <w:color w:val="00B0F0"/>
          <w:sz w:val="16"/>
          <w:szCs w:val="16"/>
        </w:rPr>
        <w:t>IPEDS Data Feedback Reports</w:t>
      </w:r>
    </w:p>
    <w:p w:rsidR="002C71BF" w:rsidRPr="006D2F58" w:rsidP="00D23DD8" w14:paraId="34CFE5E7" w14:textId="77777777">
      <w:pPr>
        <w:pStyle w:val="NoSpacing"/>
        <w:numPr>
          <w:ilvl w:val="0"/>
          <w:numId w:val="23"/>
        </w:numPr>
        <w:rPr>
          <w:color w:val="00B0F0"/>
          <w:sz w:val="16"/>
          <w:szCs w:val="16"/>
        </w:rPr>
      </w:pPr>
      <w:r w:rsidRPr="006D2F58">
        <w:rPr>
          <w:color w:val="00B0F0"/>
          <w:sz w:val="16"/>
          <w:szCs w:val="16"/>
        </w:rPr>
        <w:t>The Digest of Education Statistics</w:t>
      </w:r>
    </w:p>
    <w:p w:rsidR="002C71BF" w:rsidRPr="006D2F58" w:rsidP="00D23DD8" w14:paraId="26B38D2F" w14:textId="77777777">
      <w:pPr>
        <w:pStyle w:val="NoSpacing"/>
        <w:numPr>
          <w:ilvl w:val="0"/>
          <w:numId w:val="23"/>
        </w:numPr>
        <w:rPr>
          <w:color w:val="00B0F0"/>
          <w:sz w:val="16"/>
          <w:szCs w:val="16"/>
        </w:rPr>
      </w:pPr>
      <w:r w:rsidRPr="006D2F58">
        <w:rPr>
          <w:color w:val="00B0F0"/>
          <w:sz w:val="16"/>
          <w:szCs w:val="16"/>
        </w:rPr>
        <w:t>The Condition of Education</w:t>
      </w:r>
    </w:p>
    <w:p w:rsidR="002C71BF" w:rsidRPr="006D2F58" w:rsidP="002C71BF" w14:paraId="513C1BBD" w14:textId="77777777">
      <w:pPr>
        <w:pStyle w:val="NoSpacing"/>
        <w:rPr>
          <w:sz w:val="16"/>
          <w:szCs w:val="16"/>
        </w:rPr>
      </w:pPr>
    </w:p>
    <w:p w:rsidR="002C71BF" w:rsidRPr="006D2F58" w:rsidP="002C71BF" w14:paraId="0A010F6F" w14:textId="77777777">
      <w:pPr>
        <w:pStyle w:val="NoSpacing"/>
        <w:rPr>
          <w:b/>
          <w:bCs/>
          <w:color w:val="4472C4" w:themeColor="accent1"/>
          <w:sz w:val="16"/>
          <w:szCs w:val="16"/>
        </w:rPr>
      </w:pPr>
      <w:r w:rsidRPr="006D2F58">
        <w:rPr>
          <w:b/>
          <w:bCs/>
          <w:color w:val="4472C4" w:themeColor="accent1"/>
          <w:sz w:val="16"/>
          <w:szCs w:val="16"/>
        </w:rPr>
        <w:t>Detailed Instructions</w:t>
      </w:r>
    </w:p>
    <w:p w:rsidR="002C71BF" w:rsidRPr="006D2F58" w:rsidP="002C71BF" w14:paraId="65B9CCC5" w14:textId="77777777">
      <w:pPr>
        <w:pStyle w:val="NoSpacing"/>
        <w:rPr>
          <w:sz w:val="16"/>
          <w:szCs w:val="16"/>
        </w:rPr>
      </w:pPr>
      <w:r w:rsidRPr="006D2F58">
        <w:rPr>
          <w:sz w:val="16"/>
          <w:szCs w:val="16"/>
        </w:rPr>
        <w:t>This section provides line-by-line instructions for each part of the Finance survey component.</w:t>
      </w:r>
    </w:p>
    <w:p w:rsidR="002C71BF" w:rsidRPr="006D2F58" w:rsidP="002C71BF" w14:paraId="23F18B4B" w14:textId="77777777">
      <w:pPr>
        <w:pStyle w:val="NoSpacing"/>
        <w:rPr>
          <w:sz w:val="16"/>
          <w:szCs w:val="16"/>
        </w:rPr>
      </w:pPr>
    </w:p>
    <w:p w:rsidR="002C71BF" w:rsidRPr="006D2F58" w:rsidP="002C71BF" w14:paraId="04797B0A" w14:textId="77777777">
      <w:pPr>
        <w:pStyle w:val="NoSpacing"/>
        <w:rPr>
          <w:sz w:val="16"/>
          <w:szCs w:val="16"/>
        </w:rPr>
      </w:pPr>
      <w:r w:rsidRPr="006D2F58">
        <w:rPr>
          <w:sz w:val="16"/>
          <w:szCs w:val="16"/>
        </w:rPr>
        <w:t>In the instructions, numbers found in parentheses at the end of each line provide additional reference to paragraphs in the National Association of College and Universities' Business Officers' (NACUBO) Financial Accounting and Reporting Manual (FARM). There are also some references to the Statement of Financial Accounting Standards (SFAS).</w:t>
      </w:r>
    </w:p>
    <w:p w:rsidR="002C71BF" w:rsidRPr="006D2F58" w:rsidP="002C71BF" w14:paraId="4371EA5A" w14:textId="77777777">
      <w:pPr>
        <w:pStyle w:val="NoSpacing"/>
        <w:rPr>
          <w:sz w:val="16"/>
          <w:szCs w:val="16"/>
        </w:rPr>
      </w:pPr>
    </w:p>
    <w:p w:rsidR="002C71BF" w:rsidRPr="006D2F58" w:rsidP="00B06EE8" w14:paraId="04384F9F" w14:textId="77777777">
      <w:pPr>
        <w:pStyle w:val="NoSpacing"/>
        <w:rPr>
          <w:b/>
          <w:bCs/>
          <w:color w:val="00B0F0"/>
          <w:sz w:val="16"/>
          <w:szCs w:val="16"/>
        </w:rPr>
      </w:pPr>
      <w:r w:rsidRPr="006D2F58">
        <w:rPr>
          <w:b/>
          <w:bCs/>
          <w:color w:val="00B0F0"/>
          <w:sz w:val="16"/>
          <w:szCs w:val="16"/>
        </w:rPr>
        <w:t>General Information</w:t>
      </w:r>
    </w:p>
    <w:p w:rsidR="002C71BF" w:rsidRPr="006D2F58" w:rsidP="00B06EE8" w14:paraId="7F5340D4" w14:textId="77777777">
      <w:pPr>
        <w:pStyle w:val="NoSpacing"/>
        <w:rPr>
          <w:sz w:val="16"/>
          <w:szCs w:val="16"/>
        </w:rPr>
      </w:pPr>
      <w:r w:rsidRPr="006D2F58">
        <w:rPr>
          <w:b/>
          <w:bCs/>
          <w:sz w:val="16"/>
          <w:szCs w:val="16"/>
        </w:rPr>
        <w:t>Fiscal Year:</w:t>
      </w:r>
      <w:r w:rsidRPr="006D2F58">
        <w:rPr>
          <w:sz w:val="16"/>
          <w:szCs w:val="16"/>
        </w:rPr>
        <w:t xml:space="preserve"> Enter the beginning and ending dates of the period covered for the reported financial data. </w:t>
      </w:r>
    </w:p>
    <w:p w:rsidR="002C71BF" w:rsidRPr="006D2F58" w:rsidP="00B06EE8" w14:paraId="37EAFC74" w14:textId="77777777">
      <w:pPr>
        <w:pStyle w:val="NoSpacing"/>
        <w:rPr>
          <w:sz w:val="16"/>
          <w:szCs w:val="16"/>
        </w:rPr>
      </w:pPr>
      <w:r w:rsidRPr="006D2F58">
        <w:rPr>
          <w:b/>
          <w:bCs/>
          <w:sz w:val="16"/>
          <w:szCs w:val="16"/>
        </w:rPr>
        <w:t>Audit Opinion:</w:t>
      </w:r>
      <w:r w:rsidRPr="006D2F58">
        <w:rPr>
          <w:sz w:val="16"/>
          <w:szCs w:val="16"/>
        </w:rPr>
        <w:t xml:space="preserve"> Check the appropriate box to indicate if the GPFS received an unqualified opinion from your auditors. A "qualified opinion" occurs when the auditor includes exceptions to the opinion that "The financial statements present fairly, in all respects, the financial position as of (date) and the results of the operations for the year ended, in conformity with accounting standards generally accepted in the United States." When no such exceptions are included, the opinion is considered "unqualified." If “qualified” is checked, please note in the context box the nature of the qualification. If the statements have not been audited, please check “Don’t know OR in progress” and note in the context box that the GPFS are unaudited.</w:t>
      </w:r>
    </w:p>
    <w:p w:rsidR="002C71BF" w:rsidRPr="006D2F58" w:rsidP="00B06EE8" w14:paraId="4CE3B64C" w14:textId="409AB5ED">
      <w:pPr>
        <w:pStyle w:val="NoSpacing"/>
        <w:rPr>
          <w:sz w:val="16"/>
          <w:szCs w:val="16"/>
        </w:rPr>
      </w:pPr>
      <w:r w:rsidRPr="006D2F58">
        <w:rPr>
          <w:b/>
          <w:bCs/>
          <w:color w:val="7030A0"/>
          <w:sz w:val="16"/>
          <w:szCs w:val="16"/>
        </w:rPr>
        <w:t>[applicable to degree-granting institutions only]</w:t>
      </w:r>
      <w:r w:rsidRPr="006D2F58">
        <w:rPr>
          <w:b/>
          <w:bCs/>
          <w:color w:val="FF0000"/>
          <w:sz w:val="16"/>
          <w:szCs w:val="16"/>
        </w:rPr>
        <w:t xml:space="preserve"> </w:t>
      </w:r>
      <w:r w:rsidRPr="006D2F58">
        <w:rPr>
          <w:b/>
          <w:bCs/>
          <w:sz w:val="16"/>
          <w:szCs w:val="16"/>
        </w:rPr>
        <w:t>Endowments (applicable to degree-granting institutions):</w:t>
      </w:r>
      <w:r w:rsidRPr="006D2F58">
        <w:rPr>
          <w:sz w:val="16"/>
          <w:szCs w:val="16"/>
        </w:rPr>
        <w:t xml:space="preserve"> Indicate whether the institution or any</w:t>
      </w:r>
      <w:r w:rsidR="00B06EE8">
        <w:rPr>
          <w:sz w:val="16"/>
          <w:szCs w:val="16"/>
        </w:rPr>
        <w:t xml:space="preserve"> </w:t>
      </w:r>
      <w:r w:rsidRPr="006D2F58">
        <w:rPr>
          <w:sz w:val="16"/>
          <w:szCs w:val="16"/>
        </w:rPr>
        <w:t>foundations affiliated with the institution hold endowments for the institution. Endowments are funds required to be held permanently while some or all of its investment earnings are intended for institutional use. This question also refers to term endowments and funds functioning as endowment.</w:t>
      </w:r>
    </w:p>
    <w:p w:rsidR="002C71BF" w:rsidRPr="006D2F58" w:rsidP="00B06EE8" w14:paraId="56D55860" w14:textId="77777777">
      <w:pPr>
        <w:pStyle w:val="NoSpacing"/>
        <w:rPr>
          <w:b/>
          <w:bCs/>
          <w:sz w:val="16"/>
          <w:szCs w:val="16"/>
        </w:rPr>
      </w:pPr>
      <w:r w:rsidRPr="006D2F58">
        <w:rPr>
          <w:b/>
          <w:bCs/>
          <w:color w:val="7030A0"/>
          <w:sz w:val="16"/>
          <w:szCs w:val="16"/>
        </w:rPr>
        <w:t>[applicable to degree-granting institutions only]</w:t>
      </w:r>
      <w:r w:rsidRPr="006D2F58">
        <w:rPr>
          <w:b/>
          <w:bCs/>
          <w:color w:val="FF0000"/>
          <w:sz w:val="16"/>
          <w:szCs w:val="16"/>
        </w:rPr>
        <w:t xml:space="preserve"> </w:t>
      </w:r>
      <w:r w:rsidRPr="006D2F58">
        <w:rPr>
          <w:b/>
          <w:bCs/>
          <w:sz w:val="16"/>
          <w:szCs w:val="16"/>
        </w:rPr>
        <w:t>Intercollegiate Athletics (applicable to degree-granting institutions):</w:t>
      </w:r>
    </w:p>
    <w:p w:rsidR="002C71BF" w:rsidRPr="006D2F58" w:rsidP="00B06EE8" w14:paraId="51AC41C0" w14:textId="237C07F3">
      <w:pPr>
        <w:pStyle w:val="NoSpacing"/>
        <w:rPr>
          <w:sz w:val="16"/>
          <w:szCs w:val="16"/>
        </w:rPr>
      </w:pPr>
      <w:r w:rsidRPr="006D2F58">
        <w:rPr>
          <w:sz w:val="16"/>
          <w:szCs w:val="16"/>
        </w:rPr>
        <w:t>Please indicate whether or not your institution participates in intercollegiate athletics, and if it does, report on intercollegiate athletics expenses (a) and</w:t>
      </w:r>
      <w:r w:rsidR="00B06EE8">
        <w:rPr>
          <w:sz w:val="16"/>
          <w:szCs w:val="16"/>
        </w:rPr>
        <w:t xml:space="preserve"> </w:t>
      </w:r>
      <w:r w:rsidRPr="006D2F58">
        <w:rPr>
          <w:sz w:val="16"/>
          <w:szCs w:val="16"/>
        </w:rPr>
        <w:t xml:space="preserve">revenue (b).  </w:t>
      </w:r>
    </w:p>
    <w:p w:rsidR="002C71BF" w:rsidRPr="006D2F58" w:rsidP="00D23DD8" w14:paraId="58634BA6" w14:textId="77777777">
      <w:pPr>
        <w:pStyle w:val="NoSpacing"/>
        <w:numPr>
          <w:ilvl w:val="0"/>
          <w:numId w:val="25"/>
        </w:numPr>
        <w:rPr>
          <w:sz w:val="16"/>
          <w:szCs w:val="16"/>
        </w:rPr>
      </w:pPr>
      <w:r w:rsidRPr="006D2F58">
        <w:rPr>
          <w:sz w:val="16"/>
          <w:szCs w:val="16"/>
          <w:u w:val="single"/>
        </w:rPr>
        <w:t>Expenses:</w:t>
      </w:r>
      <w:r w:rsidRPr="006D2F58">
        <w:rPr>
          <w:sz w:val="16"/>
          <w:szCs w:val="16"/>
        </w:rPr>
        <w:t xml:space="preserve"> According to NACUBO descriptions of functional expenses, intercollegiate athletics may be treated as auxiliary enterprises (if operated as an essentially self- supporting operation) or as student services (if the program is not operated as an essentially self-supporting operation). Please indicate whether your institution treats expenses for intercollegiate athletics as auxiliary enterprises, and/or as student services, and/or specify in the context box how your institution treats intercollegiate athletics expenses.</w:t>
      </w:r>
    </w:p>
    <w:p w:rsidR="002C71BF" w:rsidRPr="006D2F58" w:rsidP="00D23DD8" w14:paraId="745A0488" w14:textId="4334AB1A">
      <w:pPr>
        <w:pStyle w:val="NoSpacing"/>
        <w:numPr>
          <w:ilvl w:val="0"/>
          <w:numId w:val="25"/>
        </w:numPr>
        <w:rPr>
          <w:sz w:val="16"/>
          <w:szCs w:val="16"/>
        </w:rPr>
      </w:pPr>
      <w:r w:rsidRPr="006D2F58">
        <w:rPr>
          <w:sz w:val="16"/>
          <w:szCs w:val="16"/>
          <w:u w:val="single"/>
        </w:rPr>
        <w:t>Revenues:</w:t>
      </w:r>
      <w:r w:rsidRPr="006D2F58">
        <w:rPr>
          <w:sz w:val="16"/>
          <w:szCs w:val="16"/>
        </w:rPr>
        <w:t xml:space="preserve"> Please indicate whether or not your institution has intercollegiate athletics revenue, and if it does, select whether revenues are included as sales and services of educational activities, and/or as sales and services of auxiliary enterprises, and/or specify in the context box where your institution includes intercollegiate </w:t>
      </w:r>
      <w:r w:rsidRPr="006D2F58" w:rsidR="00B06EE8">
        <w:rPr>
          <w:sz w:val="16"/>
          <w:szCs w:val="16"/>
        </w:rPr>
        <w:t>athletics revenue</w:t>
      </w:r>
      <w:r w:rsidRPr="006D2F58">
        <w:rPr>
          <w:sz w:val="16"/>
          <w:szCs w:val="16"/>
        </w:rPr>
        <w:t xml:space="preserve">. </w:t>
      </w:r>
    </w:p>
    <w:p w:rsidR="00B06EE8" w:rsidP="00B06EE8" w14:paraId="28CFC04E" w14:textId="77777777">
      <w:pPr>
        <w:pStyle w:val="NoSpacing"/>
        <w:rPr>
          <w:b/>
          <w:bCs/>
          <w:sz w:val="16"/>
          <w:szCs w:val="16"/>
        </w:rPr>
      </w:pPr>
    </w:p>
    <w:p w:rsidR="002C71BF" w:rsidRPr="006D2F58" w:rsidP="00B06EE8" w14:paraId="3C6CBE75" w14:textId="5694E2DB">
      <w:pPr>
        <w:pStyle w:val="NoSpacing"/>
        <w:rPr>
          <w:sz w:val="16"/>
          <w:szCs w:val="16"/>
        </w:rPr>
      </w:pPr>
      <w:r w:rsidRPr="006D2F58">
        <w:rPr>
          <w:b/>
          <w:bCs/>
          <w:sz w:val="16"/>
          <w:szCs w:val="16"/>
        </w:rPr>
        <w:t>Pell Grants:</w:t>
      </w:r>
      <w:r w:rsidRPr="006D2F58">
        <w:rPr>
          <w:sz w:val="16"/>
          <w:szCs w:val="16"/>
        </w:rPr>
        <w:t xml:space="preserve"> Indicate whether the institution accounts for Pell grants as pass-through payments or as federal revenue. If the institution does not award Pell grants, select the applicable option.</w:t>
      </w:r>
    </w:p>
    <w:p w:rsidR="00B06EE8" w:rsidP="00B06EE8" w14:paraId="4018B765" w14:textId="77777777">
      <w:pPr>
        <w:pStyle w:val="NoSpacing"/>
        <w:rPr>
          <w:sz w:val="16"/>
          <w:szCs w:val="16"/>
        </w:rPr>
      </w:pPr>
    </w:p>
    <w:p w:rsidR="002C71BF" w:rsidRPr="006D2F58" w:rsidP="00B06EE8" w14:paraId="32D35B75" w14:textId="45113485">
      <w:pPr>
        <w:pStyle w:val="NoSpacing"/>
        <w:rPr>
          <w:sz w:val="16"/>
          <w:szCs w:val="16"/>
        </w:rPr>
      </w:pPr>
      <w:r w:rsidRPr="006D2F58">
        <w:rPr>
          <w:sz w:val="16"/>
          <w:szCs w:val="16"/>
        </w:rPr>
        <w:t>Institutions that do receive Pell grants have the option to report Pell grants either as:</w:t>
      </w:r>
    </w:p>
    <w:p w:rsidR="002C71BF" w:rsidRPr="006D2F58" w:rsidP="00D23DD8" w14:paraId="71685FE2" w14:textId="51AD11FB">
      <w:pPr>
        <w:pStyle w:val="NoSpacing"/>
        <w:numPr>
          <w:ilvl w:val="0"/>
          <w:numId w:val="24"/>
        </w:numPr>
        <w:rPr>
          <w:sz w:val="16"/>
          <w:szCs w:val="16"/>
        </w:rPr>
      </w:pPr>
      <w:r w:rsidRPr="006D2F58">
        <w:rPr>
          <w:sz w:val="16"/>
          <w:szCs w:val="16"/>
        </w:rPr>
        <w:t>federal revenue and allowance to tuition and fees and/or auxiliary enterprises (for</w:t>
      </w:r>
      <w:r w:rsidR="00F63BE1">
        <w:rPr>
          <w:sz w:val="16"/>
          <w:szCs w:val="16"/>
        </w:rPr>
        <w:t xml:space="preserve"> </w:t>
      </w:r>
      <w:r w:rsidR="00F63BE1">
        <w:rPr>
          <w:color w:val="FF0000"/>
          <w:sz w:val="16"/>
          <w:szCs w:val="16"/>
        </w:rPr>
        <w:t>food and housing</w:t>
      </w:r>
      <w:r w:rsidRPr="006D2F58">
        <w:rPr>
          <w:sz w:val="16"/>
          <w:szCs w:val="16"/>
        </w:rPr>
        <w:t xml:space="preserve"> </w:t>
      </w:r>
      <w:r w:rsidRPr="00F63BE1">
        <w:rPr>
          <w:strike/>
          <w:color w:val="FF0000"/>
          <w:sz w:val="16"/>
          <w:szCs w:val="16"/>
        </w:rPr>
        <w:t>room and board</w:t>
      </w:r>
      <w:r w:rsidRPr="006D2F58">
        <w:rPr>
          <w:sz w:val="16"/>
          <w:szCs w:val="16"/>
        </w:rPr>
        <w:t xml:space="preserve">, books, </w:t>
      </w:r>
      <w:r w:rsidRPr="00F63BE1">
        <w:rPr>
          <w:strike/>
          <w:color w:val="FF0000"/>
          <w:sz w:val="16"/>
          <w:szCs w:val="16"/>
        </w:rPr>
        <w:t>meals</w:t>
      </w:r>
      <w:r w:rsidRPr="006D2F58">
        <w:rPr>
          <w:sz w:val="16"/>
          <w:szCs w:val="16"/>
        </w:rPr>
        <w:t>, etc.). If the Pell grant is counted as federal revenue, then there should be an offsetting discount/allowance to tuition and fees revenue and/or auxiliary enterprise revenue so that the Pell grants are not being double counted in the institution's revenues.</w:t>
      </w:r>
    </w:p>
    <w:p w:rsidR="002C71BF" w:rsidRPr="006D2F58" w:rsidP="002C71BF" w14:paraId="4C334CC6" w14:textId="77777777">
      <w:pPr>
        <w:pStyle w:val="NoSpacing"/>
        <w:ind w:left="1079"/>
        <w:rPr>
          <w:sz w:val="16"/>
          <w:szCs w:val="16"/>
        </w:rPr>
      </w:pPr>
      <w:r w:rsidRPr="006D2F58">
        <w:rPr>
          <w:sz w:val="16"/>
          <w:szCs w:val="16"/>
        </w:rPr>
        <w:t>OR</w:t>
      </w:r>
    </w:p>
    <w:p w:rsidR="002C71BF" w:rsidRPr="006D2F58" w:rsidP="00D23DD8" w14:paraId="67152284" w14:textId="77777777">
      <w:pPr>
        <w:pStyle w:val="NoSpacing"/>
        <w:numPr>
          <w:ilvl w:val="0"/>
          <w:numId w:val="24"/>
        </w:numPr>
        <w:rPr>
          <w:sz w:val="16"/>
          <w:szCs w:val="16"/>
        </w:rPr>
      </w:pPr>
      <w:r w:rsidRPr="006D2F58">
        <w:rPr>
          <w:sz w:val="16"/>
          <w:szCs w:val="16"/>
        </w:rPr>
        <w:t>as a pass-through transaction. A pass-through transaction is essentially a payment on the student's account where the institution is purely processing the Pell grants and those monies are not counted by the institution until they come in as a tuition payment from the student. The latter option is sometimes referred to as an agency transaction. With this option Pell grants are not counted as federal revenues and are not considered to be a discount/allowance to tuition and fees or auxiliary enterprises.</w:t>
      </w:r>
    </w:p>
    <w:p w:rsidR="00B06EE8" w:rsidP="00B06EE8" w14:paraId="797F5C41" w14:textId="77777777">
      <w:pPr>
        <w:pStyle w:val="NoSpacing"/>
        <w:rPr>
          <w:sz w:val="16"/>
          <w:szCs w:val="16"/>
        </w:rPr>
      </w:pPr>
    </w:p>
    <w:p w:rsidR="002C71BF" w:rsidRPr="006D2F58" w:rsidP="00B06EE8" w14:paraId="30DA12F2" w14:textId="26FE0129">
      <w:pPr>
        <w:pStyle w:val="NoSpacing"/>
        <w:rPr>
          <w:sz w:val="16"/>
          <w:szCs w:val="16"/>
        </w:rPr>
      </w:pPr>
      <w:r w:rsidRPr="006D2F58">
        <w:rPr>
          <w:sz w:val="16"/>
          <w:szCs w:val="16"/>
        </w:rPr>
        <w:t>Please note that regardless of how Pell grants are treated for revenues or expenses, they should still be reported in Part C-1: Scholarships and Fellowships under Pell grants.</w:t>
      </w:r>
    </w:p>
    <w:p w:rsidR="00B06EE8" w:rsidP="00B06EE8" w14:paraId="216324A8" w14:textId="77777777">
      <w:pPr>
        <w:pStyle w:val="NoSpacing"/>
        <w:rPr>
          <w:sz w:val="16"/>
          <w:szCs w:val="16"/>
        </w:rPr>
      </w:pPr>
    </w:p>
    <w:p w:rsidR="002C71BF" w:rsidRPr="006D2F58" w:rsidP="00B06EE8" w14:paraId="0E52EE7B" w14:textId="3861F790">
      <w:pPr>
        <w:pStyle w:val="NoSpacing"/>
        <w:rPr>
          <w:sz w:val="16"/>
          <w:szCs w:val="16"/>
        </w:rPr>
      </w:pPr>
      <w:r w:rsidRPr="006D2F58">
        <w:rPr>
          <w:b/>
          <w:bCs/>
          <w:sz w:val="16"/>
          <w:szCs w:val="16"/>
        </w:rPr>
        <w:t>Context box:</w:t>
      </w:r>
      <w:r w:rsidRPr="006D2F58">
        <w:rPr>
          <w:sz w:val="16"/>
          <w:szCs w:val="16"/>
        </w:rPr>
        <w:t xml:space="preserve"> Enter in this space any explanations specified in other instructions or any other information critical to financial statement users.</w:t>
      </w:r>
    </w:p>
    <w:p w:rsidR="00B06EE8" w:rsidP="00B06EE8" w14:paraId="1A87FE45" w14:textId="77777777">
      <w:pPr>
        <w:pStyle w:val="NoSpacing"/>
        <w:rPr>
          <w:sz w:val="16"/>
          <w:szCs w:val="16"/>
        </w:rPr>
      </w:pPr>
    </w:p>
    <w:p w:rsidR="002C71BF" w:rsidRPr="006D2F58" w:rsidP="00B06EE8" w14:paraId="1D9D8173" w14:textId="6E85B545">
      <w:pPr>
        <w:pStyle w:val="NoSpacing"/>
        <w:rPr>
          <w:b/>
          <w:bCs/>
          <w:color w:val="00B0F0"/>
          <w:sz w:val="16"/>
          <w:szCs w:val="16"/>
        </w:rPr>
      </w:pPr>
      <w:r w:rsidRPr="006D2F58">
        <w:rPr>
          <w:b/>
          <w:bCs/>
          <w:color w:val="00B0F0"/>
          <w:sz w:val="16"/>
          <w:szCs w:val="16"/>
        </w:rPr>
        <w:t xml:space="preserve">Part A – Statement of Financial Position, Page 1 </w:t>
      </w:r>
      <w:r w:rsidRPr="006D2F58">
        <w:rPr>
          <w:b/>
          <w:bCs/>
          <w:color w:val="7030A0"/>
          <w:sz w:val="16"/>
          <w:szCs w:val="16"/>
        </w:rPr>
        <w:t>[applicable to degree-granting institutions only]</w:t>
      </w:r>
    </w:p>
    <w:p w:rsidR="002C71BF" w:rsidRPr="006D2F58" w:rsidP="00B06EE8" w14:paraId="3E7BE607" w14:textId="77777777">
      <w:pPr>
        <w:pStyle w:val="NoSpacing"/>
        <w:rPr>
          <w:sz w:val="16"/>
          <w:szCs w:val="16"/>
        </w:rPr>
      </w:pPr>
      <w:r w:rsidRPr="006D2F58">
        <w:rPr>
          <w:sz w:val="16"/>
          <w:szCs w:val="16"/>
        </w:rPr>
        <w:t>This part is intended to report the assets, liabilities, and net assets.</w:t>
      </w:r>
    </w:p>
    <w:p w:rsidR="002C71BF" w:rsidRPr="006D2F58" w:rsidP="00B06EE8" w14:paraId="32347ECC" w14:textId="77777777">
      <w:pPr>
        <w:pStyle w:val="NoSpacing"/>
        <w:rPr>
          <w:b/>
          <w:bCs/>
          <w:sz w:val="16"/>
          <w:szCs w:val="16"/>
        </w:rPr>
      </w:pPr>
      <w:r w:rsidRPr="006D2F58">
        <w:rPr>
          <w:b/>
          <w:bCs/>
          <w:sz w:val="16"/>
          <w:szCs w:val="16"/>
        </w:rPr>
        <w:t>Data should be consistent with the Statement of Financial Position in the GPFS.</w:t>
      </w:r>
    </w:p>
    <w:p w:rsidR="002C71BF" w:rsidRPr="006D2F58" w:rsidP="00B06EE8" w14:paraId="22F1334D" w14:textId="77777777">
      <w:pPr>
        <w:pStyle w:val="NoSpacing"/>
        <w:rPr>
          <w:sz w:val="16"/>
          <w:szCs w:val="16"/>
        </w:rPr>
      </w:pPr>
      <w:r w:rsidRPr="006D2F58">
        <w:rPr>
          <w:b/>
          <w:bCs/>
          <w:sz w:val="16"/>
          <w:szCs w:val="16"/>
        </w:rPr>
        <w:t>01 – Long-term investments</w:t>
      </w:r>
      <w:r w:rsidRPr="006D2F58">
        <w:rPr>
          <w:sz w:val="16"/>
          <w:szCs w:val="16"/>
        </w:rPr>
        <w:t xml:space="preserve"> - Enter the end-of-year market value for all assets held for long-term investment. Long-term investments should be distinguished from temporary investments based on the intention of the organization regarding the term of the investment rather than the nature of the investment itself. Thus, cash and cash equivalents which are held until appropriate long-term investments are identified should be treated as long-term investments. Similarly, cash equivalents strategically invested and reinvested for long-term purposes should be treated as long-term investments. (FARM para. 405)</w:t>
      </w:r>
    </w:p>
    <w:p w:rsidR="002C71BF" w:rsidRPr="006D2F58" w:rsidP="00B06EE8" w14:paraId="1A49C6A0" w14:textId="77777777">
      <w:pPr>
        <w:pStyle w:val="NoSpacing"/>
        <w:rPr>
          <w:sz w:val="16"/>
          <w:szCs w:val="16"/>
        </w:rPr>
      </w:pPr>
      <w:r w:rsidRPr="006D2F58">
        <w:rPr>
          <w:b/>
          <w:bCs/>
          <w:sz w:val="16"/>
          <w:szCs w:val="16"/>
        </w:rPr>
        <w:t>19 – Property, plant, and equipment, net of accumulated depreciation</w:t>
      </w:r>
      <w:r w:rsidRPr="006D2F58">
        <w:rPr>
          <w:sz w:val="16"/>
          <w:szCs w:val="16"/>
        </w:rPr>
        <w:t xml:space="preserve"> - Includes end-of-year market value for categories such as land, buildings, improvements other than buildings, equipment, and library books, combined and net of accumulated depreciation. (FARM para. 415)</w:t>
      </w:r>
    </w:p>
    <w:p w:rsidR="002C71BF" w:rsidRPr="006D2F58" w:rsidP="00B06EE8" w14:paraId="1B559DB4" w14:textId="77777777">
      <w:pPr>
        <w:pStyle w:val="NoSpacing"/>
        <w:rPr>
          <w:sz w:val="16"/>
          <w:szCs w:val="16"/>
        </w:rPr>
      </w:pPr>
      <w:r w:rsidRPr="006D2F58">
        <w:rPr>
          <w:b/>
          <w:bCs/>
          <w:sz w:val="16"/>
          <w:szCs w:val="16"/>
        </w:rPr>
        <w:t>20 – Intangible assets, net of accumulated amortization</w:t>
      </w:r>
      <w:r w:rsidRPr="006D2F58">
        <w:rPr>
          <w:sz w:val="16"/>
          <w:szCs w:val="16"/>
        </w:rPr>
        <w:t xml:space="preserve"> – Report all assets consisting of certain nonmaterial rights and benefits of an institution, such as patents, copyrights, trademarks and goodwill. The amount reported should be reduced by total accumulated amortization. (FARM para. 409)</w:t>
      </w:r>
    </w:p>
    <w:p w:rsidR="002C71BF" w:rsidRPr="006D2F58" w:rsidP="00B06EE8" w14:paraId="3E8FB0FF" w14:textId="77777777">
      <w:pPr>
        <w:pStyle w:val="NoSpacing"/>
        <w:rPr>
          <w:sz w:val="16"/>
          <w:szCs w:val="16"/>
        </w:rPr>
      </w:pPr>
      <w:r w:rsidRPr="006D2F58">
        <w:rPr>
          <w:b/>
          <w:bCs/>
          <w:sz w:val="16"/>
          <w:szCs w:val="16"/>
        </w:rPr>
        <w:t>02 – Total assets</w:t>
      </w:r>
      <w:r w:rsidRPr="006D2F58">
        <w:rPr>
          <w:sz w:val="16"/>
          <w:szCs w:val="16"/>
        </w:rPr>
        <w:t xml:space="preserve"> - Enter the amount from your GPFS which is the sum of:</w:t>
      </w:r>
    </w:p>
    <w:p w:rsidR="002C71BF" w:rsidRPr="006D2F58" w:rsidP="00B06EE8" w14:paraId="2985FFBA" w14:textId="2DC8F8AB">
      <w:pPr>
        <w:pStyle w:val="NoSpacing"/>
        <w:ind w:firstLine="720"/>
        <w:rPr>
          <w:sz w:val="16"/>
          <w:szCs w:val="16"/>
        </w:rPr>
      </w:pPr>
      <w:r w:rsidRPr="006D2F58">
        <w:rPr>
          <w:sz w:val="16"/>
          <w:szCs w:val="16"/>
        </w:rPr>
        <w:t>a) Cash, cash equivalents, and temporary investments;</w:t>
      </w:r>
    </w:p>
    <w:p w:rsidR="002C71BF" w:rsidRPr="006D2F58" w:rsidP="002C71BF" w14:paraId="14B05B4A" w14:textId="77777777">
      <w:pPr>
        <w:pStyle w:val="NoSpacing"/>
        <w:ind w:firstLine="720"/>
        <w:rPr>
          <w:sz w:val="16"/>
          <w:szCs w:val="16"/>
        </w:rPr>
      </w:pPr>
      <w:r w:rsidRPr="006D2F58">
        <w:rPr>
          <w:sz w:val="16"/>
          <w:szCs w:val="16"/>
        </w:rPr>
        <w:t>b) Receivables (net of allowance for uncollectible amounts);</w:t>
      </w:r>
    </w:p>
    <w:p w:rsidR="002C71BF" w:rsidRPr="006D2F58" w:rsidP="002C71BF" w14:paraId="4CAADBC1" w14:textId="77777777">
      <w:pPr>
        <w:pStyle w:val="NoSpacing"/>
        <w:ind w:firstLine="720"/>
        <w:rPr>
          <w:sz w:val="16"/>
          <w:szCs w:val="16"/>
        </w:rPr>
      </w:pPr>
      <w:r w:rsidRPr="006D2F58">
        <w:rPr>
          <w:sz w:val="16"/>
          <w:szCs w:val="16"/>
        </w:rPr>
        <w:t>c) Inventories, prepaid expenses, and deferred charges;</w:t>
      </w:r>
    </w:p>
    <w:p w:rsidR="002C71BF" w:rsidRPr="006D2F58" w:rsidP="002C71BF" w14:paraId="51BD6BF4" w14:textId="77777777">
      <w:pPr>
        <w:pStyle w:val="NoSpacing"/>
        <w:ind w:firstLine="720"/>
        <w:rPr>
          <w:sz w:val="16"/>
          <w:szCs w:val="16"/>
        </w:rPr>
      </w:pPr>
      <w:r w:rsidRPr="006D2F58">
        <w:rPr>
          <w:sz w:val="16"/>
          <w:szCs w:val="16"/>
        </w:rPr>
        <w:t>d) Amounts held by trustees for construction and debt service;</w:t>
      </w:r>
    </w:p>
    <w:p w:rsidR="002C71BF" w:rsidRPr="006D2F58" w:rsidP="002C71BF" w14:paraId="6AE35E9B" w14:textId="77777777">
      <w:pPr>
        <w:pStyle w:val="NoSpacing"/>
        <w:ind w:firstLine="720"/>
        <w:rPr>
          <w:sz w:val="16"/>
          <w:szCs w:val="16"/>
        </w:rPr>
      </w:pPr>
      <w:r w:rsidRPr="006D2F58">
        <w:rPr>
          <w:sz w:val="16"/>
          <w:szCs w:val="16"/>
        </w:rPr>
        <w:t>e) Long-term investments;</w:t>
      </w:r>
    </w:p>
    <w:p w:rsidR="002C71BF" w:rsidRPr="006D2F58" w:rsidP="002C71BF" w14:paraId="2FB160E3" w14:textId="77777777">
      <w:pPr>
        <w:pStyle w:val="NoSpacing"/>
        <w:ind w:firstLine="720"/>
        <w:rPr>
          <w:sz w:val="16"/>
          <w:szCs w:val="16"/>
        </w:rPr>
      </w:pPr>
      <w:r w:rsidRPr="006D2F58">
        <w:rPr>
          <w:sz w:val="16"/>
          <w:szCs w:val="16"/>
        </w:rPr>
        <w:t>f) Plant, property, and equipment; and,</w:t>
      </w:r>
    </w:p>
    <w:p w:rsidR="002C71BF" w:rsidRPr="006D2F58" w:rsidP="002C71BF" w14:paraId="42DEB29D" w14:textId="77777777">
      <w:pPr>
        <w:pStyle w:val="NoSpacing"/>
        <w:ind w:firstLine="720"/>
        <w:rPr>
          <w:sz w:val="16"/>
          <w:szCs w:val="16"/>
        </w:rPr>
      </w:pPr>
      <w:r w:rsidRPr="006D2F58">
        <w:rPr>
          <w:sz w:val="16"/>
          <w:szCs w:val="16"/>
        </w:rPr>
        <w:t>g) Other assets</w:t>
      </w:r>
    </w:p>
    <w:p w:rsidR="002C71BF" w:rsidRPr="006D2F58" w:rsidP="002C71BF" w14:paraId="74771C2E" w14:textId="77777777">
      <w:pPr>
        <w:pStyle w:val="NoSpacing"/>
        <w:rPr>
          <w:sz w:val="16"/>
          <w:szCs w:val="16"/>
        </w:rPr>
      </w:pPr>
    </w:p>
    <w:p w:rsidR="002C71BF" w:rsidRPr="006D2F58" w:rsidP="002C71BF" w14:paraId="1881072D" w14:textId="77777777">
      <w:pPr>
        <w:pStyle w:val="NoSpacing"/>
        <w:ind w:left="720"/>
        <w:rPr>
          <w:sz w:val="16"/>
          <w:szCs w:val="16"/>
        </w:rPr>
      </w:pPr>
      <w:r w:rsidRPr="006D2F58">
        <w:rPr>
          <w:sz w:val="16"/>
          <w:szCs w:val="16"/>
        </w:rPr>
        <w:t>These terms are discussed below.</w:t>
      </w:r>
    </w:p>
    <w:p w:rsidR="002C71BF" w:rsidRPr="006D2F58" w:rsidP="002C71BF" w14:paraId="28FD0392" w14:textId="77777777">
      <w:pPr>
        <w:pStyle w:val="NoSpacing"/>
        <w:ind w:left="1440"/>
        <w:rPr>
          <w:sz w:val="16"/>
          <w:szCs w:val="16"/>
        </w:rPr>
      </w:pPr>
      <w:r w:rsidRPr="006D2F58">
        <w:rPr>
          <w:b/>
          <w:bCs/>
          <w:sz w:val="16"/>
          <w:szCs w:val="16"/>
        </w:rPr>
        <w:t>a) Cash, cash equivalents, and temporary investments</w:t>
      </w:r>
      <w:r w:rsidRPr="006D2F58">
        <w:rPr>
          <w:sz w:val="16"/>
          <w:szCs w:val="16"/>
        </w:rPr>
        <w:t xml:space="preserve"> – Cash equivalents are short term, highly liquid investments that are (1) readily converted to known amounts of cash, and (2) so near their maturity that they present insignificant risk of changes in value because of changes in interest rates. Examples are U.S. Treasury bills, certificates of deposit, bankers acceptances, repurchase agreements, and commercial paper. Include amounts for currency on hand and deposits held by financial institutions that can be added to or withdrawn without limitation, such as demand deposits. (FARM para. 402)</w:t>
      </w:r>
    </w:p>
    <w:p w:rsidR="002C71BF" w:rsidRPr="006D2F58" w:rsidP="002C71BF" w14:paraId="0D7EB0B0" w14:textId="77777777">
      <w:pPr>
        <w:pStyle w:val="NoSpacing"/>
        <w:ind w:left="1440"/>
        <w:rPr>
          <w:sz w:val="16"/>
          <w:szCs w:val="16"/>
        </w:rPr>
      </w:pPr>
      <w:r w:rsidRPr="006D2F58">
        <w:rPr>
          <w:b/>
          <w:bCs/>
          <w:sz w:val="16"/>
          <w:szCs w:val="16"/>
        </w:rPr>
        <w:t>b) Receivables (net of allowance for uncollectible amounts)</w:t>
      </w:r>
      <w:r w:rsidRPr="006D2F58">
        <w:rPr>
          <w:sz w:val="16"/>
          <w:szCs w:val="16"/>
        </w:rPr>
        <w:t xml:space="preserve"> – Include amounts receivable for all purposes, including billings for educational and general programs and auxiliary enterprise activities; student loans receivable; government appropriations receivable; amounts receivable on grants and contracts; accrued dividends and interest receivable; claims against vendors; advances to employees; and reimbursements receivable from affiliated organizations. All amounts receivable should be reported net of an allowance for uncollectible accounts. (FARM para. 403)</w:t>
      </w:r>
    </w:p>
    <w:p w:rsidR="002C71BF" w:rsidRPr="006D2F58" w:rsidP="002C71BF" w14:paraId="504D0FB3" w14:textId="77777777">
      <w:pPr>
        <w:pStyle w:val="NoSpacing"/>
        <w:ind w:left="1440"/>
        <w:rPr>
          <w:sz w:val="16"/>
          <w:szCs w:val="16"/>
        </w:rPr>
      </w:pPr>
      <w:r w:rsidRPr="006D2F58">
        <w:rPr>
          <w:b/>
          <w:bCs/>
          <w:sz w:val="16"/>
          <w:szCs w:val="16"/>
        </w:rPr>
        <w:t>c) Inventories, prepaid expenses, and deferred charges</w:t>
      </w:r>
      <w:r w:rsidRPr="006D2F58">
        <w:rPr>
          <w:sz w:val="16"/>
          <w:szCs w:val="16"/>
        </w:rPr>
        <w:t xml:space="preserve"> – For inventories, include amounts for merchandise inventory held for resale, for example, items held for sale by a bookstore or a dining service. Include supplies and other inventoried items for internal use if recognized as an asset in the GPFS. For prepaid expenses and deferred charges, include amounts paid in advance of services received and expenses deferred because benefits relate to future rather than to current period activities. Examples include prepaid rent, prepaid insurance, bond issue costs, pension costs or other outflows applicable to future periods. (FARM para. 407)</w:t>
      </w:r>
    </w:p>
    <w:p w:rsidR="002C71BF" w:rsidRPr="006D2F58" w:rsidP="002C71BF" w14:paraId="376035F9" w14:textId="77777777">
      <w:pPr>
        <w:pStyle w:val="NoSpacing"/>
        <w:ind w:left="1440"/>
        <w:rPr>
          <w:sz w:val="16"/>
          <w:szCs w:val="16"/>
        </w:rPr>
      </w:pPr>
      <w:r w:rsidRPr="006D2F58">
        <w:rPr>
          <w:b/>
          <w:bCs/>
          <w:sz w:val="16"/>
          <w:szCs w:val="16"/>
        </w:rPr>
        <w:t>d) Amounts held by trustees for construction and debt service</w:t>
      </w:r>
      <w:r w:rsidRPr="006D2F58">
        <w:rPr>
          <w:sz w:val="16"/>
          <w:szCs w:val="16"/>
        </w:rPr>
        <w:t xml:space="preserve"> – Include cash and investments held by trustees in accordance with agreements that limit expenditure of those amounts to purchase of plant, property, or equipment or to payment of principal and interest on bonds and notes payable or other long-term debt.</w:t>
      </w:r>
    </w:p>
    <w:p w:rsidR="002C71BF" w:rsidRPr="006D2F58" w:rsidP="002C71BF" w14:paraId="0103532C" w14:textId="77777777">
      <w:pPr>
        <w:pStyle w:val="NoSpacing"/>
        <w:ind w:left="1440"/>
        <w:rPr>
          <w:sz w:val="16"/>
          <w:szCs w:val="16"/>
        </w:rPr>
      </w:pPr>
      <w:r w:rsidRPr="006D2F58">
        <w:rPr>
          <w:b/>
          <w:bCs/>
          <w:sz w:val="16"/>
          <w:szCs w:val="16"/>
        </w:rPr>
        <w:t>e) Long-term investments</w:t>
      </w:r>
      <w:r w:rsidRPr="006D2F58">
        <w:rPr>
          <w:sz w:val="16"/>
          <w:szCs w:val="16"/>
        </w:rPr>
        <w:t xml:space="preserve"> – Include the amount for all assets held for long-term investment. (FARM para. 405)</w:t>
      </w:r>
    </w:p>
    <w:p w:rsidR="002C71BF" w:rsidRPr="006D2F58" w:rsidP="002C71BF" w14:paraId="779A7DEC" w14:textId="77777777">
      <w:pPr>
        <w:pStyle w:val="NoSpacing"/>
        <w:ind w:left="1440"/>
        <w:rPr>
          <w:sz w:val="16"/>
          <w:szCs w:val="16"/>
        </w:rPr>
      </w:pPr>
      <w:r w:rsidRPr="006D2F58">
        <w:rPr>
          <w:b/>
          <w:bCs/>
          <w:sz w:val="16"/>
          <w:szCs w:val="16"/>
        </w:rPr>
        <w:t>f) Property, plant, and equipment</w:t>
      </w:r>
      <w:r w:rsidRPr="006D2F58">
        <w:rPr>
          <w:sz w:val="16"/>
          <w:szCs w:val="16"/>
        </w:rPr>
        <w:t xml:space="preserve"> – Include the amount for the balances of land, buildings, equipment, and construction in progress, combined and net of accumulated depreciation. (FARM para. 415)</w:t>
      </w:r>
    </w:p>
    <w:p w:rsidR="002C71BF" w:rsidRPr="006D2F58" w:rsidP="002C71BF" w14:paraId="7CDDB6C0" w14:textId="77777777">
      <w:pPr>
        <w:pStyle w:val="NoSpacing"/>
        <w:ind w:left="1440"/>
        <w:rPr>
          <w:sz w:val="16"/>
          <w:szCs w:val="16"/>
        </w:rPr>
      </w:pPr>
      <w:r w:rsidRPr="006D2F58">
        <w:rPr>
          <w:b/>
          <w:bCs/>
          <w:sz w:val="16"/>
          <w:szCs w:val="16"/>
        </w:rPr>
        <w:t>g) Other assets</w:t>
      </w:r>
      <w:r w:rsidRPr="006D2F58">
        <w:rPr>
          <w:sz w:val="16"/>
          <w:szCs w:val="16"/>
        </w:rPr>
        <w:t xml:space="preserve"> – Include all other assets not reported elsewhere.</w:t>
      </w:r>
    </w:p>
    <w:p w:rsidR="002C71BF" w:rsidRPr="006D2F58" w:rsidP="002C71BF" w14:paraId="60B8DE68" w14:textId="77777777">
      <w:pPr>
        <w:pStyle w:val="NoSpacing"/>
        <w:ind w:firstLine="720"/>
        <w:rPr>
          <w:b/>
          <w:bCs/>
          <w:sz w:val="16"/>
          <w:szCs w:val="16"/>
        </w:rPr>
      </w:pPr>
    </w:p>
    <w:p w:rsidR="002C71BF" w:rsidRPr="006D2F58" w:rsidP="00BB6BCE" w14:paraId="2F3922F5" w14:textId="77777777">
      <w:pPr>
        <w:pStyle w:val="NoSpacing"/>
        <w:rPr>
          <w:sz w:val="16"/>
          <w:szCs w:val="16"/>
        </w:rPr>
      </w:pPr>
      <w:r w:rsidRPr="006D2F58">
        <w:rPr>
          <w:b/>
          <w:bCs/>
          <w:sz w:val="16"/>
          <w:szCs w:val="16"/>
        </w:rPr>
        <w:t>03 – Total liabilities</w:t>
      </w:r>
      <w:r w:rsidRPr="006D2F58">
        <w:rPr>
          <w:sz w:val="16"/>
          <w:szCs w:val="16"/>
        </w:rPr>
        <w:t xml:space="preserve"> – Enter the amount from your GPFS which is the sum of:</w:t>
      </w:r>
    </w:p>
    <w:p w:rsidR="002C71BF" w:rsidRPr="006D2F58" w:rsidP="002C71BF" w14:paraId="3DFEEF6A" w14:textId="77777777">
      <w:pPr>
        <w:pStyle w:val="NoSpacing"/>
        <w:ind w:left="720"/>
        <w:rPr>
          <w:sz w:val="16"/>
          <w:szCs w:val="16"/>
        </w:rPr>
      </w:pPr>
      <w:r w:rsidRPr="006D2F58">
        <w:rPr>
          <w:sz w:val="16"/>
          <w:szCs w:val="16"/>
        </w:rPr>
        <w:t>a) Accounts payable;</w:t>
      </w:r>
    </w:p>
    <w:p w:rsidR="002C71BF" w:rsidRPr="006D2F58" w:rsidP="002C71BF" w14:paraId="78338A40" w14:textId="77777777">
      <w:pPr>
        <w:pStyle w:val="NoSpacing"/>
        <w:ind w:left="720"/>
        <w:rPr>
          <w:sz w:val="16"/>
          <w:szCs w:val="16"/>
        </w:rPr>
      </w:pPr>
      <w:r w:rsidRPr="006D2F58">
        <w:rPr>
          <w:sz w:val="16"/>
          <w:szCs w:val="16"/>
        </w:rPr>
        <w:t>b) Deferred revenues and refundable advances;</w:t>
      </w:r>
    </w:p>
    <w:p w:rsidR="002C71BF" w:rsidRPr="006D2F58" w:rsidP="002C71BF" w14:paraId="6C4BA3CC" w14:textId="77777777">
      <w:pPr>
        <w:pStyle w:val="NoSpacing"/>
        <w:ind w:left="720"/>
        <w:rPr>
          <w:sz w:val="16"/>
          <w:szCs w:val="16"/>
        </w:rPr>
      </w:pPr>
      <w:r w:rsidRPr="006D2F58">
        <w:rPr>
          <w:sz w:val="16"/>
          <w:szCs w:val="16"/>
        </w:rPr>
        <w:t>c) Post-retirement and post-employment obligations;</w:t>
      </w:r>
    </w:p>
    <w:p w:rsidR="002C71BF" w:rsidRPr="006D2F58" w:rsidP="002C71BF" w14:paraId="2CD7AE57" w14:textId="77777777">
      <w:pPr>
        <w:pStyle w:val="NoSpacing"/>
        <w:ind w:left="720"/>
        <w:rPr>
          <w:sz w:val="16"/>
          <w:szCs w:val="16"/>
        </w:rPr>
      </w:pPr>
      <w:r w:rsidRPr="006D2F58">
        <w:rPr>
          <w:sz w:val="16"/>
          <w:szCs w:val="16"/>
        </w:rPr>
        <w:t>d) Other accrued liabilities;</w:t>
      </w:r>
    </w:p>
    <w:p w:rsidR="002C71BF" w:rsidRPr="006D2F58" w:rsidP="002C71BF" w14:paraId="6948025D" w14:textId="77777777">
      <w:pPr>
        <w:pStyle w:val="NoSpacing"/>
        <w:ind w:left="720"/>
        <w:rPr>
          <w:sz w:val="16"/>
          <w:szCs w:val="16"/>
        </w:rPr>
      </w:pPr>
      <w:r w:rsidRPr="006D2F58">
        <w:rPr>
          <w:sz w:val="16"/>
          <w:szCs w:val="16"/>
        </w:rPr>
        <w:t>e) Annuity and life income obligations and other amounts held for the benefit of others;</w:t>
      </w:r>
    </w:p>
    <w:p w:rsidR="002C71BF" w:rsidRPr="006D2F58" w:rsidP="002C71BF" w14:paraId="0A8FA3EC" w14:textId="77777777">
      <w:pPr>
        <w:pStyle w:val="NoSpacing"/>
        <w:ind w:left="720"/>
        <w:rPr>
          <w:sz w:val="16"/>
          <w:szCs w:val="16"/>
        </w:rPr>
      </w:pPr>
      <w:r w:rsidRPr="006D2F58">
        <w:rPr>
          <w:sz w:val="16"/>
          <w:szCs w:val="16"/>
        </w:rPr>
        <w:t>f) Bonds, notes, and capital leases payable and other long-term debt, including current portion;</w:t>
      </w:r>
    </w:p>
    <w:p w:rsidR="002C71BF" w:rsidRPr="006D2F58" w:rsidP="002C71BF" w14:paraId="43904B0F" w14:textId="77777777">
      <w:pPr>
        <w:pStyle w:val="NoSpacing"/>
        <w:ind w:left="720"/>
        <w:rPr>
          <w:sz w:val="16"/>
          <w:szCs w:val="16"/>
        </w:rPr>
      </w:pPr>
      <w:r w:rsidRPr="006D2F58">
        <w:rPr>
          <w:sz w:val="16"/>
          <w:szCs w:val="16"/>
        </w:rPr>
        <w:t>g) Government grants refundable under student loan programs; and,</w:t>
      </w:r>
    </w:p>
    <w:p w:rsidR="002C71BF" w:rsidRPr="006D2F58" w:rsidP="002C71BF" w14:paraId="119C4C61" w14:textId="77777777">
      <w:pPr>
        <w:pStyle w:val="NoSpacing"/>
        <w:ind w:left="720"/>
        <w:rPr>
          <w:sz w:val="16"/>
          <w:szCs w:val="16"/>
        </w:rPr>
      </w:pPr>
      <w:r w:rsidRPr="006D2F58">
        <w:rPr>
          <w:sz w:val="16"/>
          <w:szCs w:val="16"/>
        </w:rPr>
        <w:t>h) Other liabilities.</w:t>
      </w:r>
    </w:p>
    <w:p w:rsidR="002C71BF" w:rsidRPr="006D2F58" w:rsidP="002C71BF" w14:paraId="342AD51E" w14:textId="77777777">
      <w:pPr>
        <w:pStyle w:val="NoSpacing"/>
        <w:rPr>
          <w:sz w:val="16"/>
          <w:szCs w:val="16"/>
        </w:rPr>
      </w:pPr>
    </w:p>
    <w:p w:rsidR="002C71BF" w:rsidRPr="006D2F58" w:rsidP="002C71BF" w14:paraId="6A3EBC5C" w14:textId="77777777">
      <w:pPr>
        <w:pStyle w:val="NoSpacing"/>
        <w:ind w:firstLine="720"/>
        <w:rPr>
          <w:sz w:val="16"/>
          <w:szCs w:val="16"/>
        </w:rPr>
      </w:pPr>
      <w:r w:rsidRPr="006D2F58">
        <w:rPr>
          <w:sz w:val="16"/>
          <w:szCs w:val="16"/>
        </w:rPr>
        <w:t>These terms are discussed below.</w:t>
      </w:r>
    </w:p>
    <w:p w:rsidR="002C71BF" w:rsidRPr="006D2F58" w:rsidP="002C71BF" w14:paraId="03CCF4CF" w14:textId="77777777">
      <w:pPr>
        <w:pStyle w:val="NoSpacing"/>
        <w:ind w:left="1440"/>
        <w:rPr>
          <w:sz w:val="16"/>
          <w:szCs w:val="16"/>
        </w:rPr>
      </w:pPr>
      <w:r w:rsidRPr="006D2F58">
        <w:rPr>
          <w:b/>
          <w:bCs/>
          <w:sz w:val="16"/>
          <w:szCs w:val="16"/>
        </w:rPr>
        <w:t>a) Accounts payable</w:t>
      </w:r>
      <w:r w:rsidRPr="006D2F58">
        <w:rPr>
          <w:sz w:val="16"/>
          <w:szCs w:val="16"/>
        </w:rPr>
        <w:t xml:space="preserve"> – Includes the total of accounts payable to suppliers. (FARM para. 420)</w:t>
      </w:r>
    </w:p>
    <w:p w:rsidR="002C71BF" w:rsidRPr="006D2F58" w:rsidP="002C71BF" w14:paraId="68D86570" w14:textId="77777777">
      <w:pPr>
        <w:pStyle w:val="NoSpacing"/>
        <w:ind w:left="1440"/>
        <w:rPr>
          <w:sz w:val="16"/>
          <w:szCs w:val="16"/>
        </w:rPr>
      </w:pPr>
      <w:r w:rsidRPr="006D2F58">
        <w:rPr>
          <w:b/>
          <w:bCs/>
          <w:sz w:val="16"/>
          <w:szCs w:val="16"/>
        </w:rPr>
        <w:t>b) Deferred revenues and refundable advances</w:t>
      </w:r>
      <w:r w:rsidRPr="006D2F58">
        <w:rPr>
          <w:sz w:val="16"/>
          <w:szCs w:val="16"/>
        </w:rPr>
        <w:t xml:space="preserve"> – Include short-term deferrals and advances including student deposits, advances from third parties for services not yet performed, short-term advances on grants or contracts (including those from the government), and refunds due third parties for amounts previously received. (FARM para. 422)</w:t>
      </w:r>
    </w:p>
    <w:p w:rsidR="002C71BF" w:rsidRPr="006D2F58" w:rsidP="002C71BF" w14:paraId="50B87B63" w14:textId="77777777">
      <w:pPr>
        <w:pStyle w:val="NoSpacing"/>
        <w:ind w:left="1440"/>
        <w:rPr>
          <w:sz w:val="16"/>
          <w:szCs w:val="16"/>
        </w:rPr>
      </w:pPr>
      <w:r w:rsidRPr="006D2F58">
        <w:rPr>
          <w:b/>
          <w:bCs/>
          <w:sz w:val="16"/>
          <w:szCs w:val="16"/>
        </w:rPr>
        <w:t>c) Post-retirement and post-employment obligations</w:t>
      </w:r>
      <w:r w:rsidRPr="006D2F58">
        <w:rPr>
          <w:sz w:val="16"/>
          <w:szCs w:val="16"/>
        </w:rPr>
        <w:t xml:space="preserve"> – Include amounts for pension obligations, post-retirement healthcare benefit obligations, severance obligations, and similar post-retirement and post-employment obligations. (FARM para. 478 and 479)</w:t>
      </w:r>
    </w:p>
    <w:p w:rsidR="002C71BF" w:rsidRPr="006D2F58" w:rsidP="002C71BF" w14:paraId="50626EEA" w14:textId="77777777">
      <w:pPr>
        <w:pStyle w:val="NoSpacing"/>
        <w:ind w:left="1440"/>
        <w:rPr>
          <w:sz w:val="16"/>
          <w:szCs w:val="16"/>
        </w:rPr>
      </w:pPr>
      <w:r w:rsidRPr="006D2F58">
        <w:rPr>
          <w:b/>
          <w:bCs/>
          <w:sz w:val="16"/>
          <w:szCs w:val="16"/>
        </w:rPr>
        <w:t>d) Other accrued liabilities</w:t>
      </w:r>
      <w:r w:rsidRPr="006D2F58">
        <w:rPr>
          <w:sz w:val="16"/>
          <w:szCs w:val="16"/>
        </w:rPr>
        <w:t xml:space="preserve"> – Include amounts for any accrued liabilities, including accrued interest payable, salary and benefit (payroll) accruals, and similar accrued expenses not found in another category. (FARM para. 420)</w:t>
      </w:r>
    </w:p>
    <w:p w:rsidR="002C71BF" w:rsidRPr="006D2F58" w:rsidP="002C71BF" w14:paraId="6B45DAB3" w14:textId="77777777">
      <w:pPr>
        <w:pStyle w:val="NoSpacing"/>
        <w:ind w:left="1440"/>
        <w:rPr>
          <w:sz w:val="16"/>
          <w:szCs w:val="16"/>
        </w:rPr>
      </w:pPr>
      <w:r w:rsidRPr="006D2F58">
        <w:rPr>
          <w:b/>
          <w:bCs/>
          <w:sz w:val="16"/>
          <w:szCs w:val="16"/>
        </w:rPr>
        <w:t>e) Annuity and life income obligations and other amounts held for the benefit of others</w:t>
      </w:r>
      <w:r w:rsidRPr="006D2F58">
        <w:rPr>
          <w:sz w:val="16"/>
          <w:szCs w:val="16"/>
        </w:rPr>
        <w:t xml:space="preserve"> – Includes agency obligations, the beneficiaries’ interests in assets held by the institution subject to split-interest agreements (i.e., the obligation, measured at present value of payments to be made), deferred compensation amounts, and similar obligations recognized in the GPFS.</w:t>
      </w:r>
    </w:p>
    <w:p w:rsidR="002C71BF" w:rsidRPr="006D2F58" w:rsidP="002C71BF" w14:paraId="71E4011B" w14:textId="77777777">
      <w:pPr>
        <w:pStyle w:val="NoSpacing"/>
        <w:ind w:left="1440"/>
        <w:rPr>
          <w:sz w:val="16"/>
          <w:szCs w:val="16"/>
        </w:rPr>
      </w:pPr>
      <w:r w:rsidRPr="006D2F58">
        <w:rPr>
          <w:b/>
          <w:bCs/>
          <w:sz w:val="16"/>
          <w:szCs w:val="16"/>
        </w:rPr>
        <w:t>f) Bonds, notes, and capital leases payable and other long-term debt, including current portion</w:t>
      </w:r>
      <w:r w:rsidRPr="006D2F58">
        <w:rPr>
          <w:sz w:val="16"/>
          <w:szCs w:val="16"/>
        </w:rPr>
        <w:t xml:space="preserve"> – Include amounts for all long-term debt obligations including bonds payable, mortgages payable, capital leases payable, and long-term notes payable. If the current portion of long-term debt is separately reported in your GPFS, include that amount. (FARM para. 420 and 423)</w:t>
      </w:r>
    </w:p>
    <w:p w:rsidR="002C71BF" w:rsidRPr="006D2F58" w:rsidP="002C71BF" w14:paraId="530B6138" w14:textId="77777777">
      <w:pPr>
        <w:pStyle w:val="NoSpacing"/>
        <w:ind w:left="1440"/>
        <w:rPr>
          <w:sz w:val="16"/>
          <w:szCs w:val="16"/>
        </w:rPr>
      </w:pPr>
      <w:r w:rsidRPr="006D2F58">
        <w:rPr>
          <w:b/>
          <w:bCs/>
          <w:sz w:val="16"/>
          <w:szCs w:val="16"/>
        </w:rPr>
        <w:t>g) Government grants refundable under student loan programs</w:t>
      </w:r>
      <w:r w:rsidRPr="006D2F58">
        <w:rPr>
          <w:sz w:val="16"/>
          <w:szCs w:val="16"/>
        </w:rPr>
        <w:t xml:space="preserve"> – Include amounts advanced to the institution by a governmental entity for purposes of making loans to students (if recognized as a liability in the GPFS).</w:t>
      </w:r>
    </w:p>
    <w:p w:rsidR="002C71BF" w:rsidRPr="006D2F58" w:rsidP="002C71BF" w14:paraId="769D7749" w14:textId="77777777">
      <w:pPr>
        <w:pStyle w:val="NoSpacing"/>
        <w:ind w:left="1440"/>
        <w:rPr>
          <w:sz w:val="16"/>
          <w:szCs w:val="16"/>
        </w:rPr>
      </w:pPr>
      <w:r w:rsidRPr="006D2F58">
        <w:rPr>
          <w:b/>
          <w:bCs/>
          <w:sz w:val="16"/>
          <w:szCs w:val="16"/>
        </w:rPr>
        <w:t>h) Other liabilities</w:t>
      </w:r>
      <w:r w:rsidRPr="006D2F58">
        <w:rPr>
          <w:sz w:val="16"/>
          <w:szCs w:val="16"/>
        </w:rPr>
        <w:t xml:space="preserve"> – Include all other liabilities not reported elsewhere.</w:t>
      </w:r>
    </w:p>
    <w:p w:rsidR="002C71BF" w:rsidRPr="006D2F58" w:rsidP="002C71BF" w14:paraId="11F61279" w14:textId="77777777">
      <w:pPr>
        <w:pStyle w:val="NoSpacing"/>
        <w:rPr>
          <w:sz w:val="16"/>
          <w:szCs w:val="16"/>
        </w:rPr>
      </w:pPr>
    </w:p>
    <w:p w:rsidR="002C71BF" w:rsidRPr="006D2F58" w:rsidP="00BB6BCE" w14:paraId="282F759D" w14:textId="77777777">
      <w:pPr>
        <w:pStyle w:val="NoSpacing"/>
        <w:rPr>
          <w:sz w:val="16"/>
          <w:szCs w:val="16"/>
        </w:rPr>
      </w:pPr>
      <w:r w:rsidRPr="006D2F58">
        <w:rPr>
          <w:b/>
          <w:bCs/>
          <w:sz w:val="16"/>
          <w:szCs w:val="16"/>
        </w:rPr>
        <w:t>03a – Debt related to property, plant, and equipment</w:t>
      </w:r>
      <w:r w:rsidRPr="006D2F58">
        <w:rPr>
          <w:sz w:val="16"/>
          <w:szCs w:val="16"/>
        </w:rPr>
        <w:t xml:space="preserve"> - Includes amounts for all long-term debt obligations including bonds payable, mortgages payable, capital leases payable, and long-term notes payable. (FARM para. 420.3, 423) If the current portion of long-term debt is separately reported in the GPFS, include that amount.</w:t>
      </w:r>
    </w:p>
    <w:p w:rsidR="002C71BF" w:rsidRPr="006D2F58" w:rsidP="00BB6BCE" w14:paraId="3FBFD0B7" w14:textId="77777777">
      <w:pPr>
        <w:pStyle w:val="NoSpacing"/>
        <w:rPr>
          <w:sz w:val="16"/>
          <w:szCs w:val="16"/>
        </w:rPr>
      </w:pPr>
      <w:r w:rsidRPr="006D2F58">
        <w:rPr>
          <w:b/>
          <w:bCs/>
          <w:sz w:val="16"/>
          <w:szCs w:val="16"/>
        </w:rPr>
        <w:t>04 – Unrestricted net assets</w:t>
      </w:r>
      <w:r w:rsidRPr="006D2F58">
        <w:rPr>
          <w:sz w:val="16"/>
          <w:szCs w:val="16"/>
        </w:rPr>
        <w:t xml:space="preserve"> – Enter the amount of unrestricted (designated and undesignated) net assets. Unrestricted net assets are amounts that are available for the general purposes of the institution without restriction. Include amounts specifically designated by the governing board, such as those designated as quasi-endowments, for building additions and replacement, for debt service, and for loan programs. In addition, include the unrestricted portion of net investment in plant, property, and equipment less related debt. This amount is computed as the amount of plant, property, and equipment, net of accumulated depreciation, reduced by </w:t>
      </w:r>
      <w:r w:rsidRPr="006D2F58">
        <w:rPr>
          <w:sz w:val="16"/>
          <w:szCs w:val="16"/>
        </w:rPr>
        <w:t>any bonds, mortgages, notes, capital leases, or other borrowings that are clearly attributable to the acquisition, construction, or improvement of those assets. (FARM para. 450)</w:t>
      </w:r>
    </w:p>
    <w:p w:rsidR="002C71BF" w:rsidRPr="006D2F58" w:rsidP="00BB6BCE" w14:paraId="3CB6DDAA" w14:textId="77777777">
      <w:pPr>
        <w:pStyle w:val="NoSpacing"/>
        <w:rPr>
          <w:sz w:val="16"/>
          <w:szCs w:val="16"/>
        </w:rPr>
      </w:pPr>
      <w:r w:rsidRPr="006D2F58">
        <w:rPr>
          <w:b/>
          <w:bCs/>
          <w:sz w:val="16"/>
          <w:szCs w:val="16"/>
        </w:rPr>
        <w:t>05 – Total restricted net assets</w:t>
      </w:r>
      <w:r w:rsidRPr="006D2F58">
        <w:rPr>
          <w:sz w:val="16"/>
          <w:szCs w:val="16"/>
        </w:rPr>
        <w:t xml:space="preserve"> – This amount is the sum of permanently restricted net assets and temporarily restricted net assets reported on lines 05a and 05b, respectively.  </w:t>
      </w:r>
    </w:p>
    <w:p w:rsidR="002C71BF" w:rsidRPr="006D2F58" w:rsidP="00BB6BCE" w14:paraId="4E628CC9" w14:textId="77777777">
      <w:pPr>
        <w:pStyle w:val="NoSpacing"/>
        <w:rPr>
          <w:sz w:val="16"/>
          <w:szCs w:val="16"/>
        </w:rPr>
      </w:pPr>
      <w:r w:rsidRPr="006D2F58">
        <w:rPr>
          <w:b/>
          <w:bCs/>
          <w:sz w:val="16"/>
          <w:szCs w:val="16"/>
        </w:rPr>
        <w:t>05a – Permanently restricted net assets</w:t>
      </w:r>
      <w:r w:rsidRPr="006D2F58">
        <w:rPr>
          <w:sz w:val="16"/>
          <w:szCs w:val="16"/>
        </w:rPr>
        <w:t xml:space="preserve"> – Report the portion of net assets required by the donor or grantor to be held in perpetuity. (FARM para 450.2)</w:t>
      </w:r>
    </w:p>
    <w:p w:rsidR="002C71BF" w:rsidRPr="006D2F58" w:rsidP="00BB6BCE" w14:paraId="35BFE68B" w14:textId="77777777">
      <w:pPr>
        <w:pStyle w:val="NoSpacing"/>
        <w:rPr>
          <w:sz w:val="16"/>
          <w:szCs w:val="16"/>
        </w:rPr>
      </w:pPr>
      <w:r w:rsidRPr="006D2F58">
        <w:rPr>
          <w:b/>
          <w:bCs/>
          <w:sz w:val="16"/>
          <w:szCs w:val="16"/>
        </w:rPr>
        <w:t>05b – Temporarily restricted net assets</w:t>
      </w:r>
      <w:r w:rsidRPr="006D2F58">
        <w:rPr>
          <w:sz w:val="16"/>
          <w:szCs w:val="16"/>
        </w:rPr>
        <w:t xml:space="preserve"> – Report net assets that are subject to a donor’s or grantor’s restriction are restricted net assets. Include long-term but temporarily restricted net assets, such as term endowments, and net assets held subject to trust agreements if those agreements permit expenditure of the resources at a future date. (FARM para. 450.3)</w:t>
      </w:r>
    </w:p>
    <w:p w:rsidR="002C71BF" w:rsidRPr="006D2F58" w:rsidP="00BB6BCE" w14:paraId="1DFC2F13" w14:textId="77777777">
      <w:pPr>
        <w:pStyle w:val="NoSpacing"/>
        <w:rPr>
          <w:sz w:val="16"/>
          <w:szCs w:val="16"/>
        </w:rPr>
      </w:pPr>
      <w:r w:rsidRPr="006D2F58">
        <w:rPr>
          <w:b/>
          <w:bCs/>
          <w:sz w:val="16"/>
          <w:szCs w:val="16"/>
        </w:rPr>
        <w:t>06 – Total net assets</w:t>
      </w:r>
      <w:r w:rsidRPr="006D2F58">
        <w:rPr>
          <w:sz w:val="16"/>
          <w:szCs w:val="16"/>
        </w:rPr>
        <w:t xml:space="preserve"> - This amount is the sum of total unrestricted net assets and total restricted net assets and should be the sum of lines 04 and 05. The amount should be the same as the number for total net assets found on your statement of financial position.</w:t>
      </w:r>
    </w:p>
    <w:p w:rsidR="002C71BF" w:rsidRPr="006D2F58" w:rsidP="00BB6BCE" w14:paraId="6EA6B7CD" w14:textId="77777777">
      <w:pPr>
        <w:pStyle w:val="NoSpacing"/>
        <w:rPr>
          <w:sz w:val="16"/>
          <w:szCs w:val="16"/>
        </w:rPr>
      </w:pPr>
      <w:r w:rsidRPr="006D2F58">
        <w:rPr>
          <w:b/>
          <w:bCs/>
          <w:sz w:val="16"/>
          <w:szCs w:val="16"/>
        </w:rPr>
        <w:t>NOTE:</w:t>
      </w:r>
      <w:r w:rsidRPr="006D2F58">
        <w:rPr>
          <w:sz w:val="16"/>
          <w:szCs w:val="16"/>
        </w:rPr>
        <w:t xml:space="preserve"> These two conditions must exist or you will be unable to proceed with data entry:</w:t>
      </w:r>
    </w:p>
    <w:p w:rsidR="002C71BF" w:rsidRPr="006D2F58" w:rsidP="00BB6BCE" w14:paraId="0CE633C1" w14:textId="77777777">
      <w:pPr>
        <w:pStyle w:val="NoSpacing"/>
        <w:ind w:firstLine="720"/>
        <w:rPr>
          <w:sz w:val="16"/>
          <w:szCs w:val="16"/>
        </w:rPr>
      </w:pPr>
      <w:r w:rsidRPr="006D2F58">
        <w:rPr>
          <w:sz w:val="16"/>
          <w:szCs w:val="16"/>
        </w:rPr>
        <w:t>1) A06 must equal A04 + A05; and,</w:t>
      </w:r>
    </w:p>
    <w:p w:rsidR="002C71BF" w:rsidRPr="006D2F58" w:rsidP="00BB6BCE" w14:paraId="765C2563" w14:textId="77777777">
      <w:pPr>
        <w:pStyle w:val="NoSpacing"/>
        <w:ind w:firstLine="720"/>
        <w:rPr>
          <w:sz w:val="16"/>
          <w:szCs w:val="16"/>
        </w:rPr>
      </w:pPr>
      <w:r w:rsidRPr="006D2F58">
        <w:rPr>
          <w:sz w:val="16"/>
          <w:szCs w:val="16"/>
        </w:rPr>
        <w:t>2) A06 must equal A02 – A03.</w:t>
      </w:r>
    </w:p>
    <w:p w:rsidR="002C71BF" w:rsidRPr="006D2F58" w:rsidP="002C71BF" w14:paraId="48134299" w14:textId="77777777">
      <w:pPr>
        <w:pStyle w:val="NoSpacing"/>
        <w:rPr>
          <w:sz w:val="16"/>
          <w:szCs w:val="16"/>
        </w:rPr>
      </w:pPr>
    </w:p>
    <w:p w:rsidR="002C71BF" w:rsidRPr="006D2F58" w:rsidP="00BB6BCE" w14:paraId="25EEB655" w14:textId="77777777">
      <w:pPr>
        <w:pStyle w:val="NoSpacing"/>
        <w:rPr>
          <w:sz w:val="16"/>
          <w:szCs w:val="16"/>
        </w:rPr>
      </w:pPr>
      <w:r w:rsidRPr="006D2F58">
        <w:rPr>
          <w:b/>
          <w:bCs/>
          <w:color w:val="00B0F0"/>
          <w:sz w:val="16"/>
          <w:szCs w:val="16"/>
        </w:rPr>
        <w:t xml:space="preserve">Part A – Statement of Financial Position, Page 2 </w:t>
      </w:r>
      <w:r w:rsidRPr="006D2F58">
        <w:rPr>
          <w:b/>
          <w:bCs/>
          <w:color w:val="7030A0"/>
          <w:sz w:val="16"/>
          <w:szCs w:val="16"/>
        </w:rPr>
        <w:t>[applicable to degree-granting institutions only]</w:t>
      </w:r>
    </w:p>
    <w:p w:rsidR="002C71BF" w:rsidRPr="006D2F58" w:rsidP="00BB6BCE" w14:paraId="51D5B10C" w14:textId="77777777">
      <w:pPr>
        <w:pStyle w:val="NoSpacing"/>
        <w:rPr>
          <w:sz w:val="16"/>
          <w:szCs w:val="16"/>
        </w:rPr>
      </w:pPr>
      <w:r w:rsidRPr="006D2F58">
        <w:rPr>
          <w:sz w:val="16"/>
          <w:szCs w:val="16"/>
        </w:rPr>
        <w:t>Property, Plant, and Equipment</w:t>
      </w:r>
    </w:p>
    <w:p w:rsidR="002C71BF" w:rsidRPr="006D2F58" w:rsidP="00BB6BCE" w14:paraId="0DF5EEDB" w14:textId="77777777">
      <w:pPr>
        <w:pStyle w:val="NoSpacing"/>
        <w:rPr>
          <w:sz w:val="16"/>
          <w:szCs w:val="16"/>
        </w:rPr>
      </w:pPr>
      <w:r w:rsidRPr="006D2F58">
        <w:rPr>
          <w:sz w:val="16"/>
          <w:szCs w:val="16"/>
        </w:rPr>
        <w:t xml:space="preserve">Property obtained under capital leases should be reported in the categories that best describe the property, such as equipment, buildings, etc. </w:t>
      </w:r>
    </w:p>
    <w:p w:rsidR="002C71BF" w:rsidRPr="006D2F58" w:rsidP="00BB6BCE" w14:paraId="2ED904B4" w14:textId="77777777">
      <w:pPr>
        <w:pStyle w:val="NoSpacing"/>
        <w:rPr>
          <w:sz w:val="16"/>
          <w:szCs w:val="16"/>
        </w:rPr>
      </w:pPr>
      <w:r w:rsidRPr="006D2F58">
        <w:rPr>
          <w:b/>
          <w:bCs/>
          <w:sz w:val="16"/>
          <w:szCs w:val="16"/>
        </w:rPr>
        <w:t>Gross Asset Amounts</w:t>
      </w:r>
      <w:r w:rsidRPr="006D2F58">
        <w:rPr>
          <w:sz w:val="16"/>
          <w:szCs w:val="16"/>
        </w:rPr>
        <w:t xml:space="preserve"> - The amounts on lines A11 - A16 are the total carrying amounts, without reducing the amounts for accumulated depreciation.</w:t>
      </w:r>
    </w:p>
    <w:p w:rsidR="002C71BF" w:rsidRPr="006D2F58" w:rsidP="00BB6BCE" w14:paraId="56962942" w14:textId="77777777">
      <w:pPr>
        <w:pStyle w:val="NoSpacing"/>
        <w:rPr>
          <w:sz w:val="16"/>
          <w:szCs w:val="16"/>
        </w:rPr>
      </w:pPr>
      <w:r w:rsidRPr="006D2F58">
        <w:rPr>
          <w:b/>
          <w:bCs/>
          <w:sz w:val="16"/>
          <w:szCs w:val="16"/>
        </w:rPr>
        <w:t>11 – Land and land improvements</w:t>
      </w:r>
      <w:r w:rsidRPr="006D2F58">
        <w:rPr>
          <w:sz w:val="16"/>
          <w:szCs w:val="16"/>
        </w:rPr>
        <w:t xml:space="preserve"> - Provide end of year values for land and land improvements as a reconciliation of beginning of the year values with additions to and retirements of land and land improvements to obtain end of year values. Use your underlying institutional records.</w:t>
      </w:r>
    </w:p>
    <w:p w:rsidR="002C71BF" w:rsidRPr="006D2F58" w:rsidP="00BB6BCE" w14:paraId="59B9A7D6" w14:textId="77777777">
      <w:pPr>
        <w:pStyle w:val="NoSpacing"/>
        <w:rPr>
          <w:sz w:val="16"/>
          <w:szCs w:val="16"/>
        </w:rPr>
      </w:pPr>
      <w:r w:rsidRPr="006D2F58">
        <w:rPr>
          <w:b/>
          <w:bCs/>
          <w:sz w:val="16"/>
          <w:szCs w:val="16"/>
        </w:rPr>
        <w:t>12 – Buildings</w:t>
      </w:r>
      <w:r w:rsidRPr="006D2F58">
        <w:rPr>
          <w:sz w:val="16"/>
          <w:szCs w:val="16"/>
        </w:rPr>
        <w:t xml:space="preserve"> - End of year values for buildings represent a reconciliation of beginning of the year values with additions to and retirements of building values to obtain end of year values. Capitalized leasehold improvements should be included on this line if the improvements are to leased facilities.</w:t>
      </w:r>
    </w:p>
    <w:p w:rsidR="002C71BF" w:rsidRPr="006D2F58" w:rsidP="00BB6BCE" w14:paraId="426894EF" w14:textId="77777777">
      <w:pPr>
        <w:pStyle w:val="NoSpacing"/>
        <w:rPr>
          <w:sz w:val="16"/>
          <w:szCs w:val="16"/>
        </w:rPr>
      </w:pPr>
      <w:r w:rsidRPr="006D2F58">
        <w:rPr>
          <w:b/>
          <w:bCs/>
          <w:sz w:val="16"/>
          <w:szCs w:val="16"/>
        </w:rPr>
        <w:t>13 – Equipment, including art and library collections</w:t>
      </w:r>
      <w:r w:rsidRPr="006D2F58">
        <w:rPr>
          <w:sz w:val="16"/>
          <w:szCs w:val="16"/>
        </w:rPr>
        <w:t xml:space="preserve"> - End of year values for equipment represent a reconciliation of beginning of the year values with additions to and retirements of equipment values to obtain end of year values. Capitalized leasehold improvements should be included on this line if the improvements are to leased equipment.</w:t>
      </w:r>
    </w:p>
    <w:p w:rsidR="002C71BF" w:rsidRPr="006D2F58" w:rsidP="00BB6BCE" w14:paraId="412666A5" w14:textId="77777777">
      <w:pPr>
        <w:pStyle w:val="NoSpacing"/>
        <w:rPr>
          <w:sz w:val="16"/>
          <w:szCs w:val="16"/>
        </w:rPr>
      </w:pPr>
      <w:r w:rsidRPr="006D2F58">
        <w:rPr>
          <w:b/>
          <w:bCs/>
          <w:sz w:val="16"/>
          <w:szCs w:val="16"/>
        </w:rPr>
        <w:t>15 – Construction in progress</w:t>
      </w:r>
      <w:r w:rsidRPr="006D2F58">
        <w:rPr>
          <w:sz w:val="16"/>
          <w:szCs w:val="16"/>
        </w:rPr>
        <w:t xml:space="preserve"> - Report capital assets under construction and not yet placed into service.</w:t>
      </w:r>
    </w:p>
    <w:p w:rsidR="002C71BF" w:rsidRPr="006D2F58" w:rsidP="00BB6BCE" w14:paraId="793CAF44" w14:textId="77777777">
      <w:pPr>
        <w:pStyle w:val="NoSpacing"/>
        <w:rPr>
          <w:sz w:val="16"/>
          <w:szCs w:val="16"/>
        </w:rPr>
      </w:pPr>
      <w:r w:rsidRPr="006D2F58">
        <w:rPr>
          <w:b/>
          <w:bCs/>
          <w:sz w:val="16"/>
          <w:szCs w:val="16"/>
        </w:rPr>
        <w:t>16 – Other</w:t>
      </w:r>
      <w:r w:rsidRPr="006D2F58">
        <w:rPr>
          <w:sz w:val="16"/>
          <w:szCs w:val="16"/>
        </w:rPr>
        <w:t xml:space="preserve"> - Report all other amounts for capital assets not reported in lines 11-15.</w:t>
      </w:r>
    </w:p>
    <w:p w:rsidR="002C71BF" w:rsidRPr="006D2F58" w:rsidP="00BB6BCE" w14:paraId="281CB00D" w14:textId="77777777">
      <w:pPr>
        <w:pStyle w:val="NoSpacing"/>
        <w:rPr>
          <w:sz w:val="16"/>
          <w:szCs w:val="16"/>
        </w:rPr>
      </w:pPr>
      <w:r w:rsidRPr="006D2F58">
        <w:rPr>
          <w:b/>
          <w:bCs/>
          <w:sz w:val="16"/>
          <w:szCs w:val="16"/>
        </w:rPr>
        <w:t>17 – Total property, plant, and equipment</w:t>
      </w:r>
      <w:r w:rsidRPr="006D2F58">
        <w:rPr>
          <w:sz w:val="16"/>
          <w:szCs w:val="16"/>
        </w:rPr>
        <w:t xml:space="preserve"> - This calculated value is generated using this formula:</w:t>
      </w:r>
    </w:p>
    <w:p w:rsidR="002C71BF" w:rsidRPr="006D2F58" w:rsidP="002C71BF" w14:paraId="6F9AAF5F" w14:textId="77777777">
      <w:pPr>
        <w:pStyle w:val="NoSpacing"/>
        <w:ind w:left="720"/>
        <w:rPr>
          <w:sz w:val="16"/>
          <w:szCs w:val="16"/>
        </w:rPr>
      </w:pPr>
      <w:r w:rsidRPr="006D2F58">
        <w:rPr>
          <w:sz w:val="16"/>
          <w:szCs w:val="16"/>
        </w:rPr>
        <w:t>A17 = (A11 +... + A16)</w:t>
      </w:r>
    </w:p>
    <w:p w:rsidR="002C71BF" w:rsidRPr="006D2F58" w:rsidP="00BB6BCE" w14:paraId="1C46C8C0" w14:textId="77777777">
      <w:pPr>
        <w:pStyle w:val="NoSpacing"/>
        <w:rPr>
          <w:sz w:val="16"/>
          <w:szCs w:val="16"/>
        </w:rPr>
      </w:pPr>
      <w:r w:rsidRPr="006D2F58">
        <w:rPr>
          <w:b/>
          <w:bCs/>
          <w:sz w:val="16"/>
          <w:szCs w:val="16"/>
        </w:rPr>
        <w:t>18 – Accumulated depreciation</w:t>
      </w:r>
      <w:r w:rsidRPr="006D2F58">
        <w:rPr>
          <w:sz w:val="16"/>
          <w:szCs w:val="16"/>
        </w:rPr>
        <w:t xml:space="preserve"> - Report all depreciation amounts, including depreciation on assets that may not be included on any of the above lines.</w:t>
      </w:r>
    </w:p>
    <w:p w:rsidR="002C71BF" w:rsidRPr="006D2F58" w:rsidP="002C71BF" w14:paraId="62901D54" w14:textId="77777777">
      <w:pPr>
        <w:pStyle w:val="NoSpacing"/>
        <w:rPr>
          <w:sz w:val="16"/>
          <w:szCs w:val="16"/>
        </w:rPr>
      </w:pPr>
    </w:p>
    <w:p w:rsidR="002C71BF" w:rsidRPr="006D2F58" w:rsidP="00BB6BCE" w14:paraId="4DC20677" w14:textId="77777777">
      <w:pPr>
        <w:pStyle w:val="NoSpacing"/>
        <w:rPr>
          <w:b/>
          <w:bCs/>
          <w:color w:val="00B0F0"/>
          <w:sz w:val="16"/>
          <w:szCs w:val="16"/>
        </w:rPr>
      </w:pPr>
      <w:r w:rsidRPr="006D2F58">
        <w:rPr>
          <w:b/>
          <w:bCs/>
          <w:color w:val="00B0F0"/>
          <w:sz w:val="16"/>
          <w:szCs w:val="16"/>
        </w:rPr>
        <w:t xml:space="preserve">Part B – Summary of Changes in Net Assets </w:t>
      </w:r>
      <w:r w:rsidRPr="006D2F58">
        <w:rPr>
          <w:b/>
          <w:bCs/>
          <w:color w:val="7030A0"/>
          <w:sz w:val="16"/>
          <w:szCs w:val="16"/>
        </w:rPr>
        <w:t>[applicable to degree-granting institutions only]</w:t>
      </w:r>
    </w:p>
    <w:p w:rsidR="002C71BF" w:rsidRPr="006D2F58" w:rsidP="00BB6BCE" w14:paraId="277EF31A" w14:textId="77777777">
      <w:pPr>
        <w:pStyle w:val="NoSpacing"/>
        <w:rPr>
          <w:sz w:val="16"/>
          <w:szCs w:val="16"/>
        </w:rPr>
      </w:pPr>
      <w:r w:rsidRPr="006D2F58">
        <w:rPr>
          <w:sz w:val="16"/>
          <w:szCs w:val="16"/>
        </w:rPr>
        <w:t>This part is intended to report a summary of changes in net assets and to determine that all amounts being reported on the Statement of Financial Position (Part A), Revenues and Investment Return (Part D), and Expenses and Other Deductions by Functional and Natural Classifications (Part E) are in agreement.</w:t>
      </w:r>
    </w:p>
    <w:p w:rsidR="002C71BF" w:rsidRPr="006D2F58" w:rsidP="002C71BF" w14:paraId="4C40E730" w14:textId="77777777">
      <w:pPr>
        <w:pStyle w:val="NoSpacing"/>
        <w:rPr>
          <w:sz w:val="16"/>
          <w:szCs w:val="16"/>
        </w:rPr>
      </w:pPr>
    </w:p>
    <w:p w:rsidR="002C71BF" w:rsidRPr="006D2F58" w:rsidP="00BB6BCE" w14:paraId="70F205DC" w14:textId="77777777">
      <w:pPr>
        <w:pStyle w:val="NoSpacing"/>
        <w:rPr>
          <w:sz w:val="16"/>
          <w:szCs w:val="16"/>
        </w:rPr>
      </w:pPr>
      <w:r w:rsidRPr="006D2F58">
        <w:rPr>
          <w:b/>
          <w:bCs/>
          <w:sz w:val="16"/>
          <w:szCs w:val="16"/>
        </w:rPr>
        <w:t>01 – Total revenues and investment return</w:t>
      </w:r>
      <w:r w:rsidRPr="006D2F58">
        <w:rPr>
          <w:sz w:val="16"/>
          <w:szCs w:val="16"/>
        </w:rPr>
        <w:t xml:space="preserve"> – Enter total revenues and investment return. The amount should represent all revenues reported for the fiscal period and should agree with the revenues recognized in the institution's GPFS. If your institution divides its statement of activities into operating and nonoperating sections, selected revenues in the nonoperating section must be added to the operating revenue subtotal.</w:t>
      </w:r>
    </w:p>
    <w:p w:rsidR="002C71BF" w:rsidRPr="006D2F58" w:rsidP="00BB6BCE" w14:paraId="0FD7B891" w14:textId="77777777">
      <w:pPr>
        <w:pStyle w:val="NoSpacing"/>
        <w:rPr>
          <w:sz w:val="16"/>
          <w:szCs w:val="16"/>
        </w:rPr>
      </w:pPr>
      <w:r w:rsidRPr="006D2F58">
        <w:rPr>
          <w:b/>
          <w:bCs/>
          <w:sz w:val="16"/>
          <w:szCs w:val="16"/>
        </w:rPr>
        <w:t xml:space="preserve">02 – Total expenses – </w:t>
      </w:r>
      <w:r w:rsidRPr="006D2F58">
        <w:rPr>
          <w:sz w:val="16"/>
          <w:szCs w:val="16"/>
        </w:rPr>
        <w:t>Enter total expenses. The amount should represent total expenses recognized in the institution's GPFS. If your institution divides its statement of activities into operating and nonoperating sections, selected expenses in the nonoperating section must be added to the operating expense subtotal. Please enter the amount of expenses as a positive number which will then be treated as a negative number in further computations as indicated by the parentheses.</w:t>
      </w:r>
    </w:p>
    <w:p w:rsidR="002C71BF" w:rsidRPr="006D2F58" w:rsidP="00BB6BCE" w14:paraId="61D05F07" w14:textId="77777777">
      <w:pPr>
        <w:pStyle w:val="NoSpacing"/>
        <w:rPr>
          <w:sz w:val="16"/>
          <w:szCs w:val="16"/>
        </w:rPr>
      </w:pPr>
      <w:r w:rsidRPr="006D2F58">
        <w:rPr>
          <w:b/>
          <w:bCs/>
          <w:sz w:val="16"/>
          <w:szCs w:val="16"/>
        </w:rPr>
        <w:t>03 – Other specific changes in net assets</w:t>
      </w:r>
      <w:r w:rsidRPr="006D2F58">
        <w:rPr>
          <w:sz w:val="16"/>
          <w:szCs w:val="16"/>
        </w:rPr>
        <w:t xml:space="preserve"> - This calculated value is generated using this formula:</w:t>
      </w:r>
    </w:p>
    <w:p w:rsidR="002C71BF" w:rsidRPr="006D2F58" w:rsidP="002C71BF" w14:paraId="11DA6CE8" w14:textId="77777777">
      <w:pPr>
        <w:pStyle w:val="NoSpacing"/>
        <w:ind w:left="720" w:firstLine="720"/>
        <w:rPr>
          <w:sz w:val="16"/>
          <w:szCs w:val="16"/>
        </w:rPr>
      </w:pPr>
      <w:r w:rsidRPr="006D2F58">
        <w:rPr>
          <w:sz w:val="16"/>
          <w:szCs w:val="16"/>
        </w:rPr>
        <w:t>B03 = B04 –(B01 - B02)</w:t>
      </w:r>
    </w:p>
    <w:p w:rsidR="002C71BF" w:rsidRPr="006D2F58" w:rsidP="00BB6BCE" w14:paraId="0390C033" w14:textId="77777777">
      <w:pPr>
        <w:pStyle w:val="NoSpacing"/>
        <w:rPr>
          <w:sz w:val="16"/>
          <w:szCs w:val="16"/>
        </w:rPr>
      </w:pPr>
      <w:r w:rsidRPr="006D2F58">
        <w:rPr>
          <w:sz w:val="16"/>
          <w:szCs w:val="16"/>
        </w:rPr>
        <w:t>Because this is a calculated value, data providers are advised to compare this amount with the corresponding amount from their GPFS or underlying records. If these amounts differ materially, the data provider is advised to check the other amounts provided on this screen for data entry errors.</w:t>
      </w:r>
    </w:p>
    <w:p w:rsidR="00BB6BCE" w:rsidP="00BB6BCE" w14:paraId="11639B22" w14:textId="77777777">
      <w:pPr>
        <w:pStyle w:val="NoSpacing"/>
        <w:rPr>
          <w:sz w:val="16"/>
          <w:szCs w:val="16"/>
        </w:rPr>
      </w:pPr>
    </w:p>
    <w:p w:rsidR="002C71BF" w:rsidRPr="006D2F58" w:rsidP="00BB6BCE" w14:paraId="632A15AE" w14:textId="7AB874BE">
      <w:pPr>
        <w:pStyle w:val="NoSpacing"/>
        <w:rPr>
          <w:sz w:val="16"/>
          <w:szCs w:val="16"/>
        </w:rPr>
      </w:pPr>
      <w:r w:rsidRPr="006D2F58">
        <w:rPr>
          <w:sz w:val="16"/>
          <w:szCs w:val="16"/>
        </w:rPr>
        <w:t>The amount should equal the sum of these amounts found in your GPFS:</w:t>
      </w:r>
    </w:p>
    <w:p w:rsidR="002C71BF" w:rsidRPr="006D2F58" w:rsidP="002C71BF" w14:paraId="608E940B" w14:textId="77777777">
      <w:pPr>
        <w:pStyle w:val="NoSpacing"/>
        <w:ind w:left="720"/>
        <w:rPr>
          <w:sz w:val="16"/>
          <w:szCs w:val="16"/>
        </w:rPr>
      </w:pPr>
      <w:r w:rsidRPr="006D2F58">
        <w:rPr>
          <w:sz w:val="16"/>
          <w:szCs w:val="16"/>
        </w:rPr>
        <w:t>a) Actuarial gain or (loss) on split interest agreements;</w:t>
      </w:r>
    </w:p>
    <w:p w:rsidR="002C71BF" w:rsidRPr="006D2F58" w:rsidP="002C71BF" w14:paraId="58D2500C" w14:textId="77777777">
      <w:pPr>
        <w:pStyle w:val="NoSpacing"/>
        <w:ind w:left="720"/>
        <w:rPr>
          <w:sz w:val="16"/>
          <w:szCs w:val="16"/>
        </w:rPr>
      </w:pPr>
      <w:r w:rsidRPr="006D2F58">
        <w:rPr>
          <w:sz w:val="16"/>
          <w:szCs w:val="16"/>
        </w:rPr>
        <w:t>b) Gains or (loss) on sale of plant assets;</w:t>
      </w:r>
    </w:p>
    <w:p w:rsidR="002C71BF" w:rsidRPr="006D2F58" w:rsidP="002C71BF" w14:paraId="1755C556" w14:textId="77777777">
      <w:pPr>
        <w:pStyle w:val="NoSpacing"/>
        <w:ind w:left="720"/>
        <w:rPr>
          <w:sz w:val="16"/>
          <w:szCs w:val="16"/>
        </w:rPr>
      </w:pPr>
      <w:r w:rsidRPr="006D2F58">
        <w:rPr>
          <w:sz w:val="16"/>
          <w:szCs w:val="16"/>
        </w:rPr>
        <w:t>c) Other gain or (loss);</w:t>
      </w:r>
    </w:p>
    <w:p w:rsidR="002C71BF" w:rsidRPr="006D2F58" w:rsidP="002C71BF" w14:paraId="50803A13" w14:textId="77777777">
      <w:pPr>
        <w:pStyle w:val="NoSpacing"/>
        <w:ind w:left="720"/>
        <w:rPr>
          <w:sz w:val="16"/>
          <w:szCs w:val="16"/>
        </w:rPr>
      </w:pPr>
      <w:r w:rsidRPr="006D2F58">
        <w:rPr>
          <w:sz w:val="16"/>
          <w:szCs w:val="16"/>
        </w:rPr>
        <w:t>d) Discontinued operations;</w:t>
      </w:r>
    </w:p>
    <w:p w:rsidR="002C71BF" w:rsidRPr="006D2F58" w:rsidP="002C71BF" w14:paraId="6240CFD4" w14:textId="77777777">
      <w:pPr>
        <w:pStyle w:val="NoSpacing"/>
        <w:ind w:left="720"/>
        <w:rPr>
          <w:sz w:val="16"/>
          <w:szCs w:val="16"/>
        </w:rPr>
      </w:pPr>
      <w:r w:rsidRPr="006D2F58">
        <w:rPr>
          <w:sz w:val="16"/>
          <w:szCs w:val="16"/>
        </w:rPr>
        <w:t>e) Extraordinary gain or (loss); and,</w:t>
      </w:r>
    </w:p>
    <w:p w:rsidR="002C71BF" w:rsidRPr="006D2F58" w:rsidP="002C71BF" w14:paraId="6B71EB8D" w14:textId="77777777">
      <w:pPr>
        <w:pStyle w:val="NoSpacing"/>
        <w:ind w:left="720"/>
        <w:rPr>
          <w:sz w:val="16"/>
          <w:szCs w:val="16"/>
        </w:rPr>
      </w:pPr>
      <w:r w:rsidRPr="006D2F58">
        <w:rPr>
          <w:sz w:val="16"/>
          <w:szCs w:val="16"/>
        </w:rPr>
        <w:t>f) Cumulative effect of change(s) in accounting principle.</w:t>
      </w:r>
    </w:p>
    <w:p w:rsidR="002C71BF" w:rsidRPr="006D2F58" w:rsidP="002C71BF" w14:paraId="0C6683E0" w14:textId="77777777">
      <w:pPr>
        <w:pStyle w:val="NoSpacing"/>
        <w:ind w:left="720"/>
        <w:rPr>
          <w:sz w:val="16"/>
          <w:szCs w:val="16"/>
        </w:rPr>
      </w:pPr>
      <w:r w:rsidRPr="006D2F58">
        <w:rPr>
          <w:sz w:val="16"/>
          <w:szCs w:val="16"/>
        </w:rPr>
        <w:t>These terms are discussed below.</w:t>
      </w:r>
    </w:p>
    <w:p w:rsidR="002C71BF" w:rsidRPr="006D2F58" w:rsidP="002C71BF" w14:paraId="53DDE165" w14:textId="77777777">
      <w:pPr>
        <w:pStyle w:val="NoSpacing"/>
        <w:ind w:left="1440"/>
        <w:rPr>
          <w:sz w:val="16"/>
          <w:szCs w:val="16"/>
        </w:rPr>
      </w:pPr>
      <w:r w:rsidRPr="006D2F58">
        <w:rPr>
          <w:b/>
          <w:bCs/>
          <w:sz w:val="16"/>
          <w:szCs w:val="16"/>
        </w:rPr>
        <w:t>a) Actuarial gain or (loss) on split interest agreements</w:t>
      </w:r>
      <w:r w:rsidRPr="006D2F58">
        <w:rPr>
          <w:sz w:val="16"/>
          <w:szCs w:val="16"/>
        </w:rPr>
        <w:t xml:space="preserve"> – Includes the net adjustment to the beneficial interests of third parties in assets held subject to annuities, unitrusts, and other split-interest agreements as reported in the GPFS. (FARM para. 431)</w:t>
      </w:r>
    </w:p>
    <w:p w:rsidR="002C71BF" w:rsidRPr="006D2F58" w:rsidP="002C71BF" w14:paraId="021CC24D" w14:textId="77777777">
      <w:pPr>
        <w:pStyle w:val="NoSpacing"/>
        <w:ind w:left="1440"/>
        <w:rPr>
          <w:sz w:val="16"/>
          <w:szCs w:val="16"/>
        </w:rPr>
      </w:pPr>
      <w:r w:rsidRPr="006D2F58">
        <w:rPr>
          <w:b/>
          <w:bCs/>
          <w:sz w:val="16"/>
          <w:szCs w:val="16"/>
        </w:rPr>
        <w:t>b) Gains or (loss) on sale of plant assets</w:t>
      </w:r>
      <w:r w:rsidRPr="006D2F58">
        <w:rPr>
          <w:sz w:val="16"/>
          <w:szCs w:val="16"/>
        </w:rPr>
        <w:t xml:space="preserve"> – Includes the net gain or loss on the sale of plant, property and equipment reported in the GPFS. (FARM para. 415)</w:t>
      </w:r>
    </w:p>
    <w:p w:rsidR="002C71BF" w:rsidRPr="006D2F58" w:rsidP="002C71BF" w14:paraId="2456B8F3" w14:textId="77777777">
      <w:pPr>
        <w:pStyle w:val="NoSpacing"/>
        <w:ind w:left="1440"/>
        <w:rPr>
          <w:sz w:val="16"/>
          <w:szCs w:val="16"/>
        </w:rPr>
      </w:pPr>
      <w:r w:rsidRPr="006D2F58">
        <w:rPr>
          <w:b/>
          <w:bCs/>
          <w:sz w:val="16"/>
          <w:szCs w:val="16"/>
        </w:rPr>
        <w:t>c) Other gain or (loss)</w:t>
      </w:r>
      <w:r w:rsidRPr="006D2F58">
        <w:rPr>
          <w:sz w:val="16"/>
          <w:szCs w:val="16"/>
        </w:rPr>
        <w:t xml:space="preserve"> – Includes any other gain or loss recognized in the GPFS other than those accounted for as part of a, b, d, e, and f above or reported in Part D as an investment return.</w:t>
      </w:r>
    </w:p>
    <w:p w:rsidR="002C71BF" w:rsidRPr="006D2F58" w:rsidP="002C71BF" w14:paraId="2E0205DE" w14:textId="77777777">
      <w:pPr>
        <w:pStyle w:val="NoSpacing"/>
        <w:ind w:left="1440"/>
        <w:rPr>
          <w:sz w:val="16"/>
          <w:szCs w:val="16"/>
        </w:rPr>
      </w:pPr>
      <w:r w:rsidRPr="006D2F58">
        <w:rPr>
          <w:b/>
          <w:bCs/>
          <w:sz w:val="16"/>
          <w:szCs w:val="16"/>
        </w:rPr>
        <w:t>d) Discontinued operations</w:t>
      </w:r>
      <w:r w:rsidRPr="006D2F58">
        <w:rPr>
          <w:sz w:val="16"/>
          <w:szCs w:val="16"/>
        </w:rPr>
        <w:t xml:space="preserve"> - Includes gain or (loss) from the disposition of a business segment. These amounts should be the same as those reported in the GPFS.</w:t>
      </w:r>
    </w:p>
    <w:p w:rsidR="002C71BF" w:rsidRPr="006D2F58" w:rsidP="002C71BF" w14:paraId="1EA7D9FC" w14:textId="77777777">
      <w:pPr>
        <w:pStyle w:val="NoSpacing"/>
        <w:ind w:left="1440"/>
        <w:rPr>
          <w:sz w:val="16"/>
          <w:szCs w:val="16"/>
        </w:rPr>
      </w:pPr>
      <w:r w:rsidRPr="006D2F58">
        <w:rPr>
          <w:b/>
          <w:bCs/>
          <w:sz w:val="16"/>
          <w:szCs w:val="16"/>
        </w:rPr>
        <w:t>e) Extraordinary gain or (loss)</w:t>
      </w:r>
      <w:r w:rsidRPr="006D2F58">
        <w:rPr>
          <w:sz w:val="16"/>
          <w:szCs w:val="16"/>
        </w:rPr>
        <w:t xml:space="preserve"> - Includes the gain or (loss) from an unusual and infrequent transaction. These amounts should be the same as those reported in the GPFS.</w:t>
      </w:r>
    </w:p>
    <w:p w:rsidR="002C71BF" w:rsidRPr="006D2F58" w:rsidP="002C71BF" w14:paraId="28626533" w14:textId="77777777">
      <w:pPr>
        <w:pStyle w:val="NoSpacing"/>
        <w:ind w:left="1440"/>
        <w:rPr>
          <w:sz w:val="16"/>
          <w:szCs w:val="16"/>
        </w:rPr>
      </w:pPr>
      <w:r w:rsidRPr="006D2F58">
        <w:rPr>
          <w:b/>
          <w:bCs/>
          <w:sz w:val="16"/>
          <w:szCs w:val="16"/>
        </w:rPr>
        <w:t>f) Cumulative effect of change(s) in accounting principle</w:t>
      </w:r>
      <w:r w:rsidRPr="006D2F58">
        <w:rPr>
          <w:sz w:val="16"/>
          <w:szCs w:val="16"/>
        </w:rPr>
        <w:t xml:space="preserve"> – These amounts are identical to the amounts reported in the GPFS.</w:t>
      </w:r>
    </w:p>
    <w:p w:rsidR="002C71BF" w:rsidRPr="006D2F58" w:rsidP="00BB6BCE" w14:paraId="61D12865" w14:textId="77777777">
      <w:pPr>
        <w:pStyle w:val="NoSpacing"/>
        <w:rPr>
          <w:sz w:val="16"/>
          <w:szCs w:val="16"/>
        </w:rPr>
      </w:pPr>
      <w:r w:rsidRPr="006D2F58">
        <w:rPr>
          <w:b/>
          <w:bCs/>
          <w:sz w:val="16"/>
          <w:szCs w:val="16"/>
        </w:rPr>
        <w:t>04 – Change in net assets</w:t>
      </w:r>
      <w:r w:rsidRPr="006D2F58">
        <w:rPr>
          <w:sz w:val="16"/>
          <w:szCs w:val="16"/>
        </w:rPr>
        <w:t xml:space="preserve"> - This amount should agree with the change in net assets for the year reported in the GPFS.</w:t>
      </w:r>
    </w:p>
    <w:p w:rsidR="002C71BF" w:rsidRPr="006D2F58" w:rsidP="00BB6BCE" w14:paraId="3007A6D9" w14:textId="68B41C58">
      <w:pPr>
        <w:pStyle w:val="NoSpacing"/>
        <w:rPr>
          <w:sz w:val="16"/>
          <w:szCs w:val="16"/>
        </w:rPr>
      </w:pPr>
      <w:r w:rsidRPr="006D2F58">
        <w:rPr>
          <w:b/>
          <w:bCs/>
          <w:sz w:val="16"/>
          <w:szCs w:val="16"/>
        </w:rPr>
        <w:t>05 – Net assets, beginning of year</w:t>
      </w:r>
      <w:r w:rsidRPr="006D2F58">
        <w:rPr>
          <w:sz w:val="16"/>
          <w:szCs w:val="16"/>
        </w:rPr>
        <w:t xml:space="preserve"> - Enter the amount of net assets, end of year from the previous year's IPEDS Finance survey component. In all cases except when</w:t>
      </w:r>
      <w:r w:rsidR="00BB6BCE">
        <w:rPr>
          <w:sz w:val="16"/>
          <w:szCs w:val="16"/>
        </w:rPr>
        <w:t xml:space="preserve"> </w:t>
      </w:r>
      <w:r w:rsidRPr="006D2F58">
        <w:rPr>
          <w:sz w:val="16"/>
          <w:szCs w:val="16"/>
        </w:rPr>
        <w:t>the institution reports a change in accounting principle via retroactive adjustment, this amount is also the beginning net asset balance in the GPFS.</w:t>
      </w:r>
    </w:p>
    <w:p w:rsidR="002C71BF" w:rsidRPr="006D2F58" w:rsidP="00BB6BCE" w14:paraId="3098ABD9" w14:textId="77777777">
      <w:pPr>
        <w:pStyle w:val="NoSpacing"/>
        <w:rPr>
          <w:sz w:val="16"/>
          <w:szCs w:val="16"/>
        </w:rPr>
      </w:pPr>
      <w:r w:rsidRPr="006D2F58">
        <w:rPr>
          <w:b/>
          <w:bCs/>
          <w:sz w:val="16"/>
          <w:szCs w:val="16"/>
        </w:rPr>
        <w:t>06 – Adjustments to beginning of year net assets</w:t>
      </w:r>
      <w:r w:rsidRPr="006D2F58">
        <w:rPr>
          <w:sz w:val="16"/>
          <w:szCs w:val="16"/>
        </w:rPr>
        <w:t xml:space="preserve"> - This calculated value is generated using this formula:</w:t>
      </w:r>
    </w:p>
    <w:p w:rsidR="002C71BF" w:rsidRPr="006D2F58" w:rsidP="002C71BF" w14:paraId="6C057594" w14:textId="77777777">
      <w:pPr>
        <w:pStyle w:val="NoSpacing"/>
        <w:ind w:left="720" w:firstLine="720"/>
        <w:rPr>
          <w:sz w:val="16"/>
          <w:szCs w:val="16"/>
        </w:rPr>
      </w:pPr>
      <w:r w:rsidRPr="006D2F58">
        <w:rPr>
          <w:sz w:val="16"/>
          <w:szCs w:val="16"/>
        </w:rPr>
        <w:t>B06 = B07 – (B04 + B05)</w:t>
      </w:r>
    </w:p>
    <w:p w:rsidR="00BB6BCE" w:rsidP="00BB6BCE" w14:paraId="64DEC2EB" w14:textId="77777777">
      <w:pPr>
        <w:pStyle w:val="NoSpacing"/>
        <w:rPr>
          <w:sz w:val="16"/>
          <w:szCs w:val="16"/>
        </w:rPr>
      </w:pPr>
    </w:p>
    <w:p w:rsidR="002C71BF" w:rsidRPr="006D2F58" w:rsidP="00BB6BCE" w14:paraId="287C8F20" w14:textId="60B041F2">
      <w:pPr>
        <w:pStyle w:val="NoSpacing"/>
        <w:rPr>
          <w:sz w:val="16"/>
          <w:szCs w:val="16"/>
        </w:rPr>
      </w:pPr>
      <w:r w:rsidRPr="006D2F58">
        <w:rPr>
          <w:sz w:val="16"/>
          <w:szCs w:val="16"/>
        </w:rPr>
        <w:t>The amount should equal any adjustments to beginning net asset balances reported in your GPFS. This includes adjustments for retroactive applications of changes in accounting principle and prior period adjustments. Because this is a calculated value, data providers are advised to compare this amount with the corresponding amount from their GPFS or underlying records. If these amounts differ materially, the data provider is advised to check the other amounts provided on this screen for data entry errors.</w:t>
      </w:r>
    </w:p>
    <w:p w:rsidR="002C71BF" w:rsidRPr="006D2F58" w:rsidP="00BB6BCE" w14:paraId="4D8B88E1" w14:textId="77777777">
      <w:pPr>
        <w:pStyle w:val="NoSpacing"/>
        <w:rPr>
          <w:sz w:val="16"/>
          <w:szCs w:val="16"/>
        </w:rPr>
      </w:pPr>
      <w:r w:rsidRPr="006D2F58">
        <w:rPr>
          <w:b/>
          <w:bCs/>
          <w:sz w:val="16"/>
          <w:szCs w:val="16"/>
        </w:rPr>
        <w:t>07 – Net assets, end of year</w:t>
      </w:r>
      <w:r w:rsidRPr="006D2F58">
        <w:rPr>
          <w:sz w:val="16"/>
          <w:szCs w:val="16"/>
        </w:rPr>
        <w:t xml:space="preserve"> - This amount is carried forward from Part A, line 06. This amount should agree with the amount reported for total net assets in the GPFS at the end of the fiscal year.</w:t>
      </w:r>
    </w:p>
    <w:p w:rsidR="00BB6BCE" w14:paraId="078FC17F" w14:textId="4BEE7EFA">
      <w:pPr>
        <w:rPr>
          <w:b/>
          <w:bCs/>
          <w:color w:val="00B0F0"/>
          <w:sz w:val="16"/>
          <w:szCs w:val="16"/>
        </w:rPr>
      </w:pPr>
    </w:p>
    <w:p w:rsidR="002C71BF" w:rsidRPr="006D2F58" w:rsidP="00BB6BCE" w14:paraId="4292140D" w14:textId="50E8A1B0">
      <w:pPr>
        <w:pStyle w:val="NoSpacing"/>
        <w:rPr>
          <w:b/>
          <w:bCs/>
          <w:color w:val="00B0F0"/>
          <w:sz w:val="16"/>
          <w:szCs w:val="16"/>
        </w:rPr>
      </w:pPr>
      <w:r w:rsidRPr="006D2F58">
        <w:rPr>
          <w:b/>
          <w:bCs/>
          <w:color w:val="00B0F0"/>
          <w:sz w:val="16"/>
          <w:szCs w:val="16"/>
        </w:rPr>
        <w:t>Part C-1 - Scholarships and Fellowships</w:t>
      </w:r>
    </w:p>
    <w:p w:rsidR="002C71BF" w:rsidRPr="006D2F58" w:rsidP="00FB757A" w14:paraId="791803D2" w14:textId="77777777">
      <w:pPr>
        <w:pStyle w:val="NoSpacing"/>
        <w:rPr>
          <w:sz w:val="16"/>
          <w:szCs w:val="16"/>
        </w:rPr>
      </w:pPr>
      <w:r w:rsidRPr="006D2F58">
        <w:rPr>
          <w:sz w:val="16"/>
          <w:szCs w:val="16"/>
        </w:rPr>
        <w:t>This section collects information about the sources of revenue that support (1) Scholarship and Fellowship expense and (2) discounts applied to tuition and fees and auxiliary enterprises.</w:t>
      </w:r>
    </w:p>
    <w:p w:rsidR="002C71BF" w:rsidRPr="006D2F58" w:rsidP="002C71BF" w14:paraId="29578BF9" w14:textId="77777777">
      <w:pPr>
        <w:pStyle w:val="NoSpacing"/>
        <w:rPr>
          <w:sz w:val="16"/>
          <w:szCs w:val="16"/>
        </w:rPr>
      </w:pPr>
    </w:p>
    <w:p w:rsidR="002C71BF" w:rsidRPr="006D2F58" w:rsidP="00FB757A" w14:paraId="1EA18C87" w14:textId="77777777">
      <w:pPr>
        <w:pStyle w:val="NoSpacing"/>
        <w:rPr>
          <w:sz w:val="16"/>
          <w:szCs w:val="16"/>
        </w:rPr>
      </w:pPr>
      <w:r w:rsidRPr="006D2F58">
        <w:rPr>
          <w:sz w:val="16"/>
          <w:szCs w:val="16"/>
        </w:rPr>
        <w:t>For each source on lines 01–06, enter the amount of revenue received from each source for supporting scholarships and fellowships. Scholarships and fellowships include grants-in-aid, trainee stipends, tuition and fee waivers, and prizes to students. Student grants do not include amounts provided to students as payments for teaching or research or as fringe benefits.</w:t>
      </w:r>
    </w:p>
    <w:p w:rsidR="002C71BF" w:rsidRPr="006D2F58" w:rsidP="002C71BF" w14:paraId="3698CBF1" w14:textId="77777777">
      <w:pPr>
        <w:pStyle w:val="NoSpacing"/>
        <w:ind w:left="720"/>
        <w:rPr>
          <w:sz w:val="16"/>
          <w:szCs w:val="16"/>
        </w:rPr>
      </w:pPr>
    </w:p>
    <w:p w:rsidR="002C71BF" w:rsidRPr="006D2F58" w:rsidP="00FB757A" w14:paraId="1ED4BF89" w14:textId="77777777">
      <w:pPr>
        <w:pStyle w:val="NoSpacing"/>
        <w:rPr>
          <w:sz w:val="16"/>
          <w:szCs w:val="16"/>
        </w:rPr>
      </w:pPr>
      <w:r w:rsidRPr="006D2F58">
        <w:rPr>
          <w:sz w:val="16"/>
          <w:szCs w:val="16"/>
        </w:rPr>
        <w:t>For lines 08 and 09, identify amounts that are reported in the GPFS as discounts and allowances only. "Discounts and allowances" mean the institution displays the financial aid amount as a deduction from tuition and fees or a deduction from auxiliary enterprise revenues in its GPFS.</w:t>
      </w:r>
    </w:p>
    <w:p w:rsidR="002C71BF" w:rsidRPr="006D2F58" w:rsidP="002C71BF" w14:paraId="62C49C38" w14:textId="77777777">
      <w:pPr>
        <w:pStyle w:val="NoSpacing"/>
        <w:ind w:left="720"/>
        <w:rPr>
          <w:sz w:val="16"/>
          <w:szCs w:val="16"/>
        </w:rPr>
      </w:pPr>
    </w:p>
    <w:p w:rsidR="002C71BF" w:rsidRPr="006D2F58" w:rsidP="00FB757A" w14:paraId="2BAA0C0D" w14:textId="77777777">
      <w:pPr>
        <w:pStyle w:val="NoSpacing"/>
        <w:rPr>
          <w:sz w:val="16"/>
          <w:szCs w:val="16"/>
        </w:rPr>
      </w:pPr>
      <w:r w:rsidRPr="006D2F58">
        <w:rPr>
          <w:sz w:val="16"/>
          <w:szCs w:val="16"/>
        </w:rPr>
        <w:t>The allowance category is intended to be consistent with the definitions provided in the NACUBO Advisory Report Accounting and Reporting Scholarship Allowances to Tuition and Other Fee Revenues by Higher Education (AR 97-1, January 17, 1997), which is available at the NACUBO website (</w:t>
      </w:r>
      <w:r w:rsidRPr="006D2F58">
        <w:rPr>
          <w:color w:val="00B0F0"/>
          <w:sz w:val="16"/>
          <w:szCs w:val="16"/>
        </w:rPr>
        <w:t>www.nacubo.org</w:t>
      </w:r>
      <w:r w:rsidRPr="006D2F58">
        <w:rPr>
          <w:sz w:val="16"/>
          <w:szCs w:val="16"/>
        </w:rPr>
        <w:t>). AR 97-1 states:</w:t>
      </w:r>
    </w:p>
    <w:p w:rsidR="00FB757A" w:rsidP="00FB757A" w14:paraId="081A808F" w14:textId="77777777">
      <w:pPr>
        <w:pStyle w:val="NoSpacing"/>
        <w:rPr>
          <w:sz w:val="16"/>
          <w:szCs w:val="16"/>
        </w:rPr>
      </w:pPr>
    </w:p>
    <w:p w:rsidR="002C71BF" w:rsidRPr="006D2F58" w:rsidP="00FB757A" w14:paraId="359D244B" w14:textId="286D6723">
      <w:pPr>
        <w:pStyle w:val="NoSpacing"/>
        <w:rPr>
          <w:sz w:val="16"/>
          <w:szCs w:val="16"/>
        </w:rPr>
      </w:pPr>
      <w:r w:rsidRPr="006D2F58">
        <w:rPr>
          <w:sz w:val="16"/>
          <w:szCs w:val="16"/>
        </w:rPr>
        <w:t>"A scholarship allowance is the difference between the stated charge for goods and services provided by the institution and the amount which is billed to students and/or third parties making payments on behalf of students. In considering what is or is not revenue, the following rule applies: amounts received to satisfy student tuition and fees will be reported as revenue only once (e.g. student fees, gifts, investment income) and only amounts received from students and third-party payers to satisfy tuition and fees will be recognized as tuition and fee revenue."</w:t>
      </w:r>
    </w:p>
    <w:p w:rsidR="002C71BF" w:rsidRPr="006D2F58" w:rsidP="002C71BF" w14:paraId="6886155B" w14:textId="77777777">
      <w:pPr>
        <w:pStyle w:val="NoSpacing"/>
        <w:rPr>
          <w:sz w:val="16"/>
          <w:szCs w:val="16"/>
        </w:rPr>
      </w:pPr>
    </w:p>
    <w:p w:rsidR="002C71BF" w:rsidRPr="006D2F58" w:rsidP="002C71BF" w14:paraId="1CA1AADC" w14:textId="47963556">
      <w:pPr>
        <w:pStyle w:val="NoSpacing"/>
        <w:rPr>
          <w:sz w:val="16"/>
          <w:szCs w:val="16"/>
        </w:rPr>
      </w:pPr>
      <w:r w:rsidRPr="006D2F58">
        <w:rPr>
          <w:sz w:val="16"/>
          <w:szCs w:val="16"/>
        </w:rPr>
        <w:t xml:space="preserve">For more information on reporting discounts and allowances in scholarships and fellowships, access the (IPEDS Tip sheet). </w:t>
      </w:r>
    </w:p>
    <w:p w:rsidR="002C71BF" w:rsidRPr="006D2F58" w:rsidP="00FB757A" w14:paraId="0124684F" w14:textId="77777777">
      <w:pPr>
        <w:pStyle w:val="NoSpacing"/>
        <w:rPr>
          <w:sz w:val="16"/>
          <w:szCs w:val="16"/>
        </w:rPr>
      </w:pPr>
      <w:r w:rsidRPr="006D2F58">
        <w:rPr>
          <w:sz w:val="16"/>
          <w:szCs w:val="16"/>
        </w:rPr>
        <w:t>Refer to these specific instructions for more information about reporting student scholarships and fellowships.</w:t>
      </w:r>
    </w:p>
    <w:p w:rsidR="002C71BF" w:rsidRPr="006D2F58" w:rsidP="002C71BF" w14:paraId="6CC23C85" w14:textId="77777777">
      <w:pPr>
        <w:pStyle w:val="NoSpacing"/>
        <w:rPr>
          <w:sz w:val="16"/>
          <w:szCs w:val="16"/>
        </w:rPr>
      </w:pPr>
    </w:p>
    <w:p w:rsidR="002C71BF" w:rsidRPr="006D2F58" w:rsidP="00FB757A" w14:paraId="72989F65" w14:textId="77777777">
      <w:pPr>
        <w:pStyle w:val="NoSpacing"/>
        <w:rPr>
          <w:sz w:val="16"/>
          <w:szCs w:val="16"/>
        </w:rPr>
      </w:pPr>
      <w:r w:rsidRPr="006D2F58">
        <w:rPr>
          <w:b/>
          <w:bCs/>
          <w:sz w:val="16"/>
          <w:szCs w:val="16"/>
        </w:rPr>
        <w:t>01 – Pell grants (federal)</w:t>
      </w:r>
      <w:r w:rsidRPr="006D2F58">
        <w:rPr>
          <w:sz w:val="16"/>
          <w:szCs w:val="16"/>
        </w:rPr>
        <w:t xml:space="preserve"> – Report the total amount of federal Pell grants awarded to the institution for the fiscal year. Private institutions generally report Pell grants as agency transactions.</w:t>
      </w:r>
    </w:p>
    <w:p w:rsidR="002C71BF" w:rsidRPr="006D2F58" w:rsidP="00FB757A" w14:paraId="6427CC6B" w14:textId="77777777">
      <w:pPr>
        <w:pStyle w:val="NoSpacing"/>
        <w:rPr>
          <w:sz w:val="16"/>
          <w:szCs w:val="16"/>
        </w:rPr>
      </w:pPr>
      <w:r w:rsidRPr="006D2F58">
        <w:rPr>
          <w:b/>
          <w:bCs/>
          <w:sz w:val="16"/>
          <w:szCs w:val="16"/>
        </w:rPr>
        <w:t>02 – Other federal grants</w:t>
      </w:r>
      <w:r w:rsidRPr="006D2F58">
        <w:rPr>
          <w:sz w:val="16"/>
          <w:szCs w:val="16"/>
        </w:rPr>
        <w:t xml:space="preserve"> – Report the amount awarded to the institution under federal student aid programs other than Pell, such as the Federal Supplemental Education Opportunity Grants (FSEOG), DHHS training grants (aid portion only), and federal portion of State Student Incentive Grants (SSIG). Include Higher Education Emergency Relief Act (HEERF) grants funded under the Coronavirus Aid, Relief, and Economic Security (CARES) Act, Coronavirus Response and Relief Supplemental Appropriations Act (CRRSAA), and American Rescue Plan (ARP) Act. Do not include institutional matching portions for any of these programs here, they should be reported under institutional grants. Do not include Federal Direct Student Loans, Federal Work Study, or federal veteran education benefits.</w:t>
      </w:r>
    </w:p>
    <w:p w:rsidR="002C71BF" w:rsidRPr="006D2F58" w:rsidP="00FB757A" w14:paraId="65D9FFE8" w14:textId="77777777">
      <w:pPr>
        <w:pStyle w:val="NoSpacing"/>
        <w:rPr>
          <w:sz w:val="16"/>
          <w:szCs w:val="16"/>
        </w:rPr>
      </w:pPr>
      <w:r w:rsidRPr="006D2F58">
        <w:rPr>
          <w:b/>
          <w:bCs/>
          <w:sz w:val="16"/>
          <w:szCs w:val="16"/>
        </w:rPr>
        <w:t>03 – Grants by state government</w:t>
      </w:r>
      <w:r w:rsidRPr="006D2F58">
        <w:rPr>
          <w:sz w:val="16"/>
          <w:szCs w:val="16"/>
        </w:rPr>
        <w:t xml:space="preserve"> – Report the amount of state grants received for funding scholarships and fellowships such as the state share of State Student Incentive Grants (SSIGs). Report portable student aid from another state as a state source.</w:t>
      </w:r>
    </w:p>
    <w:p w:rsidR="002C71BF" w:rsidRPr="006D2F58" w:rsidP="00FB757A" w14:paraId="773B5BB7" w14:textId="77777777">
      <w:pPr>
        <w:pStyle w:val="NoSpacing"/>
        <w:rPr>
          <w:sz w:val="16"/>
          <w:szCs w:val="16"/>
        </w:rPr>
      </w:pPr>
      <w:r w:rsidRPr="006D2F58">
        <w:rPr>
          <w:b/>
          <w:bCs/>
          <w:sz w:val="16"/>
          <w:szCs w:val="16"/>
        </w:rPr>
        <w:t>04 – Grants by local government</w:t>
      </w:r>
      <w:r w:rsidRPr="006D2F58">
        <w:rPr>
          <w:sz w:val="16"/>
          <w:szCs w:val="16"/>
        </w:rPr>
        <w:t xml:space="preserve"> – Report local government grants received for funding scholarships and fellowships. </w:t>
      </w:r>
    </w:p>
    <w:p w:rsidR="002C71BF" w:rsidRPr="006D2F58" w:rsidP="00FB757A" w14:paraId="3B3A8606" w14:textId="77777777">
      <w:pPr>
        <w:pStyle w:val="NoSpacing"/>
        <w:rPr>
          <w:sz w:val="16"/>
          <w:szCs w:val="16"/>
        </w:rPr>
      </w:pPr>
      <w:r w:rsidRPr="006D2F58">
        <w:rPr>
          <w:b/>
          <w:bCs/>
          <w:sz w:val="16"/>
          <w:szCs w:val="16"/>
        </w:rPr>
        <w:t>05 – Institutional grants (funded)</w:t>
      </w:r>
      <w:r w:rsidRPr="006D2F58">
        <w:rPr>
          <w:sz w:val="16"/>
          <w:szCs w:val="16"/>
        </w:rPr>
        <w:t xml:space="preserve"> – Report amounts received from institutional resources restricted for the purpose of scholarships and fellowships, such as scholarships and fellowships funded by gifts or endowment return restricted for that purpose. Only if control over how the resources will be spent passes to the student (for example, the grant is paid directly to the student to use to defray the cost of off-campus housing) is the amount reported as revenue and expense.</w:t>
      </w:r>
    </w:p>
    <w:p w:rsidR="002C71BF" w:rsidRPr="006D2F58" w:rsidP="00FB757A" w14:paraId="4F346879" w14:textId="6D56DCF8">
      <w:pPr>
        <w:pStyle w:val="NoSpacing"/>
        <w:rPr>
          <w:sz w:val="16"/>
          <w:szCs w:val="16"/>
        </w:rPr>
      </w:pPr>
      <w:r w:rsidRPr="006D2F58">
        <w:rPr>
          <w:b/>
          <w:bCs/>
          <w:sz w:val="16"/>
          <w:szCs w:val="16"/>
        </w:rPr>
        <w:t>06 – Institutional grants (unfunded)</w:t>
      </w:r>
      <w:r w:rsidRPr="006D2F58">
        <w:rPr>
          <w:sz w:val="16"/>
          <w:szCs w:val="16"/>
        </w:rPr>
        <w:t xml:space="preserve"> – Report amounts received from unrestricted institutional resources. Only if control over how the resources will be</w:t>
      </w:r>
      <w:r w:rsidR="00FB757A">
        <w:rPr>
          <w:sz w:val="16"/>
          <w:szCs w:val="16"/>
        </w:rPr>
        <w:t xml:space="preserve"> </w:t>
      </w:r>
      <w:r w:rsidRPr="006D2F58">
        <w:rPr>
          <w:sz w:val="16"/>
          <w:szCs w:val="16"/>
        </w:rPr>
        <w:t>spent passes to the student (for example, the grant is paid directly to the student to use to defray the cost of off-campus housing) is the amount reported as revenue and expense.</w:t>
      </w:r>
    </w:p>
    <w:p w:rsidR="002C71BF" w:rsidRPr="006D2F58" w:rsidP="00FB757A" w14:paraId="2898D10F" w14:textId="77777777">
      <w:pPr>
        <w:pStyle w:val="NoSpacing"/>
        <w:rPr>
          <w:sz w:val="16"/>
          <w:szCs w:val="16"/>
        </w:rPr>
      </w:pPr>
      <w:r w:rsidRPr="006D2F58">
        <w:rPr>
          <w:b/>
          <w:bCs/>
          <w:sz w:val="16"/>
          <w:szCs w:val="16"/>
        </w:rPr>
        <w:t>07 – Total revenue that funds scholarships and fellowships</w:t>
      </w:r>
      <w:r w:rsidRPr="006D2F58">
        <w:rPr>
          <w:sz w:val="16"/>
          <w:szCs w:val="16"/>
        </w:rPr>
        <w:t xml:space="preserve"> – This calculated value is the sum of lines 01 through 06. Because this is a calculated value, data providers are advised to check this amount with the corresponding amount on their GPFS or underlying records. If these amounts differ materially, the data provider is advised to check the other amounts provided on this screen for data entry errors.</w:t>
      </w:r>
    </w:p>
    <w:p w:rsidR="002C71BF" w:rsidRPr="006D2F58" w:rsidP="00FB757A" w14:paraId="099903E5" w14:textId="77777777">
      <w:pPr>
        <w:pStyle w:val="NoSpacing"/>
        <w:rPr>
          <w:sz w:val="16"/>
          <w:szCs w:val="16"/>
        </w:rPr>
      </w:pPr>
      <w:r w:rsidRPr="006D2F58">
        <w:rPr>
          <w:b/>
          <w:bCs/>
          <w:sz w:val="16"/>
          <w:szCs w:val="16"/>
        </w:rPr>
        <w:t>08 – Discounts and allowances applied to tuition and fees</w:t>
      </w:r>
      <w:r w:rsidRPr="006D2F58">
        <w:rPr>
          <w:sz w:val="16"/>
          <w:szCs w:val="16"/>
        </w:rPr>
        <w:t xml:space="preserve"> – Enter the amount of allowances (scholarships) applied to tuition and fees. The amount on this line, when added to the amount in Part D, line 01 equals gross tuition and fees. </w:t>
      </w:r>
    </w:p>
    <w:p w:rsidR="002C71BF" w:rsidRPr="006D2F58" w:rsidP="00FB757A" w14:paraId="4E371AB1" w14:textId="77777777">
      <w:pPr>
        <w:pStyle w:val="NoSpacing"/>
        <w:rPr>
          <w:sz w:val="16"/>
          <w:szCs w:val="16"/>
        </w:rPr>
      </w:pPr>
      <w:r w:rsidRPr="006D2F58">
        <w:rPr>
          <w:b/>
          <w:bCs/>
          <w:sz w:val="16"/>
          <w:szCs w:val="16"/>
        </w:rPr>
        <w:t>09 – Discounts and allowances applied to auxiliary enterprise revenues</w:t>
      </w:r>
      <w:r w:rsidRPr="006D2F58">
        <w:rPr>
          <w:sz w:val="16"/>
          <w:szCs w:val="16"/>
        </w:rPr>
        <w:t xml:space="preserve"> – Enter the amount of allowances (scholarships) applied to auxiliary enterprise revenues (e.g., dormitory charges). The amount on this line, when added to the amount in Part D, line 12 equals gross auxiliary enterprise revenue. </w:t>
      </w:r>
    </w:p>
    <w:p w:rsidR="002C71BF" w:rsidRPr="006D2F58" w:rsidP="00FB757A" w14:paraId="3307E27A" w14:textId="77777777">
      <w:pPr>
        <w:pStyle w:val="NoSpacing"/>
        <w:rPr>
          <w:sz w:val="16"/>
          <w:szCs w:val="16"/>
        </w:rPr>
      </w:pPr>
      <w:r w:rsidRPr="006D2F58">
        <w:rPr>
          <w:b/>
          <w:bCs/>
          <w:sz w:val="16"/>
          <w:szCs w:val="16"/>
        </w:rPr>
        <w:t>10 – Total discounts and allowances</w:t>
      </w:r>
      <w:r w:rsidRPr="006D2F58">
        <w:rPr>
          <w:sz w:val="16"/>
          <w:szCs w:val="16"/>
        </w:rPr>
        <w:t xml:space="preserve"> – This line is generated by summing the discounts and allowances reported to both tuition and fees and auxiliary enterprises entered in lines 08 and 09.</w:t>
      </w:r>
    </w:p>
    <w:p w:rsidR="002C71BF" w:rsidRPr="006D2F58" w:rsidP="002C71BF" w14:paraId="5088248E" w14:textId="77777777">
      <w:pPr>
        <w:pStyle w:val="NoSpacing"/>
        <w:rPr>
          <w:sz w:val="16"/>
          <w:szCs w:val="16"/>
        </w:rPr>
      </w:pPr>
    </w:p>
    <w:p w:rsidR="002C71BF" w:rsidRPr="006D2F58" w:rsidP="00FB757A" w14:paraId="11EF4B4F" w14:textId="77777777">
      <w:pPr>
        <w:pStyle w:val="NoSpacing"/>
        <w:rPr>
          <w:b/>
          <w:bCs/>
          <w:color w:val="00B0F0"/>
          <w:sz w:val="16"/>
          <w:szCs w:val="16"/>
        </w:rPr>
      </w:pPr>
      <w:r w:rsidRPr="006D2F58">
        <w:rPr>
          <w:b/>
          <w:bCs/>
          <w:color w:val="00B0F0"/>
          <w:sz w:val="16"/>
          <w:szCs w:val="16"/>
        </w:rPr>
        <w:t>Part C-2 – Sources of Discounts and Allowances</w:t>
      </w:r>
    </w:p>
    <w:p w:rsidR="002C71BF" w:rsidRPr="006D2F58" w:rsidP="00FB757A" w14:paraId="2428C282" w14:textId="77777777">
      <w:pPr>
        <w:pStyle w:val="NoSpacing"/>
        <w:rPr>
          <w:sz w:val="16"/>
          <w:szCs w:val="16"/>
        </w:rPr>
      </w:pPr>
      <w:r w:rsidRPr="006D2F58">
        <w:rPr>
          <w:sz w:val="16"/>
          <w:szCs w:val="16"/>
        </w:rPr>
        <w:t>This part is intended to report details about sources of discounts and allowances.</w:t>
      </w:r>
    </w:p>
    <w:p w:rsidR="002C71BF" w:rsidRPr="006D2F58" w:rsidP="002C71BF" w14:paraId="4ABAC087" w14:textId="77777777">
      <w:pPr>
        <w:pStyle w:val="NoSpacing"/>
        <w:rPr>
          <w:sz w:val="16"/>
          <w:szCs w:val="16"/>
        </w:rPr>
      </w:pPr>
    </w:p>
    <w:p w:rsidR="002C71BF" w:rsidRPr="006D2F58" w:rsidP="00FB757A" w14:paraId="7978E9EF" w14:textId="77777777">
      <w:pPr>
        <w:pStyle w:val="NoSpacing"/>
        <w:rPr>
          <w:sz w:val="16"/>
          <w:szCs w:val="16"/>
        </w:rPr>
      </w:pPr>
      <w:r w:rsidRPr="006D2F58">
        <w:rPr>
          <w:sz w:val="16"/>
          <w:szCs w:val="16"/>
        </w:rPr>
        <w:t>For each source on lines 01 – 05, enter the amount of the scholarships and fellowships source applied to (1) tuition and fees discounts and allowances and (2) auxiliary enterprises discounts and allowances. The amount of the source applied to total discounts and allowances will be automatically calculated for you in the 3rd column. Line 18 has been preloaded from data entered in Part C-1: Scholarships and Fellowships, line 08 for the 1st column "Tuition and fees discounts and allowances," line 09 for the 2nd column "Auxiliary enterprises discounts and allowances," and line 10 for the 3rd column "Total discounts and allowances."</w:t>
      </w:r>
    </w:p>
    <w:p w:rsidR="002C71BF" w:rsidRPr="006D2F58" w:rsidP="002C71BF" w14:paraId="2EB36F6F" w14:textId="77777777">
      <w:pPr>
        <w:pStyle w:val="NoSpacing"/>
        <w:rPr>
          <w:sz w:val="16"/>
          <w:szCs w:val="16"/>
        </w:rPr>
      </w:pPr>
    </w:p>
    <w:p w:rsidR="002C71BF" w:rsidRPr="006D2F58" w:rsidP="00FB757A" w14:paraId="34C6C7AC" w14:textId="77777777">
      <w:pPr>
        <w:pStyle w:val="NoSpacing"/>
        <w:rPr>
          <w:b/>
          <w:bCs/>
          <w:color w:val="00B0F0"/>
          <w:sz w:val="16"/>
          <w:szCs w:val="16"/>
        </w:rPr>
      </w:pPr>
      <w:r w:rsidRPr="006D2F58">
        <w:rPr>
          <w:b/>
          <w:bCs/>
          <w:color w:val="00B0F0"/>
          <w:sz w:val="16"/>
          <w:szCs w:val="16"/>
        </w:rPr>
        <w:t>Part D – Revenues and Investment Return</w:t>
      </w:r>
    </w:p>
    <w:p w:rsidR="002C71BF" w:rsidRPr="006D2F58" w:rsidP="00FB757A" w14:paraId="48E6DCDD" w14:textId="77777777">
      <w:pPr>
        <w:pStyle w:val="NoSpacing"/>
        <w:rPr>
          <w:b/>
          <w:bCs/>
          <w:i/>
          <w:iCs/>
          <w:sz w:val="16"/>
          <w:szCs w:val="16"/>
        </w:rPr>
      </w:pPr>
      <w:r w:rsidRPr="006D2F58">
        <w:rPr>
          <w:b/>
          <w:bCs/>
          <w:i/>
          <w:iCs/>
          <w:sz w:val="16"/>
          <w:szCs w:val="16"/>
        </w:rPr>
        <w:t>PLEASE COMPLETE PARTS B AND C BEFORE PROVIDING DATA FOR PART D.</w:t>
      </w:r>
    </w:p>
    <w:p w:rsidR="002C71BF" w:rsidRPr="006D2F58" w:rsidP="00FB757A" w14:paraId="5BB3D9C8" w14:textId="77777777">
      <w:pPr>
        <w:pStyle w:val="NoSpacing"/>
        <w:rPr>
          <w:sz w:val="16"/>
          <w:szCs w:val="16"/>
        </w:rPr>
      </w:pPr>
      <w:r w:rsidRPr="006D2F58">
        <w:rPr>
          <w:sz w:val="16"/>
          <w:szCs w:val="16"/>
        </w:rPr>
        <w:t>This part is intended to report revenues by source.</w:t>
      </w:r>
    </w:p>
    <w:p w:rsidR="002C71BF" w:rsidRPr="006D2F58" w:rsidP="00FB757A" w14:paraId="1DB6C325" w14:textId="77777777">
      <w:pPr>
        <w:pStyle w:val="NoSpacing"/>
        <w:rPr>
          <w:b/>
          <w:bCs/>
          <w:sz w:val="16"/>
          <w:szCs w:val="16"/>
        </w:rPr>
      </w:pPr>
      <w:r w:rsidRPr="006D2F58">
        <w:rPr>
          <w:b/>
          <w:bCs/>
          <w:sz w:val="16"/>
          <w:szCs w:val="16"/>
        </w:rPr>
        <w:t>The revenues and investment return reported in this part should agree with the revenues reported in the institution’s GPFS.</w:t>
      </w:r>
    </w:p>
    <w:p w:rsidR="002C71BF" w:rsidRPr="006D2F58" w:rsidP="00FB757A" w14:paraId="07693517" w14:textId="77777777">
      <w:pPr>
        <w:pStyle w:val="NoSpacing"/>
        <w:rPr>
          <w:sz w:val="16"/>
          <w:szCs w:val="16"/>
        </w:rPr>
      </w:pPr>
      <w:r w:rsidRPr="006D2F58">
        <w:rPr>
          <w:sz w:val="16"/>
          <w:szCs w:val="16"/>
        </w:rPr>
        <w:t>All revenue source categories are intended to be consistent with the definitions provided in Chapter 4 (Accounting for Private Colleges and Universities) of the NACUBO FARM.</w:t>
      </w:r>
    </w:p>
    <w:p w:rsidR="002C71BF" w:rsidRPr="006D2F58" w:rsidP="002C71BF" w14:paraId="6A26743E" w14:textId="77777777">
      <w:pPr>
        <w:pStyle w:val="NoSpacing"/>
        <w:rPr>
          <w:sz w:val="16"/>
          <w:szCs w:val="16"/>
        </w:rPr>
      </w:pPr>
    </w:p>
    <w:p w:rsidR="002C71BF" w:rsidP="002C71BF" w14:paraId="050D958B" w14:textId="549B62F6">
      <w:pPr>
        <w:pStyle w:val="NoSpacing"/>
        <w:rPr>
          <w:sz w:val="16"/>
          <w:szCs w:val="16"/>
        </w:rPr>
      </w:pPr>
      <w:r w:rsidRPr="006D2F58">
        <w:rPr>
          <w:sz w:val="16"/>
          <w:szCs w:val="16"/>
        </w:rPr>
        <w:t>Exclude from revenue (and expenses) interfund or intraorganizational charges and credits. Interfund and intraorganizational charges and credits include interdepartmental charges, indirect costs, and reclassifications from temporarily restricted net assets.</w:t>
      </w:r>
    </w:p>
    <w:p w:rsidR="00FB757A" w:rsidRPr="006D2F58" w:rsidP="002C71BF" w14:paraId="221DDF1E" w14:textId="77777777">
      <w:pPr>
        <w:pStyle w:val="NoSpacing"/>
        <w:rPr>
          <w:sz w:val="16"/>
          <w:szCs w:val="16"/>
        </w:rPr>
      </w:pPr>
    </w:p>
    <w:p w:rsidR="002C71BF" w:rsidRPr="006D2F58" w:rsidP="00FB757A" w14:paraId="752EBA0D" w14:textId="77777777">
      <w:pPr>
        <w:pStyle w:val="NoSpacing"/>
        <w:rPr>
          <w:sz w:val="16"/>
          <w:szCs w:val="16"/>
        </w:rPr>
      </w:pPr>
      <w:r w:rsidRPr="006D2F58">
        <w:rPr>
          <w:sz w:val="16"/>
          <w:szCs w:val="16"/>
        </w:rPr>
        <w:t>Revenues are reported by restriction (columns) and by source (rows).</w:t>
      </w:r>
    </w:p>
    <w:p w:rsidR="002C71BF" w:rsidRPr="006D2F58" w:rsidP="002C71BF" w14:paraId="1CA48CA5" w14:textId="77777777">
      <w:pPr>
        <w:pStyle w:val="NoSpacing"/>
        <w:rPr>
          <w:sz w:val="16"/>
          <w:szCs w:val="16"/>
        </w:rPr>
      </w:pPr>
    </w:p>
    <w:p w:rsidR="002C71BF" w:rsidRPr="006D2F58" w:rsidP="00FB757A" w14:paraId="6FB45C99" w14:textId="77777777">
      <w:pPr>
        <w:pStyle w:val="NoSpacing"/>
        <w:rPr>
          <w:sz w:val="16"/>
          <w:szCs w:val="16"/>
        </w:rPr>
      </w:pPr>
      <w:r w:rsidRPr="006D2F58">
        <w:rPr>
          <w:b/>
          <w:bCs/>
          <w:sz w:val="16"/>
          <w:szCs w:val="16"/>
        </w:rPr>
        <w:t>Column 1, Total Amount</w:t>
      </w:r>
      <w:r w:rsidRPr="006D2F58">
        <w:rPr>
          <w:sz w:val="16"/>
          <w:szCs w:val="16"/>
        </w:rPr>
        <w:t xml:space="preserve"> – This column is calculated by the sum of the columns 2 through 4.</w:t>
      </w:r>
    </w:p>
    <w:p w:rsidR="002C71BF" w:rsidRPr="006D2F58" w:rsidP="00FB757A" w14:paraId="75513E6F" w14:textId="77777777">
      <w:pPr>
        <w:pStyle w:val="NoSpacing"/>
        <w:rPr>
          <w:sz w:val="16"/>
          <w:szCs w:val="16"/>
        </w:rPr>
      </w:pPr>
      <w:r w:rsidRPr="006D2F58">
        <w:rPr>
          <w:b/>
          <w:bCs/>
          <w:sz w:val="16"/>
          <w:szCs w:val="16"/>
        </w:rPr>
        <w:t>Column 2, Unrestricted</w:t>
      </w:r>
      <w:r w:rsidRPr="006D2F58">
        <w:rPr>
          <w:sz w:val="16"/>
          <w:szCs w:val="16"/>
        </w:rPr>
        <w:t xml:space="preserve"> – Report revenues that are not subject to limitations by a donor-imposed restriction.</w:t>
      </w:r>
    </w:p>
    <w:p w:rsidR="002C71BF" w:rsidRPr="006D2F58" w:rsidP="00FB757A" w14:paraId="48D5150C" w14:textId="77777777">
      <w:pPr>
        <w:pStyle w:val="NoSpacing"/>
        <w:rPr>
          <w:sz w:val="16"/>
          <w:szCs w:val="16"/>
        </w:rPr>
      </w:pPr>
      <w:r w:rsidRPr="006D2F58">
        <w:rPr>
          <w:b/>
          <w:bCs/>
          <w:sz w:val="16"/>
          <w:szCs w:val="16"/>
        </w:rPr>
        <w:t>Column 3, Temporarily Restricted</w:t>
      </w:r>
      <w:r w:rsidRPr="006D2F58">
        <w:rPr>
          <w:sz w:val="16"/>
          <w:szCs w:val="16"/>
        </w:rPr>
        <w:t xml:space="preserve"> – Report revenues that are subject to limitation by donor specification as to use or the time when use may occur (such as a later period of time or after specified events have occurred).</w:t>
      </w:r>
    </w:p>
    <w:p w:rsidR="002C71BF" w:rsidRPr="006D2F58" w:rsidP="00FB757A" w14:paraId="3195366A" w14:textId="77777777">
      <w:pPr>
        <w:pStyle w:val="NoSpacing"/>
        <w:rPr>
          <w:sz w:val="16"/>
          <w:szCs w:val="16"/>
        </w:rPr>
      </w:pPr>
      <w:r w:rsidRPr="006D2F58">
        <w:rPr>
          <w:b/>
          <w:bCs/>
          <w:sz w:val="16"/>
          <w:szCs w:val="16"/>
        </w:rPr>
        <w:t>Column 4, Permanently Restricted</w:t>
      </w:r>
      <w:r w:rsidRPr="006D2F58">
        <w:rPr>
          <w:sz w:val="16"/>
          <w:szCs w:val="16"/>
        </w:rPr>
        <w:t xml:space="preserve"> – Report revenues that must be maintained in perpetuity due to a donor-imposed restriction.</w:t>
      </w:r>
    </w:p>
    <w:p w:rsidR="002C71BF" w:rsidRPr="006D2F58" w:rsidP="002C71BF" w14:paraId="44555E2B" w14:textId="77777777">
      <w:pPr>
        <w:pStyle w:val="NoSpacing"/>
        <w:ind w:left="720"/>
        <w:rPr>
          <w:sz w:val="16"/>
          <w:szCs w:val="16"/>
        </w:rPr>
      </w:pPr>
    </w:p>
    <w:p w:rsidR="002C71BF" w:rsidRPr="006D2F58" w:rsidP="00FB757A" w14:paraId="1A0A7369" w14:textId="77777777">
      <w:pPr>
        <w:pStyle w:val="NoSpacing"/>
        <w:rPr>
          <w:sz w:val="16"/>
          <w:szCs w:val="16"/>
        </w:rPr>
      </w:pPr>
      <w:r w:rsidRPr="006D2F58">
        <w:rPr>
          <w:sz w:val="16"/>
          <w:szCs w:val="16"/>
        </w:rPr>
        <w:t>For institutions receiving American Recovery and Reinvestment Act (ARRA) revenues during the reporting period, report these amounts as part of line 16, Total revenues and investment return. If the GPFS shows a separate amount for ARRA revenues in another revenue category (e.g., Federal grants and contracts) remove that amount from that other category for IPEDS reporting.</w:t>
      </w:r>
    </w:p>
    <w:p w:rsidR="002C71BF" w:rsidRPr="006D2F58" w:rsidP="002C71BF" w14:paraId="1DFA4A2E" w14:textId="77777777">
      <w:pPr>
        <w:pStyle w:val="NoSpacing"/>
        <w:ind w:left="720"/>
        <w:rPr>
          <w:sz w:val="16"/>
          <w:szCs w:val="16"/>
        </w:rPr>
      </w:pPr>
    </w:p>
    <w:p w:rsidR="002C71BF" w:rsidRPr="006D2F58" w:rsidP="00FB757A" w14:paraId="25FC81AE" w14:textId="77777777">
      <w:pPr>
        <w:pStyle w:val="NoSpacing"/>
        <w:rPr>
          <w:sz w:val="16"/>
          <w:szCs w:val="16"/>
        </w:rPr>
      </w:pPr>
      <w:r w:rsidRPr="006D2F58">
        <w:rPr>
          <w:sz w:val="16"/>
          <w:szCs w:val="16"/>
        </w:rPr>
        <w:t>Refer to these specific instructions for more information about reporting revenues and investment return.</w:t>
      </w:r>
    </w:p>
    <w:p w:rsidR="002C71BF" w:rsidRPr="006D2F58" w:rsidP="00FB757A" w14:paraId="6307C82D" w14:textId="77777777">
      <w:pPr>
        <w:pStyle w:val="NoSpacing"/>
        <w:rPr>
          <w:sz w:val="16"/>
          <w:szCs w:val="16"/>
        </w:rPr>
      </w:pPr>
      <w:r w:rsidRPr="006D2F58">
        <w:rPr>
          <w:b/>
          <w:bCs/>
          <w:sz w:val="16"/>
          <w:szCs w:val="16"/>
        </w:rPr>
        <w:t>01 – Tuition and fees (net of allowance reported in Part C-1, line 08)</w:t>
      </w:r>
      <w:r w:rsidRPr="006D2F58">
        <w:rPr>
          <w:sz w:val="16"/>
          <w:szCs w:val="16"/>
        </w:rPr>
        <w:t xml:space="preserve"> – Enter the amount of tuition and educational fees, net of any allowances applied in the GPFS. Include in this amount all fees for continuing education programs, conferences, and seminars. </w:t>
      </w:r>
    </w:p>
    <w:p w:rsidR="002C71BF" w:rsidRPr="006D2F58" w:rsidP="00FB757A" w14:paraId="3C9749A1" w14:textId="77777777">
      <w:pPr>
        <w:pStyle w:val="NoSpacing"/>
        <w:rPr>
          <w:b/>
          <w:bCs/>
          <w:i/>
          <w:iCs/>
          <w:sz w:val="16"/>
          <w:szCs w:val="16"/>
        </w:rPr>
      </w:pPr>
      <w:r w:rsidRPr="006D2F58">
        <w:rPr>
          <w:b/>
          <w:bCs/>
          <w:i/>
          <w:iCs/>
          <w:sz w:val="16"/>
          <w:szCs w:val="16"/>
        </w:rPr>
        <w:t>Government Appropriations</w:t>
      </w:r>
    </w:p>
    <w:p w:rsidR="002C71BF" w:rsidRPr="006D2F58" w:rsidP="00FB757A" w14:paraId="12F072D1" w14:textId="35FFF3FF">
      <w:pPr>
        <w:pStyle w:val="NoSpacing"/>
        <w:rPr>
          <w:sz w:val="16"/>
          <w:szCs w:val="16"/>
        </w:rPr>
      </w:pPr>
      <w:r w:rsidRPr="006D2F58">
        <w:rPr>
          <w:b/>
          <w:bCs/>
          <w:sz w:val="16"/>
          <w:szCs w:val="16"/>
        </w:rPr>
        <w:t>02 – Federal appropriations</w:t>
      </w:r>
      <w:r w:rsidRPr="006D2F58">
        <w:rPr>
          <w:sz w:val="16"/>
          <w:szCs w:val="16"/>
        </w:rPr>
        <w:t xml:space="preserve"> – Enter all amounts received from the federal government through a direct appropriation of Congress, except grants and contracts,</w:t>
      </w:r>
      <w:r w:rsidR="00FB757A">
        <w:rPr>
          <w:sz w:val="16"/>
          <w:szCs w:val="16"/>
        </w:rPr>
        <w:t xml:space="preserve"> </w:t>
      </w:r>
      <w:r w:rsidRPr="006D2F58">
        <w:rPr>
          <w:sz w:val="16"/>
          <w:szCs w:val="16"/>
        </w:rPr>
        <w:t>which should be reported on line 05. An example of a federal appropriation is a federal land-grant appropriation. Do not include Pell grants on this line. Do not include any ARRA revenues on this line (see line 15 in this part).</w:t>
      </w:r>
    </w:p>
    <w:p w:rsidR="002C71BF" w:rsidRPr="006D2F58" w:rsidP="00FB757A" w14:paraId="2D7180C9" w14:textId="77777777">
      <w:pPr>
        <w:pStyle w:val="NoSpacing"/>
        <w:rPr>
          <w:sz w:val="16"/>
          <w:szCs w:val="16"/>
        </w:rPr>
      </w:pPr>
      <w:r w:rsidRPr="006D2F58">
        <w:rPr>
          <w:b/>
          <w:bCs/>
          <w:sz w:val="16"/>
          <w:szCs w:val="16"/>
        </w:rPr>
        <w:t>03 – State appropriations</w:t>
      </w:r>
      <w:r w:rsidRPr="006D2F58">
        <w:rPr>
          <w:sz w:val="16"/>
          <w:szCs w:val="16"/>
        </w:rPr>
        <w:t xml:space="preserve"> – Enter all amounts received from a state government through a direct appropriation of its legislative body, except for state grants and contracts, which should be reported on line 06. An example of a state appropriation that should be entered on line 03 is an annual state appropriation for operating expenses of the institution. (FARM para. 463) Do not include any ARRA revenues on this line (see line 15 in this part).</w:t>
      </w:r>
    </w:p>
    <w:p w:rsidR="002C71BF" w:rsidRPr="006D2F58" w:rsidP="00FB757A" w14:paraId="76667615" w14:textId="77777777">
      <w:pPr>
        <w:pStyle w:val="NoSpacing"/>
        <w:rPr>
          <w:sz w:val="16"/>
          <w:szCs w:val="16"/>
        </w:rPr>
      </w:pPr>
      <w:r w:rsidRPr="006D2F58">
        <w:rPr>
          <w:b/>
          <w:bCs/>
          <w:sz w:val="16"/>
          <w:szCs w:val="16"/>
        </w:rPr>
        <w:t>04 – Local appropriations</w:t>
      </w:r>
      <w:r w:rsidRPr="006D2F58">
        <w:rPr>
          <w:sz w:val="16"/>
          <w:szCs w:val="16"/>
        </w:rPr>
        <w:t xml:space="preserve"> – Enter all amounts received from a local government (i.e., city and/or county) through a direct appropriation of its legislative body, except for local grants and contracts, which should be reported on line 07. An example of a local appropriation that should be entered on line 04 is an annual local appropriation for operating expenses of the institution. </w:t>
      </w:r>
    </w:p>
    <w:p w:rsidR="002C71BF" w:rsidRPr="006D2F58" w:rsidP="00FB757A" w14:paraId="53CD0661" w14:textId="77777777">
      <w:pPr>
        <w:pStyle w:val="NoSpacing"/>
        <w:rPr>
          <w:b/>
          <w:bCs/>
          <w:i/>
          <w:iCs/>
          <w:sz w:val="16"/>
          <w:szCs w:val="16"/>
        </w:rPr>
      </w:pPr>
      <w:r w:rsidRPr="006D2F58">
        <w:rPr>
          <w:b/>
          <w:bCs/>
          <w:i/>
          <w:iCs/>
          <w:sz w:val="16"/>
          <w:szCs w:val="16"/>
        </w:rPr>
        <w:t>Government Grants and Contracts</w:t>
      </w:r>
    </w:p>
    <w:p w:rsidR="002C71BF" w:rsidRPr="006D2F58" w:rsidP="00FB757A" w14:paraId="7B7A8FBA" w14:textId="77777777">
      <w:pPr>
        <w:pStyle w:val="NoSpacing"/>
        <w:rPr>
          <w:b/>
          <w:bCs/>
          <w:sz w:val="16"/>
          <w:szCs w:val="16"/>
        </w:rPr>
      </w:pPr>
      <w:r w:rsidRPr="006D2F58">
        <w:rPr>
          <w:b/>
          <w:bCs/>
          <w:sz w:val="16"/>
          <w:szCs w:val="16"/>
        </w:rPr>
        <w:t>05 – Federal grants and contracts</w:t>
      </w:r>
      <w:r w:rsidRPr="006D2F58">
        <w:rPr>
          <w:sz w:val="16"/>
          <w:szCs w:val="16"/>
        </w:rPr>
        <w:t xml:space="preserve"> – Enter all revenues from federal agencies that are for specific undertakings such as research projects, training projects, and similar activities, including contributions from federal agencies. If federal Pell grants and similar student aid grants are treated as agency transactions in your GPFS, they are excluded from this amount. If federal Pell grants and similar student aid grants are treated as student aid expenses or as allowances when awarded, include the grant revenue on this line and in Part C. Include Higher Education Emergency Relief Act (HEERF) grants funded under the CARES, CRRSA, and ARP Acts. </w:t>
      </w:r>
      <w:r w:rsidRPr="006D2F58">
        <w:rPr>
          <w:b/>
          <w:bCs/>
          <w:sz w:val="16"/>
          <w:szCs w:val="16"/>
        </w:rPr>
        <w:t>Do not include any ARRA revenues on this line (see line 15 in this part).</w:t>
      </w:r>
    </w:p>
    <w:p w:rsidR="002C71BF" w:rsidRPr="006D2F58" w:rsidP="00FB757A" w14:paraId="27E8C044" w14:textId="77777777">
      <w:pPr>
        <w:pStyle w:val="NoSpacing"/>
        <w:rPr>
          <w:sz w:val="16"/>
          <w:szCs w:val="16"/>
        </w:rPr>
      </w:pPr>
      <w:r w:rsidRPr="006D2F58">
        <w:rPr>
          <w:b/>
          <w:bCs/>
          <w:sz w:val="16"/>
          <w:szCs w:val="16"/>
        </w:rPr>
        <w:t>06 – State grants and contracts</w:t>
      </w:r>
      <w:r w:rsidRPr="006D2F58">
        <w:rPr>
          <w:sz w:val="16"/>
          <w:szCs w:val="16"/>
        </w:rPr>
        <w:t xml:space="preserve"> – Enter all revenues from state government agencies that are for specific undertakings such as research projects, training projects, and similar activities, including contributions from state agencies. If state grants for student aid are treated as agency transactions in your GPFS, they are excluded from this amount. If state grants for student aid are treated in your GPFS as student aid expenses or as allowances when awarded, include the grant revenue on this line and in Part C. </w:t>
      </w:r>
      <w:r w:rsidRPr="006D2F58">
        <w:rPr>
          <w:b/>
          <w:bCs/>
          <w:sz w:val="16"/>
          <w:szCs w:val="16"/>
        </w:rPr>
        <w:t>Do not include any ARRA revenues on this line (see line 15 in this part).</w:t>
      </w:r>
    </w:p>
    <w:p w:rsidR="002C71BF" w:rsidRPr="006D2F58" w:rsidP="00FB757A" w14:paraId="2724C78C" w14:textId="77777777">
      <w:pPr>
        <w:pStyle w:val="NoSpacing"/>
        <w:rPr>
          <w:sz w:val="16"/>
          <w:szCs w:val="16"/>
        </w:rPr>
      </w:pPr>
      <w:r w:rsidRPr="006D2F58">
        <w:rPr>
          <w:b/>
          <w:bCs/>
          <w:i/>
          <w:iCs/>
          <w:sz w:val="16"/>
          <w:szCs w:val="16"/>
        </w:rPr>
        <w:t>07 – Local government grants and contracts</w:t>
      </w:r>
      <w:r w:rsidRPr="006D2F58">
        <w:rPr>
          <w:sz w:val="16"/>
          <w:szCs w:val="16"/>
        </w:rPr>
        <w:t xml:space="preserve"> – Enter all revenues from local government agencies that are for specific undertakings such as research projects, training projects, and similar activities, including contributions from local agencies. If local grants for student aid are treated as agency transactions in your GPFS, they are excluded from this amount. If local grants for student aid are treated in your GPFS as student aid expenses or as allowances when awarded, include the grant revenue on this line and in Part C. </w:t>
      </w:r>
    </w:p>
    <w:p w:rsidR="002C71BF" w:rsidRPr="006D2F58" w:rsidP="00FB757A" w14:paraId="49080D57" w14:textId="77777777">
      <w:pPr>
        <w:pStyle w:val="NoSpacing"/>
        <w:rPr>
          <w:b/>
          <w:bCs/>
          <w:i/>
          <w:iCs/>
          <w:sz w:val="16"/>
          <w:szCs w:val="16"/>
        </w:rPr>
      </w:pPr>
      <w:r w:rsidRPr="006D2F58">
        <w:rPr>
          <w:b/>
          <w:bCs/>
          <w:i/>
          <w:iCs/>
          <w:sz w:val="16"/>
          <w:szCs w:val="16"/>
        </w:rPr>
        <w:t>Private Gifts, Grants, and Contracts</w:t>
      </w:r>
    </w:p>
    <w:p w:rsidR="002C71BF" w:rsidRPr="006D2F58" w:rsidP="00FB757A" w14:paraId="54F4A762" w14:textId="38B3C8A7">
      <w:pPr>
        <w:pStyle w:val="NoSpacing"/>
        <w:rPr>
          <w:sz w:val="16"/>
          <w:szCs w:val="16"/>
        </w:rPr>
      </w:pPr>
      <w:r w:rsidRPr="006D2F58">
        <w:rPr>
          <w:b/>
          <w:bCs/>
          <w:sz w:val="16"/>
          <w:szCs w:val="16"/>
        </w:rPr>
        <w:t>08a – Private gifts</w:t>
      </w:r>
      <w:r w:rsidRPr="006D2F58">
        <w:rPr>
          <w:sz w:val="16"/>
          <w:szCs w:val="16"/>
        </w:rPr>
        <w:t xml:space="preserve"> – Enter revenues from private (non-governmental) entities including revenues received from gift or contribution nonexchange transactions (including contributed services) except those from affiliated entities, which are entered on line 09. Includes bequests, promises to give (pledges), gifts from an affiliated organization or a component unit not blended or consolidated, and income from funds held in irrevocable trusts or distributable at the direction of the</w:t>
      </w:r>
      <w:r w:rsidR="00FB757A">
        <w:rPr>
          <w:sz w:val="16"/>
          <w:szCs w:val="16"/>
        </w:rPr>
        <w:t xml:space="preserve"> </w:t>
      </w:r>
      <w:r w:rsidRPr="006D2F58">
        <w:rPr>
          <w:sz w:val="16"/>
          <w:szCs w:val="16"/>
        </w:rPr>
        <w:t xml:space="preserve">trustees of the trusts. Includes any contributed services recognized (recorded) by the institution. </w:t>
      </w:r>
    </w:p>
    <w:p w:rsidR="002C71BF" w:rsidRPr="006D2F58" w:rsidP="00FB757A" w14:paraId="48C64034" w14:textId="77777777">
      <w:pPr>
        <w:pStyle w:val="NoSpacing"/>
        <w:rPr>
          <w:sz w:val="16"/>
          <w:szCs w:val="16"/>
        </w:rPr>
      </w:pPr>
      <w:r w:rsidRPr="006D2F58">
        <w:rPr>
          <w:b/>
          <w:bCs/>
          <w:sz w:val="16"/>
          <w:szCs w:val="16"/>
        </w:rPr>
        <w:t>08b – Private grants and</w:t>
      </w:r>
      <w:r w:rsidRPr="006D2F58">
        <w:rPr>
          <w:sz w:val="16"/>
          <w:szCs w:val="16"/>
        </w:rPr>
        <w:t xml:space="preserve"> </w:t>
      </w:r>
      <w:r w:rsidRPr="006D2F58">
        <w:rPr>
          <w:b/>
          <w:bCs/>
          <w:sz w:val="16"/>
          <w:szCs w:val="16"/>
        </w:rPr>
        <w:t>contracts</w:t>
      </w:r>
      <w:r w:rsidRPr="006D2F58">
        <w:rPr>
          <w:sz w:val="16"/>
          <w:szCs w:val="16"/>
        </w:rPr>
        <w:t xml:space="preserve"> – Enter revenues from private (non-governmental) entities that are for specific research projects, other types of programs, or for general institutional operations (if not government appropriations). Examples are research projects, training programs, and similar activities for which amounts are received or expenses are reimbursable under the terms of a grant or contract, including amounts to cover both direct and indirect expenses. </w:t>
      </w:r>
    </w:p>
    <w:p w:rsidR="002C71BF" w:rsidRPr="006D2F58" w:rsidP="00FB757A" w14:paraId="7899F06A" w14:textId="77777777">
      <w:pPr>
        <w:pStyle w:val="NoSpacing"/>
        <w:rPr>
          <w:sz w:val="16"/>
          <w:szCs w:val="16"/>
        </w:rPr>
      </w:pPr>
      <w:r w:rsidRPr="006D2F58">
        <w:rPr>
          <w:b/>
          <w:bCs/>
          <w:sz w:val="16"/>
          <w:szCs w:val="16"/>
        </w:rPr>
        <w:t>09 – Contributions from affiliated entities</w:t>
      </w:r>
      <w:r w:rsidRPr="006D2F58">
        <w:rPr>
          <w:sz w:val="16"/>
          <w:szCs w:val="16"/>
        </w:rPr>
        <w:t xml:space="preserve"> – Enter all revenues received from non-consolidated affiliated entities, such as fund raising foundations, booster clubs, other institutionally-related foundations, and similar organizations created to support the institution or organizational components of the institution.</w:t>
      </w:r>
    </w:p>
    <w:p w:rsidR="002C71BF" w:rsidRPr="006D2F58" w:rsidP="00FB757A" w14:paraId="44A9176E" w14:textId="77777777">
      <w:pPr>
        <w:pStyle w:val="NoSpacing"/>
        <w:rPr>
          <w:b/>
          <w:bCs/>
          <w:i/>
          <w:iCs/>
          <w:sz w:val="16"/>
          <w:szCs w:val="16"/>
        </w:rPr>
      </w:pPr>
      <w:r w:rsidRPr="006D2F58">
        <w:rPr>
          <w:b/>
          <w:bCs/>
          <w:i/>
          <w:iCs/>
          <w:sz w:val="16"/>
          <w:szCs w:val="16"/>
        </w:rPr>
        <w:t>Other Revenue</w:t>
      </w:r>
    </w:p>
    <w:p w:rsidR="002C71BF" w:rsidRPr="006D2F58" w:rsidP="00FB757A" w14:paraId="25F4B9CB" w14:textId="77777777">
      <w:pPr>
        <w:pStyle w:val="NoSpacing"/>
        <w:rPr>
          <w:sz w:val="16"/>
          <w:szCs w:val="16"/>
        </w:rPr>
      </w:pPr>
      <w:r w:rsidRPr="006D2F58">
        <w:rPr>
          <w:b/>
          <w:bCs/>
          <w:sz w:val="16"/>
          <w:szCs w:val="16"/>
        </w:rPr>
        <w:t>10 – Investment return</w:t>
      </w:r>
      <w:r w:rsidRPr="006D2F58">
        <w:rPr>
          <w:sz w:val="16"/>
          <w:szCs w:val="16"/>
        </w:rPr>
        <w:t xml:space="preserve"> – Enter all investment income (i.e., interest, dividends, rents and royalties), gains and losses (realized and unrealized) from holding investments (regardless of the nature of the investment), student loan interest, and amounts distributed from irrevocable trusts held by others (collectively referred to as "investment return"). Changes in the value of interest rate swaps should be included in this amount.</w:t>
      </w:r>
    </w:p>
    <w:p w:rsidR="002C71BF" w:rsidRPr="006D2F58" w:rsidP="00FB757A" w14:paraId="38886AA0" w14:textId="77777777">
      <w:pPr>
        <w:pStyle w:val="NoSpacing"/>
        <w:rPr>
          <w:sz w:val="16"/>
          <w:szCs w:val="16"/>
        </w:rPr>
      </w:pPr>
      <w:r w:rsidRPr="006D2F58">
        <w:rPr>
          <w:b/>
          <w:bCs/>
          <w:sz w:val="16"/>
          <w:szCs w:val="16"/>
        </w:rPr>
        <w:t>11 – Sales and services of educational activities</w:t>
      </w:r>
      <w:r w:rsidRPr="006D2F58">
        <w:rPr>
          <w:sz w:val="16"/>
          <w:szCs w:val="16"/>
        </w:rPr>
        <w:t xml:space="preserve"> – Enter all revenues derived from the sales of goods or services that are incidental to the conduct of instruction, research or public service, and revenues of activities that exist to provide instructional and laboratory experience for students and that incidentally create goods and services that may be sold. Examples include film rentals, scientific and literary publications, testing services, university presses, dairies, and patient care clinics that are not part of a hospital. The revenue of patient care clinics that are part of a hospital is included on line 13. </w:t>
      </w:r>
    </w:p>
    <w:p w:rsidR="002C71BF" w:rsidRPr="006D2F58" w:rsidP="00FB757A" w14:paraId="646F59B5" w14:textId="77777777">
      <w:pPr>
        <w:pStyle w:val="NoSpacing"/>
        <w:rPr>
          <w:sz w:val="16"/>
          <w:szCs w:val="16"/>
        </w:rPr>
      </w:pPr>
      <w:r w:rsidRPr="006D2F58">
        <w:rPr>
          <w:b/>
          <w:bCs/>
          <w:color w:val="7030A0"/>
          <w:sz w:val="16"/>
          <w:szCs w:val="16"/>
        </w:rPr>
        <w:t>[applicable to degree-granting institutions only]</w:t>
      </w:r>
      <w:r w:rsidRPr="006D2F58">
        <w:rPr>
          <w:b/>
          <w:bCs/>
          <w:color w:val="FF0000"/>
          <w:sz w:val="16"/>
          <w:szCs w:val="16"/>
        </w:rPr>
        <w:t xml:space="preserve"> </w:t>
      </w:r>
      <w:r w:rsidRPr="006D2F58">
        <w:rPr>
          <w:b/>
          <w:bCs/>
          <w:sz w:val="16"/>
          <w:szCs w:val="16"/>
        </w:rPr>
        <w:t>12 – Sales and services of auxiliary enterprises (net of allowance reported in Part C-1, line 09)</w:t>
      </w:r>
      <w:r w:rsidRPr="006D2F58">
        <w:rPr>
          <w:sz w:val="16"/>
          <w:szCs w:val="16"/>
        </w:rPr>
        <w:t xml:space="preserve"> – Enter the amount of revenues generated by the auxiliary enterprise operations, net of any allowances applied in the general purpose financial statements. Auxiliary enterprises are operations that exist to furnish a service to students, faculty, or staff, and that charge a fee that is directly related to the cost of the service. Examples are residence halls, food services, student health services, intercollegiate athletics, college unions, college stores, and movie theaters. </w:t>
      </w:r>
    </w:p>
    <w:p w:rsidR="002C71BF" w:rsidRPr="006D2F58" w:rsidP="00FB757A" w14:paraId="1ED16FF0" w14:textId="77777777">
      <w:pPr>
        <w:pStyle w:val="NoSpacing"/>
        <w:rPr>
          <w:sz w:val="16"/>
          <w:szCs w:val="16"/>
        </w:rPr>
      </w:pPr>
      <w:r w:rsidRPr="006D2F58">
        <w:rPr>
          <w:b/>
          <w:bCs/>
          <w:color w:val="7030A0"/>
          <w:sz w:val="16"/>
          <w:szCs w:val="16"/>
        </w:rPr>
        <w:t>[applicable to degree-granting institutions only]</w:t>
      </w:r>
      <w:r w:rsidRPr="006D2F58">
        <w:rPr>
          <w:b/>
          <w:bCs/>
          <w:color w:val="FF0000"/>
          <w:sz w:val="16"/>
          <w:szCs w:val="16"/>
        </w:rPr>
        <w:t xml:space="preserve"> </w:t>
      </w:r>
      <w:r w:rsidRPr="006D2F58">
        <w:rPr>
          <w:b/>
          <w:bCs/>
          <w:sz w:val="16"/>
          <w:szCs w:val="16"/>
        </w:rPr>
        <w:t>13 – Hospital revenue</w:t>
      </w:r>
      <w:r w:rsidRPr="006D2F58">
        <w:rPr>
          <w:sz w:val="16"/>
          <w:szCs w:val="16"/>
        </w:rPr>
        <w:t xml:space="preserve"> – Enter the revenues and gains of hospitals operated as a component of a reporting institution of higher education.  </w:t>
      </w:r>
      <w:r w:rsidRPr="006D2F58">
        <w:rPr>
          <w:b/>
          <w:bCs/>
          <w:sz w:val="16"/>
          <w:szCs w:val="16"/>
        </w:rPr>
        <w:t>If your hospital is reporting in IPEDS educational program activity that is conducted separate from an institution of higher education, do not use this line. Refer to the special instructions below.</w:t>
      </w:r>
    </w:p>
    <w:p w:rsidR="002C71BF" w:rsidRPr="006D2F58" w:rsidP="00FB757A" w14:paraId="63C01557" w14:textId="77777777">
      <w:pPr>
        <w:pStyle w:val="NoSpacing"/>
        <w:rPr>
          <w:b/>
          <w:bCs/>
          <w:i/>
          <w:iCs/>
          <w:sz w:val="16"/>
          <w:szCs w:val="16"/>
        </w:rPr>
      </w:pPr>
      <w:r w:rsidRPr="006D2F58">
        <w:rPr>
          <w:b/>
          <w:bCs/>
          <w:color w:val="7030A0"/>
          <w:sz w:val="16"/>
          <w:szCs w:val="16"/>
        </w:rPr>
        <w:t>[applicable to degree-granting institutions only]</w:t>
      </w:r>
      <w:r w:rsidRPr="006D2F58">
        <w:rPr>
          <w:b/>
          <w:bCs/>
          <w:color w:val="FF0000"/>
          <w:sz w:val="16"/>
          <w:szCs w:val="16"/>
        </w:rPr>
        <w:t xml:space="preserve"> </w:t>
      </w:r>
      <w:r w:rsidRPr="006D2F58">
        <w:rPr>
          <w:b/>
          <w:bCs/>
          <w:i/>
          <w:iCs/>
          <w:sz w:val="16"/>
          <w:szCs w:val="16"/>
        </w:rPr>
        <w:t>SPECIAL INSTRUCTIONS FOR CERTAIN HOSPITALS AND/OR MEDICAL CENTERS</w:t>
      </w:r>
    </w:p>
    <w:p w:rsidR="002C71BF" w:rsidRPr="006D2F58" w:rsidP="00FB757A" w14:paraId="5AFF8B90" w14:textId="77777777">
      <w:pPr>
        <w:pStyle w:val="NoSpacing"/>
        <w:rPr>
          <w:sz w:val="16"/>
          <w:szCs w:val="16"/>
        </w:rPr>
      </w:pPr>
      <w:r w:rsidRPr="006D2F58">
        <w:rPr>
          <w:sz w:val="16"/>
          <w:szCs w:val="16"/>
        </w:rPr>
        <w:t>Hospitals and/or medical centers reporting educational program activity that is operated by an entity for which the primary function is other than higher education should complete the IPEDS Finance survey component as follows:</w:t>
      </w:r>
    </w:p>
    <w:p w:rsidR="002C71BF" w:rsidRPr="006D2F58" w:rsidP="00FB757A" w14:paraId="1899EECD" w14:textId="77777777">
      <w:pPr>
        <w:pStyle w:val="NoSpacing"/>
        <w:ind w:firstLine="720"/>
        <w:rPr>
          <w:sz w:val="16"/>
          <w:szCs w:val="16"/>
        </w:rPr>
      </w:pPr>
      <w:r w:rsidRPr="006D2F58">
        <w:rPr>
          <w:sz w:val="16"/>
          <w:szCs w:val="16"/>
        </w:rPr>
        <w:t>a. Include in Part D the revenues directly associated with the educational programs offered. Combine the revenues of all educational programs offered.</w:t>
      </w:r>
    </w:p>
    <w:p w:rsidR="002C71BF" w:rsidRPr="006D2F58" w:rsidP="00FB757A" w14:paraId="646AFFFE" w14:textId="77777777">
      <w:pPr>
        <w:pStyle w:val="NoSpacing"/>
        <w:ind w:left="720"/>
        <w:rPr>
          <w:sz w:val="16"/>
          <w:szCs w:val="16"/>
        </w:rPr>
      </w:pPr>
      <w:r w:rsidRPr="006D2F58">
        <w:rPr>
          <w:sz w:val="16"/>
          <w:szCs w:val="16"/>
        </w:rPr>
        <w:t>b. Do not complete Part D, line 13 (Hospital revenue). This information is required only for hospitals whose financial activity is reported as a component of an institution of higher education.</w:t>
      </w:r>
    </w:p>
    <w:p w:rsidR="002C71BF" w:rsidRPr="006D2F58" w:rsidP="00FB757A" w14:paraId="77EBA516" w14:textId="77777777">
      <w:pPr>
        <w:pStyle w:val="NoSpacing"/>
        <w:ind w:left="720"/>
        <w:rPr>
          <w:sz w:val="16"/>
          <w:szCs w:val="16"/>
        </w:rPr>
      </w:pPr>
      <w:r w:rsidRPr="006D2F58">
        <w:rPr>
          <w:sz w:val="16"/>
          <w:szCs w:val="16"/>
        </w:rPr>
        <w:t>c. Include in Part E all expenses associated with instruction and educational support services based on your underlying accounting records. Combine the expenses of all educational programs offered.</w:t>
      </w:r>
    </w:p>
    <w:p w:rsidR="002C71BF" w:rsidRPr="006D2F58" w:rsidP="00FB757A" w14:paraId="262939D3" w14:textId="77777777">
      <w:pPr>
        <w:pStyle w:val="NoSpacing"/>
        <w:ind w:left="720"/>
        <w:rPr>
          <w:sz w:val="16"/>
          <w:szCs w:val="16"/>
        </w:rPr>
      </w:pPr>
      <w:r w:rsidRPr="006D2F58">
        <w:rPr>
          <w:sz w:val="16"/>
          <w:szCs w:val="16"/>
        </w:rPr>
        <w:t xml:space="preserve">d. Complete Part A and Part B if the information for the educational program(s) component is obtainable from the underlying accounting records. </w:t>
      </w:r>
      <w:r w:rsidRPr="006D2F58">
        <w:rPr>
          <w:b/>
          <w:bCs/>
          <w:sz w:val="16"/>
          <w:szCs w:val="16"/>
        </w:rPr>
        <w:t>Do not report information for the hospital as a whole.</w:t>
      </w:r>
    </w:p>
    <w:p w:rsidR="002C71BF" w:rsidRPr="006D2F58" w:rsidP="00F97C22" w14:paraId="169C1ECF" w14:textId="77777777">
      <w:pPr>
        <w:pStyle w:val="NoSpacing"/>
        <w:rPr>
          <w:sz w:val="16"/>
          <w:szCs w:val="16"/>
        </w:rPr>
      </w:pPr>
      <w:r w:rsidRPr="006D2F58">
        <w:rPr>
          <w:b/>
          <w:bCs/>
          <w:color w:val="7030A0"/>
          <w:sz w:val="16"/>
          <w:szCs w:val="16"/>
        </w:rPr>
        <w:t>[applicable to degree-granting institutions only]</w:t>
      </w:r>
      <w:r w:rsidRPr="006D2F58">
        <w:rPr>
          <w:b/>
          <w:bCs/>
          <w:color w:val="FF0000"/>
          <w:sz w:val="16"/>
          <w:szCs w:val="16"/>
        </w:rPr>
        <w:t xml:space="preserve"> </w:t>
      </w:r>
      <w:r w:rsidRPr="006D2F58">
        <w:rPr>
          <w:b/>
          <w:bCs/>
          <w:sz w:val="16"/>
          <w:szCs w:val="16"/>
        </w:rPr>
        <w:t>14 – Independent operations revenue</w:t>
      </w:r>
      <w:r w:rsidRPr="006D2F58">
        <w:rPr>
          <w:sz w:val="16"/>
          <w:szCs w:val="16"/>
        </w:rPr>
        <w:t xml:space="preserve"> – Enter all revenues associated with operations independent of the primary missions of the institution. This category generally includes only those revenues associated with major federally-funded research and development centers. Do not include the profit (or loss) from operations owned and managed as investments of the institution’s endowment funds, which should be reported on line 10.</w:t>
      </w:r>
    </w:p>
    <w:p w:rsidR="002C71BF" w:rsidRPr="006D2F58" w:rsidP="00F97C22" w14:paraId="7E56A5CA" w14:textId="77777777">
      <w:pPr>
        <w:pStyle w:val="NoSpacing"/>
        <w:rPr>
          <w:sz w:val="16"/>
          <w:szCs w:val="16"/>
        </w:rPr>
      </w:pPr>
      <w:r w:rsidRPr="006D2F58">
        <w:rPr>
          <w:b/>
          <w:bCs/>
          <w:sz w:val="16"/>
          <w:szCs w:val="16"/>
        </w:rPr>
        <w:t>15 – Other revenue</w:t>
      </w:r>
      <w:r w:rsidRPr="006D2F58">
        <w:rPr>
          <w:sz w:val="16"/>
          <w:szCs w:val="16"/>
        </w:rPr>
        <w:t xml:space="preserve"> - This calculated value is generated using this formula:</w:t>
      </w:r>
    </w:p>
    <w:p w:rsidR="002C71BF" w:rsidRPr="006D2F58" w:rsidP="00F97C22" w14:paraId="5D23383B" w14:textId="77777777">
      <w:pPr>
        <w:pStyle w:val="NoSpacing"/>
        <w:ind w:firstLine="720"/>
        <w:rPr>
          <w:b/>
          <w:bCs/>
          <w:color w:val="FF0000"/>
          <w:sz w:val="16"/>
          <w:szCs w:val="16"/>
        </w:rPr>
      </w:pPr>
      <w:r w:rsidRPr="006D2F58">
        <w:rPr>
          <w:sz w:val="16"/>
          <w:szCs w:val="16"/>
        </w:rPr>
        <w:t xml:space="preserve">D15 = D16 – (D01 + … + D14) </w:t>
      </w:r>
      <w:r w:rsidRPr="006D2F58">
        <w:rPr>
          <w:b/>
          <w:bCs/>
          <w:color w:val="7030A0"/>
          <w:sz w:val="16"/>
          <w:szCs w:val="16"/>
        </w:rPr>
        <w:t>[degree-granting institutions]</w:t>
      </w:r>
    </w:p>
    <w:p w:rsidR="002C71BF" w:rsidRPr="006D2F58" w:rsidP="00F97C22" w14:paraId="2B312765" w14:textId="77777777">
      <w:pPr>
        <w:pStyle w:val="NoSpacing"/>
        <w:ind w:firstLine="720"/>
        <w:rPr>
          <w:sz w:val="16"/>
          <w:szCs w:val="16"/>
        </w:rPr>
      </w:pPr>
      <w:r w:rsidRPr="006D2F58">
        <w:rPr>
          <w:sz w:val="16"/>
          <w:szCs w:val="16"/>
        </w:rPr>
        <w:t xml:space="preserve">D15 = D16-(D01+...+D11) </w:t>
      </w:r>
      <w:r w:rsidRPr="006D2F58">
        <w:rPr>
          <w:b/>
          <w:bCs/>
          <w:color w:val="7030A0"/>
          <w:sz w:val="16"/>
          <w:szCs w:val="16"/>
        </w:rPr>
        <w:t>[non-degree-granting institutions]</w:t>
      </w:r>
    </w:p>
    <w:p w:rsidR="002C71BF" w:rsidRPr="006D2F58" w:rsidP="00F97C22" w14:paraId="17C1201E" w14:textId="77777777">
      <w:pPr>
        <w:pStyle w:val="NoSpacing"/>
        <w:rPr>
          <w:sz w:val="16"/>
          <w:szCs w:val="16"/>
        </w:rPr>
      </w:pPr>
      <w:r w:rsidRPr="006D2F58">
        <w:rPr>
          <w:sz w:val="16"/>
          <w:szCs w:val="16"/>
        </w:rPr>
        <w:t>Amounts which should NOT be included in this generated number are gains or other unusual or nonrecurring items that are required to be included in Part B, such as gains on the sale of plant assets, actuarial gains, and extraordinary gains.</w:t>
      </w:r>
    </w:p>
    <w:p w:rsidR="00F97C22" w:rsidP="00F97C22" w14:paraId="7E2C8DCB" w14:textId="77777777">
      <w:pPr>
        <w:pStyle w:val="NoSpacing"/>
        <w:rPr>
          <w:sz w:val="16"/>
          <w:szCs w:val="16"/>
        </w:rPr>
      </w:pPr>
    </w:p>
    <w:p w:rsidR="002C71BF" w:rsidRPr="006D2F58" w:rsidP="00F97C22" w14:paraId="66F9CAE1" w14:textId="066224DB">
      <w:pPr>
        <w:pStyle w:val="NoSpacing"/>
        <w:rPr>
          <w:b/>
          <w:bCs/>
          <w:sz w:val="16"/>
          <w:szCs w:val="16"/>
        </w:rPr>
      </w:pPr>
      <w:r w:rsidRPr="006D2F58">
        <w:rPr>
          <w:sz w:val="16"/>
          <w:szCs w:val="16"/>
        </w:rPr>
        <w:t xml:space="preserve">Because this is a calculated value, data providers are advised to compare this amount with the corresponding amount from their GPFS or underlying records. If these amounts differ materially, the data provider is advised to check the other amounts provided on this screen for data entry errors. </w:t>
      </w:r>
      <w:r w:rsidRPr="006D2F58">
        <w:rPr>
          <w:b/>
          <w:bCs/>
          <w:sz w:val="16"/>
          <w:szCs w:val="16"/>
        </w:rPr>
        <w:t>For institutions that received American Recovery and Reinvestment Act (ARRA) revenues during the reporting period, allow these amounts to be reported through this calculated value by including the amount on line 16.</w:t>
      </w:r>
    </w:p>
    <w:p w:rsidR="00F97C22" w:rsidP="00F97C22" w14:paraId="11494E58" w14:textId="77777777">
      <w:pPr>
        <w:pStyle w:val="NoSpacing"/>
        <w:rPr>
          <w:b/>
          <w:bCs/>
          <w:sz w:val="16"/>
          <w:szCs w:val="16"/>
        </w:rPr>
      </w:pPr>
    </w:p>
    <w:p w:rsidR="002C71BF" w:rsidRPr="006D2F58" w:rsidP="00F97C22" w14:paraId="17E90B7B" w14:textId="0E489358">
      <w:pPr>
        <w:pStyle w:val="NoSpacing"/>
        <w:rPr>
          <w:sz w:val="16"/>
          <w:szCs w:val="16"/>
        </w:rPr>
      </w:pPr>
      <w:r w:rsidRPr="006D2F58">
        <w:rPr>
          <w:b/>
          <w:bCs/>
          <w:sz w:val="16"/>
          <w:szCs w:val="16"/>
        </w:rPr>
        <w:t>16 – Total revenues and investment return</w:t>
      </w:r>
      <w:r w:rsidRPr="006D2F58">
        <w:rPr>
          <w:sz w:val="16"/>
          <w:szCs w:val="16"/>
        </w:rPr>
        <w:t xml:space="preserve"> – This amount is carried forward from Part B, line 01. </w:t>
      </w:r>
      <w:r w:rsidRPr="006D2F58">
        <w:rPr>
          <w:b/>
          <w:bCs/>
          <w:sz w:val="16"/>
          <w:szCs w:val="16"/>
        </w:rPr>
        <w:t>This amount should include ARRA revenues received by the institution, if any.</w:t>
      </w:r>
    </w:p>
    <w:p w:rsidR="002C71BF" w:rsidRPr="006D2F58" w:rsidP="00F97C22" w14:paraId="626A3D2E" w14:textId="77777777">
      <w:pPr>
        <w:pStyle w:val="NoSpacing"/>
        <w:rPr>
          <w:sz w:val="16"/>
          <w:szCs w:val="16"/>
        </w:rPr>
      </w:pPr>
      <w:r w:rsidRPr="006D2F58">
        <w:rPr>
          <w:b/>
          <w:bCs/>
          <w:sz w:val="16"/>
          <w:szCs w:val="16"/>
        </w:rPr>
        <w:t>17 – Net assets released from restriction</w:t>
      </w:r>
      <w:r w:rsidRPr="006D2F58">
        <w:rPr>
          <w:sz w:val="16"/>
          <w:szCs w:val="16"/>
        </w:rPr>
        <w:t xml:space="preserve"> – Enter all revenues resulting from the reclassification of temporarily restricted assets or permanently restricted assets.</w:t>
      </w:r>
    </w:p>
    <w:p w:rsidR="002C71BF" w:rsidRPr="006D2F58" w:rsidP="00F97C22" w14:paraId="20BA0333" w14:textId="77777777">
      <w:pPr>
        <w:pStyle w:val="NoSpacing"/>
        <w:rPr>
          <w:sz w:val="16"/>
          <w:szCs w:val="16"/>
        </w:rPr>
      </w:pPr>
      <w:r w:rsidRPr="006D2F58">
        <w:rPr>
          <w:b/>
          <w:bCs/>
          <w:sz w:val="16"/>
          <w:szCs w:val="16"/>
        </w:rPr>
        <w:t>18 – Net total revenues, after assets released from restriction</w:t>
      </w:r>
      <w:r w:rsidRPr="006D2F58">
        <w:rPr>
          <w:sz w:val="16"/>
          <w:szCs w:val="16"/>
        </w:rPr>
        <w:t xml:space="preserve"> – This calculated value is generated using this formula:</w:t>
      </w:r>
    </w:p>
    <w:p w:rsidR="002C71BF" w:rsidRPr="006D2F58" w:rsidP="00F97C22" w14:paraId="1B198E2D" w14:textId="77777777">
      <w:pPr>
        <w:pStyle w:val="NoSpacing"/>
        <w:ind w:firstLine="720"/>
        <w:rPr>
          <w:sz w:val="16"/>
          <w:szCs w:val="16"/>
        </w:rPr>
      </w:pPr>
      <w:r w:rsidRPr="006D2F58">
        <w:rPr>
          <w:sz w:val="16"/>
          <w:szCs w:val="16"/>
        </w:rPr>
        <w:t>D18 = D16 + D17</w:t>
      </w:r>
    </w:p>
    <w:p w:rsidR="002C71BF" w:rsidRPr="006D2F58" w:rsidP="00F97C22" w14:paraId="3E70153C" w14:textId="77777777">
      <w:pPr>
        <w:pStyle w:val="NoSpacing"/>
        <w:rPr>
          <w:sz w:val="16"/>
          <w:szCs w:val="16"/>
        </w:rPr>
      </w:pPr>
      <w:r w:rsidRPr="006D2F58">
        <w:rPr>
          <w:b/>
          <w:bCs/>
          <w:sz w:val="16"/>
          <w:szCs w:val="16"/>
        </w:rPr>
        <w:t>19 – 12-month student FTE (from E12)</w:t>
      </w:r>
      <w:r w:rsidRPr="006D2F58">
        <w:rPr>
          <w:sz w:val="16"/>
          <w:szCs w:val="16"/>
        </w:rPr>
        <w:t xml:space="preserve"> – This number for full-time equivalent (FTE) student enrollment is carried over from the 12-month Enrollment survey component.</w:t>
      </w:r>
    </w:p>
    <w:p w:rsidR="002C71BF" w:rsidRPr="006D2F58" w:rsidP="00F97C22" w14:paraId="6CEB842C" w14:textId="77777777">
      <w:pPr>
        <w:pStyle w:val="NoSpacing"/>
        <w:rPr>
          <w:sz w:val="16"/>
          <w:szCs w:val="16"/>
        </w:rPr>
      </w:pPr>
      <w:r w:rsidRPr="006D2F58">
        <w:rPr>
          <w:b/>
          <w:bCs/>
          <w:sz w:val="16"/>
          <w:szCs w:val="16"/>
        </w:rPr>
        <w:t>20 – Total revenues and investment return per student FTE</w:t>
      </w:r>
      <w:r w:rsidRPr="006D2F58">
        <w:rPr>
          <w:sz w:val="16"/>
          <w:szCs w:val="16"/>
        </w:rPr>
        <w:t xml:space="preserve"> – This amount is generated by dividing line 16 by line 19. This calculated value is used by the system to compare the data reported by the institution to the data of institutions that are in the same sector (e.g., public/private, 4-year/2-year) to see if the calculated value is an extreme value that is too high or low. While it is not anticipated that your institution would have the same overall revenues, this comparison may be useful for ensuring that all appropriate revenues have been included in the Finance survey component, or excluded when appropriate.</w:t>
      </w:r>
    </w:p>
    <w:p w:rsidR="002C71BF" w:rsidRPr="006D2F58" w:rsidP="002C71BF" w14:paraId="223A82F9" w14:textId="77777777">
      <w:pPr>
        <w:pStyle w:val="NoSpacing"/>
        <w:rPr>
          <w:sz w:val="16"/>
          <w:szCs w:val="16"/>
        </w:rPr>
      </w:pPr>
    </w:p>
    <w:p w:rsidR="002C71BF" w:rsidRPr="006D2F58" w:rsidP="00F97C22" w14:paraId="39BF4F04" w14:textId="77777777">
      <w:pPr>
        <w:pStyle w:val="NoSpacing"/>
        <w:rPr>
          <w:b/>
          <w:bCs/>
          <w:color w:val="00B0F0"/>
          <w:sz w:val="16"/>
          <w:szCs w:val="16"/>
        </w:rPr>
      </w:pPr>
      <w:r w:rsidRPr="006D2F58">
        <w:rPr>
          <w:b/>
          <w:bCs/>
          <w:color w:val="00B0F0"/>
          <w:sz w:val="16"/>
          <w:szCs w:val="16"/>
        </w:rPr>
        <w:t>Part E-1 – Expenses and Other Deductions: Functional Classification</w:t>
      </w:r>
    </w:p>
    <w:p w:rsidR="002C71BF" w:rsidRPr="006D2F58" w:rsidP="00F97C22" w14:paraId="7B472E02" w14:textId="77777777">
      <w:pPr>
        <w:pStyle w:val="NoSpacing"/>
        <w:rPr>
          <w:b/>
          <w:bCs/>
          <w:i/>
          <w:iCs/>
          <w:sz w:val="16"/>
          <w:szCs w:val="16"/>
        </w:rPr>
      </w:pPr>
      <w:r w:rsidRPr="006D2F58">
        <w:rPr>
          <w:b/>
          <w:bCs/>
          <w:i/>
          <w:iCs/>
          <w:sz w:val="16"/>
          <w:szCs w:val="16"/>
        </w:rPr>
        <w:t>PLEASE COMPLETE PART B BEFORE PROVIDING DATA FOR PART E.</w:t>
      </w:r>
    </w:p>
    <w:p w:rsidR="002C71BF" w:rsidRPr="006D2F58" w:rsidP="002C71BF" w14:paraId="74BCEF98" w14:textId="77777777">
      <w:pPr>
        <w:pStyle w:val="NoSpacing"/>
        <w:rPr>
          <w:sz w:val="16"/>
          <w:szCs w:val="16"/>
        </w:rPr>
      </w:pPr>
    </w:p>
    <w:p w:rsidR="002C71BF" w:rsidRPr="006D2F58" w:rsidP="00F97C22" w14:paraId="0F409794" w14:textId="77777777">
      <w:pPr>
        <w:pStyle w:val="NoSpacing"/>
        <w:rPr>
          <w:sz w:val="16"/>
          <w:szCs w:val="16"/>
        </w:rPr>
      </w:pPr>
      <w:r w:rsidRPr="006D2F58">
        <w:rPr>
          <w:sz w:val="16"/>
          <w:szCs w:val="16"/>
        </w:rPr>
        <w:t xml:space="preserve">Part E-1 is intended to report expenses by function. All expenses recognized in the GPFS should be reported using the expense functions provided on lines 01–12. These functional categories are consistent with Chapter 4 (Accounting for Independent Colleges and Universities) of the NACUBO FARM. </w:t>
      </w:r>
    </w:p>
    <w:p w:rsidR="002C71BF" w:rsidRPr="006D2F58" w:rsidP="002C71BF" w14:paraId="3C03B7E5" w14:textId="77777777">
      <w:pPr>
        <w:pStyle w:val="NoSpacing"/>
        <w:ind w:left="720"/>
        <w:rPr>
          <w:sz w:val="16"/>
          <w:szCs w:val="16"/>
        </w:rPr>
      </w:pPr>
    </w:p>
    <w:p w:rsidR="002C71BF" w:rsidRPr="006D2F58" w:rsidP="00F97C22" w14:paraId="75B2AFB1" w14:textId="77777777">
      <w:pPr>
        <w:pStyle w:val="NoSpacing"/>
        <w:rPr>
          <w:sz w:val="16"/>
          <w:szCs w:val="16"/>
        </w:rPr>
      </w:pPr>
      <w:r w:rsidRPr="006D2F58">
        <w:rPr>
          <w:sz w:val="16"/>
          <w:szCs w:val="16"/>
        </w:rPr>
        <w:t>Institutions that do not have access to FARM can refer to Appendix B of the NACUBO Advisory Report 2010-1, Public Institutions: Methodologies for Allocating Depreciation, Operation and Maintenance of Plant, and Interest Expenses to Functional Expense Categories for more detailed information on the expense categories. Although this document was written for public institutions, the expenditure definitions are applicable to private institutions also. The advisory is available here.</w:t>
      </w:r>
    </w:p>
    <w:p w:rsidR="00F97C22" w:rsidP="00F97C22" w14:paraId="2FB1ACB3" w14:textId="77777777">
      <w:pPr>
        <w:pStyle w:val="NoSpacing"/>
        <w:rPr>
          <w:b/>
          <w:bCs/>
          <w:sz w:val="16"/>
          <w:szCs w:val="16"/>
        </w:rPr>
      </w:pPr>
    </w:p>
    <w:p w:rsidR="002C71BF" w:rsidRPr="006D2F58" w:rsidP="00F97C22" w14:paraId="630B21E5" w14:textId="444F425C">
      <w:pPr>
        <w:pStyle w:val="NoSpacing"/>
        <w:rPr>
          <w:b/>
          <w:bCs/>
          <w:sz w:val="16"/>
          <w:szCs w:val="16"/>
        </w:rPr>
      </w:pPr>
      <w:r w:rsidRPr="006D2F58">
        <w:rPr>
          <w:b/>
          <w:bCs/>
          <w:sz w:val="16"/>
          <w:szCs w:val="16"/>
        </w:rPr>
        <w:t>The total for expenses on line 13 should agree with the total expenses reported in your GPFS including interest expense and any other non-operating expense.</w:t>
      </w:r>
    </w:p>
    <w:p w:rsidR="002C71BF" w:rsidRPr="006D2F58" w:rsidP="00F97C22" w14:paraId="3D202D20" w14:textId="77777777">
      <w:pPr>
        <w:pStyle w:val="NoSpacing"/>
        <w:rPr>
          <w:sz w:val="16"/>
          <w:szCs w:val="16"/>
        </w:rPr>
      </w:pPr>
      <w:r w:rsidRPr="006D2F58">
        <w:rPr>
          <w:sz w:val="16"/>
          <w:szCs w:val="16"/>
        </w:rPr>
        <w:t>Do not include losses or other unusual or nonrecurring items in Part E. (Special items including gains and losses should be reported in Part B.) Operation and maintenance expenses are no longer reported as a separate functional expense category. Instead these expenses are to be distributed among the other functional expense categories.</w:t>
      </w:r>
    </w:p>
    <w:p w:rsidR="00F97C22" w:rsidP="00F97C22" w14:paraId="4A09B2F5" w14:textId="77777777">
      <w:pPr>
        <w:pStyle w:val="NoSpacing"/>
        <w:rPr>
          <w:b/>
          <w:bCs/>
          <w:i/>
          <w:iCs/>
          <w:sz w:val="16"/>
          <w:szCs w:val="16"/>
        </w:rPr>
      </w:pPr>
    </w:p>
    <w:p w:rsidR="002C71BF" w:rsidRPr="006D2F58" w:rsidP="00F97C22" w14:paraId="167003C9" w14:textId="4E3B0A5F">
      <w:pPr>
        <w:pStyle w:val="NoSpacing"/>
        <w:rPr>
          <w:b/>
          <w:bCs/>
          <w:i/>
          <w:iCs/>
          <w:sz w:val="16"/>
          <w:szCs w:val="16"/>
        </w:rPr>
      </w:pPr>
      <w:r w:rsidRPr="006D2F58">
        <w:rPr>
          <w:b/>
          <w:bCs/>
          <w:i/>
          <w:iCs/>
          <w:sz w:val="16"/>
          <w:szCs w:val="16"/>
        </w:rPr>
        <w:t>Expense by Functional Classification</w:t>
      </w:r>
    </w:p>
    <w:p w:rsidR="002C71BF" w:rsidRPr="006D2F58" w:rsidP="00F97C22" w14:paraId="624E03B8" w14:textId="77777777">
      <w:pPr>
        <w:pStyle w:val="NoSpacing"/>
        <w:rPr>
          <w:sz w:val="16"/>
          <w:szCs w:val="16"/>
        </w:rPr>
      </w:pPr>
      <w:r w:rsidRPr="006D2F58">
        <w:rPr>
          <w:b/>
          <w:bCs/>
          <w:sz w:val="16"/>
          <w:szCs w:val="16"/>
        </w:rPr>
        <w:t>Column 1, Total amount</w:t>
      </w:r>
      <w:r w:rsidRPr="006D2F58">
        <w:rPr>
          <w:sz w:val="16"/>
          <w:szCs w:val="16"/>
        </w:rPr>
        <w:t xml:space="preserve"> - Enter the total expense for each applicable functional category listed on lines 01–10. Total expenses, line 13, should agree with the total expenses reported in your GPFS.</w:t>
      </w:r>
    </w:p>
    <w:p w:rsidR="002C71BF" w:rsidRPr="006D2F58" w:rsidP="00F97C22" w14:paraId="65F1918B" w14:textId="77777777">
      <w:pPr>
        <w:pStyle w:val="NoSpacing"/>
        <w:rPr>
          <w:sz w:val="16"/>
          <w:szCs w:val="16"/>
        </w:rPr>
      </w:pPr>
      <w:r w:rsidRPr="006D2F58">
        <w:rPr>
          <w:b/>
          <w:bCs/>
          <w:sz w:val="16"/>
          <w:szCs w:val="16"/>
        </w:rPr>
        <w:t>Column 2, Salaries and wages</w:t>
      </w:r>
      <w:r w:rsidRPr="006D2F58">
        <w:rPr>
          <w:sz w:val="16"/>
          <w:szCs w:val="16"/>
        </w:rPr>
        <w:t xml:space="preserve"> – This column describes the natural classification of salary and wage expenses incurred in each functional category. For this classification, enter the amount of salary and wage expenses for the function identified on lines 01-10 and 13. Do NOT include Operation and maintenance of plant (O&amp;M) expenses in this category because O&amp;M expenses are reported in a separate natural classification category. </w:t>
      </w:r>
    </w:p>
    <w:p w:rsidR="002C71BF" w:rsidRPr="006D2F58" w:rsidP="002C71BF" w14:paraId="7F696A51" w14:textId="77777777">
      <w:pPr>
        <w:pStyle w:val="NoSpacing"/>
        <w:ind w:left="1440"/>
        <w:rPr>
          <w:sz w:val="16"/>
          <w:szCs w:val="16"/>
        </w:rPr>
      </w:pPr>
    </w:p>
    <w:p w:rsidR="002C71BF" w:rsidRPr="006D2F58" w:rsidP="00F97C22" w14:paraId="0A20AA0D" w14:textId="77777777">
      <w:pPr>
        <w:pStyle w:val="NoSpacing"/>
        <w:rPr>
          <w:sz w:val="16"/>
          <w:szCs w:val="16"/>
        </w:rPr>
      </w:pPr>
      <w:r w:rsidRPr="006D2F58">
        <w:rPr>
          <w:sz w:val="16"/>
          <w:szCs w:val="16"/>
        </w:rPr>
        <w:t>Refer to these specific instructions for more information about reporting expenses.</w:t>
      </w:r>
    </w:p>
    <w:p w:rsidR="002C71BF" w:rsidRPr="006D2F58" w:rsidP="00F97C22" w14:paraId="22287BAF" w14:textId="62AE93C1">
      <w:pPr>
        <w:pStyle w:val="NoSpacing"/>
        <w:rPr>
          <w:sz w:val="16"/>
          <w:szCs w:val="16"/>
        </w:rPr>
      </w:pPr>
      <w:r w:rsidRPr="006D2F58">
        <w:rPr>
          <w:b/>
          <w:bCs/>
          <w:sz w:val="16"/>
          <w:szCs w:val="16"/>
        </w:rPr>
        <w:t>01 – Instruction</w:t>
      </w:r>
      <w:r w:rsidRPr="006D2F58">
        <w:rPr>
          <w:sz w:val="16"/>
          <w:szCs w:val="16"/>
        </w:rPr>
        <w:t xml:space="preserve"> – Enter the instruction expenses of the colleges, schools, departments, and other instructional divisions of the institution and expenses for departmental research and public service that are not separately budgeted. The instruction category includes general academic instruction, occupational and vocational instruction, special session instruction, community education, preparatory</w:t>
      </w:r>
      <w:r w:rsidR="00A54D3A">
        <w:rPr>
          <w:color w:val="FF0000"/>
          <w:sz w:val="16"/>
          <w:szCs w:val="16"/>
        </w:rPr>
        <w:t>, developmental</w:t>
      </w:r>
      <w:r w:rsidRPr="006D2F58">
        <w:rPr>
          <w:sz w:val="16"/>
          <w:szCs w:val="16"/>
        </w:rPr>
        <w:t xml:space="preserve"> and adult basic education, </w:t>
      </w:r>
      <w:r w:rsidRPr="00A54D3A">
        <w:rPr>
          <w:strike/>
          <w:color w:val="FF0000"/>
          <w:sz w:val="16"/>
          <w:szCs w:val="16"/>
        </w:rPr>
        <w:t>and</w:t>
      </w:r>
      <w:r w:rsidRPr="00A54D3A">
        <w:rPr>
          <w:color w:val="FF0000"/>
          <w:sz w:val="16"/>
          <w:szCs w:val="16"/>
        </w:rPr>
        <w:t xml:space="preserve"> </w:t>
      </w:r>
      <w:r w:rsidRPr="00B730A3">
        <w:rPr>
          <w:strike/>
          <w:color w:val="FF0000"/>
          <w:sz w:val="16"/>
          <w:szCs w:val="16"/>
        </w:rPr>
        <w:t>remedial</w:t>
      </w:r>
      <w:r w:rsidRPr="00B730A3">
        <w:rPr>
          <w:color w:val="FF0000"/>
          <w:sz w:val="16"/>
          <w:szCs w:val="16"/>
        </w:rPr>
        <w:t xml:space="preserve"> </w:t>
      </w:r>
      <w:r w:rsidRPr="006D2F58">
        <w:rPr>
          <w:sz w:val="16"/>
          <w:szCs w:val="16"/>
        </w:rPr>
        <w:t xml:space="preserve">and tutorial instruction </w:t>
      </w:r>
      <w:r w:rsidRPr="00F57F08">
        <w:rPr>
          <w:strike/>
          <w:color w:val="FF0000"/>
          <w:sz w:val="16"/>
          <w:szCs w:val="16"/>
        </w:rPr>
        <w:t>conducted by the teaching faculty for the institution’s students</w:t>
      </w:r>
      <w:r w:rsidRPr="006D2F58">
        <w:rPr>
          <w:sz w:val="16"/>
          <w:szCs w:val="16"/>
        </w:rPr>
        <w:t>. Include expenses for both credit and non-credit activities. Exclude expenses for academic administration if the primary function is administration (e.g., academic deans). Such expenses should be entered on line 04. (FARM para. 703.4)</w:t>
      </w:r>
    </w:p>
    <w:p w:rsidR="002C71BF" w:rsidRPr="006D2F58" w:rsidP="00F97C22" w14:paraId="061D9C94" w14:textId="77777777">
      <w:pPr>
        <w:pStyle w:val="NoSpacing"/>
        <w:rPr>
          <w:sz w:val="16"/>
          <w:szCs w:val="16"/>
        </w:rPr>
      </w:pPr>
      <w:r w:rsidRPr="006D2F58">
        <w:rPr>
          <w:b/>
          <w:bCs/>
          <w:sz w:val="16"/>
          <w:szCs w:val="16"/>
        </w:rPr>
        <w:t>02 – Research</w:t>
      </w:r>
      <w:r w:rsidRPr="006D2F58">
        <w:rPr>
          <w:sz w:val="16"/>
          <w:szCs w:val="16"/>
        </w:rPr>
        <w:t xml:space="preserve"> – Enter the expenses for activities specifically organized to produce research outcomes and either commissioned by an agency external to the institution or separately budgeted by an organizational unit within the institution. The category includes institutes and research centers, and individual and project research. Do not report non-research sponsored programs (e.g., training programs) on this line. Training programs generally are reported on line 01 (Instruction). (FARM para. 703.5)</w:t>
      </w:r>
    </w:p>
    <w:p w:rsidR="002C71BF" w:rsidRPr="006D2F58" w:rsidP="00F97C22" w14:paraId="390C8F7D" w14:textId="77777777">
      <w:pPr>
        <w:pStyle w:val="NoSpacing"/>
        <w:rPr>
          <w:sz w:val="16"/>
          <w:szCs w:val="16"/>
        </w:rPr>
      </w:pPr>
      <w:r w:rsidRPr="006D2F58">
        <w:rPr>
          <w:b/>
          <w:bCs/>
          <w:sz w:val="16"/>
          <w:szCs w:val="16"/>
        </w:rPr>
        <w:t>03 – Public service</w:t>
      </w:r>
      <w:r w:rsidRPr="006D2F58">
        <w:rPr>
          <w:sz w:val="16"/>
          <w:szCs w:val="16"/>
        </w:rPr>
        <w:t xml:space="preserve"> – Enter the expenses specifically for public service and for activities established primarily to provide non-instructional services beneficial to groups external to the institution. Examples are seminars and projects provided to the particular sectors of the community. Include expenses for community services, cooperative extension services, and public broadcasting services. (FARM para. 703.6)</w:t>
      </w:r>
    </w:p>
    <w:p w:rsidR="002C71BF" w:rsidRPr="006D2F58" w:rsidP="00F97C22" w14:paraId="31E99151" w14:textId="3045797B">
      <w:pPr>
        <w:pStyle w:val="NoSpacing"/>
        <w:rPr>
          <w:sz w:val="16"/>
          <w:szCs w:val="16"/>
        </w:rPr>
      </w:pPr>
      <w:r w:rsidRPr="006D2F58">
        <w:rPr>
          <w:b/>
          <w:bCs/>
          <w:sz w:val="16"/>
          <w:szCs w:val="16"/>
        </w:rPr>
        <w:t>04 – Academic support</w:t>
      </w:r>
      <w:r w:rsidRPr="006D2F58">
        <w:rPr>
          <w:sz w:val="16"/>
          <w:szCs w:val="16"/>
        </w:rPr>
        <w:t xml:space="preserve"> – Enter the expenses for support services that are an integral part of the institution’s primary mission of instruction, research, or public service and that are not charged directly to these primary programs. Include expenses for libraries, museums, galleries, audio/visual services, </w:t>
      </w:r>
      <w:r w:rsidR="0091359D">
        <w:rPr>
          <w:color w:val="FF0000"/>
          <w:sz w:val="16"/>
          <w:szCs w:val="16"/>
        </w:rPr>
        <w:t xml:space="preserve">academic administration, </w:t>
      </w:r>
      <w:r w:rsidRPr="001B6976" w:rsidR="001B6976">
        <w:rPr>
          <w:rFonts w:ascii="Calibri" w:eastAsia="Calibri" w:hAnsi="Calibri" w:cs="Times New Roman"/>
          <w:color w:val="FF0000"/>
          <w:sz w:val="16"/>
          <w:szCs w:val="16"/>
        </w:rPr>
        <w:t xml:space="preserve">and formally organized and/or separately budgeted </w:t>
      </w:r>
      <w:r w:rsidRPr="006D2F58">
        <w:rPr>
          <w:sz w:val="16"/>
          <w:szCs w:val="16"/>
        </w:rPr>
        <w:t xml:space="preserve">academic </w:t>
      </w:r>
      <w:r w:rsidR="0091359D">
        <w:rPr>
          <w:color w:val="FF0000"/>
          <w:sz w:val="16"/>
          <w:szCs w:val="16"/>
        </w:rPr>
        <w:t xml:space="preserve">personnel </w:t>
      </w:r>
      <w:r w:rsidRPr="006D2F58">
        <w:rPr>
          <w:sz w:val="16"/>
          <w:szCs w:val="16"/>
        </w:rPr>
        <w:t xml:space="preserve">development, academic computing support, course and curriculum </w:t>
      </w:r>
      <w:r w:rsidRPr="006D2F58">
        <w:rPr>
          <w:sz w:val="16"/>
          <w:szCs w:val="16"/>
        </w:rPr>
        <w:t>development</w:t>
      </w:r>
      <w:r w:rsidRPr="0091359D">
        <w:rPr>
          <w:strike/>
          <w:color w:val="FF0000"/>
          <w:sz w:val="16"/>
          <w:szCs w:val="16"/>
        </w:rPr>
        <w:t>,</w:t>
      </w:r>
      <w:r w:rsidRPr="006D2F58">
        <w:rPr>
          <w:sz w:val="16"/>
          <w:szCs w:val="16"/>
        </w:rPr>
        <w:t xml:space="preserve"> </w:t>
      </w:r>
      <w:r w:rsidRPr="0091359D">
        <w:rPr>
          <w:strike/>
          <w:color w:val="FF0000"/>
          <w:sz w:val="16"/>
          <w:szCs w:val="16"/>
        </w:rPr>
        <w:t>and academic administration</w:t>
      </w:r>
      <w:r w:rsidRPr="006D2F58">
        <w:rPr>
          <w:sz w:val="16"/>
          <w:szCs w:val="16"/>
        </w:rPr>
        <w:t>. Include expenses for medical, veterinary and dental clinics if their primary purpose is to support the institutional program, that is, they are not part of a hospital. (FARM para. 703.7)</w:t>
      </w:r>
    </w:p>
    <w:p w:rsidR="002C71BF" w:rsidRPr="006D2F58" w:rsidP="00F97C22" w14:paraId="6878A145" w14:textId="77777777">
      <w:pPr>
        <w:pStyle w:val="NoSpacing"/>
        <w:rPr>
          <w:sz w:val="16"/>
          <w:szCs w:val="16"/>
        </w:rPr>
      </w:pPr>
      <w:r w:rsidRPr="006D2F58">
        <w:rPr>
          <w:b/>
          <w:bCs/>
          <w:sz w:val="16"/>
          <w:szCs w:val="16"/>
        </w:rPr>
        <w:t>05 – Student services</w:t>
      </w:r>
      <w:r w:rsidRPr="006D2F58">
        <w:rPr>
          <w:sz w:val="16"/>
          <w:szCs w:val="16"/>
        </w:rPr>
        <w:t xml:space="preserve"> – Enter the expenses for admissions, registrar activities and activities whose primary purpose is to contribute to students emotional and physical well-being and to their intellectual, cultural and social development outside the context of the formal instructional program. Examples are career guidance, counseling, financial aid administration, student records, athletics, and student health services, except when operated as a self-supporting auxiliary enterprise. (FARM para. 703.8)</w:t>
      </w:r>
    </w:p>
    <w:p w:rsidR="002C71BF" w:rsidRPr="006D2F58" w:rsidP="00F97C22" w14:paraId="76CFD3E4" w14:textId="77777777">
      <w:pPr>
        <w:pStyle w:val="NoSpacing"/>
        <w:rPr>
          <w:sz w:val="16"/>
          <w:szCs w:val="16"/>
        </w:rPr>
      </w:pPr>
      <w:r w:rsidRPr="006D2F58">
        <w:rPr>
          <w:b/>
          <w:bCs/>
          <w:sz w:val="16"/>
          <w:szCs w:val="16"/>
        </w:rPr>
        <w:t>06 – Institutional support</w:t>
      </w:r>
      <w:r w:rsidRPr="006D2F58">
        <w:rPr>
          <w:sz w:val="16"/>
          <w:szCs w:val="16"/>
        </w:rPr>
        <w:t xml:space="preserve"> – Enter the expenses for the day-to-day operational support of the institution. Include expenses for general administrative services, executive direction and planning, legal and fiscal operations, administrative computing support, and public relations/development. (FARM para. 703.9)</w:t>
      </w:r>
    </w:p>
    <w:p w:rsidR="002C71BF" w:rsidRPr="006D2F58" w:rsidP="00F97C22" w14:paraId="1E00CD63" w14:textId="77777777">
      <w:pPr>
        <w:pStyle w:val="NoSpacing"/>
        <w:rPr>
          <w:sz w:val="16"/>
          <w:szCs w:val="16"/>
        </w:rPr>
      </w:pPr>
      <w:r w:rsidRPr="006D2F58">
        <w:rPr>
          <w:b/>
          <w:bCs/>
          <w:color w:val="7030A0"/>
          <w:sz w:val="16"/>
          <w:szCs w:val="16"/>
        </w:rPr>
        <w:t>[applicable to degree-granting institutions only]</w:t>
      </w:r>
      <w:r w:rsidRPr="006D2F58">
        <w:rPr>
          <w:b/>
          <w:bCs/>
          <w:color w:val="FF0000"/>
          <w:sz w:val="16"/>
          <w:szCs w:val="16"/>
        </w:rPr>
        <w:t xml:space="preserve"> </w:t>
      </w:r>
      <w:r w:rsidRPr="006D2F58">
        <w:rPr>
          <w:b/>
          <w:bCs/>
          <w:sz w:val="16"/>
          <w:szCs w:val="16"/>
        </w:rPr>
        <w:t>07 – Auxiliary enterprises</w:t>
      </w:r>
      <w:r w:rsidRPr="006D2F58">
        <w:rPr>
          <w:sz w:val="16"/>
          <w:szCs w:val="16"/>
        </w:rPr>
        <w:t xml:space="preserve"> – Enter expenses of essentially self-supporting operations of the institution that exist to furnish a service to students, faculty, or staff, and that charge a fee that is directly related to, although not necessarily equal to, the cost of the service. Examples are residence halls, food services, student health services, intercollegiate athletics (only if essentially self-supporting), college unions, college stores, faculty and staff parking, and faculty housing. (FARM para. 703.11)</w:t>
      </w:r>
    </w:p>
    <w:p w:rsidR="002C71BF" w:rsidRPr="006D2F58" w:rsidP="0094636E" w14:paraId="1FD416AC" w14:textId="77777777">
      <w:pPr>
        <w:pStyle w:val="NoSpacing"/>
        <w:rPr>
          <w:sz w:val="16"/>
          <w:szCs w:val="16"/>
        </w:rPr>
      </w:pPr>
      <w:r w:rsidRPr="006D2F58">
        <w:rPr>
          <w:b/>
          <w:bCs/>
          <w:sz w:val="16"/>
          <w:szCs w:val="16"/>
        </w:rPr>
        <w:t>08 – Net grant aid to students (net of tuition and fee allowances)</w:t>
      </w:r>
      <w:r w:rsidRPr="006D2F58">
        <w:rPr>
          <w:sz w:val="16"/>
          <w:szCs w:val="16"/>
        </w:rPr>
        <w:t xml:space="preserve"> - Enter on this line ONLY scholarships and fellowships recognized as expenses in your GPFS. Do not include Federal Work Study expenses on this line. Work study expenses should be reported within the function where the student worked. Whereas in the past, most student awards were recorded as expenses under this classification, most student awards are now reported as either scholarship allowances or agency transactions. Student awards, made from contributed funds or grant funds, that are under the control of the institution (the institution decides who gets the award) result in allowances that reduce tuition or auxiliary enterprise revenue. Student awards, made from grant funds, that are made to students identified by the grantor are considered agency transactions and do not result in either revenues or expenses. Scholarships and fellowships in the form of allowances applied to tuition and fees should be reported in Part C-1, line 09, and not included in Part E-1, line 08. Scholarships and fellowships in the form of allowances applied to auxiliary services should be reported in Part C-1, line 09, and not included in Part E-1, line 08. (FARM para. 703.10)</w:t>
      </w:r>
    </w:p>
    <w:p w:rsidR="0094636E" w:rsidP="0094636E" w14:paraId="121EF00E" w14:textId="77777777">
      <w:pPr>
        <w:pStyle w:val="NoSpacing"/>
        <w:rPr>
          <w:sz w:val="16"/>
          <w:szCs w:val="16"/>
        </w:rPr>
      </w:pPr>
    </w:p>
    <w:p w:rsidR="002C71BF" w:rsidRPr="006D2F58" w:rsidP="0094636E" w14:paraId="267697CE" w14:textId="4328DFCF">
      <w:pPr>
        <w:pStyle w:val="NoSpacing"/>
        <w:rPr>
          <w:sz w:val="16"/>
          <w:szCs w:val="16"/>
        </w:rPr>
      </w:pPr>
      <w:r w:rsidRPr="006D2F58">
        <w:rPr>
          <w:sz w:val="16"/>
          <w:szCs w:val="16"/>
        </w:rPr>
        <w:t>According to NACUBO Advisory Report 97-1 (January 17, 1997), scholarships and fellowships are "expenses to the extent that the organization incurs incremental expense in providing goods and services." Thus payments made by the institution to students or third parties in support of the total cost of education are expenses if those payments are made for goods and services NOT provided by the institution. Examples include payments for services to third parties (including students) for off-campus housing or for the cost of board not provided by institutional contract meal plans.</w:t>
      </w:r>
    </w:p>
    <w:p w:rsidR="002C71BF" w:rsidRPr="006D2F58" w:rsidP="0094636E" w14:paraId="2EAA9314" w14:textId="77777777">
      <w:pPr>
        <w:pStyle w:val="NoSpacing"/>
        <w:rPr>
          <w:b/>
          <w:bCs/>
          <w:sz w:val="16"/>
          <w:szCs w:val="16"/>
        </w:rPr>
      </w:pPr>
      <w:r w:rsidRPr="006D2F58">
        <w:rPr>
          <w:b/>
          <w:bCs/>
          <w:color w:val="7030A0"/>
          <w:sz w:val="16"/>
          <w:szCs w:val="16"/>
        </w:rPr>
        <w:t>[applicable to degree-granting institutions only]</w:t>
      </w:r>
      <w:r w:rsidRPr="006D2F58">
        <w:rPr>
          <w:b/>
          <w:bCs/>
          <w:color w:val="FF0000"/>
          <w:sz w:val="16"/>
          <w:szCs w:val="16"/>
        </w:rPr>
        <w:t xml:space="preserve"> </w:t>
      </w:r>
      <w:r w:rsidRPr="006D2F58">
        <w:rPr>
          <w:b/>
          <w:bCs/>
          <w:sz w:val="16"/>
          <w:szCs w:val="16"/>
        </w:rPr>
        <w:t>09 – Hospital services</w:t>
      </w:r>
      <w:r w:rsidRPr="006D2F58">
        <w:rPr>
          <w:sz w:val="16"/>
          <w:szCs w:val="16"/>
        </w:rPr>
        <w:t xml:space="preserve"> – Enter all expenses associated with the operation of a hospital reported as a component of an institution of higher education. Include nursing expenses, other professional services, administrative services, fiscal services, and charges for operation and maintenance of plant. (FARM para. 703.12) </w:t>
      </w:r>
      <w:r w:rsidRPr="006D2F58">
        <w:rPr>
          <w:b/>
          <w:bCs/>
          <w:sz w:val="16"/>
          <w:szCs w:val="16"/>
        </w:rPr>
        <w:t>Hospitals or medical centers reporting educational program activities conducted independent of an institution of higher education (not as a component of a reporting institution of higher education) should not complete this line. Refer to the special instructions below.</w:t>
      </w:r>
    </w:p>
    <w:p w:rsidR="002C71BF" w:rsidRPr="006D2F58" w:rsidP="0094636E" w14:paraId="60D9268D" w14:textId="77777777">
      <w:pPr>
        <w:pStyle w:val="NoSpacing"/>
        <w:rPr>
          <w:sz w:val="16"/>
          <w:szCs w:val="16"/>
        </w:rPr>
      </w:pPr>
      <w:r w:rsidRPr="006D2F58">
        <w:rPr>
          <w:b/>
          <w:bCs/>
          <w:color w:val="7030A0"/>
          <w:sz w:val="16"/>
          <w:szCs w:val="16"/>
        </w:rPr>
        <w:t>[applicable to degree-granting institutions only]</w:t>
      </w:r>
      <w:r w:rsidRPr="006D2F58">
        <w:rPr>
          <w:b/>
          <w:bCs/>
          <w:color w:val="FF0000"/>
          <w:sz w:val="16"/>
          <w:szCs w:val="16"/>
        </w:rPr>
        <w:t xml:space="preserve"> </w:t>
      </w:r>
      <w:r w:rsidRPr="006D2F58">
        <w:rPr>
          <w:b/>
          <w:bCs/>
          <w:sz w:val="16"/>
          <w:szCs w:val="16"/>
        </w:rPr>
        <w:t>SPECIAL INSTRUCTIONS FOR CERTAIN HOSPITALS AND/OR MEDICAL CENTERS</w:t>
      </w:r>
      <w:r w:rsidRPr="006D2F58">
        <w:rPr>
          <w:sz w:val="16"/>
          <w:szCs w:val="16"/>
        </w:rPr>
        <w:t xml:space="preserve"> Hospitals and/or medical centers reporting educational program activity operated by an entity for which the primary function is other than higher education should complete the IPEDS Finance Survey as follows:</w:t>
      </w:r>
    </w:p>
    <w:p w:rsidR="002C71BF" w:rsidRPr="006D2F58" w:rsidP="0094636E" w14:paraId="05A8E996" w14:textId="77777777">
      <w:pPr>
        <w:pStyle w:val="NoSpacing"/>
        <w:ind w:firstLine="720"/>
        <w:rPr>
          <w:sz w:val="16"/>
          <w:szCs w:val="16"/>
        </w:rPr>
      </w:pPr>
      <w:r w:rsidRPr="006D2F58">
        <w:rPr>
          <w:sz w:val="16"/>
          <w:szCs w:val="16"/>
        </w:rPr>
        <w:t>a. Include in Part D the revenues directly associated with the educational programs offered. Combine the revenues of all educational programs offered.</w:t>
      </w:r>
    </w:p>
    <w:p w:rsidR="002C71BF" w:rsidRPr="006D2F58" w:rsidP="0094636E" w14:paraId="3C15C45C" w14:textId="77777777">
      <w:pPr>
        <w:pStyle w:val="NoSpacing"/>
        <w:ind w:left="720"/>
        <w:rPr>
          <w:sz w:val="16"/>
          <w:szCs w:val="16"/>
        </w:rPr>
      </w:pPr>
      <w:r w:rsidRPr="006D2F58">
        <w:rPr>
          <w:sz w:val="16"/>
          <w:szCs w:val="16"/>
        </w:rPr>
        <w:t>b. Do not complete Part D, line 13 (Hospital revenue). This information is required only for hospitals whose financial activity is reported as a component of an institution of higher education.</w:t>
      </w:r>
    </w:p>
    <w:p w:rsidR="002C71BF" w:rsidRPr="006D2F58" w:rsidP="0094636E" w14:paraId="2A1ABEFC" w14:textId="77777777">
      <w:pPr>
        <w:pStyle w:val="NoSpacing"/>
        <w:ind w:left="720"/>
        <w:rPr>
          <w:sz w:val="16"/>
          <w:szCs w:val="16"/>
        </w:rPr>
      </w:pPr>
      <w:r w:rsidRPr="006D2F58">
        <w:rPr>
          <w:sz w:val="16"/>
          <w:szCs w:val="16"/>
        </w:rPr>
        <w:t>c. Include in Part E all expenses associated with instruction and educational support services based on your underlying accounting records. Combine the expenses of all educational programs offered.</w:t>
      </w:r>
    </w:p>
    <w:p w:rsidR="002C71BF" w:rsidRPr="006D2F58" w:rsidP="00333449" w14:paraId="5F1DA0E9" w14:textId="77777777">
      <w:pPr>
        <w:pStyle w:val="NoSpacing"/>
        <w:ind w:left="720"/>
        <w:rPr>
          <w:sz w:val="16"/>
          <w:szCs w:val="16"/>
        </w:rPr>
      </w:pPr>
      <w:r w:rsidRPr="006D2F58">
        <w:rPr>
          <w:sz w:val="16"/>
          <w:szCs w:val="16"/>
        </w:rPr>
        <w:t xml:space="preserve">d. Complete Part A and Part B if the information for the educational program(s) component is obtainable from the underlying accounting records. </w:t>
      </w:r>
      <w:r w:rsidRPr="006D2F58">
        <w:rPr>
          <w:b/>
          <w:bCs/>
          <w:sz w:val="16"/>
          <w:szCs w:val="16"/>
        </w:rPr>
        <w:t>Do not report information for the hospital as a whole.</w:t>
      </w:r>
    </w:p>
    <w:p w:rsidR="002C71BF" w:rsidRPr="006D2F58" w:rsidP="00333449" w14:paraId="0EB302E8" w14:textId="77777777">
      <w:pPr>
        <w:pStyle w:val="NoSpacing"/>
        <w:ind w:left="720"/>
        <w:rPr>
          <w:sz w:val="16"/>
          <w:szCs w:val="16"/>
        </w:rPr>
      </w:pPr>
      <w:r w:rsidRPr="006D2F58">
        <w:rPr>
          <w:b/>
          <w:bCs/>
          <w:color w:val="7030A0"/>
          <w:sz w:val="16"/>
          <w:szCs w:val="16"/>
        </w:rPr>
        <w:t>[applicable to degree-granting institutions only]</w:t>
      </w:r>
      <w:r w:rsidRPr="006D2F58">
        <w:rPr>
          <w:b/>
          <w:bCs/>
          <w:color w:val="FF0000"/>
          <w:sz w:val="16"/>
          <w:szCs w:val="16"/>
        </w:rPr>
        <w:t xml:space="preserve"> </w:t>
      </w:r>
      <w:r w:rsidRPr="006D2F58">
        <w:rPr>
          <w:b/>
          <w:bCs/>
          <w:sz w:val="16"/>
          <w:szCs w:val="16"/>
        </w:rPr>
        <w:t>10 – Independent operations</w:t>
      </w:r>
      <w:r w:rsidRPr="006D2F58">
        <w:rPr>
          <w:sz w:val="16"/>
          <w:szCs w:val="16"/>
        </w:rPr>
        <w:t xml:space="preserve"> – Enter all expenses for separately organized operations that are independent of or unrelated to the primary missions of the institution (i.e., instruction, research, public service), although they may contribute indirectly to the enhancement of these programs. This category is generally limited to expenses of major federally-funded research and development centers. Do not include the expenses of operations owned and managed as investments of the institution’s endowment funds. (FARM para. 703.13)</w:t>
      </w:r>
    </w:p>
    <w:p w:rsidR="002C71BF" w:rsidRPr="006D2F58" w:rsidP="00333449" w14:paraId="04834637" w14:textId="77777777">
      <w:pPr>
        <w:pStyle w:val="NoSpacing"/>
        <w:ind w:firstLine="720"/>
        <w:rPr>
          <w:sz w:val="16"/>
          <w:szCs w:val="16"/>
        </w:rPr>
      </w:pPr>
      <w:r w:rsidRPr="006D2F58">
        <w:rPr>
          <w:b/>
          <w:bCs/>
          <w:sz w:val="16"/>
          <w:szCs w:val="16"/>
        </w:rPr>
        <w:t>12 - Other functional expenses</w:t>
      </w:r>
      <w:r w:rsidRPr="006D2F58">
        <w:rPr>
          <w:sz w:val="16"/>
          <w:szCs w:val="16"/>
        </w:rPr>
        <w:t xml:space="preserve"> and deductions – This calculated value is generated using this formula:</w:t>
      </w:r>
    </w:p>
    <w:p w:rsidR="00333449" w:rsidP="00333449" w14:paraId="0B26DAE9" w14:textId="77777777">
      <w:pPr>
        <w:pStyle w:val="NoSpacing"/>
        <w:ind w:left="720" w:firstLine="720"/>
        <w:rPr>
          <w:sz w:val="16"/>
          <w:szCs w:val="16"/>
        </w:rPr>
      </w:pPr>
      <w:r w:rsidRPr="006D2F58">
        <w:rPr>
          <w:sz w:val="16"/>
          <w:szCs w:val="16"/>
        </w:rPr>
        <w:t xml:space="preserve">E12 = E13 – (E01 + … + E10) </w:t>
      </w:r>
      <w:r w:rsidRPr="006D2F58">
        <w:rPr>
          <w:b/>
          <w:bCs/>
          <w:color w:val="7030A0"/>
          <w:sz w:val="16"/>
          <w:szCs w:val="16"/>
        </w:rPr>
        <w:t>[degree-granting institutions]</w:t>
      </w:r>
    </w:p>
    <w:p w:rsidR="002C71BF" w:rsidRPr="00333449" w:rsidP="00333449" w14:paraId="3F67C458" w14:textId="51D24827">
      <w:pPr>
        <w:pStyle w:val="NoSpacing"/>
        <w:ind w:left="720" w:firstLine="720"/>
        <w:rPr>
          <w:sz w:val="16"/>
          <w:szCs w:val="16"/>
        </w:rPr>
      </w:pPr>
      <w:r w:rsidRPr="006D2F58">
        <w:rPr>
          <w:sz w:val="16"/>
          <w:szCs w:val="16"/>
        </w:rPr>
        <w:t xml:space="preserve">E12 = E13 – (E01+…+E08) </w:t>
      </w:r>
      <w:r w:rsidRPr="006D2F58">
        <w:rPr>
          <w:b/>
          <w:bCs/>
          <w:color w:val="7030A0"/>
          <w:sz w:val="16"/>
          <w:szCs w:val="16"/>
        </w:rPr>
        <w:t>[non-degree-granting institutions]</w:t>
      </w:r>
    </w:p>
    <w:p w:rsidR="00333449" w:rsidP="00333449" w14:paraId="23142922" w14:textId="77777777">
      <w:pPr>
        <w:pStyle w:val="NoSpacing"/>
        <w:ind w:left="1440"/>
        <w:rPr>
          <w:sz w:val="16"/>
          <w:szCs w:val="16"/>
        </w:rPr>
      </w:pPr>
    </w:p>
    <w:p w:rsidR="002C71BF" w:rsidRPr="006D2F58" w:rsidP="00333449" w14:paraId="0AE44BBF" w14:textId="6CA8CED8">
      <w:pPr>
        <w:pStyle w:val="NoSpacing"/>
        <w:ind w:left="1440"/>
        <w:rPr>
          <w:sz w:val="16"/>
          <w:szCs w:val="16"/>
        </w:rPr>
      </w:pPr>
      <w:r w:rsidRPr="006D2F58">
        <w:rPr>
          <w:sz w:val="16"/>
          <w:szCs w:val="16"/>
        </w:rPr>
        <w:t>Because this is a generated number, data providers are advised to compare this amount with a corresponding amount in the institution's GPFS. If these amounts differ materially, the data provider is advised to check the other amounts provided on this screen for data entry errors.</w:t>
      </w:r>
    </w:p>
    <w:p w:rsidR="002C71BF" w:rsidRPr="006D2F58" w:rsidP="00333449" w14:paraId="733AA7D0" w14:textId="77777777">
      <w:pPr>
        <w:pStyle w:val="NoSpacing"/>
        <w:ind w:left="720"/>
        <w:rPr>
          <w:sz w:val="16"/>
          <w:szCs w:val="16"/>
        </w:rPr>
      </w:pPr>
      <w:r w:rsidRPr="006D2F58">
        <w:rPr>
          <w:b/>
          <w:bCs/>
          <w:sz w:val="16"/>
          <w:szCs w:val="16"/>
        </w:rPr>
        <w:t>13 – Total expenses</w:t>
      </w:r>
      <w:r w:rsidRPr="006D2F58">
        <w:rPr>
          <w:sz w:val="16"/>
          <w:szCs w:val="16"/>
        </w:rPr>
        <w:t xml:space="preserve"> and deductions – The amount in column 1 is carried forward from Part B, line 02. This should be the same as the amount for total expenses found in your GPFS. Enter in column 2 the total amount of the natural expense incurred by the institution. </w:t>
      </w:r>
    </w:p>
    <w:p w:rsidR="002C71BF" w:rsidRPr="006D2F58" w:rsidP="002C71BF" w14:paraId="2C44D711" w14:textId="77777777">
      <w:pPr>
        <w:pStyle w:val="NoSpacing"/>
        <w:ind w:left="720"/>
        <w:rPr>
          <w:sz w:val="16"/>
          <w:szCs w:val="16"/>
        </w:rPr>
      </w:pPr>
    </w:p>
    <w:p w:rsidR="002C71BF" w:rsidRPr="006D2F58" w:rsidP="00333449" w14:paraId="67FB6E6E" w14:textId="77777777">
      <w:pPr>
        <w:pStyle w:val="NoSpacing"/>
        <w:rPr>
          <w:b/>
          <w:bCs/>
          <w:color w:val="00B0F0"/>
          <w:sz w:val="16"/>
          <w:szCs w:val="16"/>
        </w:rPr>
      </w:pPr>
      <w:r w:rsidRPr="006D2F58">
        <w:rPr>
          <w:b/>
          <w:bCs/>
          <w:color w:val="00B0F0"/>
          <w:sz w:val="16"/>
          <w:szCs w:val="16"/>
        </w:rPr>
        <w:t>Part E-2 - Expenses and Other Deductions: Natural Classification</w:t>
      </w:r>
    </w:p>
    <w:p w:rsidR="002C71BF" w:rsidRPr="006D2F58" w:rsidP="00333449" w14:paraId="33C86833" w14:textId="77777777">
      <w:pPr>
        <w:pStyle w:val="NoSpacing"/>
        <w:rPr>
          <w:sz w:val="16"/>
          <w:szCs w:val="16"/>
        </w:rPr>
      </w:pPr>
      <w:r w:rsidRPr="006D2F58">
        <w:rPr>
          <w:sz w:val="16"/>
          <w:szCs w:val="16"/>
        </w:rPr>
        <w:t>This part is intended to collect expenses by natural classification. Do NOT include Operation and Maintenance of Plant (O&amp;M) expenses in Salaries and Wages, Benefits, Depreciation, Interest, or Other Natural Expenses because O&amp;M expense is reported in its own separate natural classification category.</w:t>
      </w:r>
    </w:p>
    <w:p w:rsidR="002C71BF" w:rsidRPr="006D2F58" w:rsidP="00333449" w14:paraId="2A523822" w14:textId="77777777">
      <w:pPr>
        <w:pStyle w:val="NoSpacing"/>
        <w:rPr>
          <w:b/>
          <w:bCs/>
          <w:i/>
          <w:iCs/>
          <w:sz w:val="16"/>
          <w:szCs w:val="16"/>
        </w:rPr>
      </w:pPr>
      <w:r w:rsidRPr="006D2F58">
        <w:rPr>
          <w:b/>
          <w:bCs/>
          <w:i/>
          <w:iCs/>
          <w:sz w:val="16"/>
          <w:szCs w:val="16"/>
        </w:rPr>
        <w:t>Expense by Natural Classification</w:t>
      </w:r>
    </w:p>
    <w:p w:rsidR="002C71BF" w:rsidRPr="006D2F58" w:rsidP="00333449" w14:paraId="2F402E65" w14:textId="77777777">
      <w:pPr>
        <w:pStyle w:val="NoSpacing"/>
        <w:rPr>
          <w:sz w:val="16"/>
          <w:szCs w:val="16"/>
        </w:rPr>
      </w:pPr>
      <w:r w:rsidRPr="006D2F58">
        <w:rPr>
          <w:b/>
          <w:bCs/>
          <w:sz w:val="16"/>
          <w:szCs w:val="16"/>
        </w:rPr>
        <w:t>13-2, Salaries and wages</w:t>
      </w:r>
      <w:r w:rsidRPr="006D2F58">
        <w:rPr>
          <w:sz w:val="16"/>
          <w:szCs w:val="16"/>
        </w:rPr>
        <w:t xml:space="preserve"> – This line is the total of salary and wage expenses incurred in all of the functional categories from the previous page. It has been carried over from Part E-1, Column 2 line 13. </w:t>
      </w:r>
    </w:p>
    <w:p w:rsidR="002C71BF" w:rsidRPr="006D2F58" w:rsidP="00394209" w14:paraId="4C409B74" w14:textId="77777777">
      <w:pPr>
        <w:pStyle w:val="NoSpacing"/>
        <w:rPr>
          <w:sz w:val="16"/>
          <w:szCs w:val="16"/>
        </w:rPr>
      </w:pPr>
      <w:r w:rsidRPr="006D2F58">
        <w:rPr>
          <w:b/>
          <w:bCs/>
          <w:sz w:val="16"/>
          <w:szCs w:val="16"/>
        </w:rPr>
        <w:t>13-3, Benefits</w:t>
      </w:r>
      <w:r w:rsidRPr="006D2F58">
        <w:rPr>
          <w:sz w:val="16"/>
          <w:szCs w:val="16"/>
        </w:rPr>
        <w:t xml:space="preserve"> – Enter the total amount of benefits expenses incurred. </w:t>
      </w:r>
    </w:p>
    <w:p w:rsidR="002C71BF" w:rsidRPr="006D2F58" w:rsidP="00394209" w14:paraId="659884E9" w14:textId="77777777">
      <w:pPr>
        <w:pStyle w:val="NoSpacing"/>
        <w:rPr>
          <w:sz w:val="16"/>
          <w:szCs w:val="16"/>
        </w:rPr>
      </w:pPr>
      <w:r w:rsidRPr="006D2F58">
        <w:rPr>
          <w:b/>
          <w:bCs/>
          <w:sz w:val="16"/>
          <w:szCs w:val="16"/>
        </w:rPr>
        <w:t>13-4, Operation and maintenance of plant</w:t>
      </w:r>
      <w:r w:rsidRPr="006D2F58">
        <w:rPr>
          <w:sz w:val="16"/>
          <w:szCs w:val="16"/>
        </w:rPr>
        <w:t xml:space="preserve"> – This amount is used to show the distribution of operation and maintenance of plant expenses. Enter in this column the allocated amount of operation and maintenance of plant expenses for all functions listed on lines 01-12 in Part E-1. </w:t>
      </w:r>
    </w:p>
    <w:p w:rsidR="002C71BF" w:rsidRPr="006D2F58" w:rsidP="00394209" w14:paraId="272FBB55" w14:textId="77777777">
      <w:pPr>
        <w:pStyle w:val="NoSpacing"/>
        <w:rPr>
          <w:sz w:val="16"/>
          <w:szCs w:val="16"/>
        </w:rPr>
      </w:pPr>
      <w:r w:rsidRPr="006D2F58">
        <w:rPr>
          <w:b/>
          <w:bCs/>
          <w:sz w:val="16"/>
          <w:szCs w:val="16"/>
        </w:rPr>
        <w:t>13-5, Depreciation</w:t>
      </w:r>
      <w:r w:rsidRPr="006D2F58">
        <w:rPr>
          <w:sz w:val="16"/>
          <w:szCs w:val="16"/>
        </w:rPr>
        <w:t xml:space="preserve"> – Enter the total amount of depreciation incurred.</w:t>
      </w:r>
    </w:p>
    <w:p w:rsidR="002C71BF" w:rsidRPr="006D2F58" w:rsidP="00394209" w14:paraId="6D3279CD" w14:textId="77777777">
      <w:pPr>
        <w:pStyle w:val="NoSpacing"/>
        <w:rPr>
          <w:sz w:val="16"/>
          <w:szCs w:val="16"/>
        </w:rPr>
      </w:pPr>
      <w:r w:rsidRPr="006D2F58">
        <w:rPr>
          <w:b/>
          <w:bCs/>
          <w:sz w:val="16"/>
          <w:szCs w:val="16"/>
        </w:rPr>
        <w:t>13-6, Interest</w:t>
      </w:r>
      <w:r w:rsidRPr="006D2F58">
        <w:rPr>
          <w:sz w:val="16"/>
          <w:szCs w:val="16"/>
        </w:rPr>
        <w:t xml:space="preserve"> – Enter in the total amount of interest incurred on debt.</w:t>
      </w:r>
    </w:p>
    <w:p w:rsidR="002C71BF" w:rsidRPr="006D2F58" w:rsidP="00394209" w14:paraId="4477AA14" w14:textId="77777777">
      <w:pPr>
        <w:pStyle w:val="NoSpacing"/>
        <w:rPr>
          <w:sz w:val="16"/>
          <w:szCs w:val="16"/>
        </w:rPr>
      </w:pPr>
      <w:r w:rsidRPr="006D2F58">
        <w:rPr>
          <w:b/>
          <w:bCs/>
          <w:sz w:val="16"/>
          <w:szCs w:val="16"/>
        </w:rPr>
        <w:t>13-7, All other natural expenses</w:t>
      </w:r>
      <w:r w:rsidRPr="006D2F58">
        <w:rPr>
          <w:sz w:val="16"/>
          <w:szCs w:val="16"/>
        </w:rPr>
        <w:t xml:space="preserve"> and deductions - This column will be calculated by the survey program as the difference between the total amount entered in 13-1 and the sum of 13-2 through 13-6. Please check the calculated amount for accuracy to determine that no keying errors have occurred.</w:t>
      </w:r>
    </w:p>
    <w:p w:rsidR="002C71BF" w:rsidRPr="006D2F58" w:rsidP="00394209" w14:paraId="3DC49DCD" w14:textId="77777777">
      <w:pPr>
        <w:pStyle w:val="NoSpacing"/>
        <w:rPr>
          <w:sz w:val="16"/>
          <w:szCs w:val="16"/>
        </w:rPr>
      </w:pPr>
      <w:r w:rsidRPr="006D2F58">
        <w:rPr>
          <w:b/>
          <w:bCs/>
          <w:sz w:val="16"/>
          <w:szCs w:val="16"/>
        </w:rPr>
        <w:t>13-1, Total expenses and deductions</w:t>
      </w:r>
      <w:r w:rsidRPr="006D2F58">
        <w:rPr>
          <w:sz w:val="16"/>
          <w:szCs w:val="16"/>
        </w:rPr>
        <w:t xml:space="preserve"> - This amount is carried forward from Part E-1, line 13, and should agree with the total expenses reported in your GPFS.</w:t>
      </w:r>
    </w:p>
    <w:p w:rsidR="002C71BF" w:rsidRPr="006D2F58" w:rsidP="00394209" w14:paraId="3AE6A7D3" w14:textId="77777777">
      <w:pPr>
        <w:pStyle w:val="NoSpacing"/>
        <w:rPr>
          <w:sz w:val="16"/>
          <w:szCs w:val="16"/>
        </w:rPr>
      </w:pPr>
      <w:r w:rsidRPr="006D2F58">
        <w:rPr>
          <w:b/>
          <w:bCs/>
          <w:sz w:val="16"/>
          <w:szCs w:val="16"/>
        </w:rPr>
        <w:t>14-1, 12-month student FTE (from E12)</w:t>
      </w:r>
      <w:r w:rsidRPr="006D2F58">
        <w:rPr>
          <w:sz w:val="16"/>
          <w:szCs w:val="16"/>
        </w:rPr>
        <w:t xml:space="preserve"> – This number for full-time equivalent (FTE) student enrollment is carried over from the 12-month Enrollment survey component.</w:t>
      </w:r>
    </w:p>
    <w:p w:rsidR="002C71BF" w:rsidRPr="006D2F58" w:rsidP="00394209" w14:paraId="3DC12823" w14:textId="77777777">
      <w:pPr>
        <w:pStyle w:val="NoSpacing"/>
        <w:rPr>
          <w:sz w:val="16"/>
          <w:szCs w:val="16"/>
        </w:rPr>
      </w:pPr>
      <w:r w:rsidRPr="006D2F58">
        <w:rPr>
          <w:b/>
          <w:bCs/>
          <w:sz w:val="16"/>
          <w:szCs w:val="16"/>
        </w:rPr>
        <w:t>15-1, Total expenses and deductions per student FTE</w:t>
      </w:r>
      <w:r w:rsidRPr="006D2F58">
        <w:rPr>
          <w:sz w:val="16"/>
          <w:szCs w:val="16"/>
        </w:rPr>
        <w:t xml:space="preserve"> - This amount is generated by dividing line 13-1 by line 14-1. This calculated value is used by the system to compare the data reported by the institution to the data of institutions that are in the same sector (e.g., public/private, 4-year/2-year) to see if the calculated value is </w:t>
      </w:r>
      <w:r w:rsidRPr="006D2F58">
        <w:rPr>
          <w:sz w:val="16"/>
          <w:szCs w:val="16"/>
        </w:rPr>
        <w:t>an extreme value that is too high or low. While it is not anticipated that your institution would have the same overall expenses, this comparison may be useful for ensuring that all appropriate expenses have been included in the Finance survey component, or excluded when appropriate.</w:t>
      </w:r>
    </w:p>
    <w:p w:rsidR="002C71BF" w:rsidRPr="006D2F58" w:rsidP="002C71BF" w14:paraId="362DA26E" w14:textId="77777777">
      <w:pPr>
        <w:pStyle w:val="NoSpacing"/>
        <w:ind w:left="720"/>
        <w:rPr>
          <w:sz w:val="16"/>
          <w:szCs w:val="16"/>
        </w:rPr>
      </w:pPr>
    </w:p>
    <w:p w:rsidR="002C71BF" w:rsidRPr="006D2F58" w:rsidP="00394209" w14:paraId="0FBD1607" w14:textId="77777777">
      <w:pPr>
        <w:pStyle w:val="NoSpacing"/>
        <w:rPr>
          <w:b/>
          <w:bCs/>
          <w:color w:val="00B0F0"/>
          <w:sz w:val="16"/>
          <w:szCs w:val="16"/>
        </w:rPr>
      </w:pPr>
      <w:r w:rsidRPr="006D2F58">
        <w:rPr>
          <w:b/>
          <w:bCs/>
          <w:color w:val="00B0F0"/>
          <w:sz w:val="16"/>
          <w:szCs w:val="16"/>
        </w:rPr>
        <w:t xml:space="preserve">Part H – Details of Endowment Net Assets </w:t>
      </w:r>
      <w:r w:rsidRPr="006D2F58">
        <w:rPr>
          <w:b/>
          <w:bCs/>
          <w:color w:val="7030A0"/>
          <w:sz w:val="16"/>
          <w:szCs w:val="16"/>
        </w:rPr>
        <w:t>[applicable to degree-granting institutions only]</w:t>
      </w:r>
    </w:p>
    <w:p w:rsidR="002C71BF" w:rsidRPr="006D2F58" w:rsidP="00394209" w14:paraId="6402C9A1" w14:textId="77777777">
      <w:pPr>
        <w:pStyle w:val="NoSpacing"/>
        <w:rPr>
          <w:sz w:val="16"/>
          <w:szCs w:val="16"/>
        </w:rPr>
      </w:pPr>
      <w:r w:rsidRPr="006D2F58">
        <w:rPr>
          <w:sz w:val="16"/>
          <w:szCs w:val="16"/>
        </w:rPr>
        <w:t>This part is intended to report details about endowments.</w:t>
      </w:r>
    </w:p>
    <w:p w:rsidR="002C71BF" w:rsidRPr="006D2F58" w:rsidP="00394209" w14:paraId="59FE2371" w14:textId="77777777">
      <w:pPr>
        <w:pStyle w:val="NoSpacing"/>
        <w:rPr>
          <w:sz w:val="16"/>
          <w:szCs w:val="16"/>
        </w:rPr>
      </w:pPr>
      <w:r w:rsidRPr="006D2F58">
        <w:rPr>
          <w:sz w:val="16"/>
          <w:szCs w:val="16"/>
        </w:rPr>
        <w:t>This part appears only for institutions answering "Yes" to the General Information question regarding endowment net assets.</w:t>
      </w:r>
    </w:p>
    <w:p w:rsidR="002C71BF" w:rsidRPr="006D2F58" w:rsidP="00394209" w14:paraId="05A28CDB" w14:textId="77777777">
      <w:pPr>
        <w:pStyle w:val="NoSpacing"/>
        <w:rPr>
          <w:sz w:val="16"/>
          <w:szCs w:val="16"/>
        </w:rPr>
      </w:pPr>
      <w:r w:rsidRPr="006D2F58">
        <w:rPr>
          <w:sz w:val="16"/>
          <w:szCs w:val="16"/>
        </w:rPr>
        <w:t>Report the amounts of gross investments of endowment, term endowment, and funds functioning as endowment for the institution and any of its foundations and other affiliated organizations, and components units reduced by the value of endowment-related liabilities for Part H.</w:t>
      </w:r>
    </w:p>
    <w:p w:rsidR="002C71BF" w:rsidRPr="006D2F58" w:rsidP="00394209" w14:paraId="48026920" w14:textId="77777777">
      <w:pPr>
        <w:pStyle w:val="NoSpacing"/>
        <w:rPr>
          <w:sz w:val="16"/>
          <w:szCs w:val="16"/>
        </w:rPr>
      </w:pPr>
      <w:r w:rsidRPr="006D2F58">
        <w:rPr>
          <w:sz w:val="16"/>
          <w:szCs w:val="16"/>
        </w:rPr>
        <w:t>For institutions participating in the NACUBO Endowment Study, this amount should be comparable with values reported to NACUBO.</w:t>
      </w:r>
    </w:p>
    <w:p w:rsidR="002C71BF" w:rsidRPr="006D2F58" w:rsidP="00394209" w14:paraId="1F87D9FA" w14:textId="77777777">
      <w:pPr>
        <w:pStyle w:val="NoSpacing"/>
        <w:rPr>
          <w:sz w:val="16"/>
          <w:szCs w:val="16"/>
        </w:rPr>
      </w:pPr>
      <w:r w:rsidRPr="006D2F58">
        <w:rPr>
          <w:b/>
          <w:bCs/>
          <w:sz w:val="16"/>
          <w:szCs w:val="16"/>
        </w:rPr>
        <w:t>01 – Value of endowment net assets at the beginning of the fiscal year</w:t>
      </w:r>
      <w:r w:rsidRPr="006D2F58">
        <w:rPr>
          <w:sz w:val="16"/>
          <w:szCs w:val="16"/>
        </w:rPr>
        <w:t xml:space="preserve"> — If the market value of some investments is not available, use whatever value was assigned by the institution in reporting market values in the annual financial report.</w:t>
      </w:r>
    </w:p>
    <w:p w:rsidR="002C71BF" w:rsidRPr="006D2F58" w:rsidP="00394209" w14:paraId="39C20E22" w14:textId="77777777">
      <w:pPr>
        <w:pStyle w:val="NoSpacing"/>
        <w:rPr>
          <w:sz w:val="16"/>
          <w:szCs w:val="16"/>
        </w:rPr>
      </w:pPr>
      <w:r w:rsidRPr="006D2F58">
        <w:rPr>
          <w:b/>
          <w:bCs/>
          <w:sz w:val="16"/>
          <w:szCs w:val="16"/>
        </w:rPr>
        <w:t>02 – Value of endowment net assets at the end of the fiscal year</w:t>
      </w:r>
      <w:r w:rsidRPr="006D2F58">
        <w:rPr>
          <w:sz w:val="16"/>
          <w:szCs w:val="16"/>
        </w:rPr>
        <w:t xml:space="preserve"> — Report here the market values of the endowment assets reduced by the market value of endowment-related liabilities at the end of the fiscal year. If the market value is not available for some investments, use whatever value was assigned by the institution in reporting market values in the annual financial report.</w:t>
      </w:r>
    </w:p>
    <w:p w:rsidR="002C71BF" w:rsidRPr="006D2F58" w:rsidP="00394209" w14:paraId="64A4FEAC" w14:textId="77777777">
      <w:pPr>
        <w:pStyle w:val="NoSpacing"/>
        <w:rPr>
          <w:sz w:val="16"/>
          <w:szCs w:val="16"/>
        </w:rPr>
      </w:pPr>
      <w:r w:rsidRPr="006D2F58">
        <w:rPr>
          <w:b/>
          <w:bCs/>
          <w:sz w:val="16"/>
          <w:szCs w:val="16"/>
        </w:rPr>
        <w:t>03 – Change in value of endowment net assets</w:t>
      </w:r>
      <w:r w:rsidRPr="006D2F58">
        <w:rPr>
          <w:sz w:val="16"/>
          <w:szCs w:val="16"/>
        </w:rPr>
        <w:t xml:space="preserve"> - This field will be calculated for you.</w:t>
      </w:r>
    </w:p>
    <w:p w:rsidR="002C71BF" w:rsidRPr="006D2F58" w:rsidP="00394209" w14:paraId="28CB01E6" w14:textId="77777777">
      <w:pPr>
        <w:pStyle w:val="NoSpacing"/>
        <w:rPr>
          <w:sz w:val="16"/>
          <w:szCs w:val="16"/>
        </w:rPr>
      </w:pPr>
      <w:r w:rsidRPr="006D2F58">
        <w:rPr>
          <w:b/>
          <w:bCs/>
          <w:sz w:val="16"/>
          <w:szCs w:val="16"/>
        </w:rPr>
        <w:t>03a – New gifts and additions</w:t>
      </w:r>
      <w:r w:rsidRPr="006D2F58">
        <w:rPr>
          <w:sz w:val="16"/>
          <w:szCs w:val="16"/>
        </w:rPr>
        <w:t xml:space="preserve"> – Report the amount of new gifts and additions to endowments. Include contributions, pledge payments, and reinvested income/gains.</w:t>
      </w:r>
    </w:p>
    <w:p w:rsidR="002C71BF" w:rsidRPr="006D2F58" w:rsidP="00394209" w14:paraId="0F14A03C" w14:textId="77777777">
      <w:pPr>
        <w:pStyle w:val="NoSpacing"/>
        <w:rPr>
          <w:sz w:val="16"/>
          <w:szCs w:val="16"/>
        </w:rPr>
      </w:pPr>
      <w:r w:rsidRPr="006D2F58">
        <w:rPr>
          <w:b/>
          <w:bCs/>
          <w:sz w:val="16"/>
          <w:szCs w:val="16"/>
        </w:rPr>
        <w:t>03b – Endowment net investment return</w:t>
      </w:r>
      <w:r w:rsidRPr="006D2F58">
        <w:rPr>
          <w:sz w:val="16"/>
          <w:szCs w:val="16"/>
        </w:rPr>
        <w:t xml:space="preserve"> - Report the amount of net investment return from endowments. Include realized and unrealized gains (losses) and interest and dividends, net of administrative expenses.</w:t>
      </w:r>
    </w:p>
    <w:p w:rsidR="00C47543" w:rsidRPr="00C47543" w:rsidP="00394209" w14:paraId="2018A13E" w14:textId="189F8772">
      <w:pPr>
        <w:pStyle w:val="NoSpacing"/>
        <w:rPr>
          <w:rFonts w:ascii="Calibri" w:eastAsia="Calibri" w:hAnsi="Calibri" w:cs="Times New Roman"/>
          <w:color w:val="FF0000"/>
          <w:sz w:val="16"/>
          <w:szCs w:val="16"/>
        </w:rPr>
      </w:pPr>
      <w:r w:rsidRPr="006D2F58">
        <w:rPr>
          <w:b/>
          <w:bCs/>
          <w:sz w:val="16"/>
          <w:szCs w:val="16"/>
        </w:rPr>
        <w:t>03c – Spending distribution for current use</w:t>
      </w:r>
      <w:r w:rsidRPr="006D2F58">
        <w:rPr>
          <w:sz w:val="16"/>
          <w:szCs w:val="16"/>
        </w:rPr>
        <w:t xml:space="preserve"> – Report the amount of withdrawals from endowments to fund the institution’s operating budget and other institutional expenses.</w:t>
      </w:r>
      <w:r>
        <w:rPr>
          <w:sz w:val="16"/>
          <w:szCs w:val="16"/>
        </w:rPr>
        <w:t xml:space="preserve"> </w:t>
      </w:r>
      <w:r>
        <w:rPr>
          <w:rFonts w:ascii="Calibri" w:eastAsia="Calibri" w:hAnsi="Calibri" w:cs="Times New Roman"/>
          <w:color w:val="FF0000"/>
          <w:sz w:val="16"/>
          <w:szCs w:val="16"/>
        </w:rPr>
        <w:t>The reported amount is treated as negative value.</w:t>
      </w:r>
    </w:p>
    <w:p w:rsidR="002C71BF" w:rsidRPr="006D2F58" w:rsidP="00394209" w14:paraId="1E30DDD7" w14:textId="77777777">
      <w:pPr>
        <w:pStyle w:val="NoSpacing"/>
        <w:rPr>
          <w:sz w:val="16"/>
          <w:szCs w:val="16"/>
        </w:rPr>
      </w:pPr>
      <w:r w:rsidRPr="006D2F58">
        <w:rPr>
          <w:b/>
          <w:bCs/>
          <w:sz w:val="16"/>
          <w:szCs w:val="16"/>
        </w:rPr>
        <w:t>03d – Other</w:t>
      </w:r>
      <w:r w:rsidRPr="006D2F58">
        <w:rPr>
          <w:sz w:val="16"/>
          <w:szCs w:val="16"/>
        </w:rPr>
        <w:t xml:space="preserve"> – This line will be automatically calculated for you. Other changes to the value of endowment net assets may include transfers and other adjustments.</w:t>
      </w:r>
    </w:p>
    <w:p w:rsidR="002C71BF" w:rsidRPr="006D2F58" w:rsidP="002C71BF" w14:paraId="53BB5540" w14:textId="77777777">
      <w:pPr>
        <w:pStyle w:val="NoSpacing"/>
        <w:ind w:left="720"/>
        <w:rPr>
          <w:sz w:val="16"/>
          <w:szCs w:val="16"/>
        </w:rPr>
      </w:pPr>
    </w:p>
    <w:p w:rsidR="002C71BF" w:rsidRPr="006D2F58" w:rsidP="00394209" w14:paraId="54C2516A" w14:textId="77777777">
      <w:pPr>
        <w:pStyle w:val="NoSpacing"/>
        <w:rPr>
          <w:b/>
          <w:bCs/>
          <w:color w:val="00B0F0"/>
          <w:sz w:val="16"/>
          <w:szCs w:val="16"/>
        </w:rPr>
      </w:pPr>
      <w:r w:rsidRPr="006D2F58">
        <w:rPr>
          <w:b/>
          <w:bCs/>
          <w:color w:val="00B0F0"/>
          <w:sz w:val="16"/>
          <w:szCs w:val="16"/>
        </w:rPr>
        <w:t xml:space="preserve">Part I – Financial Health </w:t>
      </w:r>
      <w:r w:rsidRPr="006D2F58">
        <w:rPr>
          <w:b/>
          <w:bCs/>
          <w:color w:val="7030A0"/>
          <w:sz w:val="16"/>
          <w:szCs w:val="16"/>
        </w:rPr>
        <w:t>[applicable to degree-granting institutions only]</w:t>
      </w:r>
    </w:p>
    <w:p w:rsidR="002C71BF" w:rsidRPr="006D2F58" w:rsidP="00394209" w14:paraId="3DBA2F31" w14:textId="77777777">
      <w:pPr>
        <w:pStyle w:val="NoSpacing"/>
        <w:rPr>
          <w:sz w:val="16"/>
          <w:szCs w:val="16"/>
        </w:rPr>
      </w:pPr>
      <w:r w:rsidRPr="006D2F58">
        <w:rPr>
          <w:sz w:val="16"/>
          <w:szCs w:val="16"/>
        </w:rPr>
        <w:t>This part is intended to collect the numerator and denominator used to calculate financial health ratios that compose the Composite Financial Index (CFI).</w:t>
      </w:r>
    </w:p>
    <w:p w:rsidR="002C71BF" w:rsidRPr="006D2F58" w:rsidP="00394209" w14:paraId="2AB142EB" w14:textId="77777777">
      <w:pPr>
        <w:pStyle w:val="NoSpacing"/>
        <w:rPr>
          <w:sz w:val="16"/>
          <w:szCs w:val="16"/>
        </w:rPr>
      </w:pPr>
      <w:r w:rsidRPr="006D2F58">
        <w:rPr>
          <w:b/>
          <w:bCs/>
          <w:sz w:val="16"/>
          <w:szCs w:val="16"/>
        </w:rPr>
        <w:t>01</w:t>
      </w:r>
      <w:r w:rsidRPr="006D2F58">
        <w:rPr>
          <w:sz w:val="16"/>
          <w:szCs w:val="16"/>
        </w:rPr>
        <w:t xml:space="preserve"> – Enter the sum of the institution’s excess or deficiency of unrestricted operating revenues over unrestricted operating expenses (e.g., change in net assets without donor restriction), available from the statement of activities or other internal financial reports.</w:t>
      </w:r>
    </w:p>
    <w:p w:rsidR="002C71BF" w:rsidRPr="006D2F58" w:rsidP="00394209" w14:paraId="6D60FC39" w14:textId="77777777">
      <w:pPr>
        <w:pStyle w:val="NoSpacing"/>
        <w:rPr>
          <w:sz w:val="16"/>
          <w:szCs w:val="16"/>
        </w:rPr>
      </w:pPr>
      <w:r w:rsidRPr="006D2F58">
        <w:rPr>
          <w:b/>
          <w:bCs/>
          <w:sz w:val="16"/>
          <w:szCs w:val="16"/>
        </w:rPr>
        <w:t>02</w:t>
      </w:r>
      <w:r w:rsidRPr="006D2F58">
        <w:rPr>
          <w:sz w:val="16"/>
          <w:szCs w:val="16"/>
        </w:rPr>
        <w:t xml:space="preserve"> – Enter the institution’s total unrestricted operating revenues and gains, including net assets released from restriction.</w:t>
      </w:r>
    </w:p>
    <w:p w:rsidR="002C71BF" w:rsidRPr="006D2F58" w:rsidP="00394209" w14:paraId="3CB90228" w14:textId="77777777">
      <w:pPr>
        <w:pStyle w:val="NoSpacing"/>
        <w:rPr>
          <w:sz w:val="16"/>
          <w:szCs w:val="16"/>
        </w:rPr>
      </w:pPr>
      <w:r w:rsidRPr="006D2F58">
        <w:rPr>
          <w:b/>
          <w:bCs/>
          <w:sz w:val="16"/>
          <w:szCs w:val="16"/>
        </w:rPr>
        <w:t>03</w:t>
      </w:r>
      <w:r w:rsidRPr="006D2F58">
        <w:rPr>
          <w:sz w:val="16"/>
          <w:szCs w:val="16"/>
        </w:rPr>
        <w:t xml:space="preserve"> – The institution’s change in net assets has been carried forward from Part B, line 04.</w:t>
      </w:r>
    </w:p>
    <w:p w:rsidR="002C71BF" w:rsidRPr="006D2F58" w:rsidP="00394209" w14:paraId="20947E4B" w14:textId="77777777">
      <w:pPr>
        <w:pStyle w:val="NoSpacing"/>
        <w:rPr>
          <w:sz w:val="16"/>
          <w:szCs w:val="16"/>
        </w:rPr>
      </w:pPr>
      <w:r w:rsidRPr="006D2F58">
        <w:rPr>
          <w:b/>
          <w:bCs/>
          <w:sz w:val="16"/>
          <w:szCs w:val="16"/>
        </w:rPr>
        <w:t>04</w:t>
      </w:r>
      <w:r w:rsidRPr="006D2F58">
        <w:rPr>
          <w:sz w:val="16"/>
          <w:szCs w:val="16"/>
        </w:rPr>
        <w:t xml:space="preserve"> – The institution’s beginning balance of total net assets has been carried forward from Part B, line 05.</w:t>
      </w:r>
    </w:p>
    <w:p w:rsidR="002C71BF" w:rsidRPr="006D2F58" w:rsidP="00394209" w14:paraId="7BBDBAD7" w14:textId="77777777">
      <w:pPr>
        <w:pStyle w:val="NoSpacing"/>
        <w:rPr>
          <w:sz w:val="16"/>
          <w:szCs w:val="16"/>
        </w:rPr>
      </w:pPr>
      <w:r w:rsidRPr="006D2F58">
        <w:rPr>
          <w:b/>
          <w:bCs/>
          <w:sz w:val="16"/>
          <w:szCs w:val="16"/>
        </w:rPr>
        <w:t>05</w:t>
      </w:r>
      <w:r w:rsidRPr="006D2F58">
        <w:rPr>
          <w:sz w:val="16"/>
          <w:szCs w:val="16"/>
        </w:rPr>
        <w:t xml:space="preserve"> – Enter the institution’s expendable net assets. Include net assets without donor restriction and net assets with donor restriction – subject to time or purpose restriction. Exclude net investment in plant and net assets with donor restriction – subject to time or purpose restriction that will be invested in plant.</w:t>
      </w:r>
    </w:p>
    <w:p w:rsidR="002C71BF" w:rsidRPr="006D2F58" w:rsidP="00394209" w14:paraId="38B5C1C4" w14:textId="77777777">
      <w:pPr>
        <w:pStyle w:val="NoSpacing"/>
        <w:rPr>
          <w:sz w:val="16"/>
          <w:szCs w:val="16"/>
        </w:rPr>
      </w:pPr>
      <w:r w:rsidRPr="006D2F58">
        <w:rPr>
          <w:b/>
          <w:bCs/>
          <w:sz w:val="16"/>
          <w:szCs w:val="16"/>
        </w:rPr>
        <w:t>06</w:t>
      </w:r>
      <w:r w:rsidRPr="006D2F58">
        <w:rPr>
          <w:sz w:val="16"/>
          <w:szCs w:val="16"/>
        </w:rPr>
        <w:t xml:space="preserve"> – Enter the institution’s plant-related debt at par (i.e., face value or nominal value). Include the current and non-current portion of plant related debt that must be repaid (e.g., premiums, discounts, issuance costs, and asset retirement obligations are not included).</w:t>
      </w:r>
    </w:p>
    <w:p w:rsidR="002C71BF" w:rsidRPr="006D2F58" w:rsidP="00394209" w14:paraId="2FD75931" w14:textId="77777777">
      <w:pPr>
        <w:pStyle w:val="NoSpacing"/>
        <w:rPr>
          <w:sz w:val="16"/>
          <w:szCs w:val="16"/>
        </w:rPr>
      </w:pPr>
      <w:r w:rsidRPr="006D2F58">
        <w:rPr>
          <w:b/>
          <w:bCs/>
          <w:sz w:val="16"/>
          <w:szCs w:val="16"/>
        </w:rPr>
        <w:t>07</w:t>
      </w:r>
      <w:r w:rsidRPr="006D2F58">
        <w:rPr>
          <w:sz w:val="16"/>
          <w:szCs w:val="16"/>
        </w:rPr>
        <w:t xml:space="preserve"> – The institution’s total expense has been carried forward from Part B, line 02.</w:t>
      </w:r>
    </w:p>
    <w:p w:rsidR="002C71BF" w:rsidRPr="006D2F58" w14:paraId="1A968065" w14:textId="3667AB3B">
      <w:pPr>
        <w:rPr>
          <w:sz w:val="16"/>
          <w:szCs w:val="16"/>
        </w:rPr>
      </w:pPr>
      <w:r w:rsidRPr="006D2F58">
        <w:rPr>
          <w:sz w:val="16"/>
          <w:szCs w:val="16"/>
        </w:rPr>
        <w:br w:type="page"/>
      </w:r>
    </w:p>
    <w:p w:rsidR="002C71BF" w:rsidRPr="006D2F58" w:rsidP="002C71BF" w14:paraId="0EB93D3C" w14:textId="0F2EA666">
      <w:pPr>
        <w:pStyle w:val="Heading2"/>
        <w:jc w:val="center"/>
        <w:rPr>
          <w:b/>
          <w:bCs/>
          <w:sz w:val="16"/>
          <w:szCs w:val="16"/>
        </w:rPr>
      </w:pPr>
      <w:bookmarkStart w:id="21" w:name="_Toc94279770"/>
      <w:r w:rsidRPr="006D2F58">
        <w:rPr>
          <w:b/>
          <w:bCs/>
          <w:sz w:val="16"/>
          <w:szCs w:val="16"/>
        </w:rPr>
        <w:t>Finance Instructions Private-for-profit Reporters</w:t>
      </w:r>
      <w:r w:rsidRPr="006D2F58" w:rsidR="00DA5272">
        <w:rPr>
          <w:b/>
          <w:bCs/>
          <w:sz w:val="16"/>
          <w:szCs w:val="16"/>
        </w:rPr>
        <w:t xml:space="preserve"> </w:t>
      </w:r>
      <w:r w:rsidRPr="006D2F58" w:rsidR="003C5B95">
        <w:rPr>
          <w:b/>
          <w:bCs/>
          <w:sz w:val="16"/>
          <w:szCs w:val="16"/>
        </w:rPr>
        <w:t>2023-24 through 2024-25</w:t>
      </w:r>
      <w:r w:rsidRPr="006D2F58" w:rsidR="00DA5272">
        <w:rPr>
          <w:b/>
          <w:bCs/>
          <w:sz w:val="16"/>
          <w:szCs w:val="16"/>
        </w:rPr>
        <w:t xml:space="preserve"> Data Collections</w:t>
      </w:r>
      <w:bookmarkEnd w:id="21"/>
    </w:p>
    <w:p w:rsidR="00EB1533" w:rsidRPr="006D2F58" w:rsidP="00EB1533" w14:paraId="1293CA5B"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Purpose of Component</w:t>
      </w:r>
    </w:p>
    <w:p w:rsidR="00EB1533" w:rsidRPr="006D2F58" w:rsidP="00EB1533" w14:paraId="4AC6B670" w14:textId="5FEA6C82">
      <w:pPr>
        <w:pStyle w:val="NoSpacing"/>
        <w:rPr>
          <w:rFonts w:cstheme="minorHAnsi"/>
          <w:b/>
          <w:bCs/>
          <w:color w:val="4472C4" w:themeColor="accent1"/>
          <w:sz w:val="16"/>
          <w:szCs w:val="16"/>
        </w:rPr>
      </w:pPr>
      <w:r w:rsidRPr="006D2F58">
        <w:rPr>
          <w:rFonts w:cstheme="minorHAnsi"/>
          <w:b/>
          <w:bCs/>
          <w:color w:val="4472C4" w:themeColor="accent1"/>
          <w:sz w:val="16"/>
          <w:szCs w:val="16"/>
        </w:rPr>
        <w:t xml:space="preserve">Changes in Reporting for </w:t>
      </w:r>
      <w:r w:rsidRPr="006D2F58" w:rsidR="00B84C19">
        <w:rPr>
          <w:rFonts w:cstheme="minorHAnsi"/>
          <w:b/>
          <w:bCs/>
          <w:color w:val="4472C4" w:themeColor="accent1"/>
          <w:sz w:val="16"/>
          <w:szCs w:val="16"/>
        </w:rPr>
        <w:t>2025-26</w:t>
      </w:r>
    </w:p>
    <w:p w:rsidR="00EB1533" w:rsidRPr="006D2F58" w:rsidP="00EB1533" w14:paraId="4451B510" w14:textId="77777777">
      <w:pPr>
        <w:pStyle w:val="NoSpacing"/>
        <w:rPr>
          <w:rFonts w:cstheme="minorHAnsi"/>
          <w:sz w:val="16"/>
          <w:szCs w:val="16"/>
        </w:rPr>
      </w:pPr>
      <w:r w:rsidRPr="006D2F58">
        <w:rPr>
          <w:rFonts w:cstheme="minorHAnsi"/>
          <w:b/>
          <w:bCs/>
          <w:color w:val="4472C4" w:themeColor="accent1"/>
          <w:sz w:val="16"/>
          <w:szCs w:val="16"/>
        </w:rPr>
        <w:t>General Instructions</w:t>
      </w:r>
    </w:p>
    <w:p w:rsidR="00EB1533" w:rsidRPr="006D2F58" w:rsidP="00EB1533" w14:paraId="0D9C0081" w14:textId="77777777">
      <w:pPr>
        <w:pStyle w:val="NoSpacing"/>
        <w:ind w:firstLine="720"/>
        <w:rPr>
          <w:rFonts w:cstheme="minorHAnsi"/>
          <w:sz w:val="16"/>
          <w:szCs w:val="16"/>
        </w:rPr>
      </w:pPr>
      <w:r w:rsidRPr="006D2F58">
        <w:rPr>
          <w:rFonts w:cstheme="minorHAnsi"/>
          <w:sz w:val="16"/>
          <w:szCs w:val="16"/>
        </w:rPr>
        <w:t>Reporting Period Covered</w:t>
      </w:r>
    </w:p>
    <w:p w:rsidR="00EB1533" w:rsidRPr="006D2F58" w:rsidP="00EB1533" w14:paraId="34CC1899" w14:textId="77777777">
      <w:pPr>
        <w:pStyle w:val="NoSpacing"/>
        <w:ind w:firstLine="720"/>
        <w:rPr>
          <w:rFonts w:cstheme="minorHAnsi"/>
          <w:sz w:val="16"/>
          <w:szCs w:val="16"/>
        </w:rPr>
      </w:pPr>
      <w:r w:rsidRPr="006D2F58">
        <w:rPr>
          <w:rFonts w:cstheme="minorHAnsi"/>
          <w:sz w:val="16"/>
          <w:szCs w:val="16"/>
        </w:rPr>
        <w:t>About the Data</w:t>
      </w:r>
    </w:p>
    <w:p w:rsidR="00EB1533" w:rsidRPr="006D2F58" w:rsidP="00EB1533" w14:paraId="14D88737" w14:textId="77777777">
      <w:pPr>
        <w:pStyle w:val="NoSpacing"/>
        <w:ind w:firstLine="720"/>
        <w:rPr>
          <w:rFonts w:cstheme="minorHAnsi"/>
          <w:sz w:val="16"/>
          <w:szCs w:val="16"/>
        </w:rPr>
      </w:pPr>
      <w:r w:rsidRPr="006D2F58">
        <w:rPr>
          <w:rFonts w:cstheme="minorHAnsi"/>
          <w:sz w:val="16"/>
          <w:szCs w:val="16"/>
        </w:rPr>
        <w:t>Context Boxes</w:t>
      </w:r>
    </w:p>
    <w:p w:rsidR="00EB1533" w:rsidRPr="006D2F58" w:rsidP="00EB1533" w14:paraId="51C81675"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Coverage</w:t>
      </w:r>
    </w:p>
    <w:p w:rsidR="00EB1533" w:rsidRPr="006D2F58" w:rsidP="00EB1533" w14:paraId="0412594E" w14:textId="77777777">
      <w:pPr>
        <w:pStyle w:val="NoSpacing"/>
        <w:ind w:firstLine="720"/>
        <w:rPr>
          <w:rFonts w:cstheme="minorHAnsi"/>
          <w:sz w:val="16"/>
          <w:szCs w:val="16"/>
        </w:rPr>
      </w:pPr>
      <w:r w:rsidRPr="006D2F58">
        <w:rPr>
          <w:rFonts w:cstheme="minorHAnsi"/>
          <w:sz w:val="16"/>
          <w:szCs w:val="16"/>
        </w:rPr>
        <w:t>What to Include</w:t>
      </w:r>
    </w:p>
    <w:p w:rsidR="00EB1533" w:rsidRPr="006D2F58" w:rsidP="00EB1533" w14:paraId="4EF8ADCC" w14:textId="77777777">
      <w:pPr>
        <w:pStyle w:val="NoSpacing"/>
        <w:ind w:firstLine="720"/>
        <w:rPr>
          <w:rFonts w:cstheme="minorHAnsi"/>
          <w:sz w:val="16"/>
          <w:szCs w:val="16"/>
        </w:rPr>
      </w:pPr>
      <w:r w:rsidRPr="006D2F58">
        <w:rPr>
          <w:rFonts w:cstheme="minorHAnsi"/>
          <w:sz w:val="16"/>
          <w:szCs w:val="16"/>
        </w:rPr>
        <w:t>What Not to Include</w:t>
      </w:r>
    </w:p>
    <w:p w:rsidR="00EB1533" w:rsidRPr="006D2F58" w:rsidP="00EB1533" w14:paraId="3530483F"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Reporting with "Parent" and "Child" Relationships</w:t>
      </w:r>
    </w:p>
    <w:p w:rsidR="00EB1533" w:rsidRPr="006D2F58" w:rsidP="00EB1533" w14:paraId="18506A43"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Where to Get Help for Reporting</w:t>
      </w:r>
    </w:p>
    <w:p w:rsidR="00EB1533" w:rsidRPr="006D2F58" w:rsidP="00EB1533" w14:paraId="600949DB"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Where to Get Additional Help for Finance</w:t>
      </w:r>
    </w:p>
    <w:p w:rsidR="00EB1533" w:rsidRPr="006D2F58" w:rsidP="00EB1533" w14:paraId="5F633544"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Where the Reported Data Will Appear</w:t>
      </w:r>
    </w:p>
    <w:p w:rsidR="00EB1533" w:rsidRPr="006D2F58" w:rsidP="00EB1533" w14:paraId="7BFF6251"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Detailed Instructions</w:t>
      </w:r>
    </w:p>
    <w:p w:rsidR="00EB1533" w:rsidRPr="006D2F58" w:rsidP="00EB1533" w14:paraId="0F6BBDDB" w14:textId="77777777">
      <w:pPr>
        <w:pStyle w:val="NoSpacing"/>
        <w:ind w:firstLine="720"/>
        <w:rPr>
          <w:rFonts w:cstheme="minorHAnsi"/>
          <w:sz w:val="16"/>
          <w:szCs w:val="16"/>
        </w:rPr>
      </w:pPr>
      <w:r w:rsidRPr="006D2F58">
        <w:rPr>
          <w:rFonts w:cstheme="minorHAnsi"/>
          <w:sz w:val="16"/>
          <w:szCs w:val="16"/>
        </w:rPr>
        <w:t>General Information</w:t>
      </w:r>
    </w:p>
    <w:p w:rsidR="00EB1533" w:rsidRPr="006D2F58" w:rsidP="00EB1533" w14:paraId="335F3AEC" w14:textId="77777777">
      <w:pPr>
        <w:pStyle w:val="NoSpacing"/>
        <w:ind w:firstLine="720"/>
        <w:rPr>
          <w:rFonts w:cstheme="minorHAnsi"/>
          <w:sz w:val="16"/>
          <w:szCs w:val="16"/>
        </w:rPr>
      </w:pPr>
      <w:r w:rsidRPr="006D2F58">
        <w:rPr>
          <w:rFonts w:cstheme="minorHAnsi"/>
          <w:sz w:val="16"/>
          <w:szCs w:val="16"/>
        </w:rPr>
        <w:t xml:space="preserve">Part F: Income Tax Expenses </w:t>
      </w:r>
      <w:r w:rsidRPr="006D2F58">
        <w:rPr>
          <w:rFonts w:cstheme="minorHAnsi"/>
          <w:b/>
          <w:bCs/>
          <w:color w:val="7030A0"/>
          <w:sz w:val="16"/>
          <w:szCs w:val="16"/>
        </w:rPr>
        <w:t>[applicable to degree-granting institutions only]</w:t>
      </w:r>
    </w:p>
    <w:p w:rsidR="00EB1533" w:rsidRPr="006D2F58" w:rsidP="00EB1533" w14:paraId="67644AB2" w14:textId="77777777">
      <w:pPr>
        <w:pStyle w:val="NoSpacing"/>
        <w:ind w:firstLine="720"/>
        <w:rPr>
          <w:rFonts w:cstheme="minorHAnsi"/>
          <w:sz w:val="16"/>
          <w:szCs w:val="16"/>
        </w:rPr>
      </w:pPr>
      <w:r w:rsidRPr="006D2F58">
        <w:rPr>
          <w:rFonts w:cstheme="minorHAnsi"/>
          <w:sz w:val="16"/>
          <w:szCs w:val="16"/>
        </w:rPr>
        <w:t xml:space="preserve">Part A: Balance Sheet Information </w:t>
      </w:r>
      <w:r w:rsidRPr="006D2F58">
        <w:rPr>
          <w:rFonts w:cstheme="minorHAnsi"/>
          <w:b/>
          <w:bCs/>
          <w:color w:val="7030A0"/>
          <w:sz w:val="16"/>
          <w:szCs w:val="16"/>
        </w:rPr>
        <w:t>[applicable to degree-granting institutions only]</w:t>
      </w:r>
    </w:p>
    <w:p w:rsidR="00EB1533" w:rsidRPr="006D2F58" w:rsidP="00EB1533" w14:paraId="0D927C23" w14:textId="77777777">
      <w:pPr>
        <w:pStyle w:val="NoSpacing"/>
        <w:ind w:firstLine="720"/>
        <w:rPr>
          <w:rFonts w:cstheme="minorHAnsi"/>
          <w:sz w:val="16"/>
          <w:szCs w:val="16"/>
        </w:rPr>
      </w:pPr>
      <w:r w:rsidRPr="006D2F58">
        <w:rPr>
          <w:rFonts w:cstheme="minorHAnsi"/>
          <w:sz w:val="16"/>
          <w:szCs w:val="16"/>
        </w:rPr>
        <w:t xml:space="preserve">Part B: Summary of Changes in Equity </w:t>
      </w:r>
      <w:r w:rsidRPr="006D2F58">
        <w:rPr>
          <w:rFonts w:cstheme="minorHAnsi"/>
          <w:b/>
          <w:bCs/>
          <w:color w:val="7030A0"/>
          <w:sz w:val="16"/>
          <w:szCs w:val="16"/>
        </w:rPr>
        <w:t>[applicable to degree-granting institutions only]</w:t>
      </w:r>
    </w:p>
    <w:p w:rsidR="00EB1533" w:rsidRPr="006D2F58" w:rsidP="00EB1533" w14:paraId="47B10CA7" w14:textId="77777777">
      <w:pPr>
        <w:pStyle w:val="NoSpacing"/>
        <w:ind w:firstLine="720"/>
        <w:rPr>
          <w:rFonts w:cstheme="minorHAnsi"/>
          <w:sz w:val="16"/>
          <w:szCs w:val="16"/>
        </w:rPr>
      </w:pPr>
      <w:r w:rsidRPr="006D2F58">
        <w:rPr>
          <w:rFonts w:cstheme="minorHAnsi"/>
          <w:sz w:val="16"/>
          <w:szCs w:val="16"/>
        </w:rPr>
        <w:t>Part C: Scholarships and Fellowships</w:t>
      </w:r>
    </w:p>
    <w:p w:rsidR="00EB1533" w:rsidRPr="006D2F58" w:rsidP="00EB1533" w14:paraId="6E3F3683" w14:textId="77777777">
      <w:pPr>
        <w:pStyle w:val="NoSpacing"/>
        <w:ind w:firstLine="720"/>
        <w:rPr>
          <w:rFonts w:cstheme="minorHAnsi"/>
          <w:sz w:val="16"/>
          <w:szCs w:val="16"/>
        </w:rPr>
      </w:pPr>
      <w:r w:rsidRPr="006D2F58">
        <w:rPr>
          <w:rFonts w:cstheme="minorHAnsi"/>
          <w:sz w:val="16"/>
          <w:szCs w:val="16"/>
        </w:rPr>
        <w:t>Part D: Revenues and Investment Return</w:t>
      </w:r>
    </w:p>
    <w:p w:rsidR="00EB1533" w:rsidRPr="006D2F58" w:rsidP="00EB1533" w14:paraId="0A1B2340" w14:textId="77777777">
      <w:pPr>
        <w:pStyle w:val="NoSpacing"/>
        <w:ind w:firstLine="720"/>
        <w:rPr>
          <w:rFonts w:cstheme="minorHAnsi"/>
          <w:sz w:val="16"/>
          <w:szCs w:val="16"/>
        </w:rPr>
      </w:pPr>
      <w:r w:rsidRPr="006D2F58">
        <w:rPr>
          <w:rFonts w:cstheme="minorHAnsi"/>
          <w:sz w:val="16"/>
          <w:szCs w:val="16"/>
        </w:rPr>
        <w:t xml:space="preserve">Part E: Expenses and Other Deductions </w:t>
      </w:r>
    </w:p>
    <w:p w:rsidR="00EB1533" w:rsidRPr="006D2F58" w:rsidP="00EB1533" w14:paraId="4E23F1D7" w14:textId="77777777">
      <w:pPr>
        <w:pStyle w:val="NoSpacing"/>
        <w:ind w:firstLine="720"/>
        <w:rPr>
          <w:rFonts w:cstheme="minorHAnsi"/>
          <w:sz w:val="16"/>
          <w:szCs w:val="16"/>
        </w:rPr>
      </w:pPr>
      <w:r w:rsidRPr="006D2F58">
        <w:rPr>
          <w:rFonts w:cstheme="minorHAnsi"/>
          <w:sz w:val="16"/>
          <w:szCs w:val="16"/>
        </w:rPr>
        <w:t>Part G: Financial Health</w:t>
      </w:r>
    </w:p>
    <w:p w:rsidR="00EB1533" w:rsidRPr="006D2F58" w:rsidP="00EB1533" w14:paraId="5401A9A9" w14:textId="77777777">
      <w:pPr>
        <w:pStyle w:val="NoSpacing"/>
        <w:rPr>
          <w:rFonts w:cstheme="minorHAnsi"/>
          <w:sz w:val="16"/>
          <w:szCs w:val="16"/>
        </w:rPr>
      </w:pPr>
    </w:p>
    <w:p w:rsidR="00EB1533" w:rsidRPr="006D2F58" w:rsidP="00EB1533" w14:paraId="5ED68917"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Purpose of Component</w:t>
      </w:r>
    </w:p>
    <w:p w:rsidR="00EB1533" w:rsidRPr="006D2F58" w:rsidP="00EB1533" w14:paraId="6756293F" w14:textId="77777777">
      <w:pPr>
        <w:pStyle w:val="NoSpacing"/>
        <w:rPr>
          <w:rFonts w:cstheme="minorHAnsi"/>
          <w:sz w:val="16"/>
          <w:szCs w:val="16"/>
        </w:rPr>
      </w:pPr>
      <w:r w:rsidRPr="006D2F58">
        <w:rPr>
          <w:rFonts w:cstheme="minorHAnsi"/>
          <w:sz w:val="16"/>
          <w:szCs w:val="16"/>
        </w:rPr>
        <w:t>The purpose of the IPEDS Finance survey component is to collect basic financial information from items associated with the institution’s General Purpose Financial Statements (GPFS). Item areas include:</w:t>
      </w:r>
    </w:p>
    <w:p w:rsidR="00EB1533" w:rsidRPr="006D2F58" w:rsidP="00D23DD8" w14:paraId="6F793352" w14:textId="77777777">
      <w:pPr>
        <w:pStyle w:val="NoSpacing"/>
        <w:numPr>
          <w:ilvl w:val="0"/>
          <w:numId w:val="26"/>
        </w:numPr>
        <w:rPr>
          <w:rFonts w:cstheme="minorHAnsi"/>
          <w:sz w:val="16"/>
          <w:szCs w:val="16"/>
        </w:rPr>
      </w:pPr>
      <w:r w:rsidRPr="006D2F58">
        <w:rPr>
          <w:rFonts w:cstheme="minorHAnsi"/>
          <w:sz w:val="16"/>
          <w:szCs w:val="16"/>
        </w:rPr>
        <w:t xml:space="preserve">Income Tax Expenses (if applicable) </w:t>
      </w:r>
      <w:r w:rsidRPr="006D2F58">
        <w:rPr>
          <w:rFonts w:cstheme="minorHAnsi"/>
          <w:b/>
          <w:bCs/>
          <w:color w:val="7030A0"/>
          <w:sz w:val="16"/>
          <w:szCs w:val="16"/>
        </w:rPr>
        <w:t>[applicable to degree-granting institutions only]</w:t>
      </w:r>
    </w:p>
    <w:p w:rsidR="00EB1533" w:rsidRPr="006D2F58" w:rsidP="00D23DD8" w14:paraId="17B2BE0A" w14:textId="77777777">
      <w:pPr>
        <w:pStyle w:val="NoSpacing"/>
        <w:numPr>
          <w:ilvl w:val="0"/>
          <w:numId w:val="26"/>
        </w:numPr>
        <w:rPr>
          <w:rFonts w:cstheme="minorHAnsi"/>
          <w:sz w:val="16"/>
          <w:szCs w:val="16"/>
        </w:rPr>
      </w:pPr>
      <w:r w:rsidRPr="006D2F58">
        <w:rPr>
          <w:rFonts w:cstheme="minorHAnsi"/>
          <w:sz w:val="16"/>
          <w:szCs w:val="16"/>
        </w:rPr>
        <w:t xml:space="preserve">Balance Sheet Information </w:t>
      </w:r>
      <w:r w:rsidRPr="006D2F58">
        <w:rPr>
          <w:rFonts w:cstheme="minorHAnsi"/>
          <w:b/>
          <w:bCs/>
          <w:color w:val="7030A0"/>
          <w:sz w:val="16"/>
          <w:szCs w:val="16"/>
        </w:rPr>
        <w:t>[applicable to degree-granting institutions only]</w:t>
      </w:r>
    </w:p>
    <w:p w:rsidR="00EB1533" w:rsidRPr="006D2F58" w:rsidP="00D23DD8" w14:paraId="3F3132D1" w14:textId="77777777">
      <w:pPr>
        <w:pStyle w:val="NoSpacing"/>
        <w:numPr>
          <w:ilvl w:val="0"/>
          <w:numId w:val="26"/>
        </w:numPr>
        <w:rPr>
          <w:rFonts w:cstheme="minorHAnsi"/>
          <w:sz w:val="16"/>
          <w:szCs w:val="16"/>
        </w:rPr>
      </w:pPr>
      <w:r w:rsidRPr="006D2F58">
        <w:rPr>
          <w:rFonts w:cstheme="minorHAnsi"/>
          <w:sz w:val="16"/>
          <w:szCs w:val="16"/>
        </w:rPr>
        <w:t xml:space="preserve">Summary of Changes in Equity </w:t>
      </w:r>
      <w:r w:rsidRPr="006D2F58">
        <w:rPr>
          <w:rFonts w:cstheme="minorHAnsi"/>
          <w:b/>
          <w:bCs/>
          <w:color w:val="7030A0"/>
          <w:sz w:val="16"/>
          <w:szCs w:val="16"/>
        </w:rPr>
        <w:t>[applicable to degree-granting institutions only]</w:t>
      </w:r>
    </w:p>
    <w:p w:rsidR="00EB1533" w:rsidRPr="006D2F58" w:rsidP="00D23DD8" w14:paraId="5D7743B5" w14:textId="77777777">
      <w:pPr>
        <w:pStyle w:val="NoSpacing"/>
        <w:numPr>
          <w:ilvl w:val="0"/>
          <w:numId w:val="26"/>
        </w:numPr>
        <w:rPr>
          <w:rFonts w:cstheme="minorHAnsi"/>
          <w:sz w:val="16"/>
          <w:szCs w:val="16"/>
        </w:rPr>
      </w:pPr>
      <w:r w:rsidRPr="006D2F58">
        <w:rPr>
          <w:rFonts w:cstheme="minorHAnsi"/>
          <w:sz w:val="16"/>
          <w:szCs w:val="16"/>
        </w:rPr>
        <w:t>Scholarships and Fellowships</w:t>
      </w:r>
    </w:p>
    <w:p w:rsidR="00EB1533" w:rsidRPr="006D2F58" w:rsidP="00D23DD8" w14:paraId="436D510B" w14:textId="77777777">
      <w:pPr>
        <w:pStyle w:val="NoSpacing"/>
        <w:numPr>
          <w:ilvl w:val="0"/>
          <w:numId w:val="26"/>
        </w:numPr>
        <w:rPr>
          <w:rFonts w:cstheme="minorHAnsi"/>
          <w:sz w:val="16"/>
          <w:szCs w:val="16"/>
        </w:rPr>
      </w:pPr>
      <w:r w:rsidRPr="006D2F58">
        <w:rPr>
          <w:rFonts w:cstheme="minorHAnsi"/>
          <w:sz w:val="16"/>
          <w:szCs w:val="16"/>
        </w:rPr>
        <w:t>Sources of Discounts and Allowances</w:t>
      </w:r>
    </w:p>
    <w:p w:rsidR="00EB1533" w:rsidRPr="006D2F58" w:rsidP="00D23DD8" w14:paraId="53CAE81D" w14:textId="77777777">
      <w:pPr>
        <w:pStyle w:val="NoSpacing"/>
        <w:numPr>
          <w:ilvl w:val="0"/>
          <w:numId w:val="26"/>
        </w:numPr>
        <w:rPr>
          <w:rFonts w:cstheme="minorHAnsi"/>
          <w:sz w:val="16"/>
          <w:szCs w:val="16"/>
        </w:rPr>
      </w:pPr>
      <w:r w:rsidRPr="006D2F58">
        <w:rPr>
          <w:rFonts w:cstheme="minorHAnsi"/>
          <w:sz w:val="16"/>
          <w:szCs w:val="16"/>
        </w:rPr>
        <w:t>Revenues and Investment Return</w:t>
      </w:r>
    </w:p>
    <w:p w:rsidR="00EB1533" w:rsidRPr="006D2F58" w:rsidP="00D23DD8" w14:paraId="2A378790" w14:textId="77777777">
      <w:pPr>
        <w:pStyle w:val="NoSpacing"/>
        <w:numPr>
          <w:ilvl w:val="0"/>
          <w:numId w:val="26"/>
        </w:numPr>
        <w:rPr>
          <w:rFonts w:cstheme="minorHAnsi"/>
          <w:sz w:val="16"/>
          <w:szCs w:val="16"/>
        </w:rPr>
      </w:pPr>
      <w:r w:rsidRPr="006D2F58">
        <w:rPr>
          <w:rFonts w:cstheme="minorHAnsi"/>
          <w:sz w:val="16"/>
          <w:szCs w:val="16"/>
        </w:rPr>
        <w:t>Expenses and Other Deductions</w:t>
      </w:r>
    </w:p>
    <w:p w:rsidR="00EB1533" w:rsidRPr="006D2F58" w:rsidP="00D23DD8" w14:paraId="2F586FC9" w14:textId="77777777">
      <w:pPr>
        <w:pStyle w:val="NoSpacing"/>
        <w:numPr>
          <w:ilvl w:val="0"/>
          <w:numId w:val="26"/>
        </w:numPr>
        <w:rPr>
          <w:rFonts w:cstheme="minorHAnsi"/>
          <w:sz w:val="16"/>
          <w:szCs w:val="16"/>
        </w:rPr>
      </w:pPr>
      <w:r w:rsidRPr="006D2F58">
        <w:rPr>
          <w:rFonts w:cstheme="minorHAnsi"/>
          <w:sz w:val="16"/>
          <w:szCs w:val="16"/>
        </w:rPr>
        <w:t>Financial Health</w:t>
      </w:r>
    </w:p>
    <w:p w:rsidR="00EB1533" w:rsidRPr="006D2F58" w:rsidP="00EB1533" w14:paraId="6EC54F01" w14:textId="77777777">
      <w:pPr>
        <w:pStyle w:val="NoSpacing"/>
        <w:rPr>
          <w:rFonts w:cstheme="minorHAnsi"/>
          <w:sz w:val="16"/>
          <w:szCs w:val="16"/>
        </w:rPr>
      </w:pPr>
    </w:p>
    <w:p w:rsidR="00EB1533" w:rsidRPr="006D2F58" w:rsidP="00EB1533" w14:paraId="2274C32A"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Changes in Reporting</w:t>
      </w:r>
    </w:p>
    <w:p w:rsidR="00EB1533" w:rsidP="00B84C19" w14:paraId="10D016F5" w14:textId="02384B0D">
      <w:pPr>
        <w:rPr>
          <w:sz w:val="16"/>
          <w:szCs w:val="16"/>
        </w:rPr>
      </w:pPr>
      <w:r w:rsidRPr="006D2F58">
        <w:rPr>
          <w:sz w:val="16"/>
          <w:szCs w:val="16"/>
        </w:rPr>
        <w:t xml:space="preserve">The following changes were implemented for the </w:t>
      </w:r>
      <w:r w:rsidRPr="006D2F58" w:rsidR="003C5B95">
        <w:rPr>
          <w:color w:val="00B050"/>
          <w:sz w:val="16"/>
          <w:szCs w:val="16"/>
        </w:rPr>
        <w:t xml:space="preserve">2023-24 </w:t>
      </w:r>
      <w:r w:rsidRPr="006D2F58">
        <w:rPr>
          <w:sz w:val="16"/>
          <w:szCs w:val="16"/>
        </w:rPr>
        <w:t>data collection period:</w:t>
      </w:r>
    </w:p>
    <w:p w:rsidR="00EF2D90" w:rsidRPr="00DC0020" w:rsidP="00EF2D90" w14:paraId="7D5AF257" w14:textId="77777777">
      <w:pPr>
        <w:pStyle w:val="NoSpacing"/>
        <w:numPr>
          <w:ilvl w:val="0"/>
          <w:numId w:val="46"/>
        </w:numPr>
        <w:rPr>
          <w:color w:val="FF0000"/>
          <w:sz w:val="16"/>
          <w:szCs w:val="16"/>
        </w:rPr>
      </w:pPr>
      <w:r>
        <w:rPr>
          <w:color w:val="FF0000"/>
          <w:sz w:val="16"/>
          <w:szCs w:val="16"/>
        </w:rPr>
        <w:t>Rephrased</w:t>
      </w:r>
      <w:r w:rsidRPr="00A219E5">
        <w:rPr>
          <w:color w:val="FF0000"/>
          <w:sz w:val="16"/>
          <w:szCs w:val="16"/>
        </w:rPr>
        <w:t xml:space="preserve"> “remedial education” terminology in survey materials to “developmental education,” including Glossary terms</w:t>
      </w:r>
    </w:p>
    <w:p w:rsidR="00EF2D90" w:rsidRPr="002F1242" w:rsidP="00EF2D90" w14:paraId="250FF71B" w14:textId="77777777">
      <w:pPr>
        <w:pStyle w:val="NoSpacing"/>
        <w:numPr>
          <w:ilvl w:val="0"/>
          <w:numId w:val="46"/>
        </w:numPr>
        <w:rPr>
          <w:color w:val="FF0000"/>
          <w:sz w:val="16"/>
          <w:szCs w:val="16"/>
        </w:rPr>
      </w:pPr>
      <w:r>
        <w:rPr>
          <w:color w:val="FF0000"/>
          <w:sz w:val="16"/>
          <w:szCs w:val="16"/>
        </w:rPr>
        <w:t xml:space="preserve">Rephrased </w:t>
      </w:r>
      <w:r w:rsidRPr="002F1242">
        <w:rPr>
          <w:color w:val="FF0000"/>
          <w:sz w:val="16"/>
          <w:szCs w:val="16"/>
        </w:rPr>
        <w:t>“</w:t>
      </w:r>
      <w:r>
        <w:rPr>
          <w:color w:val="FF0000"/>
          <w:sz w:val="16"/>
          <w:szCs w:val="16"/>
        </w:rPr>
        <w:t>r</w:t>
      </w:r>
      <w:r w:rsidRPr="002F1242">
        <w:rPr>
          <w:color w:val="FF0000"/>
          <w:sz w:val="16"/>
          <w:szCs w:val="16"/>
        </w:rPr>
        <w:t xml:space="preserve">oom and </w:t>
      </w:r>
      <w:r>
        <w:rPr>
          <w:color w:val="FF0000"/>
          <w:sz w:val="16"/>
          <w:szCs w:val="16"/>
        </w:rPr>
        <w:t>b</w:t>
      </w:r>
      <w:r w:rsidRPr="002F1242">
        <w:rPr>
          <w:color w:val="FF0000"/>
          <w:sz w:val="16"/>
          <w:szCs w:val="16"/>
        </w:rPr>
        <w:t xml:space="preserve">oard” </w:t>
      </w:r>
      <w:r>
        <w:rPr>
          <w:color w:val="FF0000"/>
          <w:sz w:val="16"/>
          <w:szCs w:val="16"/>
        </w:rPr>
        <w:t>terminology in survey materials to</w:t>
      </w:r>
      <w:r w:rsidRPr="002F1242">
        <w:rPr>
          <w:color w:val="FF0000"/>
          <w:sz w:val="16"/>
          <w:szCs w:val="16"/>
        </w:rPr>
        <w:t xml:space="preserve"> “</w:t>
      </w:r>
      <w:r>
        <w:rPr>
          <w:color w:val="FF0000"/>
          <w:sz w:val="16"/>
          <w:szCs w:val="16"/>
        </w:rPr>
        <w:t>f</w:t>
      </w:r>
      <w:r w:rsidRPr="002F1242">
        <w:rPr>
          <w:color w:val="FF0000"/>
          <w:sz w:val="16"/>
          <w:szCs w:val="16"/>
        </w:rPr>
        <w:t xml:space="preserve">ood and </w:t>
      </w:r>
      <w:r>
        <w:rPr>
          <w:color w:val="FF0000"/>
          <w:sz w:val="16"/>
          <w:szCs w:val="16"/>
        </w:rPr>
        <w:t>h</w:t>
      </w:r>
      <w:r w:rsidRPr="002F1242">
        <w:rPr>
          <w:color w:val="FF0000"/>
          <w:sz w:val="16"/>
          <w:szCs w:val="16"/>
        </w:rPr>
        <w:t>ousing</w:t>
      </w:r>
      <w:r>
        <w:rPr>
          <w:color w:val="FF0000"/>
          <w:sz w:val="16"/>
          <w:szCs w:val="16"/>
        </w:rPr>
        <w:t>,</w:t>
      </w:r>
      <w:r w:rsidRPr="002F1242">
        <w:rPr>
          <w:color w:val="FF0000"/>
          <w:sz w:val="16"/>
          <w:szCs w:val="16"/>
        </w:rPr>
        <w:t>”</w:t>
      </w:r>
      <w:r>
        <w:rPr>
          <w:color w:val="FF0000"/>
          <w:sz w:val="16"/>
          <w:szCs w:val="16"/>
        </w:rPr>
        <w:t xml:space="preserve"> including Glossary terms</w:t>
      </w:r>
    </w:p>
    <w:p w:rsidR="00EF2D90" w:rsidP="00EF2D90" w14:paraId="70879841" w14:textId="77777777">
      <w:pPr>
        <w:pStyle w:val="NoSpacing"/>
        <w:numPr>
          <w:ilvl w:val="0"/>
          <w:numId w:val="46"/>
        </w:numPr>
        <w:rPr>
          <w:color w:val="FF0000"/>
          <w:sz w:val="16"/>
          <w:szCs w:val="16"/>
        </w:rPr>
      </w:pPr>
      <w:r>
        <w:rPr>
          <w:color w:val="FF0000"/>
          <w:sz w:val="16"/>
          <w:szCs w:val="16"/>
        </w:rPr>
        <w:t>Removed reference to “teaching faculty” from the instructions for the Instruction expense category</w:t>
      </w:r>
    </w:p>
    <w:p w:rsidR="00EF2D90" w:rsidP="00EF2D90" w14:paraId="2CF7E99B" w14:textId="251F4846">
      <w:pPr>
        <w:pStyle w:val="NoSpacing"/>
        <w:numPr>
          <w:ilvl w:val="0"/>
          <w:numId w:val="46"/>
        </w:numPr>
        <w:rPr>
          <w:color w:val="FF0000"/>
          <w:sz w:val="16"/>
          <w:szCs w:val="16"/>
        </w:rPr>
      </w:pPr>
      <w:r>
        <w:rPr>
          <w:color w:val="FF0000"/>
          <w:sz w:val="16"/>
          <w:szCs w:val="16"/>
        </w:rPr>
        <w:t>Revised instructions for the Academic support expense category for consistency with the definition of the Academic support expense</w:t>
      </w:r>
    </w:p>
    <w:p w:rsidR="00AE1259" w:rsidRPr="00AE1259" w:rsidP="00AE1259" w14:paraId="644552DD" w14:textId="3740BCC1">
      <w:pPr>
        <w:pStyle w:val="NoSpacing"/>
        <w:numPr>
          <w:ilvl w:val="0"/>
          <w:numId w:val="46"/>
        </w:numPr>
        <w:rPr>
          <w:color w:val="FF0000"/>
          <w:sz w:val="16"/>
          <w:szCs w:val="16"/>
        </w:rPr>
      </w:pPr>
      <w:r w:rsidRPr="00BF1179">
        <w:rPr>
          <w:color w:val="FF0000"/>
          <w:sz w:val="16"/>
          <w:szCs w:val="16"/>
        </w:rPr>
        <w:t xml:space="preserve">Revised the FAQ regarding the institution offering an early retirement program to faculty and staff </w:t>
      </w:r>
    </w:p>
    <w:p w:rsidR="00EF2D90" w:rsidRPr="006D2F58" w:rsidP="00B84C19" w14:paraId="6056CF48" w14:textId="77777777">
      <w:pPr>
        <w:rPr>
          <w:sz w:val="16"/>
          <w:szCs w:val="16"/>
        </w:rPr>
      </w:pPr>
    </w:p>
    <w:p w:rsidR="00EB1533" w:rsidRPr="006D2F58" w:rsidP="00EB1533" w14:paraId="1A0D797E"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General Instructions</w:t>
      </w:r>
    </w:p>
    <w:p w:rsidR="00EB1533" w:rsidRPr="006D2F58" w:rsidP="00EB1533" w14:paraId="11FA8B00" w14:textId="77777777">
      <w:pPr>
        <w:pStyle w:val="NoSpacing"/>
        <w:rPr>
          <w:rFonts w:cstheme="minorHAnsi"/>
          <w:sz w:val="16"/>
          <w:szCs w:val="16"/>
        </w:rPr>
      </w:pPr>
    </w:p>
    <w:p w:rsidR="00EB1533" w:rsidRPr="006D2F58" w:rsidP="00394209" w14:paraId="53B349A1" w14:textId="77777777">
      <w:pPr>
        <w:pStyle w:val="NoSpacing"/>
        <w:rPr>
          <w:rFonts w:cstheme="minorHAnsi"/>
          <w:b/>
          <w:bCs/>
          <w:color w:val="00B0F0"/>
          <w:sz w:val="16"/>
          <w:szCs w:val="16"/>
        </w:rPr>
      </w:pPr>
      <w:r w:rsidRPr="006D2F58">
        <w:rPr>
          <w:rFonts w:cstheme="minorHAnsi"/>
          <w:b/>
          <w:bCs/>
          <w:color w:val="00B0F0"/>
          <w:sz w:val="16"/>
          <w:szCs w:val="16"/>
        </w:rPr>
        <w:t>Reporting Period Covered</w:t>
      </w:r>
    </w:p>
    <w:p w:rsidR="00EB1533" w:rsidRPr="006D2F58" w:rsidP="00394209" w14:paraId="201C7C08" w14:textId="165F9CCB">
      <w:pPr>
        <w:pStyle w:val="NoSpacing"/>
        <w:rPr>
          <w:rFonts w:cstheme="minorHAnsi"/>
          <w:sz w:val="16"/>
          <w:szCs w:val="16"/>
        </w:rPr>
      </w:pPr>
      <w:r w:rsidRPr="006D2F58">
        <w:rPr>
          <w:rFonts w:cstheme="minorHAnsi"/>
          <w:sz w:val="16"/>
          <w:szCs w:val="16"/>
        </w:rPr>
        <w:t xml:space="preserve">The starting point for reporting should be amounts reported in the GPFS for the most recent fiscal year ending before </w:t>
      </w:r>
      <w:r w:rsidRPr="006D2F58" w:rsidR="003C5B95">
        <w:rPr>
          <w:rFonts w:cstheme="minorHAnsi"/>
          <w:color w:val="00B050"/>
          <w:sz w:val="16"/>
          <w:szCs w:val="16"/>
        </w:rPr>
        <w:t>October 1, 2023</w:t>
      </w:r>
      <w:r w:rsidRPr="006D2F58">
        <w:rPr>
          <w:rFonts w:cstheme="minorHAnsi"/>
          <w:sz w:val="16"/>
          <w:szCs w:val="16"/>
        </w:rPr>
        <w:t>. For institutions with fiscal years ending on December 31, this would be the calendar year 2021.</w:t>
      </w:r>
    </w:p>
    <w:p w:rsidR="00EB1533" w:rsidRPr="006D2F58" w:rsidP="00EB1533" w14:paraId="7FCF10E0" w14:textId="77777777">
      <w:pPr>
        <w:pStyle w:val="NoSpacing"/>
        <w:ind w:left="720"/>
        <w:rPr>
          <w:rFonts w:cstheme="minorHAnsi"/>
          <w:b/>
          <w:bCs/>
          <w:color w:val="00B0F0"/>
          <w:sz w:val="16"/>
          <w:szCs w:val="16"/>
        </w:rPr>
      </w:pPr>
    </w:p>
    <w:p w:rsidR="00EB1533" w:rsidRPr="006D2F58" w:rsidP="00394209" w14:paraId="45C756A3" w14:textId="77777777">
      <w:pPr>
        <w:pStyle w:val="NoSpacing"/>
        <w:rPr>
          <w:rFonts w:cstheme="minorHAnsi"/>
          <w:b/>
          <w:bCs/>
          <w:color w:val="00B0F0"/>
          <w:sz w:val="16"/>
          <w:szCs w:val="16"/>
        </w:rPr>
      </w:pPr>
      <w:r w:rsidRPr="006D2F58">
        <w:rPr>
          <w:rFonts w:cstheme="minorHAnsi"/>
          <w:b/>
          <w:bCs/>
          <w:color w:val="00B0F0"/>
          <w:sz w:val="16"/>
          <w:szCs w:val="16"/>
        </w:rPr>
        <w:t>About the Data</w:t>
      </w:r>
    </w:p>
    <w:p w:rsidR="00EB1533" w:rsidRPr="006D2F58" w:rsidP="00394209" w14:paraId="0B538F66" w14:textId="77777777">
      <w:pPr>
        <w:pStyle w:val="NoSpacing"/>
        <w:rPr>
          <w:rFonts w:cstheme="minorHAnsi"/>
          <w:sz w:val="16"/>
          <w:szCs w:val="16"/>
        </w:rPr>
      </w:pPr>
      <w:r w:rsidRPr="006D2F58">
        <w:rPr>
          <w:rFonts w:cstheme="minorHAnsi"/>
          <w:sz w:val="16"/>
          <w:szCs w:val="16"/>
        </w:rPr>
        <w:t>Data providers for this survey component should be familiar with college and university accounting policies and practices as described by the National Association of College and University Business Officers (NACUBO). To provide additional help, accounting terms are underlined and linked to definitions found in the online glossary.</w:t>
      </w:r>
    </w:p>
    <w:p w:rsidR="00394209" w:rsidP="00394209" w14:paraId="0A583375" w14:textId="77777777">
      <w:pPr>
        <w:pStyle w:val="NoSpacing"/>
        <w:rPr>
          <w:rFonts w:cstheme="minorHAnsi"/>
          <w:sz w:val="16"/>
          <w:szCs w:val="16"/>
        </w:rPr>
      </w:pPr>
    </w:p>
    <w:p w:rsidR="00EB1533" w:rsidRPr="006D2F58" w:rsidP="00394209" w14:paraId="1FB0E9EA" w14:textId="1493EF83">
      <w:pPr>
        <w:pStyle w:val="NoSpacing"/>
        <w:rPr>
          <w:rFonts w:cstheme="minorHAnsi"/>
          <w:sz w:val="16"/>
          <w:szCs w:val="16"/>
        </w:rPr>
      </w:pPr>
      <w:r w:rsidRPr="006D2F58">
        <w:rPr>
          <w:rFonts w:cstheme="minorHAnsi"/>
          <w:sz w:val="16"/>
          <w:szCs w:val="16"/>
        </w:rPr>
        <w:t>Four different types of data appear in this survey component. There are data:</w:t>
      </w:r>
    </w:p>
    <w:p w:rsidR="00EB1533" w:rsidRPr="006D2F58" w:rsidP="006C18BC" w14:paraId="610A6FC7" w14:textId="77777777">
      <w:pPr>
        <w:pStyle w:val="NoSpacing"/>
        <w:numPr>
          <w:ilvl w:val="0"/>
          <w:numId w:val="43"/>
        </w:numPr>
        <w:rPr>
          <w:rFonts w:cstheme="minorHAnsi"/>
          <w:sz w:val="16"/>
          <w:szCs w:val="16"/>
        </w:rPr>
      </w:pPr>
      <w:r w:rsidRPr="006D2F58">
        <w:rPr>
          <w:rFonts w:cstheme="minorHAnsi"/>
          <w:sz w:val="16"/>
          <w:szCs w:val="16"/>
        </w:rPr>
        <w:t>Institutions provide from their GPFS and/or underlying records.</w:t>
      </w:r>
    </w:p>
    <w:p w:rsidR="00EB1533" w:rsidRPr="006D2F58" w:rsidP="006C18BC" w14:paraId="686F00DA" w14:textId="77777777">
      <w:pPr>
        <w:pStyle w:val="NoSpacing"/>
        <w:numPr>
          <w:ilvl w:val="0"/>
          <w:numId w:val="43"/>
        </w:numPr>
        <w:rPr>
          <w:rFonts w:cstheme="minorHAnsi"/>
          <w:sz w:val="16"/>
          <w:szCs w:val="16"/>
        </w:rPr>
      </w:pPr>
      <w:r w:rsidRPr="006D2F58">
        <w:rPr>
          <w:rFonts w:cstheme="minorHAnsi"/>
          <w:sz w:val="16"/>
          <w:szCs w:val="16"/>
        </w:rPr>
        <w:t>That are prior year data, shown in red, which can be used as a comparison with the current year's data being reported.</w:t>
      </w:r>
    </w:p>
    <w:p w:rsidR="00EB1533" w:rsidRPr="006D2F58" w:rsidP="006C18BC" w14:paraId="0580AA0E" w14:textId="77777777">
      <w:pPr>
        <w:pStyle w:val="NoSpacing"/>
        <w:numPr>
          <w:ilvl w:val="0"/>
          <w:numId w:val="43"/>
        </w:numPr>
        <w:rPr>
          <w:rFonts w:cstheme="minorHAnsi"/>
          <w:sz w:val="16"/>
          <w:szCs w:val="16"/>
        </w:rPr>
      </w:pPr>
      <w:r w:rsidRPr="006D2F58">
        <w:rPr>
          <w:rFonts w:cstheme="minorHAnsi"/>
          <w:sz w:val="16"/>
          <w:szCs w:val="16"/>
        </w:rPr>
        <w:t>That are carried forward from one part of the survey component to another part to ensure that the data are internally consistent.</w:t>
      </w:r>
    </w:p>
    <w:p w:rsidR="00EB1533" w:rsidRPr="006D2F58" w:rsidP="006C18BC" w14:paraId="34087C0E" w14:textId="77777777">
      <w:pPr>
        <w:pStyle w:val="NoSpacing"/>
        <w:numPr>
          <w:ilvl w:val="0"/>
          <w:numId w:val="43"/>
        </w:numPr>
        <w:rPr>
          <w:rFonts w:cstheme="minorHAnsi"/>
          <w:sz w:val="16"/>
          <w:szCs w:val="16"/>
        </w:rPr>
      </w:pPr>
      <w:r w:rsidRPr="006D2F58">
        <w:rPr>
          <w:rFonts w:cstheme="minorHAnsi"/>
          <w:sz w:val="16"/>
          <w:szCs w:val="16"/>
        </w:rPr>
        <w:t>Calculated from the other data elements.</w:t>
      </w:r>
    </w:p>
    <w:p w:rsidR="00EB1533" w:rsidRPr="006D2F58" w:rsidP="00EB1533" w14:paraId="448BFBEE" w14:textId="77777777">
      <w:pPr>
        <w:pStyle w:val="NoSpacing"/>
        <w:ind w:left="720"/>
        <w:rPr>
          <w:rFonts w:cstheme="minorHAnsi"/>
          <w:sz w:val="16"/>
          <w:szCs w:val="16"/>
        </w:rPr>
      </w:pPr>
    </w:p>
    <w:p w:rsidR="00EB1533" w:rsidRPr="006D2F58" w:rsidP="00394209" w14:paraId="494CA0F1" w14:textId="77777777">
      <w:pPr>
        <w:pStyle w:val="NoSpacing"/>
        <w:rPr>
          <w:rFonts w:cstheme="minorHAnsi"/>
          <w:sz w:val="16"/>
          <w:szCs w:val="16"/>
        </w:rPr>
      </w:pPr>
      <w:r w:rsidRPr="006D2F58">
        <w:rPr>
          <w:rFonts w:cstheme="minorHAnsi"/>
          <w:sz w:val="16"/>
          <w:szCs w:val="16"/>
        </w:rPr>
        <w:t>In the latter two cases, the data provider is requested to check that the carried forward data and the calculated data are consistent with the data found in the institution's GPFS. If the data carried forward or calculated are not consistent with the institution's GPFS, then an error in data entry may have occurred.</w:t>
      </w:r>
    </w:p>
    <w:p w:rsidR="00EB1533" w:rsidRPr="006D2F58" w:rsidP="00EB1533" w14:paraId="1BC72255" w14:textId="77777777">
      <w:pPr>
        <w:pStyle w:val="NoSpacing"/>
        <w:ind w:left="720"/>
        <w:rPr>
          <w:rFonts w:cstheme="minorHAnsi"/>
          <w:sz w:val="16"/>
          <w:szCs w:val="16"/>
        </w:rPr>
      </w:pPr>
    </w:p>
    <w:p w:rsidR="00EB1533" w:rsidRPr="006D2F58" w:rsidP="00394209" w14:paraId="417CD61E" w14:textId="2FEE7C64">
      <w:pPr>
        <w:pStyle w:val="NoSpacing"/>
        <w:rPr>
          <w:rFonts w:cstheme="minorHAnsi"/>
          <w:b/>
          <w:bCs/>
          <w:color w:val="00B0F0"/>
          <w:sz w:val="16"/>
          <w:szCs w:val="16"/>
        </w:rPr>
      </w:pPr>
      <w:r>
        <w:rPr>
          <w:rFonts w:cstheme="minorHAnsi"/>
          <w:b/>
          <w:bCs/>
          <w:color w:val="00B0F0"/>
          <w:sz w:val="16"/>
          <w:szCs w:val="16"/>
        </w:rPr>
        <w:t>C</w:t>
      </w:r>
      <w:r w:rsidRPr="006D2F58">
        <w:rPr>
          <w:rFonts w:cstheme="minorHAnsi"/>
          <w:b/>
          <w:bCs/>
          <w:color w:val="00B0F0"/>
          <w:sz w:val="16"/>
          <w:szCs w:val="16"/>
        </w:rPr>
        <w:t>ontext Boxes</w:t>
      </w:r>
    </w:p>
    <w:p w:rsidR="00EB1533" w:rsidRPr="006D2F58" w:rsidP="00394209" w14:paraId="6D2F226D" w14:textId="77777777">
      <w:pPr>
        <w:pStyle w:val="NoSpacing"/>
        <w:rPr>
          <w:rFonts w:cstheme="minorHAnsi"/>
          <w:sz w:val="16"/>
          <w:szCs w:val="16"/>
        </w:rPr>
      </w:pPr>
      <w:r w:rsidRPr="006D2F58">
        <w:rPr>
          <w:rFonts w:cstheme="minorHAnsi"/>
          <w:sz w:val="16"/>
          <w:szCs w:val="16"/>
        </w:rPr>
        <w:t xml:space="preserve">Context boxes are provided to allow institutions to provide more information regarding the survey component items. Note that some context boxes are posted on the </w:t>
      </w:r>
      <w:r w:rsidRPr="006D2F58">
        <w:rPr>
          <w:rFonts w:cstheme="minorHAnsi"/>
          <w:color w:val="00B0F0"/>
          <w:sz w:val="16"/>
          <w:szCs w:val="16"/>
        </w:rPr>
        <w:t>College Navigator Website</w:t>
      </w:r>
      <w:r w:rsidRPr="006D2F58">
        <w:rPr>
          <w:rFonts w:cstheme="minorHAnsi"/>
          <w:sz w:val="16"/>
          <w:szCs w:val="16"/>
        </w:rPr>
        <w:t xml:space="preserve">, which is the college search tool offered by NCES. NCES will review entries in these context boxes for applicability and appropriateness before posting them on the </w:t>
      </w:r>
      <w:r w:rsidRPr="006D2F58">
        <w:rPr>
          <w:rFonts w:cstheme="minorHAnsi"/>
          <w:color w:val="00B0F0"/>
          <w:sz w:val="16"/>
          <w:szCs w:val="16"/>
        </w:rPr>
        <w:t>College Navigator Website</w:t>
      </w:r>
      <w:r w:rsidRPr="006D2F58">
        <w:rPr>
          <w:rFonts w:cstheme="minorHAnsi"/>
          <w:sz w:val="16"/>
          <w:szCs w:val="16"/>
        </w:rPr>
        <w:t>; institutions should check grammar and spelling of their entries.</w:t>
      </w:r>
    </w:p>
    <w:p w:rsidR="00EB1533" w:rsidRPr="006D2F58" w:rsidP="00EB1533" w14:paraId="44488E28" w14:textId="77777777">
      <w:pPr>
        <w:pStyle w:val="NoSpacing"/>
        <w:rPr>
          <w:rFonts w:cstheme="minorHAnsi"/>
          <w:sz w:val="16"/>
          <w:szCs w:val="16"/>
        </w:rPr>
      </w:pPr>
    </w:p>
    <w:p w:rsidR="00EB1533" w:rsidRPr="006D2F58" w:rsidP="00EB1533" w14:paraId="2E82775D"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Coverage</w:t>
      </w:r>
    </w:p>
    <w:p w:rsidR="00EB1533" w:rsidRPr="006D2F58" w:rsidP="00394209" w14:paraId="5E29F4AA" w14:textId="77777777">
      <w:pPr>
        <w:pStyle w:val="NoSpacing"/>
        <w:rPr>
          <w:rFonts w:cstheme="minorHAnsi"/>
          <w:b/>
          <w:bCs/>
          <w:color w:val="00B0F0"/>
          <w:sz w:val="16"/>
          <w:szCs w:val="16"/>
        </w:rPr>
      </w:pPr>
      <w:r w:rsidRPr="006D2F58">
        <w:rPr>
          <w:rFonts w:cstheme="minorHAnsi"/>
          <w:b/>
          <w:bCs/>
          <w:color w:val="00B0F0"/>
          <w:sz w:val="16"/>
          <w:szCs w:val="16"/>
        </w:rPr>
        <w:t>What to Include</w:t>
      </w:r>
    </w:p>
    <w:p w:rsidR="00EB1533" w:rsidRPr="006D2F58" w:rsidP="00394209" w14:paraId="0A9BFB59" w14:textId="77777777">
      <w:pPr>
        <w:pStyle w:val="NoSpacing"/>
        <w:rPr>
          <w:rFonts w:cstheme="minorHAnsi"/>
          <w:sz w:val="16"/>
          <w:szCs w:val="16"/>
        </w:rPr>
      </w:pPr>
      <w:r w:rsidRPr="006D2F58">
        <w:rPr>
          <w:rFonts w:cstheme="minorHAnsi"/>
          <w:sz w:val="16"/>
          <w:szCs w:val="16"/>
        </w:rPr>
        <w:t>The reporting entity's financial accounting policies and procedures should be the beginning basis for reporting to this IPEDS survey component. However, deviations from the GPFS may be required to respond to this IPEDS survey component. Some of these deviations include:</w:t>
      </w:r>
    </w:p>
    <w:p w:rsidR="00EB1533" w:rsidRPr="006D2F58" w:rsidP="00D23DD8" w14:paraId="1D0633CA" w14:textId="77777777">
      <w:pPr>
        <w:pStyle w:val="NoSpacing"/>
        <w:numPr>
          <w:ilvl w:val="0"/>
          <w:numId w:val="27"/>
        </w:numPr>
        <w:rPr>
          <w:rFonts w:cstheme="minorHAnsi"/>
          <w:sz w:val="16"/>
          <w:szCs w:val="16"/>
        </w:rPr>
      </w:pPr>
      <w:r w:rsidRPr="006D2F58">
        <w:rPr>
          <w:rFonts w:cstheme="minorHAnsi"/>
          <w:sz w:val="16"/>
          <w:szCs w:val="16"/>
        </w:rPr>
        <w:t>If financial categories in the institution’s GPFS are more aggregated than required for this IPEDS survey component, then use underlying institutional records to determine the necessary amounts.</w:t>
      </w:r>
    </w:p>
    <w:p w:rsidR="00EB1533" w:rsidRPr="006D2F58" w:rsidP="00D23DD8" w14:paraId="11FD978A" w14:textId="77777777">
      <w:pPr>
        <w:pStyle w:val="NoSpacing"/>
        <w:numPr>
          <w:ilvl w:val="0"/>
          <w:numId w:val="27"/>
        </w:numPr>
        <w:rPr>
          <w:rFonts w:cstheme="minorHAnsi"/>
          <w:sz w:val="16"/>
          <w:szCs w:val="16"/>
        </w:rPr>
      </w:pPr>
      <w:r w:rsidRPr="006D2F58">
        <w:rPr>
          <w:rFonts w:cstheme="minorHAnsi"/>
          <w:sz w:val="16"/>
          <w:szCs w:val="16"/>
        </w:rPr>
        <w:t>If financial categories in the institution’s GPFS are more detailed than required, then combine the GPFS amounts and report only the combined number for this IPEDS survey component.</w:t>
      </w:r>
    </w:p>
    <w:p w:rsidR="00EB1533" w:rsidRPr="006D2F58" w:rsidP="00D23DD8" w14:paraId="48AB43BA" w14:textId="77777777">
      <w:pPr>
        <w:pStyle w:val="NoSpacing"/>
        <w:numPr>
          <w:ilvl w:val="0"/>
          <w:numId w:val="27"/>
        </w:numPr>
        <w:rPr>
          <w:rFonts w:cstheme="minorHAnsi"/>
          <w:sz w:val="16"/>
          <w:szCs w:val="16"/>
        </w:rPr>
      </w:pPr>
      <w:r w:rsidRPr="006D2F58">
        <w:rPr>
          <w:rFonts w:cstheme="minorHAnsi"/>
          <w:sz w:val="16"/>
          <w:szCs w:val="16"/>
        </w:rPr>
        <w:t>If amounts are reported in categories in the GPFS that differ from those required for the IPEDS survey component, move those amounts to the IPEDS-requested categories.</w:t>
      </w:r>
    </w:p>
    <w:p w:rsidR="00EB1533" w:rsidRPr="006D2F58" w:rsidP="00D23DD8" w14:paraId="6D52120E" w14:textId="77777777">
      <w:pPr>
        <w:pStyle w:val="NoSpacing"/>
        <w:numPr>
          <w:ilvl w:val="0"/>
          <w:numId w:val="27"/>
        </w:numPr>
        <w:rPr>
          <w:rFonts w:cstheme="minorHAnsi"/>
          <w:sz w:val="16"/>
          <w:szCs w:val="16"/>
        </w:rPr>
      </w:pPr>
      <w:r w:rsidRPr="006D2F58">
        <w:rPr>
          <w:rFonts w:cstheme="minorHAnsi"/>
          <w:sz w:val="16"/>
          <w:szCs w:val="16"/>
        </w:rPr>
        <w:t>Report all financial amounts in WHOLE DOLLARS only, omitting cents.</w:t>
      </w:r>
    </w:p>
    <w:p w:rsidR="00EB1533" w:rsidRPr="006D2F58" w:rsidP="00D23DD8" w14:paraId="008B9AFA" w14:textId="77777777">
      <w:pPr>
        <w:pStyle w:val="NoSpacing"/>
        <w:numPr>
          <w:ilvl w:val="0"/>
          <w:numId w:val="27"/>
        </w:numPr>
        <w:rPr>
          <w:rFonts w:cstheme="minorHAnsi"/>
          <w:sz w:val="16"/>
          <w:szCs w:val="16"/>
        </w:rPr>
      </w:pPr>
      <w:r w:rsidRPr="006D2F58">
        <w:rPr>
          <w:rFonts w:cstheme="minorHAnsi"/>
          <w:sz w:val="16"/>
          <w:szCs w:val="16"/>
        </w:rPr>
        <w:t>For any item on the survey component where exact data do not exist in the GPFS, please give estimates.</w:t>
      </w:r>
    </w:p>
    <w:p w:rsidR="00EB1533" w:rsidRPr="006D2F58" w:rsidP="00EB1533" w14:paraId="06C50DEA" w14:textId="77777777">
      <w:pPr>
        <w:pStyle w:val="NoSpacing"/>
        <w:ind w:left="720"/>
        <w:rPr>
          <w:rFonts w:cstheme="minorHAnsi"/>
          <w:b/>
          <w:bCs/>
          <w:color w:val="00B0F0"/>
          <w:sz w:val="16"/>
          <w:szCs w:val="16"/>
        </w:rPr>
      </w:pPr>
    </w:p>
    <w:p w:rsidR="00EB1533" w:rsidRPr="006D2F58" w:rsidP="00394209" w14:paraId="50B37A1D" w14:textId="77777777">
      <w:pPr>
        <w:pStyle w:val="NoSpacing"/>
        <w:rPr>
          <w:rFonts w:cstheme="minorHAnsi"/>
          <w:b/>
          <w:bCs/>
          <w:color w:val="00B0F0"/>
          <w:sz w:val="16"/>
          <w:szCs w:val="16"/>
        </w:rPr>
      </w:pPr>
      <w:r w:rsidRPr="006D2F58">
        <w:rPr>
          <w:rFonts w:cstheme="minorHAnsi"/>
          <w:b/>
          <w:bCs/>
          <w:color w:val="00B0F0"/>
          <w:sz w:val="16"/>
          <w:szCs w:val="16"/>
        </w:rPr>
        <w:t>What NOT to Include</w:t>
      </w:r>
    </w:p>
    <w:p w:rsidR="00EB1533" w:rsidRPr="006D2F58" w:rsidP="00394209" w14:paraId="1060810B" w14:textId="77777777">
      <w:pPr>
        <w:pStyle w:val="NoSpacing"/>
        <w:rPr>
          <w:rFonts w:cstheme="minorHAnsi"/>
          <w:sz w:val="16"/>
          <w:szCs w:val="16"/>
        </w:rPr>
      </w:pPr>
      <w:r w:rsidRPr="006D2F58">
        <w:rPr>
          <w:rFonts w:cstheme="minorHAnsi"/>
          <w:sz w:val="16"/>
          <w:szCs w:val="16"/>
        </w:rPr>
        <w:t>Do not report any projected amounts for future years. Do not make adjustments for prior-year corrections unless they are included as such corrections in the GPFS.</w:t>
      </w:r>
    </w:p>
    <w:p w:rsidR="00EB1533" w:rsidRPr="006D2F58" w:rsidP="00EB1533" w14:paraId="61433E56" w14:textId="77777777">
      <w:pPr>
        <w:pStyle w:val="NoSpacing"/>
        <w:rPr>
          <w:rFonts w:cstheme="minorHAnsi"/>
          <w:b/>
          <w:bCs/>
          <w:color w:val="00B0F0"/>
          <w:sz w:val="16"/>
          <w:szCs w:val="16"/>
        </w:rPr>
      </w:pPr>
    </w:p>
    <w:p w:rsidR="00EB1533" w:rsidRPr="006D2F58" w:rsidP="00394209" w14:paraId="6BBB640C" w14:textId="77777777">
      <w:pPr>
        <w:pStyle w:val="NoSpacing"/>
        <w:rPr>
          <w:rFonts w:cstheme="minorHAnsi"/>
          <w:b/>
          <w:bCs/>
          <w:color w:val="FF0000"/>
          <w:sz w:val="16"/>
          <w:szCs w:val="16"/>
        </w:rPr>
      </w:pPr>
      <w:r w:rsidRPr="006D2F58">
        <w:rPr>
          <w:rFonts w:cstheme="minorHAnsi"/>
          <w:b/>
          <w:bCs/>
          <w:color w:val="00B0F0"/>
          <w:sz w:val="16"/>
          <w:szCs w:val="16"/>
        </w:rPr>
        <w:t xml:space="preserve">Additional Instructions for Institutions Reporting Finance Data for Other Institutions </w:t>
      </w:r>
      <w:r w:rsidRPr="006D2F58">
        <w:rPr>
          <w:rFonts w:cstheme="minorHAnsi"/>
          <w:b/>
          <w:bCs/>
          <w:color w:val="7030A0"/>
          <w:sz w:val="16"/>
          <w:szCs w:val="16"/>
        </w:rPr>
        <w:t>[applicable to degree-granting institutions only]</w:t>
      </w:r>
    </w:p>
    <w:p w:rsidR="00EB1533" w:rsidRPr="006D2F58" w:rsidP="00394209" w14:paraId="0EFA1567" w14:textId="77777777">
      <w:pPr>
        <w:pStyle w:val="NoSpacing"/>
        <w:rPr>
          <w:rFonts w:cstheme="minorHAnsi"/>
          <w:sz w:val="16"/>
          <w:szCs w:val="16"/>
        </w:rPr>
      </w:pPr>
      <w:r w:rsidRPr="006D2F58">
        <w:rPr>
          <w:rFonts w:cstheme="minorHAnsi"/>
          <w:sz w:val="16"/>
          <w:szCs w:val="16"/>
        </w:rPr>
        <w:t>Most degree-granting institutions reporting IPEDS data report all their data for each IPEDS survey component, including the Finance survey component. However, some institutions (called “children”) are set up to report only certain parts of the IPEDS Finance survey component, while the “parent” institution reports all portions of the Finance survey component but does NOT double count those items already reported by the children institutions. Here is what each type of institution should report:</w:t>
      </w:r>
    </w:p>
    <w:p w:rsidR="00EB1533" w:rsidRPr="006D2F58" w:rsidP="00EB1533" w14:paraId="2B13B968" w14:textId="77777777">
      <w:pPr>
        <w:pStyle w:val="NoSpacing"/>
        <w:rPr>
          <w:rFonts w:cstheme="minorHAnsi"/>
          <w:sz w:val="16"/>
          <w:szCs w:val="16"/>
        </w:rPr>
      </w:pPr>
    </w:p>
    <w:tbl>
      <w:tblPr>
        <w:tblStyle w:val="TableGrid"/>
        <w:tblW w:w="0" w:type="auto"/>
        <w:jc w:val="center"/>
        <w:tblLook w:val="04A0"/>
      </w:tblPr>
      <w:tblGrid>
        <w:gridCol w:w="4585"/>
        <w:gridCol w:w="3132"/>
        <w:gridCol w:w="1782"/>
      </w:tblGrid>
      <w:tr w14:paraId="06729800" w14:textId="77777777" w:rsidTr="001C53D4">
        <w:tblPrEx>
          <w:tblW w:w="0" w:type="auto"/>
          <w:jc w:val="center"/>
          <w:tblLook w:val="04A0"/>
        </w:tblPrEx>
        <w:trPr>
          <w:trHeight w:val="241"/>
          <w:jc w:val="center"/>
        </w:trPr>
        <w:tc>
          <w:tcPr>
            <w:tcW w:w="4585" w:type="dxa"/>
            <w:vAlign w:val="center"/>
          </w:tcPr>
          <w:p w:rsidR="00EB1533" w:rsidRPr="006D2F58" w:rsidP="001C53D4" w14:paraId="2EBC8BF8" w14:textId="77777777">
            <w:pPr>
              <w:pStyle w:val="NoSpacing"/>
              <w:jc w:val="center"/>
              <w:rPr>
                <w:b/>
                <w:bCs/>
                <w:sz w:val="16"/>
                <w:szCs w:val="16"/>
              </w:rPr>
            </w:pPr>
            <w:r w:rsidRPr="006D2F58">
              <w:rPr>
                <w:b/>
                <w:bCs/>
                <w:sz w:val="16"/>
                <w:szCs w:val="16"/>
              </w:rPr>
              <w:t>Part</w:t>
            </w:r>
          </w:p>
        </w:tc>
        <w:tc>
          <w:tcPr>
            <w:tcW w:w="3132" w:type="dxa"/>
            <w:vAlign w:val="center"/>
          </w:tcPr>
          <w:p w:rsidR="00EB1533" w:rsidRPr="006D2F58" w:rsidP="001C53D4" w14:paraId="125283FC" w14:textId="77777777">
            <w:pPr>
              <w:pStyle w:val="NoSpacing"/>
              <w:jc w:val="center"/>
              <w:rPr>
                <w:b/>
                <w:bCs/>
                <w:sz w:val="16"/>
                <w:szCs w:val="16"/>
              </w:rPr>
            </w:pPr>
            <w:r w:rsidRPr="006D2F58">
              <w:rPr>
                <w:b/>
                <w:bCs/>
                <w:sz w:val="16"/>
                <w:szCs w:val="16"/>
              </w:rPr>
              <w:t>Parent institution</w:t>
            </w:r>
          </w:p>
        </w:tc>
        <w:tc>
          <w:tcPr>
            <w:tcW w:w="1782" w:type="dxa"/>
            <w:vAlign w:val="center"/>
          </w:tcPr>
          <w:p w:rsidR="00EB1533" w:rsidRPr="006D2F58" w:rsidP="001C53D4" w14:paraId="029E1AB1" w14:textId="77777777">
            <w:pPr>
              <w:pStyle w:val="NoSpacing"/>
              <w:jc w:val="center"/>
              <w:rPr>
                <w:b/>
                <w:bCs/>
                <w:sz w:val="16"/>
                <w:szCs w:val="16"/>
              </w:rPr>
            </w:pPr>
            <w:r w:rsidRPr="006D2F58">
              <w:rPr>
                <w:b/>
                <w:bCs/>
                <w:sz w:val="16"/>
                <w:szCs w:val="16"/>
              </w:rPr>
              <w:t>Child institution</w:t>
            </w:r>
          </w:p>
        </w:tc>
      </w:tr>
      <w:tr w14:paraId="663E5EBC" w14:textId="77777777" w:rsidTr="001C53D4">
        <w:tblPrEx>
          <w:tblW w:w="0" w:type="auto"/>
          <w:jc w:val="center"/>
          <w:tblLook w:val="04A0"/>
        </w:tblPrEx>
        <w:trPr>
          <w:trHeight w:val="267"/>
          <w:jc w:val="center"/>
        </w:trPr>
        <w:tc>
          <w:tcPr>
            <w:tcW w:w="4585" w:type="dxa"/>
            <w:vAlign w:val="center"/>
          </w:tcPr>
          <w:p w:rsidR="00EB1533" w:rsidRPr="006D2F58" w:rsidP="001C53D4" w14:paraId="753DE51B" w14:textId="77777777">
            <w:pPr>
              <w:pStyle w:val="NoSpacing"/>
              <w:rPr>
                <w:b/>
                <w:bCs/>
                <w:sz w:val="16"/>
                <w:szCs w:val="16"/>
              </w:rPr>
            </w:pPr>
            <w:r w:rsidRPr="006D2F58">
              <w:rPr>
                <w:b/>
                <w:bCs/>
                <w:sz w:val="16"/>
                <w:szCs w:val="16"/>
              </w:rPr>
              <w:t>Part F – Income Taxes</w:t>
            </w:r>
          </w:p>
        </w:tc>
        <w:tc>
          <w:tcPr>
            <w:tcW w:w="3132" w:type="dxa"/>
            <w:vAlign w:val="center"/>
          </w:tcPr>
          <w:p w:rsidR="00EB1533" w:rsidRPr="006D2F58" w:rsidP="001C53D4" w14:paraId="628B3AFA" w14:textId="77777777">
            <w:pPr>
              <w:pStyle w:val="NoSpacing"/>
              <w:rPr>
                <w:sz w:val="16"/>
                <w:szCs w:val="16"/>
              </w:rPr>
            </w:pPr>
            <w:r w:rsidRPr="006D2F58">
              <w:rPr>
                <w:sz w:val="16"/>
                <w:szCs w:val="16"/>
              </w:rPr>
              <w:t>Reports sum of Parent and Child data</w:t>
            </w:r>
          </w:p>
        </w:tc>
        <w:tc>
          <w:tcPr>
            <w:tcW w:w="1782" w:type="dxa"/>
            <w:vAlign w:val="center"/>
          </w:tcPr>
          <w:p w:rsidR="00EB1533" w:rsidRPr="006D2F58" w:rsidP="001C53D4" w14:paraId="12627565" w14:textId="77777777">
            <w:pPr>
              <w:pStyle w:val="NoSpacing"/>
              <w:rPr>
                <w:sz w:val="16"/>
                <w:szCs w:val="16"/>
              </w:rPr>
            </w:pPr>
            <w:r w:rsidRPr="006D2F58">
              <w:rPr>
                <w:sz w:val="16"/>
                <w:szCs w:val="16"/>
              </w:rPr>
              <w:t>Does not report</w:t>
            </w:r>
          </w:p>
        </w:tc>
      </w:tr>
      <w:tr w14:paraId="4EA0D511" w14:textId="77777777" w:rsidTr="001C53D4">
        <w:tblPrEx>
          <w:tblW w:w="0" w:type="auto"/>
          <w:jc w:val="center"/>
          <w:tblLook w:val="04A0"/>
        </w:tblPrEx>
        <w:trPr>
          <w:trHeight w:val="241"/>
          <w:jc w:val="center"/>
        </w:trPr>
        <w:tc>
          <w:tcPr>
            <w:tcW w:w="4585" w:type="dxa"/>
            <w:vAlign w:val="center"/>
          </w:tcPr>
          <w:p w:rsidR="00EB1533" w:rsidRPr="006D2F58" w:rsidP="001C53D4" w14:paraId="01C5313C" w14:textId="77777777">
            <w:pPr>
              <w:pStyle w:val="NoSpacing"/>
              <w:rPr>
                <w:b/>
                <w:bCs/>
                <w:sz w:val="16"/>
                <w:szCs w:val="16"/>
              </w:rPr>
            </w:pPr>
            <w:r w:rsidRPr="006D2F58">
              <w:rPr>
                <w:b/>
                <w:bCs/>
                <w:sz w:val="16"/>
                <w:szCs w:val="16"/>
              </w:rPr>
              <w:t>Part A – Balance Sheet</w:t>
            </w:r>
          </w:p>
        </w:tc>
        <w:tc>
          <w:tcPr>
            <w:tcW w:w="3132" w:type="dxa"/>
            <w:vAlign w:val="center"/>
          </w:tcPr>
          <w:p w:rsidR="00EB1533" w:rsidRPr="006D2F58" w:rsidP="001C53D4" w14:paraId="04FE8399" w14:textId="77777777">
            <w:pPr>
              <w:pStyle w:val="NoSpacing"/>
              <w:rPr>
                <w:sz w:val="16"/>
                <w:szCs w:val="16"/>
              </w:rPr>
            </w:pPr>
            <w:r w:rsidRPr="006D2F58">
              <w:rPr>
                <w:sz w:val="16"/>
                <w:szCs w:val="16"/>
              </w:rPr>
              <w:t>Reports sum of Parent and Child data</w:t>
            </w:r>
          </w:p>
        </w:tc>
        <w:tc>
          <w:tcPr>
            <w:tcW w:w="1782" w:type="dxa"/>
            <w:vAlign w:val="center"/>
          </w:tcPr>
          <w:p w:rsidR="00EB1533" w:rsidRPr="006D2F58" w:rsidP="001C53D4" w14:paraId="330B2BEC" w14:textId="77777777">
            <w:pPr>
              <w:pStyle w:val="NoSpacing"/>
              <w:rPr>
                <w:sz w:val="16"/>
                <w:szCs w:val="16"/>
              </w:rPr>
            </w:pPr>
            <w:r w:rsidRPr="006D2F58">
              <w:rPr>
                <w:sz w:val="16"/>
                <w:szCs w:val="16"/>
              </w:rPr>
              <w:t>Does not report</w:t>
            </w:r>
          </w:p>
        </w:tc>
      </w:tr>
      <w:tr w14:paraId="0E007262" w14:textId="77777777" w:rsidTr="001C53D4">
        <w:tblPrEx>
          <w:tblW w:w="0" w:type="auto"/>
          <w:jc w:val="center"/>
          <w:tblLook w:val="04A0"/>
        </w:tblPrEx>
        <w:trPr>
          <w:trHeight w:val="241"/>
          <w:jc w:val="center"/>
        </w:trPr>
        <w:tc>
          <w:tcPr>
            <w:tcW w:w="4585" w:type="dxa"/>
            <w:vAlign w:val="center"/>
          </w:tcPr>
          <w:p w:rsidR="00EB1533" w:rsidRPr="006D2F58" w:rsidP="001C53D4" w14:paraId="0B1ABDB1" w14:textId="77777777">
            <w:pPr>
              <w:pStyle w:val="NoSpacing"/>
              <w:rPr>
                <w:b/>
                <w:bCs/>
                <w:sz w:val="16"/>
                <w:szCs w:val="16"/>
              </w:rPr>
            </w:pPr>
            <w:r w:rsidRPr="006D2F58">
              <w:rPr>
                <w:b/>
                <w:bCs/>
                <w:sz w:val="16"/>
                <w:szCs w:val="16"/>
              </w:rPr>
              <w:t>Part B – Summary of Change in Equity</w:t>
            </w:r>
          </w:p>
        </w:tc>
        <w:tc>
          <w:tcPr>
            <w:tcW w:w="3132" w:type="dxa"/>
            <w:vAlign w:val="center"/>
          </w:tcPr>
          <w:p w:rsidR="00EB1533" w:rsidRPr="006D2F58" w:rsidP="001C53D4" w14:paraId="1BEBD644" w14:textId="77777777">
            <w:pPr>
              <w:pStyle w:val="NoSpacing"/>
              <w:rPr>
                <w:sz w:val="16"/>
                <w:szCs w:val="16"/>
              </w:rPr>
            </w:pPr>
            <w:r w:rsidRPr="006D2F58">
              <w:rPr>
                <w:sz w:val="16"/>
                <w:szCs w:val="16"/>
              </w:rPr>
              <w:t>Reports sum of Parent and Child data</w:t>
            </w:r>
          </w:p>
        </w:tc>
        <w:tc>
          <w:tcPr>
            <w:tcW w:w="1782" w:type="dxa"/>
            <w:vAlign w:val="center"/>
          </w:tcPr>
          <w:p w:rsidR="00EB1533" w:rsidRPr="006D2F58" w:rsidP="001C53D4" w14:paraId="4187B390" w14:textId="77777777">
            <w:pPr>
              <w:pStyle w:val="NoSpacing"/>
              <w:rPr>
                <w:sz w:val="16"/>
                <w:szCs w:val="16"/>
              </w:rPr>
            </w:pPr>
            <w:r w:rsidRPr="006D2F58">
              <w:rPr>
                <w:sz w:val="16"/>
                <w:szCs w:val="16"/>
              </w:rPr>
              <w:t>Does not report</w:t>
            </w:r>
          </w:p>
        </w:tc>
      </w:tr>
      <w:tr w14:paraId="28F783E3" w14:textId="77777777" w:rsidTr="001C53D4">
        <w:tblPrEx>
          <w:tblW w:w="0" w:type="auto"/>
          <w:jc w:val="center"/>
          <w:tblLook w:val="04A0"/>
        </w:tblPrEx>
        <w:trPr>
          <w:trHeight w:val="241"/>
          <w:jc w:val="center"/>
        </w:trPr>
        <w:tc>
          <w:tcPr>
            <w:tcW w:w="4585" w:type="dxa"/>
            <w:vAlign w:val="center"/>
          </w:tcPr>
          <w:p w:rsidR="00EB1533" w:rsidRPr="006D2F58" w:rsidP="001C53D4" w14:paraId="4230CFA0" w14:textId="77777777">
            <w:pPr>
              <w:pStyle w:val="NoSpacing"/>
              <w:rPr>
                <w:b/>
                <w:bCs/>
                <w:sz w:val="16"/>
                <w:szCs w:val="16"/>
              </w:rPr>
            </w:pPr>
            <w:r w:rsidRPr="006D2F58">
              <w:rPr>
                <w:b/>
                <w:bCs/>
                <w:sz w:val="16"/>
                <w:szCs w:val="16"/>
              </w:rPr>
              <w:t>Part C-1 –Scholarships and Fellowships</w:t>
            </w:r>
          </w:p>
        </w:tc>
        <w:tc>
          <w:tcPr>
            <w:tcW w:w="3132" w:type="dxa"/>
            <w:vAlign w:val="center"/>
          </w:tcPr>
          <w:p w:rsidR="00EB1533" w:rsidRPr="006D2F58" w:rsidP="001C53D4" w14:paraId="659A058A" w14:textId="77777777">
            <w:pPr>
              <w:pStyle w:val="NoSpacing"/>
              <w:rPr>
                <w:sz w:val="16"/>
                <w:szCs w:val="16"/>
              </w:rPr>
            </w:pPr>
            <w:r w:rsidRPr="006D2F58">
              <w:rPr>
                <w:sz w:val="16"/>
                <w:szCs w:val="16"/>
              </w:rPr>
              <w:t>Reports parent data only</w:t>
            </w:r>
          </w:p>
        </w:tc>
        <w:tc>
          <w:tcPr>
            <w:tcW w:w="1782" w:type="dxa"/>
            <w:vAlign w:val="center"/>
          </w:tcPr>
          <w:p w:rsidR="00EB1533" w:rsidRPr="006D2F58" w:rsidP="001C53D4" w14:paraId="60D365DC" w14:textId="77777777">
            <w:pPr>
              <w:pStyle w:val="NoSpacing"/>
              <w:rPr>
                <w:sz w:val="16"/>
                <w:szCs w:val="16"/>
              </w:rPr>
            </w:pPr>
            <w:r w:rsidRPr="006D2F58">
              <w:rPr>
                <w:sz w:val="16"/>
                <w:szCs w:val="16"/>
              </w:rPr>
              <w:t>Reports child data only</w:t>
            </w:r>
          </w:p>
        </w:tc>
      </w:tr>
      <w:tr w14:paraId="0D4F236F" w14:textId="77777777" w:rsidTr="001C53D4">
        <w:tblPrEx>
          <w:tblW w:w="0" w:type="auto"/>
          <w:jc w:val="center"/>
          <w:tblLook w:val="04A0"/>
        </w:tblPrEx>
        <w:trPr>
          <w:trHeight w:val="241"/>
          <w:jc w:val="center"/>
        </w:trPr>
        <w:tc>
          <w:tcPr>
            <w:tcW w:w="4585" w:type="dxa"/>
            <w:vAlign w:val="center"/>
          </w:tcPr>
          <w:p w:rsidR="00EB1533" w:rsidRPr="006D2F58" w:rsidP="001C53D4" w14:paraId="3A8B6293" w14:textId="77777777">
            <w:pPr>
              <w:pStyle w:val="NoSpacing"/>
              <w:rPr>
                <w:b/>
                <w:bCs/>
                <w:sz w:val="16"/>
                <w:szCs w:val="16"/>
              </w:rPr>
            </w:pPr>
            <w:r w:rsidRPr="006D2F58">
              <w:rPr>
                <w:b/>
                <w:bCs/>
                <w:sz w:val="16"/>
                <w:szCs w:val="16"/>
              </w:rPr>
              <w:t>Part C-2 – Sources of Discounts and Allowances</w:t>
            </w:r>
          </w:p>
        </w:tc>
        <w:tc>
          <w:tcPr>
            <w:tcW w:w="3132" w:type="dxa"/>
            <w:vAlign w:val="center"/>
          </w:tcPr>
          <w:p w:rsidR="00EB1533" w:rsidRPr="006D2F58" w:rsidP="001C53D4" w14:paraId="10516358" w14:textId="77777777">
            <w:pPr>
              <w:pStyle w:val="NoSpacing"/>
              <w:rPr>
                <w:sz w:val="16"/>
                <w:szCs w:val="16"/>
              </w:rPr>
            </w:pPr>
            <w:r w:rsidRPr="006D2F58">
              <w:rPr>
                <w:sz w:val="16"/>
                <w:szCs w:val="16"/>
              </w:rPr>
              <w:t>Reports parent data only</w:t>
            </w:r>
          </w:p>
        </w:tc>
        <w:tc>
          <w:tcPr>
            <w:tcW w:w="1782" w:type="dxa"/>
            <w:vAlign w:val="center"/>
          </w:tcPr>
          <w:p w:rsidR="00EB1533" w:rsidRPr="006D2F58" w:rsidP="001C53D4" w14:paraId="1D5CD474" w14:textId="77777777">
            <w:pPr>
              <w:pStyle w:val="NoSpacing"/>
              <w:rPr>
                <w:sz w:val="16"/>
                <w:szCs w:val="16"/>
              </w:rPr>
            </w:pPr>
            <w:r w:rsidRPr="006D2F58">
              <w:rPr>
                <w:sz w:val="16"/>
                <w:szCs w:val="16"/>
              </w:rPr>
              <w:t>Reports child data only</w:t>
            </w:r>
          </w:p>
        </w:tc>
      </w:tr>
      <w:tr w14:paraId="08450008" w14:textId="77777777" w:rsidTr="001C53D4">
        <w:tblPrEx>
          <w:tblW w:w="0" w:type="auto"/>
          <w:jc w:val="center"/>
          <w:tblLook w:val="04A0"/>
        </w:tblPrEx>
        <w:trPr>
          <w:trHeight w:val="241"/>
          <w:jc w:val="center"/>
        </w:trPr>
        <w:tc>
          <w:tcPr>
            <w:tcW w:w="4585" w:type="dxa"/>
            <w:vAlign w:val="center"/>
          </w:tcPr>
          <w:p w:rsidR="00EB1533" w:rsidRPr="006D2F58" w:rsidP="001C53D4" w14:paraId="300F2321" w14:textId="77777777">
            <w:pPr>
              <w:pStyle w:val="NoSpacing"/>
              <w:rPr>
                <w:b/>
                <w:bCs/>
                <w:sz w:val="16"/>
                <w:szCs w:val="16"/>
              </w:rPr>
            </w:pPr>
            <w:r w:rsidRPr="006D2F58">
              <w:rPr>
                <w:b/>
                <w:bCs/>
                <w:sz w:val="16"/>
                <w:szCs w:val="16"/>
              </w:rPr>
              <w:t>Part D – Revenues and Investment Return</w:t>
            </w:r>
          </w:p>
        </w:tc>
        <w:tc>
          <w:tcPr>
            <w:tcW w:w="3132" w:type="dxa"/>
            <w:vAlign w:val="center"/>
          </w:tcPr>
          <w:p w:rsidR="00EB1533" w:rsidRPr="006D2F58" w:rsidP="001C53D4" w14:paraId="4FC37F9B" w14:textId="77777777">
            <w:pPr>
              <w:pStyle w:val="NoSpacing"/>
              <w:rPr>
                <w:sz w:val="16"/>
                <w:szCs w:val="16"/>
              </w:rPr>
            </w:pPr>
            <w:r w:rsidRPr="006D2F58">
              <w:rPr>
                <w:sz w:val="16"/>
                <w:szCs w:val="16"/>
              </w:rPr>
              <w:t>Reports parent data only</w:t>
            </w:r>
          </w:p>
        </w:tc>
        <w:tc>
          <w:tcPr>
            <w:tcW w:w="1782" w:type="dxa"/>
            <w:vAlign w:val="center"/>
          </w:tcPr>
          <w:p w:rsidR="00EB1533" w:rsidRPr="006D2F58" w:rsidP="001C53D4" w14:paraId="1A033640" w14:textId="77777777">
            <w:pPr>
              <w:pStyle w:val="NoSpacing"/>
              <w:rPr>
                <w:sz w:val="16"/>
                <w:szCs w:val="16"/>
              </w:rPr>
            </w:pPr>
            <w:r w:rsidRPr="006D2F58">
              <w:rPr>
                <w:sz w:val="16"/>
                <w:szCs w:val="16"/>
              </w:rPr>
              <w:t>Reports child data only</w:t>
            </w:r>
          </w:p>
        </w:tc>
      </w:tr>
      <w:tr w14:paraId="0BDEC863" w14:textId="77777777" w:rsidTr="001C53D4">
        <w:tblPrEx>
          <w:tblW w:w="0" w:type="auto"/>
          <w:jc w:val="center"/>
          <w:tblLook w:val="04A0"/>
        </w:tblPrEx>
        <w:trPr>
          <w:trHeight w:val="241"/>
          <w:jc w:val="center"/>
        </w:trPr>
        <w:tc>
          <w:tcPr>
            <w:tcW w:w="4585" w:type="dxa"/>
            <w:vAlign w:val="center"/>
          </w:tcPr>
          <w:p w:rsidR="00EB1533" w:rsidRPr="006D2F58" w:rsidP="001C53D4" w14:paraId="5A1EF105" w14:textId="77777777">
            <w:pPr>
              <w:pStyle w:val="NoSpacing"/>
              <w:rPr>
                <w:b/>
                <w:bCs/>
                <w:sz w:val="16"/>
                <w:szCs w:val="16"/>
              </w:rPr>
            </w:pPr>
            <w:r w:rsidRPr="006D2F58">
              <w:rPr>
                <w:b/>
                <w:bCs/>
                <w:sz w:val="16"/>
                <w:szCs w:val="16"/>
              </w:rPr>
              <w:t>Part E-1 – Expenses and Other Deductions: Functional Classification</w:t>
            </w:r>
          </w:p>
        </w:tc>
        <w:tc>
          <w:tcPr>
            <w:tcW w:w="3132" w:type="dxa"/>
            <w:vAlign w:val="center"/>
          </w:tcPr>
          <w:p w:rsidR="00EB1533" w:rsidRPr="006D2F58" w:rsidP="001C53D4" w14:paraId="70113CE8" w14:textId="77777777">
            <w:pPr>
              <w:pStyle w:val="NoSpacing"/>
              <w:rPr>
                <w:sz w:val="16"/>
                <w:szCs w:val="16"/>
              </w:rPr>
            </w:pPr>
            <w:r w:rsidRPr="006D2F58">
              <w:rPr>
                <w:sz w:val="16"/>
                <w:szCs w:val="16"/>
              </w:rPr>
              <w:t>Reports parent data only</w:t>
            </w:r>
          </w:p>
        </w:tc>
        <w:tc>
          <w:tcPr>
            <w:tcW w:w="1782" w:type="dxa"/>
            <w:vAlign w:val="center"/>
          </w:tcPr>
          <w:p w:rsidR="00EB1533" w:rsidRPr="006D2F58" w:rsidP="001C53D4" w14:paraId="605A864B" w14:textId="77777777">
            <w:pPr>
              <w:pStyle w:val="NoSpacing"/>
              <w:rPr>
                <w:sz w:val="16"/>
                <w:szCs w:val="16"/>
              </w:rPr>
            </w:pPr>
            <w:r w:rsidRPr="006D2F58">
              <w:rPr>
                <w:sz w:val="16"/>
                <w:szCs w:val="16"/>
              </w:rPr>
              <w:t>Reports child data only</w:t>
            </w:r>
          </w:p>
        </w:tc>
      </w:tr>
      <w:tr w14:paraId="53E6F3C4" w14:textId="77777777" w:rsidTr="001C53D4">
        <w:tblPrEx>
          <w:tblW w:w="0" w:type="auto"/>
          <w:jc w:val="center"/>
          <w:tblLook w:val="04A0"/>
        </w:tblPrEx>
        <w:trPr>
          <w:trHeight w:val="241"/>
          <w:jc w:val="center"/>
        </w:trPr>
        <w:tc>
          <w:tcPr>
            <w:tcW w:w="4585" w:type="dxa"/>
            <w:vAlign w:val="center"/>
          </w:tcPr>
          <w:p w:rsidR="00EB1533" w:rsidRPr="006D2F58" w:rsidP="001C53D4" w14:paraId="7CBA28F8" w14:textId="77777777">
            <w:pPr>
              <w:pStyle w:val="NoSpacing"/>
              <w:rPr>
                <w:b/>
                <w:bCs/>
                <w:sz w:val="16"/>
                <w:szCs w:val="16"/>
              </w:rPr>
            </w:pPr>
            <w:r w:rsidRPr="006D2F58">
              <w:rPr>
                <w:b/>
                <w:bCs/>
                <w:sz w:val="16"/>
                <w:szCs w:val="16"/>
              </w:rPr>
              <w:t>Part E-2 – Expenses and Other Deductions: Natural Classification</w:t>
            </w:r>
          </w:p>
        </w:tc>
        <w:tc>
          <w:tcPr>
            <w:tcW w:w="3132" w:type="dxa"/>
            <w:vAlign w:val="center"/>
          </w:tcPr>
          <w:p w:rsidR="00EB1533" w:rsidRPr="006D2F58" w:rsidP="001C53D4" w14:paraId="0CC2BC57" w14:textId="77777777">
            <w:pPr>
              <w:pStyle w:val="NoSpacing"/>
              <w:rPr>
                <w:sz w:val="16"/>
                <w:szCs w:val="16"/>
              </w:rPr>
            </w:pPr>
            <w:r w:rsidRPr="006D2F58">
              <w:rPr>
                <w:sz w:val="16"/>
                <w:szCs w:val="16"/>
              </w:rPr>
              <w:t>Reports parent data only</w:t>
            </w:r>
          </w:p>
        </w:tc>
        <w:tc>
          <w:tcPr>
            <w:tcW w:w="1782" w:type="dxa"/>
            <w:vAlign w:val="center"/>
          </w:tcPr>
          <w:p w:rsidR="00EB1533" w:rsidRPr="006D2F58" w:rsidP="001C53D4" w14:paraId="25C00E07" w14:textId="77777777">
            <w:pPr>
              <w:pStyle w:val="NoSpacing"/>
              <w:rPr>
                <w:sz w:val="16"/>
                <w:szCs w:val="16"/>
              </w:rPr>
            </w:pPr>
            <w:r w:rsidRPr="006D2F58">
              <w:rPr>
                <w:sz w:val="16"/>
                <w:szCs w:val="16"/>
              </w:rPr>
              <w:t>Reports child data only</w:t>
            </w:r>
          </w:p>
        </w:tc>
      </w:tr>
      <w:tr w14:paraId="0273095A" w14:textId="77777777" w:rsidTr="001C53D4">
        <w:tblPrEx>
          <w:tblW w:w="0" w:type="auto"/>
          <w:jc w:val="center"/>
          <w:tblLook w:val="04A0"/>
        </w:tblPrEx>
        <w:trPr>
          <w:trHeight w:val="252"/>
          <w:jc w:val="center"/>
        </w:trPr>
        <w:tc>
          <w:tcPr>
            <w:tcW w:w="4585" w:type="dxa"/>
            <w:vAlign w:val="center"/>
          </w:tcPr>
          <w:p w:rsidR="00EB1533" w:rsidRPr="006D2F58" w:rsidP="001C53D4" w14:paraId="5E227C25" w14:textId="77777777">
            <w:pPr>
              <w:pStyle w:val="NoSpacing"/>
              <w:rPr>
                <w:b/>
                <w:bCs/>
                <w:sz w:val="16"/>
                <w:szCs w:val="16"/>
              </w:rPr>
            </w:pPr>
            <w:r w:rsidRPr="006D2F58">
              <w:rPr>
                <w:b/>
                <w:bCs/>
                <w:sz w:val="16"/>
                <w:szCs w:val="16"/>
              </w:rPr>
              <w:t>Part G - Financial Health</w:t>
            </w:r>
          </w:p>
        </w:tc>
        <w:tc>
          <w:tcPr>
            <w:tcW w:w="3132" w:type="dxa"/>
            <w:vAlign w:val="center"/>
          </w:tcPr>
          <w:p w:rsidR="00EB1533" w:rsidRPr="006D2F58" w:rsidP="001C53D4" w14:paraId="6C017E64" w14:textId="77777777">
            <w:pPr>
              <w:pStyle w:val="NoSpacing"/>
              <w:rPr>
                <w:sz w:val="16"/>
                <w:szCs w:val="16"/>
              </w:rPr>
            </w:pPr>
            <w:r w:rsidRPr="006D2F58">
              <w:rPr>
                <w:sz w:val="16"/>
                <w:szCs w:val="16"/>
              </w:rPr>
              <w:t>Reports sum of Parent and Child data</w:t>
            </w:r>
          </w:p>
        </w:tc>
        <w:tc>
          <w:tcPr>
            <w:tcW w:w="1782" w:type="dxa"/>
            <w:vAlign w:val="center"/>
          </w:tcPr>
          <w:p w:rsidR="00EB1533" w:rsidRPr="006D2F58" w:rsidP="001C53D4" w14:paraId="105AB233" w14:textId="77777777">
            <w:pPr>
              <w:pStyle w:val="NoSpacing"/>
              <w:rPr>
                <w:sz w:val="16"/>
                <w:szCs w:val="16"/>
              </w:rPr>
            </w:pPr>
            <w:r w:rsidRPr="006D2F58">
              <w:rPr>
                <w:sz w:val="16"/>
                <w:szCs w:val="16"/>
              </w:rPr>
              <w:t>Does not report</w:t>
            </w:r>
          </w:p>
        </w:tc>
      </w:tr>
    </w:tbl>
    <w:p w:rsidR="00EB1533" w:rsidRPr="006D2F58" w:rsidP="00EB1533" w14:paraId="123A655D" w14:textId="77777777">
      <w:pPr>
        <w:pStyle w:val="NoSpacing"/>
        <w:rPr>
          <w:rFonts w:cstheme="minorHAnsi"/>
          <w:sz w:val="16"/>
          <w:szCs w:val="16"/>
        </w:rPr>
      </w:pPr>
    </w:p>
    <w:p w:rsidR="00EB1533" w:rsidRPr="006D2F58" w:rsidP="00E7491D" w14:paraId="02C66EA5" w14:textId="77777777">
      <w:pPr>
        <w:pStyle w:val="NoSpacing"/>
        <w:rPr>
          <w:rFonts w:cstheme="minorHAnsi"/>
          <w:sz w:val="16"/>
          <w:szCs w:val="16"/>
        </w:rPr>
      </w:pPr>
      <w:r w:rsidRPr="006D2F58">
        <w:rPr>
          <w:rFonts w:cstheme="minorHAnsi"/>
          <w:sz w:val="16"/>
          <w:szCs w:val="16"/>
        </w:rPr>
        <w:t>Parent institutions should report the sum of parent and child data for Parts A, B and G, and should report parent data only in parts C, D and E. This is done so that scholarships and fellowships, revenues and investment return, and expenses and other deductions by functional and natural classifications are not double counted by parent and child institutions.</w:t>
      </w:r>
    </w:p>
    <w:p w:rsidR="00EB1533" w:rsidRPr="006D2F58" w:rsidP="00EB1533" w14:paraId="118F6179" w14:textId="77777777">
      <w:pPr>
        <w:pStyle w:val="NoSpacing"/>
        <w:rPr>
          <w:rFonts w:cstheme="minorHAnsi"/>
          <w:sz w:val="16"/>
          <w:szCs w:val="16"/>
        </w:rPr>
      </w:pPr>
    </w:p>
    <w:p w:rsidR="00EB1533" w:rsidRPr="006D2F58" w:rsidP="00EB1533" w14:paraId="449B14E8"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Where to Get Help with Reporting</w:t>
      </w:r>
    </w:p>
    <w:p w:rsidR="00EB1533" w:rsidRPr="006D2F58" w:rsidP="00E7491D" w14:paraId="0C7DF0BC" w14:textId="77777777">
      <w:pPr>
        <w:pStyle w:val="NoSpacing"/>
        <w:rPr>
          <w:rFonts w:cstheme="minorHAnsi"/>
          <w:b/>
          <w:bCs/>
          <w:color w:val="00B0F0"/>
          <w:sz w:val="16"/>
          <w:szCs w:val="16"/>
        </w:rPr>
      </w:pPr>
      <w:r w:rsidRPr="006D2F58">
        <w:rPr>
          <w:rFonts w:cstheme="minorHAnsi"/>
          <w:b/>
          <w:bCs/>
          <w:color w:val="00B0F0"/>
          <w:sz w:val="16"/>
          <w:szCs w:val="16"/>
        </w:rPr>
        <w:t>IPEDS Help Desk</w:t>
      </w:r>
    </w:p>
    <w:p w:rsidR="00EB1533" w:rsidRPr="006D2F58" w:rsidP="00E7491D" w14:paraId="568917B7" w14:textId="77777777">
      <w:pPr>
        <w:pStyle w:val="NoSpacing"/>
        <w:rPr>
          <w:rFonts w:cstheme="minorHAnsi"/>
          <w:sz w:val="16"/>
          <w:szCs w:val="16"/>
        </w:rPr>
      </w:pPr>
      <w:r w:rsidRPr="006D2F58">
        <w:rPr>
          <w:rFonts w:cstheme="minorHAnsi"/>
          <w:sz w:val="16"/>
          <w:szCs w:val="16"/>
        </w:rPr>
        <w:t>Phone: (877) 225-2568</w:t>
      </w:r>
    </w:p>
    <w:p w:rsidR="00EB1533" w:rsidRPr="006D2F58" w:rsidP="00E7491D" w14:paraId="645FA2E4" w14:textId="77777777">
      <w:pPr>
        <w:pStyle w:val="NoSpacing"/>
        <w:rPr>
          <w:rFonts w:cstheme="minorHAnsi"/>
          <w:sz w:val="16"/>
          <w:szCs w:val="16"/>
        </w:rPr>
      </w:pPr>
      <w:r w:rsidRPr="006D2F58">
        <w:rPr>
          <w:rFonts w:cstheme="minorHAnsi"/>
          <w:sz w:val="16"/>
          <w:szCs w:val="16"/>
        </w:rPr>
        <w:t>E-mail: ipedshelp@rti.org</w:t>
      </w:r>
    </w:p>
    <w:p w:rsidR="00EB1533" w:rsidRPr="006D2F58" w:rsidP="00EB1533" w14:paraId="43F8F5BF" w14:textId="77777777">
      <w:pPr>
        <w:pStyle w:val="NoSpacing"/>
        <w:ind w:left="720"/>
        <w:rPr>
          <w:rFonts w:cstheme="minorHAnsi"/>
          <w:sz w:val="16"/>
          <w:szCs w:val="16"/>
        </w:rPr>
      </w:pPr>
    </w:p>
    <w:p w:rsidR="00EB1533" w:rsidRPr="006D2F58" w:rsidP="00E7491D" w14:paraId="40F86FF6" w14:textId="77777777">
      <w:pPr>
        <w:pStyle w:val="NoSpacing"/>
        <w:rPr>
          <w:rFonts w:cstheme="minorHAnsi"/>
          <w:b/>
          <w:bCs/>
          <w:color w:val="00B0F0"/>
          <w:sz w:val="16"/>
          <w:szCs w:val="16"/>
        </w:rPr>
      </w:pPr>
      <w:r w:rsidRPr="006D2F58">
        <w:rPr>
          <w:rFonts w:cstheme="minorHAnsi"/>
          <w:b/>
          <w:bCs/>
          <w:color w:val="00B0F0"/>
          <w:sz w:val="16"/>
          <w:szCs w:val="16"/>
        </w:rPr>
        <w:t>Web Tutorials</w:t>
      </w:r>
    </w:p>
    <w:p w:rsidR="00EB1533" w:rsidRPr="006D2F58" w:rsidP="00E7491D" w14:paraId="15EC0676" w14:textId="77777777">
      <w:pPr>
        <w:pStyle w:val="NoSpacing"/>
        <w:rPr>
          <w:rFonts w:cstheme="minorHAnsi"/>
          <w:sz w:val="16"/>
          <w:szCs w:val="16"/>
        </w:rPr>
      </w:pPr>
      <w:r w:rsidRPr="006D2F58">
        <w:rPr>
          <w:rFonts w:cstheme="minorHAnsi"/>
          <w:sz w:val="16"/>
          <w:szCs w:val="16"/>
        </w:rPr>
        <w:t>You can consult the IPEDS Website's Trainings &amp; Outreach page which contains several tutorials on IPEDS data collection, a self-paced overview of IPEDS tools, and other valuable resources.</w:t>
      </w:r>
    </w:p>
    <w:p w:rsidR="00EB1533" w:rsidRPr="006D2F58" w:rsidP="00EB1533" w14:paraId="1AC0AB65" w14:textId="77777777">
      <w:pPr>
        <w:pStyle w:val="NoSpacing"/>
        <w:ind w:left="720"/>
        <w:rPr>
          <w:rFonts w:cstheme="minorHAnsi"/>
          <w:sz w:val="16"/>
          <w:szCs w:val="16"/>
        </w:rPr>
      </w:pPr>
    </w:p>
    <w:p w:rsidR="00EB1533" w:rsidRPr="006D2F58" w:rsidP="00E7491D" w14:paraId="6C7C02F4" w14:textId="77777777">
      <w:pPr>
        <w:pStyle w:val="NoSpacing"/>
        <w:rPr>
          <w:rFonts w:cstheme="minorHAnsi"/>
          <w:b/>
          <w:bCs/>
          <w:color w:val="00B0F0"/>
          <w:sz w:val="16"/>
          <w:szCs w:val="16"/>
        </w:rPr>
      </w:pPr>
      <w:r w:rsidRPr="006D2F58">
        <w:rPr>
          <w:rFonts w:cstheme="minorHAnsi"/>
          <w:b/>
          <w:bCs/>
          <w:color w:val="00B0F0"/>
          <w:sz w:val="16"/>
          <w:szCs w:val="16"/>
        </w:rPr>
        <w:t>IPEDS Resource Page</w:t>
      </w:r>
    </w:p>
    <w:p w:rsidR="00EB1533" w:rsidRPr="006D2F58" w:rsidP="00E7491D" w14:paraId="6C8A2C7F" w14:textId="77777777">
      <w:pPr>
        <w:pStyle w:val="NoSpacing"/>
        <w:rPr>
          <w:rFonts w:cstheme="minorHAnsi"/>
          <w:sz w:val="16"/>
          <w:szCs w:val="16"/>
        </w:rPr>
      </w:pPr>
      <w:r w:rsidRPr="006D2F58">
        <w:rPr>
          <w:rFonts w:cstheme="minorHAnsi"/>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EB1533" w:rsidRPr="006D2F58" w:rsidP="00EB1533" w14:paraId="0BD9E6AC" w14:textId="77777777">
      <w:pPr>
        <w:pStyle w:val="NoSpacing"/>
        <w:rPr>
          <w:rFonts w:cstheme="minorHAnsi"/>
          <w:sz w:val="16"/>
          <w:szCs w:val="16"/>
        </w:rPr>
      </w:pPr>
    </w:p>
    <w:p w:rsidR="00EB1533" w:rsidRPr="006D2F58" w:rsidP="00EB1533" w14:paraId="41730291"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Where to Get Additional Help for Reporting Data on the Finance Survey Component</w:t>
      </w:r>
    </w:p>
    <w:p w:rsidR="00EB1533" w:rsidRPr="006D2F58" w:rsidP="00EB1533" w14:paraId="74364359" w14:textId="77777777">
      <w:pPr>
        <w:pStyle w:val="NoSpacing"/>
        <w:rPr>
          <w:rFonts w:cstheme="minorHAnsi"/>
          <w:sz w:val="16"/>
          <w:szCs w:val="16"/>
        </w:rPr>
      </w:pPr>
      <w:r w:rsidRPr="006D2F58">
        <w:rPr>
          <w:rFonts w:cstheme="minorHAnsi"/>
          <w:sz w:val="16"/>
          <w:szCs w:val="16"/>
        </w:rPr>
        <w:t>There may be places on and off your campus to get assistance in reporting.</w:t>
      </w:r>
    </w:p>
    <w:p w:rsidR="00EB1533" w:rsidRPr="006D2F58" w:rsidP="00E7491D" w14:paraId="60C2A2E5" w14:textId="77777777">
      <w:pPr>
        <w:pStyle w:val="NoSpacing"/>
        <w:rPr>
          <w:rFonts w:cstheme="minorHAnsi"/>
          <w:b/>
          <w:bCs/>
          <w:color w:val="00B0F0"/>
          <w:sz w:val="16"/>
          <w:szCs w:val="16"/>
        </w:rPr>
      </w:pPr>
      <w:r w:rsidRPr="006D2F58">
        <w:rPr>
          <w:rFonts w:cstheme="minorHAnsi"/>
          <w:b/>
          <w:bCs/>
          <w:color w:val="00B0F0"/>
          <w:sz w:val="16"/>
          <w:szCs w:val="16"/>
        </w:rPr>
        <w:t>Assistance on campus</w:t>
      </w:r>
    </w:p>
    <w:p w:rsidR="00EB1533" w:rsidRPr="006D2F58" w:rsidP="00E7491D" w14:paraId="25F004E2" w14:textId="77777777">
      <w:pPr>
        <w:pStyle w:val="NoSpacing"/>
        <w:rPr>
          <w:rFonts w:cstheme="minorHAnsi"/>
          <w:sz w:val="16"/>
          <w:szCs w:val="16"/>
        </w:rPr>
      </w:pPr>
      <w:r w:rsidRPr="006D2F58">
        <w:rPr>
          <w:rFonts w:cstheme="minorHAnsi"/>
          <w:sz w:val="16"/>
          <w:szCs w:val="16"/>
        </w:rPr>
        <w:t>Although institutions may be organized in different ways and use different titles for offices, an office on your campus that might help you to report data on this survey component might be called:</w:t>
      </w:r>
    </w:p>
    <w:p w:rsidR="00EB1533" w:rsidRPr="006D2F58" w:rsidP="00D23DD8" w14:paraId="03F815D7" w14:textId="77777777">
      <w:pPr>
        <w:pStyle w:val="NoSpacing"/>
        <w:numPr>
          <w:ilvl w:val="0"/>
          <w:numId w:val="28"/>
        </w:numPr>
        <w:rPr>
          <w:rFonts w:cstheme="minorHAnsi"/>
          <w:sz w:val="16"/>
          <w:szCs w:val="16"/>
        </w:rPr>
      </w:pPr>
      <w:r w:rsidRPr="006D2F58">
        <w:rPr>
          <w:rFonts w:cstheme="minorHAnsi"/>
          <w:sz w:val="16"/>
          <w:szCs w:val="16"/>
        </w:rPr>
        <w:t>Office of the Chief Financial Officer</w:t>
      </w:r>
    </w:p>
    <w:p w:rsidR="00EB1533" w:rsidRPr="006D2F58" w:rsidP="00D23DD8" w14:paraId="5F6A945F" w14:textId="77777777">
      <w:pPr>
        <w:pStyle w:val="NoSpacing"/>
        <w:numPr>
          <w:ilvl w:val="0"/>
          <w:numId w:val="28"/>
        </w:numPr>
        <w:rPr>
          <w:rFonts w:cstheme="minorHAnsi"/>
          <w:sz w:val="16"/>
          <w:szCs w:val="16"/>
        </w:rPr>
      </w:pPr>
      <w:r w:rsidRPr="006D2F58">
        <w:rPr>
          <w:rFonts w:cstheme="minorHAnsi"/>
          <w:sz w:val="16"/>
          <w:szCs w:val="16"/>
        </w:rPr>
        <w:t>Office of Administration and Finance</w:t>
      </w:r>
    </w:p>
    <w:p w:rsidR="00EB1533" w:rsidRPr="006D2F58" w:rsidP="00D23DD8" w14:paraId="16CAF45B" w14:textId="77777777">
      <w:pPr>
        <w:pStyle w:val="NoSpacing"/>
        <w:numPr>
          <w:ilvl w:val="0"/>
          <w:numId w:val="28"/>
        </w:numPr>
        <w:rPr>
          <w:rFonts w:cstheme="minorHAnsi"/>
          <w:sz w:val="16"/>
          <w:szCs w:val="16"/>
        </w:rPr>
      </w:pPr>
      <w:r w:rsidRPr="006D2F58">
        <w:rPr>
          <w:rFonts w:cstheme="minorHAnsi"/>
          <w:sz w:val="16"/>
          <w:szCs w:val="16"/>
        </w:rPr>
        <w:t>Office of Finance</w:t>
      </w:r>
    </w:p>
    <w:p w:rsidR="00EB1533" w:rsidRPr="006D2F58" w:rsidP="00D23DD8" w14:paraId="030CF37F" w14:textId="77777777">
      <w:pPr>
        <w:pStyle w:val="NoSpacing"/>
        <w:numPr>
          <w:ilvl w:val="0"/>
          <w:numId w:val="28"/>
        </w:numPr>
        <w:rPr>
          <w:rFonts w:cstheme="minorHAnsi"/>
          <w:sz w:val="16"/>
          <w:szCs w:val="16"/>
        </w:rPr>
      </w:pPr>
      <w:r w:rsidRPr="006D2F58">
        <w:rPr>
          <w:rFonts w:cstheme="minorHAnsi"/>
          <w:sz w:val="16"/>
          <w:szCs w:val="16"/>
        </w:rPr>
        <w:t>Office of Budget</w:t>
      </w:r>
    </w:p>
    <w:p w:rsidR="00EB1533" w:rsidRPr="006D2F58" w:rsidP="00D23DD8" w14:paraId="22E5F79A" w14:textId="77777777">
      <w:pPr>
        <w:pStyle w:val="NoSpacing"/>
        <w:numPr>
          <w:ilvl w:val="0"/>
          <w:numId w:val="28"/>
        </w:numPr>
        <w:rPr>
          <w:rFonts w:cstheme="minorHAnsi"/>
          <w:sz w:val="16"/>
          <w:szCs w:val="16"/>
        </w:rPr>
      </w:pPr>
      <w:r w:rsidRPr="006D2F58">
        <w:rPr>
          <w:rFonts w:cstheme="minorHAnsi"/>
          <w:sz w:val="16"/>
          <w:szCs w:val="16"/>
        </w:rPr>
        <w:t>Office of Financial Services</w:t>
      </w:r>
    </w:p>
    <w:p w:rsidR="00EB1533" w:rsidRPr="006D2F58" w:rsidP="00D23DD8" w14:paraId="6B5885B8" w14:textId="77777777">
      <w:pPr>
        <w:pStyle w:val="NoSpacing"/>
        <w:numPr>
          <w:ilvl w:val="0"/>
          <w:numId w:val="28"/>
        </w:numPr>
        <w:rPr>
          <w:rFonts w:cstheme="minorHAnsi"/>
          <w:sz w:val="16"/>
          <w:szCs w:val="16"/>
        </w:rPr>
      </w:pPr>
      <w:r w:rsidRPr="006D2F58">
        <w:rPr>
          <w:rFonts w:cstheme="minorHAnsi"/>
          <w:sz w:val="16"/>
          <w:szCs w:val="16"/>
        </w:rPr>
        <w:t>Office of the Comptroller (or Controller)</w:t>
      </w:r>
    </w:p>
    <w:p w:rsidR="00EB1533" w:rsidRPr="006D2F58" w:rsidP="00D23DD8" w14:paraId="3E0ECC38" w14:textId="77777777">
      <w:pPr>
        <w:pStyle w:val="NoSpacing"/>
        <w:numPr>
          <w:ilvl w:val="0"/>
          <w:numId w:val="28"/>
        </w:numPr>
        <w:rPr>
          <w:rFonts w:cstheme="minorHAnsi"/>
          <w:sz w:val="16"/>
          <w:szCs w:val="16"/>
        </w:rPr>
      </w:pPr>
      <w:r w:rsidRPr="006D2F58">
        <w:rPr>
          <w:rFonts w:cstheme="minorHAnsi"/>
          <w:sz w:val="16"/>
          <w:szCs w:val="16"/>
        </w:rPr>
        <w:t>Office of Accounting</w:t>
      </w:r>
    </w:p>
    <w:p w:rsidR="00EB1533" w:rsidRPr="006D2F58" w:rsidP="00EB1533" w14:paraId="58BD5B3B" w14:textId="77777777">
      <w:pPr>
        <w:pStyle w:val="NoSpacing"/>
        <w:ind w:left="720"/>
        <w:rPr>
          <w:rFonts w:cstheme="minorHAnsi"/>
          <w:sz w:val="16"/>
          <w:szCs w:val="16"/>
        </w:rPr>
      </w:pPr>
    </w:p>
    <w:p w:rsidR="00EB1533" w:rsidRPr="006D2F58" w:rsidP="00E7491D" w14:paraId="7361CCEF" w14:textId="77777777">
      <w:pPr>
        <w:pStyle w:val="NoSpacing"/>
        <w:rPr>
          <w:rFonts w:cstheme="minorHAnsi"/>
          <w:b/>
          <w:bCs/>
          <w:color w:val="00B0F0"/>
          <w:sz w:val="16"/>
          <w:szCs w:val="16"/>
        </w:rPr>
      </w:pPr>
      <w:r w:rsidRPr="006D2F58">
        <w:rPr>
          <w:rFonts w:cstheme="minorHAnsi"/>
          <w:b/>
          <w:bCs/>
          <w:color w:val="00B0F0"/>
          <w:sz w:val="16"/>
          <w:szCs w:val="16"/>
        </w:rPr>
        <w:t>Assistance off campus</w:t>
      </w:r>
    </w:p>
    <w:p w:rsidR="00EB1533" w:rsidRPr="006D2F58" w:rsidP="00E7491D" w14:paraId="09FFD940" w14:textId="77777777">
      <w:pPr>
        <w:pStyle w:val="NoSpacing"/>
        <w:rPr>
          <w:rFonts w:cstheme="minorHAnsi"/>
          <w:sz w:val="16"/>
          <w:szCs w:val="16"/>
        </w:rPr>
      </w:pPr>
      <w:r w:rsidRPr="006D2F58">
        <w:rPr>
          <w:rFonts w:cstheme="minorHAnsi"/>
          <w:sz w:val="16"/>
          <w:szCs w:val="16"/>
        </w:rPr>
        <w:t>Additional references may be found in the National Association of College and University Business Officers’ (NACUBO) Financial Accounting and Reporting Manual (FARM) which is available online. Additional information may be found at the NACUBO website (www.nacubo.org). Someone at your institutions in one or more of the offices listed above may already have access to the FARM.</w:t>
      </w:r>
    </w:p>
    <w:p w:rsidR="00EB1533" w:rsidRPr="006D2F58" w:rsidP="00EB1533" w14:paraId="373E196F" w14:textId="77777777">
      <w:pPr>
        <w:pStyle w:val="NoSpacing"/>
        <w:rPr>
          <w:rFonts w:cstheme="minorHAnsi"/>
          <w:b/>
          <w:bCs/>
          <w:color w:val="4472C4" w:themeColor="accent1"/>
          <w:sz w:val="16"/>
          <w:szCs w:val="16"/>
        </w:rPr>
      </w:pPr>
    </w:p>
    <w:p w:rsidR="00EB1533" w:rsidRPr="006D2F58" w:rsidP="00EB1533" w14:paraId="64627F1B"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Where the Reported Data Will Appear</w:t>
      </w:r>
    </w:p>
    <w:p w:rsidR="00EF2D90" w:rsidP="00EB1533" w14:paraId="16A90037" w14:textId="77777777">
      <w:pPr>
        <w:pStyle w:val="NoSpacing"/>
        <w:rPr>
          <w:rFonts w:cstheme="minorHAnsi"/>
          <w:sz w:val="16"/>
          <w:szCs w:val="16"/>
        </w:rPr>
      </w:pPr>
      <w:r w:rsidRPr="006D2F58">
        <w:rPr>
          <w:rFonts w:cstheme="minorHAnsi"/>
          <w:sz w:val="16"/>
          <w:szCs w:val="16"/>
        </w:rPr>
        <w:t>Data collected through IPEDS will be accessible at the institution and aggregate levels.</w:t>
      </w:r>
    </w:p>
    <w:p w:rsidR="00EF2D90" w:rsidP="00EB1533" w14:paraId="1D9B4265" w14:textId="77777777">
      <w:pPr>
        <w:pStyle w:val="NoSpacing"/>
        <w:rPr>
          <w:rFonts w:cstheme="minorHAnsi"/>
          <w:sz w:val="16"/>
          <w:szCs w:val="16"/>
        </w:rPr>
      </w:pPr>
    </w:p>
    <w:p w:rsidR="00EB1533" w:rsidRPr="006D2F58" w:rsidP="00EB1533" w14:paraId="5049608E" w14:textId="6C79F43A">
      <w:pPr>
        <w:pStyle w:val="NoSpacing"/>
        <w:rPr>
          <w:rFonts w:cstheme="minorHAnsi"/>
          <w:sz w:val="16"/>
          <w:szCs w:val="16"/>
        </w:rPr>
      </w:pPr>
      <w:r w:rsidRPr="006D2F58">
        <w:rPr>
          <w:rFonts w:cstheme="minorHAnsi"/>
          <w:sz w:val="16"/>
          <w:szCs w:val="16"/>
        </w:rPr>
        <w:t>At the institution-level, data will appear in the:</w:t>
      </w:r>
    </w:p>
    <w:p w:rsidR="00EB1533" w:rsidRPr="006D2F58" w:rsidP="00D23DD8" w14:paraId="2A09F810" w14:textId="77777777">
      <w:pPr>
        <w:pStyle w:val="NoSpacing"/>
        <w:numPr>
          <w:ilvl w:val="0"/>
          <w:numId w:val="29"/>
        </w:numPr>
        <w:rPr>
          <w:rFonts w:cstheme="minorHAnsi"/>
          <w:color w:val="00B0F0"/>
          <w:sz w:val="16"/>
          <w:szCs w:val="16"/>
        </w:rPr>
      </w:pPr>
      <w:r w:rsidRPr="006D2F58">
        <w:rPr>
          <w:rFonts w:cstheme="minorHAnsi"/>
          <w:color w:val="00B0F0"/>
          <w:sz w:val="16"/>
          <w:szCs w:val="16"/>
        </w:rPr>
        <w:t>College Navigator Website</w:t>
      </w:r>
    </w:p>
    <w:p w:rsidR="00EB1533" w:rsidRPr="006D2F58" w:rsidP="00D23DD8" w14:paraId="5B7E346F" w14:textId="77777777">
      <w:pPr>
        <w:pStyle w:val="NoSpacing"/>
        <w:numPr>
          <w:ilvl w:val="0"/>
          <w:numId w:val="29"/>
        </w:numPr>
        <w:rPr>
          <w:rFonts w:cstheme="minorHAnsi"/>
          <w:color w:val="00B0F0"/>
          <w:sz w:val="16"/>
          <w:szCs w:val="16"/>
        </w:rPr>
      </w:pPr>
      <w:r w:rsidRPr="006D2F58">
        <w:rPr>
          <w:rFonts w:cstheme="minorHAnsi"/>
          <w:color w:val="00B0F0"/>
          <w:sz w:val="16"/>
          <w:szCs w:val="16"/>
        </w:rPr>
        <w:t>IPEDS Use the Data portal</w:t>
      </w:r>
    </w:p>
    <w:p w:rsidR="00EB1533" w:rsidRPr="006D2F58" w:rsidP="00D23DD8" w14:paraId="13AE7020" w14:textId="77777777">
      <w:pPr>
        <w:pStyle w:val="NoSpacing"/>
        <w:numPr>
          <w:ilvl w:val="0"/>
          <w:numId w:val="29"/>
        </w:numPr>
        <w:rPr>
          <w:rFonts w:cstheme="minorHAnsi"/>
          <w:color w:val="00B0F0"/>
          <w:sz w:val="16"/>
          <w:szCs w:val="16"/>
        </w:rPr>
      </w:pPr>
      <w:r w:rsidRPr="006D2F58">
        <w:rPr>
          <w:rFonts w:cstheme="minorHAnsi"/>
          <w:color w:val="00B0F0"/>
          <w:sz w:val="16"/>
          <w:szCs w:val="16"/>
        </w:rPr>
        <w:t>IPEDS Data Feedback Reports</w:t>
      </w:r>
    </w:p>
    <w:p w:rsidR="00EB1533" w:rsidRPr="006D2F58" w:rsidP="00D23DD8" w14:paraId="26104163" w14:textId="77777777">
      <w:pPr>
        <w:pStyle w:val="NoSpacing"/>
        <w:numPr>
          <w:ilvl w:val="0"/>
          <w:numId w:val="29"/>
        </w:numPr>
        <w:rPr>
          <w:rFonts w:cstheme="minorHAnsi"/>
          <w:color w:val="00B0F0"/>
          <w:sz w:val="16"/>
          <w:szCs w:val="16"/>
        </w:rPr>
      </w:pPr>
      <w:r w:rsidRPr="006D2F58">
        <w:rPr>
          <w:rFonts w:cstheme="minorHAnsi"/>
          <w:color w:val="00B0F0"/>
          <w:sz w:val="16"/>
          <w:szCs w:val="16"/>
        </w:rPr>
        <w:t>College Affordability and Transparency Center Website</w:t>
      </w:r>
    </w:p>
    <w:p w:rsidR="00EB1533" w:rsidRPr="006D2F58" w:rsidP="00EB1533" w14:paraId="58A92A8F" w14:textId="77777777">
      <w:pPr>
        <w:pStyle w:val="NoSpacing"/>
        <w:rPr>
          <w:rFonts w:cstheme="minorHAnsi"/>
          <w:sz w:val="16"/>
          <w:szCs w:val="16"/>
        </w:rPr>
      </w:pPr>
    </w:p>
    <w:p w:rsidR="00EB1533" w:rsidRPr="006D2F58" w:rsidP="00EB1533" w14:paraId="6CD2A79B" w14:textId="77777777">
      <w:pPr>
        <w:pStyle w:val="NoSpacing"/>
        <w:rPr>
          <w:rFonts w:cstheme="minorHAnsi"/>
          <w:sz w:val="16"/>
          <w:szCs w:val="16"/>
        </w:rPr>
      </w:pPr>
      <w:r w:rsidRPr="006D2F58">
        <w:rPr>
          <w:rFonts w:cstheme="minorHAnsi"/>
          <w:sz w:val="16"/>
          <w:szCs w:val="16"/>
        </w:rPr>
        <w:t>At the aggregate-level, data will appear in:</w:t>
      </w:r>
    </w:p>
    <w:p w:rsidR="00EB1533" w:rsidRPr="006D2F58" w:rsidP="00D23DD8" w14:paraId="6874E895" w14:textId="77777777">
      <w:pPr>
        <w:pStyle w:val="NoSpacing"/>
        <w:numPr>
          <w:ilvl w:val="0"/>
          <w:numId w:val="29"/>
        </w:numPr>
        <w:rPr>
          <w:rFonts w:cstheme="minorHAnsi"/>
          <w:color w:val="00B0F0"/>
          <w:sz w:val="16"/>
          <w:szCs w:val="16"/>
        </w:rPr>
      </w:pPr>
      <w:r w:rsidRPr="006D2F58">
        <w:rPr>
          <w:rFonts w:cstheme="minorHAnsi"/>
          <w:color w:val="00B0F0"/>
          <w:sz w:val="16"/>
          <w:szCs w:val="16"/>
        </w:rPr>
        <w:t>IPEDS Data Explorer</w:t>
      </w:r>
    </w:p>
    <w:p w:rsidR="00EB1533" w:rsidRPr="006D2F58" w:rsidP="00D23DD8" w14:paraId="680B7EF5" w14:textId="77777777">
      <w:pPr>
        <w:pStyle w:val="NoSpacing"/>
        <w:numPr>
          <w:ilvl w:val="0"/>
          <w:numId w:val="29"/>
        </w:numPr>
        <w:rPr>
          <w:rFonts w:cstheme="minorHAnsi"/>
          <w:color w:val="00B0F0"/>
          <w:sz w:val="16"/>
          <w:szCs w:val="16"/>
        </w:rPr>
      </w:pPr>
      <w:r w:rsidRPr="006D2F58">
        <w:rPr>
          <w:rFonts w:cstheme="minorHAnsi"/>
          <w:color w:val="00B0F0"/>
          <w:sz w:val="16"/>
          <w:szCs w:val="16"/>
        </w:rPr>
        <w:t>IPEDS Data Feedback Reports</w:t>
      </w:r>
    </w:p>
    <w:p w:rsidR="00EB1533" w:rsidRPr="006D2F58" w:rsidP="00D23DD8" w14:paraId="1C126D40" w14:textId="77777777">
      <w:pPr>
        <w:pStyle w:val="NoSpacing"/>
        <w:numPr>
          <w:ilvl w:val="0"/>
          <w:numId w:val="29"/>
        </w:numPr>
        <w:rPr>
          <w:rFonts w:cstheme="minorHAnsi"/>
          <w:color w:val="00B0F0"/>
          <w:sz w:val="16"/>
          <w:szCs w:val="16"/>
        </w:rPr>
      </w:pPr>
      <w:r w:rsidRPr="006D2F58">
        <w:rPr>
          <w:rFonts w:cstheme="minorHAnsi"/>
          <w:color w:val="00B0F0"/>
          <w:sz w:val="16"/>
          <w:szCs w:val="16"/>
        </w:rPr>
        <w:t>The Digest of Education Statistics</w:t>
      </w:r>
    </w:p>
    <w:p w:rsidR="00EB1533" w:rsidRPr="006D2F58" w:rsidP="00D23DD8" w14:paraId="09F5E77A" w14:textId="77777777">
      <w:pPr>
        <w:pStyle w:val="NoSpacing"/>
        <w:numPr>
          <w:ilvl w:val="0"/>
          <w:numId w:val="29"/>
        </w:numPr>
        <w:rPr>
          <w:rFonts w:cstheme="minorHAnsi"/>
          <w:color w:val="00B0F0"/>
          <w:sz w:val="16"/>
          <w:szCs w:val="16"/>
        </w:rPr>
      </w:pPr>
      <w:r w:rsidRPr="006D2F58">
        <w:rPr>
          <w:rFonts w:cstheme="minorHAnsi"/>
          <w:color w:val="00B0F0"/>
          <w:sz w:val="16"/>
          <w:szCs w:val="16"/>
        </w:rPr>
        <w:t>The Condition of Education</w:t>
      </w:r>
    </w:p>
    <w:p w:rsidR="00EB1533" w:rsidRPr="006D2F58" w:rsidP="00EB1533" w14:paraId="39BDE1C7" w14:textId="77777777">
      <w:pPr>
        <w:pStyle w:val="NoSpacing"/>
        <w:rPr>
          <w:rFonts w:cstheme="minorHAnsi"/>
          <w:sz w:val="16"/>
          <w:szCs w:val="16"/>
        </w:rPr>
      </w:pPr>
    </w:p>
    <w:p w:rsidR="00EB1533" w:rsidRPr="006D2F58" w:rsidP="00EB1533" w14:paraId="448B5A72" w14:textId="77777777">
      <w:pPr>
        <w:pStyle w:val="NoSpacing"/>
        <w:rPr>
          <w:rFonts w:cstheme="minorHAnsi"/>
          <w:b/>
          <w:bCs/>
          <w:color w:val="4472C4" w:themeColor="accent1"/>
          <w:sz w:val="16"/>
          <w:szCs w:val="16"/>
        </w:rPr>
      </w:pPr>
      <w:r w:rsidRPr="006D2F58">
        <w:rPr>
          <w:rFonts w:cstheme="minorHAnsi"/>
          <w:b/>
          <w:bCs/>
          <w:color w:val="4472C4" w:themeColor="accent1"/>
          <w:sz w:val="16"/>
          <w:szCs w:val="16"/>
        </w:rPr>
        <w:t>Detailed Instructions</w:t>
      </w:r>
    </w:p>
    <w:p w:rsidR="00EB1533" w:rsidRPr="006D2F58" w:rsidP="00EB1533" w14:paraId="3119A85F" w14:textId="77777777">
      <w:pPr>
        <w:pStyle w:val="NoSpacing"/>
        <w:rPr>
          <w:rFonts w:cstheme="minorHAnsi"/>
          <w:sz w:val="16"/>
          <w:szCs w:val="16"/>
        </w:rPr>
      </w:pPr>
      <w:r w:rsidRPr="006D2F58">
        <w:rPr>
          <w:rFonts w:cstheme="minorHAnsi"/>
          <w:sz w:val="16"/>
          <w:szCs w:val="16"/>
        </w:rPr>
        <w:t>This section provides line-by-line instructions for each part of the Finance survey component.</w:t>
      </w:r>
    </w:p>
    <w:p w:rsidR="00EB1533" w:rsidRPr="006D2F58" w:rsidP="00EB1533" w14:paraId="405D2000" w14:textId="77777777">
      <w:pPr>
        <w:pStyle w:val="NoSpacing"/>
        <w:rPr>
          <w:rFonts w:cstheme="minorHAnsi"/>
          <w:sz w:val="16"/>
          <w:szCs w:val="16"/>
        </w:rPr>
      </w:pPr>
    </w:p>
    <w:p w:rsidR="00EB1533" w:rsidRPr="006D2F58" w:rsidP="00EB1533" w14:paraId="4FA17185" w14:textId="77777777">
      <w:pPr>
        <w:pStyle w:val="NoSpacing"/>
        <w:rPr>
          <w:rFonts w:cstheme="minorHAnsi"/>
          <w:sz w:val="16"/>
          <w:szCs w:val="16"/>
        </w:rPr>
      </w:pPr>
      <w:r w:rsidRPr="006D2F58">
        <w:rPr>
          <w:rFonts w:cstheme="minorHAnsi"/>
          <w:sz w:val="16"/>
          <w:szCs w:val="16"/>
        </w:rPr>
        <w:t>In the instructions, numbers found in parentheses at the end of each line provide additional reference to paragraphs in the National Association of College and Universities' Business Officers' (NACUBO) Financial Accounting and Reporting Manual (FARM). There are also some references to the Statement of Financial Accounting Standards (SFAS).</w:t>
      </w:r>
    </w:p>
    <w:p w:rsidR="00EB1533" w:rsidRPr="006D2F58" w:rsidP="00EB1533" w14:paraId="7F8CED21" w14:textId="77777777">
      <w:pPr>
        <w:pStyle w:val="NoSpacing"/>
        <w:rPr>
          <w:rFonts w:cstheme="minorHAnsi"/>
          <w:sz w:val="16"/>
          <w:szCs w:val="16"/>
        </w:rPr>
      </w:pPr>
    </w:p>
    <w:p w:rsidR="00EB1533" w:rsidRPr="006D2F58" w:rsidP="00E7491D" w14:paraId="5C7207D1" w14:textId="77777777">
      <w:pPr>
        <w:pStyle w:val="NoSpacing"/>
        <w:rPr>
          <w:rFonts w:cstheme="minorHAnsi"/>
          <w:b/>
          <w:bCs/>
          <w:color w:val="00B0F0"/>
          <w:sz w:val="16"/>
          <w:szCs w:val="16"/>
        </w:rPr>
      </w:pPr>
      <w:r w:rsidRPr="006D2F58">
        <w:rPr>
          <w:rFonts w:cstheme="minorHAnsi"/>
          <w:b/>
          <w:bCs/>
          <w:color w:val="00B0F0"/>
          <w:sz w:val="16"/>
          <w:szCs w:val="16"/>
        </w:rPr>
        <w:t>General Information</w:t>
      </w:r>
    </w:p>
    <w:p w:rsidR="00EB1533" w:rsidRPr="006D2F58" w:rsidP="00A856FE" w14:paraId="1DA2CE72" w14:textId="77777777">
      <w:pPr>
        <w:pStyle w:val="NoSpacing"/>
        <w:rPr>
          <w:rFonts w:cstheme="minorHAnsi"/>
          <w:sz w:val="16"/>
          <w:szCs w:val="16"/>
        </w:rPr>
      </w:pPr>
      <w:r w:rsidRPr="006D2F58">
        <w:rPr>
          <w:rFonts w:cstheme="minorHAnsi"/>
          <w:b/>
          <w:bCs/>
          <w:sz w:val="16"/>
          <w:szCs w:val="16"/>
        </w:rPr>
        <w:t>Fiscal Year:</w:t>
      </w:r>
      <w:r w:rsidRPr="006D2F58">
        <w:rPr>
          <w:rFonts w:cstheme="minorHAnsi"/>
          <w:sz w:val="16"/>
          <w:szCs w:val="16"/>
        </w:rPr>
        <w:t xml:space="preserve"> Enter the beginning and ending dates of the period covered for the reported financial data. </w:t>
      </w:r>
    </w:p>
    <w:p w:rsidR="00EB1533" w:rsidRPr="006D2F58" w:rsidP="00A856FE" w14:paraId="09D6A603" w14:textId="77777777">
      <w:pPr>
        <w:pStyle w:val="NoSpacing"/>
        <w:rPr>
          <w:rFonts w:cstheme="minorHAnsi"/>
          <w:sz w:val="16"/>
          <w:szCs w:val="16"/>
        </w:rPr>
      </w:pPr>
      <w:r w:rsidRPr="006D2F58">
        <w:rPr>
          <w:rFonts w:cstheme="minorHAnsi"/>
          <w:b/>
          <w:bCs/>
          <w:sz w:val="16"/>
          <w:szCs w:val="16"/>
        </w:rPr>
        <w:t>Audit Opinion:</w:t>
      </w:r>
      <w:r w:rsidRPr="006D2F58">
        <w:rPr>
          <w:rFonts w:cstheme="minorHAnsi"/>
          <w:sz w:val="16"/>
          <w:szCs w:val="16"/>
        </w:rPr>
        <w:t xml:space="preserve"> Check the appropriate box to indicate if the GPFS received an unqualified opinion from your auditors. A "qualified opinion" occurs when the auditor includes exceptions to the opinion that "The financial statements present fairly, in all respects, the financial position as of (date) and the results of the operations for the year ended, in conformity with accounting standards generally accepted in the United States." When no such exceptions are included, the opinion is considered "unqualified." If “qualified” is checked, please note in the context box the nature of the qualification. If the statements have not been audited, please check “Don’t know OR in progress” and note in the context box that the GPFS are unaudited.</w:t>
      </w:r>
    </w:p>
    <w:p w:rsidR="00EB1533" w:rsidRPr="006D2F58" w:rsidP="00A856FE" w14:paraId="0AAB7638" w14:textId="77777777">
      <w:pPr>
        <w:pStyle w:val="NoSpacing"/>
        <w:rPr>
          <w:rFonts w:cstheme="minorHAnsi"/>
          <w:sz w:val="16"/>
          <w:szCs w:val="16"/>
        </w:rPr>
      </w:pPr>
      <w:r w:rsidRPr="006D2F58">
        <w:rPr>
          <w:rFonts w:cstheme="minorHAnsi"/>
          <w:b/>
          <w:bCs/>
          <w:sz w:val="16"/>
          <w:szCs w:val="16"/>
        </w:rPr>
        <w:t>Pell Grants:</w:t>
      </w:r>
      <w:r w:rsidRPr="006D2F58">
        <w:rPr>
          <w:rFonts w:cstheme="minorHAnsi"/>
          <w:sz w:val="16"/>
          <w:szCs w:val="16"/>
        </w:rPr>
        <w:t xml:space="preserve"> Indicate whether the institution accounts for Pell grants as pass-through payments or as federal revenue. If the institution does not award Pell grants, select the applicable option.</w:t>
      </w:r>
    </w:p>
    <w:p w:rsidR="00EB1533" w:rsidRPr="006D2F58" w:rsidP="00A856FE" w14:paraId="6EE2ED80" w14:textId="77777777">
      <w:pPr>
        <w:pStyle w:val="NoSpacing"/>
        <w:rPr>
          <w:rFonts w:cstheme="minorHAnsi"/>
          <w:sz w:val="16"/>
          <w:szCs w:val="16"/>
        </w:rPr>
      </w:pPr>
      <w:r w:rsidRPr="006D2F58">
        <w:rPr>
          <w:rFonts w:cstheme="minorHAnsi"/>
          <w:sz w:val="16"/>
          <w:szCs w:val="16"/>
        </w:rPr>
        <w:t>Institutions that do receive Pell grants have the option to report Pell Grants either as:</w:t>
      </w:r>
    </w:p>
    <w:p w:rsidR="00EB1533" w:rsidRPr="006D2F58" w:rsidP="00D23DD8" w14:paraId="12BE3952" w14:textId="7AAD06C7">
      <w:pPr>
        <w:pStyle w:val="NoSpacing"/>
        <w:numPr>
          <w:ilvl w:val="0"/>
          <w:numId w:val="30"/>
        </w:numPr>
        <w:rPr>
          <w:rFonts w:cstheme="minorHAnsi"/>
          <w:sz w:val="16"/>
          <w:szCs w:val="16"/>
        </w:rPr>
      </w:pPr>
      <w:r w:rsidRPr="006D2F58">
        <w:rPr>
          <w:rFonts w:cstheme="minorHAnsi"/>
          <w:sz w:val="16"/>
          <w:szCs w:val="16"/>
        </w:rPr>
        <w:t xml:space="preserve">Federal revenue and allowance to tuition and fees and/or auxiliary enterprises (for </w:t>
      </w:r>
      <w:r w:rsidR="00196BFC">
        <w:rPr>
          <w:rFonts w:cstheme="minorHAnsi"/>
          <w:color w:val="FF0000"/>
          <w:sz w:val="16"/>
          <w:szCs w:val="16"/>
        </w:rPr>
        <w:t xml:space="preserve">food and housing, </w:t>
      </w:r>
      <w:r w:rsidRPr="00196BFC">
        <w:rPr>
          <w:rFonts w:cstheme="minorHAnsi"/>
          <w:strike/>
          <w:color w:val="FF0000"/>
          <w:sz w:val="16"/>
          <w:szCs w:val="16"/>
        </w:rPr>
        <w:t>room and board,</w:t>
      </w:r>
      <w:r w:rsidRPr="00196BFC">
        <w:rPr>
          <w:rFonts w:cstheme="minorHAnsi"/>
          <w:color w:val="FF0000"/>
          <w:sz w:val="16"/>
          <w:szCs w:val="16"/>
        </w:rPr>
        <w:t xml:space="preserve"> </w:t>
      </w:r>
      <w:r w:rsidRPr="006D2F58">
        <w:rPr>
          <w:rFonts w:cstheme="minorHAnsi"/>
          <w:sz w:val="16"/>
          <w:szCs w:val="16"/>
        </w:rPr>
        <w:t xml:space="preserve">books, </w:t>
      </w:r>
      <w:r w:rsidRPr="00196BFC">
        <w:rPr>
          <w:rFonts w:cstheme="minorHAnsi"/>
          <w:strike/>
          <w:color w:val="FF0000"/>
          <w:sz w:val="16"/>
          <w:szCs w:val="16"/>
        </w:rPr>
        <w:t>meals,</w:t>
      </w:r>
      <w:r w:rsidRPr="00196BFC">
        <w:rPr>
          <w:rFonts w:cstheme="minorHAnsi"/>
          <w:color w:val="FF0000"/>
          <w:sz w:val="16"/>
          <w:szCs w:val="16"/>
        </w:rPr>
        <w:t xml:space="preserve"> </w:t>
      </w:r>
      <w:r w:rsidRPr="006D2F58">
        <w:rPr>
          <w:rFonts w:cstheme="minorHAnsi"/>
          <w:sz w:val="16"/>
          <w:szCs w:val="16"/>
        </w:rPr>
        <w:t>etc.). If the Pell Grant is counted as federal revenue, then there should be an offsetting discount/allowance to tuition and fees revenue and/or auxiliary enterprise revenue so that the Pell grants are not being double counted in the institution’s revenues. It is rare for private-for-profit institutions to treat Pell grants this way. Do not choose this option unless you are certain it's correct.</w:t>
      </w:r>
    </w:p>
    <w:p w:rsidR="00EB1533" w:rsidRPr="006D2F58" w:rsidP="00EB1533" w14:paraId="26A9AEF8" w14:textId="77777777">
      <w:pPr>
        <w:pStyle w:val="NoSpacing"/>
        <w:ind w:left="720"/>
        <w:rPr>
          <w:rFonts w:cstheme="minorHAnsi"/>
          <w:sz w:val="16"/>
          <w:szCs w:val="16"/>
        </w:rPr>
      </w:pPr>
      <w:r w:rsidRPr="006D2F58">
        <w:rPr>
          <w:rFonts w:cstheme="minorHAnsi"/>
          <w:sz w:val="16"/>
          <w:szCs w:val="16"/>
        </w:rPr>
        <w:t>OR</w:t>
      </w:r>
    </w:p>
    <w:p w:rsidR="00EB1533" w:rsidRPr="006D2F58" w:rsidP="00D23DD8" w14:paraId="56AA3210" w14:textId="77777777">
      <w:pPr>
        <w:pStyle w:val="NoSpacing"/>
        <w:numPr>
          <w:ilvl w:val="0"/>
          <w:numId w:val="30"/>
        </w:numPr>
        <w:rPr>
          <w:rFonts w:cstheme="minorHAnsi"/>
          <w:sz w:val="16"/>
          <w:szCs w:val="16"/>
        </w:rPr>
      </w:pPr>
      <w:r w:rsidRPr="006D2F58">
        <w:rPr>
          <w:rFonts w:cstheme="minorHAnsi"/>
          <w:sz w:val="16"/>
          <w:szCs w:val="16"/>
        </w:rPr>
        <w:t>As a pass-through transaction. A pass-through transaction is essentially a payment on the student’s account where the institution is purely processing the Pell grants and those monies are not counted by the institution until they come in as a tuition payment from the student. This option is sometimes referred to as an agency transaction. With this option Pell grants are not counted as federal revenues and are not considered to be a discount/allowance to tuition and fees or auxiliary enterprises.</w:t>
      </w:r>
    </w:p>
    <w:p w:rsidR="00EB1533" w:rsidRPr="006D2F58" w:rsidP="00EB1533" w14:paraId="5A4F8513" w14:textId="77777777">
      <w:pPr>
        <w:pStyle w:val="NoSpacing"/>
        <w:ind w:left="720"/>
        <w:rPr>
          <w:rFonts w:cstheme="minorHAnsi"/>
          <w:sz w:val="16"/>
          <w:szCs w:val="16"/>
        </w:rPr>
      </w:pPr>
    </w:p>
    <w:p w:rsidR="00EB1533" w:rsidRPr="006D2F58" w:rsidP="00A856FE" w14:paraId="37B10E02" w14:textId="77777777">
      <w:pPr>
        <w:pStyle w:val="NoSpacing"/>
        <w:rPr>
          <w:rFonts w:cstheme="minorHAnsi"/>
          <w:b/>
          <w:bCs/>
          <w:sz w:val="16"/>
          <w:szCs w:val="16"/>
        </w:rPr>
      </w:pPr>
      <w:r w:rsidRPr="006D2F58">
        <w:rPr>
          <w:rFonts w:cstheme="minorHAnsi"/>
          <w:b/>
          <w:bCs/>
          <w:sz w:val="16"/>
          <w:szCs w:val="16"/>
        </w:rPr>
        <w:t>Please note that regardless of how Pell grants are treated for revenues or expenses they should still be reported in Part C-1: Scholarships and Fellowships under Pell grants.</w:t>
      </w:r>
    </w:p>
    <w:p w:rsidR="00EB1533" w:rsidRPr="006D2F58" w:rsidP="00EB1533" w14:paraId="1E732FFB" w14:textId="77777777">
      <w:pPr>
        <w:pStyle w:val="NoSpacing"/>
        <w:ind w:left="720"/>
        <w:rPr>
          <w:rFonts w:cstheme="minorHAnsi"/>
          <w:sz w:val="16"/>
          <w:szCs w:val="16"/>
        </w:rPr>
      </w:pPr>
    </w:p>
    <w:p w:rsidR="00EB1533" w:rsidRPr="006D2F58" w:rsidP="00A856FE" w14:paraId="44046E13" w14:textId="77777777">
      <w:pPr>
        <w:pStyle w:val="NoSpacing"/>
        <w:rPr>
          <w:rFonts w:cstheme="minorHAnsi"/>
          <w:sz w:val="16"/>
          <w:szCs w:val="16"/>
        </w:rPr>
      </w:pPr>
      <w:r w:rsidRPr="006D2F58">
        <w:rPr>
          <w:rFonts w:cstheme="minorHAnsi"/>
          <w:b/>
          <w:bCs/>
          <w:sz w:val="16"/>
          <w:szCs w:val="16"/>
        </w:rPr>
        <w:t>Business Structure:</w:t>
      </w:r>
      <w:r w:rsidRPr="006D2F58">
        <w:rPr>
          <w:rFonts w:cstheme="minorHAnsi"/>
          <w:sz w:val="16"/>
          <w:szCs w:val="16"/>
        </w:rPr>
        <w:t xml:space="preserve"> Check the appropriate box to indicate the institution’s business structure for tax purposes. If either a C Corporation or a Limited Liability Company (LLC) business structure is selected, the institution will be required to report “Federal” and “State and Local” income tax expenses in Part F (if applicable).</w:t>
      </w:r>
    </w:p>
    <w:p w:rsidR="00EB1533" w:rsidRPr="006D2F58" w:rsidP="00EB1533" w14:paraId="78FFAA16" w14:textId="77777777">
      <w:pPr>
        <w:pStyle w:val="NoSpacing"/>
        <w:rPr>
          <w:rFonts w:cstheme="minorHAnsi"/>
          <w:sz w:val="16"/>
          <w:szCs w:val="16"/>
        </w:rPr>
      </w:pPr>
    </w:p>
    <w:p w:rsidR="00EB1533" w:rsidRPr="006D2F58" w:rsidP="00A856FE" w14:paraId="032D105F" w14:textId="77777777">
      <w:pPr>
        <w:pStyle w:val="NoSpacing"/>
        <w:rPr>
          <w:rFonts w:cstheme="minorHAnsi"/>
          <w:b/>
          <w:bCs/>
          <w:color w:val="00B0F0"/>
          <w:sz w:val="16"/>
          <w:szCs w:val="16"/>
        </w:rPr>
      </w:pPr>
      <w:r w:rsidRPr="006D2F58">
        <w:rPr>
          <w:rFonts w:cstheme="minorHAnsi"/>
          <w:b/>
          <w:bCs/>
          <w:color w:val="00B0F0"/>
          <w:sz w:val="16"/>
          <w:szCs w:val="16"/>
        </w:rPr>
        <w:t xml:space="preserve">Part F – Income Tax Expenses </w:t>
      </w:r>
      <w:r w:rsidRPr="006D2F58">
        <w:rPr>
          <w:rFonts w:cstheme="minorHAnsi"/>
          <w:b/>
          <w:bCs/>
          <w:color w:val="7030A0"/>
          <w:sz w:val="16"/>
          <w:szCs w:val="16"/>
        </w:rPr>
        <w:t>[applicable to degree-granting institutions only]</w:t>
      </w:r>
    </w:p>
    <w:p w:rsidR="00EB1533" w:rsidRPr="006D2F58" w:rsidP="00A856FE" w14:paraId="72D9C215" w14:textId="77777777">
      <w:pPr>
        <w:pStyle w:val="NoSpacing"/>
        <w:rPr>
          <w:rFonts w:cstheme="minorHAnsi"/>
          <w:sz w:val="16"/>
          <w:szCs w:val="16"/>
        </w:rPr>
      </w:pPr>
      <w:r w:rsidRPr="006D2F58">
        <w:rPr>
          <w:rFonts w:cstheme="minorHAnsi"/>
          <w:sz w:val="16"/>
          <w:szCs w:val="16"/>
        </w:rPr>
        <w:t xml:space="preserve">This section is only applicable to those institutions that have either a C Corporation or a Limited Liability Company (LLC) business structure. The institution should follow the Basic Principles for Income Tax Accounting, as outlined in FASB SFAS 109. </w:t>
      </w:r>
    </w:p>
    <w:p w:rsidR="00EB1533" w:rsidRPr="006D2F58" w:rsidP="00A856FE" w14:paraId="26F79AF7" w14:textId="77777777">
      <w:pPr>
        <w:pStyle w:val="NoSpacing"/>
        <w:rPr>
          <w:rFonts w:cstheme="minorHAnsi"/>
          <w:sz w:val="16"/>
          <w:szCs w:val="16"/>
        </w:rPr>
      </w:pPr>
      <w:r w:rsidRPr="006D2F58">
        <w:rPr>
          <w:rFonts w:cstheme="minorHAnsi"/>
          <w:b/>
          <w:bCs/>
          <w:sz w:val="16"/>
          <w:szCs w:val="16"/>
        </w:rPr>
        <w:t>01 – Federal</w:t>
      </w:r>
      <w:r w:rsidRPr="006D2F58">
        <w:rPr>
          <w:rFonts w:cstheme="minorHAnsi"/>
          <w:sz w:val="16"/>
          <w:szCs w:val="16"/>
        </w:rPr>
        <w:t xml:space="preserve"> – Report the sum of the current Federal tax expense (or benefit) and deferred Federal tax expense (or benefit).</w:t>
      </w:r>
    </w:p>
    <w:p w:rsidR="00EB1533" w:rsidRPr="006D2F58" w:rsidP="00A856FE" w14:paraId="0400BF8A" w14:textId="77777777">
      <w:pPr>
        <w:pStyle w:val="NoSpacing"/>
        <w:rPr>
          <w:rFonts w:cstheme="minorHAnsi"/>
          <w:sz w:val="16"/>
          <w:szCs w:val="16"/>
        </w:rPr>
      </w:pPr>
      <w:r w:rsidRPr="006D2F58">
        <w:rPr>
          <w:rFonts w:cstheme="minorHAnsi"/>
          <w:b/>
          <w:bCs/>
          <w:sz w:val="16"/>
          <w:szCs w:val="16"/>
        </w:rPr>
        <w:t>02 – State and Local</w:t>
      </w:r>
      <w:r w:rsidRPr="006D2F58">
        <w:rPr>
          <w:rFonts w:cstheme="minorHAnsi"/>
          <w:sz w:val="16"/>
          <w:szCs w:val="16"/>
        </w:rPr>
        <w:t xml:space="preserve"> – Report the sum of the current State and Local tax expense (or benefit) and deferred State and Local tax expense (or benefit).</w:t>
      </w:r>
    </w:p>
    <w:p w:rsidR="00EB1533" w:rsidRPr="006D2F58" w:rsidP="00A856FE" w14:paraId="2BC0C163" w14:textId="77777777">
      <w:pPr>
        <w:pStyle w:val="NoSpacing"/>
        <w:rPr>
          <w:rFonts w:cstheme="minorHAnsi"/>
          <w:sz w:val="16"/>
          <w:szCs w:val="16"/>
        </w:rPr>
      </w:pPr>
    </w:p>
    <w:p w:rsidR="00EB1533" w:rsidRPr="006D2F58" w:rsidP="00A856FE" w14:paraId="1CC7CBE8" w14:textId="77777777">
      <w:pPr>
        <w:pStyle w:val="NoSpacing"/>
        <w:rPr>
          <w:rFonts w:cstheme="minorHAnsi"/>
          <w:sz w:val="16"/>
          <w:szCs w:val="16"/>
        </w:rPr>
      </w:pPr>
      <w:r w:rsidRPr="006D2F58">
        <w:rPr>
          <w:rFonts w:cstheme="minorHAnsi"/>
          <w:sz w:val="16"/>
          <w:szCs w:val="16"/>
        </w:rPr>
        <w:t>Negative income tax expenses may occur as a result of:</w:t>
      </w:r>
    </w:p>
    <w:p w:rsidR="00EB1533" w:rsidRPr="006D2F58" w:rsidP="00D23DD8" w14:paraId="37E64E0F" w14:textId="77777777">
      <w:pPr>
        <w:pStyle w:val="NoSpacing"/>
        <w:numPr>
          <w:ilvl w:val="0"/>
          <w:numId w:val="31"/>
        </w:numPr>
        <w:rPr>
          <w:rFonts w:cstheme="minorHAnsi"/>
          <w:sz w:val="16"/>
          <w:szCs w:val="16"/>
        </w:rPr>
      </w:pPr>
      <w:r w:rsidRPr="006D2F58">
        <w:rPr>
          <w:rFonts w:cstheme="minorHAnsi"/>
          <w:sz w:val="16"/>
          <w:szCs w:val="16"/>
        </w:rPr>
        <w:t>An increase in the net deferred tax asset at the end of the fiscal year</w:t>
      </w:r>
    </w:p>
    <w:p w:rsidR="00EB1533" w:rsidRPr="006D2F58" w:rsidP="00D23DD8" w14:paraId="194D79EE" w14:textId="77777777">
      <w:pPr>
        <w:pStyle w:val="NoSpacing"/>
        <w:numPr>
          <w:ilvl w:val="0"/>
          <w:numId w:val="31"/>
        </w:numPr>
        <w:rPr>
          <w:rFonts w:cstheme="minorHAnsi"/>
          <w:sz w:val="16"/>
          <w:szCs w:val="16"/>
        </w:rPr>
      </w:pPr>
      <w:r w:rsidRPr="006D2F58">
        <w:rPr>
          <w:rFonts w:cstheme="minorHAnsi"/>
          <w:sz w:val="16"/>
          <w:szCs w:val="16"/>
        </w:rPr>
        <w:t>A decrease in the net deferred tax liability at the end of the fiscal year</w:t>
      </w:r>
    </w:p>
    <w:p w:rsidR="00EB1533" w:rsidRPr="006D2F58" w:rsidP="00A856FE" w14:paraId="4C4B6931" w14:textId="77777777">
      <w:pPr>
        <w:pStyle w:val="NoSpacing"/>
        <w:rPr>
          <w:rFonts w:cstheme="minorHAnsi"/>
          <w:sz w:val="16"/>
          <w:szCs w:val="16"/>
        </w:rPr>
      </w:pPr>
      <w:r w:rsidRPr="006D2F58">
        <w:rPr>
          <w:rFonts w:cstheme="minorHAnsi"/>
          <w:b/>
          <w:bCs/>
          <w:sz w:val="16"/>
          <w:szCs w:val="16"/>
        </w:rPr>
        <w:t>03 – Tax Structure</w:t>
      </w:r>
      <w:r w:rsidRPr="006D2F58">
        <w:rPr>
          <w:rFonts w:cstheme="minorHAnsi"/>
          <w:sz w:val="16"/>
          <w:szCs w:val="16"/>
        </w:rPr>
        <w:t xml:space="preserve"> - Please designate who paid the reported tax expenses for your institution:</w:t>
      </w:r>
    </w:p>
    <w:p w:rsidR="00EB1533" w:rsidRPr="006D2F58" w:rsidP="00D23DD8" w14:paraId="040F4C74" w14:textId="77777777">
      <w:pPr>
        <w:pStyle w:val="NoSpacing"/>
        <w:numPr>
          <w:ilvl w:val="0"/>
          <w:numId w:val="32"/>
        </w:numPr>
        <w:rPr>
          <w:rFonts w:cstheme="minorHAnsi"/>
          <w:sz w:val="16"/>
          <w:szCs w:val="16"/>
        </w:rPr>
      </w:pPr>
      <w:r w:rsidRPr="006D2F58">
        <w:rPr>
          <w:rFonts w:cstheme="minorHAnsi"/>
          <w:sz w:val="16"/>
          <w:szCs w:val="16"/>
        </w:rPr>
        <w:t xml:space="preserve">Taxes were aggregate amounts paid by the multi-institution or multi-campus organization indicated in IC-Header survey component for all associated institutions. This option is applicable if the reported income tax expenses in Part F are amounts paid by the multi-institution or multi-campus organization indicated by your institution in Part B of the IC-Header survey component. The aggregate amounts are tax expenses paid by the organization for all institutions that it owns, governs, or controls. </w:t>
      </w:r>
    </w:p>
    <w:p w:rsidR="00EB1533" w:rsidRPr="006D2F58" w:rsidP="00D23DD8" w14:paraId="59F4B4D6" w14:textId="77777777">
      <w:pPr>
        <w:pStyle w:val="NoSpacing"/>
        <w:numPr>
          <w:ilvl w:val="0"/>
          <w:numId w:val="32"/>
        </w:numPr>
        <w:rPr>
          <w:rFonts w:cstheme="minorHAnsi"/>
          <w:sz w:val="16"/>
          <w:szCs w:val="16"/>
        </w:rPr>
      </w:pPr>
      <w:r w:rsidRPr="006D2F58">
        <w:rPr>
          <w:rFonts w:cstheme="minorHAnsi"/>
          <w:sz w:val="16"/>
          <w:szCs w:val="16"/>
        </w:rPr>
        <w:t>Taxes were aggregate amounts paid by a multi-institution or multi-campus organization NOT indicated in IC-Header survey component for all associated institutions. This option is applicable if the reported income tax expenses in Part F are amounts paid by a multi-institution or multi-campus organization that was not indicated in Part B of the IC-Header survey component, which can include a subsidiary of the organization indicated in IC-Header survey component. The aggregate amounts are tax expenses paid by the organization for all institutions that it owns, governs, or controls.</w:t>
      </w:r>
    </w:p>
    <w:p w:rsidR="00EB1533" w:rsidRPr="006D2F58" w:rsidP="00D23DD8" w14:paraId="1BCA6683" w14:textId="77777777">
      <w:pPr>
        <w:pStyle w:val="NoSpacing"/>
        <w:numPr>
          <w:ilvl w:val="0"/>
          <w:numId w:val="32"/>
        </w:numPr>
        <w:rPr>
          <w:rFonts w:cstheme="minorHAnsi"/>
          <w:sz w:val="16"/>
          <w:szCs w:val="16"/>
        </w:rPr>
      </w:pPr>
      <w:r w:rsidRPr="006D2F58">
        <w:rPr>
          <w:rFonts w:cstheme="minorHAnsi"/>
          <w:sz w:val="16"/>
          <w:szCs w:val="16"/>
        </w:rPr>
        <w:t xml:space="preserve">Taxes were amounts paid by the reporting institution. This option is applicable to institutions, including those in IPEDS parent/child relationships, that do not belong to a multi-institution or multi-campus organization. The reported amounts are tax expenses paid by the institution. </w:t>
      </w:r>
    </w:p>
    <w:p w:rsidR="00EB1533" w:rsidRPr="006D2F58" w:rsidP="00EB1533" w14:paraId="3ECB713A" w14:textId="77777777">
      <w:pPr>
        <w:pStyle w:val="NoSpacing"/>
        <w:ind w:left="720"/>
        <w:rPr>
          <w:rFonts w:cstheme="minorHAnsi"/>
          <w:sz w:val="16"/>
          <w:szCs w:val="16"/>
        </w:rPr>
      </w:pPr>
    </w:p>
    <w:p w:rsidR="00A856FE" w:rsidP="00EF2D90" w14:paraId="7CDFFD0A" w14:textId="242C6610">
      <w:pPr>
        <w:pStyle w:val="NoSpacing"/>
        <w:rPr>
          <w:rFonts w:cstheme="minorHAnsi"/>
          <w:sz w:val="16"/>
          <w:szCs w:val="16"/>
        </w:rPr>
      </w:pPr>
      <w:r w:rsidRPr="006D2F58">
        <w:rPr>
          <w:rFonts w:cstheme="minorHAnsi"/>
          <w:sz w:val="16"/>
          <w:szCs w:val="16"/>
        </w:rPr>
        <w:t>A multi-institution or multi-campus organization includes organizations with two or more institutions or campuses. Non-postsecondary education agencies that govern or control institutions include, but are not limited to, public school districts, art organizations, hospitals and other medical/health organizations.</w:t>
      </w:r>
    </w:p>
    <w:p w:rsidR="00EB1533" w:rsidRPr="006D2F58" w:rsidP="00A856FE" w14:paraId="74540F8E" w14:textId="029A84A9">
      <w:pPr>
        <w:pStyle w:val="NoSpacing"/>
        <w:rPr>
          <w:rFonts w:cstheme="minorHAnsi"/>
          <w:sz w:val="16"/>
          <w:szCs w:val="16"/>
        </w:rPr>
      </w:pPr>
      <w:r w:rsidRPr="006D2F58">
        <w:rPr>
          <w:rFonts w:cstheme="minorHAnsi"/>
          <w:sz w:val="16"/>
          <w:szCs w:val="16"/>
        </w:rPr>
        <w:t>Do not include:</w:t>
      </w:r>
    </w:p>
    <w:p w:rsidR="00EB1533" w:rsidRPr="006D2F58" w:rsidP="00D23DD8" w14:paraId="57E5A941" w14:textId="77777777">
      <w:pPr>
        <w:pStyle w:val="NoSpacing"/>
        <w:numPr>
          <w:ilvl w:val="0"/>
          <w:numId w:val="33"/>
        </w:numPr>
        <w:rPr>
          <w:rFonts w:cstheme="minorHAnsi"/>
          <w:sz w:val="16"/>
          <w:szCs w:val="16"/>
        </w:rPr>
      </w:pPr>
      <w:r w:rsidRPr="006D2F58">
        <w:rPr>
          <w:rFonts w:cstheme="minorHAnsi"/>
          <w:sz w:val="16"/>
          <w:szCs w:val="16"/>
        </w:rPr>
        <w:t>coordinating systems</w:t>
      </w:r>
    </w:p>
    <w:p w:rsidR="00EB1533" w:rsidRPr="006D2F58" w:rsidP="00D23DD8" w14:paraId="209B0765" w14:textId="77777777">
      <w:pPr>
        <w:pStyle w:val="NoSpacing"/>
        <w:numPr>
          <w:ilvl w:val="0"/>
          <w:numId w:val="33"/>
        </w:numPr>
        <w:rPr>
          <w:rFonts w:cstheme="minorHAnsi"/>
          <w:sz w:val="16"/>
          <w:szCs w:val="16"/>
        </w:rPr>
      </w:pPr>
      <w:r w:rsidRPr="006D2F58">
        <w:rPr>
          <w:rFonts w:cstheme="minorHAnsi"/>
          <w:sz w:val="16"/>
          <w:szCs w:val="16"/>
        </w:rPr>
        <w:t>single institution owner</w:t>
      </w:r>
    </w:p>
    <w:p w:rsidR="00EB1533" w:rsidRPr="006D2F58" w:rsidP="00D23DD8" w14:paraId="76776CEE" w14:textId="77777777">
      <w:pPr>
        <w:pStyle w:val="NoSpacing"/>
        <w:numPr>
          <w:ilvl w:val="0"/>
          <w:numId w:val="33"/>
        </w:numPr>
        <w:rPr>
          <w:rFonts w:cstheme="minorHAnsi"/>
          <w:sz w:val="16"/>
          <w:szCs w:val="16"/>
        </w:rPr>
      </w:pPr>
      <w:r w:rsidRPr="006D2F58">
        <w:rPr>
          <w:rFonts w:cstheme="minorHAnsi"/>
          <w:sz w:val="16"/>
          <w:szCs w:val="16"/>
        </w:rPr>
        <w:t>single institution corporate name</w:t>
      </w:r>
    </w:p>
    <w:p w:rsidR="00EB1533" w:rsidRPr="006D2F58" w:rsidP="00D23DD8" w14:paraId="5E9ACBFD" w14:textId="77777777">
      <w:pPr>
        <w:pStyle w:val="NoSpacing"/>
        <w:numPr>
          <w:ilvl w:val="0"/>
          <w:numId w:val="33"/>
        </w:numPr>
        <w:rPr>
          <w:rFonts w:cstheme="minorHAnsi"/>
          <w:sz w:val="16"/>
          <w:szCs w:val="16"/>
        </w:rPr>
      </w:pPr>
      <w:r w:rsidRPr="006D2F58">
        <w:rPr>
          <w:rFonts w:cstheme="minorHAnsi"/>
          <w:sz w:val="16"/>
          <w:szCs w:val="16"/>
        </w:rPr>
        <w:t>single institution governing board</w:t>
      </w:r>
    </w:p>
    <w:p w:rsidR="00EB1533" w:rsidRPr="006D2F58" w:rsidP="00D23DD8" w14:paraId="7390878B" w14:textId="77777777">
      <w:pPr>
        <w:pStyle w:val="NoSpacing"/>
        <w:numPr>
          <w:ilvl w:val="0"/>
          <w:numId w:val="33"/>
        </w:numPr>
        <w:rPr>
          <w:rFonts w:cstheme="minorHAnsi"/>
          <w:sz w:val="16"/>
          <w:szCs w:val="16"/>
        </w:rPr>
      </w:pPr>
      <w:r w:rsidRPr="006D2F58">
        <w:rPr>
          <w:rFonts w:cstheme="minorHAnsi"/>
          <w:sz w:val="16"/>
          <w:szCs w:val="16"/>
        </w:rPr>
        <w:t>consortia</w:t>
      </w:r>
    </w:p>
    <w:p w:rsidR="00EB1533" w:rsidRPr="006D2F58" w:rsidP="00D23DD8" w14:paraId="0AACC926" w14:textId="77777777">
      <w:pPr>
        <w:pStyle w:val="NoSpacing"/>
        <w:numPr>
          <w:ilvl w:val="0"/>
          <w:numId w:val="33"/>
        </w:numPr>
        <w:rPr>
          <w:rFonts w:cstheme="minorHAnsi"/>
          <w:sz w:val="16"/>
          <w:szCs w:val="16"/>
        </w:rPr>
      </w:pPr>
      <w:r w:rsidRPr="006D2F58">
        <w:rPr>
          <w:rFonts w:cstheme="minorHAnsi"/>
          <w:sz w:val="16"/>
          <w:szCs w:val="16"/>
        </w:rPr>
        <w:t>associations</w:t>
      </w:r>
    </w:p>
    <w:p w:rsidR="00EB1533" w:rsidRPr="006D2F58" w:rsidP="00D23DD8" w14:paraId="21AD6EC7" w14:textId="77777777">
      <w:pPr>
        <w:pStyle w:val="NoSpacing"/>
        <w:numPr>
          <w:ilvl w:val="0"/>
          <w:numId w:val="33"/>
        </w:numPr>
        <w:rPr>
          <w:rFonts w:cstheme="minorHAnsi"/>
          <w:sz w:val="16"/>
          <w:szCs w:val="16"/>
        </w:rPr>
      </w:pPr>
      <w:r w:rsidRPr="006D2F58">
        <w:rPr>
          <w:rFonts w:cstheme="minorHAnsi"/>
          <w:sz w:val="16"/>
          <w:szCs w:val="16"/>
        </w:rPr>
        <w:t>religious affiliation</w:t>
      </w:r>
    </w:p>
    <w:p w:rsidR="00EB1533" w:rsidRPr="006D2F58" w:rsidP="00EB1533" w14:paraId="157F9612" w14:textId="77777777">
      <w:pPr>
        <w:pStyle w:val="NoSpacing"/>
        <w:ind w:left="720"/>
        <w:rPr>
          <w:rFonts w:cstheme="minorHAnsi"/>
          <w:sz w:val="16"/>
          <w:szCs w:val="16"/>
        </w:rPr>
      </w:pPr>
    </w:p>
    <w:p w:rsidR="00EB1533" w:rsidRPr="006D2F58" w:rsidP="00A856FE" w14:paraId="5AACF8D8" w14:textId="77777777">
      <w:pPr>
        <w:pStyle w:val="NoSpacing"/>
        <w:rPr>
          <w:rFonts w:cstheme="minorHAnsi"/>
          <w:sz w:val="16"/>
          <w:szCs w:val="16"/>
        </w:rPr>
      </w:pPr>
      <w:r w:rsidRPr="006D2F58">
        <w:rPr>
          <w:rFonts w:cstheme="minorHAnsi"/>
          <w:sz w:val="16"/>
          <w:szCs w:val="16"/>
        </w:rPr>
        <w:t>Note that under the GAAP, when a company is in a valuation allowance position, they are no longer allowed to record a tax benefit related to their current year pretax losses until the valuation allowance is determined to be more likely than not realized. Institutions that recognized valuation measurements for the Fiscal Year should state this in the context box provided.</w:t>
      </w:r>
    </w:p>
    <w:p w:rsidR="00EB1533" w:rsidRPr="006D2F58" w:rsidP="00EB1533" w14:paraId="38D35B2C" w14:textId="77777777">
      <w:pPr>
        <w:pStyle w:val="NoSpacing"/>
        <w:rPr>
          <w:rFonts w:cstheme="minorHAnsi"/>
          <w:sz w:val="16"/>
          <w:szCs w:val="16"/>
        </w:rPr>
      </w:pPr>
    </w:p>
    <w:p w:rsidR="00EB1533" w:rsidRPr="006D2F58" w:rsidP="00A856FE" w14:paraId="1F5D859F" w14:textId="77777777">
      <w:pPr>
        <w:pStyle w:val="NoSpacing"/>
        <w:rPr>
          <w:rFonts w:cstheme="minorHAnsi"/>
          <w:b/>
          <w:bCs/>
          <w:color w:val="00B0F0"/>
          <w:sz w:val="16"/>
          <w:szCs w:val="16"/>
        </w:rPr>
      </w:pPr>
      <w:r w:rsidRPr="006D2F58">
        <w:rPr>
          <w:rFonts w:cstheme="minorHAnsi"/>
          <w:b/>
          <w:bCs/>
          <w:color w:val="00B0F0"/>
          <w:sz w:val="16"/>
          <w:szCs w:val="16"/>
        </w:rPr>
        <w:t xml:space="preserve">Part A – Balance Sheet Information, Page 1 </w:t>
      </w:r>
      <w:r w:rsidRPr="006D2F58">
        <w:rPr>
          <w:rFonts w:cstheme="minorHAnsi"/>
          <w:b/>
          <w:bCs/>
          <w:color w:val="7030A0"/>
          <w:sz w:val="16"/>
          <w:szCs w:val="16"/>
        </w:rPr>
        <w:t>[applicable to degree-granting institutions only]</w:t>
      </w:r>
    </w:p>
    <w:p w:rsidR="00EB1533" w:rsidRPr="006D2F58" w:rsidP="00A856FE" w14:paraId="61DBE80C" w14:textId="77777777">
      <w:pPr>
        <w:pStyle w:val="NoSpacing"/>
        <w:rPr>
          <w:rFonts w:cstheme="minorHAnsi"/>
          <w:sz w:val="16"/>
          <w:szCs w:val="16"/>
        </w:rPr>
      </w:pPr>
      <w:r w:rsidRPr="006D2F58">
        <w:rPr>
          <w:rFonts w:cstheme="minorHAnsi"/>
          <w:sz w:val="16"/>
          <w:szCs w:val="16"/>
        </w:rPr>
        <w:t>This part is intended to report institutional assets, liabilities, and equity.</w:t>
      </w:r>
    </w:p>
    <w:p w:rsidR="00EB1533" w:rsidRPr="006D2F58" w:rsidP="00A856FE" w14:paraId="4C61F28B" w14:textId="77777777">
      <w:pPr>
        <w:pStyle w:val="NoSpacing"/>
        <w:rPr>
          <w:rFonts w:cstheme="minorHAnsi"/>
          <w:b/>
          <w:bCs/>
          <w:sz w:val="16"/>
          <w:szCs w:val="16"/>
        </w:rPr>
      </w:pPr>
      <w:r w:rsidRPr="006D2F58">
        <w:rPr>
          <w:rFonts w:cstheme="minorHAnsi"/>
          <w:b/>
          <w:bCs/>
          <w:sz w:val="16"/>
          <w:szCs w:val="16"/>
        </w:rPr>
        <w:t>Financial data should agree with the GPFS.</w:t>
      </w:r>
    </w:p>
    <w:p w:rsidR="00EB1533" w:rsidRPr="006D2F58" w:rsidP="00A856FE" w14:paraId="64A2A4B2" w14:textId="77777777">
      <w:pPr>
        <w:pStyle w:val="NoSpacing"/>
        <w:rPr>
          <w:rFonts w:cstheme="minorHAnsi"/>
          <w:sz w:val="16"/>
          <w:szCs w:val="16"/>
        </w:rPr>
      </w:pPr>
      <w:r w:rsidRPr="006D2F58">
        <w:rPr>
          <w:rFonts w:cstheme="minorHAnsi"/>
          <w:b/>
          <w:bCs/>
          <w:sz w:val="16"/>
          <w:szCs w:val="16"/>
        </w:rPr>
        <w:t>01) Total Assets</w:t>
      </w:r>
      <w:r w:rsidRPr="006D2F58">
        <w:rPr>
          <w:rFonts w:cstheme="minorHAnsi"/>
          <w:sz w:val="16"/>
          <w:szCs w:val="16"/>
        </w:rPr>
        <w:t xml:space="preserve"> – Enter the amount from your GPFS which is the sum of:</w:t>
      </w:r>
    </w:p>
    <w:p w:rsidR="00EB1533" w:rsidRPr="006D2F58" w:rsidP="003F4F6F" w14:paraId="4E953793" w14:textId="77777777">
      <w:pPr>
        <w:pStyle w:val="NoSpacing"/>
        <w:ind w:firstLine="720"/>
        <w:rPr>
          <w:rFonts w:cstheme="minorHAnsi"/>
          <w:sz w:val="16"/>
          <w:szCs w:val="16"/>
        </w:rPr>
      </w:pPr>
      <w:r w:rsidRPr="006D2F58">
        <w:rPr>
          <w:rFonts w:cstheme="minorHAnsi"/>
          <w:sz w:val="16"/>
          <w:szCs w:val="16"/>
        </w:rPr>
        <w:t>a) Cash, cash equivalents, and temporary investments;</w:t>
      </w:r>
    </w:p>
    <w:p w:rsidR="00EB1533" w:rsidRPr="006D2F58" w:rsidP="003F4F6F" w14:paraId="4D81E65B" w14:textId="77777777">
      <w:pPr>
        <w:pStyle w:val="NoSpacing"/>
        <w:ind w:firstLine="720"/>
        <w:rPr>
          <w:rFonts w:cstheme="minorHAnsi"/>
          <w:sz w:val="16"/>
          <w:szCs w:val="16"/>
        </w:rPr>
      </w:pPr>
      <w:r w:rsidRPr="006D2F58">
        <w:rPr>
          <w:rFonts w:cstheme="minorHAnsi"/>
          <w:sz w:val="16"/>
          <w:szCs w:val="16"/>
        </w:rPr>
        <w:t>b) Receivables, net (net of allowance for uncollectible amounts);</w:t>
      </w:r>
    </w:p>
    <w:p w:rsidR="00EB1533" w:rsidRPr="006D2F58" w:rsidP="003F4F6F" w14:paraId="0B6F16BD" w14:textId="77777777">
      <w:pPr>
        <w:pStyle w:val="NoSpacing"/>
        <w:ind w:firstLine="720"/>
        <w:rPr>
          <w:rFonts w:cstheme="minorHAnsi"/>
          <w:sz w:val="16"/>
          <w:szCs w:val="16"/>
        </w:rPr>
      </w:pPr>
      <w:r w:rsidRPr="006D2F58">
        <w:rPr>
          <w:rFonts w:cstheme="minorHAnsi"/>
          <w:sz w:val="16"/>
          <w:szCs w:val="16"/>
        </w:rPr>
        <w:t>c) Inventories, prepaid expenses, and deferred charges;</w:t>
      </w:r>
    </w:p>
    <w:p w:rsidR="00EB1533" w:rsidRPr="006D2F58" w:rsidP="003F4F6F" w14:paraId="3FC816CB" w14:textId="77777777">
      <w:pPr>
        <w:pStyle w:val="NoSpacing"/>
        <w:ind w:firstLine="720"/>
        <w:rPr>
          <w:rFonts w:cstheme="minorHAnsi"/>
          <w:sz w:val="16"/>
          <w:szCs w:val="16"/>
        </w:rPr>
      </w:pPr>
      <w:r w:rsidRPr="006D2F58">
        <w:rPr>
          <w:rFonts w:cstheme="minorHAnsi"/>
          <w:sz w:val="16"/>
          <w:szCs w:val="16"/>
        </w:rPr>
        <w:t>d) Amounts held by trustees for construction and debt service;</w:t>
      </w:r>
    </w:p>
    <w:p w:rsidR="00EB1533" w:rsidRPr="006D2F58" w:rsidP="003F4F6F" w14:paraId="7A1F442E" w14:textId="77777777">
      <w:pPr>
        <w:pStyle w:val="NoSpacing"/>
        <w:ind w:firstLine="720"/>
        <w:rPr>
          <w:rFonts w:cstheme="minorHAnsi"/>
          <w:sz w:val="16"/>
          <w:szCs w:val="16"/>
        </w:rPr>
      </w:pPr>
      <w:r w:rsidRPr="006D2F58">
        <w:rPr>
          <w:rFonts w:cstheme="minorHAnsi"/>
          <w:sz w:val="16"/>
          <w:szCs w:val="16"/>
        </w:rPr>
        <w:t>e) Long-term investments;</w:t>
      </w:r>
    </w:p>
    <w:p w:rsidR="00EB1533" w:rsidRPr="006D2F58" w:rsidP="003F4F6F" w14:paraId="1C87A222" w14:textId="77777777">
      <w:pPr>
        <w:pStyle w:val="NoSpacing"/>
        <w:ind w:firstLine="720"/>
        <w:rPr>
          <w:rFonts w:cstheme="minorHAnsi"/>
          <w:sz w:val="16"/>
          <w:szCs w:val="16"/>
        </w:rPr>
      </w:pPr>
      <w:r w:rsidRPr="006D2F58">
        <w:rPr>
          <w:rFonts w:cstheme="minorHAnsi"/>
          <w:sz w:val="16"/>
          <w:szCs w:val="16"/>
        </w:rPr>
        <w:t>f) Plant, property, and equipment; and,</w:t>
      </w:r>
    </w:p>
    <w:p w:rsidR="00EB1533" w:rsidRPr="006D2F58" w:rsidP="003F4F6F" w14:paraId="1A63AAED" w14:textId="77777777">
      <w:pPr>
        <w:pStyle w:val="NoSpacing"/>
        <w:ind w:firstLine="720"/>
        <w:rPr>
          <w:rFonts w:cstheme="minorHAnsi"/>
          <w:sz w:val="16"/>
          <w:szCs w:val="16"/>
        </w:rPr>
      </w:pPr>
      <w:r w:rsidRPr="006D2F58">
        <w:rPr>
          <w:rFonts w:cstheme="minorHAnsi"/>
          <w:sz w:val="16"/>
          <w:szCs w:val="16"/>
        </w:rPr>
        <w:t>g) Other assets</w:t>
      </w:r>
    </w:p>
    <w:p w:rsidR="00EB1533" w:rsidRPr="006D2F58" w:rsidP="00EB1533" w14:paraId="7CA0FEE4" w14:textId="77777777">
      <w:pPr>
        <w:pStyle w:val="NoSpacing"/>
        <w:ind w:left="720"/>
        <w:rPr>
          <w:rFonts w:cstheme="minorHAnsi"/>
          <w:sz w:val="16"/>
          <w:szCs w:val="16"/>
        </w:rPr>
      </w:pPr>
      <w:r w:rsidRPr="006D2F58">
        <w:rPr>
          <w:rFonts w:cstheme="minorHAnsi"/>
          <w:sz w:val="16"/>
          <w:szCs w:val="16"/>
        </w:rPr>
        <w:t>These terms are discussed below.</w:t>
      </w:r>
    </w:p>
    <w:p w:rsidR="00EB1533" w:rsidRPr="006D2F58" w:rsidP="00EB1533" w14:paraId="475F64E4" w14:textId="77777777">
      <w:pPr>
        <w:pStyle w:val="NoSpacing"/>
        <w:ind w:left="1440"/>
        <w:rPr>
          <w:rFonts w:cstheme="minorHAnsi"/>
          <w:sz w:val="16"/>
          <w:szCs w:val="16"/>
        </w:rPr>
      </w:pPr>
      <w:r w:rsidRPr="006D2F58">
        <w:rPr>
          <w:rFonts w:cstheme="minorHAnsi"/>
          <w:b/>
          <w:bCs/>
          <w:sz w:val="16"/>
          <w:szCs w:val="16"/>
        </w:rPr>
        <w:t>a) Cash, cash equivalents, and temporary investments</w:t>
      </w:r>
      <w:r w:rsidRPr="006D2F58">
        <w:rPr>
          <w:rFonts w:cstheme="minorHAnsi"/>
          <w:sz w:val="16"/>
          <w:szCs w:val="16"/>
        </w:rPr>
        <w:t xml:space="preserve"> – Cash equivalents are short term, highly liquid investments that are 1) readily converted to cash, and 2) so near their maturity that they present insignificant risk of changes in value because of changes in interest rates. Examples are U.S. Treasury bills, certificates of deposit, bankers acceptances, repurchase agreements, and commercial paper. Include amounts for currency on hand and deposits held by financial institutions that can be added to or withdrawn without limitation, such as demand deposits.</w:t>
      </w:r>
    </w:p>
    <w:p w:rsidR="00EB1533" w:rsidRPr="006D2F58" w:rsidP="00EB1533" w14:paraId="31AE669B" w14:textId="77777777">
      <w:pPr>
        <w:pStyle w:val="NoSpacing"/>
        <w:ind w:left="1440"/>
        <w:rPr>
          <w:rFonts w:cstheme="minorHAnsi"/>
          <w:sz w:val="16"/>
          <w:szCs w:val="16"/>
        </w:rPr>
      </w:pPr>
      <w:r w:rsidRPr="006D2F58">
        <w:rPr>
          <w:rFonts w:cstheme="minorHAnsi"/>
          <w:b/>
          <w:bCs/>
          <w:sz w:val="16"/>
          <w:szCs w:val="16"/>
        </w:rPr>
        <w:t>b) Receivables, net (net of allowance for uncollectible amounts)</w:t>
      </w:r>
      <w:r w:rsidRPr="006D2F58">
        <w:rPr>
          <w:rFonts w:cstheme="minorHAnsi"/>
          <w:sz w:val="16"/>
          <w:szCs w:val="16"/>
        </w:rPr>
        <w:t xml:space="preserve"> – Include accounts receivable for all purposes, including billings for education and general programs and auxiliary enterprise activities; student loans receivable; government appropriations receivable; amounts receivable on grants and contracts; accrued dividends and interest receivable; claims against vendors; advances to employees; and reimbursements receivable from affiliated organizations. All accounts receivable should be reported net of an allowance for uncollectible accounts.</w:t>
      </w:r>
    </w:p>
    <w:p w:rsidR="00EB1533" w:rsidRPr="006D2F58" w:rsidP="00EB1533" w14:paraId="0AA311BE" w14:textId="77777777">
      <w:pPr>
        <w:pStyle w:val="NoSpacing"/>
        <w:ind w:left="1440"/>
        <w:rPr>
          <w:rFonts w:cstheme="minorHAnsi"/>
          <w:sz w:val="16"/>
          <w:szCs w:val="16"/>
        </w:rPr>
      </w:pPr>
      <w:r w:rsidRPr="006D2F58">
        <w:rPr>
          <w:rFonts w:cstheme="minorHAnsi"/>
          <w:b/>
          <w:bCs/>
          <w:sz w:val="16"/>
          <w:szCs w:val="16"/>
        </w:rPr>
        <w:t>c) Inventories, prepaid expenses, and deferred charges</w:t>
      </w:r>
      <w:r w:rsidRPr="006D2F58">
        <w:rPr>
          <w:rFonts w:cstheme="minorHAnsi"/>
          <w:sz w:val="16"/>
          <w:szCs w:val="16"/>
        </w:rPr>
        <w:t xml:space="preserve"> – For inventories, include amounts for merchandise inventory held for resale, for example, items held for sale by a bookstore or a dining service. Include supplies and other inventoried items for internal user if recognized as an asset in the GPFS. For prepaid expenses and deferred charges, include amounts paid in advance of services received and expenses deferred because benefits relate to future rather than to current period activities. Examples include prepaid rent, prepaid insurance, bond issuance costs, pension costs or other outflows applicable to future periods.</w:t>
      </w:r>
    </w:p>
    <w:p w:rsidR="00EB1533" w:rsidRPr="006D2F58" w:rsidP="00EB1533" w14:paraId="2CEC59CD" w14:textId="77777777">
      <w:pPr>
        <w:pStyle w:val="NoSpacing"/>
        <w:ind w:left="1440"/>
        <w:rPr>
          <w:rFonts w:cstheme="minorHAnsi"/>
          <w:sz w:val="16"/>
          <w:szCs w:val="16"/>
        </w:rPr>
      </w:pPr>
      <w:r w:rsidRPr="006D2F58">
        <w:rPr>
          <w:rFonts w:cstheme="minorHAnsi"/>
          <w:b/>
          <w:bCs/>
          <w:sz w:val="16"/>
          <w:szCs w:val="16"/>
        </w:rPr>
        <w:t>d) Amounts held by trustees for construction and debt service</w:t>
      </w:r>
      <w:r w:rsidRPr="006D2F58">
        <w:rPr>
          <w:rFonts w:cstheme="minorHAnsi"/>
          <w:sz w:val="16"/>
          <w:szCs w:val="16"/>
        </w:rPr>
        <w:t xml:space="preserve"> – Include cash and investments held by trustees in accordance with agreements that limit expenditure of those amounts to purchase of plant, property, or equipment or to payment of principle and interest of bonds and notes payable or other long-term debt.</w:t>
      </w:r>
    </w:p>
    <w:p w:rsidR="00EB1533" w:rsidRPr="006D2F58" w:rsidP="00EB1533" w14:paraId="023DD4A9" w14:textId="77777777">
      <w:pPr>
        <w:pStyle w:val="NoSpacing"/>
        <w:ind w:left="1440"/>
        <w:rPr>
          <w:rFonts w:cstheme="minorHAnsi"/>
          <w:sz w:val="16"/>
          <w:szCs w:val="16"/>
        </w:rPr>
      </w:pPr>
      <w:r w:rsidRPr="006D2F58">
        <w:rPr>
          <w:rFonts w:cstheme="minorHAnsi"/>
          <w:b/>
          <w:bCs/>
          <w:sz w:val="16"/>
          <w:szCs w:val="16"/>
        </w:rPr>
        <w:t>e) Long-term investments</w:t>
      </w:r>
      <w:r w:rsidRPr="006D2F58">
        <w:rPr>
          <w:rFonts w:cstheme="minorHAnsi"/>
          <w:sz w:val="16"/>
          <w:szCs w:val="16"/>
        </w:rPr>
        <w:t xml:space="preserve"> – Include the amount for all assets held for long-term investment.</w:t>
      </w:r>
    </w:p>
    <w:p w:rsidR="00EB1533" w:rsidRPr="006D2F58" w:rsidP="00EB1533" w14:paraId="1913F9F0" w14:textId="77777777">
      <w:pPr>
        <w:pStyle w:val="NoSpacing"/>
        <w:ind w:left="1440"/>
        <w:rPr>
          <w:rFonts w:cstheme="minorHAnsi"/>
          <w:sz w:val="16"/>
          <w:szCs w:val="16"/>
        </w:rPr>
      </w:pPr>
      <w:r w:rsidRPr="006D2F58">
        <w:rPr>
          <w:rFonts w:cstheme="minorHAnsi"/>
          <w:b/>
          <w:bCs/>
          <w:sz w:val="16"/>
          <w:szCs w:val="16"/>
        </w:rPr>
        <w:t>f) Property, plant, and equipment, net of accumulated depreciation</w:t>
      </w:r>
      <w:r w:rsidRPr="006D2F58">
        <w:rPr>
          <w:rFonts w:cstheme="minorHAnsi"/>
          <w:sz w:val="16"/>
          <w:szCs w:val="16"/>
        </w:rPr>
        <w:t>– Include the amount for the balances of land, buildings, equipment, and construction in progress, combined and net of accumulated depreciation.</w:t>
      </w:r>
    </w:p>
    <w:p w:rsidR="00EB1533" w:rsidRPr="006D2F58" w:rsidP="00EB1533" w14:paraId="2E683BEA" w14:textId="77777777">
      <w:pPr>
        <w:pStyle w:val="NoSpacing"/>
        <w:ind w:left="1440"/>
        <w:rPr>
          <w:rFonts w:cstheme="minorHAnsi"/>
          <w:sz w:val="16"/>
          <w:szCs w:val="16"/>
        </w:rPr>
      </w:pPr>
      <w:r w:rsidRPr="006D2F58">
        <w:rPr>
          <w:rFonts w:cstheme="minorHAnsi"/>
          <w:b/>
          <w:bCs/>
          <w:sz w:val="16"/>
          <w:szCs w:val="16"/>
        </w:rPr>
        <w:t>g) Other assets</w:t>
      </w:r>
      <w:r w:rsidRPr="006D2F58">
        <w:rPr>
          <w:rFonts w:cstheme="minorHAnsi"/>
          <w:sz w:val="16"/>
          <w:szCs w:val="16"/>
        </w:rPr>
        <w:t xml:space="preserve"> – Include all other assets not reported elsewhere.</w:t>
      </w:r>
    </w:p>
    <w:p w:rsidR="00EB1533" w:rsidRPr="006D2F58" w:rsidP="00EB1533" w14:paraId="6FCF54AD" w14:textId="77777777">
      <w:pPr>
        <w:pStyle w:val="NoSpacing"/>
        <w:ind w:left="720"/>
        <w:rPr>
          <w:rFonts w:cstheme="minorHAnsi"/>
          <w:sz w:val="16"/>
          <w:szCs w:val="16"/>
        </w:rPr>
      </w:pPr>
    </w:p>
    <w:p w:rsidR="00EB1533" w:rsidRPr="006D2F58" w:rsidP="003F4F6F" w14:paraId="7FF0546C" w14:textId="77777777">
      <w:pPr>
        <w:pStyle w:val="NoSpacing"/>
        <w:rPr>
          <w:rFonts w:cstheme="minorHAnsi"/>
          <w:sz w:val="16"/>
          <w:szCs w:val="16"/>
        </w:rPr>
      </w:pPr>
      <w:r w:rsidRPr="006D2F58">
        <w:rPr>
          <w:rFonts w:cstheme="minorHAnsi"/>
          <w:b/>
          <w:bCs/>
          <w:sz w:val="16"/>
          <w:szCs w:val="16"/>
        </w:rPr>
        <w:t>01a) Long-term investments</w:t>
      </w:r>
      <w:r w:rsidRPr="006D2F58">
        <w:rPr>
          <w:rFonts w:cstheme="minorHAnsi"/>
          <w:sz w:val="16"/>
          <w:szCs w:val="16"/>
        </w:rPr>
        <w:t xml:space="preserve"> – Enter the end-of-year market value for all assets held for long-term investments. Long-term investments should be distinguished from temporary investments based on the intention of the organization regarding the term of the investment rather than the nature of the investment itself. Thus, cash and cash equivalents which are held until appropriate long-term investments are identified should be treated as long-term investments. Similarly, cash equivalents strategically invested and reinvested for long-term purposes should be treated as long-term investments. (FARM para. 415)</w:t>
      </w:r>
    </w:p>
    <w:p w:rsidR="00EB1533" w:rsidRPr="006D2F58" w:rsidP="003F4F6F" w14:paraId="41E3C2DF" w14:textId="77777777">
      <w:pPr>
        <w:pStyle w:val="NoSpacing"/>
        <w:rPr>
          <w:rFonts w:cstheme="minorHAnsi"/>
          <w:sz w:val="16"/>
          <w:szCs w:val="16"/>
        </w:rPr>
      </w:pPr>
      <w:r w:rsidRPr="006D2F58">
        <w:rPr>
          <w:rFonts w:cstheme="minorHAnsi"/>
          <w:b/>
          <w:bCs/>
          <w:sz w:val="16"/>
          <w:szCs w:val="16"/>
        </w:rPr>
        <w:t>01b) Property, plant, and equipment, net of accumulated depreciation</w:t>
      </w:r>
      <w:r w:rsidRPr="006D2F58">
        <w:rPr>
          <w:rFonts w:cstheme="minorHAnsi"/>
          <w:sz w:val="16"/>
          <w:szCs w:val="16"/>
        </w:rPr>
        <w:t xml:space="preserve"> – Includes end-of-year historical cost for categories such as land, buildings, improvements other than buildings, equipment, and library books, combined and net of accumulated depreciation. (FARM para. 415)</w:t>
      </w:r>
    </w:p>
    <w:p w:rsidR="00EB1533" w:rsidRPr="006D2F58" w:rsidP="003F4F6F" w14:paraId="59B7C6CB" w14:textId="77777777">
      <w:pPr>
        <w:pStyle w:val="NoSpacing"/>
        <w:rPr>
          <w:rFonts w:cstheme="minorHAnsi"/>
          <w:sz w:val="16"/>
          <w:szCs w:val="16"/>
        </w:rPr>
      </w:pPr>
      <w:r w:rsidRPr="006D2F58">
        <w:rPr>
          <w:rFonts w:cstheme="minorHAnsi"/>
          <w:b/>
          <w:bCs/>
          <w:sz w:val="16"/>
          <w:szCs w:val="16"/>
        </w:rPr>
        <w:t>01c) Intangible assets, net of accumulated amortization</w:t>
      </w:r>
      <w:r w:rsidRPr="006D2F58">
        <w:rPr>
          <w:rFonts w:cstheme="minorHAnsi"/>
          <w:sz w:val="16"/>
          <w:szCs w:val="16"/>
        </w:rPr>
        <w:t xml:space="preserve"> – Report all assets consisting of certain nonmaterial rights and benefits of an institution, such as patents, copyrights, trademarks and goodwill. The amount reported should be reduced by total accumulated amortization. (FARM para. 409)</w:t>
      </w:r>
    </w:p>
    <w:p w:rsidR="00EB1533" w:rsidRPr="006D2F58" w:rsidP="003F4F6F" w14:paraId="7A523528" w14:textId="77777777">
      <w:pPr>
        <w:pStyle w:val="NoSpacing"/>
        <w:rPr>
          <w:rFonts w:cstheme="minorHAnsi"/>
          <w:sz w:val="16"/>
          <w:szCs w:val="16"/>
        </w:rPr>
      </w:pPr>
      <w:r w:rsidRPr="006D2F58">
        <w:rPr>
          <w:rFonts w:cstheme="minorHAnsi"/>
          <w:b/>
          <w:bCs/>
          <w:sz w:val="16"/>
          <w:szCs w:val="16"/>
        </w:rPr>
        <w:t>02) Total liabilities</w:t>
      </w:r>
      <w:r w:rsidRPr="006D2F58">
        <w:rPr>
          <w:rFonts w:cstheme="minorHAnsi"/>
          <w:sz w:val="16"/>
          <w:szCs w:val="16"/>
        </w:rPr>
        <w:t xml:space="preserve"> – Enter the amount from your GPFS which is the sum of:</w:t>
      </w:r>
    </w:p>
    <w:p w:rsidR="00EB1533" w:rsidRPr="006D2F58" w:rsidP="003F4F6F" w14:paraId="3ECE3073" w14:textId="77777777">
      <w:pPr>
        <w:pStyle w:val="NoSpacing"/>
        <w:ind w:firstLine="720"/>
        <w:rPr>
          <w:rFonts w:cstheme="minorHAnsi"/>
          <w:sz w:val="16"/>
          <w:szCs w:val="16"/>
        </w:rPr>
      </w:pPr>
      <w:r w:rsidRPr="006D2F58">
        <w:rPr>
          <w:rFonts w:cstheme="minorHAnsi"/>
          <w:sz w:val="16"/>
          <w:szCs w:val="16"/>
        </w:rPr>
        <w:t>a) Accounts payable;</w:t>
      </w:r>
    </w:p>
    <w:p w:rsidR="00EB1533" w:rsidRPr="006D2F58" w:rsidP="003F4F6F" w14:paraId="07257B6E" w14:textId="77777777">
      <w:pPr>
        <w:pStyle w:val="NoSpacing"/>
        <w:ind w:left="720"/>
        <w:rPr>
          <w:rFonts w:cstheme="minorHAnsi"/>
          <w:sz w:val="16"/>
          <w:szCs w:val="16"/>
        </w:rPr>
      </w:pPr>
      <w:r w:rsidRPr="006D2F58">
        <w:rPr>
          <w:rFonts w:cstheme="minorHAnsi"/>
          <w:sz w:val="16"/>
          <w:szCs w:val="16"/>
        </w:rPr>
        <w:t>b) Deferred revenues and refundable advances;</w:t>
      </w:r>
    </w:p>
    <w:p w:rsidR="00EB1533" w:rsidRPr="006D2F58" w:rsidP="003F4F6F" w14:paraId="43FCE1A9" w14:textId="77777777">
      <w:pPr>
        <w:pStyle w:val="NoSpacing"/>
        <w:ind w:firstLine="720"/>
        <w:rPr>
          <w:rFonts w:cstheme="minorHAnsi"/>
          <w:sz w:val="16"/>
          <w:szCs w:val="16"/>
        </w:rPr>
      </w:pPr>
      <w:r w:rsidRPr="006D2F58">
        <w:rPr>
          <w:rFonts w:cstheme="minorHAnsi"/>
          <w:sz w:val="16"/>
          <w:szCs w:val="16"/>
        </w:rPr>
        <w:t>c) Post-retirement and post-employment obligations;</w:t>
      </w:r>
    </w:p>
    <w:p w:rsidR="00EB1533" w:rsidRPr="006D2F58" w:rsidP="003F4F6F" w14:paraId="5769DACC" w14:textId="77777777">
      <w:pPr>
        <w:pStyle w:val="NoSpacing"/>
        <w:ind w:firstLine="720"/>
        <w:rPr>
          <w:rFonts w:cstheme="minorHAnsi"/>
          <w:sz w:val="16"/>
          <w:szCs w:val="16"/>
        </w:rPr>
      </w:pPr>
      <w:r w:rsidRPr="006D2F58">
        <w:rPr>
          <w:rFonts w:cstheme="minorHAnsi"/>
          <w:sz w:val="16"/>
          <w:szCs w:val="16"/>
        </w:rPr>
        <w:t>d) Other accrued liabilities;</w:t>
      </w:r>
    </w:p>
    <w:p w:rsidR="00EB1533" w:rsidRPr="006D2F58" w:rsidP="003F4F6F" w14:paraId="12FBAC1D" w14:textId="77777777">
      <w:pPr>
        <w:pStyle w:val="NoSpacing"/>
        <w:ind w:firstLine="720"/>
        <w:rPr>
          <w:rFonts w:cstheme="minorHAnsi"/>
          <w:sz w:val="16"/>
          <w:szCs w:val="16"/>
        </w:rPr>
      </w:pPr>
      <w:r w:rsidRPr="006D2F58">
        <w:rPr>
          <w:rFonts w:cstheme="minorHAnsi"/>
          <w:sz w:val="16"/>
          <w:szCs w:val="16"/>
        </w:rPr>
        <w:t>e) Bonds, notes, and capital leases payable and other long-term debt, including current portion;</w:t>
      </w:r>
    </w:p>
    <w:p w:rsidR="00EB1533" w:rsidRPr="006D2F58" w:rsidP="003F4F6F" w14:paraId="5C068C81" w14:textId="77777777">
      <w:pPr>
        <w:pStyle w:val="NoSpacing"/>
        <w:ind w:firstLine="720"/>
        <w:rPr>
          <w:rFonts w:cstheme="minorHAnsi"/>
          <w:sz w:val="16"/>
          <w:szCs w:val="16"/>
        </w:rPr>
      </w:pPr>
      <w:r w:rsidRPr="006D2F58">
        <w:rPr>
          <w:rFonts w:cstheme="minorHAnsi"/>
          <w:sz w:val="16"/>
          <w:szCs w:val="16"/>
        </w:rPr>
        <w:t>f) Government grants refundable under student loan programs; and,</w:t>
      </w:r>
    </w:p>
    <w:p w:rsidR="00EB1533" w:rsidRPr="006D2F58" w:rsidP="003F4F6F" w14:paraId="02492502" w14:textId="77777777">
      <w:pPr>
        <w:pStyle w:val="NoSpacing"/>
        <w:ind w:firstLine="720"/>
        <w:rPr>
          <w:rFonts w:cstheme="minorHAnsi"/>
          <w:sz w:val="16"/>
          <w:szCs w:val="16"/>
        </w:rPr>
      </w:pPr>
      <w:r w:rsidRPr="006D2F58">
        <w:rPr>
          <w:rFonts w:cstheme="minorHAnsi"/>
          <w:sz w:val="16"/>
          <w:szCs w:val="16"/>
        </w:rPr>
        <w:t>g) Other liabilities.</w:t>
      </w:r>
    </w:p>
    <w:p w:rsidR="00EB1533" w:rsidRPr="006D2F58" w:rsidP="00EB1533" w14:paraId="4B1D5FAB" w14:textId="77777777">
      <w:pPr>
        <w:pStyle w:val="NoSpacing"/>
        <w:ind w:left="720"/>
        <w:rPr>
          <w:rFonts w:cstheme="minorHAnsi"/>
          <w:sz w:val="16"/>
          <w:szCs w:val="16"/>
        </w:rPr>
      </w:pPr>
      <w:r w:rsidRPr="006D2F58">
        <w:rPr>
          <w:rFonts w:cstheme="minorHAnsi"/>
          <w:sz w:val="16"/>
          <w:szCs w:val="16"/>
        </w:rPr>
        <w:t>These terms are discussed below.</w:t>
      </w:r>
    </w:p>
    <w:p w:rsidR="00EB1533" w:rsidRPr="006D2F58" w:rsidP="00EB1533" w14:paraId="40EC07D4" w14:textId="77777777">
      <w:pPr>
        <w:pStyle w:val="NoSpacing"/>
        <w:ind w:left="1440"/>
        <w:rPr>
          <w:rFonts w:cstheme="minorHAnsi"/>
          <w:sz w:val="16"/>
          <w:szCs w:val="16"/>
        </w:rPr>
      </w:pPr>
      <w:r w:rsidRPr="006D2F58">
        <w:rPr>
          <w:rFonts w:cstheme="minorHAnsi"/>
          <w:b/>
          <w:bCs/>
          <w:sz w:val="16"/>
          <w:szCs w:val="16"/>
        </w:rPr>
        <w:t>a) Accounts payable</w:t>
      </w:r>
      <w:r w:rsidRPr="006D2F58">
        <w:rPr>
          <w:rFonts w:cstheme="minorHAnsi"/>
          <w:sz w:val="16"/>
          <w:szCs w:val="16"/>
        </w:rPr>
        <w:t xml:space="preserve"> – Includes the total of accounts payable to suppliers.</w:t>
      </w:r>
    </w:p>
    <w:p w:rsidR="00EB1533" w:rsidRPr="006D2F58" w:rsidP="00EB1533" w14:paraId="39F51F4A" w14:textId="77777777">
      <w:pPr>
        <w:pStyle w:val="NoSpacing"/>
        <w:ind w:left="1440"/>
        <w:rPr>
          <w:rFonts w:cstheme="minorHAnsi"/>
          <w:sz w:val="16"/>
          <w:szCs w:val="16"/>
        </w:rPr>
      </w:pPr>
      <w:r w:rsidRPr="006D2F58">
        <w:rPr>
          <w:rFonts w:cstheme="minorHAnsi"/>
          <w:b/>
          <w:bCs/>
          <w:sz w:val="16"/>
          <w:szCs w:val="16"/>
        </w:rPr>
        <w:t>b) Deferred revenues and refundable advances</w:t>
      </w:r>
      <w:r w:rsidRPr="006D2F58">
        <w:rPr>
          <w:rFonts w:cstheme="minorHAnsi"/>
          <w:sz w:val="16"/>
          <w:szCs w:val="16"/>
        </w:rPr>
        <w:t xml:space="preserve"> – Includes short-term deferrals and advances including student deposits, advances from third parties for services not yet performed, short-term advances on grants or contracts (including those from the government), and refunds due to third parties for amounts previously received.</w:t>
      </w:r>
    </w:p>
    <w:p w:rsidR="00EB1533" w:rsidRPr="006D2F58" w:rsidP="00EB1533" w14:paraId="0BBE3A78" w14:textId="77777777">
      <w:pPr>
        <w:pStyle w:val="NoSpacing"/>
        <w:ind w:left="1440"/>
        <w:rPr>
          <w:rFonts w:cstheme="minorHAnsi"/>
          <w:sz w:val="16"/>
          <w:szCs w:val="16"/>
        </w:rPr>
      </w:pPr>
      <w:r w:rsidRPr="006D2F58">
        <w:rPr>
          <w:rFonts w:cstheme="minorHAnsi"/>
          <w:b/>
          <w:bCs/>
          <w:sz w:val="16"/>
          <w:szCs w:val="16"/>
        </w:rPr>
        <w:t>c) Post-retirement and post-employment obligations –</w:t>
      </w:r>
      <w:r w:rsidRPr="006D2F58">
        <w:rPr>
          <w:rFonts w:cstheme="minorHAnsi"/>
          <w:sz w:val="16"/>
          <w:szCs w:val="16"/>
        </w:rPr>
        <w:t xml:space="preserve"> Include amounts for pension obligations, post-retirement healthcare benefit obligations, severance obligations, and similar post-retirement and post-employment obligations.</w:t>
      </w:r>
    </w:p>
    <w:p w:rsidR="00EB1533" w:rsidRPr="006D2F58" w:rsidP="00EB1533" w14:paraId="1BD5C63E" w14:textId="77777777">
      <w:pPr>
        <w:pStyle w:val="NoSpacing"/>
        <w:ind w:left="1440"/>
        <w:rPr>
          <w:rFonts w:cstheme="minorHAnsi"/>
          <w:sz w:val="16"/>
          <w:szCs w:val="16"/>
        </w:rPr>
      </w:pPr>
      <w:r w:rsidRPr="006D2F58">
        <w:rPr>
          <w:rFonts w:cstheme="minorHAnsi"/>
          <w:b/>
          <w:bCs/>
          <w:sz w:val="16"/>
          <w:szCs w:val="16"/>
        </w:rPr>
        <w:t>d) Other accrued liabilities</w:t>
      </w:r>
      <w:r w:rsidRPr="006D2F58">
        <w:rPr>
          <w:rFonts w:cstheme="minorHAnsi"/>
          <w:sz w:val="16"/>
          <w:szCs w:val="16"/>
        </w:rPr>
        <w:t xml:space="preserve"> – Include amounts for any accrued liabilities, including accrued interest payable, salary and benefit (payroll) accruals, and similar accrued expenses not found in another category.</w:t>
      </w:r>
    </w:p>
    <w:p w:rsidR="00EB1533" w:rsidRPr="006D2F58" w:rsidP="00EB1533" w14:paraId="7322F849" w14:textId="77777777">
      <w:pPr>
        <w:pStyle w:val="NoSpacing"/>
        <w:ind w:left="1440"/>
        <w:rPr>
          <w:rFonts w:cstheme="minorHAnsi"/>
          <w:sz w:val="16"/>
          <w:szCs w:val="16"/>
        </w:rPr>
      </w:pPr>
      <w:r w:rsidRPr="006D2F58">
        <w:rPr>
          <w:rFonts w:cstheme="minorHAnsi"/>
          <w:b/>
          <w:bCs/>
          <w:sz w:val="16"/>
          <w:szCs w:val="16"/>
        </w:rPr>
        <w:t>e) Bonds, notes, and capital leases payable and other long-term debt, including current portion</w:t>
      </w:r>
      <w:r w:rsidRPr="006D2F58">
        <w:rPr>
          <w:rFonts w:cstheme="minorHAnsi"/>
          <w:sz w:val="16"/>
          <w:szCs w:val="16"/>
        </w:rPr>
        <w:t xml:space="preserve"> – Include amounts for all long-term debt obligations including bonds payable, mortgages payable, capital leases payable, and long-term notes payable. If the current portion of long-term debt is separately reported in the GPFS, include that amount.</w:t>
      </w:r>
    </w:p>
    <w:p w:rsidR="00EB1533" w:rsidRPr="006D2F58" w:rsidP="00EB1533" w14:paraId="1F9BF877" w14:textId="77777777">
      <w:pPr>
        <w:pStyle w:val="NoSpacing"/>
        <w:ind w:left="1440"/>
        <w:rPr>
          <w:rFonts w:cstheme="minorHAnsi"/>
          <w:sz w:val="16"/>
          <w:szCs w:val="16"/>
        </w:rPr>
      </w:pPr>
      <w:r w:rsidRPr="006D2F58">
        <w:rPr>
          <w:rFonts w:cstheme="minorHAnsi"/>
          <w:b/>
          <w:bCs/>
          <w:sz w:val="16"/>
          <w:szCs w:val="16"/>
        </w:rPr>
        <w:t>f) Government grants refundable under student loan programs</w:t>
      </w:r>
      <w:r w:rsidRPr="006D2F58">
        <w:rPr>
          <w:rFonts w:cstheme="minorHAnsi"/>
          <w:sz w:val="16"/>
          <w:szCs w:val="16"/>
        </w:rPr>
        <w:t xml:space="preserve"> – Include amounts advanced to the institution by a governmental entity for purposes of making loans to students (if recognized as a liability in the GPFS).</w:t>
      </w:r>
    </w:p>
    <w:p w:rsidR="00EB1533" w:rsidRPr="006D2F58" w:rsidP="00EB1533" w14:paraId="3D97AF18" w14:textId="77777777">
      <w:pPr>
        <w:pStyle w:val="NoSpacing"/>
        <w:ind w:left="1440"/>
        <w:rPr>
          <w:rFonts w:cstheme="minorHAnsi"/>
          <w:sz w:val="16"/>
          <w:szCs w:val="16"/>
        </w:rPr>
      </w:pPr>
      <w:r w:rsidRPr="006D2F58">
        <w:rPr>
          <w:rFonts w:cstheme="minorHAnsi"/>
          <w:b/>
          <w:bCs/>
          <w:sz w:val="16"/>
          <w:szCs w:val="16"/>
        </w:rPr>
        <w:t>g) Other liabilities</w:t>
      </w:r>
      <w:r w:rsidRPr="006D2F58">
        <w:rPr>
          <w:rFonts w:cstheme="minorHAnsi"/>
          <w:sz w:val="16"/>
          <w:szCs w:val="16"/>
        </w:rPr>
        <w:t xml:space="preserve"> – Include all other liabilities not reported elsewhere.</w:t>
      </w:r>
    </w:p>
    <w:p w:rsidR="00EB1533" w:rsidRPr="006D2F58" w:rsidP="003F4F6F" w14:paraId="7F24F897" w14:textId="77777777">
      <w:pPr>
        <w:pStyle w:val="NoSpacing"/>
        <w:rPr>
          <w:rFonts w:cstheme="minorHAnsi"/>
          <w:sz w:val="16"/>
          <w:szCs w:val="16"/>
        </w:rPr>
      </w:pPr>
      <w:r w:rsidRPr="006D2F58">
        <w:rPr>
          <w:rFonts w:cstheme="minorHAnsi"/>
          <w:b/>
          <w:bCs/>
          <w:sz w:val="16"/>
          <w:szCs w:val="16"/>
        </w:rPr>
        <w:t>02a) Debt related to property, plant, and equipment</w:t>
      </w:r>
      <w:r w:rsidRPr="006D2F58">
        <w:rPr>
          <w:rFonts w:cstheme="minorHAnsi"/>
          <w:sz w:val="16"/>
          <w:szCs w:val="16"/>
        </w:rPr>
        <w:t xml:space="preserve"> – Include amounts for all long-term debt obligations including bonds payable, mortgages payable, capital leases payable, and long-term notes payable. (FARM para. 420.3, 423) If the current portion of long-term debt is separately reported in the GPFS, include that amount.</w:t>
      </w:r>
    </w:p>
    <w:p w:rsidR="00EB1533" w:rsidRPr="006D2F58" w:rsidP="003F4F6F" w14:paraId="4861C6FF" w14:textId="77777777">
      <w:pPr>
        <w:pStyle w:val="NoSpacing"/>
        <w:rPr>
          <w:rFonts w:cstheme="minorHAnsi"/>
          <w:sz w:val="16"/>
          <w:szCs w:val="16"/>
        </w:rPr>
      </w:pPr>
      <w:r w:rsidRPr="006D2F58">
        <w:rPr>
          <w:rFonts w:cstheme="minorHAnsi"/>
          <w:b/>
          <w:bCs/>
          <w:sz w:val="16"/>
          <w:szCs w:val="16"/>
        </w:rPr>
        <w:t>03) Total equity</w:t>
      </w:r>
      <w:r w:rsidRPr="006D2F58">
        <w:rPr>
          <w:rFonts w:cstheme="minorHAnsi"/>
          <w:sz w:val="16"/>
          <w:szCs w:val="16"/>
        </w:rPr>
        <w:t xml:space="preserve"> – The amount calculated here is important because it will be carried forward to Part B. This amount is calculated as the difference between total assets reported on line 01 and total liabilities reported on line 02. The calculated value should equal the amount from your GPFS which is the sum of:</w:t>
      </w:r>
    </w:p>
    <w:p w:rsidR="00EB1533" w:rsidRPr="006D2F58" w:rsidP="003F4F6F" w14:paraId="6A1BEE24" w14:textId="77777777">
      <w:pPr>
        <w:pStyle w:val="NoSpacing"/>
        <w:ind w:firstLine="720"/>
        <w:rPr>
          <w:rFonts w:cstheme="minorHAnsi"/>
          <w:sz w:val="16"/>
          <w:szCs w:val="16"/>
        </w:rPr>
      </w:pPr>
      <w:r w:rsidRPr="006D2F58">
        <w:rPr>
          <w:rFonts w:cstheme="minorHAnsi"/>
          <w:sz w:val="16"/>
          <w:szCs w:val="16"/>
        </w:rPr>
        <w:t>a) Stock (common, preferred, treasury, etc.) and additional paid-in-capital;</w:t>
      </w:r>
    </w:p>
    <w:p w:rsidR="00EB1533" w:rsidRPr="006D2F58" w:rsidP="003F4F6F" w14:paraId="4C8BBC2F" w14:textId="77777777">
      <w:pPr>
        <w:pStyle w:val="NoSpacing"/>
        <w:ind w:firstLine="720"/>
        <w:rPr>
          <w:rFonts w:cstheme="minorHAnsi"/>
          <w:sz w:val="16"/>
          <w:szCs w:val="16"/>
        </w:rPr>
      </w:pPr>
      <w:r w:rsidRPr="006D2F58">
        <w:rPr>
          <w:rFonts w:cstheme="minorHAnsi"/>
          <w:sz w:val="16"/>
          <w:szCs w:val="16"/>
        </w:rPr>
        <w:t>b) Retained earnings; and,</w:t>
      </w:r>
    </w:p>
    <w:p w:rsidR="00EB1533" w:rsidRPr="006D2F58" w:rsidP="003F4F6F" w14:paraId="27BF4080" w14:textId="77777777">
      <w:pPr>
        <w:pStyle w:val="NoSpacing"/>
        <w:ind w:firstLine="720"/>
        <w:rPr>
          <w:rFonts w:cstheme="minorHAnsi"/>
          <w:sz w:val="16"/>
          <w:szCs w:val="16"/>
        </w:rPr>
      </w:pPr>
      <w:r w:rsidRPr="006D2F58">
        <w:rPr>
          <w:rFonts w:cstheme="minorHAnsi"/>
          <w:sz w:val="16"/>
          <w:szCs w:val="16"/>
        </w:rPr>
        <w:t>c) Accumulated other comprehensive income.</w:t>
      </w:r>
    </w:p>
    <w:p w:rsidR="00EB1533" w:rsidRPr="006D2F58" w:rsidP="00EB1533" w14:paraId="6F1A37C7" w14:textId="77777777">
      <w:pPr>
        <w:pStyle w:val="NoSpacing"/>
        <w:ind w:left="720"/>
        <w:rPr>
          <w:rFonts w:cstheme="minorHAnsi"/>
          <w:sz w:val="16"/>
          <w:szCs w:val="16"/>
        </w:rPr>
      </w:pPr>
      <w:r w:rsidRPr="006D2F58">
        <w:rPr>
          <w:rFonts w:cstheme="minorHAnsi"/>
          <w:sz w:val="16"/>
          <w:szCs w:val="16"/>
        </w:rPr>
        <w:t>These terms are discussed below.</w:t>
      </w:r>
    </w:p>
    <w:p w:rsidR="00EB1533" w:rsidRPr="006D2F58" w:rsidP="00EB1533" w14:paraId="5BDABFDB" w14:textId="77777777">
      <w:pPr>
        <w:pStyle w:val="NoSpacing"/>
        <w:ind w:left="1440"/>
        <w:rPr>
          <w:rFonts w:cstheme="minorHAnsi"/>
          <w:sz w:val="16"/>
          <w:szCs w:val="16"/>
        </w:rPr>
      </w:pPr>
      <w:r w:rsidRPr="006D2F58">
        <w:rPr>
          <w:rFonts w:cstheme="minorHAnsi"/>
          <w:b/>
          <w:bCs/>
          <w:sz w:val="16"/>
          <w:szCs w:val="16"/>
        </w:rPr>
        <w:t>a) Stock (common, preferred, treasury, etc.) and additional paid-in-capital</w:t>
      </w:r>
      <w:r w:rsidRPr="006D2F58">
        <w:rPr>
          <w:rFonts w:cstheme="minorHAnsi"/>
          <w:sz w:val="16"/>
          <w:szCs w:val="16"/>
        </w:rPr>
        <w:t xml:space="preserve"> – Include the amount of capital stock and additional paid-in-capital. Include all capital stock (i.e., common, preferred, treasury) and donated capital.</w:t>
      </w:r>
    </w:p>
    <w:p w:rsidR="00EB1533" w:rsidRPr="006D2F58" w:rsidP="00EB1533" w14:paraId="71FF2A6B" w14:textId="77777777">
      <w:pPr>
        <w:pStyle w:val="NoSpacing"/>
        <w:ind w:left="1440"/>
        <w:rPr>
          <w:rFonts w:cstheme="minorHAnsi"/>
          <w:sz w:val="16"/>
          <w:szCs w:val="16"/>
        </w:rPr>
      </w:pPr>
      <w:r w:rsidRPr="006D2F58">
        <w:rPr>
          <w:rFonts w:cstheme="minorHAnsi"/>
          <w:b/>
          <w:bCs/>
          <w:sz w:val="16"/>
          <w:szCs w:val="16"/>
        </w:rPr>
        <w:t>b) Retained earnings</w:t>
      </w:r>
      <w:r w:rsidRPr="006D2F58">
        <w:rPr>
          <w:rFonts w:cstheme="minorHAnsi"/>
          <w:sz w:val="16"/>
          <w:szCs w:val="16"/>
        </w:rPr>
        <w:t xml:space="preserve"> – Include the amount of earnings that have not been distributed to stockholders. Retained earnings is the portion of a corporation’s equity that represents cumulative net income, less losses and dividends.</w:t>
      </w:r>
    </w:p>
    <w:p w:rsidR="00EB1533" w:rsidRPr="006D2F58" w:rsidP="00EB1533" w14:paraId="650B405B" w14:textId="77777777">
      <w:pPr>
        <w:pStyle w:val="NoSpacing"/>
        <w:ind w:left="1440"/>
        <w:rPr>
          <w:rFonts w:cstheme="minorHAnsi"/>
          <w:sz w:val="16"/>
          <w:szCs w:val="16"/>
        </w:rPr>
      </w:pPr>
      <w:r w:rsidRPr="006D2F58">
        <w:rPr>
          <w:rFonts w:cstheme="minorHAnsi"/>
          <w:b/>
          <w:bCs/>
          <w:sz w:val="16"/>
          <w:szCs w:val="16"/>
        </w:rPr>
        <w:t>c) Accumulated other comprehensive income</w:t>
      </w:r>
      <w:r w:rsidRPr="006D2F58">
        <w:rPr>
          <w:rFonts w:cstheme="minorHAnsi"/>
          <w:sz w:val="16"/>
          <w:szCs w:val="16"/>
        </w:rPr>
        <w:t xml:space="preserve"> – Includes the amount of cumulative comprehensive income excluded from net income. Accumulated other comprehensive income is the company’s change in total stockholder’s equity from all sources other than the owners of the business and net income. This includes foreign currency translation adjustments and unrealized gains or losses on certain investments (i.e., debt or equity securities classified as available-for-sale). (SFAS Numbers 115 and 130.)</w:t>
      </w:r>
    </w:p>
    <w:p w:rsidR="00EB1533" w:rsidRPr="006D2F58" w:rsidP="003F4F6F" w14:paraId="4AF75F6D" w14:textId="77777777">
      <w:pPr>
        <w:pStyle w:val="NoSpacing"/>
        <w:rPr>
          <w:rFonts w:cstheme="minorHAnsi"/>
          <w:sz w:val="16"/>
          <w:szCs w:val="16"/>
        </w:rPr>
      </w:pPr>
      <w:r w:rsidRPr="006D2F58">
        <w:rPr>
          <w:rFonts w:cstheme="minorHAnsi"/>
          <w:b/>
          <w:bCs/>
          <w:sz w:val="16"/>
          <w:szCs w:val="16"/>
        </w:rPr>
        <w:t>04) Total liabilities and equity</w:t>
      </w:r>
      <w:r w:rsidRPr="006D2F58">
        <w:rPr>
          <w:rFonts w:cstheme="minorHAnsi"/>
          <w:sz w:val="16"/>
          <w:szCs w:val="16"/>
        </w:rPr>
        <w:t xml:space="preserve"> – This amount is calculated as the sum of total liabilities reported on line 02 and total equity calculated on line 03. This amount equals total assets reported on line 01.</w:t>
      </w:r>
    </w:p>
    <w:p w:rsidR="00EB1533" w:rsidRPr="006D2F58" w:rsidP="00EB1533" w14:paraId="0F14BE21" w14:textId="77777777">
      <w:pPr>
        <w:pStyle w:val="NoSpacing"/>
        <w:rPr>
          <w:rFonts w:cstheme="minorHAnsi"/>
          <w:sz w:val="16"/>
          <w:szCs w:val="16"/>
        </w:rPr>
      </w:pPr>
    </w:p>
    <w:p w:rsidR="00EB1533" w:rsidRPr="006D2F58" w:rsidP="003F4F6F" w14:paraId="7949DDC0" w14:textId="77777777">
      <w:pPr>
        <w:pStyle w:val="NoSpacing"/>
        <w:rPr>
          <w:rFonts w:cstheme="minorHAnsi"/>
          <w:b/>
          <w:bCs/>
          <w:color w:val="00B0F0"/>
          <w:sz w:val="16"/>
          <w:szCs w:val="16"/>
        </w:rPr>
      </w:pPr>
      <w:r w:rsidRPr="006D2F58">
        <w:rPr>
          <w:rFonts w:cstheme="minorHAnsi"/>
          <w:b/>
          <w:bCs/>
          <w:color w:val="00B0F0"/>
          <w:sz w:val="16"/>
          <w:szCs w:val="16"/>
        </w:rPr>
        <w:t xml:space="preserve">Part A – Balance Sheet Information, Page 2 </w:t>
      </w:r>
      <w:r w:rsidRPr="006D2F58">
        <w:rPr>
          <w:rFonts w:cstheme="minorHAnsi"/>
          <w:b/>
          <w:bCs/>
          <w:color w:val="7030A0"/>
          <w:sz w:val="16"/>
          <w:szCs w:val="16"/>
        </w:rPr>
        <w:t>[applicable to degree-granting institutions only]</w:t>
      </w:r>
    </w:p>
    <w:p w:rsidR="00EB1533" w:rsidRPr="006D2F58" w:rsidP="003F4F6F" w14:paraId="21CD176C" w14:textId="77777777">
      <w:pPr>
        <w:pStyle w:val="NoSpacing"/>
        <w:rPr>
          <w:rFonts w:cstheme="minorHAnsi"/>
          <w:b/>
          <w:bCs/>
          <w:sz w:val="16"/>
          <w:szCs w:val="16"/>
        </w:rPr>
      </w:pPr>
      <w:r w:rsidRPr="006D2F58">
        <w:rPr>
          <w:rFonts w:cstheme="minorHAnsi"/>
          <w:b/>
          <w:bCs/>
          <w:sz w:val="16"/>
          <w:szCs w:val="16"/>
        </w:rPr>
        <w:t>Property, Plant, and Equipment</w:t>
      </w:r>
    </w:p>
    <w:p w:rsidR="00EB1533" w:rsidRPr="006D2F58" w:rsidP="003F4F6F" w14:paraId="540849B3" w14:textId="77777777">
      <w:pPr>
        <w:pStyle w:val="NoSpacing"/>
        <w:rPr>
          <w:rFonts w:cstheme="minorHAnsi"/>
          <w:sz w:val="16"/>
          <w:szCs w:val="16"/>
        </w:rPr>
      </w:pPr>
      <w:r w:rsidRPr="006D2F58">
        <w:rPr>
          <w:rFonts w:cstheme="minorHAnsi"/>
          <w:sz w:val="16"/>
          <w:szCs w:val="16"/>
        </w:rPr>
        <w:t>Property obtained under capital leases should be reported in the categories that best describe the property, such as equipment, buildings, etc. (FARM para. 415)</w:t>
      </w:r>
    </w:p>
    <w:p w:rsidR="00EB1533" w:rsidRPr="006D2F58" w:rsidP="003F4F6F" w14:paraId="5D002C18" w14:textId="77777777">
      <w:pPr>
        <w:pStyle w:val="NoSpacing"/>
        <w:rPr>
          <w:rFonts w:cstheme="minorHAnsi"/>
          <w:sz w:val="16"/>
          <w:szCs w:val="16"/>
        </w:rPr>
      </w:pPr>
      <w:r w:rsidRPr="006D2F58">
        <w:rPr>
          <w:rFonts w:cstheme="minorHAnsi"/>
          <w:b/>
          <w:bCs/>
          <w:sz w:val="16"/>
          <w:szCs w:val="16"/>
        </w:rPr>
        <w:t>Gross Asset Amounts</w:t>
      </w:r>
      <w:r w:rsidRPr="006D2F58">
        <w:rPr>
          <w:rFonts w:cstheme="minorHAnsi"/>
          <w:sz w:val="16"/>
          <w:szCs w:val="16"/>
        </w:rPr>
        <w:t xml:space="preserve"> – The amounts on lines A05 – A09 are the total carrying amounts, without reducing the amounts for accumulated depreciation.</w:t>
      </w:r>
    </w:p>
    <w:p w:rsidR="00EB1533" w:rsidRPr="006D2F58" w:rsidP="003F4F6F" w14:paraId="6AA88D47" w14:textId="77777777">
      <w:pPr>
        <w:pStyle w:val="NoSpacing"/>
        <w:rPr>
          <w:rFonts w:cstheme="minorHAnsi"/>
          <w:sz w:val="16"/>
          <w:szCs w:val="16"/>
        </w:rPr>
      </w:pPr>
      <w:r w:rsidRPr="006D2F58">
        <w:rPr>
          <w:rFonts w:cstheme="minorHAnsi"/>
          <w:b/>
          <w:bCs/>
          <w:sz w:val="16"/>
          <w:szCs w:val="16"/>
        </w:rPr>
        <w:t>05) Land and land improvements</w:t>
      </w:r>
      <w:r w:rsidRPr="006D2F58">
        <w:rPr>
          <w:rFonts w:cstheme="minorHAnsi"/>
          <w:sz w:val="16"/>
          <w:szCs w:val="16"/>
        </w:rPr>
        <w:t xml:space="preserve"> – Provide end of year values for land and land improvements as a reconciliation of beginning of the year values with additions to and retirements of land and land improvements to obtain end of year values. Use your underlying institutional records.</w:t>
      </w:r>
    </w:p>
    <w:p w:rsidR="00EB1533" w:rsidRPr="006D2F58" w:rsidP="003F4F6F" w14:paraId="5F40C099" w14:textId="77777777">
      <w:pPr>
        <w:pStyle w:val="NoSpacing"/>
        <w:rPr>
          <w:rFonts w:cstheme="minorHAnsi"/>
          <w:sz w:val="16"/>
          <w:szCs w:val="16"/>
        </w:rPr>
      </w:pPr>
      <w:r w:rsidRPr="006D2F58">
        <w:rPr>
          <w:rFonts w:cstheme="minorHAnsi"/>
          <w:b/>
          <w:bCs/>
          <w:sz w:val="16"/>
          <w:szCs w:val="16"/>
        </w:rPr>
        <w:t>06) Buildings</w:t>
      </w:r>
      <w:r w:rsidRPr="006D2F58">
        <w:rPr>
          <w:rFonts w:cstheme="minorHAnsi"/>
          <w:sz w:val="16"/>
          <w:szCs w:val="16"/>
        </w:rPr>
        <w:t xml:space="preserve"> – End of year values for buildings represent a reconciliation of beginning of the year values with additions to and retirements of building values to obtain end of year values. Capitalized leasehold improvements should be included on this line if the improvements are related to leased facilities.</w:t>
      </w:r>
    </w:p>
    <w:p w:rsidR="00EB1533" w:rsidRPr="006D2F58" w:rsidP="003F4F6F" w14:paraId="52298553" w14:textId="77777777">
      <w:pPr>
        <w:pStyle w:val="NoSpacing"/>
        <w:rPr>
          <w:rFonts w:cstheme="minorHAnsi"/>
          <w:sz w:val="16"/>
          <w:szCs w:val="16"/>
        </w:rPr>
      </w:pPr>
      <w:r w:rsidRPr="006D2F58">
        <w:rPr>
          <w:rFonts w:cstheme="minorHAnsi"/>
          <w:b/>
          <w:bCs/>
          <w:sz w:val="16"/>
          <w:szCs w:val="16"/>
        </w:rPr>
        <w:t>07) Equipment, including art and library collections</w:t>
      </w:r>
      <w:r w:rsidRPr="006D2F58">
        <w:rPr>
          <w:rFonts w:cstheme="minorHAnsi"/>
          <w:sz w:val="16"/>
          <w:szCs w:val="16"/>
        </w:rPr>
        <w:t xml:space="preserve"> – End of year values for equipment represents a reconciliation of beginning of the year values with additions to and retirements of equipment values to obtain end of year values. Capitalized leasehold improvements should be included on this line if the improvements are to leased equipment.</w:t>
      </w:r>
    </w:p>
    <w:p w:rsidR="00EB1533" w:rsidRPr="006D2F58" w:rsidP="003F4F6F" w14:paraId="1DEC8F88" w14:textId="77777777">
      <w:pPr>
        <w:pStyle w:val="NoSpacing"/>
        <w:rPr>
          <w:rFonts w:cstheme="minorHAnsi"/>
          <w:sz w:val="16"/>
          <w:szCs w:val="16"/>
        </w:rPr>
      </w:pPr>
      <w:r w:rsidRPr="006D2F58">
        <w:rPr>
          <w:rFonts w:cstheme="minorHAnsi"/>
          <w:b/>
          <w:bCs/>
          <w:sz w:val="16"/>
          <w:szCs w:val="16"/>
        </w:rPr>
        <w:t>08) Construction in progress</w:t>
      </w:r>
      <w:r w:rsidRPr="006D2F58">
        <w:rPr>
          <w:rFonts w:cstheme="minorHAnsi"/>
          <w:sz w:val="16"/>
          <w:szCs w:val="16"/>
        </w:rPr>
        <w:t xml:space="preserve"> – Report capital assets under construction and not yet placed into service.</w:t>
      </w:r>
    </w:p>
    <w:p w:rsidR="00EB1533" w:rsidRPr="006D2F58" w:rsidP="003F4F6F" w14:paraId="174B07BC" w14:textId="77777777">
      <w:pPr>
        <w:pStyle w:val="NoSpacing"/>
        <w:rPr>
          <w:rFonts w:cstheme="minorHAnsi"/>
          <w:sz w:val="16"/>
          <w:szCs w:val="16"/>
        </w:rPr>
      </w:pPr>
      <w:r w:rsidRPr="006D2F58">
        <w:rPr>
          <w:rFonts w:cstheme="minorHAnsi"/>
          <w:b/>
          <w:bCs/>
          <w:sz w:val="16"/>
          <w:szCs w:val="16"/>
        </w:rPr>
        <w:t>09) Other</w:t>
      </w:r>
      <w:r w:rsidRPr="006D2F58">
        <w:rPr>
          <w:rFonts w:cstheme="minorHAnsi"/>
          <w:sz w:val="16"/>
          <w:szCs w:val="16"/>
        </w:rPr>
        <w:t xml:space="preserve"> – Report all other amounts for capital assets not reported in lines 05-08.</w:t>
      </w:r>
    </w:p>
    <w:p w:rsidR="00EB1533" w:rsidRPr="006D2F58" w:rsidP="003F4F6F" w14:paraId="34747B08" w14:textId="77777777">
      <w:pPr>
        <w:pStyle w:val="NoSpacing"/>
        <w:rPr>
          <w:rFonts w:cstheme="minorHAnsi"/>
          <w:sz w:val="16"/>
          <w:szCs w:val="16"/>
        </w:rPr>
      </w:pPr>
      <w:r w:rsidRPr="006D2F58">
        <w:rPr>
          <w:rFonts w:cstheme="minorHAnsi"/>
          <w:b/>
          <w:bCs/>
          <w:sz w:val="16"/>
          <w:szCs w:val="16"/>
        </w:rPr>
        <w:t>10) Total property, plant, and equipment</w:t>
      </w:r>
      <w:r w:rsidRPr="006D2F58">
        <w:rPr>
          <w:rFonts w:cstheme="minorHAnsi"/>
          <w:sz w:val="16"/>
          <w:szCs w:val="16"/>
        </w:rPr>
        <w:t xml:space="preserve"> – This calculated value is generated using this formula:</w:t>
      </w:r>
    </w:p>
    <w:p w:rsidR="00EB1533" w:rsidRPr="006D2F58" w:rsidP="003F4F6F" w14:paraId="73A0C389" w14:textId="77777777">
      <w:pPr>
        <w:pStyle w:val="NoSpacing"/>
        <w:ind w:firstLine="720"/>
        <w:rPr>
          <w:rFonts w:cstheme="minorHAnsi"/>
          <w:sz w:val="16"/>
          <w:szCs w:val="16"/>
        </w:rPr>
      </w:pPr>
      <w:r w:rsidRPr="006D2F58">
        <w:rPr>
          <w:rFonts w:cstheme="minorHAnsi"/>
          <w:sz w:val="16"/>
          <w:szCs w:val="16"/>
        </w:rPr>
        <w:t>A10 = (A05 + . . . A09)</w:t>
      </w:r>
    </w:p>
    <w:p w:rsidR="00EB1533" w:rsidRPr="006D2F58" w:rsidP="003F4F6F" w14:paraId="797A529B" w14:textId="77777777">
      <w:pPr>
        <w:pStyle w:val="NoSpacing"/>
        <w:rPr>
          <w:rFonts w:cstheme="minorHAnsi"/>
          <w:sz w:val="16"/>
          <w:szCs w:val="16"/>
        </w:rPr>
      </w:pPr>
      <w:r w:rsidRPr="006D2F58">
        <w:rPr>
          <w:rFonts w:cstheme="minorHAnsi"/>
          <w:b/>
          <w:bCs/>
          <w:sz w:val="16"/>
          <w:szCs w:val="16"/>
        </w:rPr>
        <w:t>11) Accumulated depreciation</w:t>
      </w:r>
      <w:r w:rsidRPr="006D2F58">
        <w:rPr>
          <w:rFonts w:cstheme="minorHAnsi"/>
          <w:sz w:val="16"/>
          <w:szCs w:val="16"/>
        </w:rPr>
        <w:t xml:space="preserve"> – Report all depreciation amounts, including depreciation on assets that may not be included on any of the above lines.</w:t>
      </w:r>
    </w:p>
    <w:p w:rsidR="00EB1533" w:rsidRPr="006D2F58" w:rsidP="00EB1533" w14:paraId="64BFFD9E" w14:textId="77777777">
      <w:pPr>
        <w:pStyle w:val="NoSpacing"/>
        <w:rPr>
          <w:rFonts w:cstheme="minorHAnsi"/>
          <w:sz w:val="16"/>
          <w:szCs w:val="16"/>
        </w:rPr>
      </w:pPr>
    </w:p>
    <w:p w:rsidR="00EB1533" w:rsidRPr="006D2F58" w:rsidP="003F4F6F" w14:paraId="3471733C" w14:textId="77777777">
      <w:pPr>
        <w:pStyle w:val="NoSpacing"/>
        <w:rPr>
          <w:rFonts w:cstheme="minorHAnsi"/>
          <w:b/>
          <w:bCs/>
          <w:color w:val="00B0F0"/>
          <w:sz w:val="16"/>
          <w:szCs w:val="16"/>
        </w:rPr>
      </w:pPr>
      <w:r w:rsidRPr="006D2F58">
        <w:rPr>
          <w:rFonts w:cstheme="minorHAnsi"/>
          <w:b/>
          <w:bCs/>
          <w:color w:val="00B0F0"/>
          <w:sz w:val="16"/>
          <w:szCs w:val="16"/>
        </w:rPr>
        <w:t xml:space="preserve">Part B – Summary of Changes in Equity </w:t>
      </w:r>
      <w:r w:rsidRPr="006D2F58">
        <w:rPr>
          <w:rFonts w:cstheme="minorHAnsi"/>
          <w:b/>
          <w:bCs/>
          <w:color w:val="7030A0"/>
          <w:sz w:val="16"/>
          <w:szCs w:val="16"/>
        </w:rPr>
        <w:t>[applicable to degree-granting institutions only]</w:t>
      </w:r>
    </w:p>
    <w:p w:rsidR="00EB1533" w:rsidRPr="006D2F58" w:rsidP="003F4F6F" w14:paraId="7F5EA0A8" w14:textId="77777777">
      <w:pPr>
        <w:pStyle w:val="NoSpacing"/>
        <w:rPr>
          <w:rFonts w:cstheme="minorHAnsi"/>
          <w:b/>
          <w:bCs/>
          <w:i/>
          <w:iCs/>
          <w:sz w:val="16"/>
          <w:szCs w:val="16"/>
        </w:rPr>
      </w:pPr>
      <w:r w:rsidRPr="006D2F58">
        <w:rPr>
          <w:rFonts w:cstheme="minorHAnsi"/>
          <w:b/>
          <w:bCs/>
          <w:i/>
          <w:iCs/>
          <w:sz w:val="16"/>
          <w:szCs w:val="16"/>
        </w:rPr>
        <w:t>PLEASE COMPLETE PART A BEFORE PROVIDING DATA FOR PART B.</w:t>
      </w:r>
    </w:p>
    <w:p w:rsidR="00EB1533" w:rsidRPr="006D2F58" w:rsidP="003F4F6F" w14:paraId="6C464164" w14:textId="77777777">
      <w:pPr>
        <w:pStyle w:val="NoSpacing"/>
        <w:rPr>
          <w:rFonts w:cstheme="minorHAnsi"/>
          <w:sz w:val="16"/>
          <w:szCs w:val="16"/>
        </w:rPr>
      </w:pPr>
      <w:r w:rsidRPr="006D2F58">
        <w:rPr>
          <w:rFonts w:cstheme="minorHAnsi"/>
          <w:sz w:val="16"/>
          <w:szCs w:val="16"/>
        </w:rPr>
        <w:t>This part is intended to report a summary of changes in equity and to determine that all amounts being reported on the Balance Sheet Information (Part A), Revenues and Investment Return (Part D), and Expenses and Other Deductions by Functional and Natural Classifications (Part E) are in agreement.</w:t>
      </w:r>
    </w:p>
    <w:p w:rsidR="00EB1533" w:rsidRPr="006D2F58" w:rsidP="003F4F6F" w14:paraId="5E479CFA" w14:textId="77777777">
      <w:pPr>
        <w:pStyle w:val="NoSpacing"/>
        <w:rPr>
          <w:rFonts w:cstheme="minorHAnsi"/>
          <w:sz w:val="16"/>
          <w:szCs w:val="16"/>
        </w:rPr>
      </w:pPr>
      <w:r w:rsidRPr="006D2F58">
        <w:rPr>
          <w:rFonts w:cstheme="minorHAnsi"/>
          <w:b/>
          <w:bCs/>
          <w:sz w:val="16"/>
          <w:szCs w:val="16"/>
        </w:rPr>
        <w:t>01 – Total revenues and investment return</w:t>
      </w:r>
      <w:r w:rsidRPr="006D2F58">
        <w:rPr>
          <w:rFonts w:cstheme="minorHAnsi"/>
          <w:sz w:val="16"/>
          <w:szCs w:val="16"/>
        </w:rPr>
        <w:t xml:space="preserve"> - Enter all revenues that agree with the revenues recognized in your GPFS. The amount provided here is important because it will be carried forward to Part D.</w:t>
      </w:r>
    </w:p>
    <w:p w:rsidR="00EB1533" w:rsidRPr="006D2F58" w:rsidP="003F4F6F" w14:paraId="7C5E0233" w14:textId="77777777">
      <w:pPr>
        <w:pStyle w:val="NoSpacing"/>
        <w:rPr>
          <w:rFonts w:cstheme="minorHAnsi"/>
          <w:sz w:val="16"/>
          <w:szCs w:val="16"/>
        </w:rPr>
      </w:pPr>
      <w:r w:rsidRPr="006D2F58">
        <w:rPr>
          <w:rFonts w:cstheme="minorHAnsi"/>
          <w:b/>
          <w:bCs/>
          <w:sz w:val="16"/>
          <w:szCs w:val="16"/>
        </w:rPr>
        <w:t>02 – Total expenses</w:t>
      </w:r>
      <w:r w:rsidRPr="006D2F58">
        <w:rPr>
          <w:rFonts w:cstheme="minorHAnsi"/>
          <w:sz w:val="16"/>
          <w:szCs w:val="16"/>
        </w:rPr>
        <w:t xml:space="preserve"> - Enter all expenses that agree with the expenses recognized in your GPFS. The amount provided here is important because it will be carried forward to Part E.</w:t>
      </w:r>
    </w:p>
    <w:p w:rsidR="00EB1533" w:rsidRPr="006D2F58" w:rsidP="003F4F6F" w14:paraId="3D87677F" w14:textId="77777777">
      <w:pPr>
        <w:pStyle w:val="NoSpacing"/>
        <w:rPr>
          <w:rFonts w:cstheme="minorHAnsi"/>
          <w:sz w:val="16"/>
          <w:szCs w:val="16"/>
        </w:rPr>
      </w:pPr>
      <w:r w:rsidRPr="006D2F58">
        <w:rPr>
          <w:rFonts w:cstheme="minorHAnsi"/>
          <w:b/>
          <w:bCs/>
          <w:sz w:val="16"/>
          <w:szCs w:val="16"/>
        </w:rPr>
        <w:t>03 – Sum of specific changes in equity</w:t>
      </w:r>
      <w:r w:rsidRPr="006D2F58">
        <w:rPr>
          <w:rFonts w:cstheme="minorHAnsi"/>
          <w:sz w:val="16"/>
          <w:szCs w:val="16"/>
        </w:rPr>
        <w:t xml:space="preserve"> - This calculated value is generated using this formula:</w:t>
      </w:r>
    </w:p>
    <w:p w:rsidR="00EB1533" w:rsidRPr="006D2F58" w:rsidP="00AD5F65" w14:paraId="0E9A4E7A" w14:textId="77777777">
      <w:pPr>
        <w:pStyle w:val="NoSpacing"/>
        <w:ind w:firstLine="720"/>
        <w:rPr>
          <w:rFonts w:cstheme="minorHAnsi"/>
          <w:sz w:val="16"/>
          <w:szCs w:val="16"/>
        </w:rPr>
      </w:pPr>
      <w:r w:rsidRPr="006D2F58">
        <w:rPr>
          <w:rFonts w:cstheme="minorHAnsi"/>
          <w:sz w:val="16"/>
          <w:szCs w:val="16"/>
        </w:rPr>
        <w:t>B03 = B04 –(B01 - B02)</w:t>
      </w:r>
    </w:p>
    <w:p w:rsidR="00EB1533" w:rsidRPr="006D2F58" w:rsidP="003F4F6F" w14:paraId="50C161E8" w14:textId="77777777">
      <w:pPr>
        <w:pStyle w:val="NoSpacing"/>
        <w:rPr>
          <w:rFonts w:cstheme="minorHAnsi"/>
          <w:sz w:val="16"/>
          <w:szCs w:val="16"/>
        </w:rPr>
      </w:pPr>
      <w:r w:rsidRPr="006D2F58">
        <w:rPr>
          <w:rFonts w:cstheme="minorHAnsi"/>
          <w:sz w:val="16"/>
          <w:szCs w:val="16"/>
        </w:rPr>
        <w:t>The amount above should equal the sum of these amounts found in your GPFS:</w:t>
      </w:r>
    </w:p>
    <w:p w:rsidR="00EB1533" w:rsidRPr="006D2F58" w:rsidP="00AD5F65" w14:paraId="25D5D4FA" w14:textId="77777777">
      <w:pPr>
        <w:pStyle w:val="NoSpacing"/>
        <w:ind w:firstLine="720"/>
        <w:rPr>
          <w:rFonts w:cstheme="minorHAnsi"/>
          <w:sz w:val="16"/>
          <w:szCs w:val="16"/>
        </w:rPr>
      </w:pPr>
      <w:r w:rsidRPr="006D2F58">
        <w:rPr>
          <w:rFonts w:cstheme="minorHAnsi"/>
          <w:sz w:val="16"/>
          <w:szCs w:val="16"/>
        </w:rPr>
        <w:t>a) Gains or (losses) on sale of plant assets;</w:t>
      </w:r>
    </w:p>
    <w:p w:rsidR="00EB1533" w:rsidRPr="006D2F58" w:rsidP="00AD5F65" w14:paraId="1758508B" w14:textId="77777777">
      <w:pPr>
        <w:pStyle w:val="NoSpacing"/>
        <w:ind w:firstLine="720"/>
        <w:rPr>
          <w:rFonts w:cstheme="minorHAnsi"/>
          <w:sz w:val="16"/>
          <w:szCs w:val="16"/>
        </w:rPr>
      </w:pPr>
      <w:r w:rsidRPr="006D2F58">
        <w:rPr>
          <w:rFonts w:cstheme="minorHAnsi"/>
          <w:sz w:val="16"/>
          <w:szCs w:val="16"/>
        </w:rPr>
        <w:t>b) Other nonoperating gains or (losses);</w:t>
      </w:r>
    </w:p>
    <w:p w:rsidR="00EB1533" w:rsidRPr="006D2F58" w:rsidP="00AD5F65" w14:paraId="3216902E" w14:textId="77777777">
      <w:pPr>
        <w:pStyle w:val="NoSpacing"/>
        <w:ind w:firstLine="720"/>
        <w:rPr>
          <w:rFonts w:cstheme="minorHAnsi"/>
          <w:sz w:val="16"/>
          <w:szCs w:val="16"/>
        </w:rPr>
      </w:pPr>
      <w:r w:rsidRPr="006D2F58">
        <w:rPr>
          <w:rFonts w:cstheme="minorHAnsi"/>
          <w:sz w:val="16"/>
          <w:szCs w:val="16"/>
        </w:rPr>
        <w:t>c) Provision for Federal and State income tax (where applicable);</w:t>
      </w:r>
    </w:p>
    <w:p w:rsidR="00EB1533" w:rsidRPr="006D2F58" w:rsidP="00AD5F65" w14:paraId="26A60A95" w14:textId="77777777">
      <w:pPr>
        <w:pStyle w:val="NoSpacing"/>
        <w:ind w:firstLine="720"/>
        <w:rPr>
          <w:rFonts w:cstheme="minorHAnsi"/>
          <w:sz w:val="16"/>
          <w:szCs w:val="16"/>
        </w:rPr>
      </w:pPr>
      <w:r w:rsidRPr="006D2F58">
        <w:rPr>
          <w:rFonts w:cstheme="minorHAnsi"/>
          <w:sz w:val="16"/>
          <w:szCs w:val="16"/>
        </w:rPr>
        <w:t>d) Discontinued operations;</w:t>
      </w:r>
    </w:p>
    <w:p w:rsidR="00EB1533" w:rsidRPr="006D2F58" w:rsidP="00AD5F65" w14:paraId="4AF0AFC0" w14:textId="77777777">
      <w:pPr>
        <w:pStyle w:val="NoSpacing"/>
        <w:ind w:firstLine="720"/>
        <w:rPr>
          <w:rFonts w:cstheme="minorHAnsi"/>
          <w:sz w:val="16"/>
          <w:szCs w:val="16"/>
        </w:rPr>
      </w:pPr>
      <w:r w:rsidRPr="006D2F58">
        <w:rPr>
          <w:rFonts w:cstheme="minorHAnsi"/>
          <w:sz w:val="16"/>
          <w:szCs w:val="16"/>
        </w:rPr>
        <w:t>e) Extraordinary gain or (loss); and,</w:t>
      </w:r>
    </w:p>
    <w:p w:rsidR="00EB1533" w:rsidRPr="006D2F58" w:rsidP="00AD5F65" w14:paraId="0E932661" w14:textId="77777777">
      <w:pPr>
        <w:pStyle w:val="NoSpacing"/>
        <w:ind w:firstLine="720"/>
        <w:rPr>
          <w:rFonts w:cstheme="minorHAnsi"/>
          <w:sz w:val="16"/>
          <w:szCs w:val="16"/>
        </w:rPr>
      </w:pPr>
      <w:r w:rsidRPr="006D2F58">
        <w:rPr>
          <w:rFonts w:cstheme="minorHAnsi"/>
          <w:sz w:val="16"/>
          <w:szCs w:val="16"/>
        </w:rPr>
        <w:t>f) Cumulative effect of change(s) in accounting principle.</w:t>
      </w:r>
    </w:p>
    <w:p w:rsidR="00EB1533" w:rsidRPr="006D2F58" w:rsidP="00AD5F65" w14:paraId="6E945440" w14:textId="77777777">
      <w:pPr>
        <w:pStyle w:val="NoSpacing"/>
        <w:ind w:left="720"/>
        <w:rPr>
          <w:rFonts w:cstheme="minorHAnsi"/>
          <w:sz w:val="16"/>
          <w:szCs w:val="16"/>
        </w:rPr>
      </w:pPr>
      <w:r w:rsidRPr="006D2F58">
        <w:rPr>
          <w:rFonts w:cstheme="minorHAnsi"/>
          <w:sz w:val="16"/>
          <w:szCs w:val="16"/>
        </w:rPr>
        <w:t>Because this is a calculated value, data providers are advised to compare this amount with the corresponding amount from their GPFS or underlying records. If these amounts differ materially, the data provider is advised to check the other amounts provided on this screen for data entry errors.</w:t>
      </w:r>
    </w:p>
    <w:p w:rsidR="00EB1533" w:rsidRPr="006D2F58" w:rsidP="00AD5F65" w14:paraId="4B711F80" w14:textId="77777777">
      <w:pPr>
        <w:pStyle w:val="NoSpacing"/>
        <w:ind w:firstLine="720"/>
        <w:rPr>
          <w:rFonts w:cstheme="minorHAnsi"/>
          <w:sz w:val="16"/>
          <w:szCs w:val="16"/>
        </w:rPr>
      </w:pPr>
      <w:r w:rsidRPr="006D2F58">
        <w:rPr>
          <w:rFonts w:cstheme="minorHAnsi"/>
          <w:sz w:val="16"/>
          <w:szCs w:val="16"/>
        </w:rPr>
        <w:t>These terms are discussed below.</w:t>
      </w:r>
    </w:p>
    <w:p w:rsidR="00EB1533" w:rsidRPr="006D2F58" w:rsidP="00EB1533" w14:paraId="4DD23BE7" w14:textId="77777777">
      <w:pPr>
        <w:pStyle w:val="NoSpacing"/>
        <w:ind w:left="1440"/>
        <w:rPr>
          <w:rFonts w:cstheme="minorHAnsi"/>
          <w:sz w:val="16"/>
          <w:szCs w:val="16"/>
        </w:rPr>
      </w:pPr>
      <w:r w:rsidRPr="006D2F58">
        <w:rPr>
          <w:rFonts w:cstheme="minorHAnsi"/>
          <w:b/>
          <w:bCs/>
          <w:sz w:val="16"/>
          <w:szCs w:val="16"/>
        </w:rPr>
        <w:t>a) Gains or (losses) on sale of plant assets</w:t>
      </w:r>
      <w:r w:rsidRPr="006D2F58">
        <w:rPr>
          <w:rFonts w:cstheme="minorHAnsi"/>
          <w:sz w:val="16"/>
          <w:szCs w:val="16"/>
        </w:rPr>
        <w:t xml:space="preserve"> – Include the net gain or loss on the sale of plant, property and equipment reported in your GPFS.</w:t>
      </w:r>
    </w:p>
    <w:p w:rsidR="00EB1533" w:rsidRPr="006D2F58" w:rsidP="00EB1533" w14:paraId="1550F4EC" w14:textId="77777777">
      <w:pPr>
        <w:pStyle w:val="NoSpacing"/>
        <w:ind w:left="1440"/>
        <w:rPr>
          <w:rFonts w:cstheme="minorHAnsi"/>
          <w:sz w:val="16"/>
          <w:szCs w:val="16"/>
        </w:rPr>
      </w:pPr>
      <w:r w:rsidRPr="006D2F58">
        <w:rPr>
          <w:rFonts w:cstheme="minorHAnsi"/>
          <w:b/>
          <w:bCs/>
          <w:sz w:val="16"/>
          <w:szCs w:val="16"/>
        </w:rPr>
        <w:t>b) Other nonoperating gains or (losses)</w:t>
      </w:r>
      <w:r w:rsidRPr="006D2F58">
        <w:rPr>
          <w:rFonts w:cstheme="minorHAnsi"/>
          <w:sz w:val="16"/>
          <w:szCs w:val="16"/>
        </w:rPr>
        <w:t xml:space="preserve"> – Include gains or losses recognized in your GPFS other than those reported previously.</w:t>
      </w:r>
    </w:p>
    <w:p w:rsidR="00EB1533" w:rsidRPr="006D2F58" w:rsidP="00EB1533" w14:paraId="5DD0B9B4" w14:textId="77777777">
      <w:pPr>
        <w:pStyle w:val="NoSpacing"/>
        <w:ind w:left="1440"/>
        <w:rPr>
          <w:rFonts w:cstheme="minorHAnsi"/>
          <w:sz w:val="16"/>
          <w:szCs w:val="16"/>
        </w:rPr>
      </w:pPr>
      <w:r w:rsidRPr="006D2F58">
        <w:rPr>
          <w:rFonts w:cstheme="minorHAnsi"/>
          <w:b/>
          <w:bCs/>
          <w:sz w:val="16"/>
          <w:szCs w:val="16"/>
        </w:rPr>
        <w:t>c) Provision for Federal and State income tax (where applicable)</w:t>
      </w:r>
      <w:r w:rsidRPr="006D2F58">
        <w:rPr>
          <w:rFonts w:cstheme="minorHAnsi"/>
          <w:sz w:val="16"/>
          <w:szCs w:val="16"/>
        </w:rPr>
        <w:t xml:space="preserve"> - Include amounts associated with income tax expenses where applicable.</w:t>
      </w:r>
    </w:p>
    <w:p w:rsidR="00EB1533" w:rsidRPr="006D2F58" w:rsidP="00EB1533" w14:paraId="2B712288" w14:textId="77777777">
      <w:pPr>
        <w:pStyle w:val="NoSpacing"/>
        <w:ind w:left="1440"/>
        <w:rPr>
          <w:rFonts w:cstheme="minorHAnsi"/>
          <w:sz w:val="16"/>
          <w:szCs w:val="16"/>
        </w:rPr>
      </w:pPr>
      <w:r w:rsidRPr="006D2F58">
        <w:rPr>
          <w:rFonts w:cstheme="minorHAnsi"/>
          <w:b/>
          <w:bCs/>
          <w:sz w:val="16"/>
          <w:szCs w:val="16"/>
        </w:rPr>
        <w:t>d) Discontinued operations</w:t>
      </w:r>
      <w:r w:rsidRPr="006D2F58">
        <w:rPr>
          <w:rFonts w:cstheme="minorHAnsi"/>
          <w:sz w:val="16"/>
          <w:szCs w:val="16"/>
        </w:rPr>
        <w:t xml:space="preserve"> - Include amounts for discontinued operations (if any) reported in your GPFS.</w:t>
      </w:r>
    </w:p>
    <w:p w:rsidR="00EB1533" w:rsidRPr="006D2F58" w:rsidP="00EB1533" w14:paraId="2E4683B7" w14:textId="77777777">
      <w:pPr>
        <w:pStyle w:val="NoSpacing"/>
        <w:ind w:left="1440"/>
        <w:rPr>
          <w:rFonts w:cstheme="minorHAnsi"/>
          <w:sz w:val="16"/>
          <w:szCs w:val="16"/>
        </w:rPr>
      </w:pPr>
      <w:r w:rsidRPr="006D2F58">
        <w:rPr>
          <w:rFonts w:cstheme="minorHAnsi"/>
          <w:b/>
          <w:bCs/>
          <w:sz w:val="16"/>
          <w:szCs w:val="16"/>
        </w:rPr>
        <w:t>e) Extraordinary gain or (loss)</w:t>
      </w:r>
      <w:r w:rsidRPr="006D2F58">
        <w:rPr>
          <w:rFonts w:cstheme="minorHAnsi"/>
          <w:sz w:val="16"/>
          <w:szCs w:val="16"/>
        </w:rPr>
        <w:t xml:space="preserve"> - Include amounts for extraordinary items (if any) reported in your GPFS.</w:t>
      </w:r>
    </w:p>
    <w:p w:rsidR="00EB1533" w:rsidRPr="006D2F58" w:rsidP="00EB1533" w14:paraId="6237C1D2" w14:textId="77777777">
      <w:pPr>
        <w:pStyle w:val="NoSpacing"/>
        <w:ind w:left="1440"/>
        <w:rPr>
          <w:rFonts w:cstheme="minorHAnsi"/>
          <w:sz w:val="16"/>
          <w:szCs w:val="16"/>
        </w:rPr>
      </w:pPr>
      <w:r w:rsidRPr="006D2F58">
        <w:rPr>
          <w:rFonts w:cstheme="minorHAnsi"/>
          <w:b/>
          <w:bCs/>
          <w:sz w:val="16"/>
          <w:szCs w:val="16"/>
        </w:rPr>
        <w:t>f) Cumulative effect of change(s) in accounting principle</w:t>
      </w:r>
      <w:r w:rsidRPr="006D2F58">
        <w:rPr>
          <w:rFonts w:cstheme="minorHAnsi"/>
          <w:sz w:val="16"/>
          <w:szCs w:val="16"/>
        </w:rPr>
        <w:t xml:space="preserve"> - Includes amounts reported as the cumulative effect of change(s) in accounting principle (if any) reported in your GPFS.</w:t>
      </w:r>
    </w:p>
    <w:p w:rsidR="00EB1533" w:rsidRPr="006D2F58" w:rsidP="00AD5F65" w14:paraId="101373ED" w14:textId="77777777">
      <w:pPr>
        <w:pStyle w:val="NoSpacing"/>
        <w:rPr>
          <w:rFonts w:cstheme="minorHAnsi"/>
          <w:sz w:val="16"/>
          <w:szCs w:val="16"/>
        </w:rPr>
      </w:pPr>
      <w:r w:rsidRPr="006D2F58">
        <w:rPr>
          <w:rFonts w:cstheme="minorHAnsi"/>
          <w:b/>
          <w:bCs/>
          <w:sz w:val="16"/>
          <w:szCs w:val="16"/>
        </w:rPr>
        <w:t>04 – Net income</w:t>
      </w:r>
      <w:r w:rsidRPr="006D2F58">
        <w:rPr>
          <w:rFonts w:cstheme="minorHAnsi"/>
          <w:sz w:val="16"/>
          <w:szCs w:val="16"/>
        </w:rPr>
        <w:t xml:space="preserve"> - Enter the amount of net income found in your GPFS.</w:t>
      </w:r>
    </w:p>
    <w:p w:rsidR="00EB1533" w:rsidRPr="006D2F58" w:rsidP="00AD5F65" w14:paraId="55530E62" w14:textId="77777777">
      <w:pPr>
        <w:pStyle w:val="NoSpacing"/>
        <w:rPr>
          <w:rFonts w:cstheme="minorHAnsi"/>
          <w:sz w:val="16"/>
          <w:szCs w:val="16"/>
        </w:rPr>
      </w:pPr>
      <w:r w:rsidRPr="006D2F58">
        <w:rPr>
          <w:rFonts w:cstheme="minorHAnsi"/>
          <w:b/>
          <w:bCs/>
          <w:sz w:val="16"/>
          <w:szCs w:val="16"/>
        </w:rPr>
        <w:t>05 – Other changes in equity</w:t>
      </w:r>
      <w:r w:rsidRPr="006D2F58">
        <w:rPr>
          <w:rFonts w:cstheme="minorHAnsi"/>
          <w:sz w:val="16"/>
          <w:szCs w:val="16"/>
        </w:rPr>
        <w:t xml:space="preserve"> – Enter the sum of these amounts: investments by owners, distributions to owners, unrealized gains (losses) on securities and other comprehensive income, and other additions to (deductions from) owners’ equity.</w:t>
      </w:r>
    </w:p>
    <w:p w:rsidR="00EB1533" w:rsidRPr="006D2F58" w:rsidP="00AD5F65" w14:paraId="6E5BA3C9" w14:textId="77777777">
      <w:pPr>
        <w:pStyle w:val="NoSpacing"/>
        <w:rPr>
          <w:rFonts w:cstheme="minorHAnsi"/>
          <w:sz w:val="16"/>
          <w:szCs w:val="16"/>
        </w:rPr>
      </w:pPr>
      <w:r w:rsidRPr="006D2F58">
        <w:rPr>
          <w:rFonts w:cstheme="minorHAnsi"/>
          <w:b/>
          <w:bCs/>
          <w:sz w:val="16"/>
          <w:szCs w:val="16"/>
        </w:rPr>
        <w:t>06 – Equity, beginning of year</w:t>
      </w:r>
      <w:r w:rsidRPr="006D2F58">
        <w:rPr>
          <w:rFonts w:cstheme="minorHAnsi"/>
          <w:sz w:val="16"/>
          <w:szCs w:val="16"/>
        </w:rPr>
        <w:t xml:space="preserve"> - The amount reported on this line should correspond to the total equity at the beginning of the reporting period as found in your GPFS.</w:t>
      </w:r>
    </w:p>
    <w:p w:rsidR="00EB1533" w:rsidRPr="006D2F58" w:rsidP="00AD5F65" w14:paraId="4CA73C39" w14:textId="77777777">
      <w:pPr>
        <w:pStyle w:val="NoSpacing"/>
        <w:rPr>
          <w:rFonts w:cstheme="minorHAnsi"/>
          <w:sz w:val="16"/>
          <w:szCs w:val="16"/>
        </w:rPr>
      </w:pPr>
      <w:r w:rsidRPr="006D2F58">
        <w:rPr>
          <w:rFonts w:cstheme="minorHAnsi"/>
          <w:b/>
          <w:bCs/>
          <w:sz w:val="16"/>
          <w:szCs w:val="16"/>
        </w:rPr>
        <w:t>07 – Adjustments to beginning net equity</w:t>
      </w:r>
      <w:r w:rsidRPr="006D2F58">
        <w:rPr>
          <w:rFonts w:cstheme="minorHAnsi"/>
          <w:sz w:val="16"/>
          <w:szCs w:val="16"/>
        </w:rPr>
        <w:t xml:space="preserve"> - This calculated value is generated using this formula:</w:t>
      </w:r>
    </w:p>
    <w:p w:rsidR="00EB1533" w:rsidRPr="006D2F58" w:rsidP="00EB1533" w14:paraId="46BE2741" w14:textId="77777777">
      <w:pPr>
        <w:pStyle w:val="NoSpacing"/>
        <w:ind w:left="720" w:firstLine="720"/>
        <w:rPr>
          <w:rFonts w:cstheme="minorHAnsi"/>
          <w:sz w:val="16"/>
          <w:szCs w:val="16"/>
        </w:rPr>
      </w:pPr>
      <w:r w:rsidRPr="006D2F58">
        <w:rPr>
          <w:rFonts w:cstheme="minorHAnsi"/>
          <w:sz w:val="16"/>
          <w:szCs w:val="16"/>
        </w:rPr>
        <w:t>B07 = B08 – (B04 + B05 + B06)</w:t>
      </w:r>
    </w:p>
    <w:p w:rsidR="00EB1533" w:rsidRPr="006D2F58" w:rsidP="00AD5F65" w14:paraId="07F4CC92" w14:textId="77777777">
      <w:pPr>
        <w:pStyle w:val="NoSpacing"/>
        <w:rPr>
          <w:rFonts w:cstheme="minorHAnsi"/>
          <w:sz w:val="16"/>
          <w:szCs w:val="16"/>
        </w:rPr>
      </w:pPr>
      <w:r w:rsidRPr="006D2F58">
        <w:rPr>
          <w:rFonts w:cstheme="minorHAnsi"/>
          <w:sz w:val="16"/>
          <w:szCs w:val="16"/>
        </w:rPr>
        <w:t>Check your GPFS to make sure this generated amount is equal to the sum of any unrealized gains (losses) on investments and any other adjustments to beginning net equity not reported elsewhere. This includes adjustments for retroactive application of changes in accounting principle and prior period adjustments. If these amounts differ materially, the data provider is advised to check the other amounts provided on this screen for data entry errors.</w:t>
      </w:r>
    </w:p>
    <w:p w:rsidR="00EB1533" w:rsidRPr="006D2F58" w:rsidP="00AD5F65" w14:paraId="5558BC5A" w14:textId="77777777">
      <w:pPr>
        <w:pStyle w:val="NoSpacing"/>
        <w:rPr>
          <w:rFonts w:cstheme="minorHAnsi"/>
          <w:sz w:val="16"/>
          <w:szCs w:val="16"/>
        </w:rPr>
      </w:pPr>
      <w:r w:rsidRPr="006D2F58">
        <w:rPr>
          <w:rFonts w:cstheme="minorHAnsi"/>
          <w:b/>
          <w:bCs/>
          <w:sz w:val="16"/>
          <w:szCs w:val="16"/>
        </w:rPr>
        <w:t>08 – Equity, end of year</w:t>
      </w:r>
      <w:r w:rsidRPr="006D2F58">
        <w:rPr>
          <w:rFonts w:cstheme="minorHAnsi"/>
          <w:sz w:val="16"/>
          <w:szCs w:val="16"/>
        </w:rPr>
        <w:t xml:space="preserve"> - This amount is carried forward from the amount calculated in Part A, line 03. This amount should equal the total equity reported in your GPFS.</w:t>
      </w:r>
    </w:p>
    <w:p w:rsidR="00EB1533" w:rsidRPr="006D2F58" w:rsidP="00EB1533" w14:paraId="483EB531" w14:textId="77777777">
      <w:pPr>
        <w:pStyle w:val="NoSpacing"/>
        <w:rPr>
          <w:rFonts w:cstheme="minorHAnsi"/>
          <w:sz w:val="16"/>
          <w:szCs w:val="16"/>
        </w:rPr>
      </w:pPr>
    </w:p>
    <w:p w:rsidR="00EB1533" w:rsidRPr="006D2F58" w:rsidP="00AD5F65" w14:paraId="28B9F33E" w14:textId="77777777">
      <w:pPr>
        <w:pStyle w:val="NoSpacing"/>
        <w:rPr>
          <w:rFonts w:cstheme="minorHAnsi"/>
          <w:b/>
          <w:bCs/>
          <w:color w:val="00B0F0"/>
          <w:sz w:val="16"/>
          <w:szCs w:val="16"/>
        </w:rPr>
      </w:pPr>
      <w:r w:rsidRPr="006D2F58">
        <w:rPr>
          <w:rFonts w:cstheme="minorHAnsi"/>
          <w:b/>
          <w:bCs/>
          <w:color w:val="00B0F0"/>
          <w:sz w:val="16"/>
          <w:szCs w:val="16"/>
        </w:rPr>
        <w:t xml:space="preserve">Part C-1: Scholarships and Fellowships </w:t>
      </w:r>
    </w:p>
    <w:p w:rsidR="00EB1533" w:rsidRPr="006D2F58" w:rsidP="00AD5F65" w14:paraId="00B54E38" w14:textId="77777777">
      <w:pPr>
        <w:pStyle w:val="NoSpacing"/>
        <w:rPr>
          <w:rFonts w:cstheme="minorHAnsi"/>
          <w:sz w:val="16"/>
          <w:szCs w:val="16"/>
        </w:rPr>
      </w:pPr>
      <w:r w:rsidRPr="006D2F58">
        <w:rPr>
          <w:rFonts w:cstheme="minorHAnsi"/>
          <w:sz w:val="16"/>
          <w:szCs w:val="16"/>
        </w:rPr>
        <w:t>This section collects information about the sources of revenue that support (1) Scholarship and Fellowship expense and (2) discounts applied to tuition and fees and auxiliary enterprises.</w:t>
      </w:r>
    </w:p>
    <w:p w:rsidR="00EB1533" w:rsidRPr="006D2F58" w:rsidP="00AD5F65" w14:paraId="468672C4" w14:textId="77777777">
      <w:pPr>
        <w:pStyle w:val="NoSpacing"/>
        <w:rPr>
          <w:rFonts w:cstheme="minorHAnsi"/>
          <w:sz w:val="16"/>
          <w:szCs w:val="16"/>
        </w:rPr>
      </w:pPr>
      <w:r w:rsidRPr="006D2F58">
        <w:rPr>
          <w:rFonts w:cstheme="minorHAnsi"/>
          <w:sz w:val="16"/>
          <w:szCs w:val="16"/>
        </w:rPr>
        <w:t>For each source on lines 01-04, enter the amount of resources received from each source that are used for supporting scholarships and fellowships. Scholarships and fellowships include grants-in-aid, trainee stipends, tuition and fee waivers, and prizes to students. Scholarships and fellowships do not include amounts provided to students as payments for services including teaching or research or as fringe benefits.</w:t>
      </w:r>
    </w:p>
    <w:p w:rsidR="00EB1533" w:rsidRPr="006D2F58" w:rsidP="00AD5F65" w14:paraId="2EED9A6E" w14:textId="77777777">
      <w:pPr>
        <w:pStyle w:val="NoSpacing"/>
        <w:rPr>
          <w:rFonts w:cstheme="minorHAnsi"/>
          <w:sz w:val="16"/>
          <w:szCs w:val="16"/>
        </w:rPr>
      </w:pPr>
      <w:r w:rsidRPr="006D2F58">
        <w:rPr>
          <w:rFonts w:cstheme="minorHAnsi"/>
          <w:sz w:val="16"/>
          <w:szCs w:val="16"/>
        </w:rPr>
        <w:t>For lines 06 and 07, identify amounts that are reported in the GPFS as discounts and allowances only. “Discounts and allowances” mean the institution displays the financial aid amount as a deduction from tuition and fees or a deduction from auxiliary enterprise revenues in its GPFS.</w:t>
      </w:r>
    </w:p>
    <w:p w:rsidR="00EB1533" w:rsidRPr="006D2F58" w:rsidP="00AD5F65" w14:paraId="6C4A2901" w14:textId="77777777">
      <w:pPr>
        <w:pStyle w:val="NoSpacing"/>
        <w:rPr>
          <w:rFonts w:cstheme="minorHAnsi"/>
          <w:sz w:val="16"/>
          <w:szCs w:val="16"/>
        </w:rPr>
      </w:pPr>
      <w:r w:rsidRPr="006D2F58">
        <w:rPr>
          <w:rFonts w:cstheme="minorHAnsi"/>
          <w:sz w:val="16"/>
          <w:szCs w:val="16"/>
        </w:rPr>
        <w:t>The allowance category is intended to be consistent with the definitions provided in the NACUBO Advisory Report on Accounting and Reporting Scholarship Allowances to Tuition and Other Fee Revenues by Higher Education (AR 97-1, January 17,1997), which is available at the NACUBO website (www.nacubo.org). AR 97-1 states:</w:t>
      </w:r>
    </w:p>
    <w:p w:rsidR="00EB1533" w:rsidRPr="006D2F58" w:rsidP="00AD5F65" w14:paraId="7413EA4B" w14:textId="77777777">
      <w:pPr>
        <w:pStyle w:val="NoSpacing"/>
        <w:rPr>
          <w:rFonts w:cstheme="minorHAnsi"/>
          <w:sz w:val="16"/>
          <w:szCs w:val="16"/>
        </w:rPr>
      </w:pPr>
      <w:r w:rsidRPr="006D2F58">
        <w:rPr>
          <w:rFonts w:cstheme="minorHAnsi"/>
          <w:sz w:val="16"/>
          <w:szCs w:val="16"/>
        </w:rPr>
        <w:t>“A scholarship allowance is the difference between the stated charge for goods and services provided by the institution and the amount which is billed to students and/or third parties making payments on behalf of students. In considering what is or is not revenue, the following rule applies amounts received to satisfy student tuition and fees will be reported as revenues only once (e.g. student fees, gifts, investment income) and only amounts received from students and third-party payers to satisfy tuition and fees will be recognized as tuition and fees revenue."</w:t>
      </w:r>
    </w:p>
    <w:p w:rsidR="00EB1533" w:rsidRPr="006D2F58" w:rsidP="00AD5F65" w14:paraId="3B1044D8" w14:textId="77777777">
      <w:pPr>
        <w:pStyle w:val="NoSpacing"/>
        <w:rPr>
          <w:rFonts w:cstheme="minorHAnsi"/>
          <w:sz w:val="16"/>
          <w:szCs w:val="16"/>
        </w:rPr>
      </w:pPr>
      <w:r w:rsidRPr="006D2F58">
        <w:rPr>
          <w:rFonts w:cstheme="minorHAnsi"/>
          <w:sz w:val="16"/>
          <w:szCs w:val="16"/>
        </w:rPr>
        <w:t xml:space="preserve">For more information on reporting discounts and allowances in scholarships and fellowships, access the (IPEDS Tip Sheet). </w:t>
      </w:r>
    </w:p>
    <w:p w:rsidR="00EB1533" w:rsidRPr="006D2F58" w:rsidP="00EB1533" w14:paraId="7A2DE736" w14:textId="77777777">
      <w:pPr>
        <w:pStyle w:val="NoSpacing"/>
        <w:rPr>
          <w:rFonts w:cstheme="minorHAnsi"/>
          <w:sz w:val="16"/>
          <w:szCs w:val="16"/>
        </w:rPr>
      </w:pPr>
    </w:p>
    <w:p w:rsidR="00EB1533" w:rsidRPr="006D2F58" w:rsidP="00AD5F65" w14:paraId="4E0BED2A" w14:textId="77777777">
      <w:pPr>
        <w:pStyle w:val="NoSpacing"/>
        <w:rPr>
          <w:rFonts w:cstheme="minorHAnsi"/>
          <w:sz w:val="16"/>
          <w:szCs w:val="16"/>
        </w:rPr>
      </w:pPr>
      <w:r w:rsidRPr="006D2F58">
        <w:rPr>
          <w:rFonts w:cstheme="minorHAnsi"/>
          <w:sz w:val="16"/>
          <w:szCs w:val="16"/>
        </w:rPr>
        <w:t>Refer to these specific instructions for more information about reporting student grants.</w:t>
      </w:r>
    </w:p>
    <w:p w:rsidR="00EB1533" w:rsidRPr="006D2F58" w:rsidP="00AD5F65" w14:paraId="3A96497D" w14:textId="77777777">
      <w:pPr>
        <w:pStyle w:val="NoSpacing"/>
        <w:rPr>
          <w:rFonts w:cstheme="minorHAnsi"/>
          <w:sz w:val="16"/>
          <w:szCs w:val="16"/>
        </w:rPr>
      </w:pPr>
      <w:r w:rsidRPr="006D2F58">
        <w:rPr>
          <w:rFonts w:cstheme="minorHAnsi"/>
          <w:b/>
          <w:bCs/>
          <w:sz w:val="16"/>
          <w:szCs w:val="16"/>
        </w:rPr>
        <w:t>01: Pell grants (federal)</w:t>
      </w:r>
      <w:r w:rsidRPr="006D2F58">
        <w:rPr>
          <w:rFonts w:cstheme="minorHAnsi"/>
          <w:sz w:val="16"/>
          <w:szCs w:val="16"/>
        </w:rPr>
        <w:t xml:space="preserve"> – Report the total amount of federal Pell grants awarded to the institution for the fiscal year. Private institutions generally report Pell grants as agency transactions.</w:t>
      </w:r>
    </w:p>
    <w:p w:rsidR="00EB1533" w:rsidRPr="006D2F58" w:rsidP="00AD5F65" w14:paraId="328E0319" w14:textId="77777777">
      <w:pPr>
        <w:pStyle w:val="NoSpacing"/>
        <w:rPr>
          <w:rFonts w:cstheme="minorHAnsi"/>
          <w:sz w:val="16"/>
          <w:szCs w:val="16"/>
        </w:rPr>
      </w:pPr>
      <w:r w:rsidRPr="006D2F58">
        <w:rPr>
          <w:rFonts w:cstheme="minorHAnsi"/>
          <w:b/>
          <w:bCs/>
          <w:sz w:val="16"/>
          <w:szCs w:val="16"/>
        </w:rPr>
        <w:t>02: Other federal grants</w:t>
      </w:r>
      <w:r w:rsidRPr="006D2F58">
        <w:rPr>
          <w:rFonts w:cstheme="minorHAnsi"/>
          <w:sz w:val="16"/>
          <w:szCs w:val="16"/>
        </w:rPr>
        <w:t xml:space="preserve"> – Report the amount awarded to the institution under federal student aid programs other than Pell, such as the Federal Supplemental Education Opportunity Grants (FSEOG), DHHS training grants (aid portion only), and federal portion of State Student Incentive Grants (SSIG). Include Higher Education Emergency Relief Act (HEERF) grants funded under the Coronavirus Aid, Relief, and Economic Security (CARES) Act, Coronavirus Response and Relief Supplemental Appropriations Act (CRRSAA), and American Rescue Plan (ARP) Act. Do not include institutional matching portions for any of these programs here, they should be reported under institutional grants. Do not include Federal Direct Student Loans, Federal Work Study, or federal veteran education benefits.</w:t>
      </w:r>
    </w:p>
    <w:p w:rsidR="00EB1533" w:rsidRPr="006D2F58" w:rsidP="00AD5F65" w14:paraId="0D19A2E3" w14:textId="77777777">
      <w:pPr>
        <w:pStyle w:val="NoSpacing"/>
        <w:rPr>
          <w:rFonts w:cstheme="minorHAnsi"/>
          <w:sz w:val="16"/>
          <w:szCs w:val="16"/>
        </w:rPr>
      </w:pPr>
      <w:r w:rsidRPr="006D2F58">
        <w:rPr>
          <w:rFonts w:cstheme="minorHAnsi"/>
          <w:b/>
          <w:bCs/>
          <w:sz w:val="16"/>
          <w:szCs w:val="16"/>
        </w:rPr>
        <w:t>03a: Grants by state government</w:t>
      </w:r>
      <w:r w:rsidRPr="006D2F58">
        <w:rPr>
          <w:rFonts w:cstheme="minorHAnsi"/>
          <w:sz w:val="16"/>
          <w:szCs w:val="16"/>
        </w:rPr>
        <w:t xml:space="preserve"> – Report the amount of state grants received for funding scholarships and fellowships such as the state share of State Student Incentive Grants (SSIGs). Report portable student aid from another state as a state source.</w:t>
      </w:r>
    </w:p>
    <w:p w:rsidR="00EB1533" w:rsidRPr="006D2F58" w:rsidP="00AD5F65" w14:paraId="2B8A98E9" w14:textId="77777777">
      <w:pPr>
        <w:pStyle w:val="NoSpacing"/>
        <w:rPr>
          <w:rFonts w:cstheme="minorHAnsi"/>
          <w:sz w:val="16"/>
          <w:szCs w:val="16"/>
        </w:rPr>
      </w:pPr>
      <w:r w:rsidRPr="006D2F58">
        <w:rPr>
          <w:rFonts w:cstheme="minorHAnsi"/>
          <w:b/>
          <w:bCs/>
          <w:sz w:val="16"/>
          <w:szCs w:val="16"/>
        </w:rPr>
        <w:t>03b: Grants by local government</w:t>
      </w:r>
      <w:r w:rsidRPr="006D2F58">
        <w:rPr>
          <w:rFonts w:cstheme="minorHAnsi"/>
          <w:sz w:val="16"/>
          <w:szCs w:val="16"/>
        </w:rPr>
        <w:t xml:space="preserve"> – Report local government grants received for funding scholarships and fellowships. </w:t>
      </w:r>
    </w:p>
    <w:p w:rsidR="00EB1533" w:rsidRPr="006D2F58" w:rsidP="00AD5F65" w14:paraId="7F18F031" w14:textId="77777777">
      <w:pPr>
        <w:pStyle w:val="NoSpacing"/>
        <w:rPr>
          <w:rFonts w:cstheme="minorHAnsi"/>
          <w:sz w:val="16"/>
          <w:szCs w:val="16"/>
        </w:rPr>
      </w:pPr>
      <w:r w:rsidRPr="006D2F58">
        <w:rPr>
          <w:rFonts w:cstheme="minorHAnsi"/>
          <w:b/>
          <w:bCs/>
          <w:sz w:val="16"/>
          <w:szCs w:val="16"/>
        </w:rPr>
        <w:t>04: Institutional grants</w:t>
      </w:r>
      <w:r w:rsidRPr="006D2F58">
        <w:rPr>
          <w:rFonts w:cstheme="minorHAnsi"/>
          <w:sz w:val="16"/>
          <w:szCs w:val="16"/>
        </w:rPr>
        <w:t xml:space="preserve"> – Enter the amount awarded to students from institutional resources.</w:t>
      </w:r>
    </w:p>
    <w:p w:rsidR="00EB1533" w:rsidRPr="006D2F58" w:rsidP="00AD5F65" w14:paraId="7AC387ED" w14:textId="77777777">
      <w:pPr>
        <w:pStyle w:val="NoSpacing"/>
        <w:rPr>
          <w:rFonts w:cstheme="minorHAnsi"/>
          <w:sz w:val="16"/>
          <w:szCs w:val="16"/>
        </w:rPr>
      </w:pPr>
      <w:r w:rsidRPr="006D2F58">
        <w:rPr>
          <w:rFonts w:cstheme="minorHAnsi"/>
          <w:b/>
          <w:bCs/>
          <w:sz w:val="16"/>
          <w:szCs w:val="16"/>
        </w:rPr>
        <w:t>05: Total revenue that funds scholarship and fellowships</w:t>
      </w:r>
      <w:r w:rsidRPr="006D2F58">
        <w:rPr>
          <w:rFonts w:cstheme="minorHAnsi"/>
          <w:sz w:val="16"/>
          <w:szCs w:val="16"/>
        </w:rPr>
        <w:t xml:space="preserve"> – This calculated value is the sum of lines 01 through 04. Because this is a calculated value, data providers are advised to check this amount with the corresponding amount on their GPFS or underlying records. If these amounts differ materially, the data provided is advised to check the other amounts provided on this screen for data entry errors.</w:t>
      </w:r>
    </w:p>
    <w:p w:rsidR="00EB1533" w:rsidRPr="006D2F58" w:rsidP="00AD5F65" w14:paraId="3A428051" w14:textId="77777777">
      <w:pPr>
        <w:pStyle w:val="NoSpacing"/>
        <w:rPr>
          <w:rFonts w:cstheme="minorHAnsi"/>
          <w:sz w:val="16"/>
          <w:szCs w:val="16"/>
        </w:rPr>
      </w:pPr>
      <w:r w:rsidRPr="006D2F58">
        <w:rPr>
          <w:rFonts w:cstheme="minorHAnsi"/>
          <w:b/>
          <w:bCs/>
          <w:sz w:val="16"/>
          <w:szCs w:val="16"/>
        </w:rPr>
        <w:t>06: Discounts and allowances applied to tuition and fees</w:t>
      </w:r>
      <w:r w:rsidRPr="006D2F58">
        <w:rPr>
          <w:rFonts w:cstheme="minorHAnsi"/>
          <w:sz w:val="16"/>
          <w:szCs w:val="16"/>
        </w:rPr>
        <w:t xml:space="preserve"> – Enter the amount of allowances (scholarships) applied to tuition and fees. The amount on this line, when added to the amount in Part D, line 01 equals gross tuition and fees. (FARM para. 460)</w:t>
      </w:r>
    </w:p>
    <w:p w:rsidR="00EB1533" w:rsidRPr="006D2F58" w:rsidP="00AD5F65" w14:paraId="24416896" w14:textId="77777777">
      <w:pPr>
        <w:pStyle w:val="NoSpacing"/>
        <w:rPr>
          <w:rFonts w:cstheme="minorHAnsi"/>
          <w:sz w:val="16"/>
          <w:szCs w:val="16"/>
        </w:rPr>
      </w:pPr>
      <w:r w:rsidRPr="006D2F58">
        <w:rPr>
          <w:rFonts w:cstheme="minorHAnsi"/>
          <w:b/>
          <w:bCs/>
          <w:sz w:val="16"/>
          <w:szCs w:val="16"/>
        </w:rPr>
        <w:t>07: Discounts and allowances applied to auxiliary enterprise revenues</w:t>
      </w:r>
      <w:r w:rsidRPr="006D2F58">
        <w:rPr>
          <w:rFonts w:cstheme="minorHAnsi"/>
          <w:sz w:val="16"/>
          <w:szCs w:val="16"/>
        </w:rPr>
        <w:t xml:space="preserve"> - Enter the amount of allowances (scholarships) applied to auxiliary enterprise revenues (e.g., dormitory charges). The amount on this line, when added to the amount in Part D, line 07 equals gross auxiliary enterprise revenue. (FARM para. 460)</w:t>
      </w:r>
    </w:p>
    <w:p w:rsidR="00EB1533" w:rsidRPr="006D2F58" w:rsidP="00AD5F65" w14:paraId="7C560F11" w14:textId="77777777">
      <w:pPr>
        <w:pStyle w:val="NoSpacing"/>
        <w:rPr>
          <w:rFonts w:cstheme="minorHAnsi"/>
          <w:sz w:val="16"/>
          <w:szCs w:val="16"/>
        </w:rPr>
      </w:pPr>
      <w:r w:rsidRPr="006D2F58">
        <w:rPr>
          <w:rFonts w:cstheme="minorHAnsi"/>
          <w:b/>
          <w:bCs/>
          <w:sz w:val="16"/>
          <w:szCs w:val="16"/>
        </w:rPr>
        <w:t>08 – Total discounts and allowances</w:t>
      </w:r>
      <w:r w:rsidRPr="006D2F58">
        <w:rPr>
          <w:rFonts w:cstheme="minorHAnsi"/>
          <w:sz w:val="16"/>
          <w:szCs w:val="16"/>
        </w:rPr>
        <w:t xml:space="preserve"> – This line is generated by summing the discounts and allowances reported to both tuition &amp; fees and auxiliary enterprises entered in lines 06 and 07.</w:t>
      </w:r>
    </w:p>
    <w:p w:rsidR="00EB1533" w:rsidRPr="006D2F58" w:rsidP="00EB1533" w14:paraId="0C8CF172" w14:textId="77777777">
      <w:pPr>
        <w:pStyle w:val="NoSpacing"/>
        <w:rPr>
          <w:rFonts w:cstheme="minorHAnsi"/>
          <w:sz w:val="16"/>
          <w:szCs w:val="16"/>
        </w:rPr>
      </w:pPr>
    </w:p>
    <w:p w:rsidR="00EB1533" w:rsidRPr="006D2F58" w:rsidP="00AD5F65" w14:paraId="1617560B" w14:textId="77777777">
      <w:pPr>
        <w:pStyle w:val="NoSpacing"/>
        <w:rPr>
          <w:rFonts w:cstheme="minorHAnsi"/>
          <w:b/>
          <w:bCs/>
          <w:color w:val="00B0F0"/>
          <w:sz w:val="16"/>
          <w:szCs w:val="16"/>
        </w:rPr>
      </w:pPr>
      <w:r w:rsidRPr="006D2F58">
        <w:rPr>
          <w:rFonts w:cstheme="minorHAnsi"/>
          <w:b/>
          <w:bCs/>
          <w:color w:val="00B0F0"/>
          <w:sz w:val="16"/>
          <w:szCs w:val="16"/>
        </w:rPr>
        <w:t>Part C-2: Sources of Discounts and Allowances</w:t>
      </w:r>
    </w:p>
    <w:p w:rsidR="00EB1533" w:rsidRPr="006D2F58" w:rsidP="00AD5F65" w14:paraId="184C9D3E" w14:textId="77777777">
      <w:pPr>
        <w:pStyle w:val="NoSpacing"/>
        <w:rPr>
          <w:rFonts w:cstheme="minorHAnsi"/>
          <w:sz w:val="16"/>
          <w:szCs w:val="16"/>
        </w:rPr>
      </w:pPr>
      <w:r w:rsidRPr="006D2F58">
        <w:rPr>
          <w:rFonts w:cstheme="minorHAnsi"/>
          <w:sz w:val="16"/>
          <w:szCs w:val="16"/>
        </w:rPr>
        <w:t>This part is intended to report details about sources of discounts and allowances.</w:t>
      </w:r>
    </w:p>
    <w:p w:rsidR="00EB1533" w:rsidRPr="006D2F58" w:rsidP="00AD5F65" w14:paraId="4E3924AC" w14:textId="77777777">
      <w:pPr>
        <w:pStyle w:val="NoSpacing"/>
        <w:rPr>
          <w:rFonts w:cstheme="minorHAnsi"/>
          <w:sz w:val="16"/>
          <w:szCs w:val="16"/>
        </w:rPr>
      </w:pPr>
      <w:r w:rsidRPr="006D2F58">
        <w:rPr>
          <w:rFonts w:cstheme="minorHAnsi"/>
          <w:sz w:val="16"/>
          <w:szCs w:val="16"/>
        </w:rPr>
        <w:t>For each source on lines 01 – 05, enter the amount of the scholarships and fellowships source applied to (1) tuition and fees discounts and allowances and (2) auxiliary enterprises discounts and allowances. The amount of the source applied to total discounts and allowances will be automatically calculated for you in the 3rd column. Line 18 has been preloaded from data entered in Part C-1: Scholarships and Fellowships, line 06 for the 1st column "Tuition and fees discounts and allowances," line 07 for the 2nd column "Auxiliary enterprises discounts and allowances," and line 08 for the 3rd column "Total discounts and allowances."</w:t>
      </w:r>
    </w:p>
    <w:p w:rsidR="00EB1533" w:rsidRPr="006D2F58" w:rsidP="00EB1533" w14:paraId="0140A977" w14:textId="77777777">
      <w:pPr>
        <w:pStyle w:val="NoSpacing"/>
        <w:rPr>
          <w:rFonts w:cstheme="minorHAnsi"/>
          <w:sz w:val="16"/>
          <w:szCs w:val="16"/>
        </w:rPr>
      </w:pPr>
    </w:p>
    <w:p w:rsidR="00EB1533" w:rsidRPr="006D2F58" w:rsidP="00AD5F65" w14:paraId="28B1D894" w14:textId="77777777">
      <w:pPr>
        <w:pStyle w:val="NoSpacing"/>
        <w:rPr>
          <w:rFonts w:cstheme="minorHAnsi"/>
          <w:b/>
          <w:bCs/>
          <w:color w:val="00B0F0"/>
          <w:sz w:val="16"/>
          <w:szCs w:val="16"/>
        </w:rPr>
      </w:pPr>
      <w:r w:rsidRPr="006D2F58">
        <w:rPr>
          <w:rFonts w:cstheme="minorHAnsi"/>
          <w:b/>
          <w:bCs/>
          <w:color w:val="00B0F0"/>
          <w:sz w:val="16"/>
          <w:szCs w:val="16"/>
        </w:rPr>
        <w:t>Part D – Revenues and Investment Return</w:t>
      </w:r>
    </w:p>
    <w:p w:rsidR="00EB1533" w:rsidRPr="006D2F58" w:rsidP="00AD5F65" w14:paraId="49CE6EE6" w14:textId="77777777">
      <w:pPr>
        <w:pStyle w:val="NoSpacing"/>
        <w:rPr>
          <w:rFonts w:cstheme="minorHAnsi"/>
          <w:b/>
          <w:bCs/>
          <w:i/>
          <w:iCs/>
          <w:sz w:val="16"/>
          <w:szCs w:val="16"/>
        </w:rPr>
      </w:pPr>
      <w:r w:rsidRPr="006D2F58">
        <w:rPr>
          <w:rFonts w:cstheme="minorHAnsi"/>
          <w:b/>
          <w:bCs/>
          <w:i/>
          <w:iCs/>
          <w:sz w:val="16"/>
          <w:szCs w:val="16"/>
        </w:rPr>
        <w:t>PLEASE COMPLETE PARTS B AND C BEFORE PROVIDING DATA FOR PART D.</w:t>
      </w:r>
    </w:p>
    <w:p w:rsidR="00EB1533" w:rsidRPr="006D2F58" w:rsidP="00AD5F65" w14:paraId="0F813753" w14:textId="77777777">
      <w:pPr>
        <w:pStyle w:val="NoSpacing"/>
        <w:rPr>
          <w:rFonts w:cstheme="minorHAnsi"/>
          <w:sz w:val="16"/>
          <w:szCs w:val="16"/>
        </w:rPr>
      </w:pPr>
      <w:r w:rsidRPr="006D2F58">
        <w:rPr>
          <w:rFonts w:cstheme="minorHAnsi"/>
          <w:sz w:val="16"/>
          <w:szCs w:val="16"/>
        </w:rPr>
        <w:t>This part is intended to report revenues by source.</w:t>
      </w:r>
    </w:p>
    <w:p w:rsidR="00EB1533" w:rsidRPr="006D2F58" w:rsidP="00AD5F65" w14:paraId="6B342B24" w14:textId="77777777">
      <w:pPr>
        <w:pStyle w:val="NoSpacing"/>
        <w:rPr>
          <w:rFonts w:cstheme="minorHAnsi"/>
          <w:b/>
          <w:bCs/>
          <w:sz w:val="16"/>
          <w:szCs w:val="16"/>
        </w:rPr>
      </w:pPr>
      <w:r w:rsidRPr="006D2F58">
        <w:rPr>
          <w:rFonts w:cstheme="minorHAnsi"/>
          <w:b/>
          <w:bCs/>
          <w:sz w:val="16"/>
          <w:szCs w:val="16"/>
        </w:rPr>
        <w:t>The revenues and investment return reported in this part should agree with the revenues reported in the institution’s GPFS.</w:t>
      </w:r>
    </w:p>
    <w:p w:rsidR="00EB1533" w:rsidRPr="006D2F58" w:rsidP="00AD5F65" w14:paraId="4B67E290" w14:textId="77777777">
      <w:pPr>
        <w:pStyle w:val="NoSpacing"/>
        <w:rPr>
          <w:rFonts w:cstheme="minorHAnsi"/>
          <w:sz w:val="16"/>
          <w:szCs w:val="16"/>
        </w:rPr>
      </w:pPr>
      <w:r w:rsidRPr="006D2F58">
        <w:rPr>
          <w:rFonts w:cstheme="minorHAnsi"/>
          <w:sz w:val="16"/>
          <w:szCs w:val="16"/>
        </w:rPr>
        <w:t>All revenue source categories are intended to be consistent with the definitions provided for private institutions according to the NACUBO Financial Accounting and Reporting Manual (FARM).</w:t>
      </w:r>
    </w:p>
    <w:p w:rsidR="00EB1533" w:rsidRPr="006D2F58" w:rsidP="00AD5F65" w14:paraId="6B6B8A19" w14:textId="77777777">
      <w:pPr>
        <w:pStyle w:val="NoSpacing"/>
        <w:rPr>
          <w:rFonts w:cstheme="minorHAnsi"/>
          <w:sz w:val="16"/>
          <w:szCs w:val="16"/>
        </w:rPr>
      </w:pPr>
      <w:r w:rsidRPr="006D2F58">
        <w:rPr>
          <w:rFonts w:cstheme="minorHAnsi"/>
          <w:sz w:val="16"/>
          <w:szCs w:val="16"/>
        </w:rPr>
        <w:t>Exclude from revenues (and expenses) internal changes and credits. Internal changes and credits include charges between parent and subsidiary only if the two are consolidated in the amounts reported in the IPEDS survey component.</w:t>
      </w:r>
    </w:p>
    <w:p w:rsidR="00EB1533" w:rsidRPr="006D2F58" w:rsidP="00EB1533" w14:paraId="179DCE7B" w14:textId="77777777">
      <w:pPr>
        <w:pStyle w:val="NoSpacing"/>
        <w:ind w:left="720"/>
        <w:rPr>
          <w:rFonts w:cstheme="minorHAnsi"/>
          <w:sz w:val="16"/>
          <w:szCs w:val="16"/>
        </w:rPr>
      </w:pPr>
    </w:p>
    <w:p w:rsidR="00EB1533" w:rsidRPr="006D2F58" w:rsidP="00AD5F65" w14:paraId="1C06FFA8" w14:textId="77777777">
      <w:pPr>
        <w:pStyle w:val="NoSpacing"/>
        <w:rPr>
          <w:rFonts w:cstheme="minorHAnsi"/>
          <w:sz w:val="16"/>
          <w:szCs w:val="16"/>
        </w:rPr>
      </w:pPr>
      <w:r w:rsidRPr="006D2F58">
        <w:rPr>
          <w:rFonts w:cstheme="minorHAnsi"/>
          <w:sz w:val="16"/>
          <w:szCs w:val="16"/>
        </w:rPr>
        <w:t>Refer to these specific instructions for more information about reporting revenues and investment return.</w:t>
      </w:r>
    </w:p>
    <w:p w:rsidR="00EB1533" w:rsidRPr="006D2F58" w:rsidP="00EB1533" w14:paraId="538A81A2" w14:textId="77777777">
      <w:pPr>
        <w:pStyle w:val="NoSpacing"/>
        <w:rPr>
          <w:rFonts w:cstheme="minorHAnsi"/>
          <w:sz w:val="16"/>
          <w:szCs w:val="16"/>
        </w:rPr>
      </w:pPr>
    </w:p>
    <w:p w:rsidR="00EB1533" w:rsidRPr="006D2F58" w:rsidP="00AD5F65" w14:paraId="039C0723" w14:textId="77777777">
      <w:pPr>
        <w:pStyle w:val="NoSpacing"/>
        <w:rPr>
          <w:rFonts w:cstheme="minorHAnsi"/>
          <w:sz w:val="16"/>
          <w:szCs w:val="16"/>
        </w:rPr>
      </w:pPr>
      <w:r w:rsidRPr="006D2F58">
        <w:rPr>
          <w:rFonts w:cstheme="minorHAnsi"/>
          <w:b/>
          <w:bCs/>
          <w:sz w:val="16"/>
          <w:szCs w:val="16"/>
        </w:rPr>
        <w:t>01: Tuition and fees (net of amount reported in Part C-1, line 06)</w:t>
      </w:r>
      <w:r w:rsidRPr="006D2F58">
        <w:rPr>
          <w:rFonts w:cstheme="minorHAnsi"/>
          <w:sz w:val="16"/>
          <w:szCs w:val="16"/>
        </w:rPr>
        <w:t xml:space="preserve"> – Enter the amount of tuition and educational fees net of any allowances applied in the GPFS. Include in this amount all fees for continuing education programs, conferences, and seminars.</w:t>
      </w:r>
    </w:p>
    <w:p w:rsidR="00EB1533" w:rsidRPr="006D2F58" w:rsidP="00AD5F65" w14:paraId="13CA70AE" w14:textId="77777777">
      <w:pPr>
        <w:pStyle w:val="NoSpacing"/>
        <w:rPr>
          <w:rFonts w:cstheme="minorHAnsi"/>
          <w:b/>
          <w:bCs/>
          <w:i/>
          <w:iCs/>
          <w:sz w:val="16"/>
          <w:szCs w:val="16"/>
        </w:rPr>
      </w:pPr>
      <w:r w:rsidRPr="006D2F58">
        <w:rPr>
          <w:rFonts w:cstheme="minorHAnsi"/>
          <w:b/>
          <w:bCs/>
          <w:i/>
          <w:iCs/>
          <w:sz w:val="16"/>
          <w:szCs w:val="16"/>
        </w:rPr>
        <w:t>Government Appropriations, Grants and Contracts</w:t>
      </w:r>
    </w:p>
    <w:p w:rsidR="00EB1533" w:rsidRPr="006D2F58" w:rsidP="00AD5F65" w14:paraId="58518812" w14:textId="77777777">
      <w:pPr>
        <w:pStyle w:val="NoSpacing"/>
        <w:rPr>
          <w:rFonts w:cstheme="minorHAnsi"/>
          <w:sz w:val="16"/>
          <w:szCs w:val="16"/>
        </w:rPr>
      </w:pPr>
      <w:r w:rsidRPr="006D2F58">
        <w:rPr>
          <w:rFonts w:cstheme="minorHAnsi"/>
          <w:b/>
          <w:bCs/>
          <w:sz w:val="16"/>
          <w:szCs w:val="16"/>
        </w:rPr>
        <w:t>02a: Federal appropriations</w:t>
      </w:r>
      <w:r w:rsidRPr="006D2F58">
        <w:rPr>
          <w:rFonts w:cstheme="minorHAnsi"/>
          <w:sz w:val="16"/>
          <w:szCs w:val="16"/>
        </w:rPr>
        <w:t xml:space="preserve"> – Enter all amounts received from the federal government through a direct appropriation of Congress, except grants and contracts, which should be reported on line 02b. An example of a federal appropriation is a federal land-grant appropriation. (FARM para. 463) Do not include Pell grants on this line. Do not include any ARRA revenues on this line (see line 08 in this part).</w:t>
      </w:r>
    </w:p>
    <w:p w:rsidR="00EB1533" w:rsidRPr="006D2F58" w:rsidP="00AD5F65" w14:paraId="4ADDF19B" w14:textId="77777777">
      <w:pPr>
        <w:pStyle w:val="NoSpacing"/>
        <w:rPr>
          <w:rFonts w:cstheme="minorHAnsi"/>
          <w:sz w:val="16"/>
          <w:szCs w:val="16"/>
        </w:rPr>
      </w:pPr>
      <w:r w:rsidRPr="006D2F58">
        <w:rPr>
          <w:rFonts w:cstheme="minorHAnsi"/>
          <w:b/>
          <w:bCs/>
          <w:sz w:val="16"/>
          <w:szCs w:val="16"/>
        </w:rPr>
        <w:t>02b: Federal grants and contracts</w:t>
      </w:r>
      <w:r w:rsidRPr="006D2F58">
        <w:rPr>
          <w:rFonts w:cstheme="minorHAnsi"/>
          <w:sz w:val="16"/>
          <w:szCs w:val="16"/>
        </w:rPr>
        <w:t xml:space="preserve"> – Enter all revenues from federal agencies that are for specific undertakings such as research projects, training projects, and similar activities, including contributions from federal agencies. If federal Pell grants and similar student aid grants are treated as agency transactions in your GPFS, they are excluded from this amount. If federal Pell grants and similar student aid grants are treated in your GPFS as student aid expenses or as allowances when awarded, include the grant revenue on this line and in Part E. (FARM para. 464) Include Higher Education Emergency Relief Act (HEERF) grants funded under the CARES, CRRSA, and ARP Acts. Do not include any ARRA revenues on this line (see line 08 in this part).</w:t>
      </w:r>
    </w:p>
    <w:p w:rsidR="00EB1533" w:rsidRPr="006D2F58" w:rsidP="00AD5F65" w14:paraId="3F8AA3B2" w14:textId="77777777">
      <w:pPr>
        <w:pStyle w:val="NoSpacing"/>
        <w:rPr>
          <w:rFonts w:cstheme="minorHAnsi"/>
          <w:sz w:val="16"/>
          <w:szCs w:val="16"/>
        </w:rPr>
      </w:pPr>
      <w:r w:rsidRPr="006D2F58">
        <w:rPr>
          <w:rFonts w:cstheme="minorHAnsi"/>
          <w:b/>
          <w:bCs/>
          <w:sz w:val="16"/>
          <w:szCs w:val="16"/>
        </w:rPr>
        <w:t>03a: State appropriations</w:t>
      </w:r>
      <w:r w:rsidRPr="006D2F58">
        <w:rPr>
          <w:rFonts w:cstheme="minorHAnsi"/>
          <w:sz w:val="16"/>
          <w:szCs w:val="16"/>
        </w:rPr>
        <w:t xml:space="preserve"> – Enter all amounts received from a state government through a direct appropriation of its legislative body, except state grants and contracts, which should be reported in line 03b. An example of a state appropriation that should be entered in line 03a is an annual state appropriation for operating expenses of the institution. (FARM para. 463) Do not include any ARRA revenues on this line (see line 08 in this part).</w:t>
      </w:r>
    </w:p>
    <w:p w:rsidR="00EB1533" w:rsidRPr="006D2F58" w:rsidP="00AD5F65" w14:paraId="44B6BC14" w14:textId="77777777">
      <w:pPr>
        <w:pStyle w:val="NoSpacing"/>
        <w:rPr>
          <w:rFonts w:cstheme="minorHAnsi"/>
          <w:sz w:val="16"/>
          <w:szCs w:val="16"/>
        </w:rPr>
      </w:pPr>
      <w:r w:rsidRPr="006D2F58">
        <w:rPr>
          <w:rFonts w:cstheme="minorHAnsi"/>
          <w:b/>
          <w:bCs/>
          <w:sz w:val="16"/>
          <w:szCs w:val="16"/>
        </w:rPr>
        <w:t>03b: State grants and contracts</w:t>
      </w:r>
      <w:r w:rsidRPr="006D2F58">
        <w:rPr>
          <w:rFonts w:cstheme="minorHAnsi"/>
          <w:sz w:val="16"/>
          <w:szCs w:val="16"/>
        </w:rPr>
        <w:t xml:space="preserve"> – Enter all revenues from state government agencies that are for specific undertakings such as research projects, training projects, and similar activities, including contributions from state agencies. If state grants for student aid are treated as agency transactions in your GPFS, they are excluded from this amount. If state grants for student aid are treated in your GPFS as student expenses or as allowances when awarded, include the grant revenue on this line and in Part E. (FARM para. 464) Do not include any ARRA revenues on this line (see line 08 in this part).</w:t>
      </w:r>
    </w:p>
    <w:p w:rsidR="00EB1533" w:rsidRPr="006D2F58" w:rsidP="00AD5F65" w14:paraId="315A31FE" w14:textId="77777777">
      <w:pPr>
        <w:pStyle w:val="NoSpacing"/>
        <w:rPr>
          <w:rFonts w:cstheme="minorHAnsi"/>
          <w:sz w:val="16"/>
          <w:szCs w:val="16"/>
        </w:rPr>
      </w:pPr>
      <w:r w:rsidRPr="006D2F58">
        <w:rPr>
          <w:rFonts w:cstheme="minorHAnsi"/>
          <w:b/>
          <w:bCs/>
          <w:sz w:val="16"/>
          <w:szCs w:val="16"/>
        </w:rPr>
        <w:t>03c: Local government appropriations</w:t>
      </w:r>
      <w:r w:rsidRPr="006D2F58">
        <w:rPr>
          <w:rFonts w:cstheme="minorHAnsi"/>
          <w:sz w:val="16"/>
          <w:szCs w:val="16"/>
        </w:rPr>
        <w:t xml:space="preserve"> – Enter all amounts received from a local government (i.e., city and/or county) through a direct appropriation of its legislative body, except for local grants and contracts, which should be reported on line 03d. An example of a local appropriation that should be entered on line 03c is an annual appropriation for operating expenses of the institution. (FARM para. 463)</w:t>
      </w:r>
    </w:p>
    <w:p w:rsidR="00EB1533" w:rsidRPr="006D2F58" w:rsidP="00AD5F65" w14:paraId="6C3CB83C" w14:textId="77777777">
      <w:pPr>
        <w:pStyle w:val="NoSpacing"/>
        <w:rPr>
          <w:rFonts w:cstheme="minorHAnsi"/>
          <w:sz w:val="16"/>
          <w:szCs w:val="16"/>
        </w:rPr>
      </w:pPr>
      <w:r w:rsidRPr="006D2F58">
        <w:rPr>
          <w:rFonts w:cstheme="minorHAnsi"/>
          <w:b/>
          <w:bCs/>
          <w:sz w:val="16"/>
          <w:szCs w:val="16"/>
        </w:rPr>
        <w:t>03d: Local grants and contracts</w:t>
      </w:r>
      <w:r w:rsidRPr="006D2F58">
        <w:rPr>
          <w:rFonts w:cstheme="minorHAnsi"/>
          <w:sz w:val="16"/>
          <w:szCs w:val="16"/>
        </w:rPr>
        <w:t xml:space="preserve"> – Enter all revenues from local government agencies that are for specific undertakings such as research projects, training projects, and similar activities, including contributions from local agencies. If local grants for student aid are treated as agency transactions in your GPFS, they are excluded from this amount. If local grants for student aid are treated in your GPFS as student aid expenses or as allowances when awarded, include the grant revenue on this line and in Part E. (FARM para. 464)</w:t>
      </w:r>
    </w:p>
    <w:p w:rsidR="00EB1533" w:rsidRPr="006D2F58" w:rsidP="00EB1533" w14:paraId="7074C344" w14:textId="77777777">
      <w:pPr>
        <w:pStyle w:val="NoSpacing"/>
        <w:ind w:left="720"/>
        <w:rPr>
          <w:rFonts w:cstheme="minorHAnsi"/>
          <w:b/>
          <w:bCs/>
          <w:i/>
          <w:iCs/>
          <w:sz w:val="16"/>
          <w:szCs w:val="16"/>
        </w:rPr>
      </w:pPr>
    </w:p>
    <w:p w:rsidR="00EB1533" w:rsidRPr="006D2F58" w:rsidP="00AD5F65" w14:paraId="4A73F014" w14:textId="77777777">
      <w:pPr>
        <w:pStyle w:val="NoSpacing"/>
        <w:rPr>
          <w:rFonts w:cstheme="minorHAnsi"/>
          <w:b/>
          <w:bCs/>
          <w:i/>
          <w:iCs/>
          <w:sz w:val="16"/>
          <w:szCs w:val="16"/>
        </w:rPr>
      </w:pPr>
      <w:r w:rsidRPr="006D2F58">
        <w:rPr>
          <w:rFonts w:cstheme="minorHAnsi"/>
          <w:b/>
          <w:bCs/>
          <w:i/>
          <w:iCs/>
          <w:sz w:val="16"/>
          <w:szCs w:val="16"/>
        </w:rPr>
        <w:t>Private Gifts, Grants, and Contracts</w:t>
      </w:r>
    </w:p>
    <w:p w:rsidR="00EB1533" w:rsidRPr="006D2F58" w:rsidP="00AD5F65" w14:paraId="5CCE0A27" w14:textId="4AB0E24E">
      <w:pPr>
        <w:pStyle w:val="NoSpacing"/>
        <w:rPr>
          <w:rFonts w:cstheme="minorHAnsi"/>
          <w:sz w:val="16"/>
          <w:szCs w:val="16"/>
        </w:rPr>
      </w:pPr>
      <w:r w:rsidRPr="006D2F58">
        <w:rPr>
          <w:rFonts w:cstheme="minorHAnsi"/>
          <w:b/>
          <w:bCs/>
          <w:sz w:val="16"/>
          <w:szCs w:val="16"/>
        </w:rPr>
        <w:t>04: Private gifts, grants, and contracts</w:t>
      </w:r>
      <w:r w:rsidRPr="006D2F58">
        <w:rPr>
          <w:rFonts w:cstheme="minorHAnsi"/>
          <w:sz w:val="16"/>
          <w:szCs w:val="16"/>
        </w:rPr>
        <w:t xml:space="preserve"> – Enter revenues from private (non-governmental) entities including revenue from research or training projects and similar</w:t>
      </w:r>
      <w:r w:rsidR="00AD5F65">
        <w:rPr>
          <w:rFonts w:cstheme="minorHAnsi"/>
          <w:sz w:val="16"/>
          <w:szCs w:val="16"/>
        </w:rPr>
        <w:t xml:space="preserve"> </w:t>
      </w:r>
      <w:r w:rsidRPr="006D2F58">
        <w:rPr>
          <w:rFonts w:cstheme="minorHAnsi"/>
          <w:sz w:val="16"/>
          <w:szCs w:val="16"/>
        </w:rPr>
        <w:t>activities.</w:t>
      </w:r>
    </w:p>
    <w:p w:rsidR="00EB1533" w:rsidRPr="006D2F58" w:rsidP="00AD5F65" w14:paraId="676860AB" w14:textId="77777777">
      <w:pPr>
        <w:pStyle w:val="NoSpacing"/>
        <w:rPr>
          <w:rFonts w:cstheme="minorHAnsi"/>
          <w:b/>
          <w:bCs/>
          <w:i/>
          <w:iCs/>
          <w:sz w:val="16"/>
          <w:szCs w:val="16"/>
        </w:rPr>
      </w:pPr>
      <w:r w:rsidRPr="006D2F58">
        <w:rPr>
          <w:rFonts w:cstheme="minorHAnsi"/>
          <w:b/>
          <w:bCs/>
          <w:i/>
          <w:iCs/>
          <w:sz w:val="16"/>
          <w:szCs w:val="16"/>
        </w:rPr>
        <w:t>Other Revenue</w:t>
      </w:r>
    </w:p>
    <w:p w:rsidR="00EB1533" w:rsidRPr="006D2F58" w:rsidP="00AD5F65" w14:paraId="2A516C8B" w14:textId="77777777">
      <w:pPr>
        <w:pStyle w:val="NoSpacing"/>
        <w:rPr>
          <w:rFonts w:cstheme="minorHAnsi"/>
          <w:sz w:val="16"/>
          <w:szCs w:val="16"/>
        </w:rPr>
      </w:pPr>
      <w:r w:rsidRPr="006D2F58">
        <w:rPr>
          <w:rFonts w:cstheme="minorHAnsi"/>
          <w:b/>
          <w:bCs/>
          <w:sz w:val="16"/>
          <w:szCs w:val="16"/>
        </w:rPr>
        <w:t>05: Investment income and investment gains (losses) included in net income</w:t>
      </w:r>
      <w:r w:rsidRPr="006D2F58">
        <w:rPr>
          <w:rFonts w:cstheme="minorHAnsi"/>
          <w:sz w:val="16"/>
          <w:szCs w:val="16"/>
        </w:rPr>
        <w:t xml:space="preserve"> – Enter all investment income including: dividends; interest; rents and royalties; gains and losses (realized and unrealized) from holding investments that are included in net income in accordance with the SFAS No. 115; student loan interest; and amounts distributed from irrevocable trusts held by others (collectively referred to as “investment income”).</w:t>
      </w:r>
    </w:p>
    <w:p w:rsidR="00EB1533" w:rsidRPr="006D2F58" w:rsidP="00AD5F65" w14:paraId="10BDE3F8" w14:textId="77777777">
      <w:pPr>
        <w:pStyle w:val="NoSpacing"/>
        <w:rPr>
          <w:rFonts w:cstheme="minorHAnsi"/>
          <w:sz w:val="16"/>
          <w:szCs w:val="16"/>
        </w:rPr>
      </w:pPr>
      <w:r w:rsidRPr="006D2F58">
        <w:rPr>
          <w:rFonts w:cstheme="minorHAnsi"/>
          <w:sz w:val="16"/>
          <w:szCs w:val="16"/>
        </w:rPr>
        <w:t>Part D, line 05 should include all investment income and net investment gains (losses) included in net income in your institution’s GPFS. Net investment gains (losses) included in other comprehensive income should be reported in Part B, line 03.</w:t>
      </w:r>
    </w:p>
    <w:p w:rsidR="00EB1533" w:rsidRPr="006D2F58" w:rsidP="00AD5F65" w14:paraId="5FDF61E8" w14:textId="77777777">
      <w:pPr>
        <w:pStyle w:val="NoSpacing"/>
        <w:rPr>
          <w:rFonts w:cstheme="minorHAnsi"/>
          <w:sz w:val="16"/>
          <w:szCs w:val="16"/>
        </w:rPr>
      </w:pPr>
      <w:r w:rsidRPr="006D2F58">
        <w:rPr>
          <w:rFonts w:cstheme="minorHAnsi"/>
          <w:b/>
          <w:bCs/>
          <w:sz w:val="16"/>
          <w:szCs w:val="16"/>
        </w:rPr>
        <w:t>06: Sales and services of educational activities</w:t>
      </w:r>
      <w:r w:rsidRPr="006D2F58">
        <w:rPr>
          <w:rFonts w:cstheme="minorHAnsi"/>
          <w:sz w:val="16"/>
          <w:szCs w:val="16"/>
        </w:rPr>
        <w:t xml:space="preserve"> – Enter all revenues derived from the sales of goods or services that are incidental to the conduct of instruction, research or public service, and revenues of activities that exist to provide instructional and laboratory experience for students and that incidentally create goods and services that may be sold. Examples include film rentals, scientific and literary publications, testing services, university presses, dairies, and patient care clinics that are not part of a hospital.</w:t>
      </w:r>
    </w:p>
    <w:p w:rsidR="00EB1533" w:rsidRPr="006D2F58" w:rsidP="00AD5F65" w14:paraId="17BBDFB2" w14:textId="77777777">
      <w:pPr>
        <w:pStyle w:val="NoSpacing"/>
        <w:rPr>
          <w:rFonts w:cstheme="minorHAnsi"/>
          <w:sz w:val="16"/>
          <w:szCs w:val="16"/>
        </w:rPr>
      </w:pPr>
      <w:r w:rsidRPr="006D2F58">
        <w:rPr>
          <w:rFonts w:cstheme="minorHAnsi"/>
          <w:b/>
          <w:bCs/>
          <w:color w:val="7030A0"/>
          <w:sz w:val="16"/>
          <w:szCs w:val="16"/>
        </w:rPr>
        <w:t>[applicable to degree-granting institutions only]</w:t>
      </w:r>
      <w:r w:rsidRPr="006D2F58">
        <w:rPr>
          <w:rFonts w:cstheme="minorHAnsi"/>
          <w:b/>
          <w:bCs/>
          <w:color w:val="FF0000"/>
          <w:sz w:val="16"/>
          <w:szCs w:val="16"/>
        </w:rPr>
        <w:t xml:space="preserve"> </w:t>
      </w:r>
      <w:r w:rsidRPr="006D2F58">
        <w:rPr>
          <w:rFonts w:cstheme="minorHAnsi"/>
          <w:b/>
          <w:bCs/>
          <w:sz w:val="16"/>
          <w:szCs w:val="16"/>
        </w:rPr>
        <w:t>07: Sales and services of auxiliary enterprises (net of amount reported in Part C-1, line 07)</w:t>
      </w:r>
      <w:r w:rsidRPr="006D2F58">
        <w:rPr>
          <w:rFonts w:cstheme="minorHAnsi"/>
          <w:sz w:val="16"/>
          <w:szCs w:val="16"/>
        </w:rPr>
        <w:t xml:space="preserve"> - Enter revenues generated by the auxiliary enterprise operations, net of any allowances applied in the GPFS. Auxiliary enterprises are operations that exist to furnish a service to students, faculty, or staff, and that charge a fee that is directly related to the cost of the service. Examples are residence halls, food services, student health services, intercollegiate athletics, college unions, college stores, and movie theaters.</w:t>
      </w:r>
    </w:p>
    <w:p w:rsidR="00EB1533" w:rsidRPr="006D2F58" w:rsidP="00AD5F65" w14:paraId="1D815E0C" w14:textId="77777777">
      <w:pPr>
        <w:pStyle w:val="NoSpacing"/>
        <w:rPr>
          <w:rFonts w:cstheme="minorHAnsi"/>
          <w:sz w:val="16"/>
          <w:szCs w:val="16"/>
        </w:rPr>
      </w:pPr>
      <w:r w:rsidRPr="006D2F58">
        <w:rPr>
          <w:rFonts w:cstheme="minorHAnsi"/>
          <w:b/>
          <w:bCs/>
          <w:color w:val="7030A0"/>
          <w:sz w:val="16"/>
          <w:szCs w:val="16"/>
        </w:rPr>
        <w:t>[applicable to degree-granting institutions only]</w:t>
      </w:r>
      <w:r w:rsidRPr="006D2F58">
        <w:rPr>
          <w:rFonts w:cstheme="minorHAnsi"/>
          <w:b/>
          <w:bCs/>
          <w:color w:val="FF0000"/>
          <w:sz w:val="16"/>
          <w:szCs w:val="16"/>
        </w:rPr>
        <w:t xml:space="preserve"> </w:t>
      </w:r>
      <w:r w:rsidRPr="006D2F58">
        <w:rPr>
          <w:rFonts w:cstheme="minorHAnsi"/>
          <w:b/>
          <w:bCs/>
          <w:sz w:val="16"/>
          <w:szCs w:val="16"/>
        </w:rPr>
        <w:t>12: Hospital Revenue (if applicable)</w:t>
      </w:r>
      <w:r w:rsidRPr="006D2F58">
        <w:rPr>
          <w:rFonts w:cstheme="minorHAnsi"/>
          <w:sz w:val="16"/>
          <w:szCs w:val="16"/>
        </w:rPr>
        <w:t xml:space="preserve"> - Enter the revenues and gains of hospitals operated as a component of a reporting institution of higher education. (FARM para. 465) If your hospital is reporting in IPEDS educational program activity that is conducted separate from an institution of higher education, do not use this line. Refer to the special instructions below.</w:t>
      </w:r>
    </w:p>
    <w:p w:rsidR="00EB1533" w:rsidRPr="006D2F58" w:rsidP="00AD5F65" w14:paraId="0701B68C" w14:textId="77777777">
      <w:pPr>
        <w:pStyle w:val="NoSpacing"/>
        <w:rPr>
          <w:rFonts w:cstheme="minorHAnsi"/>
          <w:b/>
          <w:bCs/>
          <w:i/>
          <w:iCs/>
          <w:sz w:val="16"/>
          <w:szCs w:val="16"/>
        </w:rPr>
      </w:pPr>
      <w:r w:rsidRPr="006D2F58">
        <w:rPr>
          <w:rFonts w:cstheme="minorHAnsi"/>
          <w:b/>
          <w:bCs/>
          <w:color w:val="7030A0"/>
          <w:sz w:val="16"/>
          <w:szCs w:val="16"/>
        </w:rPr>
        <w:t>[applicable to degree-granting institutions only]</w:t>
      </w:r>
      <w:r w:rsidRPr="006D2F58">
        <w:rPr>
          <w:rFonts w:cstheme="minorHAnsi"/>
          <w:b/>
          <w:bCs/>
          <w:color w:val="FF0000"/>
          <w:sz w:val="16"/>
          <w:szCs w:val="16"/>
        </w:rPr>
        <w:t xml:space="preserve"> </w:t>
      </w:r>
      <w:r w:rsidRPr="006D2F58">
        <w:rPr>
          <w:rFonts w:cstheme="minorHAnsi"/>
          <w:b/>
          <w:bCs/>
          <w:i/>
          <w:iCs/>
          <w:sz w:val="16"/>
          <w:szCs w:val="16"/>
        </w:rPr>
        <w:t>SPECIAL INSTRUCTIONS FOR CERTAIN HOSPITALS AND/OR MEDICAL CENTERS</w:t>
      </w:r>
    </w:p>
    <w:p w:rsidR="00EB1533" w:rsidRPr="006D2F58" w:rsidP="00AD5F65" w14:paraId="67C4D792" w14:textId="77777777">
      <w:pPr>
        <w:pStyle w:val="NoSpacing"/>
        <w:rPr>
          <w:rFonts w:cstheme="minorHAnsi"/>
          <w:sz w:val="16"/>
          <w:szCs w:val="16"/>
        </w:rPr>
      </w:pPr>
      <w:r w:rsidRPr="006D2F58">
        <w:rPr>
          <w:rFonts w:cstheme="minorHAnsi"/>
          <w:sz w:val="16"/>
          <w:szCs w:val="16"/>
        </w:rPr>
        <w:t>Hospitals and/or medical centers reporting educational program activity that is operated by an entity for which the primary function is other than higher education should complete the IPEDS Finance survey component as follows:</w:t>
      </w:r>
    </w:p>
    <w:p w:rsidR="00EB1533" w:rsidRPr="006D2F58" w:rsidP="00AD5F65" w14:paraId="058EFD85" w14:textId="77777777">
      <w:pPr>
        <w:pStyle w:val="NoSpacing"/>
        <w:ind w:firstLine="720"/>
        <w:rPr>
          <w:rFonts w:cstheme="minorHAnsi"/>
          <w:sz w:val="16"/>
          <w:szCs w:val="16"/>
        </w:rPr>
      </w:pPr>
      <w:r w:rsidRPr="006D2F58">
        <w:rPr>
          <w:rFonts w:cstheme="minorHAnsi"/>
          <w:sz w:val="16"/>
          <w:szCs w:val="16"/>
        </w:rPr>
        <w:t>a. Include in Part D the revenues directly associated with the educational programs offered. Combine the revenues of all educational programs offered.</w:t>
      </w:r>
    </w:p>
    <w:p w:rsidR="00EB1533" w:rsidRPr="006D2F58" w:rsidP="00AD5F65" w14:paraId="59A085FF" w14:textId="77777777">
      <w:pPr>
        <w:pStyle w:val="NoSpacing"/>
        <w:ind w:left="720"/>
        <w:rPr>
          <w:rFonts w:cstheme="minorHAnsi"/>
          <w:sz w:val="16"/>
          <w:szCs w:val="16"/>
        </w:rPr>
      </w:pPr>
      <w:r w:rsidRPr="006D2F58">
        <w:rPr>
          <w:rFonts w:cstheme="minorHAnsi"/>
          <w:sz w:val="16"/>
          <w:szCs w:val="16"/>
        </w:rPr>
        <w:t>b. Do not complete Part D, line 12 (Hospital revenue). This information is required only for hospitals whose financial activity is reported as a component of an institution of higher education.</w:t>
      </w:r>
    </w:p>
    <w:p w:rsidR="00EB1533" w:rsidRPr="006D2F58" w:rsidP="00AD5F65" w14:paraId="7E4167B1" w14:textId="77777777">
      <w:pPr>
        <w:pStyle w:val="NoSpacing"/>
        <w:ind w:left="720"/>
        <w:rPr>
          <w:rFonts w:cstheme="minorHAnsi"/>
          <w:sz w:val="16"/>
          <w:szCs w:val="16"/>
        </w:rPr>
      </w:pPr>
      <w:r w:rsidRPr="006D2F58">
        <w:rPr>
          <w:rFonts w:cstheme="minorHAnsi"/>
          <w:sz w:val="16"/>
          <w:szCs w:val="16"/>
        </w:rPr>
        <w:t>c. Include in Part E all expenses associated with instruction and educational support services based on your underlying accounting records. Combine the expenses of all educational programs offered.</w:t>
      </w:r>
    </w:p>
    <w:p w:rsidR="00EB1533" w:rsidRPr="006D2F58" w:rsidP="00AD5F65" w14:paraId="2E33EC42" w14:textId="77777777">
      <w:pPr>
        <w:pStyle w:val="NoSpacing"/>
        <w:ind w:left="720"/>
        <w:rPr>
          <w:rFonts w:cstheme="minorHAnsi"/>
          <w:sz w:val="16"/>
          <w:szCs w:val="16"/>
        </w:rPr>
      </w:pPr>
      <w:r w:rsidRPr="006D2F58">
        <w:rPr>
          <w:rFonts w:cstheme="minorHAnsi"/>
          <w:sz w:val="16"/>
          <w:szCs w:val="16"/>
        </w:rPr>
        <w:t>d. Complete Part A and Part B if the information for the educational program(s) component is obtainable from the underlying accounting records. Do not report information for the hospital as a whole.</w:t>
      </w:r>
    </w:p>
    <w:p w:rsidR="00EB1533" w:rsidRPr="006D2F58" w:rsidP="00AD5F65" w14:paraId="18FB7CAA" w14:textId="77777777">
      <w:pPr>
        <w:pStyle w:val="NoSpacing"/>
        <w:rPr>
          <w:rFonts w:cstheme="minorHAnsi"/>
          <w:sz w:val="16"/>
          <w:szCs w:val="16"/>
        </w:rPr>
      </w:pPr>
      <w:r w:rsidRPr="006D2F58">
        <w:rPr>
          <w:rFonts w:cstheme="minorHAnsi"/>
          <w:b/>
          <w:bCs/>
          <w:sz w:val="16"/>
          <w:szCs w:val="16"/>
        </w:rPr>
        <w:t>08: Other revenue</w:t>
      </w:r>
      <w:r w:rsidRPr="006D2F58">
        <w:rPr>
          <w:rFonts w:cstheme="minorHAnsi"/>
          <w:sz w:val="16"/>
          <w:szCs w:val="16"/>
        </w:rPr>
        <w:t xml:space="preserve"> - This calculated value is generated using this formula:</w:t>
      </w:r>
    </w:p>
    <w:p w:rsidR="00EB1533" w:rsidRPr="006D2F58" w:rsidP="00EB1533" w14:paraId="02EA53B0" w14:textId="77777777">
      <w:pPr>
        <w:pStyle w:val="NoSpacing"/>
        <w:ind w:left="720" w:firstLine="720"/>
        <w:rPr>
          <w:rFonts w:cstheme="minorHAnsi"/>
          <w:b/>
          <w:bCs/>
          <w:color w:val="FF0000"/>
          <w:sz w:val="16"/>
          <w:szCs w:val="16"/>
        </w:rPr>
      </w:pPr>
      <w:r w:rsidRPr="006D2F58">
        <w:rPr>
          <w:rFonts w:cstheme="minorHAnsi"/>
          <w:sz w:val="16"/>
          <w:szCs w:val="16"/>
        </w:rPr>
        <w:t xml:space="preserve">D08 = D09 – (D01 + … + D07 + D12) </w:t>
      </w:r>
      <w:r w:rsidRPr="006D2F58">
        <w:rPr>
          <w:rFonts w:cstheme="minorHAnsi"/>
          <w:b/>
          <w:bCs/>
          <w:color w:val="7030A0"/>
          <w:sz w:val="16"/>
          <w:szCs w:val="16"/>
        </w:rPr>
        <w:t>[degree-granting institutions]</w:t>
      </w:r>
    </w:p>
    <w:p w:rsidR="00EB1533" w:rsidRPr="006D2F58" w:rsidP="00EB1533" w14:paraId="729936D0" w14:textId="77777777">
      <w:pPr>
        <w:pStyle w:val="NoSpacing"/>
        <w:ind w:left="720" w:firstLine="720"/>
        <w:rPr>
          <w:rFonts w:cstheme="minorHAnsi"/>
          <w:sz w:val="16"/>
          <w:szCs w:val="16"/>
        </w:rPr>
      </w:pPr>
      <w:r w:rsidRPr="006D2F58">
        <w:rPr>
          <w:rFonts w:cstheme="minorHAnsi"/>
          <w:sz w:val="16"/>
          <w:szCs w:val="16"/>
        </w:rPr>
        <w:t xml:space="preserve">D08 = D19 – (D01 + … + D06) </w:t>
      </w:r>
      <w:r w:rsidRPr="006D2F58">
        <w:rPr>
          <w:rFonts w:cstheme="minorHAnsi"/>
          <w:b/>
          <w:bCs/>
          <w:color w:val="7030A0"/>
          <w:sz w:val="16"/>
          <w:szCs w:val="16"/>
        </w:rPr>
        <w:t>[non-degree-granting institutions]</w:t>
      </w:r>
    </w:p>
    <w:p w:rsidR="00EB1533" w:rsidRPr="006D2F58" w:rsidP="003E1AC2" w14:paraId="7AD8CC63" w14:textId="77777777">
      <w:pPr>
        <w:pStyle w:val="NoSpacing"/>
        <w:rPr>
          <w:rFonts w:cstheme="minorHAnsi"/>
          <w:sz w:val="16"/>
          <w:szCs w:val="16"/>
        </w:rPr>
      </w:pPr>
      <w:r w:rsidRPr="006D2F58">
        <w:rPr>
          <w:rFonts w:cstheme="minorHAnsi"/>
          <w:sz w:val="16"/>
          <w:szCs w:val="16"/>
        </w:rPr>
        <w:t>The amount above should be equal to corresponding amounts found in your GPFS. Excluded from this amount are gains or other unusual or nonrecurring items that are required to be included in Part B, such as gains on the sale of plant assets and extraordinary gains. If this generated amount is negative, this is an indication that amounts entered on this screen are not consistent with your audited GPFS or underlying records.</w:t>
      </w:r>
    </w:p>
    <w:p w:rsidR="00EB1533" w:rsidRPr="006D2F58" w:rsidP="003E1AC2" w14:paraId="6A25E86D" w14:textId="77777777">
      <w:pPr>
        <w:pStyle w:val="NoSpacing"/>
        <w:rPr>
          <w:rFonts w:cstheme="minorHAnsi"/>
          <w:sz w:val="16"/>
          <w:szCs w:val="16"/>
        </w:rPr>
      </w:pPr>
      <w:r w:rsidRPr="006D2F58">
        <w:rPr>
          <w:rFonts w:cstheme="minorHAnsi"/>
          <w:b/>
          <w:bCs/>
          <w:sz w:val="16"/>
          <w:szCs w:val="16"/>
        </w:rPr>
        <w:t>09: Total revenues and investment return</w:t>
      </w:r>
      <w:r w:rsidRPr="006D2F58">
        <w:rPr>
          <w:rFonts w:cstheme="minorHAnsi"/>
          <w:sz w:val="16"/>
          <w:szCs w:val="16"/>
        </w:rPr>
        <w:t xml:space="preserve"> - This amount is carried forward from Part B, line 01. Please check to make sure that the amount carried forward is the same as the amount found in your GPFS.</w:t>
      </w:r>
    </w:p>
    <w:p w:rsidR="00EB1533" w:rsidRPr="006D2F58" w:rsidP="003E1AC2" w14:paraId="4B527E2E" w14:textId="77777777">
      <w:pPr>
        <w:pStyle w:val="NoSpacing"/>
        <w:rPr>
          <w:rFonts w:cstheme="minorHAnsi"/>
          <w:sz w:val="16"/>
          <w:szCs w:val="16"/>
        </w:rPr>
      </w:pPr>
      <w:r w:rsidRPr="006D2F58">
        <w:rPr>
          <w:rFonts w:cstheme="minorHAnsi"/>
          <w:b/>
          <w:bCs/>
          <w:sz w:val="16"/>
          <w:szCs w:val="16"/>
        </w:rPr>
        <w:t>10: 12-month Student FTE (from E12)</w:t>
      </w:r>
      <w:r w:rsidRPr="006D2F58">
        <w:rPr>
          <w:rFonts w:cstheme="minorHAnsi"/>
          <w:sz w:val="16"/>
          <w:szCs w:val="16"/>
        </w:rPr>
        <w:t xml:space="preserve"> – This number for full-time equivalent (FTE) student enrollment is carried over from the 12-month Enrollment survey component.</w:t>
      </w:r>
    </w:p>
    <w:p w:rsidR="00EB1533" w:rsidRPr="006D2F58" w:rsidP="003E1AC2" w14:paraId="36BF89B9" w14:textId="77777777">
      <w:pPr>
        <w:pStyle w:val="NoSpacing"/>
        <w:rPr>
          <w:rFonts w:cstheme="minorHAnsi"/>
          <w:sz w:val="16"/>
          <w:szCs w:val="16"/>
        </w:rPr>
      </w:pPr>
      <w:r w:rsidRPr="006D2F58">
        <w:rPr>
          <w:rFonts w:cstheme="minorHAnsi"/>
          <w:b/>
          <w:bCs/>
          <w:sz w:val="16"/>
          <w:szCs w:val="16"/>
        </w:rPr>
        <w:t>11: Total revenues and investment return per Student FTE</w:t>
      </w:r>
      <w:r w:rsidRPr="006D2F58">
        <w:rPr>
          <w:rFonts w:cstheme="minorHAnsi"/>
          <w:sz w:val="16"/>
          <w:szCs w:val="16"/>
        </w:rPr>
        <w:t xml:space="preserve"> – This amount is generated by dividing line 09 by line 10. This calculated value is used by the system to compare the data reported by the institution to the data of institutions that are in the same sector (e.g., public/private, 4-year/2-year) to see if the calculated value is an extreme value that is too high or low. While it is not anticipated that your institution would have the same overall revenues, this comparison may be useful for ensuring that all appropriate revenues have been included in the Finance survey component, or excluded when appropriate.</w:t>
      </w:r>
    </w:p>
    <w:p w:rsidR="003E1AC2" w14:paraId="21458EE0" w14:textId="565449C1">
      <w:pPr>
        <w:rPr>
          <w:rFonts w:cstheme="minorHAnsi"/>
          <w:b/>
          <w:bCs/>
          <w:color w:val="00B0F0"/>
          <w:sz w:val="16"/>
          <w:szCs w:val="16"/>
        </w:rPr>
      </w:pPr>
    </w:p>
    <w:p w:rsidR="00EB1533" w:rsidRPr="006D2F58" w:rsidP="003E1AC2" w14:paraId="163D430A" w14:textId="3710F9A2">
      <w:pPr>
        <w:pStyle w:val="NoSpacing"/>
        <w:rPr>
          <w:rFonts w:cstheme="minorHAnsi"/>
          <w:b/>
          <w:bCs/>
          <w:sz w:val="16"/>
          <w:szCs w:val="16"/>
        </w:rPr>
      </w:pPr>
      <w:r w:rsidRPr="006D2F58">
        <w:rPr>
          <w:rFonts w:cstheme="minorHAnsi"/>
          <w:b/>
          <w:bCs/>
          <w:color w:val="00B0F0"/>
          <w:sz w:val="16"/>
          <w:szCs w:val="16"/>
        </w:rPr>
        <w:t>Part E-1 – Expenses and Other Deductions: Functional Classification</w:t>
      </w:r>
    </w:p>
    <w:p w:rsidR="00EB1533" w:rsidRPr="006D2F58" w:rsidP="003E1AC2" w14:paraId="4741987F" w14:textId="77777777">
      <w:pPr>
        <w:pStyle w:val="NoSpacing"/>
        <w:rPr>
          <w:rFonts w:cstheme="minorHAnsi"/>
          <w:b/>
          <w:bCs/>
          <w:i/>
          <w:iCs/>
          <w:sz w:val="16"/>
          <w:szCs w:val="16"/>
        </w:rPr>
      </w:pPr>
      <w:r w:rsidRPr="006D2F58">
        <w:rPr>
          <w:rFonts w:cstheme="minorHAnsi"/>
          <w:b/>
          <w:bCs/>
          <w:i/>
          <w:iCs/>
          <w:sz w:val="16"/>
          <w:szCs w:val="16"/>
        </w:rPr>
        <w:t>PLEASE COMPLETE PART B BEFORE PROVIDING DATA FOR PART E.</w:t>
      </w:r>
    </w:p>
    <w:p w:rsidR="00EB1533" w:rsidRPr="006D2F58" w:rsidP="003E1AC2" w14:paraId="3A840D04" w14:textId="77777777">
      <w:pPr>
        <w:pStyle w:val="NoSpacing"/>
        <w:rPr>
          <w:rFonts w:cstheme="minorHAnsi"/>
          <w:sz w:val="16"/>
          <w:szCs w:val="16"/>
        </w:rPr>
      </w:pPr>
      <w:r w:rsidRPr="006D2F58">
        <w:rPr>
          <w:rFonts w:cstheme="minorHAnsi"/>
          <w:sz w:val="16"/>
          <w:szCs w:val="16"/>
        </w:rPr>
        <w:t>Part E-1 is intended to report expenses by function. All expenses recognized in the GPFS should be reported using the expense functions provided on lines 01–06, 10, and 11. These functional categories are consistent with Chapter 5 (Accounting for Independent Colleges and Universities) of the NACUBO FARM. (FARM para 504)</w:t>
      </w:r>
    </w:p>
    <w:p w:rsidR="003E1AC2" w:rsidP="003E1AC2" w14:paraId="46021DCC" w14:textId="77777777">
      <w:pPr>
        <w:pStyle w:val="NoSpacing"/>
        <w:rPr>
          <w:rFonts w:cstheme="minorHAnsi"/>
          <w:sz w:val="16"/>
          <w:szCs w:val="16"/>
        </w:rPr>
      </w:pPr>
    </w:p>
    <w:p w:rsidR="00EB1533" w:rsidRPr="006D2F58" w:rsidP="003E1AC2" w14:paraId="76F413DD" w14:textId="0486E4BF">
      <w:pPr>
        <w:pStyle w:val="NoSpacing"/>
        <w:rPr>
          <w:rFonts w:cstheme="minorHAnsi"/>
          <w:sz w:val="16"/>
          <w:szCs w:val="16"/>
        </w:rPr>
      </w:pPr>
      <w:r w:rsidRPr="006D2F58">
        <w:rPr>
          <w:rFonts w:cstheme="minorHAnsi"/>
          <w:sz w:val="16"/>
          <w:szCs w:val="16"/>
        </w:rPr>
        <w:t>Institutions that do not have access to FARM can refer to Appendix B of the NACUBO Advisory Report 2010-1, Public Institutions: Methodologies for Allocating Depreciation, Operation and Maintenance of Plant, and Interest Expenses to Functional Expense Categories for more detailed information on the expense categories. Although this document was written for public institutions, the expenditure definitions are applicable to private institutions also. The advisory is available online here.</w:t>
      </w:r>
    </w:p>
    <w:p w:rsidR="003E1AC2" w:rsidP="003E1AC2" w14:paraId="14D12CA0" w14:textId="77777777">
      <w:pPr>
        <w:pStyle w:val="NoSpacing"/>
        <w:rPr>
          <w:rFonts w:cstheme="minorHAnsi"/>
          <w:sz w:val="16"/>
          <w:szCs w:val="16"/>
        </w:rPr>
      </w:pPr>
    </w:p>
    <w:p w:rsidR="00EB1533" w:rsidRPr="006D2F58" w:rsidP="003E1AC2" w14:paraId="0CAAF515" w14:textId="5A3DED9B">
      <w:pPr>
        <w:pStyle w:val="NoSpacing"/>
        <w:rPr>
          <w:rFonts w:cstheme="minorHAnsi"/>
          <w:sz w:val="16"/>
          <w:szCs w:val="16"/>
        </w:rPr>
      </w:pPr>
      <w:r w:rsidRPr="006D2F58">
        <w:rPr>
          <w:rFonts w:cstheme="minorHAnsi"/>
          <w:sz w:val="16"/>
          <w:szCs w:val="16"/>
        </w:rPr>
        <w:t>Although for-profit institutions are not required to report expenses by functions in their GPFS, please report expenses by functional categories using your underlying accounting records. Expenses should be assigned to functional categories by direct identification with a function, wherever possible. When direct assignment to functional categories is not possible, an allocation is appropriate. Objective methods of allocating expense are preferable to subjective methods and may be based on financial or nonfinancial data.</w:t>
      </w:r>
    </w:p>
    <w:p w:rsidR="00EB1533" w:rsidRPr="006D2F58" w:rsidP="003E1AC2" w14:paraId="1588DA68" w14:textId="77777777">
      <w:pPr>
        <w:pStyle w:val="NoSpacing"/>
        <w:rPr>
          <w:rFonts w:cstheme="minorHAnsi"/>
          <w:b/>
          <w:bCs/>
          <w:sz w:val="16"/>
          <w:szCs w:val="16"/>
        </w:rPr>
      </w:pPr>
      <w:r w:rsidRPr="006D2F58">
        <w:rPr>
          <w:rFonts w:cstheme="minorHAnsi"/>
          <w:b/>
          <w:bCs/>
          <w:sz w:val="16"/>
          <w:szCs w:val="16"/>
        </w:rPr>
        <w:t>The total for expenses on line 07 should agree with the total expenses reported in your GPFS including interest expense and any other non-operating expense.</w:t>
      </w:r>
    </w:p>
    <w:p w:rsidR="00EB1533" w:rsidRPr="006D2F58" w:rsidP="003E1AC2" w14:paraId="3E2F8EF7" w14:textId="77777777">
      <w:pPr>
        <w:pStyle w:val="NoSpacing"/>
        <w:rPr>
          <w:rFonts w:cstheme="minorHAnsi"/>
          <w:sz w:val="16"/>
          <w:szCs w:val="16"/>
        </w:rPr>
      </w:pPr>
      <w:r w:rsidRPr="006D2F58">
        <w:rPr>
          <w:rFonts w:cstheme="minorHAnsi"/>
          <w:sz w:val="16"/>
          <w:szCs w:val="16"/>
        </w:rPr>
        <w:t>Do not include losses or other unusual or nonrecurring items in Part E. (Special items including gains and losses should be reported in Part B.) Operation and maintenance of plant expenses are no longer reported as a separate functional expense category. Instead these expenses are to be distributed, or allocated, among the other functional expense categories.</w:t>
      </w:r>
    </w:p>
    <w:p w:rsidR="00EB1533" w:rsidRPr="006D2F58" w:rsidP="003E1AC2" w14:paraId="418C62A3" w14:textId="77777777">
      <w:pPr>
        <w:pStyle w:val="NoSpacing"/>
        <w:rPr>
          <w:rFonts w:cstheme="minorHAnsi"/>
          <w:b/>
          <w:bCs/>
          <w:i/>
          <w:iCs/>
          <w:sz w:val="16"/>
          <w:szCs w:val="16"/>
        </w:rPr>
      </w:pPr>
      <w:r w:rsidRPr="006D2F58">
        <w:rPr>
          <w:rFonts w:cstheme="minorHAnsi"/>
          <w:b/>
          <w:bCs/>
          <w:i/>
          <w:iCs/>
          <w:sz w:val="16"/>
          <w:szCs w:val="16"/>
        </w:rPr>
        <w:t>Expenses by Functional Classification</w:t>
      </w:r>
    </w:p>
    <w:p w:rsidR="00EB1533" w:rsidRPr="006D2F58" w:rsidP="003E1AC2" w14:paraId="41B0D6F0" w14:textId="77777777">
      <w:pPr>
        <w:pStyle w:val="NoSpacing"/>
        <w:rPr>
          <w:rFonts w:cstheme="minorHAnsi"/>
          <w:sz w:val="16"/>
          <w:szCs w:val="16"/>
        </w:rPr>
      </w:pPr>
      <w:r w:rsidRPr="006D2F58">
        <w:rPr>
          <w:rFonts w:cstheme="minorHAnsi"/>
          <w:b/>
          <w:bCs/>
          <w:sz w:val="16"/>
          <w:szCs w:val="16"/>
        </w:rPr>
        <w:t>Column 1, Total amount</w:t>
      </w:r>
      <w:r w:rsidRPr="006D2F58">
        <w:rPr>
          <w:rFonts w:cstheme="minorHAnsi"/>
          <w:sz w:val="16"/>
          <w:szCs w:val="16"/>
        </w:rPr>
        <w:t xml:space="preserve"> - Enter the total expense for each applicable functional category listed on lines 01–05, and 10. Total expenses, line 07, should agree with the total expenses reported in your GPFS.</w:t>
      </w:r>
    </w:p>
    <w:p w:rsidR="00EB1533" w:rsidRPr="006D2F58" w:rsidP="003E1AC2" w14:paraId="38329938" w14:textId="77777777">
      <w:pPr>
        <w:pStyle w:val="NoSpacing"/>
        <w:rPr>
          <w:rFonts w:cstheme="minorHAnsi"/>
          <w:sz w:val="16"/>
          <w:szCs w:val="16"/>
        </w:rPr>
      </w:pPr>
      <w:r w:rsidRPr="006D2F58">
        <w:rPr>
          <w:rFonts w:cstheme="minorHAnsi"/>
          <w:b/>
          <w:bCs/>
          <w:sz w:val="16"/>
          <w:szCs w:val="16"/>
        </w:rPr>
        <w:t>Column 2, Salaries and wages</w:t>
      </w:r>
      <w:r w:rsidRPr="006D2F58">
        <w:rPr>
          <w:rFonts w:cstheme="minorHAnsi"/>
          <w:sz w:val="16"/>
          <w:szCs w:val="16"/>
        </w:rPr>
        <w:t xml:space="preserve"> – This column describes the natural classification of salary and wage expenses incurred in each functional category. For this classification, enter the amount of salary and wage expenses for the function identified on lines 01-05, 10, and 07. Do NOT include Operation and maintenance of plant (O&amp;M) expenses in this category because O&amp;M expenses are reported in a separate natural classification category. </w:t>
      </w:r>
    </w:p>
    <w:p w:rsidR="00EB1533" w:rsidRPr="006D2F58" w:rsidP="00EB1533" w14:paraId="082CBFA1" w14:textId="77777777">
      <w:pPr>
        <w:pStyle w:val="NoSpacing"/>
        <w:rPr>
          <w:rFonts w:cstheme="minorHAnsi"/>
          <w:sz w:val="16"/>
          <w:szCs w:val="16"/>
        </w:rPr>
      </w:pPr>
    </w:p>
    <w:p w:rsidR="00EB1533" w:rsidRPr="006D2F58" w:rsidP="003E1AC2" w14:paraId="37C04580" w14:textId="77777777">
      <w:pPr>
        <w:pStyle w:val="NoSpacing"/>
        <w:rPr>
          <w:rFonts w:cstheme="minorHAnsi"/>
          <w:sz w:val="16"/>
          <w:szCs w:val="16"/>
        </w:rPr>
      </w:pPr>
      <w:r w:rsidRPr="006D2F58">
        <w:rPr>
          <w:rFonts w:cstheme="minorHAnsi"/>
          <w:sz w:val="16"/>
          <w:szCs w:val="16"/>
        </w:rPr>
        <w:t xml:space="preserve">Refer to these specific instructions for more information about reporting expenses. </w:t>
      </w:r>
    </w:p>
    <w:p w:rsidR="00EB1533" w:rsidRPr="006D2F58" w:rsidP="003E1AC2" w14:paraId="66371A50" w14:textId="561A1563">
      <w:pPr>
        <w:pStyle w:val="NoSpacing"/>
        <w:rPr>
          <w:rFonts w:cstheme="minorHAnsi"/>
          <w:sz w:val="16"/>
          <w:szCs w:val="16"/>
        </w:rPr>
      </w:pPr>
      <w:r w:rsidRPr="006D2F58">
        <w:rPr>
          <w:rFonts w:cstheme="minorHAnsi"/>
          <w:b/>
          <w:bCs/>
          <w:sz w:val="16"/>
          <w:szCs w:val="16"/>
        </w:rPr>
        <w:t>01 – Instruction</w:t>
      </w:r>
      <w:r w:rsidRPr="006D2F58">
        <w:rPr>
          <w:rFonts w:cstheme="minorHAnsi"/>
          <w:sz w:val="16"/>
          <w:szCs w:val="16"/>
        </w:rPr>
        <w:t xml:space="preserve"> – Enter the instruction expenses of the colleges, schools, departments, and other instructional divisions of the institution and expenses for departmental research and public service that are not separately budgeted. The instruction category includes general academic instruction, occupational and vocational instruction, special session instruction, community education, preparatory</w:t>
      </w:r>
      <w:r w:rsidR="00A54D3A">
        <w:rPr>
          <w:rFonts w:cstheme="minorHAnsi"/>
          <w:sz w:val="16"/>
          <w:szCs w:val="16"/>
        </w:rPr>
        <w:t xml:space="preserve">, </w:t>
      </w:r>
      <w:r w:rsidR="00A54D3A">
        <w:rPr>
          <w:rFonts w:cstheme="minorHAnsi"/>
          <w:color w:val="FF0000"/>
          <w:sz w:val="16"/>
          <w:szCs w:val="16"/>
        </w:rPr>
        <w:t>developmental</w:t>
      </w:r>
      <w:r w:rsidRPr="006D2F58">
        <w:rPr>
          <w:rFonts w:cstheme="minorHAnsi"/>
          <w:sz w:val="16"/>
          <w:szCs w:val="16"/>
        </w:rPr>
        <w:t xml:space="preserve"> and adult basic education, </w:t>
      </w:r>
      <w:r w:rsidRPr="00A54D3A">
        <w:rPr>
          <w:rFonts w:cstheme="minorHAnsi"/>
          <w:strike/>
          <w:color w:val="FF0000"/>
          <w:sz w:val="16"/>
          <w:szCs w:val="16"/>
        </w:rPr>
        <w:t>and</w:t>
      </w:r>
      <w:r w:rsidRPr="00A54D3A">
        <w:rPr>
          <w:rFonts w:cstheme="minorHAnsi"/>
          <w:color w:val="FF0000"/>
          <w:sz w:val="16"/>
          <w:szCs w:val="16"/>
        </w:rPr>
        <w:t xml:space="preserve"> </w:t>
      </w:r>
      <w:r w:rsidRPr="00B730A3">
        <w:rPr>
          <w:rFonts w:cstheme="minorHAnsi"/>
          <w:strike/>
          <w:color w:val="FF0000"/>
          <w:sz w:val="16"/>
          <w:szCs w:val="16"/>
        </w:rPr>
        <w:t>remedial</w:t>
      </w:r>
      <w:r w:rsidRPr="00B730A3">
        <w:rPr>
          <w:rFonts w:cstheme="minorHAnsi"/>
          <w:color w:val="FF0000"/>
          <w:sz w:val="16"/>
          <w:szCs w:val="16"/>
        </w:rPr>
        <w:t xml:space="preserve"> </w:t>
      </w:r>
      <w:r w:rsidRPr="006D2F58">
        <w:rPr>
          <w:rFonts w:cstheme="minorHAnsi"/>
          <w:sz w:val="16"/>
          <w:szCs w:val="16"/>
        </w:rPr>
        <w:t xml:space="preserve">and tutorial instruction </w:t>
      </w:r>
      <w:r w:rsidRPr="00F57F08">
        <w:rPr>
          <w:rFonts w:cstheme="minorHAnsi"/>
          <w:strike/>
          <w:color w:val="FF0000"/>
          <w:sz w:val="16"/>
          <w:szCs w:val="16"/>
        </w:rPr>
        <w:t>conducted by the teaching faculty for the institution’s students</w:t>
      </w:r>
      <w:r w:rsidRPr="006D2F58">
        <w:rPr>
          <w:rFonts w:cstheme="minorHAnsi"/>
          <w:sz w:val="16"/>
          <w:szCs w:val="16"/>
        </w:rPr>
        <w:t>. Include expenses for both credit and non-credit activities. Exclude expenses for academic administration if the primary function is administration (e.g., academic deans). Such expenses should be entered on line 03a. (FARM para. 703.4)</w:t>
      </w:r>
    </w:p>
    <w:p w:rsidR="00EB1533" w:rsidRPr="006D2F58" w:rsidP="003E1AC2" w14:paraId="6AF94E98" w14:textId="77777777">
      <w:pPr>
        <w:pStyle w:val="NoSpacing"/>
        <w:rPr>
          <w:rFonts w:cstheme="minorHAnsi"/>
          <w:sz w:val="16"/>
          <w:szCs w:val="16"/>
        </w:rPr>
      </w:pPr>
      <w:r w:rsidRPr="006D2F58">
        <w:rPr>
          <w:rFonts w:cstheme="minorHAnsi"/>
          <w:b/>
          <w:bCs/>
          <w:sz w:val="16"/>
          <w:szCs w:val="16"/>
        </w:rPr>
        <w:t>02a – Research</w:t>
      </w:r>
      <w:r w:rsidRPr="006D2F58">
        <w:rPr>
          <w:rFonts w:cstheme="minorHAnsi"/>
          <w:sz w:val="16"/>
          <w:szCs w:val="16"/>
        </w:rPr>
        <w:t xml:space="preserve"> – Enter the expenses for activities specifically organized to produce research outcomes and either commissioned by an agency external to the institution or separately budgeted by an organizational unit within the institution. The category includes institutes and research centers, and individual and project research. Do not report non-research sponsored programs (e.g., training programs) on this line. Training programs generally are reported on line 01 (Instruction). (FARM para. 703.5)</w:t>
      </w:r>
    </w:p>
    <w:p w:rsidR="00EB1533" w:rsidRPr="006D2F58" w:rsidP="003E1AC2" w14:paraId="79490DC2" w14:textId="77777777">
      <w:pPr>
        <w:pStyle w:val="NoSpacing"/>
        <w:rPr>
          <w:rFonts w:cstheme="minorHAnsi"/>
          <w:sz w:val="16"/>
          <w:szCs w:val="16"/>
        </w:rPr>
      </w:pPr>
      <w:r w:rsidRPr="006D2F58">
        <w:rPr>
          <w:rFonts w:cstheme="minorHAnsi"/>
          <w:b/>
          <w:bCs/>
          <w:sz w:val="16"/>
          <w:szCs w:val="16"/>
        </w:rPr>
        <w:t>02b – Public service</w:t>
      </w:r>
      <w:r w:rsidRPr="006D2F58">
        <w:rPr>
          <w:rFonts w:cstheme="minorHAnsi"/>
          <w:sz w:val="16"/>
          <w:szCs w:val="16"/>
        </w:rPr>
        <w:t xml:space="preserve"> – Enter the expenses specifically for public service and for activities established primarily to provide non-instructional services beneficial to groups external to the institution. Examples are seminars and projects provided to the particular sectors of the community. Include expenses for community services, cooperative extension services, and public broadcasting services. (FARM para. 703.6)</w:t>
      </w:r>
    </w:p>
    <w:p w:rsidR="00EB1533" w:rsidRPr="006D2F58" w:rsidP="003E1AC2" w14:paraId="02A1C517" w14:textId="2D0A94A0">
      <w:pPr>
        <w:pStyle w:val="NoSpacing"/>
        <w:rPr>
          <w:rFonts w:cstheme="minorHAnsi"/>
          <w:sz w:val="16"/>
          <w:szCs w:val="16"/>
        </w:rPr>
      </w:pPr>
      <w:r w:rsidRPr="006D2F58">
        <w:rPr>
          <w:rFonts w:cstheme="minorHAnsi"/>
          <w:b/>
          <w:bCs/>
          <w:sz w:val="16"/>
          <w:szCs w:val="16"/>
        </w:rPr>
        <w:t>03a – Academic support</w:t>
      </w:r>
      <w:r w:rsidRPr="006D2F58">
        <w:rPr>
          <w:rFonts w:cstheme="minorHAnsi"/>
          <w:sz w:val="16"/>
          <w:szCs w:val="16"/>
        </w:rPr>
        <w:t xml:space="preserve"> – Enter the expenses for support services that are an integral part of the institution’s primary mission of instruction, research, or public service and that are not charged directly to these primary programs. Include expenses for libraries, museums, galleries, audio/visual services, </w:t>
      </w:r>
      <w:r w:rsidR="0003329B">
        <w:rPr>
          <w:rFonts w:cstheme="minorHAnsi"/>
          <w:color w:val="FF0000"/>
          <w:sz w:val="16"/>
          <w:szCs w:val="16"/>
        </w:rPr>
        <w:t xml:space="preserve">academic administration, </w:t>
      </w:r>
      <w:r w:rsidRPr="001B6976" w:rsidR="001B6976">
        <w:rPr>
          <w:rFonts w:ascii="Calibri" w:eastAsia="Calibri" w:hAnsi="Calibri" w:cs="Times New Roman"/>
          <w:color w:val="FF0000"/>
          <w:sz w:val="16"/>
          <w:szCs w:val="16"/>
        </w:rPr>
        <w:t xml:space="preserve">and formally organized and/or separately budgeted </w:t>
      </w:r>
      <w:r w:rsidRPr="006D2F58">
        <w:rPr>
          <w:rFonts w:cstheme="minorHAnsi"/>
          <w:sz w:val="16"/>
          <w:szCs w:val="16"/>
        </w:rPr>
        <w:t xml:space="preserve">academic </w:t>
      </w:r>
      <w:r w:rsidR="0003329B">
        <w:rPr>
          <w:rFonts w:cstheme="minorHAnsi"/>
          <w:color w:val="FF0000"/>
          <w:sz w:val="16"/>
          <w:szCs w:val="16"/>
        </w:rPr>
        <w:t xml:space="preserve">personnel </w:t>
      </w:r>
      <w:r w:rsidRPr="006D2F58">
        <w:rPr>
          <w:rFonts w:cstheme="minorHAnsi"/>
          <w:sz w:val="16"/>
          <w:szCs w:val="16"/>
        </w:rPr>
        <w:t>development, academic computing support, course and curriculum development</w:t>
      </w:r>
      <w:r w:rsidRPr="0003329B">
        <w:rPr>
          <w:rFonts w:cstheme="minorHAnsi"/>
          <w:strike/>
          <w:color w:val="FF0000"/>
          <w:sz w:val="16"/>
          <w:szCs w:val="16"/>
        </w:rPr>
        <w:t>, and academic administration</w:t>
      </w:r>
      <w:r w:rsidRPr="006D2F58">
        <w:rPr>
          <w:rFonts w:cstheme="minorHAnsi"/>
          <w:sz w:val="16"/>
          <w:szCs w:val="16"/>
        </w:rPr>
        <w:t>. Include expenses for medical, veterinary and dental clinics if their primary purpose is to support the institutional program, that is, they are not part of a hospital. (FARM para. 703.7)</w:t>
      </w:r>
    </w:p>
    <w:p w:rsidR="00EB1533" w:rsidRPr="006D2F58" w:rsidP="003E1AC2" w14:paraId="1312AF57" w14:textId="77777777">
      <w:pPr>
        <w:pStyle w:val="NoSpacing"/>
        <w:rPr>
          <w:rFonts w:cstheme="minorHAnsi"/>
          <w:sz w:val="16"/>
          <w:szCs w:val="16"/>
        </w:rPr>
      </w:pPr>
      <w:r w:rsidRPr="006D2F58">
        <w:rPr>
          <w:rFonts w:cstheme="minorHAnsi"/>
          <w:b/>
          <w:bCs/>
          <w:sz w:val="16"/>
          <w:szCs w:val="16"/>
        </w:rPr>
        <w:t>03b – Student services</w:t>
      </w:r>
      <w:r w:rsidRPr="006D2F58">
        <w:rPr>
          <w:rFonts w:cstheme="minorHAnsi"/>
          <w:sz w:val="16"/>
          <w:szCs w:val="16"/>
        </w:rPr>
        <w:t xml:space="preserve"> – Enter the expenses for admissions, registrar activities and activities whose primary purpose is to contribute to students emotional and physical well-being and to their intellectual, cultural and social development outside the context of the formal instructional program. Examples are career guidance, counseling, financial aid administration, student records, athletics, and student health services, except when operated as a self-supporting auxiliary enterprise. (FARM para. 703.8)</w:t>
      </w:r>
    </w:p>
    <w:p w:rsidR="00EB1533" w:rsidRPr="006D2F58" w:rsidP="003E1AC2" w14:paraId="4EDD67FC" w14:textId="77777777">
      <w:pPr>
        <w:pStyle w:val="NoSpacing"/>
        <w:rPr>
          <w:rFonts w:cstheme="minorHAnsi"/>
          <w:sz w:val="16"/>
          <w:szCs w:val="16"/>
        </w:rPr>
      </w:pPr>
      <w:r w:rsidRPr="006D2F58">
        <w:rPr>
          <w:rFonts w:cstheme="minorHAnsi"/>
          <w:b/>
          <w:bCs/>
          <w:sz w:val="16"/>
          <w:szCs w:val="16"/>
        </w:rPr>
        <w:t>03c – Institutional support</w:t>
      </w:r>
      <w:r w:rsidRPr="006D2F58">
        <w:rPr>
          <w:rFonts w:cstheme="minorHAnsi"/>
          <w:sz w:val="16"/>
          <w:szCs w:val="16"/>
        </w:rPr>
        <w:t xml:space="preserve"> – Enter the expenses for the day-to-day operational support of the institution. Include expenses for general administrative services, executive direction and planning, legal and fiscal operations, administrative computing support, and public relations/development. (FARM para. 703.9)</w:t>
      </w:r>
    </w:p>
    <w:p w:rsidR="00EB1533" w:rsidRPr="006D2F58" w:rsidP="003E1AC2" w14:paraId="1EEB150D" w14:textId="77777777">
      <w:pPr>
        <w:pStyle w:val="NoSpacing"/>
        <w:rPr>
          <w:rFonts w:cstheme="minorHAnsi"/>
          <w:sz w:val="16"/>
          <w:szCs w:val="16"/>
        </w:rPr>
      </w:pPr>
      <w:r w:rsidRPr="006D2F58">
        <w:rPr>
          <w:rFonts w:cstheme="minorHAnsi"/>
          <w:b/>
          <w:bCs/>
          <w:color w:val="7030A0"/>
          <w:sz w:val="16"/>
          <w:szCs w:val="16"/>
        </w:rPr>
        <w:t>[applicable to degree-granting institutions only]</w:t>
      </w:r>
      <w:r w:rsidRPr="006D2F58">
        <w:rPr>
          <w:rFonts w:cstheme="minorHAnsi"/>
          <w:b/>
          <w:bCs/>
          <w:color w:val="FF0000"/>
          <w:sz w:val="16"/>
          <w:szCs w:val="16"/>
        </w:rPr>
        <w:t xml:space="preserve"> </w:t>
      </w:r>
      <w:r w:rsidRPr="006D2F58">
        <w:rPr>
          <w:rFonts w:cstheme="minorHAnsi"/>
          <w:b/>
          <w:bCs/>
          <w:sz w:val="16"/>
          <w:szCs w:val="16"/>
        </w:rPr>
        <w:t>04 – Auxiliary enterprises</w:t>
      </w:r>
      <w:r w:rsidRPr="006D2F58">
        <w:rPr>
          <w:rFonts w:cstheme="minorHAnsi"/>
          <w:sz w:val="16"/>
          <w:szCs w:val="16"/>
        </w:rPr>
        <w:t xml:space="preserve"> – Enter expenses of essentially self-supporting operations of the institution that exist to furnish a service to students, faculty, or staff, and that charge a fee that is directly related to, although not necessarily equal to, the cost of the service. Examples are residence halls, food services, student health services, intercollegiate athletics (only if essentially self-supporting), college unions, college stores, faculty and staff parking, and faculty housing. (FARM para. 703.11)</w:t>
      </w:r>
    </w:p>
    <w:p w:rsidR="00EB1533" w:rsidRPr="006D2F58" w:rsidP="003E1AC2" w14:paraId="3B9359C8" w14:textId="77777777">
      <w:pPr>
        <w:pStyle w:val="NoSpacing"/>
        <w:rPr>
          <w:rFonts w:cstheme="minorHAnsi"/>
          <w:sz w:val="16"/>
          <w:szCs w:val="16"/>
        </w:rPr>
      </w:pPr>
      <w:r w:rsidRPr="006D2F58">
        <w:rPr>
          <w:rFonts w:cstheme="minorHAnsi"/>
          <w:b/>
          <w:bCs/>
          <w:sz w:val="16"/>
          <w:szCs w:val="16"/>
        </w:rPr>
        <w:t>05 – Net grant aid to students (net of tuition and fee allowances)</w:t>
      </w:r>
      <w:r w:rsidRPr="006D2F58">
        <w:rPr>
          <w:rFonts w:cstheme="minorHAnsi"/>
          <w:sz w:val="16"/>
          <w:szCs w:val="16"/>
        </w:rPr>
        <w:t xml:space="preserve"> - Enter on this line ONLY scholarships and fellowships recognized as expenses in your GPFS. Do not include Federal Work Study expenses on this line. Work study expenses should be reported within the function where the student worked. Whereas in the past, most student awards were recorded as expenses under this classification, most student awards are now reported as either scholarship allowances or agency transactions. Student awards, made from contributed funds or grant funds, that are under the control of the institution (the institution decides who gets the award) result in allowances that reduce tuition or auxiliary enterprise revenue. Student awards, made from grant funds, that are made to students identified by the grantor are considered agency transactions and do not result in either revenues or expenses. Scholarships and fellowships in the form of allowances applied to tuition and fees should be reported in Part C-1, line 06, and not included in Part E-1, line 05. Scholarships and fellowships in the form of allowances applied to auxiliary services should be reported in Part C-1, line 07, and not included in Part E-1, line 05. (FARM para. 703.10)</w:t>
      </w:r>
    </w:p>
    <w:p w:rsidR="003E1AC2" w:rsidP="003E1AC2" w14:paraId="05D3287B" w14:textId="77777777">
      <w:pPr>
        <w:pStyle w:val="NoSpacing"/>
        <w:rPr>
          <w:rFonts w:cstheme="minorHAnsi"/>
          <w:sz w:val="16"/>
          <w:szCs w:val="16"/>
        </w:rPr>
      </w:pPr>
    </w:p>
    <w:p w:rsidR="00EB1533" w:rsidRPr="006D2F58" w:rsidP="003E1AC2" w14:paraId="1EE82121" w14:textId="37A9BD62">
      <w:pPr>
        <w:pStyle w:val="NoSpacing"/>
        <w:rPr>
          <w:rFonts w:cstheme="minorHAnsi"/>
          <w:sz w:val="16"/>
          <w:szCs w:val="16"/>
        </w:rPr>
      </w:pPr>
      <w:r w:rsidRPr="006D2F58">
        <w:rPr>
          <w:rFonts w:cstheme="minorHAnsi"/>
          <w:sz w:val="16"/>
          <w:szCs w:val="16"/>
        </w:rPr>
        <w:t>According to NACUBO Advisory Report 97-1 (January 17, 1997), scholarships and fellowships are "expenses to the extent that the organization incurs incremental expense in providing goods and services." Thus payments made by the institution to students or third parties in support of the total cost of education are expenses if those payments are made for goods and services NOT provided by the institution. Examples include payments for services to third parties (including students) for off-campus housing or for the cost of board not provided by institutional contract meal plans.</w:t>
      </w:r>
    </w:p>
    <w:p w:rsidR="00EB1533" w:rsidRPr="006D2F58" w:rsidP="003E1AC2" w14:paraId="4A4BAFCD" w14:textId="77777777">
      <w:pPr>
        <w:pStyle w:val="NoSpacing"/>
        <w:rPr>
          <w:rFonts w:cstheme="minorHAnsi"/>
          <w:sz w:val="16"/>
          <w:szCs w:val="16"/>
        </w:rPr>
      </w:pPr>
      <w:r w:rsidRPr="006D2F58">
        <w:rPr>
          <w:rFonts w:cstheme="minorHAnsi"/>
          <w:b/>
          <w:bCs/>
          <w:color w:val="7030A0"/>
          <w:sz w:val="16"/>
          <w:szCs w:val="16"/>
        </w:rPr>
        <w:t>[applicable to degree-granting institutions only]</w:t>
      </w:r>
      <w:r w:rsidRPr="006D2F58">
        <w:rPr>
          <w:rFonts w:cstheme="minorHAnsi"/>
          <w:b/>
          <w:bCs/>
          <w:color w:val="FF0000"/>
          <w:sz w:val="16"/>
          <w:szCs w:val="16"/>
        </w:rPr>
        <w:t xml:space="preserve"> </w:t>
      </w:r>
      <w:r w:rsidRPr="006D2F58">
        <w:rPr>
          <w:rFonts w:cstheme="minorHAnsi"/>
          <w:b/>
          <w:bCs/>
          <w:sz w:val="16"/>
          <w:szCs w:val="16"/>
        </w:rPr>
        <w:t>10 – Hospital services (as applicable)</w:t>
      </w:r>
      <w:r w:rsidRPr="006D2F58">
        <w:rPr>
          <w:rFonts w:cstheme="minorHAnsi"/>
          <w:sz w:val="16"/>
          <w:szCs w:val="16"/>
        </w:rPr>
        <w:t xml:space="preserve"> – Enter all expenses associated with the operation of a hospital reported as a component of an institution of higher education. Include nursing expenses, other professional services, administrative services, fiscal services, and charges for operation and maintenance of plant. (FARM para. 703.12) </w:t>
      </w:r>
      <w:r w:rsidRPr="006D2F58">
        <w:rPr>
          <w:rFonts w:cstheme="minorHAnsi"/>
          <w:b/>
          <w:bCs/>
          <w:sz w:val="16"/>
          <w:szCs w:val="16"/>
        </w:rPr>
        <w:t>Hospitals or medical centers reporting educational program activities conducted independent of an institution of higher education (not as a component of a reporting institution of higher education) should not complete this line. Refer to the special instructions below.</w:t>
      </w:r>
    </w:p>
    <w:p w:rsidR="00EB1533" w:rsidRPr="006D2F58" w:rsidP="003E1AC2" w14:paraId="54A429E2" w14:textId="77777777">
      <w:pPr>
        <w:pStyle w:val="NoSpacing"/>
        <w:rPr>
          <w:rFonts w:cstheme="minorHAnsi"/>
          <w:sz w:val="16"/>
          <w:szCs w:val="16"/>
        </w:rPr>
      </w:pPr>
      <w:r w:rsidRPr="006D2F58">
        <w:rPr>
          <w:rFonts w:cstheme="minorHAnsi"/>
          <w:b/>
          <w:bCs/>
          <w:color w:val="7030A0"/>
          <w:sz w:val="16"/>
          <w:szCs w:val="16"/>
        </w:rPr>
        <w:t>[applicable to degree-granting institutions only]</w:t>
      </w:r>
      <w:r w:rsidRPr="006D2F58">
        <w:rPr>
          <w:rFonts w:cstheme="minorHAnsi"/>
          <w:b/>
          <w:bCs/>
          <w:color w:val="FF0000"/>
          <w:sz w:val="16"/>
          <w:szCs w:val="16"/>
        </w:rPr>
        <w:t xml:space="preserve"> </w:t>
      </w:r>
      <w:r w:rsidRPr="006D2F58">
        <w:rPr>
          <w:rFonts w:cstheme="minorHAnsi"/>
          <w:b/>
          <w:bCs/>
          <w:sz w:val="16"/>
          <w:szCs w:val="16"/>
        </w:rPr>
        <w:t>SPECIAL INSTRUCTIONS FOR CERTAIN HOSPITALS AND/OR MEDICAL CENTERS</w:t>
      </w:r>
      <w:r w:rsidRPr="006D2F58">
        <w:rPr>
          <w:rFonts w:cstheme="minorHAnsi"/>
          <w:sz w:val="16"/>
          <w:szCs w:val="16"/>
        </w:rPr>
        <w:t xml:space="preserve"> Hospitals and/or medical centers reporting educational program activity operated by an entity for which the primary function is other than higher education should complete the IPEDS Finance Survey as follows:</w:t>
      </w:r>
    </w:p>
    <w:p w:rsidR="00EB1533" w:rsidRPr="006D2F58" w:rsidP="003E1AC2" w14:paraId="38E797D9" w14:textId="77777777">
      <w:pPr>
        <w:pStyle w:val="NoSpacing"/>
        <w:ind w:firstLine="720"/>
        <w:rPr>
          <w:rFonts w:cstheme="minorHAnsi"/>
          <w:sz w:val="16"/>
          <w:szCs w:val="16"/>
        </w:rPr>
      </w:pPr>
      <w:r w:rsidRPr="006D2F58">
        <w:rPr>
          <w:rFonts w:cstheme="minorHAnsi"/>
          <w:sz w:val="16"/>
          <w:szCs w:val="16"/>
        </w:rPr>
        <w:t>a. Include in Part D the revenues directly associated with the educational programs offered. Combine the revenues of all educational programs offered.</w:t>
      </w:r>
    </w:p>
    <w:p w:rsidR="00EB1533" w:rsidRPr="006D2F58" w:rsidP="00EB1533" w14:paraId="27B92405" w14:textId="77777777">
      <w:pPr>
        <w:pStyle w:val="NoSpacing"/>
        <w:ind w:left="720"/>
        <w:rPr>
          <w:rFonts w:cstheme="minorHAnsi"/>
          <w:sz w:val="16"/>
          <w:szCs w:val="16"/>
        </w:rPr>
      </w:pPr>
      <w:r w:rsidRPr="006D2F58">
        <w:rPr>
          <w:rFonts w:cstheme="minorHAnsi"/>
          <w:sz w:val="16"/>
          <w:szCs w:val="16"/>
        </w:rPr>
        <w:t>b. Do not complete Part D, line 13 (Hospital revenue). This information is required only for hospitals whose financial activity is reported as a component of an institution of higher education.</w:t>
      </w:r>
    </w:p>
    <w:p w:rsidR="00EB1533" w:rsidRPr="006D2F58" w:rsidP="00EB1533" w14:paraId="04A79289" w14:textId="77777777">
      <w:pPr>
        <w:pStyle w:val="NoSpacing"/>
        <w:ind w:left="720"/>
        <w:rPr>
          <w:rFonts w:cstheme="minorHAnsi"/>
          <w:sz w:val="16"/>
          <w:szCs w:val="16"/>
        </w:rPr>
      </w:pPr>
      <w:r w:rsidRPr="006D2F58">
        <w:rPr>
          <w:rFonts w:cstheme="minorHAnsi"/>
          <w:sz w:val="16"/>
          <w:szCs w:val="16"/>
        </w:rPr>
        <w:t>c. Include in Part E all expenses associated with instruction and educational support services based on your underlying accounting records. Combine the expenses of all educational programs offered.</w:t>
      </w:r>
    </w:p>
    <w:p w:rsidR="00EB1533" w:rsidRPr="006D2F58" w:rsidP="00EB1533" w14:paraId="2BAD4685" w14:textId="77777777">
      <w:pPr>
        <w:pStyle w:val="NoSpacing"/>
        <w:ind w:left="720"/>
        <w:rPr>
          <w:rFonts w:cstheme="minorHAnsi"/>
          <w:sz w:val="16"/>
          <w:szCs w:val="16"/>
        </w:rPr>
      </w:pPr>
      <w:r w:rsidRPr="006D2F58">
        <w:rPr>
          <w:rFonts w:cstheme="minorHAnsi"/>
          <w:sz w:val="16"/>
          <w:szCs w:val="16"/>
        </w:rPr>
        <w:t xml:space="preserve">d. Complete Part A and Part B if the information for the educational program(s) component is obtainable from the underlying accounting records. </w:t>
      </w:r>
      <w:r w:rsidRPr="006D2F58">
        <w:rPr>
          <w:rFonts w:cstheme="minorHAnsi"/>
          <w:b/>
          <w:bCs/>
          <w:sz w:val="16"/>
          <w:szCs w:val="16"/>
        </w:rPr>
        <w:t>Do not report information for the hospital as a whole.</w:t>
      </w:r>
    </w:p>
    <w:p w:rsidR="00EB1533" w:rsidRPr="006D2F58" w:rsidP="00C16D06" w14:paraId="3177315C" w14:textId="77777777">
      <w:pPr>
        <w:pStyle w:val="NoSpacing"/>
        <w:rPr>
          <w:rFonts w:cstheme="minorHAnsi"/>
          <w:sz w:val="16"/>
          <w:szCs w:val="16"/>
        </w:rPr>
      </w:pPr>
      <w:r w:rsidRPr="006D2F58">
        <w:rPr>
          <w:rFonts w:cstheme="minorHAnsi"/>
          <w:b/>
          <w:bCs/>
          <w:sz w:val="16"/>
          <w:szCs w:val="16"/>
        </w:rPr>
        <w:t>06 - Other functional expenses</w:t>
      </w:r>
      <w:r w:rsidRPr="006D2F58">
        <w:rPr>
          <w:rFonts w:cstheme="minorHAnsi"/>
          <w:sz w:val="16"/>
          <w:szCs w:val="16"/>
        </w:rPr>
        <w:t xml:space="preserve"> and deductions – This calculated value is generated using this formula:</w:t>
      </w:r>
    </w:p>
    <w:p w:rsidR="00EB1533" w:rsidRPr="006D2F58" w:rsidP="00EB1533" w14:paraId="44AD767B" w14:textId="77777777">
      <w:pPr>
        <w:pStyle w:val="NoSpacing"/>
        <w:ind w:left="720" w:firstLine="720"/>
        <w:rPr>
          <w:rFonts w:cstheme="minorHAnsi"/>
          <w:b/>
          <w:bCs/>
          <w:color w:val="FF0000"/>
          <w:sz w:val="16"/>
          <w:szCs w:val="16"/>
        </w:rPr>
      </w:pPr>
      <w:r w:rsidRPr="006D2F58">
        <w:rPr>
          <w:rFonts w:cstheme="minorHAnsi"/>
          <w:sz w:val="16"/>
          <w:szCs w:val="16"/>
        </w:rPr>
        <w:t xml:space="preserve">E06 = E07 – (E01 + … + E10) </w:t>
      </w:r>
      <w:r w:rsidRPr="006D2F58">
        <w:rPr>
          <w:rFonts w:cstheme="minorHAnsi"/>
          <w:b/>
          <w:bCs/>
          <w:color w:val="7030A0"/>
          <w:sz w:val="16"/>
          <w:szCs w:val="16"/>
        </w:rPr>
        <w:t>[degree-granting institutions]</w:t>
      </w:r>
    </w:p>
    <w:p w:rsidR="00EB1533" w:rsidRPr="006D2F58" w:rsidP="00EB1533" w14:paraId="4DA72147" w14:textId="77777777">
      <w:pPr>
        <w:pStyle w:val="NoSpacing"/>
        <w:ind w:left="720" w:firstLine="720"/>
        <w:rPr>
          <w:rFonts w:cstheme="minorHAnsi"/>
          <w:sz w:val="16"/>
          <w:szCs w:val="16"/>
        </w:rPr>
      </w:pPr>
      <w:r w:rsidRPr="006D2F58">
        <w:rPr>
          <w:rFonts w:cstheme="minorHAnsi"/>
          <w:sz w:val="16"/>
          <w:szCs w:val="16"/>
        </w:rPr>
        <w:t xml:space="preserve">E06 = E07 – (E01 + … + E05) </w:t>
      </w:r>
      <w:r w:rsidRPr="006D2F58">
        <w:rPr>
          <w:rFonts w:cstheme="minorHAnsi"/>
          <w:b/>
          <w:bCs/>
          <w:color w:val="7030A0"/>
          <w:sz w:val="16"/>
          <w:szCs w:val="16"/>
        </w:rPr>
        <w:t>[non-degree-granting institutions]</w:t>
      </w:r>
    </w:p>
    <w:p w:rsidR="00EB1533" w:rsidRPr="006D2F58" w:rsidP="00C16D06" w14:paraId="1FB47D68" w14:textId="77777777">
      <w:pPr>
        <w:pStyle w:val="NoSpacing"/>
        <w:rPr>
          <w:rFonts w:cstheme="minorHAnsi"/>
          <w:sz w:val="16"/>
          <w:szCs w:val="16"/>
        </w:rPr>
      </w:pPr>
      <w:r w:rsidRPr="006D2F58">
        <w:rPr>
          <w:rFonts w:cstheme="minorHAnsi"/>
          <w:sz w:val="16"/>
          <w:szCs w:val="16"/>
        </w:rPr>
        <w:t>Because this is a generated number, data providers are advised to compare this amount with a corresponding amount in the institution's GPFS. If these amounts differ materially, the data provider is advised to check the other amounts provided on this screen for data entry errors.</w:t>
      </w:r>
    </w:p>
    <w:p w:rsidR="00EB1533" w:rsidRPr="006D2F58" w:rsidP="00C16D06" w14:paraId="6A3BC5BC" w14:textId="77777777">
      <w:pPr>
        <w:pStyle w:val="NoSpacing"/>
        <w:rPr>
          <w:rFonts w:cstheme="minorHAnsi"/>
          <w:sz w:val="16"/>
          <w:szCs w:val="16"/>
        </w:rPr>
      </w:pPr>
      <w:r w:rsidRPr="006D2F58">
        <w:rPr>
          <w:rFonts w:cstheme="minorHAnsi"/>
          <w:b/>
          <w:bCs/>
          <w:sz w:val="16"/>
          <w:szCs w:val="16"/>
        </w:rPr>
        <w:t>07 – Total expenses and deductions</w:t>
      </w:r>
      <w:r w:rsidRPr="006D2F58">
        <w:rPr>
          <w:rFonts w:cstheme="minorHAnsi"/>
          <w:sz w:val="16"/>
          <w:szCs w:val="16"/>
        </w:rPr>
        <w:t xml:space="preserve"> – This should be the same as the amount for total expenses found in your GPFS. Enter in columns 2, 3, 5, and 6 the total amount of each natural expense incurred by the institution. These amounts will be used to compute the amounts in line 06, as well as line 07</w:t>
      </w:r>
    </w:p>
    <w:p w:rsidR="00EB1533" w:rsidRPr="006D2F58" w:rsidP="00EB1533" w14:paraId="121DBE07" w14:textId="77777777">
      <w:pPr>
        <w:pStyle w:val="NoSpacing"/>
        <w:rPr>
          <w:rFonts w:cstheme="minorHAnsi"/>
          <w:sz w:val="16"/>
          <w:szCs w:val="16"/>
        </w:rPr>
      </w:pPr>
    </w:p>
    <w:p w:rsidR="00EB1533" w:rsidRPr="006D2F58" w:rsidP="00C16D06" w14:paraId="1A0FC845" w14:textId="77777777">
      <w:pPr>
        <w:pStyle w:val="NoSpacing"/>
        <w:rPr>
          <w:rFonts w:cstheme="minorHAnsi"/>
          <w:b/>
          <w:bCs/>
          <w:color w:val="00B0F0"/>
          <w:sz w:val="16"/>
          <w:szCs w:val="16"/>
        </w:rPr>
      </w:pPr>
      <w:r w:rsidRPr="006D2F58">
        <w:rPr>
          <w:rFonts w:cstheme="minorHAnsi"/>
          <w:b/>
          <w:bCs/>
          <w:color w:val="00B0F0"/>
          <w:sz w:val="16"/>
          <w:szCs w:val="16"/>
        </w:rPr>
        <w:t>Part E-2 - Expenses and Other Deductions: Natural Classification</w:t>
      </w:r>
    </w:p>
    <w:p w:rsidR="00EB1533" w:rsidRPr="006D2F58" w:rsidP="00C16D06" w14:paraId="6A82BB9B" w14:textId="77777777">
      <w:pPr>
        <w:pStyle w:val="NoSpacing"/>
        <w:rPr>
          <w:rFonts w:cstheme="minorHAnsi"/>
          <w:sz w:val="16"/>
          <w:szCs w:val="16"/>
        </w:rPr>
      </w:pPr>
      <w:r w:rsidRPr="006D2F58">
        <w:rPr>
          <w:rFonts w:cstheme="minorHAnsi"/>
          <w:sz w:val="16"/>
          <w:szCs w:val="16"/>
        </w:rPr>
        <w:t>This part is intended to collect expenses by natural classification. Do NOT include Operation and Maintenance of Plant (O&amp;M) expenses in Salaries and Wages, Benefits, Depreciation, Interest, or Other Natural Expenses because O&amp;M expense is reported in its own separate natural classification category.</w:t>
      </w:r>
    </w:p>
    <w:p w:rsidR="00EB1533" w:rsidRPr="006D2F58" w:rsidP="00C16D06" w14:paraId="34642085" w14:textId="77777777">
      <w:pPr>
        <w:pStyle w:val="NoSpacing"/>
        <w:rPr>
          <w:rFonts w:cstheme="minorHAnsi"/>
          <w:b/>
          <w:bCs/>
          <w:i/>
          <w:iCs/>
          <w:sz w:val="16"/>
          <w:szCs w:val="16"/>
        </w:rPr>
      </w:pPr>
      <w:r w:rsidRPr="006D2F58">
        <w:rPr>
          <w:rFonts w:cstheme="minorHAnsi"/>
          <w:b/>
          <w:bCs/>
          <w:i/>
          <w:iCs/>
          <w:sz w:val="16"/>
          <w:szCs w:val="16"/>
        </w:rPr>
        <w:t>Expense by Natural Classification</w:t>
      </w:r>
    </w:p>
    <w:p w:rsidR="00EB1533" w:rsidRPr="006D2F58" w:rsidP="00C16D06" w14:paraId="004067C9" w14:textId="77777777">
      <w:pPr>
        <w:pStyle w:val="NoSpacing"/>
        <w:rPr>
          <w:rFonts w:cstheme="minorHAnsi"/>
          <w:sz w:val="16"/>
          <w:szCs w:val="16"/>
        </w:rPr>
      </w:pPr>
      <w:r w:rsidRPr="006D2F58">
        <w:rPr>
          <w:rFonts w:cstheme="minorHAnsi"/>
          <w:b/>
          <w:bCs/>
          <w:sz w:val="16"/>
          <w:szCs w:val="16"/>
        </w:rPr>
        <w:t>07-2, Salaries and wages</w:t>
      </w:r>
      <w:r w:rsidRPr="006D2F58">
        <w:rPr>
          <w:rFonts w:cstheme="minorHAnsi"/>
          <w:sz w:val="16"/>
          <w:szCs w:val="16"/>
        </w:rPr>
        <w:t xml:space="preserve"> – This line is the total of salary and wage expenses incurred in all of the functional categories from the previous page. It has been carried over from Part E-1, Column 2 line 07. </w:t>
      </w:r>
    </w:p>
    <w:p w:rsidR="00EB1533" w:rsidRPr="006D2F58" w:rsidP="00C16D06" w14:paraId="41DA38DA" w14:textId="77777777">
      <w:pPr>
        <w:pStyle w:val="NoSpacing"/>
        <w:rPr>
          <w:rFonts w:cstheme="minorHAnsi"/>
          <w:sz w:val="16"/>
          <w:szCs w:val="16"/>
        </w:rPr>
      </w:pPr>
      <w:r w:rsidRPr="006D2F58">
        <w:rPr>
          <w:rFonts w:cstheme="minorHAnsi"/>
          <w:b/>
          <w:bCs/>
          <w:sz w:val="16"/>
          <w:szCs w:val="16"/>
        </w:rPr>
        <w:t>07-3, Benefits</w:t>
      </w:r>
      <w:r w:rsidRPr="006D2F58">
        <w:rPr>
          <w:rFonts w:cstheme="minorHAnsi"/>
          <w:sz w:val="16"/>
          <w:szCs w:val="16"/>
        </w:rPr>
        <w:t xml:space="preserve"> - Enter the total amount of benefits expenses incurred. </w:t>
      </w:r>
    </w:p>
    <w:p w:rsidR="00EB1533" w:rsidRPr="006D2F58" w:rsidP="00C16D06" w14:paraId="6BC3CAD3" w14:textId="4A414962">
      <w:pPr>
        <w:pStyle w:val="NoSpacing"/>
        <w:rPr>
          <w:rFonts w:cstheme="minorHAnsi"/>
          <w:sz w:val="16"/>
          <w:szCs w:val="16"/>
        </w:rPr>
      </w:pPr>
      <w:r w:rsidRPr="006D2F58">
        <w:rPr>
          <w:rFonts w:cstheme="minorHAnsi"/>
          <w:b/>
          <w:bCs/>
          <w:sz w:val="16"/>
          <w:szCs w:val="16"/>
        </w:rPr>
        <w:t>07-4, Operation and maintenance of plant</w:t>
      </w:r>
      <w:r w:rsidRPr="006D2F58">
        <w:rPr>
          <w:rFonts w:cstheme="minorHAnsi"/>
          <w:sz w:val="16"/>
          <w:szCs w:val="16"/>
        </w:rPr>
        <w:t xml:space="preserve"> - This amount is used to show the distribution of operation and maintenance of plant expenses. Enter in this column the</w:t>
      </w:r>
      <w:r w:rsidR="00C16D06">
        <w:rPr>
          <w:rFonts w:cstheme="minorHAnsi"/>
          <w:sz w:val="16"/>
          <w:szCs w:val="16"/>
        </w:rPr>
        <w:t xml:space="preserve"> </w:t>
      </w:r>
      <w:r w:rsidRPr="006D2F58">
        <w:rPr>
          <w:rFonts w:cstheme="minorHAnsi"/>
          <w:sz w:val="16"/>
          <w:szCs w:val="16"/>
        </w:rPr>
        <w:t xml:space="preserve">allocated amount of operation and maintenance of plant expenses for all functions listed on lines 01-06 in Part E-1. </w:t>
      </w:r>
    </w:p>
    <w:p w:rsidR="00EB1533" w:rsidRPr="006D2F58" w:rsidP="00C16D06" w14:paraId="514901C1" w14:textId="77777777">
      <w:pPr>
        <w:pStyle w:val="NoSpacing"/>
        <w:rPr>
          <w:rFonts w:cstheme="minorHAnsi"/>
          <w:sz w:val="16"/>
          <w:szCs w:val="16"/>
        </w:rPr>
      </w:pPr>
      <w:r w:rsidRPr="006D2F58">
        <w:rPr>
          <w:rFonts w:cstheme="minorHAnsi"/>
          <w:b/>
          <w:bCs/>
          <w:sz w:val="16"/>
          <w:szCs w:val="16"/>
        </w:rPr>
        <w:t>07-5, Depreciation</w:t>
      </w:r>
      <w:r w:rsidRPr="006D2F58">
        <w:rPr>
          <w:rFonts w:cstheme="minorHAnsi"/>
          <w:sz w:val="16"/>
          <w:szCs w:val="16"/>
        </w:rPr>
        <w:t xml:space="preserve"> - Enter the total amount of depreciation incurred.</w:t>
      </w:r>
    </w:p>
    <w:p w:rsidR="00EB1533" w:rsidRPr="006D2F58" w:rsidP="00C16D06" w14:paraId="78D521C0" w14:textId="77777777">
      <w:pPr>
        <w:pStyle w:val="NoSpacing"/>
        <w:rPr>
          <w:rFonts w:cstheme="minorHAnsi"/>
          <w:sz w:val="16"/>
          <w:szCs w:val="16"/>
        </w:rPr>
      </w:pPr>
      <w:r w:rsidRPr="006D2F58">
        <w:rPr>
          <w:rFonts w:cstheme="minorHAnsi"/>
          <w:b/>
          <w:bCs/>
          <w:sz w:val="16"/>
          <w:szCs w:val="16"/>
        </w:rPr>
        <w:t>07-6, Interest</w:t>
      </w:r>
      <w:r w:rsidRPr="006D2F58">
        <w:rPr>
          <w:rFonts w:cstheme="minorHAnsi"/>
          <w:sz w:val="16"/>
          <w:szCs w:val="16"/>
        </w:rPr>
        <w:t xml:space="preserve"> - Enter in the total amount of interest incurred on debt.</w:t>
      </w:r>
    </w:p>
    <w:p w:rsidR="00EB1533" w:rsidRPr="006D2F58" w:rsidP="00C16D06" w14:paraId="237CBE62" w14:textId="77777777">
      <w:pPr>
        <w:pStyle w:val="NoSpacing"/>
        <w:rPr>
          <w:rFonts w:cstheme="minorHAnsi"/>
          <w:sz w:val="16"/>
          <w:szCs w:val="16"/>
        </w:rPr>
      </w:pPr>
      <w:r w:rsidRPr="006D2F58">
        <w:rPr>
          <w:rFonts w:cstheme="minorHAnsi"/>
          <w:b/>
          <w:bCs/>
          <w:sz w:val="16"/>
          <w:szCs w:val="16"/>
        </w:rPr>
        <w:t>07-7, All other natural expenses and deductions</w:t>
      </w:r>
      <w:r w:rsidRPr="006D2F58">
        <w:rPr>
          <w:rFonts w:cstheme="minorHAnsi"/>
          <w:sz w:val="16"/>
          <w:szCs w:val="16"/>
        </w:rPr>
        <w:t xml:space="preserve"> - This column will be calculated by the survey program as the difference between the total amount entered in 07-1 and the sum of 07-2 through 07-6. Please check the calculated amount for accuracy to determine that no keying errors have occurred.</w:t>
      </w:r>
    </w:p>
    <w:p w:rsidR="00EB1533" w:rsidRPr="006D2F58" w:rsidP="00C16D06" w14:paraId="03A0845B" w14:textId="77777777">
      <w:pPr>
        <w:pStyle w:val="NoSpacing"/>
        <w:rPr>
          <w:rFonts w:cstheme="minorHAnsi"/>
          <w:sz w:val="16"/>
          <w:szCs w:val="16"/>
        </w:rPr>
      </w:pPr>
      <w:r w:rsidRPr="006D2F58">
        <w:rPr>
          <w:rFonts w:cstheme="minorHAnsi"/>
          <w:b/>
          <w:bCs/>
          <w:sz w:val="16"/>
          <w:szCs w:val="16"/>
        </w:rPr>
        <w:t>07-1, Total expenses and deductions</w:t>
      </w:r>
      <w:r w:rsidRPr="006D2F58">
        <w:rPr>
          <w:rFonts w:cstheme="minorHAnsi"/>
          <w:sz w:val="16"/>
          <w:szCs w:val="16"/>
        </w:rPr>
        <w:t xml:space="preserve"> - This amount is carried forward from Part E-1, line 07, and should agree with the total expenses reported in your GPFS.</w:t>
      </w:r>
    </w:p>
    <w:p w:rsidR="00EB1533" w:rsidRPr="006D2F58" w:rsidP="00C16D06" w14:paraId="400246DD" w14:textId="77777777">
      <w:pPr>
        <w:pStyle w:val="NoSpacing"/>
        <w:rPr>
          <w:rFonts w:cstheme="minorHAnsi"/>
          <w:sz w:val="16"/>
          <w:szCs w:val="16"/>
        </w:rPr>
      </w:pPr>
      <w:r w:rsidRPr="006D2F58">
        <w:rPr>
          <w:rFonts w:cstheme="minorHAnsi"/>
          <w:b/>
          <w:bCs/>
          <w:sz w:val="16"/>
          <w:szCs w:val="16"/>
        </w:rPr>
        <w:t>08-1, 12-month student FTE (from E12)</w:t>
      </w:r>
      <w:r w:rsidRPr="006D2F58">
        <w:rPr>
          <w:rFonts w:cstheme="minorHAnsi"/>
          <w:sz w:val="16"/>
          <w:szCs w:val="16"/>
        </w:rPr>
        <w:t xml:space="preserve"> – This number for full-time equivalent (FTE) student enrollment is carried over from the 12-month Enrollment survey component.</w:t>
      </w:r>
    </w:p>
    <w:p w:rsidR="00EB1533" w:rsidRPr="006D2F58" w:rsidP="00C16D06" w14:paraId="326561C8" w14:textId="77777777">
      <w:pPr>
        <w:pStyle w:val="NoSpacing"/>
        <w:rPr>
          <w:rFonts w:cstheme="minorHAnsi"/>
          <w:sz w:val="16"/>
          <w:szCs w:val="16"/>
        </w:rPr>
      </w:pPr>
      <w:r w:rsidRPr="006D2F58">
        <w:rPr>
          <w:rFonts w:cstheme="minorHAnsi"/>
          <w:b/>
          <w:bCs/>
          <w:sz w:val="16"/>
          <w:szCs w:val="16"/>
        </w:rPr>
        <w:t>09-1, Total expenses and deductions per student FTE</w:t>
      </w:r>
      <w:r w:rsidRPr="006D2F58">
        <w:rPr>
          <w:rFonts w:cstheme="minorHAnsi"/>
          <w:sz w:val="16"/>
          <w:szCs w:val="16"/>
        </w:rPr>
        <w:t xml:space="preserve"> - This amount is generated by dividing line 07-1 by line 08-1. This calculated value is used by the system to compare the data reported by the institution to the data of institutions that are in the same sector (e.g., public/private, 4-year/2-year) to see if the calculated value is an extreme value that is too high or low. While it is not anticipated that your institution would have the same overall expenses, this comparison may be useful for ensuring that all appropriate expenses have been included in the Finance survey component, or excluded when appropriate.</w:t>
      </w:r>
    </w:p>
    <w:p w:rsidR="00EB1533" w:rsidRPr="006D2F58" w:rsidP="00EB1533" w14:paraId="7664F2CB" w14:textId="77777777">
      <w:pPr>
        <w:pStyle w:val="NoSpacing"/>
        <w:ind w:left="720"/>
        <w:rPr>
          <w:rFonts w:cstheme="minorHAnsi"/>
          <w:b/>
          <w:bCs/>
          <w:color w:val="00B0F0"/>
          <w:sz w:val="16"/>
          <w:szCs w:val="16"/>
        </w:rPr>
      </w:pPr>
    </w:p>
    <w:p w:rsidR="00EB1533" w:rsidRPr="006D2F58" w:rsidP="00C16D06" w14:paraId="19C35E58" w14:textId="77777777">
      <w:pPr>
        <w:pStyle w:val="NoSpacing"/>
        <w:rPr>
          <w:rFonts w:cstheme="minorHAnsi"/>
          <w:b/>
          <w:bCs/>
          <w:color w:val="00B0F0"/>
          <w:sz w:val="16"/>
          <w:szCs w:val="16"/>
        </w:rPr>
      </w:pPr>
      <w:r w:rsidRPr="006D2F58">
        <w:rPr>
          <w:rFonts w:cstheme="minorHAnsi"/>
          <w:b/>
          <w:bCs/>
          <w:color w:val="00B0F0"/>
          <w:sz w:val="16"/>
          <w:szCs w:val="16"/>
        </w:rPr>
        <w:t xml:space="preserve">Part G – Financial Health </w:t>
      </w:r>
      <w:r w:rsidRPr="006D2F58">
        <w:rPr>
          <w:rFonts w:cstheme="minorHAnsi"/>
          <w:b/>
          <w:bCs/>
          <w:color w:val="7030A0"/>
          <w:sz w:val="16"/>
          <w:szCs w:val="16"/>
        </w:rPr>
        <w:t>[applicable to degree-granting institutions only]</w:t>
      </w:r>
    </w:p>
    <w:p w:rsidR="00EB1533" w:rsidRPr="006D2F58" w:rsidP="00C16D06" w14:paraId="77070E89" w14:textId="77777777">
      <w:pPr>
        <w:pStyle w:val="NoSpacing"/>
        <w:rPr>
          <w:rFonts w:cstheme="minorHAnsi"/>
          <w:sz w:val="16"/>
          <w:szCs w:val="16"/>
        </w:rPr>
      </w:pPr>
      <w:r w:rsidRPr="006D2F58">
        <w:rPr>
          <w:rFonts w:cstheme="minorHAnsi"/>
          <w:sz w:val="16"/>
          <w:szCs w:val="16"/>
        </w:rPr>
        <w:t>This part is intended to collect the numerator and denominator used to calculate financial health ratios that compose the Composite Financial Index (CFI).</w:t>
      </w:r>
    </w:p>
    <w:p w:rsidR="00EB1533" w:rsidRPr="006D2F58" w:rsidP="00C16D06" w14:paraId="64C5A34A" w14:textId="77777777">
      <w:pPr>
        <w:pStyle w:val="NoSpacing"/>
        <w:rPr>
          <w:rFonts w:cstheme="minorHAnsi"/>
          <w:sz w:val="16"/>
          <w:szCs w:val="16"/>
        </w:rPr>
      </w:pPr>
      <w:r w:rsidRPr="006D2F58">
        <w:rPr>
          <w:rFonts w:cstheme="minorHAnsi"/>
          <w:b/>
          <w:bCs/>
          <w:sz w:val="16"/>
          <w:szCs w:val="16"/>
        </w:rPr>
        <w:t>01</w:t>
      </w:r>
      <w:r w:rsidRPr="006D2F58">
        <w:rPr>
          <w:rFonts w:cstheme="minorHAnsi"/>
          <w:sz w:val="16"/>
          <w:szCs w:val="16"/>
        </w:rPr>
        <w:t xml:space="preserve"> – Enter the amount of income/loss, prior to taxes, from the GPFS. Typically, this is the amount of total revenue minus operating expenses.</w:t>
      </w:r>
    </w:p>
    <w:p w:rsidR="00EB1533" w:rsidRPr="006D2F58" w:rsidP="00C16D06" w14:paraId="0D16421A" w14:textId="77777777">
      <w:pPr>
        <w:pStyle w:val="NoSpacing"/>
        <w:rPr>
          <w:rFonts w:cstheme="minorHAnsi"/>
          <w:sz w:val="16"/>
          <w:szCs w:val="16"/>
        </w:rPr>
      </w:pPr>
      <w:r w:rsidRPr="006D2F58">
        <w:rPr>
          <w:rFonts w:cstheme="minorHAnsi"/>
          <w:b/>
          <w:bCs/>
          <w:sz w:val="16"/>
          <w:szCs w:val="16"/>
        </w:rPr>
        <w:t>02</w:t>
      </w:r>
      <w:r w:rsidRPr="006D2F58">
        <w:rPr>
          <w:rFonts w:cstheme="minorHAnsi"/>
          <w:sz w:val="16"/>
          <w:szCs w:val="16"/>
        </w:rPr>
        <w:t xml:space="preserve"> – The amount of total revenues recognized in the GPFS (reported as part B, line 01) has been carried forward from Part B.</w:t>
      </w:r>
    </w:p>
    <w:p w:rsidR="00EB1533" w:rsidRPr="006D2F58" w:rsidP="00C16D06" w14:paraId="29F2885C" w14:textId="77777777">
      <w:pPr>
        <w:pStyle w:val="NoSpacing"/>
        <w:rPr>
          <w:rFonts w:cstheme="minorHAnsi"/>
          <w:sz w:val="16"/>
          <w:szCs w:val="16"/>
        </w:rPr>
      </w:pPr>
      <w:r w:rsidRPr="006D2F58">
        <w:rPr>
          <w:rFonts w:cstheme="minorHAnsi"/>
          <w:b/>
          <w:bCs/>
          <w:sz w:val="16"/>
          <w:szCs w:val="16"/>
        </w:rPr>
        <w:t>03</w:t>
      </w:r>
      <w:r w:rsidRPr="006D2F58">
        <w:rPr>
          <w:rFonts w:cstheme="minorHAnsi"/>
          <w:sz w:val="16"/>
          <w:szCs w:val="16"/>
        </w:rPr>
        <w:t xml:space="preserve"> – The institution’s total equity has been carried forward from Part A. This is calculated as the total assets minus total liabilities, (reported as part A, line 03).</w:t>
      </w:r>
    </w:p>
    <w:p w:rsidR="00EB1533" w:rsidRPr="006D2F58" w:rsidP="00C16D06" w14:paraId="5865EBA4" w14:textId="77777777">
      <w:pPr>
        <w:pStyle w:val="NoSpacing"/>
        <w:rPr>
          <w:rFonts w:cstheme="minorHAnsi"/>
          <w:sz w:val="16"/>
          <w:szCs w:val="16"/>
        </w:rPr>
      </w:pPr>
      <w:r w:rsidRPr="006D2F58">
        <w:rPr>
          <w:rFonts w:cstheme="minorHAnsi"/>
          <w:b/>
          <w:bCs/>
          <w:sz w:val="16"/>
          <w:szCs w:val="16"/>
        </w:rPr>
        <w:t>04</w:t>
      </w:r>
      <w:r w:rsidRPr="006D2F58">
        <w:rPr>
          <w:rFonts w:cstheme="minorHAnsi"/>
          <w:sz w:val="16"/>
          <w:szCs w:val="16"/>
        </w:rPr>
        <w:t xml:space="preserve"> – The institution’s total assets (reported as part A, line 01) has been carried forward from Part A.</w:t>
      </w:r>
    </w:p>
    <w:p w:rsidR="00EB1533" w:rsidRPr="006D2F58" w:rsidP="00C16D06" w14:paraId="590DD196" w14:textId="77777777">
      <w:pPr>
        <w:pStyle w:val="NoSpacing"/>
        <w:rPr>
          <w:rFonts w:cstheme="minorHAnsi"/>
          <w:sz w:val="16"/>
          <w:szCs w:val="16"/>
        </w:rPr>
      </w:pPr>
      <w:r w:rsidRPr="006D2F58">
        <w:rPr>
          <w:rFonts w:cstheme="minorHAnsi"/>
          <w:b/>
          <w:bCs/>
          <w:sz w:val="16"/>
          <w:szCs w:val="16"/>
        </w:rPr>
        <w:t>05</w:t>
      </w:r>
      <w:r w:rsidRPr="006D2F58">
        <w:rPr>
          <w:rFonts w:cstheme="minorHAnsi"/>
          <w:sz w:val="16"/>
          <w:szCs w:val="16"/>
        </w:rPr>
        <w:t xml:space="preserve"> – Enter the institution’s adjusted equity, which is calculated as total equity (part A, line 03) minus net property, plant &amp; equipment (part A, line 01b) and intangible assets (part A, line 01c).</w:t>
      </w:r>
    </w:p>
    <w:p w:rsidR="00EB1533" w:rsidRPr="006D2F58" w:rsidP="00C16D06" w14:paraId="022E4DA0" w14:textId="77777777">
      <w:pPr>
        <w:pStyle w:val="NoSpacing"/>
        <w:rPr>
          <w:rFonts w:cstheme="minorHAnsi"/>
          <w:sz w:val="16"/>
          <w:szCs w:val="16"/>
        </w:rPr>
      </w:pPr>
      <w:r w:rsidRPr="006D2F58">
        <w:rPr>
          <w:rFonts w:cstheme="minorHAnsi"/>
          <w:b/>
          <w:bCs/>
          <w:sz w:val="16"/>
          <w:szCs w:val="16"/>
        </w:rPr>
        <w:t xml:space="preserve">06 </w:t>
      </w:r>
      <w:r w:rsidRPr="006D2F58">
        <w:rPr>
          <w:rFonts w:cstheme="minorHAnsi"/>
          <w:sz w:val="16"/>
          <w:szCs w:val="16"/>
        </w:rPr>
        <w:t>– Enter the institution’s debt related to property, plant, and equipment at par (i.e., face value or nominal value). Include the current and non-current portion of plant related debt that must be repaid (e.g., premiums, discounts, issuance costs, and asset retirement obligations are not included).</w:t>
      </w:r>
    </w:p>
    <w:p w:rsidR="00EB1533" w:rsidRPr="006D2F58" w:rsidP="00C16D06" w14:paraId="45649657" w14:textId="77777777">
      <w:pPr>
        <w:pStyle w:val="NoSpacing"/>
        <w:rPr>
          <w:rFonts w:cstheme="minorHAnsi"/>
          <w:sz w:val="16"/>
          <w:szCs w:val="16"/>
        </w:rPr>
      </w:pPr>
      <w:r w:rsidRPr="006D2F58">
        <w:rPr>
          <w:rFonts w:cstheme="minorHAnsi"/>
          <w:b/>
          <w:bCs/>
          <w:sz w:val="16"/>
          <w:szCs w:val="16"/>
        </w:rPr>
        <w:t>07</w:t>
      </w:r>
      <w:r w:rsidRPr="006D2F58">
        <w:rPr>
          <w:rFonts w:cstheme="minorHAnsi"/>
          <w:sz w:val="16"/>
          <w:szCs w:val="16"/>
        </w:rPr>
        <w:t xml:space="preserve"> – The institution’s total expense has been carried forward from Part B, line 02.</w:t>
      </w:r>
    </w:p>
    <w:p w:rsidR="00EB1533" w:rsidRPr="006D2F58" w:rsidP="00EB1533" w14:paraId="3EE86FAF" w14:textId="77777777">
      <w:pPr>
        <w:pStyle w:val="NoSpacing"/>
        <w:rPr>
          <w:rFonts w:cstheme="minorHAnsi"/>
          <w:sz w:val="16"/>
          <w:szCs w:val="16"/>
        </w:rPr>
      </w:pPr>
    </w:p>
    <w:p w:rsidR="002C71BF" w:rsidRPr="006D2F58" w:rsidP="002C71BF" w14:paraId="58A5C312" w14:textId="77777777">
      <w:pPr>
        <w:pStyle w:val="NoSpacing"/>
        <w:rPr>
          <w:sz w:val="16"/>
          <w:szCs w:val="16"/>
        </w:rPr>
      </w:pPr>
    </w:p>
    <w:p w:rsidR="00EB1533" w:rsidRPr="006D2F58" w14:paraId="4220C03D" w14:textId="6DE79CC3">
      <w:pPr>
        <w:rPr>
          <w:sz w:val="16"/>
          <w:szCs w:val="16"/>
        </w:rPr>
      </w:pPr>
      <w:r w:rsidRPr="006D2F58">
        <w:rPr>
          <w:sz w:val="16"/>
          <w:szCs w:val="16"/>
        </w:rPr>
        <w:br w:type="page"/>
      </w:r>
    </w:p>
    <w:p w:rsidR="00CA1653" w:rsidRPr="006D2F58" w:rsidP="00EB1533" w14:paraId="6975E62A" w14:textId="587AB6D0">
      <w:pPr>
        <w:pStyle w:val="Heading2"/>
        <w:jc w:val="center"/>
        <w:rPr>
          <w:b/>
          <w:bCs/>
          <w:sz w:val="16"/>
          <w:szCs w:val="16"/>
        </w:rPr>
      </w:pPr>
      <w:bookmarkStart w:id="22" w:name="_Toc94279771"/>
      <w:r w:rsidRPr="006D2F58">
        <w:rPr>
          <w:b/>
          <w:bCs/>
          <w:sz w:val="16"/>
          <w:szCs w:val="16"/>
        </w:rPr>
        <w:t>Finance FAQs</w:t>
      </w:r>
      <w:r w:rsidRPr="006D2F58" w:rsidR="00DA5272">
        <w:rPr>
          <w:b/>
          <w:bCs/>
          <w:sz w:val="16"/>
          <w:szCs w:val="16"/>
        </w:rPr>
        <w:t xml:space="preserve"> </w:t>
      </w:r>
      <w:r w:rsidRPr="006D2F58" w:rsidR="003C5B95">
        <w:rPr>
          <w:b/>
          <w:bCs/>
          <w:sz w:val="16"/>
          <w:szCs w:val="16"/>
        </w:rPr>
        <w:t>2023-24 through 2024-25</w:t>
      </w:r>
      <w:r w:rsidRPr="006D2F58" w:rsidR="00DA5272">
        <w:rPr>
          <w:b/>
          <w:bCs/>
          <w:sz w:val="16"/>
          <w:szCs w:val="16"/>
        </w:rPr>
        <w:t xml:space="preserve"> Data Collections</w:t>
      </w:r>
      <w:bookmarkEnd w:id="22"/>
    </w:p>
    <w:p w:rsidR="00EB1533" w:rsidRPr="006D2F58" w:rsidP="00EB1533" w14:paraId="0792D5F2" w14:textId="77777777">
      <w:pPr>
        <w:pStyle w:val="NoSpacing"/>
        <w:rPr>
          <w:b/>
          <w:bCs/>
          <w:color w:val="4472C4" w:themeColor="accent1"/>
          <w:sz w:val="16"/>
          <w:szCs w:val="16"/>
        </w:rPr>
      </w:pPr>
      <w:r w:rsidRPr="006D2F58">
        <w:rPr>
          <w:b/>
          <w:bCs/>
          <w:color w:val="4472C4" w:themeColor="accent1"/>
          <w:sz w:val="16"/>
          <w:szCs w:val="16"/>
        </w:rPr>
        <w:t>General</w:t>
      </w:r>
    </w:p>
    <w:p w:rsidR="00EB1533" w:rsidRPr="006D2F58" w:rsidP="00D23DD8" w14:paraId="27266A4D" w14:textId="77777777">
      <w:pPr>
        <w:pStyle w:val="NoSpacing"/>
        <w:numPr>
          <w:ilvl w:val="0"/>
          <w:numId w:val="34"/>
        </w:numPr>
        <w:rPr>
          <w:sz w:val="16"/>
          <w:szCs w:val="16"/>
        </w:rPr>
      </w:pPr>
      <w:r w:rsidRPr="006D2F58">
        <w:rPr>
          <w:sz w:val="16"/>
          <w:szCs w:val="16"/>
        </w:rPr>
        <w:t>Who is required to complete this survey?</w:t>
      </w:r>
    </w:p>
    <w:p w:rsidR="00EB1533" w:rsidRPr="006D2F58" w:rsidP="00EB1533" w14:paraId="07C8C718" w14:textId="77777777">
      <w:pPr>
        <w:pStyle w:val="NoSpacing"/>
        <w:rPr>
          <w:sz w:val="16"/>
          <w:szCs w:val="16"/>
        </w:rPr>
      </w:pPr>
    </w:p>
    <w:p w:rsidR="00EB1533" w:rsidRPr="006D2F58" w:rsidP="00EB1533" w14:paraId="3C8AA342" w14:textId="77777777">
      <w:pPr>
        <w:pStyle w:val="NoSpacing"/>
        <w:ind w:left="360"/>
        <w:rPr>
          <w:sz w:val="16"/>
          <w:szCs w:val="16"/>
        </w:rPr>
      </w:pPr>
      <w:r w:rsidRPr="006D2F58">
        <w:rPr>
          <w:sz w:val="16"/>
          <w:szCs w:val="16"/>
        </w:rPr>
        <w:t>All Title IV postsecondary institutions are required to respond to the Finance survey component. Institutions that have a Program Participation Agreement (PPA) with the Department of Education are required to respond. HOWEVER, if your institution is a branch campus of another institution and you SHARE a PPA, then you may make arrangements with the Help Desk to submit one Finance survey component that covers all of your campuses. Because data provided for institutions are most useful if reported individually, campuses are encouraged to report separately if possible, but reporting together is allowed if the campuses share a PPA.</w:t>
      </w:r>
    </w:p>
    <w:p w:rsidR="00EB1533" w:rsidRPr="006D2F58" w:rsidP="00EB1533" w14:paraId="2DA5F604" w14:textId="77777777">
      <w:pPr>
        <w:pStyle w:val="NoSpacing"/>
        <w:rPr>
          <w:sz w:val="16"/>
          <w:szCs w:val="16"/>
        </w:rPr>
      </w:pPr>
    </w:p>
    <w:p w:rsidR="00EB1533" w:rsidRPr="006D2F58" w:rsidP="00D23DD8" w14:paraId="52DBC587" w14:textId="77777777">
      <w:pPr>
        <w:pStyle w:val="NoSpacing"/>
        <w:numPr>
          <w:ilvl w:val="0"/>
          <w:numId w:val="34"/>
        </w:numPr>
        <w:rPr>
          <w:sz w:val="16"/>
          <w:szCs w:val="16"/>
        </w:rPr>
      </w:pPr>
      <w:r w:rsidRPr="006D2F58">
        <w:rPr>
          <w:sz w:val="16"/>
          <w:szCs w:val="16"/>
        </w:rPr>
        <w:t>Where do I get the data to fill out this survey?</w:t>
      </w:r>
    </w:p>
    <w:p w:rsidR="00EB1533" w:rsidRPr="006D2F58" w:rsidP="00EB1533" w14:paraId="5435B039" w14:textId="77777777">
      <w:pPr>
        <w:pStyle w:val="NoSpacing"/>
        <w:rPr>
          <w:sz w:val="16"/>
          <w:szCs w:val="16"/>
        </w:rPr>
      </w:pPr>
    </w:p>
    <w:p w:rsidR="00EB1533" w:rsidRPr="006D2F58" w:rsidP="00EB1533" w14:paraId="2AB64EEE" w14:textId="77777777">
      <w:pPr>
        <w:pStyle w:val="NoSpacing"/>
        <w:ind w:left="360"/>
        <w:rPr>
          <w:sz w:val="16"/>
          <w:szCs w:val="16"/>
        </w:rPr>
      </w:pPr>
      <w:r w:rsidRPr="006D2F58">
        <w:rPr>
          <w:sz w:val="16"/>
          <w:szCs w:val="16"/>
        </w:rPr>
        <w:t>Each institution should have annual financial statements that are audited by an outside auditor. These financial statements are referred to as General Purpose Financial Statements (GPFS). The Finance survey component is designed to follow the format of the financial statements suggested by the Financial Accounting Standards Board (FASB) and the Governmental Accounting Standards Board (GASB). Some of the data necessary to complete the IPEDS Finance survey component may require institutions to adjust the amounts reported in their GPFS; typically these adjustments pull in information included in the notes to the financial statements.</w:t>
      </w:r>
    </w:p>
    <w:p w:rsidR="00EB1533" w:rsidRPr="006D2F58" w:rsidP="00EB1533" w14:paraId="2EFEBA3B" w14:textId="77777777">
      <w:pPr>
        <w:pStyle w:val="NoSpacing"/>
        <w:rPr>
          <w:sz w:val="16"/>
          <w:szCs w:val="16"/>
        </w:rPr>
      </w:pPr>
    </w:p>
    <w:p w:rsidR="00EB1533" w:rsidRPr="006D2F58" w:rsidP="00D23DD8" w14:paraId="7D3B44FE" w14:textId="77777777">
      <w:pPr>
        <w:pStyle w:val="NoSpacing"/>
        <w:numPr>
          <w:ilvl w:val="0"/>
          <w:numId w:val="34"/>
        </w:numPr>
        <w:rPr>
          <w:sz w:val="16"/>
          <w:szCs w:val="16"/>
        </w:rPr>
      </w:pPr>
      <w:r w:rsidRPr="006D2F58">
        <w:rPr>
          <w:sz w:val="16"/>
          <w:szCs w:val="16"/>
        </w:rPr>
        <w:t>My institution does not award degrees. Do we still need to complete the Finance survey component?</w:t>
      </w:r>
    </w:p>
    <w:p w:rsidR="00EB1533" w:rsidRPr="006D2F58" w:rsidP="00EB1533" w14:paraId="65D2C320" w14:textId="77777777">
      <w:pPr>
        <w:pStyle w:val="NoSpacing"/>
        <w:rPr>
          <w:sz w:val="16"/>
          <w:szCs w:val="16"/>
        </w:rPr>
      </w:pPr>
    </w:p>
    <w:p w:rsidR="00EB1533" w:rsidRPr="006D2F58" w:rsidP="00EB1533" w14:paraId="61949065" w14:textId="77777777">
      <w:pPr>
        <w:pStyle w:val="NoSpacing"/>
        <w:ind w:left="360"/>
        <w:rPr>
          <w:sz w:val="16"/>
          <w:szCs w:val="16"/>
        </w:rPr>
      </w:pPr>
      <w:r w:rsidRPr="006D2F58">
        <w:rPr>
          <w:sz w:val="16"/>
          <w:szCs w:val="16"/>
        </w:rPr>
        <w:t>Yes. However, the Finance survey component forms for non-degree-granting institutions requires less information to be provided than for degree-granting institutions.</w:t>
      </w:r>
    </w:p>
    <w:p w:rsidR="00EB1533" w:rsidRPr="006D2F58" w:rsidP="00EB1533" w14:paraId="1B745081" w14:textId="77777777">
      <w:pPr>
        <w:pStyle w:val="NoSpacing"/>
        <w:rPr>
          <w:sz w:val="16"/>
          <w:szCs w:val="16"/>
        </w:rPr>
      </w:pPr>
    </w:p>
    <w:p w:rsidR="00EB1533" w:rsidRPr="006D2F58" w:rsidP="00D23DD8" w14:paraId="58412839" w14:textId="77777777">
      <w:pPr>
        <w:pStyle w:val="NoSpacing"/>
        <w:numPr>
          <w:ilvl w:val="0"/>
          <w:numId w:val="34"/>
        </w:numPr>
        <w:rPr>
          <w:sz w:val="16"/>
          <w:szCs w:val="16"/>
        </w:rPr>
      </w:pPr>
      <w:r w:rsidRPr="006D2F58">
        <w:rPr>
          <w:sz w:val="16"/>
          <w:szCs w:val="16"/>
        </w:rPr>
        <w:t>What period should the Finance survey component cover?</w:t>
      </w:r>
    </w:p>
    <w:p w:rsidR="00EB1533" w:rsidRPr="006D2F58" w:rsidP="00EB1533" w14:paraId="56B0F7DC" w14:textId="77777777">
      <w:pPr>
        <w:pStyle w:val="NoSpacing"/>
        <w:rPr>
          <w:sz w:val="16"/>
          <w:szCs w:val="16"/>
        </w:rPr>
      </w:pPr>
    </w:p>
    <w:p w:rsidR="00EB1533" w:rsidRPr="006D2F58" w:rsidP="00EB1533" w14:paraId="5E219500" w14:textId="6AE7C344">
      <w:pPr>
        <w:pStyle w:val="NoSpacing"/>
        <w:ind w:left="360"/>
        <w:rPr>
          <w:sz w:val="16"/>
          <w:szCs w:val="16"/>
        </w:rPr>
      </w:pPr>
      <w:r w:rsidRPr="006D2F58">
        <w:rPr>
          <w:sz w:val="16"/>
          <w:szCs w:val="16"/>
        </w:rPr>
        <w:t xml:space="preserve">The Finance survey component data should come from the last fiscal year that ended before </w:t>
      </w:r>
      <w:r w:rsidRPr="006D2F58" w:rsidR="003C5B95">
        <w:rPr>
          <w:color w:val="00B050"/>
          <w:sz w:val="16"/>
          <w:szCs w:val="16"/>
        </w:rPr>
        <w:t>October 1, 2023</w:t>
      </w:r>
      <w:r w:rsidRPr="006D2F58">
        <w:rPr>
          <w:sz w:val="16"/>
          <w:szCs w:val="16"/>
        </w:rPr>
        <w:t>. For example, if your institution’s fiscal year ends on June 30, it would come from the financial statements covering the year ending June 30, 2022. If your institution’s fiscal year ends on December 31, your financial statements for the year ending December 31, 2021 would be used.</w:t>
      </w:r>
    </w:p>
    <w:p w:rsidR="00EB1533" w:rsidRPr="006D2F58" w:rsidP="00EB1533" w14:paraId="495E1849" w14:textId="77777777">
      <w:pPr>
        <w:pStyle w:val="NoSpacing"/>
        <w:rPr>
          <w:sz w:val="16"/>
          <w:szCs w:val="16"/>
        </w:rPr>
      </w:pPr>
    </w:p>
    <w:p w:rsidR="00EB1533" w:rsidRPr="006D2F58" w:rsidP="00D23DD8" w14:paraId="39D688F4" w14:textId="77777777">
      <w:pPr>
        <w:pStyle w:val="NoSpacing"/>
        <w:numPr>
          <w:ilvl w:val="0"/>
          <w:numId w:val="34"/>
        </w:numPr>
        <w:rPr>
          <w:sz w:val="16"/>
          <w:szCs w:val="16"/>
        </w:rPr>
      </w:pPr>
      <w:r w:rsidRPr="006D2F58">
        <w:rPr>
          <w:sz w:val="16"/>
          <w:szCs w:val="16"/>
        </w:rPr>
        <w:t>We haven’t been audited yet and won’t have an audited financial statement until May. Do I still have to fill this out?</w:t>
      </w:r>
    </w:p>
    <w:p w:rsidR="00EB1533" w:rsidRPr="006D2F58" w:rsidP="00EB1533" w14:paraId="7650C9B6" w14:textId="77777777">
      <w:pPr>
        <w:pStyle w:val="NoSpacing"/>
        <w:rPr>
          <w:sz w:val="16"/>
          <w:szCs w:val="16"/>
        </w:rPr>
      </w:pPr>
    </w:p>
    <w:p w:rsidR="00EB1533" w:rsidRPr="006D2F58" w:rsidP="00EB1533" w14:paraId="1457397D" w14:textId="77777777">
      <w:pPr>
        <w:pStyle w:val="NoSpacing"/>
        <w:ind w:left="360"/>
        <w:rPr>
          <w:sz w:val="16"/>
          <w:szCs w:val="16"/>
        </w:rPr>
      </w:pPr>
      <w:r w:rsidRPr="006D2F58">
        <w:rPr>
          <w:sz w:val="16"/>
          <w:szCs w:val="16"/>
        </w:rPr>
        <w:t>YES, you must complete the Finance survey component. Base your response on the information you have at this point. Answer the audit question as “don’t know” and make a note in the context box that the financial statements have not yet been audited.</w:t>
      </w:r>
    </w:p>
    <w:p w:rsidR="00EB1533" w:rsidRPr="006D2F58" w:rsidP="00EB1533" w14:paraId="71453950" w14:textId="77777777">
      <w:pPr>
        <w:pStyle w:val="NoSpacing"/>
        <w:rPr>
          <w:sz w:val="16"/>
          <w:szCs w:val="16"/>
        </w:rPr>
      </w:pPr>
    </w:p>
    <w:p w:rsidR="00EB1533" w:rsidRPr="006D2F58" w:rsidP="00D23DD8" w14:paraId="07B4A827" w14:textId="77777777">
      <w:pPr>
        <w:pStyle w:val="NoSpacing"/>
        <w:numPr>
          <w:ilvl w:val="0"/>
          <w:numId w:val="34"/>
        </w:numPr>
        <w:rPr>
          <w:sz w:val="16"/>
          <w:szCs w:val="16"/>
        </w:rPr>
      </w:pPr>
      <w:r w:rsidRPr="006D2F58">
        <w:rPr>
          <w:sz w:val="16"/>
          <w:szCs w:val="16"/>
        </w:rPr>
        <w:t>What is combined ("parent/child") reporting and how does it work?</w:t>
      </w:r>
    </w:p>
    <w:p w:rsidR="00EB1533" w:rsidRPr="006D2F58" w:rsidP="00EB1533" w14:paraId="38A39DD6" w14:textId="77777777">
      <w:pPr>
        <w:pStyle w:val="NoSpacing"/>
        <w:rPr>
          <w:sz w:val="16"/>
          <w:szCs w:val="16"/>
        </w:rPr>
      </w:pPr>
    </w:p>
    <w:p w:rsidR="00EB1533" w:rsidRPr="006D2F58" w:rsidP="00EB1533" w14:paraId="77EAE106" w14:textId="77777777">
      <w:pPr>
        <w:pStyle w:val="NoSpacing"/>
        <w:ind w:left="360"/>
        <w:rPr>
          <w:sz w:val="16"/>
          <w:szCs w:val="16"/>
        </w:rPr>
      </w:pPr>
      <w:r w:rsidRPr="006D2F58">
        <w:rPr>
          <w:sz w:val="16"/>
          <w:szCs w:val="16"/>
        </w:rPr>
        <w:t>Institutional keyholders MUST call the Help Desk before reporting combined data. A Help Desk representative will set up a combined reporting situation for you. We call this a “parent/child” relationship. In this case, one institution reports data for the entire unit, which includes the main campus (parent) and all branch campuses (children). All institutions in the combined report MUST share the same Program Participation Agreement (PPA). Multiple institutions MUST NOT report identical combined data for the same audit. Please refer to Updated Finance Reporting Solutions for Jointly Audited Institutions for more information on parent/child relationships.</w:t>
      </w:r>
    </w:p>
    <w:p w:rsidR="00EB1533" w:rsidRPr="006D2F58" w:rsidP="00EB1533" w14:paraId="08C78B8F" w14:textId="77777777">
      <w:pPr>
        <w:pStyle w:val="NoSpacing"/>
        <w:rPr>
          <w:sz w:val="16"/>
          <w:szCs w:val="16"/>
        </w:rPr>
      </w:pPr>
    </w:p>
    <w:p w:rsidR="00EB1533" w:rsidRPr="006D2F58" w:rsidP="00D23DD8" w14:paraId="6A41A179" w14:textId="77777777">
      <w:pPr>
        <w:pStyle w:val="NoSpacing"/>
        <w:numPr>
          <w:ilvl w:val="0"/>
          <w:numId w:val="34"/>
        </w:numPr>
        <w:rPr>
          <w:sz w:val="16"/>
          <w:szCs w:val="16"/>
        </w:rPr>
      </w:pPr>
      <w:r w:rsidRPr="006D2F58">
        <w:rPr>
          <w:sz w:val="16"/>
          <w:szCs w:val="16"/>
        </w:rPr>
        <w:t>When does a system office need to report data?</w:t>
      </w:r>
    </w:p>
    <w:p w:rsidR="00EB1533" w:rsidRPr="006D2F58" w:rsidP="00EB1533" w14:paraId="72DC8575" w14:textId="77777777">
      <w:pPr>
        <w:pStyle w:val="NoSpacing"/>
        <w:rPr>
          <w:sz w:val="16"/>
          <w:szCs w:val="16"/>
        </w:rPr>
      </w:pPr>
    </w:p>
    <w:p w:rsidR="00EB1533" w:rsidRPr="006D2F58" w:rsidP="00EB1533" w14:paraId="10F8C5EE" w14:textId="77777777">
      <w:pPr>
        <w:pStyle w:val="NoSpacing"/>
        <w:ind w:left="360"/>
        <w:rPr>
          <w:sz w:val="16"/>
          <w:szCs w:val="16"/>
        </w:rPr>
      </w:pPr>
      <w:r w:rsidRPr="006D2F58">
        <w:rPr>
          <w:sz w:val="16"/>
          <w:szCs w:val="16"/>
        </w:rPr>
        <w:t>A system office needs to report data when reporting combined data or when it has its own separate budget. If a system office’s budget is integrated into an institution such as a flagship university, it may be included in that institution’s Finance survey component.</w:t>
      </w:r>
    </w:p>
    <w:p w:rsidR="00EB1533" w:rsidRPr="006D2F58" w:rsidP="00EB1533" w14:paraId="32CDE8A5" w14:textId="77777777">
      <w:pPr>
        <w:pStyle w:val="NoSpacing"/>
        <w:rPr>
          <w:sz w:val="16"/>
          <w:szCs w:val="16"/>
        </w:rPr>
      </w:pPr>
    </w:p>
    <w:p w:rsidR="00EB1533" w:rsidRPr="006D2F58" w:rsidP="00D23DD8" w14:paraId="2062C9BA" w14:textId="77777777">
      <w:pPr>
        <w:pStyle w:val="NoSpacing"/>
        <w:numPr>
          <w:ilvl w:val="0"/>
          <w:numId w:val="34"/>
        </w:numPr>
        <w:rPr>
          <w:sz w:val="16"/>
          <w:szCs w:val="16"/>
        </w:rPr>
      </w:pPr>
      <w:r w:rsidRPr="006D2F58">
        <w:rPr>
          <w:sz w:val="16"/>
          <w:szCs w:val="16"/>
        </w:rPr>
        <w:t>Can a system office report combined data?</w:t>
      </w:r>
    </w:p>
    <w:p w:rsidR="00EB1533" w:rsidRPr="006D2F58" w:rsidP="00EB1533" w14:paraId="08E19880" w14:textId="77777777">
      <w:pPr>
        <w:pStyle w:val="NoSpacing"/>
        <w:rPr>
          <w:sz w:val="16"/>
          <w:szCs w:val="16"/>
        </w:rPr>
      </w:pPr>
    </w:p>
    <w:p w:rsidR="00EB1533" w:rsidRPr="006D2F58" w:rsidP="00EB1533" w14:paraId="51A41541" w14:textId="77777777">
      <w:pPr>
        <w:pStyle w:val="NoSpacing"/>
        <w:ind w:left="360"/>
        <w:rPr>
          <w:sz w:val="16"/>
          <w:szCs w:val="16"/>
        </w:rPr>
      </w:pPr>
      <w:r w:rsidRPr="006D2F58">
        <w:rPr>
          <w:sz w:val="16"/>
          <w:szCs w:val="16"/>
        </w:rPr>
        <w:t>A system office may report combined data for institutions that are included in its system- wide audit if they are included in the same PPA. For institutions that are not included in the same PPA, the system may report Part A data (Statement of Net Position, Statement of Financial Position, or Balance Sheet) for the institutions included in the system-wide audit, but each institution must report its own revenues, expenses, and scholarships. A more detailed description may be found at Updated Finance Reporting Solutions for Jointly Audited Institutions. If a system will be reporting this way, they must contact the Help Desk before reporting combined data.</w:t>
      </w:r>
    </w:p>
    <w:p w:rsidR="00EB1533" w:rsidRPr="006D2F58" w:rsidP="00EB1533" w14:paraId="1ED045A4" w14:textId="77777777">
      <w:pPr>
        <w:pStyle w:val="NoSpacing"/>
        <w:rPr>
          <w:sz w:val="16"/>
          <w:szCs w:val="16"/>
        </w:rPr>
      </w:pPr>
    </w:p>
    <w:p w:rsidR="00EB1533" w:rsidRPr="006D2F58" w:rsidP="00D23DD8" w14:paraId="370C750D" w14:textId="77777777">
      <w:pPr>
        <w:pStyle w:val="NoSpacing"/>
        <w:numPr>
          <w:ilvl w:val="0"/>
          <w:numId w:val="34"/>
        </w:numPr>
        <w:rPr>
          <w:sz w:val="16"/>
          <w:szCs w:val="16"/>
        </w:rPr>
      </w:pPr>
      <w:r w:rsidRPr="006D2F58">
        <w:rPr>
          <w:sz w:val="16"/>
          <w:szCs w:val="16"/>
        </w:rPr>
        <w:t>How do I know what reporting standards are used to prepare the financial statements?</w:t>
      </w:r>
    </w:p>
    <w:p w:rsidR="00EB1533" w:rsidRPr="006D2F58" w:rsidP="00EB1533" w14:paraId="73F350B5" w14:textId="77777777">
      <w:pPr>
        <w:pStyle w:val="NoSpacing"/>
        <w:rPr>
          <w:sz w:val="16"/>
          <w:szCs w:val="16"/>
        </w:rPr>
      </w:pPr>
    </w:p>
    <w:p w:rsidR="00EB1533" w:rsidRPr="006D2F58" w:rsidP="00EB1533" w14:paraId="586C198D" w14:textId="77777777">
      <w:pPr>
        <w:pStyle w:val="NoSpacing"/>
        <w:ind w:left="360"/>
        <w:rPr>
          <w:sz w:val="16"/>
          <w:szCs w:val="16"/>
        </w:rPr>
      </w:pPr>
      <w:r w:rsidRPr="006D2F58">
        <w:rPr>
          <w:sz w:val="16"/>
          <w:szCs w:val="16"/>
        </w:rPr>
        <w:t>Ask your finance officer. This person should be aware of any changes in accounting standards. Typically, public institutions report using GASB standards whereas private institutions report using FASB standards.</w:t>
      </w:r>
    </w:p>
    <w:p w:rsidR="00EB1533" w:rsidRPr="006D2F58" w:rsidP="00EB1533" w14:paraId="461D2258" w14:textId="77777777">
      <w:pPr>
        <w:pStyle w:val="NoSpacing"/>
        <w:rPr>
          <w:sz w:val="16"/>
          <w:szCs w:val="16"/>
        </w:rPr>
      </w:pPr>
    </w:p>
    <w:p w:rsidR="00EB1533" w:rsidRPr="006D2F58" w:rsidP="00D23DD8" w14:paraId="66BB67ED" w14:textId="77777777">
      <w:pPr>
        <w:pStyle w:val="NoSpacing"/>
        <w:numPr>
          <w:ilvl w:val="0"/>
          <w:numId w:val="34"/>
        </w:numPr>
        <w:rPr>
          <w:sz w:val="16"/>
          <w:szCs w:val="16"/>
        </w:rPr>
      </w:pPr>
      <w:r w:rsidRPr="006D2F58">
        <w:rPr>
          <w:sz w:val="16"/>
          <w:szCs w:val="16"/>
        </w:rPr>
        <w:t>What is the difference between “business-type” activities and “governmental” activities?</w:t>
      </w:r>
    </w:p>
    <w:p w:rsidR="00EB1533" w:rsidRPr="006D2F58" w:rsidP="00EB1533" w14:paraId="3E8EE6C2" w14:textId="77777777">
      <w:pPr>
        <w:pStyle w:val="NoSpacing"/>
        <w:rPr>
          <w:sz w:val="16"/>
          <w:szCs w:val="16"/>
        </w:rPr>
      </w:pPr>
    </w:p>
    <w:p w:rsidR="00EB1533" w:rsidRPr="006D2F58" w:rsidP="00EB1533" w14:paraId="0B377D64" w14:textId="77777777">
      <w:pPr>
        <w:pStyle w:val="NoSpacing"/>
        <w:ind w:left="360"/>
        <w:rPr>
          <w:sz w:val="16"/>
          <w:szCs w:val="16"/>
        </w:rPr>
      </w:pPr>
      <w:r w:rsidRPr="006D2F58">
        <w:rPr>
          <w:sz w:val="16"/>
          <w:szCs w:val="16"/>
        </w:rPr>
        <w:t>These activity types refer to how the institution reports, or will report, its financial activities in their General Purpose Financial Statements (GPFS), as defined in GASB Statement 34. Governmental activities generally are financed through taxes, intergovernmental revenues, and other nonexchange revenues. Business-type activities are financed in whole or in part by fees charged to external parties for goods or services.</w:t>
      </w:r>
    </w:p>
    <w:p w:rsidR="00EB1533" w:rsidRPr="006D2F58" w:rsidP="00EB1533" w14:paraId="6AD221CB" w14:textId="77777777">
      <w:pPr>
        <w:pStyle w:val="NoSpacing"/>
        <w:rPr>
          <w:sz w:val="16"/>
          <w:szCs w:val="16"/>
        </w:rPr>
      </w:pPr>
    </w:p>
    <w:p w:rsidR="00EB1533" w:rsidRPr="006D2F58" w:rsidP="00D23DD8" w14:paraId="1A6758FE" w14:textId="77777777">
      <w:pPr>
        <w:pStyle w:val="NoSpacing"/>
        <w:numPr>
          <w:ilvl w:val="0"/>
          <w:numId w:val="34"/>
        </w:numPr>
        <w:rPr>
          <w:sz w:val="16"/>
          <w:szCs w:val="16"/>
        </w:rPr>
      </w:pPr>
      <w:r w:rsidRPr="006D2F58">
        <w:rPr>
          <w:sz w:val="16"/>
          <w:szCs w:val="16"/>
        </w:rPr>
        <w:t>My institution is part of a system and the system was audited as a unit, so we don’t have an opinion just on this school. How do I answer the question about the audit opinion?</w:t>
      </w:r>
    </w:p>
    <w:p w:rsidR="00EB1533" w:rsidRPr="006D2F58" w:rsidP="00EB1533" w14:paraId="09CDBFA6" w14:textId="77777777">
      <w:pPr>
        <w:pStyle w:val="NoSpacing"/>
        <w:rPr>
          <w:sz w:val="16"/>
          <w:szCs w:val="16"/>
        </w:rPr>
      </w:pPr>
    </w:p>
    <w:p w:rsidR="00EB1533" w:rsidRPr="006D2F58" w:rsidP="00EB1533" w14:paraId="353DFFB3" w14:textId="77777777">
      <w:pPr>
        <w:pStyle w:val="NoSpacing"/>
        <w:ind w:firstLine="360"/>
        <w:rPr>
          <w:sz w:val="16"/>
          <w:szCs w:val="16"/>
        </w:rPr>
      </w:pPr>
      <w:r w:rsidRPr="006D2F58">
        <w:rPr>
          <w:sz w:val="16"/>
          <w:szCs w:val="16"/>
        </w:rPr>
        <w:t>You should base your answer on the audit for the system since that audit includes your institution.</w:t>
      </w:r>
    </w:p>
    <w:p w:rsidR="00EB1533" w:rsidRPr="006D2F58" w:rsidP="00EB1533" w14:paraId="268738F1" w14:textId="77777777">
      <w:pPr>
        <w:pStyle w:val="NoSpacing"/>
        <w:rPr>
          <w:sz w:val="16"/>
          <w:szCs w:val="16"/>
        </w:rPr>
      </w:pPr>
    </w:p>
    <w:p w:rsidR="00EB1533" w:rsidRPr="006D2F58" w:rsidP="00D23DD8" w14:paraId="2CA030E5" w14:textId="77777777">
      <w:pPr>
        <w:pStyle w:val="NoSpacing"/>
        <w:numPr>
          <w:ilvl w:val="0"/>
          <w:numId w:val="34"/>
        </w:numPr>
        <w:rPr>
          <w:sz w:val="16"/>
          <w:szCs w:val="16"/>
        </w:rPr>
      </w:pPr>
      <w:r w:rsidRPr="006D2F58">
        <w:rPr>
          <w:sz w:val="16"/>
          <w:szCs w:val="16"/>
        </w:rPr>
        <w:t>How are revenues per full-time equivalent (FTE) student and expenses per FTE student calculated, and why were they added to the screens?</w:t>
      </w:r>
    </w:p>
    <w:p w:rsidR="00EB1533" w:rsidRPr="006D2F58" w:rsidP="00EB1533" w14:paraId="188095A3" w14:textId="77777777">
      <w:pPr>
        <w:pStyle w:val="NoSpacing"/>
        <w:rPr>
          <w:sz w:val="16"/>
          <w:szCs w:val="16"/>
        </w:rPr>
      </w:pPr>
    </w:p>
    <w:p w:rsidR="00EB1533" w:rsidRPr="006D2F58" w:rsidP="00EB1533" w14:paraId="17F95CE4" w14:textId="77777777">
      <w:pPr>
        <w:pStyle w:val="NoSpacing"/>
        <w:ind w:left="360"/>
        <w:rPr>
          <w:sz w:val="16"/>
          <w:szCs w:val="16"/>
        </w:rPr>
      </w:pPr>
      <w:r w:rsidRPr="006D2F58">
        <w:rPr>
          <w:sz w:val="16"/>
          <w:szCs w:val="16"/>
        </w:rPr>
        <w:t>The calculation of these values takes the amounts reported for revenues and expenses from the Finance survey component form and divides those amounts by the 12-month FTE student enrollment from the 12-month Enrollment survey component that was completed in the fall data collection. These calculated values are used by the system to compare the data reported by the institution to the data of institutions that are in the same sector (e.g., public/private, 4-year/2-year) to see if the calculated value is an extreme value that is too high or low. While it is not anticipated that your institution would have the same overall revenue or expenses, this comparison may be useful for ensuring that all appropriate amounts have been included in the Finance survey component, or excluded when appropriate.</w:t>
      </w:r>
    </w:p>
    <w:p w:rsidR="00EB1533" w:rsidRPr="006D2F58" w:rsidP="00EB1533" w14:paraId="546D6607" w14:textId="77777777">
      <w:pPr>
        <w:pStyle w:val="NoSpacing"/>
        <w:rPr>
          <w:sz w:val="16"/>
          <w:szCs w:val="16"/>
        </w:rPr>
      </w:pPr>
    </w:p>
    <w:p w:rsidR="00EB1533" w:rsidRPr="006D2F58" w:rsidP="00D23DD8" w14:paraId="03EFF429" w14:textId="77777777">
      <w:pPr>
        <w:pStyle w:val="NoSpacing"/>
        <w:numPr>
          <w:ilvl w:val="0"/>
          <w:numId w:val="34"/>
        </w:numPr>
        <w:rPr>
          <w:sz w:val="16"/>
          <w:szCs w:val="16"/>
        </w:rPr>
      </w:pPr>
      <w:r w:rsidRPr="006D2F58">
        <w:rPr>
          <w:sz w:val="16"/>
          <w:szCs w:val="16"/>
        </w:rPr>
        <w:t>What financial health ratios are collected to determine the Composite Financial Index (CFI)?</w:t>
      </w:r>
    </w:p>
    <w:p w:rsidR="00EB1533" w:rsidRPr="006D2F58" w:rsidP="00EB1533" w14:paraId="277685AA" w14:textId="77777777">
      <w:pPr>
        <w:pStyle w:val="NoSpacing"/>
        <w:rPr>
          <w:sz w:val="16"/>
          <w:szCs w:val="16"/>
        </w:rPr>
      </w:pPr>
    </w:p>
    <w:p w:rsidR="00EB1533" w:rsidRPr="006D2F58" w:rsidP="00EB1533" w14:paraId="08F28A27" w14:textId="77777777">
      <w:pPr>
        <w:pStyle w:val="NoSpacing"/>
        <w:ind w:firstLine="360"/>
        <w:rPr>
          <w:sz w:val="16"/>
          <w:szCs w:val="16"/>
        </w:rPr>
      </w:pPr>
      <w:r w:rsidRPr="006D2F58">
        <w:rPr>
          <w:sz w:val="16"/>
          <w:szCs w:val="16"/>
        </w:rPr>
        <w:t>The ratios are the primary reserve ratio, the viability ratio, the return on net assets ratio, and the net operating revenues/margin ratio.</w:t>
      </w:r>
    </w:p>
    <w:p w:rsidR="00EB1533" w:rsidRPr="006D2F58" w:rsidP="00EB1533" w14:paraId="5BAAA0E8" w14:textId="77777777">
      <w:pPr>
        <w:pStyle w:val="NoSpacing"/>
        <w:rPr>
          <w:sz w:val="16"/>
          <w:szCs w:val="16"/>
        </w:rPr>
      </w:pPr>
    </w:p>
    <w:p w:rsidR="00EB1533" w:rsidRPr="006D2F58" w:rsidP="00EB1533" w14:paraId="3BEBBA99" w14:textId="77777777">
      <w:pPr>
        <w:pStyle w:val="NoSpacing"/>
        <w:rPr>
          <w:b/>
          <w:bCs/>
          <w:color w:val="4472C4" w:themeColor="accent1"/>
          <w:sz w:val="16"/>
          <w:szCs w:val="16"/>
        </w:rPr>
      </w:pPr>
      <w:r w:rsidRPr="006D2F58">
        <w:rPr>
          <w:b/>
          <w:bCs/>
          <w:color w:val="4472C4" w:themeColor="accent1"/>
          <w:sz w:val="16"/>
          <w:szCs w:val="16"/>
        </w:rPr>
        <w:t>Public Institutions Using GASB Standards</w:t>
      </w:r>
    </w:p>
    <w:p w:rsidR="00EB1533" w:rsidRPr="006D2F58" w:rsidP="00D23DD8" w14:paraId="5D626303" w14:textId="77777777">
      <w:pPr>
        <w:pStyle w:val="NoSpacing"/>
        <w:numPr>
          <w:ilvl w:val="0"/>
          <w:numId w:val="35"/>
        </w:numPr>
        <w:rPr>
          <w:sz w:val="16"/>
          <w:szCs w:val="16"/>
        </w:rPr>
      </w:pPr>
      <w:r w:rsidRPr="006D2F58">
        <w:rPr>
          <w:sz w:val="16"/>
          <w:szCs w:val="16"/>
        </w:rPr>
        <w:t>Can public institutions report using FASB?</w:t>
      </w:r>
    </w:p>
    <w:p w:rsidR="00EB1533" w:rsidRPr="006D2F58" w:rsidP="00EB1533" w14:paraId="227D455B" w14:textId="77777777">
      <w:pPr>
        <w:pStyle w:val="NoSpacing"/>
        <w:rPr>
          <w:sz w:val="16"/>
          <w:szCs w:val="16"/>
        </w:rPr>
      </w:pPr>
    </w:p>
    <w:p w:rsidR="00EB1533" w:rsidRPr="006D2F58" w:rsidP="00EB1533" w14:paraId="3ADA70AD" w14:textId="77777777">
      <w:pPr>
        <w:pStyle w:val="NoSpacing"/>
        <w:ind w:left="360"/>
        <w:rPr>
          <w:sz w:val="16"/>
          <w:szCs w:val="16"/>
        </w:rPr>
      </w:pPr>
      <w:r w:rsidRPr="006D2F58">
        <w:rPr>
          <w:sz w:val="16"/>
          <w:szCs w:val="16"/>
        </w:rPr>
        <w:t>Yes, but only in very rare instances. Your finance/business officer will know which version of the Finance survey component should be completed.</w:t>
      </w:r>
    </w:p>
    <w:p w:rsidR="00EB1533" w:rsidRPr="006D2F58" w:rsidP="00EB1533" w14:paraId="692174A9" w14:textId="77777777">
      <w:pPr>
        <w:pStyle w:val="NoSpacing"/>
        <w:rPr>
          <w:sz w:val="16"/>
          <w:szCs w:val="16"/>
        </w:rPr>
      </w:pPr>
    </w:p>
    <w:p w:rsidR="00EB1533" w:rsidRPr="006D2F58" w:rsidP="00D23DD8" w14:paraId="4385731A" w14:textId="77777777">
      <w:pPr>
        <w:pStyle w:val="NoSpacing"/>
        <w:numPr>
          <w:ilvl w:val="0"/>
          <w:numId w:val="35"/>
        </w:numPr>
        <w:rPr>
          <w:sz w:val="16"/>
          <w:szCs w:val="16"/>
        </w:rPr>
      </w:pPr>
      <w:r w:rsidRPr="006D2F58">
        <w:rPr>
          <w:sz w:val="16"/>
          <w:szCs w:val="16"/>
        </w:rPr>
        <w:t>What happens if I respond incorrectly to the reporting standards screening question?</w:t>
      </w:r>
    </w:p>
    <w:p w:rsidR="00EB1533" w:rsidRPr="006D2F58" w:rsidP="00EB1533" w14:paraId="719D8203" w14:textId="77777777">
      <w:pPr>
        <w:pStyle w:val="NoSpacing"/>
        <w:rPr>
          <w:sz w:val="16"/>
          <w:szCs w:val="16"/>
        </w:rPr>
      </w:pPr>
    </w:p>
    <w:p w:rsidR="00EB1533" w:rsidRPr="006D2F58" w:rsidP="00EB1533" w14:paraId="42919790" w14:textId="77777777">
      <w:pPr>
        <w:pStyle w:val="NoSpacing"/>
        <w:ind w:left="360"/>
        <w:rPr>
          <w:sz w:val="16"/>
          <w:szCs w:val="16"/>
        </w:rPr>
      </w:pPr>
      <w:r w:rsidRPr="006D2F58">
        <w:rPr>
          <w:sz w:val="16"/>
          <w:szCs w:val="16"/>
        </w:rPr>
        <w:t>You will get the wrong Finance survey component forms. If you find you have responded incorrectly, go back to the screening question and change your response. When you save the screen the old data will disappear and the new correct forms will be available.</w:t>
      </w:r>
    </w:p>
    <w:p w:rsidR="00EB1533" w:rsidRPr="006D2F58" w:rsidP="00EB1533" w14:paraId="66704D7F" w14:textId="77777777">
      <w:pPr>
        <w:pStyle w:val="NoSpacing"/>
        <w:rPr>
          <w:sz w:val="16"/>
          <w:szCs w:val="16"/>
        </w:rPr>
      </w:pPr>
    </w:p>
    <w:p w:rsidR="00EB1533" w:rsidRPr="006D2F58" w:rsidP="00D23DD8" w14:paraId="7D59E756" w14:textId="77777777">
      <w:pPr>
        <w:pStyle w:val="NoSpacing"/>
        <w:numPr>
          <w:ilvl w:val="0"/>
          <w:numId w:val="35"/>
        </w:numPr>
        <w:rPr>
          <w:sz w:val="16"/>
          <w:szCs w:val="16"/>
        </w:rPr>
      </w:pPr>
      <w:r w:rsidRPr="006D2F58">
        <w:rPr>
          <w:sz w:val="16"/>
          <w:szCs w:val="16"/>
        </w:rPr>
        <w:t>I see the term CV on several lines of the Finance survey component. What is this referring to?</w:t>
      </w:r>
    </w:p>
    <w:p w:rsidR="00EB1533" w:rsidRPr="006D2F58" w:rsidP="00EB1533" w14:paraId="7D0CC526" w14:textId="77777777">
      <w:pPr>
        <w:pStyle w:val="NoSpacing"/>
        <w:rPr>
          <w:sz w:val="16"/>
          <w:szCs w:val="16"/>
        </w:rPr>
      </w:pPr>
    </w:p>
    <w:p w:rsidR="00EB1533" w:rsidRPr="006D2F58" w:rsidP="00EB1533" w14:paraId="6DF44D32" w14:textId="77777777">
      <w:pPr>
        <w:pStyle w:val="NoSpacing"/>
        <w:ind w:left="360"/>
        <w:rPr>
          <w:sz w:val="16"/>
          <w:szCs w:val="16"/>
        </w:rPr>
      </w:pPr>
      <w:r w:rsidRPr="006D2F58">
        <w:rPr>
          <w:sz w:val="16"/>
          <w:szCs w:val="16"/>
        </w:rPr>
        <w:t>CV is an abbreviation for Calculated Value. You do not need to enter an amount on this line. Once you click on Verify and Save, the system will calculate the amount based on other data you have entered. A formula may be found in the same block where you find the abbreviation CV.</w:t>
      </w:r>
    </w:p>
    <w:p w:rsidR="00EB1533" w:rsidRPr="006D2F58" w:rsidP="00EB1533" w14:paraId="504263E2" w14:textId="77777777">
      <w:pPr>
        <w:pStyle w:val="NoSpacing"/>
        <w:rPr>
          <w:sz w:val="16"/>
          <w:szCs w:val="16"/>
        </w:rPr>
      </w:pPr>
    </w:p>
    <w:p w:rsidR="00EB1533" w:rsidRPr="006D2F58" w:rsidP="00D23DD8" w14:paraId="1DFEC486" w14:textId="77777777">
      <w:pPr>
        <w:pStyle w:val="NoSpacing"/>
        <w:numPr>
          <w:ilvl w:val="0"/>
          <w:numId w:val="35"/>
        </w:numPr>
        <w:rPr>
          <w:sz w:val="16"/>
          <w:szCs w:val="16"/>
        </w:rPr>
      </w:pPr>
      <w:r w:rsidRPr="006D2F58">
        <w:rPr>
          <w:sz w:val="16"/>
          <w:szCs w:val="16"/>
        </w:rPr>
        <w:t>Where did component units go?</w:t>
      </w:r>
    </w:p>
    <w:p w:rsidR="00EB1533" w:rsidRPr="006D2F58" w:rsidP="00EB1533" w14:paraId="51C5FFFA" w14:textId="77777777">
      <w:pPr>
        <w:pStyle w:val="NoSpacing"/>
        <w:rPr>
          <w:sz w:val="16"/>
          <w:szCs w:val="16"/>
        </w:rPr>
      </w:pPr>
    </w:p>
    <w:p w:rsidR="00EB1533" w:rsidRPr="006D2F58" w:rsidP="00EB1533" w14:paraId="33F9F59C" w14:textId="77777777">
      <w:pPr>
        <w:pStyle w:val="NoSpacing"/>
        <w:ind w:left="360"/>
        <w:rPr>
          <w:sz w:val="16"/>
          <w:szCs w:val="16"/>
        </w:rPr>
      </w:pPr>
      <w:r w:rsidRPr="006D2F58">
        <w:rPr>
          <w:sz w:val="16"/>
          <w:szCs w:val="16"/>
        </w:rPr>
        <w:t>Separate reporting was eliminated when institutions moved to the new aligned reporting that was mandatory starting in 2010-11. Because the reporting of component units is unique to institutions using GASB standards (mostly used by public institutions) and not required by those using FASB standards (mostly private institutions), alignment would be better achieved if these units were not included. However, component unit information should still be included when reporting endowment net assets in Part H and for the data elements collected in Part N.</w:t>
      </w:r>
    </w:p>
    <w:p w:rsidR="00EB1533" w:rsidRPr="006D2F58" w:rsidP="00EB1533" w14:paraId="175028B5" w14:textId="77777777">
      <w:pPr>
        <w:pStyle w:val="NoSpacing"/>
        <w:rPr>
          <w:sz w:val="16"/>
          <w:szCs w:val="16"/>
        </w:rPr>
      </w:pPr>
    </w:p>
    <w:p w:rsidR="00EB1533" w:rsidRPr="006D2F58" w:rsidP="00D23DD8" w14:paraId="793662B8" w14:textId="77777777">
      <w:pPr>
        <w:pStyle w:val="NoSpacing"/>
        <w:numPr>
          <w:ilvl w:val="0"/>
          <w:numId w:val="35"/>
        </w:numPr>
        <w:rPr>
          <w:sz w:val="16"/>
          <w:szCs w:val="16"/>
        </w:rPr>
      </w:pPr>
      <w:r w:rsidRPr="006D2F58">
        <w:rPr>
          <w:sz w:val="16"/>
          <w:szCs w:val="16"/>
        </w:rPr>
        <w:t>We do not capitalize our library. Do I report it on Part A page 2?</w:t>
      </w:r>
    </w:p>
    <w:p w:rsidR="00EB1533" w:rsidRPr="006D2F58" w:rsidP="00EB1533" w14:paraId="36762B2C" w14:textId="77777777">
      <w:pPr>
        <w:pStyle w:val="NoSpacing"/>
        <w:rPr>
          <w:sz w:val="16"/>
          <w:szCs w:val="16"/>
        </w:rPr>
      </w:pPr>
    </w:p>
    <w:p w:rsidR="00EB1533" w:rsidRPr="006D2F58" w:rsidP="00EB1533" w14:paraId="6E631A69" w14:textId="77777777">
      <w:pPr>
        <w:pStyle w:val="NoSpacing"/>
        <w:ind w:firstLine="360"/>
        <w:rPr>
          <w:sz w:val="16"/>
          <w:szCs w:val="16"/>
        </w:rPr>
      </w:pPr>
      <w:r w:rsidRPr="006D2F58">
        <w:rPr>
          <w:sz w:val="16"/>
          <w:szCs w:val="16"/>
        </w:rPr>
        <w:t>If you do not capitalize it, do not report it in property, plant, and equipment.</w:t>
      </w:r>
    </w:p>
    <w:p w:rsidR="00EB1533" w:rsidRPr="006D2F58" w:rsidP="00EB1533" w14:paraId="6AF92FC5" w14:textId="77777777">
      <w:pPr>
        <w:pStyle w:val="NoSpacing"/>
        <w:rPr>
          <w:sz w:val="16"/>
          <w:szCs w:val="16"/>
        </w:rPr>
      </w:pPr>
    </w:p>
    <w:p w:rsidR="00EB1533" w:rsidRPr="006D2F58" w:rsidP="00D23DD8" w14:paraId="74AA7BB2" w14:textId="77777777">
      <w:pPr>
        <w:pStyle w:val="NoSpacing"/>
        <w:numPr>
          <w:ilvl w:val="0"/>
          <w:numId w:val="35"/>
        </w:numPr>
        <w:rPr>
          <w:sz w:val="16"/>
          <w:szCs w:val="16"/>
        </w:rPr>
      </w:pPr>
      <w:r w:rsidRPr="006D2F58">
        <w:rPr>
          <w:sz w:val="16"/>
          <w:szCs w:val="16"/>
        </w:rPr>
        <w:t>If my institution is a GASB-reporter, where should my institution report the gain or loss on the sale or disposal of a plant asset?</w:t>
      </w:r>
    </w:p>
    <w:p w:rsidR="00EB1533" w:rsidRPr="006D2F58" w:rsidP="00EB1533" w14:paraId="4B58417E" w14:textId="77777777">
      <w:pPr>
        <w:pStyle w:val="NoSpacing"/>
        <w:rPr>
          <w:sz w:val="16"/>
          <w:szCs w:val="16"/>
        </w:rPr>
      </w:pPr>
    </w:p>
    <w:p w:rsidR="00EB1533" w:rsidRPr="006D2F58" w:rsidP="00EB1533" w14:paraId="13D552EC" w14:textId="77777777">
      <w:pPr>
        <w:pStyle w:val="NoSpacing"/>
        <w:ind w:left="360"/>
        <w:rPr>
          <w:sz w:val="16"/>
          <w:szCs w:val="16"/>
        </w:rPr>
      </w:pPr>
      <w:r w:rsidRPr="006D2F58">
        <w:rPr>
          <w:sz w:val="16"/>
          <w:szCs w:val="16"/>
        </w:rPr>
        <w:t xml:space="preserve">Such components in the changes in the net assets of the institution should be reflected in Line 05 in Part D - Summary of Changes in Net Position. Although this line is a calculated value that is entitled, Adjustments to beginning net position, this is the most appropriate place for these values to be captured (instead of as Other revenue or Other expenses in Part B or C). Although this type of transaction is NOT an adjustment to beginning net position, this is the best place for it to be captured in the IPEDS Finance survey component for comparability with FASB-reporters. Additionally, institutions having such type of transactions should explain that in the context box available in Part D. Do not include this amount in the reporting of Revenues or Expenses. </w:t>
      </w:r>
    </w:p>
    <w:p w:rsidR="00EB1533" w:rsidRPr="006D2F58" w:rsidP="00EB1533" w14:paraId="79DADA88" w14:textId="77777777">
      <w:pPr>
        <w:pStyle w:val="NoSpacing"/>
        <w:rPr>
          <w:sz w:val="16"/>
          <w:szCs w:val="16"/>
        </w:rPr>
      </w:pPr>
    </w:p>
    <w:p w:rsidR="00EB1533" w:rsidRPr="006D2F58" w:rsidP="00D23DD8" w14:paraId="5BFE9974" w14:textId="77777777">
      <w:pPr>
        <w:pStyle w:val="NoSpacing"/>
        <w:numPr>
          <w:ilvl w:val="0"/>
          <w:numId w:val="35"/>
        </w:numPr>
        <w:rPr>
          <w:sz w:val="16"/>
          <w:szCs w:val="16"/>
        </w:rPr>
      </w:pPr>
      <w:r w:rsidRPr="006D2F58">
        <w:rPr>
          <w:sz w:val="16"/>
          <w:szCs w:val="16"/>
        </w:rPr>
        <w:t>What are discounts and allowances (Part E-1)? (We don’t discount our tuition.)</w:t>
      </w:r>
    </w:p>
    <w:p w:rsidR="00EB1533" w:rsidRPr="006D2F58" w:rsidP="00EB1533" w14:paraId="5151CF55" w14:textId="77777777">
      <w:pPr>
        <w:pStyle w:val="NoSpacing"/>
        <w:rPr>
          <w:sz w:val="16"/>
          <w:szCs w:val="16"/>
        </w:rPr>
      </w:pPr>
    </w:p>
    <w:p w:rsidR="00EB1533" w:rsidRPr="006D2F58" w:rsidP="00EB1533" w14:paraId="4A8BC1B3" w14:textId="2A2DB80C">
      <w:pPr>
        <w:pStyle w:val="NoSpacing"/>
        <w:ind w:left="360"/>
        <w:rPr>
          <w:sz w:val="16"/>
          <w:szCs w:val="16"/>
        </w:rPr>
      </w:pPr>
      <w:r w:rsidRPr="006D2F58">
        <w:rPr>
          <w:sz w:val="16"/>
          <w:szCs w:val="16"/>
        </w:rPr>
        <w:t xml:space="preserve">Discounts and allowances are simply the part of scholarships used to pay institutional charges such as tuition and fees or </w:t>
      </w:r>
      <w:r w:rsidR="00196BFC">
        <w:rPr>
          <w:color w:val="FF0000"/>
          <w:sz w:val="16"/>
          <w:szCs w:val="16"/>
        </w:rPr>
        <w:t xml:space="preserve">food and housing </w:t>
      </w:r>
      <w:r w:rsidRPr="00196BFC">
        <w:rPr>
          <w:strike/>
          <w:color w:val="FF0000"/>
          <w:sz w:val="16"/>
          <w:szCs w:val="16"/>
        </w:rPr>
        <w:t>room and board</w:t>
      </w:r>
      <w:r w:rsidRPr="006D2F58">
        <w:rPr>
          <w:sz w:val="16"/>
          <w:szCs w:val="16"/>
        </w:rPr>
        <w:t>. The difference between total scholarships (reported in the top part of Part E-1) and net scholarships expenses (reported on Part C-1) is total discounts and allowances.</w:t>
      </w:r>
    </w:p>
    <w:p w:rsidR="00EB1533" w:rsidRPr="006D2F58" w:rsidP="00EB1533" w14:paraId="6E92D75A" w14:textId="77777777">
      <w:pPr>
        <w:pStyle w:val="NoSpacing"/>
        <w:rPr>
          <w:sz w:val="16"/>
          <w:szCs w:val="16"/>
        </w:rPr>
      </w:pPr>
    </w:p>
    <w:p w:rsidR="00EB1533" w:rsidRPr="006D2F58" w:rsidP="00D23DD8" w14:paraId="125C840B" w14:textId="77777777">
      <w:pPr>
        <w:pStyle w:val="NoSpacing"/>
        <w:numPr>
          <w:ilvl w:val="0"/>
          <w:numId w:val="35"/>
        </w:numPr>
        <w:rPr>
          <w:sz w:val="16"/>
          <w:szCs w:val="16"/>
        </w:rPr>
      </w:pPr>
      <w:r w:rsidRPr="006D2F58">
        <w:rPr>
          <w:sz w:val="16"/>
          <w:szCs w:val="16"/>
        </w:rPr>
        <w:t>What are operating versus nonoperating revenues?</w:t>
      </w:r>
    </w:p>
    <w:p w:rsidR="00EB1533" w:rsidRPr="006D2F58" w:rsidP="00EB1533" w14:paraId="024266A7" w14:textId="77777777">
      <w:pPr>
        <w:pStyle w:val="NoSpacing"/>
        <w:rPr>
          <w:sz w:val="16"/>
          <w:szCs w:val="16"/>
        </w:rPr>
      </w:pPr>
    </w:p>
    <w:p w:rsidR="00EB1533" w:rsidRPr="006D2F58" w:rsidP="00EB1533" w14:paraId="4868C12D" w14:textId="77777777">
      <w:pPr>
        <w:pStyle w:val="NoSpacing"/>
        <w:ind w:left="360"/>
        <w:rPr>
          <w:sz w:val="16"/>
          <w:szCs w:val="16"/>
        </w:rPr>
      </w:pPr>
      <w:r w:rsidRPr="006D2F58">
        <w:rPr>
          <w:sz w:val="16"/>
          <w:szCs w:val="16"/>
        </w:rPr>
        <w:t>Operating revenues are received in exchange for goods or services provided, such as sales or tuition. The payer must also be the one who receives the services. Nonoperating revenues result from “nonexchange transactions” such as donations, state appropriations, tax revenues, and certain grants.</w:t>
      </w:r>
    </w:p>
    <w:p w:rsidR="00EB1533" w:rsidRPr="006D2F58" w:rsidP="00EB1533" w14:paraId="75C7B124" w14:textId="77777777">
      <w:pPr>
        <w:pStyle w:val="NoSpacing"/>
        <w:rPr>
          <w:sz w:val="16"/>
          <w:szCs w:val="16"/>
        </w:rPr>
      </w:pPr>
    </w:p>
    <w:p w:rsidR="00EB1533" w:rsidRPr="006D2F58" w:rsidP="00D23DD8" w14:paraId="08E3A21A" w14:textId="77777777">
      <w:pPr>
        <w:pStyle w:val="NoSpacing"/>
        <w:numPr>
          <w:ilvl w:val="0"/>
          <w:numId w:val="35"/>
        </w:numPr>
        <w:rPr>
          <w:sz w:val="16"/>
          <w:szCs w:val="16"/>
        </w:rPr>
      </w:pPr>
      <w:r w:rsidRPr="006D2F58">
        <w:rPr>
          <w:sz w:val="16"/>
          <w:szCs w:val="16"/>
        </w:rPr>
        <w:t>We reported federal appropriations in operating revenues rather than non-operating revenues in our financial statements. How should I report them on IPEDS?</w:t>
      </w:r>
    </w:p>
    <w:p w:rsidR="00EB1533" w:rsidRPr="006D2F58" w:rsidP="00EB1533" w14:paraId="1FCE61D7" w14:textId="77777777">
      <w:pPr>
        <w:pStyle w:val="NoSpacing"/>
        <w:rPr>
          <w:sz w:val="16"/>
          <w:szCs w:val="16"/>
        </w:rPr>
      </w:pPr>
    </w:p>
    <w:p w:rsidR="00EB1533" w:rsidRPr="006D2F58" w:rsidP="00EB1533" w14:paraId="4B8C36E4" w14:textId="77777777">
      <w:pPr>
        <w:pStyle w:val="NoSpacing"/>
        <w:ind w:left="360"/>
        <w:rPr>
          <w:sz w:val="16"/>
          <w:szCs w:val="16"/>
        </w:rPr>
      </w:pPr>
      <w:r w:rsidRPr="006D2F58">
        <w:rPr>
          <w:sz w:val="16"/>
          <w:szCs w:val="16"/>
        </w:rPr>
        <w:t>Federal appropriations are usually accounted for as non-operating revenues, similarly to state appropriations. Amounts reported as federal appropriations are intended to meet current operating expenses, and not generally intended for a specific purpose as operating revenues are. If, however, the institution included the revenue in operating revenue, report it there for purposes of IPEDS as well.</w:t>
      </w:r>
    </w:p>
    <w:p w:rsidR="00EB1533" w:rsidRPr="006D2F58" w:rsidP="00EB1533" w14:paraId="5D22B519" w14:textId="77777777">
      <w:pPr>
        <w:pStyle w:val="NoSpacing"/>
        <w:rPr>
          <w:sz w:val="16"/>
          <w:szCs w:val="16"/>
        </w:rPr>
      </w:pPr>
    </w:p>
    <w:p w:rsidR="00EB1533" w:rsidRPr="006D2F58" w:rsidP="00D23DD8" w14:paraId="178A6BFB" w14:textId="77777777">
      <w:pPr>
        <w:pStyle w:val="NoSpacing"/>
        <w:numPr>
          <w:ilvl w:val="0"/>
          <w:numId w:val="35"/>
        </w:numPr>
        <w:rPr>
          <w:sz w:val="16"/>
          <w:szCs w:val="16"/>
        </w:rPr>
      </w:pPr>
      <w:r w:rsidRPr="006D2F58">
        <w:rPr>
          <w:sz w:val="16"/>
          <w:szCs w:val="16"/>
        </w:rPr>
        <w:t>My institution received funds from the American Recovery and Reinvestment Act (ARRA). Where should they be reported?</w:t>
      </w:r>
    </w:p>
    <w:p w:rsidR="00EB1533" w:rsidRPr="006D2F58" w:rsidP="00EB1533" w14:paraId="345D453D" w14:textId="77777777">
      <w:pPr>
        <w:pStyle w:val="NoSpacing"/>
        <w:rPr>
          <w:sz w:val="16"/>
          <w:szCs w:val="16"/>
        </w:rPr>
      </w:pPr>
    </w:p>
    <w:p w:rsidR="00EB1533" w:rsidRPr="006D2F58" w:rsidP="00EB1533" w14:paraId="793612D1" w14:textId="77777777">
      <w:pPr>
        <w:pStyle w:val="NoSpacing"/>
        <w:ind w:firstLine="360"/>
        <w:rPr>
          <w:sz w:val="16"/>
          <w:szCs w:val="16"/>
        </w:rPr>
      </w:pPr>
      <w:r w:rsidRPr="006D2F58">
        <w:rPr>
          <w:sz w:val="16"/>
          <w:szCs w:val="16"/>
        </w:rPr>
        <w:t>GASB-reporting institutions should report ARRA revenues into the total included in Part B, line 19 (Total nonoperating revenues).</w:t>
      </w:r>
    </w:p>
    <w:p w:rsidR="00EB1533" w:rsidRPr="006D2F58" w:rsidP="00EB1533" w14:paraId="2A7CDE14" w14:textId="77777777">
      <w:pPr>
        <w:pStyle w:val="NoSpacing"/>
        <w:rPr>
          <w:sz w:val="16"/>
          <w:szCs w:val="16"/>
        </w:rPr>
      </w:pPr>
    </w:p>
    <w:p w:rsidR="00EB1533" w:rsidRPr="006D2F58" w:rsidP="00D23DD8" w14:paraId="13606C60" w14:textId="77777777">
      <w:pPr>
        <w:pStyle w:val="NoSpacing"/>
        <w:numPr>
          <w:ilvl w:val="0"/>
          <w:numId w:val="35"/>
        </w:numPr>
        <w:rPr>
          <w:sz w:val="16"/>
          <w:szCs w:val="16"/>
        </w:rPr>
      </w:pPr>
      <w:r w:rsidRPr="006D2F58">
        <w:rPr>
          <w:sz w:val="16"/>
          <w:szCs w:val="16"/>
        </w:rPr>
        <w:t>Are VA education benefits under the Post-9/11 or Montgomery GI Bill included as federal grants in IPEDS?</w:t>
      </w:r>
    </w:p>
    <w:p w:rsidR="00EB1533" w:rsidRPr="006D2F58" w:rsidP="00EB1533" w14:paraId="752A60CF" w14:textId="77777777">
      <w:pPr>
        <w:pStyle w:val="NoSpacing"/>
        <w:rPr>
          <w:sz w:val="16"/>
          <w:szCs w:val="16"/>
        </w:rPr>
      </w:pPr>
    </w:p>
    <w:p w:rsidR="00EB1533" w:rsidRPr="006D2F58" w:rsidP="00EB1533" w14:paraId="75D0DF68" w14:textId="77777777">
      <w:pPr>
        <w:pStyle w:val="NoSpacing"/>
        <w:ind w:left="360"/>
        <w:rPr>
          <w:sz w:val="16"/>
          <w:szCs w:val="16"/>
        </w:rPr>
      </w:pPr>
      <w:r w:rsidRPr="006D2F58">
        <w:rPr>
          <w:sz w:val="16"/>
          <w:szCs w:val="16"/>
        </w:rPr>
        <w:t xml:space="preserve">No, these VA education benefits should not be included as “federal grant” in the Finance survey component’s revenue section or as “other federal student grant aid” in the scholarship/fellowship section. They should be reported as "tuition and fees" revenue received from the student. VA education benefits should also be excluded from discounts/allowances. </w:t>
      </w:r>
    </w:p>
    <w:p w:rsidR="00EB1533" w:rsidRPr="006D2F58" w:rsidP="00EB1533" w14:paraId="69177C82" w14:textId="77777777">
      <w:pPr>
        <w:pStyle w:val="NoSpacing"/>
        <w:rPr>
          <w:sz w:val="16"/>
          <w:szCs w:val="16"/>
        </w:rPr>
      </w:pPr>
    </w:p>
    <w:p w:rsidR="00EB1533" w:rsidRPr="006D2F58" w:rsidP="00D23DD8" w14:paraId="45107E70" w14:textId="77777777">
      <w:pPr>
        <w:pStyle w:val="NoSpacing"/>
        <w:numPr>
          <w:ilvl w:val="0"/>
          <w:numId w:val="35"/>
        </w:numPr>
        <w:rPr>
          <w:sz w:val="16"/>
          <w:szCs w:val="16"/>
        </w:rPr>
      </w:pPr>
      <w:r w:rsidRPr="006D2F58">
        <w:rPr>
          <w:sz w:val="16"/>
          <w:szCs w:val="16"/>
        </w:rPr>
        <w:t>What are some examples of independent operations?</w:t>
      </w:r>
    </w:p>
    <w:p w:rsidR="00EB1533" w:rsidRPr="006D2F58" w:rsidP="00EB1533" w14:paraId="24CF6827" w14:textId="77777777">
      <w:pPr>
        <w:pStyle w:val="NoSpacing"/>
        <w:rPr>
          <w:sz w:val="16"/>
          <w:szCs w:val="16"/>
        </w:rPr>
      </w:pPr>
    </w:p>
    <w:p w:rsidR="00EB1533" w:rsidRPr="006D2F58" w:rsidP="00EB1533" w14:paraId="43DB755D" w14:textId="77777777">
      <w:pPr>
        <w:pStyle w:val="NoSpacing"/>
        <w:ind w:left="360"/>
        <w:rPr>
          <w:sz w:val="16"/>
          <w:szCs w:val="16"/>
        </w:rPr>
      </w:pPr>
      <w:r w:rsidRPr="006D2F58">
        <w:rPr>
          <w:sz w:val="16"/>
          <w:szCs w:val="16"/>
        </w:rPr>
        <w:t>Independent operations include federally funded labs such as Argonne at the University of Chicago, the Livermore Labs in the UC system, and the Jet Propulsion Lab at Cal Tech. These are major ancillary operations that are related to the primary missions of instruction, research, and public service but they are so significant as to warrant separate classification.</w:t>
      </w:r>
    </w:p>
    <w:p w:rsidR="00EB1533" w:rsidRPr="006D2F58" w:rsidP="00EB1533" w14:paraId="5532386A" w14:textId="77777777">
      <w:pPr>
        <w:pStyle w:val="NoSpacing"/>
        <w:rPr>
          <w:sz w:val="16"/>
          <w:szCs w:val="16"/>
        </w:rPr>
      </w:pPr>
    </w:p>
    <w:p w:rsidR="00EB1533" w:rsidRPr="006D2F58" w:rsidP="00D23DD8" w14:paraId="02AB2D3A" w14:textId="77777777">
      <w:pPr>
        <w:pStyle w:val="NoSpacing"/>
        <w:numPr>
          <w:ilvl w:val="0"/>
          <w:numId w:val="35"/>
        </w:numPr>
        <w:rPr>
          <w:sz w:val="16"/>
          <w:szCs w:val="16"/>
        </w:rPr>
      </w:pPr>
      <w:r w:rsidRPr="006D2F58">
        <w:rPr>
          <w:sz w:val="16"/>
          <w:szCs w:val="16"/>
        </w:rPr>
        <w:t>I have an edit that says that Other revenue (or expense) can’t be negative. I didn’t enter it. What do I do?</w:t>
      </w:r>
    </w:p>
    <w:p w:rsidR="00EB1533" w:rsidRPr="006D2F58" w:rsidP="00EB1533" w14:paraId="7BF2C110" w14:textId="77777777">
      <w:pPr>
        <w:pStyle w:val="NoSpacing"/>
        <w:rPr>
          <w:sz w:val="16"/>
          <w:szCs w:val="16"/>
        </w:rPr>
      </w:pPr>
    </w:p>
    <w:p w:rsidR="00EB1533" w:rsidRPr="006D2F58" w:rsidP="00EB1533" w14:paraId="2AE58F75" w14:textId="77777777">
      <w:pPr>
        <w:pStyle w:val="NoSpacing"/>
        <w:ind w:left="360"/>
        <w:rPr>
          <w:sz w:val="16"/>
          <w:szCs w:val="16"/>
        </w:rPr>
      </w:pPr>
      <w:r w:rsidRPr="006D2F58">
        <w:rPr>
          <w:sz w:val="16"/>
          <w:szCs w:val="16"/>
        </w:rPr>
        <w:t>This amount is a calculated value. It is derived by subtracting the sum of the detail items above this amount from the total below it. Negative amounts in these fields are caused when the total entered is less that the sum of the detail items entered. Check for keying errors and recheck totals. Nonoperating expenses, such as interest on debt, should be reported on Part C-2.</w:t>
      </w:r>
    </w:p>
    <w:p w:rsidR="00EB1533" w:rsidRPr="006D2F58" w:rsidP="00EB1533" w14:paraId="43BD43A9" w14:textId="77777777">
      <w:pPr>
        <w:pStyle w:val="NoSpacing"/>
        <w:rPr>
          <w:sz w:val="16"/>
          <w:szCs w:val="16"/>
        </w:rPr>
      </w:pPr>
    </w:p>
    <w:p w:rsidR="00EB1533" w:rsidRPr="006D2F58" w:rsidP="00D23DD8" w14:paraId="4ED98129" w14:textId="77777777">
      <w:pPr>
        <w:pStyle w:val="NoSpacing"/>
        <w:numPr>
          <w:ilvl w:val="0"/>
          <w:numId w:val="35"/>
        </w:numPr>
        <w:rPr>
          <w:sz w:val="16"/>
          <w:szCs w:val="16"/>
        </w:rPr>
      </w:pPr>
      <w:r w:rsidRPr="006D2F58">
        <w:rPr>
          <w:sz w:val="16"/>
          <w:szCs w:val="16"/>
        </w:rPr>
        <w:t xml:space="preserve">Operation and maintenance (O&amp;M) of plant used to appear as both a functional and natural expense category in Part C (expenses and other deductions). Beginning with the 2016-17 collection, it only appears as a natural expense category. How do I report the O&amp;M that was allocated as a function (e.g., salaries and wages on O&amp;M, benefits on O&amp;M, depreciation on O&amp;M, interest on O&amp;M)? </w:t>
      </w:r>
    </w:p>
    <w:p w:rsidR="00EB1533" w:rsidRPr="006D2F58" w:rsidP="00EB1533" w14:paraId="093CE8C6" w14:textId="77777777">
      <w:pPr>
        <w:pStyle w:val="NoSpacing"/>
        <w:rPr>
          <w:sz w:val="16"/>
          <w:szCs w:val="16"/>
        </w:rPr>
      </w:pPr>
    </w:p>
    <w:p w:rsidR="00EB1533" w:rsidRPr="006D2F58" w:rsidP="00EB1533" w14:paraId="00BAB678" w14:textId="77777777">
      <w:pPr>
        <w:pStyle w:val="NoSpacing"/>
        <w:ind w:left="360"/>
        <w:rPr>
          <w:sz w:val="16"/>
          <w:szCs w:val="16"/>
        </w:rPr>
      </w:pPr>
      <w:r w:rsidRPr="006D2F58">
        <w:rPr>
          <w:sz w:val="16"/>
          <w:szCs w:val="16"/>
        </w:rPr>
        <w:t xml:space="preserve">O&amp;M is no longer reported as a functional expense category. As such, any previously reported figure for the Total O&amp;M functional expense figure should be allocated to the other functions (e.g., Total O&amp;M as a function should be distributed among instruction, research, public service, etc.) in part C-1. NACUBO guidance provides methods for allocating O&amp;M among the other functions. </w:t>
      </w:r>
    </w:p>
    <w:p w:rsidR="00EB1533" w:rsidRPr="006D2F58" w:rsidP="00EB1533" w14:paraId="15F6D876" w14:textId="77777777">
      <w:pPr>
        <w:pStyle w:val="NoSpacing"/>
        <w:rPr>
          <w:sz w:val="16"/>
          <w:szCs w:val="16"/>
        </w:rPr>
      </w:pPr>
    </w:p>
    <w:p w:rsidR="00EB1533" w:rsidRPr="006D2F58" w:rsidP="00EB1533" w14:paraId="39DAE98E" w14:textId="77777777">
      <w:pPr>
        <w:pStyle w:val="NoSpacing"/>
        <w:ind w:left="360"/>
        <w:rPr>
          <w:sz w:val="16"/>
          <w:szCs w:val="16"/>
        </w:rPr>
      </w:pPr>
      <w:r w:rsidRPr="006D2F58">
        <w:rPr>
          <w:sz w:val="16"/>
          <w:szCs w:val="16"/>
        </w:rPr>
        <w:t>O&amp;M in salaries and wages, benefits, depreciation, interest, and other natural classifications should be excluded from totals of those categories and reported in the O&amp;M natural expense category found in part C-2. For example, benefits spent on O&amp;M should be reported in line 19-4 (not 19-3) of Part C-2. O&amp;M as a natural classification category (line 19-4) should include the total amount of operation and maintenance of plant expenses allocated to all the functions listed on lines 01-14 in Part C-1.</w:t>
      </w:r>
    </w:p>
    <w:p w:rsidR="00EB1533" w:rsidRPr="006D2F58" w:rsidP="00EB1533" w14:paraId="1E3EC4E4" w14:textId="77777777">
      <w:pPr>
        <w:pStyle w:val="NoSpacing"/>
        <w:rPr>
          <w:sz w:val="16"/>
          <w:szCs w:val="16"/>
        </w:rPr>
      </w:pPr>
    </w:p>
    <w:p w:rsidR="00EB1533" w:rsidRPr="006D2F58" w:rsidP="00D23DD8" w14:paraId="691427F5" w14:textId="77777777">
      <w:pPr>
        <w:pStyle w:val="NoSpacing"/>
        <w:numPr>
          <w:ilvl w:val="0"/>
          <w:numId w:val="35"/>
        </w:numPr>
        <w:rPr>
          <w:sz w:val="16"/>
          <w:szCs w:val="16"/>
        </w:rPr>
      </w:pPr>
      <w:r w:rsidRPr="006D2F58">
        <w:rPr>
          <w:sz w:val="16"/>
          <w:szCs w:val="16"/>
        </w:rPr>
        <w:t>My institution offered an early retirement program last year to faculty and staff as a long-term plan to reduce costs. An expense of $5 million dollars was incurred. How should this be reported in IPEDS Finance survey component reporting?</w:t>
      </w:r>
    </w:p>
    <w:p w:rsidR="00EB1533" w:rsidRPr="006D2F58" w:rsidP="00EB1533" w14:paraId="454DC6A2" w14:textId="77777777">
      <w:pPr>
        <w:pStyle w:val="NoSpacing"/>
        <w:rPr>
          <w:sz w:val="16"/>
          <w:szCs w:val="16"/>
        </w:rPr>
      </w:pPr>
    </w:p>
    <w:p w:rsidR="00EB1533" w:rsidRPr="006D2F58" w:rsidP="00EB1533" w14:paraId="53CA0C84" w14:textId="6448AAA3">
      <w:pPr>
        <w:pStyle w:val="NoSpacing"/>
        <w:ind w:left="360"/>
        <w:rPr>
          <w:sz w:val="16"/>
          <w:szCs w:val="16"/>
        </w:rPr>
      </w:pPr>
      <w:r w:rsidRPr="006D2F58">
        <w:rPr>
          <w:sz w:val="16"/>
          <w:szCs w:val="16"/>
        </w:rPr>
        <w:t xml:space="preserve">The $5 million dollars in expense should be reported in the Total amount of the Employee fringe benefits or Benefits (rather than being allocated across the other functions such as Instruction, Research, or Institutional support). By doing so, the $5 million dollar expense will appear </w:t>
      </w:r>
      <w:r w:rsidR="0016539F">
        <w:rPr>
          <w:color w:val="FF0000"/>
          <w:sz w:val="16"/>
          <w:szCs w:val="16"/>
        </w:rPr>
        <w:t xml:space="preserve">(by default) </w:t>
      </w:r>
      <w:r w:rsidRPr="006D2F58">
        <w:rPr>
          <w:sz w:val="16"/>
          <w:szCs w:val="16"/>
        </w:rPr>
        <w:t xml:space="preserve">as an Other </w:t>
      </w:r>
      <w:r w:rsidR="0016539F">
        <w:rPr>
          <w:color w:val="FF0000"/>
          <w:sz w:val="16"/>
          <w:szCs w:val="16"/>
        </w:rPr>
        <w:t xml:space="preserve">Functional </w:t>
      </w:r>
      <w:r w:rsidRPr="000732B8" w:rsidR="000732B8">
        <w:rPr>
          <w:color w:val="FF0000"/>
          <w:sz w:val="16"/>
          <w:szCs w:val="16"/>
        </w:rPr>
        <w:t>E</w:t>
      </w:r>
      <w:r w:rsidRPr="000732B8" w:rsidR="000732B8">
        <w:rPr>
          <w:strike/>
          <w:color w:val="FF0000"/>
          <w:sz w:val="16"/>
          <w:szCs w:val="16"/>
        </w:rPr>
        <w:t>e</w:t>
      </w:r>
      <w:r w:rsidRPr="006D2F58">
        <w:rPr>
          <w:sz w:val="16"/>
          <w:szCs w:val="16"/>
        </w:rPr>
        <w:t xml:space="preserve">xpenses and </w:t>
      </w:r>
      <w:r w:rsidR="000732B8">
        <w:rPr>
          <w:color w:val="FF0000"/>
          <w:sz w:val="16"/>
          <w:szCs w:val="16"/>
        </w:rPr>
        <w:t>D</w:t>
      </w:r>
      <w:r w:rsidRPr="000732B8">
        <w:rPr>
          <w:strike/>
          <w:color w:val="FF0000"/>
          <w:sz w:val="16"/>
          <w:szCs w:val="16"/>
        </w:rPr>
        <w:t>d</w:t>
      </w:r>
      <w:r w:rsidRPr="006D2F58">
        <w:rPr>
          <w:sz w:val="16"/>
          <w:szCs w:val="16"/>
        </w:rPr>
        <w:t xml:space="preserve">eductions </w:t>
      </w:r>
      <w:r w:rsidRPr="000732B8">
        <w:rPr>
          <w:strike/>
          <w:color w:val="FF0000"/>
          <w:sz w:val="16"/>
          <w:szCs w:val="16"/>
        </w:rPr>
        <w:t>within the benefits column</w:t>
      </w:r>
      <w:r w:rsidRPr="006D2F58">
        <w:rPr>
          <w:sz w:val="16"/>
          <w:szCs w:val="16"/>
        </w:rPr>
        <w:t xml:space="preserve">. </w:t>
      </w:r>
      <w:r w:rsidRPr="00244E66">
        <w:rPr>
          <w:strike/>
          <w:color w:val="FF0000"/>
          <w:sz w:val="16"/>
          <w:szCs w:val="16"/>
        </w:rPr>
        <w:t>The consequence of this reporting is that the one-time early retirement buyout will not affect the historical nature of total or benefits costs by function.</w:t>
      </w:r>
      <w:r w:rsidRPr="006D2F58">
        <w:rPr>
          <w:sz w:val="16"/>
          <w:szCs w:val="16"/>
        </w:rPr>
        <w:t xml:space="preserve"> An explanation may also be added to the context box to explain this early retirement buyout. The Financial Accounting and Reporting Manual (FARM) from the National Association of College and University Business Officers offers little guidance on this topic. However, the FARM contains useful language from GASB (Statement 47) and FASB (Concept Statement 2) indicating that such expenses should be treated as benefits: “In financial statements based on accrual accounting, employers should recognize a liability and expense for voluntary termination benefits (for example, early-retirement incentives) when the offer has been accepted and the amount can be estimated.”</w:t>
      </w:r>
    </w:p>
    <w:p w:rsidR="00EB1533" w:rsidRPr="006D2F58" w:rsidP="00EB1533" w14:paraId="094F11BA" w14:textId="77777777">
      <w:pPr>
        <w:pStyle w:val="NoSpacing"/>
        <w:rPr>
          <w:sz w:val="16"/>
          <w:szCs w:val="16"/>
        </w:rPr>
      </w:pPr>
    </w:p>
    <w:p w:rsidR="00EB1533" w:rsidRPr="006D2F58" w:rsidP="00D23DD8" w14:paraId="3967C405" w14:textId="77777777">
      <w:pPr>
        <w:pStyle w:val="NoSpacing"/>
        <w:numPr>
          <w:ilvl w:val="0"/>
          <w:numId w:val="35"/>
        </w:numPr>
        <w:rPr>
          <w:sz w:val="16"/>
          <w:szCs w:val="16"/>
        </w:rPr>
      </w:pPr>
      <w:r w:rsidRPr="006D2F58">
        <w:rPr>
          <w:sz w:val="16"/>
          <w:szCs w:val="16"/>
        </w:rPr>
        <w:t>What are the impacts of GASB Statement 68 on IPEDS Finance survey component reporting? Are all institutions affected?</w:t>
      </w:r>
    </w:p>
    <w:p w:rsidR="00EB1533" w:rsidRPr="006D2F58" w:rsidP="00EB1533" w14:paraId="5CD7B72D" w14:textId="77777777">
      <w:pPr>
        <w:pStyle w:val="NoSpacing"/>
        <w:rPr>
          <w:sz w:val="16"/>
          <w:szCs w:val="16"/>
        </w:rPr>
      </w:pPr>
    </w:p>
    <w:p w:rsidR="00EB1533" w:rsidRPr="006D2F58" w:rsidP="00EB1533" w14:paraId="5A9B1E80" w14:textId="77777777">
      <w:pPr>
        <w:pStyle w:val="NoSpacing"/>
        <w:ind w:left="360"/>
        <w:rPr>
          <w:sz w:val="16"/>
          <w:szCs w:val="16"/>
        </w:rPr>
      </w:pPr>
      <w:r w:rsidRPr="006D2F58">
        <w:rPr>
          <w:sz w:val="16"/>
          <w:szCs w:val="16"/>
        </w:rPr>
        <w:t>GASB Statement 68 will likely impact liabilities, expenses, resource deferrals, and ultimately net position for public institutions or higher education systems that participate in their state’s defined benefit plan (agent or cost sharing), or have their own plan. These institutions are advised:</w:t>
      </w:r>
    </w:p>
    <w:p w:rsidR="00EB1533" w:rsidRPr="006D2F58" w:rsidP="00D23DD8" w14:paraId="0BEDF696" w14:textId="77777777">
      <w:pPr>
        <w:pStyle w:val="NoSpacing"/>
        <w:numPr>
          <w:ilvl w:val="0"/>
          <w:numId w:val="36"/>
        </w:numPr>
        <w:rPr>
          <w:sz w:val="16"/>
          <w:szCs w:val="16"/>
        </w:rPr>
      </w:pPr>
      <w:r w:rsidRPr="006D2F58">
        <w:rPr>
          <w:sz w:val="16"/>
          <w:szCs w:val="16"/>
        </w:rPr>
        <w:t>In Part C-1, to allocate the pension and related expenses to the other functional expense category, line 14.</w:t>
      </w:r>
    </w:p>
    <w:p w:rsidR="00EB1533" w:rsidRPr="006D2F58" w:rsidP="00D23DD8" w14:paraId="4319830D" w14:textId="77777777">
      <w:pPr>
        <w:pStyle w:val="NoSpacing"/>
        <w:numPr>
          <w:ilvl w:val="0"/>
          <w:numId w:val="36"/>
        </w:numPr>
        <w:rPr>
          <w:sz w:val="16"/>
          <w:szCs w:val="16"/>
        </w:rPr>
      </w:pPr>
      <w:r w:rsidRPr="006D2F58">
        <w:rPr>
          <w:sz w:val="16"/>
          <w:szCs w:val="16"/>
        </w:rPr>
        <w:t>In Part C-2, to allocate the pension and related expenses to the benefits expense category, as reported on their GPFS.</w:t>
      </w:r>
    </w:p>
    <w:p w:rsidR="00EB1533" w:rsidRPr="006D2F58" w:rsidP="00D23DD8" w14:paraId="44C56A28" w14:textId="77777777">
      <w:pPr>
        <w:pStyle w:val="NoSpacing"/>
        <w:numPr>
          <w:ilvl w:val="0"/>
          <w:numId w:val="36"/>
        </w:numPr>
        <w:rPr>
          <w:sz w:val="16"/>
          <w:szCs w:val="16"/>
        </w:rPr>
      </w:pPr>
      <w:r w:rsidRPr="006D2F58">
        <w:rPr>
          <w:sz w:val="16"/>
          <w:szCs w:val="16"/>
        </w:rPr>
        <w:t>In Part M-1, to report pension expenses, liabilities (or assets), and/or deferrals related to pension as was recognized as a result of implementation of Statement 68.</w:t>
      </w:r>
    </w:p>
    <w:p w:rsidR="00EB1533" w:rsidRPr="006D2F58" w:rsidP="00EB1533" w14:paraId="6486519A" w14:textId="77777777">
      <w:pPr>
        <w:pStyle w:val="NoSpacing"/>
        <w:ind w:left="360"/>
        <w:rPr>
          <w:sz w:val="16"/>
          <w:szCs w:val="16"/>
        </w:rPr>
      </w:pPr>
      <w:r w:rsidRPr="006D2F58">
        <w:rPr>
          <w:sz w:val="16"/>
          <w:szCs w:val="16"/>
        </w:rPr>
        <w:t>Note that if your institution fits any of the following criteria, there is no direct GASB 68 impact and you would NOT be required to report Part M-1:</w:t>
      </w:r>
    </w:p>
    <w:p w:rsidR="00EB1533" w:rsidRPr="006D2F58" w:rsidP="00D23DD8" w14:paraId="0FF56F51" w14:textId="77777777">
      <w:pPr>
        <w:pStyle w:val="NoSpacing"/>
        <w:numPr>
          <w:ilvl w:val="0"/>
          <w:numId w:val="37"/>
        </w:numPr>
        <w:rPr>
          <w:sz w:val="16"/>
          <w:szCs w:val="16"/>
        </w:rPr>
      </w:pPr>
      <w:r w:rsidRPr="006D2F58">
        <w:rPr>
          <w:sz w:val="16"/>
          <w:szCs w:val="16"/>
        </w:rPr>
        <w:t>If your public institution does not have a defined pension benefit plan</w:t>
      </w:r>
    </w:p>
    <w:p w:rsidR="00EB1533" w:rsidRPr="006D2F58" w:rsidP="00D23DD8" w14:paraId="55BC3F41" w14:textId="77777777">
      <w:pPr>
        <w:pStyle w:val="NoSpacing"/>
        <w:numPr>
          <w:ilvl w:val="0"/>
          <w:numId w:val="37"/>
        </w:numPr>
        <w:rPr>
          <w:sz w:val="16"/>
          <w:szCs w:val="16"/>
        </w:rPr>
      </w:pPr>
      <w:r w:rsidRPr="006D2F58">
        <w:rPr>
          <w:sz w:val="16"/>
          <w:szCs w:val="16"/>
        </w:rPr>
        <w:t>If your public institution is part of a higher education system and the system reflects the pension expense and liability (and does not allocate the expense and liability to the individual institutions)</w:t>
      </w:r>
    </w:p>
    <w:p w:rsidR="00EB1533" w:rsidRPr="006D2F58" w:rsidP="00D23DD8" w14:paraId="31D38FBC" w14:textId="77777777">
      <w:pPr>
        <w:pStyle w:val="NoSpacing"/>
        <w:numPr>
          <w:ilvl w:val="0"/>
          <w:numId w:val="37"/>
        </w:numPr>
        <w:rPr>
          <w:sz w:val="16"/>
          <w:szCs w:val="16"/>
        </w:rPr>
      </w:pPr>
      <w:r w:rsidRPr="006D2F58">
        <w:rPr>
          <w:sz w:val="16"/>
          <w:szCs w:val="16"/>
        </w:rPr>
        <w:t>If your institution is a branch campus that did not have pension expense and liabilities allocated to it</w:t>
      </w:r>
    </w:p>
    <w:p w:rsidR="00EB1533" w:rsidRPr="006D2F58" w:rsidP="00D23DD8" w14:paraId="1C3DE116" w14:textId="77777777">
      <w:pPr>
        <w:pStyle w:val="NoSpacing"/>
        <w:numPr>
          <w:ilvl w:val="0"/>
          <w:numId w:val="37"/>
        </w:numPr>
        <w:rPr>
          <w:sz w:val="16"/>
          <w:szCs w:val="16"/>
        </w:rPr>
      </w:pPr>
      <w:r w:rsidRPr="006D2F58">
        <w:rPr>
          <w:sz w:val="16"/>
          <w:szCs w:val="16"/>
        </w:rPr>
        <w:t>If your institution is part of a special funding situation and additional unfunded pension expense, liability, or deferral are reported elsewhere</w:t>
      </w:r>
    </w:p>
    <w:p w:rsidR="00EB1533" w:rsidRPr="006D2F58" w:rsidP="00EB1533" w14:paraId="0CF0CEE7" w14:textId="77777777">
      <w:pPr>
        <w:pStyle w:val="NoSpacing"/>
        <w:rPr>
          <w:sz w:val="16"/>
          <w:szCs w:val="16"/>
        </w:rPr>
      </w:pPr>
    </w:p>
    <w:p w:rsidR="00EB1533" w:rsidRPr="006D2F58" w:rsidP="00D23DD8" w14:paraId="0D3E3974" w14:textId="77777777">
      <w:pPr>
        <w:pStyle w:val="NoSpacing"/>
        <w:numPr>
          <w:ilvl w:val="0"/>
          <w:numId w:val="35"/>
        </w:numPr>
        <w:rPr>
          <w:sz w:val="16"/>
          <w:szCs w:val="16"/>
        </w:rPr>
      </w:pPr>
      <w:r w:rsidRPr="006D2F58">
        <w:rPr>
          <w:sz w:val="16"/>
          <w:szCs w:val="16"/>
        </w:rPr>
        <w:t>Should the figures reported in Part M-1 reflect adjustments made after the measurement period (according to GASB Statement 71)?</w:t>
      </w:r>
    </w:p>
    <w:p w:rsidR="00EB1533" w:rsidRPr="006D2F58" w:rsidP="00EB1533" w14:paraId="272EE033" w14:textId="77777777">
      <w:pPr>
        <w:pStyle w:val="NoSpacing"/>
        <w:rPr>
          <w:sz w:val="16"/>
          <w:szCs w:val="16"/>
        </w:rPr>
      </w:pPr>
    </w:p>
    <w:p w:rsidR="00EB1533" w:rsidRPr="006D2F58" w:rsidP="00EB1533" w14:paraId="4C5BBBD3" w14:textId="77777777">
      <w:pPr>
        <w:pStyle w:val="NoSpacing"/>
        <w:ind w:left="360"/>
        <w:rPr>
          <w:sz w:val="16"/>
          <w:szCs w:val="16"/>
        </w:rPr>
      </w:pPr>
      <w:r w:rsidRPr="006D2F58">
        <w:rPr>
          <w:sz w:val="16"/>
          <w:szCs w:val="16"/>
        </w:rPr>
        <w:t xml:space="preserve">GASB Statement 71: Pension Transition for Contributions Made Subsequent to the Measurement Date amended GASB Statement 68. GASB 71 indicated that contributions made subsequent to the measurement date should be reported as deferred outflows. Thus, Line 04 should include these contributions. Do not apply the contributions to the expense reported in Line 01. </w:t>
      </w:r>
    </w:p>
    <w:p w:rsidR="00EB1533" w:rsidRPr="006D2F58" w:rsidP="00EB1533" w14:paraId="76416970" w14:textId="77777777">
      <w:pPr>
        <w:pStyle w:val="NoSpacing"/>
        <w:rPr>
          <w:sz w:val="16"/>
          <w:szCs w:val="16"/>
        </w:rPr>
      </w:pPr>
    </w:p>
    <w:p w:rsidR="00EB1533" w:rsidRPr="006D2F58" w:rsidP="00D23DD8" w14:paraId="4676DB15" w14:textId="77777777">
      <w:pPr>
        <w:pStyle w:val="NoSpacing"/>
        <w:numPr>
          <w:ilvl w:val="0"/>
          <w:numId w:val="35"/>
        </w:numPr>
        <w:rPr>
          <w:sz w:val="16"/>
          <w:szCs w:val="16"/>
        </w:rPr>
      </w:pPr>
      <w:r w:rsidRPr="006D2F58">
        <w:rPr>
          <w:sz w:val="16"/>
          <w:szCs w:val="16"/>
        </w:rPr>
        <w:t>How are institutions in a partial parent/child relationships to report in Part M-1: Pension and Part M-2: Postemployment Benefits Other than Pension (OPEB) information?</w:t>
      </w:r>
    </w:p>
    <w:p w:rsidR="00EB1533" w:rsidRPr="006D2F58" w:rsidP="00EB1533" w14:paraId="58BF95F6" w14:textId="77777777">
      <w:pPr>
        <w:pStyle w:val="NoSpacing"/>
        <w:rPr>
          <w:sz w:val="16"/>
          <w:szCs w:val="16"/>
        </w:rPr>
      </w:pPr>
    </w:p>
    <w:p w:rsidR="00EB1533" w:rsidRPr="006D2F58" w:rsidP="00EB1533" w14:paraId="48E8D655" w14:textId="77777777">
      <w:pPr>
        <w:pStyle w:val="NoSpacing"/>
        <w:ind w:left="360"/>
        <w:rPr>
          <w:sz w:val="16"/>
          <w:szCs w:val="16"/>
        </w:rPr>
      </w:pPr>
      <w:r w:rsidRPr="006D2F58">
        <w:rPr>
          <w:sz w:val="16"/>
          <w:szCs w:val="16"/>
        </w:rPr>
        <w:t xml:space="preserve">Note that Part M-1 and Part M-2 are only required from institutions impacted by the implementation of GASB Statement 68 and Statement 75. If a public institution does not have a defined pension benefit and OPEB plan, there is no GASB 68 or GASB 75 impact and Part M-1 and Part M-2 are non-applicable. Similarly, if a public institution is part of a higher education system and the system reflects the pension and OPEB expense and liability (and does not allocate the expense and liability to the individual institutions), then there is also no impact from Statement 68 and Statement 75 for the individual public institution and Part M-1 and Part M-2 are non-applicable. Institutions with branch campuses that are not required to allocate pension or OPEB expense and liabilities to each campus will also not be impacted by GASB 68 and/or GASB 75 and will not receive Part M-1 and Part M-2.  </w:t>
      </w:r>
    </w:p>
    <w:p w:rsidR="00EB1533" w:rsidRPr="006D2F58" w:rsidP="00EB1533" w14:paraId="27735E29" w14:textId="77777777">
      <w:pPr>
        <w:pStyle w:val="NoSpacing"/>
        <w:rPr>
          <w:sz w:val="16"/>
          <w:szCs w:val="16"/>
        </w:rPr>
      </w:pPr>
    </w:p>
    <w:p w:rsidR="00EB1533" w:rsidRPr="006D2F58" w:rsidP="00EB1533" w14:paraId="0FF01839" w14:textId="77777777">
      <w:pPr>
        <w:pStyle w:val="NoSpacing"/>
        <w:ind w:left="360"/>
        <w:rPr>
          <w:sz w:val="16"/>
          <w:szCs w:val="16"/>
        </w:rPr>
      </w:pPr>
      <w:r w:rsidRPr="006D2F58">
        <w:rPr>
          <w:sz w:val="16"/>
          <w:szCs w:val="16"/>
        </w:rPr>
        <w:t xml:space="preserve">Whether you are a parent or child institution, please report the amount(s) on line 01 in Part M-1 and/or on line 05 in Part M-2 for your individual institution only. Partial child institutions can report on lines 02-04 of Part M-1 and/or on 06-08 of Part M-2 amounts reported by the partial parent. </w:t>
      </w:r>
    </w:p>
    <w:p w:rsidR="00EB1533" w:rsidRPr="006D2F58" w:rsidP="00EB1533" w14:paraId="08DE0792" w14:textId="77777777">
      <w:pPr>
        <w:pStyle w:val="NoSpacing"/>
        <w:rPr>
          <w:sz w:val="16"/>
          <w:szCs w:val="16"/>
        </w:rPr>
      </w:pPr>
    </w:p>
    <w:p w:rsidR="00EB1533" w:rsidRPr="006D2F58" w:rsidP="00D23DD8" w14:paraId="48D51CBE" w14:textId="77777777">
      <w:pPr>
        <w:pStyle w:val="NoSpacing"/>
        <w:numPr>
          <w:ilvl w:val="0"/>
          <w:numId w:val="35"/>
        </w:numPr>
        <w:rPr>
          <w:sz w:val="16"/>
          <w:szCs w:val="16"/>
        </w:rPr>
      </w:pPr>
      <w:r w:rsidRPr="006D2F58">
        <w:rPr>
          <w:sz w:val="16"/>
          <w:szCs w:val="16"/>
        </w:rPr>
        <w:t>What are the impacts of GASB Statement 75 on IPEDS Finance survey component reporting? Are all institutions affected?</w:t>
      </w:r>
    </w:p>
    <w:p w:rsidR="00EB1533" w:rsidRPr="006D2F58" w:rsidP="00EB1533" w14:paraId="32BC8169" w14:textId="77777777">
      <w:pPr>
        <w:pStyle w:val="NoSpacing"/>
        <w:rPr>
          <w:sz w:val="16"/>
          <w:szCs w:val="16"/>
        </w:rPr>
      </w:pPr>
    </w:p>
    <w:p w:rsidR="00EB1533" w:rsidRPr="006D2F58" w:rsidP="00EB1533" w14:paraId="04BD7190" w14:textId="77777777">
      <w:pPr>
        <w:pStyle w:val="NoSpacing"/>
        <w:ind w:left="360"/>
        <w:rPr>
          <w:sz w:val="16"/>
          <w:szCs w:val="16"/>
        </w:rPr>
      </w:pPr>
      <w:r w:rsidRPr="006D2F58">
        <w:rPr>
          <w:sz w:val="16"/>
          <w:szCs w:val="16"/>
        </w:rPr>
        <w:t>GASB Statement 75 will likely impact liabilities, expenses, resource deferrals, and ultimately net position for public institutions or higher education systems that participate in their state’s postemployment benefit other than pension (OPEB) plan, or have their own plan. These institutions are advised:</w:t>
      </w:r>
    </w:p>
    <w:p w:rsidR="00EB1533" w:rsidRPr="006D2F58" w:rsidP="00D23DD8" w14:paraId="72BA61AC" w14:textId="77777777">
      <w:pPr>
        <w:pStyle w:val="NoSpacing"/>
        <w:numPr>
          <w:ilvl w:val="0"/>
          <w:numId w:val="38"/>
        </w:numPr>
        <w:rPr>
          <w:sz w:val="16"/>
          <w:szCs w:val="16"/>
        </w:rPr>
      </w:pPr>
      <w:r w:rsidRPr="006D2F58">
        <w:rPr>
          <w:sz w:val="16"/>
          <w:szCs w:val="16"/>
        </w:rPr>
        <w:t>In Part D, to report the amount of OPEB liability or asset as a result of GASB 74/75 implementation on "line 05 - adjustments to beginning net position". Because line 05 is a calculation of "line 06-Net position end of year" minus the sum of "line 03-net position beginning of year" and "line 04-change in net position", the new OPEB liability or asset should be included in line 06 in order for it to be included in line 05. Don't include the OPEB liability or asset in line 03 or 04. Also, institutions should indicate in the caveat box that their line 05 adjustments are due to GASB 74/75 implementation and specify the amount of OPEB liability or asset included in line 05.</w:t>
      </w:r>
    </w:p>
    <w:p w:rsidR="00EB1533" w:rsidRPr="006D2F58" w:rsidP="00D23DD8" w14:paraId="734204CF" w14:textId="77777777">
      <w:pPr>
        <w:pStyle w:val="NoSpacing"/>
        <w:numPr>
          <w:ilvl w:val="0"/>
          <w:numId w:val="38"/>
        </w:numPr>
        <w:rPr>
          <w:sz w:val="16"/>
          <w:szCs w:val="16"/>
        </w:rPr>
      </w:pPr>
      <w:r w:rsidRPr="006D2F58">
        <w:rPr>
          <w:sz w:val="16"/>
          <w:szCs w:val="16"/>
        </w:rPr>
        <w:t>In Part M-2, to report OPEB expenses that was recognized in your "Statement of Revenues, Expenses, and Changes in Net Position in line 05, report the net OPEB liability that was recognized in your "Statement of Net Position" in line 06. If your institution recognized additional OPEB assets, enter the assets as a negative value. In addition, report the deferred inflow of resources and deferred outflow of resources related to any OPEB plans recognized in your "Statement of Net Position" in lines 07 and 08, respectively.</w:t>
      </w:r>
    </w:p>
    <w:p w:rsidR="00EB1533" w:rsidRPr="006D2F58" w:rsidP="00D23DD8" w14:paraId="46BF66D2" w14:textId="77777777">
      <w:pPr>
        <w:pStyle w:val="NoSpacing"/>
        <w:numPr>
          <w:ilvl w:val="0"/>
          <w:numId w:val="38"/>
        </w:numPr>
        <w:rPr>
          <w:sz w:val="16"/>
          <w:szCs w:val="16"/>
        </w:rPr>
      </w:pPr>
      <w:r w:rsidRPr="006D2F58">
        <w:rPr>
          <w:sz w:val="16"/>
          <w:szCs w:val="16"/>
        </w:rPr>
        <w:t>In Part C-1, to allocate the OPEB-related expenses to the other functional expense category, line 14.</w:t>
      </w:r>
    </w:p>
    <w:p w:rsidR="00EB1533" w:rsidRPr="006D2F58" w:rsidP="00D23DD8" w14:paraId="37D8563D" w14:textId="77777777">
      <w:pPr>
        <w:pStyle w:val="NoSpacing"/>
        <w:numPr>
          <w:ilvl w:val="0"/>
          <w:numId w:val="38"/>
        </w:numPr>
        <w:rPr>
          <w:sz w:val="16"/>
          <w:szCs w:val="16"/>
        </w:rPr>
      </w:pPr>
      <w:r w:rsidRPr="006D2F58">
        <w:rPr>
          <w:sz w:val="16"/>
          <w:szCs w:val="16"/>
        </w:rPr>
        <w:t>In Part C-2, to allocate the OPEB-related expenses to the benefits expense category.</w:t>
      </w:r>
    </w:p>
    <w:p w:rsidR="00EB1533" w:rsidRPr="006D2F58" w:rsidP="00EB1533" w14:paraId="017134BC" w14:textId="77777777">
      <w:pPr>
        <w:pStyle w:val="NoSpacing"/>
        <w:ind w:left="360"/>
        <w:rPr>
          <w:sz w:val="16"/>
          <w:szCs w:val="16"/>
        </w:rPr>
      </w:pPr>
      <w:r w:rsidRPr="006D2F58">
        <w:rPr>
          <w:sz w:val="16"/>
          <w:szCs w:val="16"/>
        </w:rPr>
        <w:t>Note for institutions with jointly audited financial statements:</w:t>
      </w:r>
    </w:p>
    <w:p w:rsidR="00EB1533" w:rsidRPr="006D2F58" w:rsidP="00D23DD8" w14:paraId="6F00CA37" w14:textId="77777777">
      <w:pPr>
        <w:pStyle w:val="NoSpacing"/>
        <w:numPr>
          <w:ilvl w:val="0"/>
          <w:numId w:val="39"/>
        </w:numPr>
        <w:rPr>
          <w:sz w:val="16"/>
          <w:szCs w:val="16"/>
        </w:rPr>
      </w:pPr>
      <w:r w:rsidRPr="006D2F58">
        <w:rPr>
          <w:sz w:val="16"/>
          <w:szCs w:val="16"/>
        </w:rPr>
        <w:t>In the case where the system office absorbs all the OPEB liabilities/assets, expenses, and deferrals for the campuses, only the system office should include the OPEB liabilities/assets, expenses, and deferrals in its IPEDS reporting.</w:t>
      </w:r>
    </w:p>
    <w:p w:rsidR="00EB1533" w:rsidRPr="006D2F58" w:rsidP="00D23DD8" w14:paraId="0C5A897C" w14:textId="77777777">
      <w:pPr>
        <w:pStyle w:val="NoSpacing"/>
        <w:numPr>
          <w:ilvl w:val="0"/>
          <w:numId w:val="39"/>
        </w:numPr>
        <w:rPr>
          <w:sz w:val="16"/>
          <w:szCs w:val="16"/>
        </w:rPr>
      </w:pPr>
      <w:r w:rsidRPr="006D2F58">
        <w:rPr>
          <w:sz w:val="16"/>
          <w:szCs w:val="16"/>
        </w:rPr>
        <w:t>In the case where the institution shares an audited financial statement with another entity (e.g., with district, high school, hospital, etc.), the institution should report only its proportionate share of the OPEB expense, liability, and deferrals.</w:t>
      </w:r>
    </w:p>
    <w:p w:rsidR="00EB1533" w:rsidRPr="006D2F58" w:rsidP="00EB1533" w14:paraId="08590F79" w14:textId="77777777">
      <w:pPr>
        <w:pStyle w:val="NoSpacing"/>
        <w:rPr>
          <w:sz w:val="16"/>
          <w:szCs w:val="16"/>
        </w:rPr>
      </w:pPr>
    </w:p>
    <w:p w:rsidR="00EB1533" w:rsidRPr="006D2F58" w:rsidP="00D23DD8" w14:paraId="5BB35BFD" w14:textId="77777777">
      <w:pPr>
        <w:pStyle w:val="NoSpacing"/>
        <w:numPr>
          <w:ilvl w:val="0"/>
          <w:numId w:val="35"/>
        </w:numPr>
        <w:rPr>
          <w:sz w:val="16"/>
          <w:szCs w:val="16"/>
        </w:rPr>
      </w:pPr>
      <w:r w:rsidRPr="006D2F58">
        <w:rPr>
          <w:sz w:val="16"/>
          <w:szCs w:val="16"/>
        </w:rPr>
        <w:t>Parts JKL: Why can't institutions report negative numbers in the census data sections?</w:t>
      </w:r>
    </w:p>
    <w:p w:rsidR="00EB1533" w:rsidRPr="006D2F58" w:rsidP="00EB1533" w14:paraId="0ADCDA3F" w14:textId="77777777">
      <w:pPr>
        <w:pStyle w:val="NoSpacing"/>
        <w:rPr>
          <w:sz w:val="16"/>
          <w:szCs w:val="16"/>
        </w:rPr>
      </w:pPr>
    </w:p>
    <w:p w:rsidR="00EB1533" w:rsidRPr="006D2F58" w:rsidP="00EB1533" w14:paraId="55AD547D" w14:textId="77777777">
      <w:pPr>
        <w:pStyle w:val="NoSpacing"/>
        <w:ind w:left="360"/>
        <w:rPr>
          <w:sz w:val="16"/>
          <w:szCs w:val="16"/>
        </w:rPr>
      </w:pPr>
      <w:r w:rsidRPr="006D2F58">
        <w:rPr>
          <w:sz w:val="16"/>
          <w:szCs w:val="16"/>
        </w:rPr>
        <w:t>Negative numbers would either belong in the opposite section, (e.g., a negative expenditure should be counted as a revenue), or not reported if there was no cash exchange.</w:t>
      </w:r>
    </w:p>
    <w:p w:rsidR="00EB1533" w:rsidRPr="006D2F58" w:rsidP="00EB1533" w14:paraId="758F22B0" w14:textId="77777777">
      <w:pPr>
        <w:pStyle w:val="NoSpacing"/>
        <w:rPr>
          <w:sz w:val="16"/>
          <w:szCs w:val="16"/>
        </w:rPr>
      </w:pPr>
    </w:p>
    <w:p w:rsidR="00EB1533" w:rsidRPr="006D2F58" w:rsidP="00D23DD8" w14:paraId="0F32ADA1" w14:textId="77777777">
      <w:pPr>
        <w:pStyle w:val="NoSpacing"/>
        <w:numPr>
          <w:ilvl w:val="0"/>
          <w:numId w:val="35"/>
        </w:numPr>
        <w:rPr>
          <w:sz w:val="16"/>
          <w:szCs w:val="16"/>
        </w:rPr>
      </w:pPr>
      <w:r w:rsidRPr="006D2F58">
        <w:rPr>
          <w:sz w:val="16"/>
          <w:szCs w:val="16"/>
        </w:rPr>
        <w:t>Part J: Where should ARRA grants be counted?</w:t>
      </w:r>
    </w:p>
    <w:p w:rsidR="00EB1533" w:rsidRPr="006D2F58" w:rsidP="00EB1533" w14:paraId="263BBE59" w14:textId="77777777">
      <w:pPr>
        <w:pStyle w:val="NoSpacing"/>
        <w:rPr>
          <w:sz w:val="16"/>
          <w:szCs w:val="16"/>
        </w:rPr>
      </w:pPr>
    </w:p>
    <w:p w:rsidR="00EB1533" w:rsidRPr="006D2F58" w:rsidP="00EB1533" w14:paraId="5D023366" w14:textId="77777777">
      <w:pPr>
        <w:pStyle w:val="NoSpacing"/>
        <w:ind w:firstLine="360"/>
        <w:rPr>
          <w:sz w:val="16"/>
          <w:szCs w:val="16"/>
        </w:rPr>
      </w:pPr>
      <w:r w:rsidRPr="006D2F58">
        <w:rPr>
          <w:sz w:val="16"/>
          <w:szCs w:val="16"/>
        </w:rPr>
        <w:t>Report ARRA grants under Part J, Line 03 (Federal Grants and Contracts).</w:t>
      </w:r>
    </w:p>
    <w:p w:rsidR="00EB1533" w:rsidRPr="006D2F58" w:rsidP="00EB1533" w14:paraId="387AAC71" w14:textId="77777777">
      <w:pPr>
        <w:pStyle w:val="NoSpacing"/>
        <w:rPr>
          <w:sz w:val="16"/>
          <w:szCs w:val="16"/>
        </w:rPr>
      </w:pPr>
    </w:p>
    <w:p w:rsidR="00EB1533" w:rsidRPr="006D2F58" w:rsidP="00D23DD8" w14:paraId="55364377" w14:textId="77777777">
      <w:pPr>
        <w:pStyle w:val="NoSpacing"/>
        <w:numPr>
          <w:ilvl w:val="0"/>
          <w:numId w:val="35"/>
        </w:numPr>
        <w:rPr>
          <w:sz w:val="16"/>
          <w:szCs w:val="16"/>
        </w:rPr>
      </w:pPr>
      <w:r w:rsidRPr="006D2F58">
        <w:rPr>
          <w:sz w:val="16"/>
          <w:szCs w:val="16"/>
        </w:rPr>
        <w:t>Part J: Should endowment funds held by component units be reported here?</w:t>
      </w:r>
    </w:p>
    <w:p w:rsidR="00EB1533" w:rsidRPr="006D2F58" w:rsidP="00EB1533" w14:paraId="1DC712F6" w14:textId="77777777">
      <w:pPr>
        <w:pStyle w:val="NoSpacing"/>
        <w:rPr>
          <w:sz w:val="16"/>
          <w:szCs w:val="16"/>
        </w:rPr>
      </w:pPr>
    </w:p>
    <w:p w:rsidR="00EB1533" w:rsidRPr="006D2F58" w:rsidP="00EB1533" w14:paraId="792F1BF7" w14:textId="77777777">
      <w:pPr>
        <w:pStyle w:val="NoSpacing"/>
        <w:ind w:left="360"/>
        <w:rPr>
          <w:sz w:val="16"/>
          <w:szCs w:val="16"/>
        </w:rPr>
      </w:pPr>
      <w:r w:rsidRPr="006D2F58">
        <w:rPr>
          <w:sz w:val="16"/>
          <w:szCs w:val="16"/>
        </w:rPr>
        <w:t xml:space="preserve">While endowment funds held by component units are included with Part H, they should be excluded in Part J. Census instructions state to "Exclude gifts to component units." </w:t>
      </w:r>
    </w:p>
    <w:p w:rsidR="00EB1533" w:rsidRPr="006D2F58" w:rsidP="00EB1533" w14:paraId="1F50C034" w14:textId="77777777">
      <w:pPr>
        <w:pStyle w:val="NoSpacing"/>
        <w:rPr>
          <w:sz w:val="16"/>
          <w:szCs w:val="16"/>
        </w:rPr>
      </w:pPr>
    </w:p>
    <w:p w:rsidR="00EB1533" w:rsidRPr="006D2F58" w:rsidP="00D23DD8" w14:paraId="77EA4CE6" w14:textId="77777777">
      <w:pPr>
        <w:pStyle w:val="NoSpacing"/>
        <w:numPr>
          <w:ilvl w:val="0"/>
          <w:numId w:val="35"/>
        </w:numPr>
        <w:rPr>
          <w:sz w:val="16"/>
          <w:szCs w:val="16"/>
        </w:rPr>
      </w:pPr>
      <w:r w:rsidRPr="006D2F58">
        <w:rPr>
          <w:sz w:val="16"/>
          <w:szCs w:val="16"/>
        </w:rPr>
        <w:t>How is Pension and OPEB information reported in Part M-1 and Part M-2 reflected in Part C-1 and Part C-2?</w:t>
      </w:r>
    </w:p>
    <w:p w:rsidR="00EB1533" w:rsidRPr="006D2F58" w:rsidP="00EB1533" w14:paraId="729514BA" w14:textId="77777777">
      <w:pPr>
        <w:pStyle w:val="NoSpacing"/>
        <w:rPr>
          <w:sz w:val="16"/>
          <w:szCs w:val="16"/>
        </w:rPr>
      </w:pPr>
    </w:p>
    <w:p w:rsidR="00EB1533" w:rsidRPr="006D2F58" w:rsidP="00EB1533" w14:paraId="5C492977" w14:textId="77777777">
      <w:pPr>
        <w:pStyle w:val="NoSpacing"/>
        <w:ind w:left="360"/>
        <w:rPr>
          <w:sz w:val="16"/>
          <w:szCs w:val="16"/>
        </w:rPr>
      </w:pPr>
      <w:r w:rsidRPr="006D2F58">
        <w:rPr>
          <w:sz w:val="16"/>
          <w:szCs w:val="16"/>
        </w:rPr>
        <w:t>Pension and OPEB contributions should be reported across appropriate functional classifications on Part C-1. For example, fringe benefits, as part of the personnel compensation, are often associated with the Instruction expenses.</w:t>
      </w:r>
    </w:p>
    <w:p w:rsidR="00EB1533" w:rsidRPr="006D2F58" w:rsidP="00EB1533" w14:paraId="7DC8AAD8" w14:textId="77777777">
      <w:pPr>
        <w:pStyle w:val="NoSpacing"/>
        <w:ind w:left="360"/>
        <w:rPr>
          <w:sz w:val="16"/>
          <w:szCs w:val="16"/>
        </w:rPr>
      </w:pPr>
    </w:p>
    <w:p w:rsidR="00EB1533" w:rsidRPr="006D2F58" w:rsidP="00EB1533" w14:paraId="164F20E6" w14:textId="77777777">
      <w:pPr>
        <w:pStyle w:val="NoSpacing"/>
        <w:ind w:left="360"/>
        <w:rPr>
          <w:sz w:val="16"/>
          <w:szCs w:val="16"/>
        </w:rPr>
      </w:pPr>
      <w:r w:rsidRPr="006D2F58">
        <w:rPr>
          <w:sz w:val="16"/>
          <w:szCs w:val="16"/>
        </w:rPr>
        <w:t>Pension and OPEB expenses, as recognized by GASB Statements #68 and #75, should be reported on Part C-1, Line 14 – Other functional expenses and deductions.</w:t>
      </w:r>
    </w:p>
    <w:p w:rsidR="00EB1533" w:rsidRPr="006D2F58" w:rsidP="00EB1533" w14:paraId="74ADD7EA" w14:textId="77777777">
      <w:pPr>
        <w:pStyle w:val="NoSpacing"/>
        <w:ind w:left="360"/>
        <w:rPr>
          <w:sz w:val="16"/>
          <w:szCs w:val="16"/>
        </w:rPr>
      </w:pPr>
    </w:p>
    <w:p w:rsidR="00EB1533" w:rsidRPr="006D2F58" w:rsidP="00EB1533" w14:paraId="4C412D55" w14:textId="77777777">
      <w:pPr>
        <w:pStyle w:val="NoSpacing"/>
        <w:ind w:left="360"/>
        <w:rPr>
          <w:sz w:val="16"/>
          <w:szCs w:val="16"/>
        </w:rPr>
      </w:pPr>
      <w:r w:rsidRPr="006D2F58">
        <w:rPr>
          <w:sz w:val="16"/>
          <w:szCs w:val="16"/>
        </w:rPr>
        <w:t xml:space="preserve">Both Pension and OPEB contribution plans and defined plans, as a result of the implementation of GASB Statements #68 and #75, should be reported on Part C-2, Line 19-3 – Benefits.  </w:t>
      </w:r>
    </w:p>
    <w:p w:rsidR="00EB1533" w:rsidRPr="006D2F58" w:rsidP="00EB1533" w14:paraId="7B75037F" w14:textId="77777777">
      <w:pPr>
        <w:pStyle w:val="NoSpacing"/>
        <w:rPr>
          <w:sz w:val="16"/>
          <w:szCs w:val="16"/>
        </w:rPr>
      </w:pPr>
    </w:p>
    <w:p w:rsidR="00EB1533" w:rsidRPr="006D2F58" w:rsidP="00EB1533" w14:paraId="5314155F" w14:textId="77777777">
      <w:pPr>
        <w:pStyle w:val="NoSpacing"/>
        <w:rPr>
          <w:b/>
          <w:bCs/>
          <w:color w:val="4472C4" w:themeColor="accent1"/>
          <w:sz w:val="16"/>
          <w:szCs w:val="16"/>
        </w:rPr>
      </w:pPr>
      <w:r w:rsidRPr="006D2F58">
        <w:rPr>
          <w:b/>
          <w:bCs/>
          <w:color w:val="4472C4" w:themeColor="accent1"/>
          <w:sz w:val="16"/>
          <w:szCs w:val="16"/>
        </w:rPr>
        <w:t>Private Not-for-Profit and Public Institutions Using FASB</w:t>
      </w:r>
    </w:p>
    <w:p w:rsidR="00EB1533" w:rsidRPr="006D2F58" w:rsidP="00D23DD8" w14:paraId="4484CFA1" w14:textId="77777777">
      <w:pPr>
        <w:pStyle w:val="NoSpacing"/>
        <w:numPr>
          <w:ilvl w:val="0"/>
          <w:numId w:val="40"/>
        </w:numPr>
        <w:rPr>
          <w:sz w:val="16"/>
          <w:szCs w:val="16"/>
        </w:rPr>
      </w:pPr>
      <w:r w:rsidRPr="006D2F58">
        <w:rPr>
          <w:sz w:val="16"/>
          <w:szCs w:val="16"/>
        </w:rPr>
        <w:t>I see the term CV on several lines of the Finance survey component. What is this referring to?</w:t>
      </w:r>
    </w:p>
    <w:p w:rsidR="00EB1533" w:rsidRPr="006D2F58" w:rsidP="00EB1533" w14:paraId="361E1F77" w14:textId="77777777">
      <w:pPr>
        <w:pStyle w:val="NoSpacing"/>
        <w:rPr>
          <w:sz w:val="16"/>
          <w:szCs w:val="16"/>
        </w:rPr>
      </w:pPr>
    </w:p>
    <w:p w:rsidR="00EB1533" w:rsidRPr="006D2F58" w:rsidP="00EB1533" w14:paraId="3CA9F91D" w14:textId="77777777">
      <w:pPr>
        <w:pStyle w:val="NoSpacing"/>
        <w:ind w:left="360"/>
        <w:rPr>
          <w:sz w:val="16"/>
          <w:szCs w:val="16"/>
        </w:rPr>
      </w:pPr>
      <w:r w:rsidRPr="006D2F58">
        <w:rPr>
          <w:sz w:val="16"/>
          <w:szCs w:val="16"/>
        </w:rPr>
        <w:t>CV is an abbreviation for Calculated Value. You do not need to enter an amount on this line. Once you click on Verify and Save, the system will calculate the amount based on other data you have entered. A formula may be found in the same block where you find the abbreviation CV.</w:t>
      </w:r>
    </w:p>
    <w:p w:rsidR="00EB1533" w:rsidRPr="006D2F58" w:rsidP="00EB1533" w14:paraId="5FC6A20D" w14:textId="77777777">
      <w:pPr>
        <w:pStyle w:val="NoSpacing"/>
        <w:rPr>
          <w:sz w:val="16"/>
          <w:szCs w:val="16"/>
        </w:rPr>
      </w:pPr>
    </w:p>
    <w:p w:rsidR="00EB1533" w:rsidRPr="006D2F58" w:rsidP="00D23DD8" w14:paraId="6243C8BA" w14:textId="77777777">
      <w:pPr>
        <w:pStyle w:val="NoSpacing"/>
        <w:numPr>
          <w:ilvl w:val="0"/>
          <w:numId w:val="40"/>
        </w:numPr>
        <w:rPr>
          <w:sz w:val="16"/>
          <w:szCs w:val="16"/>
        </w:rPr>
      </w:pPr>
      <w:r w:rsidRPr="006D2F58">
        <w:rPr>
          <w:sz w:val="16"/>
          <w:szCs w:val="16"/>
        </w:rPr>
        <w:t>What value do I use to report property, plant, and equipment on the second page of Part A?</w:t>
      </w:r>
    </w:p>
    <w:p w:rsidR="00EB1533" w:rsidRPr="006D2F58" w:rsidP="00EB1533" w14:paraId="5D787903" w14:textId="77777777">
      <w:pPr>
        <w:pStyle w:val="NoSpacing"/>
        <w:rPr>
          <w:sz w:val="16"/>
          <w:szCs w:val="16"/>
        </w:rPr>
      </w:pPr>
    </w:p>
    <w:p w:rsidR="00EB1533" w:rsidRPr="006D2F58" w:rsidP="00EB1533" w14:paraId="71C74213" w14:textId="77777777">
      <w:pPr>
        <w:pStyle w:val="NoSpacing"/>
        <w:ind w:left="360"/>
        <w:rPr>
          <w:sz w:val="16"/>
          <w:szCs w:val="16"/>
        </w:rPr>
      </w:pPr>
      <w:r w:rsidRPr="006D2F58">
        <w:rPr>
          <w:sz w:val="16"/>
          <w:szCs w:val="16"/>
        </w:rPr>
        <w:t>This is the book value (or the value reported in the accounting records) of these assets without consideration for accumulated depreciation. This amount should be reported in the notes to the financial statements, or may be supplied by the business/finance officer of the institution.</w:t>
      </w:r>
    </w:p>
    <w:p w:rsidR="00EB1533" w:rsidRPr="006D2F58" w:rsidP="00EB1533" w14:paraId="043ED8E1" w14:textId="77777777">
      <w:pPr>
        <w:pStyle w:val="NoSpacing"/>
        <w:rPr>
          <w:sz w:val="16"/>
          <w:szCs w:val="16"/>
        </w:rPr>
      </w:pPr>
    </w:p>
    <w:p w:rsidR="00EB1533" w:rsidRPr="006D2F58" w:rsidP="00D23DD8" w14:paraId="7A12DA85" w14:textId="77777777">
      <w:pPr>
        <w:pStyle w:val="NoSpacing"/>
        <w:numPr>
          <w:ilvl w:val="0"/>
          <w:numId w:val="40"/>
        </w:numPr>
        <w:rPr>
          <w:sz w:val="16"/>
          <w:szCs w:val="16"/>
        </w:rPr>
      </w:pPr>
      <w:r w:rsidRPr="006D2F58">
        <w:rPr>
          <w:sz w:val="16"/>
          <w:szCs w:val="16"/>
        </w:rPr>
        <w:t>What are allowances in Part C-1 (Scholarships and Fellowships)?</w:t>
      </w:r>
    </w:p>
    <w:p w:rsidR="00EB1533" w:rsidRPr="006D2F58" w:rsidP="00EB1533" w14:paraId="405615A8" w14:textId="77777777">
      <w:pPr>
        <w:pStyle w:val="NoSpacing"/>
        <w:rPr>
          <w:sz w:val="16"/>
          <w:szCs w:val="16"/>
        </w:rPr>
      </w:pPr>
    </w:p>
    <w:p w:rsidR="00EB1533" w:rsidRPr="006D2F58" w:rsidP="00EB1533" w14:paraId="418992E4" w14:textId="33B2FB5D">
      <w:pPr>
        <w:pStyle w:val="NoSpacing"/>
        <w:ind w:left="360"/>
        <w:rPr>
          <w:sz w:val="16"/>
          <w:szCs w:val="16"/>
        </w:rPr>
      </w:pPr>
      <w:r w:rsidRPr="006D2F58">
        <w:rPr>
          <w:sz w:val="16"/>
          <w:szCs w:val="16"/>
        </w:rPr>
        <w:t xml:space="preserve">Allowances are the portion of scholarships awarded to students that are used to pay institutional charges such as tuition and fees or </w:t>
      </w:r>
      <w:r w:rsidR="00196BFC">
        <w:rPr>
          <w:color w:val="FF0000"/>
          <w:sz w:val="16"/>
          <w:szCs w:val="16"/>
        </w:rPr>
        <w:t xml:space="preserve">food and housing </w:t>
      </w:r>
      <w:r w:rsidRPr="00196BFC">
        <w:rPr>
          <w:strike/>
          <w:color w:val="FF0000"/>
          <w:sz w:val="16"/>
          <w:szCs w:val="16"/>
        </w:rPr>
        <w:t>room and board</w:t>
      </w:r>
      <w:r w:rsidRPr="006D2F58">
        <w:rPr>
          <w:sz w:val="16"/>
          <w:szCs w:val="16"/>
        </w:rPr>
        <w:t>.</w:t>
      </w:r>
    </w:p>
    <w:p w:rsidR="00EB1533" w:rsidRPr="006D2F58" w:rsidP="00EB1533" w14:paraId="55D50BE5" w14:textId="77777777">
      <w:pPr>
        <w:pStyle w:val="NoSpacing"/>
        <w:rPr>
          <w:sz w:val="16"/>
          <w:szCs w:val="16"/>
        </w:rPr>
      </w:pPr>
    </w:p>
    <w:p w:rsidR="00EB1533" w:rsidRPr="006D2F58" w:rsidP="00D23DD8" w14:paraId="69362C93" w14:textId="77777777">
      <w:pPr>
        <w:pStyle w:val="NoSpacing"/>
        <w:numPr>
          <w:ilvl w:val="0"/>
          <w:numId w:val="40"/>
        </w:numPr>
        <w:rPr>
          <w:sz w:val="16"/>
          <w:szCs w:val="16"/>
        </w:rPr>
      </w:pPr>
      <w:r w:rsidRPr="006D2F58">
        <w:rPr>
          <w:sz w:val="16"/>
          <w:szCs w:val="16"/>
        </w:rPr>
        <w:t>What is the difference between funded and unfunded institutional grants as reported on the Scholarships and Fellowships part of the survey?</w:t>
      </w:r>
    </w:p>
    <w:p w:rsidR="00EB1533" w:rsidRPr="006D2F58" w:rsidP="00EB1533" w14:paraId="5E59022E" w14:textId="77777777">
      <w:pPr>
        <w:pStyle w:val="NoSpacing"/>
        <w:rPr>
          <w:sz w:val="16"/>
          <w:szCs w:val="16"/>
        </w:rPr>
      </w:pPr>
    </w:p>
    <w:p w:rsidR="00EB1533" w:rsidRPr="006D2F58" w:rsidP="00EB1533" w14:paraId="17B58571" w14:textId="77777777">
      <w:pPr>
        <w:pStyle w:val="NoSpacing"/>
        <w:ind w:left="360"/>
        <w:rPr>
          <w:sz w:val="16"/>
          <w:szCs w:val="16"/>
        </w:rPr>
      </w:pPr>
      <w:r w:rsidRPr="006D2F58">
        <w:rPr>
          <w:sz w:val="16"/>
          <w:szCs w:val="16"/>
        </w:rPr>
        <w:t>Funded grants are institutional resources restricted for student aid, such as scholarships and fellowships. They have been restricted by an outside source such as a donor or contract. Unfunded institutional grants are those that are awarded to students from unrestricted institutional resources.</w:t>
      </w:r>
    </w:p>
    <w:p w:rsidR="00EB1533" w:rsidRPr="006D2F58" w:rsidP="00EB1533" w14:paraId="29CCF4A7" w14:textId="77777777">
      <w:pPr>
        <w:pStyle w:val="NoSpacing"/>
        <w:rPr>
          <w:sz w:val="16"/>
          <w:szCs w:val="16"/>
        </w:rPr>
      </w:pPr>
    </w:p>
    <w:p w:rsidR="00EB1533" w:rsidRPr="006D2F58" w:rsidP="00D23DD8" w14:paraId="36D271C7" w14:textId="77777777">
      <w:pPr>
        <w:pStyle w:val="NoSpacing"/>
        <w:numPr>
          <w:ilvl w:val="0"/>
          <w:numId w:val="40"/>
        </w:numPr>
        <w:rPr>
          <w:sz w:val="16"/>
          <w:szCs w:val="16"/>
        </w:rPr>
      </w:pPr>
      <w:r w:rsidRPr="006D2F58">
        <w:rPr>
          <w:sz w:val="16"/>
          <w:szCs w:val="16"/>
        </w:rPr>
        <w:t>Are VA education benefits under the Post-9/11 or Montgomery GI Bill included as federal grants in IPEDS?</w:t>
      </w:r>
    </w:p>
    <w:p w:rsidR="00EB1533" w:rsidRPr="006D2F58" w:rsidP="00EB1533" w14:paraId="4263A13B" w14:textId="77777777">
      <w:pPr>
        <w:pStyle w:val="NoSpacing"/>
        <w:rPr>
          <w:sz w:val="16"/>
          <w:szCs w:val="16"/>
        </w:rPr>
      </w:pPr>
    </w:p>
    <w:p w:rsidR="00EB1533" w:rsidRPr="006D2F58" w:rsidP="00EB1533" w14:paraId="032D2848" w14:textId="77777777">
      <w:pPr>
        <w:pStyle w:val="NoSpacing"/>
        <w:ind w:left="360"/>
        <w:rPr>
          <w:sz w:val="16"/>
          <w:szCs w:val="16"/>
        </w:rPr>
      </w:pPr>
      <w:r w:rsidRPr="006D2F58">
        <w:rPr>
          <w:sz w:val="16"/>
          <w:szCs w:val="16"/>
        </w:rPr>
        <w:t xml:space="preserve">No, these VA education benefits should not be included as “federal grant” in the Finance revenue section or as “other federal student grant aid” in the scholarship/fellowship section. They should be reported as "tuition and fees" revenue received from the student. VA education benefits should also not be included as discounts/allowances. </w:t>
      </w:r>
    </w:p>
    <w:p w:rsidR="00EB1533" w:rsidRPr="006D2F58" w:rsidP="00EB1533" w14:paraId="766F0F72" w14:textId="77777777">
      <w:pPr>
        <w:pStyle w:val="NoSpacing"/>
        <w:rPr>
          <w:sz w:val="16"/>
          <w:szCs w:val="16"/>
        </w:rPr>
      </w:pPr>
    </w:p>
    <w:p w:rsidR="00EB1533" w:rsidRPr="006D2F58" w:rsidP="00D23DD8" w14:paraId="1DB07896" w14:textId="77777777">
      <w:pPr>
        <w:pStyle w:val="NoSpacing"/>
        <w:numPr>
          <w:ilvl w:val="0"/>
          <w:numId w:val="40"/>
        </w:numPr>
        <w:rPr>
          <w:sz w:val="16"/>
          <w:szCs w:val="16"/>
        </w:rPr>
      </w:pPr>
      <w:r w:rsidRPr="006D2F58">
        <w:rPr>
          <w:sz w:val="16"/>
          <w:szCs w:val="16"/>
        </w:rPr>
        <w:t>My institution is primarily a hospital with a small instruction program. How should I report the hospital part of my institution?</w:t>
      </w:r>
    </w:p>
    <w:p w:rsidR="00EB1533" w:rsidRPr="006D2F58" w:rsidP="00EB1533" w14:paraId="160ED9C0" w14:textId="77777777">
      <w:pPr>
        <w:pStyle w:val="NoSpacing"/>
        <w:rPr>
          <w:sz w:val="16"/>
          <w:szCs w:val="16"/>
        </w:rPr>
      </w:pPr>
    </w:p>
    <w:p w:rsidR="00EB1533" w:rsidRPr="006D2F58" w:rsidP="00EB1533" w14:paraId="52C46A9F" w14:textId="77777777">
      <w:pPr>
        <w:pStyle w:val="NoSpacing"/>
        <w:ind w:left="360"/>
        <w:rPr>
          <w:sz w:val="16"/>
          <w:szCs w:val="16"/>
        </w:rPr>
      </w:pPr>
      <w:r w:rsidRPr="006D2F58">
        <w:rPr>
          <w:sz w:val="16"/>
          <w:szCs w:val="16"/>
        </w:rPr>
        <w:t>Hospitals with a small nursing school or radiologic technology program should report activity for the instructional program only. The hospital revenues and expenses should not be included. If the instructional program revenues and expenses cannot be separated from the hospital, contact the Help Desk for further options for reporting.</w:t>
      </w:r>
    </w:p>
    <w:p w:rsidR="00EB1533" w:rsidRPr="006D2F58" w:rsidP="00EB1533" w14:paraId="543B47BA" w14:textId="77777777">
      <w:pPr>
        <w:pStyle w:val="NoSpacing"/>
        <w:rPr>
          <w:sz w:val="16"/>
          <w:szCs w:val="16"/>
        </w:rPr>
      </w:pPr>
    </w:p>
    <w:p w:rsidR="00EB1533" w:rsidRPr="006D2F58" w:rsidP="00D23DD8" w14:paraId="013B8EFA" w14:textId="77777777">
      <w:pPr>
        <w:pStyle w:val="NoSpacing"/>
        <w:numPr>
          <w:ilvl w:val="0"/>
          <w:numId w:val="40"/>
        </w:numPr>
        <w:rPr>
          <w:sz w:val="16"/>
          <w:szCs w:val="16"/>
        </w:rPr>
      </w:pPr>
      <w:r w:rsidRPr="006D2F58">
        <w:rPr>
          <w:sz w:val="16"/>
          <w:szCs w:val="16"/>
        </w:rPr>
        <w:t>What are some examples of independent operations?</w:t>
      </w:r>
    </w:p>
    <w:p w:rsidR="00EB1533" w:rsidRPr="006D2F58" w:rsidP="00EB1533" w14:paraId="64E8CF94" w14:textId="77777777">
      <w:pPr>
        <w:pStyle w:val="NoSpacing"/>
        <w:rPr>
          <w:sz w:val="16"/>
          <w:szCs w:val="16"/>
        </w:rPr>
      </w:pPr>
    </w:p>
    <w:p w:rsidR="00EB1533" w:rsidRPr="006D2F58" w:rsidP="00EB1533" w14:paraId="52705AE6" w14:textId="77777777">
      <w:pPr>
        <w:pStyle w:val="NoSpacing"/>
        <w:ind w:left="360"/>
        <w:rPr>
          <w:sz w:val="16"/>
          <w:szCs w:val="16"/>
        </w:rPr>
      </w:pPr>
      <w:r w:rsidRPr="006D2F58">
        <w:rPr>
          <w:sz w:val="16"/>
          <w:szCs w:val="16"/>
        </w:rPr>
        <w:t>Independent operations include federally funded labs such as Argonne at the University of Chicago, the Livermore Labs in the University of California system, and the Jet Propulsion Lab at Cal Tech. These are major ancillary operations that are related to the primary missions of instruction, research, and public service but they are so significant as to warrant separate classification.</w:t>
      </w:r>
    </w:p>
    <w:p w:rsidR="00EB1533" w:rsidRPr="006D2F58" w:rsidP="00EB1533" w14:paraId="3B5C11B5" w14:textId="77777777">
      <w:pPr>
        <w:pStyle w:val="NoSpacing"/>
        <w:rPr>
          <w:sz w:val="16"/>
          <w:szCs w:val="16"/>
        </w:rPr>
      </w:pPr>
    </w:p>
    <w:p w:rsidR="00EB1533" w:rsidRPr="006D2F58" w:rsidP="00D23DD8" w14:paraId="562012A9" w14:textId="77777777">
      <w:pPr>
        <w:pStyle w:val="NoSpacing"/>
        <w:numPr>
          <w:ilvl w:val="0"/>
          <w:numId w:val="40"/>
        </w:numPr>
        <w:rPr>
          <w:sz w:val="16"/>
          <w:szCs w:val="16"/>
        </w:rPr>
      </w:pPr>
      <w:r w:rsidRPr="006D2F58">
        <w:rPr>
          <w:sz w:val="16"/>
          <w:szCs w:val="16"/>
        </w:rPr>
        <w:t>I have an edit that says that Other revenue (or expense) can’t be negative. I didn’t enter it. What do I do?</w:t>
      </w:r>
    </w:p>
    <w:p w:rsidR="00EB1533" w:rsidRPr="006D2F58" w:rsidP="00EB1533" w14:paraId="2778C94B" w14:textId="77777777">
      <w:pPr>
        <w:pStyle w:val="NoSpacing"/>
        <w:rPr>
          <w:sz w:val="16"/>
          <w:szCs w:val="16"/>
        </w:rPr>
      </w:pPr>
    </w:p>
    <w:p w:rsidR="00EB1533" w:rsidRPr="006D2F58" w:rsidP="00EB1533" w14:paraId="5FCF0B4D" w14:textId="77777777">
      <w:pPr>
        <w:pStyle w:val="NoSpacing"/>
        <w:ind w:left="360"/>
        <w:rPr>
          <w:sz w:val="16"/>
          <w:szCs w:val="16"/>
        </w:rPr>
      </w:pPr>
      <w:r w:rsidRPr="006D2F58">
        <w:rPr>
          <w:sz w:val="16"/>
          <w:szCs w:val="16"/>
        </w:rPr>
        <w:t>This amount is a calculated value. It is derived by subtracting the sum of the detail items above this amount from the total below it. Negative amounts in these fields are caused when the total entered is less that the sum of the detail items entered. Check for keying errors and recheck totals.</w:t>
      </w:r>
    </w:p>
    <w:p w:rsidR="00EB1533" w:rsidRPr="006D2F58" w:rsidP="00EB1533" w14:paraId="24F166A3" w14:textId="77777777">
      <w:pPr>
        <w:pStyle w:val="NoSpacing"/>
        <w:rPr>
          <w:sz w:val="16"/>
          <w:szCs w:val="16"/>
        </w:rPr>
      </w:pPr>
    </w:p>
    <w:p w:rsidR="00EB1533" w:rsidRPr="006D2F58" w:rsidP="00D23DD8" w14:paraId="5BFB30A3" w14:textId="77777777">
      <w:pPr>
        <w:pStyle w:val="NoSpacing"/>
        <w:numPr>
          <w:ilvl w:val="0"/>
          <w:numId w:val="40"/>
        </w:numPr>
        <w:rPr>
          <w:sz w:val="16"/>
          <w:szCs w:val="16"/>
        </w:rPr>
      </w:pPr>
      <w:r w:rsidRPr="006D2F58">
        <w:rPr>
          <w:sz w:val="16"/>
          <w:szCs w:val="16"/>
        </w:rPr>
        <w:t>Operation and maintenance (O&amp;M) of plant used to appear as both a functional and natural expense category in Part E (expenses). Beginning with the 2016-17 collection, it only appears as a natural expense category. How do I report the O&amp;M that was allocated as a function (e.g., salaries and wages on O&amp;M, benefits on O&amp;M, depreciation on O&amp;M, interest on O&amp;M)?</w:t>
      </w:r>
    </w:p>
    <w:p w:rsidR="00EB1533" w:rsidRPr="006D2F58" w:rsidP="00EB1533" w14:paraId="4E85CA9C" w14:textId="77777777">
      <w:pPr>
        <w:pStyle w:val="NoSpacing"/>
        <w:rPr>
          <w:sz w:val="16"/>
          <w:szCs w:val="16"/>
        </w:rPr>
      </w:pPr>
    </w:p>
    <w:p w:rsidR="00EB1533" w:rsidRPr="006D2F58" w:rsidP="00EB1533" w14:paraId="7DBAA400" w14:textId="77777777">
      <w:pPr>
        <w:pStyle w:val="NoSpacing"/>
        <w:ind w:left="360"/>
        <w:rPr>
          <w:sz w:val="16"/>
          <w:szCs w:val="16"/>
        </w:rPr>
      </w:pPr>
      <w:r w:rsidRPr="006D2F58">
        <w:rPr>
          <w:sz w:val="16"/>
          <w:szCs w:val="16"/>
        </w:rPr>
        <w:t>O&amp;M is no longer reported as a functional expense category. As such, any previously reported figure for the Total O&amp;M functional expense figure should be allocated to the other functions (e.g., Total O&amp;M as a function should be distributed among instruction, research, public service, etc.) in part E-1.The NACUBO guidance provides methods typically used by independent institutions for allocating O&amp;M among the other functions.</w:t>
      </w:r>
    </w:p>
    <w:p w:rsidR="00EB1533" w:rsidRPr="006D2F58" w:rsidP="00EB1533" w14:paraId="7C329253" w14:textId="77777777">
      <w:pPr>
        <w:pStyle w:val="NoSpacing"/>
        <w:ind w:left="360"/>
        <w:rPr>
          <w:sz w:val="16"/>
          <w:szCs w:val="16"/>
        </w:rPr>
      </w:pPr>
    </w:p>
    <w:p w:rsidR="00EB1533" w:rsidRPr="006D2F58" w:rsidP="00EB1533" w14:paraId="3B2483F2" w14:textId="77777777">
      <w:pPr>
        <w:pStyle w:val="NoSpacing"/>
        <w:ind w:left="360"/>
        <w:rPr>
          <w:sz w:val="16"/>
          <w:szCs w:val="16"/>
        </w:rPr>
      </w:pPr>
      <w:r w:rsidRPr="006D2F58">
        <w:rPr>
          <w:sz w:val="16"/>
          <w:szCs w:val="16"/>
        </w:rPr>
        <w:t>O&amp;M in salaries and wages, benefits, depreciation, interest, and other natural classifications should be excluded from totals of those categories and reported in the O&amp;M natural expense category found in part E-2. O&amp;M as a natural classification category (line 13-4) should include the total amount of operation and maintenance of plant expenses allocated to all the functions listed on lines 01-12 in Part E-1.</w:t>
      </w:r>
    </w:p>
    <w:p w:rsidR="00EB1533" w:rsidRPr="006D2F58" w:rsidP="00EB1533" w14:paraId="02E6B641" w14:textId="77777777">
      <w:pPr>
        <w:pStyle w:val="NoSpacing"/>
        <w:rPr>
          <w:sz w:val="16"/>
          <w:szCs w:val="16"/>
        </w:rPr>
      </w:pPr>
    </w:p>
    <w:p w:rsidR="00EB1533" w:rsidRPr="006D2F58" w:rsidP="00D23DD8" w14:paraId="67EA9F32" w14:textId="77777777">
      <w:pPr>
        <w:pStyle w:val="NoSpacing"/>
        <w:numPr>
          <w:ilvl w:val="0"/>
          <w:numId w:val="40"/>
        </w:numPr>
        <w:rPr>
          <w:sz w:val="16"/>
          <w:szCs w:val="16"/>
        </w:rPr>
      </w:pPr>
      <w:r w:rsidRPr="006D2F58">
        <w:rPr>
          <w:sz w:val="16"/>
          <w:szCs w:val="16"/>
        </w:rPr>
        <w:t>My institution offered an early retirement program last year to faculty and staff as a long-term plan to reduce costs. An expense of $5 million dollars was incurred. How should this be reported in IPEDS Finance survey component reporting?</w:t>
      </w:r>
    </w:p>
    <w:p w:rsidR="00EB1533" w:rsidRPr="006D2F58" w:rsidP="00EB1533" w14:paraId="2EEA3B3A" w14:textId="77777777">
      <w:pPr>
        <w:pStyle w:val="NoSpacing"/>
        <w:rPr>
          <w:sz w:val="16"/>
          <w:szCs w:val="16"/>
        </w:rPr>
      </w:pPr>
    </w:p>
    <w:p w:rsidR="00244E66" w:rsidRPr="006D2F58" w:rsidP="00244E66" w14:paraId="08645592" w14:textId="77777777">
      <w:pPr>
        <w:pStyle w:val="NoSpacing"/>
        <w:ind w:left="360"/>
        <w:rPr>
          <w:sz w:val="16"/>
          <w:szCs w:val="16"/>
        </w:rPr>
      </w:pPr>
      <w:r w:rsidRPr="006D2F58">
        <w:rPr>
          <w:sz w:val="16"/>
          <w:szCs w:val="16"/>
        </w:rPr>
        <w:t xml:space="preserve">The $5 million dollars in expense should be reported in the Total amount of the Employee fringe benefits or Benefits (rather than being allocated across the other functions such as Instruction, Research, or Institutional support). By doing so, the $5 million dollar expense will appear </w:t>
      </w:r>
      <w:r>
        <w:rPr>
          <w:color w:val="FF0000"/>
          <w:sz w:val="16"/>
          <w:szCs w:val="16"/>
        </w:rPr>
        <w:t xml:space="preserve">(by default) </w:t>
      </w:r>
      <w:r w:rsidRPr="006D2F58">
        <w:rPr>
          <w:sz w:val="16"/>
          <w:szCs w:val="16"/>
        </w:rPr>
        <w:t xml:space="preserve">as an Other </w:t>
      </w:r>
      <w:r>
        <w:rPr>
          <w:color w:val="FF0000"/>
          <w:sz w:val="16"/>
          <w:szCs w:val="16"/>
        </w:rPr>
        <w:t xml:space="preserve">Functional </w:t>
      </w:r>
      <w:r w:rsidRPr="000732B8">
        <w:rPr>
          <w:color w:val="FF0000"/>
          <w:sz w:val="16"/>
          <w:szCs w:val="16"/>
        </w:rPr>
        <w:t>E</w:t>
      </w:r>
      <w:r w:rsidRPr="000732B8">
        <w:rPr>
          <w:strike/>
          <w:color w:val="FF0000"/>
          <w:sz w:val="16"/>
          <w:szCs w:val="16"/>
        </w:rPr>
        <w:t>e</w:t>
      </w:r>
      <w:r w:rsidRPr="006D2F58">
        <w:rPr>
          <w:sz w:val="16"/>
          <w:szCs w:val="16"/>
        </w:rPr>
        <w:t xml:space="preserve">xpenses and </w:t>
      </w:r>
      <w:r>
        <w:rPr>
          <w:color w:val="FF0000"/>
          <w:sz w:val="16"/>
          <w:szCs w:val="16"/>
        </w:rPr>
        <w:t>D</w:t>
      </w:r>
      <w:r w:rsidRPr="000732B8">
        <w:rPr>
          <w:strike/>
          <w:color w:val="FF0000"/>
          <w:sz w:val="16"/>
          <w:szCs w:val="16"/>
        </w:rPr>
        <w:t>d</w:t>
      </w:r>
      <w:r w:rsidRPr="006D2F58">
        <w:rPr>
          <w:sz w:val="16"/>
          <w:szCs w:val="16"/>
        </w:rPr>
        <w:t xml:space="preserve">eductions </w:t>
      </w:r>
      <w:r w:rsidRPr="000732B8">
        <w:rPr>
          <w:strike/>
          <w:color w:val="FF0000"/>
          <w:sz w:val="16"/>
          <w:szCs w:val="16"/>
        </w:rPr>
        <w:t>within the benefits column</w:t>
      </w:r>
      <w:r w:rsidRPr="006D2F58">
        <w:rPr>
          <w:sz w:val="16"/>
          <w:szCs w:val="16"/>
        </w:rPr>
        <w:t xml:space="preserve">. </w:t>
      </w:r>
      <w:r w:rsidRPr="00244E66">
        <w:rPr>
          <w:strike/>
          <w:color w:val="FF0000"/>
          <w:sz w:val="16"/>
          <w:szCs w:val="16"/>
        </w:rPr>
        <w:t>The consequence of this reporting is that the one-time early retirement buyout will not affect the historical nature of total or benefits costs by function.</w:t>
      </w:r>
      <w:r w:rsidRPr="006D2F58">
        <w:rPr>
          <w:sz w:val="16"/>
          <w:szCs w:val="16"/>
        </w:rPr>
        <w:t xml:space="preserve"> An explanation may also be added to the context box to explain this early retirement buyout. The Financial Accounting and Reporting Manual (FARM) from the National Association of College and University Business Officers offers little guidance on this topic. However, the FARM contains useful language from GASB (Statement 47) and FASB (Concept Statement 2) indicating that such expenses should be treated as benefits: “In financial statements based on accrual accounting, employers should recognize a liability and expense for voluntary termination benefits (for example, early-retirement incentives) when the offer has been accepted and the amount can be estimated.”</w:t>
      </w:r>
    </w:p>
    <w:p w:rsidR="00EB1533" w:rsidRPr="006D2F58" w:rsidP="00EB1533" w14:paraId="6A0AD2F0" w14:textId="77777777">
      <w:pPr>
        <w:pStyle w:val="NoSpacing"/>
        <w:rPr>
          <w:sz w:val="16"/>
          <w:szCs w:val="16"/>
        </w:rPr>
      </w:pPr>
    </w:p>
    <w:p w:rsidR="00EB1533" w:rsidRPr="006D2F58" w:rsidP="00EB1533" w14:paraId="3C4B3E65" w14:textId="77777777">
      <w:pPr>
        <w:pStyle w:val="NoSpacing"/>
        <w:rPr>
          <w:b/>
          <w:bCs/>
          <w:color w:val="4472C4" w:themeColor="accent1"/>
          <w:sz w:val="16"/>
          <w:szCs w:val="16"/>
        </w:rPr>
      </w:pPr>
      <w:r w:rsidRPr="006D2F58">
        <w:rPr>
          <w:b/>
          <w:bCs/>
          <w:color w:val="4472C4" w:themeColor="accent1"/>
          <w:sz w:val="16"/>
          <w:szCs w:val="16"/>
        </w:rPr>
        <w:t>Private for-profit institutions</w:t>
      </w:r>
    </w:p>
    <w:p w:rsidR="00EB1533" w:rsidRPr="006D2F58" w:rsidP="00D23DD8" w14:paraId="2DA5702D" w14:textId="77777777">
      <w:pPr>
        <w:pStyle w:val="NoSpacing"/>
        <w:numPr>
          <w:ilvl w:val="0"/>
          <w:numId w:val="41"/>
        </w:numPr>
        <w:rPr>
          <w:sz w:val="16"/>
          <w:szCs w:val="16"/>
        </w:rPr>
      </w:pPr>
      <w:r w:rsidRPr="006D2F58">
        <w:rPr>
          <w:sz w:val="16"/>
          <w:szCs w:val="16"/>
        </w:rPr>
        <w:t>I see the term CV on several lines of the Finance survey component. What is this referring to?</w:t>
      </w:r>
    </w:p>
    <w:p w:rsidR="00EB1533" w:rsidRPr="006D2F58" w:rsidP="00EB1533" w14:paraId="3ECD2CC3" w14:textId="77777777">
      <w:pPr>
        <w:pStyle w:val="NoSpacing"/>
        <w:rPr>
          <w:sz w:val="16"/>
          <w:szCs w:val="16"/>
        </w:rPr>
      </w:pPr>
    </w:p>
    <w:p w:rsidR="00EB1533" w:rsidRPr="006D2F58" w:rsidP="00EB1533" w14:paraId="603B1A71" w14:textId="77777777">
      <w:pPr>
        <w:pStyle w:val="NoSpacing"/>
        <w:ind w:left="360"/>
        <w:rPr>
          <w:sz w:val="16"/>
          <w:szCs w:val="16"/>
        </w:rPr>
      </w:pPr>
      <w:r w:rsidRPr="006D2F58">
        <w:rPr>
          <w:sz w:val="16"/>
          <w:szCs w:val="16"/>
        </w:rPr>
        <w:t>CV is an abbreviation for Calculated Value. You do not need to enter an amount on this line. Once you click on Verify and Save, the system will calculate the amount based on other data you have entered. A formula may be found in the same block where you find the abbreviation CV.</w:t>
      </w:r>
    </w:p>
    <w:p w:rsidR="00EB1533" w:rsidRPr="006D2F58" w:rsidP="00EB1533" w14:paraId="56724694" w14:textId="77777777">
      <w:pPr>
        <w:pStyle w:val="NoSpacing"/>
        <w:rPr>
          <w:sz w:val="16"/>
          <w:szCs w:val="16"/>
        </w:rPr>
      </w:pPr>
    </w:p>
    <w:p w:rsidR="00EB1533" w:rsidRPr="006D2F58" w:rsidP="00D23DD8" w14:paraId="790A7A52" w14:textId="77777777">
      <w:pPr>
        <w:pStyle w:val="NoSpacing"/>
        <w:numPr>
          <w:ilvl w:val="0"/>
          <w:numId w:val="41"/>
        </w:numPr>
        <w:rPr>
          <w:sz w:val="16"/>
          <w:szCs w:val="16"/>
        </w:rPr>
      </w:pPr>
      <w:r w:rsidRPr="006D2F58">
        <w:rPr>
          <w:sz w:val="16"/>
          <w:szCs w:val="16"/>
        </w:rPr>
        <w:t>How should LLC’s reporting as partnerships for tax purposes to the IRS report in IPEDS?</w:t>
      </w:r>
    </w:p>
    <w:p w:rsidR="00EB1533" w:rsidRPr="006D2F58" w:rsidP="00EB1533" w14:paraId="2203A4D6" w14:textId="77777777">
      <w:pPr>
        <w:pStyle w:val="NoSpacing"/>
        <w:rPr>
          <w:sz w:val="16"/>
          <w:szCs w:val="16"/>
        </w:rPr>
      </w:pPr>
    </w:p>
    <w:p w:rsidR="00EB1533" w:rsidRPr="006D2F58" w:rsidP="00EB1533" w14:paraId="00D761C4" w14:textId="77777777">
      <w:pPr>
        <w:pStyle w:val="NoSpacing"/>
        <w:ind w:left="360"/>
        <w:rPr>
          <w:sz w:val="16"/>
          <w:szCs w:val="16"/>
        </w:rPr>
      </w:pPr>
      <w:r w:rsidRPr="006D2F58">
        <w:rPr>
          <w:sz w:val="16"/>
          <w:szCs w:val="16"/>
        </w:rPr>
        <w:t xml:space="preserve">If the institution recognized federal, state, or local income tax in their GPFS as part of their net income calculation, then they should answer that they are an LLC in the screening question and report the income tax in Part F. However, if the income tax expense was not recognized in their GPFS as part of their net income calculation, then they should answer "Partnership" in the screening question and not report in Part F. </w:t>
      </w:r>
    </w:p>
    <w:p w:rsidR="00EB1533" w:rsidRPr="006D2F58" w:rsidP="00EB1533" w14:paraId="61CE3C45" w14:textId="77777777">
      <w:pPr>
        <w:pStyle w:val="NoSpacing"/>
        <w:rPr>
          <w:sz w:val="16"/>
          <w:szCs w:val="16"/>
        </w:rPr>
      </w:pPr>
    </w:p>
    <w:p w:rsidR="00EB1533" w:rsidRPr="006D2F58" w:rsidP="00D23DD8" w14:paraId="3FEB1961" w14:textId="77777777">
      <w:pPr>
        <w:pStyle w:val="NoSpacing"/>
        <w:numPr>
          <w:ilvl w:val="0"/>
          <w:numId w:val="41"/>
        </w:numPr>
        <w:rPr>
          <w:sz w:val="16"/>
          <w:szCs w:val="16"/>
        </w:rPr>
      </w:pPr>
      <w:r w:rsidRPr="006D2F58">
        <w:rPr>
          <w:sz w:val="16"/>
          <w:szCs w:val="16"/>
        </w:rPr>
        <w:t>What income tax expenses should my institution report if I belong to both a multi-institution/multi-campus organization and an IPEDS parent/child relationship?</w:t>
      </w:r>
    </w:p>
    <w:p w:rsidR="00EB1533" w:rsidRPr="006D2F58" w:rsidP="00EB1533" w14:paraId="39397C46" w14:textId="77777777">
      <w:pPr>
        <w:pStyle w:val="NoSpacing"/>
        <w:rPr>
          <w:sz w:val="16"/>
          <w:szCs w:val="16"/>
        </w:rPr>
      </w:pPr>
    </w:p>
    <w:p w:rsidR="00EB1533" w:rsidRPr="006D2F58" w:rsidP="00EB1533" w14:paraId="6D6161B1" w14:textId="77777777">
      <w:pPr>
        <w:pStyle w:val="NoSpacing"/>
        <w:ind w:left="360"/>
        <w:rPr>
          <w:sz w:val="16"/>
          <w:szCs w:val="16"/>
        </w:rPr>
      </w:pPr>
      <w:r w:rsidRPr="006D2F58">
        <w:rPr>
          <w:sz w:val="16"/>
          <w:szCs w:val="16"/>
        </w:rPr>
        <w:t>If the institution can report combined tax expenses for itself and child institutions, it is encouraged to do so. However, if the institution cannot dis-aggregate tax expenses for itself and child institutions to report, it may report the aggregate amount paid by the multi-institution/multi-campus organization.</w:t>
      </w:r>
    </w:p>
    <w:p w:rsidR="00EB1533" w:rsidRPr="006D2F58" w:rsidP="00EB1533" w14:paraId="4BEDC274" w14:textId="77777777">
      <w:pPr>
        <w:pStyle w:val="NoSpacing"/>
        <w:rPr>
          <w:sz w:val="16"/>
          <w:szCs w:val="16"/>
        </w:rPr>
      </w:pPr>
    </w:p>
    <w:p w:rsidR="00EB1533" w:rsidRPr="006D2F58" w:rsidP="00D23DD8" w14:paraId="7B49BF6B" w14:textId="77777777">
      <w:pPr>
        <w:pStyle w:val="NoSpacing"/>
        <w:numPr>
          <w:ilvl w:val="0"/>
          <w:numId w:val="41"/>
        </w:numPr>
        <w:rPr>
          <w:sz w:val="16"/>
          <w:szCs w:val="16"/>
        </w:rPr>
      </w:pPr>
      <w:r w:rsidRPr="006D2F58">
        <w:rPr>
          <w:sz w:val="16"/>
          <w:szCs w:val="16"/>
        </w:rPr>
        <w:t>What value do I use to report property, plant, and equipment on the second page of Part A?</w:t>
      </w:r>
    </w:p>
    <w:p w:rsidR="00EB1533" w:rsidRPr="006D2F58" w:rsidP="00EB1533" w14:paraId="57415F8F" w14:textId="77777777">
      <w:pPr>
        <w:pStyle w:val="NoSpacing"/>
        <w:rPr>
          <w:sz w:val="16"/>
          <w:szCs w:val="16"/>
        </w:rPr>
      </w:pPr>
    </w:p>
    <w:p w:rsidR="00EB1533" w:rsidRPr="006D2F58" w:rsidP="00EB1533" w14:paraId="01FBDC2D" w14:textId="77777777">
      <w:pPr>
        <w:pStyle w:val="NoSpacing"/>
        <w:ind w:left="360"/>
        <w:rPr>
          <w:sz w:val="16"/>
          <w:szCs w:val="16"/>
        </w:rPr>
      </w:pPr>
      <w:r w:rsidRPr="006D2F58">
        <w:rPr>
          <w:sz w:val="16"/>
          <w:szCs w:val="16"/>
        </w:rPr>
        <w:t>This is the book value (or the value reported in the accounting records) of these assets without consideration for accumulated depreciation. This amount should be reported in the notes to the financial statements, or may be supplied by the business/finance officer of the institution.</w:t>
      </w:r>
    </w:p>
    <w:p w:rsidR="00EB1533" w:rsidRPr="006D2F58" w:rsidP="00EB1533" w14:paraId="363A5B0D" w14:textId="77777777">
      <w:pPr>
        <w:pStyle w:val="NoSpacing"/>
        <w:rPr>
          <w:sz w:val="16"/>
          <w:szCs w:val="16"/>
        </w:rPr>
      </w:pPr>
    </w:p>
    <w:p w:rsidR="00EB1533" w:rsidRPr="006D2F58" w:rsidP="00D23DD8" w14:paraId="77C3DE1C" w14:textId="77777777">
      <w:pPr>
        <w:pStyle w:val="NoSpacing"/>
        <w:numPr>
          <w:ilvl w:val="0"/>
          <w:numId w:val="41"/>
        </w:numPr>
        <w:rPr>
          <w:sz w:val="16"/>
          <w:szCs w:val="16"/>
        </w:rPr>
      </w:pPr>
      <w:r w:rsidRPr="006D2F58">
        <w:rPr>
          <w:sz w:val="16"/>
          <w:szCs w:val="16"/>
        </w:rPr>
        <w:t>What are allowances in Part C (Scholarship and Fellowships)?</w:t>
      </w:r>
    </w:p>
    <w:p w:rsidR="00EB1533" w:rsidRPr="006D2F58" w:rsidP="00EB1533" w14:paraId="302CC797" w14:textId="77777777">
      <w:pPr>
        <w:pStyle w:val="NoSpacing"/>
        <w:rPr>
          <w:sz w:val="16"/>
          <w:szCs w:val="16"/>
        </w:rPr>
      </w:pPr>
    </w:p>
    <w:p w:rsidR="00EB1533" w:rsidRPr="006D2F58" w:rsidP="00EB1533" w14:paraId="40F1C997" w14:textId="3BB794E5">
      <w:pPr>
        <w:pStyle w:val="NoSpacing"/>
        <w:ind w:left="360"/>
        <w:rPr>
          <w:sz w:val="16"/>
          <w:szCs w:val="16"/>
        </w:rPr>
      </w:pPr>
      <w:r w:rsidRPr="006D2F58">
        <w:rPr>
          <w:sz w:val="16"/>
          <w:szCs w:val="16"/>
        </w:rPr>
        <w:t>Allowances are the portion of scholarships awarded to students that are used to pay institutional charges such as tuition and fees or</w:t>
      </w:r>
      <w:r w:rsidR="00196BFC">
        <w:rPr>
          <w:sz w:val="16"/>
          <w:szCs w:val="16"/>
        </w:rPr>
        <w:t xml:space="preserve"> </w:t>
      </w:r>
      <w:r w:rsidR="00196BFC">
        <w:rPr>
          <w:color w:val="FF0000"/>
          <w:sz w:val="16"/>
          <w:szCs w:val="16"/>
        </w:rPr>
        <w:t>food and housing</w:t>
      </w:r>
      <w:r w:rsidRPr="006D2F58">
        <w:rPr>
          <w:sz w:val="16"/>
          <w:szCs w:val="16"/>
        </w:rPr>
        <w:t xml:space="preserve"> </w:t>
      </w:r>
      <w:r w:rsidRPr="00196BFC">
        <w:rPr>
          <w:strike/>
          <w:color w:val="FF0000"/>
          <w:sz w:val="16"/>
          <w:szCs w:val="16"/>
        </w:rPr>
        <w:t>room and board</w:t>
      </w:r>
      <w:r w:rsidRPr="006D2F58">
        <w:rPr>
          <w:sz w:val="16"/>
          <w:szCs w:val="16"/>
        </w:rPr>
        <w:t>.</w:t>
      </w:r>
    </w:p>
    <w:p w:rsidR="00EB1533" w:rsidRPr="006D2F58" w:rsidP="00EB1533" w14:paraId="16CF889D" w14:textId="77777777">
      <w:pPr>
        <w:pStyle w:val="NoSpacing"/>
        <w:rPr>
          <w:sz w:val="16"/>
          <w:szCs w:val="16"/>
        </w:rPr>
      </w:pPr>
    </w:p>
    <w:p w:rsidR="00EB1533" w:rsidRPr="006D2F58" w:rsidP="00D23DD8" w14:paraId="32B8B1F2" w14:textId="77777777">
      <w:pPr>
        <w:pStyle w:val="NoSpacing"/>
        <w:numPr>
          <w:ilvl w:val="0"/>
          <w:numId w:val="41"/>
        </w:numPr>
        <w:rPr>
          <w:sz w:val="16"/>
          <w:szCs w:val="16"/>
        </w:rPr>
      </w:pPr>
      <w:r w:rsidRPr="006D2F58">
        <w:rPr>
          <w:sz w:val="16"/>
          <w:szCs w:val="16"/>
        </w:rPr>
        <w:t>Are VA education benefits under the Post-9/11 or Montgomery GI Bill included as federal grants in IPEDS?</w:t>
      </w:r>
    </w:p>
    <w:p w:rsidR="00EB1533" w:rsidRPr="006D2F58" w:rsidP="00EB1533" w14:paraId="728F729E" w14:textId="77777777">
      <w:pPr>
        <w:pStyle w:val="NoSpacing"/>
        <w:rPr>
          <w:sz w:val="16"/>
          <w:szCs w:val="16"/>
        </w:rPr>
      </w:pPr>
    </w:p>
    <w:p w:rsidR="00EB1533" w:rsidRPr="006D2F58" w:rsidP="00EB1533" w14:paraId="042D1236" w14:textId="77777777">
      <w:pPr>
        <w:pStyle w:val="NoSpacing"/>
        <w:ind w:left="360"/>
        <w:rPr>
          <w:sz w:val="16"/>
          <w:szCs w:val="16"/>
        </w:rPr>
      </w:pPr>
      <w:r w:rsidRPr="006D2F58">
        <w:rPr>
          <w:sz w:val="16"/>
          <w:szCs w:val="16"/>
        </w:rPr>
        <w:t xml:space="preserve">No, these VA education benefits should not be included as “federal grant” in the Finance revenue section or as “other federal student grant aid” in the scholarship/fellowship section. They should be reported as "tuition and fees" revenue received from the student. VA education benefits should also not be included as discounts/allowances. </w:t>
      </w:r>
    </w:p>
    <w:p w:rsidR="00EB1533" w:rsidRPr="006D2F58" w:rsidP="00EB1533" w14:paraId="50204A01" w14:textId="77777777">
      <w:pPr>
        <w:pStyle w:val="NoSpacing"/>
        <w:rPr>
          <w:sz w:val="16"/>
          <w:szCs w:val="16"/>
        </w:rPr>
      </w:pPr>
    </w:p>
    <w:p w:rsidR="00EB1533" w:rsidRPr="006D2F58" w:rsidP="00D23DD8" w14:paraId="01C3DE89" w14:textId="77777777">
      <w:pPr>
        <w:pStyle w:val="NoSpacing"/>
        <w:numPr>
          <w:ilvl w:val="0"/>
          <w:numId w:val="41"/>
        </w:numPr>
        <w:rPr>
          <w:sz w:val="16"/>
          <w:szCs w:val="16"/>
        </w:rPr>
      </w:pPr>
      <w:r w:rsidRPr="006D2F58">
        <w:rPr>
          <w:sz w:val="16"/>
          <w:szCs w:val="16"/>
        </w:rPr>
        <w:t>I have an edit that says that Other revenue (or expense) can’t be negative. I didn’t enter it. What do I do?</w:t>
      </w:r>
    </w:p>
    <w:p w:rsidR="00EB1533" w:rsidRPr="006D2F58" w:rsidP="00EB1533" w14:paraId="523CDCE6" w14:textId="77777777">
      <w:pPr>
        <w:pStyle w:val="NoSpacing"/>
        <w:rPr>
          <w:sz w:val="16"/>
          <w:szCs w:val="16"/>
        </w:rPr>
      </w:pPr>
    </w:p>
    <w:p w:rsidR="00EB1533" w:rsidRPr="006D2F58" w:rsidP="00EB1533" w14:paraId="03F34711" w14:textId="77777777">
      <w:pPr>
        <w:pStyle w:val="NoSpacing"/>
        <w:ind w:left="360"/>
        <w:rPr>
          <w:sz w:val="16"/>
          <w:szCs w:val="16"/>
        </w:rPr>
      </w:pPr>
      <w:r w:rsidRPr="006D2F58">
        <w:rPr>
          <w:sz w:val="16"/>
          <w:szCs w:val="16"/>
        </w:rPr>
        <w:t>This amount is a calculated value. It is derived by subtracting the sum of the detail items above this amount from the total below it. Negative amounts in these fields are caused when the total entered is less that the sum of the detail items entered. Check for keying errors and recheck totals.</w:t>
      </w:r>
    </w:p>
    <w:p w:rsidR="00EB1533" w:rsidRPr="006D2F58" w:rsidP="00EB1533" w14:paraId="26FA03AF" w14:textId="77777777">
      <w:pPr>
        <w:pStyle w:val="NoSpacing"/>
        <w:rPr>
          <w:sz w:val="16"/>
          <w:szCs w:val="16"/>
        </w:rPr>
      </w:pPr>
    </w:p>
    <w:p w:rsidR="00EB1533" w:rsidRPr="006D2F58" w:rsidP="00D23DD8" w14:paraId="606C265E" w14:textId="77777777">
      <w:pPr>
        <w:pStyle w:val="NoSpacing"/>
        <w:numPr>
          <w:ilvl w:val="0"/>
          <w:numId w:val="41"/>
        </w:numPr>
        <w:rPr>
          <w:sz w:val="16"/>
          <w:szCs w:val="16"/>
        </w:rPr>
      </w:pPr>
      <w:r w:rsidRPr="006D2F58">
        <w:rPr>
          <w:sz w:val="16"/>
          <w:szCs w:val="16"/>
        </w:rPr>
        <w:t>Operation and maintenance (O&amp;M) of plant used to appear as both a functional and natural expense category in Part E (expenses and other deductions). Beginning with the 2016-17 collection, it only appears as a natural expense category. How do I report the O&amp;M that was allocated as a function (e.g., salaries and wages on O&amp;M, benefits on O&amp;M, depreciation on O&amp;M, interest on O&amp;M)?</w:t>
      </w:r>
    </w:p>
    <w:p w:rsidR="00EB1533" w:rsidRPr="006D2F58" w:rsidP="00EB1533" w14:paraId="3008BD2A" w14:textId="77777777">
      <w:pPr>
        <w:pStyle w:val="NoSpacing"/>
        <w:rPr>
          <w:sz w:val="16"/>
          <w:szCs w:val="16"/>
        </w:rPr>
      </w:pPr>
    </w:p>
    <w:p w:rsidR="00EB1533" w:rsidRPr="006D2F58" w:rsidP="00EB1533" w14:paraId="5A4DC601" w14:textId="77777777">
      <w:pPr>
        <w:pStyle w:val="NoSpacing"/>
        <w:ind w:left="360"/>
        <w:rPr>
          <w:sz w:val="16"/>
          <w:szCs w:val="16"/>
        </w:rPr>
      </w:pPr>
      <w:r w:rsidRPr="006D2F58">
        <w:rPr>
          <w:sz w:val="16"/>
          <w:szCs w:val="16"/>
        </w:rPr>
        <w:t>O&amp;M is no longer reported as a functional expense category. As such, any previously reported figure for the Total O&amp;M functional expense figure should be allocated to the other functions (e.g., Total O&amp;M as a function should be distributed among instruction, research, public service, etc.) in part E-1.The NACUBO guidance provides methods for allocating O&amp;M among the other functions.</w:t>
      </w:r>
    </w:p>
    <w:p w:rsidR="00EB1533" w:rsidRPr="006D2F58" w:rsidP="00EB1533" w14:paraId="74B1F4B8" w14:textId="77777777">
      <w:pPr>
        <w:pStyle w:val="NoSpacing"/>
        <w:ind w:left="360"/>
        <w:rPr>
          <w:sz w:val="16"/>
          <w:szCs w:val="16"/>
        </w:rPr>
      </w:pPr>
    </w:p>
    <w:p w:rsidR="00EB1533" w:rsidRPr="006D2F58" w:rsidP="00EB1533" w14:paraId="6A06274F" w14:textId="77777777">
      <w:pPr>
        <w:pStyle w:val="NoSpacing"/>
        <w:ind w:left="360"/>
        <w:rPr>
          <w:sz w:val="16"/>
          <w:szCs w:val="16"/>
        </w:rPr>
      </w:pPr>
      <w:r w:rsidRPr="006D2F58">
        <w:rPr>
          <w:sz w:val="16"/>
          <w:szCs w:val="16"/>
        </w:rPr>
        <w:t>O&amp;M in salaries and wages, benefits, depreciation, interest, and other natural classifications should be excluded from totals of those categories and reported in the O&amp;M natural expense category found in part E-2. O&amp;M as a natural classification category (line 07-4) should include the total amount of operation and maintenance of plant expenses allocated to all the functions listed on lines 01-10 in Part E-1.</w:t>
      </w:r>
    </w:p>
    <w:p w:rsidR="00EB1533" w:rsidRPr="006D2F58" w:rsidP="00EB1533" w14:paraId="091EF445" w14:textId="77777777">
      <w:pPr>
        <w:pStyle w:val="NoSpacing"/>
        <w:rPr>
          <w:sz w:val="16"/>
          <w:szCs w:val="16"/>
        </w:rPr>
      </w:pPr>
    </w:p>
    <w:p w:rsidR="00EB1533" w:rsidRPr="006D2F58" w:rsidP="00D23DD8" w14:paraId="038DA422" w14:textId="77777777">
      <w:pPr>
        <w:pStyle w:val="NoSpacing"/>
        <w:numPr>
          <w:ilvl w:val="0"/>
          <w:numId w:val="41"/>
        </w:numPr>
        <w:rPr>
          <w:sz w:val="16"/>
          <w:szCs w:val="16"/>
        </w:rPr>
      </w:pPr>
      <w:r w:rsidRPr="006D2F58">
        <w:rPr>
          <w:sz w:val="16"/>
          <w:szCs w:val="16"/>
        </w:rPr>
        <w:t>My institution offered an early retirement program last year to faculty and staff as a long-term plan to reduce costs. An expense of $5 million dollars was incurred. How should this be reported in IPEDS Finance survey component reporting?</w:t>
      </w:r>
    </w:p>
    <w:p w:rsidR="00EB1533" w:rsidRPr="006D2F58" w:rsidP="00EB1533" w14:paraId="6BDE4E24" w14:textId="77777777">
      <w:pPr>
        <w:pStyle w:val="NoSpacing"/>
        <w:rPr>
          <w:sz w:val="16"/>
          <w:szCs w:val="16"/>
        </w:rPr>
      </w:pPr>
    </w:p>
    <w:p w:rsidR="00244E66" w:rsidRPr="006D2F58" w:rsidP="00244E66" w14:paraId="76748EDD" w14:textId="77777777">
      <w:pPr>
        <w:pStyle w:val="NoSpacing"/>
        <w:ind w:left="360"/>
        <w:rPr>
          <w:sz w:val="16"/>
          <w:szCs w:val="16"/>
        </w:rPr>
      </w:pPr>
      <w:r w:rsidRPr="006D2F58">
        <w:rPr>
          <w:sz w:val="16"/>
          <w:szCs w:val="16"/>
        </w:rPr>
        <w:t xml:space="preserve">The $5 million dollars in expense should be reported in the Total amount of the Employee fringe benefits or Benefits (rather than being allocated across the other functions such as Instruction, Research, or Institutional support). By doing so, the $5 million dollar expense will appear </w:t>
      </w:r>
      <w:r>
        <w:rPr>
          <w:color w:val="FF0000"/>
          <w:sz w:val="16"/>
          <w:szCs w:val="16"/>
        </w:rPr>
        <w:t xml:space="preserve">(by default) </w:t>
      </w:r>
      <w:r w:rsidRPr="006D2F58">
        <w:rPr>
          <w:sz w:val="16"/>
          <w:szCs w:val="16"/>
        </w:rPr>
        <w:t xml:space="preserve">as an Other </w:t>
      </w:r>
      <w:r>
        <w:rPr>
          <w:color w:val="FF0000"/>
          <w:sz w:val="16"/>
          <w:szCs w:val="16"/>
        </w:rPr>
        <w:t xml:space="preserve">Functional </w:t>
      </w:r>
      <w:r w:rsidRPr="000732B8">
        <w:rPr>
          <w:color w:val="FF0000"/>
          <w:sz w:val="16"/>
          <w:szCs w:val="16"/>
        </w:rPr>
        <w:t>E</w:t>
      </w:r>
      <w:r w:rsidRPr="000732B8">
        <w:rPr>
          <w:strike/>
          <w:color w:val="FF0000"/>
          <w:sz w:val="16"/>
          <w:szCs w:val="16"/>
        </w:rPr>
        <w:t>e</w:t>
      </w:r>
      <w:r w:rsidRPr="006D2F58">
        <w:rPr>
          <w:sz w:val="16"/>
          <w:szCs w:val="16"/>
        </w:rPr>
        <w:t xml:space="preserve">xpenses and </w:t>
      </w:r>
      <w:r>
        <w:rPr>
          <w:color w:val="FF0000"/>
          <w:sz w:val="16"/>
          <w:szCs w:val="16"/>
        </w:rPr>
        <w:t>D</w:t>
      </w:r>
      <w:r w:rsidRPr="000732B8">
        <w:rPr>
          <w:strike/>
          <w:color w:val="FF0000"/>
          <w:sz w:val="16"/>
          <w:szCs w:val="16"/>
        </w:rPr>
        <w:t>d</w:t>
      </w:r>
      <w:r w:rsidRPr="006D2F58">
        <w:rPr>
          <w:sz w:val="16"/>
          <w:szCs w:val="16"/>
        </w:rPr>
        <w:t xml:space="preserve">eductions </w:t>
      </w:r>
      <w:r w:rsidRPr="000732B8">
        <w:rPr>
          <w:strike/>
          <w:color w:val="FF0000"/>
          <w:sz w:val="16"/>
          <w:szCs w:val="16"/>
        </w:rPr>
        <w:t>within the benefits column</w:t>
      </w:r>
      <w:r w:rsidRPr="006D2F58">
        <w:rPr>
          <w:sz w:val="16"/>
          <w:szCs w:val="16"/>
        </w:rPr>
        <w:t xml:space="preserve">. </w:t>
      </w:r>
      <w:r w:rsidRPr="00244E66">
        <w:rPr>
          <w:strike/>
          <w:color w:val="FF0000"/>
          <w:sz w:val="16"/>
          <w:szCs w:val="16"/>
        </w:rPr>
        <w:t>The consequence of this reporting is that the one-time early retirement buyout will not affect the historical nature of total or benefits costs by function.</w:t>
      </w:r>
      <w:r w:rsidRPr="006D2F58">
        <w:rPr>
          <w:sz w:val="16"/>
          <w:szCs w:val="16"/>
        </w:rPr>
        <w:t xml:space="preserve"> An explanation may also be added to the context box to explain this early retirement buyout. The Financial Accounting and Reporting Manual (FARM) from the National Association of College and University Business Officers offers little guidance on this topic. However, the FARM contains useful language from GASB (Statement 47) and FASB (Concept Statement 2) indicating that such expenses should be treated as benefits: “In financial statements based on accrual accounting, employers should recognize a liability and expense for voluntary termination benefits (for example, early-retirement incentives) when the offer has been accepted and the amount can be estimated.”</w:t>
      </w:r>
    </w:p>
    <w:p w:rsidR="006D2F58" w:rsidRPr="006D2F58" w:rsidP="006D2F58" w14:paraId="4C04B6AE" w14:textId="77777777"/>
    <w:p w:rsidR="006D2F58" w:rsidRPr="006D2F58" w:rsidP="006D2F58" w14:paraId="585320CA" w14:textId="77777777"/>
    <w:p w:rsidR="006D2F58" w:rsidRPr="006D2F58" w:rsidP="006D2F58" w14:paraId="78603DD3" w14:textId="77777777"/>
    <w:p w:rsidR="006D2F58" w:rsidRPr="006D2F58" w:rsidP="006D2F58" w14:paraId="2BB54239" w14:textId="77777777"/>
    <w:p w:rsidR="006D2F58" w:rsidRPr="006D2F58" w:rsidP="006D2F58" w14:paraId="7E23658A" w14:textId="77777777"/>
    <w:p w:rsidR="006D2F58" w:rsidRPr="006D2F58" w:rsidP="006D2F58" w14:paraId="7B4066AD" w14:textId="77777777"/>
    <w:p w:rsidR="006D2F58" w:rsidRPr="006D2F58" w:rsidP="006D2F58" w14:paraId="2750B54D" w14:textId="77777777"/>
    <w:p w:rsidR="006D2F58" w:rsidRPr="006D2F58" w:rsidP="006D2F58" w14:paraId="0D383996" w14:textId="77777777"/>
    <w:p w:rsidR="006D2F58" w:rsidRPr="006D2F58" w:rsidP="006D2F58" w14:paraId="1CC6B467" w14:textId="77777777"/>
    <w:p w:rsidR="006D2F58" w:rsidRPr="006D2F58" w:rsidP="006D2F58" w14:paraId="39ED3EC2" w14:textId="77777777"/>
    <w:p w:rsidR="006D2F58" w:rsidRPr="006D2F58" w:rsidP="006D2F58" w14:paraId="161CA277" w14:textId="77777777"/>
    <w:p w:rsidR="006D2F58" w:rsidP="006D2F58" w14:paraId="5A4299E9" w14:textId="77777777">
      <w:pPr>
        <w:rPr>
          <w:sz w:val="16"/>
          <w:szCs w:val="16"/>
        </w:rPr>
      </w:pPr>
    </w:p>
    <w:p w:rsidR="006D2F58" w:rsidRPr="006D2F58" w:rsidP="006D2F58" w14:paraId="2EB9FD0D" w14:textId="302DAAA0">
      <w:pPr>
        <w:tabs>
          <w:tab w:val="left" w:pos="5970"/>
        </w:tabs>
      </w:pPr>
      <w:r>
        <w:tab/>
      </w:r>
    </w:p>
    <w:p w:rsidR="006D2F58" w:rsidRPr="006D2F58" w:rsidP="006D2F58" w14:paraId="42ED7A6D" w14:textId="77777777"/>
    <w:sectPr w:rsidSect="00B15214">
      <w:footerReference w:type="default" r:id="rId9"/>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B6A" w:rsidRPr="006D2F58" w14:paraId="31D1B598" w14:textId="7581253B">
    <w:pPr>
      <w:pStyle w:val="Footer"/>
      <w:tabs>
        <w:tab w:val="clear" w:pos="4680"/>
        <w:tab w:val="clear" w:pos="9360"/>
      </w:tabs>
      <w:jc w:val="center"/>
      <w:rPr>
        <w:caps/>
        <w:noProof/>
        <w:color w:val="4472C4" w:themeColor="accent1"/>
        <w:sz w:val="16"/>
        <w:szCs w:val="16"/>
      </w:rPr>
    </w:pPr>
    <w:r w:rsidRPr="006D2F58">
      <w:rPr>
        <w:caps/>
        <w:color w:val="4472C4" w:themeColor="accent1"/>
        <w:sz w:val="16"/>
        <w:szCs w:val="16"/>
      </w:rPr>
      <w:t>FINANCE</w:t>
    </w:r>
    <w:r w:rsidRPr="006D2F58">
      <w:rPr>
        <w:caps/>
        <w:color w:val="4472C4" w:themeColor="accent1"/>
        <w:sz w:val="16"/>
        <w:szCs w:val="16"/>
      </w:rPr>
      <w:t xml:space="preserve"> package </w:t>
    </w:r>
    <w:r w:rsidR="006D2F58">
      <w:rPr>
        <w:caps/>
        <w:color w:val="4472C4" w:themeColor="accent1"/>
        <w:sz w:val="16"/>
        <w:szCs w:val="16"/>
      </w:rPr>
      <w:t>2023-24</w:t>
    </w:r>
    <w:r w:rsidRPr="006D2F58" w:rsidR="00DA5272">
      <w:rPr>
        <w:caps/>
        <w:color w:val="4472C4" w:themeColor="accent1"/>
        <w:sz w:val="16"/>
        <w:szCs w:val="16"/>
      </w:rPr>
      <w:t xml:space="preserve"> THROUGH 202</w:t>
    </w:r>
    <w:r w:rsidR="006D2F58">
      <w:rPr>
        <w:caps/>
        <w:color w:val="4472C4" w:themeColor="accent1"/>
        <w:sz w:val="16"/>
        <w:szCs w:val="16"/>
      </w:rPr>
      <w:t xml:space="preserve">4-25 </w:t>
    </w:r>
    <w:r w:rsidRPr="006D2F58">
      <w:rPr>
        <w:caps/>
        <w:color w:val="4472C4" w:themeColor="accent1"/>
        <w:sz w:val="16"/>
        <w:szCs w:val="16"/>
      </w:rPr>
      <w:t xml:space="preserve">|  p. </w:t>
    </w:r>
    <w:r w:rsidRPr="006D2F58">
      <w:rPr>
        <w:caps/>
        <w:color w:val="4472C4" w:themeColor="accent1"/>
        <w:sz w:val="16"/>
        <w:szCs w:val="16"/>
      </w:rPr>
      <w:fldChar w:fldCharType="begin"/>
    </w:r>
    <w:r w:rsidRPr="006D2F58">
      <w:rPr>
        <w:caps/>
        <w:color w:val="4472C4" w:themeColor="accent1"/>
        <w:sz w:val="16"/>
        <w:szCs w:val="16"/>
      </w:rPr>
      <w:instrText xml:space="preserve"> PAGE   \* MERGEFORMAT </w:instrText>
    </w:r>
    <w:r w:rsidRPr="006D2F58">
      <w:rPr>
        <w:caps/>
        <w:color w:val="4472C4" w:themeColor="accent1"/>
        <w:sz w:val="16"/>
        <w:szCs w:val="16"/>
      </w:rPr>
      <w:fldChar w:fldCharType="separate"/>
    </w:r>
    <w:r w:rsidRPr="006D2F58">
      <w:rPr>
        <w:caps/>
        <w:noProof/>
        <w:color w:val="4472C4" w:themeColor="accent1"/>
        <w:sz w:val="16"/>
        <w:szCs w:val="16"/>
      </w:rPr>
      <w:t>2</w:t>
    </w:r>
    <w:r w:rsidRPr="006D2F58">
      <w:rPr>
        <w:caps/>
        <w:noProof/>
        <w:color w:val="4472C4" w:themeColor="accent1"/>
        <w:sz w:val="16"/>
        <w:szCs w:val="16"/>
      </w:rPr>
      <w:fldChar w:fldCharType="end"/>
    </w:r>
  </w:p>
  <w:p w:rsidR="00860B6A" w14:paraId="4209829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27786"/>
    <w:multiLevelType w:val="hybridMultilevel"/>
    <w:tmpl w:val="3D2C20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866A40"/>
    <w:multiLevelType w:val="hybridMultilevel"/>
    <w:tmpl w:val="DBF01804"/>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
    <w:nsid w:val="0BF7427F"/>
    <w:multiLevelType w:val="hybridMultilevel"/>
    <w:tmpl w:val="8884C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4734D3"/>
    <w:multiLevelType w:val="hybridMultilevel"/>
    <w:tmpl w:val="7960D1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E37310"/>
    <w:multiLevelType w:val="hybridMultilevel"/>
    <w:tmpl w:val="58B8076A"/>
    <w:lvl w:ilvl="0">
      <w:start w:val="1"/>
      <w:numFmt w:val="bullet"/>
      <w:lvlText w:val=""/>
      <w:lvlJc w:val="left"/>
      <w:pPr>
        <w:ind w:left="450" w:hanging="360"/>
      </w:pPr>
      <w:rPr>
        <w:rFonts w:ascii="Symbol" w:hAnsi="Symbol" w:hint="default"/>
        <w:color w:val="auto"/>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5">
    <w:nsid w:val="168E69AB"/>
    <w:multiLevelType w:val="hybridMultilevel"/>
    <w:tmpl w:val="3800D7D0"/>
    <w:lvl w:ilvl="0">
      <w:start w:val="1"/>
      <w:numFmt w:val="bullet"/>
      <w:lvlText w:val=""/>
      <w:lvlJc w:val="left"/>
      <w:pPr>
        <w:ind w:left="450" w:hanging="360"/>
      </w:pPr>
      <w:rPr>
        <w:rFonts w:ascii="Wingdings" w:hAnsi="Wingdings"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
    <w:nsid w:val="1CC03418"/>
    <w:multiLevelType w:val="hybridMultilevel"/>
    <w:tmpl w:val="AF42E98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652A98"/>
    <w:multiLevelType w:val="hybridMultilevel"/>
    <w:tmpl w:val="9E884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CC38EE"/>
    <w:multiLevelType w:val="hybridMultilevel"/>
    <w:tmpl w:val="F0603D40"/>
    <w:lvl w:ilvl="0">
      <w:start w:val="1"/>
      <w:numFmt w:val="bullet"/>
      <w:lvlText w:val=""/>
      <w:lvlJc w:val="left"/>
      <w:pPr>
        <w:ind w:left="450" w:hanging="360"/>
      </w:pPr>
      <w:rPr>
        <w:rFonts w:ascii="Symbol" w:hAnsi="Symbol" w:hint="default"/>
        <w:color w:val="000000" w:themeColor="text1"/>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9">
    <w:nsid w:val="21EF1709"/>
    <w:multiLevelType w:val="hybridMultilevel"/>
    <w:tmpl w:val="ACEC6C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D05F77"/>
    <w:multiLevelType w:val="hybridMultilevel"/>
    <w:tmpl w:val="5B16B866"/>
    <w:lvl w:ilvl="0">
      <w:start w:val="1"/>
      <w:numFmt w:val="bullet"/>
      <w:lvlText w:val=""/>
      <w:lvlJc w:val="left"/>
      <w:pPr>
        <w:ind w:left="540" w:hanging="360"/>
      </w:pPr>
      <w:rPr>
        <w:rFonts w:ascii="Symbol" w:hAnsi="Symbol" w:hint="default"/>
        <w:color w:val="auto"/>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1">
    <w:nsid w:val="27BF7566"/>
    <w:multiLevelType w:val="hybridMultilevel"/>
    <w:tmpl w:val="1D28D6F2"/>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2">
    <w:nsid w:val="27EE0908"/>
    <w:multiLevelType w:val="hybridMultilevel"/>
    <w:tmpl w:val="62B419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9D50BB"/>
    <w:multiLevelType w:val="hybridMultilevel"/>
    <w:tmpl w:val="B992C8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91967F3"/>
    <w:multiLevelType w:val="hybridMultilevel"/>
    <w:tmpl w:val="8AAE9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BD67A32"/>
    <w:multiLevelType w:val="hybridMultilevel"/>
    <w:tmpl w:val="42C86834"/>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7">
    <w:nsid w:val="2CDF1EBC"/>
    <w:multiLevelType w:val="hybridMultilevel"/>
    <w:tmpl w:val="AD88D5AC"/>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8">
    <w:nsid w:val="2CFF5C74"/>
    <w:multiLevelType w:val="hybridMultilevel"/>
    <w:tmpl w:val="31DAD10A"/>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9">
    <w:nsid w:val="2F132A51"/>
    <w:multiLevelType w:val="hybridMultilevel"/>
    <w:tmpl w:val="81B09C90"/>
    <w:lvl w:ilvl="0">
      <w:start w:val="1"/>
      <w:numFmt w:val="bullet"/>
      <w:lvlText w:val=""/>
      <w:lvlJc w:val="left"/>
      <w:pPr>
        <w:ind w:left="450" w:hanging="360"/>
      </w:pPr>
      <w:rPr>
        <w:rFonts w:ascii="Symbol" w:hAnsi="Symbol" w:hint="default"/>
        <w:color w:val="auto"/>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0">
    <w:nsid w:val="324960D1"/>
    <w:multiLevelType w:val="hybridMultilevel"/>
    <w:tmpl w:val="DA38399C"/>
    <w:lvl w:ilvl="0">
      <w:start w:val="1"/>
      <w:numFmt w:val="bullet"/>
      <w:lvlText w:val=""/>
      <w:lvlJc w:val="left"/>
      <w:pPr>
        <w:ind w:left="540" w:hanging="360"/>
      </w:pPr>
      <w:rPr>
        <w:rFonts w:ascii="Symbol" w:hAnsi="Symbol" w:hint="default"/>
        <w:color w:val="auto"/>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1">
    <w:nsid w:val="376C6C77"/>
    <w:multiLevelType w:val="hybridMultilevel"/>
    <w:tmpl w:val="76A078C0"/>
    <w:lvl w:ilvl="0">
      <w:start w:val="1"/>
      <w:numFmt w:val="bullet"/>
      <w:lvlText w:val=""/>
      <w:lvlJc w:val="left"/>
      <w:pPr>
        <w:ind w:left="450" w:hanging="360"/>
      </w:pPr>
      <w:rPr>
        <w:rFonts w:ascii="Symbol" w:hAnsi="Symbol" w:hint="default"/>
        <w:color w:val="auto"/>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2">
    <w:nsid w:val="38380AEB"/>
    <w:multiLevelType w:val="hybridMultilevel"/>
    <w:tmpl w:val="3732C9E2"/>
    <w:lvl w:ilvl="0">
      <w:start w:val="1"/>
      <w:numFmt w:val="decimal"/>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23">
    <w:nsid w:val="418E3299"/>
    <w:multiLevelType w:val="hybridMultilevel"/>
    <w:tmpl w:val="8B06F202"/>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4">
    <w:nsid w:val="49186DDF"/>
    <w:multiLevelType w:val="hybridMultilevel"/>
    <w:tmpl w:val="8806D1E2"/>
    <w:lvl w:ilvl="0">
      <w:start w:val="1"/>
      <w:numFmt w:val="lowerLetter"/>
      <w:lvlText w:val="%1)"/>
      <w:lvlJc w:val="left"/>
      <w:pPr>
        <w:ind w:left="450" w:hanging="360"/>
      </w:pPr>
      <w:rPr>
        <w:u w:val="single"/>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5">
    <w:nsid w:val="4A427DC9"/>
    <w:multiLevelType w:val="hybridMultilevel"/>
    <w:tmpl w:val="9EF8232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6">
    <w:nsid w:val="4F176646"/>
    <w:multiLevelType w:val="hybridMultilevel"/>
    <w:tmpl w:val="B9208D7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7">
    <w:nsid w:val="50E07863"/>
    <w:multiLevelType w:val="hybridMultilevel"/>
    <w:tmpl w:val="8FD67E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2C76944"/>
    <w:multiLevelType w:val="hybridMultilevel"/>
    <w:tmpl w:val="2958A36A"/>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9">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6F25385"/>
    <w:multiLevelType w:val="hybridMultilevel"/>
    <w:tmpl w:val="BBBA56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E117ECF"/>
    <w:multiLevelType w:val="hybridMultilevel"/>
    <w:tmpl w:val="268ABE08"/>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32">
    <w:nsid w:val="5E442F1C"/>
    <w:multiLevelType w:val="hybridMultilevel"/>
    <w:tmpl w:val="D7B00194"/>
    <w:lvl w:ilvl="0">
      <w:start w:val="1"/>
      <w:numFmt w:val="bullet"/>
      <w:lvlText w:val=""/>
      <w:lvlJc w:val="left"/>
      <w:pPr>
        <w:ind w:left="450" w:hanging="360"/>
      </w:pPr>
      <w:rPr>
        <w:rFonts w:ascii="Symbol" w:hAnsi="Symbol" w:hint="default"/>
        <w:color w:val="auto"/>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33">
    <w:nsid w:val="614D1F35"/>
    <w:multiLevelType w:val="hybridMultilevel"/>
    <w:tmpl w:val="D6E831BA"/>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4">
    <w:nsid w:val="629777FA"/>
    <w:multiLevelType w:val="hybridMultilevel"/>
    <w:tmpl w:val="7B32D420"/>
    <w:lvl w:ilvl="0">
      <w:start w:val="1"/>
      <w:numFmt w:val="lowerLetter"/>
      <w:lvlText w:val="%1)"/>
      <w:lvlJc w:val="left"/>
      <w:pPr>
        <w:ind w:left="450" w:hanging="360"/>
      </w:pPr>
      <w:rPr>
        <w:rFonts w:hint="default"/>
        <w:u w:val="single"/>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5">
    <w:nsid w:val="63FC75F3"/>
    <w:multiLevelType w:val="hybridMultilevel"/>
    <w:tmpl w:val="8724FF7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6">
    <w:nsid w:val="6A551A9D"/>
    <w:multiLevelType w:val="hybridMultilevel"/>
    <w:tmpl w:val="9A24F7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B043BFC"/>
    <w:multiLevelType w:val="hybridMultilevel"/>
    <w:tmpl w:val="D62A994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8">
    <w:nsid w:val="6B9F789C"/>
    <w:multiLevelType w:val="hybridMultilevel"/>
    <w:tmpl w:val="895AED42"/>
    <w:lvl w:ilvl="0">
      <w:start w:val="1"/>
      <w:numFmt w:val="bullet"/>
      <w:lvlText w:val=""/>
      <w:lvlJc w:val="left"/>
      <w:pPr>
        <w:ind w:left="540" w:hanging="360"/>
      </w:pPr>
      <w:rPr>
        <w:rFonts w:ascii="Symbol" w:hAnsi="Symbol" w:hint="default"/>
        <w:color w:val="auto"/>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9">
    <w:nsid w:val="6E0913FF"/>
    <w:multiLevelType w:val="hybridMultilevel"/>
    <w:tmpl w:val="BEB836DA"/>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0">
    <w:nsid w:val="710F2692"/>
    <w:multiLevelType w:val="hybridMultilevel"/>
    <w:tmpl w:val="F17CE5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2783567"/>
    <w:multiLevelType w:val="hybridMultilevel"/>
    <w:tmpl w:val="326E2B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52D0A82"/>
    <w:multiLevelType w:val="hybridMultilevel"/>
    <w:tmpl w:val="541662C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9CB2D0F"/>
    <w:multiLevelType w:val="hybridMultilevel"/>
    <w:tmpl w:val="91202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C7381A"/>
    <w:multiLevelType w:val="hybridMultilevel"/>
    <w:tmpl w:val="87A8D8B8"/>
    <w:lvl w:ilvl="0">
      <w:start w:val="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88770574">
    <w:abstractNumId w:val="29"/>
  </w:num>
  <w:num w:numId="2" w16cid:durableId="2112620452">
    <w:abstractNumId w:val="6"/>
  </w:num>
  <w:num w:numId="3" w16cid:durableId="270094903">
    <w:abstractNumId w:val="44"/>
  </w:num>
  <w:num w:numId="4" w16cid:durableId="796997466">
    <w:abstractNumId w:val="43"/>
  </w:num>
  <w:num w:numId="5" w16cid:durableId="209267670">
    <w:abstractNumId w:val="2"/>
  </w:num>
  <w:num w:numId="6" w16cid:durableId="420684080">
    <w:abstractNumId w:val="3"/>
  </w:num>
  <w:num w:numId="7" w16cid:durableId="1745761270">
    <w:abstractNumId w:val="12"/>
  </w:num>
  <w:num w:numId="8" w16cid:durableId="1326663387">
    <w:abstractNumId w:val="9"/>
  </w:num>
  <w:num w:numId="9" w16cid:durableId="1519270648">
    <w:abstractNumId w:val="1"/>
  </w:num>
  <w:num w:numId="10" w16cid:durableId="1380279705">
    <w:abstractNumId w:val="6"/>
  </w:num>
  <w:num w:numId="11" w16cid:durableId="152765099">
    <w:abstractNumId w:val="31"/>
  </w:num>
  <w:num w:numId="12" w16cid:durableId="588152512">
    <w:abstractNumId w:val="11"/>
  </w:num>
  <w:num w:numId="13" w16cid:durableId="1249195724">
    <w:abstractNumId w:val="42"/>
  </w:num>
  <w:num w:numId="14" w16cid:durableId="1174030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5006142">
    <w:abstractNumId w:val="10"/>
  </w:num>
  <w:num w:numId="16" w16cid:durableId="1665470044">
    <w:abstractNumId w:val="20"/>
  </w:num>
  <w:num w:numId="17" w16cid:durableId="1813667638">
    <w:abstractNumId w:val="38"/>
  </w:num>
  <w:num w:numId="18" w16cid:durableId="750156210">
    <w:abstractNumId w:val="21"/>
  </w:num>
  <w:num w:numId="19" w16cid:durableId="10187770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4384352">
    <w:abstractNumId w:val="17"/>
  </w:num>
  <w:num w:numId="21" w16cid:durableId="2037611941">
    <w:abstractNumId w:val="39"/>
  </w:num>
  <w:num w:numId="22" w16cid:durableId="258176924">
    <w:abstractNumId w:val="25"/>
  </w:num>
  <w:num w:numId="23" w16cid:durableId="1928228052">
    <w:abstractNumId w:val="23"/>
  </w:num>
  <w:num w:numId="24" w16cid:durableId="1001011702">
    <w:abstractNumId w:val="35"/>
  </w:num>
  <w:num w:numId="25" w16cid:durableId="1458451275">
    <w:abstractNumId w:val="34"/>
  </w:num>
  <w:num w:numId="26" w16cid:durableId="512688572">
    <w:abstractNumId w:val="7"/>
  </w:num>
  <w:num w:numId="27" w16cid:durableId="1933314420">
    <w:abstractNumId w:val="37"/>
  </w:num>
  <w:num w:numId="28" w16cid:durableId="677584471">
    <w:abstractNumId w:val="16"/>
  </w:num>
  <w:num w:numId="29" w16cid:durableId="1603218392">
    <w:abstractNumId w:val="8"/>
  </w:num>
  <w:num w:numId="30" w16cid:durableId="19623655">
    <w:abstractNumId w:val="5"/>
  </w:num>
  <w:num w:numId="31" w16cid:durableId="164782238">
    <w:abstractNumId w:val="18"/>
  </w:num>
  <w:num w:numId="32" w16cid:durableId="329715974">
    <w:abstractNumId w:val="28"/>
  </w:num>
  <w:num w:numId="33" w16cid:durableId="1182430267">
    <w:abstractNumId w:val="33"/>
  </w:num>
  <w:num w:numId="34" w16cid:durableId="992872664">
    <w:abstractNumId w:val="36"/>
  </w:num>
  <w:num w:numId="35" w16cid:durableId="215774164">
    <w:abstractNumId w:val="14"/>
  </w:num>
  <w:num w:numId="36" w16cid:durableId="172573930">
    <w:abstractNumId w:val="27"/>
  </w:num>
  <w:num w:numId="37" w16cid:durableId="1055666343">
    <w:abstractNumId w:val="13"/>
  </w:num>
  <w:num w:numId="38" w16cid:durableId="1569731630">
    <w:abstractNumId w:val="30"/>
  </w:num>
  <w:num w:numId="39" w16cid:durableId="2092045102">
    <w:abstractNumId w:val="40"/>
  </w:num>
  <w:num w:numId="40" w16cid:durableId="1560436161">
    <w:abstractNumId w:val="41"/>
  </w:num>
  <w:num w:numId="41" w16cid:durableId="6714251">
    <w:abstractNumId w:val="0"/>
  </w:num>
  <w:num w:numId="42" w16cid:durableId="1876964057">
    <w:abstractNumId w:val="32"/>
  </w:num>
  <w:num w:numId="43" w16cid:durableId="1204828978">
    <w:abstractNumId w:val="4"/>
  </w:num>
  <w:num w:numId="44" w16cid:durableId="96797777">
    <w:abstractNumId w:val="19"/>
  </w:num>
  <w:num w:numId="45" w16cid:durableId="1403024229">
    <w:abstractNumId w:val="26"/>
  </w:num>
  <w:num w:numId="46" w16cid:durableId="439182143">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B"/>
    <w:rsid w:val="00004707"/>
    <w:rsid w:val="0000630F"/>
    <w:rsid w:val="00011ED5"/>
    <w:rsid w:val="00013AFD"/>
    <w:rsid w:val="00014874"/>
    <w:rsid w:val="00014C38"/>
    <w:rsid w:val="00015810"/>
    <w:rsid w:val="000208B0"/>
    <w:rsid w:val="00027F68"/>
    <w:rsid w:val="0003329B"/>
    <w:rsid w:val="00040B03"/>
    <w:rsid w:val="0004523C"/>
    <w:rsid w:val="00054A94"/>
    <w:rsid w:val="00057CC6"/>
    <w:rsid w:val="00070DD5"/>
    <w:rsid w:val="000732B8"/>
    <w:rsid w:val="00074FCD"/>
    <w:rsid w:val="0007586A"/>
    <w:rsid w:val="000758FD"/>
    <w:rsid w:val="00077D85"/>
    <w:rsid w:val="000916B0"/>
    <w:rsid w:val="00097B9F"/>
    <w:rsid w:val="000D0A00"/>
    <w:rsid w:val="000D2AA7"/>
    <w:rsid w:val="000D4539"/>
    <w:rsid w:val="000E2FA2"/>
    <w:rsid w:val="000E3B08"/>
    <w:rsid w:val="000E48BD"/>
    <w:rsid w:val="000E538D"/>
    <w:rsid w:val="000E6A8D"/>
    <w:rsid w:val="000F03D5"/>
    <w:rsid w:val="000F3694"/>
    <w:rsid w:val="00114A9C"/>
    <w:rsid w:val="00116986"/>
    <w:rsid w:val="0011726D"/>
    <w:rsid w:val="001337AD"/>
    <w:rsid w:val="00141D9B"/>
    <w:rsid w:val="001466E7"/>
    <w:rsid w:val="00150D36"/>
    <w:rsid w:val="00154D60"/>
    <w:rsid w:val="00161983"/>
    <w:rsid w:val="00161CC9"/>
    <w:rsid w:val="0016539F"/>
    <w:rsid w:val="00165D55"/>
    <w:rsid w:val="00170DD3"/>
    <w:rsid w:val="00186A63"/>
    <w:rsid w:val="00196BFC"/>
    <w:rsid w:val="001971D8"/>
    <w:rsid w:val="001B6976"/>
    <w:rsid w:val="001C31E9"/>
    <w:rsid w:val="001C4469"/>
    <w:rsid w:val="001C53D4"/>
    <w:rsid w:val="001D6F70"/>
    <w:rsid w:val="001E769D"/>
    <w:rsid w:val="001F5BFA"/>
    <w:rsid w:val="001F7DAC"/>
    <w:rsid w:val="002000AE"/>
    <w:rsid w:val="0020218C"/>
    <w:rsid w:val="002022C0"/>
    <w:rsid w:val="00203D47"/>
    <w:rsid w:val="00206A09"/>
    <w:rsid w:val="00207780"/>
    <w:rsid w:val="002079B9"/>
    <w:rsid w:val="00207A61"/>
    <w:rsid w:val="002156E6"/>
    <w:rsid w:val="00217E39"/>
    <w:rsid w:val="0022427D"/>
    <w:rsid w:val="00230018"/>
    <w:rsid w:val="002300B6"/>
    <w:rsid w:val="00233D8D"/>
    <w:rsid w:val="00235021"/>
    <w:rsid w:val="00244E66"/>
    <w:rsid w:val="002603CD"/>
    <w:rsid w:val="00272D9E"/>
    <w:rsid w:val="002858BA"/>
    <w:rsid w:val="00291505"/>
    <w:rsid w:val="0029626B"/>
    <w:rsid w:val="002978CA"/>
    <w:rsid w:val="002A3266"/>
    <w:rsid w:val="002A32B3"/>
    <w:rsid w:val="002A7B26"/>
    <w:rsid w:val="002B35E8"/>
    <w:rsid w:val="002B4281"/>
    <w:rsid w:val="002B4691"/>
    <w:rsid w:val="002B5CF3"/>
    <w:rsid w:val="002C71BF"/>
    <w:rsid w:val="002D29B4"/>
    <w:rsid w:val="002D6053"/>
    <w:rsid w:val="002D6505"/>
    <w:rsid w:val="002E75DB"/>
    <w:rsid w:val="002F1242"/>
    <w:rsid w:val="002F460F"/>
    <w:rsid w:val="0030704F"/>
    <w:rsid w:val="00317B38"/>
    <w:rsid w:val="003260AF"/>
    <w:rsid w:val="00333449"/>
    <w:rsid w:val="003342A0"/>
    <w:rsid w:val="00343D9F"/>
    <w:rsid w:val="003677D5"/>
    <w:rsid w:val="00371CEC"/>
    <w:rsid w:val="00371DB0"/>
    <w:rsid w:val="003730D9"/>
    <w:rsid w:val="003753C5"/>
    <w:rsid w:val="00376B5F"/>
    <w:rsid w:val="00383A92"/>
    <w:rsid w:val="0039120D"/>
    <w:rsid w:val="003925DE"/>
    <w:rsid w:val="00394209"/>
    <w:rsid w:val="003A4808"/>
    <w:rsid w:val="003A4B9A"/>
    <w:rsid w:val="003A6A20"/>
    <w:rsid w:val="003A7225"/>
    <w:rsid w:val="003B32AE"/>
    <w:rsid w:val="003B7D8F"/>
    <w:rsid w:val="003C5B95"/>
    <w:rsid w:val="003C73C2"/>
    <w:rsid w:val="003D1464"/>
    <w:rsid w:val="003D16B2"/>
    <w:rsid w:val="003E1AC2"/>
    <w:rsid w:val="003E1B22"/>
    <w:rsid w:val="003F0344"/>
    <w:rsid w:val="003F4D06"/>
    <w:rsid w:val="003F4F6F"/>
    <w:rsid w:val="00401C90"/>
    <w:rsid w:val="0040496B"/>
    <w:rsid w:val="00412B6C"/>
    <w:rsid w:val="00421135"/>
    <w:rsid w:val="00431CA4"/>
    <w:rsid w:val="00435832"/>
    <w:rsid w:val="00435A7C"/>
    <w:rsid w:val="00435DE6"/>
    <w:rsid w:val="00442F35"/>
    <w:rsid w:val="00451152"/>
    <w:rsid w:val="004666EC"/>
    <w:rsid w:val="00470201"/>
    <w:rsid w:val="004762FD"/>
    <w:rsid w:val="0048121D"/>
    <w:rsid w:val="004A0476"/>
    <w:rsid w:val="004A244C"/>
    <w:rsid w:val="004A2F81"/>
    <w:rsid w:val="004A3BF4"/>
    <w:rsid w:val="004A77E9"/>
    <w:rsid w:val="004B24EE"/>
    <w:rsid w:val="004B3003"/>
    <w:rsid w:val="004C0076"/>
    <w:rsid w:val="004C1E6B"/>
    <w:rsid w:val="004C48ED"/>
    <w:rsid w:val="004C5392"/>
    <w:rsid w:val="004E4289"/>
    <w:rsid w:val="004E4FBE"/>
    <w:rsid w:val="004F07C7"/>
    <w:rsid w:val="004F51FE"/>
    <w:rsid w:val="004F6251"/>
    <w:rsid w:val="00510390"/>
    <w:rsid w:val="0051263F"/>
    <w:rsid w:val="005369D7"/>
    <w:rsid w:val="005421D0"/>
    <w:rsid w:val="00546658"/>
    <w:rsid w:val="00557820"/>
    <w:rsid w:val="00560549"/>
    <w:rsid w:val="005623E3"/>
    <w:rsid w:val="00562B5B"/>
    <w:rsid w:val="00565A79"/>
    <w:rsid w:val="00567C80"/>
    <w:rsid w:val="00570731"/>
    <w:rsid w:val="00585332"/>
    <w:rsid w:val="00594456"/>
    <w:rsid w:val="00594ECB"/>
    <w:rsid w:val="0059640B"/>
    <w:rsid w:val="00597F82"/>
    <w:rsid w:val="005B263F"/>
    <w:rsid w:val="005B37D2"/>
    <w:rsid w:val="005C0BD6"/>
    <w:rsid w:val="005C4E97"/>
    <w:rsid w:val="005D1A5B"/>
    <w:rsid w:val="005D2AD6"/>
    <w:rsid w:val="005E2AD7"/>
    <w:rsid w:val="005E7E41"/>
    <w:rsid w:val="00601130"/>
    <w:rsid w:val="0060524A"/>
    <w:rsid w:val="00606DF4"/>
    <w:rsid w:val="006076A5"/>
    <w:rsid w:val="00612364"/>
    <w:rsid w:val="00616539"/>
    <w:rsid w:val="00622640"/>
    <w:rsid w:val="00622BA5"/>
    <w:rsid w:val="006243E5"/>
    <w:rsid w:val="00633749"/>
    <w:rsid w:val="00650A53"/>
    <w:rsid w:val="00652D88"/>
    <w:rsid w:val="00664C31"/>
    <w:rsid w:val="006809A7"/>
    <w:rsid w:val="006859A2"/>
    <w:rsid w:val="00691AE5"/>
    <w:rsid w:val="006A51DB"/>
    <w:rsid w:val="006A65FB"/>
    <w:rsid w:val="006C0196"/>
    <w:rsid w:val="006C1312"/>
    <w:rsid w:val="006C18BC"/>
    <w:rsid w:val="006C2211"/>
    <w:rsid w:val="006C382F"/>
    <w:rsid w:val="006D26F5"/>
    <w:rsid w:val="006D2F58"/>
    <w:rsid w:val="006E3332"/>
    <w:rsid w:val="006F564D"/>
    <w:rsid w:val="006F7A18"/>
    <w:rsid w:val="00715070"/>
    <w:rsid w:val="0071602D"/>
    <w:rsid w:val="00722F0F"/>
    <w:rsid w:val="00724624"/>
    <w:rsid w:val="00741425"/>
    <w:rsid w:val="0074298C"/>
    <w:rsid w:val="00745613"/>
    <w:rsid w:val="0074563E"/>
    <w:rsid w:val="0075221B"/>
    <w:rsid w:val="00753C5D"/>
    <w:rsid w:val="00757D46"/>
    <w:rsid w:val="007862B4"/>
    <w:rsid w:val="00791FB8"/>
    <w:rsid w:val="00792398"/>
    <w:rsid w:val="00794430"/>
    <w:rsid w:val="007948A9"/>
    <w:rsid w:val="00796E4A"/>
    <w:rsid w:val="007A0DD7"/>
    <w:rsid w:val="007A0FF9"/>
    <w:rsid w:val="007B4EBB"/>
    <w:rsid w:val="007B56F1"/>
    <w:rsid w:val="007C1436"/>
    <w:rsid w:val="007D132A"/>
    <w:rsid w:val="007D19BE"/>
    <w:rsid w:val="007D1A1D"/>
    <w:rsid w:val="007D4433"/>
    <w:rsid w:val="007E19F4"/>
    <w:rsid w:val="007E3DCC"/>
    <w:rsid w:val="007F022B"/>
    <w:rsid w:val="007F2B83"/>
    <w:rsid w:val="007F5E3A"/>
    <w:rsid w:val="007F7187"/>
    <w:rsid w:val="00804F28"/>
    <w:rsid w:val="008205B3"/>
    <w:rsid w:val="00825B54"/>
    <w:rsid w:val="008271DB"/>
    <w:rsid w:val="00827934"/>
    <w:rsid w:val="008326C3"/>
    <w:rsid w:val="008333C4"/>
    <w:rsid w:val="00850BDE"/>
    <w:rsid w:val="008533C9"/>
    <w:rsid w:val="00860B6A"/>
    <w:rsid w:val="00863A12"/>
    <w:rsid w:val="00867347"/>
    <w:rsid w:val="00870F8E"/>
    <w:rsid w:val="0087182D"/>
    <w:rsid w:val="00873677"/>
    <w:rsid w:val="008772CC"/>
    <w:rsid w:val="008810D6"/>
    <w:rsid w:val="00883BAD"/>
    <w:rsid w:val="00885731"/>
    <w:rsid w:val="00892D2E"/>
    <w:rsid w:val="0089547B"/>
    <w:rsid w:val="008A31ED"/>
    <w:rsid w:val="008A458B"/>
    <w:rsid w:val="008C2033"/>
    <w:rsid w:val="008D0F5F"/>
    <w:rsid w:val="008D2446"/>
    <w:rsid w:val="008D71A7"/>
    <w:rsid w:val="008F2364"/>
    <w:rsid w:val="00911A7D"/>
    <w:rsid w:val="0091359D"/>
    <w:rsid w:val="00914811"/>
    <w:rsid w:val="0092488C"/>
    <w:rsid w:val="00926ADC"/>
    <w:rsid w:val="009324D1"/>
    <w:rsid w:val="00944CD3"/>
    <w:rsid w:val="0094636E"/>
    <w:rsid w:val="009521E2"/>
    <w:rsid w:val="00952337"/>
    <w:rsid w:val="00952D05"/>
    <w:rsid w:val="00960A67"/>
    <w:rsid w:val="00962A6F"/>
    <w:rsid w:val="00965AD1"/>
    <w:rsid w:val="009668E2"/>
    <w:rsid w:val="00967A3A"/>
    <w:rsid w:val="00972FA2"/>
    <w:rsid w:val="00973198"/>
    <w:rsid w:val="00983E36"/>
    <w:rsid w:val="009A1061"/>
    <w:rsid w:val="009A1E9F"/>
    <w:rsid w:val="009A4484"/>
    <w:rsid w:val="009A6155"/>
    <w:rsid w:val="009A6341"/>
    <w:rsid w:val="009B43F1"/>
    <w:rsid w:val="009B529B"/>
    <w:rsid w:val="009C2514"/>
    <w:rsid w:val="009C3CD7"/>
    <w:rsid w:val="009D5DA3"/>
    <w:rsid w:val="009E2463"/>
    <w:rsid w:val="009E48AA"/>
    <w:rsid w:val="009E6C32"/>
    <w:rsid w:val="009F0354"/>
    <w:rsid w:val="009F718D"/>
    <w:rsid w:val="00A01AAF"/>
    <w:rsid w:val="00A059FE"/>
    <w:rsid w:val="00A071DA"/>
    <w:rsid w:val="00A219E5"/>
    <w:rsid w:val="00A26CB7"/>
    <w:rsid w:val="00A31C43"/>
    <w:rsid w:val="00A41D6D"/>
    <w:rsid w:val="00A52384"/>
    <w:rsid w:val="00A54D3A"/>
    <w:rsid w:val="00A5734C"/>
    <w:rsid w:val="00A66034"/>
    <w:rsid w:val="00A7349F"/>
    <w:rsid w:val="00A856FE"/>
    <w:rsid w:val="00A87AEB"/>
    <w:rsid w:val="00A92368"/>
    <w:rsid w:val="00A92DEC"/>
    <w:rsid w:val="00AA2A6D"/>
    <w:rsid w:val="00AA5400"/>
    <w:rsid w:val="00AA5719"/>
    <w:rsid w:val="00AB422B"/>
    <w:rsid w:val="00AB6F19"/>
    <w:rsid w:val="00AC1C08"/>
    <w:rsid w:val="00AD5D22"/>
    <w:rsid w:val="00AD5DAC"/>
    <w:rsid w:val="00AD5F65"/>
    <w:rsid w:val="00AE0811"/>
    <w:rsid w:val="00AE1259"/>
    <w:rsid w:val="00AE1BE9"/>
    <w:rsid w:val="00AE3531"/>
    <w:rsid w:val="00AE52A8"/>
    <w:rsid w:val="00AE753D"/>
    <w:rsid w:val="00AF4668"/>
    <w:rsid w:val="00AF4ED3"/>
    <w:rsid w:val="00B00DA2"/>
    <w:rsid w:val="00B01282"/>
    <w:rsid w:val="00B069C9"/>
    <w:rsid w:val="00B06EE8"/>
    <w:rsid w:val="00B15214"/>
    <w:rsid w:val="00B16D31"/>
    <w:rsid w:val="00B20540"/>
    <w:rsid w:val="00B24325"/>
    <w:rsid w:val="00B3195C"/>
    <w:rsid w:val="00B37528"/>
    <w:rsid w:val="00B41103"/>
    <w:rsid w:val="00B45AB4"/>
    <w:rsid w:val="00B61CA3"/>
    <w:rsid w:val="00B62E16"/>
    <w:rsid w:val="00B63EE9"/>
    <w:rsid w:val="00B65A90"/>
    <w:rsid w:val="00B72B73"/>
    <w:rsid w:val="00B730A3"/>
    <w:rsid w:val="00B7468D"/>
    <w:rsid w:val="00B81C37"/>
    <w:rsid w:val="00B84C19"/>
    <w:rsid w:val="00B95867"/>
    <w:rsid w:val="00BA0EFC"/>
    <w:rsid w:val="00BA1FFF"/>
    <w:rsid w:val="00BB6BCE"/>
    <w:rsid w:val="00BD235F"/>
    <w:rsid w:val="00BE27A6"/>
    <w:rsid w:val="00BF1179"/>
    <w:rsid w:val="00BF3DE5"/>
    <w:rsid w:val="00BF7D49"/>
    <w:rsid w:val="00C06ABD"/>
    <w:rsid w:val="00C11AE2"/>
    <w:rsid w:val="00C13E28"/>
    <w:rsid w:val="00C15730"/>
    <w:rsid w:val="00C16D06"/>
    <w:rsid w:val="00C21892"/>
    <w:rsid w:val="00C22407"/>
    <w:rsid w:val="00C25B04"/>
    <w:rsid w:val="00C3445C"/>
    <w:rsid w:val="00C36605"/>
    <w:rsid w:val="00C47543"/>
    <w:rsid w:val="00C62F8D"/>
    <w:rsid w:val="00C7706B"/>
    <w:rsid w:val="00C84DE1"/>
    <w:rsid w:val="00C941AD"/>
    <w:rsid w:val="00CA1653"/>
    <w:rsid w:val="00CA316D"/>
    <w:rsid w:val="00CA48A9"/>
    <w:rsid w:val="00CC114B"/>
    <w:rsid w:val="00CD33B2"/>
    <w:rsid w:val="00CE0A7F"/>
    <w:rsid w:val="00CE1D6D"/>
    <w:rsid w:val="00CE1FE5"/>
    <w:rsid w:val="00CE7AE6"/>
    <w:rsid w:val="00CF390F"/>
    <w:rsid w:val="00CF4E5E"/>
    <w:rsid w:val="00CF701F"/>
    <w:rsid w:val="00D068CE"/>
    <w:rsid w:val="00D108C5"/>
    <w:rsid w:val="00D139F6"/>
    <w:rsid w:val="00D13E8E"/>
    <w:rsid w:val="00D23B60"/>
    <w:rsid w:val="00D23DD8"/>
    <w:rsid w:val="00D255BA"/>
    <w:rsid w:val="00D34D1D"/>
    <w:rsid w:val="00D34FDA"/>
    <w:rsid w:val="00D360FF"/>
    <w:rsid w:val="00D372B9"/>
    <w:rsid w:val="00D50318"/>
    <w:rsid w:val="00D50A5D"/>
    <w:rsid w:val="00D575AF"/>
    <w:rsid w:val="00D6466C"/>
    <w:rsid w:val="00D72B6E"/>
    <w:rsid w:val="00D76E4C"/>
    <w:rsid w:val="00D90D59"/>
    <w:rsid w:val="00D913B4"/>
    <w:rsid w:val="00D97072"/>
    <w:rsid w:val="00DA2B4E"/>
    <w:rsid w:val="00DA5272"/>
    <w:rsid w:val="00DA5846"/>
    <w:rsid w:val="00DA72EC"/>
    <w:rsid w:val="00DB385A"/>
    <w:rsid w:val="00DC0020"/>
    <w:rsid w:val="00DC0BDD"/>
    <w:rsid w:val="00DC190A"/>
    <w:rsid w:val="00DC30E3"/>
    <w:rsid w:val="00DD16EA"/>
    <w:rsid w:val="00DD3D4A"/>
    <w:rsid w:val="00DE4521"/>
    <w:rsid w:val="00DE4FEA"/>
    <w:rsid w:val="00DF2682"/>
    <w:rsid w:val="00DF595B"/>
    <w:rsid w:val="00DF6B1E"/>
    <w:rsid w:val="00E04DBC"/>
    <w:rsid w:val="00E1048D"/>
    <w:rsid w:val="00E10D11"/>
    <w:rsid w:val="00E22486"/>
    <w:rsid w:val="00E26DBC"/>
    <w:rsid w:val="00E31878"/>
    <w:rsid w:val="00E3213F"/>
    <w:rsid w:val="00E42B1A"/>
    <w:rsid w:val="00E523A2"/>
    <w:rsid w:val="00E551E1"/>
    <w:rsid w:val="00E55594"/>
    <w:rsid w:val="00E61DB6"/>
    <w:rsid w:val="00E7042F"/>
    <w:rsid w:val="00E7491D"/>
    <w:rsid w:val="00E76A1C"/>
    <w:rsid w:val="00E868AE"/>
    <w:rsid w:val="00E9403F"/>
    <w:rsid w:val="00E95DEC"/>
    <w:rsid w:val="00EA43EA"/>
    <w:rsid w:val="00EB1533"/>
    <w:rsid w:val="00EE03A2"/>
    <w:rsid w:val="00EE33CB"/>
    <w:rsid w:val="00EF0F24"/>
    <w:rsid w:val="00EF2D90"/>
    <w:rsid w:val="00EF5FBB"/>
    <w:rsid w:val="00F07CE7"/>
    <w:rsid w:val="00F11DEA"/>
    <w:rsid w:val="00F13935"/>
    <w:rsid w:val="00F15067"/>
    <w:rsid w:val="00F23C67"/>
    <w:rsid w:val="00F265BA"/>
    <w:rsid w:val="00F311F8"/>
    <w:rsid w:val="00F31DD6"/>
    <w:rsid w:val="00F365B0"/>
    <w:rsid w:val="00F36700"/>
    <w:rsid w:val="00F40C81"/>
    <w:rsid w:val="00F43090"/>
    <w:rsid w:val="00F4339C"/>
    <w:rsid w:val="00F47A70"/>
    <w:rsid w:val="00F50203"/>
    <w:rsid w:val="00F506A5"/>
    <w:rsid w:val="00F57F08"/>
    <w:rsid w:val="00F63BE1"/>
    <w:rsid w:val="00F64C59"/>
    <w:rsid w:val="00F659A1"/>
    <w:rsid w:val="00F73BCE"/>
    <w:rsid w:val="00F73EBE"/>
    <w:rsid w:val="00F80C04"/>
    <w:rsid w:val="00F820A3"/>
    <w:rsid w:val="00F83E6B"/>
    <w:rsid w:val="00F855C0"/>
    <w:rsid w:val="00F86E3B"/>
    <w:rsid w:val="00F9413C"/>
    <w:rsid w:val="00F97C22"/>
    <w:rsid w:val="00FA22A6"/>
    <w:rsid w:val="00FA74A5"/>
    <w:rsid w:val="00FB0759"/>
    <w:rsid w:val="00FB07CF"/>
    <w:rsid w:val="00FB5CB6"/>
    <w:rsid w:val="00FB7175"/>
    <w:rsid w:val="00FB757A"/>
    <w:rsid w:val="00FC25B0"/>
    <w:rsid w:val="00FC3AFB"/>
    <w:rsid w:val="00FC681B"/>
    <w:rsid w:val="00FC7192"/>
    <w:rsid w:val="00FD4590"/>
    <w:rsid w:val="00FD6FF4"/>
    <w:rsid w:val="00FE1B83"/>
    <w:rsid w:val="00FF25E1"/>
    <w:rsid w:val="00FF294F"/>
    <w:rsid w:val="7D63A0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432955"/>
  <w15:chartTrackingRefBased/>
  <w15:docId w15:val="{8A29850D-5ABC-4005-8AEF-916A986A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C81"/>
  </w:style>
  <w:style w:type="paragraph" w:styleId="Heading1">
    <w:name w:val="heading 1"/>
    <w:basedOn w:val="Normal"/>
    <w:next w:val="Normal"/>
    <w:link w:val="Heading1Char"/>
    <w:uiPriority w:val="9"/>
    <w:qFormat/>
    <w:rsid w:val="00C15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7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B6A"/>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6A51DB"/>
    <w:pPr>
      <w:spacing w:after="0" w:line="240" w:lineRule="auto"/>
    </w:pPr>
  </w:style>
  <w:style w:type="paragraph" w:customStyle="1" w:styleId="Default">
    <w:name w:val="Default"/>
    <w:rsid w:val="006A51DB"/>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8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0AF"/>
    <w:rPr>
      <w:color w:val="0000FF"/>
      <w:u w:val="single"/>
    </w:rPr>
  </w:style>
  <w:style w:type="paragraph" w:styleId="Header">
    <w:name w:val="header"/>
    <w:basedOn w:val="Normal"/>
    <w:link w:val="HeaderChar"/>
    <w:uiPriority w:val="99"/>
    <w:unhideWhenUsed/>
    <w:rsid w:val="008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6A"/>
  </w:style>
  <w:style w:type="paragraph" w:styleId="Footer">
    <w:name w:val="footer"/>
    <w:basedOn w:val="Normal"/>
    <w:link w:val="FooterChar"/>
    <w:uiPriority w:val="99"/>
    <w:unhideWhenUsed/>
    <w:rsid w:val="008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6A"/>
  </w:style>
  <w:style w:type="paragraph" w:styleId="ListParagraph">
    <w:name w:val="List Paragraph"/>
    <w:basedOn w:val="Normal"/>
    <w:uiPriority w:val="34"/>
    <w:qFormat/>
    <w:rsid w:val="00F365B0"/>
    <w:pPr>
      <w:widowControl w:val="0"/>
      <w:autoSpaceDE w:val="0"/>
      <w:autoSpaceDN w:val="0"/>
      <w:spacing w:after="0" w:line="240" w:lineRule="auto"/>
      <w:ind w:left="566" w:hanging="234"/>
    </w:pPr>
    <w:rPr>
      <w:rFonts w:ascii="Verdana" w:eastAsia="Verdana" w:hAnsi="Verdana" w:cs="Verdana"/>
    </w:rPr>
  </w:style>
  <w:style w:type="paragraph" w:styleId="TOCHeading">
    <w:name w:val="TOC Heading"/>
    <w:basedOn w:val="Heading1"/>
    <w:next w:val="Normal"/>
    <w:uiPriority w:val="39"/>
    <w:unhideWhenUsed/>
    <w:qFormat/>
    <w:rsid w:val="00165D55"/>
    <w:pPr>
      <w:outlineLvl w:val="9"/>
    </w:pPr>
  </w:style>
  <w:style w:type="paragraph" w:styleId="TOC1">
    <w:name w:val="toc 1"/>
    <w:basedOn w:val="Normal"/>
    <w:next w:val="Normal"/>
    <w:autoRedefine/>
    <w:uiPriority w:val="39"/>
    <w:unhideWhenUsed/>
    <w:rsid w:val="00165D55"/>
    <w:pPr>
      <w:spacing w:after="100"/>
    </w:pPr>
  </w:style>
  <w:style w:type="paragraph" w:styleId="TOC3">
    <w:name w:val="toc 3"/>
    <w:basedOn w:val="Normal"/>
    <w:next w:val="Normal"/>
    <w:autoRedefine/>
    <w:uiPriority w:val="39"/>
    <w:unhideWhenUsed/>
    <w:rsid w:val="00165D55"/>
    <w:pPr>
      <w:spacing w:after="100"/>
      <w:ind w:left="440"/>
    </w:pPr>
  </w:style>
  <w:style w:type="paragraph" w:styleId="TOC2">
    <w:name w:val="toc 2"/>
    <w:basedOn w:val="Normal"/>
    <w:next w:val="Normal"/>
    <w:autoRedefine/>
    <w:uiPriority w:val="39"/>
    <w:unhideWhenUsed/>
    <w:rsid w:val="009521E2"/>
    <w:pPr>
      <w:spacing w:after="100"/>
      <w:ind w:left="220"/>
    </w:pPr>
  </w:style>
  <w:style w:type="numbering" w:customStyle="1" w:styleId="NoList1">
    <w:name w:val="No List1"/>
    <w:next w:val="NoList"/>
    <w:uiPriority w:val="99"/>
    <w:semiHidden/>
    <w:unhideWhenUsed/>
    <w:rsid w:val="00FB07CF"/>
  </w:style>
  <w:style w:type="table" w:customStyle="1" w:styleId="TableGrid1">
    <w:name w:val="Table Grid1"/>
    <w:basedOn w:val="TableNormal"/>
    <w:next w:val="TableGrid"/>
    <w:uiPriority w:val="39"/>
    <w:rsid w:val="00FB0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07CF"/>
    <w:pPr>
      <w:spacing w:after="0" w:line="240" w:lineRule="auto"/>
    </w:pPr>
  </w:style>
  <w:style w:type="numbering" w:customStyle="1" w:styleId="NoList2">
    <w:name w:val="No List2"/>
    <w:next w:val="NoList"/>
    <w:uiPriority w:val="99"/>
    <w:semiHidden/>
    <w:unhideWhenUsed/>
    <w:rsid w:val="00B00DA2"/>
  </w:style>
  <w:style w:type="table" w:customStyle="1" w:styleId="TableGrid2">
    <w:name w:val="Table Grid2"/>
    <w:basedOn w:val="TableNormal"/>
    <w:next w:val="TableGrid"/>
    <w:uiPriority w:val="39"/>
    <w:rsid w:val="00B00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123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autoRedefine/>
    <w:uiPriority w:val="99"/>
    <w:rsid w:val="00C3445C"/>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C3445C"/>
    <w:pPr>
      <w:spacing w:after="0" w:line="240" w:lineRule="auto"/>
      <w:ind w:left="720"/>
    </w:pPr>
    <w:rPr>
      <w:rFonts w:eastAsia="Times New Roman" w:cs="Times New Roman"/>
      <w:b/>
      <w:i/>
      <w:sz w:val="24"/>
      <w:szCs w:val="24"/>
    </w:rPr>
  </w:style>
  <w:style w:type="character" w:styleId="UnresolvedMention">
    <w:name w:val="Unresolved Mention"/>
    <w:basedOn w:val="DefaultParagraphFont"/>
    <w:uiPriority w:val="99"/>
    <w:semiHidden/>
    <w:unhideWhenUsed/>
    <w:rsid w:val="009A6341"/>
    <w:rPr>
      <w:color w:val="605E5C"/>
      <w:shd w:val="clear" w:color="auto" w:fill="E1DFDD"/>
    </w:rPr>
  </w:style>
  <w:style w:type="character" w:customStyle="1" w:styleId="NoSpacingChar">
    <w:name w:val="No Spacing Char"/>
    <w:basedOn w:val="DefaultParagraphFont"/>
    <w:link w:val="NoSpacing"/>
    <w:uiPriority w:val="1"/>
    <w:rsid w:val="00BD235F"/>
  </w:style>
  <w:style w:type="paragraph" w:styleId="NormalWeb">
    <w:name w:val="Normal (Web)"/>
    <w:basedOn w:val="Normal"/>
    <w:uiPriority w:val="99"/>
    <w:semiHidden/>
    <w:unhideWhenUsed/>
    <w:rsid w:val="002F12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pedshelp@rti.org"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6" ma:contentTypeDescription="Create a new document." ma:contentTypeScope="" ma:versionID="be00b17633c689e90f28183bf15b9909">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a07df291f0754bda6845c1f859d0254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310CA2BD-7366-482D-AC70-D46451576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3BEAA-F8B3-4609-BE5C-9673AE8606EB}">
  <ds:schemaRefs>
    <ds:schemaRef ds:uri="http://schemas.openxmlformats.org/officeDocument/2006/bibliography"/>
  </ds:schemaRefs>
</ds:datastoreItem>
</file>

<file path=customXml/itemProps3.xml><?xml version="1.0" encoding="utf-8"?>
<ds:datastoreItem xmlns:ds="http://schemas.openxmlformats.org/officeDocument/2006/customXml" ds:itemID="{DDF4F205-0F8E-4475-A662-5D84F3D48518}">
  <ds:schemaRefs>
    <ds:schemaRef ds:uri="http://schemas.microsoft.com/sharepoint/v3/contenttype/forms"/>
  </ds:schemaRefs>
</ds:datastoreItem>
</file>

<file path=customXml/itemProps4.xml><?xml version="1.0" encoding="utf-8"?>
<ds:datastoreItem xmlns:ds="http://schemas.openxmlformats.org/officeDocument/2006/customXml" ds:itemID="{F4798CD5-C18A-4F9D-95AE-438FD60B481E}">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67</Pages>
  <Words>43471</Words>
  <Characters>247787</Characters>
  <Application>Microsoft Office Word</Application>
  <DocSecurity>0</DocSecurity>
  <Lines>2064</Lines>
  <Paragraphs>581</Paragraphs>
  <ScaleCrop>false</ScaleCrop>
  <Company/>
  <LinksUpToDate>false</LinksUpToDate>
  <CharactersWithSpaces>290677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Clarady, Carrie</cp:lastModifiedBy>
  <cp:revision>230</cp:revision>
  <dcterms:created xsi:type="dcterms:W3CDTF">2022-10-11T20:58:00Z</dcterms:created>
  <dcterms:modified xsi:type="dcterms:W3CDTF">2023-07-07T21:06:00Z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