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27768" w:rsidR="00334FB4" w:rsidP="00F366C3" w:rsidRDefault="00334FB4" w14:paraId="5F7772F6" w14:textId="77777777">
      <w:pPr>
        <w:rPr>
          <w:rFonts w:cstheme="minorHAnsi"/>
          <w:b/>
          <w:sz w:val="56"/>
          <w:szCs w:val="56"/>
        </w:rPr>
      </w:pPr>
    </w:p>
    <w:p w:rsidRPr="00C27768" w:rsidR="00334FB4" w:rsidP="00F366C3" w:rsidRDefault="00334FB4" w14:paraId="04822BED" w14:textId="77777777">
      <w:pPr>
        <w:rPr>
          <w:rFonts w:cstheme="minorHAnsi"/>
          <w:b/>
          <w:sz w:val="56"/>
          <w:szCs w:val="56"/>
        </w:rPr>
      </w:pPr>
    </w:p>
    <w:p w:rsidRPr="00C27768" w:rsidR="00F366C3" w:rsidP="00F366C3" w:rsidRDefault="00F366C3" w14:paraId="264A1906" w14:textId="40CE0B9A">
      <w:pPr>
        <w:rPr>
          <w:rFonts w:cstheme="minorHAnsi"/>
          <w:b/>
          <w:sz w:val="56"/>
          <w:szCs w:val="56"/>
        </w:rPr>
      </w:pPr>
      <w:r w:rsidRPr="00C27768">
        <w:rPr>
          <w:rFonts w:cstheme="minorHAnsi"/>
          <w:b/>
          <w:sz w:val="56"/>
          <w:szCs w:val="56"/>
        </w:rPr>
        <w:t xml:space="preserve">Integrated Postsecondary Education Data System (IPEDS) </w:t>
      </w:r>
      <w:r w:rsidRPr="00C27768" w:rsidR="00E6031B">
        <w:rPr>
          <w:rFonts w:cstheme="minorHAnsi"/>
          <w:b/>
          <w:sz w:val="56"/>
          <w:szCs w:val="56"/>
        </w:rPr>
        <w:t>2022-23</w:t>
      </w:r>
      <w:r w:rsidRPr="00C27768">
        <w:rPr>
          <w:rFonts w:cstheme="minorHAnsi"/>
          <w:b/>
          <w:sz w:val="56"/>
          <w:szCs w:val="56"/>
        </w:rPr>
        <w:t xml:space="preserve"> t</w:t>
      </w:r>
      <w:r w:rsidRPr="00C27768" w:rsidR="00E6031B">
        <w:rPr>
          <w:rFonts w:cstheme="minorHAnsi"/>
          <w:b/>
          <w:sz w:val="56"/>
          <w:szCs w:val="56"/>
        </w:rPr>
        <w:t>hrough</w:t>
      </w:r>
      <w:r w:rsidRPr="00C27768">
        <w:rPr>
          <w:rFonts w:cstheme="minorHAnsi"/>
          <w:b/>
          <w:sz w:val="56"/>
          <w:szCs w:val="56"/>
        </w:rPr>
        <w:t xml:space="preserve"> 202</w:t>
      </w:r>
      <w:r w:rsidRPr="00C27768" w:rsidR="00E6031B">
        <w:rPr>
          <w:rFonts w:cstheme="minorHAnsi"/>
          <w:b/>
          <w:sz w:val="56"/>
          <w:szCs w:val="56"/>
        </w:rPr>
        <w:t>4</w:t>
      </w:r>
      <w:r w:rsidRPr="00C27768">
        <w:rPr>
          <w:rFonts w:cstheme="minorHAnsi"/>
          <w:b/>
          <w:sz w:val="56"/>
          <w:szCs w:val="56"/>
        </w:rPr>
        <w:t>-2</w:t>
      </w:r>
      <w:r w:rsidRPr="00C27768" w:rsidR="00E6031B">
        <w:rPr>
          <w:rFonts w:cstheme="minorHAnsi"/>
          <w:b/>
          <w:sz w:val="56"/>
          <w:szCs w:val="56"/>
        </w:rPr>
        <w:t>5</w:t>
      </w:r>
    </w:p>
    <w:p w:rsidRPr="00C27768" w:rsidR="00F366C3" w:rsidP="00F366C3" w:rsidRDefault="00F366C3" w14:paraId="03AEB554" w14:textId="77777777">
      <w:pPr>
        <w:rPr>
          <w:rFonts w:cstheme="minorHAnsi"/>
          <w:b/>
          <w:sz w:val="56"/>
          <w:szCs w:val="56"/>
        </w:rPr>
      </w:pPr>
    </w:p>
    <w:p w:rsidRPr="00C27768" w:rsidR="00F366C3" w:rsidP="00F366C3" w:rsidRDefault="00DD69A3" w14:paraId="606F0931" w14:textId="10DEF97A">
      <w:pPr>
        <w:rPr>
          <w:rFonts w:cstheme="minorHAnsi"/>
          <w:b/>
          <w:sz w:val="56"/>
          <w:szCs w:val="56"/>
        </w:rPr>
      </w:pPr>
      <w:r w:rsidRPr="00C27768">
        <w:rPr>
          <w:rFonts w:cstheme="minorHAnsi"/>
          <w:b/>
          <w:sz w:val="56"/>
          <w:szCs w:val="56"/>
        </w:rPr>
        <w:t xml:space="preserve">Appendix </w:t>
      </w:r>
      <w:r w:rsidRPr="00C27768" w:rsidR="00F366C3">
        <w:rPr>
          <w:rFonts w:cstheme="minorHAnsi"/>
          <w:b/>
          <w:sz w:val="56"/>
          <w:szCs w:val="56"/>
        </w:rPr>
        <w:t>D: Directed Questions</w:t>
      </w:r>
      <w:r w:rsidR="00EF6C5D">
        <w:rPr>
          <w:rFonts w:cstheme="minorHAnsi"/>
          <w:b/>
          <w:sz w:val="56"/>
          <w:szCs w:val="56"/>
        </w:rPr>
        <w:t xml:space="preserve"> </w:t>
      </w:r>
    </w:p>
    <w:p w:rsidRPr="00C27768" w:rsidR="00F366C3" w:rsidP="00F366C3" w:rsidRDefault="00F366C3" w14:paraId="5B09C6ED" w14:textId="77777777">
      <w:pPr>
        <w:rPr>
          <w:rFonts w:cstheme="minorHAnsi"/>
        </w:rPr>
      </w:pPr>
    </w:p>
    <w:p w:rsidRPr="00C27768" w:rsidR="00334FB4" w:rsidP="00F366C3" w:rsidRDefault="00334FB4" w14:paraId="5B64E6DA" w14:textId="77777777">
      <w:pPr>
        <w:rPr>
          <w:rFonts w:cstheme="minorHAnsi"/>
        </w:rPr>
      </w:pPr>
    </w:p>
    <w:p w:rsidRPr="00C27768" w:rsidR="00F366C3" w:rsidP="00F366C3" w:rsidRDefault="00AF03E7" w14:paraId="21215DB2" w14:textId="60E671CC">
      <w:pPr>
        <w:rPr>
          <w:rFonts w:cstheme="minorHAnsi"/>
          <w:b/>
          <w:sz w:val="56"/>
          <w:szCs w:val="56"/>
        </w:rPr>
      </w:pPr>
      <w:r w:rsidRPr="00C27768">
        <w:rPr>
          <w:rFonts w:cstheme="minorHAnsi"/>
          <w:b/>
          <w:sz w:val="56"/>
          <w:szCs w:val="56"/>
        </w:rPr>
        <w:t>OMB No. 1850-0582 v.</w:t>
      </w:r>
      <w:r w:rsidRPr="00C27768" w:rsidR="00E6031B">
        <w:rPr>
          <w:rFonts w:cstheme="minorHAnsi"/>
          <w:b/>
          <w:sz w:val="56"/>
          <w:szCs w:val="56"/>
        </w:rPr>
        <w:t>30</w:t>
      </w:r>
    </w:p>
    <w:p w:rsidRPr="00C27768" w:rsidR="00F366C3" w:rsidP="00F366C3" w:rsidRDefault="00F366C3" w14:paraId="18144936" w14:textId="77777777">
      <w:pPr>
        <w:rPr>
          <w:rFonts w:cstheme="minorHAnsi"/>
        </w:rPr>
      </w:pPr>
    </w:p>
    <w:p w:rsidRPr="00C27768" w:rsidR="00F366C3" w:rsidP="00F366C3" w:rsidRDefault="00F366C3" w14:paraId="5D496466" w14:textId="77777777">
      <w:pPr>
        <w:rPr>
          <w:rFonts w:cstheme="minorHAnsi"/>
        </w:rPr>
      </w:pPr>
    </w:p>
    <w:p w:rsidRPr="00C27768" w:rsidR="00F366C3" w:rsidP="00F366C3" w:rsidRDefault="00F366C3" w14:paraId="1BAC574B" w14:textId="77777777">
      <w:pPr>
        <w:rPr>
          <w:rFonts w:cstheme="minorHAnsi"/>
          <w:b/>
          <w:i/>
          <w:sz w:val="28"/>
          <w:szCs w:val="28"/>
        </w:rPr>
      </w:pPr>
      <w:r w:rsidRPr="00C27768">
        <w:rPr>
          <w:rFonts w:cstheme="minorHAnsi"/>
          <w:b/>
          <w:i/>
          <w:sz w:val="28"/>
          <w:szCs w:val="28"/>
        </w:rPr>
        <w:t>Submitted by:</w:t>
      </w:r>
    </w:p>
    <w:p w:rsidRPr="00C27768" w:rsidR="00F366C3" w:rsidP="00F366C3" w:rsidRDefault="00F366C3" w14:paraId="3D9D8EDF" w14:textId="652843BE">
      <w:pPr>
        <w:pStyle w:val="NoSpacing"/>
        <w:rPr>
          <w:rFonts w:cstheme="minorHAnsi"/>
          <w:sz w:val="28"/>
          <w:szCs w:val="28"/>
        </w:rPr>
      </w:pPr>
      <w:r w:rsidRPr="00C27768">
        <w:rPr>
          <w:rFonts w:cstheme="minorHAnsi"/>
          <w:sz w:val="28"/>
          <w:szCs w:val="28"/>
        </w:rPr>
        <w:t>National Center for Education Statistics</w:t>
      </w:r>
      <w:r w:rsidRPr="00C27768" w:rsidR="003737C8">
        <w:rPr>
          <w:rFonts w:cstheme="minorHAnsi"/>
          <w:sz w:val="28"/>
          <w:szCs w:val="28"/>
        </w:rPr>
        <w:t xml:space="preserve"> (NCES)</w:t>
      </w:r>
    </w:p>
    <w:p w:rsidRPr="00C27768" w:rsidR="00F366C3" w:rsidP="00F366C3" w:rsidRDefault="00F366C3" w14:paraId="607EC472" w14:textId="77777777">
      <w:pPr>
        <w:pStyle w:val="NoSpacing"/>
        <w:rPr>
          <w:rFonts w:cstheme="minorHAnsi"/>
          <w:sz w:val="28"/>
          <w:szCs w:val="28"/>
        </w:rPr>
      </w:pPr>
      <w:r w:rsidRPr="00C27768">
        <w:rPr>
          <w:rFonts w:cstheme="minorHAnsi"/>
          <w:sz w:val="28"/>
          <w:szCs w:val="28"/>
        </w:rPr>
        <w:t>Institute of Education Sciences</w:t>
      </w:r>
    </w:p>
    <w:p w:rsidRPr="00C27768" w:rsidR="00F366C3" w:rsidP="00F366C3" w:rsidRDefault="00F366C3" w14:paraId="7A433588" w14:textId="77777777">
      <w:pPr>
        <w:pStyle w:val="NoSpacing"/>
        <w:rPr>
          <w:rFonts w:cstheme="minorHAnsi"/>
          <w:sz w:val="28"/>
          <w:szCs w:val="28"/>
        </w:rPr>
      </w:pPr>
      <w:r w:rsidRPr="00C27768">
        <w:rPr>
          <w:rFonts w:cstheme="minorHAnsi"/>
          <w:sz w:val="28"/>
          <w:szCs w:val="28"/>
        </w:rPr>
        <w:t>U.S. Department of Education</w:t>
      </w:r>
    </w:p>
    <w:p w:rsidRPr="00C27768" w:rsidR="00F366C3" w:rsidP="00F366C3" w:rsidRDefault="00F366C3" w14:paraId="7F69A6BA" w14:textId="77777777">
      <w:pPr>
        <w:rPr>
          <w:rFonts w:cstheme="minorHAnsi"/>
          <w:sz w:val="24"/>
          <w:szCs w:val="24"/>
        </w:rPr>
      </w:pPr>
    </w:p>
    <w:p w:rsidRPr="00C27768" w:rsidR="00F366C3" w:rsidP="00F366C3" w:rsidRDefault="00F366C3" w14:paraId="6C57256B" w14:textId="77777777">
      <w:pPr>
        <w:rPr>
          <w:rFonts w:cstheme="minorHAnsi"/>
          <w:sz w:val="24"/>
          <w:szCs w:val="24"/>
        </w:rPr>
      </w:pPr>
    </w:p>
    <w:p w:rsidRPr="00C27768" w:rsidR="00334FB4" w:rsidP="00F366C3" w:rsidRDefault="00334FB4" w14:paraId="48F916A1" w14:textId="77777777">
      <w:pPr>
        <w:rPr>
          <w:rFonts w:cstheme="minorHAnsi"/>
          <w:sz w:val="24"/>
          <w:szCs w:val="24"/>
        </w:rPr>
      </w:pPr>
    </w:p>
    <w:p w:rsidR="00AE6773" w:rsidP="00F366C3" w:rsidRDefault="00AE6773" w14:paraId="5EC12186" w14:textId="7777777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 2022</w:t>
      </w:r>
    </w:p>
    <w:p w:rsidRPr="00C27768" w:rsidR="00D5177F" w:rsidP="00F366C3" w:rsidRDefault="00AE6773" w14:paraId="24D674AD" w14:textId="65CD207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revised </w:t>
      </w:r>
      <w:r w:rsidR="00CC34F7">
        <w:rPr>
          <w:rFonts w:cstheme="minorHAnsi"/>
          <w:b/>
          <w:sz w:val="24"/>
          <w:szCs w:val="24"/>
        </w:rPr>
        <w:t>May</w:t>
      </w:r>
      <w:r w:rsidRPr="00C27768" w:rsidR="00E6031B">
        <w:rPr>
          <w:rFonts w:cstheme="minorHAnsi"/>
          <w:b/>
          <w:sz w:val="24"/>
          <w:szCs w:val="24"/>
        </w:rPr>
        <w:t xml:space="preserve"> 2022</w:t>
      </w:r>
    </w:p>
    <w:p w:rsidRPr="00C27768" w:rsidR="00334FB4" w:rsidRDefault="00334FB4" w14:paraId="22C3F0BE" w14:textId="77777777">
      <w:pPr>
        <w:rPr>
          <w:rFonts w:eastAsiaTheme="majorEastAsia" w:cstheme="minorHAnsi"/>
          <w:b/>
          <w:bCs/>
          <w:sz w:val="28"/>
          <w:szCs w:val="28"/>
        </w:rPr>
      </w:pPr>
      <w:bookmarkStart w:name="_Toc1559928" w:id="0"/>
      <w:bookmarkStart w:name="_Toc104007339" w:id="1"/>
      <w:r w:rsidRPr="00C27768">
        <w:rPr>
          <w:rFonts w:cstheme="minorHAnsi"/>
        </w:rPr>
        <w:br w:type="page"/>
      </w:r>
    </w:p>
    <w:p w:rsidRPr="00C27768" w:rsidR="00F366C3" w:rsidP="00824432" w:rsidRDefault="00F366C3" w14:paraId="57DB4AC2" w14:textId="6367DE31">
      <w:pPr>
        <w:pStyle w:val="Heading1"/>
        <w:rPr>
          <w:rFonts w:asciiTheme="minorHAnsi" w:hAnsiTheme="minorHAnsi" w:cstheme="minorHAnsi"/>
        </w:rPr>
      </w:pPr>
      <w:r w:rsidRPr="00C27768">
        <w:rPr>
          <w:rFonts w:asciiTheme="minorHAnsi" w:hAnsiTheme="minorHAnsi" w:cstheme="minorHAnsi"/>
        </w:rPr>
        <w:lastRenderedPageBreak/>
        <w:t>Introduction</w:t>
      </w:r>
      <w:bookmarkEnd w:id="0"/>
    </w:p>
    <w:p w:rsidRPr="00C27768" w:rsidR="005A6776" w:rsidP="00334FB4" w:rsidRDefault="00D5177F" w14:paraId="782AC9CA" w14:textId="782792FE">
      <w:pPr>
        <w:spacing w:after="120"/>
        <w:rPr>
          <w:rFonts w:cstheme="minorHAnsi"/>
          <w:sz w:val="24"/>
          <w:szCs w:val="24"/>
        </w:rPr>
      </w:pPr>
      <w:r w:rsidRPr="00C27768">
        <w:rPr>
          <w:rFonts w:cstheme="minorHAnsi"/>
          <w:sz w:val="24"/>
          <w:szCs w:val="24"/>
        </w:rPr>
        <w:t xml:space="preserve">This </w:t>
      </w:r>
      <w:r w:rsidRPr="00C27768" w:rsidR="007E013E">
        <w:rPr>
          <w:rFonts w:cstheme="minorHAnsi"/>
          <w:sz w:val="24"/>
          <w:szCs w:val="24"/>
        </w:rPr>
        <w:t>document</w:t>
      </w:r>
      <w:r w:rsidRPr="00C27768">
        <w:rPr>
          <w:rFonts w:cstheme="minorHAnsi"/>
          <w:sz w:val="24"/>
          <w:szCs w:val="24"/>
        </w:rPr>
        <w:t xml:space="preserve"> </w:t>
      </w:r>
      <w:r w:rsidRPr="00C27768" w:rsidR="003737C8">
        <w:rPr>
          <w:rFonts w:cstheme="minorHAnsi"/>
          <w:sz w:val="24"/>
          <w:szCs w:val="24"/>
        </w:rPr>
        <w:t>presents</w:t>
      </w:r>
      <w:r w:rsidRPr="00C27768">
        <w:rPr>
          <w:rFonts w:cstheme="minorHAnsi"/>
          <w:sz w:val="24"/>
          <w:szCs w:val="24"/>
        </w:rPr>
        <w:t xml:space="preserve"> specific topics for which </w:t>
      </w:r>
      <w:r w:rsidRPr="00C27768" w:rsidR="003737C8">
        <w:rPr>
          <w:rFonts w:cstheme="minorHAnsi"/>
          <w:sz w:val="24"/>
          <w:szCs w:val="24"/>
        </w:rPr>
        <w:t>NCES</w:t>
      </w:r>
      <w:r w:rsidRPr="00C27768">
        <w:rPr>
          <w:rFonts w:cstheme="minorHAnsi"/>
          <w:sz w:val="24"/>
          <w:szCs w:val="24"/>
        </w:rPr>
        <w:t xml:space="preserve"> would like to obtain input from </w:t>
      </w:r>
      <w:r w:rsidRPr="00C27768" w:rsidR="007E013E">
        <w:rPr>
          <w:rFonts w:cstheme="minorHAnsi"/>
          <w:sz w:val="24"/>
          <w:szCs w:val="24"/>
        </w:rPr>
        <w:t xml:space="preserve">Integrated Postsecondary Education Data System (IPEDS) </w:t>
      </w:r>
      <w:r w:rsidRPr="00C27768">
        <w:rPr>
          <w:rFonts w:cstheme="minorHAnsi"/>
          <w:sz w:val="24"/>
          <w:szCs w:val="24"/>
        </w:rPr>
        <w:t xml:space="preserve">data submitters and </w:t>
      </w:r>
      <w:r w:rsidRPr="00C27768" w:rsidR="00E6031B">
        <w:rPr>
          <w:rFonts w:cstheme="minorHAnsi"/>
          <w:sz w:val="24"/>
          <w:szCs w:val="24"/>
        </w:rPr>
        <w:t>other interested parties</w:t>
      </w:r>
      <w:r w:rsidRPr="00C27768">
        <w:rPr>
          <w:rFonts w:cstheme="minorHAnsi"/>
          <w:sz w:val="24"/>
          <w:szCs w:val="24"/>
        </w:rPr>
        <w:t xml:space="preserve">. Please note that in addition to these specific questions, public comments are encouraged on all </w:t>
      </w:r>
      <w:r w:rsidRPr="00C27768" w:rsidR="00A06DCE">
        <w:rPr>
          <w:rFonts w:cstheme="minorHAnsi"/>
          <w:sz w:val="24"/>
          <w:szCs w:val="24"/>
        </w:rPr>
        <w:t xml:space="preserve">proposed </w:t>
      </w:r>
      <w:r w:rsidRPr="00C27768" w:rsidR="007E013E">
        <w:rPr>
          <w:rFonts w:cstheme="minorHAnsi"/>
          <w:sz w:val="24"/>
          <w:szCs w:val="24"/>
        </w:rPr>
        <w:t>changes.</w:t>
      </w:r>
    </w:p>
    <w:p w:rsidRPr="00C27768" w:rsidR="006F7B6B" w:rsidP="006F7B6B" w:rsidRDefault="006F7B6B" w14:paraId="33DE868A" w14:textId="5F16206A">
      <w:pPr>
        <w:pStyle w:val="Heading1"/>
        <w:rPr>
          <w:rFonts w:asciiTheme="minorHAnsi" w:hAnsiTheme="minorHAnsi" w:cstheme="minorHAnsi"/>
        </w:rPr>
      </w:pPr>
      <w:r w:rsidRPr="00C27768">
        <w:rPr>
          <w:rFonts w:asciiTheme="minorHAnsi" w:hAnsiTheme="minorHAnsi" w:cstheme="minorHAnsi"/>
        </w:rPr>
        <w:t>Gender collection in student surveys</w:t>
      </w:r>
    </w:p>
    <w:p w:rsidRPr="00C27768" w:rsidR="00277CA8" w:rsidP="006F7B6B" w:rsidRDefault="00277CA8" w14:paraId="2F70C429" w14:textId="674D6CA7">
      <w:pPr>
        <w:rPr>
          <w:rFonts w:cstheme="minorHAnsi"/>
        </w:rPr>
      </w:pPr>
    </w:p>
    <w:p w:rsidRPr="00C27768" w:rsidR="00535E7C" w:rsidP="00C27768" w:rsidRDefault="004E57FE" w14:paraId="6EEDAF40" w14:textId="1668E862">
      <w:pPr>
        <w:pStyle w:val="ListParagraph"/>
        <w:numPr>
          <w:ilvl w:val="0"/>
          <w:numId w:val="1"/>
        </w:numPr>
        <w:rPr>
          <w:rFonts w:cstheme="minorHAnsi"/>
        </w:rPr>
      </w:pPr>
      <w:r w:rsidRPr="00C27768">
        <w:rPr>
          <w:rFonts w:cstheme="minorHAnsi"/>
        </w:rPr>
        <w:t>In the current package, NCES is proposing a separate collection of “gender unknown” and “</w:t>
      </w:r>
      <w:r w:rsidR="00BC44B9">
        <w:rPr>
          <w:rFonts w:cstheme="minorHAnsi"/>
        </w:rPr>
        <w:t>another gender</w:t>
      </w:r>
      <w:r w:rsidRPr="00C27768">
        <w:rPr>
          <w:rFonts w:cstheme="minorHAnsi"/>
        </w:rPr>
        <w:t xml:space="preserve"> than provided categories (Men/Women)” in the student surveys </w:t>
      </w:r>
      <w:r w:rsidRPr="00C27768" w:rsidR="00591684">
        <w:rPr>
          <w:rFonts w:cstheme="minorHAnsi"/>
        </w:rPr>
        <w:t>that are currently collected by gender (C, E12, EF, GR)</w:t>
      </w:r>
      <w:r w:rsidRPr="00C27768">
        <w:rPr>
          <w:rFonts w:cstheme="minorHAnsi"/>
        </w:rPr>
        <w:t xml:space="preserve">. NCES has taken this approach </w:t>
      </w:r>
      <w:r w:rsidRPr="00C27768" w:rsidR="00591684">
        <w:rPr>
          <w:rFonts w:cstheme="minorHAnsi"/>
        </w:rPr>
        <w:t>because collecting all screens currently collected by gender by these additional categories</w:t>
      </w:r>
      <w:r w:rsidRPr="00C27768" w:rsidR="00290CD1">
        <w:rPr>
          <w:rFonts w:cstheme="minorHAnsi"/>
        </w:rPr>
        <w:t xml:space="preserve"> would lead to a major increase in burden for institutions</w:t>
      </w:r>
      <w:r w:rsidRPr="00C27768" w:rsidR="00535E7C">
        <w:rPr>
          <w:rFonts w:cstheme="minorHAnsi"/>
        </w:rPr>
        <w:t>. This approach will help NCES to better understand the number of students that do not currently fit within the provided categories</w:t>
      </w:r>
      <w:r w:rsidRPr="00C27768" w:rsidR="00300190">
        <w:rPr>
          <w:rFonts w:cstheme="minorHAnsi"/>
        </w:rPr>
        <w:t xml:space="preserve"> and the types of institutions most impacted by this type of change. </w:t>
      </w:r>
    </w:p>
    <w:p w:rsidRPr="00C27768" w:rsidR="00300190" w:rsidP="00300190" w:rsidRDefault="00300190" w14:paraId="3BFB33FE" w14:textId="77777777">
      <w:pPr>
        <w:pStyle w:val="ListParagraph"/>
        <w:ind w:left="1080"/>
        <w:rPr>
          <w:rFonts w:cstheme="minorHAnsi"/>
          <w:i/>
          <w:iCs/>
        </w:rPr>
      </w:pPr>
    </w:p>
    <w:p w:rsidRPr="00C27768" w:rsidR="00300190" w:rsidP="00C27768" w:rsidRDefault="00300190" w14:paraId="6C324136" w14:textId="51A7C54D">
      <w:pPr>
        <w:pStyle w:val="ListParagraph"/>
        <w:numPr>
          <w:ilvl w:val="0"/>
          <w:numId w:val="3"/>
        </w:numPr>
        <w:rPr>
          <w:rFonts w:cstheme="minorHAnsi"/>
          <w:i/>
          <w:iCs/>
        </w:rPr>
      </w:pPr>
      <w:r w:rsidRPr="00C27768">
        <w:rPr>
          <w:rFonts w:cstheme="minorHAnsi"/>
          <w:i/>
          <w:iCs/>
        </w:rPr>
        <w:t xml:space="preserve">Does your institution currently collect </w:t>
      </w:r>
      <w:r w:rsidR="00BC44B9">
        <w:rPr>
          <w:rFonts w:cstheme="minorHAnsi"/>
          <w:i/>
          <w:iCs/>
        </w:rPr>
        <w:t>another gender</w:t>
      </w:r>
      <w:r w:rsidRPr="00C27768">
        <w:rPr>
          <w:rFonts w:cstheme="minorHAnsi"/>
          <w:i/>
          <w:iCs/>
        </w:rPr>
        <w:t xml:space="preserve"> than Men/Women? If so, please indicat</w:t>
      </w:r>
      <w:r w:rsidRPr="00C27768" w:rsidR="00D6742B">
        <w:rPr>
          <w:rFonts w:cstheme="minorHAnsi"/>
          <w:i/>
          <w:iCs/>
        </w:rPr>
        <w:t>e your institution type (e.g., 4-year public, 2-year non-degree-granting, etc.).</w:t>
      </w:r>
    </w:p>
    <w:p w:rsidRPr="00C27768" w:rsidR="00D6742B" w:rsidP="00C27768" w:rsidRDefault="00D6742B" w14:paraId="3E4F0E7A" w14:textId="2C4902AD">
      <w:pPr>
        <w:pStyle w:val="ListParagraph"/>
        <w:numPr>
          <w:ilvl w:val="0"/>
          <w:numId w:val="3"/>
        </w:numPr>
        <w:rPr>
          <w:rFonts w:cstheme="minorHAnsi"/>
          <w:i/>
          <w:iCs/>
        </w:rPr>
      </w:pPr>
      <w:r w:rsidRPr="00C27768">
        <w:rPr>
          <w:rFonts w:cstheme="minorHAnsi"/>
          <w:i/>
          <w:iCs/>
        </w:rPr>
        <w:t xml:space="preserve">Could your institution report </w:t>
      </w:r>
      <w:r w:rsidRPr="00C27768" w:rsidR="00320984">
        <w:rPr>
          <w:rFonts w:cstheme="minorHAnsi"/>
          <w:i/>
          <w:iCs/>
        </w:rPr>
        <w:t>all</w:t>
      </w:r>
      <w:r w:rsidRPr="00C27768">
        <w:rPr>
          <w:rFonts w:cstheme="minorHAnsi"/>
          <w:i/>
          <w:iCs/>
        </w:rPr>
        <w:t xml:space="preserve"> the existing screens in the student surveys by the categories “gender unknown” and “</w:t>
      </w:r>
      <w:r w:rsidR="00BC44B9">
        <w:rPr>
          <w:rFonts w:cstheme="minorHAnsi"/>
          <w:i/>
          <w:iCs/>
        </w:rPr>
        <w:t>another gender</w:t>
      </w:r>
      <w:r w:rsidRPr="00C27768">
        <w:rPr>
          <w:rFonts w:cstheme="minorHAnsi"/>
          <w:i/>
          <w:iCs/>
        </w:rPr>
        <w:t xml:space="preserve"> than provided categories (Men/Women)”</w:t>
      </w:r>
      <w:r w:rsidRPr="00C27768" w:rsidR="00320984">
        <w:rPr>
          <w:rFonts w:cstheme="minorHAnsi"/>
          <w:i/>
          <w:iCs/>
        </w:rPr>
        <w:t xml:space="preserve"> </w:t>
      </w:r>
      <w:r w:rsidRPr="00C27768">
        <w:rPr>
          <w:rFonts w:cstheme="minorHAnsi"/>
          <w:i/>
          <w:iCs/>
        </w:rPr>
        <w:t xml:space="preserve">if it were to be required? </w:t>
      </w:r>
      <w:r w:rsidRPr="00C27768" w:rsidR="00320984">
        <w:rPr>
          <w:rFonts w:cstheme="minorHAnsi"/>
          <w:i/>
          <w:iCs/>
        </w:rPr>
        <w:t xml:space="preserve">If so, would it increase or decrease institutional burden? </w:t>
      </w:r>
    </w:p>
    <w:p w:rsidRPr="00C27768" w:rsidR="0078078D" w:rsidP="005E40E7" w:rsidRDefault="004E57FE" w14:paraId="26A1BBDB" w14:textId="77777777">
      <w:pPr>
        <w:pStyle w:val="ListParagraph"/>
        <w:rPr>
          <w:rFonts w:cstheme="minorHAnsi"/>
        </w:rPr>
      </w:pPr>
      <w:r w:rsidRPr="00C27768">
        <w:rPr>
          <w:rFonts w:cstheme="minorHAnsi"/>
        </w:rPr>
        <w:t xml:space="preserve"> </w:t>
      </w:r>
    </w:p>
    <w:p w:rsidRPr="00C27768" w:rsidR="0078078D" w:rsidP="005E40E7" w:rsidRDefault="0078078D" w14:paraId="003A6E19" w14:textId="57688D83">
      <w:pPr>
        <w:pStyle w:val="ListParagraph"/>
        <w:rPr>
          <w:rFonts w:cstheme="minorHAnsi"/>
          <w:b/>
          <w:bCs/>
        </w:rPr>
      </w:pPr>
      <w:r w:rsidRPr="00C27768">
        <w:rPr>
          <w:rFonts w:cstheme="minorHAnsi"/>
          <w:b/>
          <w:bCs/>
        </w:rPr>
        <w:t>Gender question being proposed:</w:t>
      </w:r>
    </w:p>
    <w:p w:rsidRPr="00C27768" w:rsidR="005E40E7" w:rsidP="005E40E7" w:rsidRDefault="005E40E7" w14:paraId="2EAFC316" w14:textId="07F86950">
      <w:pPr>
        <w:pStyle w:val="ListParagraph"/>
        <w:rPr>
          <w:rFonts w:cstheme="minorHAnsi"/>
        </w:rPr>
      </w:pPr>
      <w:r w:rsidRPr="00C27768">
        <w:rPr>
          <w:rFonts w:cstheme="minorHAnsi"/>
        </w:rPr>
        <w:t xml:space="preserve">Of the total students reported, how many students did you allocate to a binary gender category (Men/Women) because their gender was unknown or </w:t>
      </w:r>
      <w:r w:rsidR="00BC44B9">
        <w:rPr>
          <w:rFonts w:cstheme="minorHAnsi"/>
        </w:rPr>
        <w:t>another gender</w:t>
      </w:r>
      <w:r w:rsidRPr="00C27768" w:rsidR="00BC44B9">
        <w:rPr>
          <w:rFonts w:cstheme="minorHAnsi"/>
        </w:rPr>
        <w:t xml:space="preserve"> </w:t>
      </w:r>
      <w:r w:rsidRPr="00C27768">
        <w:rPr>
          <w:rFonts w:cstheme="minorHAnsi"/>
        </w:rPr>
        <w:t xml:space="preserve">than the provided categories? </w:t>
      </w:r>
    </w:p>
    <w:tbl>
      <w:tblPr>
        <w:tblStyle w:val="TableGrid1"/>
        <w:tblW w:w="0" w:type="auto"/>
        <w:tblInd w:w="828" w:type="dxa"/>
        <w:tblLook w:val="04A0" w:firstRow="1" w:lastRow="0" w:firstColumn="1" w:lastColumn="0" w:noHBand="0" w:noVBand="1"/>
      </w:tblPr>
      <w:tblGrid>
        <w:gridCol w:w="6030"/>
        <w:gridCol w:w="1935"/>
        <w:gridCol w:w="1935"/>
      </w:tblGrid>
      <w:tr w:rsidRPr="00C27768" w:rsidR="007B04AB" w:rsidTr="00D46328" w14:paraId="7B11F1C1" w14:textId="77777777">
        <w:trPr>
          <w:trHeight w:val="20"/>
        </w:trPr>
        <w:tc>
          <w:tcPr>
            <w:tcW w:w="6030" w:type="dxa"/>
            <w:vMerge w:val="restart"/>
            <w:shd w:val="clear" w:color="auto" w:fill="E7E6E6" w:themeFill="background2"/>
            <w:vAlign w:val="center"/>
          </w:tcPr>
          <w:p w:rsidRPr="00C27768" w:rsidR="007B04AB" w:rsidP="00EC2CCD" w:rsidRDefault="007B04AB" w14:paraId="27DBE934" w14:textId="4E428F0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shd w:val="clear" w:color="auto" w:fill="E7E6E6" w:themeFill="background2"/>
            <w:vAlign w:val="center"/>
          </w:tcPr>
          <w:p w:rsidRPr="00C27768" w:rsidR="007B04AB" w:rsidP="00EC2CCD" w:rsidRDefault="007B04AB" w14:paraId="3A8E2AEF" w14:textId="7777777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C27768">
              <w:rPr>
                <w:rFonts w:cstheme="minorHAnsi"/>
                <w:noProof/>
                <w:sz w:val="18"/>
                <w:szCs w:val="18"/>
              </w:rPr>
              <w:t>Number of students</w:t>
            </w:r>
          </w:p>
        </w:tc>
      </w:tr>
      <w:tr w:rsidRPr="00C27768" w:rsidR="007B04AB" w:rsidTr="00D93746" w14:paraId="73C46795" w14:textId="77777777">
        <w:trPr>
          <w:trHeight w:val="20"/>
        </w:trPr>
        <w:tc>
          <w:tcPr>
            <w:tcW w:w="6030" w:type="dxa"/>
            <w:vMerge/>
            <w:shd w:val="clear" w:color="auto" w:fill="E7E6E6" w:themeFill="background2"/>
            <w:vAlign w:val="center"/>
          </w:tcPr>
          <w:p w:rsidRPr="00C27768" w:rsidR="007B04AB" w:rsidP="00EC2CCD" w:rsidRDefault="007B04AB" w14:paraId="325692EC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Pr="00C27768" w:rsidR="007B04AB" w:rsidP="00EC2CCD" w:rsidRDefault="007B04AB" w14:paraId="3E4F3B34" w14:textId="14B2FDCE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C27768">
              <w:rPr>
                <w:rFonts w:cstheme="minorHAnsi"/>
                <w:noProof/>
                <w:sz w:val="18"/>
                <w:szCs w:val="18"/>
              </w:rPr>
              <w:t>Undergraduate students</w:t>
            </w:r>
          </w:p>
        </w:tc>
        <w:tc>
          <w:tcPr>
            <w:tcW w:w="1935" w:type="dxa"/>
            <w:vAlign w:val="center"/>
          </w:tcPr>
          <w:p w:rsidRPr="00C27768" w:rsidR="007B04AB" w:rsidP="00EC2CCD" w:rsidRDefault="007B04AB" w14:paraId="009F2112" w14:textId="6C748C98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C27768">
              <w:rPr>
                <w:rFonts w:cstheme="minorHAnsi"/>
                <w:noProof/>
                <w:sz w:val="18"/>
                <w:szCs w:val="18"/>
              </w:rPr>
              <w:t>Graduate students</w:t>
            </w:r>
          </w:p>
        </w:tc>
      </w:tr>
      <w:tr w:rsidRPr="00C27768" w:rsidR="0042387B" w:rsidTr="00D93746" w14:paraId="26D4B887" w14:textId="77777777">
        <w:trPr>
          <w:trHeight w:val="20"/>
        </w:trPr>
        <w:tc>
          <w:tcPr>
            <w:tcW w:w="6030" w:type="dxa"/>
            <w:shd w:val="clear" w:color="auto" w:fill="E7E6E6" w:themeFill="background2"/>
            <w:vAlign w:val="center"/>
          </w:tcPr>
          <w:p w:rsidRPr="00C27768" w:rsidR="0042387B" w:rsidP="00EC2CCD" w:rsidRDefault="0042387B" w14:paraId="7A747EA2" w14:textId="77777777">
            <w:pPr>
              <w:rPr>
                <w:rFonts w:cstheme="minorHAnsi"/>
                <w:sz w:val="18"/>
                <w:szCs w:val="18"/>
              </w:rPr>
            </w:pPr>
            <w:r w:rsidRPr="00C27768">
              <w:rPr>
                <w:rFonts w:cstheme="minorHAnsi"/>
                <w:b/>
                <w:bCs/>
                <w:sz w:val="18"/>
                <w:szCs w:val="18"/>
              </w:rPr>
              <w:t xml:space="preserve">     Grand total [Preload]</w:t>
            </w:r>
          </w:p>
        </w:tc>
        <w:tc>
          <w:tcPr>
            <w:tcW w:w="1935" w:type="dxa"/>
            <w:vAlign w:val="center"/>
          </w:tcPr>
          <w:p w:rsidRPr="00C27768" w:rsidR="0042387B" w:rsidP="00EC2CCD" w:rsidRDefault="0042387B" w14:paraId="0AA50344" w14:textId="7777777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Pr="00C27768" w:rsidR="0042387B" w:rsidP="00EC2CCD" w:rsidRDefault="0042387B" w14:paraId="622B0110" w14:textId="485F49F4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Pr="00C27768" w:rsidR="0042387B" w:rsidTr="0040181B" w14:paraId="6F404E4A" w14:textId="77777777">
        <w:trPr>
          <w:trHeight w:val="432"/>
        </w:trPr>
        <w:tc>
          <w:tcPr>
            <w:tcW w:w="6030" w:type="dxa"/>
            <w:shd w:val="clear" w:color="auto" w:fill="E7E6E6" w:themeFill="background2"/>
            <w:vAlign w:val="center"/>
          </w:tcPr>
          <w:p w:rsidRPr="00C27768" w:rsidR="0042387B" w:rsidP="0042387B" w:rsidRDefault="0042387B" w14:paraId="49B7D43B" w14:textId="77777777">
            <w:pPr>
              <w:rPr>
                <w:rFonts w:cstheme="minorHAnsi"/>
                <w:sz w:val="18"/>
                <w:szCs w:val="18"/>
              </w:rPr>
            </w:pPr>
            <w:r w:rsidRPr="00C27768">
              <w:rPr>
                <w:rFonts w:cstheme="minorHAnsi"/>
                <w:sz w:val="18"/>
                <w:szCs w:val="18"/>
              </w:rPr>
              <w:t xml:space="preserve">        Gender unknown (i.e., gender information is not known or not collected).</w:t>
            </w:r>
          </w:p>
        </w:tc>
        <w:tc>
          <w:tcPr>
            <w:tcW w:w="1935" w:type="dxa"/>
            <w:vAlign w:val="center"/>
          </w:tcPr>
          <w:p w:rsidRPr="00C27768" w:rsidR="0042387B" w:rsidP="0042387B" w:rsidRDefault="0042387B" w14:paraId="58D1260E" w14:textId="77777777">
            <w:pPr>
              <w:rPr>
                <w:rFonts w:cstheme="minorHAnsi"/>
                <w:sz w:val="18"/>
                <w:szCs w:val="18"/>
              </w:rPr>
            </w:pPr>
            <w:r w:rsidRPr="00C27768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editId="5405E9E6" wp14:anchorId="7765420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1270</wp:posOffset>
                      </wp:positionV>
                      <wp:extent cx="515620" cy="168275"/>
                      <wp:effectExtent l="0" t="0" r="17780" b="2222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620" cy="168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style="position:absolute;margin-left:43.1pt;margin-top:.1pt;width:40.6pt;height:13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B377E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"/>
                  </w:pict>
                </mc:Fallback>
              </mc:AlternateContent>
            </w:r>
          </w:p>
        </w:tc>
        <w:tc>
          <w:tcPr>
            <w:tcW w:w="1935" w:type="dxa"/>
            <w:vAlign w:val="center"/>
          </w:tcPr>
          <w:p w:rsidRPr="00C27768" w:rsidR="0042387B" w:rsidP="0042387B" w:rsidRDefault="0042387B" w14:paraId="2C55B653" w14:textId="2675DC54">
            <w:pPr>
              <w:rPr>
                <w:rFonts w:cstheme="minorHAnsi"/>
                <w:sz w:val="18"/>
                <w:szCs w:val="18"/>
              </w:rPr>
            </w:pPr>
            <w:r w:rsidRPr="00C27768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editId="1372464B" wp14:anchorId="12925923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1270</wp:posOffset>
                      </wp:positionV>
                      <wp:extent cx="515620" cy="168275"/>
                      <wp:effectExtent l="0" t="0" r="17780" b="222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620" cy="168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style="position:absolute;margin-left:43.1pt;margin-top:.1pt;width:40.6pt;height:13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028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"/>
                  </w:pict>
                </mc:Fallback>
              </mc:AlternateContent>
            </w:r>
          </w:p>
        </w:tc>
      </w:tr>
      <w:tr w:rsidRPr="00C27768" w:rsidR="0042387B" w:rsidTr="00C574CE" w14:paraId="39464164" w14:textId="77777777">
        <w:trPr>
          <w:trHeight w:val="20"/>
        </w:trPr>
        <w:tc>
          <w:tcPr>
            <w:tcW w:w="6030" w:type="dxa"/>
            <w:shd w:val="clear" w:color="auto" w:fill="E7E6E6" w:themeFill="background2"/>
            <w:vAlign w:val="center"/>
          </w:tcPr>
          <w:p w:rsidRPr="00C27768" w:rsidR="002748F2" w:rsidP="0042387B" w:rsidRDefault="00BC44B9" w14:paraId="6441C932" w14:textId="5FECD9F5">
            <w:pPr>
              <w:rPr>
                <w:rFonts w:cstheme="minorHAnsi"/>
                <w:sz w:val="18"/>
                <w:szCs w:val="18"/>
              </w:rPr>
            </w:pPr>
            <w:r w:rsidRPr="00CC34F7">
              <w:rPr>
                <w:rFonts w:cstheme="minorHAnsi"/>
                <w:sz w:val="18"/>
                <w:szCs w:val="18"/>
              </w:rPr>
              <w:t xml:space="preserve">        </w:t>
            </w:r>
            <w:r>
              <w:rPr>
                <w:rFonts w:cstheme="minorHAnsi"/>
                <w:sz w:val="18"/>
                <w:szCs w:val="18"/>
              </w:rPr>
              <w:t>Another gender</w:t>
            </w:r>
            <w:r w:rsidRPr="00C27768" w:rsidR="0042387B">
              <w:rPr>
                <w:rFonts w:cstheme="minorHAnsi"/>
                <w:sz w:val="18"/>
                <w:szCs w:val="18"/>
              </w:rPr>
              <w:t xml:space="preserve"> (i.e., gender information is known but does not fall into </w:t>
            </w:r>
          </w:p>
          <w:p w:rsidRPr="00C27768" w:rsidR="00B04289" w:rsidP="00B04289" w:rsidRDefault="002748F2" w14:paraId="4D94CBCD" w14:textId="77777777">
            <w:pPr>
              <w:rPr>
                <w:rFonts w:cstheme="minorHAnsi"/>
                <w:sz w:val="18"/>
                <w:szCs w:val="18"/>
              </w:rPr>
            </w:pPr>
            <w:r w:rsidRPr="00C27768">
              <w:rPr>
                <w:rFonts w:cstheme="minorHAnsi"/>
                <w:sz w:val="18"/>
                <w:szCs w:val="18"/>
              </w:rPr>
              <w:t xml:space="preserve">        </w:t>
            </w:r>
            <w:r w:rsidRPr="00C27768" w:rsidR="0042387B">
              <w:rPr>
                <w:rFonts w:cstheme="minorHAnsi"/>
                <w:sz w:val="18"/>
                <w:szCs w:val="18"/>
              </w:rPr>
              <w:t xml:space="preserve">either of the mutually exclusive binary categories provided </w:t>
            </w:r>
          </w:p>
          <w:p w:rsidRPr="00C27768" w:rsidR="0042387B" w:rsidP="00B04289" w:rsidRDefault="00B04289" w14:paraId="0856D8E2" w14:textId="065F0663">
            <w:pPr>
              <w:rPr>
                <w:rFonts w:cstheme="minorHAnsi"/>
                <w:sz w:val="18"/>
                <w:szCs w:val="18"/>
              </w:rPr>
            </w:pPr>
            <w:r w:rsidRPr="00C27768">
              <w:rPr>
                <w:rFonts w:cstheme="minorHAnsi"/>
                <w:sz w:val="18"/>
                <w:szCs w:val="18"/>
              </w:rPr>
              <w:t xml:space="preserve">        </w:t>
            </w:r>
            <w:r w:rsidRPr="00C27768" w:rsidR="0042387B">
              <w:rPr>
                <w:rFonts w:cstheme="minorHAnsi"/>
                <w:sz w:val="18"/>
                <w:szCs w:val="18"/>
              </w:rPr>
              <w:t xml:space="preserve">[Men/Women]).  </w:t>
            </w:r>
          </w:p>
        </w:tc>
        <w:tc>
          <w:tcPr>
            <w:tcW w:w="1935" w:type="dxa"/>
            <w:vAlign w:val="center"/>
          </w:tcPr>
          <w:p w:rsidRPr="00C27768" w:rsidR="0042387B" w:rsidP="0042387B" w:rsidRDefault="0042387B" w14:paraId="1149B79E" w14:textId="77777777">
            <w:pPr>
              <w:rPr>
                <w:rFonts w:cstheme="minorHAnsi"/>
                <w:sz w:val="18"/>
                <w:szCs w:val="18"/>
              </w:rPr>
            </w:pPr>
            <w:r w:rsidRPr="00C27768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editId="55A60AAC" wp14:anchorId="2F402728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17780</wp:posOffset>
                      </wp:positionV>
                      <wp:extent cx="515620" cy="168275"/>
                      <wp:effectExtent l="0" t="0" r="17780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620" cy="168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43.7pt;margin-top:1.4pt;width:40.6pt;height:1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3E3F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"/>
                  </w:pict>
                </mc:Fallback>
              </mc:AlternateContent>
            </w:r>
          </w:p>
        </w:tc>
        <w:tc>
          <w:tcPr>
            <w:tcW w:w="1935" w:type="dxa"/>
            <w:vAlign w:val="center"/>
          </w:tcPr>
          <w:p w:rsidRPr="00C27768" w:rsidR="0042387B" w:rsidP="0042387B" w:rsidRDefault="0042387B" w14:paraId="06CB1DE3" w14:textId="21FF7607">
            <w:pPr>
              <w:rPr>
                <w:rFonts w:cstheme="minorHAnsi"/>
                <w:sz w:val="18"/>
                <w:szCs w:val="18"/>
              </w:rPr>
            </w:pPr>
            <w:r w:rsidRPr="00C27768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editId="50D62520" wp14:anchorId="605FA8A8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17780</wp:posOffset>
                      </wp:positionV>
                      <wp:extent cx="515620" cy="168275"/>
                      <wp:effectExtent l="0" t="0" r="17780" b="222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620" cy="168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style="position:absolute;margin-left:43.7pt;margin-top:1.4pt;width:40.6pt;height:1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E098F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"/>
                  </w:pict>
                </mc:Fallback>
              </mc:AlternateContent>
            </w:r>
          </w:p>
        </w:tc>
      </w:tr>
      <w:tr w:rsidRPr="00C27768" w:rsidR="0042387B" w:rsidTr="00BA78EB" w14:paraId="3DB5A986" w14:textId="77777777">
        <w:trPr>
          <w:trHeight w:val="144"/>
        </w:trPr>
        <w:tc>
          <w:tcPr>
            <w:tcW w:w="6030" w:type="dxa"/>
            <w:shd w:val="clear" w:color="auto" w:fill="E7E6E6" w:themeFill="background2"/>
            <w:vAlign w:val="center"/>
          </w:tcPr>
          <w:p w:rsidRPr="00C27768" w:rsidR="0042387B" w:rsidP="00EC2CCD" w:rsidRDefault="0042387B" w14:paraId="57476E72" w14:textId="1C72792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27768">
              <w:rPr>
                <w:rFonts w:cstheme="minorHAnsi"/>
                <w:b/>
                <w:bCs/>
                <w:sz w:val="18"/>
                <w:szCs w:val="18"/>
              </w:rPr>
              <w:t xml:space="preserve">        Total of Gender unknown + </w:t>
            </w:r>
            <w:r w:rsidR="00BC44B9">
              <w:rPr>
                <w:rFonts w:cstheme="minorHAnsi"/>
                <w:b/>
                <w:bCs/>
                <w:sz w:val="18"/>
                <w:szCs w:val="18"/>
              </w:rPr>
              <w:t>Another gender</w:t>
            </w:r>
            <w:r w:rsidRPr="00C27768">
              <w:rPr>
                <w:rFonts w:cstheme="minorHAnsi"/>
                <w:b/>
                <w:bCs/>
                <w:sz w:val="18"/>
                <w:szCs w:val="18"/>
              </w:rPr>
              <w:t xml:space="preserve"> [Calculated value]</w:t>
            </w:r>
          </w:p>
        </w:tc>
        <w:tc>
          <w:tcPr>
            <w:tcW w:w="1935" w:type="dxa"/>
            <w:vAlign w:val="center"/>
          </w:tcPr>
          <w:p w:rsidRPr="00C27768" w:rsidR="0042387B" w:rsidP="00EC2CCD" w:rsidRDefault="0042387B" w14:paraId="14E8E8C8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Pr="00C27768" w:rsidR="0042387B" w:rsidP="00EC2CCD" w:rsidRDefault="0042387B" w14:paraId="6A64F270" w14:textId="16173F6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Pr="00C27768" w:rsidR="0042387B" w:rsidTr="00B218AF" w14:paraId="0E9BEDB8" w14:textId="77777777">
        <w:trPr>
          <w:trHeight w:val="432"/>
        </w:trPr>
        <w:tc>
          <w:tcPr>
            <w:tcW w:w="6030" w:type="dxa"/>
            <w:shd w:val="clear" w:color="auto" w:fill="E7E6E6" w:themeFill="background2"/>
            <w:vAlign w:val="center"/>
          </w:tcPr>
          <w:p w:rsidRPr="00C27768" w:rsidR="008B68E5" w:rsidP="00EC2CCD" w:rsidRDefault="0042387B" w14:paraId="3C7D3741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27768">
              <w:rPr>
                <w:rFonts w:cstheme="minorHAnsi"/>
                <w:b/>
                <w:bCs/>
                <w:sz w:val="18"/>
                <w:szCs w:val="18"/>
              </w:rPr>
              <w:t xml:space="preserve">        Total of Students for whom gender is known and falls into one of the </w:t>
            </w:r>
          </w:p>
          <w:p w:rsidRPr="00C27768" w:rsidR="00DB0203" w:rsidP="008B68E5" w:rsidRDefault="008B68E5" w14:paraId="03FC4AD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27768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C27768" w:rsidR="0042387B">
              <w:rPr>
                <w:rFonts w:cstheme="minorHAnsi"/>
                <w:b/>
                <w:bCs/>
                <w:sz w:val="18"/>
                <w:szCs w:val="18"/>
              </w:rPr>
              <w:t xml:space="preserve">mutually exclusive binary categories provided [Men/Women] [Calculated </w:t>
            </w:r>
          </w:p>
          <w:p w:rsidRPr="00C27768" w:rsidR="0042387B" w:rsidP="008B68E5" w:rsidRDefault="00DB0203" w14:paraId="024AA190" w14:textId="3A39935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27768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C27768" w:rsidR="0042387B">
              <w:rPr>
                <w:rFonts w:cstheme="minorHAnsi"/>
                <w:b/>
                <w:bCs/>
                <w:sz w:val="18"/>
                <w:szCs w:val="18"/>
              </w:rPr>
              <w:t>value]</w:t>
            </w:r>
          </w:p>
        </w:tc>
        <w:tc>
          <w:tcPr>
            <w:tcW w:w="1935" w:type="dxa"/>
            <w:vAlign w:val="center"/>
          </w:tcPr>
          <w:p w:rsidRPr="00C27768" w:rsidR="0042387B" w:rsidP="00EC2CCD" w:rsidRDefault="0042387B" w14:paraId="4B5AC545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Pr="00C27768" w:rsidR="0042387B" w:rsidP="00EC2CCD" w:rsidRDefault="0042387B" w14:paraId="0424B0B6" w14:textId="1FB3AF5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:rsidRPr="00C27768" w:rsidR="005E40E7" w:rsidP="005E40E7" w:rsidRDefault="005E40E7" w14:paraId="5C7A74B5" w14:textId="77777777">
      <w:pPr>
        <w:rPr>
          <w:rFonts w:cstheme="minorHAnsi"/>
        </w:rPr>
      </w:pPr>
    </w:p>
    <w:p w:rsidRPr="00C27768" w:rsidR="0078078D" w:rsidRDefault="0078078D" w14:paraId="204E2055" w14:textId="3B71C8E0">
      <w:pPr>
        <w:rPr>
          <w:rFonts w:cstheme="minorHAnsi"/>
        </w:rPr>
      </w:pPr>
      <w:r w:rsidRPr="00C27768">
        <w:rPr>
          <w:rFonts w:cstheme="minorHAnsi"/>
        </w:rPr>
        <w:br w:type="page"/>
      </w:r>
    </w:p>
    <w:bookmarkEnd w:id="1"/>
    <w:p w:rsidRPr="00A520CE" w:rsidR="000D4C3A" w:rsidP="000D4C3A" w:rsidRDefault="000D4C3A" w14:paraId="6CB84AED" w14:textId="1CEAFA39">
      <w:pPr>
        <w:pStyle w:val="Heading1"/>
        <w:rPr>
          <w:rFonts w:asciiTheme="minorHAnsi" w:hAnsiTheme="minorHAnsi" w:cstheme="minorHAnsi"/>
        </w:rPr>
      </w:pPr>
      <w:r w:rsidRPr="00A520CE">
        <w:rPr>
          <w:rFonts w:asciiTheme="minorHAnsi" w:hAnsiTheme="minorHAnsi" w:cstheme="minorHAnsi"/>
        </w:rPr>
        <w:lastRenderedPageBreak/>
        <w:t xml:space="preserve">Nonresident category collection </w:t>
      </w:r>
    </w:p>
    <w:p w:rsidRPr="00A520CE" w:rsidR="000D4C3A" w:rsidP="000D4C3A" w:rsidRDefault="000D4C3A" w14:paraId="751F4E05" w14:textId="77777777">
      <w:pPr>
        <w:rPr>
          <w:rFonts w:cstheme="minorHAnsi"/>
        </w:rPr>
      </w:pPr>
    </w:p>
    <w:p w:rsidRPr="00A520CE" w:rsidR="006925CE" w:rsidP="000D4C3A" w:rsidRDefault="000D4C3A" w14:paraId="013F99EA" w14:textId="0C9BC755">
      <w:pPr>
        <w:pStyle w:val="ListParagraph"/>
        <w:numPr>
          <w:ilvl w:val="0"/>
          <w:numId w:val="1"/>
        </w:numPr>
        <w:rPr>
          <w:rFonts w:cstheme="minorHAnsi"/>
        </w:rPr>
      </w:pPr>
      <w:r w:rsidRPr="00A520CE">
        <w:rPr>
          <w:rFonts w:cstheme="minorHAnsi"/>
        </w:rPr>
        <w:t xml:space="preserve">In the current package, NCES is proposing to </w:t>
      </w:r>
      <w:r w:rsidRPr="00A520CE" w:rsidR="003939D1">
        <w:rPr>
          <w:rFonts w:cstheme="minorHAnsi"/>
        </w:rPr>
        <w:t>replace the term ‘</w:t>
      </w:r>
      <w:r w:rsidRPr="00A520CE">
        <w:rPr>
          <w:rFonts w:cstheme="minorHAnsi"/>
        </w:rPr>
        <w:t xml:space="preserve">nonresident alien’ </w:t>
      </w:r>
      <w:r w:rsidRPr="00A520CE" w:rsidR="003939D1">
        <w:rPr>
          <w:rFonts w:cstheme="minorHAnsi"/>
        </w:rPr>
        <w:t>with</w:t>
      </w:r>
      <w:r w:rsidRPr="00A520CE">
        <w:rPr>
          <w:rFonts w:cstheme="minorHAnsi"/>
        </w:rPr>
        <w:t xml:space="preserve"> ‘nonresident’ to </w:t>
      </w:r>
      <w:r w:rsidRPr="00A520CE" w:rsidR="000603DE">
        <w:rPr>
          <w:rFonts w:cstheme="minorHAnsi"/>
        </w:rPr>
        <w:t xml:space="preserve">use more inclusive </w:t>
      </w:r>
      <w:r w:rsidRPr="00A520CE" w:rsidR="003939D1">
        <w:rPr>
          <w:rFonts w:cstheme="minorHAnsi"/>
        </w:rPr>
        <w:t>language</w:t>
      </w:r>
      <w:r w:rsidRPr="00A520CE" w:rsidR="000603DE">
        <w:rPr>
          <w:rFonts w:cstheme="minorHAnsi"/>
        </w:rPr>
        <w:t xml:space="preserve">. </w:t>
      </w:r>
    </w:p>
    <w:p w:rsidRPr="00A520CE" w:rsidR="006925CE" w:rsidP="006925CE" w:rsidRDefault="006925CE" w14:paraId="26705300" w14:textId="77777777">
      <w:pPr>
        <w:pStyle w:val="ListParagraph"/>
        <w:rPr>
          <w:rFonts w:cstheme="minorHAnsi"/>
        </w:rPr>
      </w:pPr>
    </w:p>
    <w:p w:rsidRPr="00A520CE" w:rsidR="000D4C3A" w:rsidP="006925CE" w:rsidRDefault="006925CE" w14:paraId="4D01139F" w14:textId="3D047788">
      <w:pPr>
        <w:pStyle w:val="ListParagraph"/>
        <w:rPr>
          <w:rFonts w:cstheme="minorHAnsi"/>
        </w:rPr>
      </w:pPr>
      <w:r w:rsidRPr="00A520CE">
        <w:rPr>
          <w:rFonts w:cstheme="minorHAnsi"/>
        </w:rPr>
        <w:t>NC</w:t>
      </w:r>
      <w:r w:rsidRPr="00A520CE" w:rsidR="000D4C3A">
        <w:rPr>
          <w:rFonts w:cstheme="minorHAnsi"/>
        </w:rPr>
        <w:t xml:space="preserve">ES </w:t>
      </w:r>
      <w:r w:rsidRPr="00A520CE">
        <w:rPr>
          <w:rFonts w:cstheme="minorHAnsi"/>
        </w:rPr>
        <w:t xml:space="preserve">is also considering whether the ‘nonresident’ category should be removed from the </w:t>
      </w:r>
      <w:r w:rsidRPr="00A520CE" w:rsidR="003B1214">
        <w:rPr>
          <w:rFonts w:cstheme="minorHAnsi"/>
        </w:rPr>
        <w:t xml:space="preserve">collection of </w:t>
      </w:r>
      <w:r w:rsidRPr="00A520CE">
        <w:rPr>
          <w:rFonts w:cstheme="minorHAnsi"/>
        </w:rPr>
        <w:t>rac</w:t>
      </w:r>
      <w:r w:rsidRPr="00A520CE" w:rsidR="003B1214">
        <w:rPr>
          <w:rFonts w:cstheme="minorHAnsi"/>
        </w:rPr>
        <w:t>ial and</w:t>
      </w:r>
      <w:r w:rsidRPr="00A520CE">
        <w:rPr>
          <w:rFonts w:cstheme="minorHAnsi"/>
        </w:rPr>
        <w:t xml:space="preserve"> ethnic</w:t>
      </w:r>
      <w:r w:rsidRPr="00A520CE" w:rsidR="003B1214">
        <w:rPr>
          <w:rFonts w:cstheme="minorHAnsi"/>
        </w:rPr>
        <w:t xml:space="preserve"> data</w:t>
      </w:r>
      <w:r w:rsidRPr="00A520CE">
        <w:rPr>
          <w:rFonts w:cstheme="minorHAnsi"/>
        </w:rPr>
        <w:t xml:space="preserve">, as </w:t>
      </w:r>
      <w:r w:rsidRPr="00A520CE" w:rsidR="003B1214">
        <w:rPr>
          <w:rFonts w:cstheme="minorHAnsi"/>
        </w:rPr>
        <w:t xml:space="preserve">determining nonresident status requires </w:t>
      </w:r>
      <w:r w:rsidRPr="00A520CE">
        <w:rPr>
          <w:rFonts w:cstheme="minorHAnsi"/>
        </w:rPr>
        <w:t xml:space="preserve">institutions </w:t>
      </w:r>
      <w:r w:rsidRPr="00A520CE" w:rsidR="003B1214">
        <w:rPr>
          <w:rFonts w:cstheme="minorHAnsi"/>
        </w:rPr>
        <w:t xml:space="preserve">to </w:t>
      </w:r>
      <w:r w:rsidRPr="00A520CE">
        <w:rPr>
          <w:rFonts w:cstheme="minorHAnsi"/>
        </w:rPr>
        <w:t>track student</w:t>
      </w:r>
      <w:r w:rsidRPr="00A520CE" w:rsidR="008F20AC">
        <w:rPr>
          <w:rFonts w:cstheme="minorHAnsi"/>
        </w:rPr>
        <w:t>s on a</w:t>
      </w:r>
      <w:r w:rsidRPr="00A520CE">
        <w:rPr>
          <w:rFonts w:cstheme="minorHAnsi"/>
        </w:rPr>
        <w:t xml:space="preserve"> visa </w:t>
      </w:r>
      <w:r w:rsidRPr="00A520CE" w:rsidR="008F20AC">
        <w:rPr>
          <w:rFonts w:cstheme="minorHAnsi"/>
        </w:rPr>
        <w:t>or temporary basis</w:t>
      </w:r>
      <w:r w:rsidRPr="00A520CE">
        <w:rPr>
          <w:rFonts w:cstheme="minorHAnsi"/>
        </w:rPr>
        <w:t xml:space="preserve">. </w:t>
      </w:r>
    </w:p>
    <w:p w:rsidRPr="00A520CE" w:rsidR="0010182B" w:rsidP="006925CE" w:rsidRDefault="0010182B" w14:paraId="6F6A78CA" w14:textId="62A8DC29">
      <w:pPr>
        <w:pStyle w:val="ListParagraph"/>
        <w:rPr>
          <w:rFonts w:cstheme="minorHAnsi"/>
        </w:rPr>
      </w:pPr>
    </w:p>
    <w:p w:rsidRPr="00A520CE" w:rsidR="0010182B" w:rsidP="006925CE" w:rsidRDefault="006362BF" w14:paraId="0312F7A0" w14:textId="0EC4F03A">
      <w:pPr>
        <w:pStyle w:val="ListParagraph"/>
        <w:rPr>
          <w:rFonts w:cstheme="minorHAnsi"/>
        </w:rPr>
      </w:pPr>
      <w:r w:rsidRPr="00A520CE">
        <w:rPr>
          <w:rFonts w:cstheme="minorHAnsi"/>
        </w:rPr>
        <w:t>As a reminder, institutions are required to</w:t>
      </w:r>
      <w:r w:rsidRPr="00A520CE" w:rsidR="007C5C49">
        <w:rPr>
          <w:rFonts w:cstheme="minorHAnsi"/>
        </w:rPr>
        <w:t xml:space="preserve"> give students and staff the opportunity to self-report their race and ethnicity and MUST use a 2-part question to collect these data. </w:t>
      </w:r>
      <w:r w:rsidRPr="00A520CE" w:rsidR="00C93AD2">
        <w:rPr>
          <w:rFonts w:cstheme="minorHAnsi"/>
        </w:rPr>
        <w:t xml:space="preserve">The ‘Nonresident (or Nonresident alien)’ category may NOT be presented to students and staff per the OMB </w:t>
      </w:r>
      <w:r w:rsidRPr="00A520CE" w:rsidR="007F5220">
        <w:rPr>
          <w:rFonts w:cstheme="minorHAnsi"/>
        </w:rPr>
        <w:t>guidance and</w:t>
      </w:r>
      <w:r w:rsidRPr="00A520CE" w:rsidR="00715D01">
        <w:rPr>
          <w:rFonts w:cstheme="minorHAnsi"/>
        </w:rPr>
        <w:t xml:space="preserve"> is specific to IPEDS reporting</w:t>
      </w:r>
      <w:r w:rsidRPr="00A520CE" w:rsidR="00C93AD2">
        <w:rPr>
          <w:rFonts w:cstheme="minorHAnsi"/>
        </w:rPr>
        <w:t>.</w:t>
      </w:r>
      <w:r w:rsidRPr="00A520CE" w:rsidR="008A3B06">
        <w:rPr>
          <w:rFonts w:cstheme="minorHAnsi"/>
        </w:rPr>
        <w:t xml:space="preserve"> Institutions should store the data in the 2-question format, not </w:t>
      </w:r>
      <w:r w:rsidRPr="00A520CE" w:rsidR="003D1D47">
        <w:rPr>
          <w:rFonts w:cstheme="minorHAnsi"/>
        </w:rPr>
        <w:t xml:space="preserve">at the aggregated </w:t>
      </w:r>
      <w:r w:rsidRPr="00A520CE" w:rsidR="008A3B06">
        <w:rPr>
          <w:rFonts w:cstheme="minorHAnsi"/>
        </w:rPr>
        <w:t>IPEDS reporting categories.</w:t>
      </w:r>
      <w:r w:rsidRPr="00A520CE" w:rsidR="00C93AD2">
        <w:rPr>
          <w:rFonts w:cstheme="minorHAnsi"/>
        </w:rPr>
        <w:t xml:space="preserve"> For more information, please see </w:t>
      </w:r>
      <w:hyperlink w:history="1" r:id="rId12">
        <w:r w:rsidRPr="00A520CE" w:rsidR="00715D01">
          <w:rPr>
            <w:rStyle w:val="Hyperlink"/>
            <w:rFonts w:cstheme="minorHAnsi"/>
            <w:color w:val="auto"/>
          </w:rPr>
          <w:t>https://nces.ed.gov/ipeds/report-your-data/race-ethnicity-collecting-data-for-reporting-purposes</w:t>
        </w:r>
      </w:hyperlink>
      <w:r w:rsidRPr="00A520CE" w:rsidR="007F5220">
        <w:rPr>
          <w:rFonts w:cstheme="minorHAnsi"/>
        </w:rPr>
        <w:t>.</w:t>
      </w:r>
    </w:p>
    <w:p w:rsidRPr="00A520CE" w:rsidR="008F20AC" w:rsidP="006925CE" w:rsidRDefault="008F20AC" w14:paraId="29196D00" w14:textId="4F77741D">
      <w:pPr>
        <w:pStyle w:val="ListParagraph"/>
        <w:rPr>
          <w:rFonts w:cstheme="minorHAnsi"/>
        </w:rPr>
      </w:pPr>
    </w:p>
    <w:p w:rsidRPr="00A520CE" w:rsidR="008F20AC" w:rsidP="006925CE" w:rsidRDefault="007E199C" w14:paraId="34AE5194" w14:textId="5423E742">
      <w:pPr>
        <w:pStyle w:val="ListParagraph"/>
        <w:rPr>
          <w:rFonts w:cstheme="minorHAnsi"/>
        </w:rPr>
      </w:pPr>
      <w:r w:rsidRPr="00A520CE">
        <w:rPr>
          <w:rFonts w:cstheme="minorHAnsi"/>
        </w:rPr>
        <w:t>The following questions aim to provide clarity in this matter:</w:t>
      </w:r>
    </w:p>
    <w:p w:rsidRPr="00A520CE" w:rsidR="000D4C3A" w:rsidP="000D4C3A" w:rsidRDefault="000D4C3A" w14:paraId="3D5A93B4" w14:textId="77777777">
      <w:pPr>
        <w:pStyle w:val="ListParagraph"/>
        <w:ind w:left="1080"/>
        <w:rPr>
          <w:rFonts w:cstheme="minorHAnsi"/>
          <w:i/>
          <w:iCs/>
        </w:rPr>
      </w:pPr>
    </w:p>
    <w:p w:rsidRPr="00A520CE" w:rsidR="00B112EC" w:rsidP="00B112EC" w:rsidRDefault="00B112EC" w14:paraId="508172C1" w14:textId="77777777">
      <w:pPr>
        <w:pStyle w:val="ListParagraph"/>
        <w:numPr>
          <w:ilvl w:val="0"/>
          <w:numId w:val="6"/>
        </w:numPr>
        <w:rPr>
          <w:rFonts w:cstheme="minorHAnsi"/>
          <w:i/>
          <w:iCs/>
        </w:rPr>
      </w:pPr>
      <w:r w:rsidRPr="00A520CE">
        <w:rPr>
          <w:rFonts w:cstheme="minorHAnsi"/>
          <w:i/>
          <w:iCs/>
        </w:rPr>
        <w:t xml:space="preserve">Does your institution have challenges or concerns with determining which students are ‘nonresident’ (or ‘nonresident alien’ in past data collections) for IPEDS reporting purposes? Please describe the challenges/concerns. </w:t>
      </w:r>
    </w:p>
    <w:p w:rsidRPr="00A520CE" w:rsidR="00B112EC" w:rsidP="00B112EC" w:rsidRDefault="00B112EC" w14:paraId="111C37F9" w14:textId="77777777">
      <w:pPr>
        <w:pStyle w:val="ListParagraph"/>
        <w:numPr>
          <w:ilvl w:val="0"/>
          <w:numId w:val="6"/>
        </w:numPr>
        <w:rPr>
          <w:rFonts w:cstheme="minorHAnsi"/>
          <w:i/>
          <w:iCs/>
        </w:rPr>
      </w:pPr>
      <w:r w:rsidRPr="00A520CE">
        <w:rPr>
          <w:rFonts w:cstheme="minorHAnsi"/>
          <w:i/>
          <w:iCs/>
        </w:rPr>
        <w:t>If NCES were to remove the ‘nonresident’ category from race/ethnicity reporting, could your institution report race/ethnicity by all of the below citizenship options? If not, could your institution report TOTAL student counts for all of the below citizenship options?</w:t>
      </w:r>
    </w:p>
    <w:p w:rsidRPr="00A520CE" w:rsidR="00B112EC" w:rsidP="00B112EC" w:rsidRDefault="00B112EC" w14:paraId="029C077B" w14:textId="77777777">
      <w:pPr>
        <w:pStyle w:val="ListParagraph"/>
        <w:ind w:left="1080"/>
        <w:rPr>
          <w:rFonts w:cstheme="minorHAnsi"/>
          <w:i/>
          <w:iCs/>
        </w:rPr>
      </w:pPr>
      <w:r w:rsidRPr="00A520CE">
        <w:rPr>
          <w:rFonts w:cstheme="minorHAnsi"/>
          <w:i/>
          <w:iCs/>
        </w:rPr>
        <w:t>- US citizen or US national (already captured using existing race/ethnicity categories)</w:t>
      </w:r>
    </w:p>
    <w:p w:rsidRPr="00A520CE" w:rsidR="00B112EC" w:rsidP="00B112EC" w:rsidRDefault="00B112EC" w14:paraId="36D799C1" w14:textId="77777777">
      <w:pPr>
        <w:pStyle w:val="ListParagraph"/>
        <w:ind w:left="1080"/>
        <w:rPr>
          <w:rFonts w:cstheme="minorHAnsi"/>
          <w:i/>
          <w:iCs/>
        </w:rPr>
      </w:pPr>
      <w:r w:rsidRPr="00A520CE">
        <w:rPr>
          <w:rFonts w:cstheme="minorHAnsi"/>
          <w:i/>
          <w:iCs/>
        </w:rPr>
        <w:t>- Permanent resident or other eligible non-citizen (already captured using existing race/ethnicity categories)</w:t>
      </w:r>
    </w:p>
    <w:p w:rsidRPr="00A520CE" w:rsidR="00B112EC" w:rsidP="00B112EC" w:rsidRDefault="00B112EC" w14:paraId="08325111" w14:textId="77777777">
      <w:pPr>
        <w:pStyle w:val="ListParagraph"/>
        <w:ind w:left="1080"/>
        <w:rPr>
          <w:rFonts w:cstheme="minorHAnsi"/>
          <w:i/>
          <w:iCs/>
        </w:rPr>
      </w:pPr>
      <w:r w:rsidRPr="00A520CE">
        <w:rPr>
          <w:rFonts w:cstheme="minorHAnsi"/>
          <w:i/>
          <w:iCs/>
        </w:rPr>
        <w:t>- Foreign/International student with student visa</w:t>
      </w:r>
    </w:p>
    <w:p w:rsidRPr="00A520CE" w:rsidR="00B112EC" w:rsidP="00B112EC" w:rsidRDefault="00B112EC" w14:paraId="0D5CBC64" w14:textId="77777777">
      <w:pPr>
        <w:pStyle w:val="ListParagraph"/>
        <w:ind w:left="1080"/>
        <w:rPr>
          <w:rFonts w:cstheme="minorHAnsi"/>
          <w:i/>
          <w:iCs/>
        </w:rPr>
      </w:pPr>
      <w:r w:rsidRPr="00A520CE">
        <w:rPr>
          <w:rFonts w:cstheme="minorHAnsi"/>
          <w:i/>
          <w:iCs/>
        </w:rPr>
        <w:t>- Unknown  (including undocumented students)</w:t>
      </w:r>
    </w:p>
    <w:p w:rsidRPr="00A520CE" w:rsidR="00B112EC" w:rsidP="00B112EC" w:rsidRDefault="00B112EC" w14:paraId="39B3F92F" w14:textId="77777777">
      <w:pPr>
        <w:pStyle w:val="ListParagraph"/>
        <w:numPr>
          <w:ilvl w:val="0"/>
          <w:numId w:val="6"/>
        </w:numPr>
        <w:rPr>
          <w:rFonts w:cstheme="minorHAnsi"/>
          <w:i/>
          <w:iCs/>
        </w:rPr>
      </w:pPr>
      <w:r w:rsidRPr="00A520CE">
        <w:rPr>
          <w:rFonts w:cstheme="minorHAnsi"/>
          <w:i/>
          <w:iCs/>
        </w:rPr>
        <w:t>In your estimation, for what percentage of Foreign/International students with student visa and students with unknown citizenship (including undocumented students) would your institution not be able to determine race/ethnicity?</w:t>
      </w:r>
    </w:p>
    <w:p w:rsidRPr="00A520CE" w:rsidR="00B112EC" w:rsidP="00B112EC" w:rsidRDefault="00B112EC" w14:paraId="486B4409" w14:textId="77777777">
      <w:pPr>
        <w:pStyle w:val="ListParagraph"/>
        <w:numPr>
          <w:ilvl w:val="0"/>
          <w:numId w:val="6"/>
        </w:numPr>
        <w:rPr>
          <w:rFonts w:cstheme="minorHAnsi"/>
          <w:i/>
          <w:iCs/>
        </w:rPr>
      </w:pPr>
      <w:r w:rsidRPr="00A520CE">
        <w:rPr>
          <w:rFonts w:cstheme="minorHAnsi"/>
          <w:i/>
          <w:iCs/>
        </w:rPr>
        <w:t xml:space="preserve">Please add any additional comments you may have on this topic. </w:t>
      </w:r>
    </w:p>
    <w:p w:rsidRPr="00AF7B4A" w:rsidR="00AF7B4A" w:rsidP="00B112EC" w:rsidRDefault="00AF7B4A" w14:paraId="238616EA" w14:textId="3FA5A395">
      <w:pPr>
        <w:pStyle w:val="ListParagraph"/>
        <w:ind w:left="1080"/>
        <w:rPr>
          <w:rFonts w:cstheme="minorHAnsi"/>
          <w:i/>
          <w:iCs/>
        </w:rPr>
      </w:pPr>
    </w:p>
    <w:sectPr w:rsidRPr="00AF7B4A" w:rsidR="00AF7B4A" w:rsidSect="00C27768">
      <w:headerReference w:type="default" r:id="rId13"/>
      <w:footerReference w:type="even" r:id="rId14"/>
      <w:footerReference w:type="default" r:id="rId15"/>
      <w:pgSz w:w="12240" w:h="15840" w:code="1"/>
      <w:pgMar w:top="864" w:right="864" w:bottom="720" w:left="864" w:header="432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8E32" w14:textId="77777777" w:rsidR="005D4808" w:rsidRDefault="005D4808">
      <w:pPr>
        <w:spacing w:after="0" w:line="240" w:lineRule="auto"/>
      </w:pPr>
      <w:r>
        <w:separator/>
      </w:r>
    </w:p>
  </w:endnote>
  <w:endnote w:type="continuationSeparator" w:id="0">
    <w:p w14:paraId="19DA1A2E" w14:textId="77777777" w:rsidR="005D4808" w:rsidRDefault="005D4808">
      <w:pPr>
        <w:spacing w:after="0" w:line="240" w:lineRule="auto"/>
      </w:pPr>
      <w:r>
        <w:continuationSeparator/>
      </w:r>
    </w:p>
  </w:endnote>
  <w:endnote w:type="continuationNotice" w:id="1">
    <w:p w14:paraId="10B14AEF" w14:textId="77777777" w:rsidR="005D4808" w:rsidRDefault="005D4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C23D" w14:textId="77777777" w:rsidR="00F366C3" w:rsidRDefault="00F366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279A5" w14:textId="77777777" w:rsidR="00F366C3" w:rsidRDefault="00F366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44BC" w14:textId="121637CB" w:rsidR="0068188B" w:rsidRDefault="00C27768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appendix d – </w:t>
    </w:r>
    <w:r w:rsidR="0068188B">
      <w:rPr>
        <w:caps/>
        <w:color w:val="5B9BD5" w:themeColor="accent1"/>
      </w:rPr>
      <w:t>IPEDS</w:t>
    </w:r>
    <w:r>
      <w:rPr>
        <w:caps/>
        <w:color w:val="5B9BD5" w:themeColor="accent1"/>
      </w:rPr>
      <w:t>2022-23 through 2024-25 directed questions |</w:t>
    </w:r>
    <w:r w:rsidR="0068188B">
      <w:rPr>
        <w:caps/>
        <w:color w:val="5B9BD5" w:themeColor="accent1"/>
      </w:rPr>
      <w:t xml:space="preserve"> </w:t>
    </w:r>
    <w:r w:rsidR="0068188B">
      <w:rPr>
        <w:caps/>
        <w:color w:val="5B9BD5" w:themeColor="accent1"/>
      </w:rPr>
      <w:fldChar w:fldCharType="begin"/>
    </w:r>
    <w:r w:rsidR="0068188B">
      <w:rPr>
        <w:caps/>
        <w:color w:val="5B9BD5" w:themeColor="accent1"/>
      </w:rPr>
      <w:instrText xml:space="preserve"> PAGE   \* MERGEFORMAT </w:instrText>
    </w:r>
    <w:r w:rsidR="0068188B">
      <w:rPr>
        <w:caps/>
        <w:color w:val="5B9BD5" w:themeColor="accent1"/>
      </w:rPr>
      <w:fldChar w:fldCharType="separate"/>
    </w:r>
    <w:r w:rsidR="0068188B">
      <w:rPr>
        <w:caps/>
        <w:noProof/>
        <w:color w:val="5B9BD5" w:themeColor="accent1"/>
      </w:rPr>
      <w:t>2</w:t>
    </w:r>
    <w:r w:rsidR="0068188B">
      <w:rPr>
        <w:caps/>
        <w:noProof/>
        <w:color w:val="5B9BD5" w:themeColor="accent1"/>
      </w:rPr>
      <w:fldChar w:fldCharType="end"/>
    </w:r>
  </w:p>
  <w:p w14:paraId="1F1C4A51" w14:textId="77777777" w:rsidR="0068188B" w:rsidRDefault="00681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CD52" w14:textId="77777777" w:rsidR="005D4808" w:rsidRDefault="005D4808">
      <w:pPr>
        <w:spacing w:after="0" w:line="240" w:lineRule="auto"/>
      </w:pPr>
      <w:r>
        <w:separator/>
      </w:r>
    </w:p>
  </w:footnote>
  <w:footnote w:type="continuationSeparator" w:id="0">
    <w:p w14:paraId="7F16314C" w14:textId="77777777" w:rsidR="005D4808" w:rsidRDefault="005D4808">
      <w:pPr>
        <w:spacing w:after="0" w:line="240" w:lineRule="auto"/>
      </w:pPr>
      <w:r>
        <w:continuationSeparator/>
      </w:r>
    </w:p>
  </w:footnote>
  <w:footnote w:type="continuationNotice" w:id="1">
    <w:p w14:paraId="4AB2748D" w14:textId="77777777" w:rsidR="005D4808" w:rsidRDefault="005D4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A646" w14:textId="7078EAF8" w:rsidR="00F366C3" w:rsidRPr="00C90EDD" w:rsidRDefault="00F366C3" w:rsidP="00C90EDD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C27"/>
    <w:multiLevelType w:val="hybridMultilevel"/>
    <w:tmpl w:val="E998E9D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B5381"/>
    <w:multiLevelType w:val="hybridMultilevel"/>
    <w:tmpl w:val="E998E9D6"/>
    <w:lvl w:ilvl="0" w:tplc="DCB80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17E01"/>
    <w:multiLevelType w:val="hybridMultilevel"/>
    <w:tmpl w:val="E998E9D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7514B"/>
    <w:multiLevelType w:val="hybridMultilevel"/>
    <w:tmpl w:val="7E5AA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72E9"/>
    <w:multiLevelType w:val="hybridMultilevel"/>
    <w:tmpl w:val="0AA82198"/>
    <w:lvl w:ilvl="0" w:tplc="811A3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638663">
    <w:abstractNumId w:val="3"/>
  </w:num>
  <w:num w:numId="2" w16cid:durableId="1177185656">
    <w:abstractNumId w:val="4"/>
  </w:num>
  <w:num w:numId="3" w16cid:durableId="710499491">
    <w:abstractNumId w:val="1"/>
  </w:num>
  <w:num w:numId="4" w16cid:durableId="1842118633">
    <w:abstractNumId w:val="2"/>
  </w:num>
  <w:num w:numId="5" w16cid:durableId="929966935">
    <w:abstractNumId w:val="0"/>
  </w:num>
  <w:num w:numId="6" w16cid:durableId="1569923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77F"/>
    <w:rsid w:val="000101CF"/>
    <w:rsid w:val="00012302"/>
    <w:rsid w:val="000133B4"/>
    <w:rsid w:val="00016F4B"/>
    <w:rsid w:val="000603DE"/>
    <w:rsid w:val="00060BDF"/>
    <w:rsid w:val="00061F83"/>
    <w:rsid w:val="00065E4F"/>
    <w:rsid w:val="00096248"/>
    <w:rsid w:val="000A5CDB"/>
    <w:rsid w:val="000A73C3"/>
    <w:rsid w:val="000B1F34"/>
    <w:rsid w:val="000B295E"/>
    <w:rsid w:val="000B708F"/>
    <w:rsid w:val="000C016A"/>
    <w:rsid w:val="000C22B8"/>
    <w:rsid w:val="000D1A64"/>
    <w:rsid w:val="000D3EC8"/>
    <w:rsid w:val="000D4C3A"/>
    <w:rsid w:val="000D4F40"/>
    <w:rsid w:val="000E49FD"/>
    <w:rsid w:val="000E6ABA"/>
    <w:rsid w:val="000F3954"/>
    <w:rsid w:val="0010182B"/>
    <w:rsid w:val="00101F63"/>
    <w:rsid w:val="00115B57"/>
    <w:rsid w:val="001230AC"/>
    <w:rsid w:val="00125A28"/>
    <w:rsid w:val="00125BC7"/>
    <w:rsid w:val="00125C66"/>
    <w:rsid w:val="00125D18"/>
    <w:rsid w:val="00134CF2"/>
    <w:rsid w:val="00152864"/>
    <w:rsid w:val="0015567F"/>
    <w:rsid w:val="0016159D"/>
    <w:rsid w:val="00161F29"/>
    <w:rsid w:val="00162F0B"/>
    <w:rsid w:val="00173E6A"/>
    <w:rsid w:val="001816F6"/>
    <w:rsid w:val="001859EA"/>
    <w:rsid w:val="0018722B"/>
    <w:rsid w:val="00193FEA"/>
    <w:rsid w:val="001A1F80"/>
    <w:rsid w:val="001A5824"/>
    <w:rsid w:val="001B2986"/>
    <w:rsid w:val="001B7B69"/>
    <w:rsid w:val="001C03AA"/>
    <w:rsid w:val="001C563B"/>
    <w:rsid w:val="001C5FB0"/>
    <w:rsid w:val="001E30C7"/>
    <w:rsid w:val="001F3543"/>
    <w:rsid w:val="001F4F80"/>
    <w:rsid w:val="00201F0C"/>
    <w:rsid w:val="0020256C"/>
    <w:rsid w:val="00202E74"/>
    <w:rsid w:val="00206969"/>
    <w:rsid w:val="00220874"/>
    <w:rsid w:val="00232AA3"/>
    <w:rsid w:val="00236A96"/>
    <w:rsid w:val="0024193D"/>
    <w:rsid w:val="00242ED2"/>
    <w:rsid w:val="00244669"/>
    <w:rsid w:val="00251A28"/>
    <w:rsid w:val="00260987"/>
    <w:rsid w:val="00270926"/>
    <w:rsid w:val="00273D79"/>
    <w:rsid w:val="002748F2"/>
    <w:rsid w:val="00275898"/>
    <w:rsid w:val="00276023"/>
    <w:rsid w:val="00277CA8"/>
    <w:rsid w:val="00277F61"/>
    <w:rsid w:val="0028096F"/>
    <w:rsid w:val="0028243B"/>
    <w:rsid w:val="00290CD1"/>
    <w:rsid w:val="00294A73"/>
    <w:rsid w:val="002A3AB5"/>
    <w:rsid w:val="002A762A"/>
    <w:rsid w:val="002B057D"/>
    <w:rsid w:val="002B3409"/>
    <w:rsid w:val="002B4B46"/>
    <w:rsid w:val="002C0A71"/>
    <w:rsid w:val="002D0B68"/>
    <w:rsid w:val="002D1BCA"/>
    <w:rsid w:val="002D364F"/>
    <w:rsid w:val="002E4652"/>
    <w:rsid w:val="002E5403"/>
    <w:rsid w:val="002E5B5C"/>
    <w:rsid w:val="00300190"/>
    <w:rsid w:val="00307657"/>
    <w:rsid w:val="00307D7B"/>
    <w:rsid w:val="00310EBD"/>
    <w:rsid w:val="003132D9"/>
    <w:rsid w:val="00320984"/>
    <w:rsid w:val="00333653"/>
    <w:rsid w:val="00334FB4"/>
    <w:rsid w:val="00335D96"/>
    <w:rsid w:val="0034340E"/>
    <w:rsid w:val="003449A9"/>
    <w:rsid w:val="00347588"/>
    <w:rsid w:val="00350BA2"/>
    <w:rsid w:val="0035543F"/>
    <w:rsid w:val="00357EBB"/>
    <w:rsid w:val="00362478"/>
    <w:rsid w:val="003737C8"/>
    <w:rsid w:val="00381E5E"/>
    <w:rsid w:val="003939D1"/>
    <w:rsid w:val="003951FE"/>
    <w:rsid w:val="003966E0"/>
    <w:rsid w:val="003A2759"/>
    <w:rsid w:val="003A3589"/>
    <w:rsid w:val="003A4B06"/>
    <w:rsid w:val="003B1214"/>
    <w:rsid w:val="003B343D"/>
    <w:rsid w:val="003D176E"/>
    <w:rsid w:val="003D1D47"/>
    <w:rsid w:val="003D3751"/>
    <w:rsid w:val="003D5AF2"/>
    <w:rsid w:val="003E037E"/>
    <w:rsid w:val="003E1F53"/>
    <w:rsid w:val="003E69A4"/>
    <w:rsid w:val="003E6D02"/>
    <w:rsid w:val="003E7B1F"/>
    <w:rsid w:val="003F0EDA"/>
    <w:rsid w:val="003F7A55"/>
    <w:rsid w:val="00401008"/>
    <w:rsid w:val="00402B97"/>
    <w:rsid w:val="0040443E"/>
    <w:rsid w:val="00405A58"/>
    <w:rsid w:val="00410AF6"/>
    <w:rsid w:val="00412510"/>
    <w:rsid w:val="00415A03"/>
    <w:rsid w:val="0042170B"/>
    <w:rsid w:val="0042387B"/>
    <w:rsid w:val="004250B1"/>
    <w:rsid w:val="00426D71"/>
    <w:rsid w:val="004327F0"/>
    <w:rsid w:val="004339E7"/>
    <w:rsid w:val="004416FE"/>
    <w:rsid w:val="0046202A"/>
    <w:rsid w:val="004651AB"/>
    <w:rsid w:val="004663C4"/>
    <w:rsid w:val="004678CD"/>
    <w:rsid w:val="00470007"/>
    <w:rsid w:val="00476964"/>
    <w:rsid w:val="0047711C"/>
    <w:rsid w:val="00482468"/>
    <w:rsid w:val="00484C45"/>
    <w:rsid w:val="00492E22"/>
    <w:rsid w:val="0049351A"/>
    <w:rsid w:val="004A67BB"/>
    <w:rsid w:val="004A6A3A"/>
    <w:rsid w:val="004C05BB"/>
    <w:rsid w:val="004C17BC"/>
    <w:rsid w:val="004C61BB"/>
    <w:rsid w:val="004C7E88"/>
    <w:rsid w:val="004D1733"/>
    <w:rsid w:val="004D77F4"/>
    <w:rsid w:val="004E2943"/>
    <w:rsid w:val="004E57FE"/>
    <w:rsid w:val="004F0510"/>
    <w:rsid w:val="004F317F"/>
    <w:rsid w:val="0050009D"/>
    <w:rsid w:val="0050282F"/>
    <w:rsid w:val="00510A0A"/>
    <w:rsid w:val="005173B4"/>
    <w:rsid w:val="00517EEC"/>
    <w:rsid w:val="00522226"/>
    <w:rsid w:val="00531A84"/>
    <w:rsid w:val="00533720"/>
    <w:rsid w:val="00535E7C"/>
    <w:rsid w:val="005401D5"/>
    <w:rsid w:val="00540A28"/>
    <w:rsid w:val="00554690"/>
    <w:rsid w:val="005653C6"/>
    <w:rsid w:val="00574560"/>
    <w:rsid w:val="005807E9"/>
    <w:rsid w:val="00581C76"/>
    <w:rsid w:val="00585408"/>
    <w:rsid w:val="00585ADA"/>
    <w:rsid w:val="00587448"/>
    <w:rsid w:val="00591684"/>
    <w:rsid w:val="00594490"/>
    <w:rsid w:val="005A5A63"/>
    <w:rsid w:val="005A6534"/>
    <w:rsid w:val="005A6776"/>
    <w:rsid w:val="005B14E5"/>
    <w:rsid w:val="005C2AED"/>
    <w:rsid w:val="005D0060"/>
    <w:rsid w:val="005D4808"/>
    <w:rsid w:val="005E1B4F"/>
    <w:rsid w:val="005E2D7A"/>
    <w:rsid w:val="005E33A3"/>
    <w:rsid w:val="005E40E7"/>
    <w:rsid w:val="005F40BA"/>
    <w:rsid w:val="005F5A61"/>
    <w:rsid w:val="005F65E9"/>
    <w:rsid w:val="005F7169"/>
    <w:rsid w:val="005F72F3"/>
    <w:rsid w:val="00601BAC"/>
    <w:rsid w:val="006040E5"/>
    <w:rsid w:val="00617FBC"/>
    <w:rsid w:val="0062541A"/>
    <w:rsid w:val="00632D8B"/>
    <w:rsid w:val="006362BF"/>
    <w:rsid w:val="00636A99"/>
    <w:rsid w:val="00656C12"/>
    <w:rsid w:val="00661F17"/>
    <w:rsid w:val="006644BD"/>
    <w:rsid w:val="0066479E"/>
    <w:rsid w:val="006719FF"/>
    <w:rsid w:val="00672A17"/>
    <w:rsid w:val="006750D1"/>
    <w:rsid w:val="00675718"/>
    <w:rsid w:val="00676D34"/>
    <w:rsid w:val="0068188B"/>
    <w:rsid w:val="00686592"/>
    <w:rsid w:val="00686793"/>
    <w:rsid w:val="006912F1"/>
    <w:rsid w:val="006925CE"/>
    <w:rsid w:val="00692E5B"/>
    <w:rsid w:val="006A0B29"/>
    <w:rsid w:val="006A24B4"/>
    <w:rsid w:val="006A2E6A"/>
    <w:rsid w:val="006A6B72"/>
    <w:rsid w:val="006B78BA"/>
    <w:rsid w:val="006C0C2F"/>
    <w:rsid w:val="006D0946"/>
    <w:rsid w:val="006D1FFF"/>
    <w:rsid w:val="006D4B95"/>
    <w:rsid w:val="006D4E4D"/>
    <w:rsid w:val="006D6243"/>
    <w:rsid w:val="006E6212"/>
    <w:rsid w:val="006F7B6B"/>
    <w:rsid w:val="00702260"/>
    <w:rsid w:val="007024A8"/>
    <w:rsid w:val="00703AE3"/>
    <w:rsid w:val="00711B28"/>
    <w:rsid w:val="00715D01"/>
    <w:rsid w:val="00724A36"/>
    <w:rsid w:val="00724E86"/>
    <w:rsid w:val="00731949"/>
    <w:rsid w:val="00737488"/>
    <w:rsid w:val="007426AF"/>
    <w:rsid w:val="0075028D"/>
    <w:rsid w:val="007522B0"/>
    <w:rsid w:val="007607CD"/>
    <w:rsid w:val="007667B1"/>
    <w:rsid w:val="0078078D"/>
    <w:rsid w:val="00781A9A"/>
    <w:rsid w:val="007A649B"/>
    <w:rsid w:val="007B02CA"/>
    <w:rsid w:val="007B04AB"/>
    <w:rsid w:val="007B0D18"/>
    <w:rsid w:val="007C13ED"/>
    <w:rsid w:val="007C27FF"/>
    <w:rsid w:val="007C5398"/>
    <w:rsid w:val="007C5C49"/>
    <w:rsid w:val="007C788B"/>
    <w:rsid w:val="007D19D0"/>
    <w:rsid w:val="007D6720"/>
    <w:rsid w:val="007E013E"/>
    <w:rsid w:val="007E075E"/>
    <w:rsid w:val="007E199C"/>
    <w:rsid w:val="007E2F9D"/>
    <w:rsid w:val="007E57E3"/>
    <w:rsid w:val="007F510F"/>
    <w:rsid w:val="007F5220"/>
    <w:rsid w:val="00804A95"/>
    <w:rsid w:val="00805952"/>
    <w:rsid w:val="00810725"/>
    <w:rsid w:val="00811BB4"/>
    <w:rsid w:val="00815A8D"/>
    <w:rsid w:val="00824432"/>
    <w:rsid w:val="008277AE"/>
    <w:rsid w:val="00834919"/>
    <w:rsid w:val="00841C4E"/>
    <w:rsid w:val="00865A71"/>
    <w:rsid w:val="0087785C"/>
    <w:rsid w:val="008803E4"/>
    <w:rsid w:val="008811E9"/>
    <w:rsid w:val="008832DA"/>
    <w:rsid w:val="00891A7D"/>
    <w:rsid w:val="00897AAE"/>
    <w:rsid w:val="008A3B06"/>
    <w:rsid w:val="008A6D98"/>
    <w:rsid w:val="008B1A3E"/>
    <w:rsid w:val="008B24CF"/>
    <w:rsid w:val="008B424F"/>
    <w:rsid w:val="008B68E5"/>
    <w:rsid w:val="008C1686"/>
    <w:rsid w:val="008C3C7E"/>
    <w:rsid w:val="008C6112"/>
    <w:rsid w:val="008D130E"/>
    <w:rsid w:val="008E02D9"/>
    <w:rsid w:val="008E43DC"/>
    <w:rsid w:val="008E7FF6"/>
    <w:rsid w:val="008F20AC"/>
    <w:rsid w:val="008F5AB4"/>
    <w:rsid w:val="00901824"/>
    <w:rsid w:val="00903036"/>
    <w:rsid w:val="00903B30"/>
    <w:rsid w:val="00910BE0"/>
    <w:rsid w:val="009170C8"/>
    <w:rsid w:val="00922B43"/>
    <w:rsid w:val="00931E91"/>
    <w:rsid w:val="00933A20"/>
    <w:rsid w:val="00937C79"/>
    <w:rsid w:val="00956BA3"/>
    <w:rsid w:val="009651CC"/>
    <w:rsid w:val="00971980"/>
    <w:rsid w:val="00977C31"/>
    <w:rsid w:val="0098308A"/>
    <w:rsid w:val="00990D1D"/>
    <w:rsid w:val="009A0726"/>
    <w:rsid w:val="009A39DB"/>
    <w:rsid w:val="009B0AF3"/>
    <w:rsid w:val="009B56AF"/>
    <w:rsid w:val="009D2245"/>
    <w:rsid w:val="009D49C6"/>
    <w:rsid w:val="00A06DCE"/>
    <w:rsid w:val="00A077DA"/>
    <w:rsid w:val="00A1199A"/>
    <w:rsid w:val="00A16EB6"/>
    <w:rsid w:val="00A224D0"/>
    <w:rsid w:val="00A30964"/>
    <w:rsid w:val="00A3125C"/>
    <w:rsid w:val="00A32BC6"/>
    <w:rsid w:val="00A34432"/>
    <w:rsid w:val="00A359E2"/>
    <w:rsid w:val="00A409A3"/>
    <w:rsid w:val="00A423EC"/>
    <w:rsid w:val="00A436C6"/>
    <w:rsid w:val="00A4405D"/>
    <w:rsid w:val="00A4408B"/>
    <w:rsid w:val="00A44D44"/>
    <w:rsid w:val="00A520CE"/>
    <w:rsid w:val="00A621A9"/>
    <w:rsid w:val="00A622EA"/>
    <w:rsid w:val="00A62C31"/>
    <w:rsid w:val="00A6400A"/>
    <w:rsid w:val="00A64186"/>
    <w:rsid w:val="00A650E6"/>
    <w:rsid w:val="00A74EBE"/>
    <w:rsid w:val="00A75B74"/>
    <w:rsid w:val="00A75EF9"/>
    <w:rsid w:val="00A83BA8"/>
    <w:rsid w:val="00A83E96"/>
    <w:rsid w:val="00A8534F"/>
    <w:rsid w:val="00A85581"/>
    <w:rsid w:val="00A91C04"/>
    <w:rsid w:val="00A95A13"/>
    <w:rsid w:val="00AA7388"/>
    <w:rsid w:val="00AB5E1F"/>
    <w:rsid w:val="00AC1AB2"/>
    <w:rsid w:val="00AC6B31"/>
    <w:rsid w:val="00AD6D6D"/>
    <w:rsid w:val="00AE3A28"/>
    <w:rsid w:val="00AE5F1B"/>
    <w:rsid w:val="00AE6773"/>
    <w:rsid w:val="00AE6855"/>
    <w:rsid w:val="00AE7380"/>
    <w:rsid w:val="00AE7F7C"/>
    <w:rsid w:val="00AF03E7"/>
    <w:rsid w:val="00AF23E9"/>
    <w:rsid w:val="00AF2D35"/>
    <w:rsid w:val="00AF4894"/>
    <w:rsid w:val="00AF7B4A"/>
    <w:rsid w:val="00B04159"/>
    <w:rsid w:val="00B04289"/>
    <w:rsid w:val="00B0636F"/>
    <w:rsid w:val="00B112EC"/>
    <w:rsid w:val="00B23B3E"/>
    <w:rsid w:val="00B25754"/>
    <w:rsid w:val="00B26062"/>
    <w:rsid w:val="00B3487E"/>
    <w:rsid w:val="00B44BF3"/>
    <w:rsid w:val="00B5488B"/>
    <w:rsid w:val="00B66D2B"/>
    <w:rsid w:val="00B844EC"/>
    <w:rsid w:val="00BA1948"/>
    <w:rsid w:val="00BA7A7A"/>
    <w:rsid w:val="00BB4A29"/>
    <w:rsid w:val="00BB5EEF"/>
    <w:rsid w:val="00BB6A26"/>
    <w:rsid w:val="00BC44B9"/>
    <w:rsid w:val="00BD1858"/>
    <w:rsid w:val="00BE295A"/>
    <w:rsid w:val="00BE69A1"/>
    <w:rsid w:val="00BF3B7D"/>
    <w:rsid w:val="00BF3D07"/>
    <w:rsid w:val="00BF433B"/>
    <w:rsid w:val="00BF5602"/>
    <w:rsid w:val="00BF6EE3"/>
    <w:rsid w:val="00C015AC"/>
    <w:rsid w:val="00C27768"/>
    <w:rsid w:val="00C27EB9"/>
    <w:rsid w:val="00C30E7D"/>
    <w:rsid w:val="00C33F99"/>
    <w:rsid w:val="00C43862"/>
    <w:rsid w:val="00C43EEC"/>
    <w:rsid w:val="00C4780D"/>
    <w:rsid w:val="00C53E77"/>
    <w:rsid w:val="00C62DFA"/>
    <w:rsid w:val="00C6380D"/>
    <w:rsid w:val="00C72894"/>
    <w:rsid w:val="00C81E4E"/>
    <w:rsid w:val="00C84FAE"/>
    <w:rsid w:val="00C86058"/>
    <w:rsid w:val="00C90EDD"/>
    <w:rsid w:val="00C93062"/>
    <w:rsid w:val="00C93AD2"/>
    <w:rsid w:val="00CA2454"/>
    <w:rsid w:val="00CA3565"/>
    <w:rsid w:val="00CA406C"/>
    <w:rsid w:val="00CA484B"/>
    <w:rsid w:val="00CA4EBB"/>
    <w:rsid w:val="00CC0C3F"/>
    <w:rsid w:val="00CC34F7"/>
    <w:rsid w:val="00CC4567"/>
    <w:rsid w:val="00CC564D"/>
    <w:rsid w:val="00CC5A97"/>
    <w:rsid w:val="00CC7CCB"/>
    <w:rsid w:val="00CE3158"/>
    <w:rsid w:val="00CE35D5"/>
    <w:rsid w:val="00CE3961"/>
    <w:rsid w:val="00CF1137"/>
    <w:rsid w:val="00D03EBD"/>
    <w:rsid w:val="00D06D55"/>
    <w:rsid w:val="00D100F4"/>
    <w:rsid w:val="00D177FB"/>
    <w:rsid w:val="00D372AD"/>
    <w:rsid w:val="00D422CA"/>
    <w:rsid w:val="00D43137"/>
    <w:rsid w:val="00D44E26"/>
    <w:rsid w:val="00D46328"/>
    <w:rsid w:val="00D5177F"/>
    <w:rsid w:val="00D544D7"/>
    <w:rsid w:val="00D548C2"/>
    <w:rsid w:val="00D5674C"/>
    <w:rsid w:val="00D61284"/>
    <w:rsid w:val="00D634CD"/>
    <w:rsid w:val="00D64B0A"/>
    <w:rsid w:val="00D65139"/>
    <w:rsid w:val="00D66BBA"/>
    <w:rsid w:val="00D6742B"/>
    <w:rsid w:val="00D76CF5"/>
    <w:rsid w:val="00D81788"/>
    <w:rsid w:val="00D85DED"/>
    <w:rsid w:val="00D9158B"/>
    <w:rsid w:val="00D93695"/>
    <w:rsid w:val="00D94868"/>
    <w:rsid w:val="00DB0203"/>
    <w:rsid w:val="00DB4418"/>
    <w:rsid w:val="00DC56CE"/>
    <w:rsid w:val="00DD515B"/>
    <w:rsid w:val="00DD69A3"/>
    <w:rsid w:val="00DE2CD3"/>
    <w:rsid w:val="00DE4F03"/>
    <w:rsid w:val="00DE7C69"/>
    <w:rsid w:val="00DF1889"/>
    <w:rsid w:val="00DF36AB"/>
    <w:rsid w:val="00DF64D2"/>
    <w:rsid w:val="00E04D71"/>
    <w:rsid w:val="00E1538F"/>
    <w:rsid w:val="00E2176F"/>
    <w:rsid w:val="00E21F79"/>
    <w:rsid w:val="00E23A36"/>
    <w:rsid w:val="00E253CE"/>
    <w:rsid w:val="00E302BC"/>
    <w:rsid w:val="00E302E5"/>
    <w:rsid w:val="00E3032B"/>
    <w:rsid w:val="00E37E25"/>
    <w:rsid w:val="00E6031B"/>
    <w:rsid w:val="00E6641E"/>
    <w:rsid w:val="00E7086A"/>
    <w:rsid w:val="00E7448C"/>
    <w:rsid w:val="00E854C7"/>
    <w:rsid w:val="00E87D1D"/>
    <w:rsid w:val="00E91E6E"/>
    <w:rsid w:val="00E92716"/>
    <w:rsid w:val="00E948BB"/>
    <w:rsid w:val="00E97BA6"/>
    <w:rsid w:val="00EA2612"/>
    <w:rsid w:val="00EA37E5"/>
    <w:rsid w:val="00EA74F5"/>
    <w:rsid w:val="00EB0304"/>
    <w:rsid w:val="00EB7890"/>
    <w:rsid w:val="00EC1F76"/>
    <w:rsid w:val="00EC219C"/>
    <w:rsid w:val="00EC4912"/>
    <w:rsid w:val="00ED0460"/>
    <w:rsid w:val="00ED1D87"/>
    <w:rsid w:val="00ED709C"/>
    <w:rsid w:val="00EE1CEA"/>
    <w:rsid w:val="00EF6C5D"/>
    <w:rsid w:val="00F020BA"/>
    <w:rsid w:val="00F15319"/>
    <w:rsid w:val="00F24BEC"/>
    <w:rsid w:val="00F26F62"/>
    <w:rsid w:val="00F366C3"/>
    <w:rsid w:val="00F37012"/>
    <w:rsid w:val="00F378A7"/>
    <w:rsid w:val="00F37F77"/>
    <w:rsid w:val="00F42853"/>
    <w:rsid w:val="00F42928"/>
    <w:rsid w:val="00F52F83"/>
    <w:rsid w:val="00F57675"/>
    <w:rsid w:val="00F707EF"/>
    <w:rsid w:val="00FA0AAE"/>
    <w:rsid w:val="00FA285C"/>
    <w:rsid w:val="00FB1353"/>
    <w:rsid w:val="00FB3221"/>
    <w:rsid w:val="00FB745E"/>
    <w:rsid w:val="00FB79F1"/>
    <w:rsid w:val="00FC4564"/>
    <w:rsid w:val="00FC7CFB"/>
    <w:rsid w:val="00FD0563"/>
    <w:rsid w:val="00FD1761"/>
    <w:rsid w:val="00FD1C58"/>
    <w:rsid w:val="00FD6CA0"/>
    <w:rsid w:val="00FE1453"/>
    <w:rsid w:val="00FF379B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00CFB"/>
  <w15:docId w15:val="{F9EB4A82-6F95-4309-946E-5800D116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2A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46202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02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02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46202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02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02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02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02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02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4620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46202A"/>
    <w:rPr>
      <w:rFonts w:asciiTheme="majorHAnsi" w:eastAsiaTheme="majorEastAsia" w:hAnsiTheme="majorHAnsi" w:cstheme="majorBidi"/>
      <w:b/>
      <w:bCs/>
      <w:i/>
      <w:iCs/>
    </w:rPr>
  </w:style>
  <w:style w:type="paragraph" w:styleId="BodyText">
    <w:name w:val="Body Text"/>
    <w:basedOn w:val="Normal"/>
    <w:link w:val="BodyTextChar"/>
    <w:rsid w:val="00D5177F"/>
    <w:rPr>
      <w:sz w:val="72"/>
    </w:rPr>
  </w:style>
  <w:style w:type="character" w:customStyle="1" w:styleId="BodyTextChar">
    <w:name w:val="Body Text Char"/>
    <w:basedOn w:val="DefaultParagraphFont"/>
    <w:link w:val="BodyText"/>
    <w:rsid w:val="00D5177F"/>
    <w:rPr>
      <w:rFonts w:asciiTheme="majorHAnsi" w:eastAsiaTheme="majorEastAsia" w:hAnsiTheme="majorHAnsi" w:cstheme="majorBidi"/>
      <w:sz w:val="72"/>
      <w:lang w:bidi="en-US"/>
    </w:rPr>
  </w:style>
  <w:style w:type="character" w:styleId="PageNumber">
    <w:name w:val="page number"/>
    <w:basedOn w:val="DefaultParagraphFont"/>
    <w:rsid w:val="00D5177F"/>
  </w:style>
  <w:style w:type="paragraph" w:styleId="Footer">
    <w:name w:val="footer"/>
    <w:basedOn w:val="Normal"/>
    <w:link w:val="Foot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4620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6202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202A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BookTitle">
    <w:name w:val="Book Title"/>
    <w:uiPriority w:val="33"/>
    <w:qFormat/>
    <w:rsid w:val="0046202A"/>
    <w:rPr>
      <w:i/>
      <w:iCs/>
      <w:smallCaps/>
      <w:spacing w:val="5"/>
    </w:rPr>
  </w:style>
  <w:style w:type="paragraph" w:customStyle="1" w:styleId="Default">
    <w:name w:val="Default"/>
    <w:rsid w:val="00D5177F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1F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1F"/>
    <w:rPr>
      <w:rFonts w:asciiTheme="majorHAnsi" w:eastAsiaTheme="majorEastAsia" w:hAnsiTheme="majorHAnsi" w:cstheme="majorBid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F"/>
    <w:rPr>
      <w:rFonts w:ascii="Segoe UI" w:eastAsiaTheme="majorEastAsia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7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202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6202A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1538F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8F5AB4"/>
    <w:pPr>
      <w:tabs>
        <w:tab w:val="right" w:leader="dot" w:pos="9350"/>
      </w:tabs>
      <w:spacing w:after="0"/>
      <w:ind w:left="220"/>
    </w:pPr>
  </w:style>
  <w:style w:type="character" w:styleId="Hyperlink">
    <w:name w:val="Hyperlink"/>
    <w:basedOn w:val="DefaultParagraphFont"/>
    <w:uiPriority w:val="99"/>
    <w:unhideWhenUsed/>
    <w:rsid w:val="00E948B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E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282F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paragraph" w:styleId="NoSpacing">
    <w:name w:val="No Spacing"/>
    <w:basedOn w:val="Normal"/>
    <w:uiPriority w:val="1"/>
    <w:qFormat/>
    <w:rsid w:val="0046202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6202A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02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02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02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02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02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02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202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6202A"/>
    <w:rPr>
      <w:b/>
      <w:bCs/>
    </w:rPr>
  </w:style>
  <w:style w:type="character" w:styleId="Emphasis">
    <w:name w:val="Emphasis"/>
    <w:uiPriority w:val="20"/>
    <w:qFormat/>
    <w:rsid w:val="004620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46202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202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0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02A"/>
    <w:rPr>
      <w:b/>
      <w:bCs/>
      <w:i/>
      <w:iCs/>
    </w:rPr>
  </w:style>
  <w:style w:type="character" w:styleId="SubtleEmphasis">
    <w:name w:val="Subtle Emphasis"/>
    <w:uiPriority w:val="19"/>
    <w:qFormat/>
    <w:rsid w:val="0046202A"/>
    <w:rPr>
      <w:i/>
      <w:iCs/>
    </w:rPr>
  </w:style>
  <w:style w:type="character" w:styleId="IntenseEmphasis">
    <w:name w:val="Intense Emphasis"/>
    <w:uiPriority w:val="21"/>
    <w:qFormat/>
    <w:rsid w:val="0046202A"/>
    <w:rPr>
      <w:b/>
      <w:bCs/>
    </w:rPr>
  </w:style>
  <w:style w:type="character" w:styleId="SubtleReference">
    <w:name w:val="Subtle Reference"/>
    <w:uiPriority w:val="31"/>
    <w:qFormat/>
    <w:rsid w:val="0046202A"/>
    <w:rPr>
      <w:smallCaps/>
    </w:rPr>
  </w:style>
  <w:style w:type="character" w:styleId="IntenseReference">
    <w:name w:val="Intense Reference"/>
    <w:uiPriority w:val="32"/>
    <w:qFormat/>
    <w:rsid w:val="0046202A"/>
    <w:rPr>
      <w:smallCaps/>
      <w:spacing w:val="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ces.ed.gov/ipeds/report-your-data/race-ethnicity-collecting-data-for-reporting-purpo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Folder xmlns="http://schemas.microsoft.com/sharepoint/v3" xsi:nil="true"/>
    <_dlc_DocId xmlns="b7635ab0-52e7-4e33-aa76-893cd120ef45">DNVT47QTA7NQ-161-280471</_dlc_DocId>
    <_dlc_DocIdUrl xmlns="b7635ab0-52e7-4e33-aa76-893cd120ef45">
      <Url>https://sharepoint.aemcorp.com/ed/etss/_layouts/15/DocIdRedir.aspx?ID=DNVT47QTA7NQ-161-280471</Url>
      <Description>DNVT47QTA7NQ-161-280471</Description>
    </_dlc_DocIdUrl>
    <Document_x0020_Purpose xmlns="75b8f200-01bb-4893-a3c4-f3a17e332d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09EF-CC1C-42D2-AC33-53DB70B6B4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635ab0-52e7-4e33-aa76-893cd120ef45"/>
    <ds:schemaRef ds:uri="75b8f200-01bb-4893-a3c4-f3a17e332d98"/>
  </ds:schemaRefs>
</ds:datastoreItem>
</file>

<file path=customXml/itemProps2.xml><?xml version="1.0" encoding="utf-8"?>
<ds:datastoreItem xmlns:ds="http://schemas.openxmlformats.org/officeDocument/2006/customXml" ds:itemID="{38671F18-F050-4599-B61A-9F4E4D582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42E29-9256-4A9F-8F9E-63955837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ADB97-0971-4123-B5AC-A9664C69CB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166EE2-B22D-475D-A0B6-EDED26DC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- QIP</dc:creator>
  <cp:lastModifiedBy>Clarady, Carrie</cp:lastModifiedBy>
  <cp:revision>6</cp:revision>
  <dcterms:created xsi:type="dcterms:W3CDTF">2022-04-12T15:17:00Z</dcterms:created>
  <dcterms:modified xsi:type="dcterms:W3CDTF">2022-05-20T20:33:00Z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b029bd6a-d936-47ff-8f86-556469089f98</vt:lpwstr>
  </property>
  <property fmtid="{D5CDD505-2E9C-101B-9397-08002B2CF9AE}" pid="3" name="ContentTypeId">
    <vt:lpwstr>0x01010036B683403698AA4D9D0BCF79F4D02A46</vt:lpwstr>
  </property>
  <property fmtid="{D5CDD505-2E9C-101B-9397-08002B2CF9AE}" pid="4" name="_NewReviewCycle">
    <vt:lpwstr/>
  </property>
</Properties>
</file>