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73742" w:rsidR="007D6399" w:rsidP="007D6399" w:rsidRDefault="007D6399" w14:paraId="75D45F35" w14:textId="4F1DFEF1">
      <w:pPr>
        <w:tabs>
          <w:tab w:val="right" w:pos="10080"/>
        </w:tabs>
        <w:rPr>
          <w:b/>
        </w:rPr>
      </w:pPr>
      <w:r w:rsidRPr="00973742">
        <w:rPr>
          <w:b/>
        </w:rPr>
        <w:t>MEMORANDUM</w:t>
      </w:r>
      <w:r w:rsidRPr="00973742">
        <w:rPr>
          <w:b/>
        </w:rPr>
        <w:tab/>
        <w:t xml:space="preserve">OMB # </w:t>
      </w:r>
      <w:r w:rsidR="00374809">
        <w:rPr>
          <w:b/>
        </w:rPr>
        <w:t>1850-0582 v.</w:t>
      </w:r>
      <w:r w:rsidR="000A2AF0">
        <w:rPr>
          <w:b/>
        </w:rPr>
        <w:t>30</w:t>
      </w:r>
    </w:p>
    <w:p w:rsidRPr="00973742" w:rsidR="007D6399" w:rsidP="007D6399" w:rsidRDefault="007D6399" w14:paraId="75D45F36" w14:textId="77777777">
      <w:pPr>
        <w:rPr>
          <w:b/>
        </w:rPr>
      </w:pPr>
    </w:p>
    <w:p w:rsidRPr="00973742" w:rsidR="007D6399" w:rsidP="007D6399" w:rsidRDefault="007D6399" w14:paraId="75D45F37" w14:textId="5070106D">
      <w:pPr>
        <w:tabs>
          <w:tab w:val="left" w:pos="1440"/>
        </w:tabs>
      </w:pPr>
      <w:r w:rsidRPr="00973742">
        <w:t>DATE:</w:t>
      </w:r>
      <w:r w:rsidRPr="00973742">
        <w:tab/>
      </w:r>
      <w:r w:rsidR="00FA1DAB">
        <w:t>July 1</w:t>
      </w:r>
      <w:r w:rsidR="001E5688">
        <w:t>8</w:t>
      </w:r>
      <w:r w:rsidR="000A2AF0">
        <w:t>, 2022</w:t>
      </w:r>
    </w:p>
    <w:p w:rsidRPr="00973742" w:rsidR="007D6399" w:rsidP="007D6399" w:rsidRDefault="007D6399" w14:paraId="75D45F38" w14:textId="77777777">
      <w:pPr>
        <w:tabs>
          <w:tab w:val="left" w:pos="1440"/>
        </w:tabs>
      </w:pPr>
    </w:p>
    <w:p w:rsidRPr="002E4754" w:rsidR="007D6399" w:rsidP="007D6399" w:rsidRDefault="007D6399" w14:paraId="75D45F39" w14:textId="77777777">
      <w:pPr>
        <w:tabs>
          <w:tab w:val="left" w:pos="1440"/>
        </w:tabs>
      </w:pPr>
      <w:r w:rsidRPr="002E4754">
        <w:t>TO:</w:t>
      </w:r>
      <w:r w:rsidRPr="002E4754">
        <w:tab/>
      </w:r>
      <w:r w:rsidRPr="007D6399">
        <w:rPr>
          <w:bCs/>
        </w:rPr>
        <w:t>Robert G. Sivinski</w:t>
      </w:r>
    </w:p>
    <w:p w:rsidRPr="002E4754" w:rsidR="007D6399" w:rsidP="007D6399" w:rsidRDefault="007D6399" w14:paraId="75D45F3A" w14:textId="2FDF5FC6">
      <w:pPr>
        <w:tabs>
          <w:tab w:val="left" w:pos="1440"/>
        </w:tabs>
      </w:pPr>
      <w:r w:rsidRPr="002E4754">
        <w:tab/>
        <w:t>Office of Information and Regulatory Affairs, Office of Management and Budget</w:t>
      </w:r>
      <w:r w:rsidR="00452EA0">
        <w:t xml:space="preserve"> (OMB)</w:t>
      </w:r>
    </w:p>
    <w:p w:rsidRPr="002E4754" w:rsidR="007D6399" w:rsidP="007D6399" w:rsidRDefault="007D6399" w14:paraId="75D45F3B" w14:textId="77777777">
      <w:pPr>
        <w:tabs>
          <w:tab w:val="left" w:pos="1440"/>
        </w:tabs>
      </w:pPr>
    </w:p>
    <w:p w:rsidRPr="002E4754" w:rsidR="007D6399" w:rsidP="007D6399" w:rsidRDefault="007D6399" w14:paraId="75D45F3C" w14:textId="0F97B527">
      <w:pPr>
        <w:tabs>
          <w:tab w:val="left" w:pos="1440"/>
        </w:tabs>
      </w:pPr>
      <w:r w:rsidRPr="002E4754">
        <w:t>FROM:</w:t>
      </w:r>
      <w:r w:rsidRPr="002E4754">
        <w:tab/>
      </w:r>
      <w:r w:rsidR="00FB2B8E">
        <w:t>Tara Lawley</w:t>
      </w:r>
      <w:r>
        <w:tab/>
      </w:r>
    </w:p>
    <w:p w:rsidRPr="00973742" w:rsidR="007D6399" w:rsidP="007D6399" w:rsidRDefault="007D6399" w14:paraId="75D45F3D" w14:textId="6A0280CA">
      <w:pPr>
        <w:tabs>
          <w:tab w:val="left" w:pos="1440"/>
        </w:tabs>
        <w:ind w:left="1440"/>
      </w:pPr>
      <w:r>
        <w:t>Postsecondary Branch Chief, Administrative Division</w:t>
      </w:r>
      <w:r w:rsidRPr="002E4754">
        <w:t>, National Center for Education Statistics</w:t>
      </w:r>
      <w:r w:rsidR="00452EA0">
        <w:t xml:space="preserve"> (NCES)</w:t>
      </w:r>
    </w:p>
    <w:p w:rsidRPr="00973742" w:rsidR="007D6399" w:rsidP="007D6399" w:rsidRDefault="007D6399" w14:paraId="75D45F3E" w14:textId="77777777">
      <w:pPr>
        <w:tabs>
          <w:tab w:val="left" w:pos="1440"/>
        </w:tabs>
      </w:pPr>
    </w:p>
    <w:p w:rsidRPr="00973742" w:rsidR="007D6399" w:rsidP="007D6399" w:rsidRDefault="007D6399" w14:paraId="75D45F3F" w14:textId="1CA9C104">
      <w:pPr>
        <w:tabs>
          <w:tab w:val="left" w:pos="1440"/>
        </w:tabs>
      </w:pPr>
      <w:r w:rsidRPr="00973742">
        <w:t>THROUGH:</w:t>
      </w:r>
      <w:r w:rsidRPr="00973742">
        <w:tab/>
      </w:r>
      <w:r w:rsidR="00FB2B8E">
        <w:t>Carrie Clarady</w:t>
      </w:r>
    </w:p>
    <w:p w:rsidRPr="00973742" w:rsidR="007D6399" w:rsidP="007D6399" w:rsidRDefault="007D6399" w14:paraId="75D45F40" w14:textId="4D885C37">
      <w:pPr>
        <w:tabs>
          <w:tab w:val="left" w:pos="1440"/>
        </w:tabs>
      </w:pPr>
      <w:r w:rsidRPr="00973742">
        <w:tab/>
      </w:r>
      <w:r>
        <w:t xml:space="preserve">OMB Liaison, </w:t>
      </w:r>
      <w:r w:rsidRPr="00973742">
        <w:t>National Center for Education Statistics</w:t>
      </w:r>
      <w:r w:rsidR="00452EA0">
        <w:t xml:space="preserve"> (NCES)</w:t>
      </w:r>
    </w:p>
    <w:p w:rsidR="007D6399" w:rsidP="007D6399" w:rsidRDefault="007D6399" w14:paraId="75D45F41" w14:textId="77777777">
      <w:pPr>
        <w:tabs>
          <w:tab w:val="left" w:pos="1440"/>
        </w:tabs>
      </w:pPr>
      <w:r w:rsidRPr="00973742">
        <w:tab/>
      </w:r>
    </w:p>
    <w:p w:rsidRPr="00973742" w:rsidR="007D6399" w:rsidP="007D6399" w:rsidRDefault="007D6399" w14:paraId="75D45F42" w14:textId="5C8AFB69">
      <w:pPr>
        <w:tabs>
          <w:tab w:val="left" w:pos="1440"/>
        </w:tabs>
        <w:ind w:left="1440" w:hanging="1440"/>
      </w:pPr>
      <w:r w:rsidRPr="00973742">
        <w:t>SUBJECT:</w:t>
      </w:r>
      <w:r w:rsidRPr="00973742">
        <w:tab/>
      </w:r>
      <w:r w:rsidRPr="00452EA0" w:rsidR="00452EA0">
        <w:t xml:space="preserve">Integrated Postsecondary Education Data System (IPEDS) </w:t>
      </w:r>
      <w:bookmarkStart w:name="_Hlk100654408" w:id="0"/>
      <w:r w:rsidR="00FB2B8E">
        <w:t>2022-23</w:t>
      </w:r>
      <w:r w:rsidRPr="00452EA0" w:rsidR="00452EA0">
        <w:t xml:space="preserve"> through </w:t>
      </w:r>
      <w:r w:rsidR="00FB2B8E">
        <w:t xml:space="preserve">2024-25 </w:t>
      </w:r>
      <w:bookmarkEnd w:id="0"/>
      <w:r w:rsidR="00374809">
        <w:t xml:space="preserve">– Revisions made to the clearance documents </w:t>
      </w:r>
      <w:r w:rsidR="004B75BE">
        <w:t>based on comments received during the</w:t>
      </w:r>
      <w:r w:rsidR="00374809">
        <w:t xml:space="preserve"> </w:t>
      </w:r>
      <w:r w:rsidR="00AC40ED">
        <w:t>3</w:t>
      </w:r>
      <w:r w:rsidR="00452EA0">
        <w:t>0-day</w:t>
      </w:r>
      <w:r w:rsidRPr="00374809" w:rsidR="00374809">
        <w:t xml:space="preserve"> </w:t>
      </w:r>
      <w:r w:rsidR="004B75BE">
        <w:t xml:space="preserve">public </w:t>
      </w:r>
      <w:r w:rsidRPr="00374809" w:rsidR="00374809">
        <w:t>comment period</w:t>
      </w:r>
    </w:p>
    <w:p w:rsidR="007D6399" w:rsidP="007D6399" w:rsidRDefault="007D6399" w14:paraId="75D45F43" w14:textId="77777777">
      <w:pPr>
        <w:pStyle w:val="Title"/>
        <w:ind w:right="-360"/>
        <w:jc w:val="both"/>
      </w:pPr>
    </w:p>
    <w:p w:rsidR="007D6399" w:rsidP="007D6399" w:rsidRDefault="00E62AD0" w14:paraId="75D45F44" w14:textId="00B539FC">
      <w:pPr>
        <w:pStyle w:val="Title"/>
        <w:ind w:right="-360"/>
        <w:jc w:val="left"/>
      </w:pPr>
      <w:r>
        <w:t xml:space="preserve">Based on comments received during the </w:t>
      </w:r>
      <w:r w:rsidR="00AC40ED">
        <w:t>3</w:t>
      </w:r>
      <w:r>
        <w:t>0-day public comment period, NCES made the following revisions/changes.</w:t>
      </w:r>
    </w:p>
    <w:p w:rsidR="00E62AD0" w:rsidP="007D6399" w:rsidRDefault="00E62AD0" w14:paraId="09BF1AF1" w14:textId="77777777">
      <w:pPr>
        <w:pStyle w:val="Title"/>
        <w:ind w:right="-360"/>
        <w:jc w:val="left"/>
      </w:pPr>
    </w:p>
    <w:p w:rsidR="00AB0A44" w:rsidP="00AB0A44" w:rsidRDefault="00AB0A44" w14:paraId="71432B0D" w14:textId="0306C91B">
      <w:pPr>
        <w:pStyle w:val="ListParagraph"/>
        <w:numPr>
          <w:ilvl w:val="0"/>
          <w:numId w:val="4"/>
        </w:numPr>
        <w:spacing w:after="120" w:line="23" w:lineRule="atLeast"/>
        <w:rPr>
          <w:iCs/>
        </w:rPr>
      </w:pPr>
      <w:r>
        <w:rPr>
          <w:iCs/>
        </w:rPr>
        <w:t xml:space="preserve">Changed the </w:t>
      </w:r>
      <w:r w:rsidR="00FA1DAB">
        <w:rPr>
          <w:iCs/>
        </w:rPr>
        <w:t>term ‘Nonresident’ to ‘U.S. Nonresident’</w:t>
      </w:r>
      <w:r>
        <w:rPr>
          <w:iCs/>
        </w:rPr>
        <w:t xml:space="preserve">. </w:t>
      </w:r>
      <w:r w:rsidR="00FA1DAB">
        <w:rPr>
          <w:iCs/>
        </w:rPr>
        <w:t>This change was based on feedback that the term Nonresident could also refer to a student that is not a resident of the state in which the institution resides</w:t>
      </w:r>
      <w:r>
        <w:rPr>
          <w:iCs/>
        </w:rPr>
        <w:t xml:space="preserve">. </w:t>
      </w:r>
      <w:r w:rsidR="00A77A08">
        <w:rPr>
          <w:iCs/>
        </w:rPr>
        <w:t>This has resulted in a change to the following documents:</w:t>
      </w:r>
    </w:p>
    <w:p w:rsidR="00AB0A44" w:rsidP="00AB0A44" w:rsidRDefault="00AB0A44" w14:paraId="370235FF" w14:textId="4029F88D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 w:rsidRPr="00053B64">
        <w:rPr>
          <w:i/>
        </w:rPr>
        <w:t xml:space="preserve">Appendix A </w:t>
      </w:r>
      <w:r w:rsidR="00AC40ED">
        <w:rPr>
          <w:i/>
        </w:rPr>
        <w:t>–</w:t>
      </w:r>
      <w:r w:rsidRPr="00053B64">
        <w:rPr>
          <w:i/>
        </w:rPr>
        <w:t xml:space="preserve"> IPEDS</w:t>
      </w:r>
      <w:r w:rsidR="00AC40ED">
        <w:rPr>
          <w:i/>
        </w:rPr>
        <w:t xml:space="preserve"> </w:t>
      </w:r>
      <w:r w:rsidRPr="001264E9">
        <w:rPr>
          <w:i/>
        </w:rPr>
        <w:t xml:space="preserve">2022-23 through 2024-25 </w:t>
      </w:r>
      <w:r w:rsidRPr="00053B64">
        <w:rPr>
          <w:i/>
        </w:rPr>
        <w:t>Proposed Changes</w:t>
      </w:r>
    </w:p>
    <w:p w:rsidRPr="00A367B4" w:rsidR="00AC40ED" w:rsidP="00AB0A44" w:rsidRDefault="00AC40ED" w14:paraId="253104AD" w14:textId="188FE96F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 w:rsidRPr="00AC40ED">
        <w:rPr>
          <w:i/>
        </w:rPr>
        <w:t>Part A IPEDS 2022-23 through 2024-25_Final</w:t>
      </w:r>
    </w:p>
    <w:p w:rsidR="00AC40ED" w:rsidP="00AC40ED" w:rsidRDefault="00AB0A44" w14:paraId="76592F98" w14:textId="77777777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 w:rsidRPr="00A367B4">
        <w:rPr>
          <w:i/>
        </w:rPr>
        <w:t>Survey package</w:t>
      </w:r>
      <w:r w:rsidR="00FA1DAB">
        <w:rPr>
          <w:i/>
        </w:rPr>
        <w:t>s for 12-Month Enrollment, Fall Enrollment, Completions, Graduation Rates, and</w:t>
      </w:r>
      <w:r>
        <w:rPr>
          <w:i/>
        </w:rPr>
        <w:t xml:space="preserve"> Human Resources</w:t>
      </w:r>
    </w:p>
    <w:p w:rsidR="009711CA" w:rsidP="00AC40ED" w:rsidRDefault="00AC40ED" w14:paraId="5D306D4B" w14:textId="76331072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 w:rsidRPr="00AC40ED">
        <w:rPr>
          <w:i/>
        </w:rPr>
        <w:t>IPEDS Glossary 2022-23 through 2024-25_Final</w:t>
      </w:r>
    </w:p>
    <w:p w:rsidR="001E5688" w:rsidP="001E5688" w:rsidRDefault="001E5688" w14:paraId="200ACB78" w14:textId="200C7033">
      <w:pPr>
        <w:spacing w:after="120" w:line="23" w:lineRule="atLeast"/>
        <w:rPr>
          <w:i/>
        </w:rPr>
      </w:pPr>
    </w:p>
    <w:p w:rsidR="001E5688" w:rsidP="001E5688" w:rsidRDefault="007C2D35" w14:paraId="18391378" w14:textId="109B32CA">
      <w:pPr>
        <w:pStyle w:val="ListParagraph"/>
        <w:numPr>
          <w:ilvl w:val="0"/>
          <w:numId w:val="4"/>
        </w:numPr>
        <w:spacing w:after="120" w:line="23" w:lineRule="atLeast"/>
        <w:rPr>
          <w:iCs/>
        </w:rPr>
      </w:pPr>
      <w:r>
        <w:rPr>
          <w:iCs/>
        </w:rPr>
        <w:t>Based on feedback received from the Academic Libraries group outside of the OMB comment process, NCES r</w:t>
      </w:r>
      <w:r w:rsidR="001E5688">
        <w:rPr>
          <w:iCs/>
        </w:rPr>
        <w:t>emoved references to ‘Counter 4’ in the Academic Libraries survey component</w:t>
      </w:r>
      <w:r>
        <w:rPr>
          <w:iCs/>
        </w:rPr>
        <w:t>; one FAQ was left to remind institutions that content providers had to be compliant and provide their customers with ‘Counter 5’ by April 2020</w:t>
      </w:r>
      <w:r w:rsidR="001E5688">
        <w:rPr>
          <w:iCs/>
        </w:rPr>
        <w:t>. This resulted in changes to the following document:</w:t>
      </w:r>
    </w:p>
    <w:p w:rsidR="001E5688" w:rsidP="00E319E0" w:rsidRDefault="001E5688" w14:paraId="3B59E616" w14:textId="573F0807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 w:rsidRPr="001E5688">
        <w:rPr>
          <w:i/>
        </w:rPr>
        <w:t>Survey package for Academic Libraries</w:t>
      </w:r>
      <w:r>
        <w:rPr>
          <w:i/>
        </w:rPr>
        <w:t xml:space="preserve"> – Instructions and FAQs</w:t>
      </w:r>
    </w:p>
    <w:p w:rsidR="00074417" w:rsidP="00074417" w:rsidRDefault="00074417" w14:paraId="435389E0" w14:textId="77777777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 w:rsidRPr="00053B64">
        <w:rPr>
          <w:i/>
        </w:rPr>
        <w:t xml:space="preserve">Appendix A </w:t>
      </w:r>
      <w:r>
        <w:rPr>
          <w:i/>
        </w:rPr>
        <w:t>–</w:t>
      </w:r>
      <w:r w:rsidRPr="00053B64">
        <w:rPr>
          <w:i/>
        </w:rPr>
        <w:t xml:space="preserve"> IPEDS</w:t>
      </w:r>
      <w:r>
        <w:rPr>
          <w:i/>
        </w:rPr>
        <w:t xml:space="preserve"> </w:t>
      </w:r>
      <w:r w:rsidRPr="001264E9">
        <w:rPr>
          <w:i/>
        </w:rPr>
        <w:t xml:space="preserve">2022-23 through 2024-25 </w:t>
      </w:r>
      <w:r w:rsidRPr="00053B64">
        <w:rPr>
          <w:i/>
        </w:rPr>
        <w:t>Proposed Changes</w:t>
      </w:r>
    </w:p>
    <w:p w:rsidRPr="00074417" w:rsidR="00074417" w:rsidP="00074417" w:rsidRDefault="00074417" w14:paraId="2823E862" w14:textId="5A6307A0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 w:rsidRPr="00AC40ED">
        <w:rPr>
          <w:i/>
        </w:rPr>
        <w:t>Part A IPEDS 2022-23 through 2024-25_Final</w:t>
      </w:r>
    </w:p>
    <w:p w:rsidRPr="00E319E0" w:rsidR="00E319E0" w:rsidP="00E319E0" w:rsidRDefault="00E319E0" w14:paraId="17D89B81" w14:textId="77777777">
      <w:pPr>
        <w:pStyle w:val="ListParagraph"/>
        <w:spacing w:after="120" w:line="23" w:lineRule="atLeast"/>
        <w:rPr>
          <w:i/>
        </w:rPr>
      </w:pPr>
    </w:p>
    <w:p w:rsidR="001E5688" w:rsidP="001E5688" w:rsidRDefault="001E5688" w14:paraId="4D70D4BB" w14:textId="572D8EB7">
      <w:pPr>
        <w:pStyle w:val="ListParagraph"/>
        <w:numPr>
          <w:ilvl w:val="0"/>
          <w:numId w:val="4"/>
        </w:numPr>
        <w:spacing w:after="120" w:line="23" w:lineRule="atLeast"/>
        <w:rPr>
          <w:iCs/>
        </w:rPr>
      </w:pPr>
      <w:bookmarkStart w:name="_Hlk108604137" w:id="1"/>
      <w:r w:rsidRPr="001E5688">
        <w:rPr>
          <w:iCs/>
        </w:rPr>
        <w:t>Clarifications to collection of data on gender</w:t>
      </w:r>
      <w:r w:rsidR="00E319E0">
        <w:rPr>
          <w:iCs/>
        </w:rPr>
        <w:t xml:space="preserve"> based on feedback received. </w:t>
      </w:r>
      <w:r w:rsidR="00922D88">
        <w:rPr>
          <w:iCs/>
        </w:rPr>
        <w:t>These clarifications can be seen in:</w:t>
      </w:r>
    </w:p>
    <w:p w:rsidR="00922D88" w:rsidP="00E319E0" w:rsidRDefault="00922D88" w14:paraId="540D038F" w14:textId="541398A0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>
        <w:rPr>
          <w:i/>
        </w:rPr>
        <w:t>Screens in survey packages for E12, EF, C, and GR</w:t>
      </w:r>
    </w:p>
    <w:p w:rsidR="00E319E0" w:rsidP="00922D88" w:rsidRDefault="00E319E0" w14:paraId="007030CF" w14:textId="0B95A968">
      <w:pPr>
        <w:pStyle w:val="ListParagraph"/>
        <w:numPr>
          <w:ilvl w:val="1"/>
          <w:numId w:val="3"/>
        </w:numPr>
        <w:spacing w:after="120" w:line="23" w:lineRule="atLeast"/>
        <w:rPr>
          <w:i/>
        </w:rPr>
      </w:pPr>
      <w:r>
        <w:rPr>
          <w:i/>
        </w:rPr>
        <w:t xml:space="preserve">Added a note to the screens </w:t>
      </w:r>
      <w:r w:rsidR="00922D88">
        <w:rPr>
          <w:i/>
        </w:rPr>
        <w:t>for</w:t>
      </w:r>
      <w:r>
        <w:rPr>
          <w:i/>
        </w:rPr>
        <w:t xml:space="preserve"> clarification:</w:t>
      </w:r>
    </w:p>
    <w:p w:rsidR="00E319E0" w:rsidP="00922D88" w:rsidRDefault="00E319E0" w14:paraId="157F961D" w14:textId="7A900917">
      <w:pPr>
        <w:pStyle w:val="ListParagraph"/>
        <w:numPr>
          <w:ilvl w:val="2"/>
          <w:numId w:val="3"/>
        </w:numPr>
        <w:spacing w:after="120" w:line="23" w:lineRule="atLeast"/>
        <w:rPr>
          <w:i/>
        </w:rPr>
      </w:pPr>
      <w:r>
        <w:rPr>
          <w:i/>
        </w:rPr>
        <w:t xml:space="preserve">The ‘gender unknown’ category is to report students for whom the institution does not know a gender. </w:t>
      </w:r>
    </w:p>
    <w:p w:rsidRPr="00E319E0" w:rsidR="00E319E0" w:rsidP="00922D88" w:rsidRDefault="00E319E0" w14:paraId="02B9B2B1" w14:textId="455B45C8">
      <w:pPr>
        <w:pStyle w:val="ListParagraph"/>
        <w:numPr>
          <w:ilvl w:val="2"/>
          <w:numId w:val="3"/>
        </w:numPr>
        <w:spacing w:after="120" w:line="23" w:lineRule="atLeast"/>
        <w:rPr>
          <w:i/>
        </w:rPr>
      </w:pPr>
      <w:r>
        <w:rPr>
          <w:i/>
        </w:rPr>
        <w:t xml:space="preserve">Institutions should not ask students that do not </w:t>
      </w:r>
      <w:r w:rsidR="005B1354">
        <w:rPr>
          <w:i/>
        </w:rPr>
        <w:t>select</w:t>
      </w:r>
      <w:r>
        <w:rPr>
          <w:i/>
        </w:rPr>
        <w:t xml:space="preserve"> a binary gender to allocate themselves to a binary gender category; it is up to the institution to allocate </w:t>
      </w:r>
      <w:r w:rsidR="005B1354">
        <w:rPr>
          <w:i/>
        </w:rPr>
        <w:t xml:space="preserve">unknown </w:t>
      </w:r>
      <w:r>
        <w:rPr>
          <w:i/>
        </w:rPr>
        <w:t xml:space="preserve">students </w:t>
      </w:r>
      <w:r w:rsidR="005B1354">
        <w:rPr>
          <w:i/>
        </w:rPr>
        <w:t>and students that indicate another gender in</w:t>
      </w:r>
      <w:r>
        <w:rPr>
          <w:i/>
        </w:rPr>
        <w:t xml:space="preserve">to </w:t>
      </w:r>
      <w:r w:rsidR="005B1354">
        <w:rPr>
          <w:i/>
        </w:rPr>
        <w:t xml:space="preserve">the binary categories throughout the forms where required. </w:t>
      </w:r>
      <w:r w:rsidR="00AD6D68">
        <w:rPr>
          <w:i/>
        </w:rPr>
        <w:t>O</w:t>
      </w:r>
      <w:r w:rsidRPr="00AD6D68" w:rsidR="00AD6D68">
        <w:rPr>
          <w:i/>
        </w:rPr>
        <w:t xml:space="preserve">ne method commonly used by institutions is to </w:t>
      </w:r>
      <w:r w:rsidRPr="00AD6D68" w:rsidR="00AD6D68">
        <w:rPr>
          <w:i/>
        </w:rPr>
        <w:lastRenderedPageBreak/>
        <w:t>allocate these students to the binary categories required in other parts of the form using the proportion of men to women reported.</w:t>
      </w:r>
      <w:r w:rsidR="005B1354">
        <w:rPr>
          <w:i/>
        </w:rPr>
        <w:t xml:space="preserve"> </w:t>
      </w:r>
      <w:r>
        <w:rPr>
          <w:i/>
        </w:rPr>
        <w:t xml:space="preserve"> </w:t>
      </w:r>
    </w:p>
    <w:p w:rsidR="00922D88" w:rsidP="005B1354" w:rsidRDefault="00922D88" w14:paraId="7DB816E3" w14:textId="7B8F0367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>
        <w:rPr>
          <w:i/>
        </w:rPr>
        <w:t>Screen in survey package for ADM</w:t>
      </w:r>
    </w:p>
    <w:p w:rsidR="005B1354" w:rsidP="00922D88" w:rsidRDefault="00922D88" w14:paraId="6AA249F0" w14:textId="1A52F508">
      <w:pPr>
        <w:pStyle w:val="ListParagraph"/>
        <w:numPr>
          <w:ilvl w:val="1"/>
          <w:numId w:val="3"/>
        </w:numPr>
        <w:spacing w:after="120" w:line="23" w:lineRule="atLeast"/>
        <w:rPr>
          <w:i/>
        </w:rPr>
      </w:pPr>
      <w:r>
        <w:rPr>
          <w:i/>
        </w:rPr>
        <w:t>A</w:t>
      </w:r>
      <w:r w:rsidR="005B1354">
        <w:rPr>
          <w:i/>
        </w:rPr>
        <w:t>dded a note to the screen for ADM for clarification:</w:t>
      </w:r>
    </w:p>
    <w:p w:rsidR="005B1354" w:rsidP="00922D88" w:rsidRDefault="005B1354" w14:paraId="6EFB6276" w14:textId="015804AA">
      <w:pPr>
        <w:pStyle w:val="ListParagraph"/>
        <w:numPr>
          <w:ilvl w:val="2"/>
          <w:numId w:val="3"/>
        </w:numPr>
        <w:spacing w:after="120" w:line="23" w:lineRule="atLeast"/>
        <w:rPr>
          <w:i/>
        </w:rPr>
      </w:pPr>
      <w:r>
        <w:rPr>
          <w:i/>
        </w:rPr>
        <w:t xml:space="preserve">The ‘gender unknown’ category will be calculated based on the reported total minus the total of (men + women + another gender). </w:t>
      </w:r>
    </w:p>
    <w:p w:rsidR="005B1354" w:rsidP="00922D88" w:rsidRDefault="005B1354" w14:paraId="25D701D0" w14:textId="027AC82C">
      <w:pPr>
        <w:pStyle w:val="ListParagraph"/>
        <w:numPr>
          <w:ilvl w:val="2"/>
          <w:numId w:val="3"/>
        </w:numPr>
        <w:spacing w:after="120" w:line="23" w:lineRule="atLeast"/>
        <w:rPr>
          <w:i/>
        </w:rPr>
      </w:pPr>
      <w:r>
        <w:rPr>
          <w:i/>
        </w:rPr>
        <w:t xml:space="preserve">Institutions should not ask students that do not select a binary gender to allocate themselves to a binary gender category; it is up to the institution to allocate unknown students and students that indicate another gender into the binary categories throughout the forms where required. </w:t>
      </w:r>
      <w:r w:rsidR="00AD6D68">
        <w:rPr>
          <w:i/>
        </w:rPr>
        <w:t>O</w:t>
      </w:r>
      <w:r w:rsidRPr="00AD6D68" w:rsidR="00AD6D68">
        <w:rPr>
          <w:i/>
        </w:rPr>
        <w:t>ne method commonly used by institutions is to allocate these students to the binary categories required in other parts of the form using the proportion of men to women reported</w:t>
      </w:r>
      <w:r>
        <w:rPr>
          <w:i/>
        </w:rPr>
        <w:t>.</w:t>
      </w:r>
    </w:p>
    <w:p w:rsidR="005B1354" w:rsidP="005B1354" w:rsidRDefault="005B1354" w14:paraId="74D8CF4D" w14:textId="56A139CC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>
        <w:rPr>
          <w:i/>
        </w:rPr>
        <w:t xml:space="preserve">FAQs </w:t>
      </w:r>
      <w:r w:rsidR="00922D88">
        <w:rPr>
          <w:i/>
        </w:rPr>
        <w:t>in packages for</w:t>
      </w:r>
      <w:r>
        <w:rPr>
          <w:i/>
        </w:rPr>
        <w:t xml:space="preserve"> E12, EF, C, GR, and ADM</w:t>
      </w:r>
    </w:p>
    <w:p w:rsidRPr="00E86EF8" w:rsidR="009D664E" w:rsidP="005B1354" w:rsidRDefault="00FA3D39" w14:paraId="6E926761" w14:textId="08CBE274">
      <w:pPr>
        <w:pStyle w:val="ListParagraph"/>
        <w:numPr>
          <w:ilvl w:val="1"/>
          <w:numId w:val="3"/>
        </w:numPr>
        <w:spacing w:after="120" w:line="23" w:lineRule="atLeast"/>
        <w:rPr>
          <w:i/>
        </w:rPr>
      </w:pPr>
      <w:bookmarkStart w:name="_Hlk108603432" w:id="2"/>
      <w:r w:rsidRPr="00E86EF8">
        <w:rPr>
          <w:i/>
        </w:rPr>
        <w:t>Wh</w:t>
      </w:r>
      <w:r w:rsidR="00A33901">
        <w:rPr>
          <w:i/>
        </w:rPr>
        <w:t>ich</w:t>
      </w:r>
      <w:r w:rsidRPr="00E86EF8">
        <w:rPr>
          <w:i/>
        </w:rPr>
        <w:t xml:space="preserve"> </w:t>
      </w:r>
      <w:r w:rsidRPr="00E86EF8" w:rsidR="007404ED">
        <w:rPr>
          <w:i/>
        </w:rPr>
        <w:t>students should be</w:t>
      </w:r>
      <w:r w:rsidRPr="00E86EF8">
        <w:rPr>
          <w:i/>
        </w:rPr>
        <w:t xml:space="preserve"> included in ‘another gender’? </w:t>
      </w:r>
    </w:p>
    <w:bookmarkEnd w:id="2"/>
    <w:p w:rsidRPr="00E86EF8" w:rsidR="00E86EF8" w:rsidP="00922D88" w:rsidRDefault="007404ED" w14:paraId="18E7025D" w14:textId="3D643FF4">
      <w:pPr>
        <w:pStyle w:val="ListParagraph"/>
        <w:numPr>
          <w:ilvl w:val="1"/>
          <w:numId w:val="3"/>
        </w:numPr>
        <w:rPr>
          <w:i/>
        </w:rPr>
      </w:pPr>
      <w:r w:rsidRPr="00E86EF8">
        <w:rPr>
          <w:i/>
        </w:rPr>
        <w:t>Wh</w:t>
      </w:r>
      <w:r w:rsidR="00922D88">
        <w:rPr>
          <w:i/>
        </w:rPr>
        <w:t>ich</w:t>
      </w:r>
      <w:r w:rsidRPr="00E86EF8">
        <w:rPr>
          <w:i/>
        </w:rPr>
        <w:t xml:space="preserve"> students should be included in ‘gender unknown’? </w:t>
      </w:r>
    </w:p>
    <w:p w:rsidRPr="00E86EF8" w:rsidR="00E86EF8" w:rsidP="00E86EF8" w:rsidRDefault="00E86EF8" w14:paraId="03AD7887" w14:textId="0B7B4193">
      <w:pPr>
        <w:pStyle w:val="ListParagraph"/>
        <w:numPr>
          <w:ilvl w:val="1"/>
          <w:numId w:val="3"/>
        </w:numPr>
        <w:rPr>
          <w:i/>
        </w:rPr>
      </w:pPr>
      <w:r w:rsidRPr="00E86EF8">
        <w:rPr>
          <w:i/>
        </w:rPr>
        <w:t xml:space="preserve">Should our institution resurvey students if we previously only </w:t>
      </w:r>
      <w:r w:rsidR="001E096C">
        <w:rPr>
          <w:i/>
        </w:rPr>
        <w:t>collect</w:t>
      </w:r>
      <w:r w:rsidRPr="00E86EF8">
        <w:rPr>
          <w:i/>
        </w:rPr>
        <w:t>ed binary gender categories?</w:t>
      </w:r>
    </w:p>
    <w:p w:rsidR="001E096C" w:rsidP="001E096C" w:rsidRDefault="001E096C" w14:paraId="79DC77C4" w14:textId="25896A1F">
      <w:pPr>
        <w:pStyle w:val="ListParagraph"/>
        <w:numPr>
          <w:ilvl w:val="1"/>
          <w:numId w:val="3"/>
        </w:numPr>
        <w:rPr>
          <w:i/>
        </w:rPr>
      </w:pPr>
      <w:r>
        <w:rPr>
          <w:i/>
        </w:rPr>
        <w:t>Our institution uses the Common App to identify student gender, and the Common App only collected male and female.</w:t>
      </w:r>
      <w:r w:rsidRPr="00922D88" w:rsidR="00922D88">
        <w:t xml:space="preserve"> </w:t>
      </w:r>
      <w:r w:rsidRPr="00922D88" w:rsidR="00922D88">
        <w:rPr>
          <w:i/>
        </w:rPr>
        <w:t xml:space="preserve">How should we report gender? </w:t>
      </w:r>
      <w:r>
        <w:rPr>
          <w:i/>
        </w:rPr>
        <w:t xml:space="preserve"> </w:t>
      </w:r>
    </w:p>
    <w:bookmarkEnd w:id="1"/>
    <w:p w:rsidR="001E096C" w:rsidP="001E096C" w:rsidRDefault="001E096C" w14:paraId="56AC70BE" w14:textId="77777777">
      <w:pPr>
        <w:pStyle w:val="ListParagraph"/>
        <w:widowControl w:val="0"/>
        <w:spacing w:after="120" w:line="23" w:lineRule="atLeast"/>
        <w:ind w:left="360"/>
      </w:pPr>
    </w:p>
    <w:p w:rsidR="00A367B4" w:rsidP="00F70EDD" w:rsidRDefault="00922D88" w14:paraId="7098F083" w14:textId="6222D7B2">
      <w:pPr>
        <w:pStyle w:val="ListParagraph"/>
        <w:widowControl w:val="0"/>
        <w:numPr>
          <w:ilvl w:val="0"/>
          <w:numId w:val="4"/>
        </w:numPr>
        <w:spacing w:after="120" w:line="23" w:lineRule="atLeast"/>
      </w:pPr>
      <w:r>
        <w:t>Based on comments and conversations with OMB, NCES has removed the collection of a 12-month enrollment count for noncredit education</w:t>
      </w:r>
      <w:r w:rsidR="00074417">
        <w:t xml:space="preserve">. The </w:t>
      </w:r>
      <w:r>
        <w:t xml:space="preserve">IC Header </w:t>
      </w:r>
      <w:r w:rsidR="00074417">
        <w:t xml:space="preserve">question previously proposed for noncredit education will remain and be collected in 2022-23; the new glossary terms have been retained for this question. </w:t>
      </w:r>
      <w:bookmarkStart w:name="_Hlk109037661" w:id="3"/>
      <w:r w:rsidR="00074417">
        <w:t xml:space="preserve">This question will </w:t>
      </w:r>
      <w:r>
        <w:t>help NCES start to understand the impact of noncredit education on Human Resources and Finance calculations such as student-to-faculty ratio and revenues/expenditures per FTE</w:t>
      </w:r>
      <w:r w:rsidR="00473387">
        <w:t xml:space="preserve">. </w:t>
      </w:r>
      <w:bookmarkEnd w:id="3"/>
      <w:r w:rsidR="00FA1DAB">
        <w:t xml:space="preserve">In the interim, NCES will continue to investigate ways to improve the collection of information on noncredit education. </w:t>
      </w:r>
      <w:r w:rsidR="00FA1DAB">
        <w:rPr>
          <w:iCs/>
        </w:rPr>
        <w:t>This has resulted in a change to the following documents:</w:t>
      </w:r>
    </w:p>
    <w:p w:rsidR="00677197" w:rsidP="00473387" w:rsidRDefault="00473387" w14:paraId="6F231C92" w14:textId="6CC4842E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 w:rsidRPr="00A367B4">
        <w:rPr>
          <w:i/>
        </w:rPr>
        <w:t>Survey package for 12-Month Enrollment</w:t>
      </w:r>
      <w:r>
        <w:rPr>
          <w:i/>
        </w:rPr>
        <w:t>:</w:t>
      </w:r>
      <w:r w:rsidRPr="00473387">
        <w:rPr>
          <w:i/>
        </w:rPr>
        <w:t xml:space="preserve"> </w:t>
      </w:r>
      <w:r w:rsidR="00074417">
        <w:rPr>
          <w:i/>
        </w:rPr>
        <w:t>Rem</w:t>
      </w:r>
      <w:r w:rsidR="00FA1DAB">
        <w:rPr>
          <w:i/>
        </w:rPr>
        <w:t>oved noncredit changes</w:t>
      </w:r>
    </w:p>
    <w:p w:rsidR="00473387" w:rsidP="00473387" w:rsidRDefault="00074417" w14:paraId="67891F27" w14:textId="30604938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 w:rsidRPr="00A367B4">
        <w:rPr>
          <w:i/>
        </w:rPr>
        <w:t xml:space="preserve">Survey package for </w:t>
      </w:r>
      <w:r w:rsidR="00FA1DAB">
        <w:rPr>
          <w:i/>
        </w:rPr>
        <w:t>IC-Header</w:t>
      </w:r>
      <w:r>
        <w:rPr>
          <w:i/>
        </w:rPr>
        <w:t xml:space="preserve">: Moved noncredit screening question to 22-23 collection; this is no longer a screening question, since 12-Month Enrollment will not be collection, but is now an informational question. </w:t>
      </w:r>
    </w:p>
    <w:p w:rsidR="00074417" w:rsidP="00AC40ED" w:rsidRDefault="00AC40ED" w14:paraId="3F877099" w14:textId="77777777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 w:rsidRPr="00AC40ED">
        <w:rPr>
          <w:i/>
        </w:rPr>
        <w:t>IPEDS Glossary 2022-23 through 2024-25</w:t>
      </w:r>
      <w:r w:rsidR="00074417">
        <w:rPr>
          <w:i/>
        </w:rPr>
        <w:t>: Moved noncredit definitions in glossary to the 22-23 collection.</w:t>
      </w:r>
    </w:p>
    <w:p w:rsidR="00074417" w:rsidP="00074417" w:rsidRDefault="00074417" w14:paraId="49F7619E" w14:textId="5B9706CE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 w:rsidRPr="00053B64">
        <w:rPr>
          <w:i/>
        </w:rPr>
        <w:t xml:space="preserve">Appendix A </w:t>
      </w:r>
      <w:r>
        <w:rPr>
          <w:i/>
        </w:rPr>
        <w:t>–</w:t>
      </w:r>
      <w:r w:rsidRPr="00053B64">
        <w:rPr>
          <w:i/>
        </w:rPr>
        <w:t xml:space="preserve"> IPEDS</w:t>
      </w:r>
      <w:r>
        <w:rPr>
          <w:i/>
        </w:rPr>
        <w:t xml:space="preserve"> </w:t>
      </w:r>
      <w:r w:rsidRPr="001264E9">
        <w:rPr>
          <w:i/>
        </w:rPr>
        <w:t xml:space="preserve">2022-23 through 2024-25 </w:t>
      </w:r>
      <w:r w:rsidRPr="00053B64">
        <w:rPr>
          <w:i/>
        </w:rPr>
        <w:t>Proposed Changes</w:t>
      </w:r>
      <w:r w:rsidR="00031104">
        <w:rPr>
          <w:i/>
        </w:rPr>
        <w:t>: Removed noncredit additions with exception of IC Header</w:t>
      </w:r>
    </w:p>
    <w:p w:rsidRPr="00074417" w:rsidR="00AC40ED" w:rsidP="00074417" w:rsidRDefault="00074417" w14:paraId="201C1C70" w14:textId="344EA9F7">
      <w:pPr>
        <w:pStyle w:val="ListParagraph"/>
        <w:numPr>
          <w:ilvl w:val="0"/>
          <w:numId w:val="3"/>
        </w:numPr>
        <w:spacing w:after="120" w:line="23" w:lineRule="atLeast"/>
        <w:rPr>
          <w:i/>
        </w:rPr>
      </w:pPr>
      <w:r w:rsidRPr="00AC40ED">
        <w:rPr>
          <w:i/>
        </w:rPr>
        <w:t>Part A IPEDS 2022-23 through 2024-2</w:t>
      </w:r>
      <w:r w:rsidR="00031104">
        <w:rPr>
          <w:i/>
        </w:rPr>
        <w:t>5: Removed noncredit additions with exception of IC Header; added more information about the purpose of noncredit question on IC Header</w:t>
      </w:r>
    </w:p>
    <w:p w:rsidR="00395EFC" w:rsidP="00AC40ED" w:rsidRDefault="00395EFC" w14:paraId="0ACBFDBC" w14:textId="79D62298">
      <w:pPr>
        <w:spacing w:after="120" w:line="23" w:lineRule="atLeast"/>
        <w:rPr>
          <w:i/>
        </w:rPr>
      </w:pPr>
    </w:p>
    <w:p w:rsidRPr="00AC40ED" w:rsidR="00AC40ED" w:rsidP="00AC40ED" w:rsidRDefault="00AC40ED" w14:paraId="26FA282B" w14:textId="77777777">
      <w:pPr>
        <w:spacing w:after="120" w:line="23" w:lineRule="atLeast"/>
        <w:rPr>
          <w:i/>
        </w:rPr>
      </w:pPr>
    </w:p>
    <w:sectPr w:rsidRPr="00AC40ED" w:rsidR="00AC40ED" w:rsidSect="004B75BE">
      <w:footerReference w:type="default" r:id="rId11"/>
      <w:pgSz w:w="12240" w:h="15840" w:code="1"/>
      <w:pgMar w:top="864" w:right="864" w:bottom="864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1452" w14:textId="77777777" w:rsidR="00DF50FC" w:rsidRDefault="00DF50FC" w:rsidP="00B34381">
      <w:r>
        <w:separator/>
      </w:r>
    </w:p>
  </w:endnote>
  <w:endnote w:type="continuationSeparator" w:id="0">
    <w:p w14:paraId="655D2C5D" w14:textId="77777777" w:rsidR="00DF50FC" w:rsidRDefault="00DF50FC" w:rsidP="00B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607B" w14:textId="4C13D3C0" w:rsidR="004B75BE" w:rsidRPr="004B75BE" w:rsidRDefault="004B75BE" w:rsidP="004B75BE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F7E4" w14:textId="77777777" w:rsidR="00DF50FC" w:rsidRDefault="00DF50FC" w:rsidP="00B34381">
      <w:r>
        <w:separator/>
      </w:r>
    </w:p>
  </w:footnote>
  <w:footnote w:type="continuationSeparator" w:id="0">
    <w:p w14:paraId="7F6411E3" w14:textId="77777777" w:rsidR="00DF50FC" w:rsidRDefault="00DF50FC" w:rsidP="00B3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E0531"/>
    <w:multiLevelType w:val="hybridMultilevel"/>
    <w:tmpl w:val="9FDC3EFA"/>
    <w:lvl w:ilvl="0" w:tplc="C13A67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E490D"/>
    <w:multiLevelType w:val="hybridMultilevel"/>
    <w:tmpl w:val="7AD25A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2027F"/>
    <w:multiLevelType w:val="hybridMultilevel"/>
    <w:tmpl w:val="C7DE25B6"/>
    <w:lvl w:ilvl="0" w:tplc="593E0DC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832981"/>
    <w:multiLevelType w:val="hybridMultilevel"/>
    <w:tmpl w:val="36B078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8A1D94">
      <w:start w:val="1"/>
      <w:numFmt w:val="lowerLetter"/>
      <w:lvlText w:val="%2."/>
      <w:lvlJc w:val="left"/>
      <w:pPr>
        <w:ind w:left="1080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259799">
    <w:abstractNumId w:val="1"/>
  </w:num>
  <w:num w:numId="2" w16cid:durableId="1060397153">
    <w:abstractNumId w:val="2"/>
  </w:num>
  <w:num w:numId="3" w16cid:durableId="715813833">
    <w:abstractNumId w:val="0"/>
  </w:num>
  <w:num w:numId="4" w16cid:durableId="564073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39"/>
    <w:rsid w:val="00007376"/>
    <w:rsid w:val="00016551"/>
    <w:rsid w:val="00031104"/>
    <w:rsid w:val="000450A4"/>
    <w:rsid w:val="00053B64"/>
    <w:rsid w:val="00074417"/>
    <w:rsid w:val="00094F50"/>
    <w:rsid w:val="000A2AF0"/>
    <w:rsid w:val="000A76E2"/>
    <w:rsid w:val="000F1BEE"/>
    <w:rsid w:val="000F60D6"/>
    <w:rsid w:val="001264E9"/>
    <w:rsid w:val="001867DF"/>
    <w:rsid w:val="0019089C"/>
    <w:rsid w:val="001B2A84"/>
    <w:rsid w:val="001C4EDE"/>
    <w:rsid w:val="001E096C"/>
    <w:rsid w:val="001E5688"/>
    <w:rsid w:val="00200C48"/>
    <w:rsid w:val="00223ABA"/>
    <w:rsid w:val="0024231F"/>
    <w:rsid w:val="00246584"/>
    <w:rsid w:val="0026116B"/>
    <w:rsid w:val="002779AD"/>
    <w:rsid w:val="00285539"/>
    <w:rsid w:val="00294D70"/>
    <w:rsid w:val="00296904"/>
    <w:rsid w:val="002A576B"/>
    <w:rsid w:val="002C1A03"/>
    <w:rsid w:val="00300034"/>
    <w:rsid w:val="00301143"/>
    <w:rsid w:val="0031199F"/>
    <w:rsid w:val="0036375D"/>
    <w:rsid w:val="00374809"/>
    <w:rsid w:val="00395EFC"/>
    <w:rsid w:val="003A214B"/>
    <w:rsid w:val="003B51BB"/>
    <w:rsid w:val="003C14F7"/>
    <w:rsid w:val="003F1AC0"/>
    <w:rsid w:val="0041652E"/>
    <w:rsid w:val="004166C4"/>
    <w:rsid w:val="00433573"/>
    <w:rsid w:val="00452A83"/>
    <w:rsid w:val="00452EA0"/>
    <w:rsid w:val="00453F0F"/>
    <w:rsid w:val="004666F3"/>
    <w:rsid w:val="00473387"/>
    <w:rsid w:val="004736C2"/>
    <w:rsid w:val="00484900"/>
    <w:rsid w:val="00490851"/>
    <w:rsid w:val="0049412C"/>
    <w:rsid w:val="004A40A4"/>
    <w:rsid w:val="004B75BE"/>
    <w:rsid w:val="004C72C2"/>
    <w:rsid w:val="004E59A4"/>
    <w:rsid w:val="004F644B"/>
    <w:rsid w:val="0050024B"/>
    <w:rsid w:val="005258FE"/>
    <w:rsid w:val="0056087D"/>
    <w:rsid w:val="00590767"/>
    <w:rsid w:val="005A7A0E"/>
    <w:rsid w:val="005B1354"/>
    <w:rsid w:val="005D4712"/>
    <w:rsid w:val="006007AB"/>
    <w:rsid w:val="00617AE2"/>
    <w:rsid w:val="0065156E"/>
    <w:rsid w:val="00671830"/>
    <w:rsid w:val="00677197"/>
    <w:rsid w:val="0069322A"/>
    <w:rsid w:val="00697C03"/>
    <w:rsid w:val="006D3459"/>
    <w:rsid w:val="00701B75"/>
    <w:rsid w:val="00715B75"/>
    <w:rsid w:val="007404ED"/>
    <w:rsid w:val="00750565"/>
    <w:rsid w:val="007521DE"/>
    <w:rsid w:val="007751DE"/>
    <w:rsid w:val="00786E72"/>
    <w:rsid w:val="007C2D35"/>
    <w:rsid w:val="007D0727"/>
    <w:rsid w:val="007D6399"/>
    <w:rsid w:val="00800D7B"/>
    <w:rsid w:val="00823552"/>
    <w:rsid w:val="00901C90"/>
    <w:rsid w:val="009164EA"/>
    <w:rsid w:val="00922D88"/>
    <w:rsid w:val="00942A16"/>
    <w:rsid w:val="00964205"/>
    <w:rsid w:val="009711CA"/>
    <w:rsid w:val="00975FDD"/>
    <w:rsid w:val="009D0168"/>
    <w:rsid w:val="009D664E"/>
    <w:rsid w:val="00A33901"/>
    <w:rsid w:val="00A33E15"/>
    <w:rsid w:val="00A367B4"/>
    <w:rsid w:val="00A52DE6"/>
    <w:rsid w:val="00A73238"/>
    <w:rsid w:val="00A77A08"/>
    <w:rsid w:val="00AB0A44"/>
    <w:rsid w:val="00AB5C77"/>
    <w:rsid w:val="00AC40ED"/>
    <w:rsid w:val="00AD6D68"/>
    <w:rsid w:val="00AD7418"/>
    <w:rsid w:val="00B120C7"/>
    <w:rsid w:val="00B20B6B"/>
    <w:rsid w:val="00B34381"/>
    <w:rsid w:val="00BE09F3"/>
    <w:rsid w:val="00C15B1F"/>
    <w:rsid w:val="00C164E0"/>
    <w:rsid w:val="00C315E2"/>
    <w:rsid w:val="00C358B7"/>
    <w:rsid w:val="00C7518C"/>
    <w:rsid w:val="00C90F91"/>
    <w:rsid w:val="00C96CCF"/>
    <w:rsid w:val="00CA57F8"/>
    <w:rsid w:val="00CB419B"/>
    <w:rsid w:val="00CD6479"/>
    <w:rsid w:val="00CE529E"/>
    <w:rsid w:val="00D05EB3"/>
    <w:rsid w:val="00D14F3D"/>
    <w:rsid w:val="00D32B6B"/>
    <w:rsid w:val="00D37609"/>
    <w:rsid w:val="00D43FC3"/>
    <w:rsid w:val="00D545A6"/>
    <w:rsid w:val="00D87863"/>
    <w:rsid w:val="00DD01B8"/>
    <w:rsid w:val="00DD318E"/>
    <w:rsid w:val="00DE0054"/>
    <w:rsid w:val="00DE4081"/>
    <w:rsid w:val="00DF50FC"/>
    <w:rsid w:val="00E1382F"/>
    <w:rsid w:val="00E319E0"/>
    <w:rsid w:val="00E40C99"/>
    <w:rsid w:val="00E43E7E"/>
    <w:rsid w:val="00E51E2B"/>
    <w:rsid w:val="00E62AD0"/>
    <w:rsid w:val="00E86EF8"/>
    <w:rsid w:val="00E96F0A"/>
    <w:rsid w:val="00EA0484"/>
    <w:rsid w:val="00EB072A"/>
    <w:rsid w:val="00EC6CDB"/>
    <w:rsid w:val="00EC7A04"/>
    <w:rsid w:val="00ED1D7E"/>
    <w:rsid w:val="00ED595F"/>
    <w:rsid w:val="00EF36E3"/>
    <w:rsid w:val="00F02C59"/>
    <w:rsid w:val="00F10813"/>
    <w:rsid w:val="00F513FD"/>
    <w:rsid w:val="00F60637"/>
    <w:rsid w:val="00F64B44"/>
    <w:rsid w:val="00F70EDD"/>
    <w:rsid w:val="00F77F79"/>
    <w:rsid w:val="00F92B7D"/>
    <w:rsid w:val="00F97C0B"/>
    <w:rsid w:val="00FA1DAB"/>
    <w:rsid w:val="00FA3D39"/>
    <w:rsid w:val="00FB2B8E"/>
    <w:rsid w:val="00FB4B80"/>
    <w:rsid w:val="00FB649D"/>
    <w:rsid w:val="00FC2C17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45F35"/>
  <w15:docId w15:val="{56A012EC-F280-4A99-98CF-DBA587B3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C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1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A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A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C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7D6399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7D6399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34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3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4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381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9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09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05E9B17257344A422F0EB5D5A7C38" ma:contentTypeVersion="12" ma:contentTypeDescription="Create a new document." ma:contentTypeScope="" ma:versionID="d840be99b0811e11a3f893a3cb0eb371">
  <xsd:schema xmlns:xsd="http://www.w3.org/2001/XMLSchema" xmlns:xs="http://www.w3.org/2001/XMLSchema" xmlns:p="http://schemas.microsoft.com/office/2006/metadata/properties" xmlns:ns2="6ed4f710-a888-49b6-a3ba-a65a9384835f" xmlns:ns3="ffcb171c-5eb6-4b7e-bff7-850b4441ed9e" targetNamespace="http://schemas.microsoft.com/office/2006/metadata/properties" ma:root="true" ma:fieldsID="cfdb94a4269573f993598e58cfcc413d" ns2:_="" ns3:_="">
    <xsd:import namespace="6ed4f710-a888-49b6-a3ba-a65a9384835f"/>
    <xsd:import namespace="ffcb171c-5eb6-4b7e-bff7-850b4441e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4f710-a888-49b6-a3ba-a65a93848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scription="Determine if this is a file to Keep, Update, Archive, or Delete" ma:format="Dropdown" ma:internalName="Reviewed">
      <xsd:simpleType>
        <xsd:restriction base="dms:Choice">
          <xsd:enumeration value="Active (Keep)"/>
          <xsd:enumeration value="Inactive (Keep)"/>
          <xsd:enumeration value="Update"/>
          <xsd:enumeration value="Archive"/>
          <xsd:enumeration value="De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171c-5eb6-4b7e-bff7-850b4441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6ed4f710-a888-49b6-a3ba-a65a9384835f" xsi:nil="true"/>
  </documentManagement>
</p:properties>
</file>

<file path=customXml/itemProps1.xml><?xml version="1.0" encoding="utf-8"?>
<ds:datastoreItem xmlns:ds="http://schemas.openxmlformats.org/officeDocument/2006/customXml" ds:itemID="{A87041DE-FB3E-4889-89DC-620439834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4f710-a888-49b6-a3ba-a65a9384835f"/>
    <ds:schemaRef ds:uri="ffcb171c-5eb6-4b7e-bff7-850b4441e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B14F93-A9F8-478E-B438-047130831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8AEA7-080F-4F03-B99A-A15BE747F7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02F11F-BC00-47E8-A5B2-D06B69415B62}">
  <ds:schemaRefs>
    <ds:schemaRef ds:uri="http://schemas.microsoft.com/office/2006/metadata/properties"/>
    <ds:schemaRef ds:uri="http://schemas.microsoft.com/office/infopath/2007/PartnerControls"/>
    <ds:schemaRef ds:uri="6ed4f710-a888-49b6-a3ba-a65a938483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Reeves</dc:creator>
  <cp:lastModifiedBy>Clarady, Carrie</cp:lastModifiedBy>
  <cp:revision>3</cp:revision>
  <cp:lastPrinted>2019-05-23T15:54:00Z</cp:lastPrinted>
  <dcterms:created xsi:type="dcterms:W3CDTF">2022-07-18T16:58:00Z</dcterms:created>
  <dcterms:modified xsi:type="dcterms:W3CDTF">2022-07-19T18:25:00Z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0x01010045905E9B17257344A422F0EB5D5A7C38</vt:lpwstr>
  </property>
  <property fmtid="{D5CDD505-2E9C-101B-9397-08002B2CF9AE}" pid="3" name="Order">
    <vt:r8>100</vt:r8>
  </property>
</Properties>
</file>