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77777777">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17B5FA1E">
      <w:pPr>
        <w:jc w:val="center"/>
        <w:rPr>
          <w:b/>
          <w:sz w:val="36"/>
          <w:szCs w:val="36"/>
        </w:rPr>
      </w:pPr>
      <w:r w:rsidRPr="00945C17">
        <w:rPr>
          <w:b/>
          <w:sz w:val="36"/>
          <w:szCs w:val="36"/>
        </w:rPr>
        <w:t xml:space="preserve">OMB# </w:t>
      </w:r>
      <w:r w:rsidRPr="00945C17" w:rsidR="00DE4E6E">
        <w:rPr>
          <w:b/>
          <w:sz w:val="36"/>
          <w:szCs w:val="36"/>
        </w:rPr>
        <w:t>1850-</w:t>
      </w:r>
      <w:r w:rsidRPr="00945C17" w:rsidR="00945C17">
        <w:rPr>
          <w:b/>
          <w:sz w:val="36"/>
          <w:szCs w:val="36"/>
        </w:rPr>
        <w:t>0969 v.12</w:t>
      </w:r>
    </w:p>
    <w:p w:rsidR="004D7CDD" w:rsidRPr="00BB0DD9" w:rsidP="004D7CDD" w14:paraId="654EF945" w14:textId="77777777">
      <w:pPr>
        <w:jc w:val="center"/>
        <w:rPr>
          <w:b/>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1B3C6A" w:rsidP="004D7CDD" w14:paraId="2E988367" w14:textId="2A964093">
      <w:pPr>
        <w:jc w:val="center"/>
        <w:rPr>
          <w:b/>
          <w:bCs/>
          <w:sz w:val="32"/>
          <w:szCs w:val="32"/>
        </w:rPr>
      </w:pPr>
      <w:r>
        <w:rPr>
          <w:b/>
          <w:bCs/>
          <w:sz w:val="32"/>
          <w:szCs w:val="32"/>
        </w:rPr>
        <w:t xml:space="preserve">October </w:t>
      </w:r>
      <w:r>
        <w:rPr>
          <w:b/>
          <w:bCs/>
          <w:sz w:val="32"/>
          <w:szCs w:val="32"/>
        </w:rPr>
        <w:t>202</w:t>
      </w:r>
      <w:r w:rsidR="002611C5">
        <w:rPr>
          <w:b/>
          <w:bCs/>
          <w:sz w:val="32"/>
          <w:szCs w:val="32"/>
        </w:rPr>
        <w:t>3</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0B19BA" w:rsidP="000B19BA" w14:paraId="4037FEAB" w14:textId="2D2BA5A3">
      <w:pPr>
        <w:pStyle w:val="TOC1"/>
        <w:tabs>
          <w:tab w:val="right" w:leader="dot" w:pos="9360"/>
        </w:tabs>
        <w:rPr>
          <w:rFonts w:asciiTheme="minorHAnsi" w:eastAsiaTheme="minorEastAsia" w:hAnsiTheme="minorHAnsi" w:cstheme="minorBidi"/>
          <w:b w:val="0"/>
          <w:noProof/>
          <w:szCs w:val="22"/>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15957022" w:history="1">
        <w:r w:rsidRPr="00CB171D">
          <w:rPr>
            <w:rStyle w:val="Hyperlink"/>
            <w:noProof/>
          </w:rPr>
          <w:t>Section B. Methodology</w:t>
        </w:r>
        <w:r>
          <w:rPr>
            <w:noProof/>
            <w:webHidden/>
          </w:rPr>
          <w:tab/>
        </w:r>
        <w:r>
          <w:rPr>
            <w:noProof/>
            <w:webHidden/>
          </w:rPr>
          <w:fldChar w:fldCharType="begin"/>
        </w:r>
        <w:r>
          <w:rPr>
            <w:noProof/>
            <w:webHidden/>
          </w:rPr>
          <w:instrText xml:space="preserve"> PAGEREF _Toc115957022 \h </w:instrText>
        </w:r>
        <w:r>
          <w:rPr>
            <w:noProof/>
            <w:webHidden/>
          </w:rPr>
          <w:fldChar w:fldCharType="separate"/>
        </w:r>
        <w:r>
          <w:rPr>
            <w:noProof/>
            <w:webHidden/>
          </w:rPr>
          <w:t>1</w:t>
        </w:r>
        <w:r>
          <w:rPr>
            <w:noProof/>
            <w:webHidden/>
          </w:rPr>
          <w:fldChar w:fldCharType="end"/>
        </w:r>
      </w:hyperlink>
    </w:p>
    <w:p w:rsidR="000B19BA" w14:paraId="3F31BEC3" w14:textId="32F88AB6">
      <w:pPr>
        <w:pStyle w:val="TOC2"/>
        <w:rPr>
          <w:rFonts w:asciiTheme="minorHAnsi" w:eastAsiaTheme="minorEastAsia" w:hAnsiTheme="minorHAnsi" w:cstheme="minorBidi"/>
          <w:smallCaps w:val="0"/>
          <w:sz w:val="22"/>
          <w:szCs w:val="22"/>
        </w:rPr>
      </w:pPr>
      <w:hyperlink w:anchor="_Toc115957023" w:history="1">
        <w:r w:rsidRPr="00CB171D">
          <w:rPr>
            <w:rStyle w:val="Hyperlink"/>
          </w:rPr>
          <w:t>B1. Respondent Universe and Sample Design and Estimation</w:t>
        </w:r>
        <w:r>
          <w:rPr>
            <w:webHidden/>
          </w:rPr>
          <w:tab/>
        </w:r>
        <w:r>
          <w:rPr>
            <w:webHidden/>
          </w:rPr>
          <w:fldChar w:fldCharType="begin"/>
        </w:r>
        <w:r>
          <w:rPr>
            <w:webHidden/>
          </w:rPr>
          <w:instrText xml:space="preserve"> PAGEREF _Toc115957023 \h </w:instrText>
        </w:r>
        <w:r>
          <w:rPr>
            <w:webHidden/>
          </w:rPr>
          <w:fldChar w:fldCharType="separate"/>
        </w:r>
        <w:r>
          <w:rPr>
            <w:webHidden/>
          </w:rPr>
          <w:t>1</w:t>
        </w:r>
        <w:r>
          <w:rPr>
            <w:webHidden/>
          </w:rPr>
          <w:fldChar w:fldCharType="end"/>
        </w:r>
      </w:hyperlink>
    </w:p>
    <w:p w:rsidR="000B19BA" w:rsidP="000B19BA" w14:paraId="7270141B" w14:textId="091DF415">
      <w:pPr>
        <w:pStyle w:val="TOC2"/>
        <w:tabs>
          <w:tab w:val="right" w:pos="10512"/>
        </w:tabs>
        <w:rPr>
          <w:rFonts w:asciiTheme="minorHAnsi" w:eastAsiaTheme="minorEastAsia" w:hAnsiTheme="minorHAnsi" w:cstheme="minorBidi"/>
          <w:smallCaps w:val="0"/>
          <w:sz w:val="22"/>
          <w:szCs w:val="22"/>
        </w:rPr>
      </w:pPr>
      <w:hyperlink w:anchor="_Toc115957024" w:history="1">
        <w:r w:rsidRPr="00CB171D">
          <w:rPr>
            <w:rStyle w:val="Hyperlink"/>
          </w:rPr>
          <w:t>B2. Procedures for the Collection of Information</w:t>
        </w:r>
        <w:r>
          <w:rPr>
            <w:webHidden/>
          </w:rPr>
          <w:tab/>
        </w:r>
        <w:r>
          <w:rPr>
            <w:webHidden/>
          </w:rPr>
          <w:fldChar w:fldCharType="begin"/>
        </w:r>
        <w:r>
          <w:rPr>
            <w:webHidden/>
          </w:rPr>
          <w:instrText xml:space="preserve"> PAGEREF _Toc115957024 \h </w:instrText>
        </w:r>
        <w:r>
          <w:rPr>
            <w:webHidden/>
          </w:rPr>
          <w:fldChar w:fldCharType="separate"/>
        </w:r>
        <w:r>
          <w:rPr>
            <w:webHidden/>
          </w:rPr>
          <w:t>3</w:t>
        </w:r>
        <w:r>
          <w:rPr>
            <w:webHidden/>
          </w:rPr>
          <w:fldChar w:fldCharType="end"/>
        </w:r>
      </w:hyperlink>
    </w:p>
    <w:p w:rsidR="000B19BA" w14:paraId="50C044C5" w14:textId="714751A1">
      <w:pPr>
        <w:pStyle w:val="TOC2"/>
        <w:rPr>
          <w:rFonts w:asciiTheme="minorHAnsi" w:eastAsiaTheme="minorEastAsia" w:hAnsiTheme="minorHAnsi" w:cstheme="minorBidi"/>
          <w:smallCaps w:val="0"/>
          <w:sz w:val="22"/>
          <w:szCs w:val="22"/>
        </w:rPr>
      </w:pPr>
      <w:hyperlink w:anchor="_Toc115957025" w:history="1">
        <w:r w:rsidRPr="00CB171D">
          <w:rPr>
            <w:rStyle w:val="Hyperlink"/>
          </w:rPr>
          <w:t>B3. Methods to Maximize Response Rates</w:t>
        </w:r>
        <w:r>
          <w:rPr>
            <w:webHidden/>
          </w:rPr>
          <w:tab/>
        </w:r>
        <w:r>
          <w:rPr>
            <w:webHidden/>
          </w:rPr>
          <w:fldChar w:fldCharType="begin"/>
        </w:r>
        <w:r>
          <w:rPr>
            <w:webHidden/>
          </w:rPr>
          <w:instrText xml:space="preserve"> PAGEREF _Toc115957025 \h </w:instrText>
        </w:r>
        <w:r>
          <w:rPr>
            <w:webHidden/>
          </w:rPr>
          <w:fldChar w:fldCharType="separate"/>
        </w:r>
        <w:r>
          <w:rPr>
            <w:webHidden/>
          </w:rPr>
          <w:t>4</w:t>
        </w:r>
        <w:r>
          <w:rPr>
            <w:webHidden/>
          </w:rPr>
          <w:fldChar w:fldCharType="end"/>
        </w:r>
      </w:hyperlink>
    </w:p>
    <w:p w:rsidR="000B19BA" w14:paraId="7B1B283B" w14:textId="5D1FD634">
      <w:pPr>
        <w:pStyle w:val="TOC2"/>
        <w:rPr>
          <w:rFonts w:asciiTheme="minorHAnsi" w:eastAsiaTheme="minorEastAsia" w:hAnsiTheme="minorHAnsi" w:cstheme="minorBidi"/>
          <w:smallCaps w:val="0"/>
          <w:sz w:val="22"/>
          <w:szCs w:val="22"/>
        </w:rPr>
      </w:pPr>
      <w:hyperlink w:anchor="_Toc115957026" w:history="1">
        <w:r w:rsidRPr="00CB171D">
          <w:rPr>
            <w:rStyle w:val="Hyperlink"/>
          </w:rPr>
          <w:t>B4. Tests of Procedures</w:t>
        </w:r>
        <w:r>
          <w:rPr>
            <w:webHidden/>
          </w:rPr>
          <w:tab/>
        </w:r>
        <w:r>
          <w:rPr>
            <w:webHidden/>
          </w:rPr>
          <w:fldChar w:fldCharType="begin"/>
        </w:r>
        <w:r>
          <w:rPr>
            <w:webHidden/>
          </w:rPr>
          <w:instrText xml:space="preserve"> PAGEREF _Toc115957026 \h </w:instrText>
        </w:r>
        <w:r>
          <w:rPr>
            <w:webHidden/>
          </w:rPr>
          <w:fldChar w:fldCharType="separate"/>
        </w:r>
        <w:r>
          <w:rPr>
            <w:webHidden/>
          </w:rPr>
          <w:t>5</w:t>
        </w:r>
        <w:r>
          <w:rPr>
            <w:webHidden/>
          </w:rPr>
          <w:fldChar w:fldCharType="end"/>
        </w:r>
      </w:hyperlink>
    </w:p>
    <w:p w:rsidR="000B19BA" w14:paraId="5BE36A80" w14:textId="0EFB137C">
      <w:pPr>
        <w:pStyle w:val="TOC2"/>
        <w:rPr>
          <w:rFonts w:asciiTheme="minorHAnsi" w:eastAsiaTheme="minorEastAsia" w:hAnsiTheme="minorHAnsi" w:cstheme="minorBidi"/>
          <w:smallCaps w:val="0"/>
          <w:sz w:val="22"/>
          <w:szCs w:val="22"/>
        </w:rPr>
      </w:pPr>
      <w:hyperlink w:anchor="_Toc115957027" w:history="1">
        <w:r w:rsidRPr="00CB171D">
          <w:rPr>
            <w:rStyle w:val="Hyperlink"/>
          </w:rPr>
          <w:t>B5. Individuals Responsible for Study Design and Performance</w:t>
        </w:r>
        <w:r>
          <w:rPr>
            <w:webHidden/>
          </w:rPr>
          <w:tab/>
        </w:r>
        <w:r>
          <w:rPr>
            <w:webHidden/>
          </w:rPr>
          <w:fldChar w:fldCharType="begin"/>
        </w:r>
        <w:r>
          <w:rPr>
            <w:webHidden/>
          </w:rPr>
          <w:instrText xml:space="preserve"> PAGEREF _Toc115957027 \h </w:instrText>
        </w:r>
        <w:r>
          <w:rPr>
            <w:webHidden/>
          </w:rPr>
          <w:fldChar w:fldCharType="separate"/>
        </w:r>
        <w:r>
          <w:rPr>
            <w:webHidden/>
          </w:rPr>
          <w:t>5</w:t>
        </w:r>
        <w:r>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15957022"/>
      <w:bookmarkStart w:id="5" w:name="_Hlk81993042"/>
      <w:bookmarkEnd w:id="0"/>
      <w:r w:rsidRPr="00BB0DD9">
        <w:t>Section B</w:t>
      </w:r>
      <w:r w:rsidRPr="00BB0DD9" w:rsidR="002E789F">
        <w:t xml:space="preserve">. </w:t>
      </w:r>
      <w:r w:rsidRPr="00BB0DD9">
        <w:t>Method</w:t>
      </w:r>
      <w:bookmarkEnd w:id="1"/>
      <w:bookmarkEnd w:id="2"/>
      <w:r w:rsidRPr="00BB0DD9">
        <w:t>ology</w:t>
      </w:r>
      <w:bookmarkEnd w:id="3"/>
      <w:bookmarkEnd w:id="4"/>
    </w:p>
    <w:p w:rsidR="00C56F56" w:rsidP="00906296" w14:paraId="247B7D79" w14:textId="0E89C8D7">
      <w:bookmarkStart w:id="6" w:name="_Hlk81993060"/>
      <w:bookmarkStart w:id="7" w:name="_Toc411895530"/>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w:t>
      </w:r>
      <w:r w:rsidR="0084718F">
        <w:rPr>
          <w:lang w:bidi="en-US"/>
        </w:rPr>
        <w:t>b</w:t>
      </w:r>
      <w:r w:rsidR="00814027">
        <w:rPr>
          <w:lang w:bidi="en-US"/>
        </w:rPr>
        <w:t xml:space="preserve">e offered a reimbursement of </w:t>
      </w:r>
      <w:r w:rsidR="00182389">
        <w:rPr>
          <w:lang w:bidi="en-US"/>
        </w:rPr>
        <w:t>$</w:t>
      </w:r>
      <w:r w:rsidR="0084718F">
        <w:rPr>
          <w:lang w:bidi="en-US"/>
        </w:rPr>
        <w:t>2</w:t>
      </w:r>
      <w:r w:rsidR="00182389">
        <w:rPr>
          <w:lang w:bidi="en-US"/>
        </w:rPr>
        <w:t>00</w:t>
      </w:r>
      <w:r w:rsidR="00814027">
        <w:rPr>
          <w:lang w:bidi="en-US"/>
        </w:rPr>
        <w:t xml:space="preserve"> </w:t>
      </w:r>
      <w:r w:rsidR="008F0315">
        <w:rPr>
          <w:lang w:bidi="en-US"/>
        </w:rPr>
        <w:t xml:space="preserve">each month </w:t>
      </w:r>
      <w:r w:rsidR="00AF3777">
        <w:rPr>
          <w:lang w:bidi="en-US"/>
        </w:rPr>
        <w:t>that they complete a survey</w:t>
      </w:r>
      <w:r w:rsidR="00814027">
        <w:rPr>
          <w:lang w:bidi="en-US"/>
        </w:rPr>
        <w:t xml:space="preserve"> over the course of 1</w:t>
      </w:r>
      <w:r w:rsidR="00B05B99">
        <w:rPr>
          <w:lang w:bidi="en-US"/>
        </w:rPr>
        <w:t>1</w:t>
      </w:r>
      <w:r w:rsidR="00814027">
        <w:rPr>
          <w:lang w:bidi="en-US"/>
        </w:rPr>
        <w:t xml:space="preserve"> months</w:t>
      </w:r>
      <w:r w:rsidR="00B05B99">
        <w:rPr>
          <w:lang w:bidi="en-US"/>
        </w:rPr>
        <w:t xml:space="preserve"> between August 202</w:t>
      </w:r>
      <w:r w:rsidR="0084718F">
        <w:rPr>
          <w:lang w:bidi="en-US"/>
        </w:rPr>
        <w:t>4</w:t>
      </w:r>
      <w:r w:rsidR="00B05B99">
        <w:rPr>
          <w:lang w:bidi="en-US"/>
        </w:rPr>
        <w:t xml:space="preserve"> and June 202</w:t>
      </w:r>
      <w:r w:rsidR="0084718F">
        <w:rPr>
          <w:lang w:bidi="en-US"/>
        </w:rPr>
        <w:t>5</w:t>
      </w:r>
      <w:r w:rsidR="00814027">
        <w:rPr>
          <w:lang w:bidi="en-US"/>
        </w:rPr>
        <w:t xml:space="preserve">. </w:t>
      </w:r>
      <w:r w:rsidR="0011250B">
        <w:rPr>
          <w:lang w:bidi="en-US"/>
        </w:rPr>
        <w:t xml:space="preserve">School-level surveys will be administered every month. </w:t>
      </w:r>
      <w:r w:rsidR="00814027">
        <w:t xml:space="preserve">The reimbursement will be paid out </w:t>
      </w:r>
      <w:r w:rsidR="00A26233">
        <w:t xml:space="preserve">monthly </w:t>
      </w:r>
      <w:r w:rsidR="00814027">
        <w:t xml:space="preserve">in the form </w:t>
      </w:r>
      <w:r w:rsidR="00F55D5B">
        <w:t>of debit</w:t>
      </w:r>
      <w:r w:rsidR="00814027">
        <w:t xml:space="preserve"> card</w:t>
      </w:r>
      <w:r w:rsidR="00643D94">
        <w:t>s</w:t>
      </w:r>
      <w:r w:rsidR="0084718F">
        <w:t xml:space="preserve"> or other mechanisms agreed to with the school</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Pr="00FE35F2" w:rsidR="00814027">
        <w:rPr>
          <w:sz w:val="28"/>
          <w:szCs w:val="28"/>
          <w:lang w:bidi="en-US"/>
        </w:rPr>
        <w:t xml:space="preserve">. </w:t>
      </w:r>
      <w:r w:rsidRPr="00FE35F2" w:rsidR="00C721A0">
        <w:rPr>
          <w:color w:val="000000" w:themeColor="text1"/>
        </w:rPr>
        <w:t>Principals, or the school staff most knowledgeable about their school environment and experiences within the school</w:t>
      </w:r>
      <w:r w:rsidR="000C22EE">
        <w:rPr>
          <w:color w:val="000000" w:themeColor="text1"/>
        </w:rPr>
        <w:t>,</w:t>
      </w:r>
      <w:r w:rsidRPr="00FE35F2" w:rsidR="00C721A0">
        <w:rPr>
          <w:color w:val="000000" w:themeColor="text1"/>
        </w:rPr>
        <w:t xml:space="preserve"> can complete the school-level survey. </w:t>
      </w:r>
      <w:r w:rsidRPr="00C56F56">
        <w:t>No classroom time is involved in the completion of this survey.</w:t>
      </w:r>
    </w:p>
    <w:bookmarkEnd w:id="6"/>
    <w:p w:rsidR="00906296" w:rsidRPr="00C56F56" w:rsidP="00906296" w14:paraId="382E273B" w14:textId="77777777">
      <w:pPr>
        <w:rPr>
          <w:b/>
          <w:bCs/>
        </w:rPr>
      </w:pPr>
    </w:p>
    <w:p w:rsidR="00C56F56" w:rsidP="00906296" w14:paraId="30894C5F" w14:textId="1E74FE7F">
      <w:r w:rsidRPr="00C56F56">
        <w:t xml:space="preserve">The resulting data will provide aggregate estimates for public schools across the nation. </w:t>
      </w:r>
      <w:r w:rsidRPr="00E85173" w:rsidR="00E85173">
        <w:rPr>
          <w:lang w:bidi="en-US"/>
        </w:rPr>
        <w:t xml:space="preserve">The goal will be to have national representation from 1,000 responding schools </w:t>
      </w:r>
      <w:r w:rsidRPr="00E85173" w:rsidR="00E85173">
        <w:rPr>
          <w:lang w:bidi="en-US"/>
        </w:rPr>
        <w:t>in order to</w:t>
      </w:r>
      <w:r w:rsidRPr="00E85173" w:rsidR="00E85173">
        <w:rPr>
          <w:lang w:bidi="en-US"/>
        </w:rPr>
        <w:t xml:space="preserve"> report out national estimates. </w:t>
      </w:r>
      <w:r w:rsidR="00E85173">
        <w:rPr>
          <w:lang w:bidi="en-US"/>
        </w:rPr>
        <w:t xml:space="preserve">To achieve this, </w:t>
      </w:r>
      <w:r w:rsidR="00E85173">
        <w:t>a</w:t>
      </w:r>
      <w:r w:rsidRPr="00C56F56">
        <w:t xml:space="preserve"> stratified sample design </w:t>
      </w:r>
      <w:r w:rsidR="00C721A0">
        <w:t>will be</w:t>
      </w:r>
      <w:r w:rsidRPr="00C56F56">
        <w:t xml:space="preserve"> used to select approximately </w:t>
      </w:r>
      <w:r w:rsidR="00C721A0">
        <w:t>4,0</w:t>
      </w:r>
      <w:r w:rsidRPr="00C56F56">
        <w:t xml:space="preserve">00 U.S. public schools. </w:t>
      </w:r>
      <w:r w:rsidR="00814027">
        <w:rPr>
          <w:lang w:bidi="en-US"/>
        </w:rPr>
        <w:t>In addition, reserve sample</w:t>
      </w:r>
      <w:r w:rsidR="00C721A0">
        <w:rPr>
          <w:lang w:bidi="en-US"/>
        </w:rPr>
        <w:t>s</w:t>
      </w:r>
      <w:r w:rsidR="00814027">
        <w:rPr>
          <w:lang w:bidi="en-US"/>
        </w:rPr>
        <w:t xml:space="preserve"> of replacement schools</w:t>
      </w:r>
      <w:r w:rsidR="00C721A0">
        <w:rPr>
          <w:lang w:bidi="en-US"/>
        </w:rPr>
        <w:t xml:space="preserve"> and districts</w:t>
      </w:r>
      <w:r w:rsidR="00814027">
        <w:rPr>
          <w:lang w:bidi="en-US"/>
        </w:rPr>
        <w:t xml:space="preserve"> </w:t>
      </w:r>
      <w:r w:rsidR="00C721A0">
        <w:rPr>
          <w:lang w:bidi="en-US"/>
        </w:rPr>
        <w:t>will be</w:t>
      </w:r>
      <w:r w:rsidR="00814027">
        <w:rPr>
          <w:lang w:bidi="en-US"/>
        </w:rPr>
        <w:t xml:space="preserve"> selected to boost the number of responses if </w:t>
      </w:r>
      <w:r w:rsidR="00FE35F2">
        <w:rPr>
          <w:lang w:bidi="en-US"/>
        </w:rPr>
        <w:t xml:space="preserve">a notable number of </w:t>
      </w:r>
      <w:r w:rsidR="00814027">
        <w:rPr>
          <w:lang w:bidi="en-US"/>
        </w:rPr>
        <w:t>schools</w:t>
      </w:r>
      <w:r w:rsidR="00C721A0">
        <w:rPr>
          <w:lang w:bidi="en-US"/>
        </w:rPr>
        <w:t xml:space="preserve"> or districts</w:t>
      </w:r>
      <w:r w:rsidR="00814027">
        <w:rPr>
          <w:lang w:bidi="en-US"/>
        </w:rPr>
        <w:t xml:space="preserve"> from the initial sample do not respond. </w:t>
      </w:r>
      <w:r w:rsidRPr="00C56F56">
        <w:t xml:space="preserve">The sample is designed to provide national estimates of primary, middle, and high schools </w:t>
      </w:r>
      <w:r w:rsidR="00C721A0">
        <w:t>and districts</w:t>
      </w:r>
      <w:r w:rsidR="000C22EE">
        <w:t>,</w:t>
      </w:r>
      <w:r w:rsidR="00C721A0">
        <w:t xml:space="preserve"> </w:t>
      </w:r>
      <w:r w:rsidRPr="00C56F56">
        <w:t>taking into account</w:t>
      </w:r>
      <w:r w:rsidRPr="00C56F56">
        <w:t xml:space="preserve"> the type of locale (urbanicity) and racial/ethnic student enrollment.</w:t>
      </w:r>
      <w:r w:rsidR="0081425F">
        <w:t xml:space="preserve"> </w:t>
      </w:r>
    </w:p>
    <w:p w:rsidR="00D9302E" w:rsidP="00906296" w14:paraId="37E4BE52" w14:textId="5D66322B"/>
    <w:p w:rsidR="00D9302E" w:rsidRPr="00C56F56" w:rsidP="00906296" w14:paraId="349F886B" w14:textId="56EA8BCA">
      <w:pPr>
        <w:rPr>
          <w:b/>
          <w:bCs/>
        </w:rPr>
      </w:pPr>
      <w:r>
        <w:t xml:space="preserve">This document </w:t>
      </w:r>
      <w:r w:rsidR="00136785">
        <w:t xml:space="preserve">may </w:t>
      </w:r>
      <w:r>
        <w:t xml:space="preserve">be updated </w:t>
      </w:r>
      <w:r w:rsidR="00DA4B98">
        <w:t>after the 60-day public comment period is complete, in time for the subsequent 30-day public comment period that will begin in December 202</w:t>
      </w:r>
      <w:r w:rsidR="0084718F">
        <w:t>3</w:t>
      </w:r>
      <w:r w:rsidR="00DA4B98">
        <w:t>/January 202</w:t>
      </w:r>
      <w:r w:rsidR="0084718F">
        <w:t>4</w:t>
      </w:r>
      <w:r w:rsidR="00DA4B98">
        <w:t xml:space="preserve">. </w:t>
      </w:r>
    </w:p>
    <w:p w:rsidR="0064551D" w:rsidRPr="008B0DC0" w:rsidP="00E14D87" w14:paraId="03BF836A" w14:textId="485448A7">
      <w:pPr>
        <w:pStyle w:val="Heading2"/>
      </w:pPr>
      <w:bookmarkStart w:id="8" w:name="_Toc115957023"/>
      <w:r w:rsidRPr="008B0DC0">
        <w:t>B1. Respondent Universe and Sample Design and Estimation</w:t>
      </w:r>
      <w:bookmarkEnd w:id="8"/>
    </w:p>
    <w:p w:rsidR="004C4A93" w:rsidRPr="00BB0DD9" w:rsidP="008B0DC0" w14:paraId="1337BF08" w14:textId="3211683E">
      <w:bookmarkStart w:id="9" w:name="_Hlk3455724"/>
      <w:bookmarkEnd w:id="9"/>
      <w:r w:rsidRPr="04344516">
        <w:t>The sampling frame for the School Pulse Panel is derived from the National Teacher and Principal Survey (NTPS</w:t>
      </w:r>
      <w:r w:rsidR="00C721A0">
        <w:t xml:space="preserve">) </w:t>
      </w:r>
      <w:r w:rsidR="0084718F">
        <w:t>2024-25</w:t>
      </w:r>
      <w:r w:rsidR="00FE35F2">
        <w:t xml:space="preserve"> </w:t>
      </w:r>
      <w:r w:rsidRPr="04344516">
        <w:t xml:space="preserve">frame, which itself is largely derived from the Common Core of Data (CCD), the file of public schools supplied annually by </w:t>
      </w:r>
      <w:r w:rsidR="000C22EE">
        <w:t>s</w:t>
      </w:r>
      <w:r w:rsidRPr="04344516">
        <w:t>tate educational agencies to NCES.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from the Outlying Areas (Guam, Northern Marianas, U.S. Virgin Islands, American Samoa) </w:t>
      </w:r>
      <w:r w:rsidR="00913877">
        <w:rPr>
          <w:color w:val="000000" w:themeColor="text1"/>
        </w:rPr>
        <w:t xml:space="preserve">may </w:t>
      </w:r>
      <w:r w:rsidRPr="00FE35F2" w:rsidR="00C721A0">
        <w:rPr>
          <w:color w:val="000000" w:themeColor="text1"/>
        </w:rPr>
        <w:t xml:space="preserve">be administered as well. </w:t>
      </w:r>
      <w:r w:rsidRPr="04344516">
        <w:t xml:space="preserve">Certain types of schools are excluded, including newly closed schools, home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r w:rsidRPr="04344516" w:rsidR="00814027">
        <w:t>correctional facilities</w:t>
      </w:r>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r w:rsidRPr="002E4572" w:rsidR="002E4572">
        <w:t xml:space="preserve"> </w:t>
      </w:r>
    </w:p>
    <w:p w:rsidR="004C4A93" w:rsidRPr="00BB0DD9" w:rsidP="00095B8F" w14:paraId="0EABEA55" w14:textId="3E4D7A96"/>
    <w:p w:rsidR="004C4A93" w:rsidRPr="00BB0DD9" w:rsidP="04344516" w14:paraId="33C9211D" w14:textId="71D69AFB">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 and percent minority enrollment</w:t>
      </w:r>
      <w:r w:rsidR="000C22EE">
        <w:t xml:space="preserve"> (Table 3)</w:t>
      </w:r>
      <w:r w:rsidRPr="04344516">
        <w:t xml:space="preserve">, respectively. </w:t>
      </w:r>
    </w:p>
    <w:p w:rsidR="00815C0A" w:rsidP="0073487E" w14:paraId="062CE7D4" w14:textId="178982FC">
      <w:pPr>
        <w:pStyle w:val="paragraph"/>
        <w:textAlignment w:val="baseline"/>
      </w:pPr>
      <w:r>
        <w:rPr>
          <w:rStyle w:val="normaltextrun"/>
          <w:b/>
          <w:bCs/>
        </w:rPr>
        <w:t>Table 1. Expected respondent universe for the 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sidR="0084718F">
        <w:rPr>
          <w:rStyle w:val="normaltextrun"/>
          <w:b/>
          <w:bCs/>
        </w:rPr>
        <w:t>202</w:t>
      </w:r>
      <w:r w:rsidR="0038465D">
        <w:rPr>
          <w:rStyle w:val="normaltextrun"/>
          <w:b/>
          <w:bCs/>
        </w:rPr>
        <w:t>3</w:t>
      </w:r>
      <w:r w:rsidR="0084718F">
        <w:rPr>
          <w:rStyle w:val="normaltextrun"/>
          <w:b/>
          <w:bCs/>
        </w:rPr>
        <w:t>-2</w:t>
      </w:r>
      <w:r w:rsidR="0038465D">
        <w:rPr>
          <w:rStyle w:val="normaltextrun"/>
          <w:b/>
          <w:bCs/>
        </w:rPr>
        <w:t>4</w:t>
      </w:r>
      <w:r w:rsidR="00C721A0">
        <w:rPr>
          <w:rStyle w:val="normaltextrun"/>
          <w:b/>
          <w:bCs/>
        </w:rPr>
        <w:t xml:space="preserve">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77777777">
            <w:pPr>
              <w:pStyle w:val="paragraph"/>
              <w:jc w:val="right"/>
              <w:textAlignment w:val="baseline"/>
            </w:pPr>
            <w:r>
              <w:rPr>
                <w:rStyle w:val="normaltextrun"/>
              </w:rPr>
              <w:t>14,862</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77777777">
            <w:pPr>
              <w:pStyle w:val="paragraph"/>
              <w:jc w:val="right"/>
              <w:textAlignment w:val="baseline"/>
            </w:pPr>
            <w:r>
              <w:rPr>
                <w:rStyle w:val="normaltextrun"/>
              </w:rPr>
              <w:t>22,980</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77777777">
            <w:pPr>
              <w:pStyle w:val="paragraph"/>
              <w:jc w:val="right"/>
              <w:textAlignment w:val="baseline"/>
            </w:pPr>
            <w:r>
              <w:rPr>
                <w:rStyle w:val="normaltextrun"/>
              </w:rPr>
              <w:t>18,075</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77777777">
            <w:pPr>
              <w:pStyle w:val="paragraph"/>
              <w:jc w:val="right"/>
              <w:textAlignment w:val="baseline"/>
            </w:pPr>
            <w:r>
              <w:rPr>
                <w:rStyle w:val="normaltextrun"/>
              </w:rPr>
              <w:t>7,480</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77777777">
            <w:pPr>
              <w:pStyle w:val="paragraph"/>
              <w:jc w:val="right"/>
              <w:textAlignment w:val="baseline"/>
            </w:pPr>
            <w:r>
              <w:rPr>
                <w:rStyle w:val="normaltextrun"/>
              </w:rPr>
              <w:t>8,157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77777777">
            <w:pPr>
              <w:pStyle w:val="paragraph"/>
              <w:jc w:val="right"/>
              <w:textAlignment w:val="baseline"/>
            </w:pPr>
            <w:r>
              <w:rPr>
                <w:rStyle w:val="normaltextrun"/>
              </w:rPr>
              <w:t>33,712</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77777777">
            <w:pPr>
              <w:pStyle w:val="paragraph"/>
              <w:jc w:val="right"/>
              <w:textAlignment w:val="baseline"/>
            </w:pPr>
            <w:r>
              <w:rPr>
                <w:rStyle w:val="normaltextrun"/>
              </w:rPr>
              <w:t>13,306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77777777">
            <w:pPr>
              <w:pStyle w:val="paragraph"/>
              <w:jc w:val="right"/>
              <w:textAlignment w:val="baseline"/>
            </w:pPr>
            <w:r>
              <w:rPr>
                <w:rStyle w:val="normaltextrun"/>
              </w:rPr>
              <w:t>4,805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77777777">
            <w:pPr>
              <w:pStyle w:val="paragraph"/>
              <w:jc w:val="right"/>
              <w:textAlignment w:val="baseline"/>
            </w:pPr>
            <w:r>
              <w:rPr>
                <w:rStyle w:val="normaltextrun"/>
              </w:rPr>
              <w:t>5,813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77777777">
            <w:pPr>
              <w:pStyle w:val="paragraph"/>
              <w:jc w:val="right"/>
              <w:textAlignment w:val="baseline"/>
            </w:pPr>
            <w:r>
              <w:rPr>
                <w:rStyle w:val="normaltextrun"/>
              </w:rPr>
              <w:t>23,924</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77777777">
            <w:pPr>
              <w:pStyle w:val="paragraph"/>
              <w:jc w:val="right"/>
              <w:textAlignment w:val="baseline"/>
            </w:pPr>
            <w:r>
              <w:rPr>
                <w:rStyle w:val="normaltextrun"/>
                <w:b/>
                <w:bCs/>
              </w:rPr>
              <w:t>95,478 </w:t>
            </w:r>
            <w:r>
              <w:rPr>
                <w:rStyle w:val="eop"/>
              </w:rPr>
              <w:t> </w:t>
            </w:r>
          </w:p>
        </w:tc>
      </w:tr>
    </w:tbl>
    <w:p w:rsidR="00815C0A" w:rsidP="00136785" w14:paraId="0BBC25FC" w14:textId="022A329E">
      <w:pPr>
        <w:pStyle w:val="paragraph"/>
        <w:ind w:left="900" w:hanging="900"/>
        <w:textAlignment w:val="baseline"/>
      </w:pPr>
      <w:r>
        <w:rPr>
          <w:rStyle w:val="eop"/>
        </w:rPr>
        <w:t> </w:t>
      </w:r>
      <w:r>
        <w:rPr>
          <w:rStyle w:val="normaltextrun"/>
          <w:b/>
          <w:bCs/>
        </w:rPr>
        <w:t>Table 2. Expected respondent universe for the SP</w:t>
      </w:r>
      <w:r w:rsidR="00F70B85">
        <w:rPr>
          <w:rStyle w:val="normaltextrun"/>
          <w:b/>
          <w:bCs/>
        </w:rPr>
        <w:t>P</w:t>
      </w:r>
      <w:r>
        <w:rPr>
          <w:rStyle w:val="normaltextrun"/>
          <w:b/>
          <w:bCs/>
        </w:rPr>
        <w:t xml:space="preserve"> sample, by school level and urbanicity, based on the </w:t>
      </w:r>
      <w:r w:rsidR="0084718F">
        <w:rPr>
          <w:rStyle w:val="normaltextrun"/>
          <w:b/>
          <w:bCs/>
        </w:rPr>
        <w:t>202</w:t>
      </w:r>
      <w:r w:rsidR="0038465D">
        <w:rPr>
          <w:rStyle w:val="normaltextrun"/>
          <w:b/>
          <w:bCs/>
        </w:rPr>
        <w:t>3</w:t>
      </w:r>
      <w:r w:rsidR="0084718F">
        <w:rPr>
          <w:rStyle w:val="normaltextrun"/>
          <w:b/>
          <w:bCs/>
        </w:rPr>
        <w:t>-2</w:t>
      </w:r>
      <w:r w:rsidR="004C71AB">
        <w:rPr>
          <w:rStyle w:val="normaltextrun"/>
          <w:b/>
          <w:bCs/>
        </w:rPr>
        <w:t>4</w:t>
      </w:r>
      <w:r w:rsidR="00C721A0">
        <w:rPr>
          <w:rStyle w:val="normaltextrun"/>
          <w:b/>
          <w:bCs/>
        </w:rPr>
        <w:t xml:space="preserve">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7777777">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7777777">
            <w:pPr>
              <w:pStyle w:val="paragraph"/>
              <w:jc w:val="right"/>
              <w:textAlignment w:val="baseline"/>
            </w:pPr>
            <w:r>
              <w:rPr>
                <w:rStyle w:val="normaltextrun"/>
              </w:rPr>
              <w:t>27,013</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777777">
            <w:pPr>
              <w:pStyle w:val="paragraph"/>
              <w:jc w:val="right"/>
              <w:textAlignment w:val="baseline"/>
            </w:pPr>
            <w:r>
              <w:rPr>
                <w:rStyle w:val="normaltextrun"/>
              </w:rPr>
              <w:t>30,833</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7777777">
            <w:pPr>
              <w:pStyle w:val="paragraph"/>
              <w:jc w:val="right"/>
              <w:textAlignment w:val="baseline"/>
            </w:pPr>
            <w:r>
              <w:rPr>
                <w:rStyle w:val="normaltextrun"/>
              </w:rPr>
              <w:t>5,823</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77777777">
            <w:pPr>
              <w:pStyle w:val="paragraph"/>
              <w:jc w:val="right"/>
              <w:textAlignment w:val="baseline"/>
            </w:pPr>
            <w:r>
              <w:rPr>
                <w:rStyle w:val="normaltextrun"/>
              </w:rPr>
              <w:t>2,942</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77777777">
            <w:pPr>
              <w:pStyle w:val="paragraph"/>
              <w:jc w:val="right"/>
              <w:textAlignment w:val="baseline"/>
            </w:pPr>
            <w:r>
              <w:rPr>
                <w:rStyle w:val="normaltextrun"/>
              </w:rPr>
              <w:t>3,687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77777777">
            <w:pPr>
              <w:pStyle w:val="paragraph"/>
              <w:jc w:val="right"/>
              <w:textAlignment w:val="baseline"/>
            </w:pPr>
            <w:r>
              <w:rPr>
                <w:rStyle w:val="normaltextrun"/>
              </w:rPr>
              <w:t>12,452</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777777">
            <w:pPr>
              <w:pStyle w:val="paragraph"/>
              <w:jc w:val="right"/>
              <w:textAlignment w:val="baseline"/>
            </w:pPr>
            <w:r>
              <w:rPr>
                <w:rStyle w:val="normaltextrun"/>
              </w:rPr>
              <w:t>12,819</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77777777">
            <w:pPr>
              <w:pStyle w:val="paragraph"/>
              <w:jc w:val="right"/>
              <w:textAlignment w:val="baseline"/>
            </w:pPr>
            <w:r>
              <w:rPr>
                <w:rStyle w:val="normaltextrun"/>
              </w:rPr>
              <w:t>5,271</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77777777">
            <w:pPr>
              <w:pStyle w:val="paragraph"/>
              <w:jc w:val="right"/>
              <w:textAlignment w:val="baseline"/>
            </w:pPr>
            <w:r>
              <w:rPr>
                <w:rStyle w:val="normaltextrun"/>
              </w:rPr>
              <w:t>7,090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77777777">
            <w:pPr>
              <w:pStyle w:val="paragraph"/>
              <w:jc w:val="right"/>
              <w:textAlignment w:val="baseline"/>
            </w:pPr>
            <w:r>
              <w:rPr>
                <w:rStyle w:val="normaltextrun"/>
              </w:rPr>
              <w:t>25,180</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4A4DF77" w14:textId="77777777">
            <w:pPr>
              <w:pStyle w:val="paragraph"/>
              <w:jc w:val="right"/>
              <w:textAlignment w:val="baseline"/>
            </w:pPr>
            <w:r>
              <w:rPr>
                <w:rStyle w:val="normaltextrun"/>
                <w:b/>
                <w:bCs/>
              </w:rPr>
              <w:t>95,478 </w:t>
            </w:r>
            <w:r>
              <w:rPr>
                <w:rStyle w:val="eop"/>
              </w:rPr>
              <w:t> </w:t>
            </w:r>
          </w:p>
        </w:tc>
      </w:tr>
    </w:tbl>
    <w:p w:rsidR="00815C0A" w:rsidP="00815C0A" w14:paraId="689CDB00" w14:textId="1001D90F">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w:t>
      </w:r>
      <w:r w:rsidR="0084718F">
        <w:rPr>
          <w:rStyle w:val="normaltextrun"/>
          <w:b/>
          <w:bCs/>
        </w:rPr>
        <w:t>202</w:t>
      </w:r>
      <w:r w:rsidR="004C71AB">
        <w:rPr>
          <w:rStyle w:val="normaltextrun"/>
          <w:b/>
          <w:bCs/>
        </w:rPr>
        <w:t>3</w:t>
      </w:r>
      <w:r w:rsidR="0084718F">
        <w:rPr>
          <w:rStyle w:val="normaltextrun"/>
          <w:b/>
          <w:bCs/>
        </w:rPr>
        <w:t>-2</w:t>
      </w:r>
      <w:r w:rsidR="004C71AB">
        <w:rPr>
          <w:rStyle w:val="normaltextrun"/>
          <w:b/>
          <w:bCs/>
        </w:rPr>
        <w:t xml:space="preserve">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77777777">
            <w:pPr>
              <w:pStyle w:val="paragraph"/>
              <w:jc w:val="right"/>
              <w:textAlignment w:val="baseline"/>
            </w:pPr>
            <w:r>
              <w:rPr>
                <w:rStyle w:val="normaltextrun"/>
              </w:rPr>
              <w:t>28,885</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77777777">
            <w:pPr>
              <w:pStyle w:val="paragraph"/>
              <w:jc w:val="right"/>
              <w:textAlignment w:val="baseline"/>
            </w:pPr>
            <w:r>
              <w:rPr>
                <w:rStyle w:val="normaltextrun"/>
              </w:rPr>
              <w:t>20,163</w:t>
            </w:r>
            <w:r>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7777777">
            <w:pPr>
              <w:pStyle w:val="paragraph"/>
              <w:jc w:val="right"/>
              <w:textAlignment w:val="baseline"/>
            </w:pPr>
            <w:r>
              <w:rPr>
                <w:rStyle w:val="normaltextrun"/>
              </w:rPr>
              <w:t>8,884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77777777">
            <w:pPr>
              <w:pStyle w:val="paragraph"/>
              <w:jc w:val="right"/>
              <w:textAlignment w:val="baseline"/>
            </w:pPr>
            <w:r>
              <w:rPr>
                <w:rStyle w:val="normaltextrun"/>
              </w:rPr>
              <w:t>3,529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77777777">
            <w:pPr>
              <w:pStyle w:val="paragraph"/>
              <w:jc w:val="right"/>
              <w:textAlignment w:val="baseline"/>
            </w:pPr>
            <w:r>
              <w:rPr>
                <w:rStyle w:val="normaltextrun"/>
              </w:rPr>
              <w:t>3,576</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77777777">
            <w:pPr>
              <w:pStyle w:val="paragraph"/>
              <w:jc w:val="right"/>
              <w:textAlignment w:val="baseline"/>
            </w:pPr>
            <w:r>
              <w:rPr>
                <w:rStyle w:val="normaltextrun"/>
              </w:rPr>
              <w:t>15,989</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77777777">
            <w:pPr>
              <w:pStyle w:val="paragraph"/>
              <w:jc w:val="right"/>
              <w:textAlignment w:val="baseline"/>
            </w:pPr>
            <w:r>
              <w:rPr>
                <w:rStyle w:val="normaltextrun"/>
              </w:rPr>
              <w:t>16,708</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77777777">
            <w:pPr>
              <w:pStyle w:val="paragraph"/>
              <w:jc w:val="right"/>
              <w:textAlignment w:val="baseline"/>
            </w:pPr>
            <w:r>
              <w:rPr>
                <w:rStyle w:val="normaltextrun"/>
              </w:rPr>
              <w:t>5,703</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77777777">
            <w:pPr>
              <w:pStyle w:val="paragraph"/>
              <w:jc w:val="right"/>
              <w:textAlignment w:val="baseline"/>
            </w:pPr>
            <w:r>
              <w:rPr>
                <w:rStyle w:val="normaltextrun"/>
              </w:rPr>
              <w:t>8,030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77777777">
            <w:pPr>
              <w:pStyle w:val="paragraph"/>
              <w:jc w:val="right"/>
              <w:textAlignment w:val="baseline"/>
            </w:pPr>
            <w:r>
              <w:rPr>
                <w:rStyle w:val="normaltextrun"/>
              </w:rPr>
              <w:t>30,441</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5791901" w14:textId="77777777">
            <w:pPr>
              <w:pStyle w:val="paragraph"/>
              <w:jc w:val="right"/>
              <w:textAlignment w:val="baseline"/>
            </w:pPr>
            <w:r>
              <w:rPr>
                <w:rStyle w:val="normaltextrun"/>
                <w:b/>
                <w:bCs/>
              </w:rPr>
              <w:t>94,578 </w:t>
            </w:r>
            <w:r>
              <w:rPr>
                <w:rStyle w:val="eop"/>
              </w:rPr>
              <w:t> </w:t>
            </w:r>
          </w:p>
        </w:tc>
      </w:tr>
    </w:tbl>
    <w:p w:rsidR="004C4A93" w:rsidRPr="00BB0DD9" w:rsidP="04344516" w14:paraId="5DAAD4FA" w14:textId="0B1D121D"/>
    <w:p w:rsidR="0064551D" w:rsidRPr="00BB0DD9" w:rsidP="00E103F7" w14:paraId="3BBED037" w14:textId="401DDBDD">
      <w:pPr>
        <w:keepNext/>
        <w:spacing w:after="120"/>
      </w:pPr>
      <w:r w:rsidRPr="04344516">
        <w:rPr>
          <w:b/>
          <w:bCs/>
        </w:rPr>
        <w:t xml:space="preserve">Sample Selection </w:t>
      </w:r>
    </w:p>
    <w:p w:rsidR="00537DF8" w:rsidP="00E103F7" w14:paraId="5B889F61" w14:textId="6ACD577B">
      <w:pPr>
        <w:spacing w:after="120"/>
      </w:pPr>
      <w:r w:rsidRPr="04344516">
        <w:t xml:space="preserve">A stratified sample design </w:t>
      </w:r>
      <w:r w:rsidR="00C721A0">
        <w:t>will be</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w:t>
      </w:r>
      <w:r w:rsidR="00C721A0">
        <w:t>, as well as districts,</w:t>
      </w:r>
      <w:r w:rsidRPr="04344516">
        <w:t xml:space="preserve"> </w:t>
      </w:r>
      <w:r w:rsidRPr="04344516">
        <w:t>taking into account</w:t>
      </w:r>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14:paraId="6236382A" w14:textId="42EE9522">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721A0">
        <w:t xml:space="preserve">will be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4C71AB">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It is expected the 4,000 schools will belong to roughly 3,000 districts.</w:t>
      </w:r>
      <w:r w:rsidR="0029442F">
        <w:t xml:space="preserve"> </w:t>
      </w:r>
    </w:p>
    <w:p w:rsidR="002E4572" w:rsidP="00E103F7" w14:paraId="57A4CB53" w14:textId="1A9F6626">
      <w:pPr>
        <w:spacing w:after="120"/>
      </w:pPr>
      <w:r>
        <w:t xml:space="preserve">Roughly </w:t>
      </w:r>
      <w:r w:rsidR="00E764C0">
        <w:t xml:space="preserve">115 </w:t>
      </w:r>
      <w:r w:rsidR="00EB32F7">
        <w:t xml:space="preserve">Outlying Areas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p>
    <w:p w:rsidR="0064551D" w:rsidRPr="00BB0DD9" w:rsidP="00E103F7" w14:paraId="70D504DB" w14:textId="143CB7AE">
      <w:pPr>
        <w:spacing w:after="120"/>
        <w:rPr>
          <w:b/>
        </w:rPr>
      </w:pPr>
      <w:r w:rsidRPr="04344516">
        <w:rPr>
          <w:b/>
          <w:bCs/>
        </w:rPr>
        <w:t xml:space="preserve">Sample Design for </w:t>
      </w:r>
      <w:r w:rsidRPr="04344516" w:rsidR="00537DF8">
        <w:rPr>
          <w:b/>
          <w:bCs/>
        </w:rPr>
        <w:t>the School Pulse Panel</w:t>
      </w:r>
    </w:p>
    <w:p w:rsidR="529CB978" w14:paraId="592E0BF2" w14:textId="1593CD1F">
      <w:bookmarkStart w:id="10" w:name="_Hlk3450096"/>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529CB978" w:rsidP="04344516" w14:paraId="6981CC90" w14:textId="66FC10AD"/>
    <w:p w:rsidR="00AA7A29" w:rsidP="00E14D87" w14:paraId="38452414" w14:textId="0C320165">
      <w:pPr>
        <w:pStyle w:val="Heading2"/>
      </w:pPr>
      <w:bookmarkStart w:id="11" w:name="_Toc45701387"/>
      <w:bookmarkStart w:id="12" w:name="_Toc411895532"/>
      <w:bookmarkStart w:id="13" w:name="_Toc115957024"/>
      <w:bookmarkStart w:id="14" w:name="_Hlk81993123"/>
      <w:bookmarkStart w:id="15" w:name="_Hlk88229330"/>
      <w:bookmarkStart w:id="16" w:name="_Hlk85120597"/>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p w:rsidR="00E764C0" w:rsidRPr="00213AE2" w:rsidP="00E764C0" w14:paraId="52A90DA8" w14:textId="0F326519">
      <w:pPr>
        <w:tabs>
          <w:tab w:val="left" w:pos="720"/>
        </w:tabs>
        <w:spacing w:after="120" w:line="252" w:lineRule="auto"/>
      </w:pPr>
      <w:r w:rsidRPr="00213AE2">
        <w:rPr>
          <w:color w:val="000000" w:themeColor="text1"/>
        </w:rPr>
        <w:t>Section B.2.1</w:t>
      </w:r>
      <w:r w:rsidRPr="00213AE2">
        <w:t xml:space="preserve"> describes the operations for the preliminary field activities for SPP </w:t>
      </w:r>
      <w:r w:rsidR="0084718F">
        <w:t>2024-25</w:t>
      </w:r>
      <w:r w:rsidRPr="00213AE2">
        <w:t xml:space="preserve">, with Section B.2.1.1 describing </w:t>
      </w:r>
      <w:r w:rsidRPr="00213AE2">
        <w:rPr>
          <w:color w:val="000000" w:themeColor="text1"/>
        </w:rPr>
        <w:t>special districts operation</w:t>
      </w:r>
      <w:r w:rsidRPr="00213AE2">
        <w:t xml:space="preserve"> and Section B.2.1.2 </w:t>
      </w:r>
      <w:r w:rsidRPr="00213AE2">
        <w:rPr>
          <w:color w:val="000000" w:themeColor="text1"/>
        </w:rPr>
        <w:t>the school and district precontact notification</w:t>
      </w:r>
      <w:r w:rsidRPr="00213AE2">
        <w:t xml:space="preserve">. </w:t>
      </w:r>
      <w:r w:rsidRPr="00213AE2">
        <w:rPr>
          <w:color w:val="000000" w:themeColor="text1"/>
        </w:rPr>
        <w:t>Section B.2.2</w:t>
      </w:r>
      <w:r w:rsidRPr="00213AE2">
        <w:t xml:space="preserve"> describes procedures for the SPP Screeners. </w:t>
      </w:r>
    </w:p>
    <w:p w:rsidR="00E764C0" w:rsidRPr="00D47D87" w:rsidP="00D33F4F" w14:paraId="3A7DB77B" w14:textId="77777777">
      <w:pPr>
        <w:pStyle w:val="Heading3"/>
      </w:pPr>
      <w:bookmarkStart w:id="17" w:name="_Toc106962651"/>
      <w:bookmarkStart w:id="18" w:name="_Toc455154251"/>
      <w:bookmarkStart w:id="19" w:name="_Toc455496444"/>
      <w:r w:rsidRPr="00D47D87">
        <w:t>B.2.1</w:t>
      </w:r>
      <w:r w:rsidRPr="00D47D87">
        <w:tab/>
        <w:t>Preliminary Field Activities</w:t>
      </w:r>
      <w:bookmarkEnd w:id="17"/>
    </w:p>
    <w:p w:rsidR="00E764C0" w:rsidRPr="00755A3C" w:rsidP="00D33F4F" w14:paraId="03F4AE2C" w14:textId="77777777">
      <w:pPr>
        <w:pStyle w:val="Heading4"/>
      </w:pPr>
      <w:bookmarkStart w:id="20" w:name="_Toc106962652"/>
      <w:r w:rsidRPr="00755A3C">
        <w:t>B.2.1.1</w:t>
      </w:r>
      <w:r w:rsidRPr="00755A3C">
        <w:tab/>
      </w:r>
      <w:bookmarkEnd w:id="18"/>
      <w:bookmarkEnd w:id="19"/>
      <w:r w:rsidRPr="00755A3C">
        <w:t>Special Contact District Operation</w:t>
      </w:r>
      <w:bookmarkEnd w:id="20"/>
    </w:p>
    <w:p w:rsidR="00E764C0" w:rsidRPr="00213AE2" w:rsidP="00E764C0" w14:paraId="5CCA8235" w14:textId="2D00003E">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NTPS, the School Survey on Crime and Safety (SSOCS), or the 2022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E764C0" w14:paraId="64A6E04B" w14:textId="77777777">
      <w:pPr>
        <w:numPr>
          <w:ilvl w:val="0"/>
          <w:numId w:val="21"/>
        </w:numPr>
        <w:spacing w:after="120" w:line="252" w:lineRule="auto"/>
        <w:contextualSpacing/>
      </w:pPr>
      <w:r w:rsidRPr="00213AE2">
        <w:t>Research guidelines, instructions, application forms, District Action Plans, Strategic Plan or Goals, if any.</w:t>
      </w:r>
    </w:p>
    <w:p w:rsidR="00E764C0" w:rsidRPr="00213AE2" w:rsidP="00E764C0" w14:paraId="70F79893" w14:textId="77777777">
      <w:pPr>
        <w:spacing w:after="120" w:line="252" w:lineRule="auto"/>
      </w:pPr>
    </w:p>
    <w:p w:rsidR="00E764C0" w:rsidRPr="00213AE2" w:rsidP="00E764C0" w14:paraId="65A53EDA" w14:textId="77777777">
      <w:pPr>
        <w:spacing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636CC5ED">
      <w:pPr>
        <w:spacing w:line="252" w:lineRule="auto"/>
      </w:pPr>
      <w:r w:rsidRPr="00213AE2">
        <w:t xml:space="preserve">Using the information obtained from the district website or phone or email exchanges, a district research request packet will be prepared. Each research application </w:t>
      </w:r>
      <w:r w:rsidR="00964573">
        <w:t>may</w:t>
      </w:r>
      <w:r w:rsidRPr="00213AE2">
        <w:t xml:space="preserve"> include the following documents,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r w:rsidRPr="00213AE2">
        <w:t>);</w:t>
      </w:r>
    </w:p>
    <w:p w:rsidR="00E764C0" w:rsidRPr="00213AE2" w:rsidP="00E764C0" w14:paraId="1B09E5CF" w14:textId="77777777">
      <w:pPr>
        <w:numPr>
          <w:ilvl w:val="0"/>
          <w:numId w:val="22"/>
        </w:numPr>
        <w:spacing w:after="120" w:line="252" w:lineRule="auto"/>
        <w:contextualSpacing/>
      </w:pPr>
      <w:r w:rsidRPr="00213AE2">
        <w:t xml:space="preserve">Study </w:t>
      </w:r>
      <w:r w:rsidRPr="00213AE2">
        <w:t>summary;</w:t>
      </w:r>
    </w:p>
    <w:p w:rsidR="00E764C0" w:rsidRPr="00213AE2" w:rsidP="00E764C0" w14:paraId="65C1EFBE" w14:textId="77777777">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r w:rsidRPr="00213AE2">
        <w:t>);</w:t>
      </w:r>
    </w:p>
    <w:p w:rsidR="00E764C0" w:rsidRPr="00213AE2" w:rsidP="00E764C0" w14:paraId="12425468" w14:textId="589775CC">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614545CC">
      <w:pPr>
        <w:spacing w:after="120" w:line="252" w:lineRule="auto"/>
      </w:pPr>
      <w:r w:rsidRPr="00213AE2">
        <w:t xml:space="preserve">Where required or requested, applications will include draft </w:t>
      </w:r>
      <w:r w:rsidR="0084718F">
        <w:t>2024-25</w:t>
      </w:r>
      <w:r w:rsidRPr="00213AE2">
        <w:t xml:space="preserve"> SPP questionnaires. The SPP content that most closely matches the </w:t>
      </w:r>
      <w:r w:rsidR="0084718F">
        <w:t>202</w:t>
      </w:r>
      <w:r w:rsidR="009F3C35">
        <w:t>4</w:t>
      </w:r>
      <w:r w:rsidR="0084718F">
        <w:t>-25</w:t>
      </w:r>
      <w:r w:rsidRPr="00213AE2">
        <w:t xml:space="preserve"> SPP is that fielded in 202</w:t>
      </w:r>
      <w:r w:rsidR="009F3C35">
        <w:t>3-24</w:t>
      </w:r>
      <w:r w:rsidRPr="00213AE2">
        <w:t xml:space="preserve"> and may be provided as an exemplar of questionnaires to be administered in school year </w:t>
      </w:r>
      <w:r w:rsidR="0084718F">
        <w:t>2024-25</w:t>
      </w:r>
      <w:r w:rsidRPr="00213AE2">
        <w:t>. 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C6B7594">
      <w:pPr>
        <w:widowControl w:val="0"/>
        <w:tabs>
          <w:tab w:val="left" w:pos="720"/>
        </w:tabs>
        <w:spacing w:after="120" w:line="252" w:lineRule="auto"/>
        <w:rPr>
          <w:sz w:val="22"/>
          <w:szCs w:val="22"/>
        </w:rPr>
      </w:pPr>
      <w:r w:rsidRPr="00213AE2">
        <w:t>Some districts charge a fee (~$50-200) to process research application requests, which will be paid as necessary. 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w:t>
      </w:r>
      <w:r w:rsidR="00975C92">
        <w:t>4</w:t>
      </w:r>
      <w:r w:rsidRPr="00213AE2">
        <w:t>.</w:t>
      </w:r>
    </w:p>
    <w:p w:rsidR="00E764C0" w:rsidRPr="00D47D87" w:rsidP="00D33F4F" w14:paraId="1D291EF1" w14:textId="6E1DD707">
      <w:pPr>
        <w:pStyle w:val="Heading4"/>
      </w:pPr>
      <w:bookmarkStart w:id="21" w:name="_Toc106962653"/>
      <w:r w:rsidRPr="00D47D87">
        <w:t>B.2.1.2</w:t>
      </w:r>
      <w:r w:rsidRPr="00D47D87">
        <w:tab/>
        <w:t>School</w:t>
      </w:r>
      <w:r>
        <w:t xml:space="preserve"> </w:t>
      </w:r>
      <w:r w:rsidRPr="00D47D87">
        <w:t>Pr</w:t>
      </w:r>
      <w:r>
        <w:t>econtact notification</w:t>
      </w:r>
      <w:bookmarkEnd w:id="21"/>
    </w:p>
    <w:p w:rsidR="00E764C0" w:rsidRPr="00213AE2" w:rsidP="00E764C0" w14:paraId="4D94BF91" w14:textId="6FC7BD59">
      <w:pPr>
        <w:widowControl w:val="0"/>
        <w:tabs>
          <w:tab w:val="left" w:pos="720"/>
        </w:tabs>
        <w:spacing w:after="120" w:line="252" w:lineRule="auto"/>
      </w:pPr>
      <w:r w:rsidRPr="00213AE2">
        <w:t xml:space="preserve">The school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2" w:name="_Hlk81993158"/>
      <w:bookmarkStart w:id="23" w:name="_Hlk85114301"/>
      <w:bookmarkEnd w:id="14"/>
      <w:bookmarkEnd w:id="15"/>
      <w:bookmarkEnd w:id="16"/>
      <w:r w:rsidRPr="00FE35F2">
        <w:t xml:space="preserve">B2.2 Screener Surveys </w:t>
      </w:r>
    </w:p>
    <w:p w:rsidR="00FE35F2" w:rsidP="00D33F4F" w14:paraId="7BED7091" w14:textId="11C82B33">
      <w:pPr>
        <w:rPr>
          <w:b/>
        </w:rPr>
      </w:pPr>
      <w:r>
        <w:t xml:space="preserve">A school screener survey will be sent via email to principals to obtain point of contact information for the delivery of the monthly data collections. This information will collect principal, designated point of contact information, and </w:t>
      </w:r>
      <w:r w:rsidR="0055072D">
        <w:t>incentive</w:t>
      </w:r>
      <w:r>
        <w:t xml:space="preserve"> mailing address information.</w:t>
      </w:r>
    </w:p>
    <w:p w:rsidR="0007366A" w:rsidP="0007366A" w14:paraId="6BFE0E4D" w14:textId="7538847C">
      <w:pPr>
        <w:pStyle w:val="Heading2"/>
      </w:pPr>
      <w:bookmarkStart w:id="24" w:name="_Toc115957025"/>
      <w:bookmarkStart w:id="25" w:name="_Toc45701410"/>
      <w:bookmarkStart w:id="26" w:name="_Toc411895535"/>
      <w:bookmarkStart w:id="27" w:name="_Hlk88229454"/>
      <w:bookmarkEnd w:id="22"/>
      <w:bookmarkEnd w:id="23"/>
      <w:r w:rsidRPr="00BB0DD9">
        <w:t>B</w:t>
      </w:r>
      <w:r>
        <w:t>3</w:t>
      </w:r>
      <w:r w:rsidRPr="00BB0DD9">
        <w:t xml:space="preserve">. </w:t>
      </w:r>
      <w:r>
        <w:t>Methods to Maximize Response Rates</w:t>
      </w:r>
      <w:bookmarkEnd w:id="24"/>
    </w:p>
    <w:p w:rsidR="00770568" w:rsidP="00770568" w14:paraId="63A0F815" w14:textId="44CDBF8F">
      <w:pPr>
        <w:pStyle w:val="BodyText2"/>
        <w:spacing w:after="120" w:line="240" w:lineRule="auto"/>
        <w:rPr>
          <w:sz w:val="24"/>
        </w:rPr>
      </w:pPr>
      <w:r w:rsidRPr="00D96D12">
        <w:rPr>
          <w:sz w:val="24"/>
        </w:rPr>
        <w:t xml:space="preserve">NCES is committed to obtaining a response rate </w:t>
      </w:r>
      <w:r>
        <w:rPr>
          <w:sz w:val="24"/>
        </w:rPr>
        <w:t xml:space="preserve">for the full School Pulse Panel 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E34860" w:rsidRPr="00D96D12" w:rsidP="00770568" w14:paraId="243AADF0" w14:textId="12EA93EB">
      <w:pPr>
        <w:pStyle w:val="BodyText2"/>
        <w:spacing w:after="120" w:line="240" w:lineRule="auto"/>
        <w:rPr>
          <w:sz w:val="24"/>
        </w:rPr>
      </w:pPr>
      <w:r>
        <w:rPr>
          <w:sz w:val="24"/>
        </w:rPr>
        <w:t xml:space="preserve">Beginning recruitment </w:t>
      </w:r>
      <w:r w:rsidR="00477EAF">
        <w:rPr>
          <w:sz w:val="24"/>
        </w:rPr>
        <w:t xml:space="preserve">of schools and districts </w:t>
      </w:r>
      <w:r>
        <w:rPr>
          <w:sz w:val="24"/>
        </w:rPr>
        <w:t xml:space="preserve">on time </w:t>
      </w:r>
      <w:r w:rsidR="00477EAF">
        <w:rPr>
          <w:sz w:val="24"/>
        </w:rPr>
        <w:t xml:space="preserve">is an important first step to securing </w:t>
      </w:r>
      <w:r w:rsidR="00D33F4F">
        <w:rPr>
          <w:sz w:val="24"/>
        </w:rPr>
        <w:t xml:space="preserve">robust participation and high response rates to NCES studies. </w:t>
      </w:r>
      <w:r w:rsidR="006A2BF8">
        <w:rPr>
          <w:sz w:val="24"/>
        </w:rPr>
        <w:t>Additional details about methods to maximize response rates for SPP 2</w:t>
      </w:r>
      <w:r w:rsidR="00F961A8">
        <w:rPr>
          <w:sz w:val="24"/>
        </w:rPr>
        <w:t>4</w:t>
      </w:r>
      <w:r w:rsidR="006A2BF8">
        <w:rPr>
          <w:sz w:val="24"/>
        </w:rPr>
        <w:t>-2</w:t>
      </w:r>
      <w:r w:rsidR="003162E9">
        <w:rPr>
          <w:sz w:val="24"/>
        </w:rPr>
        <w:t>5</w:t>
      </w:r>
      <w:r w:rsidR="006A2BF8">
        <w:rPr>
          <w:sz w:val="24"/>
        </w:rPr>
        <w:t xml:space="preserve"> will be provided in the next OMB package. </w:t>
      </w:r>
    </w:p>
    <w:p w:rsidR="0007366A" w:rsidP="0007366A" w14:paraId="0C779504" w14:textId="39F7301B">
      <w:pPr>
        <w:pStyle w:val="Heading2"/>
      </w:pPr>
      <w:bookmarkStart w:id="28" w:name="_Toc115957026"/>
      <w:r w:rsidRPr="00BB0DD9">
        <w:t>B</w:t>
      </w:r>
      <w:r>
        <w:t>4</w:t>
      </w:r>
      <w:r w:rsidRPr="00BB0DD9">
        <w:t xml:space="preserve">. </w:t>
      </w:r>
      <w:r>
        <w:t xml:space="preserve">Tests of </w:t>
      </w:r>
      <w:r w:rsidRPr="00BB0DD9">
        <w:t>Procedures</w:t>
      </w:r>
      <w:bookmarkEnd w:id="28"/>
      <w:r w:rsidRPr="00BB0DD9">
        <w:t xml:space="preserve"> </w:t>
      </w:r>
    </w:p>
    <w:p w:rsidR="008F0973" w:rsidP="008F0973" w14:paraId="7F79ECCE" w14:textId="24A136EE">
      <w:r>
        <w:t xml:space="preserve">The procedures for school and district prenotification are determined by school districts around the country, and therefore there are no plans to test </w:t>
      </w:r>
      <w:r w:rsidR="00B4049F">
        <w:t>procedures for SPP 2</w:t>
      </w:r>
      <w:r w:rsidR="003162E9">
        <w:t>4</w:t>
      </w:r>
      <w:r w:rsidR="00B4049F">
        <w:t>-2</w:t>
      </w:r>
      <w:r w:rsidR="003162E9">
        <w:t xml:space="preserve">5 </w:t>
      </w:r>
      <w:r w:rsidR="00B4049F">
        <w:t>preliminary activities.</w:t>
      </w:r>
    </w:p>
    <w:p w:rsidR="00B4049F" w:rsidP="008F0973" w14:paraId="3B743172" w14:textId="7399B6B5"/>
    <w:p w:rsidR="008F0973" w:rsidRPr="00453535" w:rsidP="00AF386C" w14:paraId="28655F1B" w14:textId="53D26032">
      <w:r w:rsidRPr="009440F6">
        <w:t>As part of the development of the SPP</w:t>
      </w:r>
      <w:r>
        <w:t xml:space="preserve"> instruments</w:t>
      </w:r>
      <w:r w:rsidRPr="009440F6">
        <w:t>,</w:t>
      </w:r>
      <w:r>
        <w:t xml:space="preserve"> the monthly instrument regularly </w:t>
      </w:r>
      <w:r>
        <w:t>undergo</w:t>
      </w:r>
      <w:r>
        <w:t xml:space="preserve"> cognitive testing. Quarterly monthly instruments </w:t>
      </w:r>
      <w:r w:rsidR="00DD3E2E">
        <w:t>will be</w:t>
      </w:r>
      <w:r>
        <w:t xml:space="preserve"> posted for 30-day comment </w:t>
      </w:r>
      <w:r w:rsidR="00DD3E2E">
        <w:t>and may</w:t>
      </w:r>
      <w:r>
        <w:t xml:space="preserve"> simultaneously undergo cognitive testing with 8-9 school personnel. Change requests reflecting </w:t>
      </w:r>
      <w:r w:rsidR="0063545E">
        <w:t xml:space="preserve">substantive </w:t>
      </w:r>
      <w:r>
        <w:t xml:space="preserve">modifications </w:t>
      </w:r>
      <w:r w:rsidR="0063545E">
        <w:t xml:space="preserve">to content domains </w:t>
      </w:r>
      <w:r w:rsidR="00982AAA">
        <w:t xml:space="preserve">will </w:t>
      </w:r>
      <w:r w:rsidR="00DD3E2E">
        <w:t>be</w:t>
      </w:r>
      <w:r>
        <w:t xml:space="preserve"> submitted and approved prior to each monthly collection.  </w:t>
      </w:r>
      <w:r w:rsidR="00DD3E2E">
        <w:t>More details about the tests</w:t>
      </w:r>
      <w:r w:rsidR="003B431D">
        <w:t xml:space="preserve"> for the procedures of SPP 2</w:t>
      </w:r>
      <w:r w:rsidR="00C049F5">
        <w:t>4</w:t>
      </w:r>
      <w:r w:rsidR="003B431D">
        <w:t>-2</w:t>
      </w:r>
      <w:r w:rsidR="00F961A8">
        <w:t>5</w:t>
      </w:r>
      <w:r w:rsidR="003B431D">
        <w:t xml:space="preserve"> will be provided in the next OMB package.</w:t>
      </w:r>
    </w:p>
    <w:p w:rsidR="00AA7A29" w:rsidRPr="00BB0DD9" w:rsidP="00E14D87" w14:paraId="5141F0A2" w14:textId="47D85F17">
      <w:pPr>
        <w:pStyle w:val="Heading2"/>
      </w:pPr>
      <w:bookmarkStart w:id="29" w:name="_Toc115957027"/>
      <w:r w:rsidRPr="00BB0DD9">
        <w:t>B</w:t>
      </w:r>
      <w:r w:rsidRPr="00BB0DD9" w:rsidR="002F3B9E">
        <w:t>5</w:t>
      </w:r>
      <w:r w:rsidRPr="00BB0DD9" w:rsidR="002E789F">
        <w:t xml:space="preserve">. </w:t>
      </w:r>
      <w:r w:rsidRPr="00BB0DD9">
        <w:t>Individuals Responsible for Study Design and Performance</w:t>
      </w:r>
      <w:bookmarkEnd w:id="25"/>
      <w:bookmarkEnd w:id="26"/>
      <w:bookmarkEnd w:id="29"/>
    </w:p>
    <w:p w:rsidR="009B15C2" w:rsidRPr="00BB0DD9" w:rsidP="009B15C2" w14:paraId="755C94BA" w14:textId="2AE9AF8E">
      <w:pPr>
        <w:spacing w:after="120"/>
      </w:pPr>
      <w:r w:rsidRPr="00BB0DD9">
        <w:t xml:space="preserve">Several </w:t>
      </w:r>
      <w:r w:rsidRPr="00BB0DD9">
        <w:t xml:space="preserve">key staff responsible for the study design and performance of </w:t>
      </w:r>
      <w:r w:rsidR="009E010F">
        <w:t>the School Pulse Panel.</w:t>
      </w:r>
      <w:r w:rsidRPr="00BB0DD9">
        <w:t xml:space="preserve"> They</w:t>
      </w:r>
      <w:r w:rsidRPr="00BB0DD9" w:rsidR="00A64410">
        <w:t xml:space="preserve"> </w:t>
      </w:r>
      <w:r w:rsidRPr="00BB0DD9">
        <w:t>are:</w:t>
      </w:r>
    </w:p>
    <w:p w:rsidR="00D96D12" w:rsidP="009B15C2" w14:paraId="621F2F3F" w14:textId="77251D8E">
      <w:pPr>
        <w:numPr>
          <w:ilvl w:val="0"/>
          <w:numId w:val="19"/>
        </w:numPr>
      </w:pPr>
      <w:r>
        <w:t>Rebecca Bielamowicz, National Center for Education Statistics</w:t>
      </w:r>
    </w:p>
    <w:p w:rsidR="00B96E61" w:rsidP="009B15C2" w14:paraId="65EBCFAA" w14:textId="221747CC">
      <w:pPr>
        <w:numPr>
          <w:ilvl w:val="0"/>
          <w:numId w:val="19"/>
        </w:numPr>
      </w:pPr>
      <w:r>
        <w:t>Ryan Iaconelli,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RPr="00BB0DD9" w:rsidP="009B15C2" w14:paraId="6B47500B" w14:textId="4DC54F93">
      <w:pPr>
        <w:numPr>
          <w:ilvl w:val="0"/>
          <w:numId w:val="19"/>
        </w:numPr>
      </w:pPr>
      <w:r>
        <w:t>Elke McLaren</w:t>
      </w:r>
      <w:r w:rsidRPr="00BB0DD9">
        <w:t>, U.S. Census Bureau</w:t>
      </w:r>
    </w:p>
    <w:p w:rsidR="009B15C2" w:rsidP="27398FBA" w14:paraId="3A4A09C5" w14:textId="040C7680">
      <w:pPr>
        <w:numPr>
          <w:ilvl w:val="0"/>
          <w:numId w:val="19"/>
        </w:numPr>
      </w:pPr>
      <w:r>
        <w:t>Alfred Meier, U.S. Census Bureau</w:t>
      </w:r>
    </w:p>
    <w:p w:rsidR="6AC34CF4" w:rsidP="27398FBA" w14:paraId="1152F758" w14:textId="358C5112">
      <w:pPr>
        <w:numPr>
          <w:ilvl w:val="0"/>
          <w:numId w:val="19"/>
        </w:numPr>
      </w:pPr>
      <w:r w:rsidRPr="27398FBA">
        <w:t>Kathleen Kephart, U.S. Census Bureau</w:t>
      </w:r>
    </w:p>
    <w:p w:rsidR="00E02EDF" w:rsidRPr="00D30B90" w:rsidP="008B0DC0" w14:paraId="19CD92F7" w14:textId="64C021C4">
      <w:pPr>
        <w:numPr>
          <w:ilvl w:val="0"/>
          <w:numId w:val="19"/>
        </w:numPr>
      </w:pPr>
      <w:r w:rsidRPr="27398FBA">
        <w:t xml:space="preserve">Jessica </w:t>
      </w:r>
      <w:r w:rsidRPr="27398FBA">
        <w:t>Holzberg</w:t>
      </w:r>
      <w:r w:rsidRPr="27398FBA">
        <w:t>, U.S. Census Bureau</w:t>
      </w:r>
      <w:bookmarkEnd w:id="27"/>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467029">
    <w:abstractNumId w:val="9"/>
  </w:num>
  <w:num w:numId="2" w16cid:durableId="745688474">
    <w:abstractNumId w:val="7"/>
  </w:num>
  <w:num w:numId="3" w16cid:durableId="460269618">
    <w:abstractNumId w:val="6"/>
  </w:num>
  <w:num w:numId="4" w16cid:durableId="2025859338">
    <w:abstractNumId w:val="5"/>
  </w:num>
  <w:num w:numId="5" w16cid:durableId="1766614534">
    <w:abstractNumId w:val="4"/>
  </w:num>
  <w:num w:numId="6" w16cid:durableId="90513392">
    <w:abstractNumId w:val="8"/>
  </w:num>
  <w:num w:numId="7" w16cid:durableId="871261978">
    <w:abstractNumId w:val="3"/>
  </w:num>
  <w:num w:numId="8" w16cid:durableId="532033500">
    <w:abstractNumId w:val="2"/>
  </w:num>
  <w:num w:numId="9" w16cid:durableId="135224349">
    <w:abstractNumId w:val="1"/>
  </w:num>
  <w:num w:numId="10" w16cid:durableId="1551913394">
    <w:abstractNumId w:val="0"/>
  </w:num>
  <w:num w:numId="11" w16cid:durableId="916020155">
    <w:abstractNumId w:val="14"/>
  </w:num>
  <w:num w:numId="12" w16cid:durableId="1974208808">
    <w:abstractNumId w:val="23"/>
  </w:num>
  <w:num w:numId="13" w16cid:durableId="1775131760">
    <w:abstractNumId w:val="10"/>
  </w:num>
  <w:num w:numId="14" w16cid:durableId="142820167">
    <w:abstractNumId w:val="13"/>
  </w:num>
  <w:num w:numId="15" w16cid:durableId="681662178">
    <w:abstractNumId w:val="22"/>
  </w:num>
  <w:num w:numId="16" w16cid:durableId="1288315531">
    <w:abstractNumId w:val="20"/>
  </w:num>
  <w:num w:numId="17" w16cid:durableId="1270091606">
    <w:abstractNumId w:val="15"/>
  </w:num>
  <w:num w:numId="18" w16cid:durableId="454368825">
    <w:abstractNumId w:val="19"/>
  </w:num>
  <w:num w:numId="19" w16cid:durableId="518005877">
    <w:abstractNumId w:val="12"/>
  </w:num>
  <w:num w:numId="20" w16cid:durableId="294799408">
    <w:abstractNumId w:val="16"/>
  </w:num>
  <w:num w:numId="21" w16cid:durableId="1245460124">
    <w:abstractNumId w:val="11"/>
  </w:num>
  <w:num w:numId="22" w16cid:durableId="1330256552">
    <w:abstractNumId w:val="21"/>
  </w:num>
  <w:num w:numId="23" w16cid:durableId="1761827545">
    <w:abstractNumId w:val="18"/>
  </w:num>
  <w:num w:numId="24" w16cid:durableId="1693922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522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620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7532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784627">
    <w:abstractNumId w:val="24"/>
  </w:num>
  <w:num w:numId="29" w16cid:durableId="1274483552">
    <w:abstractNumId w:val="10"/>
  </w:num>
  <w:num w:numId="30" w16cid:durableId="895627091">
    <w:abstractNumId w:val="10"/>
  </w:num>
  <w:num w:numId="31" w16cid:durableId="142083608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561"/>
    <w:rsid w:val="0004185E"/>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66A"/>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50B"/>
    <w:rsid w:val="00112B88"/>
    <w:rsid w:val="0011405C"/>
    <w:rsid w:val="001142B9"/>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785"/>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082E"/>
    <w:rsid w:val="001916F9"/>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3AE2"/>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1C5"/>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4AB4"/>
    <w:rsid w:val="00285BBC"/>
    <w:rsid w:val="002869F6"/>
    <w:rsid w:val="00290549"/>
    <w:rsid w:val="00290A67"/>
    <w:rsid w:val="00291A54"/>
    <w:rsid w:val="00291AF7"/>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2E9"/>
    <w:rsid w:val="0031696E"/>
    <w:rsid w:val="003172EB"/>
    <w:rsid w:val="00317C25"/>
    <w:rsid w:val="00321D82"/>
    <w:rsid w:val="0032222B"/>
    <w:rsid w:val="0032357D"/>
    <w:rsid w:val="00326082"/>
    <w:rsid w:val="003269AF"/>
    <w:rsid w:val="0032713B"/>
    <w:rsid w:val="00330216"/>
    <w:rsid w:val="00330B41"/>
    <w:rsid w:val="003311C6"/>
    <w:rsid w:val="0033394B"/>
    <w:rsid w:val="00335434"/>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2F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465D"/>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31D"/>
    <w:rsid w:val="003B446F"/>
    <w:rsid w:val="003B4F19"/>
    <w:rsid w:val="003B5EF3"/>
    <w:rsid w:val="003B60FB"/>
    <w:rsid w:val="003B6D84"/>
    <w:rsid w:val="003B6F23"/>
    <w:rsid w:val="003C0214"/>
    <w:rsid w:val="003C1DD0"/>
    <w:rsid w:val="003C27CC"/>
    <w:rsid w:val="003C6085"/>
    <w:rsid w:val="003C701A"/>
    <w:rsid w:val="003D0F9B"/>
    <w:rsid w:val="003D1B23"/>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27208"/>
    <w:rsid w:val="0043340C"/>
    <w:rsid w:val="004377E0"/>
    <w:rsid w:val="00442C22"/>
    <w:rsid w:val="00442D6E"/>
    <w:rsid w:val="00445294"/>
    <w:rsid w:val="00446452"/>
    <w:rsid w:val="00446B4C"/>
    <w:rsid w:val="00446D51"/>
    <w:rsid w:val="004502AC"/>
    <w:rsid w:val="00450656"/>
    <w:rsid w:val="00452E39"/>
    <w:rsid w:val="00453535"/>
    <w:rsid w:val="00453539"/>
    <w:rsid w:val="00455F5A"/>
    <w:rsid w:val="00456835"/>
    <w:rsid w:val="004620F8"/>
    <w:rsid w:val="00463993"/>
    <w:rsid w:val="00463E60"/>
    <w:rsid w:val="00464361"/>
    <w:rsid w:val="00466C0A"/>
    <w:rsid w:val="00467068"/>
    <w:rsid w:val="00467587"/>
    <w:rsid w:val="00467C58"/>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1CE3"/>
    <w:rsid w:val="004C2019"/>
    <w:rsid w:val="004C28B0"/>
    <w:rsid w:val="004C3821"/>
    <w:rsid w:val="004C3CFA"/>
    <w:rsid w:val="004C4772"/>
    <w:rsid w:val="004C4A93"/>
    <w:rsid w:val="004C71AB"/>
    <w:rsid w:val="004D069A"/>
    <w:rsid w:val="004D0F2A"/>
    <w:rsid w:val="004D25BC"/>
    <w:rsid w:val="004D40E7"/>
    <w:rsid w:val="004D4147"/>
    <w:rsid w:val="004D5D77"/>
    <w:rsid w:val="004D5F8E"/>
    <w:rsid w:val="004D6EDE"/>
    <w:rsid w:val="004D77C7"/>
    <w:rsid w:val="004D7CDD"/>
    <w:rsid w:val="004E1D31"/>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72D"/>
    <w:rsid w:val="00550AD7"/>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6D41"/>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B7B07"/>
    <w:rsid w:val="005C0DCE"/>
    <w:rsid w:val="005C2163"/>
    <w:rsid w:val="005C4046"/>
    <w:rsid w:val="005C4B4E"/>
    <w:rsid w:val="005C71FF"/>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2F6"/>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45E"/>
    <w:rsid w:val="006355CB"/>
    <w:rsid w:val="006356D8"/>
    <w:rsid w:val="00635FDD"/>
    <w:rsid w:val="006368EE"/>
    <w:rsid w:val="00642EB3"/>
    <w:rsid w:val="00643D94"/>
    <w:rsid w:val="00643FEE"/>
    <w:rsid w:val="00644B2C"/>
    <w:rsid w:val="0064551D"/>
    <w:rsid w:val="00645938"/>
    <w:rsid w:val="006525A0"/>
    <w:rsid w:val="0065279B"/>
    <w:rsid w:val="00652FDD"/>
    <w:rsid w:val="00653160"/>
    <w:rsid w:val="00654FE4"/>
    <w:rsid w:val="00655025"/>
    <w:rsid w:val="00661121"/>
    <w:rsid w:val="00661F65"/>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18F"/>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B3"/>
    <w:rsid w:val="0087672C"/>
    <w:rsid w:val="00880222"/>
    <w:rsid w:val="00880464"/>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200BC"/>
    <w:rsid w:val="0092240F"/>
    <w:rsid w:val="00922700"/>
    <w:rsid w:val="00923BF6"/>
    <w:rsid w:val="00923D3C"/>
    <w:rsid w:val="009248E5"/>
    <w:rsid w:val="00924FD9"/>
    <w:rsid w:val="009271FC"/>
    <w:rsid w:val="00930AD4"/>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5C17"/>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4573"/>
    <w:rsid w:val="00965172"/>
    <w:rsid w:val="009652EA"/>
    <w:rsid w:val="009656D9"/>
    <w:rsid w:val="00965F70"/>
    <w:rsid w:val="00966C9B"/>
    <w:rsid w:val="00966E31"/>
    <w:rsid w:val="00967CF7"/>
    <w:rsid w:val="00971D60"/>
    <w:rsid w:val="00971EA0"/>
    <w:rsid w:val="00972064"/>
    <w:rsid w:val="0097235F"/>
    <w:rsid w:val="00973613"/>
    <w:rsid w:val="00975C92"/>
    <w:rsid w:val="00980FB3"/>
    <w:rsid w:val="00982AAA"/>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80E"/>
    <w:rsid w:val="009F30FA"/>
    <w:rsid w:val="009F3C35"/>
    <w:rsid w:val="009F426C"/>
    <w:rsid w:val="009F42E6"/>
    <w:rsid w:val="009F74CA"/>
    <w:rsid w:val="009F765F"/>
    <w:rsid w:val="009F7F57"/>
    <w:rsid w:val="00A00FDB"/>
    <w:rsid w:val="00A01594"/>
    <w:rsid w:val="00A01CFC"/>
    <w:rsid w:val="00A01D61"/>
    <w:rsid w:val="00A04B55"/>
    <w:rsid w:val="00A064B8"/>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792"/>
    <w:rsid w:val="00B71C5A"/>
    <w:rsid w:val="00B72567"/>
    <w:rsid w:val="00B744D9"/>
    <w:rsid w:val="00B771BF"/>
    <w:rsid w:val="00B77462"/>
    <w:rsid w:val="00B80486"/>
    <w:rsid w:val="00B83235"/>
    <w:rsid w:val="00B8542E"/>
    <w:rsid w:val="00B87875"/>
    <w:rsid w:val="00B92173"/>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49F5"/>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0C8A"/>
    <w:rsid w:val="00C62A38"/>
    <w:rsid w:val="00C63685"/>
    <w:rsid w:val="00C63C88"/>
    <w:rsid w:val="00C640D7"/>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171D"/>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0FD"/>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02E"/>
    <w:rsid w:val="00D93513"/>
    <w:rsid w:val="00D935DD"/>
    <w:rsid w:val="00D93B24"/>
    <w:rsid w:val="00D94D0A"/>
    <w:rsid w:val="00D94D67"/>
    <w:rsid w:val="00D962ED"/>
    <w:rsid w:val="00D96496"/>
    <w:rsid w:val="00D96561"/>
    <w:rsid w:val="00D96D12"/>
    <w:rsid w:val="00DA00E9"/>
    <w:rsid w:val="00DA235F"/>
    <w:rsid w:val="00DA49BB"/>
    <w:rsid w:val="00DA4B23"/>
    <w:rsid w:val="00DA4B98"/>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4DC"/>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169"/>
    <w:rsid w:val="00E32F31"/>
    <w:rsid w:val="00E34860"/>
    <w:rsid w:val="00E40422"/>
    <w:rsid w:val="00E40A2F"/>
    <w:rsid w:val="00E4677B"/>
    <w:rsid w:val="00E46CF3"/>
    <w:rsid w:val="00E5179E"/>
    <w:rsid w:val="00E51C50"/>
    <w:rsid w:val="00E53E79"/>
    <w:rsid w:val="00E613A7"/>
    <w:rsid w:val="00E6256B"/>
    <w:rsid w:val="00E6303B"/>
    <w:rsid w:val="00E6591F"/>
    <w:rsid w:val="00E65A31"/>
    <w:rsid w:val="00E661F1"/>
    <w:rsid w:val="00E674FC"/>
    <w:rsid w:val="00E7055B"/>
    <w:rsid w:val="00E73406"/>
    <w:rsid w:val="00E7535F"/>
    <w:rsid w:val="00E75A43"/>
    <w:rsid w:val="00E7631F"/>
    <w:rsid w:val="00E764C0"/>
    <w:rsid w:val="00E765C0"/>
    <w:rsid w:val="00E76AAA"/>
    <w:rsid w:val="00E8124E"/>
    <w:rsid w:val="00E821C6"/>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27D"/>
    <w:rsid w:val="00F71A18"/>
    <w:rsid w:val="00F71CA1"/>
    <w:rsid w:val="00F72438"/>
    <w:rsid w:val="00F72A99"/>
    <w:rsid w:val="00F75AC1"/>
    <w:rsid w:val="00F75E3C"/>
    <w:rsid w:val="00F76416"/>
    <w:rsid w:val="00F77CF7"/>
    <w:rsid w:val="00F82B6D"/>
    <w:rsid w:val="00F843B0"/>
    <w:rsid w:val="00F84A41"/>
    <w:rsid w:val="00F85474"/>
    <w:rsid w:val="00F90338"/>
    <w:rsid w:val="00F904B9"/>
    <w:rsid w:val="00F905B6"/>
    <w:rsid w:val="00F91BD9"/>
    <w:rsid w:val="00F94F49"/>
    <w:rsid w:val="00F961A8"/>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2279</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32</cp:revision>
  <cp:lastPrinted>2009-04-16T18:07:00Z</cp:lastPrinted>
  <dcterms:created xsi:type="dcterms:W3CDTF">2022-10-11T14:20:00Z</dcterms:created>
  <dcterms:modified xsi:type="dcterms:W3CDTF">2023-09-19T21:55:00Z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