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00741" w:rsidRPr="00A61564" w:rsidP="1EF79711" w14:paraId="4CEF6820" w14:textId="32A398FA">
      <w:pPr>
        <w:spacing w:after="0"/>
        <w:jc w:val="center"/>
        <w:rPr>
          <w:rFonts w:ascii="Times New Roman" w:eastAsia="Times New Roman" w:hAnsi="Times New Roman" w:cs="Times New Roman"/>
          <w:b/>
          <w:bCs/>
        </w:rPr>
      </w:pPr>
      <w:r>
        <w:rPr>
          <w:rFonts w:ascii="Times New Roman" w:eastAsia="Times New Roman" w:hAnsi="Times New Roman" w:cs="Times New Roman"/>
          <w:b/>
          <w:bCs/>
        </w:rPr>
        <w:t xml:space="preserve">RFS2 </w:t>
      </w:r>
      <w:r w:rsidR="003117D8">
        <w:rPr>
          <w:rFonts w:ascii="Times New Roman" w:eastAsia="Times New Roman" w:hAnsi="Times New Roman" w:cs="Times New Roman"/>
          <w:b/>
          <w:bCs/>
        </w:rPr>
        <w:t xml:space="preserve">Independent Third Party </w:t>
      </w:r>
      <w:r w:rsidR="0005662E">
        <w:rPr>
          <w:rFonts w:ascii="Times New Roman" w:eastAsia="Times New Roman" w:hAnsi="Times New Roman" w:cs="Times New Roman"/>
          <w:b/>
          <w:bCs/>
        </w:rPr>
        <w:t>Aggregate RIN</w:t>
      </w:r>
      <w:r w:rsidR="003117D8">
        <w:rPr>
          <w:rFonts w:ascii="Times New Roman" w:eastAsia="Times New Roman" w:hAnsi="Times New Roman" w:cs="Times New Roman"/>
          <w:b/>
          <w:bCs/>
        </w:rPr>
        <w:t xml:space="preserve"> Verification</w:t>
      </w:r>
      <w:r w:rsidRPr="00A61564" w:rsidR="1EF79711">
        <w:rPr>
          <w:rFonts w:ascii="Times New Roman" w:eastAsia="Times New Roman" w:hAnsi="Times New Roman" w:cs="Times New Roman"/>
          <w:b/>
          <w:bCs/>
        </w:rPr>
        <w:t xml:space="preserve"> (Report Form ID:  RFS</w:t>
      </w:r>
      <w:r w:rsidR="003117D8">
        <w:rPr>
          <w:rFonts w:ascii="Times New Roman" w:eastAsia="Times New Roman" w:hAnsi="Times New Roman" w:cs="Times New Roman"/>
          <w:b/>
          <w:bCs/>
        </w:rPr>
        <w:t>2</w:t>
      </w:r>
      <w:r w:rsidR="0005662E">
        <w:rPr>
          <w:rFonts w:ascii="Times New Roman" w:eastAsia="Times New Roman" w:hAnsi="Times New Roman" w:cs="Times New Roman"/>
          <w:b/>
          <w:bCs/>
        </w:rPr>
        <w:t>1</w:t>
      </w:r>
      <w:r w:rsidR="003117D8">
        <w:rPr>
          <w:rFonts w:ascii="Times New Roman" w:eastAsia="Times New Roman" w:hAnsi="Times New Roman" w:cs="Times New Roman"/>
          <w:b/>
          <w:bCs/>
        </w:rPr>
        <w:t>00</w:t>
      </w:r>
      <w:r w:rsidRPr="00A61564" w:rsidR="1EF79711">
        <w:rPr>
          <w:rFonts w:ascii="Times New Roman" w:eastAsia="Times New Roman" w:hAnsi="Times New Roman" w:cs="Times New Roman"/>
          <w:b/>
          <w:bCs/>
        </w:rPr>
        <w:t>): Instructions for Completing</w:t>
      </w:r>
    </w:p>
    <w:p w:rsidR="00B00741" w:rsidRPr="00A61564" w:rsidP="00DE23EA" w14:paraId="68A63FED" w14:textId="77777777">
      <w:pPr>
        <w:spacing w:after="0"/>
        <w:rPr>
          <w:rFonts w:ascii="Times New Roman" w:hAnsi="Times New Roman" w:cs="Times New Roman"/>
          <w:b/>
        </w:rPr>
      </w:pPr>
    </w:p>
    <w:p w:rsidR="00F52C49" w:rsidP="00F52C49" w14:paraId="33A6BA3F" w14:textId="4EA127B3">
      <w:pPr>
        <w:spacing w:after="0"/>
      </w:pPr>
      <w:r w:rsidRPr="00A61564">
        <w:rPr>
          <w:rFonts w:ascii="Times New Roman" w:hAnsi="Times New Roman" w:cs="Times New Roman"/>
          <w:b/>
        </w:rPr>
        <w:t>Who must report</w:t>
      </w:r>
      <w:r>
        <w:t xml:space="preserve"> </w:t>
      </w:r>
    </w:p>
    <w:p w:rsidR="003117D8" w:rsidP="0004577D" w14:paraId="4900D5EF" w14:textId="0C05003B">
      <w:pPr>
        <w:pStyle w:val="ListParagraph"/>
        <w:numPr>
          <w:ilvl w:val="0"/>
          <w:numId w:val="9"/>
        </w:numPr>
        <w:spacing w:after="0"/>
        <w:rPr>
          <w:rFonts w:ascii="Times New Roman" w:hAnsi="Times New Roman" w:cs="Times New Roman"/>
        </w:rPr>
      </w:pPr>
      <w:r w:rsidRPr="003117D8">
        <w:rPr>
          <w:rFonts w:ascii="Times New Roman" w:hAnsi="Times New Roman" w:cs="Times New Roman"/>
        </w:rPr>
        <w:t>All independent third-party auditors that verify RIN’s beginning on September 16, 2014.</w:t>
      </w:r>
    </w:p>
    <w:p w:rsidR="003117D8" w:rsidRPr="003117D8" w:rsidP="003117D8" w14:paraId="36E6A18A" w14:textId="77777777">
      <w:pPr>
        <w:spacing w:after="0"/>
        <w:rPr>
          <w:rFonts w:ascii="Times New Roman" w:hAnsi="Times New Roman" w:cs="Times New Roman"/>
        </w:rPr>
      </w:pPr>
    </w:p>
    <w:p w:rsidR="0004577D" w:rsidRPr="0004577D" w:rsidP="001E7B81" w14:paraId="4605A186" w14:textId="469FD955">
      <w:pPr>
        <w:spacing w:after="0"/>
        <w:rPr>
          <w:rFonts w:ascii="Times New Roman" w:hAnsi="Times New Roman" w:cs="Times New Roman"/>
          <w:color w:val="000000"/>
          <w:sz w:val="24"/>
          <w:szCs w:val="24"/>
        </w:rPr>
      </w:pPr>
      <w:r w:rsidRPr="0004577D">
        <w:rPr>
          <w:rFonts w:ascii="Times New Roman" w:hAnsi="Times New Roman" w:cs="Times New Roman"/>
          <w:b/>
        </w:rPr>
        <w:t xml:space="preserve">Reporting </w:t>
      </w:r>
      <w:r w:rsidRPr="0004577D" w:rsidR="00F52C49">
        <w:rPr>
          <w:rFonts w:ascii="Times New Roman" w:hAnsi="Times New Roman" w:cs="Times New Roman"/>
          <w:b/>
        </w:rPr>
        <w:t>requirements</w:t>
      </w:r>
      <w:r w:rsidRPr="0004577D">
        <w:rPr>
          <w:rFonts w:ascii="Times New Roman" w:hAnsi="Times New Roman" w:cs="Times New Roman"/>
          <w:color w:val="000000"/>
          <w:sz w:val="24"/>
          <w:szCs w:val="24"/>
        </w:rPr>
        <w:t xml:space="preserve"> </w:t>
      </w:r>
    </w:p>
    <w:p w:rsidR="008D2288" w:rsidRPr="008D2288" w:rsidP="00454641" w14:paraId="7381074C" w14:textId="26D0788E">
      <w:pPr>
        <w:pStyle w:val="Default"/>
        <w:numPr>
          <w:ilvl w:val="0"/>
          <w:numId w:val="9"/>
        </w:numPr>
        <w:rPr>
          <w:sz w:val="22"/>
          <w:szCs w:val="22"/>
        </w:rPr>
      </w:pPr>
      <w:r w:rsidRPr="0004577D">
        <w:t>40 CFR 80.1451(g)(</w:t>
      </w:r>
      <w:r w:rsidR="0005662E">
        <w:t>2</w:t>
      </w:r>
      <w:r w:rsidRPr="0004577D">
        <w:t>) sets forth the additional reporting requirements</w:t>
      </w:r>
      <w:r>
        <w:t xml:space="preserve"> </w:t>
      </w:r>
      <w:r w:rsidRPr="008D2288">
        <w:rPr>
          <w:sz w:val="22"/>
          <w:szCs w:val="22"/>
        </w:rPr>
        <w:t xml:space="preserve">(available at: </w:t>
      </w:r>
      <w:hyperlink r:id="rId9" w:history="1">
        <w:r w:rsidRPr="00A867D4">
          <w:rPr>
            <w:rStyle w:val="Hyperlink"/>
            <w:sz w:val="22"/>
            <w:szCs w:val="22"/>
          </w:rPr>
          <w:t>http://www.ecfr.gov/cgi-bin/text-idx?SID=354294fee688f6d54979e2638c0decf5&amp;node=se40.17.80_11451&amp;rgn=div8)</w:t>
        </w:r>
      </w:hyperlink>
      <w:r w:rsidRPr="00A867D4">
        <w:rPr>
          <w:sz w:val="22"/>
          <w:szCs w:val="22"/>
        </w:rPr>
        <w:t xml:space="preserve">. </w:t>
      </w:r>
    </w:p>
    <w:p w:rsidR="00F52C49" w:rsidP="0058788E" w14:paraId="354F7B7A" w14:textId="54479C20">
      <w:pPr>
        <w:pStyle w:val="ListParagraph"/>
        <w:numPr>
          <w:ilvl w:val="0"/>
          <w:numId w:val="5"/>
        </w:numPr>
        <w:rPr>
          <w:rFonts w:ascii="Times New Roman" w:hAnsi="Times New Roman" w:cs="Times New Roman"/>
        </w:rPr>
      </w:pPr>
      <w:r w:rsidRPr="00F52C49">
        <w:rPr>
          <w:rFonts w:ascii="Times New Roman" w:hAnsi="Times New Roman" w:cs="Times New Roman"/>
          <w:b/>
        </w:rPr>
        <w:t>Required fields and NA values</w:t>
      </w:r>
      <w:r>
        <w:rPr>
          <w:rFonts w:ascii="Times New Roman" w:hAnsi="Times New Roman" w:cs="Times New Roman"/>
        </w:rPr>
        <w:t xml:space="preserve"> – Certain report fields or parameters may be specific to select product types. If a report field does not apply to the reported batch, enter the value “NA”. Do not leave the field blank.</w:t>
      </w:r>
    </w:p>
    <w:p w:rsidR="00532897" w:rsidP="001E7B81" w14:paraId="5A3D49F8" w14:textId="76317DCF">
      <w:pPr>
        <w:spacing w:after="0"/>
        <w:rPr>
          <w:rFonts w:ascii="Times New Roman" w:hAnsi="Times New Roman" w:cs="Times New Roman"/>
          <w:b/>
        </w:rPr>
      </w:pPr>
      <w:r w:rsidRPr="00532897">
        <w:rPr>
          <w:rFonts w:ascii="Times New Roman" w:hAnsi="Times New Roman" w:cs="Times New Roman"/>
          <w:b/>
        </w:rPr>
        <w:t>Reporting deadlines</w:t>
      </w:r>
    </w:p>
    <w:p w:rsidR="00532897" w:rsidRPr="00532897" w:rsidP="00AC4D6F" w14:paraId="61F930D1" w14:textId="64A408E6">
      <w:pPr>
        <w:pStyle w:val="ListParagraph"/>
        <w:numPr>
          <w:ilvl w:val="0"/>
          <w:numId w:val="8"/>
        </w:numPr>
        <w:rPr>
          <w:rFonts w:ascii="Times New Roman" w:hAnsi="Times New Roman" w:cs="Times New Roman"/>
          <w:b/>
        </w:rPr>
      </w:pPr>
      <w:r>
        <w:rPr>
          <w:rFonts w:ascii="Times New Roman" w:hAnsi="Times New Roman" w:cs="Times New Roman"/>
        </w:rPr>
        <w:t>Independent third-party auditors</w:t>
      </w:r>
      <w:r w:rsidRPr="00532897">
        <w:rPr>
          <w:rFonts w:ascii="Times New Roman" w:hAnsi="Times New Roman" w:cs="Times New Roman"/>
        </w:rPr>
        <w:t xml:space="preserve"> shall report on a quarterly basis:</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885"/>
        <w:gridCol w:w="2610"/>
        <w:gridCol w:w="2520"/>
      </w:tblGrid>
      <w:tr w14:paraId="7B4DD05B" w14:textId="77777777" w:rsidTr="0015717A">
        <w:tblPrEx>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jc w:val="center"/>
        </w:trPr>
        <w:tc>
          <w:tcPr>
            <w:tcW w:w="1885" w:type="dxa"/>
            <w:shd w:val="clear" w:color="auto" w:fill="404040" w:themeFill="text1" w:themeFillTint="BF"/>
            <w:vAlign w:val="bottom"/>
          </w:tcPr>
          <w:p w:rsidR="003155A9" w:rsidRPr="00A61564" w:rsidP="009D6207" w14:paraId="0FC30420" w14:textId="73497506">
            <w:pPr>
              <w:pStyle w:val="ListParagraph"/>
              <w:ind w:left="0"/>
              <w:jc w:val="center"/>
              <w:rPr>
                <w:rFonts w:ascii="Times New Roman" w:hAnsi="Times New Roman" w:cs="Times New Roman"/>
                <w:color w:val="FFFFFF" w:themeColor="background1"/>
              </w:rPr>
            </w:pPr>
            <w:r w:rsidRPr="00A61564">
              <w:rPr>
                <w:rFonts w:ascii="Times New Roman" w:hAnsi="Times New Roman" w:cs="Times New Roman"/>
                <w:color w:val="FFFFFF" w:themeColor="background1"/>
              </w:rPr>
              <w:t>Production Calendar Quarter</w:t>
            </w:r>
          </w:p>
        </w:tc>
        <w:tc>
          <w:tcPr>
            <w:tcW w:w="2610" w:type="dxa"/>
            <w:shd w:val="clear" w:color="auto" w:fill="404040" w:themeFill="text1" w:themeFillTint="BF"/>
            <w:vAlign w:val="bottom"/>
          </w:tcPr>
          <w:p w:rsidR="003155A9" w:rsidRPr="00A61564" w:rsidP="009D6207" w14:paraId="4781E816" w14:textId="77777777">
            <w:pPr>
              <w:pStyle w:val="ListParagraph"/>
              <w:ind w:left="0"/>
              <w:jc w:val="center"/>
              <w:rPr>
                <w:rFonts w:ascii="Times New Roman" w:hAnsi="Times New Roman" w:cs="Times New Roman"/>
                <w:color w:val="FFFFFF" w:themeColor="background1"/>
              </w:rPr>
            </w:pPr>
            <w:r w:rsidRPr="00A61564">
              <w:rPr>
                <w:rFonts w:ascii="Times New Roman" w:hAnsi="Times New Roman" w:cs="Times New Roman"/>
                <w:color w:val="FFFFFF" w:themeColor="background1"/>
              </w:rPr>
              <w:t>Time Period Covered</w:t>
            </w:r>
          </w:p>
        </w:tc>
        <w:tc>
          <w:tcPr>
            <w:tcW w:w="2520" w:type="dxa"/>
            <w:shd w:val="clear" w:color="auto" w:fill="404040" w:themeFill="text1" w:themeFillTint="BF"/>
            <w:vAlign w:val="bottom"/>
          </w:tcPr>
          <w:p w:rsidR="003155A9" w:rsidRPr="00A61564" w:rsidP="009D6207" w14:paraId="5DB17120" w14:textId="77777777">
            <w:pPr>
              <w:pStyle w:val="ListParagraph"/>
              <w:ind w:left="0"/>
              <w:jc w:val="center"/>
              <w:rPr>
                <w:rFonts w:ascii="Times New Roman" w:hAnsi="Times New Roman" w:cs="Times New Roman"/>
                <w:color w:val="FFFFFF" w:themeColor="background1"/>
              </w:rPr>
            </w:pPr>
            <w:r w:rsidRPr="00A61564">
              <w:rPr>
                <w:rFonts w:ascii="Times New Roman" w:hAnsi="Times New Roman" w:cs="Times New Roman"/>
                <w:color w:val="FFFFFF" w:themeColor="background1"/>
              </w:rPr>
              <w:t>Quarterly Report Deadline</w:t>
            </w:r>
          </w:p>
        </w:tc>
      </w:tr>
      <w:tr w14:paraId="02E9D8D8" w14:textId="77777777" w:rsidTr="0015717A">
        <w:tblPrEx>
          <w:tblW w:w="0" w:type="auto"/>
          <w:jc w:val="center"/>
          <w:tblLook w:val="04A0"/>
        </w:tblPrEx>
        <w:trPr>
          <w:jc w:val="center"/>
        </w:trPr>
        <w:tc>
          <w:tcPr>
            <w:tcW w:w="1885" w:type="dxa"/>
          </w:tcPr>
          <w:p w:rsidR="003155A9" w:rsidRPr="00A61564" w:rsidP="009D6207" w14:paraId="733F3D4C" w14:textId="77777777">
            <w:pPr>
              <w:pStyle w:val="ListParagraph"/>
              <w:ind w:left="0"/>
              <w:rPr>
                <w:rFonts w:ascii="Times New Roman" w:hAnsi="Times New Roman" w:cs="Times New Roman"/>
              </w:rPr>
            </w:pPr>
            <w:r w:rsidRPr="00A61564">
              <w:rPr>
                <w:rFonts w:ascii="Times New Roman" w:hAnsi="Times New Roman" w:cs="Times New Roman"/>
              </w:rPr>
              <w:t>Quarter 1</w:t>
            </w:r>
          </w:p>
        </w:tc>
        <w:tc>
          <w:tcPr>
            <w:tcW w:w="2610" w:type="dxa"/>
          </w:tcPr>
          <w:p w:rsidR="003155A9" w:rsidRPr="00A61564" w:rsidP="009D6207" w14:paraId="5C1F91C1" w14:textId="77777777">
            <w:pPr>
              <w:pStyle w:val="ListParagraph"/>
              <w:ind w:left="0"/>
              <w:rPr>
                <w:rFonts w:ascii="Times New Roman" w:hAnsi="Times New Roman" w:cs="Times New Roman"/>
              </w:rPr>
            </w:pPr>
            <w:r w:rsidRPr="00A61564">
              <w:rPr>
                <w:rFonts w:ascii="Times New Roman" w:hAnsi="Times New Roman" w:cs="Times New Roman"/>
              </w:rPr>
              <w:t>January 1 – March 31</w:t>
            </w:r>
          </w:p>
        </w:tc>
        <w:tc>
          <w:tcPr>
            <w:tcW w:w="2520" w:type="dxa"/>
          </w:tcPr>
          <w:p w:rsidR="003155A9" w:rsidRPr="00A61564" w:rsidP="009D6207" w14:paraId="422790C6" w14:textId="77777777">
            <w:pPr>
              <w:pStyle w:val="ListParagraph"/>
              <w:ind w:left="0"/>
              <w:rPr>
                <w:rFonts w:ascii="Times New Roman" w:hAnsi="Times New Roman" w:cs="Times New Roman"/>
              </w:rPr>
            </w:pPr>
            <w:r w:rsidRPr="00A61564">
              <w:rPr>
                <w:rFonts w:ascii="Times New Roman" w:hAnsi="Times New Roman" w:cs="Times New Roman"/>
              </w:rPr>
              <w:t>June 1</w:t>
            </w:r>
          </w:p>
        </w:tc>
      </w:tr>
      <w:tr w14:paraId="3C930DF5" w14:textId="77777777" w:rsidTr="0015717A">
        <w:tblPrEx>
          <w:tblW w:w="0" w:type="auto"/>
          <w:jc w:val="center"/>
          <w:tblLook w:val="04A0"/>
        </w:tblPrEx>
        <w:trPr>
          <w:jc w:val="center"/>
        </w:trPr>
        <w:tc>
          <w:tcPr>
            <w:tcW w:w="1885" w:type="dxa"/>
          </w:tcPr>
          <w:p w:rsidR="003155A9" w:rsidRPr="00A61564" w:rsidP="009D6207" w14:paraId="603092EF" w14:textId="77777777">
            <w:pPr>
              <w:pStyle w:val="ListParagraph"/>
              <w:ind w:left="0"/>
              <w:rPr>
                <w:rFonts w:ascii="Times New Roman" w:hAnsi="Times New Roman" w:cs="Times New Roman"/>
              </w:rPr>
            </w:pPr>
            <w:r w:rsidRPr="00A61564">
              <w:rPr>
                <w:rFonts w:ascii="Times New Roman" w:hAnsi="Times New Roman" w:cs="Times New Roman"/>
              </w:rPr>
              <w:t>Quarter 2</w:t>
            </w:r>
          </w:p>
        </w:tc>
        <w:tc>
          <w:tcPr>
            <w:tcW w:w="2610" w:type="dxa"/>
          </w:tcPr>
          <w:p w:rsidR="003155A9" w:rsidRPr="00A61564" w:rsidP="009D6207" w14:paraId="4281CB12" w14:textId="77777777">
            <w:pPr>
              <w:pStyle w:val="ListParagraph"/>
              <w:ind w:left="0"/>
              <w:rPr>
                <w:rFonts w:ascii="Times New Roman" w:hAnsi="Times New Roman" w:cs="Times New Roman"/>
              </w:rPr>
            </w:pPr>
            <w:r w:rsidRPr="00A61564">
              <w:rPr>
                <w:rFonts w:ascii="Times New Roman" w:hAnsi="Times New Roman" w:cs="Times New Roman"/>
              </w:rPr>
              <w:t>April 1 – June 30</w:t>
            </w:r>
          </w:p>
        </w:tc>
        <w:tc>
          <w:tcPr>
            <w:tcW w:w="2520" w:type="dxa"/>
          </w:tcPr>
          <w:p w:rsidR="003155A9" w:rsidRPr="00A61564" w:rsidP="009D6207" w14:paraId="08583FC5" w14:textId="77777777">
            <w:pPr>
              <w:pStyle w:val="ListParagraph"/>
              <w:ind w:left="0"/>
              <w:rPr>
                <w:rFonts w:ascii="Times New Roman" w:hAnsi="Times New Roman" w:cs="Times New Roman"/>
              </w:rPr>
            </w:pPr>
            <w:r w:rsidRPr="00A61564">
              <w:rPr>
                <w:rFonts w:ascii="Times New Roman" w:hAnsi="Times New Roman" w:cs="Times New Roman"/>
              </w:rPr>
              <w:t>September 1</w:t>
            </w:r>
          </w:p>
        </w:tc>
      </w:tr>
      <w:tr w14:paraId="757B572D" w14:textId="77777777" w:rsidTr="0015717A">
        <w:tblPrEx>
          <w:tblW w:w="0" w:type="auto"/>
          <w:jc w:val="center"/>
          <w:tblLook w:val="04A0"/>
        </w:tblPrEx>
        <w:trPr>
          <w:jc w:val="center"/>
        </w:trPr>
        <w:tc>
          <w:tcPr>
            <w:tcW w:w="1885" w:type="dxa"/>
          </w:tcPr>
          <w:p w:rsidR="003155A9" w:rsidRPr="00A61564" w:rsidP="009D6207" w14:paraId="708B3BFB" w14:textId="77777777">
            <w:pPr>
              <w:pStyle w:val="ListParagraph"/>
              <w:ind w:left="0"/>
              <w:rPr>
                <w:rFonts w:ascii="Times New Roman" w:hAnsi="Times New Roman" w:cs="Times New Roman"/>
              </w:rPr>
            </w:pPr>
            <w:r w:rsidRPr="00A61564">
              <w:rPr>
                <w:rFonts w:ascii="Times New Roman" w:hAnsi="Times New Roman" w:cs="Times New Roman"/>
              </w:rPr>
              <w:t>Quarter 3</w:t>
            </w:r>
          </w:p>
        </w:tc>
        <w:tc>
          <w:tcPr>
            <w:tcW w:w="2610" w:type="dxa"/>
          </w:tcPr>
          <w:p w:rsidR="003155A9" w:rsidRPr="00A61564" w:rsidP="009D6207" w14:paraId="2888ED11" w14:textId="77777777">
            <w:pPr>
              <w:pStyle w:val="ListParagraph"/>
              <w:ind w:left="0"/>
              <w:rPr>
                <w:rFonts w:ascii="Times New Roman" w:hAnsi="Times New Roman" w:cs="Times New Roman"/>
              </w:rPr>
            </w:pPr>
            <w:r w:rsidRPr="00A61564">
              <w:rPr>
                <w:rFonts w:ascii="Times New Roman" w:hAnsi="Times New Roman" w:cs="Times New Roman"/>
              </w:rPr>
              <w:t>July 1 – September 30</w:t>
            </w:r>
          </w:p>
        </w:tc>
        <w:tc>
          <w:tcPr>
            <w:tcW w:w="2520" w:type="dxa"/>
          </w:tcPr>
          <w:p w:rsidR="003155A9" w:rsidRPr="00A61564" w:rsidP="009D6207" w14:paraId="27FB79C6" w14:textId="77777777">
            <w:pPr>
              <w:pStyle w:val="ListParagraph"/>
              <w:ind w:left="0"/>
              <w:rPr>
                <w:rFonts w:ascii="Times New Roman" w:hAnsi="Times New Roman" w:cs="Times New Roman"/>
              </w:rPr>
            </w:pPr>
            <w:r w:rsidRPr="00A61564">
              <w:rPr>
                <w:rFonts w:ascii="Times New Roman" w:hAnsi="Times New Roman" w:cs="Times New Roman"/>
              </w:rPr>
              <w:t>December 1</w:t>
            </w:r>
          </w:p>
        </w:tc>
      </w:tr>
      <w:tr w14:paraId="0D7F9A27" w14:textId="77777777" w:rsidTr="0015717A">
        <w:tblPrEx>
          <w:tblW w:w="0" w:type="auto"/>
          <w:jc w:val="center"/>
          <w:tblLook w:val="04A0"/>
        </w:tblPrEx>
        <w:trPr>
          <w:jc w:val="center"/>
        </w:trPr>
        <w:tc>
          <w:tcPr>
            <w:tcW w:w="1885" w:type="dxa"/>
          </w:tcPr>
          <w:p w:rsidR="003155A9" w:rsidRPr="00A61564" w:rsidP="009D6207" w14:paraId="17CC46AC" w14:textId="77777777">
            <w:pPr>
              <w:pStyle w:val="ListParagraph"/>
              <w:ind w:left="0"/>
              <w:rPr>
                <w:rFonts w:ascii="Times New Roman" w:hAnsi="Times New Roman" w:cs="Times New Roman"/>
              </w:rPr>
            </w:pPr>
            <w:r w:rsidRPr="00A61564">
              <w:rPr>
                <w:rFonts w:ascii="Times New Roman" w:hAnsi="Times New Roman" w:cs="Times New Roman"/>
              </w:rPr>
              <w:t>Quarter 4</w:t>
            </w:r>
          </w:p>
        </w:tc>
        <w:tc>
          <w:tcPr>
            <w:tcW w:w="2610" w:type="dxa"/>
          </w:tcPr>
          <w:p w:rsidR="003155A9" w:rsidRPr="00A61564" w:rsidP="009D6207" w14:paraId="12BFE890" w14:textId="77777777">
            <w:pPr>
              <w:pStyle w:val="ListParagraph"/>
              <w:ind w:left="0"/>
              <w:rPr>
                <w:rFonts w:ascii="Times New Roman" w:hAnsi="Times New Roman" w:cs="Times New Roman"/>
              </w:rPr>
            </w:pPr>
            <w:r w:rsidRPr="00A61564">
              <w:rPr>
                <w:rFonts w:ascii="Times New Roman" w:hAnsi="Times New Roman" w:cs="Times New Roman"/>
              </w:rPr>
              <w:t>October 1 – December 31</w:t>
            </w:r>
          </w:p>
        </w:tc>
        <w:tc>
          <w:tcPr>
            <w:tcW w:w="2520" w:type="dxa"/>
          </w:tcPr>
          <w:p w:rsidR="003155A9" w:rsidRPr="00A61564" w:rsidP="009D6207" w14:paraId="67499901" w14:textId="77777777">
            <w:pPr>
              <w:pStyle w:val="ListParagraph"/>
              <w:ind w:left="0"/>
              <w:rPr>
                <w:rFonts w:ascii="Times New Roman" w:hAnsi="Times New Roman" w:cs="Times New Roman"/>
              </w:rPr>
            </w:pPr>
            <w:r w:rsidRPr="00A61564">
              <w:rPr>
                <w:rFonts w:ascii="Times New Roman" w:hAnsi="Times New Roman" w:cs="Times New Roman"/>
              </w:rPr>
              <w:t>March 31</w:t>
            </w:r>
          </w:p>
        </w:tc>
      </w:tr>
    </w:tbl>
    <w:p w:rsidR="00DE08FB" w:rsidRPr="00A61564" w:rsidP="00C51121" w14:paraId="340F3738" w14:textId="77777777">
      <w:pPr>
        <w:pStyle w:val="ListParagraph"/>
        <w:ind w:left="360"/>
        <w:rPr>
          <w:rFonts w:ascii="Times New Roman" w:hAnsi="Times New Roman" w:cs="Times New Roman"/>
        </w:rPr>
      </w:pPr>
    </w:p>
    <w:p w:rsidR="00036806" w:rsidP="009D0714" w14:paraId="3045F634" w14:textId="35413C64">
      <w:pPr>
        <w:spacing w:after="0"/>
        <w:rPr>
          <w:rFonts w:ascii="Times New Roman" w:hAnsi="Times New Roman" w:cs="Times New Roman"/>
          <w:b/>
        </w:rPr>
      </w:pPr>
      <w:r w:rsidRPr="00A61564">
        <w:rPr>
          <w:rFonts w:ascii="Times New Roman" w:hAnsi="Times New Roman" w:cs="Times New Roman"/>
          <w:b/>
        </w:rPr>
        <w:t>How to submit reports</w:t>
      </w:r>
    </w:p>
    <w:p w:rsidR="00036806" w:rsidRPr="00036806" w:rsidP="00036806" w14:paraId="06DF8DED" w14:textId="7451194B">
      <w:pPr>
        <w:pStyle w:val="ListParagraph"/>
        <w:numPr>
          <w:ilvl w:val="0"/>
          <w:numId w:val="8"/>
        </w:numPr>
        <w:spacing w:after="0"/>
        <w:rPr>
          <w:rFonts w:ascii="Times New Roman" w:hAnsi="Times New Roman" w:cs="Times New Roman"/>
        </w:rPr>
      </w:pPr>
      <w:r w:rsidRPr="00036806">
        <w:rPr>
          <w:rFonts w:ascii="Times New Roman" w:hAnsi="Times New Roman" w:cs="Times New Roman"/>
        </w:rPr>
        <w:t xml:space="preserve">EPA maintains report templates, electronic submission procedures and additional support options at </w:t>
      </w:r>
      <w:hyperlink r:id="rId10" w:history="1">
        <w:r w:rsidRPr="00036806">
          <w:rPr>
            <w:rStyle w:val="Hyperlink"/>
            <w:rFonts w:ascii="Times New Roman" w:hAnsi="Times New Roman" w:cs="Times New Roman"/>
          </w:rPr>
          <w:t>https://www.epa.gov/fuels-registration-reporting-and-compliance-help/reporting-fuel-programs</w:t>
        </w:r>
      </w:hyperlink>
    </w:p>
    <w:p w:rsidR="00D5647A" w:rsidRPr="00A61564" w:rsidP="001452EE" w14:paraId="3338085C" w14:textId="77777777">
      <w:pPr>
        <w:spacing w:after="0"/>
        <w:ind w:left="360"/>
        <w:rPr>
          <w:rFonts w:ascii="Times New Roman" w:hAnsi="Times New Roman" w:cs="Times New Roman"/>
          <w:b/>
        </w:rPr>
      </w:pPr>
    </w:p>
    <w:p w:rsidR="004C1DD3" w:rsidP="007C7286" w14:paraId="6D039ED1" w14:textId="77777777">
      <w:pPr>
        <w:spacing w:after="0"/>
        <w:rPr>
          <w:rFonts w:ascii="Times New Roman" w:hAnsi="Times New Roman" w:cs="Times New Roman"/>
          <w:b/>
        </w:rPr>
      </w:pPr>
    </w:p>
    <w:p w:rsidR="001D2B6B" w:rsidRPr="00A61564" w:rsidP="007C7286" w14:paraId="0A841F03" w14:textId="7FE47C5F">
      <w:pPr>
        <w:spacing w:after="0"/>
        <w:rPr>
          <w:rFonts w:ascii="Times New Roman" w:hAnsi="Times New Roman" w:cs="Times New Roman"/>
          <w:b/>
        </w:rPr>
      </w:pPr>
      <w:r w:rsidRPr="00A61564">
        <w:rPr>
          <w:rFonts w:ascii="Times New Roman" w:hAnsi="Times New Roman" w:cs="Times New Roman"/>
          <w:b/>
        </w:rPr>
        <w:t>Field Instructions</w:t>
      </w:r>
    </w:p>
    <w:tbl>
      <w:tblPr>
        <w:tblStyle w:val="TableGrid"/>
        <w:tblW w:w="0" w:type="auto"/>
        <w:tblBorders>
          <w:top w:val="single" w:sz="4" w:space="0" w:color="808080" w:themeColor="text1" w:themeShade="00" w:themeTint="7F"/>
          <w:left w:val="single" w:sz="4" w:space="0" w:color="808080" w:themeColor="text1" w:themeShade="00" w:themeTint="7F"/>
          <w:bottom w:val="single" w:sz="4" w:space="0" w:color="808080" w:themeColor="text1" w:themeShade="00" w:themeTint="7F"/>
          <w:right w:val="single" w:sz="4" w:space="0" w:color="808080" w:themeColor="text1" w:themeShade="00" w:themeTint="7F"/>
          <w:insideH w:val="single" w:sz="4" w:space="0" w:color="808080" w:themeColor="text1" w:themeShade="00" w:themeTint="7F"/>
          <w:insideV w:val="single" w:sz="4" w:space="0" w:color="808080" w:themeColor="text1" w:themeShade="00" w:themeTint="7F"/>
        </w:tblBorders>
        <w:tblLook w:val="04A0"/>
      </w:tblPr>
      <w:tblGrid>
        <w:gridCol w:w="710"/>
        <w:gridCol w:w="2269"/>
        <w:gridCol w:w="1190"/>
        <w:gridCol w:w="5181"/>
      </w:tblGrid>
      <w:tr w14:paraId="0EF264C5" w14:textId="77777777" w:rsidTr="1EF79711">
        <w:tblPrEx>
          <w:tblW w:w="0" w:type="auto"/>
          <w:tblBorders>
            <w:top w:val="single" w:sz="4" w:space="0" w:color="808080" w:themeColor="text1" w:themeShade="00" w:themeTint="7F"/>
            <w:left w:val="single" w:sz="4" w:space="0" w:color="808080" w:themeColor="text1" w:themeShade="00" w:themeTint="7F"/>
            <w:bottom w:val="single" w:sz="4" w:space="0" w:color="808080" w:themeColor="text1" w:themeShade="00" w:themeTint="7F"/>
            <w:right w:val="single" w:sz="4" w:space="0" w:color="808080" w:themeColor="text1" w:themeShade="00" w:themeTint="7F"/>
            <w:insideH w:val="single" w:sz="4" w:space="0" w:color="808080" w:themeColor="text1" w:themeShade="00" w:themeTint="7F"/>
            <w:insideV w:val="single" w:sz="4" w:space="0" w:color="808080" w:themeColor="text1" w:themeShade="00" w:themeTint="7F"/>
          </w:tblBorders>
          <w:tblLook w:val="04A0"/>
        </w:tblPrEx>
        <w:trPr>
          <w:cantSplit/>
          <w:tblHeader/>
        </w:trPr>
        <w:tc>
          <w:tcPr>
            <w:tcW w:w="710" w:type="dxa"/>
            <w:shd w:val="clear" w:color="auto" w:fill="404040" w:themeFill="text1" w:themeFillTint="BF"/>
          </w:tcPr>
          <w:p w:rsidR="005134A4" w:rsidRPr="00A61564" w14:paraId="4395354A" w14:textId="77777777">
            <w:pPr>
              <w:rPr>
                <w:rFonts w:ascii="Times New Roman" w:hAnsi="Times New Roman" w:cs="Times New Roman"/>
                <w:color w:val="FFFFFF" w:themeColor="background1"/>
              </w:rPr>
            </w:pPr>
            <w:r w:rsidRPr="00A61564">
              <w:rPr>
                <w:rFonts w:ascii="Times New Roman" w:hAnsi="Times New Roman" w:cs="Times New Roman"/>
                <w:color w:val="FFFFFF" w:themeColor="background1"/>
              </w:rPr>
              <w:t>Field No.</w:t>
            </w:r>
          </w:p>
        </w:tc>
        <w:tc>
          <w:tcPr>
            <w:tcW w:w="2269" w:type="dxa"/>
            <w:shd w:val="clear" w:color="auto" w:fill="404040" w:themeFill="text1" w:themeFillTint="BF"/>
          </w:tcPr>
          <w:p w:rsidR="005134A4" w:rsidRPr="00A61564" w14:paraId="4E2A40B5" w14:textId="77777777">
            <w:pPr>
              <w:rPr>
                <w:rFonts w:ascii="Times New Roman" w:hAnsi="Times New Roman" w:cs="Times New Roman"/>
                <w:color w:val="FFFFFF" w:themeColor="background1"/>
              </w:rPr>
            </w:pPr>
            <w:r w:rsidRPr="00A61564">
              <w:rPr>
                <w:rFonts w:ascii="Times New Roman" w:hAnsi="Times New Roman" w:cs="Times New Roman"/>
                <w:color w:val="FFFFFF" w:themeColor="background1"/>
              </w:rPr>
              <w:t>Field Name</w:t>
            </w:r>
          </w:p>
        </w:tc>
        <w:tc>
          <w:tcPr>
            <w:tcW w:w="1190" w:type="dxa"/>
            <w:shd w:val="clear" w:color="auto" w:fill="404040" w:themeFill="text1" w:themeFillTint="BF"/>
          </w:tcPr>
          <w:p w:rsidR="005134A4" w:rsidRPr="00A61564" w14:paraId="46013E03" w14:textId="77777777">
            <w:pPr>
              <w:rPr>
                <w:rFonts w:ascii="Times New Roman" w:hAnsi="Times New Roman" w:cs="Times New Roman"/>
                <w:color w:val="FFFFFF" w:themeColor="background1"/>
              </w:rPr>
            </w:pPr>
            <w:r w:rsidRPr="00A61564">
              <w:rPr>
                <w:rFonts w:ascii="Times New Roman" w:hAnsi="Times New Roman" w:cs="Times New Roman"/>
                <w:color w:val="FFFFFF" w:themeColor="background1"/>
              </w:rPr>
              <w:t>Units</w:t>
            </w:r>
          </w:p>
        </w:tc>
        <w:tc>
          <w:tcPr>
            <w:tcW w:w="5181" w:type="dxa"/>
            <w:shd w:val="clear" w:color="auto" w:fill="404040" w:themeFill="text1" w:themeFillTint="BF"/>
          </w:tcPr>
          <w:p w:rsidR="005134A4" w:rsidRPr="00A61564" w14:paraId="38B4E643" w14:textId="77777777">
            <w:pPr>
              <w:rPr>
                <w:rFonts w:ascii="Times New Roman" w:hAnsi="Times New Roman" w:cs="Times New Roman"/>
                <w:color w:val="FFFFFF" w:themeColor="background1"/>
              </w:rPr>
            </w:pPr>
            <w:r w:rsidRPr="00A61564">
              <w:rPr>
                <w:rFonts w:ascii="Times New Roman" w:hAnsi="Times New Roman" w:cs="Times New Roman"/>
                <w:color w:val="FFFFFF" w:themeColor="background1"/>
              </w:rPr>
              <w:t>Field Formats, Codes &amp; Special Instructions</w:t>
            </w:r>
          </w:p>
        </w:tc>
      </w:tr>
      <w:tr w14:paraId="08A93318" w14:textId="77777777" w:rsidTr="1EF79711">
        <w:tblPrEx>
          <w:tblW w:w="0" w:type="auto"/>
          <w:tblLook w:val="04A0"/>
        </w:tblPrEx>
        <w:trPr>
          <w:cantSplit/>
        </w:trPr>
        <w:tc>
          <w:tcPr>
            <w:tcW w:w="710" w:type="dxa"/>
          </w:tcPr>
          <w:p w:rsidR="00FC60D5" w:rsidRPr="00A61564" w:rsidP="00FC60D5" w14:paraId="04109789" w14:textId="002AC26A">
            <w:pPr>
              <w:rPr>
                <w:rFonts w:ascii="Times New Roman" w:hAnsi="Times New Roman" w:cs="Times New Roman"/>
              </w:rPr>
            </w:pPr>
            <w:r w:rsidRPr="00A61564">
              <w:rPr>
                <w:rFonts w:ascii="Times New Roman" w:hAnsi="Times New Roman" w:cs="Times New Roman"/>
              </w:rPr>
              <w:t>1</w:t>
            </w:r>
            <w:r w:rsidR="00A867D4">
              <w:rPr>
                <w:rFonts w:ascii="Times New Roman" w:hAnsi="Times New Roman" w:cs="Times New Roman"/>
              </w:rPr>
              <w:t>.</w:t>
            </w:r>
          </w:p>
        </w:tc>
        <w:tc>
          <w:tcPr>
            <w:tcW w:w="2269" w:type="dxa"/>
          </w:tcPr>
          <w:p w:rsidR="004C1DD3" w:rsidRPr="004C1DD3" w:rsidP="004C1DD3" w14:paraId="7D43219C" w14:textId="6652CD47">
            <w:pPr>
              <w:rPr>
                <w:rFonts w:ascii="Times New Roman" w:hAnsi="Times New Roman" w:cs="Times New Roman"/>
              </w:rPr>
            </w:pPr>
            <w:r w:rsidRPr="00A61564">
              <w:rPr>
                <w:rFonts w:ascii="Times New Roman" w:hAnsi="Times New Roman" w:cs="Times New Roman"/>
              </w:rPr>
              <w:t>Report Form ID</w:t>
            </w:r>
          </w:p>
          <w:p w:rsidR="00FC60D5" w:rsidRPr="004C1DD3" w:rsidP="004C1DD3" w14:paraId="564DE2BE" w14:textId="050072DC">
            <w:pPr>
              <w:rPr>
                <w:rFonts w:ascii="Times New Roman" w:hAnsi="Times New Roman" w:cs="Times New Roman"/>
              </w:rPr>
            </w:pPr>
          </w:p>
        </w:tc>
        <w:tc>
          <w:tcPr>
            <w:tcW w:w="1190" w:type="dxa"/>
          </w:tcPr>
          <w:p w:rsidR="00FC60D5" w:rsidRPr="00A61564" w:rsidP="00FC60D5" w14:paraId="7FAB5233" w14:textId="77777777">
            <w:pPr>
              <w:rPr>
                <w:rFonts w:ascii="Times New Roman" w:hAnsi="Times New Roman" w:cs="Times New Roman"/>
              </w:rPr>
            </w:pPr>
          </w:p>
        </w:tc>
        <w:tc>
          <w:tcPr>
            <w:tcW w:w="5181" w:type="dxa"/>
          </w:tcPr>
          <w:p w:rsidR="00FC60D5" w:rsidRPr="00A61564" w:rsidP="00FC60D5" w14:paraId="4B90CCBB" w14:textId="77777777">
            <w:pPr>
              <w:rPr>
                <w:rFonts w:ascii="Times New Roman" w:hAnsi="Times New Roman" w:cs="Times New Roman"/>
              </w:rPr>
            </w:pPr>
            <w:r w:rsidRPr="00A61564">
              <w:rPr>
                <w:rFonts w:ascii="Times New Roman" w:hAnsi="Times New Roman" w:cs="Times New Roman"/>
                <w:b/>
              </w:rPr>
              <w:t>AAAAAA</w:t>
            </w:r>
            <w:r w:rsidRPr="00A61564">
              <w:rPr>
                <w:rFonts w:ascii="Times New Roman" w:hAnsi="Times New Roman" w:cs="Times New Roman"/>
              </w:rPr>
              <w:t xml:space="preserve">; </w:t>
            </w:r>
            <w:r w:rsidRPr="00A61564">
              <w:rPr>
                <w:rFonts w:ascii="Times New Roman" w:hAnsi="Times New Roman" w:cs="Times New Roman"/>
                <w:i/>
              </w:rPr>
              <w:t>Character</w:t>
            </w:r>
            <w:r w:rsidRPr="00A61564">
              <w:rPr>
                <w:rFonts w:ascii="Times New Roman" w:hAnsi="Times New Roman" w:cs="Times New Roman"/>
              </w:rPr>
              <w:t>.</w:t>
            </w:r>
          </w:p>
          <w:p w:rsidR="00FC60D5" w:rsidRPr="00A61564" w:rsidP="0005662E" w14:paraId="696CA956" w14:textId="71AE1FA7">
            <w:pPr>
              <w:rPr>
                <w:rFonts w:ascii="Times New Roman" w:eastAsia="Times New Roman" w:hAnsi="Times New Roman" w:cs="Times New Roman"/>
                <w:b/>
                <w:bCs/>
              </w:rPr>
            </w:pPr>
            <w:r w:rsidRPr="00A61564">
              <w:rPr>
                <w:rFonts w:ascii="Times New Roman" w:eastAsia="Times New Roman" w:hAnsi="Times New Roman" w:cs="Times New Roman"/>
              </w:rPr>
              <w:t xml:space="preserve">Enter </w:t>
            </w:r>
            <w:r w:rsidRPr="00A61564">
              <w:rPr>
                <w:rFonts w:ascii="Times New Roman" w:eastAsia="Times New Roman" w:hAnsi="Times New Roman" w:cs="Times New Roman"/>
                <w:b/>
                <w:bCs/>
              </w:rPr>
              <w:t>REPORT FORM ID:  RFS</w:t>
            </w:r>
            <w:r w:rsidR="00454641">
              <w:rPr>
                <w:rFonts w:ascii="Times New Roman" w:eastAsia="Times New Roman" w:hAnsi="Times New Roman" w:cs="Times New Roman"/>
                <w:b/>
                <w:bCs/>
              </w:rPr>
              <w:t>2</w:t>
            </w:r>
            <w:r w:rsidR="0005662E">
              <w:rPr>
                <w:rFonts w:ascii="Times New Roman" w:eastAsia="Times New Roman" w:hAnsi="Times New Roman" w:cs="Times New Roman"/>
                <w:b/>
                <w:bCs/>
              </w:rPr>
              <w:t>1</w:t>
            </w:r>
            <w:r w:rsidR="00454641">
              <w:rPr>
                <w:rFonts w:ascii="Times New Roman" w:eastAsia="Times New Roman" w:hAnsi="Times New Roman" w:cs="Times New Roman"/>
                <w:b/>
                <w:bCs/>
              </w:rPr>
              <w:t>00</w:t>
            </w:r>
          </w:p>
        </w:tc>
      </w:tr>
      <w:tr w14:paraId="37BAC9AC" w14:textId="77777777" w:rsidTr="1EF79711">
        <w:tblPrEx>
          <w:tblW w:w="0" w:type="auto"/>
          <w:tblLook w:val="04A0"/>
        </w:tblPrEx>
        <w:trPr>
          <w:cantSplit/>
        </w:trPr>
        <w:tc>
          <w:tcPr>
            <w:tcW w:w="710" w:type="dxa"/>
          </w:tcPr>
          <w:p w:rsidR="00FC60D5" w:rsidRPr="00A61564" w:rsidP="00FC60D5" w14:paraId="5E19D3F1" w14:textId="58FBBB46">
            <w:pPr>
              <w:rPr>
                <w:rFonts w:ascii="Times New Roman" w:hAnsi="Times New Roman" w:cs="Times New Roman"/>
              </w:rPr>
            </w:pPr>
            <w:r w:rsidRPr="00A61564">
              <w:rPr>
                <w:rFonts w:ascii="Times New Roman" w:hAnsi="Times New Roman" w:cs="Times New Roman"/>
              </w:rPr>
              <w:t>2</w:t>
            </w:r>
            <w:r w:rsidR="00A867D4">
              <w:rPr>
                <w:rFonts w:ascii="Times New Roman" w:hAnsi="Times New Roman" w:cs="Times New Roman"/>
              </w:rPr>
              <w:t>.</w:t>
            </w:r>
          </w:p>
        </w:tc>
        <w:tc>
          <w:tcPr>
            <w:tcW w:w="2269" w:type="dxa"/>
          </w:tcPr>
          <w:p w:rsidR="004C1DD3" w:rsidRPr="004C1DD3" w:rsidP="004C1DD3" w14:paraId="2C1FAF0A" w14:textId="711C47BD">
            <w:pPr>
              <w:rPr>
                <w:rFonts w:ascii="Times New Roman" w:hAnsi="Times New Roman" w:cs="Times New Roman"/>
              </w:rPr>
            </w:pPr>
            <w:r w:rsidRPr="00A61564">
              <w:rPr>
                <w:rFonts w:ascii="Times New Roman" w:hAnsi="Times New Roman" w:cs="Times New Roman"/>
              </w:rPr>
              <w:t>Report Type</w:t>
            </w:r>
          </w:p>
          <w:p w:rsidR="004C1DD3" w:rsidRPr="004C1DD3" w:rsidP="004C1DD3" w14:paraId="2693DE30" w14:textId="77777777">
            <w:pPr>
              <w:rPr>
                <w:rFonts w:ascii="Times New Roman" w:hAnsi="Times New Roman" w:cs="Times New Roman"/>
              </w:rPr>
            </w:pPr>
          </w:p>
          <w:p w:rsidR="004C1DD3" w:rsidRPr="004C1DD3" w:rsidP="004C1DD3" w14:paraId="000C98F9" w14:textId="77777777">
            <w:pPr>
              <w:rPr>
                <w:rFonts w:ascii="Times New Roman" w:hAnsi="Times New Roman" w:cs="Times New Roman"/>
              </w:rPr>
            </w:pPr>
          </w:p>
          <w:p w:rsidR="004C1DD3" w:rsidP="004C1DD3" w14:paraId="238D962C" w14:textId="6E63D976">
            <w:pPr>
              <w:rPr>
                <w:rFonts w:ascii="Times New Roman" w:hAnsi="Times New Roman" w:cs="Times New Roman"/>
              </w:rPr>
            </w:pPr>
          </w:p>
          <w:p w:rsidR="004C1DD3" w:rsidRPr="004C1DD3" w:rsidP="004C1DD3" w14:paraId="3D7CD89F" w14:textId="77777777">
            <w:pPr>
              <w:rPr>
                <w:rFonts w:ascii="Times New Roman" w:hAnsi="Times New Roman" w:cs="Times New Roman"/>
              </w:rPr>
            </w:pPr>
          </w:p>
          <w:p w:rsidR="00FC60D5" w:rsidRPr="004C1DD3" w:rsidP="004C1DD3" w14:paraId="079A7949" w14:textId="4C2B8AE9">
            <w:pPr>
              <w:rPr>
                <w:rFonts w:ascii="Times New Roman" w:hAnsi="Times New Roman" w:cs="Times New Roman"/>
              </w:rPr>
            </w:pPr>
          </w:p>
        </w:tc>
        <w:tc>
          <w:tcPr>
            <w:tcW w:w="1190" w:type="dxa"/>
          </w:tcPr>
          <w:p w:rsidR="00FC60D5" w:rsidRPr="00A61564" w:rsidP="00FC60D5" w14:paraId="24156C0A" w14:textId="77777777">
            <w:pPr>
              <w:rPr>
                <w:rFonts w:ascii="Times New Roman" w:hAnsi="Times New Roman" w:cs="Times New Roman"/>
              </w:rPr>
            </w:pPr>
          </w:p>
        </w:tc>
        <w:tc>
          <w:tcPr>
            <w:tcW w:w="5181" w:type="dxa"/>
          </w:tcPr>
          <w:p w:rsidR="00FC60D5" w:rsidRPr="00A61564" w:rsidP="00FC60D5" w14:paraId="786CB7FB" w14:textId="77777777">
            <w:pPr>
              <w:rPr>
                <w:rFonts w:ascii="Times New Roman" w:hAnsi="Times New Roman" w:cs="Times New Roman"/>
              </w:rPr>
            </w:pPr>
            <w:r w:rsidRPr="00A61564">
              <w:rPr>
                <w:rFonts w:ascii="Times New Roman" w:hAnsi="Times New Roman" w:cs="Times New Roman"/>
                <w:b/>
              </w:rPr>
              <w:t>A</w:t>
            </w:r>
            <w:r w:rsidRPr="00A61564">
              <w:rPr>
                <w:rFonts w:ascii="Times New Roman" w:hAnsi="Times New Roman" w:cs="Times New Roman"/>
              </w:rPr>
              <w:t xml:space="preserve">; </w:t>
            </w:r>
            <w:r w:rsidRPr="00A61564">
              <w:rPr>
                <w:rFonts w:ascii="Times New Roman" w:hAnsi="Times New Roman" w:cs="Times New Roman"/>
                <w:i/>
              </w:rPr>
              <w:t>Character</w:t>
            </w:r>
            <w:r w:rsidRPr="00A61564">
              <w:rPr>
                <w:rFonts w:ascii="Times New Roman" w:hAnsi="Times New Roman" w:cs="Times New Roman"/>
              </w:rPr>
              <w:t>. Specify if the data submitted in this report is original or if it is being resubmitted. Submit only one original report; any corrections or updates should be marked as a resubmission.</w:t>
            </w:r>
          </w:p>
          <w:p w:rsidR="00FC60D5" w:rsidRPr="00A61564" w:rsidP="00FC60D5" w14:paraId="7DDB02F4" w14:textId="77777777">
            <w:pPr>
              <w:rPr>
                <w:rFonts w:ascii="Times New Roman" w:hAnsi="Times New Roman" w:cs="Times New Roman"/>
              </w:rPr>
            </w:pPr>
            <w:r w:rsidRPr="00A61564">
              <w:rPr>
                <w:rFonts w:ascii="Times New Roman" w:hAnsi="Times New Roman" w:cs="Times New Roman"/>
                <w:b/>
              </w:rPr>
              <w:t>O</w:t>
            </w:r>
            <w:r w:rsidRPr="00A61564">
              <w:rPr>
                <w:rFonts w:ascii="Times New Roman" w:hAnsi="Times New Roman" w:cs="Times New Roman"/>
              </w:rPr>
              <w:t xml:space="preserve"> = Original</w:t>
            </w:r>
          </w:p>
          <w:p w:rsidR="00FC60D5" w:rsidRPr="00A61564" w:rsidP="00FC60D5" w14:paraId="0457CF5D" w14:textId="560D44B3">
            <w:pPr>
              <w:rPr>
                <w:rFonts w:ascii="Times New Roman" w:hAnsi="Times New Roman" w:cs="Times New Roman"/>
              </w:rPr>
            </w:pPr>
            <w:r w:rsidRPr="00A61564">
              <w:rPr>
                <w:rFonts w:ascii="Times New Roman" w:hAnsi="Times New Roman" w:cs="Times New Roman"/>
                <w:b/>
              </w:rPr>
              <w:t>R</w:t>
            </w:r>
            <w:r w:rsidRPr="00A61564">
              <w:rPr>
                <w:rFonts w:ascii="Times New Roman" w:hAnsi="Times New Roman" w:cs="Times New Roman"/>
              </w:rPr>
              <w:t xml:space="preserve"> = Resubmission</w:t>
            </w:r>
          </w:p>
        </w:tc>
      </w:tr>
      <w:tr w14:paraId="1CDF5CB7" w14:textId="77777777" w:rsidTr="1EF79711">
        <w:tblPrEx>
          <w:tblW w:w="0" w:type="auto"/>
          <w:tblLook w:val="04A0"/>
        </w:tblPrEx>
        <w:trPr>
          <w:cantSplit/>
        </w:trPr>
        <w:tc>
          <w:tcPr>
            <w:tcW w:w="710" w:type="dxa"/>
          </w:tcPr>
          <w:p w:rsidR="00FC60D5" w:rsidRPr="00A61564" w:rsidP="00FC60D5" w14:paraId="13D7AFBE" w14:textId="16457D1D">
            <w:pPr>
              <w:rPr>
                <w:rFonts w:ascii="Times New Roman" w:hAnsi="Times New Roman" w:cs="Times New Roman"/>
              </w:rPr>
            </w:pPr>
            <w:r w:rsidRPr="00A61564">
              <w:rPr>
                <w:rFonts w:ascii="Times New Roman" w:hAnsi="Times New Roman" w:cs="Times New Roman"/>
              </w:rPr>
              <w:t>3</w:t>
            </w:r>
            <w:r w:rsidR="00A867D4">
              <w:rPr>
                <w:rFonts w:ascii="Times New Roman" w:hAnsi="Times New Roman" w:cs="Times New Roman"/>
              </w:rPr>
              <w:t>.</w:t>
            </w:r>
          </w:p>
        </w:tc>
        <w:tc>
          <w:tcPr>
            <w:tcW w:w="2269" w:type="dxa"/>
          </w:tcPr>
          <w:p w:rsidR="00FC60D5" w:rsidRPr="00A61564" w:rsidP="00FC60D5" w14:paraId="547DC0D9" w14:textId="77777777">
            <w:pPr>
              <w:rPr>
                <w:rFonts w:ascii="Times New Roman" w:hAnsi="Times New Roman" w:cs="Times New Roman"/>
              </w:rPr>
            </w:pPr>
            <w:r w:rsidRPr="00A61564">
              <w:rPr>
                <w:rFonts w:ascii="Times New Roman" w:hAnsi="Times New Roman" w:cs="Times New Roman"/>
              </w:rPr>
              <w:t>CBI</w:t>
            </w:r>
          </w:p>
        </w:tc>
        <w:tc>
          <w:tcPr>
            <w:tcW w:w="1190" w:type="dxa"/>
          </w:tcPr>
          <w:p w:rsidR="00FC60D5" w:rsidRPr="00A61564" w:rsidP="00FC60D5" w14:paraId="775C20D7" w14:textId="77777777">
            <w:pPr>
              <w:rPr>
                <w:rFonts w:ascii="Times New Roman" w:hAnsi="Times New Roman" w:cs="Times New Roman"/>
              </w:rPr>
            </w:pPr>
          </w:p>
        </w:tc>
        <w:tc>
          <w:tcPr>
            <w:tcW w:w="5181" w:type="dxa"/>
          </w:tcPr>
          <w:p w:rsidR="00FC60D5" w:rsidRPr="00A61564" w:rsidP="00FC60D5" w14:paraId="56115CD2" w14:textId="77777777">
            <w:pPr>
              <w:rPr>
                <w:rFonts w:ascii="Times New Roman" w:hAnsi="Times New Roman" w:cs="Times New Roman"/>
              </w:rPr>
            </w:pPr>
            <w:r w:rsidRPr="00A61564">
              <w:rPr>
                <w:rFonts w:ascii="Times New Roman" w:hAnsi="Times New Roman" w:cs="Times New Roman"/>
                <w:b/>
              </w:rPr>
              <w:t>A</w:t>
            </w:r>
            <w:r w:rsidRPr="00A61564">
              <w:rPr>
                <w:rFonts w:ascii="Times New Roman" w:hAnsi="Times New Roman" w:cs="Times New Roman"/>
              </w:rPr>
              <w:t xml:space="preserve">; </w:t>
            </w:r>
            <w:r w:rsidRPr="00A61564">
              <w:rPr>
                <w:rFonts w:ascii="Times New Roman" w:hAnsi="Times New Roman" w:cs="Times New Roman"/>
                <w:i/>
              </w:rPr>
              <w:t>Character</w:t>
            </w:r>
            <w:r w:rsidRPr="00A61564">
              <w:rPr>
                <w:rFonts w:ascii="Times New Roman" w:hAnsi="Times New Roman" w:cs="Times New Roman"/>
              </w:rPr>
              <w:t>. Specify if the data contained within the report is claimed as Confidential Business Information (CBI) under 40 CFR Part 2, subpart B:</w:t>
            </w:r>
          </w:p>
          <w:p w:rsidR="00FC60D5" w:rsidRPr="00A61564" w:rsidP="00FC60D5" w14:paraId="7322BD4D" w14:textId="77777777">
            <w:pPr>
              <w:rPr>
                <w:rFonts w:ascii="Times New Roman" w:hAnsi="Times New Roman" w:cs="Times New Roman"/>
              </w:rPr>
            </w:pPr>
            <w:r w:rsidRPr="00A61564">
              <w:rPr>
                <w:rFonts w:ascii="Times New Roman" w:hAnsi="Times New Roman" w:cs="Times New Roman"/>
                <w:b/>
              </w:rPr>
              <w:t>Y</w:t>
            </w:r>
            <w:r w:rsidRPr="00A61564">
              <w:rPr>
                <w:rFonts w:ascii="Times New Roman" w:hAnsi="Times New Roman" w:cs="Times New Roman"/>
              </w:rPr>
              <w:t xml:space="preserve"> = Confidential Business Information</w:t>
            </w:r>
          </w:p>
          <w:p w:rsidR="00FC60D5" w:rsidRPr="00A61564" w:rsidP="00FC60D5" w14:paraId="5A5C2AB6" w14:textId="16C52B16">
            <w:pPr>
              <w:rPr>
                <w:rFonts w:ascii="Times New Roman" w:hAnsi="Times New Roman" w:cs="Times New Roman"/>
              </w:rPr>
            </w:pPr>
            <w:r w:rsidRPr="00A61564">
              <w:rPr>
                <w:rFonts w:ascii="Times New Roman" w:hAnsi="Times New Roman" w:cs="Times New Roman"/>
                <w:b/>
              </w:rPr>
              <w:t>N</w:t>
            </w:r>
            <w:r w:rsidRPr="00A61564">
              <w:rPr>
                <w:rFonts w:ascii="Times New Roman" w:hAnsi="Times New Roman" w:cs="Times New Roman"/>
              </w:rPr>
              <w:t xml:space="preserve"> = Non-Confidential Business Information</w:t>
            </w:r>
          </w:p>
        </w:tc>
      </w:tr>
      <w:tr w14:paraId="21A9455F" w14:textId="77777777" w:rsidTr="1EF79711">
        <w:tblPrEx>
          <w:tblW w:w="0" w:type="auto"/>
          <w:tblLook w:val="04A0"/>
        </w:tblPrEx>
        <w:trPr>
          <w:cantSplit/>
        </w:trPr>
        <w:tc>
          <w:tcPr>
            <w:tcW w:w="710" w:type="dxa"/>
          </w:tcPr>
          <w:p w:rsidR="00FC60D5" w:rsidRPr="00A61564" w:rsidP="00FC60D5" w14:paraId="3FF48EBB" w14:textId="5125D04D">
            <w:pPr>
              <w:rPr>
                <w:rFonts w:ascii="Times New Roman" w:hAnsi="Times New Roman" w:cs="Times New Roman"/>
              </w:rPr>
            </w:pPr>
            <w:r w:rsidRPr="00A61564">
              <w:rPr>
                <w:rFonts w:ascii="Times New Roman" w:hAnsi="Times New Roman" w:cs="Times New Roman"/>
              </w:rPr>
              <w:t>4</w:t>
            </w:r>
            <w:r w:rsidR="00A867D4">
              <w:rPr>
                <w:rFonts w:ascii="Times New Roman" w:hAnsi="Times New Roman" w:cs="Times New Roman"/>
              </w:rPr>
              <w:t>.</w:t>
            </w:r>
          </w:p>
        </w:tc>
        <w:tc>
          <w:tcPr>
            <w:tcW w:w="2269" w:type="dxa"/>
          </w:tcPr>
          <w:p w:rsidR="00FC60D5" w:rsidRPr="00A61564" w:rsidP="00FC60D5" w14:paraId="241462E5" w14:textId="77777777">
            <w:pPr>
              <w:rPr>
                <w:rFonts w:ascii="Times New Roman" w:hAnsi="Times New Roman" w:cs="Times New Roman"/>
              </w:rPr>
            </w:pPr>
            <w:r w:rsidRPr="00A61564">
              <w:rPr>
                <w:rFonts w:ascii="Times New Roman" w:hAnsi="Times New Roman" w:cs="Times New Roman"/>
              </w:rPr>
              <w:t>Report Date</w:t>
            </w:r>
          </w:p>
        </w:tc>
        <w:tc>
          <w:tcPr>
            <w:tcW w:w="1190" w:type="dxa"/>
          </w:tcPr>
          <w:p w:rsidR="00FC60D5" w:rsidRPr="00A61564" w:rsidP="00FC60D5" w14:paraId="3D229F31" w14:textId="77777777">
            <w:pPr>
              <w:rPr>
                <w:rFonts w:ascii="Times New Roman" w:hAnsi="Times New Roman" w:cs="Times New Roman"/>
              </w:rPr>
            </w:pPr>
          </w:p>
        </w:tc>
        <w:tc>
          <w:tcPr>
            <w:tcW w:w="5181" w:type="dxa"/>
          </w:tcPr>
          <w:p w:rsidR="00FC60D5" w:rsidRPr="00A61564" w:rsidP="1EF79711" w14:paraId="7441F6E3" w14:textId="21D388FC">
            <w:pPr>
              <w:rPr>
                <w:rFonts w:ascii="Times New Roman" w:eastAsia="Times New Roman" w:hAnsi="Times New Roman" w:cs="Times New Roman"/>
              </w:rPr>
            </w:pPr>
            <w:r w:rsidRPr="00A61564">
              <w:rPr>
                <w:rFonts w:ascii="Times New Roman" w:eastAsia="Times New Roman" w:hAnsi="Times New Roman" w:cs="Times New Roman"/>
                <w:b/>
                <w:bCs/>
              </w:rPr>
              <w:t>MM/DD/YYYY</w:t>
            </w:r>
            <w:r w:rsidRPr="00A61564">
              <w:rPr>
                <w:rFonts w:ascii="Times New Roman" w:eastAsia="Times New Roman" w:hAnsi="Times New Roman" w:cs="Times New Roman"/>
              </w:rPr>
              <w:t xml:space="preserve">; </w:t>
            </w:r>
            <w:r w:rsidRPr="00A61564">
              <w:rPr>
                <w:rFonts w:ascii="Times New Roman" w:eastAsia="Times New Roman" w:hAnsi="Times New Roman" w:cs="Times New Roman"/>
                <w:i/>
                <w:iCs/>
              </w:rPr>
              <w:t>Character</w:t>
            </w:r>
            <w:r w:rsidRPr="00A61564">
              <w:rPr>
                <w:rFonts w:ascii="Times New Roman" w:eastAsia="Times New Roman" w:hAnsi="Times New Roman" w:cs="Times New Roman"/>
              </w:rPr>
              <w:t>. Enter the date the original or resubmitted report is created.</w:t>
            </w:r>
          </w:p>
        </w:tc>
      </w:tr>
      <w:tr w14:paraId="2F3884AD" w14:textId="77777777" w:rsidTr="1EF79711">
        <w:tblPrEx>
          <w:tblW w:w="0" w:type="auto"/>
          <w:tblLook w:val="04A0"/>
        </w:tblPrEx>
        <w:trPr>
          <w:cantSplit/>
        </w:trPr>
        <w:tc>
          <w:tcPr>
            <w:tcW w:w="710" w:type="dxa"/>
          </w:tcPr>
          <w:p w:rsidR="00FC60D5" w:rsidRPr="00A61564" w:rsidP="00FC60D5" w14:paraId="75D71E5B" w14:textId="21FE041B">
            <w:pPr>
              <w:rPr>
                <w:rFonts w:ascii="Times New Roman" w:hAnsi="Times New Roman" w:cs="Times New Roman"/>
              </w:rPr>
            </w:pPr>
            <w:r w:rsidRPr="00A61564">
              <w:rPr>
                <w:rFonts w:ascii="Times New Roman" w:hAnsi="Times New Roman" w:cs="Times New Roman"/>
              </w:rPr>
              <w:t>5</w:t>
            </w:r>
            <w:r w:rsidR="00A867D4">
              <w:rPr>
                <w:rFonts w:ascii="Times New Roman" w:hAnsi="Times New Roman" w:cs="Times New Roman"/>
              </w:rPr>
              <w:t>.</w:t>
            </w:r>
          </w:p>
        </w:tc>
        <w:tc>
          <w:tcPr>
            <w:tcW w:w="2269" w:type="dxa"/>
          </w:tcPr>
          <w:p w:rsidR="00FC60D5" w:rsidRPr="00A61564" w:rsidP="004C1DD3" w14:paraId="58B488E3" w14:textId="417CD9BC">
            <w:pPr>
              <w:pStyle w:val="Default"/>
              <w:rPr>
                <w:rFonts w:eastAsia="Times New Roman"/>
              </w:rPr>
            </w:pPr>
            <w:r>
              <w:rPr>
                <w:sz w:val="22"/>
                <w:szCs w:val="22"/>
              </w:rPr>
              <w:t xml:space="preserve">Compliance Period Year </w:t>
            </w:r>
          </w:p>
        </w:tc>
        <w:tc>
          <w:tcPr>
            <w:tcW w:w="1190" w:type="dxa"/>
          </w:tcPr>
          <w:p w:rsidR="00FC60D5" w:rsidRPr="00A61564" w:rsidP="00FC60D5" w14:paraId="20F441CF" w14:textId="77777777">
            <w:pPr>
              <w:rPr>
                <w:rFonts w:ascii="Times New Roman" w:hAnsi="Times New Roman" w:cs="Times New Roman"/>
              </w:rPr>
            </w:pPr>
          </w:p>
        </w:tc>
        <w:tc>
          <w:tcPr>
            <w:tcW w:w="5181" w:type="dxa"/>
          </w:tcPr>
          <w:p w:rsidR="00FC60D5" w:rsidRPr="00A61564" w:rsidP="004C1DD3" w14:paraId="558D77C4" w14:textId="5B9FE8EA">
            <w:pPr>
              <w:pStyle w:val="Default"/>
            </w:pPr>
            <w:r>
              <w:rPr>
                <w:b/>
                <w:bCs/>
                <w:sz w:val="22"/>
                <w:szCs w:val="22"/>
              </w:rPr>
              <w:t>YYYY</w:t>
            </w:r>
            <w:r>
              <w:rPr>
                <w:sz w:val="22"/>
                <w:szCs w:val="22"/>
              </w:rPr>
              <w:t xml:space="preserve">; </w:t>
            </w:r>
            <w:r>
              <w:rPr>
                <w:i/>
                <w:iCs/>
                <w:sz w:val="22"/>
                <w:szCs w:val="22"/>
              </w:rPr>
              <w:t>Character</w:t>
            </w:r>
            <w:r>
              <w:rPr>
                <w:sz w:val="22"/>
                <w:szCs w:val="22"/>
              </w:rPr>
              <w:t>. Enter the averaging/compliance year the report covers.</w:t>
            </w:r>
          </w:p>
        </w:tc>
      </w:tr>
      <w:tr w14:paraId="66BF09D8" w14:textId="77777777" w:rsidTr="1EF79711">
        <w:tblPrEx>
          <w:tblW w:w="0" w:type="auto"/>
          <w:tblLook w:val="04A0"/>
        </w:tblPrEx>
        <w:trPr>
          <w:cantSplit/>
        </w:trPr>
        <w:tc>
          <w:tcPr>
            <w:tcW w:w="710" w:type="dxa"/>
          </w:tcPr>
          <w:p w:rsidR="1EF79711" w:rsidP="004C1DD3" w14:paraId="371E4CA6" w14:textId="1CD53F76">
            <w:pPr>
              <w:spacing w:after="160" w:line="259" w:lineRule="auto"/>
              <w:rPr>
                <w:rFonts w:ascii="Times New Roman" w:eastAsia="Times New Roman" w:hAnsi="Times New Roman" w:cs="Times New Roman"/>
              </w:rPr>
            </w:pPr>
            <w:r w:rsidRPr="1EF79711">
              <w:rPr>
                <w:rFonts w:ascii="Times New Roman" w:eastAsia="Times New Roman" w:hAnsi="Times New Roman" w:cs="Times New Roman"/>
              </w:rPr>
              <w:t>6.</w:t>
            </w:r>
          </w:p>
        </w:tc>
        <w:tc>
          <w:tcPr>
            <w:tcW w:w="2269" w:type="dxa"/>
          </w:tcPr>
          <w:p w:rsidR="1EF79711" w:rsidP="004C1DD3" w14:paraId="31DF2C23" w14:textId="355646C6">
            <w:pPr>
              <w:pStyle w:val="Default"/>
              <w:rPr>
                <w:rFonts w:eastAsia="Times New Roman"/>
              </w:rPr>
            </w:pPr>
            <w:r>
              <w:rPr>
                <w:sz w:val="22"/>
                <w:szCs w:val="22"/>
              </w:rPr>
              <w:t xml:space="preserve">Compliance Period Quarter </w:t>
            </w:r>
          </w:p>
        </w:tc>
        <w:tc>
          <w:tcPr>
            <w:tcW w:w="1190" w:type="dxa"/>
          </w:tcPr>
          <w:p w:rsidR="1EF79711" w:rsidP="1EF79711" w14:paraId="08F0035F" w14:textId="27287928">
            <w:pPr>
              <w:rPr>
                <w:rFonts w:ascii="Times New Roman" w:eastAsia="Times New Roman" w:hAnsi="Times New Roman" w:cs="Times New Roman"/>
              </w:rPr>
            </w:pPr>
          </w:p>
        </w:tc>
        <w:tc>
          <w:tcPr>
            <w:tcW w:w="5181" w:type="dxa"/>
          </w:tcPr>
          <w:p w:rsidR="1EF79711" w:rsidP="004C1DD3" w14:paraId="2C3EB4AD" w14:textId="39B2FD58">
            <w:pPr>
              <w:pStyle w:val="Default"/>
              <w:rPr>
                <w:rFonts w:eastAsia="Times New Roman"/>
              </w:rPr>
            </w:pPr>
            <w:r>
              <w:rPr>
                <w:b/>
                <w:bCs/>
                <w:sz w:val="22"/>
                <w:szCs w:val="22"/>
              </w:rPr>
              <w:t xml:space="preserve">AA; </w:t>
            </w:r>
            <w:r>
              <w:rPr>
                <w:i/>
                <w:iCs/>
                <w:sz w:val="22"/>
                <w:szCs w:val="22"/>
              </w:rPr>
              <w:t xml:space="preserve">Character. </w:t>
            </w:r>
            <w:r>
              <w:rPr>
                <w:sz w:val="22"/>
                <w:szCs w:val="22"/>
              </w:rPr>
              <w:t>Enter the quarter under the compliance year this report covers</w:t>
            </w:r>
          </w:p>
        </w:tc>
      </w:tr>
      <w:tr w14:paraId="7FA2B0B4" w14:textId="77777777" w:rsidTr="1EF79711">
        <w:tblPrEx>
          <w:tblW w:w="0" w:type="auto"/>
          <w:tblLook w:val="04A0"/>
        </w:tblPrEx>
        <w:trPr>
          <w:cantSplit/>
        </w:trPr>
        <w:tc>
          <w:tcPr>
            <w:tcW w:w="710" w:type="dxa"/>
          </w:tcPr>
          <w:p w:rsidR="00FC60D5" w:rsidRPr="0058788E" w:rsidP="004C1DD3" w14:paraId="31B9A591" w14:textId="1344E6D9">
            <w:pPr>
              <w:spacing w:after="160" w:line="259" w:lineRule="auto"/>
              <w:rPr>
                <w:rFonts w:ascii="Times New Roman" w:eastAsia="Times New Roman" w:hAnsi="Times New Roman" w:cs="Times New Roman"/>
              </w:rPr>
            </w:pPr>
            <w:r w:rsidRPr="1EF79711">
              <w:rPr>
                <w:rFonts w:ascii="Times New Roman" w:eastAsia="Times New Roman" w:hAnsi="Times New Roman" w:cs="Times New Roman"/>
              </w:rPr>
              <w:t>7.</w:t>
            </w:r>
          </w:p>
        </w:tc>
        <w:tc>
          <w:tcPr>
            <w:tcW w:w="2269" w:type="dxa"/>
          </w:tcPr>
          <w:p w:rsidR="00FC60D5" w:rsidRPr="002F2437" w:rsidP="00454641" w14:paraId="3A11890A" w14:textId="3D0DFFAE">
            <w:pPr>
              <w:pStyle w:val="Default"/>
              <w:rPr>
                <w:rFonts w:eastAsia="Times New Roman"/>
              </w:rPr>
            </w:pPr>
            <w:r>
              <w:rPr>
                <w:sz w:val="22"/>
                <w:szCs w:val="22"/>
              </w:rPr>
              <w:t xml:space="preserve">Independent Third-Party Auditor Company ID </w:t>
            </w:r>
          </w:p>
        </w:tc>
        <w:tc>
          <w:tcPr>
            <w:tcW w:w="1190" w:type="dxa"/>
          </w:tcPr>
          <w:p w:rsidR="00FC60D5" w:rsidRPr="0058788E" w:rsidP="1EF79711" w14:paraId="4DC3048C" w14:textId="77777777">
            <w:pPr>
              <w:spacing w:after="160" w:line="259" w:lineRule="auto"/>
              <w:rPr>
                <w:rFonts w:ascii="Times New Roman" w:eastAsia="Times New Roman" w:hAnsi="Times New Roman" w:cs="Times New Roman"/>
              </w:rPr>
            </w:pPr>
          </w:p>
        </w:tc>
        <w:tc>
          <w:tcPr>
            <w:tcW w:w="5181" w:type="dxa"/>
          </w:tcPr>
          <w:p w:rsidR="00FC60D5" w:rsidRPr="0058788E" w:rsidP="00454641" w14:paraId="4D924660" w14:textId="7CB2CDCF">
            <w:pPr>
              <w:pStyle w:val="Default"/>
              <w:rPr>
                <w:rFonts w:eastAsia="Times New Roman"/>
              </w:rPr>
            </w:pPr>
            <w:r>
              <w:rPr>
                <w:b/>
                <w:bCs/>
                <w:sz w:val="22"/>
                <w:szCs w:val="22"/>
              </w:rPr>
              <w:t>AAAA</w:t>
            </w:r>
            <w:r>
              <w:rPr>
                <w:sz w:val="22"/>
                <w:szCs w:val="22"/>
              </w:rPr>
              <w:t xml:space="preserve">; </w:t>
            </w:r>
            <w:r>
              <w:rPr>
                <w:i/>
                <w:iCs/>
                <w:sz w:val="22"/>
                <w:szCs w:val="22"/>
              </w:rPr>
              <w:t>Character</w:t>
            </w:r>
            <w:r>
              <w:rPr>
                <w:sz w:val="22"/>
                <w:szCs w:val="22"/>
              </w:rPr>
              <w:t>. Enter the EPA assigned four-character ID for the Independent Third Party Auditor.</w:t>
            </w:r>
          </w:p>
        </w:tc>
      </w:tr>
      <w:tr w14:paraId="12D2F673" w14:textId="77777777" w:rsidTr="1EF79711">
        <w:tblPrEx>
          <w:tblW w:w="0" w:type="auto"/>
          <w:tblLook w:val="04A0"/>
        </w:tblPrEx>
        <w:trPr>
          <w:cantSplit/>
        </w:trPr>
        <w:tc>
          <w:tcPr>
            <w:tcW w:w="710" w:type="dxa"/>
          </w:tcPr>
          <w:p w:rsidR="00FC60D5" w:rsidRPr="0058788E" w:rsidP="1EF79711" w14:paraId="112EDA72" w14:textId="3D175E47">
            <w:pPr>
              <w:spacing w:after="160" w:line="259" w:lineRule="auto"/>
              <w:rPr>
                <w:rFonts w:ascii="Times New Roman" w:eastAsia="Times New Roman" w:hAnsi="Times New Roman" w:cs="Times New Roman"/>
              </w:rPr>
            </w:pPr>
            <w:r w:rsidRPr="1EF79711">
              <w:rPr>
                <w:rFonts w:ascii="Times New Roman" w:eastAsia="Times New Roman" w:hAnsi="Times New Roman" w:cs="Times New Roman"/>
              </w:rPr>
              <w:t>8.</w:t>
            </w:r>
          </w:p>
          <w:p w:rsidR="00FC60D5" w:rsidRPr="0058788E" w:rsidP="1EF79711" w14:paraId="04613C88" w14:textId="4854B74B">
            <w:pPr>
              <w:spacing w:after="160" w:line="259" w:lineRule="auto"/>
              <w:rPr>
                <w:rFonts w:ascii="Times New Roman" w:eastAsia="Times New Roman" w:hAnsi="Times New Roman" w:cs="Times New Roman"/>
              </w:rPr>
            </w:pPr>
          </w:p>
        </w:tc>
        <w:tc>
          <w:tcPr>
            <w:tcW w:w="2269" w:type="dxa"/>
          </w:tcPr>
          <w:p w:rsidR="00FC60D5" w:rsidRPr="0058788E" w:rsidP="0005662E" w14:paraId="215BD186" w14:textId="32CF8C90">
            <w:pPr>
              <w:pStyle w:val="Default"/>
              <w:rPr>
                <w:rFonts w:eastAsia="Times New Roman"/>
              </w:rPr>
            </w:pPr>
            <w:r>
              <w:rPr>
                <w:sz w:val="22"/>
                <w:szCs w:val="22"/>
              </w:rPr>
              <w:t>Independent Third-Party Auditor Company Name</w:t>
            </w:r>
          </w:p>
        </w:tc>
        <w:tc>
          <w:tcPr>
            <w:tcW w:w="1190" w:type="dxa"/>
          </w:tcPr>
          <w:p w:rsidR="00FC60D5" w:rsidRPr="0058788E" w:rsidP="1EF79711" w14:paraId="5A81CA49" w14:textId="77777777">
            <w:pPr>
              <w:spacing w:after="160" w:line="259" w:lineRule="auto"/>
              <w:rPr>
                <w:rFonts w:ascii="Times New Roman" w:eastAsia="Times New Roman" w:hAnsi="Times New Roman" w:cs="Times New Roman"/>
              </w:rPr>
            </w:pPr>
          </w:p>
        </w:tc>
        <w:tc>
          <w:tcPr>
            <w:tcW w:w="5181" w:type="dxa"/>
          </w:tcPr>
          <w:p w:rsidR="00FC60D5" w:rsidRPr="0058788E" w:rsidP="0005662E" w14:paraId="403A2CBC" w14:textId="6948C91C">
            <w:pPr>
              <w:pStyle w:val="Default"/>
              <w:rPr>
                <w:rFonts w:eastAsia="Times New Roman"/>
              </w:rPr>
            </w:pPr>
            <w:r>
              <w:rPr>
                <w:b/>
                <w:bCs/>
                <w:sz w:val="22"/>
                <w:szCs w:val="22"/>
              </w:rPr>
              <w:t xml:space="preserve">AAAA…; </w:t>
            </w:r>
            <w:r>
              <w:rPr>
                <w:i/>
                <w:iCs/>
                <w:sz w:val="22"/>
                <w:szCs w:val="22"/>
              </w:rPr>
              <w:t>Character</w:t>
            </w:r>
            <w:r>
              <w:rPr>
                <w:sz w:val="22"/>
                <w:szCs w:val="22"/>
              </w:rPr>
              <w:t xml:space="preserve">. Enter the registered name of the Independent Third-Party Auditor </w:t>
            </w:r>
          </w:p>
        </w:tc>
      </w:tr>
      <w:tr w14:paraId="0BB3580B" w14:textId="77777777" w:rsidTr="1EF79711">
        <w:tblPrEx>
          <w:tblW w:w="0" w:type="auto"/>
          <w:tblLook w:val="04A0"/>
        </w:tblPrEx>
        <w:trPr>
          <w:cantSplit/>
        </w:trPr>
        <w:tc>
          <w:tcPr>
            <w:tcW w:w="710" w:type="dxa"/>
          </w:tcPr>
          <w:p w:rsidR="1EF79711" w:rsidP="1EF79711" w14:paraId="6CA1C411" w14:textId="2547F27F">
            <w:pPr>
              <w:spacing w:after="160" w:line="259" w:lineRule="auto"/>
              <w:rPr>
                <w:rFonts w:ascii="Times New Roman" w:eastAsia="Times New Roman" w:hAnsi="Times New Roman" w:cs="Times New Roman"/>
              </w:rPr>
            </w:pPr>
            <w:r w:rsidRPr="1EF79711">
              <w:rPr>
                <w:rFonts w:ascii="Times New Roman" w:eastAsia="Times New Roman" w:hAnsi="Times New Roman" w:cs="Times New Roman"/>
              </w:rPr>
              <w:t>9.</w:t>
            </w:r>
          </w:p>
          <w:p w:rsidR="1EF79711" w:rsidP="1EF79711" w14:paraId="0C2DE236" w14:textId="3006D28C">
            <w:pPr>
              <w:spacing w:after="160" w:line="259" w:lineRule="auto"/>
              <w:rPr>
                <w:rFonts w:ascii="Times New Roman" w:eastAsia="Times New Roman" w:hAnsi="Times New Roman" w:cs="Times New Roman"/>
              </w:rPr>
            </w:pPr>
          </w:p>
        </w:tc>
        <w:tc>
          <w:tcPr>
            <w:tcW w:w="2269" w:type="dxa"/>
          </w:tcPr>
          <w:p w:rsidR="0005662E" w:rsidP="0005662E" w14:paraId="7BE13EC4" w14:textId="77777777">
            <w:pPr>
              <w:pStyle w:val="Default"/>
            </w:pPr>
            <w:r>
              <w:rPr>
                <w:sz w:val="22"/>
                <w:szCs w:val="22"/>
              </w:rPr>
              <w:t xml:space="preserve">D-Code </w:t>
            </w:r>
          </w:p>
          <w:p w:rsidR="1EF79711" w:rsidP="0009637E" w14:paraId="7B07E5B4" w14:textId="64AE0708">
            <w:pPr>
              <w:pStyle w:val="Default"/>
              <w:rPr>
                <w:rFonts w:eastAsia="Times New Roman"/>
              </w:rPr>
            </w:pPr>
          </w:p>
        </w:tc>
        <w:tc>
          <w:tcPr>
            <w:tcW w:w="1190" w:type="dxa"/>
          </w:tcPr>
          <w:p w:rsidR="1EF79711" w:rsidP="1EF79711" w14:paraId="775B6E1E" w14:textId="3A6A625F">
            <w:pPr>
              <w:spacing w:after="160" w:line="259" w:lineRule="auto"/>
              <w:rPr>
                <w:rFonts w:ascii="Times New Roman" w:eastAsia="Times New Roman" w:hAnsi="Times New Roman" w:cs="Times New Roman"/>
              </w:rPr>
            </w:pPr>
          </w:p>
        </w:tc>
        <w:tc>
          <w:tcPr>
            <w:tcW w:w="5181" w:type="dxa"/>
          </w:tcPr>
          <w:p w:rsidR="0005662E" w:rsidP="0005662E" w14:paraId="704D8E5D" w14:textId="53FBF9B9">
            <w:pPr>
              <w:pStyle w:val="Default"/>
              <w:rPr>
                <w:sz w:val="22"/>
                <w:szCs w:val="22"/>
              </w:rPr>
            </w:pPr>
            <w:r>
              <w:rPr>
                <w:b/>
                <w:bCs/>
                <w:sz w:val="22"/>
                <w:szCs w:val="22"/>
              </w:rPr>
              <w:t>AA</w:t>
            </w:r>
            <w:r>
              <w:rPr>
                <w:sz w:val="22"/>
                <w:szCs w:val="22"/>
              </w:rPr>
              <w:t xml:space="preserve">; </w:t>
            </w:r>
            <w:r>
              <w:rPr>
                <w:i/>
                <w:iCs/>
                <w:sz w:val="22"/>
                <w:szCs w:val="22"/>
              </w:rPr>
              <w:t xml:space="preserve">Character. </w:t>
            </w:r>
            <w:r>
              <w:rPr>
                <w:sz w:val="22"/>
                <w:szCs w:val="22"/>
              </w:rPr>
              <w:t>Enter the two</w:t>
            </w:r>
            <w:r w:rsidR="002C7265">
              <w:rPr>
                <w:sz w:val="22"/>
                <w:szCs w:val="22"/>
              </w:rPr>
              <w:t>-</w:t>
            </w:r>
            <w:r>
              <w:rPr>
                <w:sz w:val="22"/>
                <w:szCs w:val="22"/>
              </w:rPr>
              <w:t xml:space="preserve">digit D-code of the verified batch. </w:t>
            </w:r>
          </w:p>
          <w:p w:rsidR="0005662E" w:rsidP="0005662E" w14:paraId="40B879D6" w14:textId="77777777">
            <w:pPr>
              <w:pStyle w:val="Default"/>
              <w:rPr>
                <w:sz w:val="22"/>
                <w:szCs w:val="22"/>
              </w:rPr>
            </w:pPr>
          </w:p>
          <w:p w:rsidR="0005662E" w:rsidP="0005662E" w14:paraId="6A5B8A1B" w14:textId="77777777">
            <w:pPr>
              <w:pStyle w:val="Default"/>
              <w:rPr>
                <w:sz w:val="22"/>
                <w:szCs w:val="22"/>
              </w:rPr>
            </w:pPr>
            <w:r>
              <w:rPr>
                <w:b/>
                <w:bCs/>
                <w:sz w:val="22"/>
                <w:szCs w:val="22"/>
              </w:rPr>
              <w:t xml:space="preserve">D3: </w:t>
            </w:r>
            <w:r>
              <w:rPr>
                <w:sz w:val="22"/>
                <w:szCs w:val="22"/>
              </w:rPr>
              <w:t xml:space="preserve">Cellulosic Biofuel </w:t>
            </w:r>
          </w:p>
          <w:p w:rsidR="0005662E" w:rsidP="0005662E" w14:paraId="54CE259E" w14:textId="77777777">
            <w:pPr>
              <w:pStyle w:val="Default"/>
              <w:rPr>
                <w:sz w:val="22"/>
                <w:szCs w:val="22"/>
              </w:rPr>
            </w:pPr>
            <w:r>
              <w:rPr>
                <w:b/>
                <w:bCs/>
                <w:sz w:val="22"/>
                <w:szCs w:val="22"/>
              </w:rPr>
              <w:t xml:space="preserve">D4: </w:t>
            </w:r>
            <w:r>
              <w:rPr>
                <w:sz w:val="22"/>
                <w:szCs w:val="22"/>
              </w:rPr>
              <w:t xml:space="preserve">Biomass-based diesel </w:t>
            </w:r>
          </w:p>
          <w:p w:rsidR="0005662E" w:rsidP="0005662E" w14:paraId="03860940" w14:textId="77777777">
            <w:pPr>
              <w:pStyle w:val="Default"/>
              <w:rPr>
                <w:sz w:val="22"/>
                <w:szCs w:val="22"/>
              </w:rPr>
            </w:pPr>
            <w:r>
              <w:rPr>
                <w:b/>
                <w:bCs/>
                <w:sz w:val="22"/>
                <w:szCs w:val="22"/>
              </w:rPr>
              <w:t xml:space="preserve">D5: </w:t>
            </w:r>
            <w:r>
              <w:rPr>
                <w:sz w:val="22"/>
                <w:szCs w:val="22"/>
              </w:rPr>
              <w:t xml:space="preserve">Advanced biofuel </w:t>
            </w:r>
          </w:p>
          <w:p w:rsidR="0005662E" w:rsidP="0005662E" w14:paraId="481D907A" w14:textId="77777777">
            <w:pPr>
              <w:pStyle w:val="Default"/>
              <w:rPr>
                <w:sz w:val="22"/>
                <w:szCs w:val="22"/>
              </w:rPr>
            </w:pPr>
            <w:r>
              <w:rPr>
                <w:b/>
                <w:bCs/>
                <w:sz w:val="22"/>
                <w:szCs w:val="22"/>
              </w:rPr>
              <w:t xml:space="preserve">D6: </w:t>
            </w:r>
            <w:r>
              <w:rPr>
                <w:sz w:val="22"/>
                <w:szCs w:val="22"/>
              </w:rPr>
              <w:t xml:space="preserve">Renewable Fuel </w:t>
            </w:r>
          </w:p>
          <w:p w:rsidR="1EF79711" w:rsidP="0005662E" w14:paraId="1C76EEE9" w14:textId="6BD2E563">
            <w:pPr>
              <w:pStyle w:val="Default"/>
              <w:rPr>
                <w:rFonts w:eastAsia="Times New Roman"/>
              </w:rPr>
            </w:pPr>
            <w:r>
              <w:rPr>
                <w:b/>
                <w:bCs/>
                <w:sz w:val="22"/>
                <w:szCs w:val="22"/>
              </w:rPr>
              <w:t xml:space="preserve">D7: </w:t>
            </w:r>
            <w:r>
              <w:rPr>
                <w:sz w:val="22"/>
                <w:szCs w:val="22"/>
              </w:rPr>
              <w:t xml:space="preserve">Cellulosic diesel </w:t>
            </w:r>
          </w:p>
        </w:tc>
      </w:tr>
      <w:tr w14:paraId="488FCF9F" w14:textId="77777777" w:rsidTr="1EF79711">
        <w:tblPrEx>
          <w:tblW w:w="0" w:type="auto"/>
          <w:tblLook w:val="04A0"/>
        </w:tblPrEx>
        <w:trPr>
          <w:cantSplit/>
        </w:trPr>
        <w:tc>
          <w:tcPr>
            <w:tcW w:w="710" w:type="dxa"/>
          </w:tcPr>
          <w:p w:rsidR="1EF79711" w:rsidP="00806E28" w14:paraId="6E8CDA23" w14:textId="6524A916">
            <w:pPr>
              <w:spacing w:after="160" w:line="259" w:lineRule="auto"/>
              <w:rPr>
                <w:rFonts w:ascii="Times New Roman" w:eastAsia="Times New Roman" w:hAnsi="Times New Roman" w:cs="Times New Roman"/>
              </w:rPr>
            </w:pPr>
            <w:r w:rsidRPr="1EF79711">
              <w:rPr>
                <w:rFonts w:ascii="Times New Roman" w:eastAsia="Times New Roman" w:hAnsi="Times New Roman" w:cs="Times New Roman"/>
              </w:rPr>
              <w:t>10.</w:t>
            </w:r>
          </w:p>
        </w:tc>
        <w:tc>
          <w:tcPr>
            <w:tcW w:w="2269" w:type="dxa"/>
          </w:tcPr>
          <w:p w:rsidR="1EF79711" w:rsidP="0005662E" w14:paraId="0AD3239C" w14:textId="08360AF5">
            <w:pPr>
              <w:pStyle w:val="Default"/>
              <w:rPr>
                <w:rFonts w:eastAsia="Times New Roman"/>
              </w:rPr>
            </w:pPr>
            <w:r>
              <w:rPr>
                <w:sz w:val="22"/>
                <w:szCs w:val="22"/>
              </w:rPr>
              <w:t>Total RINS Verified at Start of Quarterly Compliance Period</w:t>
            </w:r>
          </w:p>
        </w:tc>
        <w:tc>
          <w:tcPr>
            <w:tcW w:w="1190" w:type="dxa"/>
          </w:tcPr>
          <w:p w:rsidR="1EF79711" w:rsidP="1EF79711" w14:paraId="7B16AA60" w14:textId="3EC16B76">
            <w:pPr>
              <w:spacing w:after="160" w:line="259" w:lineRule="auto"/>
              <w:rPr>
                <w:rFonts w:ascii="Times New Roman" w:eastAsia="Times New Roman" w:hAnsi="Times New Roman" w:cs="Times New Roman"/>
              </w:rPr>
            </w:pPr>
          </w:p>
        </w:tc>
        <w:tc>
          <w:tcPr>
            <w:tcW w:w="5181" w:type="dxa"/>
          </w:tcPr>
          <w:p w:rsidR="1EF79711" w:rsidP="0005662E" w14:paraId="04364910" w14:textId="22F75BC4">
            <w:pPr>
              <w:pStyle w:val="Default"/>
              <w:rPr>
                <w:rFonts w:eastAsia="Times New Roman"/>
              </w:rPr>
            </w:pPr>
            <w:r>
              <w:rPr>
                <w:b/>
                <w:bCs/>
                <w:sz w:val="22"/>
                <w:szCs w:val="22"/>
              </w:rPr>
              <w:t xml:space="preserve">999999999999; </w:t>
            </w:r>
            <w:r>
              <w:rPr>
                <w:i/>
                <w:iCs/>
                <w:sz w:val="22"/>
                <w:szCs w:val="22"/>
              </w:rPr>
              <w:t>Number</w:t>
            </w:r>
            <w:r>
              <w:rPr>
                <w:b/>
                <w:bCs/>
                <w:sz w:val="22"/>
                <w:szCs w:val="22"/>
              </w:rPr>
              <w:t xml:space="preserve">. </w:t>
            </w:r>
            <w:r>
              <w:rPr>
                <w:sz w:val="22"/>
                <w:szCs w:val="22"/>
              </w:rPr>
              <w:t xml:space="preserve">Enter the total compliance period RINs verified at the start of the quarter by D-code. </w:t>
            </w:r>
          </w:p>
        </w:tc>
      </w:tr>
      <w:tr w14:paraId="3AB1C777" w14:textId="77777777" w:rsidTr="1EF79711">
        <w:tblPrEx>
          <w:tblW w:w="0" w:type="auto"/>
          <w:tblLook w:val="04A0"/>
        </w:tblPrEx>
        <w:trPr>
          <w:cantSplit/>
        </w:trPr>
        <w:tc>
          <w:tcPr>
            <w:tcW w:w="710" w:type="dxa"/>
          </w:tcPr>
          <w:p w:rsidR="1EF79711" w:rsidP="00806E28" w14:paraId="58C876E9" w14:textId="3E25CDA6">
            <w:pPr>
              <w:spacing w:after="160" w:line="259" w:lineRule="auto"/>
              <w:rPr>
                <w:rFonts w:ascii="Times New Roman" w:eastAsia="Times New Roman" w:hAnsi="Times New Roman" w:cs="Times New Roman"/>
              </w:rPr>
            </w:pPr>
            <w:r w:rsidRPr="1EF79711">
              <w:rPr>
                <w:rFonts w:ascii="Times New Roman" w:eastAsia="Times New Roman" w:hAnsi="Times New Roman" w:cs="Times New Roman"/>
              </w:rPr>
              <w:t>11.</w:t>
            </w:r>
          </w:p>
        </w:tc>
        <w:tc>
          <w:tcPr>
            <w:tcW w:w="2269" w:type="dxa"/>
          </w:tcPr>
          <w:p w:rsidR="1EF79711" w:rsidP="0005662E" w14:paraId="35930994" w14:textId="53ABE2E5">
            <w:pPr>
              <w:pStyle w:val="Default"/>
              <w:rPr>
                <w:rFonts w:eastAsia="Times New Roman"/>
              </w:rPr>
            </w:pPr>
            <w:r>
              <w:rPr>
                <w:sz w:val="22"/>
                <w:szCs w:val="22"/>
              </w:rPr>
              <w:t xml:space="preserve">Total RINS Verified During Quarterly Compliance Period </w:t>
            </w:r>
          </w:p>
        </w:tc>
        <w:tc>
          <w:tcPr>
            <w:tcW w:w="1190" w:type="dxa"/>
          </w:tcPr>
          <w:p w:rsidR="1EF79711" w:rsidP="1EF79711" w14:paraId="4151B3BF" w14:textId="5D1F73A4">
            <w:pPr>
              <w:spacing w:after="160" w:line="259" w:lineRule="auto"/>
              <w:rPr>
                <w:rFonts w:ascii="Times New Roman" w:eastAsia="Times New Roman" w:hAnsi="Times New Roman" w:cs="Times New Roman"/>
              </w:rPr>
            </w:pPr>
          </w:p>
        </w:tc>
        <w:tc>
          <w:tcPr>
            <w:tcW w:w="5181" w:type="dxa"/>
          </w:tcPr>
          <w:p w:rsidR="00F53642" w:rsidP="0005662E" w14:paraId="36827900" w14:textId="5F55E509">
            <w:pPr>
              <w:pStyle w:val="Default"/>
              <w:rPr>
                <w:rFonts w:eastAsia="Times New Roman"/>
              </w:rPr>
            </w:pPr>
            <w:r>
              <w:rPr>
                <w:b/>
                <w:bCs/>
                <w:sz w:val="22"/>
                <w:szCs w:val="22"/>
              </w:rPr>
              <w:t xml:space="preserve">999999999999; </w:t>
            </w:r>
            <w:r>
              <w:rPr>
                <w:i/>
                <w:iCs/>
                <w:sz w:val="22"/>
                <w:szCs w:val="22"/>
              </w:rPr>
              <w:t>Number</w:t>
            </w:r>
            <w:r>
              <w:rPr>
                <w:b/>
                <w:bCs/>
                <w:sz w:val="22"/>
                <w:szCs w:val="22"/>
              </w:rPr>
              <w:t xml:space="preserve">. </w:t>
            </w:r>
            <w:r>
              <w:rPr>
                <w:sz w:val="22"/>
                <w:szCs w:val="22"/>
              </w:rPr>
              <w:t xml:space="preserve">Enter the total compliance period RINs verified during the quarter by D-code. </w:t>
            </w:r>
          </w:p>
        </w:tc>
      </w:tr>
      <w:tr w14:paraId="4468E161" w14:textId="77777777" w:rsidTr="1EF79711">
        <w:tblPrEx>
          <w:tblW w:w="0" w:type="auto"/>
          <w:tblLook w:val="04A0"/>
        </w:tblPrEx>
        <w:trPr>
          <w:cantSplit/>
        </w:trPr>
        <w:tc>
          <w:tcPr>
            <w:tcW w:w="710" w:type="dxa"/>
          </w:tcPr>
          <w:p w:rsidR="1EF79711" w:rsidP="00806E28" w14:paraId="03C04204" w14:textId="59AEFEF2">
            <w:pPr>
              <w:spacing w:after="160" w:line="259" w:lineRule="auto"/>
              <w:rPr>
                <w:rFonts w:ascii="Times New Roman" w:eastAsia="Times New Roman" w:hAnsi="Times New Roman" w:cs="Times New Roman"/>
              </w:rPr>
            </w:pPr>
            <w:r w:rsidRPr="1EF79711">
              <w:rPr>
                <w:rFonts w:ascii="Times New Roman" w:eastAsia="Times New Roman" w:hAnsi="Times New Roman" w:cs="Times New Roman"/>
              </w:rPr>
              <w:t>12.</w:t>
            </w:r>
          </w:p>
        </w:tc>
        <w:tc>
          <w:tcPr>
            <w:tcW w:w="2269" w:type="dxa"/>
          </w:tcPr>
          <w:p w:rsidR="002C7265" w:rsidP="002C7265" w14:paraId="36D2D348" w14:textId="77777777">
            <w:pPr>
              <w:pStyle w:val="Default"/>
            </w:pPr>
            <w:r>
              <w:rPr>
                <w:sz w:val="22"/>
                <w:szCs w:val="22"/>
              </w:rPr>
              <w:t xml:space="preserve">Cumulative RINS Verified </w:t>
            </w:r>
          </w:p>
          <w:p w:rsidR="1EF79711" w:rsidP="00806E28" w14:paraId="2F36B5C8" w14:textId="6DD54859">
            <w:pPr>
              <w:pStyle w:val="Default"/>
              <w:rPr>
                <w:rFonts w:eastAsia="Times New Roman"/>
              </w:rPr>
            </w:pPr>
          </w:p>
        </w:tc>
        <w:tc>
          <w:tcPr>
            <w:tcW w:w="1190" w:type="dxa"/>
          </w:tcPr>
          <w:p w:rsidR="1EF79711" w:rsidP="1EF79711" w14:paraId="49C39469" w14:textId="7AF91786">
            <w:pPr>
              <w:spacing w:after="160" w:line="259" w:lineRule="auto"/>
              <w:rPr>
                <w:rFonts w:ascii="Times New Roman" w:eastAsia="Times New Roman" w:hAnsi="Times New Roman" w:cs="Times New Roman"/>
              </w:rPr>
            </w:pPr>
          </w:p>
        </w:tc>
        <w:tc>
          <w:tcPr>
            <w:tcW w:w="5181" w:type="dxa"/>
          </w:tcPr>
          <w:p w:rsidR="1EF79711" w:rsidRPr="00915D85" w:rsidP="002C7265" w14:paraId="0D78045D" w14:textId="2C0A0F3A">
            <w:pPr>
              <w:pStyle w:val="Default"/>
              <w:rPr>
                <w:rFonts w:eastAsia="Times New Roman"/>
              </w:rPr>
            </w:pPr>
            <w:r>
              <w:rPr>
                <w:b/>
                <w:bCs/>
                <w:sz w:val="22"/>
                <w:szCs w:val="22"/>
              </w:rPr>
              <w:t>999999999999</w:t>
            </w:r>
            <w:r>
              <w:rPr>
                <w:sz w:val="22"/>
                <w:szCs w:val="22"/>
              </w:rPr>
              <w:t xml:space="preserve">; </w:t>
            </w:r>
            <w:r>
              <w:rPr>
                <w:i/>
                <w:iCs/>
                <w:sz w:val="22"/>
                <w:szCs w:val="22"/>
              </w:rPr>
              <w:t>Number</w:t>
            </w:r>
            <w:r>
              <w:rPr>
                <w:sz w:val="22"/>
                <w:szCs w:val="22"/>
              </w:rPr>
              <w:t xml:space="preserve">. Enter the cumulative total number of compliance period RINS verified by the end of the compliance period quarter. </w:t>
            </w:r>
          </w:p>
        </w:tc>
      </w:tr>
    </w:tbl>
    <w:p w:rsidR="00A61564" w:rsidP="000F3896" w14:paraId="66B376D7" w14:textId="77777777">
      <w:pPr>
        <w:jc w:val="center"/>
        <w:rPr>
          <w:rFonts w:ascii="Times New Roman" w:hAnsi="Times New Roman" w:cs="Times New Roman"/>
          <w:u w:val="single"/>
        </w:rPr>
      </w:pPr>
    </w:p>
    <w:p w:rsidR="00D21EFE" w:rsidP="000F3896" w14:paraId="15058F5C" w14:textId="77777777">
      <w:pPr>
        <w:jc w:val="center"/>
        <w:rPr>
          <w:rFonts w:ascii="Times New Roman" w:hAnsi="Times New Roman" w:cs="Times New Roman"/>
          <w:u w:val="single"/>
        </w:rPr>
      </w:pPr>
    </w:p>
    <w:p w:rsidR="000F3896" w:rsidRPr="0058788E" w:rsidP="000F3896" w14:paraId="7E19431A" w14:textId="0D97D651">
      <w:pPr>
        <w:jc w:val="center"/>
        <w:rPr>
          <w:rFonts w:ascii="Times New Roman" w:hAnsi="Times New Roman" w:cs="Times New Roman"/>
          <w:u w:val="single"/>
        </w:rPr>
      </w:pPr>
      <w:r w:rsidRPr="0058788E">
        <w:rPr>
          <w:rFonts w:ascii="Times New Roman" w:hAnsi="Times New Roman" w:cs="Times New Roman"/>
          <w:u w:val="single"/>
        </w:rPr>
        <w:t>Paperwork Reduction Act Statement</w:t>
      </w:r>
    </w:p>
    <w:p w:rsidR="000F3896" w:rsidRPr="0058788E" w:rsidP="003C3CBC" w14:paraId="0CB78853" w14:textId="3CBCFCA1">
      <w:pPr>
        <w:rPr>
          <w:rFonts w:ascii="Times New Roman" w:hAnsi="Times New Roman" w:cs="Times New Roman"/>
        </w:rPr>
      </w:pPr>
      <w:r w:rsidRPr="003C3CBC">
        <w:rPr>
          <w:rFonts w:ascii="Times New Roman" w:hAnsi="Times New Roman" w:cs="Times New Roman"/>
        </w:rPr>
        <w:t>This collection of information is approved by OMB under the Paperwork Reduction Act, 44 U.S.C. 3501 et seq. (OMB Control No. 2060-</w:t>
      </w:r>
      <w:r w:rsidR="0069041C">
        <w:rPr>
          <w:rFonts w:ascii="Times New Roman" w:hAnsi="Times New Roman" w:cs="Times New Roman"/>
          <w:color w:val="FF0000"/>
        </w:rPr>
        <w:t>####</w:t>
      </w:r>
      <w:r w:rsidRPr="003C3CBC">
        <w:rPr>
          <w:rFonts w:ascii="Times New Roman" w:hAnsi="Times New Roman" w:cs="Times New Roman"/>
        </w:rPr>
        <w:t>). Responses to this collection of information are mandatory (40 CFR part 80, subpart M. An agency may not conduct or sponsor, and a person is not required to respond to, a collection of information unless it displays a currently valid OMB control number. The public reporting and recordkeeping burden for this collection of information is estimated to be less than one hour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sectPr>
      <w:headerReference w:type="default" r:id="rId11"/>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124D" w:rsidRPr="00922196" w14:paraId="33508F94" w14:textId="20AE3029">
    <w:pPr>
      <w:pStyle w:val="Footer"/>
      <w:rPr>
        <w:rFonts w:ascii="Times New Roman" w:hAnsi="Times New Roman" w:cs="Times New Roman"/>
        <w:sz w:val="18"/>
        <w:szCs w:val="18"/>
      </w:rPr>
    </w:pPr>
    <w:r w:rsidRPr="00922196">
      <w:rPr>
        <w:rFonts w:ascii="Times New Roman" w:hAnsi="Times New Roman" w:cs="Times New Roman"/>
        <w:sz w:val="18"/>
        <w:szCs w:val="18"/>
      </w:rPr>
      <w:t xml:space="preserve">EPA Form No.  </w:t>
    </w:r>
    <w:r>
      <w:rPr>
        <w:rFonts w:ascii="Times New Roman" w:hAnsi="Times New Roman" w:cs="Times New Roman"/>
        <w:sz w:val="18"/>
        <w:szCs w:val="18"/>
      </w:rPr>
      <w:t>5900-35</w:t>
    </w:r>
    <w:r w:rsidR="0005662E">
      <w:rPr>
        <w:rFonts w:ascii="Times New Roman" w:hAnsi="Times New Roman" w:cs="Times New Roman"/>
        <w:sz w:val="18"/>
        <w:szCs w:val="18"/>
      </w:rPr>
      <w:t>8</w:t>
    </w:r>
    <w:r>
      <w:ptab w:relativeTo="margin" w:alignment="center" w:leader="none"/>
    </w:r>
    <w:r w:rsidRPr="00922196">
      <w:rPr>
        <w:rFonts w:ascii="Times New Roman" w:hAnsi="Times New Roman" w:cs="Times New Roman"/>
        <w:sz w:val="18"/>
        <w:szCs w:val="18"/>
      </w:rPr>
      <w:t xml:space="preserve">Page </w:t>
    </w:r>
    <w:r w:rsidRPr="00922196">
      <w:rPr>
        <w:rFonts w:ascii="Times New Roman" w:hAnsi="Times New Roman" w:cs="Times New Roman"/>
        <w:b/>
        <w:bCs/>
        <w:sz w:val="18"/>
        <w:szCs w:val="18"/>
      </w:rPr>
      <w:fldChar w:fldCharType="begin"/>
    </w:r>
    <w:r w:rsidRPr="00922196">
      <w:rPr>
        <w:rFonts w:ascii="Times New Roman" w:hAnsi="Times New Roman" w:cs="Times New Roman"/>
        <w:b/>
        <w:bCs/>
        <w:sz w:val="18"/>
        <w:szCs w:val="18"/>
      </w:rPr>
      <w:instrText xml:space="preserve"> PAGE  \* Arabic  \* MERGEFORMAT </w:instrText>
    </w:r>
    <w:r w:rsidRPr="00922196">
      <w:rPr>
        <w:rFonts w:ascii="Times New Roman" w:hAnsi="Times New Roman" w:cs="Times New Roman"/>
        <w:b/>
        <w:bCs/>
        <w:sz w:val="18"/>
        <w:szCs w:val="18"/>
      </w:rPr>
      <w:fldChar w:fldCharType="separate"/>
    </w:r>
    <w:r w:rsidR="001E7B81">
      <w:rPr>
        <w:rFonts w:ascii="Times New Roman" w:hAnsi="Times New Roman" w:cs="Times New Roman"/>
        <w:b/>
        <w:bCs/>
        <w:noProof/>
        <w:sz w:val="18"/>
        <w:szCs w:val="18"/>
      </w:rPr>
      <w:t>1</w:t>
    </w:r>
    <w:r w:rsidRPr="00922196">
      <w:rPr>
        <w:rFonts w:ascii="Times New Roman" w:hAnsi="Times New Roman" w:cs="Times New Roman"/>
        <w:b/>
        <w:bCs/>
        <w:sz w:val="18"/>
        <w:szCs w:val="18"/>
      </w:rPr>
      <w:fldChar w:fldCharType="end"/>
    </w:r>
    <w:r w:rsidRPr="00922196">
      <w:rPr>
        <w:rFonts w:ascii="Times New Roman" w:hAnsi="Times New Roman" w:cs="Times New Roman"/>
        <w:sz w:val="18"/>
        <w:szCs w:val="18"/>
      </w:rPr>
      <w:t xml:space="preserve"> of </w:t>
    </w:r>
    <w:r w:rsidRPr="00922196">
      <w:rPr>
        <w:rFonts w:ascii="Times New Roman" w:hAnsi="Times New Roman" w:cs="Times New Roman"/>
        <w:b/>
        <w:bCs/>
        <w:sz w:val="18"/>
        <w:szCs w:val="18"/>
      </w:rPr>
      <w:fldChar w:fldCharType="begin"/>
    </w:r>
    <w:r w:rsidRPr="00922196">
      <w:rPr>
        <w:rFonts w:ascii="Times New Roman" w:hAnsi="Times New Roman" w:cs="Times New Roman"/>
        <w:b/>
        <w:bCs/>
        <w:sz w:val="18"/>
        <w:szCs w:val="18"/>
      </w:rPr>
      <w:instrText xml:space="preserve"> NUMPAGES  \* Arabic  \* MERGEFORMAT </w:instrText>
    </w:r>
    <w:r w:rsidRPr="00922196">
      <w:rPr>
        <w:rFonts w:ascii="Times New Roman" w:hAnsi="Times New Roman" w:cs="Times New Roman"/>
        <w:b/>
        <w:bCs/>
        <w:sz w:val="18"/>
        <w:szCs w:val="18"/>
      </w:rPr>
      <w:fldChar w:fldCharType="separate"/>
    </w:r>
    <w:r w:rsidR="001E7B81">
      <w:rPr>
        <w:rFonts w:ascii="Times New Roman" w:hAnsi="Times New Roman" w:cs="Times New Roman"/>
        <w:b/>
        <w:bCs/>
        <w:noProof/>
        <w:sz w:val="18"/>
        <w:szCs w:val="18"/>
      </w:rPr>
      <w:t>3</w:t>
    </w:r>
    <w:r w:rsidRPr="00922196">
      <w:rPr>
        <w:rFonts w:ascii="Times New Roman" w:hAnsi="Times New Roman" w:cs="Times New Roman"/>
        <w:b/>
        <w:bCs/>
        <w:sz w:val="18"/>
        <w:szCs w:val="18"/>
      </w:rPr>
      <w:fldChar w:fldCharType="end"/>
    </w:r>
    <w:r>
      <w:ptab w:relativeTo="margin" w:alignment="right" w:leader="none"/>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124D" w:rsidP="003C0CB0" w14:paraId="38C6D303" w14:textId="30FED3FD">
    <w:pPr>
      <w:tabs>
        <w:tab w:val="left" w:pos="1440"/>
        <w:tab w:val="right" w:pos="9360"/>
      </w:tabs>
      <w:spacing w:after="0" w:line="240" w:lineRule="auto"/>
      <w:ind w:left="20" w:right="-20"/>
      <w:rPr>
        <w:rFonts w:ascii="Times New Roman" w:eastAsia="Arial" w:hAnsi="Times New Roman" w:cs="Times New Roman"/>
        <w:bCs/>
        <w:sz w:val="20"/>
        <w:szCs w:val="20"/>
      </w:rPr>
    </w:pPr>
    <w:r w:rsidRPr="005B447B">
      <w:rPr>
        <w:rFonts w:ascii="Times New Roman" w:eastAsia="Arial" w:hAnsi="Times New Roman" w:cs="Times New Roman"/>
        <w:bCs/>
        <w:noProof/>
        <w:sz w:val="20"/>
        <w:szCs w:val="20"/>
      </w:rPr>
      <mc:AlternateContent>
        <mc:Choice Requires="wps">
          <w:drawing>
            <wp:anchor distT="45720" distB="45720" distL="114300" distR="114300" simplePos="0" relativeHeight="251658240" behindDoc="0" locked="0" layoutInCell="1" allowOverlap="1">
              <wp:simplePos x="0" y="0"/>
              <wp:positionH relativeFrom="column">
                <wp:posOffset>4429125</wp:posOffset>
              </wp:positionH>
              <wp:positionV relativeFrom="paragraph">
                <wp:posOffset>-28575</wp:posOffset>
              </wp:positionV>
              <wp:extent cx="1593850" cy="1645920"/>
              <wp:effectExtent l="0" t="0" r="6350" b="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93850" cy="1645920"/>
                      </a:xfrm>
                      <a:prstGeom prst="rect">
                        <a:avLst/>
                      </a:prstGeom>
                      <a:solidFill>
                        <a:srgbClr val="FFFFFF"/>
                      </a:solidFill>
                      <a:ln w="9525">
                        <a:noFill/>
                        <a:miter lim="800000"/>
                        <a:headEnd/>
                        <a:tailEnd/>
                      </a:ln>
                    </wps:spPr>
                    <wps:txbx>
                      <w:txbxContent>
                        <w:p w:rsidR="0034124D" w:rsidRPr="00095C45" w:rsidP="005B447B" w14:textId="77518A88">
                          <w:pPr>
                            <w:spacing w:after="0" w:line="240" w:lineRule="auto"/>
                            <w:jc w:val="right"/>
                            <w:rPr>
                              <w:rFonts w:ascii="Times New Roman" w:eastAsia="Arial" w:hAnsi="Times New Roman" w:cs="Times New Roman"/>
                              <w:bCs/>
                              <w:sz w:val="18"/>
                              <w:szCs w:val="18"/>
                            </w:rPr>
                          </w:pP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pacing w:val="4"/>
                              <w:sz w:val="18"/>
                              <w:szCs w:val="18"/>
                            </w:rPr>
                            <w:t>M</w:t>
                          </w:r>
                          <w:r w:rsidRPr="00095C45">
                            <w:rPr>
                              <w:rFonts w:ascii="Times New Roman" w:eastAsia="Arial" w:hAnsi="Times New Roman" w:cs="Times New Roman"/>
                              <w:bCs/>
                              <w:sz w:val="18"/>
                              <w:szCs w:val="18"/>
                            </w:rPr>
                            <w:t>B</w:t>
                          </w:r>
                          <w:r w:rsidRPr="00095C45">
                            <w:rPr>
                              <w:rFonts w:ascii="Times New Roman" w:eastAsia="Arial" w:hAnsi="Times New Roman" w:cs="Times New Roman"/>
                              <w:bCs/>
                              <w:spacing w:val="-5"/>
                              <w:sz w:val="18"/>
                              <w:szCs w:val="18"/>
                            </w:rPr>
                            <w:t xml:space="preserve"> </w:t>
                          </w:r>
                          <w:r w:rsidRPr="00095C45">
                            <w:rPr>
                              <w:rFonts w:ascii="Times New Roman" w:eastAsia="Arial" w:hAnsi="Times New Roman" w:cs="Times New Roman"/>
                              <w:bCs/>
                              <w:sz w:val="18"/>
                              <w:szCs w:val="18"/>
                            </w:rPr>
                            <w:t>C</w:t>
                          </w:r>
                          <w:r w:rsidRPr="00095C45">
                            <w:rPr>
                              <w:rFonts w:ascii="Times New Roman" w:eastAsia="Arial" w:hAnsi="Times New Roman" w:cs="Times New Roman"/>
                              <w:bCs/>
                              <w:spacing w:val="1"/>
                              <w:sz w:val="18"/>
                              <w:szCs w:val="18"/>
                            </w:rPr>
                            <w:t>ont</w:t>
                          </w:r>
                          <w:r w:rsidRPr="00095C45">
                            <w:rPr>
                              <w:rFonts w:ascii="Times New Roman" w:eastAsia="Arial" w:hAnsi="Times New Roman" w:cs="Times New Roman"/>
                              <w:bCs/>
                              <w:spacing w:val="-1"/>
                              <w:sz w:val="18"/>
                              <w:szCs w:val="18"/>
                            </w:rPr>
                            <w:t>r</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l</w:t>
                          </w:r>
                          <w:r w:rsidRPr="00095C45">
                            <w:rPr>
                              <w:rFonts w:ascii="Times New Roman" w:eastAsia="Arial" w:hAnsi="Times New Roman" w:cs="Times New Roman"/>
                              <w:bCs/>
                              <w:spacing w:val="-8"/>
                              <w:sz w:val="18"/>
                              <w:szCs w:val="18"/>
                            </w:rPr>
                            <w:t xml:space="preserve"> </w:t>
                          </w:r>
                          <w:r w:rsidRPr="00095C45">
                            <w:rPr>
                              <w:rFonts w:ascii="Times New Roman" w:eastAsia="Arial" w:hAnsi="Times New Roman" w:cs="Times New Roman"/>
                              <w:bCs/>
                              <w:sz w:val="18"/>
                              <w:szCs w:val="18"/>
                            </w:rPr>
                            <w:t>N</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w:t>
                          </w:r>
                          <w:r w:rsidRPr="00095C45">
                            <w:rPr>
                              <w:rFonts w:ascii="Times New Roman" w:eastAsia="Arial" w:hAnsi="Times New Roman" w:cs="Times New Roman"/>
                              <w:bCs/>
                              <w:spacing w:val="-4"/>
                              <w:sz w:val="18"/>
                              <w:szCs w:val="18"/>
                            </w:rPr>
                            <w:t xml:space="preserve"> </w:t>
                          </w:r>
                          <w:r w:rsidR="0069041C">
                            <w:rPr>
                              <w:rFonts w:ascii="Times New Roman" w:eastAsia="Arial" w:hAnsi="Times New Roman" w:cs="Times New Roman"/>
                              <w:bCs/>
                              <w:color w:val="FF0000"/>
                              <w:spacing w:val="-4"/>
                              <w:sz w:val="18"/>
                              <w:szCs w:val="18"/>
                            </w:rPr>
                            <w:t>####</w:t>
                          </w:r>
                          <w:r w:rsidRPr="0069041C">
                            <w:rPr>
                              <w:rFonts w:ascii="Times New Roman" w:eastAsia="Arial" w:hAnsi="Times New Roman" w:cs="Times New Roman"/>
                              <w:bCs/>
                              <w:color w:val="FF0000"/>
                              <w:spacing w:val="-4"/>
                              <w:sz w:val="18"/>
                              <w:szCs w:val="18"/>
                            </w:rPr>
                            <w:t>-</w:t>
                          </w:r>
                          <w:r w:rsidR="0069041C">
                            <w:rPr>
                              <w:rFonts w:ascii="Times New Roman" w:eastAsia="Arial" w:hAnsi="Times New Roman" w:cs="Times New Roman"/>
                              <w:bCs/>
                              <w:color w:val="FF0000"/>
                              <w:spacing w:val="-4"/>
                              <w:sz w:val="18"/>
                              <w:szCs w:val="18"/>
                            </w:rPr>
                            <w:t>####</w:t>
                          </w:r>
                        </w:p>
                        <w:p w:rsidR="0034124D" w:rsidRPr="00095C45" w:rsidP="005B447B" w14:textId="6DBD430E">
                          <w:pPr>
                            <w:spacing w:after="0" w:line="240" w:lineRule="auto"/>
                            <w:jc w:val="right"/>
                            <w:rPr>
                              <w:rFonts w:ascii="Times New Roman" w:hAnsi="Times New Roman" w:cs="Times New Roman"/>
                              <w:sz w:val="18"/>
                              <w:szCs w:val="18"/>
                            </w:rPr>
                          </w:pPr>
                          <w:r w:rsidRPr="00095C45">
                            <w:rPr>
                              <w:rFonts w:ascii="Times New Roman" w:eastAsia="Arial" w:hAnsi="Times New Roman" w:cs="Times New Roman"/>
                              <w:bCs/>
                              <w:sz w:val="18"/>
                              <w:szCs w:val="18"/>
                            </w:rPr>
                            <w:t xml:space="preserve">Expires </w:t>
                          </w:r>
                          <w:r w:rsidRPr="0069041C" w:rsidR="0069041C">
                            <w:rPr>
                              <w:rFonts w:ascii="Times New Roman" w:eastAsia="Arial" w:hAnsi="Times New Roman" w:cs="Times New Roman"/>
                              <w:bCs/>
                              <w:color w:val="FF0000"/>
                              <w:sz w:val="18"/>
                              <w:szCs w:val="18"/>
                            </w:rPr>
                            <w:t>MM</w:t>
                          </w:r>
                          <w:r w:rsidRPr="0069041C">
                            <w:rPr>
                              <w:rFonts w:ascii="Times New Roman" w:eastAsia="Arial" w:hAnsi="Times New Roman" w:cs="Times New Roman"/>
                              <w:bCs/>
                              <w:color w:val="FF0000"/>
                              <w:sz w:val="18"/>
                              <w:szCs w:val="18"/>
                            </w:rPr>
                            <w:t>/</w:t>
                          </w:r>
                          <w:r w:rsidRPr="0069041C" w:rsidR="0069041C">
                            <w:rPr>
                              <w:rFonts w:ascii="Times New Roman" w:eastAsia="Arial" w:hAnsi="Times New Roman" w:cs="Times New Roman"/>
                              <w:bCs/>
                              <w:color w:val="FF0000"/>
                              <w:sz w:val="18"/>
                              <w:szCs w:val="18"/>
                            </w:rPr>
                            <w:t>DD</w:t>
                          </w:r>
                          <w:r w:rsidRPr="0069041C">
                            <w:rPr>
                              <w:rFonts w:ascii="Times New Roman" w:eastAsia="Arial" w:hAnsi="Times New Roman" w:cs="Times New Roman"/>
                              <w:bCs/>
                              <w:color w:val="FF0000"/>
                              <w:sz w:val="18"/>
                              <w:szCs w:val="18"/>
                            </w:rPr>
                            <w:t>/</w:t>
                          </w:r>
                          <w:r w:rsidRPr="0069041C" w:rsidR="0069041C">
                            <w:rPr>
                              <w:rFonts w:ascii="Times New Roman" w:eastAsia="Arial" w:hAnsi="Times New Roman" w:cs="Times New Roman"/>
                              <w:bCs/>
                              <w:color w:val="FF0000"/>
                              <w:sz w:val="18"/>
                              <w:szCs w:val="18"/>
                            </w:rPr>
                            <w:t>YYYY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25.5pt;height:110.6pt;margin-top:-2.25pt;margin-left:348.75pt;mso-height-percent:200;mso-height-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34124D" w:rsidRPr="00095C45" w:rsidP="005B447B" w14:paraId="4F4735C5" w14:textId="77518A88">
                    <w:pPr>
                      <w:spacing w:after="0" w:line="240" w:lineRule="auto"/>
                      <w:jc w:val="right"/>
                      <w:rPr>
                        <w:rFonts w:ascii="Times New Roman" w:eastAsia="Arial" w:hAnsi="Times New Roman" w:cs="Times New Roman"/>
                        <w:bCs/>
                        <w:sz w:val="18"/>
                        <w:szCs w:val="18"/>
                      </w:rPr>
                    </w:pP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pacing w:val="4"/>
                        <w:sz w:val="18"/>
                        <w:szCs w:val="18"/>
                      </w:rPr>
                      <w:t>M</w:t>
                    </w:r>
                    <w:r w:rsidRPr="00095C45">
                      <w:rPr>
                        <w:rFonts w:ascii="Times New Roman" w:eastAsia="Arial" w:hAnsi="Times New Roman" w:cs="Times New Roman"/>
                        <w:bCs/>
                        <w:sz w:val="18"/>
                        <w:szCs w:val="18"/>
                      </w:rPr>
                      <w:t>B</w:t>
                    </w:r>
                    <w:r w:rsidRPr="00095C45">
                      <w:rPr>
                        <w:rFonts w:ascii="Times New Roman" w:eastAsia="Arial" w:hAnsi="Times New Roman" w:cs="Times New Roman"/>
                        <w:bCs/>
                        <w:spacing w:val="-5"/>
                        <w:sz w:val="18"/>
                        <w:szCs w:val="18"/>
                      </w:rPr>
                      <w:t xml:space="preserve"> </w:t>
                    </w:r>
                    <w:r w:rsidRPr="00095C45">
                      <w:rPr>
                        <w:rFonts w:ascii="Times New Roman" w:eastAsia="Arial" w:hAnsi="Times New Roman" w:cs="Times New Roman"/>
                        <w:bCs/>
                        <w:sz w:val="18"/>
                        <w:szCs w:val="18"/>
                      </w:rPr>
                      <w:t>C</w:t>
                    </w:r>
                    <w:r w:rsidRPr="00095C45">
                      <w:rPr>
                        <w:rFonts w:ascii="Times New Roman" w:eastAsia="Arial" w:hAnsi="Times New Roman" w:cs="Times New Roman"/>
                        <w:bCs/>
                        <w:spacing w:val="1"/>
                        <w:sz w:val="18"/>
                        <w:szCs w:val="18"/>
                      </w:rPr>
                      <w:t>ont</w:t>
                    </w:r>
                    <w:r w:rsidRPr="00095C45">
                      <w:rPr>
                        <w:rFonts w:ascii="Times New Roman" w:eastAsia="Arial" w:hAnsi="Times New Roman" w:cs="Times New Roman"/>
                        <w:bCs/>
                        <w:spacing w:val="-1"/>
                        <w:sz w:val="18"/>
                        <w:szCs w:val="18"/>
                      </w:rPr>
                      <w:t>r</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l</w:t>
                    </w:r>
                    <w:r w:rsidRPr="00095C45">
                      <w:rPr>
                        <w:rFonts w:ascii="Times New Roman" w:eastAsia="Arial" w:hAnsi="Times New Roman" w:cs="Times New Roman"/>
                        <w:bCs/>
                        <w:spacing w:val="-8"/>
                        <w:sz w:val="18"/>
                        <w:szCs w:val="18"/>
                      </w:rPr>
                      <w:t xml:space="preserve"> </w:t>
                    </w:r>
                    <w:r w:rsidRPr="00095C45">
                      <w:rPr>
                        <w:rFonts w:ascii="Times New Roman" w:eastAsia="Arial" w:hAnsi="Times New Roman" w:cs="Times New Roman"/>
                        <w:bCs/>
                        <w:sz w:val="18"/>
                        <w:szCs w:val="18"/>
                      </w:rPr>
                      <w:t>N</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w:t>
                    </w:r>
                    <w:r w:rsidRPr="00095C45">
                      <w:rPr>
                        <w:rFonts w:ascii="Times New Roman" w:eastAsia="Arial" w:hAnsi="Times New Roman" w:cs="Times New Roman"/>
                        <w:bCs/>
                        <w:spacing w:val="-4"/>
                        <w:sz w:val="18"/>
                        <w:szCs w:val="18"/>
                      </w:rPr>
                      <w:t xml:space="preserve"> </w:t>
                    </w:r>
                    <w:r w:rsidR="0069041C">
                      <w:rPr>
                        <w:rFonts w:ascii="Times New Roman" w:eastAsia="Arial" w:hAnsi="Times New Roman" w:cs="Times New Roman"/>
                        <w:bCs/>
                        <w:color w:val="FF0000"/>
                        <w:spacing w:val="-4"/>
                        <w:sz w:val="18"/>
                        <w:szCs w:val="18"/>
                      </w:rPr>
                      <w:t>####</w:t>
                    </w:r>
                    <w:r w:rsidRPr="0069041C">
                      <w:rPr>
                        <w:rFonts w:ascii="Times New Roman" w:eastAsia="Arial" w:hAnsi="Times New Roman" w:cs="Times New Roman"/>
                        <w:bCs/>
                        <w:color w:val="FF0000"/>
                        <w:spacing w:val="-4"/>
                        <w:sz w:val="18"/>
                        <w:szCs w:val="18"/>
                      </w:rPr>
                      <w:t>-</w:t>
                    </w:r>
                    <w:r w:rsidR="0069041C">
                      <w:rPr>
                        <w:rFonts w:ascii="Times New Roman" w:eastAsia="Arial" w:hAnsi="Times New Roman" w:cs="Times New Roman"/>
                        <w:bCs/>
                        <w:color w:val="FF0000"/>
                        <w:spacing w:val="-4"/>
                        <w:sz w:val="18"/>
                        <w:szCs w:val="18"/>
                      </w:rPr>
                      <w:t>####</w:t>
                    </w:r>
                  </w:p>
                  <w:p w:rsidR="0034124D" w:rsidRPr="00095C45" w:rsidP="005B447B" w14:paraId="5D83133A" w14:textId="6DBD430E">
                    <w:pPr>
                      <w:spacing w:after="0" w:line="240" w:lineRule="auto"/>
                      <w:jc w:val="right"/>
                      <w:rPr>
                        <w:rFonts w:ascii="Times New Roman" w:hAnsi="Times New Roman" w:cs="Times New Roman"/>
                        <w:sz w:val="18"/>
                        <w:szCs w:val="18"/>
                      </w:rPr>
                    </w:pPr>
                    <w:r w:rsidRPr="00095C45">
                      <w:rPr>
                        <w:rFonts w:ascii="Times New Roman" w:eastAsia="Arial" w:hAnsi="Times New Roman" w:cs="Times New Roman"/>
                        <w:bCs/>
                        <w:sz w:val="18"/>
                        <w:szCs w:val="18"/>
                      </w:rPr>
                      <w:t xml:space="preserve">Expires </w:t>
                    </w:r>
                    <w:r w:rsidRPr="0069041C" w:rsidR="0069041C">
                      <w:rPr>
                        <w:rFonts w:ascii="Times New Roman" w:eastAsia="Arial" w:hAnsi="Times New Roman" w:cs="Times New Roman"/>
                        <w:bCs/>
                        <w:color w:val="FF0000"/>
                        <w:sz w:val="18"/>
                        <w:szCs w:val="18"/>
                      </w:rPr>
                      <w:t>MM</w:t>
                    </w:r>
                    <w:r w:rsidRPr="0069041C">
                      <w:rPr>
                        <w:rFonts w:ascii="Times New Roman" w:eastAsia="Arial" w:hAnsi="Times New Roman" w:cs="Times New Roman"/>
                        <w:bCs/>
                        <w:color w:val="FF0000"/>
                        <w:sz w:val="18"/>
                        <w:szCs w:val="18"/>
                      </w:rPr>
                      <w:t>/</w:t>
                    </w:r>
                    <w:r w:rsidRPr="0069041C" w:rsidR="0069041C">
                      <w:rPr>
                        <w:rFonts w:ascii="Times New Roman" w:eastAsia="Arial" w:hAnsi="Times New Roman" w:cs="Times New Roman"/>
                        <w:bCs/>
                        <w:color w:val="FF0000"/>
                        <w:sz w:val="18"/>
                        <w:szCs w:val="18"/>
                      </w:rPr>
                      <w:t>DD</w:t>
                    </w:r>
                    <w:r w:rsidRPr="0069041C">
                      <w:rPr>
                        <w:rFonts w:ascii="Times New Roman" w:eastAsia="Arial" w:hAnsi="Times New Roman" w:cs="Times New Roman"/>
                        <w:bCs/>
                        <w:color w:val="FF0000"/>
                        <w:sz w:val="18"/>
                        <w:szCs w:val="18"/>
                      </w:rPr>
                      <w:t>/</w:t>
                    </w:r>
                    <w:r w:rsidRPr="0069041C" w:rsidR="0069041C">
                      <w:rPr>
                        <w:rFonts w:ascii="Times New Roman" w:eastAsia="Arial" w:hAnsi="Times New Roman" w:cs="Times New Roman"/>
                        <w:bCs/>
                        <w:color w:val="FF0000"/>
                        <w:sz w:val="18"/>
                        <w:szCs w:val="18"/>
                      </w:rPr>
                      <w:t>YYYY</w:t>
                    </w:r>
                  </w:p>
                </w:txbxContent>
              </v:textbox>
              <w10:wrap type="square"/>
            </v:shape>
          </w:pict>
        </mc:Fallback>
      </mc:AlternateContent>
    </w:r>
    <w:r w:rsidRPr="005B447B">
      <w:rPr>
        <w:rFonts w:ascii="Times New Roman" w:eastAsia="Arial" w:hAnsi="Times New Roman" w:cs="Times New Roman"/>
        <w:bCs/>
        <w:noProof/>
        <w:sz w:val="20"/>
        <w:szCs w:val="20"/>
      </w:rPr>
      <mc:AlternateContent>
        <mc:Choice Requires="wps">
          <w:drawing>
            <wp:anchor distT="45720" distB="45720" distL="114300" distR="114300" simplePos="0" relativeHeight="251660288" behindDoc="0" locked="0" layoutInCell="1" allowOverlap="1">
              <wp:simplePos x="0" y="0"/>
              <wp:positionH relativeFrom="column">
                <wp:posOffset>1773555</wp:posOffset>
              </wp:positionH>
              <wp:positionV relativeFrom="paragraph">
                <wp:posOffset>-28575</wp:posOffset>
              </wp:positionV>
              <wp:extent cx="2814320" cy="1645285"/>
              <wp:effectExtent l="0" t="0" r="5080" b="63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14320" cy="1645285"/>
                      </a:xfrm>
                      <a:prstGeom prst="rect">
                        <a:avLst/>
                      </a:prstGeom>
                      <a:solidFill>
                        <a:srgbClr val="FFFFFF"/>
                      </a:solidFill>
                      <a:ln w="9525">
                        <a:noFill/>
                        <a:miter lim="800000"/>
                        <a:headEnd/>
                        <a:tailEnd/>
                      </a:ln>
                    </wps:spPr>
                    <wps:txbx>
                      <w:txbxContent>
                        <w:p w:rsidR="0034124D" w:rsidRPr="00095C45" w:rsidP="005B447B" w14:textId="7ECF6918">
                          <w:pPr>
                            <w:spacing w:after="0" w:line="240" w:lineRule="auto"/>
                            <w:rPr>
                              <w:rFonts w:ascii="Times New Roman" w:hAnsi="Times New Roman" w:cs="Times New Roman"/>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221.6pt;height:110.6pt;margin-top:-2.25pt;margin-left:139.65pt;mso-height-percent:200;mso-height-relative:margin;mso-width-percent:0;mso-width-relative:margin;mso-wrap-distance-bottom:3.6pt;mso-wrap-distance-left:9pt;mso-wrap-distance-right:9pt;mso-wrap-distance-top:3.6pt;mso-wrap-style:square;position:absolute;visibility:visible;v-text-anchor:top;z-index:251661312" stroked="f">
              <v:textbox style="mso-fit-shape-to-text:t">
                <w:txbxContent>
                  <w:p w:rsidR="0034124D" w:rsidRPr="00095C45" w:rsidP="005B447B" w14:paraId="02AD8FCA" w14:textId="7ECF6918">
                    <w:pPr>
                      <w:spacing w:after="0" w:line="240" w:lineRule="auto"/>
                      <w:rPr>
                        <w:rFonts w:ascii="Times New Roman" w:hAnsi="Times New Roman" w:cs="Times New Roman"/>
                        <w:sz w:val="18"/>
                        <w:szCs w:val="18"/>
                      </w:rPr>
                    </w:pPr>
                  </w:p>
                </w:txbxContent>
              </v:textbox>
              <w10:wrap type="square"/>
            </v:shape>
          </w:pict>
        </mc:Fallback>
      </mc:AlternateContent>
    </w:r>
    <w:r>
      <w:rPr>
        <w:rFonts w:ascii="Times New Roman" w:eastAsia="Arial" w:hAnsi="Times New Roman" w:cs="Times New Roman"/>
        <w:bCs/>
        <w:noProof/>
        <w:sz w:val="20"/>
        <w:szCs w:val="20"/>
      </w:rPr>
      <w:drawing>
        <wp:inline distT="0" distB="0" distL="0" distR="0">
          <wp:extent cx="1283208" cy="50596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a-vert-medium.tif"/>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83208" cy="505968"/>
                  </a:xfrm>
                  <a:prstGeom prst="rect">
                    <a:avLst/>
                  </a:prstGeom>
                </pic:spPr>
              </pic:pic>
            </a:graphicData>
          </a:graphic>
        </wp:inline>
      </w:drawing>
    </w:r>
  </w:p>
  <w:p w:rsidR="0034124D" w:rsidP="003C0CB0" w14:paraId="12DCFA67" w14:textId="0339264D">
    <w:pPr>
      <w:tabs>
        <w:tab w:val="left" w:pos="1440"/>
        <w:tab w:val="right" w:pos="9360"/>
      </w:tabs>
      <w:spacing w:after="0" w:line="240" w:lineRule="auto"/>
      <w:ind w:left="20" w:right="-20"/>
      <w:rPr>
        <w:rFonts w:ascii="Times New Roman" w:eastAsia="Arial" w:hAnsi="Times New Roman" w:cs="Times New Roman"/>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2A910B9"/>
    <w:multiLevelType w:val="hybridMultilevel"/>
    <w:tmpl w:val="7200CB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2FB55F0"/>
    <w:multiLevelType w:val="hybridMultilevel"/>
    <w:tmpl w:val="014AAE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6E16661"/>
    <w:multiLevelType w:val="hybridMultilevel"/>
    <w:tmpl w:val="DA18847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E7A68AF"/>
    <w:multiLevelType w:val="hybridMultilevel"/>
    <w:tmpl w:val="BB6242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3930884"/>
    <w:multiLevelType w:val="hybridMultilevel"/>
    <w:tmpl w:val="0C30D8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5416698"/>
    <w:multiLevelType w:val="hybridMultilevel"/>
    <w:tmpl w:val="4EF8D3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FF44CF4"/>
    <w:multiLevelType w:val="hybridMultilevel"/>
    <w:tmpl w:val="B9D846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9B04A92"/>
    <w:multiLevelType w:val="hybridMultilevel"/>
    <w:tmpl w:val="DEAE45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6196100"/>
    <w:multiLevelType w:val="hybridMultilevel"/>
    <w:tmpl w:val="EB86F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0"/>
  </w:num>
  <w:num w:numId="5">
    <w:abstractNumId w:val="1"/>
  </w:num>
  <w:num w:numId="6">
    <w:abstractNumId w:val="2"/>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0B"/>
    <w:rsid w:val="000001C5"/>
    <w:rsid w:val="00000EA9"/>
    <w:rsid w:val="00003AE4"/>
    <w:rsid w:val="00014A45"/>
    <w:rsid w:val="00016D16"/>
    <w:rsid w:val="00021039"/>
    <w:rsid w:val="00025159"/>
    <w:rsid w:val="000255F1"/>
    <w:rsid w:val="00036806"/>
    <w:rsid w:val="0004577D"/>
    <w:rsid w:val="00053DD3"/>
    <w:rsid w:val="0005662E"/>
    <w:rsid w:val="00063D3A"/>
    <w:rsid w:val="0007619C"/>
    <w:rsid w:val="00083E08"/>
    <w:rsid w:val="00087D56"/>
    <w:rsid w:val="00095C45"/>
    <w:rsid w:val="0009637E"/>
    <w:rsid w:val="000A3DF9"/>
    <w:rsid w:val="000B1BB2"/>
    <w:rsid w:val="000B35EF"/>
    <w:rsid w:val="000B48C7"/>
    <w:rsid w:val="000B76DF"/>
    <w:rsid w:val="000C5315"/>
    <w:rsid w:val="000D107E"/>
    <w:rsid w:val="000D3682"/>
    <w:rsid w:val="000D659A"/>
    <w:rsid w:val="000E2267"/>
    <w:rsid w:val="000E4C3F"/>
    <w:rsid w:val="000F0FF5"/>
    <w:rsid w:val="000F3896"/>
    <w:rsid w:val="000F5059"/>
    <w:rsid w:val="001035F7"/>
    <w:rsid w:val="00107ED6"/>
    <w:rsid w:val="001237D5"/>
    <w:rsid w:val="00135D9F"/>
    <w:rsid w:val="0013662C"/>
    <w:rsid w:val="00142610"/>
    <w:rsid w:val="00143C20"/>
    <w:rsid w:val="001452EE"/>
    <w:rsid w:val="00146F92"/>
    <w:rsid w:val="0015080B"/>
    <w:rsid w:val="00153F45"/>
    <w:rsid w:val="0015642B"/>
    <w:rsid w:val="0015717A"/>
    <w:rsid w:val="00164931"/>
    <w:rsid w:val="001733C1"/>
    <w:rsid w:val="0018341B"/>
    <w:rsid w:val="001908D1"/>
    <w:rsid w:val="00191693"/>
    <w:rsid w:val="00193914"/>
    <w:rsid w:val="001B024F"/>
    <w:rsid w:val="001B1818"/>
    <w:rsid w:val="001C0496"/>
    <w:rsid w:val="001D000F"/>
    <w:rsid w:val="001D2B6B"/>
    <w:rsid w:val="001E7B81"/>
    <w:rsid w:val="002068AC"/>
    <w:rsid w:val="002121F3"/>
    <w:rsid w:val="002136C5"/>
    <w:rsid w:val="00232374"/>
    <w:rsid w:val="00234402"/>
    <w:rsid w:val="002412AF"/>
    <w:rsid w:val="00242666"/>
    <w:rsid w:val="002621E0"/>
    <w:rsid w:val="00264FE7"/>
    <w:rsid w:val="002660FA"/>
    <w:rsid w:val="0027365F"/>
    <w:rsid w:val="0027460A"/>
    <w:rsid w:val="002833F3"/>
    <w:rsid w:val="00292542"/>
    <w:rsid w:val="00294F2F"/>
    <w:rsid w:val="002A0EC5"/>
    <w:rsid w:val="002A686B"/>
    <w:rsid w:val="002B4C9F"/>
    <w:rsid w:val="002B589C"/>
    <w:rsid w:val="002C7265"/>
    <w:rsid w:val="002D1187"/>
    <w:rsid w:val="002D17D4"/>
    <w:rsid w:val="002D2532"/>
    <w:rsid w:val="002E00A0"/>
    <w:rsid w:val="002F2437"/>
    <w:rsid w:val="002F768C"/>
    <w:rsid w:val="0031087E"/>
    <w:rsid w:val="003117D8"/>
    <w:rsid w:val="003155A9"/>
    <w:rsid w:val="0033209E"/>
    <w:rsid w:val="0033684F"/>
    <w:rsid w:val="0034124D"/>
    <w:rsid w:val="00344C89"/>
    <w:rsid w:val="0035799F"/>
    <w:rsid w:val="0037559C"/>
    <w:rsid w:val="00376F9B"/>
    <w:rsid w:val="00377985"/>
    <w:rsid w:val="00382A9D"/>
    <w:rsid w:val="00390877"/>
    <w:rsid w:val="00393993"/>
    <w:rsid w:val="00394996"/>
    <w:rsid w:val="00397D77"/>
    <w:rsid w:val="003A382E"/>
    <w:rsid w:val="003B4564"/>
    <w:rsid w:val="003C0CB0"/>
    <w:rsid w:val="003C3CBC"/>
    <w:rsid w:val="003D6C56"/>
    <w:rsid w:val="003F06D8"/>
    <w:rsid w:val="00400532"/>
    <w:rsid w:val="00414A51"/>
    <w:rsid w:val="00422F80"/>
    <w:rsid w:val="00433548"/>
    <w:rsid w:val="0044414E"/>
    <w:rsid w:val="004444EE"/>
    <w:rsid w:val="0044624D"/>
    <w:rsid w:val="00450197"/>
    <w:rsid w:val="004507E9"/>
    <w:rsid w:val="00454641"/>
    <w:rsid w:val="00471BBC"/>
    <w:rsid w:val="00473F8C"/>
    <w:rsid w:val="00476193"/>
    <w:rsid w:val="004807D1"/>
    <w:rsid w:val="00485B6E"/>
    <w:rsid w:val="00485FA3"/>
    <w:rsid w:val="004933D0"/>
    <w:rsid w:val="0049793D"/>
    <w:rsid w:val="004B5B67"/>
    <w:rsid w:val="004C1DD3"/>
    <w:rsid w:val="004C3DB5"/>
    <w:rsid w:val="004C470D"/>
    <w:rsid w:val="004D1C45"/>
    <w:rsid w:val="004D427A"/>
    <w:rsid w:val="004D4753"/>
    <w:rsid w:val="004E2988"/>
    <w:rsid w:val="00501635"/>
    <w:rsid w:val="00506F65"/>
    <w:rsid w:val="00510330"/>
    <w:rsid w:val="005123E6"/>
    <w:rsid w:val="005134A4"/>
    <w:rsid w:val="00514E98"/>
    <w:rsid w:val="00530EC3"/>
    <w:rsid w:val="00532897"/>
    <w:rsid w:val="00540EF8"/>
    <w:rsid w:val="00542A72"/>
    <w:rsid w:val="0054618E"/>
    <w:rsid w:val="00566FDD"/>
    <w:rsid w:val="0058788E"/>
    <w:rsid w:val="00590DB3"/>
    <w:rsid w:val="005A472B"/>
    <w:rsid w:val="005A6FDF"/>
    <w:rsid w:val="005A7444"/>
    <w:rsid w:val="005B0C3C"/>
    <w:rsid w:val="005B447B"/>
    <w:rsid w:val="005D32E4"/>
    <w:rsid w:val="005D3848"/>
    <w:rsid w:val="005D3A02"/>
    <w:rsid w:val="005E39F3"/>
    <w:rsid w:val="005E4E89"/>
    <w:rsid w:val="005E7058"/>
    <w:rsid w:val="005E7A87"/>
    <w:rsid w:val="005F5352"/>
    <w:rsid w:val="00614903"/>
    <w:rsid w:val="00616828"/>
    <w:rsid w:val="0062790E"/>
    <w:rsid w:val="00630B5B"/>
    <w:rsid w:val="00640239"/>
    <w:rsid w:val="006632B0"/>
    <w:rsid w:val="00675641"/>
    <w:rsid w:val="006810E8"/>
    <w:rsid w:val="006846AE"/>
    <w:rsid w:val="006868AD"/>
    <w:rsid w:val="0069041C"/>
    <w:rsid w:val="00690CC3"/>
    <w:rsid w:val="00692CEC"/>
    <w:rsid w:val="0069685E"/>
    <w:rsid w:val="006A09A2"/>
    <w:rsid w:val="006B10FA"/>
    <w:rsid w:val="006B76E6"/>
    <w:rsid w:val="006C23D9"/>
    <w:rsid w:val="006C3882"/>
    <w:rsid w:val="006C627F"/>
    <w:rsid w:val="006C7FE7"/>
    <w:rsid w:val="006D4F0B"/>
    <w:rsid w:val="006F160B"/>
    <w:rsid w:val="00700A0C"/>
    <w:rsid w:val="00700A59"/>
    <w:rsid w:val="00701490"/>
    <w:rsid w:val="00723186"/>
    <w:rsid w:val="00725A0F"/>
    <w:rsid w:val="00727B23"/>
    <w:rsid w:val="00750684"/>
    <w:rsid w:val="00766472"/>
    <w:rsid w:val="00766C76"/>
    <w:rsid w:val="007708A1"/>
    <w:rsid w:val="00776DEC"/>
    <w:rsid w:val="007A3342"/>
    <w:rsid w:val="007B4CD1"/>
    <w:rsid w:val="007C7286"/>
    <w:rsid w:val="007D1F1C"/>
    <w:rsid w:val="007D69D8"/>
    <w:rsid w:val="007D7930"/>
    <w:rsid w:val="007E73A5"/>
    <w:rsid w:val="00801309"/>
    <w:rsid w:val="00804FEB"/>
    <w:rsid w:val="008061C5"/>
    <w:rsid w:val="00806E28"/>
    <w:rsid w:val="008118E2"/>
    <w:rsid w:val="00834D49"/>
    <w:rsid w:val="008358AE"/>
    <w:rsid w:val="008363FF"/>
    <w:rsid w:val="0086271D"/>
    <w:rsid w:val="00863F46"/>
    <w:rsid w:val="00865870"/>
    <w:rsid w:val="00883780"/>
    <w:rsid w:val="00891B0F"/>
    <w:rsid w:val="008948B2"/>
    <w:rsid w:val="008A4647"/>
    <w:rsid w:val="008A6FE8"/>
    <w:rsid w:val="008B766A"/>
    <w:rsid w:val="008D2288"/>
    <w:rsid w:val="008E1131"/>
    <w:rsid w:val="0090732E"/>
    <w:rsid w:val="00907605"/>
    <w:rsid w:val="00913A99"/>
    <w:rsid w:val="00915D85"/>
    <w:rsid w:val="00922196"/>
    <w:rsid w:val="009419FD"/>
    <w:rsid w:val="00941F1D"/>
    <w:rsid w:val="00950A64"/>
    <w:rsid w:val="009758DC"/>
    <w:rsid w:val="00976538"/>
    <w:rsid w:val="00982B91"/>
    <w:rsid w:val="0098526B"/>
    <w:rsid w:val="0098703A"/>
    <w:rsid w:val="009A4448"/>
    <w:rsid w:val="009C282D"/>
    <w:rsid w:val="009D0714"/>
    <w:rsid w:val="009D14DE"/>
    <w:rsid w:val="009D39C7"/>
    <w:rsid w:val="009D6207"/>
    <w:rsid w:val="009F56CC"/>
    <w:rsid w:val="009F5793"/>
    <w:rsid w:val="00A01886"/>
    <w:rsid w:val="00A1281C"/>
    <w:rsid w:val="00A21047"/>
    <w:rsid w:val="00A256CA"/>
    <w:rsid w:val="00A278D3"/>
    <w:rsid w:val="00A32763"/>
    <w:rsid w:val="00A368F6"/>
    <w:rsid w:val="00A455EB"/>
    <w:rsid w:val="00A55D62"/>
    <w:rsid w:val="00A61564"/>
    <w:rsid w:val="00A626FD"/>
    <w:rsid w:val="00A64C56"/>
    <w:rsid w:val="00A867D4"/>
    <w:rsid w:val="00A93681"/>
    <w:rsid w:val="00AA0BBD"/>
    <w:rsid w:val="00AC4D6F"/>
    <w:rsid w:val="00AE3641"/>
    <w:rsid w:val="00AE78BE"/>
    <w:rsid w:val="00B00741"/>
    <w:rsid w:val="00B1168D"/>
    <w:rsid w:val="00B37185"/>
    <w:rsid w:val="00B43762"/>
    <w:rsid w:val="00B44D1B"/>
    <w:rsid w:val="00B4639A"/>
    <w:rsid w:val="00B54FB7"/>
    <w:rsid w:val="00B6097C"/>
    <w:rsid w:val="00B74320"/>
    <w:rsid w:val="00B801CD"/>
    <w:rsid w:val="00BA1BBB"/>
    <w:rsid w:val="00BB1E89"/>
    <w:rsid w:val="00BC5504"/>
    <w:rsid w:val="00BD4420"/>
    <w:rsid w:val="00BD516F"/>
    <w:rsid w:val="00BE14A1"/>
    <w:rsid w:val="00BE1AFB"/>
    <w:rsid w:val="00BE67DC"/>
    <w:rsid w:val="00BF4DDE"/>
    <w:rsid w:val="00C212D4"/>
    <w:rsid w:val="00C2475C"/>
    <w:rsid w:val="00C321B8"/>
    <w:rsid w:val="00C4435E"/>
    <w:rsid w:val="00C51121"/>
    <w:rsid w:val="00C562F2"/>
    <w:rsid w:val="00C626E1"/>
    <w:rsid w:val="00C82379"/>
    <w:rsid w:val="00C87A6B"/>
    <w:rsid w:val="00C94B76"/>
    <w:rsid w:val="00CA61A3"/>
    <w:rsid w:val="00CA728D"/>
    <w:rsid w:val="00CA7DF3"/>
    <w:rsid w:val="00CB1CA5"/>
    <w:rsid w:val="00CB7144"/>
    <w:rsid w:val="00CC151E"/>
    <w:rsid w:val="00CC201D"/>
    <w:rsid w:val="00CE2770"/>
    <w:rsid w:val="00CE384E"/>
    <w:rsid w:val="00CE3DE8"/>
    <w:rsid w:val="00CF5498"/>
    <w:rsid w:val="00D1002C"/>
    <w:rsid w:val="00D11C8F"/>
    <w:rsid w:val="00D13A7E"/>
    <w:rsid w:val="00D21EFE"/>
    <w:rsid w:val="00D33022"/>
    <w:rsid w:val="00D3542F"/>
    <w:rsid w:val="00D46C14"/>
    <w:rsid w:val="00D54945"/>
    <w:rsid w:val="00D5647A"/>
    <w:rsid w:val="00D66E51"/>
    <w:rsid w:val="00D737CA"/>
    <w:rsid w:val="00D81F9D"/>
    <w:rsid w:val="00D8741F"/>
    <w:rsid w:val="00D902A2"/>
    <w:rsid w:val="00DB74A5"/>
    <w:rsid w:val="00DC23B3"/>
    <w:rsid w:val="00DC2BD2"/>
    <w:rsid w:val="00DC4EF7"/>
    <w:rsid w:val="00DD0008"/>
    <w:rsid w:val="00DD768F"/>
    <w:rsid w:val="00DE08FB"/>
    <w:rsid w:val="00DE23EA"/>
    <w:rsid w:val="00E02338"/>
    <w:rsid w:val="00E12A8D"/>
    <w:rsid w:val="00E135BA"/>
    <w:rsid w:val="00E44583"/>
    <w:rsid w:val="00E565B7"/>
    <w:rsid w:val="00E6208F"/>
    <w:rsid w:val="00E622C9"/>
    <w:rsid w:val="00E63BBF"/>
    <w:rsid w:val="00E74C8E"/>
    <w:rsid w:val="00E773E7"/>
    <w:rsid w:val="00E839ED"/>
    <w:rsid w:val="00E84C69"/>
    <w:rsid w:val="00E90AC9"/>
    <w:rsid w:val="00EA0C12"/>
    <w:rsid w:val="00EA5E4D"/>
    <w:rsid w:val="00EC7970"/>
    <w:rsid w:val="00ED4B43"/>
    <w:rsid w:val="00EE3534"/>
    <w:rsid w:val="00EE695D"/>
    <w:rsid w:val="00EF041C"/>
    <w:rsid w:val="00F00055"/>
    <w:rsid w:val="00F127D8"/>
    <w:rsid w:val="00F20AD3"/>
    <w:rsid w:val="00F2370B"/>
    <w:rsid w:val="00F421C7"/>
    <w:rsid w:val="00F476FC"/>
    <w:rsid w:val="00F52C49"/>
    <w:rsid w:val="00F53642"/>
    <w:rsid w:val="00F66315"/>
    <w:rsid w:val="00F749AB"/>
    <w:rsid w:val="00F81AD6"/>
    <w:rsid w:val="00F85963"/>
    <w:rsid w:val="00F90979"/>
    <w:rsid w:val="00F95930"/>
    <w:rsid w:val="00FA2C5F"/>
    <w:rsid w:val="00FA46F3"/>
    <w:rsid w:val="00FC29C4"/>
    <w:rsid w:val="00FC60D5"/>
    <w:rsid w:val="00FC6C14"/>
    <w:rsid w:val="00FD00FB"/>
    <w:rsid w:val="00FD1D29"/>
    <w:rsid w:val="00FE1B12"/>
    <w:rsid w:val="00FE31A5"/>
    <w:rsid w:val="00FE79BF"/>
    <w:rsid w:val="00FF36D7"/>
    <w:rsid w:val="1EF797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0428B7"/>
  <w15:chartTrackingRefBased/>
  <w15:docId w15:val="{25302488-A0A4-4B0B-B7F3-7661BDFC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0A0"/>
  </w:style>
  <w:style w:type="paragraph" w:styleId="Footer">
    <w:name w:val="footer"/>
    <w:basedOn w:val="Normal"/>
    <w:link w:val="FooterChar"/>
    <w:uiPriority w:val="99"/>
    <w:unhideWhenUsed/>
    <w:rsid w:val="002E0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0A0"/>
  </w:style>
  <w:style w:type="table" w:styleId="TableGrid">
    <w:name w:val="Table Grid"/>
    <w:basedOn w:val="TableNormal"/>
    <w:uiPriority w:val="39"/>
    <w:rsid w:val="0051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AD3"/>
    <w:pPr>
      <w:ind w:left="720"/>
      <w:contextualSpacing/>
    </w:pPr>
  </w:style>
  <w:style w:type="character" w:styleId="CommentReference">
    <w:name w:val="annotation reference"/>
    <w:basedOn w:val="DefaultParagraphFont"/>
    <w:uiPriority w:val="99"/>
    <w:semiHidden/>
    <w:unhideWhenUsed/>
    <w:rsid w:val="00E135BA"/>
    <w:rPr>
      <w:sz w:val="16"/>
      <w:szCs w:val="16"/>
    </w:rPr>
  </w:style>
  <w:style w:type="paragraph" w:styleId="CommentText">
    <w:name w:val="annotation text"/>
    <w:basedOn w:val="Normal"/>
    <w:link w:val="CommentTextChar"/>
    <w:uiPriority w:val="99"/>
    <w:semiHidden/>
    <w:unhideWhenUsed/>
    <w:rsid w:val="00E135BA"/>
    <w:pPr>
      <w:spacing w:line="240" w:lineRule="auto"/>
    </w:pPr>
    <w:rPr>
      <w:sz w:val="20"/>
      <w:szCs w:val="20"/>
    </w:rPr>
  </w:style>
  <w:style w:type="character" w:customStyle="1" w:styleId="CommentTextChar">
    <w:name w:val="Comment Text Char"/>
    <w:basedOn w:val="DefaultParagraphFont"/>
    <w:link w:val="CommentText"/>
    <w:uiPriority w:val="99"/>
    <w:semiHidden/>
    <w:rsid w:val="00E135BA"/>
    <w:rPr>
      <w:sz w:val="20"/>
      <w:szCs w:val="20"/>
    </w:rPr>
  </w:style>
  <w:style w:type="paragraph" w:styleId="CommentSubject">
    <w:name w:val="annotation subject"/>
    <w:basedOn w:val="CommentText"/>
    <w:next w:val="CommentText"/>
    <w:link w:val="CommentSubjectChar"/>
    <w:uiPriority w:val="99"/>
    <w:semiHidden/>
    <w:unhideWhenUsed/>
    <w:rsid w:val="00E135BA"/>
    <w:rPr>
      <w:b/>
      <w:bCs/>
    </w:rPr>
  </w:style>
  <w:style w:type="character" w:customStyle="1" w:styleId="CommentSubjectChar">
    <w:name w:val="Comment Subject Char"/>
    <w:basedOn w:val="CommentTextChar"/>
    <w:link w:val="CommentSubject"/>
    <w:uiPriority w:val="99"/>
    <w:semiHidden/>
    <w:rsid w:val="00E135BA"/>
    <w:rPr>
      <w:b/>
      <w:bCs/>
      <w:sz w:val="20"/>
      <w:szCs w:val="20"/>
    </w:rPr>
  </w:style>
  <w:style w:type="paragraph" w:styleId="BalloonText">
    <w:name w:val="Balloon Text"/>
    <w:basedOn w:val="Normal"/>
    <w:link w:val="BalloonTextChar"/>
    <w:uiPriority w:val="99"/>
    <w:semiHidden/>
    <w:unhideWhenUsed/>
    <w:rsid w:val="00E13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5BA"/>
    <w:rPr>
      <w:rFonts w:ascii="Segoe UI" w:hAnsi="Segoe UI" w:cs="Segoe UI"/>
      <w:sz w:val="18"/>
      <w:szCs w:val="18"/>
    </w:rPr>
  </w:style>
  <w:style w:type="character" w:styleId="Hyperlink">
    <w:name w:val="Hyperlink"/>
    <w:basedOn w:val="DefaultParagraphFont"/>
    <w:uiPriority w:val="99"/>
    <w:unhideWhenUsed/>
    <w:rsid w:val="00107ED6"/>
    <w:rPr>
      <w:color w:val="0563C1" w:themeColor="hyperlink"/>
      <w:u w:val="single"/>
    </w:rPr>
  </w:style>
  <w:style w:type="paragraph" w:styleId="Revision">
    <w:name w:val="Revision"/>
    <w:hidden/>
    <w:uiPriority w:val="99"/>
    <w:semiHidden/>
    <w:rsid w:val="004E2988"/>
    <w:pPr>
      <w:spacing w:after="0" w:line="240" w:lineRule="auto"/>
    </w:pPr>
  </w:style>
  <w:style w:type="character" w:styleId="FollowedHyperlink">
    <w:name w:val="FollowedHyperlink"/>
    <w:basedOn w:val="DefaultParagraphFont"/>
    <w:uiPriority w:val="99"/>
    <w:semiHidden/>
    <w:unhideWhenUsed/>
    <w:rsid w:val="00675641"/>
    <w:rPr>
      <w:color w:val="954F72" w:themeColor="followedHyperlink"/>
      <w:u w:val="single"/>
    </w:rPr>
  </w:style>
  <w:style w:type="paragraph" w:customStyle="1" w:styleId="Default">
    <w:name w:val="Default"/>
    <w:rsid w:val="00F52C4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pa.gov/fuels-registration-reporting-and-compliance-help/reporting-fuel-programs"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www.ecfr.gov/cgi-bin/text-idx?SID=354294fee688f6d54979e2638c0decf5&amp;node=se40.17.80_11451&amp;rgn=div8)"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2016-10-28T04:00:00+00:00</Document_x0020_Creation_x0020_Date>
    <EPA_x0020_Office xmlns="4ffa91fb-a0ff-4ac5-b2db-65c790d184a4">OAR-OTAQ-CD-FCC</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Larson, Ben</DisplayName>
        <AccountId>3545</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5ebc2bf6-741b-4261-8068-f55a73999942">
      <UserInfo>
        <DisplayName>Pastorkovich, Anne-Marie</DisplayName>
        <AccountId>16</AccountId>
        <AccountType/>
      </UserInfo>
      <UserInfo>
        <DisplayName>Feldman, Angelina</DisplayName>
        <AccountId>37</AccountId>
        <AccountType/>
      </UserInfo>
      <UserInfo>
        <DisplayName>Dong, Jaimee</DisplayName>
        <AccountId>60</AccountId>
        <AccountType/>
      </UserInfo>
      <UserInfo>
        <DisplayName>Goldman, Mark</DisplayName>
        <AccountId>67</AccountId>
        <AccountType/>
      </UserInfo>
      <UserInfo>
        <DisplayName>Anderson, Robert</DisplayName>
        <AccountId>32</AccountId>
        <AccountType/>
      </UserInfo>
      <UserInfo>
        <DisplayName>Manners, Mary</DisplayName>
        <AccountId>61</AccountId>
        <AccountType/>
      </UserInfo>
      <UserInfo>
        <DisplayName>Weihrauch, John</DisplayName>
        <AccountId>6</AccountId>
        <AccountType/>
      </UserInfo>
      <UserInfo>
        <DisplayName>Larson, Ben</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049AEE-A16B-4C7A-B162-E13471BDC154}">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2.xml><?xml version="1.0" encoding="utf-8"?>
<ds:datastoreItem xmlns:ds="http://schemas.openxmlformats.org/officeDocument/2006/customXml" ds:itemID="{56CE63EA-F603-40F8-B47D-AFC88BDB5F0E}">
  <ds:schemaRefs>
    <ds:schemaRef ds:uri="http://schemas.microsoft.com/sharepoint/v3/contenttype/forms"/>
  </ds:schemaRefs>
</ds:datastoreItem>
</file>

<file path=customXml/itemProps3.xml><?xml version="1.0" encoding="utf-8"?>
<ds:datastoreItem xmlns:ds="http://schemas.openxmlformats.org/officeDocument/2006/customXml" ds:itemID="{68A2F5C0-69BA-47AC-BDAE-D202C3E09002}">
  <ds:schemaRefs>
    <ds:schemaRef ds:uri="Microsoft.SharePoint.Taxonomy.ContentTypeSync"/>
  </ds:schemaRefs>
</ds:datastoreItem>
</file>

<file path=customXml/itemProps4.xml><?xml version="1.0" encoding="utf-8"?>
<ds:datastoreItem xmlns:ds="http://schemas.openxmlformats.org/officeDocument/2006/customXml" ds:itemID="{D63284F8-7409-4B37-963D-3F6CE30089EE}">
  <ds:schemaRefs>
    <ds:schemaRef ds:uri="http://schemas.openxmlformats.org/officeDocument/2006/bibliography"/>
  </ds:schemaRefs>
</ds:datastoreItem>
</file>

<file path=customXml/itemProps5.xml><?xml version="1.0" encoding="utf-8"?>
<ds:datastoreItem xmlns:ds="http://schemas.openxmlformats.org/officeDocument/2006/customXml" ds:itemID="{8662E3E1-DAC2-4B26-8951-3404A08D2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forms template</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 template</dc:title>
  <dc:creator>Larson, Ben</dc:creator>
  <cp:lastModifiedBy>Larson, Ben</cp:lastModifiedBy>
  <cp:revision>3</cp:revision>
  <cp:lastPrinted>2017-01-09T19:56:00Z</cp:lastPrinted>
  <dcterms:created xsi:type="dcterms:W3CDTF">2022-11-30T16:37:00Z</dcterms:created>
  <dcterms:modified xsi:type="dcterms:W3CDTF">2022-11-30T16:40:00Z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TaxKeyword">
    <vt:lpwstr/>
  </property>
</Properties>
</file>