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P="00F27C2C" w14:paraId="33BC8370" w14:textId="77777777">
      <w:pPr>
        <w:spacing w:after="0" w:line="240" w:lineRule="auto"/>
        <w:jc w:val="center"/>
        <w:rPr>
          <w:rFonts w:eastAsia="Calibri" w:cs="Times New Roman"/>
          <w:b/>
          <w:szCs w:val="24"/>
        </w:rPr>
      </w:pPr>
    </w:p>
    <w:p w:rsidR="00F27C2C" w:rsidRPr="003E0A5C" w:rsidP="00F27C2C" w14:paraId="620B2871"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F27C2C" w:rsidRPr="007F27B2" w:rsidP="00F27C2C" w14:paraId="611B5F33" w14:textId="45F9C763">
      <w:pPr>
        <w:spacing w:after="0" w:line="240" w:lineRule="auto"/>
        <w:jc w:val="center"/>
        <w:rPr>
          <w:b/>
        </w:rPr>
      </w:pPr>
      <w:r>
        <w:rPr>
          <w:rFonts w:eastAsia="Calibri" w:cs="Times New Roman"/>
          <w:b/>
          <w:szCs w:val="24"/>
        </w:rPr>
        <w:t>[</w:t>
      </w:r>
      <w:r w:rsidR="005B540F">
        <w:rPr>
          <w:rFonts w:eastAsia="Calibri" w:cs="Times New Roman"/>
          <w:b/>
          <w:szCs w:val="24"/>
        </w:rPr>
        <w:t>Whistleblower Program Forms</w:t>
      </w:r>
      <w:r w:rsidRPr="007F27B2">
        <w:rPr>
          <w:b/>
        </w:rPr>
        <w:t>]</w:t>
      </w:r>
    </w:p>
    <w:p w:rsidR="00F27C2C" w:rsidRPr="007F27B2" w:rsidP="00F27C2C" w14:paraId="722013CC" w14:textId="77777777">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Pr>
          <w:rFonts w:eastAsia="Calibri" w:cs="Times New Roman"/>
          <w:b/>
          <w:szCs w:val="24"/>
        </w:rPr>
        <w:t>(</w:t>
      </w:r>
      <w:r w:rsidRPr="000A650D">
        <w:rPr>
          <w:b/>
          <w:highlight w:val="cyan"/>
        </w:rPr>
        <w:t>New or assigned number</w:t>
      </w:r>
      <w:r w:rsidRPr="007F27B2">
        <w:rPr>
          <w:b/>
        </w:rPr>
        <w:t>)</w:t>
      </w:r>
    </w:p>
    <w:p w:rsidR="00F27C2C" w:rsidP="00F27C2C" w14:paraId="53A46501" w14:textId="77777777">
      <w:pPr>
        <w:autoSpaceDE w:val="0"/>
        <w:autoSpaceDN w:val="0"/>
        <w:adjustRightInd w:val="0"/>
        <w:spacing w:after="0" w:line="240" w:lineRule="auto"/>
        <w:rPr>
          <w:rFonts w:cs="Times New Roman"/>
          <w:szCs w:val="24"/>
        </w:rPr>
      </w:pPr>
    </w:p>
    <w:p w:rsidR="001A4BFA" w:rsidP="007D45F3" w14:paraId="45ADC451" w14:textId="3C2E1761">
      <w:pPr>
        <w:autoSpaceDE w:val="0"/>
        <w:autoSpaceDN w:val="0"/>
        <w:adjustRightInd w:val="0"/>
        <w:spacing w:after="0" w:line="240" w:lineRule="auto"/>
        <w:rPr>
          <w:rFonts w:cs="Times New Roman"/>
          <w:b/>
          <w:szCs w:val="24"/>
        </w:rPr>
      </w:pPr>
      <w:bookmarkStart w:id="0" w:name="_Hlk49938575"/>
      <w:r w:rsidRPr="00DD5373">
        <w:rPr>
          <w:rFonts w:cs="Times New Roman"/>
          <w:b/>
          <w:szCs w:val="24"/>
        </w:rPr>
        <w:t>Abstract</w:t>
      </w:r>
      <w:bookmarkStart w:id="1" w:name="_Hlk47077366"/>
      <w:r w:rsidRPr="00DD5373">
        <w:rPr>
          <w:rFonts w:cs="Times New Roman"/>
          <w:b/>
          <w:szCs w:val="24"/>
        </w:rPr>
        <w:t>:</w:t>
      </w:r>
      <w:bookmarkEnd w:id="0"/>
      <w:bookmarkEnd w:id="1"/>
      <w:r w:rsidRPr="006B5585" w:rsidR="006B5585">
        <w:rPr>
          <w:rStyle w:val="FootnoteReference"/>
          <w:rFonts w:cs="Times New Roman"/>
          <w:b/>
          <w:szCs w:val="24"/>
        </w:rPr>
        <w:t xml:space="preserve"> </w:t>
      </w:r>
      <w:r>
        <w:rPr>
          <w:rStyle w:val="FootnoteReference"/>
          <w:rFonts w:cs="Times New Roman"/>
          <w:b/>
          <w:szCs w:val="24"/>
        </w:rPr>
        <w:footnoteReference w:id="2"/>
      </w:r>
    </w:p>
    <w:p w:rsidR="007D45F3" w:rsidRPr="007D45F3" w:rsidP="007D45F3" w14:paraId="26D3BDF1" w14:textId="77777777">
      <w:pPr>
        <w:autoSpaceDE w:val="0"/>
        <w:autoSpaceDN w:val="0"/>
        <w:adjustRightInd w:val="0"/>
        <w:spacing w:after="0" w:line="240" w:lineRule="auto"/>
        <w:rPr>
          <w:rFonts w:cs="Times New Roman"/>
          <w:b/>
          <w:szCs w:val="24"/>
        </w:rPr>
      </w:pPr>
    </w:p>
    <w:p w:rsidR="00B654DD" w:rsidP="00052083" w14:paraId="1AFAD6B5" w14:textId="072F9EFE">
      <w:pPr>
        <w:pStyle w:val="ListParagraph"/>
        <w:spacing w:after="0" w:line="240" w:lineRule="auto"/>
        <w:ind w:left="0"/>
      </w:pPr>
      <w:r>
        <w:t xml:space="preserve">This proposed </w:t>
      </w:r>
      <w:r w:rsidR="002E3448">
        <w:t xml:space="preserve">information </w:t>
      </w:r>
      <w:r>
        <w:t xml:space="preserve">collection </w:t>
      </w:r>
      <w:r w:rsidR="002E3448">
        <w:t xml:space="preserve">request (ICR) </w:t>
      </w:r>
      <w:r>
        <w:t>relates to three</w:t>
      </w:r>
      <w:r w:rsidR="00055D44">
        <w:t xml:space="preserve"> new</w:t>
      </w:r>
      <w:r>
        <w:t xml:space="preserve"> forms necessary for the efficient operation of </w:t>
      </w:r>
      <w:r w:rsidR="00CD53A5">
        <w:t xml:space="preserve">the </w:t>
      </w:r>
      <w:r w:rsidRPr="00CD53A5" w:rsidR="00CD53A5">
        <w:t>National Highway Traffic Safety Administration</w:t>
      </w:r>
      <w:r w:rsidR="00CD53A5">
        <w:t>’s</w:t>
      </w:r>
      <w:r w:rsidRPr="00CD53A5" w:rsidR="00CD53A5">
        <w:t xml:space="preserve"> </w:t>
      </w:r>
      <w:r w:rsidR="00CD53A5">
        <w:t>(</w:t>
      </w:r>
      <w:r w:rsidR="00445157">
        <w:t>NHTSA</w:t>
      </w:r>
      <w:r w:rsidR="00CD53A5">
        <w:t>)</w:t>
      </w:r>
      <w:r w:rsidR="00445157">
        <w:t xml:space="preserve"> whistleblower program, as established by </w:t>
      </w:r>
      <w:r>
        <w:t>49 U.S.C. 30172 (the Whistleblower Act)</w:t>
      </w:r>
      <w:r w:rsidR="00445157">
        <w:t>.</w:t>
      </w:r>
      <w:r>
        <w:t xml:space="preserve"> The Whistleblower Act authorizes the Secretary of Transportation</w:t>
      </w:r>
      <w:r w:rsidR="00FB5F8A">
        <w:t xml:space="preserve"> (the Secretary)</w:t>
      </w:r>
      <w:r w:rsidR="00824289">
        <w:t xml:space="preserve"> </w:t>
      </w:r>
      <w:r>
        <w:t xml:space="preserve">to pay an award to eligible whistleblowers who voluntarily provide original </w:t>
      </w:r>
      <w:r>
        <w:t>information, if</w:t>
      </w:r>
      <w:r>
        <w:t xml:space="preserve"> the information provided leads to the successful resolution of a covered action.</w:t>
      </w:r>
      <w:r w:rsidR="00445157">
        <w:t xml:space="preserve">  The three forms are the WB-INFO form, the WB-AWARD form, and the WB-RELEASE form. </w:t>
      </w:r>
      <w:r w:rsidR="000253D7">
        <w:t>All of</w:t>
      </w:r>
      <w:r w:rsidR="000253D7">
        <w:t xml:space="preserve"> the information collections are collected on an </w:t>
      </w:r>
      <w:r w:rsidR="00D54767">
        <w:t>as</w:t>
      </w:r>
      <w:r w:rsidR="000253D7">
        <w:t>-</w:t>
      </w:r>
      <w:r w:rsidR="00D54767">
        <w:t>needed basis</w:t>
      </w:r>
      <w:r w:rsidR="000253D7">
        <w:t xml:space="preserve">. One of the information collections is completely voluntary and the other two are </w:t>
      </w:r>
      <w:r w:rsidR="000253D7">
        <w:t>voluntary,</w:t>
      </w:r>
      <w:r w:rsidR="00BC35F8">
        <w:t xml:space="preserve"> </w:t>
      </w:r>
      <w:r w:rsidR="000253D7">
        <w:t>but</w:t>
      </w:r>
      <w:r w:rsidR="000253D7">
        <w:t xml:space="preserve"> required to receive a benefit. U</w:t>
      </w:r>
      <w:r w:rsidR="00153DF0">
        <w:t xml:space="preserve">nder the proposed regulations, a potential whistleblower </w:t>
      </w:r>
      <w:r w:rsidR="00FB5F8A">
        <w:t>is</w:t>
      </w:r>
      <w:r w:rsidR="00153DF0">
        <w:t xml:space="preserve"> </w:t>
      </w:r>
      <w:r w:rsidRPr="009D3809" w:rsidR="00153DF0">
        <w:t>required</w:t>
      </w:r>
      <w:r w:rsidR="00153DF0">
        <w:t xml:space="preserve"> to submit a WB-INFO form and to submit a WB-AWARD form </w:t>
      </w:r>
      <w:r w:rsidR="00153DF0">
        <w:t>in order to</w:t>
      </w:r>
      <w:r w:rsidR="00153DF0">
        <w:t xml:space="preserve"> qualify for a whistleblower award.  A potential whistleblower may choose to voluntarily submit the WB-RELEASE form.  </w:t>
      </w:r>
      <w:r w:rsidR="00445157">
        <w:t xml:space="preserve"> </w:t>
      </w:r>
    </w:p>
    <w:p w:rsidR="00B654DD" w:rsidP="00B654DD" w14:paraId="232FEE8E" w14:textId="77777777">
      <w:pPr>
        <w:spacing w:after="0" w:line="240" w:lineRule="auto"/>
        <w:ind w:firstLine="720"/>
      </w:pPr>
    </w:p>
    <w:p w:rsidR="007D45F3" w:rsidP="00C406D6" w14:paraId="50C9B629" w14:textId="3E9D9A59">
      <w:pPr>
        <w:spacing w:after="0" w:line="240" w:lineRule="auto"/>
      </w:pPr>
      <w:r>
        <w:t xml:space="preserve">The proposed WB-INFO form </w:t>
      </w:r>
      <w:r w:rsidR="00FB5F8A">
        <w:t>will be used to</w:t>
      </w:r>
      <w:r>
        <w:t xml:space="preserve"> permit </w:t>
      </w:r>
      <w:r w:rsidR="00FB5F8A">
        <w:t>NHTSA</w:t>
      </w:r>
      <w:r>
        <w:t xml:space="preserve"> and its staff to collect information from </w:t>
      </w:r>
      <w:r w:rsidR="0001069A">
        <w:t xml:space="preserve">potential </w:t>
      </w:r>
      <w:r>
        <w:t xml:space="preserve">whistleblowers </w:t>
      </w:r>
      <w:r w:rsidR="00D46BE9">
        <w:t xml:space="preserve">about themselves, their </w:t>
      </w:r>
      <w:r w:rsidR="0032325A">
        <w:t>legal representative</w:t>
      </w:r>
      <w:r w:rsidR="00D46BE9">
        <w:t xml:space="preserve">s, and their allegations </w:t>
      </w:r>
      <w:r>
        <w:t>re</w:t>
      </w:r>
      <w:r w:rsidR="00A82831">
        <w:t>lating to</w:t>
      </w:r>
      <w:r>
        <w:t xml:space="preserve"> any potential </w:t>
      </w:r>
      <w:r w:rsidR="00C66AF2">
        <w:t xml:space="preserve">violation </w:t>
      </w:r>
      <w:r>
        <w:t xml:space="preserve">of the Safety Act or regulation thereunder. </w:t>
      </w:r>
      <w:r w:rsidR="0001069A">
        <w:t>If a potential whistleblower proceeds anonymously, the individual must have a legal representative.  That legal representative will retain their client’s signed WB-INFO form.</w:t>
      </w:r>
      <w:r w:rsidR="00D46BE9">
        <w:t xml:space="preserve"> </w:t>
      </w:r>
      <w:r>
        <w:t xml:space="preserve">The WB-AWARD form would permit </w:t>
      </w:r>
      <w:r w:rsidR="00FB5F8A">
        <w:t>NHTSA</w:t>
      </w:r>
      <w:r>
        <w:t xml:space="preserve"> to collect information relating to a claimant’s eligibility for an award</w:t>
      </w:r>
      <w:r w:rsidR="00B5235A">
        <w:t>.</w:t>
      </w:r>
      <w:r>
        <w:t xml:space="preserve">  This would allow </w:t>
      </w:r>
      <w:r w:rsidR="00FB5F8A">
        <w:t>NHTSA’s Administrator</w:t>
      </w:r>
      <w:r>
        <w:t xml:space="preserve"> to determine claims for whistleblower awards.</w:t>
      </w:r>
      <w:r w:rsidR="00BF5A7B">
        <w:t xml:space="preserve">  </w:t>
      </w:r>
      <w:r>
        <w:t xml:space="preserve">The WB-RELEASE form would provide a means for the </w:t>
      </w:r>
      <w:r w:rsidR="0001069A">
        <w:t xml:space="preserve">potential </w:t>
      </w:r>
      <w:r>
        <w:t xml:space="preserve">whistleblower to provide consent for </w:t>
      </w:r>
      <w:r w:rsidR="00FB5F8A">
        <w:t>NHTSA</w:t>
      </w:r>
      <w:r>
        <w:t xml:space="preserve"> to disclose information which could reasonably be expected to reveal the identity of the </w:t>
      </w:r>
      <w:r w:rsidR="0001069A">
        <w:t xml:space="preserve">potential </w:t>
      </w:r>
      <w:r>
        <w:t xml:space="preserve">whistleblower.  Being able to disclose this information may allow </w:t>
      </w:r>
      <w:r w:rsidR="00FB5F8A">
        <w:t>NHTSA</w:t>
      </w:r>
      <w:r>
        <w:t xml:space="preserve"> to open a public investigation or </w:t>
      </w:r>
      <w:r w:rsidRPr="00CE5526">
        <w:t>proceed more efficiently</w:t>
      </w:r>
      <w:r>
        <w:t xml:space="preserve"> with an investigation into the </w:t>
      </w:r>
      <w:r w:rsidR="0001069A">
        <w:t xml:space="preserve">potential </w:t>
      </w:r>
      <w:r>
        <w:t>whistleblower’s allegations.</w:t>
      </w:r>
      <w:r w:rsidR="006B5585">
        <w:t xml:space="preserve"> </w:t>
      </w:r>
      <w:r w:rsidR="00BF5A7B">
        <w:t xml:space="preserve"> </w:t>
      </w:r>
    </w:p>
    <w:p w:rsidR="0001069A" w:rsidP="00A516E7" w14:paraId="30F1245F" w14:textId="77777777">
      <w:pPr>
        <w:pStyle w:val="ListParagraph"/>
        <w:spacing w:after="0" w:line="240" w:lineRule="auto"/>
        <w:ind w:left="0"/>
      </w:pPr>
    </w:p>
    <w:p w:rsidR="00C406D6" w:rsidP="00A516E7" w14:paraId="36859C67" w14:textId="68E305A4">
      <w:pPr>
        <w:pStyle w:val="ListParagraph"/>
        <w:spacing w:after="0" w:line="240" w:lineRule="auto"/>
        <w:ind w:left="0"/>
      </w:pPr>
      <w:r>
        <w:t>The likely respondents to proposed form</w:t>
      </w:r>
      <w:r w:rsidR="0036226C">
        <w:t>s</w:t>
      </w:r>
      <w:r w:rsidR="003D1281">
        <w:t>,</w:t>
      </w:r>
      <w:r>
        <w:t xml:space="preserve"> </w:t>
      </w:r>
      <w:r w:rsidR="0036226C">
        <w:t>the</w:t>
      </w:r>
      <w:r w:rsidR="003D1281">
        <w:t xml:space="preserve"> </w:t>
      </w:r>
      <w:r>
        <w:t>WB-INFO</w:t>
      </w:r>
      <w:r w:rsidR="0036226C">
        <w:t xml:space="preserve">, </w:t>
      </w:r>
      <w:r w:rsidR="003D1281">
        <w:t xml:space="preserve">the </w:t>
      </w:r>
      <w:r w:rsidR="0036226C">
        <w:t xml:space="preserve">WB-AWARD, and </w:t>
      </w:r>
      <w:r w:rsidR="003D1281">
        <w:t xml:space="preserve">the </w:t>
      </w:r>
      <w:r w:rsidR="0036226C">
        <w:t>WB-RELEASE</w:t>
      </w:r>
      <w:r w:rsidR="003D1281">
        <w:t>,</w:t>
      </w:r>
      <w:r>
        <w:t xml:space="preserve"> </w:t>
      </w:r>
      <w:r w:rsidR="007A65C6">
        <w:t>are</w:t>
      </w:r>
      <w:r>
        <w:t xml:space="preserve"> those employees or contractors of motor vehicle manufacturers, part suppliers, and dealerships who wish to provide </w:t>
      </w:r>
      <w:r w:rsidR="00FB5F8A">
        <w:t>NHTSA</w:t>
      </w:r>
      <w:r>
        <w:t xml:space="preserve"> staff with information relating to any potential motor vehicle defect, potential noncompliance, or any violation or alleged violation of any notification or reporting requirement of the Safety Act or regulation thereunder</w:t>
      </w:r>
      <w:r w:rsidR="00A82831">
        <w:t xml:space="preserve">.  </w:t>
      </w:r>
      <w:r w:rsidR="002173C8">
        <w:t>The anticipated recipients of the</w:t>
      </w:r>
      <w:r w:rsidR="00DE47BB">
        <w:t xml:space="preserve"> proposed</w:t>
      </w:r>
      <w:r w:rsidR="002173C8">
        <w:t xml:space="preserve"> WB-INFO, WB-AWARD and WB-RELEASE forms </w:t>
      </w:r>
      <w:r w:rsidR="007A65C6">
        <w:t>are</w:t>
      </w:r>
      <w:r w:rsidR="002173C8">
        <w:t xml:space="preserve"> those </w:t>
      </w:r>
      <w:r w:rsidR="00445157">
        <w:t xml:space="preserve">individuals </w:t>
      </w:r>
      <w:r w:rsidR="002173C8">
        <w:t>at NHTSA who have a need to know</w:t>
      </w:r>
      <w:r w:rsidR="00CD53A5">
        <w:t xml:space="preserve"> the information</w:t>
      </w:r>
      <w:r w:rsidR="002173C8">
        <w:t xml:space="preserve">.  This may include attorneys in NHTSA’s Office of the Chief Counsel and staff in </w:t>
      </w:r>
      <w:r w:rsidR="009511AD">
        <w:t>NHTSA’s</w:t>
      </w:r>
      <w:r w:rsidR="002173C8">
        <w:t xml:space="preserve"> Office of Enforcement.</w:t>
      </w:r>
    </w:p>
    <w:p w:rsidR="000A650D" w:rsidP="000A650D" w14:paraId="4654ED61" w14:textId="77777777">
      <w:pPr>
        <w:autoSpaceDE w:val="0"/>
        <w:autoSpaceDN w:val="0"/>
        <w:adjustRightInd w:val="0"/>
        <w:spacing w:after="0" w:line="240" w:lineRule="auto"/>
        <w:rPr>
          <w:rFonts w:cs="Times New Roman"/>
          <w:b/>
          <w:szCs w:val="24"/>
        </w:rPr>
      </w:pPr>
    </w:p>
    <w:p w:rsidR="000A650D" w:rsidRPr="00445157" w:rsidP="00445157" w14:paraId="43FFB591" w14:textId="6584F2F1">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154D7" w:rsidRPr="00D43081" w:rsidP="007A7BB5" w14:paraId="43E55058"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2" w:name="_Hlk51324508"/>
      <w:r w:rsidRPr="00ED6B6A">
        <w:rPr>
          <w:rFonts w:cs="Times New Roman"/>
          <w:b/>
          <w:szCs w:val="24"/>
        </w:rPr>
        <w:t>Explain the circumstances that mak</w:t>
      </w:r>
      <w:r w:rsidRPr="00ED6B6A" w:rsidR="004668D3">
        <w:rPr>
          <w:rFonts w:cs="Times New Roman"/>
          <w:b/>
          <w:szCs w:val="24"/>
        </w:rPr>
        <w:t>e the collection of information</w:t>
      </w:r>
      <w:r w:rsidRPr="00ED6B6A">
        <w:rPr>
          <w:rFonts w:cs="Times New Roman"/>
          <w:b/>
          <w:szCs w:val="24"/>
        </w:rPr>
        <w:t xml:space="preserve"> necessary. Identify any legal and administrative requirements that necessitate the collection. </w:t>
      </w:r>
      <w:r w:rsidRPr="00D43081">
        <w:rPr>
          <w:rFonts w:cs="Times New Roman"/>
          <w:b/>
          <w:szCs w:val="24"/>
        </w:rPr>
        <w:t>Attach a copy of the appropriate section of each statute and regulation mandating or authorizing the collection of information.</w:t>
      </w:r>
    </w:p>
    <w:bookmarkEnd w:id="2"/>
    <w:p w:rsidR="00483FC0" w:rsidP="00A516E7" w14:paraId="0D9BE398" w14:textId="0E187C70">
      <w:pPr>
        <w:spacing w:after="0" w:line="240" w:lineRule="auto"/>
      </w:pPr>
      <w:r w:rsidRPr="000123D2">
        <w:t xml:space="preserve">Whistleblowers from the motor vehicle industry have particularized knowledge and access to information and can identify </w:t>
      </w:r>
      <w:r>
        <w:t xml:space="preserve">motor vehicle safety </w:t>
      </w:r>
      <w:r w:rsidRPr="000123D2">
        <w:t xml:space="preserve">issues that otherwise </w:t>
      </w:r>
      <w:r>
        <w:t>might</w:t>
      </w:r>
      <w:r w:rsidRPr="000123D2">
        <w:t xml:space="preserve"> not come to light.  Such whistleblowers can and have provided critical assistance to </w:t>
      </w:r>
      <w:r w:rsidR="00FB5F8A">
        <w:t>NHTSA</w:t>
      </w:r>
      <w:r w:rsidRPr="000123D2">
        <w:t xml:space="preserve"> in understanding and investigating safety issues.</w:t>
      </w:r>
      <w:r>
        <w:t xml:space="preserve">  </w:t>
      </w:r>
      <w:r>
        <w:t xml:space="preserve">49 U.S.C. 30172 authorizes the Secretary of Transportation to pay awards of 10 to 30 percent of monetary sanctions collected in covered actions to whistleblowers who voluntarily provide original information that leads to the successful resolution of any administrative or judicial action, including any related administrative or judicial action, brought by the Secretary or the Attorney General under 49 U.S.C. Chapter 301 that in the aggregate results in monetary sanctions exceeding $1,000,000.  Proposed 49 CFR Part 513 </w:t>
      </w:r>
      <w:r w:rsidR="00CD53A5">
        <w:t xml:space="preserve">explains the scope of the program to the public and potential whistleblowers, </w:t>
      </w:r>
      <w:r>
        <w:t xml:space="preserve">defines certain terms critical to the operation of this program, outlines the procedures for potential whistleblowers to submit information to </w:t>
      </w:r>
      <w:r w:rsidR="00FB5F8A">
        <w:t>NHTSA</w:t>
      </w:r>
      <w:r>
        <w:t xml:space="preserve">, </w:t>
      </w:r>
      <w:r w:rsidR="009D3809">
        <w:t xml:space="preserve">and </w:t>
      </w:r>
      <w:r>
        <w:t xml:space="preserve">outlines the procedures for applying for awards and </w:t>
      </w:r>
      <w:r w:rsidR="00FB5F8A">
        <w:t>NHTSA’s Administrator</w:t>
      </w:r>
      <w:r>
        <w:t>’s procedures for making decisions on the claims.</w:t>
      </w:r>
    </w:p>
    <w:p w:rsidR="009511AD" w:rsidP="009511AD" w14:paraId="37C7C9E3" w14:textId="77777777">
      <w:pPr>
        <w:spacing w:after="0" w:line="240" w:lineRule="auto"/>
        <w:ind w:firstLine="720"/>
      </w:pPr>
    </w:p>
    <w:p w:rsidR="00483FC0" w:rsidP="00A516E7" w14:paraId="175059DC" w14:textId="1BFF6668">
      <w:pPr>
        <w:spacing w:after="0" w:line="240" w:lineRule="auto"/>
      </w:pPr>
      <w:r>
        <w:t>For</w:t>
      </w:r>
      <w:r>
        <w:t xml:space="preserve"> the program to effectively operate, the Proposed Rule</w:t>
      </w:r>
      <w:r w:rsidR="00D43081">
        <w:t xml:space="preserve">, </w:t>
      </w:r>
      <w:r w:rsidR="00FB5F8A">
        <w:t>49 CFR Part 513</w:t>
      </w:r>
      <w:r w:rsidR="00D43081">
        <w:t>,</w:t>
      </w:r>
      <w:r>
        <w:t xml:space="preserve"> contain</w:t>
      </w:r>
      <w:r w:rsidR="00FB5F8A">
        <w:t>s</w:t>
      </w:r>
      <w:r>
        <w:t xml:space="preserve"> “collection of information” requirements within the meaning of the Paperwork Reduction Act of 1995 and implement forms WB-INFO, WB-AWARD and WB-RELEASE to collect this information.</w:t>
      </w:r>
    </w:p>
    <w:p w:rsidR="007A65C6" w:rsidP="00A516E7" w14:paraId="5AB55CC9" w14:textId="7AB56395">
      <w:pPr>
        <w:spacing w:after="0" w:line="240" w:lineRule="auto"/>
      </w:pPr>
    </w:p>
    <w:p w:rsidR="007A65C6" w:rsidP="00A516E7" w14:paraId="1BBA3FCB" w14:textId="4219E647">
      <w:pPr>
        <w:spacing w:after="0" w:line="240" w:lineRule="auto"/>
      </w:pPr>
      <w:r>
        <w:t>A copy of 49 U.S.C. 30172 and</w:t>
      </w:r>
      <w:r w:rsidR="00D43081">
        <w:t xml:space="preserve"> Proposed</w:t>
      </w:r>
      <w:r>
        <w:t xml:space="preserve"> 49 CFR Part 513 are attached.</w:t>
      </w:r>
    </w:p>
    <w:p w:rsidR="007B7155" w:rsidP="00963239" w14:paraId="7F6EB69C" w14:textId="77777777">
      <w:pPr>
        <w:spacing w:after="0" w:line="240" w:lineRule="auto"/>
      </w:pPr>
    </w:p>
    <w:p w:rsidR="007A7BB5" w:rsidRPr="005271A9" w:rsidP="00963239" w14:paraId="1D889B10" w14:textId="704152DD">
      <w:pPr>
        <w:pStyle w:val="ListParagraph"/>
        <w:numPr>
          <w:ilvl w:val="0"/>
          <w:numId w:val="1"/>
        </w:numPr>
        <w:spacing w:after="0" w:line="240" w:lineRule="auto"/>
        <w:rPr>
          <w:b/>
        </w:rPr>
      </w:pPr>
      <w:bookmarkStart w:id="3" w:name="_Hlk51325321"/>
      <w:bookmarkStart w:id="4" w:name="_Hlk78838411"/>
      <w:r w:rsidRPr="005271A9">
        <w:rPr>
          <w:b/>
        </w:rPr>
        <w:t>Indicate how, by whom, and for what purpose the information is to be used. Except for a new collection, indicate the actual use the agency has made of the information received from the current collection</w:t>
      </w:r>
      <w:bookmarkEnd w:id="3"/>
      <w:r w:rsidRPr="005271A9">
        <w:rPr>
          <w:b/>
        </w:rPr>
        <w:t>.</w:t>
      </w:r>
    </w:p>
    <w:bookmarkEnd w:id="4"/>
    <w:p w:rsidR="009511AD" w:rsidP="009511AD" w14:paraId="077330F0" w14:textId="77777777">
      <w:pPr>
        <w:spacing w:after="0" w:line="240" w:lineRule="auto"/>
        <w:ind w:firstLine="720"/>
      </w:pPr>
    </w:p>
    <w:p w:rsidR="000123D2" w:rsidP="009511AD" w14:paraId="6F3A8958" w14:textId="4B636B93">
      <w:pPr>
        <w:autoSpaceDE w:val="0"/>
        <w:autoSpaceDN w:val="0"/>
        <w:adjustRightInd w:val="0"/>
        <w:spacing w:after="0" w:line="240" w:lineRule="auto"/>
        <w:ind w:firstLine="720"/>
      </w:pPr>
      <w:r w:rsidRPr="000123D2">
        <w:t>Th</w:t>
      </w:r>
      <w:r>
        <w:t>e</w:t>
      </w:r>
      <w:r w:rsidR="00D43081">
        <w:t xml:space="preserve"> proposed</w:t>
      </w:r>
      <w:r w:rsidRPr="000123D2">
        <w:t xml:space="preserve"> rules for implementing the whistleblower provisions of the </w:t>
      </w:r>
      <w:r w:rsidR="008740A3">
        <w:t>Whistleblower</w:t>
      </w:r>
      <w:r w:rsidRPr="000123D2">
        <w:t xml:space="preserve"> Act help ensure </w:t>
      </w:r>
      <w:r w:rsidR="00FB5F8A">
        <w:t>NHTSA</w:t>
      </w:r>
      <w:r w:rsidRPr="000123D2">
        <w:t xml:space="preserve"> receives whistleblower information in a manner that is most useful to its safety mission and that helps it carry out the legal protections afforded to whistleblowers.</w:t>
      </w:r>
      <w:r w:rsidR="00AA6E7C">
        <w:t xml:space="preserve">  T</w:t>
      </w:r>
      <w:r w:rsidRPr="00AA6E7C" w:rsidR="00AA6E7C">
        <w:t xml:space="preserve">he use of </w:t>
      </w:r>
      <w:r w:rsidR="003B78D6">
        <w:t xml:space="preserve">three </w:t>
      </w:r>
      <w:r w:rsidRPr="00AA6E7C" w:rsidR="00AA6E7C">
        <w:t>standardized form</w:t>
      </w:r>
      <w:r w:rsidR="00AA6E7C">
        <w:t>s</w:t>
      </w:r>
      <w:r w:rsidRPr="00AA6E7C" w:rsidR="00AA6E7C">
        <w:t xml:space="preserve"> will assist </w:t>
      </w:r>
      <w:r w:rsidR="00FB5F8A">
        <w:t>NHTSA</w:t>
      </w:r>
      <w:r w:rsidRPr="00AA6E7C" w:rsidR="00AA6E7C">
        <w:t xml:space="preserve"> in managing and tracking the whistleblower information it receives.  This will also better enable </w:t>
      </w:r>
      <w:r w:rsidR="00FB5F8A">
        <w:t>NHTSA</w:t>
      </w:r>
      <w:r w:rsidRPr="00AA6E7C" w:rsidR="00AA6E7C">
        <w:t xml:space="preserve"> to connect whistleblower information to requests for award payment under the whistleblower provisions.</w:t>
      </w:r>
    </w:p>
    <w:p w:rsidR="000123D2" w:rsidP="009511AD" w14:paraId="163F53DC" w14:textId="77777777">
      <w:pPr>
        <w:autoSpaceDE w:val="0"/>
        <w:autoSpaceDN w:val="0"/>
        <w:adjustRightInd w:val="0"/>
        <w:spacing w:after="0" w:line="240" w:lineRule="auto"/>
        <w:ind w:firstLine="720"/>
      </w:pPr>
    </w:p>
    <w:p w:rsidR="00483FC0" w:rsidP="009511AD" w14:paraId="5FDAC87C" w14:textId="508BF803">
      <w:pPr>
        <w:autoSpaceDE w:val="0"/>
        <w:autoSpaceDN w:val="0"/>
        <w:adjustRightInd w:val="0"/>
        <w:spacing w:after="0" w:line="240" w:lineRule="auto"/>
        <w:ind w:firstLine="720"/>
      </w:pPr>
      <w:r>
        <w:t xml:space="preserve">The proposed WB-INFO form would be used to permit </w:t>
      </w:r>
      <w:r w:rsidR="00FB5F8A">
        <w:t>NHTSA</w:t>
      </w:r>
      <w:r>
        <w:t xml:space="preserve"> and its staff to collect information from </w:t>
      </w:r>
      <w:r w:rsidR="0001069A">
        <w:t xml:space="preserve">potential </w:t>
      </w:r>
      <w:r>
        <w:t>whistleblowers regarding any potential motor vehicle defect, potential noncompliance, or any violation or alleged violation of any notification or reporting requirement of the Safety Act or regulation thereunder</w:t>
      </w:r>
      <w:r w:rsidR="006D2D16">
        <w:t xml:space="preserve"> for which NHTSA has enforcement authority</w:t>
      </w:r>
      <w:r w:rsidR="00A82831">
        <w:t xml:space="preserve">.  </w:t>
      </w:r>
      <w:r w:rsidRPr="0032325A" w:rsidR="00025388">
        <w:t xml:space="preserve">The proposed WB-INFO form would </w:t>
      </w:r>
      <w:r w:rsidR="00025388">
        <w:t xml:space="preserve">also </w:t>
      </w:r>
      <w:r w:rsidRPr="0032325A" w:rsidR="00025388">
        <w:t xml:space="preserve">be used to permit </w:t>
      </w:r>
      <w:r w:rsidR="00FB5F8A">
        <w:t>NHTSA</w:t>
      </w:r>
      <w:r w:rsidRPr="0032325A" w:rsidR="00025388">
        <w:t xml:space="preserve"> and its staff to collect information from </w:t>
      </w:r>
      <w:r w:rsidR="0001069A">
        <w:t xml:space="preserve">potential </w:t>
      </w:r>
      <w:r w:rsidRPr="0032325A" w:rsidR="00025388">
        <w:t xml:space="preserve">whistleblowers about themselves, their </w:t>
      </w:r>
      <w:r w:rsidR="00025388">
        <w:t>legal representative</w:t>
      </w:r>
      <w:r w:rsidRPr="0032325A" w:rsidR="00025388">
        <w:t xml:space="preserve">s, and their </w:t>
      </w:r>
      <w:r w:rsidRPr="0032325A" w:rsidR="00025388">
        <w:t>allegations</w:t>
      </w:r>
      <w:r w:rsidR="00025388">
        <w:t xml:space="preserve">.  </w:t>
      </w:r>
      <w:r w:rsidRPr="006D2D16" w:rsidR="006D2D16">
        <w:t xml:space="preserve">NHTSA investigators consider information provided by </w:t>
      </w:r>
      <w:r w:rsidR="0001069A">
        <w:t xml:space="preserve">potential </w:t>
      </w:r>
      <w:r w:rsidRPr="006D2D16" w:rsidR="006D2D16">
        <w:t>whistleblowers, which may lead to formal actions like an investigation, recall, or civil penalty enforcement action</w:t>
      </w:r>
      <w:r w:rsidR="006D2D16">
        <w:t>.</w:t>
      </w:r>
      <w:r w:rsidRPr="006D2D16" w:rsidR="006D2D16">
        <w:t xml:space="preserve"> </w:t>
      </w:r>
      <w:r>
        <w:t xml:space="preserve">If </w:t>
      </w:r>
      <w:r w:rsidR="00025388">
        <w:t xml:space="preserve">the </w:t>
      </w:r>
      <w:r>
        <w:t>information leads to a successful resolution of a covered action</w:t>
      </w:r>
      <w:r w:rsidR="006D2D16">
        <w:t xml:space="preserve"> resulting in monetary sanctions collected by the United States </w:t>
      </w:r>
      <w:r w:rsidR="006D2D16">
        <w:t>in excess of</w:t>
      </w:r>
      <w:r w:rsidR="006D2D16">
        <w:t xml:space="preserve"> $1,000,000</w:t>
      </w:r>
      <w:r>
        <w:t xml:space="preserve">, a whistleblower would be eligible for an award.  </w:t>
      </w:r>
    </w:p>
    <w:p w:rsidR="00963239" w:rsidP="009511AD" w14:paraId="54403E10" w14:textId="3F99C880">
      <w:pPr>
        <w:autoSpaceDE w:val="0"/>
        <w:autoSpaceDN w:val="0"/>
        <w:adjustRightInd w:val="0"/>
        <w:spacing w:after="0" w:line="240" w:lineRule="auto"/>
        <w:ind w:firstLine="720"/>
      </w:pPr>
    </w:p>
    <w:p w:rsidR="00963239" w:rsidP="00963239" w14:paraId="6589BFD7" w14:textId="6AFE4EAA">
      <w:pPr>
        <w:spacing w:after="0" w:line="240" w:lineRule="auto"/>
        <w:ind w:firstLine="720"/>
      </w:pPr>
      <w:r w:rsidRPr="0032325A">
        <w:t>The</w:t>
      </w:r>
      <w:r>
        <w:t xml:space="preserve"> proposed WB-INFO</w:t>
      </w:r>
      <w:r w:rsidR="00FB5F8A">
        <w:t xml:space="preserve"> form</w:t>
      </w:r>
      <w:r>
        <w:t xml:space="preserve"> request</w:t>
      </w:r>
      <w:r w:rsidR="00446BD2">
        <w:t>s</w:t>
      </w:r>
      <w:r>
        <w:t xml:space="preserve"> the following information:  </w:t>
      </w:r>
    </w:p>
    <w:p w:rsidR="00963239" w:rsidP="00963239" w14:paraId="70917790" w14:textId="779EDF08">
      <w:pPr>
        <w:pStyle w:val="ListParagraph"/>
        <w:numPr>
          <w:ilvl w:val="0"/>
          <w:numId w:val="10"/>
        </w:numPr>
        <w:spacing w:after="0" w:line="240" w:lineRule="auto"/>
        <w:ind w:left="1080"/>
      </w:pPr>
      <w:r>
        <w:t>Background information regarding the person submitting the form, including the person’s name, contact information and occupation</w:t>
      </w:r>
      <w:r w:rsidR="00A82831">
        <w:t xml:space="preserve">, and relationship to the company about whom the concern is </w:t>
      </w:r>
      <w:r w:rsidR="00A82831">
        <w:t>raised;</w:t>
      </w:r>
    </w:p>
    <w:p w:rsidR="00963239" w:rsidP="00963239" w14:paraId="17A4D510" w14:textId="77777777">
      <w:pPr>
        <w:pStyle w:val="ListParagraph"/>
        <w:numPr>
          <w:ilvl w:val="0"/>
          <w:numId w:val="10"/>
        </w:numPr>
        <w:spacing w:after="0" w:line="240" w:lineRule="auto"/>
        <w:ind w:left="1080"/>
      </w:pPr>
      <w:r>
        <w:t xml:space="preserve">Information about the motor vehicle manufacturer, part supplier or dealership about whom the concern is </w:t>
      </w:r>
      <w:r>
        <w:t>raised;</w:t>
      </w:r>
    </w:p>
    <w:p w:rsidR="00963239" w:rsidP="00963239" w14:paraId="298E8322" w14:textId="42A3FC56">
      <w:pPr>
        <w:pStyle w:val="ListParagraph"/>
        <w:numPr>
          <w:ilvl w:val="0"/>
          <w:numId w:val="10"/>
        </w:numPr>
        <w:spacing w:after="0" w:line="240" w:lineRule="auto"/>
        <w:ind w:left="1080"/>
      </w:pPr>
      <w:r>
        <w:t xml:space="preserve">If the person is represented by a </w:t>
      </w:r>
      <w:r w:rsidR="00D3562D">
        <w:t>legal representative</w:t>
      </w:r>
      <w:r>
        <w:t xml:space="preserve">, the name and contact information for the person’s </w:t>
      </w:r>
      <w:r w:rsidR="00D3562D">
        <w:t>legal representative</w:t>
      </w:r>
      <w:r>
        <w:t xml:space="preserve"> (in cases of anonymous submissions the person must be represented by a </w:t>
      </w:r>
      <w:r w:rsidR="0032325A">
        <w:t>legal representative</w:t>
      </w:r>
      <w:r>
        <w:t>);</w:t>
      </w:r>
    </w:p>
    <w:p w:rsidR="00630382" w:rsidP="00B32DDC" w14:paraId="7BAC57FB" w14:textId="12155F84">
      <w:pPr>
        <w:pStyle w:val="ListParagraph"/>
        <w:numPr>
          <w:ilvl w:val="0"/>
          <w:numId w:val="10"/>
        </w:numPr>
        <w:spacing w:after="0" w:line="240" w:lineRule="auto"/>
        <w:ind w:left="1080"/>
      </w:pPr>
      <w:r>
        <w:t xml:space="preserve">Information regarding the issue involving a motor vehicle manufacturer, part supplier, or dealership, including the date of the alleged </w:t>
      </w:r>
      <w:r w:rsidR="00025388">
        <w:t>issue</w:t>
      </w:r>
      <w:r>
        <w:t>, including if the conduct is continuing, and</w:t>
      </w:r>
      <w:r w:rsidR="00B32DDC">
        <w:t xml:space="preserve"> i</w:t>
      </w:r>
      <w:r w:rsidR="00A82831">
        <w:t xml:space="preserve">nformation related to whether the information has been previously provided to </w:t>
      </w:r>
      <w:r w:rsidR="00A82831">
        <w:t>NHTSA</w:t>
      </w:r>
      <w:r>
        <w:t>;</w:t>
      </w:r>
    </w:p>
    <w:p w:rsidR="00025388" w:rsidP="00963239" w14:paraId="10005C83" w14:textId="6E23FD87">
      <w:pPr>
        <w:pStyle w:val="ListParagraph"/>
        <w:numPr>
          <w:ilvl w:val="0"/>
          <w:numId w:val="10"/>
        </w:numPr>
        <w:spacing w:after="0" w:line="240" w:lineRule="auto"/>
        <w:ind w:left="1080"/>
      </w:pPr>
      <w:r>
        <w:t xml:space="preserve">Information related to any potential safety-related defect, potential noncompliance with an applicable FMVSS, and a detailed description of the allegation and how the allegation affects vehicle/system/component performance and/or compliance, and the make, model, model year, part number, component number, etc. if </w:t>
      </w:r>
      <w:r>
        <w:t>known</w:t>
      </w:r>
      <w:r w:rsidR="00446BD2">
        <w:t>;</w:t>
      </w:r>
    </w:p>
    <w:p w:rsidR="00025388" w:rsidP="00963239" w14:paraId="58BE9B98" w14:textId="757775A1">
      <w:pPr>
        <w:pStyle w:val="ListParagraph"/>
        <w:numPr>
          <w:ilvl w:val="0"/>
          <w:numId w:val="10"/>
        </w:numPr>
        <w:spacing w:after="0" w:line="240" w:lineRule="auto"/>
        <w:ind w:left="1080"/>
      </w:pPr>
      <w:r>
        <w:t xml:space="preserve">Information related to any violation or alleged violation of any notification or reporting requirement of Chapter 301 or a regulation thereunder and detailed descriptions related to the </w:t>
      </w:r>
      <w:r>
        <w:t>allegations</w:t>
      </w:r>
      <w:r w:rsidR="00446BD2">
        <w:t>;</w:t>
      </w:r>
    </w:p>
    <w:p w:rsidR="00963239" w:rsidP="00963239" w14:paraId="2AA60213" w14:textId="77777777">
      <w:pPr>
        <w:pStyle w:val="ListParagraph"/>
        <w:numPr>
          <w:ilvl w:val="0"/>
          <w:numId w:val="10"/>
        </w:numPr>
        <w:spacing w:after="0" w:line="240" w:lineRule="auto"/>
        <w:ind w:left="1080"/>
      </w:pPr>
      <w:r>
        <w:t xml:space="preserve">A description of supporting materials in the whistleblower’s possession and the availability and location of other additional supporting </w:t>
      </w:r>
      <w:r>
        <w:t>materials;</w:t>
      </w:r>
    </w:p>
    <w:p w:rsidR="00963239" w:rsidP="00963239" w14:paraId="3DAA66F9" w14:textId="61837B74">
      <w:pPr>
        <w:pStyle w:val="ListParagraph"/>
        <w:numPr>
          <w:ilvl w:val="0"/>
          <w:numId w:val="10"/>
        </w:numPr>
        <w:spacing w:after="0" w:line="240" w:lineRule="auto"/>
        <w:ind w:left="1080"/>
      </w:pPr>
      <w:r>
        <w:t xml:space="preserve">A description of how the person learned about or obtained the information submitted and if any information was obtained from a public source, a description of that </w:t>
      </w:r>
      <w:r>
        <w:t>source;</w:t>
      </w:r>
    </w:p>
    <w:p w:rsidR="00963239" w:rsidP="00963239" w14:paraId="4D3D30A7" w14:textId="77777777">
      <w:pPr>
        <w:pStyle w:val="ListParagraph"/>
        <w:numPr>
          <w:ilvl w:val="0"/>
          <w:numId w:val="10"/>
        </w:numPr>
        <w:spacing w:after="0" w:line="240" w:lineRule="auto"/>
        <w:ind w:left="1080"/>
      </w:pPr>
      <w:r>
        <w:t xml:space="preserve">Identification of documents or other information in the submission that the person believes could reasonably be expected to reveal the person’s identity and the basis for that </w:t>
      </w:r>
      <w:r>
        <w:t>belief;</w:t>
      </w:r>
    </w:p>
    <w:p w:rsidR="00963239" w:rsidP="00963239" w14:paraId="3F805A79" w14:textId="1EF77044">
      <w:pPr>
        <w:pStyle w:val="ListParagraph"/>
        <w:numPr>
          <w:ilvl w:val="0"/>
          <w:numId w:val="10"/>
        </w:numPr>
        <w:spacing w:after="0" w:line="240" w:lineRule="auto"/>
        <w:ind w:left="1080"/>
      </w:pPr>
      <w:r>
        <w:t xml:space="preserve">Whether the person or his or her </w:t>
      </w:r>
      <w:r w:rsidR="0032325A">
        <w:t>legal representative</w:t>
      </w:r>
      <w:r>
        <w:t xml:space="preserve"> ha</w:t>
      </w:r>
      <w:r w:rsidR="00B32DDC">
        <w:t>s</w:t>
      </w:r>
      <w:r>
        <w:t xml:space="preserve"> taken any other action regarding the issue, and if so, a description</w:t>
      </w:r>
      <w:r w:rsidR="00446BD2">
        <w:t xml:space="preserve"> of that </w:t>
      </w:r>
      <w:r w:rsidR="00446BD2">
        <w:t>action</w:t>
      </w:r>
      <w:r>
        <w:t>;</w:t>
      </w:r>
    </w:p>
    <w:p w:rsidR="00963239" w:rsidP="00963239" w14:paraId="3A1BABB3" w14:textId="027F4360">
      <w:pPr>
        <w:pStyle w:val="ListParagraph"/>
        <w:numPr>
          <w:ilvl w:val="0"/>
          <w:numId w:val="10"/>
        </w:numPr>
        <w:spacing w:after="0" w:line="240" w:lineRule="auto"/>
        <w:ind w:left="1080"/>
      </w:pPr>
      <w:r>
        <w:t xml:space="preserve">Whether the person acquired the information through a means or manner that has been determined by a United States Federal court or a </w:t>
      </w:r>
      <w:r>
        <w:t>State</w:t>
      </w:r>
      <w:r>
        <w:t xml:space="preserve"> court to violate applicable Federal or State criminal law, and if so, details regarding that </w:t>
      </w:r>
      <w:r w:rsidR="0032325A">
        <w:t>determination</w:t>
      </w:r>
      <w:r>
        <w:t>;</w:t>
      </w:r>
    </w:p>
    <w:p w:rsidR="00963239" w:rsidP="00963239" w14:paraId="5296C067" w14:textId="77777777">
      <w:pPr>
        <w:pStyle w:val="ListParagraph"/>
        <w:numPr>
          <w:ilvl w:val="0"/>
          <w:numId w:val="10"/>
        </w:numPr>
        <w:spacing w:after="0" w:line="240" w:lineRule="auto"/>
        <w:ind w:left="1080"/>
      </w:pPr>
      <w:r>
        <w:t xml:space="preserve">Whether the person acquired the information that he or she is submitting to NHTSA solely through a communication that was subject to a privilege, such as the attorney-client privilege or attorney work product </w:t>
      </w:r>
      <w:r>
        <w:t>doctrine;</w:t>
      </w:r>
    </w:p>
    <w:p w:rsidR="00963239" w:rsidP="00963239" w14:paraId="7C60091B" w14:textId="77777777">
      <w:pPr>
        <w:pStyle w:val="ListParagraph"/>
        <w:numPr>
          <w:ilvl w:val="0"/>
          <w:numId w:val="10"/>
        </w:numPr>
        <w:spacing w:after="0" w:line="240" w:lineRule="auto"/>
        <w:ind w:left="1080"/>
      </w:pPr>
      <w:r>
        <w:t xml:space="preserve">Any other relevant </w:t>
      </w:r>
      <w:r>
        <w:t>information;</w:t>
      </w:r>
    </w:p>
    <w:p w:rsidR="00963239" w:rsidP="00963239" w14:paraId="0B4A3AE9" w14:textId="1DD95C33">
      <w:pPr>
        <w:pStyle w:val="ListParagraph"/>
        <w:numPr>
          <w:ilvl w:val="0"/>
          <w:numId w:val="10"/>
        </w:numPr>
        <w:spacing w:after="0" w:line="240" w:lineRule="auto"/>
        <w:ind w:left="1080"/>
      </w:pPr>
      <w:r>
        <w:t>A declaration, signed under penalty of perjury under the laws of the United States that the information provided to NHTSA is true</w:t>
      </w:r>
      <w:r w:rsidR="001001FB">
        <w:t xml:space="preserve"> and </w:t>
      </w:r>
      <w:r>
        <w:t xml:space="preserve">correct to the best of the person’s knowledge, information and </w:t>
      </w:r>
      <w:r w:rsidRPr="00E73CC0">
        <w:t xml:space="preserve">belief and </w:t>
      </w:r>
      <w:r w:rsidRPr="00BF5A7B">
        <w:rPr>
          <w:spacing w:val="-1"/>
        </w:rPr>
        <w:t xml:space="preserve">acknowledgement from the person </w:t>
      </w:r>
      <w:r w:rsidRPr="00995B87">
        <w:t xml:space="preserve">that </w:t>
      </w:r>
      <w:r>
        <w:t>they</w:t>
      </w:r>
      <w:r w:rsidRPr="00995B87">
        <w:t xml:space="preserve"> </w:t>
      </w:r>
      <w:r w:rsidRPr="00995B87">
        <w:t>may</w:t>
      </w:r>
      <w:r w:rsidRPr="00BF5A7B">
        <w:rPr>
          <w:spacing w:val="-8"/>
        </w:rPr>
        <w:t xml:space="preserve"> </w:t>
      </w:r>
      <w:r w:rsidRPr="00995B87">
        <w:t>be</w:t>
      </w:r>
      <w:r w:rsidRPr="00BF5A7B">
        <w:rPr>
          <w:spacing w:val="-6"/>
        </w:rPr>
        <w:t xml:space="preserve"> </w:t>
      </w:r>
      <w:r w:rsidRPr="00995B87">
        <w:t>subject</w:t>
      </w:r>
      <w:r w:rsidRPr="00BF5A7B">
        <w:rPr>
          <w:spacing w:val="-4"/>
        </w:rPr>
        <w:t xml:space="preserve"> </w:t>
      </w:r>
      <w:r w:rsidRPr="00BF5A7B">
        <w:rPr>
          <w:spacing w:val="1"/>
        </w:rPr>
        <w:t>to</w:t>
      </w:r>
      <w:r w:rsidRPr="00BF5A7B">
        <w:rPr>
          <w:spacing w:val="-5"/>
        </w:rPr>
        <w:t xml:space="preserve"> </w:t>
      </w:r>
      <w:r w:rsidRPr="00BF5A7B">
        <w:rPr>
          <w:spacing w:val="-1"/>
        </w:rPr>
        <w:t>prosecution</w:t>
      </w:r>
      <w:r w:rsidRPr="00BF5A7B">
        <w:rPr>
          <w:spacing w:val="-4"/>
        </w:rPr>
        <w:t xml:space="preserve"> </w:t>
      </w:r>
      <w:r w:rsidRPr="00995B87">
        <w:t>and</w:t>
      </w:r>
      <w:r w:rsidRPr="00BF5A7B">
        <w:rPr>
          <w:spacing w:val="-3"/>
        </w:rPr>
        <w:t xml:space="preserve"> </w:t>
      </w:r>
      <w:r w:rsidRPr="00995B87">
        <w:t xml:space="preserve">ineligible </w:t>
      </w:r>
      <w:r w:rsidRPr="00BF5A7B">
        <w:rPr>
          <w:spacing w:val="-1"/>
        </w:rPr>
        <w:t>for</w:t>
      </w:r>
      <w:r w:rsidRPr="00BF5A7B">
        <w:rPr>
          <w:spacing w:val="-7"/>
        </w:rPr>
        <w:t xml:space="preserve"> </w:t>
      </w:r>
      <w:r w:rsidRPr="00995B87">
        <w:t>a</w:t>
      </w:r>
      <w:r w:rsidRPr="00BF5A7B">
        <w:rPr>
          <w:spacing w:val="-3"/>
        </w:rPr>
        <w:t xml:space="preserve"> </w:t>
      </w:r>
      <w:r w:rsidRPr="00BF5A7B">
        <w:rPr>
          <w:spacing w:val="-1"/>
        </w:rPr>
        <w:t>whistleblower</w:t>
      </w:r>
      <w:r w:rsidRPr="00BF5A7B">
        <w:rPr>
          <w:spacing w:val="-4"/>
        </w:rPr>
        <w:t xml:space="preserve"> </w:t>
      </w:r>
      <w:r w:rsidRPr="00BF5A7B">
        <w:rPr>
          <w:spacing w:val="-1"/>
        </w:rPr>
        <w:t>award</w:t>
      </w:r>
      <w:r w:rsidRPr="00BF5A7B">
        <w:rPr>
          <w:spacing w:val="-4"/>
        </w:rPr>
        <w:t xml:space="preserve"> </w:t>
      </w:r>
      <w:r w:rsidRPr="00BF5A7B">
        <w:rPr>
          <w:spacing w:val="-1"/>
        </w:rPr>
        <w:t>if,</w:t>
      </w:r>
      <w:r w:rsidRPr="00BF5A7B">
        <w:rPr>
          <w:spacing w:val="-5"/>
        </w:rPr>
        <w:t xml:space="preserve"> </w:t>
      </w:r>
      <w:r w:rsidRPr="00BF5A7B">
        <w:rPr>
          <w:spacing w:val="1"/>
        </w:rPr>
        <w:t>in</w:t>
      </w:r>
      <w:r w:rsidRPr="00BF5A7B">
        <w:rPr>
          <w:spacing w:val="-5"/>
        </w:rPr>
        <w:t xml:space="preserve"> </w:t>
      </w:r>
      <w:r w:rsidRPr="00BF5A7B">
        <w:rPr>
          <w:spacing w:val="-8"/>
        </w:rPr>
        <w:t xml:space="preserve">their </w:t>
      </w:r>
      <w:r w:rsidRPr="00BF5A7B">
        <w:rPr>
          <w:spacing w:val="-1"/>
        </w:rPr>
        <w:t>submission</w:t>
      </w:r>
      <w:r w:rsidRPr="00BF5A7B">
        <w:rPr>
          <w:spacing w:val="-4"/>
        </w:rPr>
        <w:t xml:space="preserve"> </w:t>
      </w:r>
      <w:r w:rsidRPr="00995B87">
        <w:t>of</w:t>
      </w:r>
      <w:r w:rsidRPr="00BF5A7B">
        <w:rPr>
          <w:spacing w:val="-7"/>
        </w:rPr>
        <w:t xml:space="preserve"> </w:t>
      </w:r>
      <w:r w:rsidRPr="00995B87">
        <w:t>information,</w:t>
      </w:r>
      <w:r w:rsidRPr="00BF5A7B">
        <w:rPr>
          <w:spacing w:val="-5"/>
        </w:rPr>
        <w:t xml:space="preserve"> </w:t>
      </w:r>
      <w:r>
        <w:t>their</w:t>
      </w:r>
      <w:r w:rsidRPr="00BF5A7B">
        <w:rPr>
          <w:spacing w:val="-7"/>
        </w:rPr>
        <w:t xml:space="preserve"> </w:t>
      </w:r>
      <w:r w:rsidRPr="00995B87">
        <w:t>other</w:t>
      </w:r>
      <w:r w:rsidRPr="00BF5A7B">
        <w:rPr>
          <w:spacing w:val="-6"/>
        </w:rPr>
        <w:t xml:space="preserve"> </w:t>
      </w:r>
      <w:r w:rsidRPr="00BF5A7B">
        <w:rPr>
          <w:spacing w:val="-1"/>
        </w:rPr>
        <w:t>dealings</w:t>
      </w:r>
      <w:r w:rsidRPr="00BF5A7B">
        <w:rPr>
          <w:spacing w:val="-3"/>
        </w:rPr>
        <w:t xml:space="preserve"> </w:t>
      </w:r>
      <w:r w:rsidRPr="00BF5A7B">
        <w:rPr>
          <w:spacing w:val="-1"/>
        </w:rPr>
        <w:t>with</w:t>
      </w:r>
      <w:r w:rsidRPr="00BF5A7B">
        <w:rPr>
          <w:spacing w:val="-5"/>
        </w:rPr>
        <w:t xml:space="preserve"> </w:t>
      </w:r>
      <w:r w:rsidRPr="00BF5A7B">
        <w:rPr>
          <w:spacing w:val="1"/>
        </w:rPr>
        <w:t>the</w:t>
      </w:r>
      <w:r w:rsidRPr="00BF5A7B">
        <w:rPr>
          <w:spacing w:val="-1"/>
        </w:rPr>
        <w:t xml:space="preserve"> </w:t>
      </w:r>
      <w:r w:rsidR="00B32DDC">
        <w:rPr>
          <w:spacing w:val="-1"/>
        </w:rPr>
        <w:t>NHTSA</w:t>
      </w:r>
      <w:r w:rsidRPr="00BF5A7B">
        <w:rPr>
          <w:spacing w:val="-1"/>
        </w:rPr>
        <w:t>,</w:t>
      </w:r>
      <w:r w:rsidRPr="00BF5A7B">
        <w:rPr>
          <w:spacing w:val="-5"/>
        </w:rPr>
        <w:t xml:space="preserve"> or </w:t>
      </w:r>
      <w:r>
        <w:t xml:space="preserve">their </w:t>
      </w:r>
      <w:r w:rsidRPr="00BF5A7B">
        <w:rPr>
          <w:spacing w:val="-1"/>
        </w:rPr>
        <w:t>dealings</w:t>
      </w:r>
      <w:r w:rsidRPr="00BF5A7B">
        <w:rPr>
          <w:spacing w:val="-3"/>
        </w:rPr>
        <w:t xml:space="preserve"> </w:t>
      </w:r>
      <w:r w:rsidRPr="00BF5A7B">
        <w:rPr>
          <w:spacing w:val="-1"/>
        </w:rPr>
        <w:t>with</w:t>
      </w:r>
      <w:r w:rsidRPr="00BF5A7B">
        <w:rPr>
          <w:spacing w:val="-5"/>
        </w:rPr>
        <w:t xml:space="preserve"> </w:t>
      </w:r>
      <w:r w:rsidRPr="00995B87">
        <w:t>another</w:t>
      </w:r>
      <w:r w:rsidRPr="00BF5A7B">
        <w:rPr>
          <w:spacing w:val="-6"/>
        </w:rPr>
        <w:t xml:space="preserve"> </w:t>
      </w:r>
      <w:r w:rsidRPr="00995B87">
        <w:t>authority</w:t>
      </w:r>
      <w:r w:rsidRPr="00BF5A7B">
        <w:rPr>
          <w:spacing w:val="-6"/>
        </w:rPr>
        <w:t xml:space="preserve"> </w:t>
      </w:r>
      <w:r w:rsidRPr="00995B87">
        <w:t>in</w:t>
      </w:r>
      <w:r w:rsidRPr="00BF5A7B">
        <w:rPr>
          <w:spacing w:val="-4"/>
        </w:rPr>
        <w:t xml:space="preserve"> </w:t>
      </w:r>
      <w:r w:rsidRPr="00BF5A7B">
        <w:rPr>
          <w:spacing w:val="-1"/>
        </w:rPr>
        <w:t>connection</w:t>
      </w:r>
      <w:r w:rsidRPr="00BF5A7B">
        <w:rPr>
          <w:spacing w:val="-2"/>
        </w:rPr>
        <w:t xml:space="preserve"> </w:t>
      </w:r>
      <w:r w:rsidRPr="00BF5A7B">
        <w:rPr>
          <w:spacing w:val="-1"/>
        </w:rPr>
        <w:t>with</w:t>
      </w:r>
      <w:r w:rsidRPr="00BF5A7B">
        <w:rPr>
          <w:spacing w:val="-5"/>
        </w:rPr>
        <w:t xml:space="preserve"> </w:t>
      </w:r>
      <w:r w:rsidRPr="00995B87">
        <w:t>a</w:t>
      </w:r>
      <w:r w:rsidRPr="00BF5A7B">
        <w:rPr>
          <w:spacing w:val="-5"/>
        </w:rPr>
        <w:t xml:space="preserve"> </w:t>
      </w:r>
      <w:r w:rsidRPr="00BF5A7B">
        <w:rPr>
          <w:spacing w:val="-1"/>
        </w:rPr>
        <w:t>related</w:t>
      </w:r>
      <w:r w:rsidRPr="00BF5A7B">
        <w:rPr>
          <w:spacing w:val="-4"/>
        </w:rPr>
        <w:t xml:space="preserve"> </w:t>
      </w:r>
      <w:r w:rsidRPr="00995B87">
        <w:t>action,</w:t>
      </w:r>
      <w:r w:rsidRPr="00BF5A7B">
        <w:rPr>
          <w:spacing w:val="-3"/>
        </w:rPr>
        <w:t xml:space="preserve"> </w:t>
      </w:r>
      <w:r w:rsidRPr="00BF5A7B">
        <w:rPr>
          <w:spacing w:val="-6"/>
        </w:rPr>
        <w:t xml:space="preserve">they </w:t>
      </w:r>
      <w:r w:rsidRPr="00995B87">
        <w:t>knowingly</w:t>
      </w:r>
      <w:r w:rsidRPr="00BF5A7B">
        <w:rPr>
          <w:spacing w:val="-9"/>
        </w:rPr>
        <w:t xml:space="preserve"> </w:t>
      </w:r>
      <w:r w:rsidRPr="00995B87">
        <w:t>and</w:t>
      </w:r>
      <w:r w:rsidRPr="00BF5A7B">
        <w:rPr>
          <w:spacing w:val="-2"/>
        </w:rPr>
        <w:t xml:space="preserve"> </w:t>
      </w:r>
      <w:r w:rsidRPr="00995B87">
        <w:t>willfully</w:t>
      </w:r>
      <w:r w:rsidRPr="00BF5A7B">
        <w:rPr>
          <w:spacing w:val="-7"/>
        </w:rPr>
        <w:t xml:space="preserve"> </w:t>
      </w:r>
      <w:r w:rsidRPr="00995B87">
        <w:t>make</w:t>
      </w:r>
      <w:r w:rsidRPr="00BF5A7B">
        <w:rPr>
          <w:spacing w:val="-5"/>
        </w:rPr>
        <w:t xml:space="preserve"> </w:t>
      </w:r>
      <w:r w:rsidRPr="00995B87">
        <w:t>any</w:t>
      </w:r>
      <w:r w:rsidRPr="00BF5A7B">
        <w:rPr>
          <w:spacing w:val="-6"/>
        </w:rPr>
        <w:t xml:space="preserve"> </w:t>
      </w:r>
      <w:r w:rsidRPr="00BF5A7B">
        <w:rPr>
          <w:spacing w:val="1"/>
        </w:rPr>
        <w:t xml:space="preserve">false, </w:t>
      </w:r>
      <w:r w:rsidRPr="00BF5A7B">
        <w:rPr>
          <w:spacing w:val="-1"/>
        </w:rPr>
        <w:t>fictitious</w:t>
      </w:r>
      <w:r w:rsidRPr="00BF5A7B">
        <w:rPr>
          <w:spacing w:val="-4"/>
        </w:rPr>
        <w:t xml:space="preserve"> </w:t>
      </w:r>
      <w:r w:rsidRPr="00995B87">
        <w:t>or</w:t>
      </w:r>
      <w:r w:rsidRPr="00BF5A7B">
        <w:rPr>
          <w:spacing w:val="-7"/>
        </w:rPr>
        <w:t xml:space="preserve"> </w:t>
      </w:r>
      <w:r w:rsidRPr="00BF5A7B">
        <w:rPr>
          <w:spacing w:val="-1"/>
        </w:rPr>
        <w:t>fraudulent</w:t>
      </w:r>
      <w:r w:rsidRPr="00BF5A7B">
        <w:rPr>
          <w:spacing w:val="-6"/>
        </w:rPr>
        <w:t xml:space="preserve"> </w:t>
      </w:r>
      <w:r w:rsidRPr="00995B87">
        <w:t>statements</w:t>
      </w:r>
      <w:r w:rsidRPr="00BF5A7B">
        <w:rPr>
          <w:spacing w:val="-4"/>
        </w:rPr>
        <w:t xml:space="preserve"> </w:t>
      </w:r>
      <w:r w:rsidRPr="00995B87">
        <w:t>or</w:t>
      </w:r>
      <w:r w:rsidRPr="00BF5A7B">
        <w:rPr>
          <w:spacing w:val="-7"/>
        </w:rPr>
        <w:t xml:space="preserve"> </w:t>
      </w:r>
      <w:r w:rsidRPr="00BF5A7B">
        <w:rPr>
          <w:spacing w:val="-1"/>
        </w:rPr>
        <w:t>representations,</w:t>
      </w:r>
      <w:r w:rsidRPr="00BF5A7B">
        <w:rPr>
          <w:spacing w:val="-6"/>
        </w:rPr>
        <w:t xml:space="preserve"> </w:t>
      </w:r>
      <w:r w:rsidRPr="00995B87">
        <w:t>or</w:t>
      </w:r>
      <w:r w:rsidRPr="00BF5A7B">
        <w:rPr>
          <w:spacing w:val="-7"/>
        </w:rPr>
        <w:t xml:space="preserve"> </w:t>
      </w:r>
      <w:r w:rsidRPr="00995B87">
        <w:t>use</w:t>
      </w:r>
      <w:r w:rsidRPr="00BF5A7B">
        <w:rPr>
          <w:spacing w:val="-5"/>
        </w:rPr>
        <w:t xml:space="preserve"> </w:t>
      </w:r>
      <w:r w:rsidRPr="00995B87">
        <w:t>any</w:t>
      </w:r>
      <w:r w:rsidRPr="00BF5A7B">
        <w:rPr>
          <w:spacing w:val="-6"/>
        </w:rPr>
        <w:t xml:space="preserve"> </w:t>
      </w:r>
      <w:r w:rsidRPr="00BF5A7B">
        <w:rPr>
          <w:spacing w:val="-1"/>
        </w:rPr>
        <w:t>false</w:t>
      </w:r>
      <w:r w:rsidRPr="00BF5A7B">
        <w:rPr>
          <w:spacing w:val="-3"/>
        </w:rPr>
        <w:t xml:space="preserve"> </w:t>
      </w:r>
      <w:r w:rsidRPr="00BF5A7B">
        <w:rPr>
          <w:spacing w:val="-1"/>
        </w:rPr>
        <w:t>writing</w:t>
      </w:r>
      <w:r w:rsidRPr="00BF5A7B">
        <w:rPr>
          <w:spacing w:val="-4"/>
        </w:rPr>
        <w:t xml:space="preserve"> </w:t>
      </w:r>
      <w:r w:rsidRPr="00BF5A7B">
        <w:rPr>
          <w:spacing w:val="-1"/>
        </w:rPr>
        <w:t>or</w:t>
      </w:r>
      <w:r w:rsidRPr="00BF5A7B">
        <w:rPr>
          <w:spacing w:val="-7"/>
        </w:rPr>
        <w:t xml:space="preserve"> </w:t>
      </w:r>
      <w:r w:rsidRPr="00995B87">
        <w:t>document</w:t>
      </w:r>
      <w:r w:rsidRPr="00BF5A7B">
        <w:rPr>
          <w:spacing w:val="-4"/>
        </w:rPr>
        <w:t xml:space="preserve"> </w:t>
      </w:r>
      <w:r w:rsidRPr="00995B87">
        <w:t>knowing</w:t>
      </w:r>
      <w:r w:rsidRPr="00BF5A7B">
        <w:rPr>
          <w:spacing w:val="-6"/>
        </w:rPr>
        <w:t xml:space="preserve"> </w:t>
      </w:r>
      <w:r w:rsidRPr="00995B87">
        <w:t>that</w:t>
      </w:r>
      <w:r w:rsidRPr="00BF5A7B">
        <w:rPr>
          <w:spacing w:val="-5"/>
        </w:rPr>
        <w:t xml:space="preserve"> </w:t>
      </w:r>
      <w:r w:rsidRPr="00995B87">
        <w:t>the</w:t>
      </w:r>
      <w:r w:rsidRPr="00BF5A7B">
        <w:rPr>
          <w:spacing w:val="-5"/>
        </w:rPr>
        <w:t xml:space="preserve"> </w:t>
      </w:r>
      <w:r w:rsidRPr="00BF5A7B">
        <w:rPr>
          <w:spacing w:val="-1"/>
        </w:rPr>
        <w:t>writing</w:t>
      </w:r>
      <w:r w:rsidRPr="00BF5A7B">
        <w:rPr>
          <w:spacing w:val="-6"/>
        </w:rPr>
        <w:t xml:space="preserve"> </w:t>
      </w:r>
      <w:r w:rsidRPr="00995B87">
        <w:t>or</w:t>
      </w:r>
      <w:r w:rsidRPr="00BF5A7B">
        <w:rPr>
          <w:spacing w:val="-7"/>
        </w:rPr>
        <w:t xml:space="preserve"> </w:t>
      </w:r>
      <w:r w:rsidRPr="00BF5A7B">
        <w:rPr>
          <w:spacing w:val="1"/>
        </w:rPr>
        <w:t xml:space="preserve">document </w:t>
      </w:r>
      <w:r w:rsidRPr="00995B87">
        <w:t>contains</w:t>
      </w:r>
      <w:r w:rsidRPr="00BF5A7B">
        <w:rPr>
          <w:spacing w:val="-7"/>
        </w:rPr>
        <w:t xml:space="preserve"> </w:t>
      </w:r>
      <w:r w:rsidRPr="00BF5A7B">
        <w:rPr>
          <w:spacing w:val="1"/>
        </w:rPr>
        <w:t>any</w:t>
      </w:r>
      <w:r w:rsidRPr="00BF5A7B">
        <w:rPr>
          <w:spacing w:val="-9"/>
        </w:rPr>
        <w:t xml:space="preserve"> </w:t>
      </w:r>
      <w:r w:rsidRPr="00BF5A7B">
        <w:rPr>
          <w:spacing w:val="-1"/>
        </w:rPr>
        <w:t>false,</w:t>
      </w:r>
      <w:r w:rsidRPr="00BF5A7B">
        <w:rPr>
          <w:spacing w:val="-6"/>
        </w:rPr>
        <w:t xml:space="preserve"> </w:t>
      </w:r>
      <w:r w:rsidRPr="00995B87">
        <w:t>fictitious</w:t>
      </w:r>
      <w:r w:rsidRPr="00BF5A7B">
        <w:rPr>
          <w:spacing w:val="-4"/>
        </w:rPr>
        <w:t xml:space="preserve"> </w:t>
      </w:r>
      <w:r w:rsidRPr="00995B87">
        <w:t>or</w:t>
      </w:r>
      <w:r w:rsidRPr="00BF5A7B">
        <w:rPr>
          <w:spacing w:val="-7"/>
        </w:rPr>
        <w:t xml:space="preserve"> </w:t>
      </w:r>
      <w:r w:rsidRPr="00BF5A7B">
        <w:rPr>
          <w:spacing w:val="-1"/>
        </w:rPr>
        <w:t>fraudulent</w:t>
      </w:r>
      <w:r w:rsidRPr="00BF5A7B">
        <w:rPr>
          <w:spacing w:val="-7"/>
        </w:rPr>
        <w:t xml:space="preserve"> </w:t>
      </w:r>
      <w:r w:rsidRPr="00995B87">
        <w:t>statement</w:t>
      </w:r>
      <w:r w:rsidRPr="00BF5A7B">
        <w:rPr>
          <w:spacing w:val="-4"/>
        </w:rPr>
        <w:t xml:space="preserve"> </w:t>
      </w:r>
      <w:r w:rsidRPr="00995B87">
        <w:t>or</w:t>
      </w:r>
      <w:r w:rsidRPr="00BF5A7B">
        <w:rPr>
          <w:spacing w:val="-7"/>
        </w:rPr>
        <w:t xml:space="preserve"> </w:t>
      </w:r>
      <w:r w:rsidRPr="00BF5A7B">
        <w:rPr>
          <w:spacing w:val="1"/>
        </w:rPr>
        <w:t>entry</w:t>
      </w:r>
      <w:r w:rsidRPr="00E73CC0">
        <w:t>;</w:t>
      </w:r>
      <w:r>
        <w:t xml:space="preserve"> and</w:t>
      </w:r>
    </w:p>
    <w:p w:rsidR="00963239" w:rsidP="00963239" w14:paraId="39C2B7EA" w14:textId="17A4EB81">
      <w:pPr>
        <w:pStyle w:val="ListParagraph"/>
        <w:numPr>
          <w:ilvl w:val="0"/>
          <w:numId w:val="10"/>
        </w:numPr>
        <w:spacing w:after="0" w:line="240" w:lineRule="auto"/>
        <w:ind w:left="1080"/>
      </w:pPr>
      <w:r>
        <w:t xml:space="preserve">If represented by a </w:t>
      </w:r>
      <w:r w:rsidR="00055D44">
        <w:t>legal representative</w:t>
      </w:r>
      <w:r>
        <w:t xml:space="preserve">, the </w:t>
      </w:r>
      <w:r w:rsidR="00055D44">
        <w:t>legal representative</w:t>
      </w:r>
      <w:r>
        <w:t xml:space="preserve">’s certification that the </w:t>
      </w:r>
      <w:r w:rsidR="00055D44">
        <w:t>legal representative</w:t>
      </w:r>
      <w:r>
        <w:t xml:space="preserve"> has verified the identity of the individual who completed </w:t>
      </w:r>
      <w:r w:rsidR="00446BD2">
        <w:t xml:space="preserve">the </w:t>
      </w:r>
      <w:r>
        <w:t xml:space="preserve">WB-INFO </w:t>
      </w:r>
      <w:r w:rsidR="00446BD2">
        <w:t>f</w:t>
      </w:r>
      <w:r w:rsidR="00EE43B1">
        <w:t>or</w:t>
      </w:r>
      <w:r w:rsidR="00446BD2">
        <w:t xml:space="preserve">m </w:t>
      </w:r>
      <w:r>
        <w:t>by viewing that individual’s valid, unexpired government issued identification, reviewed the individual’s WB-INFO form for accuracy, and that the information contained therein is true</w:t>
      </w:r>
      <w:r w:rsidR="001001FB">
        <w:t xml:space="preserve"> and </w:t>
      </w:r>
      <w:r>
        <w:t xml:space="preserve">correct to the best of the </w:t>
      </w:r>
      <w:r w:rsidR="00055D44">
        <w:t>legal representative</w:t>
      </w:r>
      <w:r>
        <w:t xml:space="preserve">’s knowledge, information and belief; the </w:t>
      </w:r>
      <w:r w:rsidR="00055D44">
        <w:t>legal representative</w:t>
      </w:r>
      <w:r>
        <w:t xml:space="preserve"> will retain an original, signed copy of the form with section F filled out by their client in their file; and that the </w:t>
      </w:r>
      <w:r w:rsidR="00055D44">
        <w:t>legal representative</w:t>
      </w:r>
      <w:r>
        <w:t xml:space="preserve"> has obtained the whistleblower’s non-waivable consent to provide </w:t>
      </w:r>
      <w:r w:rsidR="00446BD2">
        <w:t xml:space="preserve">NHTSA </w:t>
      </w:r>
      <w:r>
        <w:t>with the whistleblower’s original signed WB-INFO form in the event that NHTSA requests it.</w:t>
      </w:r>
    </w:p>
    <w:p w:rsidR="00483FC0" w:rsidP="00963239" w14:paraId="219BE5C9" w14:textId="77777777">
      <w:pPr>
        <w:autoSpaceDE w:val="0"/>
        <w:autoSpaceDN w:val="0"/>
        <w:adjustRightInd w:val="0"/>
        <w:spacing w:after="0" w:line="240" w:lineRule="auto"/>
        <w:rPr>
          <w:rFonts w:cs="Times New Roman"/>
          <w:szCs w:val="24"/>
        </w:rPr>
      </w:pPr>
    </w:p>
    <w:p w:rsidR="007A7BB5" w:rsidP="009511AD" w14:paraId="5D1D2F00" w14:textId="267A392C">
      <w:pPr>
        <w:autoSpaceDE w:val="0"/>
        <w:autoSpaceDN w:val="0"/>
        <w:adjustRightInd w:val="0"/>
        <w:spacing w:after="0" w:line="240" w:lineRule="auto"/>
        <w:ind w:firstLine="720"/>
      </w:pPr>
      <w:r>
        <w:t xml:space="preserve">The </w:t>
      </w:r>
      <w:r w:rsidR="00F25AF6">
        <w:t xml:space="preserve">proposed </w:t>
      </w:r>
      <w:r>
        <w:t xml:space="preserve">WB-AWARD form would permit </w:t>
      </w:r>
      <w:r w:rsidR="00FB5F8A">
        <w:t>NHTSA</w:t>
      </w:r>
      <w:r>
        <w:t xml:space="preserve"> to collect information relating to a claimant’s eligibility for an award, the claimant’s position on why they should receive an award, and the claimant’s view on the criteria for determining the amount of an award.  This would allow </w:t>
      </w:r>
      <w:r w:rsidR="00FB5F8A">
        <w:t>NHTSA’s Administrator</w:t>
      </w:r>
      <w:r>
        <w:t xml:space="preserve"> to determine claims for whistleblower awards.  </w:t>
      </w:r>
    </w:p>
    <w:p w:rsidR="00963239" w:rsidP="009511AD" w14:paraId="40E3E8E3" w14:textId="77777777">
      <w:pPr>
        <w:autoSpaceDE w:val="0"/>
        <w:autoSpaceDN w:val="0"/>
        <w:adjustRightInd w:val="0"/>
        <w:spacing w:after="0" w:line="240" w:lineRule="auto"/>
        <w:ind w:firstLine="720"/>
      </w:pPr>
    </w:p>
    <w:p w:rsidR="00963239" w:rsidP="00963239" w14:paraId="012FC959" w14:textId="2231FF10">
      <w:pPr>
        <w:spacing w:after="0" w:line="240" w:lineRule="auto"/>
        <w:ind w:firstLine="720"/>
      </w:pPr>
      <w:r>
        <w:t xml:space="preserve">The </w:t>
      </w:r>
      <w:r w:rsidR="00F25AF6">
        <w:t xml:space="preserve">proposed </w:t>
      </w:r>
      <w:r>
        <w:t>WB-AWARD</w:t>
      </w:r>
      <w:r w:rsidR="00FB5F8A">
        <w:t xml:space="preserve"> form</w:t>
      </w:r>
      <w:r>
        <w:t xml:space="preserve"> require</w:t>
      </w:r>
      <w:r w:rsidR="00446BD2">
        <w:t>s</w:t>
      </w:r>
      <w:r>
        <w:t xml:space="preserve"> the following information:</w:t>
      </w:r>
    </w:p>
    <w:p w:rsidR="00963239" w:rsidP="00963239" w14:paraId="214BFF73" w14:textId="48846B66">
      <w:pPr>
        <w:pStyle w:val="ListParagraph"/>
        <w:numPr>
          <w:ilvl w:val="0"/>
          <w:numId w:val="12"/>
        </w:numPr>
        <w:spacing w:after="0" w:line="240" w:lineRule="auto"/>
      </w:pPr>
      <w:r>
        <w:t>The claimant’s name, address</w:t>
      </w:r>
      <w:r w:rsidR="003C65B3">
        <w:t>,</w:t>
      </w:r>
      <w:r>
        <w:t xml:space="preserve"> and contact </w:t>
      </w:r>
      <w:r>
        <w:t>information;</w:t>
      </w:r>
    </w:p>
    <w:p w:rsidR="00963239" w:rsidP="00963239" w14:paraId="7B93A761" w14:textId="2274916F">
      <w:pPr>
        <w:pStyle w:val="ListParagraph"/>
        <w:numPr>
          <w:ilvl w:val="0"/>
          <w:numId w:val="12"/>
        </w:numPr>
        <w:spacing w:after="0" w:line="240" w:lineRule="auto"/>
      </w:pPr>
      <w:r>
        <w:t xml:space="preserve">If the person is represented by a </w:t>
      </w:r>
      <w:r w:rsidR="00055D44">
        <w:t>legal representative</w:t>
      </w:r>
      <w:r>
        <w:t xml:space="preserve">, the name and contact information for the </w:t>
      </w:r>
      <w:r w:rsidR="00055D44">
        <w:t xml:space="preserve">legal </w:t>
      </w:r>
      <w:r w:rsidR="00055D44">
        <w:t>representative</w:t>
      </w:r>
      <w:r>
        <w:t>;</w:t>
      </w:r>
    </w:p>
    <w:p w:rsidR="00963239" w:rsidP="00963239" w14:paraId="6A894050" w14:textId="759A329E">
      <w:pPr>
        <w:pStyle w:val="ListParagraph"/>
        <w:numPr>
          <w:ilvl w:val="0"/>
          <w:numId w:val="12"/>
        </w:numPr>
        <w:spacing w:after="0" w:line="240" w:lineRule="auto"/>
      </w:pPr>
      <w:r>
        <w:t xml:space="preserve">Details concerning the issue, including the manner in which the information was submitted to NHTSA, the date when the information was submitted, the form in which it was submitted, and the name of the motor vehicle manufacturer, part supplier and/or dealership to which the issue or information </w:t>
      </w:r>
      <w:r>
        <w:t>relates</w:t>
      </w:r>
      <w:r w:rsidR="003C65B3">
        <w:t>;</w:t>
      </w:r>
    </w:p>
    <w:p w:rsidR="00963239" w:rsidP="00963239" w14:paraId="2E754043" w14:textId="77777777">
      <w:pPr>
        <w:pStyle w:val="ListParagraph"/>
        <w:numPr>
          <w:ilvl w:val="0"/>
          <w:numId w:val="12"/>
        </w:numPr>
        <w:spacing w:after="0" w:line="240" w:lineRule="auto"/>
      </w:pPr>
      <w:r>
        <w:t xml:space="preserve">Information concerning the Notice of Covered Action to which the claim relates, including the date of the Notice, the Notice Number, and the Case name and number; and information regarding related actions, if </w:t>
      </w:r>
      <w:r>
        <w:t>applicable;</w:t>
      </w:r>
      <w:r>
        <w:t xml:space="preserve"> </w:t>
      </w:r>
    </w:p>
    <w:p w:rsidR="00963239" w:rsidP="00963239" w14:paraId="632F2633" w14:textId="1B820CB2">
      <w:pPr>
        <w:pStyle w:val="ListParagraph"/>
        <w:numPr>
          <w:ilvl w:val="0"/>
          <w:numId w:val="12"/>
        </w:numPr>
        <w:spacing w:after="0" w:line="240" w:lineRule="auto"/>
      </w:pPr>
      <w:r>
        <w:t xml:space="preserve">Information </w:t>
      </w:r>
      <w:r w:rsidR="003C65B3">
        <w:t xml:space="preserve">and explanations </w:t>
      </w:r>
      <w:r>
        <w:t xml:space="preserve">relating to the claimant’s eligibility for an award, including </w:t>
      </w:r>
      <w:r w:rsidRPr="009B7389">
        <w:t xml:space="preserve">whether the person acquired the information </w:t>
      </w:r>
      <w:r>
        <w:t xml:space="preserve">solely </w:t>
      </w:r>
      <w:r w:rsidRPr="009B7389">
        <w:t xml:space="preserve">through a communication that was subject to the attorney-client privilege or attorney work product doctrine; whether the person acquired the original information by a means or manner that was determined by a United States Federal court or State court to violate applicable Federal or </w:t>
      </w:r>
      <w:r>
        <w:t>S</w:t>
      </w:r>
      <w:r w:rsidRPr="009B7389">
        <w:t xml:space="preserve">tate criminal law; and whether the person is currently a subject or target of a criminal investigation or convicted of a criminal violation in connection </w:t>
      </w:r>
      <w:r w:rsidR="00FE0013">
        <w:t xml:space="preserve">with the allegations or conduct </w:t>
      </w:r>
      <w:r w:rsidRPr="009B7389">
        <w:t>the person submitt</w:t>
      </w:r>
      <w:r>
        <w:t>ed</w:t>
      </w:r>
      <w:r w:rsidRPr="009B7389">
        <w:t xml:space="preserve"> to NHTSA</w:t>
      </w:r>
      <w:r w:rsidR="003C65B3">
        <w:t>;</w:t>
      </w:r>
    </w:p>
    <w:p w:rsidR="00963239" w:rsidP="00963239" w14:paraId="22D966E5" w14:textId="19C0757C">
      <w:pPr>
        <w:pStyle w:val="ListParagraph"/>
        <w:numPr>
          <w:ilvl w:val="0"/>
          <w:numId w:val="12"/>
        </w:numPr>
        <w:spacing w:after="0" w:line="240" w:lineRule="auto"/>
      </w:pPr>
      <w:r w:rsidRPr="0001537B">
        <w:t>An explanation of the reasons that the person bel</w:t>
      </w:r>
      <w:r>
        <w:t xml:space="preserve">ieves that he or she should receive </w:t>
      </w:r>
      <w:r w:rsidRPr="0001537B">
        <w:t>an award in connection with the person’s submission of information to NHTSA, including any information t</w:t>
      </w:r>
      <w:r>
        <w:t xml:space="preserve">hat might be relevant </w:t>
      </w:r>
      <w:r w:rsidR="00B76F58">
        <w:t>considering</w:t>
      </w:r>
      <w:r w:rsidRPr="0001537B">
        <w:t xml:space="preserve"> the criteria </w:t>
      </w:r>
      <w:r w:rsidRPr="0001537B">
        <w:t>for determining the amount of an award set forth in 4</w:t>
      </w:r>
      <w:r>
        <w:t xml:space="preserve">9 U.S.C. </w:t>
      </w:r>
      <w:r w:rsidRPr="0001537B">
        <w:t xml:space="preserve">30172 and proposed </w:t>
      </w:r>
      <w:r>
        <w:t xml:space="preserve">49 CFR </w:t>
      </w:r>
      <w:r w:rsidR="00F25AF6">
        <w:t>P</w:t>
      </w:r>
      <w:r>
        <w:t>art 513; and</w:t>
      </w:r>
    </w:p>
    <w:p w:rsidR="00963239" w:rsidP="00963239" w14:paraId="094D160B" w14:textId="045CC7B4">
      <w:pPr>
        <w:pStyle w:val="ListParagraph"/>
        <w:numPr>
          <w:ilvl w:val="0"/>
          <w:numId w:val="12"/>
        </w:numPr>
        <w:spacing w:after="0" w:line="240" w:lineRule="auto"/>
      </w:pPr>
      <w:r>
        <w:t xml:space="preserve">A declaration by the claimant under penalty of perjury under the laws of the United States that the information provided in the WB-AWARD form is true </w:t>
      </w:r>
      <w:r w:rsidR="001001FB">
        <w:t xml:space="preserve">and </w:t>
      </w:r>
      <w:r>
        <w:t xml:space="preserve">correct to the best of the person’s knowledge, information and belief </w:t>
      </w:r>
      <w:r w:rsidRPr="00E73CC0">
        <w:t xml:space="preserve">and </w:t>
      </w:r>
      <w:r w:rsidRPr="00BF5A7B">
        <w:rPr>
          <w:spacing w:val="-1"/>
        </w:rPr>
        <w:t xml:space="preserve">acknowledgement from the person </w:t>
      </w:r>
      <w:r w:rsidRPr="003C3652">
        <w:t xml:space="preserve">that </w:t>
      </w:r>
      <w:r>
        <w:t xml:space="preserve">they </w:t>
      </w:r>
      <w:r w:rsidRPr="003C3652">
        <w:t>may</w:t>
      </w:r>
      <w:r w:rsidRPr="00BF5A7B">
        <w:rPr>
          <w:spacing w:val="-8"/>
        </w:rPr>
        <w:t xml:space="preserve"> </w:t>
      </w:r>
      <w:r w:rsidRPr="003C3652">
        <w:t>be</w:t>
      </w:r>
      <w:r w:rsidRPr="00BF5A7B">
        <w:rPr>
          <w:spacing w:val="-6"/>
        </w:rPr>
        <w:t xml:space="preserve"> </w:t>
      </w:r>
      <w:r w:rsidRPr="003C3652">
        <w:t>subject</w:t>
      </w:r>
      <w:r w:rsidRPr="00BF5A7B">
        <w:rPr>
          <w:spacing w:val="-4"/>
        </w:rPr>
        <w:t xml:space="preserve"> </w:t>
      </w:r>
      <w:r w:rsidRPr="00BF5A7B">
        <w:rPr>
          <w:spacing w:val="1"/>
        </w:rPr>
        <w:t>to</w:t>
      </w:r>
      <w:r w:rsidRPr="00BF5A7B">
        <w:rPr>
          <w:spacing w:val="-5"/>
        </w:rPr>
        <w:t xml:space="preserve"> </w:t>
      </w:r>
      <w:r w:rsidRPr="00BF5A7B">
        <w:rPr>
          <w:spacing w:val="-1"/>
        </w:rPr>
        <w:t>prosecution</w:t>
      </w:r>
      <w:r w:rsidRPr="00BF5A7B">
        <w:rPr>
          <w:spacing w:val="-4"/>
        </w:rPr>
        <w:t xml:space="preserve"> </w:t>
      </w:r>
      <w:r w:rsidRPr="003C3652">
        <w:t>and</w:t>
      </w:r>
      <w:r w:rsidRPr="00BF5A7B">
        <w:rPr>
          <w:spacing w:val="-3"/>
        </w:rPr>
        <w:t xml:space="preserve"> </w:t>
      </w:r>
      <w:r w:rsidRPr="003C3652">
        <w:t xml:space="preserve">ineligible </w:t>
      </w:r>
      <w:r w:rsidRPr="00BF5A7B">
        <w:rPr>
          <w:spacing w:val="-1"/>
        </w:rPr>
        <w:t>for</w:t>
      </w:r>
      <w:r w:rsidRPr="00BF5A7B">
        <w:rPr>
          <w:spacing w:val="-7"/>
        </w:rPr>
        <w:t xml:space="preserve"> </w:t>
      </w:r>
      <w:r w:rsidRPr="003C3652">
        <w:t>a</w:t>
      </w:r>
      <w:r w:rsidRPr="00BF5A7B">
        <w:rPr>
          <w:spacing w:val="-3"/>
        </w:rPr>
        <w:t xml:space="preserve"> </w:t>
      </w:r>
      <w:r w:rsidRPr="00BF5A7B">
        <w:rPr>
          <w:spacing w:val="-1"/>
        </w:rPr>
        <w:t>whistleblower</w:t>
      </w:r>
      <w:r w:rsidRPr="00BF5A7B">
        <w:rPr>
          <w:spacing w:val="-4"/>
        </w:rPr>
        <w:t xml:space="preserve"> </w:t>
      </w:r>
      <w:r w:rsidRPr="00BF5A7B">
        <w:rPr>
          <w:spacing w:val="-1"/>
        </w:rPr>
        <w:t>award</w:t>
      </w:r>
      <w:r w:rsidRPr="00BF5A7B">
        <w:rPr>
          <w:spacing w:val="-4"/>
        </w:rPr>
        <w:t xml:space="preserve"> </w:t>
      </w:r>
      <w:r w:rsidRPr="00BF5A7B">
        <w:rPr>
          <w:spacing w:val="-1"/>
        </w:rPr>
        <w:t>if,</w:t>
      </w:r>
      <w:r w:rsidRPr="00BF5A7B">
        <w:rPr>
          <w:spacing w:val="-5"/>
        </w:rPr>
        <w:t xml:space="preserve"> </w:t>
      </w:r>
      <w:r w:rsidRPr="00BF5A7B">
        <w:rPr>
          <w:spacing w:val="1"/>
        </w:rPr>
        <w:t>in</w:t>
      </w:r>
      <w:r w:rsidRPr="00BF5A7B">
        <w:rPr>
          <w:spacing w:val="-5"/>
        </w:rPr>
        <w:t xml:space="preserve"> </w:t>
      </w:r>
      <w:r w:rsidRPr="00BF5A7B">
        <w:rPr>
          <w:spacing w:val="-8"/>
        </w:rPr>
        <w:t xml:space="preserve">their </w:t>
      </w:r>
      <w:r w:rsidRPr="00BF5A7B">
        <w:rPr>
          <w:spacing w:val="-1"/>
        </w:rPr>
        <w:t>submission</w:t>
      </w:r>
      <w:r w:rsidRPr="00BF5A7B">
        <w:rPr>
          <w:spacing w:val="-4"/>
        </w:rPr>
        <w:t xml:space="preserve"> </w:t>
      </w:r>
      <w:r w:rsidRPr="003C3652">
        <w:t>of</w:t>
      </w:r>
      <w:r w:rsidRPr="00BF5A7B">
        <w:rPr>
          <w:spacing w:val="-7"/>
        </w:rPr>
        <w:t xml:space="preserve"> </w:t>
      </w:r>
      <w:r w:rsidRPr="003C3652">
        <w:t>information,</w:t>
      </w:r>
      <w:r w:rsidRPr="00BF5A7B">
        <w:rPr>
          <w:spacing w:val="-5"/>
        </w:rPr>
        <w:t xml:space="preserve"> </w:t>
      </w:r>
      <w:r>
        <w:t>their</w:t>
      </w:r>
      <w:r w:rsidRPr="00BF5A7B">
        <w:rPr>
          <w:spacing w:val="-7"/>
        </w:rPr>
        <w:t xml:space="preserve"> </w:t>
      </w:r>
      <w:r w:rsidRPr="003C3652">
        <w:t>other</w:t>
      </w:r>
      <w:r w:rsidRPr="00BF5A7B">
        <w:rPr>
          <w:spacing w:val="-6"/>
        </w:rPr>
        <w:t xml:space="preserve"> </w:t>
      </w:r>
      <w:r w:rsidRPr="00BF5A7B">
        <w:rPr>
          <w:spacing w:val="-1"/>
        </w:rPr>
        <w:t>dealings</w:t>
      </w:r>
      <w:r w:rsidRPr="00BF5A7B">
        <w:rPr>
          <w:spacing w:val="-3"/>
        </w:rPr>
        <w:t xml:space="preserve"> </w:t>
      </w:r>
      <w:r w:rsidRPr="00BF5A7B">
        <w:rPr>
          <w:spacing w:val="-1"/>
        </w:rPr>
        <w:t>with</w:t>
      </w:r>
      <w:r w:rsidRPr="00BF5A7B">
        <w:rPr>
          <w:spacing w:val="-5"/>
        </w:rPr>
        <w:t xml:space="preserve"> </w:t>
      </w:r>
      <w:r w:rsidR="003C65B3">
        <w:rPr>
          <w:spacing w:val="-1"/>
        </w:rPr>
        <w:t>NHTSA</w:t>
      </w:r>
      <w:r w:rsidRPr="00BF5A7B">
        <w:rPr>
          <w:spacing w:val="-1"/>
        </w:rPr>
        <w:t>,</w:t>
      </w:r>
      <w:r w:rsidRPr="00BF5A7B">
        <w:rPr>
          <w:spacing w:val="-5"/>
        </w:rPr>
        <w:t xml:space="preserve"> or </w:t>
      </w:r>
      <w:r>
        <w:t>their</w:t>
      </w:r>
      <w:r w:rsidRPr="003C3652">
        <w:t xml:space="preserve"> </w:t>
      </w:r>
      <w:r w:rsidRPr="00BF5A7B">
        <w:rPr>
          <w:spacing w:val="-1"/>
        </w:rPr>
        <w:t>dealings</w:t>
      </w:r>
      <w:r w:rsidRPr="00BF5A7B">
        <w:rPr>
          <w:spacing w:val="-3"/>
        </w:rPr>
        <w:t xml:space="preserve"> </w:t>
      </w:r>
      <w:r w:rsidRPr="00BF5A7B">
        <w:rPr>
          <w:spacing w:val="-1"/>
        </w:rPr>
        <w:t>with</w:t>
      </w:r>
      <w:r w:rsidRPr="00BF5A7B">
        <w:rPr>
          <w:spacing w:val="-5"/>
        </w:rPr>
        <w:t xml:space="preserve"> </w:t>
      </w:r>
      <w:r w:rsidRPr="003C3652">
        <w:t>another</w:t>
      </w:r>
      <w:r w:rsidRPr="00BF5A7B">
        <w:rPr>
          <w:spacing w:val="-6"/>
        </w:rPr>
        <w:t xml:space="preserve"> </w:t>
      </w:r>
      <w:r w:rsidRPr="003C3652">
        <w:t>authority</w:t>
      </w:r>
      <w:r w:rsidRPr="00BF5A7B">
        <w:rPr>
          <w:spacing w:val="-6"/>
        </w:rPr>
        <w:t xml:space="preserve"> </w:t>
      </w:r>
      <w:r w:rsidRPr="003C3652">
        <w:t>in</w:t>
      </w:r>
      <w:r w:rsidRPr="00BF5A7B">
        <w:rPr>
          <w:spacing w:val="-4"/>
        </w:rPr>
        <w:t xml:space="preserve"> </w:t>
      </w:r>
      <w:r w:rsidRPr="00BF5A7B">
        <w:rPr>
          <w:spacing w:val="-1"/>
        </w:rPr>
        <w:t>connection</w:t>
      </w:r>
      <w:r w:rsidRPr="00BF5A7B">
        <w:rPr>
          <w:spacing w:val="-2"/>
        </w:rPr>
        <w:t xml:space="preserve"> </w:t>
      </w:r>
      <w:r w:rsidRPr="00BF5A7B">
        <w:rPr>
          <w:spacing w:val="-1"/>
        </w:rPr>
        <w:t>with</w:t>
      </w:r>
      <w:r w:rsidRPr="00BF5A7B">
        <w:rPr>
          <w:spacing w:val="-5"/>
        </w:rPr>
        <w:t xml:space="preserve"> </w:t>
      </w:r>
      <w:r w:rsidRPr="003C3652">
        <w:t>a</w:t>
      </w:r>
      <w:r w:rsidRPr="00BF5A7B">
        <w:rPr>
          <w:spacing w:val="-5"/>
        </w:rPr>
        <w:t xml:space="preserve"> </w:t>
      </w:r>
      <w:r w:rsidRPr="00BF5A7B">
        <w:rPr>
          <w:spacing w:val="-1"/>
        </w:rPr>
        <w:t>related</w:t>
      </w:r>
      <w:r w:rsidRPr="00BF5A7B">
        <w:rPr>
          <w:spacing w:val="-4"/>
        </w:rPr>
        <w:t xml:space="preserve"> </w:t>
      </w:r>
      <w:r w:rsidRPr="003C3652">
        <w:t>action,</w:t>
      </w:r>
      <w:r w:rsidRPr="00BF5A7B">
        <w:rPr>
          <w:spacing w:val="-3"/>
        </w:rPr>
        <w:t xml:space="preserve"> </w:t>
      </w:r>
      <w:r>
        <w:t>they</w:t>
      </w:r>
      <w:r w:rsidRPr="00BF5A7B">
        <w:rPr>
          <w:spacing w:val="-6"/>
        </w:rPr>
        <w:t xml:space="preserve"> </w:t>
      </w:r>
      <w:r w:rsidRPr="003C3652">
        <w:t>knowingly</w:t>
      </w:r>
      <w:r w:rsidRPr="00BF5A7B">
        <w:rPr>
          <w:spacing w:val="-9"/>
        </w:rPr>
        <w:t xml:space="preserve"> </w:t>
      </w:r>
      <w:r w:rsidRPr="003C3652">
        <w:t>and</w:t>
      </w:r>
      <w:r w:rsidRPr="00BF5A7B">
        <w:rPr>
          <w:spacing w:val="-2"/>
        </w:rPr>
        <w:t xml:space="preserve"> </w:t>
      </w:r>
      <w:r w:rsidRPr="003C3652">
        <w:t>willfully</w:t>
      </w:r>
      <w:r w:rsidRPr="00BF5A7B">
        <w:rPr>
          <w:spacing w:val="-7"/>
        </w:rPr>
        <w:t xml:space="preserve"> </w:t>
      </w:r>
      <w:r w:rsidRPr="003C3652">
        <w:t>make</w:t>
      </w:r>
      <w:r w:rsidRPr="00BF5A7B">
        <w:rPr>
          <w:spacing w:val="-5"/>
        </w:rPr>
        <w:t xml:space="preserve"> </w:t>
      </w:r>
      <w:r w:rsidRPr="003C3652">
        <w:t>any</w:t>
      </w:r>
      <w:r w:rsidRPr="00BF5A7B">
        <w:rPr>
          <w:spacing w:val="-6"/>
        </w:rPr>
        <w:t xml:space="preserve"> </w:t>
      </w:r>
      <w:r w:rsidRPr="00BF5A7B">
        <w:rPr>
          <w:spacing w:val="1"/>
        </w:rPr>
        <w:t xml:space="preserve">false, </w:t>
      </w:r>
      <w:r w:rsidRPr="00BF5A7B">
        <w:rPr>
          <w:spacing w:val="-1"/>
        </w:rPr>
        <w:t>fictitious</w:t>
      </w:r>
      <w:r w:rsidRPr="00BF5A7B">
        <w:rPr>
          <w:spacing w:val="-4"/>
        </w:rPr>
        <w:t xml:space="preserve"> </w:t>
      </w:r>
      <w:r w:rsidRPr="003C3652">
        <w:t>or</w:t>
      </w:r>
      <w:r w:rsidRPr="00BF5A7B">
        <w:rPr>
          <w:spacing w:val="-7"/>
        </w:rPr>
        <w:t xml:space="preserve"> </w:t>
      </w:r>
      <w:r w:rsidRPr="00BF5A7B">
        <w:rPr>
          <w:spacing w:val="-1"/>
        </w:rPr>
        <w:t>fraudulent</w:t>
      </w:r>
      <w:r w:rsidRPr="00BF5A7B">
        <w:rPr>
          <w:spacing w:val="-6"/>
        </w:rPr>
        <w:t xml:space="preserve"> </w:t>
      </w:r>
      <w:r w:rsidRPr="003C3652">
        <w:t>statements</w:t>
      </w:r>
      <w:r w:rsidRPr="00BF5A7B">
        <w:rPr>
          <w:spacing w:val="-4"/>
        </w:rPr>
        <w:t xml:space="preserve"> </w:t>
      </w:r>
      <w:r w:rsidRPr="003C3652">
        <w:t>or</w:t>
      </w:r>
      <w:r w:rsidRPr="00BF5A7B">
        <w:rPr>
          <w:spacing w:val="-7"/>
        </w:rPr>
        <w:t xml:space="preserve"> </w:t>
      </w:r>
      <w:r w:rsidRPr="00BF5A7B">
        <w:rPr>
          <w:spacing w:val="-1"/>
        </w:rPr>
        <w:t>representations,</w:t>
      </w:r>
      <w:r w:rsidRPr="00BF5A7B">
        <w:rPr>
          <w:spacing w:val="-6"/>
        </w:rPr>
        <w:t xml:space="preserve"> </w:t>
      </w:r>
      <w:r w:rsidRPr="003C3652">
        <w:t>or</w:t>
      </w:r>
      <w:r w:rsidRPr="00BF5A7B">
        <w:rPr>
          <w:spacing w:val="-7"/>
        </w:rPr>
        <w:t xml:space="preserve"> </w:t>
      </w:r>
      <w:r w:rsidRPr="003C3652">
        <w:t>use</w:t>
      </w:r>
      <w:r w:rsidRPr="00BF5A7B">
        <w:rPr>
          <w:spacing w:val="-5"/>
        </w:rPr>
        <w:t xml:space="preserve"> </w:t>
      </w:r>
      <w:r w:rsidRPr="003C3652">
        <w:t>any</w:t>
      </w:r>
      <w:r w:rsidRPr="00BF5A7B">
        <w:rPr>
          <w:spacing w:val="-6"/>
        </w:rPr>
        <w:t xml:space="preserve"> </w:t>
      </w:r>
      <w:r w:rsidRPr="00BF5A7B">
        <w:rPr>
          <w:spacing w:val="-1"/>
        </w:rPr>
        <w:t>false</w:t>
      </w:r>
      <w:r w:rsidRPr="00BF5A7B">
        <w:rPr>
          <w:spacing w:val="-3"/>
        </w:rPr>
        <w:t xml:space="preserve"> </w:t>
      </w:r>
      <w:r w:rsidRPr="00BF5A7B">
        <w:rPr>
          <w:spacing w:val="-1"/>
        </w:rPr>
        <w:t>writing</w:t>
      </w:r>
      <w:r w:rsidRPr="00BF5A7B">
        <w:rPr>
          <w:spacing w:val="-4"/>
        </w:rPr>
        <w:t xml:space="preserve"> </w:t>
      </w:r>
      <w:r w:rsidRPr="00BF5A7B">
        <w:rPr>
          <w:spacing w:val="-1"/>
        </w:rPr>
        <w:t>or</w:t>
      </w:r>
      <w:r w:rsidRPr="00BF5A7B">
        <w:rPr>
          <w:spacing w:val="-7"/>
        </w:rPr>
        <w:t xml:space="preserve"> </w:t>
      </w:r>
      <w:r w:rsidRPr="003C3652">
        <w:t>document</w:t>
      </w:r>
      <w:r w:rsidRPr="00BF5A7B">
        <w:rPr>
          <w:spacing w:val="-4"/>
        </w:rPr>
        <w:t xml:space="preserve"> </w:t>
      </w:r>
      <w:r w:rsidRPr="003C3652">
        <w:t>knowing</w:t>
      </w:r>
      <w:r w:rsidRPr="00BF5A7B">
        <w:rPr>
          <w:spacing w:val="-6"/>
        </w:rPr>
        <w:t xml:space="preserve"> </w:t>
      </w:r>
      <w:r w:rsidRPr="003C3652">
        <w:t>that</w:t>
      </w:r>
      <w:r w:rsidRPr="00BF5A7B">
        <w:rPr>
          <w:spacing w:val="-5"/>
        </w:rPr>
        <w:t xml:space="preserve"> </w:t>
      </w:r>
      <w:r w:rsidRPr="003C3652">
        <w:t>the</w:t>
      </w:r>
      <w:r w:rsidRPr="00BF5A7B">
        <w:rPr>
          <w:spacing w:val="-5"/>
        </w:rPr>
        <w:t xml:space="preserve"> </w:t>
      </w:r>
      <w:r w:rsidRPr="00BF5A7B">
        <w:rPr>
          <w:spacing w:val="-1"/>
        </w:rPr>
        <w:t>writing</w:t>
      </w:r>
      <w:r w:rsidRPr="00BF5A7B">
        <w:rPr>
          <w:spacing w:val="-6"/>
        </w:rPr>
        <w:t xml:space="preserve"> </w:t>
      </w:r>
      <w:r w:rsidRPr="003C3652">
        <w:t>or</w:t>
      </w:r>
      <w:r w:rsidRPr="00BF5A7B">
        <w:rPr>
          <w:spacing w:val="-7"/>
        </w:rPr>
        <w:t xml:space="preserve"> </w:t>
      </w:r>
      <w:r w:rsidRPr="00BF5A7B">
        <w:rPr>
          <w:spacing w:val="1"/>
        </w:rPr>
        <w:t xml:space="preserve">document </w:t>
      </w:r>
      <w:r w:rsidRPr="003C3652">
        <w:t>contains</w:t>
      </w:r>
      <w:r w:rsidRPr="00BF5A7B">
        <w:rPr>
          <w:spacing w:val="-7"/>
        </w:rPr>
        <w:t xml:space="preserve"> </w:t>
      </w:r>
      <w:r w:rsidRPr="00BF5A7B">
        <w:rPr>
          <w:spacing w:val="1"/>
        </w:rPr>
        <w:t>any</w:t>
      </w:r>
      <w:r w:rsidRPr="00BF5A7B">
        <w:rPr>
          <w:spacing w:val="-9"/>
        </w:rPr>
        <w:t xml:space="preserve"> </w:t>
      </w:r>
      <w:r w:rsidRPr="00BF5A7B">
        <w:rPr>
          <w:spacing w:val="-1"/>
        </w:rPr>
        <w:t>false,</w:t>
      </w:r>
      <w:r w:rsidRPr="00BF5A7B">
        <w:rPr>
          <w:spacing w:val="-6"/>
        </w:rPr>
        <w:t xml:space="preserve"> </w:t>
      </w:r>
      <w:r w:rsidRPr="003C3652">
        <w:t>fictitious</w:t>
      </w:r>
      <w:r w:rsidRPr="00BF5A7B">
        <w:rPr>
          <w:spacing w:val="-4"/>
        </w:rPr>
        <w:t xml:space="preserve"> </w:t>
      </w:r>
      <w:r w:rsidRPr="003C3652">
        <w:t>or</w:t>
      </w:r>
      <w:r w:rsidRPr="00BF5A7B">
        <w:rPr>
          <w:spacing w:val="-7"/>
        </w:rPr>
        <w:t xml:space="preserve"> </w:t>
      </w:r>
      <w:r w:rsidRPr="00BF5A7B">
        <w:rPr>
          <w:spacing w:val="-1"/>
        </w:rPr>
        <w:t>fraudulent</w:t>
      </w:r>
      <w:r w:rsidRPr="00BF5A7B">
        <w:rPr>
          <w:spacing w:val="-7"/>
        </w:rPr>
        <w:t xml:space="preserve"> </w:t>
      </w:r>
      <w:r w:rsidRPr="003C3652">
        <w:t>statement</w:t>
      </w:r>
      <w:r w:rsidRPr="00BF5A7B">
        <w:rPr>
          <w:spacing w:val="-4"/>
        </w:rPr>
        <w:t xml:space="preserve"> </w:t>
      </w:r>
      <w:r w:rsidRPr="003C3652">
        <w:t>or</w:t>
      </w:r>
      <w:r w:rsidRPr="00BF5A7B">
        <w:rPr>
          <w:spacing w:val="-7"/>
        </w:rPr>
        <w:t xml:space="preserve"> </w:t>
      </w:r>
      <w:r w:rsidRPr="00BF5A7B">
        <w:rPr>
          <w:spacing w:val="1"/>
        </w:rPr>
        <w:t>entry</w:t>
      </w:r>
      <w:r>
        <w:t xml:space="preserve">.  </w:t>
      </w:r>
    </w:p>
    <w:p w:rsidR="009511AD" w:rsidP="009511AD" w14:paraId="1B2E3CEA" w14:textId="5294A394">
      <w:pPr>
        <w:autoSpaceDE w:val="0"/>
        <w:autoSpaceDN w:val="0"/>
        <w:adjustRightInd w:val="0"/>
        <w:spacing w:after="0" w:line="240" w:lineRule="auto"/>
        <w:rPr>
          <w:rFonts w:cs="Times New Roman"/>
          <w:szCs w:val="24"/>
        </w:rPr>
      </w:pPr>
    </w:p>
    <w:p w:rsidR="009511AD" w:rsidP="009511AD" w14:paraId="5AD5A7C3" w14:textId="24AAFFB0">
      <w:pPr>
        <w:spacing w:after="0" w:line="240" w:lineRule="auto"/>
        <w:ind w:firstLine="720"/>
      </w:pPr>
      <w:r>
        <w:t xml:space="preserve">The </w:t>
      </w:r>
      <w:r w:rsidR="006242CA">
        <w:t xml:space="preserve">proposed </w:t>
      </w:r>
      <w:r>
        <w:t xml:space="preserve">WB-RELEASE form </w:t>
      </w:r>
      <w:r w:rsidR="006242CA">
        <w:t xml:space="preserve">would </w:t>
      </w:r>
      <w:r>
        <w:t xml:space="preserve">provide a means for the </w:t>
      </w:r>
      <w:r w:rsidR="001001FB">
        <w:t xml:space="preserve">potential </w:t>
      </w:r>
      <w:r>
        <w:t xml:space="preserve">whistleblower to provide consent for </w:t>
      </w:r>
      <w:r w:rsidR="00FB5F8A">
        <w:t>NHTSA</w:t>
      </w:r>
      <w:r>
        <w:t xml:space="preserve"> to disclose information which could reasonably be expected to reveal the identity of the </w:t>
      </w:r>
      <w:r w:rsidR="001001FB">
        <w:t xml:space="preserve">potential </w:t>
      </w:r>
      <w:r>
        <w:t xml:space="preserve">whistleblower.  Being able to disclose this information may allow </w:t>
      </w:r>
      <w:r w:rsidR="00FB5F8A">
        <w:t>NHTSA</w:t>
      </w:r>
      <w:r>
        <w:t xml:space="preserve"> to open a public investigation or </w:t>
      </w:r>
      <w:r w:rsidRPr="00CE5526">
        <w:t>proceed more efficiently</w:t>
      </w:r>
      <w:r>
        <w:t xml:space="preserve"> with an investigation into the </w:t>
      </w:r>
      <w:r w:rsidR="001001FB">
        <w:t xml:space="preserve">potential </w:t>
      </w:r>
      <w:r>
        <w:t xml:space="preserve">whistleblower’s allegations. This information </w:t>
      </w:r>
      <w:r w:rsidR="00007214">
        <w:t>will be</w:t>
      </w:r>
      <w:r>
        <w:t xml:space="preserve"> collected on an as</w:t>
      </w:r>
      <w:r w:rsidR="00654ADE">
        <w:t>-</w:t>
      </w:r>
      <w:r>
        <w:t>needed basis.</w:t>
      </w:r>
    </w:p>
    <w:p w:rsidR="009511AD" w:rsidP="007A7BB5" w14:paraId="2B544487" w14:textId="539A324D">
      <w:pPr>
        <w:autoSpaceDE w:val="0"/>
        <w:autoSpaceDN w:val="0"/>
        <w:adjustRightInd w:val="0"/>
        <w:spacing w:after="0" w:line="240" w:lineRule="auto"/>
        <w:ind w:left="720"/>
        <w:rPr>
          <w:rFonts w:cs="Times New Roman"/>
          <w:szCs w:val="24"/>
        </w:rPr>
      </w:pPr>
    </w:p>
    <w:p w:rsidR="00963239" w:rsidP="00963239" w14:paraId="5AD7B4AE" w14:textId="5543FC36">
      <w:pPr>
        <w:spacing w:after="0" w:line="240" w:lineRule="auto"/>
        <w:ind w:left="720"/>
      </w:pPr>
      <w:r>
        <w:t>The</w:t>
      </w:r>
      <w:r w:rsidR="00FB5F8A">
        <w:t xml:space="preserve"> </w:t>
      </w:r>
      <w:r w:rsidR="00007214">
        <w:t xml:space="preserve">proposed </w:t>
      </w:r>
      <w:r>
        <w:t>WB-RELEASE</w:t>
      </w:r>
      <w:r w:rsidR="00FB5F8A">
        <w:t xml:space="preserve"> form</w:t>
      </w:r>
      <w:r>
        <w:t xml:space="preserve"> request</w:t>
      </w:r>
      <w:r w:rsidR="00654ADE">
        <w:t>s</w:t>
      </w:r>
      <w:r>
        <w:t xml:space="preserve"> the following information:</w:t>
      </w:r>
    </w:p>
    <w:p w:rsidR="00963239" w:rsidP="00963239" w14:paraId="203B6BE0" w14:textId="1AF5389C">
      <w:pPr>
        <w:pStyle w:val="ListParagraph"/>
        <w:numPr>
          <w:ilvl w:val="0"/>
          <w:numId w:val="14"/>
        </w:numPr>
        <w:spacing w:after="0" w:line="240" w:lineRule="auto"/>
      </w:pPr>
      <w:r>
        <w:t xml:space="preserve">Background information regarding the </w:t>
      </w:r>
      <w:r w:rsidR="00283BB6">
        <w:t>person</w:t>
      </w:r>
      <w:r>
        <w:t xml:space="preserve"> submitting the WB-RELEASE form, </w:t>
      </w:r>
      <w:r w:rsidRPr="00A4231D">
        <w:t xml:space="preserve">including the person’s name and </w:t>
      </w:r>
      <w:r w:rsidRPr="00A4231D">
        <w:t>address</w:t>
      </w:r>
      <w:r w:rsidRPr="00DB4B61">
        <w:t>;</w:t>
      </w:r>
    </w:p>
    <w:p w:rsidR="00963239" w:rsidP="00963239" w14:paraId="22A64319" w14:textId="6760620F">
      <w:pPr>
        <w:pStyle w:val="ListParagraph"/>
        <w:numPr>
          <w:ilvl w:val="0"/>
          <w:numId w:val="14"/>
        </w:numPr>
        <w:spacing w:after="0" w:line="240" w:lineRule="auto"/>
      </w:pPr>
      <w:r w:rsidRPr="00995B87">
        <w:t xml:space="preserve">The name of the motor vehicle manufacturer, part supplier and/or dealership to which the </w:t>
      </w:r>
      <w:r w:rsidR="00283BB6">
        <w:t xml:space="preserve">potential </w:t>
      </w:r>
      <w:r>
        <w:t>whistleblower</w:t>
      </w:r>
      <w:r w:rsidRPr="00995B87">
        <w:t xml:space="preserve">’s </w:t>
      </w:r>
      <w:r>
        <w:t>issue</w:t>
      </w:r>
      <w:r w:rsidRPr="00995B87">
        <w:t xml:space="preserve"> or </w:t>
      </w:r>
      <w:r>
        <w:t>information</w:t>
      </w:r>
      <w:r w:rsidRPr="00995B87">
        <w:t xml:space="preserve"> </w:t>
      </w:r>
      <w:r w:rsidRPr="00995B87">
        <w:t>relates;</w:t>
      </w:r>
    </w:p>
    <w:p w:rsidR="00963239" w:rsidP="00963239" w14:paraId="5F68DDF0" w14:textId="77777777">
      <w:pPr>
        <w:pStyle w:val="ListParagraph"/>
        <w:numPr>
          <w:ilvl w:val="0"/>
          <w:numId w:val="14"/>
        </w:numPr>
        <w:spacing w:after="0" w:line="240" w:lineRule="auto"/>
      </w:pPr>
      <w:r>
        <w:t xml:space="preserve">An acknowledgment that the person consents to disclosure of information that could reasonably be expected to reveal the person’s identity; and </w:t>
      </w:r>
    </w:p>
    <w:p w:rsidR="00963239" w:rsidP="00963239" w14:paraId="55172172" w14:textId="77777777">
      <w:pPr>
        <w:pStyle w:val="ListParagraph"/>
        <w:numPr>
          <w:ilvl w:val="0"/>
          <w:numId w:val="14"/>
        </w:numPr>
        <w:spacing w:after="0" w:line="240" w:lineRule="auto"/>
      </w:pPr>
      <w:r>
        <w:t>Signature of the whistleblower and date.</w:t>
      </w:r>
    </w:p>
    <w:p w:rsidR="00963239" w:rsidP="007A7BB5" w14:paraId="5D888EB6" w14:textId="77777777">
      <w:pPr>
        <w:autoSpaceDE w:val="0"/>
        <w:autoSpaceDN w:val="0"/>
        <w:adjustRightInd w:val="0"/>
        <w:spacing w:after="0" w:line="240" w:lineRule="auto"/>
        <w:ind w:left="720"/>
        <w:rPr>
          <w:rFonts w:cs="Times New Roman"/>
          <w:szCs w:val="24"/>
        </w:rPr>
      </w:pPr>
    </w:p>
    <w:p w:rsidR="007A7BB5" w:rsidP="00963239" w14:paraId="43A107AA" w14:textId="62E24E40">
      <w:pPr>
        <w:numPr>
          <w:ilvl w:val="0"/>
          <w:numId w:val="1"/>
        </w:numPr>
        <w:spacing w:after="0" w:line="240" w:lineRule="auto"/>
        <w:rPr>
          <w:b/>
        </w:rPr>
      </w:pPr>
      <w:bookmarkStart w:id="5"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63239" w:rsidP="00963239" w14:paraId="546D3E3D" w14:textId="77777777">
      <w:pPr>
        <w:spacing w:after="0" w:line="240" w:lineRule="auto"/>
        <w:ind w:firstLine="720"/>
        <w:rPr>
          <w:bCs/>
        </w:rPr>
      </w:pPr>
    </w:p>
    <w:p w:rsidR="00963239" w:rsidP="00963239" w14:paraId="7B74CCE1" w14:textId="0FD283F5">
      <w:pPr>
        <w:pStyle w:val="ListParagraph"/>
        <w:spacing w:after="0" w:line="240" w:lineRule="auto"/>
        <w:ind w:left="0" w:firstLine="720"/>
      </w:pPr>
      <w:r>
        <w:rPr>
          <w:bCs/>
        </w:rPr>
        <w:t xml:space="preserve">Each of the collections of information discussed above is anticipated to be submitted to </w:t>
      </w:r>
      <w:r w:rsidR="00FB5F8A">
        <w:rPr>
          <w:bCs/>
        </w:rPr>
        <w:t>NHTSA</w:t>
      </w:r>
      <w:r w:rsidR="004F107C">
        <w:rPr>
          <w:bCs/>
        </w:rPr>
        <w:t>’s</w:t>
      </w:r>
      <w:r>
        <w:rPr>
          <w:bCs/>
        </w:rPr>
        <w:t xml:space="preserve"> dedicated email address or by other submission method expressly designated on NHTSA’s website for such submissions.</w:t>
      </w:r>
      <w:r>
        <w:rPr>
          <w:bCs/>
        </w:rPr>
        <w:t xml:space="preserve">  Electronic submission would allow </w:t>
      </w:r>
      <w:r w:rsidR="00FB5F8A">
        <w:rPr>
          <w:bCs/>
        </w:rPr>
        <w:t>NHTSA</w:t>
      </w:r>
      <w:r>
        <w:rPr>
          <w:bCs/>
        </w:rPr>
        <w:t xml:space="preserve"> to receive the information more quickly than other methods, such as submission by U.S. mail.  Electronic submission also</w:t>
      </w:r>
      <w:r w:rsidR="00007214">
        <w:rPr>
          <w:bCs/>
        </w:rPr>
        <w:t xml:space="preserve"> would</w:t>
      </w:r>
      <w:r>
        <w:rPr>
          <w:bCs/>
        </w:rPr>
        <w:t xml:space="preserve"> assist </w:t>
      </w:r>
      <w:r w:rsidR="00FB5F8A">
        <w:rPr>
          <w:bCs/>
        </w:rPr>
        <w:t>NHTSA</w:t>
      </w:r>
      <w:r>
        <w:rPr>
          <w:bCs/>
        </w:rPr>
        <w:t xml:space="preserve"> in managing and tracking the </w:t>
      </w:r>
      <w:r>
        <w:t xml:space="preserve">whistleblower information it receives and better enable </w:t>
      </w:r>
      <w:r w:rsidR="00FB5F8A">
        <w:t>NHTSA</w:t>
      </w:r>
      <w:r>
        <w:t xml:space="preserve"> to connect whistleblower information to requests for award payment under the whistleblower provisions.  </w:t>
      </w:r>
    </w:p>
    <w:p w:rsidR="009D47A2" w:rsidRPr="009D47A2" w:rsidP="00963239" w14:paraId="03056CB9" w14:textId="360E5D5A">
      <w:pPr>
        <w:spacing w:after="0" w:line="240" w:lineRule="auto"/>
        <w:ind w:firstLine="720"/>
        <w:rPr>
          <w:bCs/>
        </w:rPr>
      </w:pPr>
      <w:r>
        <w:rPr>
          <w:bCs/>
        </w:rPr>
        <w:t xml:space="preserve"> </w:t>
      </w:r>
    </w:p>
    <w:p w:rsidR="008A6B31" w:rsidRPr="005271A9" w:rsidP="008A6B31" w14:paraId="13AFD77B" w14:textId="77777777">
      <w:pPr>
        <w:pStyle w:val="ListParagraph"/>
        <w:numPr>
          <w:ilvl w:val="0"/>
          <w:numId w:val="1"/>
        </w:numPr>
        <w:autoSpaceDE w:val="0"/>
        <w:autoSpaceDN w:val="0"/>
        <w:adjustRightInd w:val="0"/>
        <w:spacing w:after="0" w:line="240" w:lineRule="auto"/>
        <w:rPr>
          <w:rFonts w:cs="Times New Roman"/>
          <w:b/>
          <w:szCs w:val="24"/>
        </w:rPr>
      </w:pPr>
      <w:bookmarkStart w:id="6" w:name="_Hlk51330199"/>
      <w:bookmarkEnd w:id="5"/>
      <w:r w:rsidRPr="005271A9">
        <w:rPr>
          <w:rFonts w:cs="Times New Roman"/>
          <w:b/>
          <w:szCs w:val="24"/>
        </w:rPr>
        <w:t xml:space="preserve">Describe efforts to identify duplication. </w:t>
      </w:r>
      <w:bookmarkStart w:id="7" w:name="_Hlk45117781"/>
      <w:r w:rsidRPr="005271A9">
        <w:rPr>
          <w:rFonts w:cs="Times New Roman"/>
          <w:b/>
          <w:szCs w:val="24"/>
        </w:rPr>
        <w:t>Show specifically why any similar information already available cannot be used or modified for use for the purposes described in Item 2 above.</w:t>
      </w:r>
      <w:bookmarkEnd w:id="7"/>
    </w:p>
    <w:bookmarkEnd w:id="6"/>
    <w:p w:rsidR="008A6B31" w:rsidP="008A6B31" w14:paraId="5BEA518A" w14:textId="76E451D9">
      <w:pPr>
        <w:autoSpaceDE w:val="0"/>
        <w:autoSpaceDN w:val="0"/>
        <w:adjustRightInd w:val="0"/>
        <w:spacing w:after="0" w:line="240" w:lineRule="auto"/>
        <w:rPr>
          <w:rFonts w:cs="Times New Roman"/>
          <w:szCs w:val="24"/>
        </w:rPr>
      </w:pPr>
    </w:p>
    <w:p w:rsidR="009D47A2" w:rsidP="009D47A2" w14:paraId="6EC17718" w14:textId="1A9B1636">
      <w:pPr>
        <w:spacing w:after="0" w:line="240" w:lineRule="auto"/>
        <w:ind w:firstLine="720"/>
      </w:pPr>
      <w:r>
        <w:t>This is not applicable.  Under the statute, to be eligible for an award, the information that the whistleblower submits must be “original information.”  Original information as defined under 49 U.S.C. § 30172(a)(3) is information that is derived from the independent knowledge or analysis of an individual, is not known to the Secretary from any other source, unless the individual is the original source of the information and is not exclusively derived from an allegation made in a judicial or administrative action, in a governmental report, a hearing, an audit, or an investigation, or from the news media, unless the individual is a source of the information. The WB-INFO form allows whistleblowers to provide original information to NHTSA.</w:t>
      </w:r>
    </w:p>
    <w:p w:rsidR="009D47A2" w:rsidRPr="00AE12E8" w:rsidP="009D47A2" w14:paraId="04C527F8" w14:textId="77777777">
      <w:pPr>
        <w:spacing w:after="0" w:line="240" w:lineRule="auto"/>
        <w:ind w:firstLine="720"/>
      </w:pPr>
    </w:p>
    <w:p w:rsidR="009D47A2" w:rsidP="009D47A2" w14:paraId="0D5CCB2B" w14:textId="6A7386FD">
      <w:pPr>
        <w:autoSpaceDE w:val="0"/>
        <w:autoSpaceDN w:val="0"/>
        <w:adjustRightInd w:val="0"/>
        <w:spacing w:after="0" w:line="240" w:lineRule="auto"/>
        <w:ind w:firstLine="720"/>
      </w:pPr>
      <w:r>
        <w:t xml:space="preserve">The </w:t>
      </w:r>
      <w:r w:rsidR="00007214">
        <w:t xml:space="preserve">proposed </w:t>
      </w:r>
      <w:r>
        <w:t>WB-AWARD form permit</w:t>
      </w:r>
      <w:r w:rsidR="00654ADE">
        <w:t>s</w:t>
      </w:r>
      <w:r>
        <w:t xml:space="preserve"> </w:t>
      </w:r>
      <w:r w:rsidR="00FB5F8A">
        <w:t>NHTSA</w:t>
      </w:r>
      <w:r>
        <w:t xml:space="preserve"> to collect information relating to a claimant’s eligibility for an award, the claimant’s position on why they should receive an award, and the claimant’s view on the criteria for determining the amount of an award.  This would allow </w:t>
      </w:r>
      <w:r w:rsidR="00FB5F8A">
        <w:t>NHTSA’s Administrator</w:t>
      </w:r>
      <w:r>
        <w:t xml:space="preserve"> to determine claims for whistleblower awards.  This information is not available th</w:t>
      </w:r>
      <w:r w:rsidR="00A80466">
        <w:t>r</w:t>
      </w:r>
      <w:r>
        <w:t>ough an already existing collection</w:t>
      </w:r>
      <w:r w:rsidR="001F5983">
        <w:t xml:space="preserve"> or from any other source</w:t>
      </w:r>
      <w:r>
        <w:t>.</w:t>
      </w:r>
    </w:p>
    <w:p w:rsidR="009D47A2" w:rsidP="009D47A2" w14:paraId="3BEAF3FB" w14:textId="77777777">
      <w:pPr>
        <w:autoSpaceDE w:val="0"/>
        <w:autoSpaceDN w:val="0"/>
        <w:adjustRightInd w:val="0"/>
        <w:spacing w:after="0" w:line="240" w:lineRule="auto"/>
        <w:rPr>
          <w:rFonts w:cs="Times New Roman"/>
          <w:szCs w:val="24"/>
        </w:rPr>
      </w:pPr>
    </w:p>
    <w:p w:rsidR="008A6B31" w:rsidP="009D47A2" w14:paraId="094D5954" w14:textId="29332CB1">
      <w:pPr>
        <w:autoSpaceDE w:val="0"/>
        <w:autoSpaceDN w:val="0"/>
        <w:adjustRightInd w:val="0"/>
        <w:spacing w:after="0" w:line="240" w:lineRule="auto"/>
        <w:ind w:firstLine="720"/>
        <w:rPr>
          <w:rFonts w:cs="Times New Roman"/>
          <w:szCs w:val="24"/>
        </w:rPr>
      </w:pPr>
      <w:r>
        <w:t xml:space="preserve">The </w:t>
      </w:r>
      <w:r w:rsidR="00007214">
        <w:t xml:space="preserve">proposed </w:t>
      </w:r>
      <w:r>
        <w:t>WB-RELEASE form provide</w:t>
      </w:r>
      <w:r w:rsidR="00B91E99">
        <w:t>s</w:t>
      </w:r>
      <w:r>
        <w:t xml:space="preserve"> a means for the whistleblower to provide consent for </w:t>
      </w:r>
      <w:r w:rsidR="00FB5F8A">
        <w:t>NHTSA</w:t>
      </w:r>
      <w:r>
        <w:t xml:space="preserve"> to disclose information which could reasonably be expected to reveal the identity of the whistleblower.  This authorization is not available through an already existing collection.</w:t>
      </w:r>
    </w:p>
    <w:p w:rsidR="009D47A2" w:rsidP="008A6B31" w14:paraId="0460B718" w14:textId="77777777">
      <w:pPr>
        <w:autoSpaceDE w:val="0"/>
        <w:autoSpaceDN w:val="0"/>
        <w:adjustRightInd w:val="0"/>
        <w:spacing w:after="0" w:line="240" w:lineRule="auto"/>
        <w:ind w:left="720"/>
        <w:rPr>
          <w:rFonts w:cs="Times New Roman"/>
          <w:szCs w:val="24"/>
        </w:rPr>
      </w:pPr>
    </w:p>
    <w:p w:rsidR="008A6B31" w:rsidRPr="005271A9" w:rsidP="008A6B31" w14:paraId="7768AC8D" w14:textId="77777777">
      <w:pPr>
        <w:pStyle w:val="ListParagraph"/>
        <w:numPr>
          <w:ilvl w:val="0"/>
          <w:numId w:val="1"/>
        </w:numPr>
        <w:rPr>
          <w:rFonts w:cs="Times New Roman"/>
          <w:b/>
          <w:szCs w:val="24"/>
        </w:rPr>
      </w:pPr>
      <w:bookmarkStart w:id="8" w:name="_Hlk51330529"/>
      <w:bookmarkStart w:id="9" w:name="_Hlk78838823"/>
      <w:r w:rsidRPr="005271A9">
        <w:rPr>
          <w:rFonts w:cs="Times New Roman"/>
          <w:b/>
          <w:szCs w:val="24"/>
        </w:rPr>
        <w:t>If the collection of information impacts small businesses or other small entities, describe any methods used to minimize burden</w:t>
      </w:r>
      <w:bookmarkEnd w:id="8"/>
      <w:r w:rsidRPr="005271A9">
        <w:rPr>
          <w:rFonts w:cs="Times New Roman"/>
          <w:b/>
          <w:szCs w:val="24"/>
        </w:rPr>
        <w:t>.</w:t>
      </w:r>
    </w:p>
    <w:bookmarkEnd w:id="9"/>
    <w:p w:rsidR="00A526F0" w:rsidP="00DE5000" w14:paraId="0A44B78F" w14:textId="0573AF1A">
      <w:pPr>
        <w:pStyle w:val="Level1"/>
        <w:numPr>
          <w:ilvl w:val="0"/>
          <w:numId w:val="0"/>
        </w:numPr>
        <w:tabs>
          <w:tab w:val="left" w:pos="-1440"/>
        </w:tabs>
        <w:ind w:firstLine="720"/>
        <w:rPr>
          <w:lang w:val="en"/>
        </w:rPr>
      </w:pPr>
      <w:r>
        <w:t>NHTSA</w:t>
      </w:r>
      <w:r>
        <w:t xml:space="preserve"> </w:t>
      </w:r>
      <w:r w:rsidR="00B91E99">
        <w:t>believes</w:t>
      </w:r>
      <w:r>
        <w:t xml:space="preserve"> that the collections of information will be from individuals and not </w:t>
      </w:r>
      <w:r w:rsidR="00873103">
        <w:t xml:space="preserve">from </w:t>
      </w:r>
      <w:r>
        <w:t xml:space="preserve">small businesses or other small entities.  </w:t>
      </w:r>
      <w:r>
        <w:t>NHTSA</w:t>
      </w:r>
      <w:r>
        <w:t xml:space="preserve"> anticipates that the submissions will almost exclusively be from employees or contactors of motor vehicle manufacturers, part suppliers, or dealerships, or their </w:t>
      </w:r>
      <w:r w:rsidR="00055D44">
        <w:t>legal representative</w:t>
      </w:r>
      <w:r>
        <w:t xml:space="preserve">s.  </w:t>
      </w:r>
      <w:r>
        <w:t>NHTSA</w:t>
      </w:r>
      <w:r>
        <w:t xml:space="preserve"> believes this because only </w:t>
      </w:r>
      <w:r w:rsidRPr="00444F35">
        <w:t>whistleblowers may be eligible for an award, and the statutory definition of whistleblower in 49 U.S.C. § 30172(a)(6) states:  “</w:t>
      </w:r>
      <w:r w:rsidRPr="00444F35">
        <w:rPr>
          <w:lang w:val="en"/>
        </w:rPr>
        <w:t>The term ‘whistleblower’ means any employee or contractor of a motor vehicle manufacturer, part supplier, or dealership who voluntarily provides to the Secretary original information relating to any motor vehicle defect, noncompliance, or any violation or alleged violation of any notification or reporting requirement of this chapter, which is likely to cause unreasonable risk of death or serious physical injury.”</w:t>
      </w:r>
    </w:p>
    <w:p w:rsidR="00DE5000" w:rsidRPr="00F96FD5" w:rsidP="00DE5000" w14:paraId="0C34BBFA" w14:textId="77777777">
      <w:pPr>
        <w:pStyle w:val="Level1"/>
        <w:numPr>
          <w:ilvl w:val="0"/>
          <w:numId w:val="0"/>
        </w:numPr>
        <w:tabs>
          <w:tab w:val="left" w:pos="-1440"/>
        </w:tabs>
        <w:ind w:firstLine="720"/>
      </w:pPr>
    </w:p>
    <w:p w:rsidR="008A6B31" w:rsidRPr="005271A9" w:rsidP="008A6B31" w14:paraId="61A5C696" w14:textId="77777777">
      <w:pPr>
        <w:numPr>
          <w:ilvl w:val="0"/>
          <w:numId w:val="1"/>
        </w:numPr>
        <w:rPr>
          <w:b/>
        </w:rPr>
      </w:pPr>
      <w:bookmarkStart w:id="10" w:name="_Hlk51330653"/>
      <w:r w:rsidRPr="005271A9">
        <w:rPr>
          <w:b/>
        </w:rPr>
        <w:t>Describe the consequence to Federal program or policy activities if the collection is not conducted or is conducted less frequently, as well as any technical or legal obstacles to reducing burden.</w:t>
      </w:r>
    </w:p>
    <w:bookmarkEnd w:id="10"/>
    <w:p w:rsidR="00FF2B08" w:rsidP="00AC0C24" w14:paraId="3DD825D4" w14:textId="77777777">
      <w:pPr>
        <w:spacing w:after="0" w:line="240" w:lineRule="auto"/>
        <w:ind w:firstLine="360"/>
      </w:pPr>
      <w:r>
        <w:t>The objectives of the program under the Whistleblower Act could not be met if the information was not collected</w:t>
      </w:r>
      <w:r w:rsidR="002E3448">
        <w:t xml:space="preserve"> </w:t>
      </w:r>
      <w:r>
        <w:t xml:space="preserve">or was collected less frequently. </w:t>
      </w:r>
      <w:r w:rsidR="002E3448">
        <w:t xml:space="preserve"> </w:t>
      </w:r>
      <w:r w:rsidRPr="0090362F" w:rsidR="002E3448">
        <w:t>Th</w:t>
      </w:r>
      <w:r w:rsidR="002E3448">
        <w:t xml:space="preserve">is </w:t>
      </w:r>
      <w:r w:rsidRPr="0090362F" w:rsidR="002E3448">
        <w:t xml:space="preserve">information collection </w:t>
      </w:r>
      <w:r w:rsidR="002E3448">
        <w:t xml:space="preserve">provides </w:t>
      </w:r>
      <w:r w:rsidRPr="0090362F" w:rsidR="002E3448">
        <w:t xml:space="preserve">NHTSA with information </w:t>
      </w:r>
      <w:r w:rsidR="002E3448">
        <w:t xml:space="preserve">it needs to carry out its statutory mandate </w:t>
      </w:r>
      <w:r w:rsidRPr="6A0AE703" w:rsidR="002E3448">
        <w:t xml:space="preserve">to </w:t>
      </w:r>
      <w:r w:rsidRPr="003F4750" w:rsidR="002E3448">
        <w:t>protect the public against unreasonable risk of accidents occurring because of the design, construction, or performance of a motor vehicle, and against unreasonable risk of death or injury in an accident</w:t>
      </w:r>
      <w:r w:rsidR="002E3448">
        <w:t xml:space="preserve">.  </w:t>
      </w:r>
    </w:p>
    <w:p w:rsidR="00FF2B08" w:rsidP="00AC0C24" w14:paraId="54873121" w14:textId="77777777">
      <w:pPr>
        <w:spacing w:after="0" w:line="240" w:lineRule="auto"/>
        <w:ind w:firstLine="360"/>
      </w:pPr>
    </w:p>
    <w:p w:rsidR="00AC0C24" w:rsidP="00AC0C24" w14:paraId="009E15F6" w14:textId="4DD718F9">
      <w:pPr>
        <w:spacing w:after="0" w:line="240" w:lineRule="auto"/>
        <w:ind w:firstLine="360"/>
      </w:pPr>
      <w:r>
        <w:t>Furthermore, t</w:t>
      </w:r>
      <w:r w:rsidR="002E3448">
        <w:t xml:space="preserve">he Whistleblower Act authorizes the Secretary of Transportation to pay an award, subject to certain limitations, to eligible whistleblowers who voluntarily provide original information relating to any motor vehicle defect, noncompliance, or any violation or alleged violation of any notification or reporting requirement of </w:t>
      </w:r>
      <w:r w:rsidRPr="0034419B" w:rsidR="002E3448">
        <w:t>49 U.S.C. Chapter 301</w:t>
      </w:r>
      <w:r w:rsidR="002E3448">
        <w:t>, which is likely to cause unreasonable risk of death or serious physical injury, if the information provided leads to the successful resolution of a covered action.</w:t>
      </w:r>
      <w:r>
        <w:t xml:space="preserve">  The requested information would be needed to </w:t>
      </w:r>
      <w:r>
        <w:t>make a determination</w:t>
      </w:r>
      <w:r>
        <w:t xml:space="preserve"> on a whistleblower award application.</w:t>
      </w:r>
      <w:r w:rsidR="002E3448">
        <w:t xml:space="preserve">    </w:t>
      </w:r>
    </w:p>
    <w:p w:rsidR="003452D2" w:rsidP="00AC0C24" w14:paraId="12BBF8B2" w14:textId="53B923C5">
      <w:pPr>
        <w:spacing w:after="0" w:line="240" w:lineRule="auto"/>
        <w:ind w:firstLine="360"/>
      </w:pPr>
      <w:r>
        <w:t xml:space="preserve"> </w:t>
      </w:r>
    </w:p>
    <w:p w:rsidR="008A6B31" w:rsidRPr="005271A9" w:rsidP="008A6B31" w14:paraId="0174FDBF" w14:textId="77777777">
      <w:pPr>
        <w:pStyle w:val="ListParagraph"/>
        <w:numPr>
          <w:ilvl w:val="0"/>
          <w:numId w:val="1"/>
        </w:numPr>
        <w:autoSpaceDE w:val="0"/>
        <w:autoSpaceDN w:val="0"/>
        <w:adjustRightInd w:val="0"/>
        <w:spacing w:after="0" w:line="240" w:lineRule="auto"/>
        <w:rPr>
          <w:rFonts w:cs="Times New Roman"/>
          <w:b/>
          <w:szCs w:val="24"/>
        </w:rPr>
      </w:pPr>
      <w:bookmarkStart w:id="11" w:name="_Hlk51330697"/>
      <w:r w:rsidRPr="005271A9">
        <w:rPr>
          <w:rFonts w:cs="Times New Roman"/>
          <w:b/>
          <w:szCs w:val="24"/>
        </w:rPr>
        <w:t>Explain any special circumstances that would cause an information collection to be conducted in a manner:</w:t>
      </w:r>
    </w:p>
    <w:p w:rsidR="008A6B31" w:rsidRPr="005271A9" w:rsidP="008A6B31" w14:paraId="00374C6D" w14:textId="2AF52D3C">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report information to the agency more often than </w:t>
      </w:r>
      <w:r w:rsidRPr="005271A9">
        <w:rPr>
          <w:rFonts w:cs="Times New Roman"/>
          <w:b/>
          <w:szCs w:val="24"/>
        </w:rPr>
        <w:t>quarterly;</w:t>
      </w:r>
    </w:p>
    <w:p w:rsidR="008A6B31" w:rsidRPr="005271A9" w:rsidP="008A6B31" w14:paraId="647BA26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prepare a written response to a collection of information in fewer than 30 days after receipt of </w:t>
      </w:r>
      <w:r w:rsidRPr="005271A9">
        <w:rPr>
          <w:rFonts w:cs="Times New Roman"/>
          <w:b/>
          <w:szCs w:val="24"/>
        </w:rPr>
        <w:t>it;</w:t>
      </w:r>
    </w:p>
    <w:p w:rsidR="008A6B31" w:rsidRPr="005271A9" w:rsidP="008A6B31" w14:paraId="76112BBA"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submit more than an original and two copies of any </w:t>
      </w:r>
      <w:r w:rsidRPr="005271A9">
        <w:rPr>
          <w:rFonts w:cs="Times New Roman"/>
          <w:b/>
          <w:szCs w:val="24"/>
        </w:rPr>
        <w:t>document;</w:t>
      </w:r>
    </w:p>
    <w:p w:rsidR="008A6B31" w:rsidRPr="005271A9" w:rsidP="008A6B31" w14:paraId="0BC773C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retain records, other than health, medical, government contract, grant-in-aid, or tax records, for more than three </w:t>
      </w:r>
      <w:r w:rsidRPr="005271A9">
        <w:rPr>
          <w:rFonts w:cs="Times New Roman"/>
          <w:b/>
          <w:szCs w:val="24"/>
        </w:rPr>
        <w:t>years;</w:t>
      </w:r>
    </w:p>
    <w:p w:rsidR="008A6B31" w:rsidRPr="005271A9" w:rsidP="008A6B31" w14:paraId="7DB0B69C"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in connection with a statistical survey, that is not designed to produce valid and reliable results that can be generalized to the universe of </w:t>
      </w:r>
      <w:r w:rsidRPr="005271A9">
        <w:rPr>
          <w:rFonts w:cs="Times New Roman"/>
          <w:b/>
          <w:szCs w:val="24"/>
        </w:rPr>
        <w:t>study;</w:t>
      </w:r>
    </w:p>
    <w:p w:rsidR="008A6B31" w:rsidRPr="005271A9" w:rsidP="008A6B31" w14:paraId="7F5A766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the use of a statistical data classification that has not been reviewed and approved by </w:t>
      </w:r>
      <w:r w:rsidRPr="005271A9">
        <w:rPr>
          <w:rFonts w:cs="Times New Roman"/>
          <w:b/>
          <w:szCs w:val="24"/>
        </w:rPr>
        <w:t>OMB;</w:t>
      </w:r>
    </w:p>
    <w:p w:rsidR="008A6B31" w:rsidRPr="005271A9" w:rsidP="008A6B31" w14:paraId="4C7D57C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5271A9" w:rsidP="008A6B31" w14:paraId="7F9E8CEB" w14:textId="448E879B">
      <w:pPr>
        <w:pStyle w:val="ListParagraph"/>
        <w:numPr>
          <w:ilvl w:val="1"/>
          <w:numId w:val="1"/>
        </w:numPr>
        <w:autoSpaceDE w:val="0"/>
        <w:autoSpaceDN w:val="0"/>
        <w:adjustRightInd w:val="0"/>
        <w:spacing w:after="0" w:line="240" w:lineRule="auto"/>
        <w:rPr>
          <w:rFonts w:cs="Times New Roman"/>
          <w:b/>
          <w:szCs w:val="24"/>
        </w:rPr>
      </w:pPr>
      <w:bookmarkStart w:id="12" w:name="_Hlk45117573"/>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1"/>
    <w:bookmarkEnd w:id="12"/>
    <w:p w:rsidR="008A6B31" w:rsidP="008A6B31" w14:paraId="009102B8" w14:textId="77777777">
      <w:pPr>
        <w:autoSpaceDE w:val="0"/>
        <w:autoSpaceDN w:val="0"/>
        <w:adjustRightInd w:val="0"/>
        <w:spacing w:after="0" w:line="240" w:lineRule="auto"/>
        <w:rPr>
          <w:rFonts w:cs="Times New Roman"/>
          <w:szCs w:val="24"/>
        </w:rPr>
      </w:pPr>
    </w:p>
    <w:p w:rsidR="003452D2" w:rsidP="00955D4F" w14:paraId="188BFE10" w14:textId="50800A8D">
      <w:pPr>
        <w:spacing w:after="0" w:line="240" w:lineRule="auto"/>
        <w:ind w:firstLine="720"/>
      </w:pPr>
      <w:r w:rsidRPr="00703A4D">
        <w:t xml:space="preserve">There are no circumstances requiring information to be collected in a manner inconsistent with the guidelines in </w:t>
      </w:r>
      <w:r w:rsidRPr="00955D4F">
        <w:t>5 CFR § 1320</w:t>
      </w:r>
      <w:r w:rsidRPr="00955D4F" w:rsidR="00955D4F">
        <w:t>.5(d)(2).</w:t>
      </w:r>
      <w:r w:rsidR="00806903">
        <w:t xml:space="preserve">  While the proposed rule require</w:t>
      </w:r>
      <w:r w:rsidR="00FB5F8A">
        <w:t>s</w:t>
      </w:r>
      <w:r w:rsidR="00806903">
        <w:t xml:space="preserve"> a potential whistleblower submitting information anonymously to be </w:t>
      </w:r>
      <w:r w:rsidR="0093563B">
        <w:t xml:space="preserve">legally </w:t>
      </w:r>
      <w:r w:rsidR="00806903">
        <w:t>represented and require</w:t>
      </w:r>
      <w:r w:rsidR="0093563B">
        <w:t>s</w:t>
      </w:r>
      <w:r w:rsidR="00806903">
        <w:t xml:space="preserve"> such representative to retain their client’s signed original WB-INFO, </w:t>
      </w:r>
      <w:r w:rsidR="00FB5F8A">
        <w:t>NHTSA</w:t>
      </w:r>
      <w:r w:rsidR="00806903">
        <w:t xml:space="preserve"> does not anticipate that this form will need to be retained for more than 3 years.</w:t>
      </w:r>
    </w:p>
    <w:p w:rsidR="00D018EE" w:rsidRPr="00955D4F" w:rsidP="00955D4F" w14:paraId="73FED862" w14:textId="77777777">
      <w:pPr>
        <w:spacing w:after="0" w:line="240" w:lineRule="auto"/>
        <w:ind w:firstLine="720"/>
      </w:pPr>
    </w:p>
    <w:p w:rsidR="0000133A" w:rsidP="00D018EE" w14:paraId="367EF6DF" w14:textId="12C02DA7">
      <w:pPr>
        <w:numPr>
          <w:ilvl w:val="0"/>
          <w:numId w:val="1"/>
        </w:numPr>
        <w:spacing w:after="0" w:line="240" w:lineRule="auto"/>
        <w:rPr>
          <w:b/>
        </w:rPr>
      </w:pPr>
      <w:bookmarkStart w:id="13" w:name="_Hlk51330779"/>
      <w:r w:rsidRPr="005271A9">
        <w:rPr>
          <w:b/>
        </w:rPr>
        <w:t xml:space="preserve">If applicable, provide a copy and identify the date and page number of </w:t>
      </w:r>
      <w:r w:rsidRPr="005271A9">
        <w:rPr>
          <w:b/>
        </w:rPr>
        <w:t>publication</w:t>
      </w:r>
      <w:r w:rsidRPr="005271A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7D0FB8" w:rsidR="007D0FB8">
        <w:t xml:space="preserve"> </w:t>
      </w:r>
      <w:r w:rsidRPr="007D0FB8" w:rsidR="007D0FB8">
        <w:rPr>
          <w:b/>
        </w:rPr>
        <w:t xml:space="preserve">on the availability of data, </w:t>
      </w:r>
      <w:r w:rsidRPr="007D0FB8" w:rsidR="007D0FB8">
        <w:rPr>
          <w:b/>
        </w:rPr>
        <w:t>frequency of collection, the clarity of instructions and recordkeeping, disclosure, or reporting format, and on the data elements to be recorded, disclosed, or reported</w:t>
      </w:r>
      <w:r w:rsidRPr="005271A9" w:rsidR="00484767">
        <w:rPr>
          <w:b/>
        </w:rPr>
        <w:t>.</w:t>
      </w:r>
      <w:r w:rsidRPr="005271A9">
        <w:rPr>
          <w:b/>
        </w:rPr>
        <w:t xml:space="preserve"> </w:t>
      </w:r>
      <w:bookmarkStart w:id="14" w:name="_Hlk98250521"/>
      <w:bookmarkEnd w:id="13"/>
    </w:p>
    <w:p w:rsidR="00D018EE" w:rsidRPr="00DC2CBA" w:rsidP="00D018EE" w14:paraId="71A4117E" w14:textId="77777777">
      <w:pPr>
        <w:spacing w:after="0" w:line="240" w:lineRule="auto"/>
        <w:ind w:left="720"/>
        <w:rPr>
          <w:b/>
        </w:rPr>
      </w:pPr>
    </w:p>
    <w:p w:rsidR="0000133A" w:rsidP="00D018EE" w14:paraId="74337212" w14:textId="433326D6">
      <w:pPr>
        <w:spacing w:after="0" w:line="240" w:lineRule="auto"/>
        <w:ind w:firstLine="720"/>
      </w:pPr>
      <w:r w:rsidRPr="00D94699">
        <w:t xml:space="preserve">NHTSA is submitting with this ICR </w:t>
      </w:r>
      <w:r w:rsidRPr="00D94699" w:rsidR="00B91E99">
        <w:t>a copy of the Notice of Proposed Rulemaking (NPRM) titled, “Implementing the Whistleblower Provisions of the Vehicle Safety Act” which was published</w:t>
      </w:r>
      <w:r w:rsidRPr="00D94699" w:rsidR="00EC5441">
        <w:t xml:space="preserve"> in the Federal Register </w:t>
      </w:r>
      <w:r w:rsidRPr="00D94699" w:rsidR="00B91E99">
        <w:t>Friday, April 14, 2023. The NPRM can be found on page 23276 of Volume 88</w:t>
      </w:r>
      <w:r w:rsidRPr="00D94699" w:rsidR="00EC5441">
        <w:t xml:space="preserve"> of the Federal Register</w:t>
      </w:r>
      <w:r w:rsidRPr="00D94699" w:rsidR="00B91E99">
        <w:t xml:space="preserve">. </w:t>
      </w:r>
      <w:r w:rsidRPr="00D94699">
        <w:t xml:space="preserve"> NHTSA will address any comments received regarding this collection in the final rule.</w:t>
      </w:r>
      <w:r>
        <w:t xml:space="preserve">  </w:t>
      </w:r>
    </w:p>
    <w:p w:rsidR="00D018EE" w:rsidP="00D018EE" w14:paraId="2349667B" w14:textId="77777777">
      <w:pPr>
        <w:spacing w:after="0" w:line="240" w:lineRule="auto"/>
        <w:ind w:firstLine="720"/>
      </w:pPr>
    </w:p>
    <w:p w:rsidR="000373A8" w:rsidRPr="005271A9" w:rsidP="000373A8" w14:paraId="4BC028A2" w14:textId="77777777">
      <w:pPr>
        <w:pStyle w:val="ListParagraph"/>
        <w:numPr>
          <w:ilvl w:val="0"/>
          <w:numId w:val="1"/>
        </w:numPr>
        <w:autoSpaceDE w:val="0"/>
        <w:autoSpaceDN w:val="0"/>
        <w:adjustRightInd w:val="0"/>
        <w:spacing w:after="0" w:line="240" w:lineRule="auto"/>
        <w:rPr>
          <w:rFonts w:cs="Times New Roman"/>
          <w:b/>
          <w:szCs w:val="24"/>
        </w:rPr>
      </w:pPr>
      <w:bookmarkStart w:id="15" w:name="_Hlk51330973"/>
      <w:bookmarkEnd w:id="14"/>
      <w:r w:rsidRPr="005271A9">
        <w:rPr>
          <w:rFonts w:cs="Times New Roman"/>
          <w:b/>
          <w:szCs w:val="24"/>
        </w:rPr>
        <w:t>Explain any decision to provide any payment or gift to respondents, other than remuneration of contractors or grantees.</w:t>
      </w:r>
    </w:p>
    <w:bookmarkEnd w:id="15"/>
    <w:p w:rsidR="00DC2CBA" w:rsidP="00DC2CBA" w14:paraId="27219C87" w14:textId="4F7EBCAF">
      <w:pPr>
        <w:autoSpaceDE w:val="0"/>
        <w:autoSpaceDN w:val="0"/>
        <w:adjustRightInd w:val="0"/>
        <w:spacing w:after="0" w:line="240" w:lineRule="auto"/>
        <w:rPr>
          <w:rFonts w:cs="Times New Roman"/>
          <w:szCs w:val="24"/>
        </w:rPr>
      </w:pPr>
    </w:p>
    <w:p w:rsidR="00DC2CBA" w:rsidRPr="00DC2CBA" w:rsidP="00DC2CBA" w14:paraId="4C197704" w14:textId="6C73B392">
      <w:pPr>
        <w:spacing w:after="0" w:line="240" w:lineRule="auto"/>
        <w:ind w:firstLine="720"/>
      </w:pPr>
      <w:r w:rsidRPr="00703A4D">
        <w:t>No payment or gift will be provided to any respondent for providing the information to NHTSA.</w:t>
      </w:r>
      <w:r>
        <w:t xml:space="preserve">  However, providing the information is a prerequisite to be eligible for an award under 49 U.S.C. §</w:t>
      </w:r>
      <w:r w:rsidR="00BA40AC">
        <w:t xml:space="preserve"> </w:t>
      </w:r>
      <w:r>
        <w:t xml:space="preserve">30172.  </w:t>
      </w:r>
    </w:p>
    <w:p w:rsidR="000373A8" w:rsidP="000373A8" w14:paraId="39787507" w14:textId="77777777">
      <w:pPr>
        <w:autoSpaceDE w:val="0"/>
        <w:autoSpaceDN w:val="0"/>
        <w:adjustRightInd w:val="0"/>
        <w:spacing w:after="0" w:line="240" w:lineRule="auto"/>
        <w:ind w:left="720"/>
        <w:rPr>
          <w:rFonts w:cs="Times New Roman"/>
          <w:szCs w:val="24"/>
        </w:rPr>
      </w:pPr>
    </w:p>
    <w:p w:rsidR="000373A8" w:rsidRPr="000373A8" w:rsidP="000373A8" w14:paraId="5D2E710C" w14:textId="77777777">
      <w:pPr>
        <w:pStyle w:val="ListParagraph"/>
        <w:numPr>
          <w:ilvl w:val="0"/>
          <w:numId w:val="1"/>
        </w:numPr>
        <w:autoSpaceDE w:val="0"/>
        <w:autoSpaceDN w:val="0"/>
        <w:adjustRightInd w:val="0"/>
        <w:spacing w:after="0" w:line="240" w:lineRule="auto"/>
        <w:rPr>
          <w:rFonts w:cs="Times New Roman"/>
          <w:szCs w:val="24"/>
        </w:rPr>
      </w:pPr>
      <w:bookmarkStart w:id="16" w:name="_Hlk51331000"/>
      <w:r w:rsidRPr="005271A9">
        <w:rPr>
          <w:rFonts w:cs="Times New Roman"/>
          <w:b/>
          <w:szCs w:val="24"/>
        </w:rPr>
        <w:t xml:space="preserve">Describe any assurance of confidentiality provided to respondents and the basis for the assurance in statute, regulation, or agency policy. If the collection requires a </w:t>
      </w:r>
      <w:r w:rsidRPr="005271A9">
        <w:rPr>
          <w:rFonts w:cs="Times New Roman"/>
          <w:b/>
          <w:szCs w:val="24"/>
        </w:rPr>
        <w:t>systems of records notice (SORN)</w:t>
      </w:r>
      <w:r w:rsidRPr="005271A9">
        <w:rPr>
          <w:rFonts w:cs="Times New Roman"/>
          <w:b/>
          <w:szCs w:val="24"/>
        </w:rPr>
        <w:t xml:space="preserve"> or privacy impact assessment (PIA), those should be cited and described here</w:t>
      </w:r>
      <w:r w:rsidRPr="000373A8">
        <w:rPr>
          <w:rFonts w:cs="Times New Roman"/>
          <w:szCs w:val="24"/>
        </w:rPr>
        <w:t>.</w:t>
      </w:r>
    </w:p>
    <w:bookmarkEnd w:id="16"/>
    <w:p w:rsidR="000373A8" w:rsidP="000373A8" w14:paraId="59B3BB97" w14:textId="77777777">
      <w:pPr>
        <w:autoSpaceDE w:val="0"/>
        <w:autoSpaceDN w:val="0"/>
        <w:adjustRightInd w:val="0"/>
        <w:spacing w:after="0" w:line="240" w:lineRule="auto"/>
        <w:rPr>
          <w:rFonts w:cs="Times New Roman"/>
          <w:szCs w:val="24"/>
        </w:rPr>
      </w:pPr>
    </w:p>
    <w:p w:rsidR="002646CD" w:rsidRPr="00DE47BB" w:rsidP="00CB50A6" w14:paraId="5F306EB7" w14:textId="206011AD">
      <w:pPr>
        <w:autoSpaceDE w:val="0"/>
        <w:autoSpaceDN w:val="0"/>
        <w:adjustRightInd w:val="0"/>
        <w:spacing w:after="0" w:line="240" w:lineRule="auto"/>
        <w:ind w:left="720"/>
        <w:rPr>
          <w:rFonts w:cs="Times New Roman"/>
          <w:szCs w:val="24"/>
        </w:rPr>
      </w:pPr>
      <w:r w:rsidRPr="00DE47BB">
        <w:rPr>
          <w:rFonts w:cs="Times New Roman"/>
          <w:szCs w:val="24"/>
        </w:rPr>
        <w:t xml:space="preserve">All information collection requests </w:t>
      </w:r>
      <w:r w:rsidRPr="00DE47BB" w:rsidR="00DD544D">
        <w:rPr>
          <w:rFonts w:cs="Times New Roman"/>
          <w:szCs w:val="24"/>
        </w:rPr>
        <w:t>require NHTSA to conduct a privacy</w:t>
      </w:r>
      <w:r w:rsidRPr="00DE47BB">
        <w:rPr>
          <w:rFonts w:cs="Times New Roman"/>
          <w:szCs w:val="24"/>
        </w:rPr>
        <w:t xml:space="preserve"> risk analysis. The Privacy Officer will help you determine what privacy documents will need to be completed for the collection.</w:t>
      </w:r>
    </w:p>
    <w:p w:rsidR="002646CD" w:rsidP="00CB50A6" w14:paraId="60143AAB" w14:textId="77777777">
      <w:pPr>
        <w:autoSpaceDE w:val="0"/>
        <w:autoSpaceDN w:val="0"/>
        <w:adjustRightInd w:val="0"/>
        <w:spacing w:after="0" w:line="240" w:lineRule="auto"/>
        <w:ind w:left="720"/>
        <w:rPr>
          <w:rFonts w:cs="Times New Roman"/>
          <w:szCs w:val="24"/>
          <w:highlight w:val="yellow"/>
        </w:rPr>
      </w:pPr>
    </w:p>
    <w:p w:rsidR="000373A8" w:rsidRPr="003537A7" w:rsidP="00CB50A6" w14:paraId="031BAA4F" w14:textId="49AB7556">
      <w:pPr>
        <w:autoSpaceDE w:val="0"/>
        <w:autoSpaceDN w:val="0"/>
        <w:adjustRightInd w:val="0"/>
        <w:spacing w:after="0" w:line="240" w:lineRule="auto"/>
        <w:ind w:left="720"/>
        <w:rPr>
          <w:rFonts w:cs="Times New Roman"/>
          <w:szCs w:val="24"/>
        </w:rPr>
      </w:pPr>
      <w:r w:rsidRPr="00A44D66">
        <w:rPr>
          <w:rFonts w:cs="Times New Roman"/>
          <w:szCs w:val="24"/>
        </w:rPr>
        <w:t xml:space="preserve">If the information collection involves the use of an informed consent form, the form must be reviewed by NHTSA’s Privacy Attorney. </w:t>
      </w:r>
      <w:r w:rsidRPr="00A44D66" w:rsidR="00025DAF">
        <w:rPr>
          <w:rFonts w:cs="Times New Roman"/>
          <w:szCs w:val="24"/>
        </w:rPr>
        <w:t xml:space="preserve"> </w:t>
      </w:r>
    </w:p>
    <w:p w:rsidR="00DC2CBA" w:rsidP="00CB50A6" w14:paraId="51C14FFD" w14:textId="00267E65">
      <w:pPr>
        <w:autoSpaceDE w:val="0"/>
        <w:autoSpaceDN w:val="0"/>
        <w:adjustRightInd w:val="0"/>
        <w:spacing w:after="0" w:line="240" w:lineRule="auto"/>
        <w:ind w:left="720"/>
        <w:rPr>
          <w:rFonts w:cs="Times New Roman"/>
          <w:szCs w:val="24"/>
          <w:highlight w:val="magenta"/>
        </w:rPr>
      </w:pPr>
    </w:p>
    <w:p w:rsidR="00EB30D7" w:rsidP="00DC2CBA" w14:paraId="07FEA85C" w14:textId="0E4CD39F">
      <w:pPr>
        <w:tabs>
          <w:tab w:val="left" w:pos="-1440"/>
        </w:tabs>
        <w:spacing w:line="240" w:lineRule="auto"/>
      </w:pPr>
      <w:r>
        <w:tab/>
      </w:r>
      <w:r>
        <w:t xml:space="preserve">The Whistleblower Act contains provisions designed to protect a whistleblower’s identity.  </w:t>
      </w:r>
      <w:r w:rsidR="00FB5F8A">
        <w:t>NHTSA</w:t>
      </w:r>
      <w:r>
        <w:t xml:space="preserve"> notes its intention to protect all potential whistleblowers, to the extent they can be identified, regardless of whether they file a WB-INFO form.</w:t>
      </w:r>
    </w:p>
    <w:p w:rsidR="00510D6F" w:rsidP="00DC2CBA" w14:paraId="5FF39C5F" w14:textId="66149125">
      <w:pPr>
        <w:tabs>
          <w:tab w:val="left" w:pos="-1440"/>
        </w:tabs>
        <w:spacing w:line="240" w:lineRule="auto"/>
      </w:pPr>
      <w:r>
        <w:tab/>
        <w:t xml:space="preserve"> </w:t>
      </w:r>
      <w:r w:rsidR="00E03C19">
        <w:t>The collected</w:t>
      </w:r>
      <w:r w:rsidR="00DC2CBA">
        <w:t xml:space="preserve"> information</w:t>
      </w:r>
      <w:r w:rsidR="00E03C19">
        <w:t>,</w:t>
      </w:r>
      <w:r w:rsidR="00DC2CBA">
        <w:t xml:space="preserve"> which could reasonably be expected to reveal the identity of a whistleblower</w:t>
      </w:r>
      <w:r w:rsidR="00E03C19">
        <w:t>,</w:t>
      </w:r>
      <w:r w:rsidR="00DC2CBA">
        <w:t xml:space="preserve"> will not be made publicly available except as provided by the statute.  </w:t>
      </w:r>
    </w:p>
    <w:p w:rsidR="00510D6F" w:rsidP="00DC2CBA" w14:paraId="15FEE69E" w14:textId="1FC2DC6E">
      <w:pPr>
        <w:tabs>
          <w:tab w:val="left" w:pos="-1440"/>
        </w:tabs>
        <w:spacing w:line="240" w:lineRule="auto"/>
      </w:pPr>
      <w:r>
        <w:tab/>
      </w:r>
      <w:r w:rsidR="00DC2CBA">
        <w:t xml:space="preserve">49 U.S.C. </w:t>
      </w:r>
      <w:r w:rsidR="00BA40AC">
        <w:t xml:space="preserve">§ </w:t>
      </w:r>
      <w:r w:rsidR="00DC2CBA">
        <w:t>30172(f</w:t>
      </w:r>
      <w:r w:rsidRPr="00510D6F" w:rsidR="00DC2CBA">
        <w:t xml:space="preserve">).  Section 30172(f)(1) provides that notwithstanding section 30167 and except as provided in paragraphs (4) and (5), the Secretary, and any officer or employee of the Department of Transportation, shall not disclose any information, including information provided by a whistleblower to the Secretary, which could reasonably be expected to reveal the identity of a whistleblower, except in accordance with the provisions of section 552a of title 5, unless </w:t>
      </w:r>
      <w:r>
        <w:t>---</w:t>
      </w:r>
    </w:p>
    <w:p w:rsidR="00510D6F" w:rsidP="00510D6F" w14:paraId="5E60CFAD" w14:textId="77777777">
      <w:pPr>
        <w:pStyle w:val="ListParagraph"/>
        <w:numPr>
          <w:ilvl w:val="0"/>
          <w:numId w:val="22"/>
        </w:numPr>
        <w:tabs>
          <w:tab w:val="left" w:pos="-1440"/>
        </w:tabs>
        <w:spacing w:line="240" w:lineRule="auto"/>
      </w:pPr>
      <w:r w:rsidRPr="00510D6F">
        <w:t>required to be disclosed to a defendant or respondent in connection with a public proceeding instituted by the Secretary or any entity described in 49 U.S.C. § 30172(f)(5</w:t>
      </w:r>
      <w:r w:rsidRPr="00510D6F">
        <w:t>)</w:t>
      </w:r>
      <w:r>
        <w:t>;</w:t>
      </w:r>
    </w:p>
    <w:p w:rsidR="00510D6F" w:rsidP="00510D6F" w14:paraId="69A8F3F0" w14:textId="054A5030">
      <w:pPr>
        <w:pStyle w:val="ListParagraph"/>
        <w:numPr>
          <w:ilvl w:val="0"/>
          <w:numId w:val="22"/>
        </w:numPr>
        <w:tabs>
          <w:tab w:val="left" w:pos="-1440"/>
        </w:tabs>
        <w:spacing w:line="240" w:lineRule="auto"/>
      </w:pPr>
      <w:r w:rsidRPr="00510D6F">
        <w:t xml:space="preserve"> the whistleblower provides prior written consent for the information to be disclosed</w:t>
      </w:r>
      <w:r>
        <w:t>;</w:t>
      </w:r>
      <w:r w:rsidRPr="00510D6F">
        <w:t xml:space="preserve"> or </w:t>
      </w:r>
    </w:p>
    <w:p w:rsidR="00DC2CBA" w:rsidP="00D94699" w14:paraId="1B80D989" w14:textId="02A75D0A">
      <w:pPr>
        <w:pStyle w:val="ListParagraph"/>
        <w:numPr>
          <w:ilvl w:val="0"/>
          <w:numId w:val="22"/>
        </w:numPr>
        <w:tabs>
          <w:tab w:val="left" w:pos="-1440"/>
        </w:tabs>
        <w:spacing w:line="240" w:lineRule="auto"/>
      </w:pPr>
      <w:r w:rsidRPr="00510D6F">
        <w:t xml:space="preserve">the Secretary, or other officer or employee of the Department of Transportation received the information through another source, such as during an inspection or investigation under section </w:t>
      </w:r>
      <w:r w:rsidRPr="00510D6F">
        <w:t>30166, and</w:t>
      </w:r>
      <w:r w:rsidRPr="00510D6F">
        <w:t xml:space="preserve"> has authority under other law to release the information.</w:t>
      </w:r>
      <w:r>
        <w:t xml:space="preserve">  </w:t>
      </w:r>
    </w:p>
    <w:p w:rsidR="00DC2CBA" w:rsidP="00DC2CBA" w14:paraId="34BC151C" w14:textId="67E1BDCC">
      <w:pPr>
        <w:tabs>
          <w:tab w:val="left" w:pos="-1440"/>
        </w:tabs>
        <w:spacing w:line="240" w:lineRule="auto"/>
      </w:pPr>
      <w:r>
        <w:tab/>
        <w:t xml:space="preserve">49 U.S.C. § 30172(f)(2) provides that the Secretary, and any officer or employee of the Department of Transportation, shall take reasonable measures to not reveal the identity of the whistleblower when disclosing any information under 49 U.S.C. § 30172(f)(1).  </w:t>
      </w:r>
    </w:p>
    <w:p w:rsidR="00691B21" w:rsidP="00DC2CBA" w14:paraId="5A3B176B" w14:textId="31585738">
      <w:pPr>
        <w:tabs>
          <w:tab w:val="left" w:pos="-1440"/>
        </w:tabs>
        <w:spacing w:line="240" w:lineRule="auto"/>
      </w:pPr>
      <w:r>
        <w:tab/>
        <w:t>49 U.S.C. § 30172(f)(3) provides that 49 U.S.C. § 30172(f)(1) shall be considered a statute described in 5 U.S.C. § 552(b)(3)(B).</w:t>
      </w:r>
    </w:p>
    <w:p w:rsidR="00DC2CBA" w:rsidRPr="00B5548F" w:rsidP="00DC2CBA" w14:paraId="2E829962" w14:textId="77777777">
      <w:pPr>
        <w:tabs>
          <w:tab w:val="left" w:pos="-1440"/>
        </w:tabs>
        <w:spacing w:line="240" w:lineRule="auto"/>
      </w:pPr>
      <w:r>
        <w:tab/>
      </w:r>
      <w:r w:rsidRPr="008C3E37">
        <w:t>49 U.S.C.§ 30172(f)(4) provides that “nothing in this subsection is intended to limit the ability of the Attorney General to present such evidence to a grand jury or to share such evidence with potential witnesses or defendants in the course of an ongoing criminal investigation.</w:t>
      </w:r>
      <w:r w:rsidRPr="00B5548F">
        <w:t xml:space="preserve">”  </w:t>
      </w:r>
    </w:p>
    <w:p w:rsidR="00DC2CBA" w:rsidRPr="00DC2CBA" w:rsidP="00DC2CBA" w14:paraId="4DE35878" w14:textId="77935880">
      <w:pPr>
        <w:tabs>
          <w:tab w:val="left" w:pos="-1440"/>
        </w:tabs>
        <w:spacing w:line="240" w:lineRule="auto"/>
      </w:pPr>
      <w:r>
        <w:tab/>
      </w:r>
      <w:r w:rsidRPr="00B5548F">
        <w:t>49 U.S.C. § 30172(f)(5) provides:</w:t>
      </w:r>
      <w:r>
        <w:t xml:space="preserve"> </w:t>
      </w:r>
      <w:r w:rsidRPr="008C3E37">
        <w:rPr>
          <w:bCs/>
        </w:rPr>
        <w:t xml:space="preserve">Availability to Government </w:t>
      </w:r>
      <w:r w:rsidRPr="008C3E37">
        <w:rPr>
          <w:bCs/>
        </w:rPr>
        <w:t>agencies.</w:t>
      </w:r>
      <w:r w:rsidRPr="008C3E37">
        <w:t>-</w:t>
      </w:r>
      <w:r w:rsidRPr="008C3E37">
        <w:t>-</w:t>
      </w:r>
    </w:p>
    <w:p w:rsidR="00DC2CBA" w:rsidRPr="008C3E37" w:rsidP="00DC2CBA" w14:paraId="25C5DB4C" w14:textId="3D4CE535">
      <w:pPr>
        <w:spacing w:line="240" w:lineRule="auto"/>
        <w:ind w:left="720" w:right="720"/>
      </w:pPr>
      <w:r w:rsidRPr="008C3E37">
        <w:rPr>
          <w:bCs/>
        </w:rPr>
        <w:t>(A)</w:t>
      </w:r>
      <w:r w:rsidRPr="008C3E37">
        <w:t xml:space="preserve"> </w:t>
      </w:r>
      <w:r w:rsidRPr="008C3E37">
        <w:rPr>
          <w:bCs/>
        </w:rPr>
        <w:t>In general.</w:t>
      </w:r>
      <w:r w:rsidRPr="008C3E37" w:rsidR="00EC5709">
        <w:rPr>
          <w:rFonts w:eastAsia="Times New Roman" w:cs="Times New Roman"/>
          <w:bCs/>
          <w:szCs w:val="24"/>
        </w:rPr>
        <w:t xml:space="preserve"> </w:t>
      </w:r>
      <w:r w:rsidRPr="008C3E37">
        <w:t>--Without the loss of its status as confidential in the hands of the Secretary, all information referred to in paragraph (1) may, in the discretion of the Secretary, when determined by the Secretary to be necessary or appropriate to accomplish the purposes of this chapter and in accordance with subparagraph (B), be made available to the following:</w:t>
      </w:r>
    </w:p>
    <w:p w:rsidR="00DC2CBA" w:rsidRPr="008C3E37" w:rsidP="00DC2CBA" w14:paraId="327AB512" w14:textId="77777777">
      <w:pPr>
        <w:spacing w:line="240" w:lineRule="auto"/>
        <w:ind w:left="720" w:right="720" w:firstLine="720"/>
      </w:pPr>
      <w:r w:rsidRPr="008C3E37">
        <w:rPr>
          <w:bCs/>
        </w:rPr>
        <w:t>(</w:t>
      </w:r>
      <w:r w:rsidRPr="008C3E37">
        <w:rPr>
          <w:bCs/>
        </w:rPr>
        <w:t>i</w:t>
      </w:r>
      <w:r w:rsidRPr="008C3E37">
        <w:rPr>
          <w:bCs/>
        </w:rPr>
        <w:t>)</w:t>
      </w:r>
      <w:r w:rsidRPr="008C3E37">
        <w:t xml:space="preserve"> The Department of Justice.</w:t>
      </w:r>
    </w:p>
    <w:p w:rsidR="00DC2CBA" w:rsidRPr="00DC2CBA" w:rsidP="00DC2CBA" w14:paraId="042BEC49" w14:textId="6AB7146B">
      <w:pPr>
        <w:spacing w:line="240" w:lineRule="auto"/>
        <w:ind w:left="1440" w:right="720"/>
      </w:pPr>
      <w:r w:rsidRPr="008C3E37">
        <w:rPr>
          <w:bCs/>
        </w:rPr>
        <w:t>(ii)</w:t>
      </w:r>
      <w:r w:rsidRPr="008C3E37">
        <w:t xml:space="preserve"> An appropriate department or agency of the Federal Government, acting within the scope of its jurisdiction.</w:t>
      </w:r>
    </w:p>
    <w:p w:rsidR="0069588D" w:rsidRPr="00691B21" w:rsidP="00691B21" w14:paraId="576159A9" w14:textId="193E15C2">
      <w:pPr>
        <w:spacing w:line="240" w:lineRule="auto"/>
        <w:ind w:left="720" w:right="720"/>
      </w:pPr>
      <w:r w:rsidRPr="008C3E37">
        <w:rPr>
          <w:bCs/>
        </w:rPr>
        <w:t>(B)</w:t>
      </w:r>
      <w:r w:rsidRPr="008C3E37">
        <w:t xml:space="preserve"> </w:t>
      </w:r>
      <w:r w:rsidRPr="008C3E37">
        <w:rPr>
          <w:bCs/>
        </w:rPr>
        <w:t xml:space="preserve">Maintenance of </w:t>
      </w:r>
      <w:r w:rsidRPr="008C3E37">
        <w:rPr>
          <w:bCs/>
        </w:rPr>
        <w:t>information.</w:t>
      </w:r>
      <w:r w:rsidRPr="008C3E37">
        <w:t>--</w:t>
      </w:r>
      <w:r w:rsidR="00A22BAF">
        <w:t xml:space="preserve"> </w:t>
      </w:r>
      <w:r w:rsidRPr="008C3E37">
        <w:t>Each entity described in subparagraph (A) shall maintain information described in that subparagraph as confidential, in accordance with the requirements in paragraph (1).</w:t>
      </w:r>
    </w:p>
    <w:p w:rsidR="00EB30D7" w:rsidP="003467B0" w14:paraId="2B972453" w14:textId="7B50D0D6">
      <w:pPr>
        <w:pStyle w:val="ListParagraph"/>
        <w:numPr>
          <w:ilvl w:val="0"/>
          <w:numId w:val="1"/>
        </w:numPr>
        <w:spacing w:after="0" w:line="240" w:lineRule="auto"/>
        <w:rPr>
          <w:b/>
        </w:rPr>
      </w:pPr>
      <w:bookmarkStart w:id="17" w:name="_Hlk51331086"/>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467B0" w:rsidRPr="003467B0" w:rsidP="003467B0" w14:paraId="6668A35E" w14:textId="77777777">
      <w:pPr>
        <w:pStyle w:val="ListParagraph"/>
        <w:spacing w:after="0" w:line="240" w:lineRule="auto"/>
        <w:rPr>
          <w:b/>
        </w:rPr>
      </w:pPr>
    </w:p>
    <w:bookmarkEnd w:id="17"/>
    <w:p w:rsidR="00691B21" w:rsidP="00F174EC" w14:paraId="308ED575" w14:textId="1CC71525">
      <w:pPr>
        <w:pStyle w:val="ListParagraph"/>
        <w:spacing w:after="0" w:line="240" w:lineRule="auto"/>
        <w:ind w:left="0" w:firstLine="720"/>
      </w:pPr>
      <w:r w:rsidRPr="00691B21">
        <w:rPr>
          <w:rFonts w:cs="Times New Roman"/>
          <w:bCs/>
          <w:szCs w:val="24"/>
        </w:rPr>
        <w:t>The</w:t>
      </w:r>
      <w:r w:rsidR="00D94699">
        <w:rPr>
          <w:rFonts w:cs="Times New Roman"/>
          <w:bCs/>
          <w:szCs w:val="24"/>
        </w:rPr>
        <w:t xml:space="preserve"> proposed</w:t>
      </w:r>
      <w:r w:rsidRPr="00691B21">
        <w:rPr>
          <w:rFonts w:cs="Times New Roman"/>
          <w:bCs/>
          <w:szCs w:val="24"/>
        </w:rPr>
        <w:t xml:space="preserve"> WB-INFO and WB-AWARD forms</w:t>
      </w:r>
      <w:r w:rsidR="00F174EC">
        <w:rPr>
          <w:rFonts w:cs="Times New Roman"/>
          <w:bCs/>
          <w:szCs w:val="24"/>
        </w:rPr>
        <w:t xml:space="preserve"> </w:t>
      </w:r>
      <w:r w:rsidRPr="00691B21">
        <w:rPr>
          <w:rFonts w:cs="Times New Roman"/>
          <w:bCs/>
          <w:szCs w:val="24"/>
        </w:rPr>
        <w:t>ask the respondent whether the</w:t>
      </w:r>
      <w:r w:rsidRPr="00691B21">
        <w:rPr>
          <w:rFonts w:cs="Times New Roman"/>
          <w:bCs/>
          <w:szCs w:val="24"/>
        </w:rPr>
        <w:t xml:space="preserve"> respondent </w:t>
      </w:r>
      <w:r w:rsidRPr="00691B21">
        <w:rPr>
          <w:rFonts w:eastAsia="Times New Roman" w:cs="Times New Roman"/>
          <w:szCs w:val="24"/>
        </w:rPr>
        <w:t xml:space="preserve">acquired information </w:t>
      </w:r>
      <w:r>
        <w:rPr>
          <w:rFonts w:eastAsia="Times New Roman" w:cs="Times New Roman"/>
          <w:szCs w:val="24"/>
        </w:rPr>
        <w:t>provid</w:t>
      </w:r>
      <w:r w:rsidR="00F174EC">
        <w:rPr>
          <w:rFonts w:eastAsia="Times New Roman" w:cs="Times New Roman"/>
          <w:szCs w:val="24"/>
        </w:rPr>
        <w:t>ed</w:t>
      </w:r>
      <w:r>
        <w:rPr>
          <w:rFonts w:eastAsia="Times New Roman" w:cs="Times New Roman"/>
          <w:szCs w:val="24"/>
        </w:rPr>
        <w:t xml:space="preserve"> to NHTSA </w:t>
      </w:r>
      <w:r w:rsidRPr="00691B21">
        <w:rPr>
          <w:rFonts w:eastAsia="Times New Roman" w:cs="Times New Roman"/>
          <w:szCs w:val="24"/>
        </w:rPr>
        <w:t xml:space="preserve">through a means or manner that has been determined by a United States Federal court or a </w:t>
      </w:r>
      <w:r w:rsidRPr="00691B21">
        <w:rPr>
          <w:rFonts w:eastAsia="Times New Roman" w:cs="Times New Roman"/>
          <w:szCs w:val="24"/>
        </w:rPr>
        <w:t>State</w:t>
      </w:r>
      <w:r w:rsidRPr="00691B21">
        <w:rPr>
          <w:rFonts w:eastAsia="Times New Roman" w:cs="Times New Roman"/>
          <w:szCs w:val="24"/>
        </w:rPr>
        <w:t xml:space="preserve"> court to violate applicable Federal or State criminal law.</w:t>
      </w:r>
      <w:r w:rsidRPr="00691B21">
        <w:rPr>
          <w:rFonts w:cs="Times New Roman"/>
          <w:bCs/>
          <w:szCs w:val="24"/>
        </w:rPr>
        <w:t xml:space="preserve"> </w:t>
      </w:r>
      <w:r w:rsidR="00FB5F8A">
        <w:rPr>
          <w:rFonts w:cs="Times New Roman"/>
          <w:bCs/>
          <w:szCs w:val="24"/>
        </w:rPr>
        <w:t>NHTSA</w:t>
      </w:r>
      <w:r>
        <w:rPr>
          <w:rFonts w:cs="Times New Roman"/>
          <w:bCs/>
          <w:szCs w:val="24"/>
        </w:rPr>
        <w:t xml:space="preserve"> believes that a respondent should not </w:t>
      </w:r>
      <w:r>
        <w:t xml:space="preserve">be rewarded for violating a Federal or State criminal law.  </w:t>
      </w:r>
    </w:p>
    <w:p w:rsidR="00691B21" w:rsidP="00691B21" w14:paraId="758EBEB7" w14:textId="77777777">
      <w:pPr>
        <w:pStyle w:val="ListParagraph"/>
        <w:spacing w:after="0" w:line="240" w:lineRule="auto"/>
      </w:pPr>
    </w:p>
    <w:p w:rsidR="003467B0" w:rsidRPr="00F174EC" w:rsidP="00D94699" w14:paraId="747C4001" w14:textId="11CA754A">
      <w:pPr>
        <w:pStyle w:val="ListParagraph"/>
        <w:spacing w:after="0" w:line="240" w:lineRule="auto"/>
        <w:ind w:left="0" w:firstLine="720"/>
      </w:pPr>
      <w:r>
        <w:t>The</w:t>
      </w:r>
      <w:r w:rsidR="00D94699">
        <w:t xml:space="preserve"> proposed</w:t>
      </w:r>
      <w:r>
        <w:t xml:space="preserve"> WB-AWARD form asks the claimant whether he or she is currently a subject or target of a criminal investigation in connection </w:t>
      </w:r>
      <w:bookmarkStart w:id="18" w:name="_Hlk112338596"/>
      <w:r>
        <w:t xml:space="preserve">with the allegations or conduct </w:t>
      </w:r>
      <w:bookmarkEnd w:id="18"/>
      <w:r>
        <w:t xml:space="preserve">the </w:t>
      </w:r>
      <w:r w:rsidR="00F174EC">
        <w:t xml:space="preserve">claimant </w:t>
      </w:r>
      <w:r>
        <w:t xml:space="preserve">submitted to NHTSA.  </w:t>
      </w:r>
      <w:r w:rsidR="00F174EC">
        <w:t xml:space="preserve">The WB-AWARD form also asks whether any of the factors in </w:t>
      </w:r>
      <w:r w:rsidR="00F174EC">
        <w:t xml:space="preserve">proposed </w:t>
      </w:r>
      <w:r w:rsidR="00D94699">
        <w:t xml:space="preserve">49 CFR </w:t>
      </w:r>
      <w:r w:rsidR="00F174EC">
        <w:t xml:space="preserve">513.7 apply, one of </w:t>
      </w:r>
      <w:r w:rsidR="00E46516">
        <w:t xml:space="preserve">those </w:t>
      </w:r>
      <w:r w:rsidR="00F174EC">
        <w:t xml:space="preserve">factors is whether the person has been convicted of a criminal violation related to the covered action for which the whistleblower otherwise could receive an award under this part.  </w:t>
      </w:r>
      <w:r w:rsidRPr="00F174EC" w:rsidR="0095354A">
        <w:rPr>
          <w:rFonts w:cs="Times New Roman"/>
          <w:bCs/>
        </w:rPr>
        <w:t>Such questions are asked</w:t>
      </w:r>
      <w:r w:rsidRPr="00F174EC">
        <w:rPr>
          <w:rFonts w:cs="Times New Roman"/>
          <w:bCs/>
        </w:rPr>
        <w:t xml:space="preserve"> </w:t>
      </w:r>
      <w:r w:rsidRPr="00F174EC" w:rsidR="0095354A">
        <w:rPr>
          <w:rFonts w:cs="Times New Roman"/>
          <w:bCs/>
        </w:rPr>
        <w:t xml:space="preserve">because a whistleblower </w:t>
      </w:r>
      <w:r w:rsidR="00F174EC">
        <w:rPr>
          <w:rFonts w:cs="Times New Roman"/>
          <w:bCs/>
        </w:rPr>
        <w:t>is prohibited by statute from an award i</w:t>
      </w:r>
      <w:r w:rsidRPr="00F174EC" w:rsidR="00BA40AC">
        <w:rPr>
          <w:rFonts w:cs="Times New Roman"/>
          <w:bCs/>
        </w:rPr>
        <w:t xml:space="preserve">f the whistleblower is </w:t>
      </w:r>
      <w:r w:rsidRPr="00F174EC" w:rsidR="00BA40AC">
        <w:rPr>
          <w:rFonts w:cs="Times New Roman"/>
          <w:shd w:val="clear" w:color="auto" w:fill="FFFFFF"/>
        </w:rPr>
        <w:t>convicted of a criminal violation related to the covered action for which the whistleblower otherwise could receive an award.</w:t>
      </w:r>
      <w:r w:rsidR="00F174EC">
        <w:rPr>
          <w:rFonts w:cs="Times New Roman"/>
          <w:shd w:val="clear" w:color="auto" w:fill="FFFFFF"/>
        </w:rPr>
        <w:t xml:space="preserve">  49 U.S.C. </w:t>
      </w:r>
      <w:r w:rsidRPr="000C3292" w:rsidR="00F174EC">
        <w:rPr>
          <w:shd w:val="clear" w:color="auto" w:fill="FFFFFF"/>
        </w:rPr>
        <w:t>§</w:t>
      </w:r>
      <w:r w:rsidRPr="000C3292" w:rsidR="000C3292">
        <w:rPr>
          <w:shd w:val="clear" w:color="auto" w:fill="FFFFFF"/>
        </w:rPr>
        <w:t xml:space="preserve"> </w:t>
      </w:r>
      <w:r w:rsidRPr="000C3292" w:rsidR="00F174EC">
        <w:rPr>
          <w:shd w:val="clear" w:color="auto" w:fill="FFFFFF"/>
        </w:rPr>
        <w:t>30172(c)(2)(A).</w:t>
      </w:r>
    </w:p>
    <w:p w:rsidR="0069588D" w:rsidRPr="0069588D" w:rsidP="0069588D" w14:paraId="068C2088" w14:textId="40B17FAF">
      <w:pPr>
        <w:pStyle w:val="ListParagraph"/>
      </w:pPr>
      <w:r>
        <w:rPr>
          <w:bCs/>
        </w:rPr>
        <w:t xml:space="preserve"> </w:t>
      </w:r>
    </w:p>
    <w:p w:rsidR="0069588D" w:rsidRPr="00261A6E" w:rsidP="00204374" w14:paraId="48C8BD46" w14:textId="77777777">
      <w:pPr>
        <w:pStyle w:val="ListParagraph"/>
        <w:numPr>
          <w:ilvl w:val="0"/>
          <w:numId w:val="1"/>
        </w:numPr>
        <w:autoSpaceDE w:val="0"/>
        <w:autoSpaceDN w:val="0"/>
        <w:adjustRightInd w:val="0"/>
        <w:spacing w:after="0" w:line="240" w:lineRule="auto"/>
        <w:rPr>
          <w:rFonts w:cs="Times New Roman"/>
          <w:b/>
          <w:szCs w:val="24"/>
        </w:rPr>
      </w:pPr>
      <w:bookmarkStart w:id="19"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bookmarkEnd w:id="19"/>
    <w:p w:rsidR="00231A08" w:rsidP="00204374" w14:paraId="66AAE181" w14:textId="77777777">
      <w:pPr>
        <w:spacing w:after="0" w:line="240" w:lineRule="auto"/>
      </w:pPr>
    </w:p>
    <w:p w:rsidR="00B72920" w:rsidP="00C50FFE" w14:paraId="5DC40D18" w14:textId="6DBF160D">
      <w:pPr>
        <w:spacing w:after="0" w:line="240" w:lineRule="auto"/>
        <w:ind w:firstLine="720"/>
      </w:pPr>
      <w:r>
        <w:t>NHTSA estimates that the total hour burden for potential whistleblowers and any legal representatives engaged</w:t>
      </w:r>
      <w:r w:rsidRPr="00FC2CE9" w:rsidR="00FC2CE9">
        <w:t xml:space="preserve"> </w:t>
      </w:r>
      <w:r w:rsidR="00FC2CE9">
        <w:t>on behalf of individuals</w:t>
      </w:r>
      <w:r>
        <w:t xml:space="preserve"> to submit the forms</w:t>
      </w:r>
      <w:r w:rsidR="00FC2CE9">
        <w:t xml:space="preserve"> necessary for the whistleblower program</w:t>
      </w:r>
      <w:r>
        <w:t xml:space="preserve"> will be </w:t>
      </w:r>
      <w:r w:rsidR="00FC2CE9">
        <w:t xml:space="preserve">approximately </w:t>
      </w:r>
      <w:r w:rsidRPr="00B27825">
        <w:t>781 hours</w:t>
      </w:r>
      <w:r>
        <w:t xml:space="preserve"> (rounded).</w:t>
      </w:r>
      <w:r w:rsidR="00FC2CE9">
        <w:t xml:space="preserve"> </w:t>
      </w:r>
      <w:r w:rsidR="00606FFC">
        <w:t>The burden hours for e</w:t>
      </w:r>
      <w:r w:rsidR="00FC2CE9">
        <w:t xml:space="preserve">ach form </w:t>
      </w:r>
      <w:r w:rsidR="00502AAA">
        <w:t>are</w:t>
      </w:r>
      <w:r w:rsidR="00FC2CE9">
        <w:t xml:space="preserve"> detailed below.</w:t>
      </w:r>
    </w:p>
    <w:p w:rsidR="00231A08" w:rsidP="00204374" w14:paraId="1AC32182" w14:textId="77777777">
      <w:pPr>
        <w:spacing w:after="0" w:line="240" w:lineRule="auto"/>
        <w:rPr>
          <w:rFonts w:cs="Times New Roman"/>
        </w:rPr>
      </w:pPr>
    </w:p>
    <w:p w:rsidR="00E62D02" w:rsidRPr="00E57A4F" w:rsidP="00204374" w14:paraId="2FB1922D" w14:textId="7281D61F">
      <w:pPr>
        <w:pStyle w:val="ListParagraph"/>
        <w:keepNext/>
        <w:spacing w:after="0" w:line="240" w:lineRule="auto"/>
        <w:rPr>
          <w:iCs/>
        </w:rPr>
      </w:pPr>
      <w:r w:rsidRPr="00B952C6">
        <w:rPr>
          <w:b/>
          <w:bCs/>
          <w:iCs/>
        </w:rPr>
        <w:t>Proposed Form WB-INFO</w:t>
      </w:r>
      <w:r>
        <w:rPr>
          <w:iCs/>
        </w:rPr>
        <w:t>:</w:t>
      </w:r>
    </w:p>
    <w:p w:rsidR="00143FB6" w:rsidP="00204374" w14:paraId="0F6F0014" w14:textId="77777777">
      <w:pPr>
        <w:spacing w:after="0" w:line="240" w:lineRule="auto"/>
        <w:ind w:firstLine="720"/>
      </w:pPr>
    </w:p>
    <w:p w:rsidR="00E62D02" w:rsidP="00204374" w14:paraId="4A418B7C" w14:textId="6DFAAD7E">
      <w:pPr>
        <w:spacing w:after="0" w:line="240" w:lineRule="auto"/>
        <w:ind w:firstLine="720"/>
      </w:pPr>
      <w:r>
        <w:t xml:space="preserve">In the time since the enactment of the FAST Act in 2015, NHTSA has </w:t>
      </w:r>
      <w:r w:rsidRPr="00546A86">
        <w:t xml:space="preserve">received over </w:t>
      </w:r>
      <w:r>
        <w:t>150 submissions that it has considered potential whistleblower submissions.</w:t>
      </w:r>
      <w:r>
        <w:rPr>
          <w:rStyle w:val="FootnoteReference"/>
        </w:rPr>
        <w:footnoteReference w:id="3"/>
      </w:r>
      <w:r>
        <w:t xml:space="preserve">  </w:t>
      </w:r>
      <w:r w:rsidR="00FB5F8A">
        <w:t>NHTSA</w:t>
      </w:r>
      <w:r>
        <w:t xml:space="preserve"> estimates that there will be approximately 50 individuals per fiscal year who may wish to file such form.  </w:t>
      </w:r>
      <w:r w:rsidR="00FB5F8A">
        <w:t>NHTSA</w:t>
      </w:r>
      <w:r>
        <w:t xml:space="preserve"> estimated the number of individuals based on the current number of whistleblower submissions and </w:t>
      </w:r>
      <w:r w:rsidR="00FB5F8A">
        <w:t>NHTSA</w:t>
      </w:r>
      <w:r>
        <w:t>’s view that submissions will increase once the whistleblower reward program is more widely known</w:t>
      </w:r>
      <w:r w:rsidR="00E46516">
        <w:t xml:space="preserve">, the final rule is published, </w:t>
      </w:r>
      <w:r>
        <w:t xml:space="preserve">and additional whistleblower awards are made.  </w:t>
      </w:r>
    </w:p>
    <w:p w:rsidR="00E57A4F" w:rsidP="00204374" w14:paraId="41748B9A" w14:textId="7CC1C9A0">
      <w:pPr>
        <w:spacing w:after="0" w:line="240" w:lineRule="auto"/>
        <w:ind w:firstLine="720"/>
      </w:pPr>
    </w:p>
    <w:p w:rsidR="00875CF7" w:rsidP="00204374" w14:paraId="068F5E60" w14:textId="14744585">
      <w:pPr>
        <w:spacing w:after="0" w:line="240" w:lineRule="auto"/>
        <w:ind w:firstLine="720"/>
      </w:pPr>
      <w:r>
        <w:t>NHTSA</w:t>
      </w:r>
      <w:r w:rsidR="00E62D02">
        <w:t xml:space="preserve"> expects that the individual will complete one form detailing all potential issues.</w:t>
      </w:r>
      <w:r w:rsidR="00FC2CE9">
        <w:t xml:space="preserve">  </w:t>
      </w:r>
      <w:r w:rsidR="00E62D02">
        <w:t>The collection is estimated to involve approximately 10 burden hours per individual who completes the WB-INFO form</w:t>
      </w:r>
      <w:r w:rsidR="004C4821">
        <w:t xml:space="preserve">, and 20 hours per individual who has </w:t>
      </w:r>
      <w:r w:rsidR="008E46B1">
        <w:t>a legal representative</w:t>
      </w:r>
      <w:r w:rsidR="004C4821">
        <w:t xml:space="preserve"> complete the WB-INFO form</w:t>
      </w:r>
      <w:r w:rsidR="00E62D02">
        <w:t>.</w:t>
      </w:r>
      <w:r>
        <w:rPr>
          <w:rStyle w:val="FootnoteReference"/>
        </w:rPr>
        <w:footnoteReference w:id="4"/>
      </w:r>
      <w:r w:rsidR="003054D6">
        <w:t xml:space="preserve"> </w:t>
      </w:r>
      <w:r w:rsidRPr="003054D6" w:rsidR="003054D6">
        <w:t xml:space="preserve"> </w:t>
      </w:r>
      <w:r>
        <w:t>NHTSA</w:t>
      </w:r>
      <w:r w:rsidR="003054D6">
        <w:t xml:space="preserve"> believes that approximately half </w:t>
      </w:r>
      <w:r w:rsidR="00502AAA">
        <w:t xml:space="preserve">(25) </w:t>
      </w:r>
      <w:r w:rsidR="003054D6">
        <w:t>of the 50 anticipated submissions will be by individuals who will complete the WB INFO form themselves.</w:t>
      </w:r>
      <w:r w:rsidR="00E62D02">
        <w:t xml:space="preserve">  The completion time will depend largely on the complexity of the alleged violation and the amount of information the whistleblower possesses in support of the allegations.  </w:t>
      </w:r>
      <w:r w:rsidRPr="00875CF7">
        <w:t xml:space="preserve">We estimate that the burden hours for </w:t>
      </w:r>
      <w:r>
        <w:t>i</w:t>
      </w:r>
      <w:r w:rsidRPr="00875CF7">
        <w:t xml:space="preserve">ndividuals to </w:t>
      </w:r>
      <w:r>
        <w:t>c</w:t>
      </w:r>
      <w:r w:rsidRPr="00875CF7">
        <w:t>omplete the Proposed Form WB-INFO</w:t>
      </w:r>
      <w:r>
        <w:t xml:space="preserve"> who do not use a</w:t>
      </w:r>
      <w:r w:rsidR="008E46B1">
        <w:t xml:space="preserve"> legal representative</w:t>
      </w:r>
      <w:r>
        <w:t xml:space="preserve"> to complete and submit the applicable forms will be 250 hours</w:t>
      </w:r>
      <w:r w:rsidR="004C4821">
        <w:t xml:space="preserve"> (25 respondents </w:t>
      </w:r>
      <w:r w:rsidR="008E46B1">
        <w:rPr>
          <w:rFonts w:cs="Times New Roman"/>
        </w:rPr>
        <w:t>×</w:t>
      </w:r>
      <w:r w:rsidR="004C4821">
        <w:t xml:space="preserve"> 10 hours)</w:t>
      </w:r>
      <w:r>
        <w:t xml:space="preserve">.    </w:t>
      </w:r>
    </w:p>
    <w:p w:rsidR="00875CF7" w:rsidP="00630382" w14:paraId="08011789" w14:textId="77777777">
      <w:pPr>
        <w:spacing w:after="0" w:line="240" w:lineRule="auto"/>
      </w:pPr>
    </w:p>
    <w:p w:rsidR="000F7DC5" w:rsidP="00204374" w14:paraId="2C2BD694" w14:textId="2829A2FB">
      <w:pPr>
        <w:spacing w:after="0" w:line="240" w:lineRule="auto"/>
        <w:ind w:firstLine="720"/>
      </w:pPr>
      <w:r>
        <w:t>NHTSA</w:t>
      </w:r>
      <w:r w:rsidR="00875CF7">
        <w:t xml:space="preserve"> estimate</w:t>
      </w:r>
      <w:r>
        <w:t>s</w:t>
      </w:r>
      <w:r w:rsidR="00875CF7">
        <w:t xml:space="preserve"> that </w:t>
      </w:r>
      <w:r w:rsidR="00143FB6">
        <w:t>the remainder of the WB-INFO forms (</w:t>
      </w:r>
      <w:r w:rsidR="00875CF7">
        <w:t xml:space="preserve">approximately 25 of the 50 </w:t>
      </w:r>
      <w:r w:rsidR="00143FB6">
        <w:t xml:space="preserve">anticipated </w:t>
      </w:r>
      <w:r w:rsidR="00875CF7">
        <w:t>WB-INFO forms</w:t>
      </w:r>
      <w:r w:rsidR="00143FB6">
        <w:t>)</w:t>
      </w:r>
      <w:r w:rsidR="008E46B1">
        <w:t xml:space="preserve"> will be submitted by legal representatives on behalf of individuals</w:t>
      </w:r>
      <w:r w:rsidR="00875CF7">
        <w:t xml:space="preserve">.  </w:t>
      </w:r>
      <w:r>
        <w:t xml:space="preserve">NHTSA </w:t>
      </w:r>
      <w:r w:rsidR="00875CF7">
        <w:t>estimate</w:t>
      </w:r>
      <w:r>
        <w:t>s</w:t>
      </w:r>
      <w:r w:rsidR="00875CF7">
        <w:t xml:space="preserve"> that each </w:t>
      </w:r>
      <w:r w:rsidR="00502AAA">
        <w:t xml:space="preserve">legal representative </w:t>
      </w:r>
      <w:r w:rsidR="00875CF7">
        <w:t>will take 20 hours to fill out each form</w:t>
      </w:r>
      <w:r w:rsidR="004C4821">
        <w:t xml:space="preserve">, for a total burden of 500 hours (25 respondents </w:t>
      </w:r>
      <w:r w:rsidR="008E46B1">
        <w:rPr>
          <w:rFonts w:cs="Times New Roman"/>
        </w:rPr>
        <w:t>×</w:t>
      </w:r>
      <w:r w:rsidR="004C4821">
        <w:t xml:space="preserve"> 20 hours)</w:t>
      </w:r>
      <w:r w:rsidR="00143FB6">
        <w:t>.</w:t>
      </w:r>
      <w:r w:rsidR="003054D6">
        <w:t xml:space="preserve">  </w:t>
      </w:r>
    </w:p>
    <w:p w:rsidR="000F7DC5" w:rsidP="00204374" w14:paraId="5DC6CEB2" w14:textId="77777777">
      <w:pPr>
        <w:spacing w:after="0" w:line="240" w:lineRule="auto"/>
        <w:ind w:firstLine="720"/>
      </w:pPr>
    </w:p>
    <w:p w:rsidR="00875CF7" w:rsidP="00204374" w14:paraId="798AAC74" w14:textId="6F69C10A">
      <w:pPr>
        <w:spacing w:after="0" w:line="240" w:lineRule="auto"/>
        <w:ind w:firstLine="720"/>
      </w:pPr>
      <w:r>
        <w:t xml:space="preserve">Therefore, </w:t>
      </w:r>
      <w:r w:rsidR="00FB5F8A">
        <w:t>NHTSA</w:t>
      </w:r>
      <w:r>
        <w:t xml:space="preserve"> estimates that the total annual </w:t>
      </w:r>
      <w:r w:rsidR="009D72BE">
        <w:t>hour</w:t>
      </w:r>
      <w:r>
        <w:t xml:space="preserve"> burden of form WB-INFO is </w:t>
      </w:r>
      <w:r w:rsidRPr="000F7DC5">
        <w:t xml:space="preserve">750 hours (25 respondents </w:t>
      </w:r>
      <w:r w:rsidRPr="000F7DC5">
        <w:rPr>
          <w:rFonts w:cs="Times New Roman"/>
        </w:rPr>
        <w:t>×</w:t>
      </w:r>
      <w:r w:rsidRPr="000F7DC5">
        <w:t xml:space="preserve"> 10 hours (self-completed form) + 25 respondents with a legal representative </w:t>
      </w:r>
      <w:r w:rsidRPr="000F7DC5">
        <w:rPr>
          <w:rFonts w:cs="Times New Roman"/>
        </w:rPr>
        <w:t>×</w:t>
      </w:r>
      <w:r w:rsidRPr="000F7DC5">
        <w:t xml:space="preserve"> 20 hours).</w:t>
      </w:r>
    </w:p>
    <w:p w:rsidR="00E57A4F" w:rsidP="00204374" w14:paraId="33F72609" w14:textId="77777777">
      <w:pPr>
        <w:spacing w:after="0" w:line="240" w:lineRule="auto"/>
        <w:ind w:firstLine="720"/>
        <w:rPr>
          <w:b/>
          <w:bCs/>
        </w:rPr>
      </w:pPr>
    </w:p>
    <w:p w:rsidR="00B31644" w:rsidP="00204374" w14:paraId="6DCA7354" w14:textId="25919774">
      <w:pPr>
        <w:spacing w:after="0" w:line="240" w:lineRule="auto"/>
        <w:ind w:firstLine="720"/>
        <w:rPr>
          <w:b/>
          <w:bCs/>
          <w:iCs/>
        </w:rPr>
      </w:pPr>
      <w:r w:rsidRPr="00B952C6">
        <w:rPr>
          <w:b/>
          <w:bCs/>
          <w:iCs/>
        </w:rPr>
        <w:t>Proposed Form WB-RELEASE</w:t>
      </w:r>
      <w:r w:rsidR="0059058D">
        <w:rPr>
          <w:b/>
          <w:bCs/>
          <w:iCs/>
        </w:rPr>
        <w:t>:</w:t>
      </w:r>
    </w:p>
    <w:p w:rsidR="0059058D" w:rsidRPr="00B952C6" w:rsidP="00204374" w14:paraId="140572FD" w14:textId="77777777">
      <w:pPr>
        <w:spacing w:after="0" w:line="240" w:lineRule="auto"/>
        <w:ind w:firstLine="720"/>
        <w:rPr>
          <w:b/>
          <w:bCs/>
          <w:iCs/>
        </w:rPr>
      </w:pPr>
    </w:p>
    <w:p w:rsidR="0059058D" w:rsidP="009D72BE" w14:paraId="21B87F04" w14:textId="030FE723">
      <w:pPr>
        <w:spacing w:after="0" w:line="240" w:lineRule="auto"/>
        <w:ind w:firstLine="720"/>
      </w:pPr>
      <w:r>
        <w:t>NHTSA</w:t>
      </w:r>
      <w:r w:rsidR="00B31644">
        <w:t xml:space="preserve"> estimates that it would receive 45 WB-RELEASE forms per year.  </w:t>
      </w:r>
      <w:r>
        <w:t>NHTSA</w:t>
      </w:r>
      <w:r w:rsidR="00B31644">
        <w:t xml:space="preserve"> expects that the </w:t>
      </w:r>
      <w:r w:rsidR="000F7DC5">
        <w:t xml:space="preserve">potential </w:t>
      </w:r>
      <w:r w:rsidR="009D72BE">
        <w:t>whistleblower</w:t>
      </w:r>
      <w:r w:rsidR="000F7DC5">
        <w:t xml:space="preserve"> </w:t>
      </w:r>
      <w:r w:rsidR="00B31644">
        <w:t>will complete one form per year</w:t>
      </w:r>
      <w:r w:rsidR="009D72BE">
        <w:t xml:space="preserve"> and</w:t>
      </w:r>
      <w:r w:rsidR="00B31644">
        <w:t xml:space="preserve"> anticipates there will be approximately 45 individuals per fiscal year who may wish to file a form WB-RELEASE.</w:t>
      </w:r>
      <w:r w:rsidR="009D72BE">
        <w:t xml:space="preserve">  </w:t>
      </w:r>
    </w:p>
    <w:p w:rsidR="00502AAA" w:rsidRPr="00F179FE" w:rsidP="009D72BE" w14:paraId="1A1A04CD" w14:textId="77777777">
      <w:pPr>
        <w:spacing w:after="0" w:line="240" w:lineRule="auto"/>
        <w:ind w:firstLine="720"/>
      </w:pPr>
    </w:p>
    <w:p w:rsidR="00B31644" w:rsidP="00204374" w14:paraId="6AEE1EBE" w14:textId="4C8F77BE">
      <w:pPr>
        <w:spacing w:after="0" w:line="240" w:lineRule="auto"/>
        <w:ind w:firstLine="720"/>
      </w:pPr>
      <w:r>
        <w:t>NHTSA</w:t>
      </w:r>
      <w:r>
        <w:t xml:space="preserve"> estimates that it will take 1</w:t>
      </w:r>
      <w:r w:rsidR="009C03F5">
        <w:t>5</w:t>
      </w:r>
      <w:r>
        <w:t xml:space="preserve"> minutes per individual to complete the form.  Thus, </w:t>
      </w:r>
      <w:r>
        <w:t>NHTSA</w:t>
      </w:r>
      <w:r>
        <w:t xml:space="preserve"> estimates that that annual </w:t>
      </w:r>
      <w:r w:rsidR="009D72BE">
        <w:t xml:space="preserve">hour </w:t>
      </w:r>
      <w:r>
        <w:t xml:space="preserve">burden </w:t>
      </w:r>
      <w:r w:rsidR="009D72BE">
        <w:t xml:space="preserve">for </w:t>
      </w:r>
      <w:r>
        <w:t xml:space="preserve">form WB-RELEASE is </w:t>
      </w:r>
      <w:r w:rsidR="009C03F5">
        <w:t>11.25</w:t>
      </w:r>
      <w:r>
        <w:t xml:space="preserve"> hours.  </w:t>
      </w:r>
      <w:r w:rsidR="00F45E2E">
        <w:t>We anticipate that 20 individuals will complete the WB-RELEASE form themselves and that approximately 25 individuals will have an attorney review the completed form</w:t>
      </w:r>
      <w:r w:rsidR="009D72BE">
        <w:t xml:space="preserve"> (</w:t>
      </w:r>
      <w:r w:rsidR="00170B6D">
        <w:t>(</w:t>
      </w:r>
      <w:r w:rsidR="009D72BE">
        <w:t xml:space="preserve">20 individuals </w:t>
      </w:r>
      <w:r w:rsidR="009D72BE">
        <w:rPr>
          <w:rFonts w:cs="Times New Roman"/>
        </w:rPr>
        <w:t>×</w:t>
      </w:r>
      <w:r w:rsidR="009D72BE">
        <w:t xml:space="preserve"> 15 min.</w:t>
      </w:r>
      <w:r w:rsidR="00170B6D">
        <w:t>)</w:t>
      </w:r>
      <w:r w:rsidR="009D72BE">
        <w:t xml:space="preserve"> + (25 legal representatives </w:t>
      </w:r>
      <w:r w:rsidR="009D72BE">
        <w:rPr>
          <w:rFonts w:cs="Times New Roman"/>
        </w:rPr>
        <w:t>×</w:t>
      </w:r>
      <w:r w:rsidR="009D72BE">
        <w:t xml:space="preserve"> 15 min.))</w:t>
      </w:r>
      <w:r w:rsidR="00F45E2E">
        <w:t xml:space="preserve">. </w:t>
      </w:r>
    </w:p>
    <w:p w:rsidR="0059058D" w:rsidP="00204374" w14:paraId="5CA90411" w14:textId="77777777">
      <w:pPr>
        <w:spacing w:after="0" w:line="240" w:lineRule="auto"/>
        <w:ind w:firstLine="720"/>
      </w:pPr>
    </w:p>
    <w:p w:rsidR="00610DE8" w:rsidP="00204374" w14:paraId="7275CB6A" w14:textId="44D019A8">
      <w:pPr>
        <w:pStyle w:val="ListParagraph"/>
        <w:keepNext/>
        <w:spacing w:after="0" w:line="240" w:lineRule="auto"/>
        <w:rPr>
          <w:iCs/>
        </w:rPr>
      </w:pPr>
      <w:r w:rsidRPr="000F3A0F">
        <w:rPr>
          <w:b/>
          <w:bCs/>
          <w:iCs/>
        </w:rPr>
        <w:t>Proposed Form WB</w:t>
      </w:r>
      <w:r>
        <w:rPr>
          <w:b/>
          <w:bCs/>
          <w:iCs/>
        </w:rPr>
        <w:t>-AWARD</w:t>
      </w:r>
      <w:r>
        <w:rPr>
          <w:iCs/>
        </w:rPr>
        <w:t>:</w:t>
      </w:r>
    </w:p>
    <w:p w:rsidR="0059058D" w:rsidRPr="007F7CEE" w:rsidP="00204374" w14:paraId="4A264633" w14:textId="77777777">
      <w:pPr>
        <w:pStyle w:val="ListParagraph"/>
        <w:keepNext/>
        <w:spacing w:after="0" w:line="240" w:lineRule="auto"/>
        <w:rPr>
          <w:iCs/>
        </w:rPr>
      </w:pPr>
    </w:p>
    <w:p w:rsidR="00610DE8" w:rsidP="00204374" w14:paraId="2C099460" w14:textId="7AFBDB7F">
      <w:pPr>
        <w:pStyle w:val="FootnoteText"/>
        <w:ind w:firstLine="720"/>
        <w:rPr>
          <w:sz w:val="24"/>
          <w:szCs w:val="24"/>
        </w:rPr>
      </w:pPr>
      <w:r w:rsidRPr="00A3046A">
        <w:rPr>
          <w:sz w:val="24"/>
          <w:szCs w:val="24"/>
        </w:rPr>
        <w:t xml:space="preserve">Each </w:t>
      </w:r>
      <w:r>
        <w:rPr>
          <w:sz w:val="24"/>
          <w:szCs w:val="24"/>
        </w:rPr>
        <w:t>individual</w:t>
      </w:r>
      <w:r w:rsidRPr="00A3046A">
        <w:rPr>
          <w:sz w:val="24"/>
          <w:szCs w:val="24"/>
        </w:rPr>
        <w:t xml:space="preserve"> who has submitted a </w:t>
      </w:r>
      <w:r>
        <w:rPr>
          <w:sz w:val="24"/>
          <w:szCs w:val="24"/>
        </w:rPr>
        <w:t>f</w:t>
      </w:r>
      <w:r w:rsidRPr="00A3046A">
        <w:rPr>
          <w:sz w:val="24"/>
          <w:szCs w:val="24"/>
        </w:rPr>
        <w:t xml:space="preserve">orm </w:t>
      </w:r>
      <w:r>
        <w:rPr>
          <w:sz w:val="24"/>
          <w:szCs w:val="24"/>
        </w:rPr>
        <w:t>WB-INFO</w:t>
      </w:r>
      <w:r w:rsidRPr="00A3046A">
        <w:rPr>
          <w:sz w:val="24"/>
          <w:szCs w:val="24"/>
        </w:rPr>
        <w:t xml:space="preserve"> and wishes to be considered for an award under the program would be required to provide a </w:t>
      </w:r>
      <w:r>
        <w:rPr>
          <w:sz w:val="24"/>
          <w:szCs w:val="24"/>
        </w:rPr>
        <w:t>WB-AWARD</w:t>
      </w:r>
      <w:r w:rsidRPr="00A3046A">
        <w:rPr>
          <w:sz w:val="24"/>
          <w:szCs w:val="24"/>
        </w:rPr>
        <w:t xml:space="preserve"> </w:t>
      </w:r>
      <w:r>
        <w:rPr>
          <w:sz w:val="24"/>
          <w:szCs w:val="24"/>
        </w:rPr>
        <w:t xml:space="preserve">form </w:t>
      </w:r>
      <w:r w:rsidRPr="00A3046A">
        <w:rPr>
          <w:sz w:val="24"/>
          <w:szCs w:val="24"/>
        </w:rPr>
        <w:t xml:space="preserve">to </w:t>
      </w:r>
      <w:r w:rsidR="00FB5F8A">
        <w:rPr>
          <w:sz w:val="24"/>
          <w:szCs w:val="24"/>
        </w:rPr>
        <w:t>NHTSA</w:t>
      </w:r>
      <w:r w:rsidRPr="00A3046A">
        <w:rPr>
          <w:sz w:val="24"/>
          <w:szCs w:val="24"/>
        </w:rPr>
        <w:t xml:space="preserve">.  A </w:t>
      </w:r>
      <w:r>
        <w:rPr>
          <w:sz w:val="24"/>
          <w:szCs w:val="24"/>
        </w:rPr>
        <w:t>claimant</w:t>
      </w:r>
      <w:r w:rsidRPr="00A3046A">
        <w:rPr>
          <w:sz w:val="24"/>
          <w:szCs w:val="24"/>
        </w:rPr>
        <w:t xml:space="preserve"> could only submit a </w:t>
      </w:r>
      <w:r>
        <w:rPr>
          <w:sz w:val="24"/>
          <w:szCs w:val="24"/>
        </w:rPr>
        <w:t>WB-AWARD</w:t>
      </w:r>
      <w:r w:rsidRPr="00A3046A">
        <w:rPr>
          <w:sz w:val="24"/>
          <w:szCs w:val="24"/>
        </w:rPr>
        <w:t xml:space="preserve"> </w:t>
      </w:r>
      <w:r>
        <w:rPr>
          <w:sz w:val="24"/>
          <w:szCs w:val="24"/>
        </w:rPr>
        <w:t xml:space="preserve">form </w:t>
      </w:r>
      <w:r w:rsidRPr="00A3046A">
        <w:rPr>
          <w:sz w:val="24"/>
          <w:szCs w:val="24"/>
        </w:rPr>
        <w:t xml:space="preserve">after there has been a “Notice of Covered Action” published on </w:t>
      </w:r>
      <w:r w:rsidR="00FB5F8A">
        <w:rPr>
          <w:sz w:val="24"/>
          <w:szCs w:val="24"/>
        </w:rPr>
        <w:t>NHTSA</w:t>
      </w:r>
      <w:r w:rsidRPr="00A3046A">
        <w:rPr>
          <w:sz w:val="24"/>
          <w:szCs w:val="24"/>
        </w:rPr>
        <w:t xml:space="preserve">’s website pursuant to </w:t>
      </w:r>
      <w:r>
        <w:rPr>
          <w:sz w:val="24"/>
          <w:szCs w:val="24"/>
        </w:rPr>
        <w:t>p</w:t>
      </w:r>
      <w:r w:rsidRPr="00A3046A">
        <w:rPr>
          <w:sz w:val="24"/>
          <w:szCs w:val="24"/>
        </w:rPr>
        <w:t xml:space="preserve">roposed </w:t>
      </w:r>
      <w:r w:rsidR="004970AF">
        <w:rPr>
          <w:sz w:val="24"/>
          <w:szCs w:val="24"/>
        </w:rPr>
        <w:t>49 CFR</w:t>
      </w:r>
      <w:r w:rsidRPr="00A3046A" w:rsidR="004970AF">
        <w:rPr>
          <w:sz w:val="24"/>
          <w:szCs w:val="24"/>
        </w:rPr>
        <w:t xml:space="preserve"> </w:t>
      </w:r>
      <w:r>
        <w:rPr>
          <w:sz w:val="24"/>
          <w:szCs w:val="24"/>
        </w:rPr>
        <w:t>513.9</w:t>
      </w:r>
      <w:r w:rsidRPr="00A3046A">
        <w:rPr>
          <w:sz w:val="24"/>
          <w:szCs w:val="24"/>
        </w:rPr>
        <w:t xml:space="preserve">.  </w:t>
      </w:r>
      <w:r w:rsidR="00FB5F8A">
        <w:rPr>
          <w:sz w:val="24"/>
          <w:szCs w:val="24"/>
        </w:rPr>
        <w:t>NHTSA</w:t>
      </w:r>
      <w:r w:rsidRPr="00A3046A">
        <w:rPr>
          <w:sz w:val="24"/>
          <w:szCs w:val="24"/>
        </w:rPr>
        <w:t xml:space="preserve"> estimates that it will post approximately </w:t>
      </w:r>
      <w:r>
        <w:rPr>
          <w:sz w:val="24"/>
          <w:szCs w:val="24"/>
        </w:rPr>
        <w:t>1-2</w:t>
      </w:r>
      <w:r w:rsidRPr="00A3046A">
        <w:rPr>
          <w:sz w:val="24"/>
          <w:szCs w:val="24"/>
        </w:rPr>
        <w:t xml:space="preserve"> such Notices </w:t>
      </w:r>
      <w:r w:rsidR="000F064D">
        <w:rPr>
          <w:sz w:val="24"/>
          <w:szCs w:val="24"/>
        </w:rPr>
        <w:t>each</w:t>
      </w:r>
      <w:r w:rsidRPr="00A3046A" w:rsidR="000F064D">
        <w:rPr>
          <w:sz w:val="24"/>
          <w:szCs w:val="24"/>
        </w:rPr>
        <w:t xml:space="preserve"> </w:t>
      </w:r>
      <w:r w:rsidRPr="00A3046A">
        <w:rPr>
          <w:sz w:val="24"/>
          <w:szCs w:val="24"/>
        </w:rPr>
        <w:t xml:space="preserve">year. </w:t>
      </w:r>
      <w:r w:rsidR="00FB5F8A">
        <w:rPr>
          <w:sz w:val="24"/>
          <w:szCs w:val="24"/>
        </w:rPr>
        <w:t>NHTSA</w:t>
      </w:r>
      <w:r>
        <w:rPr>
          <w:sz w:val="24"/>
          <w:szCs w:val="24"/>
        </w:rPr>
        <w:t xml:space="preserve"> </w:t>
      </w:r>
      <w:r w:rsidR="007A1690">
        <w:rPr>
          <w:sz w:val="24"/>
          <w:szCs w:val="24"/>
        </w:rPr>
        <w:t xml:space="preserve">arrives at </w:t>
      </w:r>
      <w:r>
        <w:rPr>
          <w:sz w:val="24"/>
          <w:szCs w:val="24"/>
        </w:rPr>
        <w:t xml:space="preserve">this estimate by looking at the enforcement actions resulting in civil penalties exceeding $1,000,000 over the last several years, not including deferred penalties not collected or performance amounts.  In some years, </w:t>
      </w:r>
      <w:r w:rsidR="00FB5F8A">
        <w:rPr>
          <w:sz w:val="24"/>
          <w:szCs w:val="24"/>
        </w:rPr>
        <w:t>NHTSA</w:t>
      </w:r>
      <w:r>
        <w:rPr>
          <w:sz w:val="24"/>
          <w:szCs w:val="24"/>
        </w:rPr>
        <w:t xml:space="preserve"> had not collected any civil penalties exceeding $1,000,000.  In another year, </w:t>
      </w:r>
      <w:r w:rsidR="00FB5F8A">
        <w:rPr>
          <w:sz w:val="24"/>
          <w:szCs w:val="24"/>
        </w:rPr>
        <w:t>NHTSA</w:t>
      </w:r>
      <w:r>
        <w:rPr>
          <w:sz w:val="24"/>
          <w:szCs w:val="24"/>
        </w:rPr>
        <w:t xml:space="preserve"> had several instances</w:t>
      </w:r>
      <w:r w:rsidR="00456576">
        <w:rPr>
          <w:sz w:val="24"/>
          <w:szCs w:val="24"/>
        </w:rPr>
        <w:t xml:space="preserve"> where</w:t>
      </w:r>
      <w:r>
        <w:rPr>
          <w:sz w:val="24"/>
          <w:szCs w:val="24"/>
        </w:rPr>
        <w:t xml:space="preserve"> it collected more than $1,000,000 in civil penalties in connection with an enforcement action.  </w:t>
      </w:r>
      <w:r w:rsidR="00FB5F8A">
        <w:rPr>
          <w:sz w:val="24"/>
          <w:szCs w:val="24"/>
        </w:rPr>
        <w:t>NHTSA</w:t>
      </w:r>
      <w:r>
        <w:rPr>
          <w:sz w:val="24"/>
          <w:szCs w:val="24"/>
        </w:rPr>
        <w:t xml:space="preserve"> believes that</w:t>
      </w:r>
      <w:r w:rsidR="007A1690">
        <w:rPr>
          <w:sz w:val="24"/>
          <w:szCs w:val="24"/>
        </w:rPr>
        <w:t>,</w:t>
      </w:r>
      <w:r>
        <w:rPr>
          <w:sz w:val="24"/>
          <w:szCs w:val="24"/>
        </w:rPr>
        <w:t xml:space="preserve"> as this whistleblower program grows, more actionable submissions will be made and</w:t>
      </w:r>
      <w:r w:rsidR="00456576">
        <w:rPr>
          <w:sz w:val="24"/>
          <w:szCs w:val="24"/>
        </w:rPr>
        <w:t>,</w:t>
      </w:r>
      <w:r>
        <w:rPr>
          <w:sz w:val="24"/>
          <w:szCs w:val="24"/>
        </w:rPr>
        <w:t xml:space="preserve"> </w:t>
      </w:r>
      <w:r>
        <w:rPr>
          <w:sz w:val="24"/>
          <w:szCs w:val="24"/>
        </w:rPr>
        <w:t>as a consequence</w:t>
      </w:r>
      <w:r>
        <w:rPr>
          <w:sz w:val="24"/>
          <w:szCs w:val="24"/>
        </w:rPr>
        <w:t xml:space="preserve">, </w:t>
      </w:r>
      <w:r w:rsidR="00FB5F8A">
        <w:rPr>
          <w:sz w:val="24"/>
          <w:szCs w:val="24"/>
        </w:rPr>
        <w:t>NHTSA</w:t>
      </w:r>
      <w:r>
        <w:rPr>
          <w:sz w:val="24"/>
          <w:szCs w:val="24"/>
        </w:rPr>
        <w:t xml:space="preserve"> will have more actions resulting in collected monetary sanctions exceeding $1,000,000.  </w:t>
      </w:r>
    </w:p>
    <w:p w:rsidR="007A1690" w:rsidP="00204374" w14:paraId="1F8DCA25" w14:textId="77777777">
      <w:pPr>
        <w:pStyle w:val="FootnoteText"/>
        <w:ind w:firstLine="720"/>
        <w:rPr>
          <w:sz w:val="24"/>
          <w:szCs w:val="24"/>
        </w:rPr>
      </w:pPr>
    </w:p>
    <w:p w:rsidR="00D01E26" w:rsidP="00204374" w14:paraId="2D1F8649" w14:textId="48029C73">
      <w:pPr>
        <w:spacing w:after="0" w:line="240" w:lineRule="auto"/>
        <w:ind w:firstLine="720"/>
      </w:pPr>
      <w:r>
        <w:t xml:space="preserve">Considering the estimate of the anticipated yearly covered actions, and </w:t>
      </w:r>
      <w:r w:rsidR="00FB5F8A">
        <w:t>NHTSA</w:t>
      </w:r>
      <w:r>
        <w:t xml:space="preserve">’s experience to date, </w:t>
      </w:r>
      <w:r w:rsidR="00FB5F8A">
        <w:t>NHTSA</w:t>
      </w:r>
      <w:r>
        <w:t xml:space="preserve"> estimates that it would receive approximately 2 WB-AWARD forms each year.</w:t>
      </w:r>
      <w:r>
        <w:rPr>
          <w:rStyle w:val="FootnoteReference"/>
        </w:rPr>
        <w:footnoteReference w:id="5"/>
      </w:r>
      <w:r>
        <w:t xml:space="preserve">  </w:t>
      </w:r>
      <w:r w:rsidR="00FB5F8A">
        <w:t>NHTSA</w:t>
      </w:r>
      <w:r>
        <w:t xml:space="preserve"> expects that </w:t>
      </w:r>
      <w:r w:rsidR="006E580B">
        <w:t>a whistleblower/claimant</w:t>
      </w:r>
      <w:r>
        <w:t xml:space="preserve"> will complete one form</w:t>
      </w:r>
      <w:r w:rsidR="00CB196B">
        <w:t xml:space="preserve"> and</w:t>
      </w:r>
      <w:r>
        <w:t xml:space="preserve"> anticipates there will be approximately 2 individuals per fiscal year who may wish to file such.</w:t>
      </w:r>
      <w:r w:rsidR="00A9674F">
        <w:t xml:space="preserve">  NHTSA</w:t>
      </w:r>
      <w:r w:rsidRPr="00A9674F" w:rsidR="00A9674F">
        <w:t xml:space="preserve"> believe</w:t>
      </w:r>
      <w:r w:rsidR="00A9674F">
        <w:t>s</w:t>
      </w:r>
      <w:r w:rsidRPr="00A9674F" w:rsidR="00A9674F">
        <w:t xml:space="preserve"> that all individuals submitting a WB-AWARD form will use a legal representative.</w:t>
      </w:r>
      <w:r w:rsidR="00CB196B">
        <w:t xml:space="preserve">  </w:t>
      </w:r>
    </w:p>
    <w:p w:rsidR="000F7DC5" w:rsidP="00204374" w14:paraId="1E62D70A" w14:textId="77777777">
      <w:pPr>
        <w:spacing w:after="0" w:line="240" w:lineRule="auto"/>
        <w:ind w:firstLine="720"/>
      </w:pPr>
    </w:p>
    <w:p w:rsidR="0059058D" w:rsidP="00204374" w14:paraId="096806C9" w14:textId="24583F3A">
      <w:pPr>
        <w:spacing w:after="0" w:line="240" w:lineRule="auto"/>
        <w:ind w:firstLine="720"/>
      </w:pPr>
      <w:r>
        <w:t xml:space="preserve">The proposed collection is estimated to involve approximately 10 burden hours per individual seeking to be considered for an award under </w:t>
      </w:r>
      <w:r w:rsidR="00FB5F8A">
        <w:t>NHTSA</w:t>
      </w:r>
      <w:r>
        <w:t xml:space="preserve">’s whistleblower program.  </w:t>
      </w:r>
      <w:r w:rsidR="00FB5F8A">
        <w:t>NHTSA</w:t>
      </w:r>
      <w:r>
        <w:t xml:space="preserve"> estimates that the estimated annual </w:t>
      </w:r>
      <w:r w:rsidR="00A9674F">
        <w:t xml:space="preserve">hour </w:t>
      </w:r>
      <w:r>
        <w:t xml:space="preserve">burden </w:t>
      </w:r>
      <w:r w:rsidR="00A9674F">
        <w:t xml:space="preserve">for </w:t>
      </w:r>
      <w:r>
        <w:t>form WB-AWARD is 20 hours per fiscal year</w:t>
      </w:r>
      <w:r w:rsidR="007F7CEE">
        <w:t xml:space="preserve"> (2 responses </w:t>
      </w:r>
      <w:r w:rsidR="007A1690">
        <w:rPr>
          <w:rFonts w:cs="Times New Roman"/>
        </w:rPr>
        <w:t>×</w:t>
      </w:r>
      <w:r w:rsidR="007F7CEE">
        <w:t xml:space="preserve"> 10 hours)</w:t>
      </w:r>
      <w:r>
        <w:t xml:space="preserve">.  </w:t>
      </w:r>
    </w:p>
    <w:p w:rsidR="00455667" w:rsidP="00204374" w14:paraId="6DF10764" w14:textId="52B586DB">
      <w:pPr>
        <w:spacing w:after="0" w:line="240" w:lineRule="auto"/>
        <w:ind w:firstLine="720"/>
      </w:pPr>
    </w:p>
    <w:p w:rsidR="00455667" w:rsidP="00204374" w14:paraId="19035F65" w14:textId="50442D14">
      <w:pPr>
        <w:spacing w:after="0" w:line="240" w:lineRule="auto"/>
        <w:ind w:firstLine="720"/>
      </w:pPr>
      <w:r>
        <w:t>Below is a summary table detailing the estimated annual hour burden for submitting the forms associated with th</w:t>
      </w:r>
      <w:r w:rsidR="007A1690">
        <w:t>is</w:t>
      </w:r>
      <w:r>
        <w:t xml:space="preserve"> information collection.</w:t>
      </w:r>
    </w:p>
    <w:p w:rsidR="00455667" w:rsidP="00D01E26" w14:paraId="650BEC32" w14:textId="0CDB3907">
      <w:pPr>
        <w:tabs>
          <w:tab w:val="left" w:pos="1238"/>
        </w:tabs>
        <w:spacing w:after="0" w:line="240" w:lineRule="auto"/>
        <w:ind w:firstLine="720"/>
      </w:pPr>
    </w:p>
    <w:p w:rsidR="00455667" w:rsidRPr="00D01E26" w:rsidP="00D01E26" w14:paraId="562D6664" w14:textId="033402BA">
      <w:pPr>
        <w:spacing w:after="0" w:line="240" w:lineRule="auto"/>
        <w:ind w:firstLine="720"/>
        <w:jc w:val="center"/>
        <w:rPr>
          <w:b/>
          <w:bCs/>
        </w:rPr>
      </w:pPr>
      <w:r w:rsidRPr="00D01E26">
        <w:rPr>
          <w:b/>
          <w:bCs/>
        </w:rPr>
        <w:t xml:space="preserve">Table 1: </w:t>
      </w:r>
      <w:r w:rsidR="00FC575E">
        <w:rPr>
          <w:b/>
          <w:bCs/>
        </w:rPr>
        <w:t xml:space="preserve">Total </w:t>
      </w:r>
      <w:r w:rsidRPr="00D01E26">
        <w:rPr>
          <w:b/>
          <w:bCs/>
        </w:rPr>
        <w:t>Estimated Annual Hour Burden</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737"/>
        <w:gridCol w:w="1524"/>
        <w:gridCol w:w="1415"/>
        <w:gridCol w:w="1384"/>
        <w:gridCol w:w="1825"/>
        <w:gridCol w:w="1459"/>
      </w:tblGrid>
      <w:tr w14:paraId="125BD1F9" w14:textId="77777777" w:rsidTr="00D01E26">
        <w:tblPrEx>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rHeight w:val="900"/>
          <w:jc w:val="center"/>
        </w:trPr>
        <w:tc>
          <w:tcPr>
            <w:tcW w:w="1737" w:type="dxa"/>
            <w:shd w:val="clear" w:color="auto" w:fill="auto"/>
            <w:vAlign w:val="center"/>
            <w:hideMark/>
          </w:tcPr>
          <w:p w:rsidR="00EB6C51" w:rsidRPr="00D01E26" w:rsidP="00EB6C51" w14:paraId="1E17E14E" w14:textId="77777777">
            <w:pPr>
              <w:spacing w:after="0" w:line="240" w:lineRule="auto"/>
              <w:jc w:val="center"/>
              <w:rPr>
                <w:rFonts w:eastAsia="Times New Roman" w:cs="Times New Roman"/>
                <w:b/>
                <w:bCs/>
                <w:color w:val="000000"/>
                <w:sz w:val="22"/>
              </w:rPr>
            </w:pPr>
            <w:r w:rsidRPr="00D01E26">
              <w:rPr>
                <w:rFonts w:eastAsia="Times New Roman" w:cs="Times New Roman"/>
                <w:b/>
                <w:bCs/>
                <w:color w:val="000000"/>
                <w:sz w:val="22"/>
              </w:rPr>
              <w:t>Form</w:t>
            </w:r>
          </w:p>
        </w:tc>
        <w:tc>
          <w:tcPr>
            <w:tcW w:w="1524" w:type="dxa"/>
            <w:shd w:val="clear" w:color="auto" w:fill="auto"/>
            <w:vAlign w:val="center"/>
            <w:hideMark/>
          </w:tcPr>
          <w:p w:rsidR="00EB6C51" w:rsidRPr="00D01E26" w:rsidP="00EB6C51" w14:paraId="152B3A4A" w14:textId="77777777">
            <w:pPr>
              <w:spacing w:after="0" w:line="240" w:lineRule="auto"/>
              <w:jc w:val="center"/>
              <w:rPr>
                <w:rFonts w:eastAsia="Times New Roman" w:cs="Times New Roman"/>
                <w:b/>
                <w:bCs/>
                <w:color w:val="000000"/>
                <w:sz w:val="22"/>
              </w:rPr>
            </w:pPr>
            <w:r w:rsidRPr="00D01E26">
              <w:rPr>
                <w:rFonts w:eastAsia="Times New Roman" w:cs="Times New Roman"/>
                <w:b/>
                <w:bCs/>
                <w:color w:val="000000"/>
                <w:sz w:val="22"/>
              </w:rPr>
              <w:t>Annual Respondents</w:t>
            </w:r>
          </w:p>
        </w:tc>
        <w:tc>
          <w:tcPr>
            <w:tcW w:w="1415" w:type="dxa"/>
            <w:vAlign w:val="center"/>
          </w:tcPr>
          <w:p w:rsidR="00EB6C51" w:rsidRPr="00EB6C51" w:rsidP="00EB6C51" w14:paraId="744A4A1B" w14:textId="61B0FB49">
            <w:pPr>
              <w:spacing w:after="0" w:line="240" w:lineRule="auto"/>
              <w:jc w:val="center"/>
              <w:rPr>
                <w:rFonts w:eastAsia="Times New Roman" w:cs="Times New Roman"/>
                <w:b/>
                <w:bCs/>
                <w:color w:val="000000"/>
                <w:sz w:val="22"/>
              </w:rPr>
            </w:pPr>
            <w:r w:rsidRPr="00DD69BF">
              <w:rPr>
                <w:rFonts w:eastAsia="Times New Roman" w:cs="Times New Roman"/>
                <w:b/>
                <w:bCs/>
                <w:color w:val="000000"/>
                <w:sz w:val="22"/>
              </w:rPr>
              <w:t xml:space="preserve">Annual </w:t>
            </w:r>
            <w:r>
              <w:rPr>
                <w:rFonts w:eastAsia="Times New Roman" w:cs="Times New Roman"/>
                <w:b/>
                <w:bCs/>
                <w:color w:val="000000"/>
                <w:sz w:val="22"/>
              </w:rPr>
              <w:t xml:space="preserve">Number of </w:t>
            </w:r>
            <w:r w:rsidRPr="00DD69BF">
              <w:rPr>
                <w:rFonts w:eastAsia="Times New Roman" w:cs="Times New Roman"/>
                <w:b/>
                <w:bCs/>
                <w:color w:val="000000"/>
                <w:sz w:val="22"/>
              </w:rPr>
              <w:t>Respondents</w:t>
            </w:r>
          </w:p>
        </w:tc>
        <w:tc>
          <w:tcPr>
            <w:tcW w:w="1384" w:type="dxa"/>
            <w:shd w:val="clear" w:color="auto" w:fill="auto"/>
            <w:vAlign w:val="center"/>
            <w:hideMark/>
          </w:tcPr>
          <w:p w:rsidR="00EB6C51" w:rsidRPr="00D01E26" w:rsidP="00EB6C51" w14:paraId="3667F144" w14:textId="0B8E7C7C">
            <w:pPr>
              <w:spacing w:after="0" w:line="240" w:lineRule="auto"/>
              <w:jc w:val="center"/>
              <w:rPr>
                <w:rFonts w:eastAsia="Times New Roman" w:cs="Times New Roman"/>
                <w:b/>
                <w:bCs/>
                <w:color w:val="000000"/>
                <w:sz w:val="22"/>
              </w:rPr>
            </w:pPr>
            <w:r w:rsidRPr="00D01E26">
              <w:rPr>
                <w:rFonts w:eastAsia="Times New Roman" w:cs="Times New Roman"/>
                <w:b/>
                <w:bCs/>
                <w:color w:val="000000"/>
                <w:sz w:val="22"/>
              </w:rPr>
              <w:t>Annual Responses</w:t>
            </w:r>
          </w:p>
        </w:tc>
        <w:tc>
          <w:tcPr>
            <w:tcW w:w="1825" w:type="dxa"/>
            <w:shd w:val="clear" w:color="auto" w:fill="auto"/>
            <w:vAlign w:val="center"/>
            <w:hideMark/>
          </w:tcPr>
          <w:p w:rsidR="00EB6C51" w:rsidRPr="00D01E26" w:rsidP="00EB6C51" w14:paraId="4C9F8303" w14:textId="026E0F43">
            <w:pPr>
              <w:spacing w:after="0" w:line="240" w:lineRule="auto"/>
              <w:jc w:val="center"/>
              <w:rPr>
                <w:rFonts w:eastAsia="Times New Roman" w:cs="Times New Roman"/>
                <w:b/>
                <w:bCs/>
                <w:color w:val="000000"/>
                <w:sz w:val="22"/>
              </w:rPr>
            </w:pPr>
            <w:r w:rsidRPr="00D01E26">
              <w:rPr>
                <w:rFonts w:eastAsia="Times New Roman" w:cs="Times New Roman"/>
                <w:b/>
                <w:bCs/>
                <w:color w:val="000000"/>
                <w:sz w:val="22"/>
              </w:rPr>
              <w:t xml:space="preserve">Estimated </w:t>
            </w:r>
            <w:r>
              <w:rPr>
                <w:rFonts w:eastAsia="Times New Roman" w:cs="Times New Roman"/>
                <w:b/>
                <w:bCs/>
                <w:color w:val="000000"/>
                <w:sz w:val="22"/>
              </w:rPr>
              <w:t>Time</w:t>
            </w:r>
            <w:r w:rsidRPr="00D01E26">
              <w:rPr>
                <w:rFonts w:eastAsia="Times New Roman" w:cs="Times New Roman"/>
                <w:b/>
                <w:bCs/>
                <w:color w:val="000000"/>
                <w:sz w:val="22"/>
              </w:rPr>
              <w:t xml:space="preserve"> Per Response</w:t>
            </w:r>
          </w:p>
        </w:tc>
        <w:tc>
          <w:tcPr>
            <w:tcW w:w="1459" w:type="dxa"/>
            <w:shd w:val="clear" w:color="auto" w:fill="auto"/>
            <w:vAlign w:val="center"/>
            <w:hideMark/>
          </w:tcPr>
          <w:p w:rsidR="00EB6C51" w:rsidRPr="00455667" w:rsidP="00EB6C51" w14:paraId="1E71E49B" w14:textId="77777777">
            <w:pPr>
              <w:spacing w:after="0" w:line="240" w:lineRule="auto"/>
              <w:jc w:val="center"/>
              <w:rPr>
                <w:rFonts w:eastAsia="Times New Roman" w:cs="Times New Roman"/>
                <w:b/>
                <w:bCs/>
                <w:color w:val="000000"/>
                <w:sz w:val="22"/>
              </w:rPr>
            </w:pPr>
            <w:r w:rsidRPr="00455667">
              <w:rPr>
                <w:rFonts w:eastAsia="Times New Roman" w:cs="Times New Roman"/>
                <w:b/>
                <w:bCs/>
                <w:color w:val="000000"/>
                <w:sz w:val="22"/>
              </w:rPr>
              <w:t>Total Burden Hours</w:t>
            </w:r>
          </w:p>
        </w:tc>
      </w:tr>
      <w:tr w14:paraId="372B663D" w14:textId="77777777" w:rsidTr="00D01E26">
        <w:tblPrEx>
          <w:tblW w:w="9344" w:type="dxa"/>
          <w:jc w:val="center"/>
          <w:tblLook w:val="04A0"/>
        </w:tblPrEx>
        <w:trPr>
          <w:trHeight w:val="440"/>
          <w:jc w:val="center"/>
        </w:trPr>
        <w:tc>
          <w:tcPr>
            <w:tcW w:w="1737" w:type="dxa"/>
            <w:vMerge w:val="restart"/>
            <w:shd w:val="clear" w:color="auto" w:fill="auto"/>
            <w:vAlign w:val="center"/>
            <w:hideMark/>
          </w:tcPr>
          <w:p w:rsidR="00EB6C51" w:rsidRPr="00455667" w:rsidP="00EB6C51" w14:paraId="6792F1C1" w14:textId="0054A407">
            <w:pPr>
              <w:spacing w:after="0" w:line="240" w:lineRule="auto"/>
              <w:jc w:val="center"/>
              <w:rPr>
                <w:rFonts w:eastAsia="Times New Roman" w:cs="Times New Roman"/>
                <w:color w:val="000000"/>
                <w:sz w:val="22"/>
              </w:rPr>
            </w:pPr>
            <w:r w:rsidRPr="00455667">
              <w:rPr>
                <w:rFonts w:eastAsia="Times New Roman" w:cs="Times New Roman"/>
                <w:color w:val="000000"/>
                <w:sz w:val="22"/>
              </w:rPr>
              <w:t>WB-INFO</w:t>
            </w:r>
          </w:p>
        </w:tc>
        <w:tc>
          <w:tcPr>
            <w:tcW w:w="1524" w:type="dxa"/>
            <w:shd w:val="clear" w:color="auto" w:fill="auto"/>
            <w:vAlign w:val="center"/>
            <w:hideMark/>
          </w:tcPr>
          <w:p w:rsidR="00EB6C51" w:rsidRPr="00455667" w:rsidP="00EB6C51" w14:paraId="0B517114" w14:textId="77777777">
            <w:pPr>
              <w:spacing w:after="0" w:line="240" w:lineRule="auto"/>
              <w:jc w:val="center"/>
              <w:rPr>
                <w:rFonts w:eastAsia="Times New Roman" w:cs="Times New Roman"/>
                <w:color w:val="000000"/>
                <w:sz w:val="22"/>
              </w:rPr>
            </w:pPr>
            <w:r w:rsidRPr="00455667">
              <w:rPr>
                <w:rFonts w:eastAsia="Times New Roman" w:cs="Times New Roman"/>
                <w:color w:val="000000"/>
                <w:sz w:val="22"/>
              </w:rPr>
              <w:t>Individual</w:t>
            </w:r>
          </w:p>
        </w:tc>
        <w:tc>
          <w:tcPr>
            <w:tcW w:w="1415" w:type="dxa"/>
            <w:vAlign w:val="center"/>
          </w:tcPr>
          <w:p w:rsidR="00EB6C51" w:rsidRPr="00455667" w:rsidP="00EB6C51" w14:paraId="5256595B" w14:textId="2265B1E4">
            <w:pPr>
              <w:spacing w:after="0" w:line="240" w:lineRule="auto"/>
              <w:jc w:val="center"/>
              <w:rPr>
                <w:rFonts w:eastAsia="Times New Roman" w:cs="Times New Roman"/>
                <w:color w:val="000000"/>
                <w:sz w:val="22"/>
              </w:rPr>
            </w:pPr>
            <w:r>
              <w:rPr>
                <w:rFonts w:eastAsia="Times New Roman" w:cs="Times New Roman"/>
                <w:color w:val="000000"/>
                <w:sz w:val="22"/>
              </w:rPr>
              <w:t>25</w:t>
            </w:r>
          </w:p>
        </w:tc>
        <w:tc>
          <w:tcPr>
            <w:tcW w:w="1384" w:type="dxa"/>
            <w:shd w:val="clear" w:color="auto" w:fill="auto"/>
            <w:vAlign w:val="center"/>
            <w:hideMark/>
          </w:tcPr>
          <w:p w:rsidR="00EB6C51" w:rsidRPr="00455667" w:rsidP="00EB6C51" w14:paraId="4E6BB853" w14:textId="6109DC53">
            <w:pPr>
              <w:spacing w:after="0" w:line="240" w:lineRule="auto"/>
              <w:jc w:val="center"/>
              <w:rPr>
                <w:rFonts w:eastAsia="Times New Roman" w:cs="Times New Roman"/>
                <w:color w:val="000000"/>
                <w:sz w:val="22"/>
              </w:rPr>
            </w:pPr>
            <w:r w:rsidRPr="00455667">
              <w:rPr>
                <w:rFonts w:eastAsia="Times New Roman" w:cs="Times New Roman"/>
                <w:color w:val="000000"/>
                <w:sz w:val="22"/>
              </w:rPr>
              <w:t>25</w:t>
            </w:r>
          </w:p>
        </w:tc>
        <w:tc>
          <w:tcPr>
            <w:tcW w:w="1825" w:type="dxa"/>
            <w:shd w:val="clear" w:color="auto" w:fill="auto"/>
            <w:vAlign w:val="center"/>
            <w:hideMark/>
          </w:tcPr>
          <w:p w:rsidR="00EB6C51" w:rsidRPr="00455667" w:rsidP="00EB6C51" w14:paraId="158B1A80" w14:textId="23BEC9D0">
            <w:pPr>
              <w:spacing w:after="0" w:line="240" w:lineRule="auto"/>
              <w:jc w:val="center"/>
              <w:rPr>
                <w:rFonts w:eastAsia="Times New Roman" w:cs="Times New Roman"/>
                <w:color w:val="000000"/>
                <w:sz w:val="22"/>
              </w:rPr>
            </w:pPr>
            <w:r w:rsidRPr="00455667">
              <w:rPr>
                <w:rFonts w:eastAsia="Times New Roman" w:cs="Times New Roman"/>
                <w:color w:val="000000"/>
                <w:sz w:val="22"/>
              </w:rPr>
              <w:t>10</w:t>
            </w:r>
            <w:r>
              <w:rPr>
                <w:rFonts w:eastAsia="Times New Roman" w:cs="Times New Roman"/>
                <w:color w:val="000000"/>
                <w:sz w:val="22"/>
              </w:rPr>
              <w:t xml:space="preserve"> hours</w:t>
            </w:r>
          </w:p>
        </w:tc>
        <w:tc>
          <w:tcPr>
            <w:tcW w:w="1459" w:type="dxa"/>
            <w:shd w:val="clear" w:color="auto" w:fill="auto"/>
            <w:vAlign w:val="center"/>
            <w:hideMark/>
          </w:tcPr>
          <w:p w:rsidR="00EB6C51" w:rsidRPr="00455667" w:rsidP="00EB6C51" w14:paraId="14846BE1" w14:textId="36E55BDA">
            <w:pPr>
              <w:spacing w:after="0" w:line="240" w:lineRule="auto"/>
              <w:jc w:val="center"/>
              <w:rPr>
                <w:rFonts w:eastAsia="Times New Roman" w:cs="Times New Roman"/>
                <w:color w:val="000000"/>
                <w:sz w:val="22"/>
              </w:rPr>
            </w:pPr>
            <w:r w:rsidRPr="00455667">
              <w:rPr>
                <w:rFonts w:eastAsia="Times New Roman" w:cs="Times New Roman"/>
                <w:color w:val="000000"/>
                <w:sz w:val="22"/>
              </w:rPr>
              <w:t>250 hours</w:t>
            </w:r>
          </w:p>
        </w:tc>
      </w:tr>
      <w:tr w14:paraId="6E3DB162" w14:textId="77777777" w:rsidTr="00D01E26">
        <w:tblPrEx>
          <w:tblW w:w="9344" w:type="dxa"/>
          <w:jc w:val="center"/>
          <w:tblLook w:val="04A0"/>
        </w:tblPrEx>
        <w:trPr>
          <w:trHeight w:val="900"/>
          <w:jc w:val="center"/>
        </w:trPr>
        <w:tc>
          <w:tcPr>
            <w:tcW w:w="1737" w:type="dxa"/>
            <w:vMerge/>
            <w:tcBorders>
              <w:bottom w:val="single" w:sz="6" w:space="0" w:color="auto"/>
            </w:tcBorders>
            <w:shd w:val="clear" w:color="auto" w:fill="auto"/>
            <w:vAlign w:val="center"/>
            <w:hideMark/>
          </w:tcPr>
          <w:p w:rsidR="00EB6C51" w:rsidRPr="00455667" w:rsidP="00EB6C51" w14:paraId="16FE014A" w14:textId="4DB282E8">
            <w:pPr>
              <w:spacing w:after="0" w:line="240" w:lineRule="auto"/>
              <w:jc w:val="center"/>
              <w:rPr>
                <w:rFonts w:eastAsia="Times New Roman" w:cs="Times New Roman"/>
                <w:color w:val="000000"/>
                <w:sz w:val="22"/>
              </w:rPr>
            </w:pPr>
          </w:p>
        </w:tc>
        <w:tc>
          <w:tcPr>
            <w:tcW w:w="1524" w:type="dxa"/>
            <w:tcBorders>
              <w:bottom w:val="single" w:sz="6" w:space="0" w:color="auto"/>
            </w:tcBorders>
            <w:shd w:val="clear" w:color="auto" w:fill="auto"/>
            <w:vAlign w:val="center"/>
            <w:hideMark/>
          </w:tcPr>
          <w:p w:rsidR="00EB6C51" w:rsidRPr="00455667" w:rsidP="00EB6C51" w14:paraId="2984202B" w14:textId="77777777">
            <w:pPr>
              <w:spacing w:after="0" w:line="240" w:lineRule="auto"/>
              <w:jc w:val="center"/>
              <w:rPr>
                <w:rFonts w:eastAsia="Times New Roman" w:cs="Times New Roman"/>
                <w:color w:val="000000"/>
                <w:sz w:val="22"/>
              </w:rPr>
            </w:pPr>
            <w:r w:rsidRPr="00455667">
              <w:rPr>
                <w:rFonts w:eastAsia="Times New Roman" w:cs="Times New Roman"/>
                <w:color w:val="000000"/>
                <w:sz w:val="22"/>
              </w:rPr>
              <w:t>Individual with Legal Representative</w:t>
            </w:r>
          </w:p>
        </w:tc>
        <w:tc>
          <w:tcPr>
            <w:tcW w:w="1415" w:type="dxa"/>
            <w:tcBorders>
              <w:bottom w:val="single" w:sz="6" w:space="0" w:color="auto"/>
            </w:tcBorders>
            <w:vAlign w:val="center"/>
          </w:tcPr>
          <w:p w:rsidR="00EB6C51" w:rsidRPr="00455667" w:rsidP="00EB6C51" w14:paraId="31B6B3B3" w14:textId="166CABEE">
            <w:pPr>
              <w:spacing w:after="0" w:line="240" w:lineRule="auto"/>
              <w:jc w:val="center"/>
              <w:rPr>
                <w:rFonts w:eastAsia="Times New Roman" w:cs="Times New Roman"/>
                <w:color w:val="000000"/>
                <w:sz w:val="22"/>
              </w:rPr>
            </w:pPr>
            <w:r>
              <w:rPr>
                <w:rFonts w:eastAsia="Times New Roman" w:cs="Times New Roman"/>
                <w:color w:val="000000"/>
                <w:sz w:val="22"/>
              </w:rPr>
              <w:t>25</w:t>
            </w:r>
          </w:p>
        </w:tc>
        <w:tc>
          <w:tcPr>
            <w:tcW w:w="1384" w:type="dxa"/>
            <w:tcBorders>
              <w:bottom w:val="single" w:sz="6" w:space="0" w:color="auto"/>
            </w:tcBorders>
            <w:shd w:val="clear" w:color="auto" w:fill="auto"/>
            <w:vAlign w:val="center"/>
            <w:hideMark/>
          </w:tcPr>
          <w:p w:rsidR="00EB6C51" w:rsidRPr="00455667" w:rsidP="00EB6C51" w14:paraId="4CD2D282" w14:textId="55AEE5E7">
            <w:pPr>
              <w:spacing w:after="0" w:line="240" w:lineRule="auto"/>
              <w:jc w:val="center"/>
              <w:rPr>
                <w:rFonts w:eastAsia="Times New Roman" w:cs="Times New Roman"/>
                <w:color w:val="000000"/>
                <w:sz w:val="22"/>
              </w:rPr>
            </w:pPr>
            <w:r w:rsidRPr="00455667">
              <w:rPr>
                <w:rFonts w:eastAsia="Times New Roman" w:cs="Times New Roman"/>
                <w:color w:val="000000"/>
                <w:sz w:val="22"/>
              </w:rPr>
              <w:t>25</w:t>
            </w:r>
          </w:p>
        </w:tc>
        <w:tc>
          <w:tcPr>
            <w:tcW w:w="1825" w:type="dxa"/>
            <w:tcBorders>
              <w:bottom w:val="single" w:sz="6" w:space="0" w:color="auto"/>
            </w:tcBorders>
            <w:shd w:val="clear" w:color="auto" w:fill="auto"/>
            <w:vAlign w:val="center"/>
            <w:hideMark/>
          </w:tcPr>
          <w:p w:rsidR="00EB6C51" w:rsidRPr="00455667" w:rsidP="00EB6C51" w14:paraId="4EE2AA9B" w14:textId="42A5F2B1">
            <w:pPr>
              <w:spacing w:after="0" w:line="240" w:lineRule="auto"/>
              <w:jc w:val="center"/>
              <w:rPr>
                <w:rFonts w:eastAsia="Times New Roman" w:cs="Times New Roman"/>
                <w:color w:val="000000"/>
                <w:sz w:val="22"/>
              </w:rPr>
            </w:pPr>
            <w:r w:rsidRPr="00455667">
              <w:rPr>
                <w:rFonts w:eastAsia="Times New Roman" w:cs="Times New Roman"/>
                <w:color w:val="000000"/>
                <w:sz w:val="22"/>
              </w:rPr>
              <w:t>20</w:t>
            </w:r>
            <w:r>
              <w:rPr>
                <w:rFonts w:eastAsia="Times New Roman" w:cs="Times New Roman"/>
                <w:color w:val="000000"/>
                <w:sz w:val="22"/>
              </w:rPr>
              <w:t xml:space="preserve"> hours</w:t>
            </w:r>
          </w:p>
        </w:tc>
        <w:tc>
          <w:tcPr>
            <w:tcW w:w="1459" w:type="dxa"/>
            <w:tcBorders>
              <w:bottom w:val="single" w:sz="6" w:space="0" w:color="auto"/>
            </w:tcBorders>
            <w:shd w:val="clear" w:color="auto" w:fill="auto"/>
            <w:vAlign w:val="center"/>
            <w:hideMark/>
          </w:tcPr>
          <w:p w:rsidR="00EB6C51" w:rsidRPr="00455667" w:rsidP="00EB6C51" w14:paraId="68B7CCEE" w14:textId="4927E990">
            <w:pPr>
              <w:spacing w:after="0" w:line="240" w:lineRule="auto"/>
              <w:jc w:val="center"/>
              <w:rPr>
                <w:rFonts w:eastAsia="Times New Roman" w:cs="Times New Roman"/>
                <w:color w:val="000000"/>
                <w:sz w:val="22"/>
              </w:rPr>
            </w:pPr>
            <w:r w:rsidRPr="00455667">
              <w:rPr>
                <w:rFonts w:eastAsia="Times New Roman" w:cs="Times New Roman"/>
                <w:color w:val="000000"/>
                <w:sz w:val="22"/>
              </w:rPr>
              <w:t>500 hours</w:t>
            </w:r>
          </w:p>
        </w:tc>
      </w:tr>
      <w:tr w14:paraId="51D411B8" w14:textId="77777777" w:rsidTr="00D01E26">
        <w:tblPrEx>
          <w:tblW w:w="9344" w:type="dxa"/>
          <w:jc w:val="center"/>
          <w:tblLook w:val="04A0"/>
        </w:tblPrEx>
        <w:trPr>
          <w:trHeight w:val="600"/>
          <w:jc w:val="center"/>
        </w:trPr>
        <w:tc>
          <w:tcPr>
            <w:tcW w:w="1737" w:type="dxa"/>
            <w:shd w:val="clear" w:color="auto" w:fill="F2F2F2" w:themeFill="background1" w:themeFillShade="F2"/>
            <w:vAlign w:val="center"/>
            <w:hideMark/>
          </w:tcPr>
          <w:p w:rsidR="00EB6C51" w:rsidRPr="00D01E26" w:rsidP="00EB6C51" w14:paraId="4FCADE28" w14:textId="77777777">
            <w:pPr>
              <w:spacing w:after="0" w:line="240" w:lineRule="auto"/>
              <w:jc w:val="center"/>
              <w:rPr>
                <w:rFonts w:eastAsia="Times New Roman" w:cs="Times New Roman"/>
                <w:b/>
                <w:bCs/>
                <w:color w:val="000000"/>
                <w:sz w:val="22"/>
              </w:rPr>
            </w:pPr>
            <w:r w:rsidRPr="00D01E26">
              <w:rPr>
                <w:rFonts w:eastAsia="Times New Roman" w:cs="Times New Roman"/>
                <w:b/>
                <w:bCs/>
                <w:color w:val="000000"/>
                <w:sz w:val="22"/>
              </w:rPr>
              <w:t>WB-INFO Totals</w:t>
            </w:r>
          </w:p>
        </w:tc>
        <w:tc>
          <w:tcPr>
            <w:tcW w:w="1524" w:type="dxa"/>
            <w:shd w:val="clear" w:color="auto" w:fill="F2F2F2" w:themeFill="background1" w:themeFillShade="F2"/>
            <w:vAlign w:val="center"/>
            <w:hideMark/>
          </w:tcPr>
          <w:p w:rsidR="00EB6C51" w:rsidRPr="00455667" w:rsidP="00EB6C51" w14:paraId="34B9918E" w14:textId="77777777">
            <w:pPr>
              <w:spacing w:after="0" w:line="240" w:lineRule="auto"/>
              <w:jc w:val="center"/>
              <w:rPr>
                <w:rFonts w:eastAsia="Times New Roman" w:cs="Times New Roman"/>
                <w:color w:val="000000"/>
                <w:sz w:val="22"/>
              </w:rPr>
            </w:pPr>
            <w:r w:rsidRPr="00455667">
              <w:rPr>
                <w:rFonts w:eastAsia="Times New Roman" w:cs="Times New Roman"/>
                <w:color w:val="000000"/>
                <w:sz w:val="22"/>
              </w:rPr>
              <w:t> </w:t>
            </w:r>
          </w:p>
        </w:tc>
        <w:tc>
          <w:tcPr>
            <w:tcW w:w="1415" w:type="dxa"/>
            <w:shd w:val="clear" w:color="auto" w:fill="F2F2F2" w:themeFill="background1" w:themeFillShade="F2"/>
            <w:vAlign w:val="center"/>
          </w:tcPr>
          <w:p w:rsidR="00EB6C51" w:rsidRPr="00EB6C51" w:rsidP="00EB6C51" w14:paraId="4FBCAB3B" w14:textId="00D14B89">
            <w:pPr>
              <w:spacing w:after="0" w:line="240" w:lineRule="auto"/>
              <w:jc w:val="center"/>
              <w:rPr>
                <w:rFonts w:eastAsia="Times New Roman" w:cs="Times New Roman"/>
                <w:b/>
                <w:bCs/>
                <w:color w:val="000000"/>
                <w:sz w:val="22"/>
              </w:rPr>
            </w:pPr>
            <w:r w:rsidRPr="00DD69BF">
              <w:rPr>
                <w:rFonts w:eastAsia="Times New Roman" w:cs="Times New Roman"/>
                <w:b/>
                <w:bCs/>
                <w:color w:val="000000"/>
                <w:sz w:val="22"/>
              </w:rPr>
              <w:t>50</w:t>
            </w:r>
          </w:p>
        </w:tc>
        <w:tc>
          <w:tcPr>
            <w:tcW w:w="1384" w:type="dxa"/>
            <w:shd w:val="clear" w:color="auto" w:fill="F2F2F2" w:themeFill="background1" w:themeFillShade="F2"/>
            <w:vAlign w:val="center"/>
            <w:hideMark/>
          </w:tcPr>
          <w:p w:rsidR="00EB6C51" w:rsidRPr="00D01E26" w:rsidP="00EB6C51" w14:paraId="4E11B313" w14:textId="49189944">
            <w:pPr>
              <w:spacing w:after="0" w:line="240" w:lineRule="auto"/>
              <w:jc w:val="center"/>
              <w:rPr>
                <w:rFonts w:eastAsia="Times New Roman" w:cs="Times New Roman"/>
                <w:b/>
                <w:bCs/>
                <w:color w:val="000000"/>
                <w:sz w:val="22"/>
              </w:rPr>
            </w:pPr>
            <w:r w:rsidRPr="00D01E26">
              <w:rPr>
                <w:rFonts w:eastAsia="Times New Roman" w:cs="Times New Roman"/>
                <w:b/>
                <w:bCs/>
                <w:color w:val="000000"/>
                <w:sz w:val="22"/>
              </w:rPr>
              <w:t>50</w:t>
            </w:r>
          </w:p>
        </w:tc>
        <w:tc>
          <w:tcPr>
            <w:tcW w:w="1825" w:type="dxa"/>
            <w:shd w:val="clear" w:color="auto" w:fill="F2F2F2" w:themeFill="background1" w:themeFillShade="F2"/>
            <w:vAlign w:val="center"/>
            <w:hideMark/>
          </w:tcPr>
          <w:p w:rsidR="00EB6C51" w:rsidRPr="00D01E26" w:rsidP="00EB6C51" w14:paraId="180FCC7A" w14:textId="1DF9FC50">
            <w:pPr>
              <w:spacing w:after="0" w:line="240" w:lineRule="auto"/>
              <w:jc w:val="center"/>
              <w:rPr>
                <w:rFonts w:eastAsia="Times New Roman" w:cs="Times New Roman"/>
                <w:b/>
                <w:bCs/>
                <w:i/>
                <w:iCs/>
                <w:color w:val="000000"/>
                <w:sz w:val="22"/>
              </w:rPr>
            </w:pPr>
            <w:r w:rsidRPr="00D01E26">
              <w:rPr>
                <w:rFonts w:eastAsia="Times New Roman" w:cs="Times New Roman"/>
                <w:b/>
                <w:bCs/>
                <w:i/>
                <w:iCs/>
                <w:color w:val="000000"/>
                <w:sz w:val="22"/>
              </w:rPr>
              <w:t>15 hours</w:t>
            </w:r>
          </w:p>
        </w:tc>
        <w:tc>
          <w:tcPr>
            <w:tcW w:w="1459" w:type="dxa"/>
            <w:shd w:val="clear" w:color="auto" w:fill="F2F2F2" w:themeFill="background1" w:themeFillShade="F2"/>
            <w:vAlign w:val="center"/>
            <w:hideMark/>
          </w:tcPr>
          <w:p w:rsidR="00EB6C51" w:rsidRPr="00455667" w:rsidP="00EB6C51" w14:paraId="31241F5D" w14:textId="1BE2D421">
            <w:pPr>
              <w:spacing w:after="0" w:line="240" w:lineRule="auto"/>
              <w:jc w:val="center"/>
              <w:rPr>
                <w:rFonts w:eastAsia="Times New Roman" w:cs="Times New Roman"/>
                <w:b/>
                <w:bCs/>
                <w:color w:val="000000"/>
                <w:sz w:val="22"/>
              </w:rPr>
            </w:pPr>
            <w:r w:rsidRPr="00455667">
              <w:rPr>
                <w:rFonts w:eastAsia="Times New Roman" w:cs="Times New Roman"/>
                <w:b/>
                <w:bCs/>
                <w:color w:val="000000"/>
                <w:sz w:val="22"/>
              </w:rPr>
              <w:t>750</w:t>
            </w:r>
            <w:r>
              <w:rPr>
                <w:rFonts w:eastAsia="Times New Roman" w:cs="Times New Roman"/>
                <w:b/>
                <w:bCs/>
                <w:color w:val="000000"/>
                <w:sz w:val="22"/>
              </w:rPr>
              <w:t xml:space="preserve"> hours</w:t>
            </w:r>
          </w:p>
        </w:tc>
      </w:tr>
      <w:tr w14:paraId="0617642C" w14:textId="77777777" w:rsidTr="00D01E26">
        <w:tblPrEx>
          <w:tblW w:w="9344" w:type="dxa"/>
          <w:jc w:val="center"/>
          <w:tblLook w:val="04A0"/>
        </w:tblPrEx>
        <w:trPr>
          <w:trHeight w:val="458"/>
          <w:jc w:val="center"/>
        </w:trPr>
        <w:tc>
          <w:tcPr>
            <w:tcW w:w="1737" w:type="dxa"/>
            <w:vMerge w:val="restart"/>
            <w:shd w:val="clear" w:color="auto" w:fill="auto"/>
            <w:vAlign w:val="center"/>
            <w:hideMark/>
          </w:tcPr>
          <w:p w:rsidR="00EB6C51" w:rsidRPr="00455667" w:rsidP="00EB6C51" w14:paraId="6064854D" w14:textId="6DA995BA">
            <w:pPr>
              <w:spacing w:after="0" w:line="240" w:lineRule="auto"/>
              <w:jc w:val="center"/>
              <w:rPr>
                <w:rFonts w:eastAsia="Times New Roman" w:cs="Times New Roman"/>
                <w:color w:val="000000"/>
                <w:sz w:val="22"/>
              </w:rPr>
            </w:pPr>
            <w:r w:rsidRPr="00455667">
              <w:rPr>
                <w:rFonts w:eastAsia="Times New Roman" w:cs="Times New Roman"/>
                <w:color w:val="000000"/>
                <w:sz w:val="22"/>
              </w:rPr>
              <w:t>WB-RELEASE </w:t>
            </w:r>
          </w:p>
        </w:tc>
        <w:tc>
          <w:tcPr>
            <w:tcW w:w="1524" w:type="dxa"/>
            <w:shd w:val="clear" w:color="auto" w:fill="auto"/>
            <w:vAlign w:val="center"/>
            <w:hideMark/>
          </w:tcPr>
          <w:p w:rsidR="00EB6C51" w:rsidRPr="00455667" w:rsidP="00EB6C51" w14:paraId="0B5ABF4E" w14:textId="77777777">
            <w:pPr>
              <w:spacing w:after="0" w:line="240" w:lineRule="auto"/>
              <w:jc w:val="center"/>
              <w:rPr>
                <w:rFonts w:eastAsia="Times New Roman" w:cs="Times New Roman"/>
                <w:color w:val="000000"/>
                <w:sz w:val="22"/>
              </w:rPr>
            </w:pPr>
            <w:r w:rsidRPr="00455667">
              <w:rPr>
                <w:rFonts w:eastAsia="Times New Roman" w:cs="Times New Roman"/>
                <w:color w:val="000000"/>
                <w:sz w:val="22"/>
              </w:rPr>
              <w:t>Individual</w:t>
            </w:r>
          </w:p>
        </w:tc>
        <w:tc>
          <w:tcPr>
            <w:tcW w:w="1415" w:type="dxa"/>
            <w:vAlign w:val="center"/>
          </w:tcPr>
          <w:p w:rsidR="00EB6C51" w:rsidRPr="00455667" w:rsidP="00EB6C51" w14:paraId="2554F6F5" w14:textId="7EDAFD61">
            <w:pPr>
              <w:spacing w:after="0" w:line="240" w:lineRule="auto"/>
              <w:jc w:val="center"/>
              <w:rPr>
                <w:rFonts w:eastAsia="Times New Roman" w:cs="Times New Roman"/>
                <w:color w:val="000000"/>
                <w:sz w:val="22"/>
              </w:rPr>
            </w:pPr>
            <w:r>
              <w:rPr>
                <w:rFonts w:eastAsia="Times New Roman" w:cs="Times New Roman"/>
                <w:color w:val="000000"/>
                <w:sz w:val="22"/>
              </w:rPr>
              <w:t>20</w:t>
            </w:r>
          </w:p>
        </w:tc>
        <w:tc>
          <w:tcPr>
            <w:tcW w:w="1384" w:type="dxa"/>
            <w:shd w:val="clear" w:color="auto" w:fill="auto"/>
            <w:vAlign w:val="center"/>
            <w:hideMark/>
          </w:tcPr>
          <w:p w:rsidR="00EB6C51" w:rsidRPr="00455667" w:rsidP="00EB6C51" w14:paraId="3369CF21" w14:textId="1401D4FF">
            <w:pPr>
              <w:spacing w:after="0" w:line="240" w:lineRule="auto"/>
              <w:jc w:val="center"/>
              <w:rPr>
                <w:rFonts w:eastAsia="Times New Roman" w:cs="Times New Roman"/>
                <w:color w:val="000000"/>
                <w:sz w:val="22"/>
              </w:rPr>
            </w:pPr>
            <w:r w:rsidRPr="00455667">
              <w:rPr>
                <w:rFonts w:eastAsia="Times New Roman" w:cs="Times New Roman"/>
                <w:color w:val="000000"/>
                <w:sz w:val="22"/>
              </w:rPr>
              <w:t>20</w:t>
            </w:r>
          </w:p>
        </w:tc>
        <w:tc>
          <w:tcPr>
            <w:tcW w:w="1825" w:type="dxa"/>
            <w:shd w:val="clear" w:color="auto" w:fill="auto"/>
            <w:vAlign w:val="center"/>
            <w:hideMark/>
          </w:tcPr>
          <w:p w:rsidR="00EB6C51" w:rsidRPr="00455667" w:rsidP="00EB6C51" w14:paraId="7D3BFCE0" w14:textId="77777777">
            <w:pPr>
              <w:spacing w:after="0" w:line="240" w:lineRule="auto"/>
              <w:jc w:val="center"/>
              <w:rPr>
                <w:rFonts w:eastAsia="Times New Roman" w:cs="Times New Roman"/>
                <w:color w:val="000000"/>
                <w:sz w:val="22"/>
              </w:rPr>
            </w:pPr>
            <w:r w:rsidRPr="00455667">
              <w:rPr>
                <w:rFonts w:eastAsia="Times New Roman" w:cs="Times New Roman"/>
                <w:color w:val="000000"/>
                <w:sz w:val="22"/>
              </w:rPr>
              <w:t>15 min.</w:t>
            </w:r>
          </w:p>
        </w:tc>
        <w:tc>
          <w:tcPr>
            <w:tcW w:w="1459" w:type="dxa"/>
            <w:shd w:val="clear" w:color="auto" w:fill="auto"/>
            <w:vAlign w:val="center"/>
            <w:hideMark/>
          </w:tcPr>
          <w:p w:rsidR="00EB6C51" w:rsidRPr="00455667" w:rsidP="00EB6C51" w14:paraId="0161200E" w14:textId="756A74BC">
            <w:pPr>
              <w:spacing w:after="0" w:line="240" w:lineRule="auto"/>
              <w:jc w:val="center"/>
              <w:rPr>
                <w:rFonts w:eastAsia="Times New Roman" w:cs="Times New Roman"/>
                <w:color w:val="000000"/>
                <w:sz w:val="22"/>
              </w:rPr>
            </w:pPr>
            <w:r w:rsidRPr="00455667">
              <w:rPr>
                <w:rFonts w:eastAsia="Times New Roman" w:cs="Times New Roman"/>
                <w:color w:val="000000"/>
                <w:sz w:val="22"/>
              </w:rPr>
              <w:t>5 hours</w:t>
            </w:r>
          </w:p>
        </w:tc>
      </w:tr>
      <w:tr w14:paraId="48A95389" w14:textId="77777777" w:rsidTr="00D01E26">
        <w:tblPrEx>
          <w:tblW w:w="9344" w:type="dxa"/>
          <w:jc w:val="center"/>
          <w:tblLook w:val="04A0"/>
        </w:tblPrEx>
        <w:trPr>
          <w:trHeight w:val="900"/>
          <w:jc w:val="center"/>
        </w:trPr>
        <w:tc>
          <w:tcPr>
            <w:tcW w:w="1737" w:type="dxa"/>
            <w:vMerge/>
            <w:shd w:val="clear" w:color="auto" w:fill="auto"/>
            <w:vAlign w:val="center"/>
            <w:hideMark/>
          </w:tcPr>
          <w:p w:rsidR="00EB6C51" w:rsidRPr="00455667" w:rsidP="00EB6C51" w14:paraId="4A6AB078" w14:textId="7A06378D">
            <w:pPr>
              <w:spacing w:after="0" w:line="240" w:lineRule="auto"/>
              <w:jc w:val="center"/>
              <w:rPr>
                <w:rFonts w:eastAsia="Times New Roman" w:cs="Times New Roman"/>
                <w:color w:val="000000"/>
                <w:sz w:val="22"/>
              </w:rPr>
            </w:pPr>
          </w:p>
        </w:tc>
        <w:tc>
          <w:tcPr>
            <w:tcW w:w="1524" w:type="dxa"/>
            <w:shd w:val="clear" w:color="auto" w:fill="auto"/>
            <w:vAlign w:val="center"/>
            <w:hideMark/>
          </w:tcPr>
          <w:p w:rsidR="00EB6C51" w:rsidRPr="00455667" w:rsidP="00EB6C51" w14:paraId="7A00D1AD" w14:textId="77777777">
            <w:pPr>
              <w:spacing w:after="0" w:line="240" w:lineRule="auto"/>
              <w:jc w:val="center"/>
              <w:rPr>
                <w:rFonts w:eastAsia="Times New Roman" w:cs="Times New Roman"/>
                <w:color w:val="000000"/>
                <w:sz w:val="22"/>
              </w:rPr>
            </w:pPr>
            <w:r w:rsidRPr="00455667">
              <w:rPr>
                <w:rFonts w:eastAsia="Times New Roman" w:cs="Times New Roman"/>
                <w:color w:val="000000"/>
                <w:sz w:val="22"/>
              </w:rPr>
              <w:t>Individual with Legal Representative</w:t>
            </w:r>
          </w:p>
        </w:tc>
        <w:tc>
          <w:tcPr>
            <w:tcW w:w="1415" w:type="dxa"/>
            <w:vAlign w:val="center"/>
          </w:tcPr>
          <w:p w:rsidR="00EB6C51" w:rsidRPr="00455667" w:rsidP="00EB6C51" w14:paraId="6666B9BD" w14:textId="10D59157">
            <w:pPr>
              <w:spacing w:after="0" w:line="240" w:lineRule="auto"/>
              <w:jc w:val="center"/>
              <w:rPr>
                <w:rFonts w:eastAsia="Times New Roman" w:cs="Times New Roman"/>
                <w:color w:val="000000"/>
                <w:sz w:val="22"/>
              </w:rPr>
            </w:pPr>
            <w:r>
              <w:rPr>
                <w:rFonts w:eastAsia="Times New Roman" w:cs="Times New Roman"/>
                <w:color w:val="000000"/>
                <w:sz w:val="22"/>
              </w:rPr>
              <w:t>25</w:t>
            </w:r>
          </w:p>
        </w:tc>
        <w:tc>
          <w:tcPr>
            <w:tcW w:w="1384" w:type="dxa"/>
            <w:shd w:val="clear" w:color="auto" w:fill="auto"/>
            <w:vAlign w:val="center"/>
            <w:hideMark/>
          </w:tcPr>
          <w:p w:rsidR="00EB6C51" w:rsidRPr="00455667" w:rsidP="00EB6C51" w14:paraId="0C78D1E3" w14:textId="4792D0F2">
            <w:pPr>
              <w:spacing w:after="0" w:line="240" w:lineRule="auto"/>
              <w:jc w:val="center"/>
              <w:rPr>
                <w:rFonts w:eastAsia="Times New Roman" w:cs="Times New Roman"/>
                <w:color w:val="000000"/>
                <w:sz w:val="22"/>
              </w:rPr>
            </w:pPr>
            <w:r w:rsidRPr="00455667">
              <w:rPr>
                <w:rFonts w:eastAsia="Times New Roman" w:cs="Times New Roman"/>
                <w:color w:val="000000"/>
                <w:sz w:val="22"/>
              </w:rPr>
              <w:t>25</w:t>
            </w:r>
          </w:p>
        </w:tc>
        <w:tc>
          <w:tcPr>
            <w:tcW w:w="1825" w:type="dxa"/>
            <w:shd w:val="clear" w:color="auto" w:fill="auto"/>
            <w:vAlign w:val="center"/>
            <w:hideMark/>
          </w:tcPr>
          <w:p w:rsidR="00EB6C51" w:rsidRPr="00455667" w:rsidP="00EB6C51" w14:paraId="1218A4A5" w14:textId="77777777">
            <w:pPr>
              <w:spacing w:after="0" w:line="240" w:lineRule="auto"/>
              <w:jc w:val="center"/>
              <w:rPr>
                <w:rFonts w:eastAsia="Times New Roman" w:cs="Times New Roman"/>
                <w:color w:val="000000"/>
                <w:sz w:val="22"/>
              </w:rPr>
            </w:pPr>
            <w:r w:rsidRPr="00455667">
              <w:rPr>
                <w:rFonts w:eastAsia="Times New Roman" w:cs="Times New Roman"/>
                <w:color w:val="000000"/>
                <w:sz w:val="22"/>
              </w:rPr>
              <w:t>15 min.</w:t>
            </w:r>
          </w:p>
        </w:tc>
        <w:tc>
          <w:tcPr>
            <w:tcW w:w="1459" w:type="dxa"/>
            <w:shd w:val="clear" w:color="auto" w:fill="auto"/>
            <w:vAlign w:val="center"/>
            <w:hideMark/>
          </w:tcPr>
          <w:p w:rsidR="00EB6C51" w:rsidRPr="00455667" w:rsidP="00EB6C51" w14:paraId="567103BD" w14:textId="3F2A3576">
            <w:pPr>
              <w:spacing w:after="0" w:line="240" w:lineRule="auto"/>
              <w:jc w:val="center"/>
              <w:rPr>
                <w:rFonts w:eastAsia="Times New Roman" w:cs="Times New Roman"/>
                <w:color w:val="000000"/>
                <w:sz w:val="22"/>
              </w:rPr>
            </w:pPr>
            <w:r w:rsidRPr="00455667">
              <w:rPr>
                <w:rFonts w:eastAsia="Times New Roman" w:cs="Times New Roman"/>
                <w:color w:val="000000"/>
                <w:sz w:val="22"/>
              </w:rPr>
              <w:t>6.25 hours</w:t>
            </w:r>
          </w:p>
        </w:tc>
      </w:tr>
      <w:tr w14:paraId="400B40CD" w14:textId="77777777" w:rsidTr="00D01E26">
        <w:tblPrEx>
          <w:tblW w:w="9344" w:type="dxa"/>
          <w:jc w:val="center"/>
          <w:tblLook w:val="04A0"/>
        </w:tblPrEx>
        <w:trPr>
          <w:trHeight w:val="737"/>
          <w:jc w:val="center"/>
        </w:trPr>
        <w:tc>
          <w:tcPr>
            <w:tcW w:w="1737" w:type="dxa"/>
            <w:shd w:val="clear" w:color="auto" w:fill="F2F2F2" w:themeFill="background1" w:themeFillShade="F2"/>
            <w:vAlign w:val="center"/>
            <w:hideMark/>
          </w:tcPr>
          <w:p w:rsidR="00EB6C51" w:rsidRPr="00D01E26" w:rsidP="00EB6C51" w14:paraId="22F67B80" w14:textId="77777777">
            <w:pPr>
              <w:spacing w:after="0" w:line="240" w:lineRule="auto"/>
              <w:jc w:val="center"/>
              <w:rPr>
                <w:rFonts w:eastAsia="Times New Roman" w:cs="Times New Roman"/>
                <w:b/>
                <w:bCs/>
                <w:color w:val="000000"/>
                <w:sz w:val="22"/>
              </w:rPr>
            </w:pPr>
            <w:r w:rsidRPr="00D01E26">
              <w:rPr>
                <w:rFonts w:eastAsia="Times New Roman" w:cs="Times New Roman"/>
                <w:b/>
                <w:bCs/>
                <w:color w:val="000000"/>
                <w:sz w:val="22"/>
              </w:rPr>
              <w:t>WB-RELEASE Totals</w:t>
            </w:r>
          </w:p>
        </w:tc>
        <w:tc>
          <w:tcPr>
            <w:tcW w:w="1524" w:type="dxa"/>
            <w:shd w:val="clear" w:color="auto" w:fill="F2F2F2" w:themeFill="background1" w:themeFillShade="F2"/>
            <w:vAlign w:val="center"/>
            <w:hideMark/>
          </w:tcPr>
          <w:p w:rsidR="00EB6C51" w:rsidRPr="00455667" w:rsidP="00EB6C51" w14:paraId="64EC90F9" w14:textId="77777777">
            <w:pPr>
              <w:spacing w:after="0" w:line="240" w:lineRule="auto"/>
              <w:jc w:val="center"/>
              <w:rPr>
                <w:rFonts w:eastAsia="Times New Roman" w:cs="Times New Roman"/>
                <w:color w:val="000000"/>
                <w:sz w:val="22"/>
              </w:rPr>
            </w:pPr>
            <w:r w:rsidRPr="00455667">
              <w:rPr>
                <w:rFonts w:eastAsia="Times New Roman" w:cs="Times New Roman"/>
                <w:color w:val="000000"/>
                <w:sz w:val="22"/>
              </w:rPr>
              <w:t> </w:t>
            </w:r>
          </w:p>
        </w:tc>
        <w:tc>
          <w:tcPr>
            <w:tcW w:w="1415" w:type="dxa"/>
            <w:shd w:val="clear" w:color="auto" w:fill="F2F2F2" w:themeFill="background1" w:themeFillShade="F2"/>
            <w:vAlign w:val="center"/>
          </w:tcPr>
          <w:p w:rsidR="00EB6C51" w:rsidRPr="00EB6C51" w:rsidP="00EB6C51" w14:paraId="5EBBA4EA" w14:textId="2AA670E3">
            <w:pPr>
              <w:spacing w:after="0" w:line="240" w:lineRule="auto"/>
              <w:jc w:val="center"/>
              <w:rPr>
                <w:rFonts w:eastAsia="Times New Roman" w:cs="Times New Roman"/>
                <w:b/>
                <w:bCs/>
                <w:color w:val="000000"/>
                <w:sz w:val="22"/>
              </w:rPr>
            </w:pPr>
            <w:r w:rsidRPr="00DD69BF">
              <w:rPr>
                <w:rFonts w:eastAsia="Times New Roman" w:cs="Times New Roman"/>
                <w:b/>
                <w:bCs/>
                <w:color w:val="000000"/>
                <w:sz w:val="22"/>
              </w:rPr>
              <w:t>45</w:t>
            </w:r>
          </w:p>
        </w:tc>
        <w:tc>
          <w:tcPr>
            <w:tcW w:w="1384" w:type="dxa"/>
            <w:shd w:val="clear" w:color="auto" w:fill="F2F2F2" w:themeFill="background1" w:themeFillShade="F2"/>
            <w:vAlign w:val="center"/>
            <w:hideMark/>
          </w:tcPr>
          <w:p w:rsidR="00EB6C51" w:rsidRPr="00D01E26" w:rsidP="00EB6C51" w14:paraId="6282987E" w14:textId="0DF08219">
            <w:pPr>
              <w:spacing w:after="0" w:line="240" w:lineRule="auto"/>
              <w:jc w:val="center"/>
              <w:rPr>
                <w:rFonts w:eastAsia="Times New Roman" w:cs="Times New Roman"/>
                <w:b/>
                <w:bCs/>
                <w:color w:val="000000"/>
                <w:sz w:val="22"/>
              </w:rPr>
            </w:pPr>
            <w:r w:rsidRPr="00D01E26">
              <w:rPr>
                <w:rFonts w:eastAsia="Times New Roman" w:cs="Times New Roman"/>
                <w:b/>
                <w:bCs/>
                <w:color w:val="000000"/>
                <w:sz w:val="22"/>
              </w:rPr>
              <w:t>45</w:t>
            </w:r>
          </w:p>
        </w:tc>
        <w:tc>
          <w:tcPr>
            <w:tcW w:w="1825" w:type="dxa"/>
            <w:shd w:val="clear" w:color="auto" w:fill="F2F2F2" w:themeFill="background1" w:themeFillShade="F2"/>
            <w:vAlign w:val="center"/>
            <w:hideMark/>
          </w:tcPr>
          <w:p w:rsidR="00EB6C51" w:rsidRPr="00D01E26" w:rsidP="00EB6C51" w14:paraId="4720F32A" w14:textId="15EBD318">
            <w:pPr>
              <w:spacing w:after="0" w:line="240" w:lineRule="auto"/>
              <w:jc w:val="center"/>
              <w:rPr>
                <w:rFonts w:eastAsia="Times New Roman" w:cs="Times New Roman"/>
                <w:b/>
                <w:bCs/>
                <w:color w:val="000000"/>
                <w:sz w:val="22"/>
              </w:rPr>
            </w:pPr>
            <w:r w:rsidRPr="00D01E26">
              <w:rPr>
                <w:rFonts w:eastAsia="Times New Roman" w:cs="Times New Roman"/>
                <w:b/>
                <w:bCs/>
                <w:color w:val="000000"/>
                <w:sz w:val="22"/>
              </w:rPr>
              <w:t>15 min.</w:t>
            </w:r>
          </w:p>
        </w:tc>
        <w:tc>
          <w:tcPr>
            <w:tcW w:w="1459" w:type="dxa"/>
            <w:shd w:val="clear" w:color="auto" w:fill="F2F2F2" w:themeFill="background1" w:themeFillShade="F2"/>
            <w:vAlign w:val="center"/>
            <w:hideMark/>
          </w:tcPr>
          <w:p w:rsidR="00EB6C51" w:rsidRPr="00455667" w:rsidP="00EB6C51" w14:paraId="561D607B" w14:textId="5B238F90">
            <w:pPr>
              <w:spacing w:after="0" w:line="240" w:lineRule="auto"/>
              <w:jc w:val="center"/>
              <w:rPr>
                <w:rFonts w:eastAsia="Times New Roman" w:cs="Times New Roman"/>
                <w:b/>
                <w:bCs/>
                <w:color w:val="000000"/>
                <w:sz w:val="22"/>
              </w:rPr>
            </w:pPr>
            <w:r w:rsidRPr="00455667">
              <w:rPr>
                <w:rFonts w:eastAsia="Times New Roman" w:cs="Times New Roman"/>
                <w:b/>
                <w:bCs/>
                <w:color w:val="000000"/>
                <w:sz w:val="22"/>
              </w:rPr>
              <w:t>11.25</w:t>
            </w:r>
            <w:r>
              <w:rPr>
                <w:rFonts w:eastAsia="Times New Roman" w:cs="Times New Roman"/>
                <w:b/>
                <w:bCs/>
                <w:color w:val="000000"/>
                <w:sz w:val="22"/>
              </w:rPr>
              <w:t xml:space="preserve"> hours</w:t>
            </w:r>
          </w:p>
        </w:tc>
      </w:tr>
      <w:tr w14:paraId="527A0517" w14:textId="77777777" w:rsidTr="00D01E26">
        <w:tblPrEx>
          <w:tblW w:w="9344" w:type="dxa"/>
          <w:jc w:val="center"/>
          <w:tblLook w:val="04A0"/>
        </w:tblPrEx>
        <w:trPr>
          <w:trHeight w:val="440"/>
          <w:jc w:val="center"/>
        </w:trPr>
        <w:tc>
          <w:tcPr>
            <w:tcW w:w="1737" w:type="dxa"/>
            <w:vMerge w:val="restart"/>
            <w:shd w:val="clear" w:color="auto" w:fill="auto"/>
            <w:vAlign w:val="center"/>
            <w:hideMark/>
          </w:tcPr>
          <w:p w:rsidR="00EB6C51" w:rsidRPr="00455667" w:rsidP="00EB6C51" w14:paraId="4532B57C" w14:textId="6D435B73">
            <w:pPr>
              <w:spacing w:after="0" w:line="240" w:lineRule="auto"/>
              <w:jc w:val="center"/>
              <w:rPr>
                <w:rFonts w:eastAsia="Times New Roman" w:cs="Times New Roman"/>
                <w:color w:val="000000"/>
                <w:sz w:val="22"/>
              </w:rPr>
            </w:pPr>
            <w:r w:rsidRPr="00455667">
              <w:rPr>
                <w:rFonts w:eastAsia="Times New Roman" w:cs="Times New Roman"/>
                <w:color w:val="000000"/>
                <w:sz w:val="22"/>
              </w:rPr>
              <w:t>WB-AWARD</w:t>
            </w:r>
          </w:p>
        </w:tc>
        <w:tc>
          <w:tcPr>
            <w:tcW w:w="1524" w:type="dxa"/>
            <w:shd w:val="clear" w:color="auto" w:fill="auto"/>
            <w:vAlign w:val="center"/>
            <w:hideMark/>
          </w:tcPr>
          <w:p w:rsidR="00EB6C51" w:rsidRPr="00455667" w:rsidP="00EB6C51" w14:paraId="45692732" w14:textId="77777777">
            <w:pPr>
              <w:spacing w:after="0" w:line="240" w:lineRule="auto"/>
              <w:jc w:val="center"/>
              <w:rPr>
                <w:rFonts w:eastAsia="Times New Roman" w:cs="Times New Roman"/>
                <w:color w:val="000000"/>
                <w:sz w:val="22"/>
              </w:rPr>
            </w:pPr>
            <w:r w:rsidRPr="00455667">
              <w:rPr>
                <w:rFonts w:eastAsia="Times New Roman" w:cs="Times New Roman"/>
                <w:color w:val="000000"/>
                <w:sz w:val="22"/>
              </w:rPr>
              <w:t>Individual</w:t>
            </w:r>
          </w:p>
        </w:tc>
        <w:tc>
          <w:tcPr>
            <w:tcW w:w="1415" w:type="dxa"/>
            <w:vAlign w:val="center"/>
          </w:tcPr>
          <w:p w:rsidR="00EB6C51" w:rsidRPr="00455667" w:rsidP="00EB6C51" w14:paraId="5F376B4D" w14:textId="4E456EFC">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1384" w:type="dxa"/>
            <w:shd w:val="clear" w:color="auto" w:fill="auto"/>
            <w:vAlign w:val="center"/>
            <w:hideMark/>
          </w:tcPr>
          <w:p w:rsidR="00EB6C51" w:rsidRPr="00455667" w:rsidP="00EB6C51" w14:paraId="6E117823" w14:textId="5FB288D0">
            <w:pPr>
              <w:spacing w:after="0" w:line="240" w:lineRule="auto"/>
              <w:jc w:val="center"/>
              <w:rPr>
                <w:rFonts w:eastAsia="Times New Roman" w:cs="Times New Roman"/>
                <w:color w:val="000000"/>
                <w:sz w:val="22"/>
              </w:rPr>
            </w:pPr>
            <w:r w:rsidRPr="00455667">
              <w:rPr>
                <w:rFonts w:eastAsia="Times New Roman" w:cs="Times New Roman"/>
                <w:color w:val="000000"/>
                <w:sz w:val="22"/>
              </w:rPr>
              <w:t>0</w:t>
            </w:r>
          </w:p>
        </w:tc>
        <w:tc>
          <w:tcPr>
            <w:tcW w:w="1825" w:type="dxa"/>
            <w:shd w:val="clear" w:color="auto" w:fill="auto"/>
            <w:vAlign w:val="center"/>
            <w:hideMark/>
          </w:tcPr>
          <w:p w:rsidR="00EB6C51" w:rsidRPr="00455667" w:rsidP="00EB6C51" w14:paraId="2F3AC1CA" w14:textId="77777777">
            <w:pPr>
              <w:spacing w:after="0" w:line="240" w:lineRule="auto"/>
              <w:jc w:val="center"/>
              <w:rPr>
                <w:rFonts w:eastAsia="Times New Roman" w:cs="Times New Roman"/>
                <w:color w:val="000000"/>
                <w:sz w:val="22"/>
              </w:rPr>
            </w:pPr>
            <w:r w:rsidRPr="00455667">
              <w:rPr>
                <w:rFonts w:eastAsia="Times New Roman" w:cs="Times New Roman"/>
                <w:color w:val="000000"/>
                <w:sz w:val="22"/>
              </w:rPr>
              <w:t>N/A</w:t>
            </w:r>
          </w:p>
        </w:tc>
        <w:tc>
          <w:tcPr>
            <w:tcW w:w="1459" w:type="dxa"/>
            <w:shd w:val="clear" w:color="auto" w:fill="auto"/>
            <w:vAlign w:val="center"/>
            <w:hideMark/>
          </w:tcPr>
          <w:p w:rsidR="00EB6C51" w:rsidRPr="00211005" w:rsidP="00EB6C51" w14:paraId="7C292B96" w14:textId="03881D09">
            <w:pPr>
              <w:spacing w:after="0" w:line="240" w:lineRule="auto"/>
              <w:jc w:val="center"/>
              <w:rPr>
                <w:rFonts w:eastAsia="Times New Roman" w:cs="Times New Roman"/>
                <w:color w:val="000000"/>
                <w:sz w:val="22"/>
              </w:rPr>
            </w:pPr>
            <w:r w:rsidRPr="00211005">
              <w:rPr>
                <w:rFonts w:eastAsia="Times New Roman" w:cs="Times New Roman"/>
                <w:color w:val="000000"/>
                <w:sz w:val="22"/>
              </w:rPr>
              <w:t>N/A</w:t>
            </w:r>
          </w:p>
        </w:tc>
      </w:tr>
      <w:tr w14:paraId="57162A0B" w14:textId="77777777" w:rsidTr="00D01E26">
        <w:tblPrEx>
          <w:tblW w:w="9344" w:type="dxa"/>
          <w:jc w:val="center"/>
          <w:tblLook w:val="04A0"/>
        </w:tblPrEx>
        <w:trPr>
          <w:trHeight w:val="900"/>
          <w:jc w:val="center"/>
        </w:trPr>
        <w:tc>
          <w:tcPr>
            <w:tcW w:w="1737" w:type="dxa"/>
            <w:vMerge/>
            <w:shd w:val="clear" w:color="auto" w:fill="auto"/>
            <w:vAlign w:val="center"/>
            <w:hideMark/>
          </w:tcPr>
          <w:p w:rsidR="00EB6C51" w:rsidRPr="00455667" w:rsidP="00EB6C51" w14:paraId="2E2216E7" w14:textId="4C52A1FF">
            <w:pPr>
              <w:spacing w:after="0" w:line="240" w:lineRule="auto"/>
              <w:jc w:val="center"/>
              <w:rPr>
                <w:rFonts w:eastAsia="Times New Roman" w:cs="Times New Roman"/>
                <w:color w:val="000000"/>
                <w:sz w:val="22"/>
              </w:rPr>
            </w:pPr>
          </w:p>
        </w:tc>
        <w:tc>
          <w:tcPr>
            <w:tcW w:w="1524" w:type="dxa"/>
            <w:shd w:val="clear" w:color="auto" w:fill="auto"/>
            <w:vAlign w:val="center"/>
            <w:hideMark/>
          </w:tcPr>
          <w:p w:rsidR="00EB6C51" w:rsidRPr="00455667" w:rsidP="00EB6C51" w14:paraId="6CD563B2" w14:textId="77777777">
            <w:pPr>
              <w:spacing w:after="0" w:line="240" w:lineRule="auto"/>
              <w:jc w:val="center"/>
              <w:rPr>
                <w:rFonts w:eastAsia="Times New Roman" w:cs="Times New Roman"/>
                <w:color w:val="000000"/>
                <w:sz w:val="22"/>
              </w:rPr>
            </w:pPr>
            <w:r w:rsidRPr="00455667">
              <w:rPr>
                <w:rFonts w:eastAsia="Times New Roman" w:cs="Times New Roman"/>
                <w:color w:val="000000"/>
                <w:sz w:val="22"/>
              </w:rPr>
              <w:t>Individual with Legal Representative</w:t>
            </w:r>
          </w:p>
        </w:tc>
        <w:tc>
          <w:tcPr>
            <w:tcW w:w="1415" w:type="dxa"/>
            <w:vAlign w:val="center"/>
          </w:tcPr>
          <w:p w:rsidR="00EB6C51" w:rsidRPr="00455667" w:rsidP="00EB6C51" w14:paraId="1743E8CF" w14:textId="4464FE5E">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1384" w:type="dxa"/>
            <w:shd w:val="clear" w:color="auto" w:fill="auto"/>
            <w:vAlign w:val="center"/>
            <w:hideMark/>
          </w:tcPr>
          <w:p w:rsidR="00EB6C51" w:rsidRPr="00455667" w:rsidP="00EB6C51" w14:paraId="515EA451" w14:textId="6C1C5DB5">
            <w:pPr>
              <w:spacing w:after="0" w:line="240" w:lineRule="auto"/>
              <w:jc w:val="center"/>
              <w:rPr>
                <w:rFonts w:eastAsia="Times New Roman" w:cs="Times New Roman"/>
                <w:color w:val="000000"/>
                <w:sz w:val="22"/>
              </w:rPr>
            </w:pPr>
            <w:r w:rsidRPr="00455667">
              <w:rPr>
                <w:rFonts w:eastAsia="Times New Roman" w:cs="Times New Roman"/>
                <w:color w:val="000000"/>
                <w:sz w:val="22"/>
              </w:rPr>
              <w:t>2</w:t>
            </w:r>
          </w:p>
        </w:tc>
        <w:tc>
          <w:tcPr>
            <w:tcW w:w="1825" w:type="dxa"/>
            <w:shd w:val="clear" w:color="auto" w:fill="auto"/>
            <w:vAlign w:val="center"/>
            <w:hideMark/>
          </w:tcPr>
          <w:p w:rsidR="00EB6C51" w:rsidRPr="00455667" w:rsidP="00EB6C51" w14:paraId="36D28C9F" w14:textId="78AF7380">
            <w:pPr>
              <w:spacing w:after="0" w:line="240" w:lineRule="auto"/>
              <w:jc w:val="center"/>
              <w:rPr>
                <w:rFonts w:eastAsia="Times New Roman" w:cs="Times New Roman"/>
                <w:color w:val="000000"/>
                <w:sz w:val="22"/>
              </w:rPr>
            </w:pPr>
            <w:r w:rsidRPr="00455667">
              <w:rPr>
                <w:rFonts w:eastAsia="Times New Roman" w:cs="Times New Roman"/>
                <w:color w:val="000000"/>
                <w:sz w:val="22"/>
              </w:rPr>
              <w:t>10</w:t>
            </w:r>
            <w:r>
              <w:rPr>
                <w:rFonts w:eastAsia="Times New Roman" w:cs="Times New Roman"/>
                <w:color w:val="000000"/>
                <w:sz w:val="22"/>
              </w:rPr>
              <w:t xml:space="preserve"> hours</w:t>
            </w:r>
          </w:p>
        </w:tc>
        <w:tc>
          <w:tcPr>
            <w:tcW w:w="1459" w:type="dxa"/>
            <w:shd w:val="clear" w:color="auto" w:fill="auto"/>
            <w:vAlign w:val="center"/>
            <w:hideMark/>
          </w:tcPr>
          <w:p w:rsidR="00EB6C51" w:rsidRPr="00211005" w:rsidP="00EB6C51" w14:paraId="46697765" w14:textId="3501EB10">
            <w:pPr>
              <w:spacing w:after="0" w:line="240" w:lineRule="auto"/>
              <w:jc w:val="center"/>
              <w:rPr>
                <w:rFonts w:eastAsia="Times New Roman" w:cs="Times New Roman"/>
                <w:color w:val="000000"/>
                <w:sz w:val="22"/>
              </w:rPr>
            </w:pPr>
            <w:r w:rsidRPr="00211005">
              <w:rPr>
                <w:rFonts w:eastAsia="Times New Roman" w:cs="Times New Roman"/>
                <w:color w:val="000000"/>
                <w:sz w:val="22"/>
              </w:rPr>
              <w:t>20</w:t>
            </w:r>
            <w:r>
              <w:rPr>
                <w:rFonts w:eastAsia="Times New Roman" w:cs="Times New Roman"/>
                <w:color w:val="000000"/>
                <w:sz w:val="22"/>
              </w:rPr>
              <w:t xml:space="preserve"> hours</w:t>
            </w:r>
          </w:p>
        </w:tc>
      </w:tr>
      <w:tr w14:paraId="692DD8DF" w14:textId="77777777" w:rsidTr="00D01E26">
        <w:tblPrEx>
          <w:tblW w:w="9344" w:type="dxa"/>
          <w:jc w:val="center"/>
          <w:tblLook w:val="04A0"/>
        </w:tblPrEx>
        <w:trPr>
          <w:trHeight w:val="600"/>
          <w:jc w:val="center"/>
        </w:trPr>
        <w:tc>
          <w:tcPr>
            <w:tcW w:w="1737" w:type="dxa"/>
            <w:shd w:val="clear" w:color="auto" w:fill="F2F2F2" w:themeFill="background1" w:themeFillShade="F2"/>
            <w:vAlign w:val="center"/>
            <w:hideMark/>
          </w:tcPr>
          <w:p w:rsidR="00EB6C51" w:rsidRPr="00D01E26" w:rsidP="00EB6C51" w14:paraId="0857C55C" w14:textId="77777777">
            <w:pPr>
              <w:spacing w:after="0" w:line="240" w:lineRule="auto"/>
              <w:jc w:val="center"/>
              <w:rPr>
                <w:rFonts w:eastAsia="Times New Roman" w:cs="Times New Roman"/>
                <w:b/>
                <w:bCs/>
                <w:color w:val="000000"/>
                <w:sz w:val="22"/>
              </w:rPr>
            </w:pPr>
            <w:r w:rsidRPr="00D01E26">
              <w:rPr>
                <w:rFonts w:eastAsia="Times New Roman" w:cs="Times New Roman"/>
                <w:b/>
                <w:bCs/>
                <w:color w:val="000000"/>
                <w:sz w:val="22"/>
              </w:rPr>
              <w:t>WB-AWARD Totals</w:t>
            </w:r>
          </w:p>
        </w:tc>
        <w:tc>
          <w:tcPr>
            <w:tcW w:w="1524" w:type="dxa"/>
            <w:shd w:val="clear" w:color="auto" w:fill="F2F2F2" w:themeFill="background1" w:themeFillShade="F2"/>
            <w:vAlign w:val="center"/>
            <w:hideMark/>
          </w:tcPr>
          <w:p w:rsidR="00EB6C51" w:rsidRPr="00455667" w:rsidP="00EB6C51" w14:paraId="2A3B1A56" w14:textId="77777777">
            <w:pPr>
              <w:spacing w:after="0" w:line="240" w:lineRule="auto"/>
              <w:jc w:val="center"/>
              <w:rPr>
                <w:rFonts w:eastAsia="Times New Roman" w:cs="Times New Roman"/>
                <w:color w:val="000000"/>
                <w:sz w:val="22"/>
              </w:rPr>
            </w:pPr>
            <w:r w:rsidRPr="00455667">
              <w:rPr>
                <w:rFonts w:eastAsia="Times New Roman" w:cs="Times New Roman"/>
                <w:color w:val="000000"/>
                <w:sz w:val="22"/>
              </w:rPr>
              <w:t> </w:t>
            </w:r>
          </w:p>
        </w:tc>
        <w:tc>
          <w:tcPr>
            <w:tcW w:w="1415" w:type="dxa"/>
            <w:shd w:val="clear" w:color="auto" w:fill="F2F2F2" w:themeFill="background1" w:themeFillShade="F2"/>
            <w:vAlign w:val="center"/>
          </w:tcPr>
          <w:p w:rsidR="00EB6C51" w:rsidRPr="00EB6C51" w:rsidP="00EB6C51" w14:paraId="78646253" w14:textId="717F3622">
            <w:pPr>
              <w:spacing w:after="0" w:line="240" w:lineRule="auto"/>
              <w:jc w:val="center"/>
              <w:rPr>
                <w:rFonts w:eastAsia="Times New Roman" w:cs="Times New Roman"/>
                <w:b/>
                <w:bCs/>
                <w:color w:val="000000"/>
                <w:sz w:val="22"/>
              </w:rPr>
            </w:pPr>
            <w:r>
              <w:rPr>
                <w:rFonts w:eastAsia="Times New Roman" w:cs="Times New Roman"/>
                <w:b/>
                <w:bCs/>
                <w:color w:val="000000"/>
                <w:sz w:val="22"/>
              </w:rPr>
              <w:t>2</w:t>
            </w:r>
          </w:p>
        </w:tc>
        <w:tc>
          <w:tcPr>
            <w:tcW w:w="1384" w:type="dxa"/>
            <w:shd w:val="clear" w:color="auto" w:fill="F2F2F2" w:themeFill="background1" w:themeFillShade="F2"/>
            <w:vAlign w:val="center"/>
            <w:hideMark/>
          </w:tcPr>
          <w:p w:rsidR="00EB6C51" w:rsidRPr="00D01E26" w:rsidP="00EB6C51" w14:paraId="386E2CC2" w14:textId="23471103">
            <w:pPr>
              <w:spacing w:after="0" w:line="240" w:lineRule="auto"/>
              <w:jc w:val="center"/>
              <w:rPr>
                <w:rFonts w:eastAsia="Times New Roman" w:cs="Times New Roman"/>
                <w:b/>
                <w:bCs/>
                <w:color w:val="000000"/>
                <w:sz w:val="22"/>
              </w:rPr>
            </w:pPr>
            <w:r w:rsidRPr="00D01E26">
              <w:rPr>
                <w:rFonts w:eastAsia="Times New Roman" w:cs="Times New Roman"/>
                <w:b/>
                <w:bCs/>
                <w:color w:val="000000"/>
                <w:sz w:val="22"/>
              </w:rPr>
              <w:t>2</w:t>
            </w:r>
          </w:p>
        </w:tc>
        <w:tc>
          <w:tcPr>
            <w:tcW w:w="1825" w:type="dxa"/>
            <w:shd w:val="clear" w:color="auto" w:fill="F2F2F2" w:themeFill="background1" w:themeFillShade="F2"/>
            <w:vAlign w:val="center"/>
            <w:hideMark/>
          </w:tcPr>
          <w:p w:rsidR="00EB6C51" w:rsidRPr="00D01E26" w:rsidP="00EB6C51" w14:paraId="75B7EE4F" w14:textId="502D664D">
            <w:pPr>
              <w:spacing w:after="0" w:line="240" w:lineRule="auto"/>
              <w:jc w:val="center"/>
              <w:rPr>
                <w:rFonts w:eastAsia="Times New Roman" w:cs="Times New Roman"/>
                <w:b/>
                <w:bCs/>
                <w:color w:val="000000"/>
                <w:sz w:val="22"/>
              </w:rPr>
            </w:pPr>
            <w:r w:rsidRPr="00D01E26">
              <w:rPr>
                <w:rFonts w:eastAsia="Times New Roman" w:cs="Times New Roman"/>
                <w:b/>
                <w:bCs/>
                <w:color w:val="000000"/>
                <w:sz w:val="22"/>
              </w:rPr>
              <w:t>10 hours</w:t>
            </w:r>
          </w:p>
        </w:tc>
        <w:tc>
          <w:tcPr>
            <w:tcW w:w="1459" w:type="dxa"/>
            <w:shd w:val="clear" w:color="auto" w:fill="F2F2F2" w:themeFill="background1" w:themeFillShade="F2"/>
            <w:vAlign w:val="center"/>
            <w:hideMark/>
          </w:tcPr>
          <w:p w:rsidR="00EB6C51" w:rsidRPr="00455667" w:rsidP="00EB6C51" w14:paraId="2C3E32C1" w14:textId="1D4D723E">
            <w:pPr>
              <w:spacing w:after="0" w:line="240" w:lineRule="auto"/>
              <w:jc w:val="center"/>
              <w:rPr>
                <w:rFonts w:eastAsia="Times New Roman" w:cs="Times New Roman"/>
                <w:b/>
                <w:bCs/>
                <w:color w:val="000000"/>
                <w:sz w:val="22"/>
              </w:rPr>
            </w:pPr>
            <w:r w:rsidRPr="00455667">
              <w:rPr>
                <w:rFonts w:eastAsia="Times New Roman" w:cs="Times New Roman"/>
                <w:b/>
                <w:bCs/>
                <w:color w:val="000000"/>
                <w:sz w:val="22"/>
              </w:rPr>
              <w:t>20</w:t>
            </w:r>
            <w:r>
              <w:rPr>
                <w:rFonts w:eastAsia="Times New Roman" w:cs="Times New Roman"/>
                <w:b/>
                <w:bCs/>
                <w:color w:val="000000"/>
                <w:sz w:val="22"/>
              </w:rPr>
              <w:t xml:space="preserve"> hours</w:t>
            </w:r>
          </w:p>
        </w:tc>
      </w:tr>
      <w:tr w14:paraId="2FD12499" w14:textId="77777777" w:rsidTr="00D01E26">
        <w:tblPrEx>
          <w:tblW w:w="9344" w:type="dxa"/>
          <w:jc w:val="center"/>
          <w:tblLook w:val="04A0"/>
        </w:tblPrEx>
        <w:trPr>
          <w:trHeight w:val="863"/>
          <w:jc w:val="center"/>
        </w:trPr>
        <w:tc>
          <w:tcPr>
            <w:tcW w:w="1737" w:type="dxa"/>
            <w:shd w:val="clear" w:color="auto" w:fill="D9D9D9" w:themeFill="background1" w:themeFillShade="D9"/>
            <w:vAlign w:val="center"/>
          </w:tcPr>
          <w:p w:rsidR="00EB6C51" w:rsidRPr="007D3A55" w:rsidP="00EB6C51" w14:paraId="792E973E" w14:textId="5D3630F3">
            <w:pPr>
              <w:spacing w:after="0" w:line="240" w:lineRule="auto"/>
              <w:jc w:val="center"/>
              <w:rPr>
                <w:rFonts w:eastAsia="Times New Roman" w:cs="Times New Roman"/>
                <w:b/>
                <w:bCs/>
                <w:color w:val="000000"/>
                <w:sz w:val="22"/>
              </w:rPr>
            </w:pPr>
            <w:r>
              <w:rPr>
                <w:b/>
                <w:bCs/>
                <w:color w:val="000000"/>
                <w:sz w:val="22"/>
              </w:rPr>
              <w:t>Total Estimated Annual Hour Burden</w:t>
            </w:r>
          </w:p>
        </w:tc>
        <w:tc>
          <w:tcPr>
            <w:tcW w:w="1524" w:type="dxa"/>
            <w:shd w:val="clear" w:color="auto" w:fill="D9D9D9" w:themeFill="background1" w:themeFillShade="D9"/>
            <w:vAlign w:val="center"/>
          </w:tcPr>
          <w:p w:rsidR="00EB6C51" w:rsidRPr="00455667" w:rsidP="00EB6C51" w14:paraId="0B6D1818" w14:textId="229E5AAB">
            <w:pPr>
              <w:spacing w:after="0" w:line="240" w:lineRule="auto"/>
              <w:jc w:val="center"/>
              <w:rPr>
                <w:rFonts w:eastAsia="Times New Roman" w:cs="Times New Roman"/>
                <w:color w:val="000000"/>
                <w:sz w:val="22"/>
              </w:rPr>
            </w:pPr>
            <w:r>
              <w:rPr>
                <w:color w:val="000000"/>
                <w:sz w:val="22"/>
              </w:rPr>
              <w:t> </w:t>
            </w:r>
          </w:p>
        </w:tc>
        <w:tc>
          <w:tcPr>
            <w:tcW w:w="1415" w:type="dxa"/>
            <w:shd w:val="clear" w:color="auto" w:fill="D9D9D9" w:themeFill="background1" w:themeFillShade="D9"/>
            <w:vAlign w:val="center"/>
          </w:tcPr>
          <w:p w:rsidR="00EB6C51" w:rsidP="00EB6C51" w14:paraId="78AAB341" w14:textId="0A371C05">
            <w:pPr>
              <w:spacing w:after="0" w:line="240" w:lineRule="auto"/>
              <w:jc w:val="center"/>
              <w:rPr>
                <w:b/>
                <w:bCs/>
                <w:color w:val="000000"/>
                <w:sz w:val="22"/>
              </w:rPr>
            </w:pPr>
            <w:r>
              <w:rPr>
                <w:b/>
                <w:bCs/>
                <w:color w:val="000000"/>
                <w:sz w:val="22"/>
              </w:rPr>
              <w:t>50 Respondents</w:t>
            </w:r>
          </w:p>
        </w:tc>
        <w:tc>
          <w:tcPr>
            <w:tcW w:w="1384" w:type="dxa"/>
            <w:shd w:val="clear" w:color="auto" w:fill="D9D9D9" w:themeFill="background1" w:themeFillShade="D9"/>
            <w:vAlign w:val="center"/>
          </w:tcPr>
          <w:p w:rsidR="00EB6C51" w:rsidRPr="007D3A55" w:rsidP="00EB6C51" w14:paraId="7341F9DA" w14:textId="3E1CF9DF">
            <w:pPr>
              <w:spacing w:after="0" w:line="240" w:lineRule="auto"/>
              <w:jc w:val="center"/>
              <w:rPr>
                <w:rFonts w:eastAsia="Times New Roman" w:cs="Times New Roman"/>
                <w:b/>
                <w:bCs/>
                <w:color w:val="000000"/>
                <w:sz w:val="22"/>
              </w:rPr>
            </w:pPr>
            <w:r>
              <w:rPr>
                <w:b/>
                <w:bCs/>
                <w:color w:val="000000"/>
                <w:sz w:val="22"/>
              </w:rPr>
              <w:t>97 Responses</w:t>
            </w:r>
          </w:p>
        </w:tc>
        <w:tc>
          <w:tcPr>
            <w:tcW w:w="1825" w:type="dxa"/>
            <w:shd w:val="clear" w:color="auto" w:fill="D9D9D9" w:themeFill="background1" w:themeFillShade="D9"/>
            <w:vAlign w:val="center"/>
          </w:tcPr>
          <w:p w:rsidR="00EB6C51" w:rsidRPr="00455667" w:rsidP="00EB6C51" w14:paraId="451B15AF" w14:textId="664AE331">
            <w:pPr>
              <w:spacing w:after="0" w:line="240" w:lineRule="auto"/>
              <w:jc w:val="center"/>
              <w:rPr>
                <w:rFonts w:eastAsia="Times New Roman" w:cs="Times New Roman"/>
                <w:color w:val="000000"/>
                <w:sz w:val="22"/>
              </w:rPr>
            </w:pPr>
            <w:r>
              <w:rPr>
                <w:color w:val="000000"/>
                <w:sz w:val="22"/>
              </w:rPr>
              <w:t> </w:t>
            </w:r>
          </w:p>
        </w:tc>
        <w:tc>
          <w:tcPr>
            <w:tcW w:w="1459" w:type="dxa"/>
            <w:shd w:val="clear" w:color="auto" w:fill="D9D9D9" w:themeFill="background1" w:themeFillShade="D9"/>
            <w:vAlign w:val="center"/>
          </w:tcPr>
          <w:p w:rsidR="00EB6C51" w:rsidRPr="00455667" w:rsidP="00EB6C51" w14:paraId="3B1BAD39" w14:textId="5643E543">
            <w:pPr>
              <w:spacing w:after="0" w:line="240" w:lineRule="auto"/>
              <w:jc w:val="center"/>
              <w:rPr>
                <w:rFonts w:eastAsia="Times New Roman" w:cs="Times New Roman"/>
                <w:b/>
                <w:bCs/>
                <w:color w:val="000000"/>
                <w:sz w:val="22"/>
              </w:rPr>
            </w:pPr>
            <w:r>
              <w:rPr>
                <w:b/>
                <w:bCs/>
                <w:color w:val="000000"/>
                <w:sz w:val="22"/>
              </w:rPr>
              <w:t>781.25 hours</w:t>
            </w:r>
          </w:p>
        </w:tc>
      </w:tr>
    </w:tbl>
    <w:p w:rsidR="00982416" w:rsidP="00034BA0" w14:paraId="7FA3FAF7" w14:textId="50DFDA21">
      <w:pPr>
        <w:spacing w:after="0" w:line="240" w:lineRule="auto"/>
        <w:ind w:firstLine="720"/>
      </w:pPr>
    </w:p>
    <w:p w:rsidR="00982416" w:rsidP="00D01E26" w14:paraId="25E6C8F4" w14:textId="0D1B83C9">
      <w:pPr>
        <w:spacing w:after="0" w:line="240" w:lineRule="auto"/>
        <w:ind w:firstLine="720"/>
      </w:pPr>
      <w:r>
        <w:t>For those individuals who do not use a</w:t>
      </w:r>
      <w:r w:rsidR="000F7DC5">
        <w:t xml:space="preserve"> legal representative </w:t>
      </w:r>
      <w:r>
        <w:t xml:space="preserve">to complete and submit the applicable forms, </w:t>
      </w:r>
      <w:r w:rsidR="00FB5F8A">
        <w:t>NHTSA</w:t>
      </w:r>
      <w:r>
        <w:t xml:space="preserve"> believes such individuals will complete the forms themselves.  </w:t>
      </w:r>
      <w:r w:rsidR="00FB5F8A">
        <w:t>NHTSA</w:t>
      </w:r>
      <w:r>
        <w:t xml:space="preserve"> believes that approximately </w:t>
      </w:r>
      <w:r w:rsidR="00CD627A">
        <w:t>25</w:t>
      </w:r>
      <w:r>
        <w:t xml:space="preserve"> potential whistleblowers will complete and submit the WB INFO form themselves</w:t>
      </w:r>
      <w:r w:rsidR="00CD627A">
        <w:t xml:space="preserve"> annually</w:t>
      </w:r>
      <w:r>
        <w:t xml:space="preserve">.  </w:t>
      </w:r>
      <w:r w:rsidRPr="0073262C" w:rsidR="0073262C">
        <w:t xml:space="preserve">To calculate the opportunity cost to </w:t>
      </w:r>
      <w:r w:rsidR="000F7DC5">
        <w:t xml:space="preserve">potential </w:t>
      </w:r>
      <w:r w:rsidR="0073262C">
        <w:t>whistleblowers who complete the forms themselves</w:t>
      </w:r>
      <w:r w:rsidRPr="0073262C" w:rsidR="0073262C">
        <w:t xml:space="preserve">, NHTSA used the </w:t>
      </w:r>
      <w:r w:rsidR="0073262C">
        <w:t>a</w:t>
      </w:r>
      <w:r w:rsidRPr="0073262C" w:rsidR="0073262C">
        <w:t xml:space="preserve">verage hourly earnings of all employees on private nonfarm payrolls, which the Bureau of Labor Statistics lists at </w:t>
      </w:r>
      <w:r w:rsidRPr="0073262C" w:rsidR="0073262C">
        <w:t>$</w:t>
      </w:r>
      <w:r w:rsidR="0073262C">
        <w:t>3</w:t>
      </w:r>
      <w:r w:rsidR="005516F0">
        <w:t>3</w:t>
      </w:r>
      <w:r w:rsidR="0073262C">
        <w:t>.</w:t>
      </w:r>
      <w:r w:rsidR="005516F0">
        <w:t>36</w:t>
      </w:r>
      <w:r w:rsidRPr="0073262C" w:rsidR="0073262C">
        <w:t>.</w:t>
      </w:r>
      <w:r>
        <w:rPr>
          <w:rStyle w:val="FootnoteReference"/>
        </w:rPr>
        <w:footnoteReference w:id="6"/>
      </w:r>
      <w:r>
        <w:t xml:space="preserve">  </w:t>
      </w:r>
      <w:r w:rsidR="00FB5F8A">
        <w:t>NHTSA</w:t>
      </w:r>
      <w:r w:rsidR="00CD627A">
        <w:t xml:space="preserve"> estimates that i</w:t>
      </w:r>
      <w:r>
        <w:t>ndividuals will take 10 hours to complete and submit form WB-INFO.</w:t>
      </w:r>
      <w:r w:rsidR="00CD627A">
        <w:t xml:space="preserve">  Therefore</w:t>
      </w:r>
      <w:r>
        <w:t xml:space="preserve">, </w:t>
      </w:r>
      <w:r w:rsidR="00040D4E">
        <w:t>NHTSA</w:t>
      </w:r>
      <w:r>
        <w:t xml:space="preserve"> estimates that each year the </w:t>
      </w:r>
      <w:r w:rsidR="00CD627A">
        <w:t xml:space="preserve">opportunity </w:t>
      </w:r>
      <w:r>
        <w:t>cost of individual, non-attorney time for completion of the form</w:t>
      </w:r>
      <w:r w:rsidR="00040D4E">
        <w:t xml:space="preserve"> WB-INFO</w:t>
      </w:r>
      <w:r>
        <w:t xml:space="preserve"> will be $</w:t>
      </w:r>
      <w:r w:rsidR="005516F0">
        <w:t>8</w:t>
      </w:r>
      <w:r w:rsidR="00040D4E">
        <w:t>,</w:t>
      </w:r>
      <w:r w:rsidR="005516F0">
        <w:t>340</w:t>
      </w:r>
      <w:r w:rsidR="00040D4E">
        <w:t>.00</w:t>
      </w:r>
      <w:r>
        <w:t xml:space="preserve"> ((</w:t>
      </w:r>
      <w:r w:rsidRPr="00177CAF">
        <w:t>$</w:t>
      </w:r>
      <w:r w:rsidR="00040D4E">
        <w:t>3</w:t>
      </w:r>
      <w:r w:rsidR="005516F0">
        <w:t>3</w:t>
      </w:r>
      <w:r w:rsidR="00040D4E">
        <w:t>.</w:t>
      </w:r>
      <w:r w:rsidR="005516F0">
        <w:t>3</w:t>
      </w:r>
      <w:r w:rsidR="00040D4E">
        <w:t>6</w:t>
      </w:r>
      <w:r>
        <w:t xml:space="preserve"> × 10 hours) × 25 respondents).  </w:t>
      </w:r>
    </w:p>
    <w:p w:rsidR="00CF0458" w:rsidP="00D01E26" w14:paraId="61E90B5A" w14:textId="4465717C">
      <w:pPr>
        <w:spacing w:after="0" w:line="240" w:lineRule="auto"/>
        <w:ind w:firstLine="720"/>
      </w:pPr>
    </w:p>
    <w:p w:rsidR="00CF0458" w:rsidP="00CF0458" w14:paraId="02BF6A35" w14:textId="1CB8B48F">
      <w:pPr>
        <w:spacing w:line="240" w:lineRule="auto"/>
        <w:ind w:firstLine="720"/>
      </w:pPr>
      <w:r>
        <w:t xml:space="preserve">NHTSA believes that approximately </w:t>
      </w:r>
      <w:r w:rsidR="00CD627A">
        <w:t>20</w:t>
      </w:r>
      <w:r>
        <w:t xml:space="preserve"> potential whistleblowers will complete the WB-RELEASE form themselves</w:t>
      </w:r>
      <w:r w:rsidR="00CD627A">
        <w:t xml:space="preserve"> annually</w:t>
      </w:r>
      <w:r>
        <w:t xml:space="preserve">. </w:t>
      </w:r>
      <w:r w:rsidRPr="0073262C">
        <w:t xml:space="preserve">To calculate the opportunity cost to </w:t>
      </w:r>
      <w:r w:rsidR="000F7DC5">
        <w:t xml:space="preserve">potential </w:t>
      </w:r>
      <w:r>
        <w:t>whistleblowers who complete the forms themselves</w:t>
      </w:r>
      <w:r w:rsidRPr="0073262C">
        <w:t xml:space="preserve">, NHTSA used the </w:t>
      </w:r>
      <w:r>
        <w:t>a</w:t>
      </w:r>
      <w:r w:rsidRPr="0073262C">
        <w:t>verage hourly earnings of all employees on private nonfarm payrolls, which the Bureau of Labor Statistics lists at $</w:t>
      </w:r>
      <w:r>
        <w:t>3</w:t>
      </w:r>
      <w:r w:rsidR="005516F0">
        <w:t>3</w:t>
      </w:r>
      <w:r>
        <w:t>.</w:t>
      </w:r>
      <w:r w:rsidR="005516F0">
        <w:t>3</w:t>
      </w:r>
      <w:r>
        <w:t>6</w:t>
      </w:r>
      <w:r w:rsidRPr="0073262C">
        <w:t>.</w:t>
      </w:r>
      <w:r>
        <w:rPr>
          <w:rStyle w:val="FootnoteReference"/>
        </w:rPr>
        <w:footnoteReference w:id="7"/>
      </w:r>
      <w:r>
        <w:t xml:space="preserve">  </w:t>
      </w:r>
      <w:r w:rsidR="00CD627A">
        <w:t>NHTSA estimates that i</w:t>
      </w:r>
      <w:r>
        <w:t>ndividuals will take 15 minutes to complete and submit form WB-RELEASE.</w:t>
      </w:r>
      <w:r w:rsidR="00CD627A">
        <w:t xml:space="preserve">  Therefore, </w:t>
      </w:r>
      <w:r w:rsidR="00FB5F8A">
        <w:t>NHTSA</w:t>
      </w:r>
      <w:r>
        <w:t xml:space="preserve"> estimates that each year the cost of individual, non-attorney time for completion of the</w:t>
      </w:r>
      <w:r w:rsidRPr="00CF0458">
        <w:t xml:space="preserve"> </w:t>
      </w:r>
      <w:r>
        <w:t>WB-RELEASE forms will be $1</w:t>
      </w:r>
      <w:r w:rsidR="005516F0">
        <w:t>66</w:t>
      </w:r>
      <w:r>
        <w:t>.</w:t>
      </w:r>
      <w:r w:rsidR="005516F0">
        <w:t>8</w:t>
      </w:r>
      <w:r>
        <w:t>0 (($3</w:t>
      </w:r>
      <w:r w:rsidR="005516F0">
        <w:t>3</w:t>
      </w:r>
      <w:r>
        <w:t>.</w:t>
      </w:r>
      <w:r w:rsidR="005516F0">
        <w:t>3</w:t>
      </w:r>
      <w:r>
        <w:t xml:space="preserve">6 × 15 minutes/60) × 20 respondents).  </w:t>
      </w:r>
    </w:p>
    <w:p w:rsidR="00383E71" w:rsidP="00D01E26" w14:paraId="6D77B600" w14:textId="5FE111D0">
      <w:pPr>
        <w:spacing w:line="240" w:lineRule="auto"/>
        <w:ind w:firstLine="720"/>
      </w:pPr>
      <w:r>
        <w:t>NHTSA</w:t>
      </w:r>
      <w:r w:rsidRPr="00383E71">
        <w:t xml:space="preserve"> believe</w:t>
      </w:r>
      <w:r>
        <w:t>s</w:t>
      </w:r>
      <w:r w:rsidRPr="00383E71">
        <w:t xml:space="preserve"> that all individuals submitting a WB-AWARD form will use a legal representative</w:t>
      </w:r>
      <w:r>
        <w:t>; therefore, it has not estimated opportunity cost</w:t>
      </w:r>
      <w:r w:rsidR="00CD627A">
        <w:t xml:space="preserve"> for this form</w:t>
      </w:r>
      <w:r w:rsidRPr="00383E71">
        <w:t>.</w:t>
      </w:r>
      <w:r>
        <w:t xml:space="preserve">  Costs for engaging a legal representative to complete and submit forms on behalf of a claimant are estimated in response to question 13 below.</w:t>
      </w:r>
    </w:p>
    <w:p w:rsidR="003B0E65" w:rsidRPr="00832109" w:rsidP="00832109" w14:paraId="58755518" w14:textId="0B6A0241">
      <w:pPr>
        <w:spacing w:line="240" w:lineRule="auto"/>
        <w:ind w:firstLine="720"/>
        <w:jc w:val="center"/>
        <w:rPr>
          <w:b/>
          <w:bCs/>
        </w:rPr>
      </w:pPr>
      <w:r w:rsidRPr="004B246D">
        <w:rPr>
          <w:b/>
          <w:bCs/>
        </w:rPr>
        <w:t>Table 2</w:t>
      </w:r>
      <w:r w:rsidRPr="004B246D" w:rsidR="00EC5E46">
        <w:rPr>
          <w:b/>
          <w:bCs/>
        </w:rPr>
        <w:t>:</w:t>
      </w:r>
      <w:r w:rsidRPr="004B246D">
        <w:rPr>
          <w:b/>
          <w:bCs/>
        </w:rPr>
        <w:t xml:space="preserve"> Burden Hours and Costs by Form</w:t>
      </w:r>
      <w:r w:rsidRPr="004B246D" w:rsidR="00535CF7">
        <w:rPr>
          <w:b/>
          <w:bCs/>
        </w:rPr>
        <w:t xml:space="preserve"> (Completed by Individual</w:t>
      </w:r>
      <w:r w:rsidRPr="004B246D" w:rsidR="00DF1962">
        <w:rPr>
          <w:b/>
          <w:bCs/>
        </w:rPr>
        <w:t>s</w:t>
      </w:r>
      <w:r w:rsidRPr="004B246D" w:rsidR="00535CF7">
        <w:rPr>
          <w:b/>
          <w:bCs/>
        </w:rPr>
        <w:t>)</w:t>
      </w:r>
    </w:p>
    <w:tbl>
      <w:tblPr>
        <w:tblStyle w:val="TableGrid"/>
        <w:tblW w:w="0" w:type="auto"/>
        <w:tblInd w:w="-275" w:type="dxa"/>
        <w:tblLook w:val="04A0"/>
      </w:tblPr>
      <w:tblGrid>
        <w:gridCol w:w="1312"/>
        <w:gridCol w:w="1415"/>
        <w:gridCol w:w="1182"/>
        <w:gridCol w:w="1097"/>
        <w:gridCol w:w="889"/>
        <w:gridCol w:w="1402"/>
        <w:gridCol w:w="926"/>
        <w:gridCol w:w="1402"/>
      </w:tblGrid>
      <w:tr w14:paraId="07CC34F0" w14:textId="77777777" w:rsidTr="006F3FA9">
        <w:tblPrEx>
          <w:tblW w:w="0" w:type="auto"/>
          <w:tblInd w:w="-275" w:type="dxa"/>
          <w:tblLook w:val="04A0"/>
        </w:tblPrEx>
        <w:tc>
          <w:tcPr>
            <w:tcW w:w="1500" w:type="dxa"/>
          </w:tcPr>
          <w:p w:rsidR="008764B0" w:rsidRPr="00832109" w:rsidP="00D01E26" w14:paraId="228772A8" w14:textId="48974AA0">
            <w:pPr>
              <w:rPr>
                <w:rFonts w:cs="Times New Roman"/>
                <w:b/>
                <w:bCs/>
                <w:sz w:val="22"/>
              </w:rPr>
            </w:pPr>
            <w:bookmarkStart w:id="20" w:name="_Hlk109047034"/>
            <w:r w:rsidRPr="00832109">
              <w:rPr>
                <w:rFonts w:cs="Times New Roman"/>
                <w:b/>
                <w:bCs/>
                <w:sz w:val="22"/>
              </w:rPr>
              <w:t>Form</w:t>
            </w:r>
          </w:p>
        </w:tc>
        <w:tc>
          <w:tcPr>
            <w:tcW w:w="1394" w:type="dxa"/>
          </w:tcPr>
          <w:p w:rsidR="008764B0" w:rsidRPr="00832109" w:rsidP="00D01E26" w14:paraId="41466362" w14:textId="7688B738">
            <w:pPr>
              <w:rPr>
                <w:rFonts w:cs="Times New Roman"/>
                <w:b/>
                <w:bCs/>
                <w:sz w:val="22"/>
              </w:rPr>
            </w:pPr>
            <w:r w:rsidRPr="00832109">
              <w:rPr>
                <w:rFonts w:cs="Times New Roman"/>
                <w:b/>
                <w:bCs/>
                <w:sz w:val="22"/>
              </w:rPr>
              <w:t>Annual Number of Respondents</w:t>
            </w:r>
          </w:p>
        </w:tc>
        <w:tc>
          <w:tcPr>
            <w:tcW w:w="1165" w:type="dxa"/>
          </w:tcPr>
          <w:p w:rsidR="008764B0" w:rsidRPr="00832109" w:rsidP="00D01E26" w14:paraId="445F83F6" w14:textId="2A71636A">
            <w:pPr>
              <w:rPr>
                <w:rFonts w:cs="Times New Roman"/>
                <w:b/>
                <w:bCs/>
                <w:sz w:val="22"/>
              </w:rPr>
            </w:pPr>
            <w:r w:rsidRPr="00832109">
              <w:rPr>
                <w:rFonts w:cs="Times New Roman"/>
                <w:b/>
                <w:bCs/>
                <w:sz w:val="22"/>
              </w:rPr>
              <w:t>Annual Responses</w:t>
            </w:r>
          </w:p>
        </w:tc>
        <w:tc>
          <w:tcPr>
            <w:tcW w:w="1081" w:type="dxa"/>
          </w:tcPr>
          <w:p w:rsidR="008764B0" w:rsidRPr="00832109" w:rsidP="00D01E26" w14:paraId="1F565AA6" w14:textId="75A9541D">
            <w:pPr>
              <w:rPr>
                <w:rFonts w:cs="Times New Roman"/>
                <w:b/>
                <w:bCs/>
                <w:sz w:val="22"/>
              </w:rPr>
            </w:pPr>
            <w:r w:rsidRPr="00832109">
              <w:rPr>
                <w:rFonts w:cs="Times New Roman"/>
                <w:b/>
                <w:bCs/>
                <w:sz w:val="22"/>
              </w:rPr>
              <w:t>Est</w:t>
            </w:r>
            <w:r w:rsidR="00E152FD">
              <w:rPr>
                <w:rFonts w:cs="Times New Roman"/>
                <w:b/>
                <w:bCs/>
                <w:sz w:val="22"/>
              </w:rPr>
              <w:t>.</w:t>
            </w:r>
            <w:r w:rsidRPr="00832109">
              <w:rPr>
                <w:rFonts w:cs="Times New Roman"/>
                <w:b/>
                <w:bCs/>
                <w:sz w:val="22"/>
              </w:rPr>
              <w:t xml:space="preserve"> Time Per Response</w:t>
            </w:r>
          </w:p>
        </w:tc>
        <w:tc>
          <w:tcPr>
            <w:tcW w:w="810" w:type="dxa"/>
          </w:tcPr>
          <w:p w:rsidR="008764B0" w:rsidRPr="00832109" w:rsidP="00D01E26" w14:paraId="4EE04375" w14:textId="54F7AC19">
            <w:pPr>
              <w:rPr>
                <w:rFonts w:cs="Times New Roman"/>
                <w:b/>
                <w:bCs/>
                <w:sz w:val="22"/>
              </w:rPr>
            </w:pPr>
            <w:r>
              <w:rPr>
                <w:rFonts w:cs="Times New Roman"/>
                <w:b/>
                <w:bCs/>
                <w:sz w:val="22"/>
              </w:rPr>
              <w:t>Ave.</w:t>
            </w:r>
            <w:r w:rsidRPr="00832109">
              <w:rPr>
                <w:rFonts w:cs="Times New Roman"/>
                <w:b/>
                <w:bCs/>
                <w:sz w:val="22"/>
              </w:rPr>
              <w:t xml:space="preserve"> </w:t>
            </w:r>
            <w:r w:rsidR="00052F56">
              <w:rPr>
                <w:rFonts w:cs="Times New Roman"/>
                <w:b/>
                <w:bCs/>
                <w:sz w:val="22"/>
              </w:rPr>
              <w:t>Hourly</w:t>
            </w:r>
            <w:r w:rsidRPr="00832109">
              <w:rPr>
                <w:rFonts w:cs="Times New Roman"/>
                <w:b/>
                <w:bCs/>
                <w:sz w:val="22"/>
              </w:rPr>
              <w:t xml:space="preserve"> </w:t>
            </w:r>
            <w:r w:rsidR="00B90B69">
              <w:rPr>
                <w:rFonts w:cs="Times New Roman"/>
                <w:b/>
                <w:bCs/>
                <w:sz w:val="22"/>
              </w:rPr>
              <w:t>Wage</w:t>
            </w:r>
          </w:p>
        </w:tc>
        <w:tc>
          <w:tcPr>
            <w:tcW w:w="1381" w:type="dxa"/>
          </w:tcPr>
          <w:p w:rsidR="008764B0" w:rsidRPr="00832109" w:rsidP="00D01E26" w14:paraId="0C88BF57" w14:textId="25CB7B3C">
            <w:pPr>
              <w:rPr>
                <w:rFonts w:cs="Times New Roman"/>
                <w:b/>
                <w:bCs/>
                <w:sz w:val="22"/>
              </w:rPr>
            </w:pPr>
            <w:r w:rsidRPr="00832109">
              <w:rPr>
                <w:rFonts w:cs="Times New Roman"/>
                <w:b/>
                <w:bCs/>
                <w:sz w:val="22"/>
              </w:rPr>
              <w:t>Est. Opportunity Cost per Form</w:t>
            </w:r>
          </w:p>
        </w:tc>
        <w:tc>
          <w:tcPr>
            <w:tcW w:w="913" w:type="dxa"/>
          </w:tcPr>
          <w:p w:rsidR="008764B0" w:rsidRPr="00832109" w:rsidP="00D01E26" w14:paraId="75212C4B" w14:textId="17DE0186">
            <w:pPr>
              <w:rPr>
                <w:rFonts w:cs="Times New Roman"/>
                <w:b/>
                <w:bCs/>
                <w:sz w:val="22"/>
              </w:rPr>
            </w:pPr>
            <w:r w:rsidRPr="00832109">
              <w:rPr>
                <w:rFonts w:cs="Times New Roman"/>
                <w:b/>
                <w:bCs/>
                <w:sz w:val="22"/>
              </w:rPr>
              <w:t>Total Burden Hours</w:t>
            </w:r>
          </w:p>
        </w:tc>
        <w:tc>
          <w:tcPr>
            <w:tcW w:w="1381" w:type="dxa"/>
          </w:tcPr>
          <w:p w:rsidR="008764B0" w:rsidRPr="00832109" w:rsidP="00D01E26" w14:paraId="14AD2239" w14:textId="6B991F2B">
            <w:pPr>
              <w:rPr>
                <w:rFonts w:cs="Times New Roman"/>
                <w:b/>
                <w:bCs/>
                <w:sz w:val="22"/>
              </w:rPr>
            </w:pPr>
            <w:r w:rsidRPr="00832109">
              <w:rPr>
                <w:rFonts w:cs="Times New Roman"/>
                <w:b/>
                <w:bCs/>
                <w:sz w:val="22"/>
              </w:rPr>
              <w:t>Total Opportunity Cost</w:t>
            </w:r>
            <w:r w:rsidR="00B80733">
              <w:rPr>
                <w:rFonts w:cs="Times New Roman"/>
                <w:b/>
                <w:bCs/>
                <w:sz w:val="22"/>
              </w:rPr>
              <w:t xml:space="preserve"> per Form</w:t>
            </w:r>
          </w:p>
        </w:tc>
      </w:tr>
      <w:tr w14:paraId="10CF0332" w14:textId="77777777" w:rsidTr="006F3FA9">
        <w:tblPrEx>
          <w:tblW w:w="0" w:type="auto"/>
          <w:tblInd w:w="-275" w:type="dxa"/>
          <w:tblLook w:val="04A0"/>
        </w:tblPrEx>
        <w:tc>
          <w:tcPr>
            <w:tcW w:w="1500" w:type="dxa"/>
          </w:tcPr>
          <w:p w:rsidR="008764B0" w:rsidRPr="00832109" w:rsidP="00D01E26" w14:paraId="40177DE1" w14:textId="38E6259E">
            <w:pPr>
              <w:rPr>
                <w:rFonts w:cs="Times New Roman"/>
                <w:b/>
                <w:bCs/>
                <w:sz w:val="22"/>
              </w:rPr>
            </w:pPr>
            <w:r w:rsidRPr="00832109">
              <w:rPr>
                <w:rFonts w:cs="Times New Roman"/>
                <w:b/>
                <w:bCs/>
                <w:sz w:val="22"/>
              </w:rPr>
              <w:t>WB-INFO</w:t>
            </w:r>
          </w:p>
        </w:tc>
        <w:tc>
          <w:tcPr>
            <w:tcW w:w="1394" w:type="dxa"/>
          </w:tcPr>
          <w:p w:rsidR="008764B0" w:rsidRPr="00832109" w:rsidP="00D01E26" w14:paraId="6044FE66" w14:textId="3607D815">
            <w:pPr>
              <w:rPr>
                <w:rFonts w:cs="Times New Roman"/>
                <w:sz w:val="22"/>
              </w:rPr>
            </w:pPr>
            <w:r w:rsidRPr="00832109">
              <w:rPr>
                <w:rFonts w:cs="Times New Roman"/>
                <w:sz w:val="22"/>
              </w:rPr>
              <w:t>25</w:t>
            </w:r>
          </w:p>
        </w:tc>
        <w:tc>
          <w:tcPr>
            <w:tcW w:w="1165" w:type="dxa"/>
          </w:tcPr>
          <w:p w:rsidR="008764B0" w:rsidRPr="00832109" w:rsidP="00D01E26" w14:paraId="51E06AD7" w14:textId="14692867">
            <w:pPr>
              <w:rPr>
                <w:rFonts w:cs="Times New Roman"/>
                <w:sz w:val="22"/>
              </w:rPr>
            </w:pPr>
            <w:r w:rsidRPr="00832109">
              <w:rPr>
                <w:rFonts w:cs="Times New Roman"/>
                <w:sz w:val="22"/>
              </w:rPr>
              <w:t>25</w:t>
            </w:r>
          </w:p>
        </w:tc>
        <w:tc>
          <w:tcPr>
            <w:tcW w:w="1081" w:type="dxa"/>
          </w:tcPr>
          <w:p w:rsidR="008764B0" w:rsidRPr="00832109" w:rsidP="00D01E26" w14:paraId="296FA781" w14:textId="224A5D71">
            <w:pPr>
              <w:rPr>
                <w:rFonts w:cs="Times New Roman"/>
                <w:sz w:val="22"/>
              </w:rPr>
            </w:pPr>
            <w:r w:rsidRPr="00832109">
              <w:rPr>
                <w:rFonts w:cs="Times New Roman"/>
                <w:sz w:val="22"/>
              </w:rPr>
              <w:t>10 hours</w:t>
            </w:r>
          </w:p>
        </w:tc>
        <w:tc>
          <w:tcPr>
            <w:tcW w:w="810" w:type="dxa"/>
          </w:tcPr>
          <w:p w:rsidR="008764B0" w:rsidRPr="00832109" w:rsidP="00D01E26" w14:paraId="3B79BAD5" w14:textId="25FEA711">
            <w:pPr>
              <w:rPr>
                <w:rFonts w:cs="Times New Roman"/>
                <w:sz w:val="22"/>
              </w:rPr>
            </w:pPr>
            <w:r w:rsidRPr="00832109">
              <w:rPr>
                <w:rFonts w:cs="Times New Roman"/>
                <w:sz w:val="22"/>
              </w:rPr>
              <w:t>$</w:t>
            </w:r>
            <w:r w:rsidR="00053DE7">
              <w:rPr>
                <w:rFonts w:cs="Times New Roman"/>
                <w:sz w:val="22"/>
              </w:rPr>
              <w:t>3</w:t>
            </w:r>
            <w:r w:rsidR="005516F0">
              <w:rPr>
                <w:rFonts w:cs="Times New Roman"/>
                <w:sz w:val="22"/>
              </w:rPr>
              <w:t>3</w:t>
            </w:r>
            <w:r w:rsidR="00053DE7">
              <w:rPr>
                <w:rFonts w:cs="Times New Roman"/>
                <w:sz w:val="22"/>
              </w:rPr>
              <w:t>.</w:t>
            </w:r>
            <w:r w:rsidR="005516F0">
              <w:rPr>
                <w:rFonts w:cs="Times New Roman"/>
                <w:sz w:val="22"/>
              </w:rPr>
              <w:t>3</w:t>
            </w:r>
            <w:r w:rsidR="00053DE7">
              <w:rPr>
                <w:rFonts w:cs="Times New Roman"/>
                <w:sz w:val="22"/>
              </w:rPr>
              <w:t>6</w:t>
            </w:r>
          </w:p>
        </w:tc>
        <w:tc>
          <w:tcPr>
            <w:tcW w:w="1381" w:type="dxa"/>
          </w:tcPr>
          <w:p w:rsidR="008764B0" w:rsidRPr="00832109" w:rsidP="00D01E26" w14:paraId="48015558" w14:textId="772B38D9">
            <w:pPr>
              <w:rPr>
                <w:rFonts w:cs="Times New Roman"/>
                <w:sz w:val="22"/>
              </w:rPr>
            </w:pPr>
            <w:r>
              <w:rPr>
                <w:rFonts w:cs="Times New Roman"/>
                <w:sz w:val="22"/>
              </w:rPr>
              <w:t>$</w:t>
            </w:r>
            <w:r w:rsidR="006F3FA9">
              <w:rPr>
                <w:rFonts w:cs="Times New Roman"/>
                <w:sz w:val="22"/>
              </w:rPr>
              <w:t>3</w:t>
            </w:r>
            <w:r w:rsidR="005516F0">
              <w:rPr>
                <w:rFonts w:cs="Times New Roman"/>
                <w:sz w:val="22"/>
              </w:rPr>
              <w:t>33</w:t>
            </w:r>
            <w:r w:rsidR="006F3FA9">
              <w:rPr>
                <w:rFonts w:cs="Times New Roman"/>
                <w:sz w:val="22"/>
              </w:rPr>
              <w:t>.60</w:t>
            </w:r>
          </w:p>
        </w:tc>
        <w:tc>
          <w:tcPr>
            <w:tcW w:w="913" w:type="dxa"/>
          </w:tcPr>
          <w:p w:rsidR="008764B0" w:rsidRPr="00832109" w:rsidP="00D01E26" w14:paraId="7633F43F" w14:textId="5F473792">
            <w:pPr>
              <w:rPr>
                <w:rFonts w:cs="Times New Roman"/>
                <w:sz w:val="22"/>
              </w:rPr>
            </w:pPr>
            <w:r w:rsidRPr="00832109">
              <w:rPr>
                <w:rFonts w:cs="Times New Roman"/>
                <w:sz w:val="22"/>
              </w:rPr>
              <w:t>250 hours</w:t>
            </w:r>
          </w:p>
        </w:tc>
        <w:tc>
          <w:tcPr>
            <w:tcW w:w="1381" w:type="dxa"/>
          </w:tcPr>
          <w:p w:rsidR="008764B0" w:rsidRPr="00832109" w:rsidP="00D01E26" w14:paraId="422E0894" w14:textId="5F38014F">
            <w:pPr>
              <w:rPr>
                <w:rFonts w:cs="Times New Roman"/>
                <w:sz w:val="22"/>
              </w:rPr>
            </w:pPr>
            <w:r>
              <w:rPr>
                <w:rFonts w:cs="Times New Roman"/>
                <w:sz w:val="22"/>
              </w:rPr>
              <w:t>$</w:t>
            </w:r>
            <w:r w:rsidR="005516F0">
              <w:t>8,340</w:t>
            </w:r>
            <w:r w:rsidR="006C4BC1">
              <w:rPr>
                <w:rFonts w:cs="Times New Roman"/>
                <w:sz w:val="22"/>
              </w:rPr>
              <w:t>.00</w:t>
            </w:r>
          </w:p>
        </w:tc>
      </w:tr>
      <w:tr w14:paraId="134947B8" w14:textId="77777777" w:rsidTr="006F3FA9">
        <w:tblPrEx>
          <w:tblW w:w="0" w:type="auto"/>
          <w:tblInd w:w="-275" w:type="dxa"/>
          <w:tblLook w:val="04A0"/>
        </w:tblPrEx>
        <w:tc>
          <w:tcPr>
            <w:tcW w:w="1500" w:type="dxa"/>
          </w:tcPr>
          <w:p w:rsidR="008764B0" w:rsidRPr="00832109" w:rsidP="00D01E26" w14:paraId="70BA4B56" w14:textId="49855713">
            <w:pPr>
              <w:rPr>
                <w:rFonts w:cs="Times New Roman"/>
                <w:b/>
                <w:bCs/>
                <w:sz w:val="22"/>
              </w:rPr>
            </w:pPr>
            <w:r w:rsidRPr="00832109">
              <w:rPr>
                <w:rFonts w:cs="Times New Roman"/>
                <w:b/>
                <w:bCs/>
                <w:sz w:val="22"/>
              </w:rPr>
              <w:t>WB-RELEASE</w:t>
            </w:r>
          </w:p>
        </w:tc>
        <w:tc>
          <w:tcPr>
            <w:tcW w:w="1394" w:type="dxa"/>
          </w:tcPr>
          <w:p w:rsidR="008764B0" w:rsidRPr="00832109" w:rsidP="00D01E26" w14:paraId="35E90898" w14:textId="2C0D636D">
            <w:pPr>
              <w:rPr>
                <w:rFonts w:cs="Times New Roman"/>
                <w:sz w:val="22"/>
              </w:rPr>
            </w:pPr>
            <w:r w:rsidRPr="00832109">
              <w:rPr>
                <w:rFonts w:cs="Times New Roman"/>
                <w:sz w:val="22"/>
              </w:rPr>
              <w:t>20</w:t>
            </w:r>
          </w:p>
        </w:tc>
        <w:tc>
          <w:tcPr>
            <w:tcW w:w="1165" w:type="dxa"/>
          </w:tcPr>
          <w:p w:rsidR="008764B0" w:rsidRPr="00832109" w:rsidP="00D01E26" w14:paraId="47FB8DDA" w14:textId="40B8CCBF">
            <w:pPr>
              <w:rPr>
                <w:rFonts w:cs="Times New Roman"/>
                <w:sz w:val="22"/>
              </w:rPr>
            </w:pPr>
            <w:r w:rsidRPr="00832109">
              <w:rPr>
                <w:rFonts w:cs="Times New Roman"/>
                <w:sz w:val="22"/>
              </w:rPr>
              <w:t>20</w:t>
            </w:r>
          </w:p>
        </w:tc>
        <w:tc>
          <w:tcPr>
            <w:tcW w:w="1081" w:type="dxa"/>
          </w:tcPr>
          <w:p w:rsidR="008764B0" w:rsidRPr="00832109" w:rsidP="00D01E26" w14:paraId="187DCDD9" w14:textId="3975F348">
            <w:pPr>
              <w:rPr>
                <w:rFonts w:cs="Times New Roman"/>
                <w:sz w:val="22"/>
              </w:rPr>
            </w:pPr>
            <w:r w:rsidRPr="00832109">
              <w:rPr>
                <w:rFonts w:cs="Times New Roman"/>
                <w:sz w:val="22"/>
              </w:rPr>
              <w:t>15 min.</w:t>
            </w:r>
          </w:p>
        </w:tc>
        <w:tc>
          <w:tcPr>
            <w:tcW w:w="810" w:type="dxa"/>
          </w:tcPr>
          <w:p w:rsidR="008764B0" w:rsidRPr="00832109" w:rsidP="00D01E26" w14:paraId="2D4EB5A8" w14:textId="0E7A94AF">
            <w:pPr>
              <w:rPr>
                <w:rFonts w:cs="Times New Roman"/>
                <w:sz w:val="22"/>
              </w:rPr>
            </w:pPr>
            <w:r w:rsidRPr="00832109">
              <w:rPr>
                <w:rFonts w:cs="Times New Roman"/>
                <w:sz w:val="22"/>
              </w:rPr>
              <w:t>$</w:t>
            </w:r>
            <w:r w:rsidR="00053DE7">
              <w:rPr>
                <w:rFonts w:cs="Times New Roman"/>
                <w:sz w:val="22"/>
              </w:rPr>
              <w:t>3</w:t>
            </w:r>
            <w:r w:rsidR="005516F0">
              <w:rPr>
                <w:rFonts w:cs="Times New Roman"/>
                <w:sz w:val="22"/>
              </w:rPr>
              <w:t>3</w:t>
            </w:r>
            <w:r w:rsidR="00053DE7">
              <w:rPr>
                <w:rFonts w:cs="Times New Roman"/>
                <w:sz w:val="22"/>
              </w:rPr>
              <w:t>.</w:t>
            </w:r>
            <w:r w:rsidR="005516F0">
              <w:rPr>
                <w:rFonts w:cs="Times New Roman"/>
                <w:sz w:val="22"/>
              </w:rPr>
              <w:t>3</w:t>
            </w:r>
            <w:r w:rsidR="00053DE7">
              <w:rPr>
                <w:rFonts w:cs="Times New Roman"/>
                <w:sz w:val="22"/>
              </w:rPr>
              <w:t>6</w:t>
            </w:r>
          </w:p>
        </w:tc>
        <w:tc>
          <w:tcPr>
            <w:tcW w:w="1381" w:type="dxa"/>
          </w:tcPr>
          <w:p w:rsidR="008764B0" w:rsidRPr="00832109" w:rsidP="00D01E26" w14:paraId="3F9BADDF" w14:textId="26D90742">
            <w:pPr>
              <w:rPr>
                <w:rFonts w:cs="Times New Roman"/>
                <w:sz w:val="22"/>
              </w:rPr>
            </w:pPr>
            <w:r>
              <w:rPr>
                <w:rFonts w:cs="Times New Roman"/>
                <w:sz w:val="22"/>
              </w:rPr>
              <w:t>$</w:t>
            </w:r>
            <w:r w:rsidR="005516F0">
              <w:rPr>
                <w:rFonts w:cs="Times New Roman"/>
                <w:sz w:val="22"/>
              </w:rPr>
              <w:t>8</w:t>
            </w:r>
            <w:r w:rsidR="00D70EAD">
              <w:rPr>
                <w:rFonts w:cs="Times New Roman"/>
                <w:sz w:val="22"/>
              </w:rPr>
              <w:t>.</w:t>
            </w:r>
            <w:r w:rsidR="005516F0">
              <w:rPr>
                <w:rFonts w:cs="Times New Roman"/>
                <w:sz w:val="22"/>
              </w:rPr>
              <w:t>34</w:t>
            </w:r>
          </w:p>
        </w:tc>
        <w:tc>
          <w:tcPr>
            <w:tcW w:w="913" w:type="dxa"/>
          </w:tcPr>
          <w:p w:rsidR="008764B0" w:rsidRPr="00832109" w:rsidP="00D01E26" w14:paraId="526A148F" w14:textId="4E0F6E4D">
            <w:pPr>
              <w:rPr>
                <w:rFonts w:cs="Times New Roman"/>
                <w:sz w:val="22"/>
              </w:rPr>
            </w:pPr>
            <w:r w:rsidRPr="00832109">
              <w:rPr>
                <w:rFonts w:cs="Times New Roman"/>
                <w:sz w:val="22"/>
              </w:rPr>
              <w:t>5 hours</w:t>
            </w:r>
          </w:p>
        </w:tc>
        <w:tc>
          <w:tcPr>
            <w:tcW w:w="1381" w:type="dxa"/>
          </w:tcPr>
          <w:p w:rsidR="008764B0" w:rsidRPr="00832109" w:rsidP="00D01E26" w14:paraId="4AA395E7" w14:textId="6D9CCA4C">
            <w:pPr>
              <w:rPr>
                <w:rFonts w:cs="Times New Roman"/>
                <w:sz w:val="22"/>
              </w:rPr>
            </w:pPr>
            <w:r>
              <w:rPr>
                <w:rFonts w:cs="Times New Roman"/>
                <w:sz w:val="22"/>
              </w:rPr>
              <w:t>$</w:t>
            </w:r>
            <w:r w:rsidR="005516F0">
              <w:rPr>
                <w:rFonts w:cs="Times New Roman"/>
                <w:sz w:val="22"/>
              </w:rPr>
              <w:t>166</w:t>
            </w:r>
            <w:r w:rsidR="002E46BD">
              <w:rPr>
                <w:rFonts w:cs="Times New Roman"/>
                <w:sz w:val="22"/>
              </w:rPr>
              <w:t>.</w:t>
            </w:r>
            <w:r w:rsidR="005516F0">
              <w:rPr>
                <w:rFonts w:cs="Times New Roman"/>
                <w:sz w:val="22"/>
              </w:rPr>
              <w:t>8</w:t>
            </w:r>
            <w:r w:rsidR="002E46BD">
              <w:rPr>
                <w:rFonts w:cs="Times New Roman"/>
                <w:sz w:val="22"/>
              </w:rPr>
              <w:t>0</w:t>
            </w:r>
          </w:p>
        </w:tc>
      </w:tr>
      <w:tr w14:paraId="27E53C7D" w14:textId="77777777" w:rsidTr="006F3FA9">
        <w:tblPrEx>
          <w:tblW w:w="0" w:type="auto"/>
          <w:tblInd w:w="-275" w:type="dxa"/>
          <w:tblLook w:val="04A0"/>
        </w:tblPrEx>
        <w:tc>
          <w:tcPr>
            <w:tcW w:w="1500" w:type="dxa"/>
          </w:tcPr>
          <w:p w:rsidR="008764B0" w:rsidRPr="00832109" w:rsidP="00D01E26" w14:paraId="7D5111EB" w14:textId="72501689">
            <w:pPr>
              <w:rPr>
                <w:rFonts w:cs="Times New Roman"/>
                <w:b/>
                <w:bCs/>
                <w:sz w:val="22"/>
              </w:rPr>
            </w:pPr>
            <w:r w:rsidRPr="00832109">
              <w:rPr>
                <w:rFonts w:cs="Times New Roman"/>
                <w:b/>
                <w:bCs/>
                <w:sz w:val="22"/>
              </w:rPr>
              <w:t>WB-AWARD</w:t>
            </w:r>
          </w:p>
        </w:tc>
        <w:tc>
          <w:tcPr>
            <w:tcW w:w="1394" w:type="dxa"/>
          </w:tcPr>
          <w:p w:rsidR="008764B0" w:rsidRPr="00832109" w:rsidP="00D01E26" w14:paraId="2A2952EE" w14:textId="18AC150E">
            <w:pPr>
              <w:rPr>
                <w:rFonts w:cs="Times New Roman"/>
                <w:sz w:val="22"/>
              </w:rPr>
            </w:pPr>
            <w:r w:rsidRPr="00832109">
              <w:rPr>
                <w:rFonts w:cs="Times New Roman"/>
                <w:sz w:val="22"/>
              </w:rPr>
              <w:t>0</w:t>
            </w:r>
          </w:p>
        </w:tc>
        <w:tc>
          <w:tcPr>
            <w:tcW w:w="1165" w:type="dxa"/>
          </w:tcPr>
          <w:p w:rsidR="008764B0" w:rsidRPr="00832109" w:rsidP="00D01E26" w14:paraId="0E5F3B92" w14:textId="1CB0865E">
            <w:pPr>
              <w:rPr>
                <w:rFonts w:cs="Times New Roman"/>
                <w:sz w:val="22"/>
              </w:rPr>
            </w:pPr>
            <w:r w:rsidRPr="00832109">
              <w:rPr>
                <w:rFonts w:cs="Times New Roman"/>
                <w:sz w:val="22"/>
              </w:rPr>
              <w:t>0</w:t>
            </w:r>
          </w:p>
        </w:tc>
        <w:tc>
          <w:tcPr>
            <w:tcW w:w="1081" w:type="dxa"/>
          </w:tcPr>
          <w:p w:rsidR="008764B0" w:rsidRPr="00832109" w:rsidP="00D01E26" w14:paraId="767D11F9" w14:textId="2394A284">
            <w:pPr>
              <w:rPr>
                <w:rFonts w:cs="Times New Roman"/>
                <w:sz w:val="22"/>
              </w:rPr>
            </w:pPr>
            <w:r w:rsidRPr="00832109">
              <w:rPr>
                <w:rFonts w:cs="Times New Roman"/>
                <w:sz w:val="22"/>
              </w:rPr>
              <w:t>N/A</w:t>
            </w:r>
          </w:p>
        </w:tc>
        <w:tc>
          <w:tcPr>
            <w:tcW w:w="810" w:type="dxa"/>
          </w:tcPr>
          <w:p w:rsidR="008764B0" w:rsidRPr="00832109" w:rsidP="00D01E26" w14:paraId="372777AA" w14:textId="7B555249">
            <w:pPr>
              <w:rPr>
                <w:rFonts w:cs="Times New Roman"/>
                <w:sz w:val="22"/>
              </w:rPr>
            </w:pPr>
            <w:r>
              <w:rPr>
                <w:rFonts w:cs="Times New Roman"/>
                <w:sz w:val="22"/>
              </w:rPr>
              <w:t>N/A</w:t>
            </w:r>
          </w:p>
        </w:tc>
        <w:tc>
          <w:tcPr>
            <w:tcW w:w="1381" w:type="dxa"/>
          </w:tcPr>
          <w:p w:rsidR="008764B0" w:rsidRPr="00832109" w:rsidP="00D01E26" w14:paraId="0026987E" w14:textId="3CB30DDD">
            <w:pPr>
              <w:rPr>
                <w:rFonts w:cs="Times New Roman"/>
                <w:sz w:val="22"/>
              </w:rPr>
            </w:pPr>
            <w:r>
              <w:rPr>
                <w:rFonts w:cs="Times New Roman"/>
                <w:sz w:val="22"/>
              </w:rPr>
              <w:t>N/A</w:t>
            </w:r>
          </w:p>
        </w:tc>
        <w:tc>
          <w:tcPr>
            <w:tcW w:w="913" w:type="dxa"/>
          </w:tcPr>
          <w:p w:rsidR="008764B0" w:rsidRPr="00832109" w:rsidP="00D01E26" w14:paraId="63B4C42E" w14:textId="7C5E79C4">
            <w:pPr>
              <w:rPr>
                <w:rFonts w:cs="Times New Roman"/>
                <w:sz w:val="22"/>
              </w:rPr>
            </w:pPr>
            <w:r w:rsidRPr="00832109">
              <w:rPr>
                <w:rFonts w:cs="Times New Roman"/>
                <w:sz w:val="22"/>
              </w:rPr>
              <w:t>N/A</w:t>
            </w:r>
          </w:p>
        </w:tc>
        <w:tc>
          <w:tcPr>
            <w:tcW w:w="1381" w:type="dxa"/>
          </w:tcPr>
          <w:p w:rsidR="008764B0" w:rsidRPr="00832109" w:rsidP="00D01E26" w14:paraId="28D71193" w14:textId="62A9CBCB">
            <w:pPr>
              <w:rPr>
                <w:rFonts w:cs="Times New Roman"/>
                <w:sz w:val="22"/>
              </w:rPr>
            </w:pPr>
            <w:r>
              <w:rPr>
                <w:rFonts w:cs="Times New Roman"/>
                <w:sz w:val="22"/>
              </w:rPr>
              <w:t>N/A</w:t>
            </w:r>
          </w:p>
        </w:tc>
      </w:tr>
      <w:tr w14:paraId="4B66CE11" w14:textId="77777777" w:rsidTr="006F3FA9">
        <w:tblPrEx>
          <w:tblW w:w="0" w:type="auto"/>
          <w:tblInd w:w="-275" w:type="dxa"/>
          <w:tblLook w:val="04A0"/>
        </w:tblPrEx>
        <w:tc>
          <w:tcPr>
            <w:tcW w:w="1500" w:type="dxa"/>
          </w:tcPr>
          <w:p w:rsidR="008764B0" w:rsidRPr="00832109" w:rsidP="00D01E26" w14:paraId="25B89807" w14:textId="34A06629">
            <w:pPr>
              <w:rPr>
                <w:rFonts w:cs="Times New Roman"/>
                <w:b/>
                <w:bCs/>
                <w:sz w:val="22"/>
              </w:rPr>
            </w:pPr>
            <w:r w:rsidRPr="00832109">
              <w:rPr>
                <w:rFonts w:cs="Times New Roman"/>
                <w:b/>
                <w:bCs/>
                <w:sz w:val="22"/>
              </w:rPr>
              <w:t>Total</w:t>
            </w:r>
          </w:p>
        </w:tc>
        <w:tc>
          <w:tcPr>
            <w:tcW w:w="1394" w:type="dxa"/>
          </w:tcPr>
          <w:p w:rsidR="008764B0" w:rsidRPr="00832109" w:rsidP="00D01E26" w14:paraId="35AD104C" w14:textId="35EA6D7F">
            <w:pPr>
              <w:rPr>
                <w:rFonts w:cs="Times New Roman"/>
                <w:sz w:val="22"/>
              </w:rPr>
            </w:pPr>
            <w:r w:rsidRPr="00832109">
              <w:rPr>
                <w:rFonts w:cs="Times New Roman"/>
                <w:sz w:val="22"/>
              </w:rPr>
              <w:t>45</w:t>
            </w:r>
          </w:p>
        </w:tc>
        <w:tc>
          <w:tcPr>
            <w:tcW w:w="1165" w:type="dxa"/>
          </w:tcPr>
          <w:p w:rsidR="008764B0" w:rsidRPr="00832109" w:rsidP="00D01E26" w14:paraId="4B56FF96" w14:textId="54814BB7">
            <w:pPr>
              <w:rPr>
                <w:rFonts w:cs="Times New Roman"/>
                <w:sz w:val="22"/>
              </w:rPr>
            </w:pPr>
            <w:r w:rsidRPr="00832109">
              <w:rPr>
                <w:rFonts w:cs="Times New Roman"/>
                <w:sz w:val="22"/>
              </w:rPr>
              <w:t>45</w:t>
            </w:r>
          </w:p>
        </w:tc>
        <w:tc>
          <w:tcPr>
            <w:tcW w:w="1081" w:type="dxa"/>
          </w:tcPr>
          <w:p w:rsidR="008764B0" w:rsidRPr="00832109" w:rsidP="00D01E26" w14:paraId="6397FE5F" w14:textId="77777777">
            <w:pPr>
              <w:rPr>
                <w:rFonts w:cs="Times New Roman"/>
                <w:sz w:val="22"/>
              </w:rPr>
            </w:pPr>
          </w:p>
        </w:tc>
        <w:tc>
          <w:tcPr>
            <w:tcW w:w="810" w:type="dxa"/>
          </w:tcPr>
          <w:p w:rsidR="008764B0" w:rsidRPr="00832109" w:rsidP="00D01E26" w14:paraId="59067D65" w14:textId="77777777">
            <w:pPr>
              <w:rPr>
                <w:rFonts w:cs="Times New Roman"/>
                <w:sz w:val="22"/>
              </w:rPr>
            </w:pPr>
          </w:p>
        </w:tc>
        <w:tc>
          <w:tcPr>
            <w:tcW w:w="1381" w:type="dxa"/>
          </w:tcPr>
          <w:p w:rsidR="008764B0" w:rsidRPr="00832109" w:rsidP="00D01E26" w14:paraId="69056155" w14:textId="77777777">
            <w:pPr>
              <w:rPr>
                <w:rFonts w:cs="Times New Roman"/>
                <w:sz w:val="22"/>
              </w:rPr>
            </w:pPr>
          </w:p>
        </w:tc>
        <w:tc>
          <w:tcPr>
            <w:tcW w:w="913" w:type="dxa"/>
          </w:tcPr>
          <w:p w:rsidR="008764B0" w:rsidRPr="00832109" w:rsidP="00D01E26" w14:paraId="0E73EB53" w14:textId="5B41B6F5">
            <w:pPr>
              <w:rPr>
                <w:rFonts w:cs="Times New Roman"/>
                <w:sz w:val="22"/>
              </w:rPr>
            </w:pPr>
            <w:r>
              <w:rPr>
                <w:rFonts w:cs="Times New Roman"/>
                <w:sz w:val="22"/>
              </w:rPr>
              <w:t>255 hours</w:t>
            </w:r>
          </w:p>
        </w:tc>
        <w:tc>
          <w:tcPr>
            <w:tcW w:w="1381" w:type="dxa"/>
          </w:tcPr>
          <w:p w:rsidR="008764B0" w:rsidRPr="00832109" w:rsidP="00D01E26" w14:paraId="101782C8" w14:textId="0B219A41">
            <w:pPr>
              <w:rPr>
                <w:rFonts w:cs="Times New Roman"/>
                <w:sz w:val="22"/>
              </w:rPr>
            </w:pPr>
            <w:r>
              <w:rPr>
                <w:rFonts w:cs="Times New Roman"/>
                <w:sz w:val="22"/>
              </w:rPr>
              <w:t>$</w:t>
            </w:r>
            <w:r w:rsidR="006C1D49">
              <w:rPr>
                <w:rFonts w:cs="Times New Roman"/>
                <w:sz w:val="22"/>
              </w:rPr>
              <w:t>8,</w:t>
            </w:r>
            <w:r w:rsidR="005516F0">
              <w:rPr>
                <w:rFonts w:cs="Times New Roman"/>
                <w:sz w:val="22"/>
              </w:rPr>
              <w:t>506</w:t>
            </w:r>
            <w:r w:rsidR="006C1D49">
              <w:rPr>
                <w:rFonts w:cs="Times New Roman"/>
                <w:sz w:val="22"/>
              </w:rPr>
              <w:t>.</w:t>
            </w:r>
            <w:r w:rsidR="005516F0">
              <w:rPr>
                <w:rFonts w:cs="Times New Roman"/>
                <w:sz w:val="22"/>
              </w:rPr>
              <w:t>8</w:t>
            </w:r>
            <w:r w:rsidR="006C1D49">
              <w:rPr>
                <w:rFonts w:cs="Times New Roman"/>
                <w:sz w:val="22"/>
              </w:rPr>
              <w:t>0</w:t>
            </w:r>
          </w:p>
        </w:tc>
      </w:tr>
    </w:tbl>
    <w:p w:rsidR="009C03F5" w:rsidRPr="0069588D" w:rsidP="00D01E26" w14:paraId="096E91A9" w14:textId="77777777">
      <w:pPr>
        <w:spacing w:after="0" w:line="240" w:lineRule="auto"/>
        <w:ind w:firstLine="720"/>
        <w:rPr>
          <w:rFonts w:cs="Times New Roman"/>
          <w:sz w:val="22"/>
          <w:highlight w:val="yellow"/>
        </w:rPr>
      </w:pPr>
    </w:p>
    <w:p w:rsidR="00DF3DC9" w:rsidRPr="00E9530E" w:rsidP="00204374" w14:paraId="2A4A88BB" w14:textId="77777777">
      <w:pPr>
        <w:pStyle w:val="ListParagraph"/>
        <w:numPr>
          <w:ilvl w:val="0"/>
          <w:numId w:val="1"/>
        </w:numPr>
        <w:autoSpaceDE w:val="0"/>
        <w:autoSpaceDN w:val="0"/>
        <w:adjustRightInd w:val="0"/>
        <w:spacing w:after="0" w:line="240" w:lineRule="auto"/>
        <w:rPr>
          <w:rFonts w:cs="Times New Roman"/>
          <w:b/>
          <w:szCs w:val="24"/>
        </w:rPr>
      </w:pPr>
      <w:bookmarkStart w:id="21" w:name="_Hlk51332101"/>
      <w:bookmarkEnd w:id="20"/>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21"/>
    <w:p w:rsidR="000613CD" w:rsidP="0059058D" w14:paraId="072F6856" w14:textId="40C266CF">
      <w:pPr>
        <w:autoSpaceDE w:val="0"/>
        <w:autoSpaceDN w:val="0"/>
        <w:adjustRightInd w:val="0"/>
        <w:spacing w:after="0" w:line="240" w:lineRule="auto"/>
        <w:contextualSpacing/>
        <w:rPr>
          <w:rFonts w:cs="Times New Roman"/>
          <w:szCs w:val="24"/>
          <w:highlight w:val="yellow"/>
        </w:rPr>
      </w:pPr>
    </w:p>
    <w:p w:rsidR="0059058D" w:rsidP="000F7DC5" w14:paraId="0DB84D88" w14:textId="03CCCCE2">
      <w:pPr>
        <w:autoSpaceDE w:val="0"/>
        <w:autoSpaceDN w:val="0"/>
        <w:adjustRightInd w:val="0"/>
        <w:spacing w:after="0" w:line="240" w:lineRule="auto"/>
        <w:ind w:firstLine="720"/>
        <w:contextualSpacing/>
      </w:pPr>
      <w:r>
        <w:t xml:space="preserve">There are no start-up costs with this collection of information and this collection imposes </w:t>
      </w:r>
      <w:r w:rsidR="00041905">
        <w:t xml:space="preserve">no </w:t>
      </w:r>
      <w:r>
        <w:t xml:space="preserve">maintenance or recordkeeping requirements on </w:t>
      </w:r>
      <w:r>
        <w:t>individual submitters</w:t>
      </w:r>
      <w:r>
        <w:t xml:space="preserve">.  </w:t>
      </w:r>
      <w:r>
        <w:t xml:space="preserve">To the extent </w:t>
      </w:r>
      <w:r w:rsidR="000F7DC5">
        <w:t xml:space="preserve">that a potential whistleblower </w:t>
      </w:r>
      <w:r>
        <w:t xml:space="preserve">wishes to submit information anonymously </w:t>
      </w:r>
      <w:r>
        <w:t>through the use of</w:t>
      </w:r>
      <w:r>
        <w:t xml:space="preserve"> a</w:t>
      </w:r>
      <w:r w:rsidR="00CD627A">
        <w:t xml:space="preserve"> legal representative</w:t>
      </w:r>
      <w:r>
        <w:t xml:space="preserve">, the proposed regulations would require the </w:t>
      </w:r>
      <w:r w:rsidR="00CD627A">
        <w:t xml:space="preserve">legal representative </w:t>
      </w:r>
      <w:r>
        <w:t xml:space="preserve">to keep a copy of the form signed by the </w:t>
      </w:r>
      <w:r w:rsidR="000F7DC5">
        <w:t>potential whistleblower</w:t>
      </w:r>
      <w:r>
        <w:t xml:space="preserve">.  </w:t>
      </w:r>
      <w:r w:rsidR="008A090D">
        <w:t>NHTSA does</w:t>
      </w:r>
      <w:r w:rsidR="00806903">
        <w:t xml:space="preserve"> not anticipate that the legal representative will need to retain this form for more than three years</w:t>
      </w:r>
      <w:r w:rsidR="000F7DC5">
        <w:t xml:space="preserve">, as NHTSA may request the </w:t>
      </w:r>
      <w:r w:rsidR="000F7DC5">
        <w:t xml:space="preserve">form from the legal representative.  Furthermore, under the proposed regulations, if the potential whistleblower makes a whistleblower award claim, the individual may no longer be anonymous.  </w:t>
      </w:r>
      <w:r>
        <w:t xml:space="preserve">We anticipate that the </w:t>
      </w:r>
      <w:r w:rsidR="00981EE8">
        <w:t xml:space="preserve">annual burden cost to the </w:t>
      </w:r>
      <w:r w:rsidR="000F7DC5">
        <w:t>legal representative</w:t>
      </w:r>
      <w:r w:rsidR="00981EE8">
        <w:t xml:space="preserve"> to retain this form will be de </w:t>
      </w:r>
      <w:r w:rsidR="00981EE8">
        <w:t>minimus</w:t>
      </w:r>
      <w:r w:rsidR="00981EE8">
        <w:t>.</w:t>
      </w:r>
    </w:p>
    <w:p w:rsidR="0059058D" w:rsidP="0059058D" w14:paraId="2B33AC32" w14:textId="77777777">
      <w:pPr>
        <w:autoSpaceDE w:val="0"/>
        <w:autoSpaceDN w:val="0"/>
        <w:adjustRightInd w:val="0"/>
        <w:spacing w:after="0" w:line="240" w:lineRule="auto"/>
        <w:ind w:firstLine="720"/>
        <w:contextualSpacing/>
      </w:pPr>
    </w:p>
    <w:p w:rsidR="000613CD" w:rsidP="0059058D" w14:paraId="230286AC" w14:textId="25C56CF5">
      <w:pPr>
        <w:autoSpaceDE w:val="0"/>
        <w:autoSpaceDN w:val="0"/>
        <w:adjustRightInd w:val="0"/>
        <w:spacing w:after="0" w:line="240" w:lineRule="auto"/>
        <w:ind w:firstLine="720"/>
        <w:contextualSpacing/>
      </w:pPr>
      <w:r>
        <w:t>NHTSA</w:t>
      </w:r>
      <w:r w:rsidRPr="00030A6D">
        <w:t xml:space="preserve"> anticipates that </w:t>
      </w:r>
      <w:r>
        <w:t>the vast majority of</w:t>
      </w:r>
      <w:r>
        <w:t xml:space="preserve"> whistleblower</w:t>
      </w:r>
      <w:r w:rsidRPr="00030A6D">
        <w:t>s</w:t>
      </w:r>
      <w:r>
        <w:t>/</w:t>
      </w:r>
      <w:r w:rsidRPr="00030A6D">
        <w:t xml:space="preserve">claimants will </w:t>
      </w:r>
      <w:r>
        <w:t>submit the forms using electronic means rather than mail</w:t>
      </w:r>
      <w:r w:rsidRPr="00030A6D">
        <w:t>.</w:t>
      </w:r>
      <w:r>
        <w:t xml:space="preserve">  Therefore, the expected cost of submission of the forms is $0.00.  </w:t>
      </w:r>
    </w:p>
    <w:p w:rsidR="006A36FC" w:rsidP="0059058D" w14:paraId="61FBC971" w14:textId="73C7BB93">
      <w:pPr>
        <w:autoSpaceDE w:val="0"/>
        <w:autoSpaceDN w:val="0"/>
        <w:adjustRightInd w:val="0"/>
        <w:spacing w:after="0" w:line="240" w:lineRule="auto"/>
        <w:ind w:firstLine="720"/>
        <w:contextualSpacing/>
      </w:pPr>
    </w:p>
    <w:p w:rsidR="004F1406" w:rsidP="0059058D" w14:paraId="5073F328" w14:textId="1A1A3555">
      <w:pPr>
        <w:autoSpaceDE w:val="0"/>
        <w:autoSpaceDN w:val="0"/>
        <w:adjustRightInd w:val="0"/>
        <w:spacing w:after="0" w:line="240" w:lineRule="auto"/>
        <w:ind w:firstLine="720"/>
        <w:contextualSpacing/>
      </w:pPr>
      <w:r>
        <w:t>NHTSA</w:t>
      </w:r>
      <w:r>
        <w:t xml:space="preserve"> estimates the annual burden costs of completing the proposed forms and submitting them using a legal representative below.  Under the proposed rules, a potential whistleblower who discloses their identity may elect to retain a legal representative to represent them, while an anonymous potential whistleblower is required to retain a legal representative to represent them.  </w:t>
      </w:r>
      <w:r>
        <w:t>NHTSA</w:t>
      </w:r>
      <w:r>
        <w:t xml:space="preserve"> expects that in most of those instances where a legal representative is retained, the </w:t>
      </w:r>
      <w:r w:rsidR="00A030C3">
        <w:t xml:space="preserve">potential </w:t>
      </w:r>
      <w:r>
        <w:t>whistleblower’s</w:t>
      </w:r>
      <w:r>
        <w:t xml:space="preserve"> or claimant’s legal representative will complete or assist in the completion of some or all of the required forms on the client’s behalf.  </w:t>
      </w:r>
      <w:r>
        <w:t>NHTSA</w:t>
      </w:r>
      <w:r>
        <w:t xml:space="preserve"> also expects that in </w:t>
      </w:r>
      <w:r>
        <w:t>the vast majority of</w:t>
      </w:r>
      <w:r>
        <w:t xml:space="preserve"> cases in which a whistleblower/claimant is represented by a legal representative, such person will enter into a contingency fee arrangement with such legal representative, providing that the legal representative will provide representation in exchange for a fixed percentage of any recovery under the whistleblower award program.  Therefore, </w:t>
      </w:r>
      <w:r>
        <w:t>NHTSA</w:t>
      </w:r>
      <w:r>
        <w:t xml:space="preserve"> believes that most persons will not incur any direct expenses for attorneys’ fees for the completion of required forms.  </w:t>
      </w:r>
      <w:r>
        <w:t>NHTSA</w:t>
      </w:r>
      <w:r>
        <w:t xml:space="preserve"> also anticipates that a very small number of people will </w:t>
      </w:r>
      <w:r>
        <w:t>enter into</w:t>
      </w:r>
      <w:r>
        <w:t xml:space="preserve"> hourly fee arrangements with counsel.  </w:t>
      </w:r>
      <w:r w:rsidR="007D0603">
        <w:t xml:space="preserve">Regardless of whether the fee is contingent or hourly, </w:t>
      </w:r>
      <w:r>
        <w:t>NHTSA</w:t>
      </w:r>
      <w:r>
        <w:t xml:space="preserve"> has estimated the cost of using a</w:t>
      </w:r>
      <w:r w:rsidR="007D0603">
        <w:t xml:space="preserve"> legal representative</w:t>
      </w:r>
      <w:r>
        <w:t>.</w:t>
      </w:r>
    </w:p>
    <w:p w:rsidR="004F1406" w:rsidP="0059058D" w14:paraId="5D6B2530" w14:textId="77777777">
      <w:pPr>
        <w:autoSpaceDE w:val="0"/>
        <w:autoSpaceDN w:val="0"/>
        <w:adjustRightInd w:val="0"/>
        <w:spacing w:after="0" w:line="240" w:lineRule="auto"/>
        <w:ind w:firstLine="720"/>
        <w:contextualSpacing/>
      </w:pPr>
    </w:p>
    <w:p w:rsidR="006A36FC" w:rsidRPr="00325AF2" w:rsidP="006A36FC" w14:paraId="21DE0A09" w14:textId="3F758D8C">
      <w:pPr>
        <w:spacing w:after="0" w:line="240" w:lineRule="auto"/>
        <w:ind w:firstLine="720"/>
        <w:rPr>
          <w:u w:val="single"/>
        </w:rPr>
      </w:pPr>
      <w:r w:rsidRPr="00325AF2">
        <w:rPr>
          <w:u w:val="single"/>
        </w:rPr>
        <w:t xml:space="preserve">Estimated Total Annual Burden Cost for Proposed Form WB-INFO </w:t>
      </w:r>
      <w:r w:rsidR="007D0603">
        <w:rPr>
          <w:u w:val="single"/>
        </w:rPr>
        <w:t xml:space="preserve">using a </w:t>
      </w:r>
      <w:r w:rsidRPr="00325AF2">
        <w:rPr>
          <w:u w:val="single"/>
        </w:rPr>
        <w:t xml:space="preserve">Legal Representative:  </w:t>
      </w:r>
    </w:p>
    <w:p w:rsidR="006A36FC" w:rsidP="006A36FC" w14:paraId="5E33C17A" w14:textId="77777777">
      <w:pPr>
        <w:spacing w:after="0" w:line="240" w:lineRule="auto"/>
        <w:ind w:firstLine="720"/>
      </w:pPr>
    </w:p>
    <w:p w:rsidR="006A36FC" w:rsidP="006A36FC" w14:paraId="029246BB" w14:textId="6E8D4594">
      <w:pPr>
        <w:pStyle w:val="ListParagraph"/>
        <w:spacing w:after="0" w:line="240" w:lineRule="auto"/>
        <w:ind w:left="0" w:firstLine="720"/>
      </w:pPr>
      <w:r>
        <w:t xml:space="preserve">NHTSA </w:t>
      </w:r>
      <w:r>
        <w:t>estimate</w:t>
      </w:r>
      <w:r>
        <w:t>s</w:t>
      </w:r>
      <w:r>
        <w:t xml:space="preserve"> the total annual burden cost for the Form WB-INFO to be </w:t>
      </w:r>
      <w:r w:rsidRPr="00143FB6">
        <w:t>$</w:t>
      </w:r>
      <w:r>
        <w:t>266,000.  We base the estimate on the following:</w:t>
      </w:r>
    </w:p>
    <w:p w:rsidR="006A36FC" w:rsidP="006A36FC" w14:paraId="40B02C81" w14:textId="77777777">
      <w:pPr>
        <w:pStyle w:val="ListParagraph"/>
        <w:spacing w:after="0" w:line="240" w:lineRule="auto"/>
        <w:ind w:left="0" w:firstLine="720"/>
        <w:rPr>
          <w:i/>
          <w:iCs/>
        </w:rPr>
      </w:pPr>
    </w:p>
    <w:p w:rsidR="006A36FC" w:rsidP="00325AF2" w14:paraId="41C57680" w14:textId="3CB33647">
      <w:pPr>
        <w:pStyle w:val="ListParagraph"/>
        <w:spacing w:after="0" w:line="240" w:lineRule="auto"/>
        <w:ind w:left="0" w:firstLine="720"/>
      </w:pPr>
      <w:r>
        <w:t>NHTSA</w:t>
      </w:r>
      <w:r w:rsidRPr="00063BDA" w:rsidR="00063BDA">
        <w:t xml:space="preserve"> will receive approximately 50 WB-INFO forms</w:t>
      </w:r>
      <w:r w:rsidR="00063BDA">
        <w:t xml:space="preserve"> a year. </w:t>
      </w:r>
      <w:r w:rsidRPr="00063BDA" w:rsidR="00063BDA">
        <w:t xml:space="preserve"> </w:t>
      </w:r>
      <w:r w:rsidRPr="00325AF2" w:rsidR="004F1406">
        <w:t>NHTSA</w:t>
      </w:r>
      <w:r>
        <w:t xml:space="preserve"> believe</w:t>
      </w:r>
      <w:r w:rsidR="004F1406">
        <w:t>s</w:t>
      </w:r>
      <w:r>
        <w:t xml:space="preserve"> that approximately half of potential whistleblowers</w:t>
      </w:r>
      <w:r w:rsidR="00063BDA">
        <w:t>,</w:t>
      </w:r>
      <w:r>
        <w:t xml:space="preserve"> will have a legal representative submit form</w:t>
      </w:r>
      <w:r w:rsidR="004F1406">
        <w:t xml:space="preserve"> WB-INFO on their behalf</w:t>
      </w:r>
      <w:r w:rsidR="00063BDA">
        <w:t>; therefore 25 WB-INFO forms a year will be submitted by a legal representative</w:t>
      </w:r>
      <w:r>
        <w:t>.  Legal representative</w:t>
      </w:r>
      <w:r>
        <w:t xml:space="preserve"> </w:t>
      </w:r>
      <w:r>
        <w:t>cost will be on average $532</w:t>
      </w:r>
      <w:r>
        <w:rPr>
          <w:rStyle w:val="FootnoteReference"/>
        </w:rPr>
        <w:footnoteReference w:id="8"/>
      </w:r>
      <w:r>
        <w:t xml:space="preserve"> per hour; and</w:t>
      </w:r>
      <w:r w:rsidR="00063BDA">
        <w:t xml:space="preserve"> l</w:t>
      </w:r>
      <w:r>
        <w:t>egal representatives</w:t>
      </w:r>
      <w:r>
        <w:t xml:space="preserve"> </w:t>
      </w:r>
      <w:r>
        <w:t>will bill on average 20 hours to review materials and complete form WB-INFO.</w:t>
      </w:r>
    </w:p>
    <w:p w:rsidR="006A36FC" w:rsidP="006A36FC" w14:paraId="4F5FDD92" w14:textId="77777777">
      <w:pPr>
        <w:pStyle w:val="ListParagraph"/>
        <w:spacing w:after="0" w:line="240" w:lineRule="auto"/>
        <w:ind w:left="0" w:firstLine="720"/>
      </w:pPr>
    </w:p>
    <w:p w:rsidR="006A36FC" w:rsidRPr="00204374" w:rsidP="006A36FC" w14:paraId="2BC41869" w14:textId="510D44D3">
      <w:pPr>
        <w:pStyle w:val="ListParagraph"/>
        <w:spacing w:after="0" w:line="240" w:lineRule="auto"/>
        <w:ind w:left="0" w:firstLine="720"/>
      </w:pPr>
      <w:r>
        <w:t xml:space="preserve">Based on those assumptions, </w:t>
      </w:r>
      <w:r w:rsidR="00FB5F8A">
        <w:t>NHTSA</w:t>
      </w:r>
      <w:r>
        <w:t xml:space="preserve"> estimates that each year the cost of </w:t>
      </w:r>
      <w:r w:rsidR="004B767F">
        <w:t>legal rep</w:t>
      </w:r>
      <w:r w:rsidR="00E53E2A">
        <w:t>re</w:t>
      </w:r>
      <w:r w:rsidR="004B767F">
        <w:t xml:space="preserve">sentative </w:t>
      </w:r>
      <w:r>
        <w:t>time for completion of the forms will be $266,000 for the completion of form WB-INFO</w:t>
      </w:r>
      <w:r w:rsidR="00063BDA">
        <w:t xml:space="preserve"> (25 Forms </w:t>
      </w:r>
      <w:r w:rsidR="00063BDA">
        <w:rPr>
          <w:rFonts w:cs="Times New Roman"/>
        </w:rPr>
        <w:t>× ($532 × 20 hours))</w:t>
      </w:r>
      <w:r>
        <w:t xml:space="preserve">.  </w:t>
      </w:r>
    </w:p>
    <w:p w:rsidR="006A36FC" w:rsidP="0059058D" w14:paraId="2AAF4B07" w14:textId="233FD1E1">
      <w:pPr>
        <w:autoSpaceDE w:val="0"/>
        <w:autoSpaceDN w:val="0"/>
        <w:adjustRightInd w:val="0"/>
        <w:spacing w:after="0" w:line="240" w:lineRule="auto"/>
        <w:ind w:firstLine="720"/>
        <w:contextualSpacing/>
      </w:pPr>
    </w:p>
    <w:p w:rsidR="007C11FE" w:rsidP="007C11FE" w14:paraId="1A7DCDA9" w14:textId="4C0EF509">
      <w:pPr>
        <w:spacing w:after="0" w:line="240" w:lineRule="auto"/>
        <w:ind w:firstLine="720"/>
      </w:pPr>
      <w:r w:rsidRPr="00325AF2">
        <w:rPr>
          <w:u w:val="single"/>
        </w:rPr>
        <w:t xml:space="preserve">Estimated Total Annual Burden Cost for Proposed Form WB-RELEASE </w:t>
      </w:r>
      <w:r w:rsidR="007D0603">
        <w:rPr>
          <w:u w:val="single"/>
        </w:rPr>
        <w:t xml:space="preserve">using a </w:t>
      </w:r>
      <w:r w:rsidRPr="00325AF2">
        <w:rPr>
          <w:u w:val="single"/>
        </w:rPr>
        <w:t>Legal Representative</w:t>
      </w:r>
      <w:r>
        <w:t xml:space="preserve">:  </w:t>
      </w:r>
      <w:r>
        <w:tab/>
      </w:r>
    </w:p>
    <w:p w:rsidR="007C11FE" w:rsidRPr="00B952C6" w:rsidP="007C11FE" w14:paraId="67478F14" w14:textId="77777777">
      <w:pPr>
        <w:spacing w:after="0" w:line="240" w:lineRule="auto"/>
        <w:ind w:firstLine="720"/>
      </w:pPr>
      <w:r>
        <w:tab/>
      </w:r>
    </w:p>
    <w:p w:rsidR="007C11FE" w:rsidRPr="00F45E2E" w:rsidP="007C11FE" w14:paraId="3F48E56E" w14:textId="1402E6E4">
      <w:pPr>
        <w:pStyle w:val="ListParagraph"/>
        <w:spacing w:after="0" w:line="240" w:lineRule="auto"/>
        <w:ind w:left="0" w:firstLine="720"/>
      </w:pPr>
      <w:r>
        <w:t xml:space="preserve">NHTSA </w:t>
      </w:r>
      <w:r>
        <w:t>estimate</w:t>
      </w:r>
      <w:r>
        <w:t>s</w:t>
      </w:r>
      <w:r>
        <w:t xml:space="preserve"> the total annual burden cost for the Proposed Form WB-RELEASE to be $3,325.00.  We base the estimate on the i</w:t>
      </w:r>
      <w:r w:rsidRPr="00F45E2E">
        <w:t xml:space="preserve">nvolvement and </w:t>
      </w:r>
      <w:r>
        <w:t>c</w:t>
      </w:r>
      <w:r w:rsidRPr="00F45E2E">
        <w:t xml:space="preserve">ost of </w:t>
      </w:r>
      <w:r>
        <w:t>legal representatives</w:t>
      </w:r>
      <w:r w:rsidR="00325AF2">
        <w:t>:</w:t>
      </w:r>
    </w:p>
    <w:p w:rsidR="007C11FE" w:rsidP="007C11FE" w14:paraId="6A968DC4" w14:textId="77777777">
      <w:pPr>
        <w:pStyle w:val="ListParagraph"/>
        <w:spacing w:after="0" w:line="240" w:lineRule="auto"/>
        <w:ind w:left="0" w:firstLine="720"/>
      </w:pPr>
    </w:p>
    <w:p w:rsidR="007C11FE" w:rsidP="00325AF2" w14:paraId="7D1790A0" w14:textId="62891D6E">
      <w:pPr>
        <w:pStyle w:val="ListParagraph"/>
        <w:widowControl w:val="0"/>
        <w:autoSpaceDE w:val="0"/>
        <w:autoSpaceDN w:val="0"/>
        <w:adjustRightInd w:val="0"/>
        <w:spacing w:after="0" w:line="240" w:lineRule="auto"/>
        <w:ind w:left="0" w:firstLine="720"/>
      </w:pPr>
      <w:r>
        <w:t>NHTSA</w:t>
      </w:r>
      <w:r>
        <w:t xml:space="preserve"> will receive 45 WB-RELEASE forms annually</w:t>
      </w:r>
      <w:r w:rsidR="00B8380E">
        <w:t xml:space="preserve"> and </w:t>
      </w:r>
      <w:r w:rsidR="00A030C3">
        <w:t xml:space="preserve">potential </w:t>
      </w:r>
      <w:r w:rsidR="00B8380E">
        <w:t>w</w:t>
      </w:r>
      <w:r>
        <w:t>histleblowers</w:t>
      </w:r>
      <w:r w:rsidR="00A030C3">
        <w:t xml:space="preserve"> </w:t>
      </w:r>
      <w:r>
        <w:t>will have a legal representative submit approximately 25 WB-RELEASE forms annually</w:t>
      </w:r>
      <w:r w:rsidR="00B8380E">
        <w:t>.  The l</w:t>
      </w:r>
      <w:r>
        <w:t>egal representative</w:t>
      </w:r>
      <w:r w:rsidR="00B8380E">
        <w:t xml:space="preserve"> </w:t>
      </w:r>
      <w:r>
        <w:t>cost will be on average $532</w:t>
      </w:r>
      <w:r>
        <w:rPr>
          <w:rStyle w:val="FootnoteReference"/>
        </w:rPr>
        <w:footnoteReference w:id="9"/>
      </w:r>
      <w:r>
        <w:t xml:space="preserve"> per hour; and</w:t>
      </w:r>
      <w:r w:rsidR="00B8380E">
        <w:t xml:space="preserve"> l</w:t>
      </w:r>
      <w:r>
        <w:t>egal representatives will bill on average 15 minutes to complete form WB-RELEASE.</w:t>
      </w:r>
    </w:p>
    <w:p w:rsidR="007C11FE" w:rsidP="007C11FE" w14:paraId="0C145113" w14:textId="77777777">
      <w:pPr>
        <w:pStyle w:val="ListParagraph"/>
        <w:spacing w:after="0" w:line="240" w:lineRule="auto"/>
        <w:ind w:left="0" w:firstLine="720"/>
      </w:pPr>
    </w:p>
    <w:p w:rsidR="007C11FE" w:rsidP="007C11FE" w14:paraId="0276FEA1" w14:textId="3773E476">
      <w:pPr>
        <w:pStyle w:val="ListParagraph"/>
        <w:spacing w:after="0" w:line="240" w:lineRule="auto"/>
        <w:ind w:left="0" w:firstLine="720"/>
      </w:pPr>
      <w:r>
        <w:t xml:space="preserve">Based on those assumptions, </w:t>
      </w:r>
      <w:r w:rsidR="00FB5F8A">
        <w:t>NHTSA</w:t>
      </w:r>
      <w:r>
        <w:t xml:space="preserve"> estimates that each year the cost of legal representative</w:t>
      </w:r>
      <w:r w:rsidR="00B8380E">
        <w:t xml:space="preserve"> </w:t>
      </w:r>
      <w:r>
        <w:t>time for completion of the forms will be $3,325 for the completion of form WB-RELEASE</w:t>
      </w:r>
      <w:r w:rsidR="00B8380E">
        <w:t xml:space="preserve"> (25 Forms </w:t>
      </w:r>
      <w:r w:rsidR="00B8380E">
        <w:rPr>
          <w:rFonts w:cs="Times New Roman"/>
        </w:rPr>
        <w:t>× ($532 × 15 min./60))</w:t>
      </w:r>
      <w:r>
        <w:t xml:space="preserve">.  </w:t>
      </w:r>
    </w:p>
    <w:p w:rsidR="007C11FE" w:rsidRPr="00F45E2E" w:rsidP="007C11FE" w14:paraId="2A1306DC" w14:textId="77777777">
      <w:pPr>
        <w:pStyle w:val="ListParagraph"/>
        <w:spacing w:after="0" w:line="240" w:lineRule="auto"/>
        <w:ind w:left="0" w:firstLine="720"/>
      </w:pPr>
    </w:p>
    <w:p w:rsidR="007C11FE" w:rsidP="007C11FE" w14:paraId="4A295850" w14:textId="173755AF">
      <w:pPr>
        <w:spacing w:after="0" w:line="240" w:lineRule="auto"/>
        <w:ind w:firstLine="720"/>
      </w:pPr>
      <w:r w:rsidRPr="00325AF2">
        <w:rPr>
          <w:u w:val="single"/>
        </w:rPr>
        <w:t xml:space="preserve">Estimated Total Annual Burden Cost for Proposed Form WB-AWARD </w:t>
      </w:r>
      <w:r w:rsidR="00B8380E">
        <w:rPr>
          <w:u w:val="single"/>
        </w:rPr>
        <w:t xml:space="preserve">using a </w:t>
      </w:r>
      <w:r w:rsidRPr="00325AF2">
        <w:rPr>
          <w:u w:val="single"/>
        </w:rPr>
        <w:t>Legal Representative</w:t>
      </w:r>
      <w:r>
        <w:t xml:space="preserve">:  </w:t>
      </w:r>
    </w:p>
    <w:p w:rsidR="007C11FE" w:rsidP="007C11FE" w14:paraId="2F2DCCCE" w14:textId="77777777">
      <w:pPr>
        <w:spacing w:after="0" w:line="240" w:lineRule="auto"/>
        <w:ind w:firstLine="720"/>
      </w:pPr>
    </w:p>
    <w:p w:rsidR="007C11FE" w:rsidP="00325AF2" w14:paraId="625CB08F" w14:textId="41E1C74A">
      <w:pPr>
        <w:spacing w:after="0" w:line="240" w:lineRule="auto"/>
        <w:ind w:firstLine="720"/>
      </w:pPr>
      <w:r>
        <w:t xml:space="preserve">NHTSA </w:t>
      </w:r>
      <w:r>
        <w:t xml:space="preserve">estimate the total annual burden cost for the Proposed Form WB-AWARD to be $10,640.  </w:t>
      </w:r>
      <w:r w:rsidR="00B8380E">
        <w:t>NHTSA</w:t>
      </w:r>
      <w:r>
        <w:t xml:space="preserve"> estimate</w:t>
      </w:r>
      <w:r w:rsidR="00B8380E">
        <w:t>s</w:t>
      </w:r>
      <w:r>
        <w:t xml:space="preserve"> those </w:t>
      </w:r>
      <w:r w:rsidR="00B8380E">
        <w:t>costs based on</w:t>
      </w:r>
      <w:r>
        <w:t xml:space="preserve"> the following assumptions:</w:t>
      </w:r>
      <w:r w:rsidR="00B8380E">
        <w:t xml:space="preserve">  </w:t>
      </w:r>
      <w:r w:rsidR="00FB5F8A">
        <w:t>NHTSA</w:t>
      </w:r>
      <w:r>
        <w:t xml:space="preserve"> will receive approximately 2 WB-AWARD forms annually</w:t>
      </w:r>
      <w:r w:rsidR="00B8380E">
        <w:t>, and c</w:t>
      </w:r>
      <w:r>
        <w:t>laimants will have a</w:t>
      </w:r>
      <w:r w:rsidRPr="00456576">
        <w:t xml:space="preserve"> </w:t>
      </w:r>
      <w:r>
        <w:t>legal representative submit 2 WB-AWARD forms annually;</w:t>
      </w:r>
      <w:r w:rsidR="00B8380E">
        <w:t xml:space="preserve"> l</w:t>
      </w:r>
      <w:r>
        <w:t>egal representative</w:t>
      </w:r>
      <w:r>
        <w:t xml:space="preserve"> </w:t>
      </w:r>
      <w:r>
        <w:t>cost will be on average $532</w:t>
      </w:r>
      <w:r>
        <w:rPr>
          <w:rStyle w:val="FootnoteReference"/>
        </w:rPr>
        <w:footnoteReference w:id="10"/>
      </w:r>
      <w:r>
        <w:t xml:space="preserve"> per hour; and</w:t>
      </w:r>
      <w:r w:rsidR="00B8380E">
        <w:t xml:space="preserve"> l</w:t>
      </w:r>
      <w:r>
        <w:t>egal representatives will bill on average 10 hours to complete a form WB-AWARD.</w:t>
      </w:r>
    </w:p>
    <w:p w:rsidR="007C11FE" w:rsidP="007C11FE" w14:paraId="18EE4AAC" w14:textId="77777777">
      <w:pPr>
        <w:pStyle w:val="ListParagraph"/>
        <w:spacing w:after="0" w:line="240" w:lineRule="auto"/>
        <w:ind w:left="0" w:firstLine="720"/>
      </w:pPr>
    </w:p>
    <w:p w:rsidR="007C11FE" w:rsidP="007C11FE" w14:paraId="08B37178" w14:textId="2408BEEC">
      <w:pPr>
        <w:pStyle w:val="ListParagraph"/>
        <w:spacing w:after="0" w:line="240" w:lineRule="auto"/>
        <w:ind w:left="0" w:firstLine="720"/>
      </w:pPr>
      <w:r>
        <w:t xml:space="preserve">Based on those assumptions, </w:t>
      </w:r>
      <w:r w:rsidR="00FB5F8A">
        <w:t>NHTSA</w:t>
      </w:r>
      <w:r>
        <w:t xml:space="preserve"> estimates that each year the cost of legal representatives’</w:t>
      </w:r>
      <w:r>
        <w:t xml:space="preserve"> </w:t>
      </w:r>
      <w:r>
        <w:t>time for completion of the forms will be $10,640 for the completion of form WB-AWARD</w:t>
      </w:r>
      <w:r w:rsidR="00B8380E">
        <w:t xml:space="preserve"> (2 Forms </w:t>
      </w:r>
      <w:r w:rsidR="00B8380E">
        <w:rPr>
          <w:rFonts w:cs="Times New Roman"/>
        </w:rPr>
        <w:t>× ($532 × 10 hours))</w:t>
      </w:r>
      <w:r>
        <w:t xml:space="preserve">.  </w:t>
      </w:r>
    </w:p>
    <w:p w:rsidR="004F1406" w:rsidP="0059058D" w14:paraId="3224B135" w14:textId="44AF1DB6">
      <w:pPr>
        <w:autoSpaceDE w:val="0"/>
        <w:autoSpaceDN w:val="0"/>
        <w:adjustRightInd w:val="0"/>
        <w:spacing w:after="0" w:line="240" w:lineRule="auto"/>
        <w:ind w:firstLine="720"/>
        <w:contextualSpacing/>
      </w:pPr>
    </w:p>
    <w:p w:rsidR="004F1406" w:rsidP="004F1406" w14:paraId="48A13584" w14:textId="22BFFE9E">
      <w:pPr>
        <w:spacing w:after="0" w:line="240" w:lineRule="auto"/>
        <w:ind w:firstLine="720"/>
      </w:pPr>
      <w:r>
        <w:t>Below is a summary table detailing the estimated annual cost burden for submitting the forms associated with the information collection</w:t>
      </w:r>
      <w:r w:rsidR="00B8380E">
        <w:t xml:space="preserve"> using a legal representative</w:t>
      </w:r>
      <w:r>
        <w:t>.</w:t>
      </w:r>
    </w:p>
    <w:p w:rsidR="00B8380E" w:rsidP="00B8380E" w14:paraId="3A97A8F9" w14:textId="77777777">
      <w:pPr>
        <w:tabs>
          <w:tab w:val="left" w:pos="1238"/>
        </w:tabs>
        <w:spacing w:after="0" w:line="240" w:lineRule="auto"/>
        <w:ind w:firstLine="720"/>
      </w:pPr>
    </w:p>
    <w:p w:rsidR="00B8380E" w:rsidRPr="00DD69BF" w:rsidP="00B8380E" w14:paraId="673A2D6C" w14:textId="12378B67">
      <w:pPr>
        <w:spacing w:after="0" w:line="240" w:lineRule="auto"/>
        <w:ind w:firstLine="720"/>
        <w:jc w:val="center"/>
        <w:rPr>
          <w:b/>
          <w:bCs/>
        </w:rPr>
      </w:pPr>
      <w:r w:rsidRPr="00DD69BF">
        <w:rPr>
          <w:b/>
          <w:bCs/>
        </w:rPr>
        <w:t xml:space="preserve">Table </w:t>
      </w:r>
      <w:r w:rsidR="00730717">
        <w:rPr>
          <w:b/>
          <w:bCs/>
        </w:rPr>
        <w:t>3</w:t>
      </w:r>
      <w:r w:rsidRPr="00DD69BF">
        <w:rPr>
          <w:b/>
          <w:bCs/>
        </w:rPr>
        <w:t xml:space="preserve">: </w:t>
      </w:r>
      <w:r>
        <w:rPr>
          <w:b/>
          <w:bCs/>
        </w:rPr>
        <w:t xml:space="preserve">Total </w:t>
      </w:r>
      <w:r w:rsidRPr="00DD69BF">
        <w:rPr>
          <w:b/>
          <w:bCs/>
        </w:rPr>
        <w:t xml:space="preserve">Estimated </w:t>
      </w:r>
      <w:r>
        <w:rPr>
          <w:b/>
          <w:bCs/>
        </w:rPr>
        <w:t>C</w:t>
      </w:r>
      <w:r w:rsidRPr="00B8380E">
        <w:rPr>
          <w:b/>
          <w:bCs/>
        </w:rPr>
        <w:t xml:space="preserve">ost </w:t>
      </w:r>
      <w:r w:rsidRPr="00DD69BF">
        <w:rPr>
          <w:b/>
          <w:bCs/>
        </w:rPr>
        <w:t>Burden</w:t>
      </w:r>
      <w:r w:rsidRPr="00B8380E">
        <w:t xml:space="preserve"> </w:t>
      </w:r>
      <w:r w:rsidR="00325AF2">
        <w:rPr>
          <w:b/>
          <w:bCs/>
        </w:rPr>
        <w:t>–</w:t>
      </w:r>
      <w:r w:rsidRPr="00B8380E">
        <w:rPr>
          <w:b/>
          <w:bCs/>
        </w:rPr>
        <w:t xml:space="preserve"> </w:t>
      </w:r>
      <w:r>
        <w:rPr>
          <w:b/>
          <w:bCs/>
        </w:rPr>
        <w:t>L</w:t>
      </w:r>
      <w:r w:rsidRPr="00B8380E">
        <w:rPr>
          <w:b/>
          <w:bCs/>
        </w:rPr>
        <w:t xml:space="preserve">egal </w:t>
      </w:r>
      <w:r>
        <w:rPr>
          <w:b/>
          <w:bCs/>
        </w:rPr>
        <w:t>R</w:t>
      </w:r>
      <w:r w:rsidRPr="00B8380E">
        <w:rPr>
          <w:b/>
          <w:bCs/>
        </w:rPr>
        <w:t>epresentative</w:t>
      </w:r>
    </w:p>
    <w:tbl>
      <w:tblPr>
        <w:tblStyle w:val="TableGrid"/>
        <w:tblW w:w="10087"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27"/>
        <w:gridCol w:w="1260"/>
        <w:gridCol w:w="1260"/>
        <w:gridCol w:w="1350"/>
        <w:gridCol w:w="1523"/>
        <w:gridCol w:w="1440"/>
        <w:gridCol w:w="1627"/>
      </w:tblGrid>
      <w:tr w14:paraId="27D7B401" w14:textId="77777777" w:rsidTr="00325AF2">
        <w:tblPrEx>
          <w:tblW w:w="10087"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c>
          <w:tcPr>
            <w:tcW w:w="1627" w:type="dxa"/>
            <w:vAlign w:val="center"/>
          </w:tcPr>
          <w:p w:rsidR="00B8380E" w:rsidRPr="00325AF2" w:rsidP="009D3809" w14:paraId="6A4BBD5C" w14:textId="44879B6A">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Form</w:t>
            </w:r>
          </w:p>
        </w:tc>
        <w:tc>
          <w:tcPr>
            <w:tcW w:w="1260" w:type="dxa"/>
            <w:vAlign w:val="center"/>
          </w:tcPr>
          <w:p w:rsidR="00B8380E" w:rsidRPr="00325AF2" w14:paraId="76AC6FC6" w14:textId="77777777">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Annual Responses</w:t>
            </w:r>
          </w:p>
        </w:tc>
        <w:tc>
          <w:tcPr>
            <w:tcW w:w="1260" w:type="dxa"/>
            <w:vAlign w:val="center"/>
          </w:tcPr>
          <w:p w:rsidR="00B8380E" w:rsidRPr="00325AF2" w14:paraId="5048FAB6" w14:textId="77777777">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Estimated Burden Per Response</w:t>
            </w:r>
          </w:p>
        </w:tc>
        <w:tc>
          <w:tcPr>
            <w:tcW w:w="1350" w:type="dxa"/>
            <w:vAlign w:val="center"/>
          </w:tcPr>
          <w:p w:rsidR="00B8380E" w:rsidRPr="00325AF2" w14:paraId="1AC6F4A8" w14:textId="6507A48A">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 xml:space="preserve">Average Hourly </w:t>
            </w:r>
            <w:r w:rsidRPr="00325AF2" w:rsidR="00D63E76">
              <w:rPr>
                <w:rFonts w:eastAsia="Times New Roman" w:cs="Times New Roman"/>
                <w:b/>
                <w:bCs/>
                <w:color w:val="000000"/>
                <w:sz w:val="22"/>
              </w:rPr>
              <w:t>Legal Rep.</w:t>
            </w:r>
            <w:r w:rsidRPr="00325AF2">
              <w:rPr>
                <w:rFonts w:eastAsia="Times New Roman" w:cs="Times New Roman"/>
                <w:b/>
                <w:bCs/>
                <w:color w:val="000000"/>
                <w:sz w:val="22"/>
              </w:rPr>
              <w:t xml:space="preserve"> Cost</w:t>
            </w:r>
          </w:p>
        </w:tc>
        <w:tc>
          <w:tcPr>
            <w:tcW w:w="1523" w:type="dxa"/>
            <w:vAlign w:val="center"/>
          </w:tcPr>
          <w:p w:rsidR="00B8380E" w:rsidRPr="00325AF2" w14:paraId="5DA49105" w14:textId="78DC577E">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Legal Rep.</w:t>
            </w:r>
            <w:r w:rsidRPr="00325AF2">
              <w:rPr>
                <w:rFonts w:eastAsia="Times New Roman" w:cs="Times New Roman"/>
                <w:b/>
                <w:bCs/>
                <w:color w:val="000000"/>
                <w:sz w:val="22"/>
              </w:rPr>
              <w:t xml:space="preserve"> Cost Per Submission</w:t>
            </w:r>
          </w:p>
        </w:tc>
        <w:tc>
          <w:tcPr>
            <w:tcW w:w="1440" w:type="dxa"/>
            <w:vAlign w:val="center"/>
          </w:tcPr>
          <w:p w:rsidR="00B8380E" w:rsidRPr="00325AF2" w14:paraId="0D5C4B4E" w14:textId="3815825F">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Total Hours</w:t>
            </w:r>
          </w:p>
        </w:tc>
        <w:tc>
          <w:tcPr>
            <w:tcW w:w="1627" w:type="dxa"/>
            <w:vAlign w:val="center"/>
          </w:tcPr>
          <w:p w:rsidR="00B8380E" w:rsidRPr="00325AF2" w14:paraId="28C1A4B0" w14:textId="31646519">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 xml:space="preserve">Total </w:t>
            </w:r>
            <w:r w:rsidRPr="00325AF2" w:rsidR="00D63E76">
              <w:rPr>
                <w:rFonts w:eastAsia="Times New Roman" w:cs="Times New Roman"/>
                <w:b/>
                <w:bCs/>
                <w:color w:val="000000"/>
                <w:sz w:val="22"/>
              </w:rPr>
              <w:t>Legal Rep.</w:t>
            </w:r>
            <w:r w:rsidRPr="00325AF2">
              <w:rPr>
                <w:rFonts w:eastAsia="Times New Roman" w:cs="Times New Roman"/>
                <w:b/>
                <w:bCs/>
                <w:color w:val="000000"/>
                <w:sz w:val="22"/>
              </w:rPr>
              <w:t xml:space="preserve"> Costs</w:t>
            </w:r>
          </w:p>
        </w:tc>
      </w:tr>
      <w:tr w14:paraId="26656384" w14:textId="77777777" w:rsidTr="00325AF2">
        <w:tblPrEx>
          <w:tblW w:w="10087" w:type="dxa"/>
          <w:tblInd w:w="-15" w:type="dxa"/>
          <w:tblLayout w:type="fixed"/>
          <w:tblLook w:val="04A0"/>
        </w:tblPrEx>
        <w:trPr>
          <w:trHeight w:val="960"/>
        </w:trPr>
        <w:tc>
          <w:tcPr>
            <w:tcW w:w="1627" w:type="dxa"/>
            <w:vAlign w:val="center"/>
          </w:tcPr>
          <w:p w:rsidR="00D63E76" w:rsidRPr="00E57A4F" w:rsidP="009D3809" w14:paraId="59881C0F" w14:textId="3195A1C3">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WB-INFO</w:t>
            </w:r>
          </w:p>
        </w:tc>
        <w:tc>
          <w:tcPr>
            <w:tcW w:w="1260" w:type="dxa"/>
            <w:vAlign w:val="center"/>
          </w:tcPr>
          <w:p w:rsidR="00D63E76" w:rsidRPr="00E57A4F" w14:paraId="55A940F1"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25</w:t>
            </w:r>
          </w:p>
        </w:tc>
        <w:tc>
          <w:tcPr>
            <w:tcW w:w="1260" w:type="dxa"/>
            <w:vAlign w:val="center"/>
          </w:tcPr>
          <w:p w:rsidR="00D63E76" w:rsidRPr="00E57A4F" w14:paraId="592D410E"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20 hours</w:t>
            </w:r>
          </w:p>
        </w:tc>
        <w:tc>
          <w:tcPr>
            <w:tcW w:w="1350" w:type="dxa"/>
            <w:vAlign w:val="center"/>
          </w:tcPr>
          <w:p w:rsidR="00D63E76" w:rsidRPr="00E57A4F" w14:paraId="38259851" w14:textId="77777777">
            <w:pPr>
              <w:widowControl w:val="0"/>
              <w:autoSpaceDE w:val="0"/>
              <w:autoSpaceDN w:val="0"/>
              <w:adjustRightInd w:val="0"/>
              <w:jc w:val="center"/>
              <w:rPr>
                <w:rFonts w:eastAsia="Times New Roman" w:cs="Times New Roman"/>
                <w:color w:val="000000"/>
                <w:sz w:val="22"/>
              </w:rPr>
            </w:pPr>
            <w:r>
              <w:t>$532</w:t>
            </w:r>
          </w:p>
        </w:tc>
        <w:tc>
          <w:tcPr>
            <w:tcW w:w="1523" w:type="dxa"/>
            <w:vAlign w:val="center"/>
          </w:tcPr>
          <w:p w:rsidR="00D63E76" w:rsidRPr="00E57A4F" w14:paraId="15513A4A"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$10,640</w:t>
            </w:r>
          </w:p>
        </w:tc>
        <w:tc>
          <w:tcPr>
            <w:tcW w:w="1440" w:type="dxa"/>
            <w:vAlign w:val="center"/>
          </w:tcPr>
          <w:p w:rsidR="00D63E76" w:rsidRPr="00761507" w14:paraId="6835DAB5" w14:textId="77777777">
            <w:pPr>
              <w:widowControl w:val="0"/>
              <w:autoSpaceDE w:val="0"/>
              <w:autoSpaceDN w:val="0"/>
              <w:adjustRightInd w:val="0"/>
              <w:jc w:val="center"/>
              <w:rPr>
                <w:rFonts w:eastAsia="Times New Roman" w:cs="Times New Roman"/>
                <w:bCs/>
                <w:color w:val="000000"/>
                <w:sz w:val="22"/>
              </w:rPr>
            </w:pPr>
            <w:r w:rsidRPr="00A030C3">
              <w:rPr>
                <w:rFonts w:eastAsia="Times New Roman" w:cs="Times New Roman"/>
                <w:bCs/>
                <w:color w:val="000000"/>
                <w:sz w:val="22"/>
              </w:rPr>
              <w:t>500</w:t>
            </w:r>
          </w:p>
        </w:tc>
        <w:tc>
          <w:tcPr>
            <w:tcW w:w="1627" w:type="dxa"/>
            <w:vAlign w:val="center"/>
          </w:tcPr>
          <w:p w:rsidR="00D63E76" w:rsidRPr="00E57A4F" w14:paraId="751449F0"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$266,000</w:t>
            </w:r>
          </w:p>
        </w:tc>
      </w:tr>
      <w:tr w14:paraId="4A2B8787" w14:textId="77777777" w:rsidTr="00325AF2">
        <w:tblPrEx>
          <w:tblW w:w="10087" w:type="dxa"/>
          <w:tblInd w:w="-15" w:type="dxa"/>
          <w:tblLayout w:type="fixed"/>
          <w:tblLook w:val="04A0"/>
        </w:tblPrEx>
        <w:tc>
          <w:tcPr>
            <w:tcW w:w="1627" w:type="dxa"/>
            <w:vAlign w:val="center"/>
          </w:tcPr>
          <w:p w:rsidR="00D63E76" w:rsidRPr="00E57A4F" w:rsidP="009D3809" w14:paraId="50AFDDEC" w14:textId="2937B783">
            <w:pPr>
              <w:widowControl w:val="0"/>
              <w:autoSpaceDE w:val="0"/>
              <w:autoSpaceDN w:val="0"/>
              <w:adjustRightInd w:val="0"/>
              <w:jc w:val="center"/>
              <w:rPr>
                <w:rFonts w:eastAsia="Times New Roman" w:cs="Times New Roman"/>
                <w:color w:val="000000"/>
                <w:sz w:val="22"/>
              </w:rPr>
            </w:pPr>
            <w:r w:rsidRPr="00E57A4F">
              <w:rPr>
                <w:rFonts w:eastAsia="Times New Roman" w:cs="Times New Roman"/>
                <w:color w:val="000000"/>
                <w:sz w:val="22"/>
              </w:rPr>
              <w:t>WB-</w:t>
            </w:r>
            <w:r>
              <w:rPr>
                <w:rFonts w:eastAsia="Times New Roman" w:cs="Times New Roman"/>
                <w:color w:val="000000"/>
                <w:sz w:val="22"/>
              </w:rPr>
              <w:t>RELEASE</w:t>
            </w:r>
            <w:r w:rsidRPr="00E57A4F">
              <w:rPr>
                <w:rFonts w:eastAsia="Times New Roman" w:cs="Times New Roman"/>
                <w:color w:val="000000"/>
                <w:sz w:val="22"/>
              </w:rPr>
              <w:t xml:space="preserve"> Form</w:t>
            </w:r>
          </w:p>
        </w:tc>
        <w:tc>
          <w:tcPr>
            <w:tcW w:w="1260" w:type="dxa"/>
            <w:vAlign w:val="center"/>
          </w:tcPr>
          <w:p w:rsidR="00D63E76" w:rsidRPr="00E57A4F" w14:paraId="05E18107"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25</w:t>
            </w:r>
          </w:p>
        </w:tc>
        <w:tc>
          <w:tcPr>
            <w:tcW w:w="1260" w:type="dxa"/>
            <w:vAlign w:val="center"/>
          </w:tcPr>
          <w:p w:rsidR="00D63E76" w:rsidRPr="00E57A4F" w14:paraId="371F984D"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15 minutes</w:t>
            </w:r>
          </w:p>
        </w:tc>
        <w:tc>
          <w:tcPr>
            <w:tcW w:w="1350" w:type="dxa"/>
            <w:vAlign w:val="center"/>
          </w:tcPr>
          <w:p w:rsidR="00D63E76" w:rsidRPr="00E57A4F" w14:paraId="522282A3" w14:textId="77777777">
            <w:pPr>
              <w:widowControl w:val="0"/>
              <w:autoSpaceDE w:val="0"/>
              <w:autoSpaceDN w:val="0"/>
              <w:adjustRightInd w:val="0"/>
              <w:jc w:val="center"/>
              <w:rPr>
                <w:rFonts w:eastAsia="Times New Roman" w:cs="Times New Roman"/>
                <w:color w:val="000000"/>
                <w:sz w:val="22"/>
              </w:rPr>
            </w:pPr>
            <w:r>
              <w:t>$532</w:t>
            </w:r>
          </w:p>
        </w:tc>
        <w:tc>
          <w:tcPr>
            <w:tcW w:w="1523" w:type="dxa"/>
            <w:vAlign w:val="center"/>
          </w:tcPr>
          <w:p w:rsidR="00D63E76" w:rsidRPr="00E57A4F" w14:paraId="10FA77B1"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$133</w:t>
            </w:r>
          </w:p>
        </w:tc>
        <w:tc>
          <w:tcPr>
            <w:tcW w:w="1440" w:type="dxa"/>
            <w:vAlign w:val="center"/>
          </w:tcPr>
          <w:p w:rsidR="00D63E76" w:rsidRPr="00761507" w14:paraId="73CE77EC" w14:textId="77777777">
            <w:pPr>
              <w:widowControl w:val="0"/>
              <w:autoSpaceDE w:val="0"/>
              <w:autoSpaceDN w:val="0"/>
              <w:adjustRightInd w:val="0"/>
              <w:jc w:val="center"/>
              <w:rPr>
                <w:rFonts w:eastAsia="Times New Roman" w:cs="Times New Roman"/>
                <w:bCs/>
                <w:color w:val="000000"/>
                <w:sz w:val="22"/>
              </w:rPr>
            </w:pPr>
            <w:r>
              <w:rPr>
                <w:rFonts w:eastAsia="Times New Roman" w:cs="Times New Roman"/>
                <w:bCs/>
                <w:color w:val="000000"/>
                <w:sz w:val="22"/>
              </w:rPr>
              <w:t>6.25</w:t>
            </w:r>
          </w:p>
        </w:tc>
        <w:tc>
          <w:tcPr>
            <w:tcW w:w="1627" w:type="dxa"/>
            <w:vAlign w:val="center"/>
          </w:tcPr>
          <w:p w:rsidR="00D63E76" w:rsidRPr="00E57A4F" w14:paraId="52DB8288"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$3,325</w:t>
            </w:r>
          </w:p>
        </w:tc>
      </w:tr>
      <w:tr w14:paraId="6DB8FAE1" w14:textId="77777777" w:rsidTr="00325AF2">
        <w:tblPrEx>
          <w:tblW w:w="10087" w:type="dxa"/>
          <w:tblInd w:w="-15" w:type="dxa"/>
          <w:tblLayout w:type="fixed"/>
          <w:tblLook w:val="04A0"/>
        </w:tblPrEx>
        <w:tc>
          <w:tcPr>
            <w:tcW w:w="1627" w:type="dxa"/>
            <w:tcBorders>
              <w:bottom w:val="single" w:sz="6" w:space="0" w:color="auto"/>
            </w:tcBorders>
            <w:vAlign w:val="center"/>
          </w:tcPr>
          <w:p w:rsidR="00B8380E" w:rsidRPr="00E57A4F" w:rsidP="009D3809" w14:paraId="111E334E" w14:textId="1E08B437">
            <w:pPr>
              <w:widowControl w:val="0"/>
              <w:autoSpaceDE w:val="0"/>
              <w:autoSpaceDN w:val="0"/>
              <w:adjustRightInd w:val="0"/>
              <w:jc w:val="center"/>
              <w:rPr>
                <w:rFonts w:eastAsia="Times New Roman" w:cs="Times New Roman"/>
                <w:color w:val="000000"/>
                <w:sz w:val="22"/>
              </w:rPr>
            </w:pPr>
            <w:r w:rsidRPr="00E57A4F">
              <w:rPr>
                <w:rFonts w:eastAsia="Times New Roman" w:cs="Times New Roman"/>
                <w:color w:val="000000"/>
                <w:sz w:val="22"/>
              </w:rPr>
              <w:t>WB-</w:t>
            </w:r>
            <w:r>
              <w:rPr>
                <w:rFonts w:eastAsia="Times New Roman" w:cs="Times New Roman"/>
                <w:color w:val="000000"/>
                <w:sz w:val="22"/>
              </w:rPr>
              <w:t>AWARD</w:t>
            </w:r>
            <w:r w:rsidRPr="00E57A4F">
              <w:rPr>
                <w:rFonts w:eastAsia="Times New Roman" w:cs="Times New Roman"/>
                <w:color w:val="000000"/>
                <w:sz w:val="22"/>
              </w:rPr>
              <w:t xml:space="preserve"> Form</w:t>
            </w:r>
          </w:p>
        </w:tc>
        <w:tc>
          <w:tcPr>
            <w:tcW w:w="1260" w:type="dxa"/>
            <w:tcBorders>
              <w:bottom w:val="single" w:sz="6" w:space="0" w:color="auto"/>
            </w:tcBorders>
            <w:vAlign w:val="center"/>
          </w:tcPr>
          <w:p w:rsidR="00B8380E" w:rsidRPr="00E57A4F" w14:paraId="4EA2FC7F"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2</w:t>
            </w:r>
          </w:p>
        </w:tc>
        <w:tc>
          <w:tcPr>
            <w:tcW w:w="1260" w:type="dxa"/>
            <w:tcBorders>
              <w:bottom w:val="single" w:sz="6" w:space="0" w:color="auto"/>
            </w:tcBorders>
            <w:vAlign w:val="center"/>
          </w:tcPr>
          <w:p w:rsidR="00B8380E" w:rsidRPr="00E57A4F" w:rsidP="00325AF2" w14:paraId="5DBD60B6"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10 hours</w:t>
            </w:r>
          </w:p>
        </w:tc>
        <w:tc>
          <w:tcPr>
            <w:tcW w:w="1350" w:type="dxa"/>
            <w:tcBorders>
              <w:bottom w:val="single" w:sz="6" w:space="0" w:color="auto"/>
            </w:tcBorders>
            <w:vAlign w:val="center"/>
          </w:tcPr>
          <w:p w:rsidR="00B8380E" w:rsidRPr="00E57A4F" w:rsidP="009D3809" w14:paraId="45341862" w14:textId="77777777">
            <w:pPr>
              <w:widowControl w:val="0"/>
              <w:autoSpaceDE w:val="0"/>
              <w:autoSpaceDN w:val="0"/>
              <w:adjustRightInd w:val="0"/>
              <w:jc w:val="center"/>
              <w:rPr>
                <w:rFonts w:eastAsia="Times New Roman" w:cs="Times New Roman"/>
                <w:color w:val="000000"/>
                <w:sz w:val="22"/>
              </w:rPr>
            </w:pPr>
            <w:r>
              <w:t>$532</w:t>
            </w:r>
          </w:p>
        </w:tc>
        <w:tc>
          <w:tcPr>
            <w:tcW w:w="1523" w:type="dxa"/>
            <w:tcBorders>
              <w:bottom w:val="single" w:sz="6" w:space="0" w:color="auto"/>
            </w:tcBorders>
            <w:vAlign w:val="center"/>
          </w:tcPr>
          <w:p w:rsidR="00B8380E" w:rsidRPr="00E57A4F" w14:paraId="7A984183" w14:textId="2925F722">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$5</w:t>
            </w:r>
            <w:r w:rsidR="00875371">
              <w:rPr>
                <w:rFonts w:eastAsia="Times New Roman" w:cs="Times New Roman"/>
                <w:color w:val="000000"/>
                <w:sz w:val="22"/>
              </w:rPr>
              <w:t>,</w:t>
            </w:r>
            <w:r>
              <w:rPr>
                <w:rFonts w:eastAsia="Times New Roman" w:cs="Times New Roman"/>
                <w:color w:val="000000"/>
                <w:sz w:val="22"/>
              </w:rPr>
              <w:t>320</w:t>
            </w:r>
          </w:p>
        </w:tc>
        <w:tc>
          <w:tcPr>
            <w:tcW w:w="1440" w:type="dxa"/>
            <w:tcBorders>
              <w:bottom w:val="single" w:sz="6" w:space="0" w:color="auto"/>
            </w:tcBorders>
            <w:vAlign w:val="center"/>
          </w:tcPr>
          <w:p w:rsidR="00B8380E" w:rsidRPr="00761507" w:rsidP="00325AF2" w14:paraId="3E163D98" w14:textId="77777777">
            <w:pPr>
              <w:widowControl w:val="0"/>
              <w:autoSpaceDE w:val="0"/>
              <w:autoSpaceDN w:val="0"/>
              <w:adjustRightInd w:val="0"/>
              <w:jc w:val="center"/>
              <w:rPr>
                <w:rFonts w:eastAsia="Times New Roman" w:cs="Times New Roman"/>
                <w:bCs/>
                <w:color w:val="000000"/>
                <w:sz w:val="22"/>
              </w:rPr>
            </w:pPr>
            <w:r>
              <w:rPr>
                <w:rFonts w:eastAsia="Times New Roman" w:cs="Times New Roman"/>
                <w:bCs/>
                <w:color w:val="000000"/>
                <w:sz w:val="22"/>
              </w:rPr>
              <w:t>20</w:t>
            </w:r>
          </w:p>
        </w:tc>
        <w:tc>
          <w:tcPr>
            <w:tcW w:w="1627" w:type="dxa"/>
            <w:tcBorders>
              <w:bottom w:val="single" w:sz="6" w:space="0" w:color="auto"/>
            </w:tcBorders>
            <w:vAlign w:val="center"/>
          </w:tcPr>
          <w:p w:rsidR="00B8380E" w:rsidRPr="00E57A4F" w:rsidP="00325AF2" w14:paraId="7645C58F" w14:textId="77777777">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$10,640</w:t>
            </w:r>
          </w:p>
        </w:tc>
      </w:tr>
      <w:tr w14:paraId="775B9C49" w14:textId="77777777" w:rsidTr="00875371">
        <w:tblPrEx>
          <w:tblW w:w="10087" w:type="dxa"/>
          <w:tblInd w:w="-15" w:type="dxa"/>
          <w:tblLayout w:type="fixed"/>
          <w:tblLook w:val="04A0"/>
        </w:tblPrEx>
        <w:tc>
          <w:tcPr>
            <w:tcW w:w="16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325AF2" w:rsidP="00D63E76" w14:paraId="62704E5F" w14:textId="7E407782">
            <w:pPr>
              <w:widowControl w:val="0"/>
              <w:autoSpaceDE w:val="0"/>
              <w:autoSpaceDN w:val="0"/>
              <w:adjustRightInd w:val="0"/>
              <w:jc w:val="center"/>
              <w:rPr>
                <w:rFonts w:eastAsia="Times New Roman" w:cs="Times New Roman"/>
                <w:b/>
                <w:bCs/>
                <w:color w:val="000000"/>
                <w:sz w:val="22"/>
              </w:rPr>
            </w:pPr>
            <w:r w:rsidRPr="00325AF2">
              <w:rPr>
                <w:rFonts w:eastAsia="Times New Roman" w:cs="Times New Roman"/>
                <w:b/>
                <w:bCs/>
                <w:color w:val="000000"/>
                <w:sz w:val="22"/>
              </w:rPr>
              <w:t>Total Cost Burden – Legal Representative</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325AF2" w:rsidP="00D63E76" w14:paraId="097B6C0E" w14:textId="23CD86B7">
            <w:pPr>
              <w:widowControl w:val="0"/>
              <w:autoSpaceDE w:val="0"/>
              <w:autoSpaceDN w:val="0"/>
              <w:adjustRightInd w:val="0"/>
              <w:jc w:val="center"/>
              <w:rPr>
                <w:rFonts w:eastAsia="Times New Roman" w:cs="Times New Roman"/>
                <w:b/>
                <w:bCs/>
                <w:color w:val="000000"/>
                <w:sz w:val="22"/>
              </w:rPr>
            </w:pPr>
            <w:r>
              <w:rPr>
                <w:rFonts w:eastAsia="Times New Roman" w:cs="Times New Roman"/>
                <w:b/>
                <w:bCs/>
                <w:color w:val="000000"/>
                <w:sz w:val="22"/>
              </w:rPr>
              <w:t>52</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325AF2" w:rsidP="00D63E76" w14:paraId="5EED0AE2" w14:textId="428D878D">
            <w:pPr>
              <w:widowControl w:val="0"/>
              <w:autoSpaceDE w:val="0"/>
              <w:autoSpaceDN w:val="0"/>
              <w:adjustRightInd w:val="0"/>
              <w:jc w:val="center"/>
              <w:rPr>
                <w:rFonts w:eastAsia="Times New Roman" w:cs="Times New Roman"/>
                <w:b/>
                <w:bCs/>
                <w:color w:val="000000"/>
                <w:sz w:val="22"/>
              </w:rPr>
            </w:pPr>
            <w:r>
              <w:rPr>
                <w:rFonts w:eastAsia="Times New Roman" w:cs="Times New Roman"/>
                <w:b/>
                <w:bCs/>
                <w:color w:val="000000"/>
                <w:sz w:val="22"/>
              </w:rPr>
              <w:t>30.25 hours</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325AF2" w:rsidP="00D63E76" w14:paraId="46C769FA" w14:textId="77777777">
            <w:pPr>
              <w:widowControl w:val="0"/>
              <w:autoSpaceDE w:val="0"/>
              <w:autoSpaceDN w:val="0"/>
              <w:adjustRightInd w:val="0"/>
              <w:jc w:val="center"/>
              <w:rPr>
                <w:b/>
                <w:bCs/>
              </w:rPr>
            </w:pPr>
          </w:p>
        </w:tc>
        <w:tc>
          <w:tcPr>
            <w:tcW w:w="1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325AF2" w:rsidP="00D63E76" w14:paraId="6B39688B" w14:textId="3C24FFE0">
            <w:pPr>
              <w:widowControl w:val="0"/>
              <w:autoSpaceDE w:val="0"/>
              <w:autoSpaceDN w:val="0"/>
              <w:adjustRightInd w:val="0"/>
              <w:jc w:val="center"/>
              <w:rPr>
                <w:rFonts w:eastAsia="Times New Roman" w:cs="Times New Roman"/>
                <w:b/>
                <w:bCs/>
                <w:color w:val="000000"/>
                <w:sz w:val="22"/>
              </w:rPr>
            </w:pPr>
            <w:r>
              <w:rPr>
                <w:rFonts w:eastAsia="Times New Roman" w:cs="Times New Roman"/>
                <w:b/>
                <w:bCs/>
                <w:color w:val="000000"/>
                <w:sz w:val="22"/>
              </w:rPr>
              <w:fldChar w:fldCharType="begin"/>
            </w:r>
            <w:r>
              <w:rPr>
                <w:rFonts w:eastAsia="Times New Roman" w:cs="Times New Roman"/>
                <w:b/>
                <w:bCs/>
                <w:color w:val="000000"/>
                <w:sz w:val="22"/>
              </w:rPr>
              <w:instrText xml:space="preserve"> =SUM(ABOVE) </w:instrText>
            </w:r>
            <w:r>
              <w:rPr>
                <w:rFonts w:eastAsia="Times New Roman" w:cs="Times New Roman"/>
                <w:b/>
                <w:bCs/>
                <w:color w:val="000000"/>
                <w:sz w:val="22"/>
              </w:rPr>
              <w:fldChar w:fldCharType="separate"/>
            </w:r>
            <w:r>
              <w:rPr>
                <w:rFonts w:eastAsia="Times New Roman" w:cs="Times New Roman"/>
                <w:b/>
                <w:bCs/>
                <w:noProof/>
                <w:color w:val="000000"/>
                <w:sz w:val="22"/>
              </w:rPr>
              <w:t>$16,093.00</w:t>
            </w:r>
            <w:r>
              <w:rPr>
                <w:rFonts w:eastAsia="Times New Roman" w:cs="Times New Roman"/>
                <w:b/>
                <w:bCs/>
                <w:color w:val="000000"/>
                <w:sz w:val="22"/>
              </w:rPr>
              <w:fldChar w:fldCharType="end"/>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325AF2" w:rsidP="00D63E76" w14:paraId="146C9CB4" w14:textId="78B2ADD2">
            <w:pPr>
              <w:widowControl w:val="0"/>
              <w:autoSpaceDE w:val="0"/>
              <w:autoSpaceDN w:val="0"/>
              <w:adjustRightInd w:val="0"/>
              <w:jc w:val="center"/>
              <w:rPr>
                <w:rFonts w:eastAsia="Times New Roman" w:cs="Times New Roman"/>
                <w:b/>
                <w:bCs/>
                <w:color w:val="000000"/>
                <w:sz w:val="22"/>
              </w:rPr>
            </w:pPr>
            <w:r>
              <w:rPr>
                <w:rFonts w:eastAsia="Times New Roman" w:cs="Times New Roman"/>
                <w:b/>
                <w:bCs/>
                <w:color w:val="000000"/>
                <w:sz w:val="22"/>
              </w:rPr>
              <w:fldChar w:fldCharType="begin"/>
            </w:r>
            <w:r>
              <w:rPr>
                <w:rFonts w:eastAsia="Times New Roman" w:cs="Times New Roman"/>
                <w:b/>
                <w:bCs/>
                <w:color w:val="000000"/>
                <w:sz w:val="22"/>
              </w:rPr>
              <w:instrText xml:space="preserve"> =SUM(ABOVE) </w:instrText>
            </w:r>
            <w:r>
              <w:rPr>
                <w:rFonts w:eastAsia="Times New Roman" w:cs="Times New Roman"/>
                <w:b/>
                <w:bCs/>
                <w:color w:val="000000"/>
                <w:sz w:val="22"/>
              </w:rPr>
              <w:fldChar w:fldCharType="separate"/>
            </w:r>
            <w:r>
              <w:rPr>
                <w:rFonts w:eastAsia="Times New Roman" w:cs="Times New Roman"/>
                <w:b/>
                <w:bCs/>
                <w:noProof/>
                <w:color w:val="000000"/>
                <w:sz w:val="22"/>
              </w:rPr>
              <w:t>526.25</w:t>
            </w:r>
            <w:r>
              <w:rPr>
                <w:rFonts w:eastAsia="Times New Roman" w:cs="Times New Roman"/>
                <w:b/>
                <w:bCs/>
                <w:color w:val="000000"/>
                <w:sz w:val="22"/>
              </w:rPr>
              <w:fldChar w:fldCharType="end"/>
            </w:r>
            <w:r>
              <w:rPr>
                <w:rFonts w:eastAsia="Times New Roman" w:cs="Times New Roman"/>
                <w:b/>
                <w:bCs/>
                <w:color w:val="000000"/>
                <w:sz w:val="22"/>
              </w:rPr>
              <w:t xml:space="preserve"> hours</w:t>
            </w:r>
          </w:p>
        </w:tc>
        <w:tc>
          <w:tcPr>
            <w:tcW w:w="16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63E76" w:rsidRPr="00325AF2" w:rsidP="00D63E76" w14:paraId="25C450C7" w14:textId="32AC863B">
            <w:pPr>
              <w:widowControl w:val="0"/>
              <w:autoSpaceDE w:val="0"/>
              <w:autoSpaceDN w:val="0"/>
              <w:adjustRightInd w:val="0"/>
              <w:jc w:val="center"/>
              <w:rPr>
                <w:rFonts w:eastAsia="Times New Roman" w:cs="Times New Roman"/>
                <w:b/>
                <w:bCs/>
                <w:color w:val="000000"/>
                <w:sz w:val="22"/>
              </w:rPr>
            </w:pPr>
            <w:r>
              <w:rPr>
                <w:rFonts w:eastAsia="Times New Roman" w:cs="Times New Roman"/>
                <w:b/>
                <w:bCs/>
                <w:color w:val="000000"/>
                <w:sz w:val="22"/>
              </w:rPr>
              <w:fldChar w:fldCharType="begin"/>
            </w:r>
            <w:r>
              <w:rPr>
                <w:rFonts w:eastAsia="Times New Roman" w:cs="Times New Roman"/>
                <w:b/>
                <w:bCs/>
                <w:color w:val="000000"/>
                <w:sz w:val="22"/>
              </w:rPr>
              <w:instrText xml:space="preserve"> =SUM(ABOVE) </w:instrText>
            </w:r>
            <w:r>
              <w:rPr>
                <w:rFonts w:eastAsia="Times New Roman" w:cs="Times New Roman"/>
                <w:b/>
                <w:bCs/>
                <w:color w:val="000000"/>
                <w:sz w:val="22"/>
              </w:rPr>
              <w:fldChar w:fldCharType="separate"/>
            </w:r>
            <w:r>
              <w:rPr>
                <w:rFonts w:eastAsia="Times New Roman" w:cs="Times New Roman"/>
                <w:b/>
                <w:bCs/>
                <w:noProof/>
                <w:color w:val="000000"/>
                <w:sz w:val="22"/>
              </w:rPr>
              <w:t>$279,965.00</w:t>
            </w:r>
            <w:r>
              <w:rPr>
                <w:rFonts w:eastAsia="Times New Roman" w:cs="Times New Roman"/>
                <w:b/>
                <w:bCs/>
                <w:color w:val="000000"/>
                <w:sz w:val="22"/>
              </w:rPr>
              <w:fldChar w:fldCharType="end"/>
            </w:r>
          </w:p>
        </w:tc>
      </w:tr>
    </w:tbl>
    <w:p w:rsidR="004F1406" w:rsidRPr="000613CD" w:rsidP="0059058D" w14:paraId="0D13B8B2" w14:textId="77777777">
      <w:pPr>
        <w:autoSpaceDE w:val="0"/>
        <w:autoSpaceDN w:val="0"/>
        <w:adjustRightInd w:val="0"/>
        <w:spacing w:after="0" w:line="240" w:lineRule="auto"/>
        <w:ind w:firstLine="720"/>
        <w:contextualSpacing/>
      </w:pPr>
    </w:p>
    <w:p w:rsidR="00DF3DC9" w:rsidRPr="00DF3DC9" w:rsidP="00DF3DC9" w14:paraId="64994743" w14:textId="77777777">
      <w:pPr>
        <w:autoSpaceDE w:val="0"/>
        <w:autoSpaceDN w:val="0"/>
        <w:adjustRightInd w:val="0"/>
        <w:spacing w:after="0" w:line="240" w:lineRule="auto"/>
        <w:ind w:left="1080"/>
        <w:contextualSpacing/>
        <w:rPr>
          <w:rFonts w:cs="Times New Roman"/>
          <w:szCs w:val="24"/>
          <w:highlight w:val="yellow"/>
        </w:rPr>
      </w:pPr>
    </w:p>
    <w:p w:rsidR="000A792D" w:rsidRPr="006837DC" w:rsidP="006837DC" w14:paraId="5E8B04BC" w14:textId="665E5F6B">
      <w:pPr>
        <w:pStyle w:val="ListParagraph"/>
        <w:numPr>
          <w:ilvl w:val="0"/>
          <w:numId w:val="1"/>
        </w:numPr>
        <w:spacing w:line="240" w:lineRule="auto"/>
        <w:rPr>
          <w:rFonts w:cs="Times New Roman"/>
          <w:b/>
          <w:szCs w:val="24"/>
        </w:rPr>
      </w:pPr>
      <w:bookmarkStart w:id="22" w:name="_Hlk51332118"/>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bookmarkEnd w:id="22"/>
    </w:p>
    <w:p w:rsidR="00981EE8" w:rsidP="002E3448" w14:paraId="72E0FCA0" w14:textId="3FD36E84">
      <w:pPr>
        <w:spacing w:after="0" w:line="240" w:lineRule="auto"/>
        <w:ind w:firstLine="720"/>
        <w:rPr>
          <w:rFonts w:eastAsia="Times New Roman" w:cs="Times New Roman"/>
          <w:szCs w:val="24"/>
        </w:rPr>
      </w:pPr>
      <w:r>
        <w:t xml:space="preserve">The collections of information referenced in this supporting statement are new.  Therefore, </w:t>
      </w:r>
      <w:r w:rsidR="00FB5F8A">
        <w:t>NHTSA</w:t>
      </w:r>
      <w:r>
        <w:t xml:space="preserve"> staff does not have historical data on which to prepare a reliable estimate of the cost to the government.  </w:t>
      </w:r>
      <w:r w:rsidRPr="007450CA">
        <w:rPr>
          <w:rFonts w:eastAsia="Times New Roman" w:cs="Times New Roman"/>
          <w:szCs w:val="24"/>
        </w:rPr>
        <w:t xml:space="preserve">The annualized costs to the Federal government involve costs associated with reviewing </w:t>
      </w:r>
      <w:r>
        <w:rPr>
          <w:rFonts w:eastAsia="Times New Roman" w:cs="Times New Roman"/>
          <w:szCs w:val="24"/>
        </w:rPr>
        <w:t>the WB-INFO form, the WB-RELEASE form and the WB-AWARD form</w:t>
      </w:r>
      <w:r w:rsidR="006837DC">
        <w:rPr>
          <w:rFonts w:eastAsia="Times New Roman" w:cs="Times New Roman"/>
          <w:szCs w:val="24"/>
        </w:rPr>
        <w:t xml:space="preserve"> and estimates are included below</w:t>
      </w:r>
      <w:r>
        <w:rPr>
          <w:rFonts w:eastAsia="Times New Roman" w:cs="Times New Roman"/>
          <w:szCs w:val="24"/>
        </w:rPr>
        <w:t xml:space="preserve">. </w:t>
      </w:r>
    </w:p>
    <w:p w:rsidR="002E3448" w:rsidRPr="006837DC" w:rsidP="002E3448" w14:paraId="542DF4F4" w14:textId="77777777">
      <w:pPr>
        <w:spacing w:after="0" w:line="240" w:lineRule="auto"/>
        <w:ind w:firstLine="720"/>
      </w:pPr>
    </w:p>
    <w:p w:rsidR="00360E5B" w:rsidP="00A030C3" w14:paraId="69A0C440" w14:textId="6216ECC5">
      <w:pPr>
        <w:spacing w:after="0" w:line="240" w:lineRule="auto"/>
        <w:ind w:firstLine="720"/>
        <w:rPr>
          <w:rFonts w:eastAsia="Times New Roman" w:cs="Times New Roman"/>
          <w:szCs w:val="24"/>
        </w:rPr>
      </w:pPr>
      <w:r>
        <w:rPr>
          <w:rFonts w:eastAsia="Times New Roman" w:cs="Times New Roman"/>
          <w:szCs w:val="24"/>
        </w:rPr>
        <w:t xml:space="preserve">This burden includes the </w:t>
      </w:r>
      <w:r w:rsidR="006837DC">
        <w:rPr>
          <w:rFonts w:eastAsia="Times New Roman" w:cs="Times New Roman"/>
          <w:szCs w:val="24"/>
        </w:rPr>
        <w:t xml:space="preserve">estimated </w:t>
      </w:r>
      <w:r>
        <w:rPr>
          <w:rFonts w:eastAsia="Times New Roman" w:cs="Times New Roman"/>
          <w:szCs w:val="24"/>
        </w:rPr>
        <w:t xml:space="preserve">time </w:t>
      </w:r>
      <w:r w:rsidR="006837DC">
        <w:rPr>
          <w:rFonts w:eastAsia="Times New Roman" w:cs="Times New Roman"/>
          <w:szCs w:val="24"/>
        </w:rPr>
        <w:t xml:space="preserve">for </w:t>
      </w:r>
      <w:r>
        <w:rPr>
          <w:rFonts w:eastAsia="Times New Roman" w:cs="Times New Roman"/>
          <w:szCs w:val="24"/>
        </w:rPr>
        <w:t xml:space="preserve">NHTSA personnel </w:t>
      </w:r>
      <w:r w:rsidR="006837DC">
        <w:rPr>
          <w:rFonts w:eastAsia="Times New Roman" w:cs="Times New Roman"/>
          <w:szCs w:val="24"/>
        </w:rPr>
        <w:t xml:space="preserve">to </w:t>
      </w:r>
      <w:r>
        <w:rPr>
          <w:rFonts w:eastAsia="Times New Roman" w:cs="Times New Roman"/>
          <w:szCs w:val="24"/>
        </w:rPr>
        <w:t xml:space="preserve">spend reviewing </w:t>
      </w:r>
      <w:r>
        <w:rPr>
          <w:rFonts w:eastAsia="Times New Roman" w:cs="Times New Roman"/>
          <w:szCs w:val="24"/>
        </w:rPr>
        <w:t xml:space="preserve">the WB-INFO form </w:t>
      </w:r>
      <w:r>
        <w:rPr>
          <w:rFonts w:eastAsia="Times New Roman" w:cs="Times New Roman"/>
          <w:szCs w:val="24"/>
        </w:rPr>
        <w:t xml:space="preserve">to determine which </w:t>
      </w:r>
      <w:r>
        <w:rPr>
          <w:rFonts w:eastAsia="Times New Roman" w:cs="Times New Roman"/>
          <w:szCs w:val="24"/>
        </w:rPr>
        <w:t>reports</w:t>
      </w:r>
      <w:r>
        <w:rPr>
          <w:rFonts w:eastAsia="Times New Roman" w:cs="Times New Roman"/>
          <w:szCs w:val="24"/>
        </w:rPr>
        <w:t xml:space="preserve"> warrant further investigations. </w:t>
      </w:r>
      <w:r w:rsidR="00875371">
        <w:rPr>
          <w:rFonts w:eastAsia="Times New Roman" w:cs="Times New Roman"/>
          <w:szCs w:val="24"/>
        </w:rPr>
        <w:t xml:space="preserve"> </w:t>
      </w:r>
      <w:r>
        <w:rPr>
          <w:rFonts w:eastAsia="Times New Roman" w:cs="Times New Roman"/>
          <w:szCs w:val="24"/>
        </w:rPr>
        <w:t xml:space="preserve">Burden beyond the initial time for screening is not included as costs associated with this information collection. </w:t>
      </w:r>
      <w:r>
        <w:rPr>
          <w:rFonts w:eastAsia="Times New Roman" w:cs="Times New Roman"/>
          <w:szCs w:val="24"/>
        </w:rPr>
        <w:t xml:space="preserve">This burden </w:t>
      </w:r>
      <w:r w:rsidR="006837DC">
        <w:rPr>
          <w:rFonts w:eastAsia="Times New Roman" w:cs="Times New Roman"/>
          <w:szCs w:val="24"/>
        </w:rPr>
        <w:t xml:space="preserve">estimate </w:t>
      </w:r>
      <w:r>
        <w:rPr>
          <w:rFonts w:eastAsia="Times New Roman" w:cs="Times New Roman"/>
          <w:szCs w:val="24"/>
        </w:rPr>
        <w:t xml:space="preserve">includes the time NHTSA personnel </w:t>
      </w:r>
      <w:r w:rsidR="00381BD7">
        <w:rPr>
          <w:rFonts w:eastAsia="Times New Roman" w:cs="Times New Roman"/>
          <w:szCs w:val="24"/>
        </w:rPr>
        <w:t xml:space="preserve">may </w:t>
      </w:r>
      <w:r>
        <w:rPr>
          <w:rFonts w:eastAsia="Times New Roman" w:cs="Times New Roman"/>
          <w:szCs w:val="24"/>
        </w:rPr>
        <w:t>spend reviewing the WB-RELEASE form to determine whether it was properly executed</w:t>
      </w:r>
      <w:r w:rsidR="006837DC">
        <w:rPr>
          <w:rFonts w:eastAsia="Times New Roman" w:cs="Times New Roman"/>
          <w:szCs w:val="24"/>
        </w:rPr>
        <w:t xml:space="preserve">, and </w:t>
      </w:r>
      <w:r w:rsidR="00381BD7">
        <w:rPr>
          <w:rFonts w:eastAsia="Times New Roman" w:cs="Times New Roman"/>
          <w:szCs w:val="24"/>
        </w:rPr>
        <w:t xml:space="preserve">the final </w:t>
      </w:r>
      <w:r>
        <w:rPr>
          <w:rFonts w:eastAsia="Times New Roman" w:cs="Times New Roman"/>
          <w:szCs w:val="24"/>
        </w:rPr>
        <w:t xml:space="preserve">burden </w:t>
      </w:r>
      <w:r w:rsidR="006837DC">
        <w:rPr>
          <w:rFonts w:eastAsia="Times New Roman" w:cs="Times New Roman"/>
          <w:szCs w:val="24"/>
        </w:rPr>
        <w:t xml:space="preserve">estimate </w:t>
      </w:r>
      <w:r>
        <w:rPr>
          <w:rFonts w:eastAsia="Times New Roman" w:cs="Times New Roman"/>
          <w:szCs w:val="24"/>
        </w:rPr>
        <w:t xml:space="preserve">includes the </w:t>
      </w:r>
      <w:r w:rsidR="00381BD7">
        <w:rPr>
          <w:rFonts w:eastAsia="Times New Roman" w:cs="Times New Roman"/>
          <w:szCs w:val="24"/>
        </w:rPr>
        <w:t xml:space="preserve">estimated </w:t>
      </w:r>
      <w:r>
        <w:rPr>
          <w:rFonts w:eastAsia="Times New Roman" w:cs="Times New Roman"/>
          <w:szCs w:val="24"/>
        </w:rPr>
        <w:t xml:space="preserve">time </w:t>
      </w:r>
      <w:r w:rsidR="00381BD7">
        <w:rPr>
          <w:rFonts w:eastAsia="Times New Roman" w:cs="Times New Roman"/>
          <w:szCs w:val="24"/>
        </w:rPr>
        <w:t xml:space="preserve">that </w:t>
      </w:r>
      <w:r>
        <w:rPr>
          <w:rFonts w:eastAsia="Times New Roman" w:cs="Times New Roman"/>
          <w:szCs w:val="24"/>
        </w:rPr>
        <w:t xml:space="preserve">NHTSA personnel </w:t>
      </w:r>
      <w:r w:rsidR="00381BD7">
        <w:rPr>
          <w:rFonts w:eastAsia="Times New Roman" w:cs="Times New Roman"/>
          <w:szCs w:val="24"/>
        </w:rPr>
        <w:t xml:space="preserve">would </w:t>
      </w:r>
      <w:r>
        <w:rPr>
          <w:rFonts w:eastAsia="Times New Roman" w:cs="Times New Roman"/>
          <w:szCs w:val="24"/>
        </w:rPr>
        <w:t xml:space="preserve">spend </w:t>
      </w:r>
      <w:r w:rsidR="00381BD7">
        <w:rPr>
          <w:rFonts w:eastAsia="Times New Roman" w:cs="Times New Roman"/>
          <w:szCs w:val="24"/>
        </w:rPr>
        <w:t xml:space="preserve">to </w:t>
      </w:r>
      <w:r>
        <w:rPr>
          <w:rFonts w:eastAsia="Times New Roman" w:cs="Times New Roman"/>
          <w:szCs w:val="24"/>
        </w:rPr>
        <w:t>review the WB-AWARD form to make a preliminary determination that the form was filled out properly.  Burden beyond the initial time for screening is not included as costs associated with this information collection.</w:t>
      </w:r>
    </w:p>
    <w:p w:rsidR="002E3448" w:rsidP="002E3448" w14:paraId="7B67D772" w14:textId="77777777">
      <w:pPr>
        <w:spacing w:after="0" w:line="240" w:lineRule="auto"/>
        <w:ind w:firstLine="720"/>
        <w:rPr>
          <w:rFonts w:eastAsia="Times New Roman" w:cs="Times New Roman"/>
          <w:szCs w:val="24"/>
        </w:rPr>
      </w:pPr>
    </w:p>
    <w:p w:rsidR="00360E5B" w:rsidP="002E3448" w14:paraId="3909FA21" w14:textId="72AC8587">
      <w:pPr>
        <w:spacing w:after="0" w:line="240" w:lineRule="auto"/>
        <w:ind w:firstLine="720"/>
        <w:rPr>
          <w:rFonts w:eastAsia="Times New Roman" w:cs="Times New Roman"/>
          <w:szCs w:val="24"/>
        </w:rPr>
      </w:pPr>
      <w:r>
        <w:rPr>
          <w:rFonts w:eastAsia="Times New Roman" w:cs="Times New Roman"/>
          <w:szCs w:val="24"/>
        </w:rPr>
        <w:t xml:space="preserve">NHTSA estimates the cost of reviewing forms spent by a NHTSA attorney at a GS-14 salary.  The hourly </w:t>
      </w:r>
      <w:r w:rsidR="00EC002D">
        <w:rPr>
          <w:rFonts w:eastAsia="Times New Roman" w:cs="Times New Roman"/>
          <w:szCs w:val="24"/>
        </w:rPr>
        <w:t xml:space="preserve">wage </w:t>
      </w:r>
      <w:r>
        <w:rPr>
          <w:rFonts w:eastAsia="Times New Roman" w:cs="Times New Roman"/>
          <w:szCs w:val="24"/>
        </w:rPr>
        <w:t>of a GS-14-5 employee is $</w:t>
      </w:r>
      <w:r w:rsidR="00330ABE">
        <w:rPr>
          <w:rFonts w:eastAsia="Times New Roman" w:cs="Times New Roman"/>
          <w:szCs w:val="24"/>
        </w:rPr>
        <w:t>71</w:t>
      </w:r>
      <w:r>
        <w:rPr>
          <w:rFonts w:eastAsia="Times New Roman" w:cs="Times New Roman"/>
          <w:szCs w:val="24"/>
        </w:rPr>
        <w:t>.</w:t>
      </w:r>
      <w:r w:rsidR="00330ABE">
        <w:rPr>
          <w:rFonts w:eastAsia="Times New Roman" w:cs="Times New Roman"/>
          <w:szCs w:val="24"/>
        </w:rPr>
        <w:t>88</w:t>
      </w:r>
      <w:r>
        <w:rPr>
          <w:rFonts w:eastAsia="Times New Roman" w:cs="Times New Roman"/>
          <w:szCs w:val="24"/>
        </w:rPr>
        <w:t>.</w:t>
      </w:r>
      <w:r>
        <w:rPr>
          <w:rStyle w:val="FootnoteReference"/>
          <w:rFonts w:eastAsia="Times New Roman" w:cs="Times New Roman"/>
          <w:szCs w:val="24"/>
        </w:rPr>
        <w:footnoteReference w:id="11"/>
      </w:r>
      <w:r>
        <w:rPr>
          <w:rFonts w:eastAsia="Times New Roman" w:cs="Times New Roman"/>
          <w:szCs w:val="24"/>
        </w:rPr>
        <w:t xml:space="preserve">  </w:t>
      </w:r>
      <w:r w:rsidRPr="007450CA">
        <w:rPr>
          <w:rFonts w:eastAsia="Times New Roman" w:cs="Times New Roman"/>
          <w:szCs w:val="24"/>
        </w:rPr>
        <w:t>To estimate total compensation costs, NHTSA used the Bureau of Labor Statistics’ estimate that wages and salary only represent 6</w:t>
      </w:r>
      <w:r w:rsidR="00330ABE">
        <w:rPr>
          <w:rFonts w:eastAsia="Times New Roman" w:cs="Times New Roman"/>
          <w:szCs w:val="24"/>
        </w:rPr>
        <w:t>2</w:t>
      </w:r>
      <w:r>
        <w:rPr>
          <w:rFonts w:eastAsia="Times New Roman" w:cs="Times New Roman"/>
          <w:szCs w:val="24"/>
        </w:rPr>
        <w:t xml:space="preserve"> </w:t>
      </w:r>
      <w:r w:rsidRPr="007450CA">
        <w:rPr>
          <w:rFonts w:eastAsia="Times New Roman" w:cs="Times New Roman"/>
          <w:szCs w:val="24"/>
        </w:rPr>
        <w:t>% of total employee compensation cost for State and local employees,</w:t>
      </w:r>
      <w:r>
        <w:rPr>
          <w:rFonts w:eastAsia="Times New Roman" w:cs="Times New Roman"/>
          <w:szCs w:val="24"/>
          <w:vertAlign w:val="superscript"/>
        </w:rPr>
        <w:footnoteReference w:id="12"/>
      </w:r>
      <w:r w:rsidRPr="007450CA">
        <w:rPr>
          <w:rFonts w:eastAsia="Times New Roman" w:cs="Times New Roman"/>
          <w:szCs w:val="24"/>
        </w:rPr>
        <w:t xml:space="preserve"> which brings the total hourly cost for this employee’s time to</w:t>
      </w:r>
      <w:r w:rsidR="00360968">
        <w:rPr>
          <w:rFonts w:eastAsia="Times New Roman" w:cs="Times New Roman"/>
          <w:szCs w:val="24"/>
        </w:rPr>
        <w:t xml:space="preserve"> approximately $11</w:t>
      </w:r>
      <w:r w:rsidR="00330ABE">
        <w:rPr>
          <w:rFonts w:eastAsia="Times New Roman" w:cs="Times New Roman"/>
          <w:szCs w:val="24"/>
        </w:rPr>
        <w:t>6</w:t>
      </w:r>
      <w:r w:rsidR="00360968">
        <w:rPr>
          <w:rFonts w:eastAsia="Times New Roman" w:cs="Times New Roman"/>
          <w:szCs w:val="24"/>
        </w:rPr>
        <w:t>.</w:t>
      </w:r>
      <w:r w:rsidR="00330ABE">
        <w:rPr>
          <w:rFonts w:eastAsia="Times New Roman" w:cs="Times New Roman"/>
          <w:szCs w:val="24"/>
        </w:rPr>
        <w:t>45</w:t>
      </w:r>
      <w:r w:rsidR="00360968">
        <w:rPr>
          <w:rFonts w:eastAsia="Times New Roman" w:cs="Times New Roman"/>
          <w:szCs w:val="24"/>
        </w:rPr>
        <w:t>.  Review time will vary significantly depending on the form and the information provided.</w:t>
      </w:r>
    </w:p>
    <w:p w:rsidR="002E3448" w:rsidP="002E3448" w14:paraId="6150C7B7" w14:textId="77777777">
      <w:pPr>
        <w:spacing w:after="0" w:line="240" w:lineRule="auto"/>
        <w:ind w:firstLine="720"/>
        <w:rPr>
          <w:rFonts w:eastAsia="Times New Roman" w:cs="Times New Roman"/>
          <w:szCs w:val="24"/>
        </w:rPr>
      </w:pPr>
    </w:p>
    <w:p w:rsidR="00360968" w:rsidP="00330ABE" w14:paraId="347A3C08" w14:textId="6BD9E0E4">
      <w:pPr>
        <w:spacing w:after="0" w:line="240" w:lineRule="auto"/>
        <w:ind w:firstLine="720"/>
        <w:rPr>
          <w:rFonts w:eastAsia="Times New Roman" w:cs="Times New Roman"/>
          <w:szCs w:val="24"/>
        </w:rPr>
      </w:pPr>
      <w:r>
        <w:rPr>
          <w:rFonts w:eastAsia="Times New Roman" w:cs="Times New Roman"/>
          <w:szCs w:val="24"/>
        </w:rPr>
        <w:t xml:space="preserve">NHTSA estimates that 80% of all WB-INFO forms will take 2 hours to review.  For the remaining 20% of WB-INFO forms, NHTSA estimates that the review will take, on average, 1 hour.  </w:t>
      </w:r>
      <w:r>
        <w:rPr>
          <w:rFonts w:eastAsia="Times New Roman" w:cs="Times New Roman"/>
          <w:szCs w:val="24"/>
        </w:rPr>
        <w:t>Assuming that</w:t>
      </w:r>
      <w:r>
        <w:rPr>
          <w:rFonts w:eastAsia="Times New Roman" w:cs="Times New Roman"/>
          <w:szCs w:val="24"/>
        </w:rPr>
        <w:t xml:space="preserve"> </w:t>
      </w:r>
      <w:r w:rsidR="00FB5F8A">
        <w:rPr>
          <w:rFonts w:eastAsia="Times New Roman" w:cs="Times New Roman"/>
          <w:szCs w:val="24"/>
        </w:rPr>
        <w:t>NHTSA</w:t>
      </w:r>
      <w:r>
        <w:rPr>
          <w:rFonts w:eastAsia="Times New Roman" w:cs="Times New Roman"/>
          <w:szCs w:val="24"/>
        </w:rPr>
        <w:t xml:space="preserve"> receives 50 WB-INFO forms, </w:t>
      </w:r>
      <w:r w:rsidR="00FB5F8A">
        <w:rPr>
          <w:rFonts w:eastAsia="Times New Roman" w:cs="Times New Roman"/>
          <w:szCs w:val="24"/>
        </w:rPr>
        <w:t>NHTSA</w:t>
      </w:r>
      <w:r>
        <w:rPr>
          <w:rFonts w:eastAsia="Times New Roman" w:cs="Times New Roman"/>
          <w:szCs w:val="24"/>
        </w:rPr>
        <w:t xml:space="preserve"> estimates the associated review time for the WB-INFO forms will be</w:t>
      </w:r>
      <w:r w:rsidR="00DD3262">
        <w:rPr>
          <w:rFonts w:eastAsia="Times New Roman" w:cs="Times New Roman"/>
          <w:szCs w:val="24"/>
        </w:rPr>
        <w:t xml:space="preserve"> </w:t>
      </w:r>
      <w:r w:rsidR="00330ABE">
        <w:rPr>
          <w:rFonts w:eastAsia="Times New Roman" w:cs="Times New Roman"/>
          <w:szCs w:val="24"/>
        </w:rPr>
        <w:t>9</w:t>
      </w:r>
      <w:r w:rsidR="00DD3262">
        <w:rPr>
          <w:rFonts w:eastAsia="Times New Roman" w:cs="Times New Roman"/>
          <w:szCs w:val="24"/>
        </w:rPr>
        <w:t>0 hours</w:t>
      </w:r>
      <w:r>
        <w:rPr>
          <w:rFonts w:eastAsia="Times New Roman" w:cs="Times New Roman"/>
          <w:szCs w:val="24"/>
        </w:rPr>
        <w:t xml:space="preserve"> </w:t>
      </w:r>
      <w:r w:rsidR="00DD3262">
        <w:rPr>
          <w:rFonts w:eastAsia="Times New Roman" w:cs="Times New Roman"/>
          <w:szCs w:val="24"/>
        </w:rPr>
        <w:t>(</w:t>
      </w:r>
      <w:r>
        <w:rPr>
          <w:rFonts w:eastAsia="Times New Roman" w:cs="Times New Roman"/>
          <w:szCs w:val="24"/>
        </w:rPr>
        <w:t xml:space="preserve">(50 reports </w:t>
      </w:r>
      <w:r w:rsidR="00DD3262">
        <w:rPr>
          <w:rFonts w:eastAsia="Times New Roman" w:cs="Times New Roman"/>
          <w:szCs w:val="24"/>
        </w:rPr>
        <w:t>x .80 x 2 hours= 80 hours) plus (50 reports x .2 x 1 hour=10 hours), with an associated labor cost of $</w:t>
      </w:r>
      <w:r w:rsidR="00330ABE">
        <w:rPr>
          <w:rFonts w:eastAsia="Times New Roman" w:cs="Times New Roman"/>
          <w:szCs w:val="24"/>
        </w:rPr>
        <w:t>10</w:t>
      </w:r>
      <w:r w:rsidR="00DD3262">
        <w:rPr>
          <w:rFonts w:eastAsia="Times New Roman" w:cs="Times New Roman"/>
          <w:szCs w:val="24"/>
        </w:rPr>
        <w:t>,</w:t>
      </w:r>
      <w:r w:rsidR="00330ABE">
        <w:rPr>
          <w:rFonts w:eastAsia="Times New Roman" w:cs="Times New Roman"/>
          <w:szCs w:val="24"/>
        </w:rPr>
        <w:t>480.50</w:t>
      </w:r>
      <w:r w:rsidR="00DD3262">
        <w:rPr>
          <w:rFonts w:eastAsia="Times New Roman" w:cs="Times New Roman"/>
          <w:szCs w:val="24"/>
        </w:rPr>
        <w:t xml:space="preserve"> (90 hours x $11</w:t>
      </w:r>
      <w:r w:rsidR="00330ABE">
        <w:rPr>
          <w:rFonts w:eastAsia="Times New Roman" w:cs="Times New Roman"/>
          <w:szCs w:val="24"/>
        </w:rPr>
        <w:t>6</w:t>
      </w:r>
      <w:r w:rsidR="00DD3262">
        <w:rPr>
          <w:rFonts w:eastAsia="Times New Roman" w:cs="Times New Roman"/>
          <w:szCs w:val="24"/>
        </w:rPr>
        <w:t>.</w:t>
      </w:r>
      <w:r w:rsidR="00330ABE">
        <w:rPr>
          <w:rFonts w:eastAsia="Times New Roman" w:cs="Times New Roman"/>
          <w:szCs w:val="24"/>
        </w:rPr>
        <w:t>45</w:t>
      </w:r>
      <w:r w:rsidR="00DD3262">
        <w:rPr>
          <w:rFonts w:eastAsia="Times New Roman" w:cs="Times New Roman"/>
          <w:szCs w:val="24"/>
        </w:rPr>
        <w:t xml:space="preserve"> per hour).</w:t>
      </w:r>
    </w:p>
    <w:p w:rsidR="002E3448" w:rsidP="002E3448" w14:paraId="7ACB820C" w14:textId="77777777">
      <w:pPr>
        <w:spacing w:after="0" w:line="240" w:lineRule="auto"/>
        <w:ind w:firstLine="720"/>
        <w:rPr>
          <w:rFonts w:eastAsia="Times New Roman" w:cs="Times New Roman"/>
          <w:szCs w:val="24"/>
        </w:rPr>
      </w:pPr>
    </w:p>
    <w:p w:rsidR="006837DC" w:rsidP="002E3448" w14:paraId="2CA5D419" w14:textId="473A9303">
      <w:pPr>
        <w:spacing w:after="0" w:line="240" w:lineRule="auto"/>
        <w:ind w:firstLine="720"/>
        <w:rPr>
          <w:rFonts w:eastAsia="Times New Roman" w:cs="Times New Roman"/>
          <w:szCs w:val="24"/>
        </w:rPr>
      </w:pPr>
      <w:r>
        <w:rPr>
          <w:rFonts w:eastAsia="Times New Roman" w:cs="Times New Roman"/>
          <w:szCs w:val="24"/>
        </w:rPr>
        <w:t xml:space="preserve">NHTSA estimates that 100% of all WB-RELEASE forms will take 5 minutes to review. </w:t>
      </w:r>
      <w:r>
        <w:rPr>
          <w:rFonts w:eastAsia="Times New Roman" w:cs="Times New Roman"/>
          <w:szCs w:val="24"/>
        </w:rPr>
        <w:t>Assuming that</w:t>
      </w:r>
      <w:r>
        <w:rPr>
          <w:rFonts w:eastAsia="Times New Roman" w:cs="Times New Roman"/>
          <w:szCs w:val="24"/>
        </w:rPr>
        <w:t xml:space="preserve"> </w:t>
      </w:r>
      <w:r w:rsidR="00FB5F8A">
        <w:rPr>
          <w:rFonts w:eastAsia="Times New Roman" w:cs="Times New Roman"/>
          <w:szCs w:val="24"/>
        </w:rPr>
        <w:t>NHTSA</w:t>
      </w:r>
      <w:r>
        <w:rPr>
          <w:rFonts w:eastAsia="Times New Roman" w:cs="Times New Roman"/>
          <w:szCs w:val="24"/>
        </w:rPr>
        <w:t xml:space="preserve"> receives 45 WB-RELEASE forms, </w:t>
      </w:r>
      <w:r w:rsidR="00FB5F8A">
        <w:rPr>
          <w:rFonts w:eastAsia="Times New Roman" w:cs="Times New Roman"/>
          <w:szCs w:val="24"/>
        </w:rPr>
        <w:t>NHTSA</w:t>
      </w:r>
      <w:r>
        <w:rPr>
          <w:rFonts w:eastAsia="Times New Roman" w:cs="Times New Roman"/>
          <w:szCs w:val="24"/>
        </w:rPr>
        <w:t xml:space="preserve"> estimates that the associated review time will be 3.75 hours (45 forms x 5 minutes), with an associated labor cost of $4</w:t>
      </w:r>
      <w:r w:rsidR="00330ABE">
        <w:rPr>
          <w:rFonts w:eastAsia="Times New Roman" w:cs="Times New Roman"/>
          <w:szCs w:val="24"/>
        </w:rPr>
        <w:t>36</w:t>
      </w:r>
      <w:r>
        <w:rPr>
          <w:rFonts w:eastAsia="Times New Roman" w:cs="Times New Roman"/>
          <w:szCs w:val="24"/>
        </w:rPr>
        <w:t>.</w:t>
      </w:r>
      <w:r w:rsidR="00330ABE">
        <w:rPr>
          <w:rFonts w:eastAsia="Times New Roman" w:cs="Times New Roman"/>
          <w:szCs w:val="24"/>
        </w:rPr>
        <w:t>69</w:t>
      </w:r>
      <w:r w:rsidR="006E59E3">
        <w:rPr>
          <w:rFonts w:eastAsia="Times New Roman" w:cs="Times New Roman"/>
          <w:szCs w:val="24"/>
        </w:rPr>
        <w:t xml:space="preserve"> (</w:t>
      </w:r>
      <w:r w:rsidR="00DD05C9">
        <w:rPr>
          <w:rFonts w:eastAsia="Times New Roman" w:cs="Times New Roman"/>
          <w:szCs w:val="24"/>
        </w:rPr>
        <w:t>3.75 hours x $1</w:t>
      </w:r>
      <w:r w:rsidR="00330ABE">
        <w:rPr>
          <w:rFonts w:eastAsia="Times New Roman" w:cs="Times New Roman"/>
          <w:szCs w:val="24"/>
        </w:rPr>
        <w:t>16</w:t>
      </w:r>
      <w:r w:rsidR="00DD05C9">
        <w:rPr>
          <w:rFonts w:eastAsia="Times New Roman" w:cs="Times New Roman"/>
          <w:szCs w:val="24"/>
        </w:rPr>
        <w:t>.</w:t>
      </w:r>
      <w:r w:rsidR="00330ABE">
        <w:rPr>
          <w:rFonts w:eastAsia="Times New Roman" w:cs="Times New Roman"/>
          <w:szCs w:val="24"/>
        </w:rPr>
        <w:t>45</w:t>
      </w:r>
      <w:r w:rsidR="00DD05C9">
        <w:rPr>
          <w:rFonts w:eastAsia="Times New Roman" w:cs="Times New Roman"/>
          <w:szCs w:val="24"/>
        </w:rPr>
        <w:t xml:space="preserve"> per hour)</w:t>
      </w:r>
      <w:r>
        <w:rPr>
          <w:rFonts w:eastAsia="Times New Roman" w:cs="Times New Roman"/>
          <w:szCs w:val="24"/>
        </w:rPr>
        <w:t>.</w:t>
      </w:r>
    </w:p>
    <w:p w:rsidR="002E3448" w:rsidP="002E3448" w14:paraId="28D1EF19" w14:textId="77777777">
      <w:pPr>
        <w:spacing w:after="0" w:line="240" w:lineRule="auto"/>
        <w:ind w:firstLine="720"/>
        <w:rPr>
          <w:rFonts w:eastAsia="Times New Roman" w:cs="Times New Roman"/>
          <w:szCs w:val="24"/>
        </w:rPr>
      </w:pPr>
    </w:p>
    <w:p w:rsidR="00ED12D5" w:rsidRPr="00ED12D5" w:rsidP="00ED12D5" w14:paraId="5AFCBA77" w14:textId="00CE0E29">
      <w:pPr>
        <w:spacing w:after="0" w:line="240" w:lineRule="auto"/>
        <w:ind w:firstLine="720"/>
        <w:rPr>
          <w:rFonts w:eastAsia="Times New Roman" w:cs="Times New Roman"/>
          <w:szCs w:val="24"/>
        </w:rPr>
      </w:pPr>
      <w:r>
        <w:rPr>
          <w:rFonts w:eastAsia="Times New Roman" w:cs="Times New Roman"/>
          <w:szCs w:val="24"/>
        </w:rPr>
        <w:t xml:space="preserve">NHTSA estimates that 100% of all WB-AWARD forms will take 2 hours to review.  </w:t>
      </w:r>
      <w:r>
        <w:rPr>
          <w:rFonts w:eastAsia="Times New Roman" w:cs="Times New Roman"/>
          <w:szCs w:val="24"/>
        </w:rPr>
        <w:t>Assuming that</w:t>
      </w:r>
      <w:r>
        <w:rPr>
          <w:rFonts w:eastAsia="Times New Roman" w:cs="Times New Roman"/>
          <w:szCs w:val="24"/>
        </w:rPr>
        <w:t xml:space="preserve"> </w:t>
      </w:r>
      <w:r w:rsidR="00FB5F8A">
        <w:rPr>
          <w:rFonts w:eastAsia="Times New Roman" w:cs="Times New Roman"/>
          <w:szCs w:val="24"/>
        </w:rPr>
        <w:t>NHTSA</w:t>
      </w:r>
      <w:r>
        <w:rPr>
          <w:rFonts w:eastAsia="Times New Roman" w:cs="Times New Roman"/>
          <w:szCs w:val="24"/>
        </w:rPr>
        <w:t xml:space="preserve"> receives 2 WB-AWARD forms, the associated review time will be 4 hours (2 forms x 2 hours), with an associated labor cost of </w:t>
      </w:r>
      <w:r w:rsidRPr="00730717">
        <w:rPr>
          <w:rFonts w:eastAsia="Times New Roman" w:cs="Times New Roman"/>
          <w:szCs w:val="24"/>
        </w:rPr>
        <w:t>$</w:t>
      </w:r>
      <w:r w:rsidR="00330ABE">
        <w:rPr>
          <w:rFonts w:eastAsia="Times New Roman" w:cs="Times New Roman"/>
          <w:szCs w:val="24"/>
        </w:rPr>
        <w:t>465</w:t>
      </w:r>
      <w:r w:rsidRPr="00730717">
        <w:rPr>
          <w:rFonts w:eastAsia="Times New Roman" w:cs="Times New Roman"/>
          <w:szCs w:val="24"/>
        </w:rPr>
        <w:t>.</w:t>
      </w:r>
      <w:r w:rsidR="00330ABE">
        <w:rPr>
          <w:rFonts w:eastAsia="Times New Roman" w:cs="Times New Roman"/>
          <w:szCs w:val="24"/>
        </w:rPr>
        <w:t>8</w:t>
      </w:r>
      <w:r w:rsidRPr="00730717">
        <w:rPr>
          <w:rFonts w:eastAsia="Times New Roman" w:cs="Times New Roman"/>
          <w:szCs w:val="24"/>
        </w:rPr>
        <w:t>0</w:t>
      </w:r>
      <w:r w:rsidR="00DD05C9">
        <w:rPr>
          <w:rFonts w:eastAsia="Times New Roman" w:cs="Times New Roman"/>
          <w:szCs w:val="24"/>
        </w:rPr>
        <w:t xml:space="preserve"> (4 hours x $1</w:t>
      </w:r>
      <w:r w:rsidR="00330ABE">
        <w:rPr>
          <w:rFonts w:eastAsia="Times New Roman" w:cs="Times New Roman"/>
          <w:szCs w:val="24"/>
        </w:rPr>
        <w:t>16.45</w:t>
      </w:r>
      <w:r w:rsidR="00DD05C9">
        <w:rPr>
          <w:rFonts w:eastAsia="Times New Roman" w:cs="Times New Roman"/>
          <w:szCs w:val="24"/>
        </w:rPr>
        <w:t>.00 per hour)</w:t>
      </w:r>
      <w:r>
        <w:rPr>
          <w:rFonts w:eastAsia="Times New Roman" w:cs="Times New Roman"/>
          <w:szCs w:val="24"/>
        </w:rPr>
        <w:t>.</w:t>
      </w:r>
    </w:p>
    <w:p w:rsidR="002E3448" w:rsidP="002E3448" w14:paraId="3F2F2F84" w14:textId="77777777">
      <w:pPr>
        <w:spacing w:after="0" w:line="240" w:lineRule="auto"/>
        <w:ind w:firstLine="720"/>
      </w:pPr>
    </w:p>
    <w:p w:rsidR="000A792D" w:rsidP="002E3448" w14:paraId="76C028AE" w14:textId="3F0A5B0C">
      <w:pPr>
        <w:spacing w:after="0" w:line="240" w:lineRule="auto"/>
        <w:ind w:firstLine="720"/>
      </w:pPr>
      <w:r>
        <w:t xml:space="preserve">Information storage is currently contemplated to be provided in existing systems with little or no impact.  </w:t>
      </w:r>
    </w:p>
    <w:p w:rsidR="00ED12D5" w:rsidP="002E3448" w14:paraId="0B53ADDC" w14:textId="05F258D2">
      <w:pPr>
        <w:spacing w:after="0" w:line="240" w:lineRule="auto"/>
        <w:ind w:firstLine="720"/>
      </w:pPr>
    </w:p>
    <w:p w:rsidR="00ED12D5" w:rsidRPr="00CA77F8" w:rsidP="002E3448" w14:paraId="3D46160E" w14:textId="7976B407">
      <w:pPr>
        <w:spacing w:after="0" w:line="240" w:lineRule="auto"/>
        <w:ind w:firstLine="720"/>
      </w:pPr>
      <w:r>
        <w:rPr>
          <w:rFonts w:eastAsia="Times New Roman" w:cs="Times New Roman"/>
          <w:szCs w:val="24"/>
        </w:rPr>
        <w:t>Therefore, the estimated annualized cost to the federal government is $11,382.99.</w:t>
      </w:r>
    </w:p>
    <w:p w:rsidR="003F326F" w:rsidRPr="00DF3DC9" w:rsidP="002E3448" w14:paraId="1701CBA9" w14:textId="77777777">
      <w:pPr>
        <w:spacing w:after="0" w:line="240" w:lineRule="auto"/>
        <w:contextualSpacing/>
        <w:rPr>
          <w:rFonts w:cs="Times New Roman"/>
          <w:szCs w:val="24"/>
        </w:rPr>
      </w:pPr>
    </w:p>
    <w:p w:rsidR="00DF3DC9" w:rsidRPr="00E9530E" w:rsidP="00DF3DC9" w14:paraId="7B4B1388" w14:textId="7D2E2F8B">
      <w:pPr>
        <w:numPr>
          <w:ilvl w:val="0"/>
          <w:numId w:val="1"/>
        </w:numPr>
        <w:autoSpaceDE w:val="0"/>
        <w:autoSpaceDN w:val="0"/>
        <w:adjustRightInd w:val="0"/>
        <w:spacing w:after="0" w:line="240" w:lineRule="auto"/>
        <w:contextualSpacing/>
        <w:rPr>
          <w:rFonts w:cs="Times New Roman"/>
          <w:b/>
          <w:szCs w:val="24"/>
        </w:rPr>
      </w:pPr>
      <w:bookmarkStart w:id="23" w:name="_Hlk63087643"/>
      <w:bookmarkStart w:id="24" w:name="_Hlk51332149"/>
      <w:r w:rsidRPr="00E9530E">
        <w:rPr>
          <w:rFonts w:cs="Times New Roman"/>
          <w:b/>
          <w:szCs w:val="24"/>
        </w:rPr>
        <w:t xml:space="preserve">Explain the reasons for any program changes or adjustments reported on the burden worksheet. If this is a new collection, the program change will be </w:t>
      </w:r>
      <w:r w:rsidR="00D1234E">
        <w:rPr>
          <w:rFonts w:cs="Times New Roman"/>
          <w:b/>
          <w:szCs w:val="24"/>
        </w:rPr>
        <w:t xml:space="preserve">the </w:t>
      </w:r>
      <w:r w:rsidRPr="00E9530E" w:rsidR="00D1234E">
        <w:rPr>
          <w:rFonts w:cs="Times New Roman"/>
          <w:b/>
          <w:szCs w:val="24"/>
        </w:rPr>
        <w:t>number of burden hours reported in response to question 12</w:t>
      </w:r>
      <w:r w:rsidR="00D1234E">
        <w:rPr>
          <w:rFonts w:cs="Times New Roman"/>
          <w:b/>
          <w:szCs w:val="24"/>
        </w:rPr>
        <w:t xml:space="preserve"> and the </w:t>
      </w:r>
      <w:r w:rsidRPr="00E9530E">
        <w:rPr>
          <w:rFonts w:cs="Times New Roman"/>
          <w:b/>
          <w:szCs w:val="24"/>
        </w:rPr>
        <w:t xml:space="preserve">entire burden cost </w:t>
      </w:r>
      <w:r w:rsidRPr="00E9530E" w:rsidR="00D1234E">
        <w:rPr>
          <w:rFonts w:cs="Times New Roman"/>
          <w:b/>
          <w:szCs w:val="24"/>
        </w:rPr>
        <w:t>reported in response to question</w:t>
      </w:r>
      <w:r w:rsidR="00BD331C">
        <w:rPr>
          <w:rFonts w:cs="Times New Roman"/>
          <w:b/>
          <w:szCs w:val="24"/>
        </w:rPr>
        <w:t xml:space="preserve"> </w:t>
      </w:r>
      <w:r w:rsidRPr="00E9530E">
        <w:rPr>
          <w:rFonts w:cs="Times New Roman"/>
          <w:b/>
          <w:szCs w:val="24"/>
        </w:rPr>
        <w:t>13. If this is a renewal or reinstatement, the change is the difference between the new burden estimates and the burden estimates from the last OMB approval</w:t>
      </w:r>
      <w:r w:rsidR="00F7768F">
        <w:rPr>
          <w:rFonts w:cs="Times New Roman"/>
          <w:b/>
          <w:szCs w:val="24"/>
        </w:rPr>
        <w:t xml:space="preserve">. </w:t>
      </w:r>
      <w:bookmarkEnd w:id="23"/>
      <w:r w:rsidRPr="00E9530E">
        <w:rPr>
          <w:rFonts w:cs="Times New Roman"/>
          <w:b/>
          <w:szCs w:val="24"/>
        </w:rPr>
        <w:t xml:space="preserve"> </w:t>
      </w:r>
    </w:p>
    <w:bookmarkEnd w:id="24"/>
    <w:p w:rsidR="000A792D" w:rsidP="00A40069" w14:paraId="2D2FB02A" w14:textId="19860298">
      <w:pPr>
        <w:autoSpaceDE w:val="0"/>
        <w:autoSpaceDN w:val="0"/>
        <w:adjustRightInd w:val="0"/>
        <w:spacing w:after="0" w:line="240" w:lineRule="auto"/>
        <w:contextualSpacing/>
        <w:rPr>
          <w:rFonts w:cs="Times New Roman"/>
          <w:szCs w:val="24"/>
        </w:rPr>
      </w:pPr>
    </w:p>
    <w:p w:rsidR="000A792D" w:rsidP="00A030C3" w14:paraId="451E31B3" w14:textId="12A2B0CB">
      <w:pPr>
        <w:tabs>
          <w:tab w:val="left" w:pos="-1440"/>
        </w:tabs>
        <w:spacing w:after="0" w:line="240" w:lineRule="auto"/>
        <w:rPr>
          <w:szCs w:val="24"/>
        </w:rPr>
      </w:pPr>
      <w:r>
        <w:rPr>
          <w:szCs w:val="24"/>
        </w:rPr>
        <w:tab/>
      </w:r>
      <w:r w:rsidRPr="004E2F29">
        <w:rPr>
          <w:szCs w:val="24"/>
        </w:rPr>
        <w:t>This is the implementation of a new program.</w:t>
      </w:r>
      <w:r w:rsidRPr="004E2F29" w:rsidR="00FF2B08">
        <w:rPr>
          <w:szCs w:val="24"/>
        </w:rPr>
        <w:t xml:space="preserve">  </w:t>
      </w:r>
      <w:r w:rsidR="00FB5F8A">
        <w:rPr>
          <w:szCs w:val="24"/>
        </w:rPr>
        <w:t>NHTSA</w:t>
      </w:r>
      <w:r w:rsidRPr="004E2F29" w:rsidR="00FF2B08">
        <w:rPr>
          <w:szCs w:val="24"/>
        </w:rPr>
        <w:t xml:space="preserve"> estimates the burden hours will be 750 hours for the WB-INFO form, 11.25 hours for the WB-RELEASE Form and 20 hours for the WB-AWARD form.</w:t>
      </w:r>
      <w:r w:rsidR="00F54178">
        <w:rPr>
          <w:szCs w:val="24"/>
        </w:rPr>
        <w:t xml:space="preserve">  The total estimated annual burden hours for this information collection are 781 hours (rounded).</w:t>
      </w:r>
    </w:p>
    <w:p w:rsidR="00325AF2" w:rsidRPr="004E2F29" w:rsidP="00325AF2" w14:paraId="5518642A" w14:textId="77777777">
      <w:pPr>
        <w:tabs>
          <w:tab w:val="left" w:pos="-1440"/>
        </w:tabs>
        <w:spacing w:after="0" w:line="240" w:lineRule="auto"/>
        <w:ind w:left="720" w:hanging="720"/>
        <w:rPr>
          <w:szCs w:val="24"/>
        </w:rPr>
      </w:pPr>
    </w:p>
    <w:p w:rsidR="00FF2B08" w:rsidRPr="00325AF2" w:rsidP="00A030C3" w14:paraId="591ACACC" w14:textId="7A445E84">
      <w:pPr>
        <w:tabs>
          <w:tab w:val="left" w:pos="-1440"/>
        </w:tabs>
        <w:spacing w:after="0" w:line="240" w:lineRule="auto"/>
        <w:rPr>
          <w:rFonts w:eastAsia="Times New Roman" w:cs="Times New Roman"/>
          <w:color w:val="000000"/>
          <w:szCs w:val="24"/>
        </w:rPr>
      </w:pPr>
      <w:r>
        <w:rPr>
          <w:szCs w:val="24"/>
        </w:rPr>
        <w:tab/>
      </w:r>
      <w:r w:rsidRPr="004E2F29">
        <w:rPr>
          <w:szCs w:val="24"/>
        </w:rPr>
        <w:t>The estimated burden cost for the WB-INFO form is</w:t>
      </w:r>
      <w:r w:rsidRPr="004E2F29" w:rsidR="004E2F29">
        <w:rPr>
          <w:szCs w:val="24"/>
        </w:rPr>
        <w:t xml:space="preserve"> </w:t>
      </w:r>
      <w:r w:rsidRPr="004E2F29">
        <w:rPr>
          <w:rFonts w:eastAsia="Times New Roman" w:cs="Times New Roman"/>
          <w:color w:val="000000"/>
          <w:szCs w:val="24"/>
        </w:rPr>
        <w:t xml:space="preserve">$266,000 in </w:t>
      </w:r>
      <w:r w:rsidR="00F54178">
        <w:rPr>
          <w:rFonts w:eastAsia="Times New Roman" w:cs="Times New Roman"/>
          <w:color w:val="000000"/>
          <w:szCs w:val="24"/>
        </w:rPr>
        <w:t>legal representation fees</w:t>
      </w:r>
      <w:r w:rsidRPr="004E2F29" w:rsidR="004E2F29">
        <w:rPr>
          <w:rFonts w:eastAsia="Times New Roman" w:cs="Times New Roman"/>
          <w:szCs w:val="24"/>
        </w:rPr>
        <w:t>.</w:t>
      </w:r>
      <w:r w:rsidR="00F54178">
        <w:rPr>
          <w:rFonts w:eastAsia="Times New Roman" w:cs="Times New Roman"/>
          <w:szCs w:val="24"/>
        </w:rPr>
        <w:t xml:space="preserve">  </w:t>
      </w:r>
      <w:r w:rsidRPr="004E2F29" w:rsidR="004E2F29">
        <w:rPr>
          <w:rFonts w:eastAsia="Times New Roman" w:cs="Times New Roman"/>
          <w:szCs w:val="24"/>
        </w:rPr>
        <w:t xml:space="preserve">The estimated burden cost for the WB-RELEASE form is </w:t>
      </w:r>
      <w:r w:rsidRPr="004E2F29" w:rsidR="004E2F29">
        <w:rPr>
          <w:rFonts w:eastAsia="Times New Roman" w:cs="Times New Roman"/>
          <w:color w:val="000000"/>
          <w:szCs w:val="24"/>
        </w:rPr>
        <w:t xml:space="preserve">$3,325.00 in </w:t>
      </w:r>
      <w:r w:rsidR="00F54178">
        <w:rPr>
          <w:rFonts w:eastAsia="Times New Roman" w:cs="Times New Roman"/>
          <w:color w:val="000000"/>
          <w:szCs w:val="24"/>
        </w:rPr>
        <w:t>legal representation fees, and</w:t>
      </w:r>
      <w:r w:rsidR="00F54178">
        <w:rPr>
          <w:rFonts w:eastAsia="Times New Roman" w:cs="Times New Roman"/>
          <w:szCs w:val="24"/>
        </w:rPr>
        <w:t xml:space="preserve"> t</w:t>
      </w:r>
      <w:r w:rsidR="00CF030D">
        <w:rPr>
          <w:rFonts w:eastAsia="Times New Roman" w:cs="Times New Roman"/>
          <w:szCs w:val="24"/>
        </w:rPr>
        <w:t>he estimated burden cost for the WB-AWARD form</w:t>
      </w:r>
      <w:r w:rsidRPr="009D3809" w:rsidR="00CF030D">
        <w:rPr>
          <w:rFonts w:eastAsia="Times New Roman" w:cs="Times New Roman"/>
          <w:szCs w:val="24"/>
        </w:rPr>
        <w:t xml:space="preserve"> is </w:t>
      </w:r>
      <w:r w:rsidRPr="00325AF2" w:rsidR="00CF030D">
        <w:rPr>
          <w:rFonts w:eastAsia="Times New Roman" w:cs="Times New Roman"/>
          <w:color w:val="000000"/>
          <w:szCs w:val="24"/>
        </w:rPr>
        <w:t xml:space="preserve">$10,640 in </w:t>
      </w:r>
      <w:r w:rsidR="00F54178">
        <w:rPr>
          <w:rFonts w:eastAsia="Times New Roman" w:cs="Times New Roman"/>
          <w:color w:val="000000"/>
          <w:szCs w:val="24"/>
        </w:rPr>
        <w:t>legal representation fees</w:t>
      </w:r>
      <w:r w:rsidR="00F54178">
        <w:rPr>
          <w:rFonts w:eastAsia="Times New Roman" w:cs="Times New Roman"/>
          <w:szCs w:val="24"/>
        </w:rPr>
        <w:t>.  The total estimated cost burden</w:t>
      </w:r>
      <w:r w:rsidR="00BE697F">
        <w:rPr>
          <w:rFonts w:eastAsia="Times New Roman" w:cs="Times New Roman"/>
          <w:szCs w:val="24"/>
        </w:rPr>
        <w:t xml:space="preserve"> for</w:t>
      </w:r>
      <w:r w:rsidR="00F54178">
        <w:rPr>
          <w:rFonts w:eastAsia="Times New Roman" w:cs="Times New Roman"/>
          <w:szCs w:val="24"/>
        </w:rPr>
        <w:t xml:space="preserve"> </w:t>
      </w:r>
      <w:r w:rsidR="00BE697F">
        <w:rPr>
          <w:rFonts w:eastAsia="Times New Roman" w:cs="Times New Roman"/>
          <w:szCs w:val="24"/>
        </w:rPr>
        <w:t xml:space="preserve">using legal representation is </w:t>
      </w:r>
      <w:r w:rsidRPr="00325AF2" w:rsidR="00BE697F">
        <w:rPr>
          <w:rFonts w:eastAsia="Times New Roman" w:cs="Times New Roman"/>
          <w:noProof/>
          <w:color w:val="000000"/>
          <w:sz w:val="22"/>
        </w:rPr>
        <w:t>$279,965.</w:t>
      </w:r>
    </w:p>
    <w:p w:rsidR="00DF3DC9" w:rsidRPr="00DF3DC9" w:rsidP="00DF3DC9" w14:paraId="7741BD66" w14:textId="77777777">
      <w:pPr>
        <w:autoSpaceDE w:val="0"/>
        <w:autoSpaceDN w:val="0"/>
        <w:adjustRightInd w:val="0"/>
        <w:spacing w:after="0" w:line="240" w:lineRule="auto"/>
        <w:ind w:left="720"/>
        <w:contextualSpacing/>
        <w:rPr>
          <w:rFonts w:cs="Times New Roman"/>
          <w:szCs w:val="24"/>
        </w:rPr>
      </w:pPr>
    </w:p>
    <w:p w:rsidR="00DF3DC9" w:rsidRPr="00E9530E" w:rsidP="00DF3DC9" w14:paraId="300BE020" w14:textId="77777777">
      <w:pPr>
        <w:numPr>
          <w:ilvl w:val="0"/>
          <w:numId w:val="1"/>
        </w:numPr>
        <w:autoSpaceDE w:val="0"/>
        <w:autoSpaceDN w:val="0"/>
        <w:adjustRightInd w:val="0"/>
        <w:spacing w:after="0" w:line="240" w:lineRule="auto"/>
        <w:contextualSpacing/>
        <w:rPr>
          <w:rFonts w:cs="Times New Roman"/>
          <w:b/>
          <w:szCs w:val="24"/>
        </w:rPr>
      </w:pPr>
      <w:bookmarkStart w:id="25" w:name="_Hlk51332176"/>
      <w:r w:rsidRPr="00E9530E">
        <w:rPr>
          <w:rFonts w:cs="Times New Roman"/>
          <w:b/>
          <w:szCs w:val="24"/>
        </w:rPr>
        <w:t xml:space="preserve">For </w:t>
      </w:r>
      <w:bookmarkStart w:id="26"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5"/>
    <w:bookmarkEnd w:id="26"/>
    <w:p w:rsidR="000A792D" w:rsidP="008327FB" w14:paraId="600A0B92" w14:textId="1D76EBDA">
      <w:pPr>
        <w:autoSpaceDE w:val="0"/>
        <w:autoSpaceDN w:val="0"/>
        <w:adjustRightInd w:val="0"/>
        <w:spacing w:after="0" w:line="240" w:lineRule="auto"/>
        <w:rPr>
          <w:rFonts w:cs="Times New Roman"/>
          <w:szCs w:val="24"/>
        </w:rPr>
      </w:pPr>
    </w:p>
    <w:p w:rsidR="000A792D" w:rsidRPr="00A030C3" w:rsidP="00A030C3" w14:paraId="076CD43B" w14:textId="7C48DEAC">
      <w:pPr>
        <w:spacing w:after="0" w:line="240" w:lineRule="auto"/>
        <w:ind w:firstLine="720"/>
        <w:rPr>
          <w:rFonts w:cs="Times New Roman"/>
        </w:rPr>
      </w:pPr>
      <w:r w:rsidRPr="00A030C3">
        <w:rPr>
          <w:rFonts w:cs="Times New Roman"/>
        </w:rPr>
        <w:t>This question does not apply.</w:t>
      </w:r>
      <w:r w:rsidRPr="00A030C3" w:rsidR="008327FB">
        <w:rPr>
          <w:rFonts w:cs="Times New Roman"/>
        </w:rPr>
        <w:t xml:space="preserve">  NHTSA is not permitted under existing law to publicly disclose certain information, including personally identifiable information and information that </w:t>
      </w:r>
      <w:r w:rsidRPr="00A030C3" w:rsidR="008327FB">
        <w:rPr>
          <w:rFonts w:cs="Times New Roman"/>
          <w:shd w:val="clear" w:color="auto" w:fill="FFFFFF"/>
        </w:rPr>
        <w:t>could reasonably be expected to reveal the identity of the whistleblower (except under certain situations).</w:t>
      </w:r>
    </w:p>
    <w:p w:rsidR="000A792D" w:rsidRPr="00DF3DC9" w:rsidP="00DF3DC9" w14:paraId="7642DD36" w14:textId="77777777">
      <w:pPr>
        <w:autoSpaceDE w:val="0"/>
        <w:autoSpaceDN w:val="0"/>
        <w:adjustRightInd w:val="0"/>
        <w:spacing w:after="0" w:line="240" w:lineRule="auto"/>
        <w:ind w:firstLine="720"/>
        <w:rPr>
          <w:rFonts w:cs="Times New Roman"/>
          <w:szCs w:val="24"/>
        </w:rPr>
      </w:pPr>
    </w:p>
    <w:p w:rsidR="00DF3DC9" w:rsidRPr="000650F6" w:rsidP="00DF3DC9" w14:paraId="010E5D7E" w14:textId="77777777">
      <w:pPr>
        <w:numPr>
          <w:ilvl w:val="0"/>
          <w:numId w:val="1"/>
        </w:numPr>
        <w:autoSpaceDE w:val="0"/>
        <w:autoSpaceDN w:val="0"/>
        <w:adjustRightInd w:val="0"/>
        <w:spacing w:after="0" w:line="240" w:lineRule="auto"/>
        <w:contextualSpacing/>
        <w:rPr>
          <w:rFonts w:cs="Times New Roman"/>
          <w:b/>
          <w:szCs w:val="24"/>
        </w:rPr>
      </w:pPr>
      <w:bookmarkStart w:id="27" w:name="_Hlk51332202"/>
      <w:r w:rsidRPr="000650F6">
        <w:rPr>
          <w:rFonts w:cs="Times New Roman"/>
          <w:b/>
          <w:szCs w:val="24"/>
        </w:rPr>
        <w:t>If seeking approval to not display the expiration date for OMB approval of the information collection, explain the reasons that display would be inappropriate.</w:t>
      </w:r>
    </w:p>
    <w:bookmarkEnd w:id="27"/>
    <w:p w:rsidR="000A792D" w:rsidRPr="00DF3DC9" w:rsidP="00B55FE7" w14:paraId="7622124D" w14:textId="10CFA4F4">
      <w:pPr>
        <w:autoSpaceDE w:val="0"/>
        <w:autoSpaceDN w:val="0"/>
        <w:adjustRightInd w:val="0"/>
        <w:spacing w:after="0" w:line="240" w:lineRule="auto"/>
        <w:rPr>
          <w:rFonts w:cs="Times New Roman"/>
          <w:szCs w:val="24"/>
          <w:highlight w:val="yellow"/>
        </w:rPr>
      </w:pPr>
    </w:p>
    <w:p w:rsidR="00DF3DC9" w:rsidP="00DF3DC9" w14:paraId="33F0BF16" w14:textId="50914E84">
      <w:pPr>
        <w:autoSpaceDE w:val="0"/>
        <w:autoSpaceDN w:val="0"/>
        <w:adjustRightInd w:val="0"/>
        <w:spacing w:after="0" w:line="240" w:lineRule="auto"/>
        <w:ind w:firstLine="720"/>
        <w:rPr>
          <w:rFonts w:cs="Times New Roman"/>
          <w:szCs w:val="24"/>
        </w:rPr>
      </w:pPr>
      <w:r w:rsidRPr="00B55FE7">
        <w:rPr>
          <w:rFonts w:cs="Times New Roman"/>
          <w:szCs w:val="24"/>
        </w:rPr>
        <w:t>Approval</w:t>
      </w:r>
      <w:r>
        <w:rPr>
          <w:rFonts w:cs="Times New Roman"/>
          <w:szCs w:val="24"/>
        </w:rPr>
        <w:t xml:space="preserve"> is not sought to not display the expiration date for OMB approval.</w:t>
      </w:r>
    </w:p>
    <w:p w:rsidR="00BE697F" w:rsidRPr="00B55FE7" w:rsidP="00DF3DC9" w14:paraId="717DF7A4" w14:textId="77777777">
      <w:pPr>
        <w:autoSpaceDE w:val="0"/>
        <w:autoSpaceDN w:val="0"/>
        <w:adjustRightInd w:val="0"/>
        <w:spacing w:after="0" w:line="240" w:lineRule="auto"/>
        <w:ind w:firstLine="720"/>
        <w:rPr>
          <w:rFonts w:cs="Times New Roman"/>
          <w:szCs w:val="24"/>
        </w:rPr>
      </w:pPr>
    </w:p>
    <w:p w:rsidR="00DF3DC9" w:rsidP="00DF3DC9" w14:paraId="35DF7E0B" w14:textId="62FE0835">
      <w:pPr>
        <w:numPr>
          <w:ilvl w:val="0"/>
          <w:numId w:val="1"/>
        </w:numPr>
        <w:contextualSpacing/>
        <w:rPr>
          <w:rFonts w:cs="Times New Roman"/>
          <w:b/>
          <w:szCs w:val="24"/>
        </w:rPr>
      </w:pPr>
      <w:bookmarkStart w:id="28" w:name="_Hlk63087720"/>
      <w:bookmarkStart w:id="29"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30" w:name="_Hlk45889134"/>
      <w:r>
        <w:rPr>
          <w:rFonts w:cs="Times New Roman"/>
          <w:b/>
          <w:szCs w:val="24"/>
          <w:vertAlign w:val="superscript"/>
        </w:rPr>
        <w:footnoteReference w:id="13"/>
      </w:r>
      <w:bookmarkEnd w:id="28"/>
      <w:r w:rsidRPr="000650F6">
        <w:rPr>
          <w:rFonts w:cs="Times New Roman"/>
          <w:b/>
          <w:szCs w:val="24"/>
        </w:rPr>
        <w:t xml:space="preserve"> </w:t>
      </w:r>
      <w:bookmarkEnd w:id="30"/>
    </w:p>
    <w:bookmarkEnd w:id="29"/>
    <w:p w:rsidR="00934994" w:rsidRPr="00B55FE7" w:rsidP="00B55FE7" w14:paraId="59F337AC" w14:textId="20E2969D">
      <w:pPr>
        <w:contextualSpacing/>
        <w:rPr>
          <w:rFonts w:cs="Times New Roman"/>
          <w:szCs w:val="24"/>
        </w:rPr>
      </w:pPr>
    </w:p>
    <w:p w:rsidR="00934994" w:rsidP="00462FBD" w14:paraId="6F13328F" w14:textId="669E13E4">
      <w:pPr>
        <w:ind w:left="720"/>
        <w:contextualSpacing/>
        <w:rPr>
          <w:rFonts w:cs="Times New Roman"/>
          <w:szCs w:val="24"/>
        </w:rPr>
      </w:pPr>
      <w:r w:rsidRPr="00B55FE7">
        <w:rPr>
          <w:rFonts w:cs="Times New Roman"/>
          <w:szCs w:val="24"/>
        </w:rPr>
        <w:t>There are no exceptions to the certifications statement</w:t>
      </w:r>
      <w:r w:rsidRPr="00B55FE7" w:rsidR="00462FBD">
        <w:rPr>
          <w:rFonts w:cs="Times New Roman"/>
          <w:szCs w:val="24"/>
        </w:rPr>
        <w:t>.</w:t>
      </w:r>
    </w:p>
    <w:p w:rsidR="00D62265" w:rsidRPr="00B55FE7" w:rsidP="00462FBD" w14:paraId="596E055E" w14:textId="77777777">
      <w:pPr>
        <w:ind w:left="720"/>
        <w:contextualSpacing/>
        <w:rPr>
          <w:rFonts w:cs="Times New Roman"/>
          <w:szCs w:val="24"/>
        </w:rPr>
      </w:pPr>
    </w:p>
    <w:p w:rsidR="00462FBD" w:rsidP="00462FBD" w14:paraId="0E1CA364" w14:textId="78F6D30E">
      <w:pPr>
        <w:ind w:left="720"/>
        <w:contextualSpacing/>
        <w:rPr>
          <w:rFonts w:cs="Times New Roman"/>
          <w:szCs w:val="24"/>
        </w:rPr>
      </w:pPr>
    </w:p>
    <w:p w:rsidR="004729C4" w:rsidRPr="004729C4" w:rsidP="00A14DB2" w14:paraId="297B30D5" w14:textId="78DBE313">
      <w:pPr>
        <w:spacing w:after="0" w:line="240" w:lineRule="auto"/>
        <w:ind w:left="720"/>
        <w:rPr>
          <w:rFonts w:cs="Times New Roman"/>
          <w:b/>
          <w:bCs/>
          <w:szCs w:val="24"/>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4658832"/>
      <w:docPartObj>
        <w:docPartGallery w:val="Page Numbers (Bottom of Page)"/>
        <w:docPartUnique/>
      </w:docPartObj>
    </w:sdtPr>
    <w:sdtEndPr>
      <w:rPr>
        <w:noProof/>
      </w:rPr>
    </w:sdtEndPr>
    <w:sdtContent>
      <w:p w:rsidR="002911FA" w14:paraId="1827CDC8" w14:textId="1F0354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11FA" w14:paraId="18BB33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1DD3" w:rsidP="00F27C2C" w14:paraId="5C13152A" w14:textId="77777777">
      <w:pPr>
        <w:spacing w:after="0" w:line="240" w:lineRule="auto"/>
      </w:pPr>
      <w:r>
        <w:separator/>
      </w:r>
    </w:p>
  </w:footnote>
  <w:footnote w:type="continuationSeparator" w:id="1">
    <w:p w:rsidR="00E01DD3" w:rsidP="00F27C2C" w14:paraId="544D46C5" w14:textId="77777777">
      <w:pPr>
        <w:spacing w:after="0" w:line="240" w:lineRule="auto"/>
      </w:pPr>
      <w:r>
        <w:continuationSeparator/>
      </w:r>
    </w:p>
  </w:footnote>
  <w:footnote w:id="2">
    <w:p w:rsidR="006B5585" w:rsidRPr="0039208F" w:rsidP="006B5585" w14:paraId="032EF9B4" w14:textId="77777777">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w:t>
      </w:r>
      <w:r w:rsidRPr="00D651A5">
        <w:rPr>
          <w:rFonts w:cs="Times New Roman"/>
        </w:rPr>
        <w:t xml:space="preserve"> (7) if the information collection involves approval by an institutional review board, include a statement to that effect;</w:t>
      </w:r>
      <w:r>
        <w:rPr>
          <w:rFonts w:cs="Times New Roman"/>
        </w:rPr>
        <w:t xml:space="preserve"> (8)</w:t>
      </w:r>
      <w:r w:rsidRPr="00CE1150">
        <w:rPr>
          <w:rFonts w:cs="Times New Roman"/>
        </w:rPr>
        <w:t xml:space="preserve"> </w:t>
      </w:r>
      <w:r w:rsidRPr="0039208F">
        <w:rPr>
          <w:rFonts w:cs="Times New Roman"/>
        </w:rPr>
        <w:t>the p</w:t>
      </w:r>
      <w:r>
        <w:rPr>
          <w:rFonts w:cs="Times New Roman"/>
        </w:rPr>
        <w:t>urpose of the collection; and (9</w:t>
      </w:r>
      <w:r w:rsidRPr="0039208F">
        <w:rPr>
          <w:rFonts w:cs="Times New Roman"/>
        </w:rPr>
        <w:t>) if a revision, a description of the revision and the change in burden.</w:t>
      </w:r>
    </w:p>
  </w:footnote>
  <w:footnote w:id="3">
    <w:p w:rsidR="00E62D02" w:rsidP="000C3292" w14:paraId="00E73B9A" w14:textId="63CC4904">
      <w:pPr>
        <w:spacing w:after="0" w:line="240" w:lineRule="auto"/>
      </w:pPr>
      <w:r>
        <w:rPr>
          <w:rStyle w:val="FootnoteReference"/>
        </w:rPr>
        <w:footnoteRef/>
      </w:r>
      <w:r>
        <w:t xml:space="preserve"> </w:t>
      </w:r>
      <w:r w:rsidRPr="006F491F">
        <w:rPr>
          <w:sz w:val="20"/>
          <w:szCs w:val="20"/>
        </w:rPr>
        <w:t xml:space="preserve">Because there is no required method or form of submission, NHTSA has taken a broad view of what is considered </w:t>
      </w:r>
      <w:r>
        <w:rPr>
          <w:sz w:val="20"/>
          <w:szCs w:val="20"/>
        </w:rPr>
        <w:t>whistleblower information</w:t>
      </w:r>
      <w:r w:rsidRPr="006F491F">
        <w:rPr>
          <w:sz w:val="20"/>
          <w:szCs w:val="20"/>
        </w:rPr>
        <w:t xml:space="preserve">.  </w:t>
      </w:r>
      <w:r>
        <w:rPr>
          <w:sz w:val="20"/>
          <w:szCs w:val="20"/>
        </w:rPr>
        <w:t>Such information</w:t>
      </w:r>
      <w:r w:rsidRPr="006F491F">
        <w:rPr>
          <w:sz w:val="20"/>
          <w:szCs w:val="20"/>
        </w:rPr>
        <w:t xml:space="preserve"> come</w:t>
      </w:r>
      <w:r>
        <w:rPr>
          <w:sz w:val="20"/>
          <w:szCs w:val="20"/>
        </w:rPr>
        <w:t>s</w:t>
      </w:r>
      <w:r w:rsidRPr="006F491F">
        <w:rPr>
          <w:sz w:val="20"/>
          <w:szCs w:val="20"/>
        </w:rPr>
        <w:t xml:space="preserve"> from a variety of sources, such as Vehicle Owner Questionnaires (“VOQ”), information provided by telephone, and information submitted by letter or email to </w:t>
      </w:r>
      <w:r w:rsidR="00FB5F8A">
        <w:rPr>
          <w:sz w:val="20"/>
          <w:szCs w:val="20"/>
        </w:rPr>
        <w:t>NHTSA</w:t>
      </w:r>
      <w:r w:rsidRPr="006F491F">
        <w:rPr>
          <w:sz w:val="20"/>
          <w:szCs w:val="20"/>
        </w:rPr>
        <w:t xml:space="preserve">.  </w:t>
      </w:r>
      <w:r w:rsidR="00E46516">
        <w:rPr>
          <w:sz w:val="20"/>
          <w:szCs w:val="20"/>
        </w:rPr>
        <w:t>NHTSA</w:t>
      </w:r>
      <w:r w:rsidRPr="006F491F" w:rsidR="00E46516">
        <w:rPr>
          <w:sz w:val="20"/>
          <w:szCs w:val="20"/>
        </w:rPr>
        <w:t xml:space="preserve"> </w:t>
      </w:r>
      <w:r w:rsidR="00E46516">
        <w:rPr>
          <w:sz w:val="20"/>
          <w:szCs w:val="20"/>
        </w:rPr>
        <w:t>takes</w:t>
      </w:r>
      <w:r w:rsidRPr="006F491F">
        <w:rPr>
          <w:sz w:val="20"/>
          <w:szCs w:val="20"/>
        </w:rPr>
        <w:t xml:space="preserve"> this broad view not only to review and track the information submitted, but also to better protect the confidentiality of </w:t>
      </w:r>
      <w:r w:rsidRPr="006F491F" w:rsidR="001F6004">
        <w:rPr>
          <w:sz w:val="20"/>
          <w:szCs w:val="20"/>
        </w:rPr>
        <w:t xml:space="preserve">those </w:t>
      </w:r>
      <w:r w:rsidRPr="006F491F">
        <w:rPr>
          <w:sz w:val="20"/>
          <w:szCs w:val="20"/>
        </w:rPr>
        <w:t xml:space="preserve">who have provided </w:t>
      </w:r>
      <w:r>
        <w:rPr>
          <w:sz w:val="20"/>
          <w:szCs w:val="20"/>
        </w:rPr>
        <w:t>whistleblower information</w:t>
      </w:r>
      <w:r w:rsidRPr="006F491F">
        <w:rPr>
          <w:sz w:val="20"/>
          <w:szCs w:val="20"/>
        </w:rPr>
        <w:t xml:space="preserve"> to </w:t>
      </w:r>
      <w:r w:rsidR="00FB5F8A">
        <w:rPr>
          <w:sz w:val="20"/>
          <w:szCs w:val="20"/>
        </w:rPr>
        <w:t>NHTSA</w:t>
      </w:r>
      <w:r w:rsidRPr="006F491F">
        <w:rPr>
          <w:sz w:val="20"/>
          <w:szCs w:val="20"/>
        </w:rPr>
        <w:t>.</w:t>
      </w:r>
    </w:p>
  </w:footnote>
  <w:footnote w:id="4">
    <w:p w:rsidR="000C3292" w:rsidP="000C3292" w14:paraId="106DDBE1" w14:textId="57216D3A">
      <w:pPr>
        <w:pStyle w:val="FootnoteText"/>
      </w:pPr>
      <w:r>
        <w:rPr>
          <w:rStyle w:val="FootnoteReference"/>
        </w:rPr>
        <w:footnoteRef/>
      </w:r>
      <w:r>
        <w:t xml:space="preserve"> This estimate includes time spent to engage the legal representative, as well as </w:t>
      </w:r>
      <w:r w:rsidRPr="00EF1957">
        <w:t xml:space="preserve">time </w:t>
      </w:r>
      <w:r>
        <w:t xml:space="preserve">for the legal representative </w:t>
      </w:r>
      <w:r w:rsidRPr="00EF1957">
        <w:t xml:space="preserve">to gather </w:t>
      </w:r>
      <w:r>
        <w:t xml:space="preserve">information </w:t>
      </w:r>
      <w:r w:rsidRPr="00EF1957">
        <w:t>from the</w:t>
      </w:r>
      <w:r>
        <w:t xml:space="preserve"> client</w:t>
      </w:r>
      <w:r w:rsidRPr="00EF1957">
        <w:t xml:space="preserve"> or </w:t>
      </w:r>
      <w:r>
        <w:t>review sources of information</w:t>
      </w:r>
      <w:r w:rsidRPr="00EF1957">
        <w:t xml:space="preserve"> needed to complete the </w:t>
      </w:r>
      <w:r>
        <w:t>f</w:t>
      </w:r>
      <w:r w:rsidRPr="00EF1957">
        <w:t>or</w:t>
      </w:r>
      <w:r>
        <w:t>m.</w:t>
      </w:r>
    </w:p>
  </w:footnote>
  <w:footnote w:id="5">
    <w:p w:rsidR="00610DE8" w:rsidP="00610DE8" w14:paraId="43882027" w14:textId="6664A344">
      <w:pPr>
        <w:pStyle w:val="FootnoteText"/>
      </w:pPr>
      <w:r>
        <w:rPr>
          <w:rStyle w:val="FootnoteReference"/>
        </w:rPr>
        <w:footnoteRef/>
      </w:r>
      <w:r>
        <w:t xml:space="preserve"> While it is unlikely that there will be whistleblower information provided in connection with every Notice of Covered Action posted by </w:t>
      </w:r>
      <w:r w:rsidR="00FB5F8A">
        <w:t>NHTSA</w:t>
      </w:r>
      <w:r>
        <w:t xml:space="preserve">, this estimate calculates burden hours as if there </w:t>
      </w:r>
      <w:r w:rsidR="00456576">
        <w:t xml:space="preserve">were </w:t>
      </w:r>
      <w:r>
        <w:t>one claim for each Covered Action.</w:t>
      </w:r>
    </w:p>
  </w:footnote>
  <w:footnote w:id="6">
    <w:p w:rsidR="0073262C" w14:paraId="2C300B5A" w14:textId="33C48F80">
      <w:pPr>
        <w:pStyle w:val="FootnoteText"/>
      </w:pPr>
      <w:r>
        <w:rPr>
          <w:rStyle w:val="FootnoteReference"/>
        </w:rPr>
        <w:footnoteRef/>
      </w:r>
      <w:r>
        <w:t xml:space="preserve"> </w:t>
      </w:r>
      <w:r w:rsidRPr="0073262C">
        <w:t>Table B-3. Average hourly and weekly earnings of all employees on private nonfarm payrolls</w:t>
      </w:r>
      <w:r>
        <w:t>, April 202</w:t>
      </w:r>
      <w:r w:rsidR="005516F0">
        <w:t>3</w:t>
      </w:r>
      <w:r>
        <w:t xml:space="preserve">, available at </w:t>
      </w:r>
      <w:hyperlink r:id="rId1" w:history="1">
        <w:r w:rsidRPr="00FF1545" w:rsidR="00040D4E">
          <w:rPr>
            <w:rStyle w:val="Hyperlink"/>
          </w:rPr>
          <w:t>https://www.bls.gov/news.release/empsit.t19.htm</w:t>
        </w:r>
      </w:hyperlink>
      <w:r w:rsidR="00040D4E">
        <w:t xml:space="preserve"> (accessed </w:t>
      </w:r>
      <w:r w:rsidR="005516F0">
        <w:t>May 10</w:t>
      </w:r>
      <w:r w:rsidR="00040D4E">
        <w:t>, 202</w:t>
      </w:r>
      <w:r w:rsidR="005516F0">
        <w:t>3</w:t>
      </w:r>
      <w:r w:rsidR="00040D4E">
        <w:t>).</w:t>
      </w:r>
    </w:p>
  </w:footnote>
  <w:footnote w:id="7">
    <w:p w:rsidR="00CF0458" w:rsidP="00CF0458" w14:paraId="48B22D71" w14:textId="6339D368">
      <w:pPr>
        <w:pStyle w:val="FootnoteText"/>
      </w:pPr>
      <w:r>
        <w:rPr>
          <w:rStyle w:val="FootnoteReference"/>
        </w:rPr>
        <w:footnoteRef/>
      </w:r>
      <w:r>
        <w:t xml:space="preserve"> </w:t>
      </w:r>
      <w:r w:rsidRPr="0073262C">
        <w:t>Table B-3. Average hourly and weekly earnings of all employees on private nonfarm payrolls</w:t>
      </w:r>
      <w:r>
        <w:t>, April 202</w:t>
      </w:r>
      <w:r w:rsidR="005516F0">
        <w:t>3</w:t>
      </w:r>
      <w:r>
        <w:t xml:space="preserve">, available at </w:t>
      </w:r>
      <w:hyperlink r:id="rId1" w:history="1">
        <w:r w:rsidRPr="00FF1545">
          <w:rPr>
            <w:rStyle w:val="Hyperlink"/>
          </w:rPr>
          <w:t>https://www.bls.gov/news.release/empsit.t19.htm</w:t>
        </w:r>
      </w:hyperlink>
      <w:r>
        <w:t xml:space="preserve"> (accessed </w:t>
      </w:r>
      <w:r w:rsidR="005516F0">
        <w:t>May 10</w:t>
      </w:r>
      <w:r>
        <w:t>, 202</w:t>
      </w:r>
      <w:r w:rsidR="005516F0">
        <w:t>3</w:t>
      </w:r>
      <w:r>
        <w:t>).</w:t>
      </w:r>
    </w:p>
  </w:footnote>
  <w:footnote w:id="8">
    <w:p w:rsidR="006A36FC" w:rsidRPr="00EF1957" w:rsidP="006A36FC" w14:paraId="3C07C227" w14:textId="77777777">
      <w:pPr>
        <w:pStyle w:val="FootnoteText"/>
      </w:pPr>
      <w:r w:rsidRPr="00EF1957">
        <w:rPr>
          <w:rStyle w:val="FootnoteReference"/>
        </w:rPr>
        <w:footnoteRef/>
      </w:r>
      <w:r w:rsidRPr="00EF1957">
        <w:t xml:space="preserve"> This amount is based on the U.S Attorney</w:t>
      </w:r>
      <w:r>
        <w:t>’</w:t>
      </w:r>
      <w:r w:rsidRPr="00EF1957">
        <w:t>s Office for the District of C</w:t>
      </w:r>
      <w:r>
        <w:t>olumbia Fees Matrix for 2015-2021</w:t>
      </w:r>
      <w:r w:rsidRPr="00EF1957">
        <w:t xml:space="preserve">, </w:t>
      </w:r>
      <w:r w:rsidRPr="00EF1957">
        <w:t>assuming that</w:t>
      </w:r>
      <w:r w:rsidRPr="00EF1957">
        <w:t xml:space="preserve"> an attorney with 11-15 years of experience assists the whistleblower.  </w:t>
      </w:r>
      <w:r w:rsidRPr="00EF1957">
        <w:rPr>
          <w:i/>
        </w:rPr>
        <w:t>See</w:t>
      </w:r>
      <w:r w:rsidRPr="00EF1957">
        <w:t xml:space="preserve"> </w:t>
      </w:r>
      <w:r w:rsidRPr="00A00202">
        <w:t>https://www.justice.gov/file/1461316/download</w:t>
      </w:r>
      <w:r>
        <w:t xml:space="preserve">. </w:t>
      </w:r>
    </w:p>
  </w:footnote>
  <w:footnote w:id="9">
    <w:p w:rsidR="007C11FE" w:rsidRPr="00EF1957" w:rsidP="007C11FE" w14:paraId="07240DFD" w14:textId="77777777">
      <w:pPr>
        <w:pStyle w:val="FootnoteText"/>
      </w:pPr>
      <w:r w:rsidRPr="00EF1957">
        <w:rPr>
          <w:rStyle w:val="FootnoteReference"/>
        </w:rPr>
        <w:footnoteRef/>
      </w:r>
      <w:r w:rsidRPr="00EF1957">
        <w:t xml:space="preserve"> This amount is based on the U.S Attorney</w:t>
      </w:r>
      <w:r>
        <w:t>’</w:t>
      </w:r>
      <w:r w:rsidRPr="00EF1957">
        <w:t>s Office for the District of C</w:t>
      </w:r>
      <w:r>
        <w:t>olumbia Fees Matrix for 2015-2021</w:t>
      </w:r>
      <w:r w:rsidRPr="00EF1957">
        <w:t xml:space="preserve">, </w:t>
      </w:r>
      <w:r w:rsidRPr="00EF1957">
        <w:t>assuming that</w:t>
      </w:r>
      <w:r w:rsidRPr="00EF1957">
        <w:t xml:space="preserve"> an attorney with 11-15 years of experience assists the whistleblower.  </w:t>
      </w:r>
      <w:r w:rsidRPr="00EF1957">
        <w:rPr>
          <w:i/>
        </w:rPr>
        <w:t>See</w:t>
      </w:r>
      <w:r w:rsidRPr="00EF1957">
        <w:t xml:space="preserve"> </w:t>
      </w:r>
      <w:r w:rsidRPr="00A00202">
        <w:t>https://www.justice.gov/file/1461316/download</w:t>
      </w:r>
      <w:r>
        <w:t xml:space="preserve">. </w:t>
      </w:r>
    </w:p>
  </w:footnote>
  <w:footnote w:id="10">
    <w:p w:rsidR="007C11FE" w:rsidRPr="00EF1957" w:rsidP="007C11FE" w14:paraId="1F6A0941" w14:textId="77777777">
      <w:pPr>
        <w:pStyle w:val="FootnoteText"/>
      </w:pPr>
      <w:r w:rsidRPr="00EF1957">
        <w:rPr>
          <w:rStyle w:val="FootnoteReference"/>
        </w:rPr>
        <w:footnoteRef/>
      </w:r>
      <w:r w:rsidRPr="00EF1957">
        <w:t xml:space="preserve"> This amount is based on the U.S Attorney</w:t>
      </w:r>
      <w:r>
        <w:t>’</w:t>
      </w:r>
      <w:r w:rsidRPr="00EF1957">
        <w:t>s Office for the District of C</w:t>
      </w:r>
      <w:r>
        <w:t>olumbia Fees Matrix for 2015-2021</w:t>
      </w:r>
      <w:r w:rsidRPr="00EF1957">
        <w:t xml:space="preserve">, </w:t>
      </w:r>
      <w:r w:rsidRPr="00EF1957">
        <w:t>assuming that</w:t>
      </w:r>
      <w:r w:rsidRPr="00EF1957">
        <w:t xml:space="preserve"> an attorney with 11-15 years of experience assists the whistleblower.  </w:t>
      </w:r>
      <w:r w:rsidRPr="00EF1957">
        <w:rPr>
          <w:i/>
        </w:rPr>
        <w:t>See</w:t>
      </w:r>
      <w:r w:rsidRPr="00EF1957">
        <w:t xml:space="preserve"> </w:t>
      </w:r>
      <w:r w:rsidRPr="00A00202">
        <w:t>https://www.justice.gov/file/1461316/download</w:t>
      </w:r>
      <w:r>
        <w:t xml:space="preserve">. </w:t>
      </w:r>
    </w:p>
  </w:footnote>
  <w:footnote w:id="11">
    <w:p w:rsidR="00360E5B" w14:paraId="6B01E89F" w14:textId="61DF947D">
      <w:pPr>
        <w:pStyle w:val="FootnoteText"/>
      </w:pPr>
      <w:r>
        <w:rPr>
          <w:rStyle w:val="FootnoteReference"/>
        </w:rPr>
        <w:footnoteRef/>
      </w:r>
      <w:r>
        <w:t xml:space="preserve"> 202</w:t>
      </w:r>
      <w:r w:rsidR="00330ABE">
        <w:t>3</w:t>
      </w:r>
      <w:r>
        <w:t xml:space="preserve"> General Schedule hourly rate with Washington DC locality pay:  </w:t>
      </w:r>
      <w:r w:rsidRPr="00DE47BB" w:rsidR="00DE47BB">
        <w:t>https://www.opm.gov/policy-data-oversight/pay-leave/salaries-wages/salary-tables/pdf/2023/DCB_h.pdf</w:t>
      </w:r>
      <w:r>
        <w:t xml:space="preserve">.  </w:t>
      </w:r>
    </w:p>
  </w:footnote>
  <w:footnote w:id="12">
    <w:p w:rsidR="00360E5B" w:rsidP="00360E5B" w14:paraId="254483EA" w14:textId="71D2464D">
      <w:pPr>
        <w:pStyle w:val="FootnoteText"/>
      </w:pPr>
      <w:r>
        <w:rPr>
          <w:rStyle w:val="FootnoteReference"/>
        </w:rPr>
        <w:footnoteRef/>
      </w:r>
      <w:r>
        <w:t xml:space="preserve"> </w:t>
      </w:r>
      <w:r w:rsidRPr="00BD3092">
        <w:rPr>
          <w:rFonts w:cs="Times New Roman"/>
        </w:rPr>
        <w:t>Employer Costs for Employee Compensation,</w:t>
      </w:r>
      <w:r w:rsidRPr="002030C4">
        <w:rPr>
          <w:rFonts w:cs="Times New Roman"/>
        </w:rPr>
        <w:t xml:space="preserve"> </w:t>
      </w:r>
      <w:r w:rsidRPr="00D774C2">
        <w:rPr>
          <w:rFonts w:cs="Times New Roman"/>
        </w:rPr>
        <w:t>https://www.bls.gov/news.release/ecec.t01.htm</w:t>
      </w:r>
      <w:r w:rsidRPr="00224831">
        <w:rPr>
          <w:rFonts w:cs="Times New Roman"/>
        </w:rPr>
        <w:t xml:space="preserve">. </w:t>
      </w:r>
      <w:r>
        <w:rPr>
          <w:rFonts w:cs="Times New Roman"/>
        </w:rPr>
        <w:t>Accessed 0</w:t>
      </w:r>
      <w:r w:rsidR="00330ABE">
        <w:rPr>
          <w:rFonts w:cs="Times New Roman"/>
        </w:rPr>
        <w:t>5</w:t>
      </w:r>
      <w:r>
        <w:rPr>
          <w:rFonts w:cs="Times New Roman"/>
        </w:rPr>
        <w:t>/1</w:t>
      </w:r>
      <w:r w:rsidR="00330ABE">
        <w:rPr>
          <w:rFonts w:cs="Times New Roman"/>
        </w:rPr>
        <w:t>4</w:t>
      </w:r>
      <w:r>
        <w:rPr>
          <w:rFonts w:cs="Times New Roman"/>
        </w:rPr>
        <w:t>/202</w:t>
      </w:r>
      <w:r w:rsidR="00330ABE">
        <w:rPr>
          <w:rFonts w:cs="Times New Roman"/>
        </w:rPr>
        <w:t>3</w:t>
      </w:r>
      <w:r>
        <w:rPr>
          <w:rFonts w:cs="Times New Roman"/>
        </w:rPr>
        <w:t>.</w:t>
      </w:r>
    </w:p>
  </w:footnote>
  <w:footnote w:id="13">
    <w:p w:rsidR="001A4BFA" w:rsidP="00DF3DC9" w14:paraId="5E1A515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6952315"/>
    <w:multiLevelType w:val="hybridMultilevel"/>
    <w:tmpl w:val="4A7CDCE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234C21"/>
    <w:multiLevelType w:val="hybridMultilevel"/>
    <w:tmpl w:val="912CAD5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4C1A31"/>
    <w:multiLevelType w:val="hybridMultilevel"/>
    <w:tmpl w:val="EF808AD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FEF7AF0"/>
    <w:multiLevelType w:val="hybridMultilevel"/>
    <w:tmpl w:val="CCA6A0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535D78"/>
    <w:multiLevelType w:val="hybridMultilevel"/>
    <w:tmpl w:val="30661E0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F924BC2"/>
    <w:multiLevelType w:val="hybridMultilevel"/>
    <w:tmpl w:val="4A7CDCE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BB4B62"/>
    <w:multiLevelType w:val="hybridMultilevel"/>
    <w:tmpl w:val="4D8076D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7B64DA"/>
    <w:multiLevelType w:val="hybridMultilevel"/>
    <w:tmpl w:val="885A47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C073A46"/>
    <w:multiLevelType w:val="hybridMultilevel"/>
    <w:tmpl w:val="C1DE03D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8C21782"/>
    <w:multiLevelType w:val="hybridMultilevel"/>
    <w:tmpl w:val="D1DECE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9BA01DF"/>
    <w:multiLevelType w:val="hybridMultilevel"/>
    <w:tmpl w:val="6A246FF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7813B1"/>
    <w:multiLevelType w:val="hybridMultilevel"/>
    <w:tmpl w:val="4A7CDCE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52D4488"/>
    <w:multiLevelType w:val="hybridMultilevel"/>
    <w:tmpl w:val="4A7CDCE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70354737">
    <w:abstractNumId w:val="17"/>
  </w:num>
  <w:num w:numId="2" w16cid:durableId="329256728">
    <w:abstractNumId w:val="9"/>
  </w:num>
  <w:num w:numId="3" w16cid:durableId="2060089410">
    <w:abstractNumId w:val="14"/>
  </w:num>
  <w:num w:numId="4" w16cid:durableId="720904317">
    <w:abstractNumId w:val="15"/>
  </w:num>
  <w:num w:numId="5" w16cid:durableId="1321033478">
    <w:abstractNumId w:val="13"/>
  </w:num>
  <w:num w:numId="6" w16cid:durableId="266500075">
    <w:abstractNumId w:val="21"/>
  </w:num>
  <w:num w:numId="7" w16cid:durableId="272985065">
    <w:abstractNumId w:val="8"/>
  </w:num>
  <w:num w:numId="8" w16cid:durableId="839657058">
    <w:abstractNumId w:val="20"/>
  </w:num>
  <w:num w:numId="9" w16cid:durableId="1436559993">
    <w:abstractNumId w:val="11"/>
  </w:num>
  <w:num w:numId="10" w16cid:durableId="89468192">
    <w:abstractNumId w:val="7"/>
  </w:num>
  <w:num w:numId="11" w16cid:durableId="260453061">
    <w:abstractNumId w:val="12"/>
  </w:num>
  <w:num w:numId="12" w16cid:durableId="1863933435">
    <w:abstractNumId w:val="3"/>
  </w:num>
  <w:num w:numId="13" w16cid:durableId="28770789">
    <w:abstractNumId w:val="4"/>
  </w:num>
  <w:num w:numId="14" w16cid:durableId="1039015139">
    <w:abstractNumId w:val="10"/>
  </w:num>
  <w:num w:numId="15" w16cid:durableId="1767916600">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949041888">
    <w:abstractNumId w:val="6"/>
  </w:num>
  <w:num w:numId="17" w16cid:durableId="1127117733">
    <w:abstractNumId w:val="1"/>
  </w:num>
  <w:num w:numId="18" w16cid:durableId="1288508335">
    <w:abstractNumId w:val="16"/>
  </w:num>
  <w:num w:numId="19" w16cid:durableId="1541935902">
    <w:abstractNumId w:val="2"/>
  </w:num>
  <w:num w:numId="20" w16cid:durableId="882642428">
    <w:abstractNumId w:val="18"/>
  </w:num>
  <w:num w:numId="21" w16cid:durableId="494106126">
    <w:abstractNumId w:val="19"/>
  </w:num>
  <w:num w:numId="22" w16cid:durableId="1136143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2C"/>
    <w:rsid w:val="00000A51"/>
    <w:rsid w:val="0000133A"/>
    <w:rsid w:val="00002D98"/>
    <w:rsid w:val="00007214"/>
    <w:rsid w:val="0001069A"/>
    <w:rsid w:val="000123D2"/>
    <w:rsid w:val="0001537B"/>
    <w:rsid w:val="000154D7"/>
    <w:rsid w:val="00023740"/>
    <w:rsid w:val="00025388"/>
    <w:rsid w:val="000253D7"/>
    <w:rsid w:val="00025DAF"/>
    <w:rsid w:val="0002730A"/>
    <w:rsid w:val="00030A6D"/>
    <w:rsid w:val="00034BA0"/>
    <w:rsid w:val="000373A8"/>
    <w:rsid w:val="00040D4E"/>
    <w:rsid w:val="00041905"/>
    <w:rsid w:val="00045D67"/>
    <w:rsid w:val="00052083"/>
    <w:rsid w:val="00052F56"/>
    <w:rsid w:val="00052F6B"/>
    <w:rsid w:val="00053DE7"/>
    <w:rsid w:val="00055D44"/>
    <w:rsid w:val="000613CD"/>
    <w:rsid w:val="0006209F"/>
    <w:rsid w:val="00063BDA"/>
    <w:rsid w:val="0006451D"/>
    <w:rsid w:val="000650F6"/>
    <w:rsid w:val="00067B0C"/>
    <w:rsid w:val="00082323"/>
    <w:rsid w:val="00084C41"/>
    <w:rsid w:val="00086984"/>
    <w:rsid w:val="000A0148"/>
    <w:rsid w:val="000A4B13"/>
    <w:rsid w:val="000A650D"/>
    <w:rsid w:val="000A792D"/>
    <w:rsid w:val="000C3292"/>
    <w:rsid w:val="000C45D9"/>
    <w:rsid w:val="000D2EE3"/>
    <w:rsid w:val="000F064D"/>
    <w:rsid w:val="000F3A0F"/>
    <w:rsid w:val="000F4377"/>
    <w:rsid w:val="000F4424"/>
    <w:rsid w:val="000F7544"/>
    <w:rsid w:val="000F7DC5"/>
    <w:rsid w:val="001001FB"/>
    <w:rsid w:val="001024F5"/>
    <w:rsid w:val="00112C6F"/>
    <w:rsid w:val="00114A72"/>
    <w:rsid w:val="001205E1"/>
    <w:rsid w:val="00120BD4"/>
    <w:rsid w:val="0013155B"/>
    <w:rsid w:val="00131CA7"/>
    <w:rsid w:val="00133F88"/>
    <w:rsid w:val="00143FB6"/>
    <w:rsid w:val="00145CD0"/>
    <w:rsid w:val="00150F00"/>
    <w:rsid w:val="001527CB"/>
    <w:rsid w:val="00153DF0"/>
    <w:rsid w:val="00154F90"/>
    <w:rsid w:val="00170B6D"/>
    <w:rsid w:val="001762D9"/>
    <w:rsid w:val="00177CAF"/>
    <w:rsid w:val="001A4BFA"/>
    <w:rsid w:val="001C2D68"/>
    <w:rsid w:val="001C5754"/>
    <w:rsid w:val="001C7D70"/>
    <w:rsid w:val="001D6387"/>
    <w:rsid w:val="001E655A"/>
    <w:rsid w:val="001E7FC0"/>
    <w:rsid w:val="001F5983"/>
    <w:rsid w:val="001F6004"/>
    <w:rsid w:val="00200CF3"/>
    <w:rsid w:val="00201CA1"/>
    <w:rsid w:val="002030C4"/>
    <w:rsid w:val="00204374"/>
    <w:rsid w:val="002043DA"/>
    <w:rsid w:val="00211005"/>
    <w:rsid w:val="002136E6"/>
    <w:rsid w:val="002173C8"/>
    <w:rsid w:val="00224831"/>
    <w:rsid w:val="00231A08"/>
    <w:rsid w:val="0024786F"/>
    <w:rsid w:val="00261A6E"/>
    <w:rsid w:val="002642EE"/>
    <w:rsid w:val="002646CD"/>
    <w:rsid w:val="00273B9D"/>
    <w:rsid w:val="00274927"/>
    <w:rsid w:val="00277529"/>
    <w:rsid w:val="0028079A"/>
    <w:rsid w:val="00280BA2"/>
    <w:rsid w:val="00283BB6"/>
    <w:rsid w:val="002911FA"/>
    <w:rsid w:val="00291D34"/>
    <w:rsid w:val="002962BE"/>
    <w:rsid w:val="00296D8C"/>
    <w:rsid w:val="002A74CF"/>
    <w:rsid w:val="002B14B7"/>
    <w:rsid w:val="002C3D5C"/>
    <w:rsid w:val="002C7491"/>
    <w:rsid w:val="002D38B2"/>
    <w:rsid w:val="002D763F"/>
    <w:rsid w:val="002D78C4"/>
    <w:rsid w:val="002E3448"/>
    <w:rsid w:val="002E46BD"/>
    <w:rsid w:val="002F4884"/>
    <w:rsid w:val="002F53B4"/>
    <w:rsid w:val="003054D6"/>
    <w:rsid w:val="00315C6A"/>
    <w:rsid w:val="003176A2"/>
    <w:rsid w:val="0032325A"/>
    <w:rsid w:val="00325AF2"/>
    <w:rsid w:val="00330ABE"/>
    <w:rsid w:val="00332ACE"/>
    <w:rsid w:val="0034391D"/>
    <w:rsid w:val="0034419B"/>
    <w:rsid w:val="003452D2"/>
    <w:rsid w:val="003467B0"/>
    <w:rsid w:val="003471F8"/>
    <w:rsid w:val="003537A7"/>
    <w:rsid w:val="00360968"/>
    <w:rsid w:val="00360E5B"/>
    <w:rsid w:val="0036226C"/>
    <w:rsid w:val="00370FF5"/>
    <w:rsid w:val="00374C0F"/>
    <w:rsid w:val="00380201"/>
    <w:rsid w:val="00381BD7"/>
    <w:rsid w:val="00383242"/>
    <w:rsid w:val="00383E71"/>
    <w:rsid w:val="0039208F"/>
    <w:rsid w:val="003A19ED"/>
    <w:rsid w:val="003A784E"/>
    <w:rsid w:val="003B0399"/>
    <w:rsid w:val="003B0E65"/>
    <w:rsid w:val="003B238E"/>
    <w:rsid w:val="003B6B57"/>
    <w:rsid w:val="003B78D6"/>
    <w:rsid w:val="003C3652"/>
    <w:rsid w:val="003C65B3"/>
    <w:rsid w:val="003D1281"/>
    <w:rsid w:val="003D4917"/>
    <w:rsid w:val="003E0A5C"/>
    <w:rsid w:val="003E4E17"/>
    <w:rsid w:val="003E665A"/>
    <w:rsid w:val="003E6890"/>
    <w:rsid w:val="003F0CCB"/>
    <w:rsid w:val="003F326F"/>
    <w:rsid w:val="003F4750"/>
    <w:rsid w:val="003F5F52"/>
    <w:rsid w:val="0040414E"/>
    <w:rsid w:val="0041618C"/>
    <w:rsid w:val="004168BB"/>
    <w:rsid w:val="00425484"/>
    <w:rsid w:val="00436E2D"/>
    <w:rsid w:val="0044226B"/>
    <w:rsid w:val="00444F35"/>
    <w:rsid w:val="00445157"/>
    <w:rsid w:val="00446BD2"/>
    <w:rsid w:val="00455667"/>
    <w:rsid w:val="00456576"/>
    <w:rsid w:val="00462FBD"/>
    <w:rsid w:val="00465EFD"/>
    <w:rsid w:val="004668D3"/>
    <w:rsid w:val="004729C4"/>
    <w:rsid w:val="004743EC"/>
    <w:rsid w:val="004768B7"/>
    <w:rsid w:val="004772A4"/>
    <w:rsid w:val="00483FC0"/>
    <w:rsid w:val="00484767"/>
    <w:rsid w:val="00491C70"/>
    <w:rsid w:val="0049258C"/>
    <w:rsid w:val="004970AF"/>
    <w:rsid w:val="004A7567"/>
    <w:rsid w:val="004B246D"/>
    <w:rsid w:val="004B5A27"/>
    <w:rsid w:val="004B767F"/>
    <w:rsid w:val="004C4821"/>
    <w:rsid w:val="004D1AB5"/>
    <w:rsid w:val="004D6E51"/>
    <w:rsid w:val="004E25F6"/>
    <w:rsid w:val="004E2F29"/>
    <w:rsid w:val="004E3D5C"/>
    <w:rsid w:val="004F107C"/>
    <w:rsid w:val="004F1406"/>
    <w:rsid w:val="004F761C"/>
    <w:rsid w:val="005014D4"/>
    <w:rsid w:val="00502AAA"/>
    <w:rsid w:val="00505840"/>
    <w:rsid w:val="00510D6F"/>
    <w:rsid w:val="00515364"/>
    <w:rsid w:val="005203AB"/>
    <w:rsid w:val="00521E26"/>
    <w:rsid w:val="005271A9"/>
    <w:rsid w:val="00535CF7"/>
    <w:rsid w:val="00540A5C"/>
    <w:rsid w:val="005427D8"/>
    <w:rsid w:val="00545B4D"/>
    <w:rsid w:val="00546A86"/>
    <w:rsid w:val="005516F0"/>
    <w:rsid w:val="00553813"/>
    <w:rsid w:val="00557355"/>
    <w:rsid w:val="00564147"/>
    <w:rsid w:val="005663CB"/>
    <w:rsid w:val="0056759C"/>
    <w:rsid w:val="00580E9C"/>
    <w:rsid w:val="00583DE3"/>
    <w:rsid w:val="0058631B"/>
    <w:rsid w:val="0059058D"/>
    <w:rsid w:val="005908B9"/>
    <w:rsid w:val="0059184D"/>
    <w:rsid w:val="00592E76"/>
    <w:rsid w:val="005B540F"/>
    <w:rsid w:val="005B5D65"/>
    <w:rsid w:val="005C04C0"/>
    <w:rsid w:val="005C1B69"/>
    <w:rsid w:val="005C75F9"/>
    <w:rsid w:val="005C7FB2"/>
    <w:rsid w:val="005D5F97"/>
    <w:rsid w:val="005E0AF5"/>
    <w:rsid w:val="005F2ED5"/>
    <w:rsid w:val="005F6D4A"/>
    <w:rsid w:val="005F7966"/>
    <w:rsid w:val="00601100"/>
    <w:rsid w:val="0060302B"/>
    <w:rsid w:val="00603F29"/>
    <w:rsid w:val="006051BE"/>
    <w:rsid w:val="00606FFC"/>
    <w:rsid w:val="00610DE8"/>
    <w:rsid w:val="00622D38"/>
    <w:rsid w:val="006242CA"/>
    <w:rsid w:val="00624A74"/>
    <w:rsid w:val="00630382"/>
    <w:rsid w:val="006335BC"/>
    <w:rsid w:val="00634D93"/>
    <w:rsid w:val="00640996"/>
    <w:rsid w:val="006452D8"/>
    <w:rsid w:val="00646DCE"/>
    <w:rsid w:val="0065361E"/>
    <w:rsid w:val="00653E7F"/>
    <w:rsid w:val="00654678"/>
    <w:rsid w:val="00654ADE"/>
    <w:rsid w:val="0066701F"/>
    <w:rsid w:val="00667A5D"/>
    <w:rsid w:val="00667D0C"/>
    <w:rsid w:val="006739BB"/>
    <w:rsid w:val="00673E12"/>
    <w:rsid w:val="00675E3D"/>
    <w:rsid w:val="006837DC"/>
    <w:rsid w:val="00691B21"/>
    <w:rsid w:val="0069588D"/>
    <w:rsid w:val="00697CE2"/>
    <w:rsid w:val="00697FBC"/>
    <w:rsid w:val="006A36FC"/>
    <w:rsid w:val="006B5585"/>
    <w:rsid w:val="006C1D49"/>
    <w:rsid w:val="006C432B"/>
    <w:rsid w:val="006C4BC1"/>
    <w:rsid w:val="006D2D16"/>
    <w:rsid w:val="006D4A3D"/>
    <w:rsid w:val="006D5932"/>
    <w:rsid w:val="006D5A51"/>
    <w:rsid w:val="006D5F75"/>
    <w:rsid w:val="006E580B"/>
    <w:rsid w:val="006E59E3"/>
    <w:rsid w:val="006E70A7"/>
    <w:rsid w:val="006F3049"/>
    <w:rsid w:val="006F3443"/>
    <w:rsid w:val="006F3FA9"/>
    <w:rsid w:val="006F491F"/>
    <w:rsid w:val="00703A4D"/>
    <w:rsid w:val="0070571F"/>
    <w:rsid w:val="007167C7"/>
    <w:rsid w:val="0072221A"/>
    <w:rsid w:val="00723DCD"/>
    <w:rsid w:val="00730717"/>
    <w:rsid w:val="0073262C"/>
    <w:rsid w:val="00733FFF"/>
    <w:rsid w:val="007450CA"/>
    <w:rsid w:val="00761005"/>
    <w:rsid w:val="00761507"/>
    <w:rsid w:val="0077203A"/>
    <w:rsid w:val="007836DE"/>
    <w:rsid w:val="00794092"/>
    <w:rsid w:val="007A1690"/>
    <w:rsid w:val="007A1FA7"/>
    <w:rsid w:val="007A4B5A"/>
    <w:rsid w:val="007A5536"/>
    <w:rsid w:val="007A65C6"/>
    <w:rsid w:val="007A7BB5"/>
    <w:rsid w:val="007B659D"/>
    <w:rsid w:val="007B7155"/>
    <w:rsid w:val="007C11FE"/>
    <w:rsid w:val="007C714D"/>
    <w:rsid w:val="007D0603"/>
    <w:rsid w:val="007D0FB8"/>
    <w:rsid w:val="007D3A55"/>
    <w:rsid w:val="007D45F3"/>
    <w:rsid w:val="007D7B33"/>
    <w:rsid w:val="007F1658"/>
    <w:rsid w:val="007F27B2"/>
    <w:rsid w:val="007F2EC7"/>
    <w:rsid w:val="007F663A"/>
    <w:rsid w:val="007F7CEE"/>
    <w:rsid w:val="00806903"/>
    <w:rsid w:val="0081167F"/>
    <w:rsid w:val="0081264A"/>
    <w:rsid w:val="00820031"/>
    <w:rsid w:val="008227D1"/>
    <w:rsid w:val="00824289"/>
    <w:rsid w:val="00825C65"/>
    <w:rsid w:val="00830BF7"/>
    <w:rsid w:val="00832109"/>
    <w:rsid w:val="008327FB"/>
    <w:rsid w:val="00833B22"/>
    <w:rsid w:val="00836BCF"/>
    <w:rsid w:val="00840E35"/>
    <w:rsid w:val="00851602"/>
    <w:rsid w:val="00854FC0"/>
    <w:rsid w:val="008637AF"/>
    <w:rsid w:val="00873103"/>
    <w:rsid w:val="008740A3"/>
    <w:rsid w:val="00875371"/>
    <w:rsid w:val="00875CF7"/>
    <w:rsid w:val="008764B0"/>
    <w:rsid w:val="008837A0"/>
    <w:rsid w:val="00884258"/>
    <w:rsid w:val="00896639"/>
    <w:rsid w:val="008A090D"/>
    <w:rsid w:val="008A6B31"/>
    <w:rsid w:val="008B2E58"/>
    <w:rsid w:val="008B34D3"/>
    <w:rsid w:val="008C3E37"/>
    <w:rsid w:val="008C43C8"/>
    <w:rsid w:val="008C6662"/>
    <w:rsid w:val="008D001C"/>
    <w:rsid w:val="008E46B1"/>
    <w:rsid w:val="008F5A38"/>
    <w:rsid w:val="0090362F"/>
    <w:rsid w:val="00916053"/>
    <w:rsid w:val="0092255B"/>
    <w:rsid w:val="00925B20"/>
    <w:rsid w:val="00934994"/>
    <w:rsid w:val="0093563B"/>
    <w:rsid w:val="009356E6"/>
    <w:rsid w:val="00936306"/>
    <w:rsid w:val="00941A0C"/>
    <w:rsid w:val="00942DA2"/>
    <w:rsid w:val="00944A2C"/>
    <w:rsid w:val="00947D03"/>
    <w:rsid w:val="009511AD"/>
    <w:rsid w:val="0095354A"/>
    <w:rsid w:val="00955D4F"/>
    <w:rsid w:val="00960FF0"/>
    <w:rsid w:val="00961B4D"/>
    <w:rsid w:val="00963239"/>
    <w:rsid w:val="009765F5"/>
    <w:rsid w:val="00981EE8"/>
    <w:rsid w:val="00982416"/>
    <w:rsid w:val="00984F9D"/>
    <w:rsid w:val="00993DEA"/>
    <w:rsid w:val="00995B87"/>
    <w:rsid w:val="009A0EE1"/>
    <w:rsid w:val="009A3374"/>
    <w:rsid w:val="009A5FC1"/>
    <w:rsid w:val="009B1063"/>
    <w:rsid w:val="009B7389"/>
    <w:rsid w:val="009C03F5"/>
    <w:rsid w:val="009C5C2D"/>
    <w:rsid w:val="009C73B8"/>
    <w:rsid w:val="009D3809"/>
    <w:rsid w:val="009D47A2"/>
    <w:rsid w:val="009D72BE"/>
    <w:rsid w:val="009E1FC8"/>
    <w:rsid w:val="009E54BE"/>
    <w:rsid w:val="009E6964"/>
    <w:rsid w:val="00A00202"/>
    <w:rsid w:val="00A011BF"/>
    <w:rsid w:val="00A028F2"/>
    <w:rsid w:val="00A030C3"/>
    <w:rsid w:val="00A103DB"/>
    <w:rsid w:val="00A12EAE"/>
    <w:rsid w:val="00A1405F"/>
    <w:rsid w:val="00A14DB2"/>
    <w:rsid w:val="00A15A91"/>
    <w:rsid w:val="00A22BAF"/>
    <w:rsid w:val="00A24405"/>
    <w:rsid w:val="00A246FE"/>
    <w:rsid w:val="00A25650"/>
    <w:rsid w:val="00A27726"/>
    <w:rsid w:val="00A3046A"/>
    <w:rsid w:val="00A40069"/>
    <w:rsid w:val="00A4231D"/>
    <w:rsid w:val="00A44D66"/>
    <w:rsid w:val="00A516E7"/>
    <w:rsid w:val="00A5204A"/>
    <w:rsid w:val="00A526F0"/>
    <w:rsid w:val="00A65873"/>
    <w:rsid w:val="00A72D15"/>
    <w:rsid w:val="00A80466"/>
    <w:rsid w:val="00A82416"/>
    <w:rsid w:val="00A82831"/>
    <w:rsid w:val="00A833F6"/>
    <w:rsid w:val="00A84446"/>
    <w:rsid w:val="00A86832"/>
    <w:rsid w:val="00A9674F"/>
    <w:rsid w:val="00A96D44"/>
    <w:rsid w:val="00AA6E7C"/>
    <w:rsid w:val="00AB14EF"/>
    <w:rsid w:val="00AB57CA"/>
    <w:rsid w:val="00AC0C24"/>
    <w:rsid w:val="00AC4B93"/>
    <w:rsid w:val="00AC5D21"/>
    <w:rsid w:val="00AC7E90"/>
    <w:rsid w:val="00AD4D7D"/>
    <w:rsid w:val="00AD6EF9"/>
    <w:rsid w:val="00AD738D"/>
    <w:rsid w:val="00AE12E8"/>
    <w:rsid w:val="00AE78AD"/>
    <w:rsid w:val="00AF164C"/>
    <w:rsid w:val="00B0284E"/>
    <w:rsid w:val="00B062B6"/>
    <w:rsid w:val="00B065FE"/>
    <w:rsid w:val="00B17458"/>
    <w:rsid w:val="00B23C08"/>
    <w:rsid w:val="00B27825"/>
    <w:rsid w:val="00B31644"/>
    <w:rsid w:val="00B32DDC"/>
    <w:rsid w:val="00B3391C"/>
    <w:rsid w:val="00B33C5E"/>
    <w:rsid w:val="00B5235A"/>
    <w:rsid w:val="00B5548F"/>
    <w:rsid w:val="00B55FE7"/>
    <w:rsid w:val="00B61B53"/>
    <w:rsid w:val="00B654DD"/>
    <w:rsid w:val="00B676D5"/>
    <w:rsid w:val="00B70EE2"/>
    <w:rsid w:val="00B7228D"/>
    <w:rsid w:val="00B72920"/>
    <w:rsid w:val="00B72BD8"/>
    <w:rsid w:val="00B76F58"/>
    <w:rsid w:val="00B77791"/>
    <w:rsid w:val="00B80733"/>
    <w:rsid w:val="00B81FFA"/>
    <w:rsid w:val="00B8380E"/>
    <w:rsid w:val="00B90B69"/>
    <w:rsid w:val="00B91E99"/>
    <w:rsid w:val="00B92292"/>
    <w:rsid w:val="00B952C6"/>
    <w:rsid w:val="00B97926"/>
    <w:rsid w:val="00BA40AC"/>
    <w:rsid w:val="00BA5763"/>
    <w:rsid w:val="00BC15A6"/>
    <w:rsid w:val="00BC35F8"/>
    <w:rsid w:val="00BC569D"/>
    <w:rsid w:val="00BC7DD7"/>
    <w:rsid w:val="00BD3092"/>
    <w:rsid w:val="00BD331C"/>
    <w:rsid w:val="00BE6743"/>
    <w:rsid w:val="00BE697F"/>
    <w:rsid w:val="00BF5A7B"/>
    <w:rsid w:val="00C00459"/>
    <w:rsid w:val="00C04348"/>
    <w:rsid w:val="00C1686E"/>
    <w:rsid w:val="00C213C5"/>
    <w:rsid w:val="00C21871"/>
    <w:rsid w:val="00C34315"/>
    <w:rsid w:val="00C406D6"/>
    <w:rsid w:val="00C41648"/>
    <w:rsid w:val="00C424AE"/>
    <w:rsid w:val="00C50FFE"/>
    <w:rsid w:val="00C66AF2"/>
    <w:rsid w:val="00C74D01"/>
    <w:rsid w:val="00C75A28"/>
    <w:rsid w:val="00C802D8"/>
    <w:rsid w:val="00C84FA0"/>
    <w:rsid w:val="00C91101"/>
    <w:rsid w:val="00CA2FB1"/>
    <w:rsid w:val="00CA6F43"/>
    <w:rsid w:val="00CA77F8"/>
    <w:rsid w:val="00CB1463"/>
    <w:rsid w:val="00CB15CD"/>
    <w:rsid w:val="00CB196B"/>
    <w:rsid w:val="00CB3F5C"/>
    <w:rsid w:val="00CB50A6"/>
    <w:rsid w:val="00CC344A"/>
    <w:rsid w:val="00CD53A5"/>
    <w:rsid w:val="00CD627A"/>
    <w:rsid w:val="00CD6F99"/>
    <w:rsid w:val="00CE1150"/>
    <w:rsid w:val="00CE3C35"/>
    <w:rsid w:val="00CE45A5"/>
    <w:rsid w:val="00CE5526"/>
    <w:rsid w:val="00CE60BE"/>
    <w:rsid w:val="00CF030D"/>
    <w:rsid w:val="00CF0458"/>
    <w:rsid w:val="00D018EE"/>
    <w:rsid w:val="00D01E26"/>
    <w:rsid w:val="00D1234E"/>
    <w:rsid w:val="00D14B4D"/>
    <w:rsid w:val="00D2520A"/>
    <w:rsid w:val="00D27E36"/>
    <w:rsid w:val="00D33687"/>
    <w:rsid w:val="00D34231"/>
    <w:rsid w:val="00D3562D"/>
    <w:rsid w:val="00D41324"/>
    <w:rsid w:val="00D43081"/>
    <w:rsid w:val="00D43549"/>
    <w:rsid w:val="00D450C6"/>
    <w:rsid w:val="00D46BE9"/>
    <w:rsid w:val="00D4792A"/>
    <w:rsid w:val="00D500FD"/>
    <w:rsid w:val="00D50DB7"/>
    <w:rsid w:val="00D54767"/>
    <w:rsid w:val="00D557F3"/>
    <w:rsid w:val="00D61C97"/>
    <w:rsid w:val="00D62265"/>
    <w:rsid w:val="00D63E76"/>
    <w:rsid w:val="00D651A5"/>
    <w:rsid w:val="00D70EAD"/>
    <w:rsid w:val="00D71142"/>
    <w:rsid w:val="00D71AD2"/>
    <w:rsid w:val="00D774C2"/>
    <w:rsid w:val="00D82C6F"/>
    <w:rsid w:val="00D91B0B"/>
    <w:rsid w:val="00D94699"/>
    <w:rsid w:val="00D94C3C"/>
    <w:rsid w:val="00D965B1"/>
    <w:rsid w:val="00DA7831"/>
    <w:rsid w:val="00DB1322"/>
    <w:rsid w:val="00DB4B61"/>
    <w:rsid w:val="00DB5C4A"/>
    <w:rsid w:val="00DC23E7"/>
    <w:rsid w:val="00DC2CBA"/>
    <w:rsid w:val="00DC6309"/>
    <w:rsid w:val="00DC735B"/>
    <w:rsid w:val="00DD05C9"/>
    <w:rsid w:val="00DD0F7E"/>
    <w:rsid w:val="00DD1747"/>
    <w:rsid w:val="00DD3262"/>
    <w:rsid w:val="00DD5373"/>
    <w:rsid w:val="00DD544D"/>
    <w:rsid w:val="00DD5660"/>
    <w:rsid w:val="00DD69BF"/>
    <w:rsid w:val="00DE47BB"/>
    <w:rsid w:val="00DE5000"/>
    <w:rsid w:val="00DF1962"/>
    <w:rsid w:val="00DF3DC9"/>
    <w:rsid w:val="00E01DD3"/>
    <w:rsid w:val="00E03C19"/>
    <w:rsid w:val="00E0514C"/>
    <w:rsid w:val="00E152FD"/>
    <w:rsid w:val="00E27A05"/>
    <w:rsid w:val="00E46516"/>
    <w:rsid w:val="00E474C8"/>
    <w:rsid w:val="00E53E2A"/>
    <w:rsid w:val="00E54768"/>
    <w:rsid w:val="00E57A4F"/>
    <w:rsid w:val="00E6142D"/>
    <w:rsid w:val="00E62D02"/>
    <w:rsid w:val="00E711C7"/>
    <w:rsid w:val="00E73CC0"/>
    <w:rsid w:val="00E872E9"/>
    <w:rsid w:val="00E92ACB"/>
    <w:rsid w:val="00E94928"/>
    <w:rsid w:val="00E9530E"/>
    <w:rsid w:val="00EA1C68"/>
    <w:rsid w:val="00EB30D7"/>
    <w:rsid w:val="00EB6C51"/>
    <w:rsid w:val="00EC002D"/>
    <w:rsid w:val="00EC5441"/>
    <w:rsid w:val="00EC5709"/>
    <w:rsid w:val="00EC5E46"/>
    <w:rsid w:val="00EC755B"/>
    <w:rsid w:val="00ED12D5"/>
    <w:rsid w:val="00ED1BD5"/>
    <w:rsid w:val="00ED6B6A"/>
    <w:rsid w:val="00EE1737"/>
    <w:rsid w:val="00EE43B1"/>
    <w:rsid w:val="00EE62A6"/>
    <w:rsid w:val="00EF1957"/>
    <w:rsid w:val="00EF3352"/>
    <w:rsid w:val="00EF547A"/>
    <w:rsid w:val="00EF60D4"/>
    <w:rsid w:val="00F03419"/>
    <w:rsid w:val="00F11EDE"/>
    <w:rsid w:val="00F174EC"/>
    <w:rsid w:val="00F179FE"/>
    <w:rsid w:val="00F20C2B"/>
    <w:rsid w:val="00F20FE3"/>
    <w:rsid w:val="00F210D4"/>
    <w:rsid w:val="00F25AF6"/>
    <w:rsid w:val="00F27C2C"/>
    <w:rsid w:val="00F3371C"/>
    <w:rsid w:val="00F36D08"/>
    <w:rsid w:val="00F45E2E"/>
    <w:rsid w:val="00F54178"/>
    <w:rsid w:val="00F64428"/>
    <w:rsid w:val="00F656FD"/>
    <w:rsid w:val="00F71136"/>
    <w:rsid w:val="00F76093"/>
    <w:rsid w:val="00F7768F"/>
    <w:rsid w:val="00F96FD5"/>
    <w:rsid w:val="00FA17A2"/>
    <w:rsid w:val="00FA68D1"/>
    <w:rsid w:val="00FB40DA"/>
    <w:rsid w:val="00FB58E5"/>
    <w:rsid w:val="00FB5F8A"/>
    <w:rsid w:val="00FB78F2"/>
    <w:rsid w:val="00FC0568"/>
    <w:rsid w:val="00FC2CE9"/>
    <w:rsid w:val="00FC575E"/>
    <w:rsid w:val="00FD1FFC"/>
    <w:rsid w:val="00FD44B9"/>
    <w:rsid w:val="00FD45CE"/>
    <w:rsid w:val="00FD6606"/>
    <w:rsid w:val="00FE0013"/>
    <w:rsid w:val="00FE7FA8"/>
    <w:rsid w:val="00FF1545"/>
    <w:rsid w:val="00FF22B2"/>
    <w:rsid w:val="00FF2B08"/>
    <w:rsid w:val="6A0AE7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5C26E"/>
  <w15:docId w15:val="{CFEFF589-29D0-4886-BCF0-3D9B6E0B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paragraph" w:customStyle="1" w:styleId="Level1">
    <w:name w:val="Level 1"/>
    <w:basedOn w:val="Normal"/>
    <w:rsid w:val="00A526F0"/>
    <w:pPr>
      <w:widowControl w:val="0"/>
      <w:numPr>
        <w:numId w:val="15"/>
      </w:numPr>
      <w:autoSpaceDE w:val="0"/>
      <w:autoSpaceDN w:val="0"/>
      <w:adjustRightInd w:val="0"/>
      <w:spacing w:after="0" w:line="240" w:lineRule="auto"/>
      <w:ind w:left="720" w:hanging="720"/>
      <w:outlineLvl w:val="0"/>
    </w:pPr>
    <w:rPr>
      <w:rFonts w:eastAsia="Times New Roman" w:cs="Times New Roman"/>
      <w:szCs w:val="24"/>
    </w:rPr>
  </w:style>
  <w:style w:type="paragraph" w:styleId="Header">
    <w:name w:val="header"/>
    <w:basedOn w:val="Normal"/>
    <w:link w:val="HeaderChar"/>
    <w:uiPriority w:val="99"/>
    <w:unhideWhenUsed/>
    <w:rsid w:val="00EF6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0D4"/>
    <w:rPr>
      <w:rFonts w:ascii="Times New Roman" w:hAnsi="Times New Roman"/>
      <w:sz w:val="24"/>
    </w:rPr>
  </w:style>
  <w:style w:type="paragraph" w:styleId="Footer">
    <w:name w:val="footer"/>
    <w:basedOn w:val="Normal"/>
    <w:link w:val="FooterChar"/>
    <w:uiPriority w:val="99"/>
    <w:unhideWhenUsed/>
    <w:rsid w:val="00EF6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0D4"/>
    <w:rPr>
      <w:rFonts w:ascii="Times New Roman" w:hAnsi="Times New Roman"/>
      <w:sz w:val="24"/>
    </w:rPr>
  </w:style>
  <w:style w:type="paragraph" w:styleId="Revision">
    <w:name w:val="Revision"/>
    <w:hidden/>
    <w:uiPriority w:val="99"/>
    <w:semiHidden/>
    <w:rsid w:val="0083210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mpsit.t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7AAB-C2FA-4B9D-BCC7-2DED1F53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6995</Words>
  <Characters>39873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Voneiff, Dylan (NHTSA)</cp:lastModifiedBy>
  <cp:revision>4</cp:revision>
  <dcterms:created xsi:type="dcterms:W3CDTF">2023-09-07T15:37:00Z</dcterms:created>
  <dcterms:modified xsi:type="dcterms:W3CDTF">2023-10-04T15:21:00Z</dcterms:modified>
</cp:coreProperties>
</file>