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33"/>
        <w:gridCol w:w="181"/>
        <w:gridCol w:w="270"/>
        <w:gridCol w:w="450"/>
        <w:gridCol w:w="362"/>
        <w:gridCol w:w="97"/>
        <w:gridCol w:w="805"/>
        <w:gridCol w:w="509"/>
        <w:gridCol w:w="204"/>
        <w:gridCol w:w="1086"/>
        <w:gridCol w:w="711"/>
        <w:gridCol w:w="222"/>
        <w:gridCol w:w="1305"/>
        <w:gridCol w:w="454"/>
        <w:gridCol w:w="96"/>
        <w:gridCol w:w="364"/>
        <w:gridCol w:w="2241"/>
      </w:tblGrid>
      <w:tr w14:paraId="68698E37" w14:textId="77777777" w:rsidTr="00205E90">
        <w:tblPrEx>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10"/>
        </w:trPr>
        <w:tc>
          <w:tcPr>
            <w:tcW w:w="5391" w:type="dxa"/>
            <w:gridSpan w:val="10"/>
            <w:vMerge w:val="restart"/>
          </w:tcPr>
          <w:p w:rsidR="008D39C2" w:rsidRPr="00041C57" w:rsidP="00E21ED9" w14:paraId="6C7EB6B4" w14:textId="463C3CA4">
            <w:pPr>
              <w:rPr>
                <w:rFonts w:ascii="Arial" w:hAnsi="Arial" w:cs="Arial"/>
                <w:sz w:val="28"/>
                <w:szCs w:val="28"/>
              </w:rPr>
            </w:pPr>
            <w:r w:rsidRPr="00041C57">
              <w:rPr>
                <w:rFonts w:ascii="Arial" w:hAnsi="Arial" w:cs="Arial"/>
                <w:b/>
                <w:bCs/>
                <w:sz w:val="28"/>
                <w:szCs w:val="28"/>
              </w:rPr>
              <w:t>Small Rural Frozen Rolling Base</w:t>
            </w:r>
            <w:r w:rsidR="00E21ED9">
              <w:rPr>
                <w:rFonts w:ascii="Arial" w:hAnsi="Arial" w:cs="Arial"/>
                <w:b/>
                <w:bCs/>
                <w:sz w:val="28"/>
                <w:szCs w:val="28"/>
              </w:rPr>
              <w:t xml:space="preserve"> (SRFRB)</w:t>
            </w:r>
            <w:r w:rsidRPr="00041C57">
              <w:rPr>
                <w:rFonts w:ascii="Arial" w:hAnsi="Arial" w:cs="Arial"/>
                <w:sz w:val="28"/>
                <w:szCs w:val="28"/>
              </w:rPr>
              <w:br/>
            </w:r>
            <w:r w:rsidRPr="00041C57" w:rsidR="00363A40">
              <w:rPr>
                <w:rFonts w:ascii="Arial" w:hAnsi="Arial" w:cs="Arial"/>
                <w:sz w:val="28"/>
                <w:szCs w:val="28"/>
              </w:rPr>
              <w:t xml:space="preserve">Election and </w:t>
            </w:r>
            <w:r w:rsidRPr="00041C57">
              <w:rPr>
                <w:rFonts w:ascii="Arial" w:hAnsi="Arial" w:cs="Arial"/>
                <w:sz w:val="28"/>
                <w:szCs w:val="28"/>
              </w:rPr>
              <w:t>Revision</w:t>
            </w:r>
          </w:p>
        </w:tc>
        <w:tc>
          <w:tcPr>
            <w:tcW w:w="5399" w:type="dxa"/>
            <w:gridSpan w:val="7"/>
          </w:tcPr>
          <w:p w:rsidR="008D39C2" w:rsidRPr="008D39C2" w:rsidP="00E21ED9" w14:paraId="423CCDB9" w14:textId="77777777">
            <w:pPr>
              <w:shd w:val="clear" w:color="auto" w:fill="FFFFFF"/>
              <w:jc w:val="center"/>
              <w:rPr>
                <w:rFonts w:ascii="Arial" w:eastAsia="Times New Roman" w:hAnsi="Arial" w:cs="Arial"/>
                <w:b/>
                <w:bCs/>
                <w:color w:val="444444"/>
                <w:kern w:val="0"/>
                <w:sz w:val="24"/>
                <w:szCs w:val="24"/>
                <w14:ligatures w14:val="none"/>
              </w:rPr>
            </w:pPr>
            <w:r w:rsidRPr="008D39C2">
              <w:rPr>
                <w:rFonts w:ascii="Arial" w:eastAsia="Times New Roman" w:hAnsi="Arial" w:cs="Arial"/>
                <w:b/>
                <w:bCs/>
                <w:color w:val="444444"/>
                <w:kern w:val="0"/>
                <w:sz w:val="24"/>
                <w:szCs w:val="24"/>
                <w14:ligatures w14:val="none"/>
              </w:rPr>
              <w:t>U.S. Department of Housing and</w:t>
            </w:r>
          </w:p>
          <w:p w:rsidR="008D39C2" w:rsidRPr="008D39C2" w:rsidP="00E21ED9" w14:paraId="31AD1C88" w14:textId="77777777">
            <w:pPr>
              <w:shd w:val="clear" w:color="auto" w:fill="FFFFFF"/>
              <w:jc w:val="center"/>
              <w:rPr>
                <w:rFonts w:ascii="Arial" w:eastAsia="Times New Roman" w:hAnsi="Arial" w:cs="Arial"/>
                <w:b/>
                <w:bCs/>
                <w:color w:val="444444"/>
                <w:kern w:val="0"/>
                <w:sz w:val="24"/>
                <w:szCs w:val="24"/>
                <w14:ligatures w14:val="none"/>
              </w:rPr>
            </w:pPr>
            <w:r w:rsidRPr="008D39C2">
              <w:rPr>
                <w:rFonts w:ascii="Arial" w:eastAsia="Times New Roman" w:hAnsi="Arial" w:cs="Arial"/>
                <w:b/>
                <w:bCs/>
                <w:color w:val="444444"/>
                <w:kern w:val="0"/>
                <w:sz w:val="24"/>
                <w:szCs w:val="24"/>
                <w14:ligatures w14:val="none"/>
              </w:rPr>
              <w:t>Urban Development</w:t>
            </w:r>
          </w:p>
          <w:p w:rsidR="008D39C2" w:rsidRPr="00385B62" w:rsidP="00E21ED9" w14:paraId="5433F5CD" w14:textId="13ACB532">
            <w:pPr>
              <w:shd w:val="clear" w:color="auto" w:fill="FFFFFF"/>
              <w:jc w:val="center"/>
              <w:rPr>
                <w:rFonts w:ascii="Arial" w:eastAsia="Times New Roman" w:hAnsi="Arial" w:cs="Arial"/>
                <w:color w:val="444444"/>
                <w:kern w:val="0"/>
                <w:sz w:val="20"/>
                <w:szCs w:val="20"/>
                <w14:ligatures w14:val="none"/>
              </w:rPr>
            </w:pPr>
            <w:r w:rsidRPr="008D39C2">
              <w:rPr>
                <w:rFonts w:ascii="Arial" w:eastAsia="Times New Roman" w:hAnsi="Arial" w:cs="Arial"/>
                <w:color w:val="444444"/>
                <w:kern w:val="0"/>
                <w:sz w:val="24"/>
                <w:szCs w:val="24"/>
                <w14:ligatures w14:val="none"/>
              </w:rPr>
              <w:t>Office of Public and Indian Housing</w:t>
            </w:r>
          </w:p>
        </w:tc>
      </w:tr>
      <w:tr w14:paraId="37941766" w14:textId="77777777" w:rsidTr="00205E90">
        <w:tblPrEx>
          <w:tblW w:w="10790" w:type="dxa"/>
          <w:tblLook w:val="04A0"/>
        </w:tblPrEx>
        <w:trPr>
          <w:trHeight w:val="261"/>
        </w:trPr>
        <w:tc>
          <w:tcPr>
            <w:tcW w:w="5391" w:type="dxa"/>
            <w:gridSpan w:val="10"/>
            <w:vMerge/>
          </w:tcPr>
          <w:p w:rsidR="008D39C2" w:rsidRPr="00385B62" w:rsidP="00E21ED9" w14:paraId="282D0DAD" w14:textId="77777777">
            <w:pPr>
              <w:jc w:val="center"/>
              <w:rPr>
                <w:rFonts w:ascii="Arial" w:hAnsi="Arial" w:cs="Arial"/>
                <w:sz w:val="20"/>
                <w:szCs w:val="20"/>
              </w:rPr>
            </w:pPr>
          </w:p>
        </w:tc>
        <w:tc>
          <w:tcPr>
            <w:tcW w:w="5399" w:type="dxa"/>
            <w:gridSpan w:val="7"/>
            <w:vAlign w:val="center"/>
          </w:tcPr>
          <w:p w:rsidR="008D39C2" w:rsidRPr="00041C57" w:rsidP="007E134D" w14:paraId="63726B87" w14:textId="706C760C">
            <w:pPr>
              <w:shd w:val="clear" w:color="auto" w:fill="FFFFFF"/>
              <w:jc w:val="center"/>
              <w:rPr>
                <w:rFonts w:ascii="Arial" w:eastAsia="Times New Roman" w:hAnsi="Arial" w:cs="Arial"/>
                <w:color w:val="444444"/>
                <w:kern w:val="0"/>
                <w:sz w:val="16"/>
                <w:szCs w:val="16"/>
                <w14:ligatures w14:val="none"/>
              </w:rPr>
            </w:pPr>
            <w:r w:rsidRPr="00041C57">
              <w:rPr>
                <w:rFonts w:ascii="Arial" w:hAnsi="Arial" w:cs="Arial"/>
                <w:color w:val="444444"/>
                <w:sz w:val="16"/>
                <w:szCs w:val="16"/>
                <w:shd w:val="clear" w:color="auto" w:fill="FFFFFF"/>
              </w:rPr>
              <w:t xml:space="preserve">OMB Approval No. </w:t>
            </w:r>
            <w:r w:rsidR="00041C57">
              <w:rPr>
                <w:rFonts w:ascii="Arial" w:hAnsi="Arial" w:cs="Arial"/>
                <w:color w:val="444444"/>
                <w:sz w:val="16"/>
                <w:szCs w:val="16"/>
                <w:shd w:val="clear" w:color="auto" w:fill="FFFFFF"/>
              </w:rPr>
              <w:t>XXXX-XXXX</w:t>
            </w:r>
            <w:r w:rsidRPr="00041C57">
              <w:rPr>
                <w:rFonts w:ascii="Arial" w:hAnsi="Arial" w:cs="Arial"/>
                <w:color w:val="444444"/>
                <w:sz w:val="16"/>
                <w:szCs w:val="16"/>
                <w:shd w:val="clear" w:color="auto" w:fill="FFFFFF"/>
              </w:rPr>
              <w:t xml:space="preserve"> (exp. </w:t>
            </w:r>
            <w:r w:rsidR="00041C57">
              <w:rPr>
                <w:rFonts w:ascii="Arial" w:hAnsi="Arial" w:cs="Arial"/>
                <w:color w:val="444444"/>
                <w:sz w:val="16"/>
                <w:szCs w:val="16"/>
                <w:shd w:val="clear" w:color="auto" w:fill="FFFFFF"/>
              </w:rPr>
              <w:t>XX</w:t>
            </w:r>
            <w:r w:rsidRPr="00041C57">
              <w:rPr>
                <w:rFonts w:ascii="Arial" w:hAnsi="Arial" w:cs="Arial"/>
                <w:color w:val="444444"/>
                <w:sz w:val="16"/>
                <w:szCs w:val="16"/>
                <w:shd w:val="clear" w:color="auto" w:fill="FFFFFF"/>
              </w:rPr>
              <w:t>/</w:t>
            </w:r>
            <w:r w:rsidR="00041C57">
              <w:rPr>
                <w:rFonts w:ascii="Arial" w:hAnsi="Arial" w:cs="Arial"/>
                <w:color w:val="444444"/>
                <w:sz w:val="16"/>
                <w:szCs w:val="16"/>
                <w:shd w:val="clear" w:color="auto" w:fill="FFFFFF"/>
              </w:rPr>
              <w:t>XX</w:t>
            </w:r>
            <w:r w:rsidRPr="00041C57">
              <w:rPr>
                <w:rFonts w:ascii="Arial" w:hAnsi="Arial" w:cs="Arial"/>
                <w:color w:val="444444"/>
                <w:sz w:val="16"/>
                <w:szCs w:val="16"/>
                <w:shd w:val="clear" w:color="auto" w:fill="FFFFFF"/>
              </w:rPr>
              <w:t>/20</w:t>
            </w:r>
            <w:r w:rsidR="00041C57">
              <w:rPr>
                <w:rFonts w:ascii="Arial" w:hAnsi="Arial" w:cs="Arial"/>
                <w:color w:val="444444"/>
                <w:sz w:val="16"/>
                <w:szCs w:val="16"/>
                <w:shd w:val="clear" w:color="auto" w:fill="FFFFFF"/>
              </w:rPr>
              <w:t>XX</w:t>
            </w:r>
            <w:r w:rsidRPr="00041C57">
              <w:rPr>
                <w:rFonts w:ascii="Arial" w:hAnsi="Arial" w:cs="Arial"/>
                <w:color w:val="444444"/>
                <w:sz w:val="16"/>
                <w:szCs w:val="16"/>
                <w:shd w:val="clear" w:color="auto" w:fill="FFFFFF"/>
              </w:rPr>
              <w:t>)</w:t>
            </w:r>
          </w:p>
        </w:tc>
      </w:tr>
      <w:tr w14:paraId="7D5EE801" w14:textId="77777777" w:rsidTr="00205E90">
        <w:tblPrEx>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4"/>
        </w:trPr>
        <w:tc>
          <w:tcPr>
            <w:tcW w:w="10790" w:type="dxa"/>
            <w:gridSpan w:val="17"/>
            <w:tcBorders>
              <w:top w:val="nil"/>
              <w:left w:val="nil"/>
              <w:right w:val="nil"/>
            </w:tcBorders>
          </w:tcPr>
          <w:p w:rsidR="00027329" w:rsidRPr="00766440" w14:paraId="1F64E982" w14:textId="77777777">
            <w:pPr>
              <w:rPr>
                <w:rFonts w:ascii="Arial" w:eastAsia="Times New Roman" w:hAnsi="Arial" w:cs="Arial"/>
                <w:b/>
                <w:bCs/>
                <w:kern w:val="0"/>
                <w:sz w:val="6"/>
                <w:szCs w:val="6"/>
                <w14:ligatures w14:val="none"/>
              </w:rPr>
            </w:pPr>
          </w:p>
        </w:tc>
      </w:tr>
      <w:tr w14:paraId="509F616B" w14:textId="77777777" w:rsidTr="00205E90">
        <w:tblPrEx>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81"/>
        </w:trPr>
        <w:tc>
          <w:tcPr>
            <w:tcW w:w="10790" w:type="dxa"/>
            <w:gridSpan w:val="17"/>
            <w:tcBorders>
              <w:left w:val="nil"/>
              <w:right w:val="nil"/>
            </w:tcBorders>
          </w:tcPr>
          <w:p w:rsidR="00EE19F7" w14:paraId="2777A819" w14:textId="77777777">
            <w:pPr>
              <w:rPr>
                <w:rFonts w:ascii="Arial" w:eastAsia="Times New Roman" w:hAnsi="Arial" w:cs="Arial"/>
                <w:b/>
                <w:bCs/>
                <w:kern w:val="0"/>
                <w:sz w:val="16"/>
                <w:szCs w:val="16"/>
                <w14:ligatures w14:val="none"/>
              </w:rPr>
            </w:pPr>
            <w:r w:rsidRPr="004D3C5C">
              <w:rPr>
                <w:rFonts w:ascii="Arial" w:eastAsia="Times New Roman" w:hAnsi="Arial" w:cs="Arial"/>
                <w:b/>
                <w:bCs/>
                <w:kern w:val="0"/>
                <w:sz w:val="16"/>
                <w:szCs w:val="16"/>
                <w14:ligatures w14:val="none"/>
              </w:rPr>
              <w:t>Paperwork Reduction Act Burden Statement:</w:t>
            </w:r>
          </w:p>
          <w:p w:rsidR="009B31BE" w:rsidRPr="009B31BE" w14:paraId="28EED8F7" w14:textId="77777777">
            <w:pPr>
              <w:rPr>
                <w:rFonts w:ascii="Arial" w:eastAsia="Times New Roman" w:hAnsi="Arial" w:cs="Arial"/>
                <w:b/>
                <w:bCs/>
                <w:kern w:val="0"/>
                <w:sz w:val="10"/>
                <w:szCs w:val="10"/>
                <w14:ligatures w14:val="none"/>
              </w:rPr>
            </w:pPr>
          </w:p>
          <w:p w:rsidR="00E21ED9" w:rsidRPr="008445EE" w:rsidP="009B31BE" w14:paraId="6675CF52" w14:textId="28EE8D14">
            <w:pPr>
              <w:spacing w:line="259" w:lineRule="auto"/>
              <w:rPr>
                <w:rFonts w:ascii="Arial" w:hAnsi="Arial" w:cs="Arial"/>
                <w:sz w:val="16"/>
                <w:szCs w:val="16"/>
              </w:rPr>
            </w:pPr>
            <w:r w:rsidRPr="004D3C5C">
              <w:rPr>
                <w:rFonts w:ascii="Arial" w:eastAsia="Times New Roman" w:hAnsi="Arial" w:cs="Arial"/>
                <w:kern w:val="0"/>
                <w:sz w:val="16"/>
                <w:szCs w:val="16"/>
                <w14:ligatures w14:val="none"/>
              </w:rPr>
              <w:t xml:space="preserve">Public reporting burden for this collection of information is estimated to average 30 minutes per response, including time for reviewing instructions, searching existing data sources, </w:t>
            </w:r>
            <w:r w:rsidRPr="004D3C5C">
              <w:rPr>
                <w:rFonts w:ascii="Arial" w:eastAsia="Times New Roman" w:hAnsi="Arial" w:cs="Arial"/>
                <w:kern w:val="0"/>
                <w:sz w:val="16"/>
                <w:szCs w:val="16"/>
                <w14:ligatures w14:val="none"/>
              </w:rPr>
              <w:t>gathering</w:t>
            </w:r>
            <w:r w:rsidRPr="004D3C5C">
              <w:rPr>
                <w:rFonts w:ascii="Arial" w:eastAsia="Times New Roman" w:hAnsi="Arial" w:cs="Arial"/>
                <w:kern w:val="0"/>
                <w:sz w:val="16"/>
                <w:szCs w:val="16"/>
                <w14:ligatures w14:val="none"/>
              </w:rPr>
              <w:t xml:space="preserve"> and maintaining the data needed, and completing and reviewing the collection of information. Send comments regarding the burden estimate or any other aspect of this collection of information, including suggestions for reducing this burden, to the U.S. Department of Housing and Urban, Office of the Chief Data Officer, Attention: Departmental Clearance Officer, 451 7th Street SW. Room, Washington, DC 20410. HUD may not conduct or sponsor, and no persons are required to respond to a collection of information unless such collection displays a valid OMB control number.</w:t>
            </w:r>
            <w:r w:rsidRPr="008445EE">
              <w:rPr>
                <w:rFonts w:ascii="Arial" w:eastAsia="Times New Roman" w:hAnsi="Arial" w:cs="Arial"/>
                <w:kern w:val="0"/>
                <w:sz w:val="16"/>
                <w:szCs w:val="16"/>
                <w14:ligatures w14:val="none"/>
              </w:rPr>
              <w:t xml:space="preserve"> </w:t>
            </w:r>
            <w:r w:rsidRPr="008445EE">
              <w:rPr>
                <w:rFonts w:ascii="Arial" w:hAnsi="Arial" w:cs="Arial"/>
                <w:sz w:val="16"/>
                <w:szCs w:val="16"/>
              </w:rPr>
              <w:t>HUD reviews the information to calculate and freeze project utility consumption for PHA’s electing to participate in SRFRB. PHAs provide their participation term ranging from one to twenty years and can request a heating degree day adjustment to the consumption data used in HUD’s calculation. The PHA can use SRFRB cost savings any eligible public housing purpose at the PHA’s discretion.</w:t>
            </w:r>
          </w:p>
        </w:tc>
      </w:tr>
      <w:tr w14:paraId="1A606CC8" w14:textId="77777777" w:rsidTr="00205E90">
        <w:tblPrEx>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4"/>
        </w:trPr>
        <w:tc>
          <w:tcPr>
            <w:tcW w:w="10790" w:type="dxa"/>
            <w:gridSpan w:val="17"/>
            <w:tcBorders>
              <w:left w:val="nil"/>
              <w:right w:val="nil"/>
            </w:tcBorders>
          </w:tcPr>
          <w:p w:rsidR="002E7589" w:rsidRPr="0038780A" w14:paraId="11B2FB53" w14:textId="77777777">
            <w:pPr>
              <w:rPr>
                <w:rFonts w:ascii="Arial" w:eastAsia="Times New Roman" w:hAnsi="Arial" w:cs="Arial"/>
                <w:b/>
                <w:bCs/>
                <w:kern w:val="0"/>
                <w:sz w:val="6"/>
                <w:szCs w:val="6"/>
                <w14:ligatures w14:val="none"/>
              </w:rPr>
            </w:pPr>
          </w:p>
        </w:tc>
      </w:tr>
      <w:tr w14:paraId="5EF216D6" w14:textId="77777777" w:rsidTr="00922E07">
        <w:tblPrEx>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02"/>
        </w:trPr>
        <w:tc>
          <w:tcPr>
            <w:tcW w:w="2333" w:type="dxa"/>
            <w:gridSpan w:val="4"/>
            <w:tcBorders>
              <w:left w:val="single" w:sz="4" w:space="0" w:color="auto"/>
            </w:tcBorders>
            <w:shd w:val="clear" w:color="auto" w:fill="D9D9D9" w:themeFill="background1" w:themeFillShade="D9"/>
          </w:tcPr>
          <w:p w:rsidR="00041C57" w:rsidRPr="00041C57" w:rsidP="00041C57" w14:paraId="08DF07DE" w14:textId="4AA20019">
            <w:pPr>
              <w:jc w:val="center"/>
              <w:rPr>
                <w:rFonts w:ascii="Arial" w:hAnsi="Arial" w:cs="Arial"/>
                <w:b/>
                <w:bCs/>
                <w:sz w:val="20"/>
                <w:szCs w:val="20"/>
              </w:rPr>
            </w:pPr>
            <w:r w:rsidRPr="00041C57">
              <w:rPr>
                <w:rFonts w:ascii="Arial" w:hAnsi="Arial" w:cs="Arial"/>
                <w:b/>
                <w:bCs/>
              </w:rPr>
              <w:t>HUD Use Only</w:t>
            </w:r>
          </w:p>
        </w:tc>
        <w:tc>
          <w:tcPr>
            <w:tcW w:w="1979" w:type="dxa"/>
            <w:gridSpan w:val="5"/>
            <w:tcBorders>
              <w:bottom w:val="nil"/>
            </w:tcBorders>
          </w:tcPr>
          <w:p w:rsidR="00041C57" w:rsidRPr="00041C57" w14:paraId="6F3D818C" w14:textId="6975073D">
            <w:pPr>
              <w:rPr>
                <w:rFonts w:ascii="Arial" w:hAnsi="Arial" w:cs="Arial"/>
                <w:b/>
                <w:bCs/>
              </w:rPr>
            </w:pPr>
            <w:r w:rsidRPr="00041C57">
              <w:rPr>
                <w:rFonts w:ascii="Arial" w:hAnsi="Arial" w:cs="Arial"/>
                <w:b/>
                <w:bCs/>
              </w:rPr>
              <w:t>1. Calander Year</w:t>
            </w:r>
          </w:p>
        </w:tc>
        <w:tc>
          <w:tcPr>
            <w:tcW w:w="6478" w:type="dxa"/>
            <w:gridSpan w:val="8"/>
            <w:tcBorders>
              <w:bottom w:val="nil"/>
              <w:right w:val="single" w:sz="4" w:space="0" w:color="auto"/>
            </w:tcBorders>
          </w:tcPr>
          <w:p w:rsidR="00041C57" w:rsidRPr="00041C57" w14:paraId="00087160" w14:textId="37737502">
            <w:pPr>
              <w:rPr>
                <w:rFonts w:ascii="Arial" w:hAnsi="Arial" w:cs="Arial"/>
                <w:b/>
                <w:bCs/>
                <w:sz w:val="20"/>
                <w:szCs w:val="20"/>
              </w:rPr>
            </w:pPr>
            <w:r w:rsidRPr="00041C57">
              <w:rPr>
                <w:rFonts w:ascii="Arial" w:hAnsi="Arial" w:cs="Arial"/>
                <w:b/>
                <w:bCs/>
              </w:rPr>
              <w:t>2. Transaction Type</w:t>
            </w:r>
          </w:p>
        </w:tc>
      </w:tr>
      <w:tr w14:paraId="2FC35F66" w14:textId="77777777" w:rsidTr="00922E07">
        <w:tblPrEx>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33"/>
        </w:trPr>
        <w:tc>
          <w:tcPr>
            <w:tcW w:w="1433" w:type="dxa"/>
            <w:tcBorders>
              <w:left w:val="single" w:sz="4" w:space="0" w:color="auto"/>
              <w:bottom w:val="nil"/>
            </w:tcBorders>
            <w:shd w:val="clear" w:color="auto" w:fill="D9D9D9" w:themeFill="background1" w:themeFillShade="D9"/>
          </w:tcPr>
          <w:p w:rsidR="00572F87" w:rsidRPr="00572F87" w14:paraId="4F040BDE" w14:textId="4FE8F31B">
            <w:pPr>
              <w:rPr>
                <w:rFonts w:ascii="Arial" w:hAnsi="Arial" w:cs="Arial"/>
                <w:sz w:val="18"/>
                <w:szCs w:val="18"/>
              </w:rPr>
            </w:pPr>
            <w:r w:rsidRPr="00572F87">
              <w:rPr>
                <w:rFonts w:ascii="Arial" w:hAnsi="Arial" w:cs="Arial"/>
                <w:sz w:val="18"/>
                <w:szCs w:val="18"/>
              </w:rPr>
              <w:t>Application ID</w:t>
            </w:r>
          </w:p>
        </w:tc>
        <w:tc>
          <w:tcPr>
            <w:tcW w:w="900" w:type="dxa"/>
            <w:gridSpan w:val="3"/>
            <w:tcBorders>
              <w:bottom w:val="nil"/>
            </w:tcBorders>
            <w:shd w:val="clear" w:color="auto" w:fill="D9D9D9" w:themeFill="background1" w:themeFillShade="D9"/>
          </w:tcPr>
          <w:p w:rsidR="00572F87" w:rsidRPr="00041C57" w14:paraId="5842BA6F" w14:textId="299E55F9">
            <w:pPr>
              <w:rPr>
                <w:rFonts w:ascii="Arial" w:hAnsi="Arial" w:cs="Arial"/>
                <w:sz w:val="18"/>
                <w:szCs w:val="18"/>
              </w:rPr>
            </w:pPr>
            <w:r w:rsidRPr="00041C57">
              <w:rPr>
                <w:rFonts w:ascii="Arial" w:hAnsi="Arial" w:cs="Arial"/>
                <w:sz w:val="18"/>
                <w:szCs w:val="18"/>
              </w:rPr>
              <w:t>Version</w:t>
            </w:r>
          </w:p>
        </w:tc>
        <w:tc>
          <w:tcPr>
            <w:tcW w:w="1979" w:type="dxa"/>
            <w:gridSpan w:val="5"/>
            <w:vMerge w:val="restart"/>
            <w:tcBorders>
              <w:top w:val="nil"/>
            </w:tcBorders>
            <w:vAlign w:val="center"/>
          </w:tcPr>
          <w:p w:rsidR="00572F87" w:rsidRPr="004D3C5C" w:rsidP="004D3C5C" w14:paraId="12F712F6" w14:textId="317A90A9">
            <w:pPr>
              <w:rPr>
                <w:rFonts w:ascii="Arial" w:hAnsi="Arial" w:cs="Arial"/>
                <w:sz w:val="28"/>
                <w:szCs w:val="28"/>
              </w:rPr>
            </w:pPr>
            <w:r w:rsidRPr="004D3C5C">
              <w:rPr>
                <w:rFonts w:ascii="Arial" w:hAnsi="Arial" w:cs="Arial"/>
                <w:sz w:val="28"/>
                <w:szCs w:val="28"/>
              </w:rPr>
              <w:t>YYYY</w:t>
            </w:r>
          </w:p>
        </w:tc>
        <w:tc>
          <w:tcPr>
            <w:tcW w:w="3328" w:type="dxa"/>
            <w:gridSpan w:val="4"/>
            <w:tcBorders>
              <w:top w:val="nil"/>
              <w:bottom w:val="nil"/>
              <w:right w:val="nil"/>
            </w:tcBorders>
            <w:vAlign w:val="center"/>
          </w:tcPr>
          <w:p w:rsidR="00572F87" w:rsidP="00572F87" w14:paraId="5D9D9F8F" w14:textId="186DA2B7">
            <w:pPr>
              <w:rPr>
                <w:rFonts w:ascii="Arial" w:hAnsi="Arial" w:cs="Arial"/>
                <w:sz w:val="20"/>
                <w:szCs w:val="20"/>
              </w:rPr>
            </w:pPr>
            <w:r w:rsidRPr="00385B62">
              <w:rPr>
                <w:rFonts w:ascii="Arial" w:hAnsi="Arial" w:cs="Arial"/>
                <w:sz w:val="20"/>
                <w:szCs w:val="20"/>
              </w:rPr>
              <w:fldChar w:fldCharType="begin">
                <w:ffData>
                  <w:name w:val="Check3"/>
                  <w:enabled/>
                  <w:calcOnExit w:val="0"/>
                  <w:checkBox>
                    <w:sizeAuto/>
                    <w:default w:val="0"/>
                  </w:checkBox>
                </w:ffData>
              </w:fldChar>
            </w:r>
            <w:r w:rsidRPr="00385B62">
              <w:rPr>
                <w:rFonts w:ascii="Arial" w:hAnsi="Arial" w:cs="Arial"/>
                <w:sz w:val="20"/>
                <w:szCs w:val="20"/>
              </w:rPr>
              <w:instrText xml:space="preserve"> FORMCHECKBOX </w:instrText>
            </w:r>
            <w:r w:rsidR="00000000">
              <w:rPr>
                <w:rFonts w:ascii="Arial" w:hAnsi="Arial" w:cs="Arial"/>
                <w:sz w:val="20"/>
                <w:szCs w:val="20"/>
              </w:rPr>
              <w:fldChar w:fldCharType="separate"/>
            </w:r>
            <w:r w:rsidRPr="00385B62">
              <w:rPr>
                <w:rFonts w:ascii="Arial" w:hAnsi="Arial" w:cs="Arial"/>
                <w:sz w:val="20"/>
                <w:szCs w:val="20"/>
              </w:rPr>
              <w:fldChar w:fldCharType="end"/>
            </w:r>
            <w:r w:rsidRPr="00385B62">
              <w:rPr>
                <w:rFonts w:ascii="Arial" w:hAnsi="Arial" w:cs="Arial"/>
                <w:sz w:val="20"/>
                <w:szCs w:val="20"/>
              </w:rPr>
              <w:t xml:space="preserve"> Initial </w:t>
            </w:r>
            <w:r>
              <w:rPr>
                <w:rFonts w:ascii="Arial" w:hAnsi="Arial" w:cs="Arial"/>
                <w:sz w:val="20"/>
                <w:szCs w:val="20"/>
              </w:rPr>
              <w:t>re</w:t>
            </w:r>
            <w:r w:rsidRPr="00385B62">
              <w:rPr>
                <w:rFonts w:ascii="Arial" w:hAnsi="Arial" w:cs="Arial"/>
                <w:sz w:val="20"/>
                <w:szCs w:val="20"/>
              </w:rPr>
              <w:t>quest</w:t>
            </w:r>
          </w:p>
        </w:tc>
        <w:tc>
          <w:tcPr>
            <w:tcW w:w="3150" w:type="dxa"/>
            <w:gridSpan w:val="4"/>
            <w:tcBorders>
              <w:top w:val="nil"/>
              <w:left w:val="nil"/>
              <w:bottom w:val="nil"/>
              <w:right w:val="single" w:sz="4" w:space="0" w:color="auto"/>
            </w:tcBorders>
            <w:vAlign w:val="center"/>
          </w:tcPr>
          <w:p w:rsidR="00572F87" w:rsidP="00572F87" w14:paraId="143426DB" w14:textId="6A88DD55">
            <w:pPr>
              <w:rPr>
                <w:rFonts w:ascii="Arial" w:hAnsi="Arial" w:cs="Arial"/>
                <w:sz w:val="20"/>
                <w:szCs w:val="20"/>
              </w:rPr>
            </w:pPr>
            <w:r w:rsidRPr="00385B62">
              <w:rPr>
                <w:rFonts w:ascii="Arial" w:hAnsi="Arial" w:cs="Arial"/>
                <w:sz w:val="20"/>
                <w:szCs w:val="20"/>
              </w:rPr>
              <w:fldChar w:fldCharType="begin">
                <w:ffData>
                  <w:name w:val="Check3"/>
                  <w:enabled/>
                  <w:calcOnExit w:val="0"/>
                  <w:checkBox>
                    <w:sizeAuto/>
                    <w:default w:val="0"/>
                  </w:checkBox>
                </w:ffData>
              </w:fldChar>
            </w:r>
            <w:r w:rsidRPr="00385B62">
              <w:rPr>
                <w:rFonts w:ascii="Arial" w:hAnsi="Arial" w:cs="Arial"/>
                <w:sz w:val="20"/>
                <w:szCs w:val="20"/>
              </w:rPr>
              <w:instrText xml:space="preserve"> FORMCHECKBOX </w:instrText>
            </w:r>
            <w:r w:rsidR="00000000">
              <w:rPr>
                <w:rFonts w:ascii="Arial" w:hAnsi="Arial" w:cs="Arial"/>
                <w:sz w:val="20"/>
                <w:szCs w:val="20"/>
              </w:rPr>
              <w:fldChar w:fldCharType="separate"/>
            </w:r>
            <w:r w:rsidRPr="00385B62">
              <w:rPr>
                <w:rFonts w:ascii="Arial" w:hAnsi="Arial" w:cs="Arial"/>
                <w:sz w:val="20"/>
                <w:szCs w:val="20"/>
              </w:rPr>
              <w:fldChar w:fldCharType="end"/>
            </w:r>
            <w:r w:rsidRPr="00385B62">
              <w:rPr>
                <w:rFonts w:ascii="Arial" w:hAnsi="Arial" w:cs="Arial"/>
                <w:sz w:val="20"/>
                <w:szCs w:val="20"/>
              </w:rPr>
              <w:t xml:space="preserve"> Removing units</w:t>
            </w:r>
          </w:p>
        </w:tc>
      </w:tr>
      <w:tr w14:paraId="4DBCD0E8" w14:textId="77777777" w:rsidTr="00922E07">
        <w:tblPrEx>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30"/>
        </w:trPr>
        <w:tc>
          <w:tcPr>
            <w:tcW w:w="1433" w:type="dxa"/>
            <w:tcBorders>
              <w:top w:val="nil"/>
              <w:left w:val="single" w:sz="4" w:space="0" w:color="auto"/>
            </w:tcBorders>
            <w:shd w:val="clear" w:color="auto" w:fill="D9D9D9" w:themeFill="background1" w:themeFillShade="D9"/>
          </w:tcPr>
          <w:p w:rsidR="00572F87" w14:paraId="1BEC8EDD" w14:textId="77777777">
            <w:pPr>
              <w:rPr>
                <w:rFonts w:ascii="Arial" w:hAnsi="Arial" w:cs="Arial"/>
                <w:sz w:val="20"/>
                <w:szCs w:val="20"/>
              </w:rPr>
            </w:pPr>
          </w:p>
        </w:tc>
        <w:tc>
          <w:tcPr>
            <w:tcW w:w="900" w:type="dxa"/>
            <w:gridSpan w:val="3"/>
            <w:tcBorders>
              <w:top w:val="nil"/>
            </w:tcBorders>
            <w:shd w:val="clear" w:color="auto" w:fill="D9D9D9" w:themeFill="background1" w:themeFillShade="D9"/>
          </w:tcPr>
          <w:p w:rsidR="00572F87" w14:paraId="77A21658" w14:textId="615F3120">
            <w:pPr>
              <w:rPr>
                <w:rFonts w:ascii="Arial" w:hAnsi="Arial" w:cs="Arial"/>
                <w:sz w:val="20"/>
                <w:szCs w:val="20"/>
              </w:rPr>
            </w:pPr>
          </w:p>
        </w:tc>
        <w:tc>
          <w:tcPr>
            <w:tcW w:w="1979" w:type="dxa"/>
            <w:gridSpan w:val="5"/>
            <w:vMerge/>
          </w:tcPr>
          <w:p w:rsidR="00572F87" w14:paraId="20401DFD" w14:textId="77777777">
            <w:pPr>
              <w:rPr>
                <w:rFonts w:ascii="Arial" w:hAnsi="Arial" w:cs="Arial"/>
                <w:sz w:val="20"/>
                <w:szCs w:val="20"/>
              </w:rPr>
            </w:pPr>
          </w:p>
        </w:tc>
        <w:tc>
          <w:tcPr>
            <w:tcW w:w="3328" w:type="dxa"/>
            <w:gridSpan w:val="4"/>
            <w:tcBorders>
              <w:top w:val="nil"/>
              <w:right w:val="nil"/>
            </w:tcBorders>
            <w:vAlign w:val="center"/>
          </w:tcPr>
          <w:p w:rsidR="00572F87" w:rsidP="00572F87" w14:paraId="3BC0434B" w14:textId="6F4AD6B7">
            <w:pPr>
              <w:rPr>
                <w:rFonts w:ascii="Arial" w:hAnsi="Arial" w:cs="Arial"/>
                <w:sz w:val="20"/>
                <w:szCs w:val="20"/>
              </w:rPr>
            </w:pPr>
            <w:r w:rsidRPr="00385B62">
              <w:rPr>
                <w:rFonts w:ascii="Arial" w:hAnsi="Arial" w:cs="Arial"/>
                <w:sz w:val="20"/>
                <w:szCs w:val="20"/>
              </w:rPr>
              <w:fldChar w:fldCharType="begin">
                <w:ffData>
                  <w:name w:val="Check3"/>
                  <w:enabled/>
                  <w:calcOnExit w:val="0"/>
                  <w:checkBox>
                    <w:sizeAuto/>
                    <w:default w:val="0"/>
                  </w:checkBox>
                </w:ffData>
              </w:fldChar>
            </w:r>
            <w:r w:rsidRPr="00385B62">
              <w:rPr>
                <w:rFonts w:ascii="Arial" w:hAnsi="Arial" w:cs="Arial"/>
                <w:sz w:val="20"/>
                <w:szCs w:val="20"/>
              </w:rPr>
              <w:instrText xml:space="preserve"> FORMCHECKBOX </w:instrText>
            </w:r>
            <w:r w:rsidR="00000000">
              <w:rPr>
                <w:rFonts w:ascii="Arial" w:hAnsi="Arial" w:cs="Arial"/>
                <w:sz w:val="20"/>
                <w:szCs w:val="20"/>
              </w:rPr>
              <w:fldChar w:fldCharType="separate"/>
            </w:r>
            <w:r w:rsidRPr="00385B62">
              <w:rPr>
                <w:rFonts w:ascii="Arial" w:hAnsi="Arial" w:cs="Arial"/>
                <w:sz w:val="20"/>
                <w:szCs w:val="20"/>
              </w:rPr>
              <w:fldChar w:fldCharType="end"/>
            </w:r>
            <w:r w:rsidRPr="00385B62">
              <w:rPr>
                <w:rFonts w:ascii="Arial" w:hAnsi="Arial" w:cs="Arial"/>
                <w:sz w:val="20"/>
                <w:szCs w:val="20"/>
              </w:rPr>
              <w:t xml:space="preserve"> Change in </w:t>
            </w:r>
            <w:r>
              <w:rPr>
                <w:rFonts w:ascii="Arial" w:hAnsi="Arial" w:cs="Arial"/>
                <w:sz w:val="20"/>
                <w:szCs w:val="20"/>
              </w:rPr>
              <w:t>r</w:t>
            </w:r>
            <w:r w:rsidRPr="00385B62">
              <w:rPr>
                <w:rFonts w:ascii="Arial" w:hAnsi="Arial" w:cs="Arial"/>
                <w:sz w:val="20"/>
                <w:szCs w:val="20"/>
              </w:rPr>
              <w:t>esident paid utilities</w:t>
            </w:r>
          </w:p>
        </w:tc>
        <w:tc>
          <w:tcPr>
            <w:tcW w:w="3150" w:type="dxa"/>
            <w:gridSpan w:val="4"/>
            <w:tcBorders>
              <w:top w:val="nil"/>
              <w:left w:val="nil"/>
              <w:right w:val="single" w:sz="4" w:space="0" w:color="auto"/>
            </w:tcBorders>
            <w:vAlign w:val="center"/>
          </w:tcPr>
          <w:p w:rsidR="00572F87" w:rsidP="00572F87" w14:paraId="56CB3BAA" w14:textId="4A2FBBAA">
            <w:pPr>
              <w:rPr>
                <w:rFonts w:ascii="Arial" w:hAnsi="Arial" w:cs="Arial"/>
                <w:sz w:val="20"/>
                <w:szCs w:val="20"/>
              </w:rPr>
            </w:pPr>
            <w:r w:rsidRPr="00385B62">
              <w:rPr>
                <w:rFonts w:ascii="Arial" w:hAnsi="Arial" w:cs="Arial"/>
                <w:sz w:val="20"/>
                <w:szCs w:val="20"/>
              </w:rPr>
              <w:fldChar w:fldCharType="begin">
                <w:ffData>
                  <w:name w:val="Check3"/>
                  <w:enabled/>
                  <w:calcOnExit w:val="0"/>
                  <w:checkBox>
                    <w:sizeAuto/>
                    <w:default w:val="0"/>
                  </w:checkBox>
                </w:ffData>
              </w:fldChar>
            </w:r>
            <w:r w:rsidRPr="00385B62">
              <w:rPr>
                <w:rFonts w:ascii="Arial" w:hAnsi="Arial" w:cs="Arial"/>
                <w:sz w:val="20"/>
                <w:szCs w:val="20"/>
              </w:rPr>
              <w:instrText xml:space="preserve"> FORMCHECKBOX </w:instrText>
            </w:r>
            <w:r w:rsidR="00000000">
              <w:rPr>
                <w:rFonts w:ascii="Arial" w:hAnsi="Arial" w:cs="Arial"/>
                <w:sz w:val="20"/>
                <w:szCs w:val="20"/>
              </w:rPr>
              <w:fldChar w:fldCharType="separate"/>
            </w:r>
            <w:r w:rsidRPr="00385B62">
              <w:rPr>
                <w:rFonts w:ascii="Arial" w:hAnsi="Arial" w:cs="Arial"/>
                <w:sz w:val="20"/>
                <w:szCs w:val="20"/>
              </w:rPr>
              <w:fldChar w:fldCharType="end"/>
            </w:r>
            <w:r w:rsidRPr="00385B62">
              <w:rPr>
                <w:rFonts w:ascii="Arial" w:hAnsi="Arial" w:cs="Arial"/>
                <w:sz w:val="20"/>
                <w:szCs w:val="20"/>
              </w:rPr>
              <w:t xml:space="preserve"> Change in fuel source</w:t>
            </w:r>
          </w:p>
        </w:tc>
      </w:tr>
      <w:tr w14:paraId="33A600F8" w14:textId="77777777" w:rsidTr="00FB6989">
        <w:tblPrEx>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16"/>
        </w:trPr>
        <w:tc>
          <w:tcPr>
            <w:tcW w:w="10790" w:type="dxa"/>
            <w:gridSpan w:val="17"/>
            <w:tcBorders>
              <w:top w:val="nil"/>
              <w:left w:val="nil"/>
              <w:right w:val="nil"/>
            </w:tcBorders>
            <w:shd w:val="clear" w:color="auto" w:fill="auto"/>
          </w:tcPr>
          <w:p w:rsidR="00FA5680" w:rsidRPr="00FA5680" w:rsidP="00572F87" w14:paraId="492BE2BB" w14:textId="77777777">
            <w:pPr>
              <w:rPr>
                <w:rFonts w:ascii="Arial" w:hAnsi="Arial" w:cs="Arial"/>
                <w:sz w:val="6"/>
                <w:szCs w:val="6"/>
              </w:rPr>
            </w:pPr>
          </w:p>
        </w:tc>
      </w:tr>
      <w:tr w14:paraId="739257E7" w14:textId="77777777" w:rsidTr="00205E90">
        <w:tblPrEx>
          <w:tblW w:w="10790" w:type="dxa"/>
          <w:tblBorders>
            <w:top w:val="single" w:sz="4" w:space="0" w:color="auto"/>
            <w:left w:val="single" w:sz="4" w:space="0" w:color="auto"/>
            <w:bottom w:val="single" w:sz="4" w:space="0" w:color="auto"/>
            <w:right w:val="single" w:sz="4" w:space="0" w:color="auto"/>
            <w:insideV w:val="single" w:sz="4" w:space="0" w:color="auto"/>
          </w:tblBorders>
          <w:tblLook w:val="04A0"/>
        </w:tblPrEx>
        <w:trPr>
          <w:trHeight w:val="206"/>
        </w:trPr>
        <w:tc>
          <w:tcPr>
            <w:tcW w:w="1613" w:type="dxa"/>
            <w:gridSpan w:val="2"/>
            <w:tcBorders>
              <w:top w:val="nil"/>
              <w:left w:val="single" w:sz="4" w:space="0" w:color="auto"/>
              <w:bottom w:val="nil"/>
            </w:tcBorders>
          </w:tcPr>
          <w:p w:rsidR="00B334E2" w:rsidRPr="00041C57" w14:paraId="5C0889A0" w14:textId="7870457D">
            <w:pPr>
              <w:rPr>
                <w:rFonts w:ascii="Arial" w:hAnsi="Arial" w:cs="Arial"/>
                <w:b/>
                <w:bCs/>
              </w:rPr>
            </w:pPr>
            <w:r w:rsidRPr="00041C57">
              <w:rPr>
                <w:rFonts w:ascii="Arial" w:hAnsi="Arial" w:cs="Arial"/>
                <w:b/>
                <w:bCs/>
              </w:rPr>
              <w:t xml:space="preserve">3. </w:t>
            </w:r>
            <w:r w:rsidRPr="00041C57">
              <w:rPr>
                <w:rFonts w:ascii="Arial" w:hAnsi="Arial" w:cs="Arial"/>
                <w:b/>
                <w:bCs/>
              </w:rPr>
              <w:t>PHA Code</w:t>
            </w:r>
          </w:p>
        </w:tc>
        <w:tc>
          <w:tcPr>
            <w:tcW w:w="4498" w:type="dxa"/>
            <w:gridSpan w:val="9"/>
            <w:tcBorders>
              <w:bottom w:val="nil"/>
            </w:tcBorders>
          </w:tcPr>
          <w:p w:rsidR="00B334E2" w:rsidRPr="00041C57" w14:paraId="4E949D02" w14:textId="115AC77D">
            <w:pPr>
              <w:rPr>
                <w:rFonts w:ascii="Arial" w:hAnsi="Arial" w:cs="Arial"/>
                <w:b/>
                <w:bCs/>
              </w:rPr>
            </w:pPr>
            <w:r w:rsidRPr="00041C57">
              <w:rPr>
                <w:rFonts w:ascii="Arial" w:hAnsi="Arial" w:cs="Arial"/>
                <w:b/>
                <w:bCs/>
              </w:rPr>
              <w:t xml:space="preserve">4. </w:t>
            </w:r>
            <w:r w:rsidRPr="00041C57">
              <w:rPr>
                <w:rFonts w:ascii="Arial" w:hAnsi="Arial" w:cs="Arial"/>
                <w:b/>
                <w:bCs/>
              </w:rPr>
              <w:t>PHA Name</w:t>
            </w:r>
          </w:p>
        </w:tc>
        <w:tc>
          <w:tcPr>
            <w:tcW w:w="4679" w:type="dxa"/>
            <w:gridSpan w:val="6"/>
            <w:tcBorders>
              <w:top w:val="nil"/>
              <w:bottom w:val="nil"/>
              <w:right w:val="single" w:sz="4" w:space="0" w:color="auto"/>
            </w:tcBorders>
          </w:tcPr>
          <w:p w:rsidR="00B334E2" w:rsidRPr="00041C57" w14:paraId="3658466B" w14:textId="13F32BB9">
            <w:pPr>
              <w:rPr>
                <w:rFonts w:ascii="Arial" w:hAnsi="Arial" w:cs="Arial"/>
                <w:b/>
                <w:bCs/>
              </w:rPr>
            </w:pPr>
            <w:r w:rsidRPr="00041C57">
              <w:rPr>
                <w:rFonts w:ascii="Arial" w:hAnsi="Arial" w:cs="Arial"/>
                <w:b/>
                <w:bCs/>
              </w:rPr>
              <w:t xml:space="preserve">5. </w:t>
            </w:r>
            <w:r w:rsidRPr="00041C57">
              <w:rPr>
                <w:rFonts w:ascii="Arial" w:hAnsi="Arial" w:cs="Arial"/>
                <w:b/>
                <w:bCs/>
              </w:rPr>
              <w:t>Development Code</w:t>
            </w:r>
          </w:p>
        </w:tc>
      </w:tr>
      <w:tr w14:paraId="33DF047D" w14:textId="77777777" w:rsidTr="00205E90">
        <w:tblPrEx>
          <w:tblW w:w="10790" w:type="dxa"/>
          <w:tblBorders>
            <w:top w:val="single" w:sz="4" w:space="0" w:color="auto"/>
            <w:left w:val="single" w:sz="4" w:space="0" w:color="auto"/>
            <w:bottom w:val="single" w:sz="4" w:space="0" w:color="auto"/>
            <w:right w:val="single" w:sz="4" w:space="0" w:color="auto"/>
            <w:insideV w:val="single" w:sz="4" w:space="0" w:color="auto"/>
          </w:tblBorders>
          <w:tblLook w:val="04A0"/>
        </w:tblPrEx>
        <w:trPr>
          <w:trHeight w:val="432"/>
        </w:trPr>
        <w:tc>
          <w:tcPr>
            <w:tcW w:w="1613" w:type="dxa"/>
            <w:gridSpan w:val="2"/>
            <w:tcBorders>
              <w:top w:val="nil"/>
              <w:left w:val="single" w:sz="4" w:space="0" w:color="auto"/>
              <w:bottom w:val="single" w:sz="4" w:space="0" w:color="auto"/>
            </w:tcBorders>
            <w:vAlign w:val="center"/>
          </w:tcPr>
          <w:p w:rsidR="00B334E2" w:rsidRPr="00385B62" w:rsidP="00E21ED9" w14:paraId="50431B60" w14:textId="77777777">
            <w:pPr>
              <w:rPr>
                <w:rFonts w:ascii="Arial" w:hAnsi="Arial" w:cs="Arial"/>
                <w:sz w:val="20"/>
                <w:szCs w:val="20"/>
              </w:rPr>
            </w:pPr>
          </w:p>
        </w:tc>
        <w:tc>
          <w:tcPr>
            <w:tcW w:w="4498" w:type="dxa"/>
            <w:gridSpan w:val="9"/>
            <w:tcBorders>
              <w:top w:val="nil"/>
              <w:bottom w:val="single" w:sz="4" w:space="0" w:color="auto"/>
            </w:tcBorders>
            <w:vAlign w:val="center"/>
          </w:tcPr>
          <w:p w:rsidR="00B334E2" w:rsidRPr="00385B62" w:rsidP="00E21ED9" w14:paraId="397DFF6D" w14:textId="77777777">
            <w:pPr>
              <w:rPr>
                <w:rFonts w:ascii="Arial" w:hAnsi="Arial" w:cs="Arial"/>
                <w:sz w:val="20"/>
                <w:szCs w:val="20"/>
              </w:rPr>
            </w:pPr>
          </w:p>
        </w:tc>
        <w:tc>
          <w:tcPr>
            <w:tcW w:w="4679" w:type="dxa"/>
            <w:gridSpan w:val="6"/>
            <w:tcBorders>
              <w:top w:val="nil"/>
              <w:bottom w:val="single" w:sz="4" w:space="0" w:color="auto"/>
              <w:right w:val="single" w:sz="4" w:space="0" w:color="auto"/>
            </w:tcBorders>
            <w:vAlign w:val="center"/>
          </w:tcPr>
          <w:p w:rsidR="00B334E2" w:rsidRPr="00385B62" w:rsidP="00E21ED9" w14:paraId="31BCD25D" w14:textId="77777777">
            <w:pPr>
              <w:rPr>
                <w:rFonts w:ascii="Arial" w:hAnsi="Arial" w:cs="Arial"/>
                <w:sz w:val="20"/>
                <w:szCs w:val="20"/>
              </w:rPr>
            </w:pPr>
          </w:p>
        </w:tc>
      </w:tr>
      <w:tr w14:paraId="246FC1C1" w14:textId="77777777" w:rsidTr="00FB6989">
        <w:tblPrEx>
          <w:tblW w:w="10790" w:type="dxa"/>
          <w:tblBorders>
            <w:top w:val="single" w:sz="4" w:space="0" w:color="auto"/>
            <w:left w:val="single" w:sz="4" w:space="0" w:color="auto"/>
            <w:bottom w:val="single" w:sz="4" w:space="0" w:color="auto"/>
            <w:right w:val="single" w:sz="4" w:space="0" w:color="auto"/>
            <w:insideV w:val="single" w:sz="4" w:space="0" w:color="auto"/>
          </w:tblBorders>
          <w:tblLook w:val="04A0"/>
        </w:tblPrEx>
        <w:trPr>
          <w:trHeight w:val="216"/>
        </w:trPr>
        <w:tc>
          <w:tcPr>
            <w:tcW w:w="10790" w:type="dxa"/>
            <w:gridSpan w:val="17"/>
            <w:tcBorders>
              <w:left w:val="nil"/>
              <w:bottom w:val="single" w:sz="4" w:space="0" w:color="auto"/>
              <w:right w:val="nil"/>
            </w:tcBorders>
            <w:vAlign w:val="center"/>
          </w:tcPr>
          <w:p w:rsidR="00873203" w:rsidRPr="00305FC2" w:rsidP="00E21ED9" w14:paraId="7BBD338E" w14:textId="77777777">
            <w:pPr>
              <w:rPr>
                <w:rFonts w:ascii="Arial" w:hAnsi="Arial" w:cs="Arial"/>
                <w:sz w:val="6"/>
                <w:szCs w:val="6"/>
              </w:rPr>
            </w:pPr>
          </w:p>
        </w:tc>
      </w:tr>
      <w:tr w14:paraId="63DED5FD" w14:textId="77777777" w:rsidTr="00205E90">
        <w:tblPrEx>
          <w:tblW w:w="10790" w:type="dxa"/>
          <w:tblBorders>
            <w:top w:val="single" w:sz="4" w:space="0" w:color="auto"/>
            <w:left w:val="single" w:sz="4" w:space="0" w:color="auto"/>
            <w:bottom w:val="single" w:sz="4" w:space="0" w:color="auto"/>
            <w:right w:val="single" w:sz="4" w:space="0" w:color="auto"/>
            <w:insideV w:val="single" w:sz="4" w:space="0" w:color="auto"/>
          </w:tblBorders>
          <w:tblLook w:val="04A0"/>
        </w:tblPrEx>
        <w:trPr>
          <w:trHeight w:val="296"/>
        </w:trPr>
        <w:tc>
          <w:tcPr>
            <w:tcW w:w="2695" w:type="dxa"/>
            <w:gridSpan w:val="5"/>
            <w:tcBorders>
              <w:top w:val="single" w:sz="4" w:space="0" w:color="auto"/>
              <w:left w:val="single" w:sz="4" w:space="0" w:color="auto"/>
              <w:bottom w:val="nil"/>
            </w:tcBorders>
          </w:tcPr>
          <w:p w:rsidR="00E21ED9" w:rsidRPr="00E21ED9" w14:paraId="6C246E98" w14:textId="75996E6E">
            <w:pPr>
              <w:rPr>
                <w:rFonts w:ascii="Arial" w:hAnsi="Arial" w:cs="Arial"/>
              </w:rPr>
            </w:pPr>
            <w:r w:rsidRPr="00E21ED9">
              <w:rPr>
                <w:rFonts w:ascii="Arial" w:hAnsi="Arial" w:cs="Arial"/>
                <w:b/>
                <w:bCs/>
              </w:rPr>
              <w:t xml:space="preserve">6. Start </w:t>
            </w:r>
            <w:r w:rsidR="00F5042E">
              <w:rPr>
                <w:rFonts w:ascii="Arial" w:hAnsi="Arial" w:cs="Arial"/>
                <w:b/>
                <w:bCs/>
              </w:rPr>
              <w:t>Y</w:t>
            </w:r>
            <w:r w:rsidRPr="00E21ED9">
              <w:rPr>
                <w:rFonts w:ascii="Arial" w:hAnsi="Arial" w:cs="Arial"/>
                <w:b/>
                <w:bCs/>
              </w:rPr>
              <w:t>ear</w:t>
            </w:r>
          </w:p>
        </w:tc>
        <w:tc>
          <w:tcPr>
            <w:tcW w:w="2696" w:type="dxa"/>
            <w:gridSpan w:val="5"/>
            <w:tcBorders>
              <w:top w:val="single" w:sz="4" w:space="0" w:color="auto"/>
              <w:bottom w:val="nil"/>
            </w:tcBorders>
          </w:tcPr>
          <w:p w:rsidR="00E21ED9" w:rsidRPr="00E21ED9" w14:paraId="4CB3BA33" w14:textId="0279EB76">
            <w:pPr>
              <w:rPr>
                <w:rFonts w:ascii="Arial" w:hAnsi="Arial" w:cs="Arial"/>
              </w:rPr>
            </w:pPr>
            <w:r w:rsidRPr="00E21ED9">
              <w:rPr>
                <w:rFonts w:ascii="Arial" w:hAnsi="Arial" w:cs="Arial"/>
                <w:b/>
                <w:bCs/>
              </w:rPr>
              <w:t xml:space="preserve">7. End </w:t>
            </w:r>
            <w:r w:rsidR="00F5042E">
              <w:rPr>
                <w:rFonts w:ascii="Arial" w:hAnsi="Arial" w:cs="Arial"/>
                <w:b/>
                <w:bCs/>
              </w:rPr>
              <w:t>Y</w:t>
            </w:r>
            <w:r w:rsidRPr="00E21ED9">
              <w:rPr>
                <w:rFonts w:ascii="Arial" w:hAnsi="Arial" w:cs="Arial"/>
                <w:b/>
                <w:bCs/>
              </w:rPr>
              <w:t>ear</w:t>
            </w:r>
          </w:p>
        </w:tc>
        <w:tc>
          <w:tcPr>
            <w:tcW w:w="2696" w:type="dxa"/>
            <w:gridSpan w:val="4"/>
            <w:tcBorders>
              <w:top w:val="single" w:sz="4" w:space="0" w:color="auto"/>
              <w:bottom w:val="nil"/>
            </w:tcBorders>
          </w:tcPr>
          <w:p w:rsidR="00E21ED9" w:rsidRPr="00E21ED9" w14:paraId="25FB0F78" w14:textId="3F754F54">
            <w:pPr>
              <w:rPr>
                <w:rFonts w:ascii="Arial" w:hAnsi="Arial" w:cs="Arial"/>
              </w:rPr>
            </w:pPr>
            <w:r w:rsidRPr="00041C57">
              <w:rPr>
                <w:rFonts w:ascii="Arial" w:hAnsi="Arial" w:cs="Arial"/>
                <w:b/>
                <w:bCs/>
              </w:rPr>
              <w:t xml:space="preserve">8. Removed </w:t>
            </w:r>
            <w:r w:rsidR="00F5042E">
              <w:rPr>
                <w:rFonts w:ascii="Arial" w:hAnsi="Arial" w:cs="Arial"/>
                <w:b/>
                <w:bCs/>
              </w:rPr>
              <w:t>Y</w:t>
            </w:r>
            <w:r w:rsidRPr="00041C57">
              <w:rPr>
                <w:rFonts w:ascii="Arial" w:hAnsi="Arial" w:cs="Arial"/>
                <w:b/>
                <w:bCs/>
              </w:rPr>
              <w:t>ear</w:t>
            </w:r>
          </w:p>
        </w:tc>
        <w:tc>
          <w:tcPr>
            <w:tcW w:w="2703" w:type="dxa"/>
            <w:gridSpan w:val="3"/>
            <w:tcBorders>
              <w:top w:val="single" w:sz="4" w:space="0" w:color="auto"/>
              <w:bottom w:val="nil"/>
              <w:right w:val="single" w:sz="4" w:space="0" w:color="auto"/>
            </w:tcBorders>
          </w:tcPr>
          <w:p w:rsidR="00E21ED9" w:rsidRPr="00E21ED9" w14:paraId="2B8D3960" w14:textId="435D9F81">
            <w:pPr>
              <w:rPr>
                <w:rFonts w:ascii="Arial" w:hAnsi="Arial" w:cs="Arial"/>
              </w:rPr>
            </w:pPr>
            <w:r w:rsidRPr="003B2591">
              <w:rPr>
                <w:rFonts w:ascii="Arial" w:hAnsi="Arial" w:cs="Arial"/>
                <w:b/>
                <w:bCs/>
                <w:sz w:val="20"/>
                <w:szCs w:val="20"/>
              </w:rPr>
              <w:t>9. Future Eligibility Year</w:t>
            </w:r>
          </w:p>
        </w:tc>
      </w:tr>
      <w:tr w14:paraId="181FD615" w14:textId="77777777" w:rsidTr="00205E90">
        <w:tblPrEx>
          <w:tblW w:w="10790" w:type="dxa"/>
          <w:tblBorders>
            <w:top w:val="single" w:sz="4" w:space="0" w:color="auto"/>
            <w:left w:val="single" w:sz="4" w:space="0" w:color="auto"/>
            <w:bottom w:val="single" w:sz="4" w:space="0" w:color="auto"/>
            <w:right w:val="single" w:sz="4" w:space="0" w:color="auto"/>
            <w:insideV w:val="single" w:sz="4" w:space="0" w:color="auto"/>
          </w:tblBorders>
          <w:tblLook w:val="04A0"/>
        </w:tblPrEx>
        <w:trPr>
          <w:trHeight w:val="432"/>
        </w:trPr>
        <w:tc>
          <w:tcPr>
            <w:tcW w:w="2695" w:type="dxa"/>
            <w:gridSpan w:val="5"/>
            <w:tcBorders>
              <w:top w:val="nil"/>
              <w:left w:val="single" w:sz="4" w:space="0" w:color="auto"/>
              <w:bottom w:val="single" w:sz="4" w:space="0" w:color="auto"/>
            </w:tcBorders>
            <w:vAlign w:val="center"/>
          </w:tcPr>
          <w:p w:rsidR="00E21ED9" w:rsidRPr="00E21ED9" w:rsidP="00E21ED9" w14:paraId="76C43B00" w14:textId="0D78ECB3">
            <w:pPr>
              <w:rPr>
                <w:rFonts w:ascii="Arial" w:hAnsi="Arial" w:cs="Arial"/>
                <w:sz w:val="28"/>
                <w:szCs w:val="28"/>
              </w:rPr>
            </w:pPr>
            <w:r w:rsidRPr="004D3C5C">
              <w:rPr>
                <w:rFonts w:ascii="Arial" w:hAnsi="Arial" w:cs="Arial"/>
                <w:sz w:val="28"/>
                <w:szCs w:val="28"/>
              </w:rPr>
              <w:t>YYYY</w:t>
            </w:r>
          </w:p>
        </w:tc>
        <w:tc>
          <w:tcPr>
            <w:tcW w:w="2696" w:type="dxa"/>
            <w:gridSpan w:val="5"/>
            <w:tcBorders>
              <w:top w:val="nil"/>
              <w:bottom w:val="single" w:sz="4" w:space="0" w:color="auto"/>
            </w:tcBorders>
            <w:vAlign w:val="center"/>
          </w:tcPr>
          <w:p w:rsidR="00E21ED9" w:rsidRPr="00E21ED9" w:rsidP="00E21ED9" w14:paraId="61186503" w14:textId="731D4E6A">
            <w:pPr>
              <w:rPr>
                <w:rFonts w:ascii="Arial" w:hAnsi="Arial" w:cs="Arial"/>
                <w:sz w:val="28"/>
                <w:szCs w:val="28"/>
              </w:rPr>
            </w:pPr>
            <w:r w:rsidRPr="004D3C5C">
              <w:rPr>
                <w:rFonts w:ascii="Arial" w:hAnsi="Arial" w:cs="Arial"/>
                <w:sz w:val="28"/>
                <w:szCs w:val="28"/>
              </w:rPr>
              <w:t>YYYY</w:t>
            </w:r>
          </w:p>
        </w:tc>
        <w:tc>
          <w:tcPr>
            <w:tcW w:w="2696" w:type="dxa"/>
            <w:gridSpan w:val="4"/>
            <w:tcBorders>
              <w:top w:val="nil"/>
              <w:bottom w:val="single" w:sz="4" w:space="0" w:color="auto"/>
            </w:tcBorders>
            <w:vAlign w:val="center"/>
          </w:tcPr>
          <w:p w:rsidR="00E21ED9" w:rsidRPr="00E21ED9" w:rsidP="00E21ED9" w14:paraId="7FE80139" w14:textId="46562BF9">
            <w:pPr>
              <w:rPr>
                <w:rFonts w:ascii="Arial" w:hAnsi="Arial" w:cs="Arial"/>
                <w:sz w:val="28"/>
                <w:szCs w:val="28"/>
              </w:rPr>
            </w:pPr>
            <w:r w:rsidRPr="004D3C5C">
              <w:rPr>
                <w:rFonts w:ascii="Arial" w:hAnsi="Arial" w:cs="Arial"/>
                <w:sz w:val="28"/>
                <w:szCs w:val="28"/>
              </w:rPr>
              <w:t>YYYY</w:t>
            </w:r>
          </w:p>
        </w:tc>
        <w:tc>
          <w:tcPr>
            <w:tcW w:w="2703" w:type="dxa"/>
            <w:gridSpan w:val="3"/>
            <w:tcBorders>
              <w:top w:val="nil"/>
              <w:bottom w:val="single" w:sz="4" w:space="0" w:color="auto"/>
              <w:right w:val="single" w:sz="4" w:space="0" w:color="auto"/>
            </w:tcBorders>
            <w:vAlign w:val="center"/>
          </w:tcPr>
          <w:p w:rsidR="00E21ED9" w:rsidRPr="00E21ED9" w:rsidP="00E21ED9" w14:paraId="0283DF72" w14:textId="72E1C5D9">
            <w:pPr>
              <w:rPr>
                <w:rFonts w:ascii="Arial" w:hAnsi="Arial" w:cs="Arial"/>
                <w:sz w:val="28"/>
                <w:szCs w:val="28"/>
              </w:rPr>
            </w:pPr>
            <w:r w:rsidRPr="004D3C5C">
              <w:rPr>
                <w:rFonts w:ascii="Arial" w:hAnsi="Arial" w:cs="Arial"/>
                <w:sz w:val="28"/>
                <w:szCs w:val="28"/>
              </w:rPr>
              <w:t>YYYY</w:t>
            </w:r>
          </w:p>
        </w:tc>
      </w:tr>
      <w:tr w14:paraId="564828A8" w14:textId="77777777" w:rsidTr="00FB6989">
        <w:tblPrEx>
          <w:tblW w:w="10790" w:type="dxa"/>
          <w:tblBorders>
            <w:top w:val="single" w:sz="4" w:space="0" w:color="auto"/>
            <w:left w:val="single" w:sz="4" w:space="0" w:color="auto"/>
            <w:bottom w:val="single" w:sz="4" w:space="0" w:color="auto"/>
            <w:right w:val="single" w:sz="4" w:space="0" w:color="auto"/>
            <w:insideV w:val="single" w:sz="4" w:space="0" w:color="auto"/>
          </w:tblBorders>
          <w:tblLook w:val="04A0"/>
        </w:tblPrEx>
        <w:trPr>
          <w:trHeight w:val="216"/>
        </w:trPr>
        <w:tc>
          <w:tcPr>
            <w:tcW w:w="10790" w:type="dxa"/>
            <w:gridSpan w:val="17"/>
            <w:tcBorders>
              <w:top w:val="single" w:sz="4" w:space="0" w:color="auto"/>
              <w:left w:val="nil"/>
              <w:right w:val="nil"/>
            </w:tcBorders>
            <w:vAlign w:val="center"/>
          </w:tcPr>
          <w:p w:rsidR="00305FC2" w:rsidRPr="00430389" w:rsidP="00E21ED9" w14:paraId="2D7AACE9" w14:textId="77777777">
            <w:pPr>
              <w:rPr>
                <w:rFonts w:ascii="Arial" w:hAnsi="Arial" w:cs="Arial"/>
                <w:sz w:val="6"/>
                <w:szCs w:val="6"/>
              </w:rPr>
            </w:pPr>
          </w:p>
        </w:tc>
      </w:tr>
      <w:tr w14:paraId="7C16AC3B" w14:textId="77777777" w:rsidTr="00205E90">
        <w:tblPrEx>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02"/>
        </w:trPr>
        <w:tc>
          <w:tcPr>
            <w:tcW w:w="2792" w:type="dxa"/>
            <w:gridSpan w:val="6"/>
            <w:tcBorders>
              <w:left w:val="single" w:sz="4" w:space="0" w:color="auto"/>
              <w:bottom w:val="nil"/>
              <w:right w:val="nil"/>
            </w:tcBorders>
          </w:tcPr>
          <w:p w:rsidR="008809D2" w:rsidRPr="00AE67D4" w:rsidP="00363A40" w14:paraId="7580F17E" w14:textId="7048FA8A">
            <w:pPr>
              <w:rPr>
                <w:rFonts w:ascii="Arial" w:hAnsi="Arial" w:cs="Arial"/>
                <w:b/>
                <w:bCs/>
                <w:sz w:val="20"/>
                <w:szCs w:val="20"/>
              </w:rPr>
            </w:pPr>
            <w:r w:rsidRPr="00AE67D4">
              <w:rPr>
                <w:rFonts w:ascii="Arial" w:hAnsi="Arial" w:cs="Arial"/>
                <w:b/>
                <w:bCs/>
              </w:rPr>
              <w:t xml:space="preserve">10. </w:t>
            </w:r>
            <w:r w:rsidRPr="00AE67D4">
              <w:rPr>
                <w:rFonts w:ascii="Arial" w:hAnsi="Arial" w:cs="Arial"/>
                <w:b/>
                <w:bCs/>
              </w:rPr>
              <w:t>Utility</w:t>
            </w:r>
            <w:r w:rsidR="002108AB">
              <w:rPr>
                <w:rFonts w:ascii="Arial" w:hAnsi="Arial" w:cs="Arial"/>
                <w:b/>
                <w:bCs/>
              </w:rPr>
              <w:t xml:space="preserve"> Type</w:t>
            </w:r>
          </w:p>
        </w:tc>
        <w:tc>
          <w:tcPr>
            <w:tcW w:w="2607" w:type="dxa"/>
            <w:gridSpan w:val="4"/>
            <w:tcBorders>
              <w:left w:val="nil"/>
              <w:bottom w:val="nil"/>
            </w:tcBorders>
          </w:tcPr>
          <w:p w:rsidR="008809D2" w:rsidP="00363A40" w14:paraId="6EBD5978" w14:textId="77777777">
            <w:pPr>
              <w:rPr>
                <w:rFonts w:ascii="Arial" w:hAnsi="Arial" w:cs="Arial"/>
                <w:sz w:val="20"/>
                <w:szCs w:val="20"/>
              </w:rPr>
            </w:pPr>
          </w:p>
        </w:tc>
        <w:tc>
          <w:tcPr>
            <w:tcW w:w="2792" w:type="dxa"/>
            <w:gridSpan w:val="5"/>
            <w:tcBorders>
              <w:bottom w:val="nil"/>
              <w:right w:val="nil"/>
            </w:tcBorders>
          </w:tcPr>
          <w:p w:rsidR="008809D2" w:rsidRPr="00AE67D4" w:rsidP="00363A40" w14:paraId="711E439B" w14:textId="50B4D896">
            <w:pPr>
              <w:rPr>
                <w:rFonts w:ascii="Arial" w:hAnsi="Arial" w:cs="Arial"/>
                <w:b/>
                <w:bCs/>
              </w:rPr>
            </w:pPr>
            <w:r w:rsidRPr="00AE67D4">
              <w:rPr>
                <w:rFonts w:ascii="Arial" w:hAnsi="Arial" w:cs="Arial"/>
                <w:b/>
                <w:bCs/>
              </w:rPr>
              <w:t xml:space="preserve">11. </w:t>
            </w:r>
            <w:r w:rsidRPr="00AE67D4">
              <w:rPr>
                <w:rFonts w:ascii="Arial" w:hAnsi="Arial" w:cs="Arial"/>
                <w:b/>
                <w:bCs/>
              </w:rPr>
              <w:t>Utility Category</w:t>
            </w:r>
          </w:p>
        </w:tc>
        <w:tc>
          <w:tcPr>
            <w:tcW w:w="2599" w:type="dxa"/>
            <w:gridSpan w:val="2"/>
            <w:tcBorders>
              <w:left w:val="nil"/>
              <w:bottom w:val="nil"/>
              <w:right w:val="single" w:sz="4" w:space="0" w:color="auto"/>
            </w:tcBorders>
          </w:tcPr>
          <w:p w:rsidR="008809D2" w:rsidP="00363A40" w14:paraId="31148A9E" w14:textId="1E6814E0">
            <w:pPr>
              <w:rPr>
                <w:rFonts w:ascii="Arial" w:hAnsi="Arial" w:cs="Arial"/>
                <w:sz w:val="20"/>
                <w:szCs w:val="20"/>
              </w:rPr>
            </w:pPr>
          </w:p>
        </w:tc>
      </w:tr>
      <w:tr w14:paraId="739B1A6E" w14:textId="77777777" w:rsidTr="00205E90">
        <w:tblPrEx>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32"/>
        </w:trPr>
        <w:tc>
          <w:tcPr>
            <w:tcW w:w="2792" w:type="dxa"/>
            <w:gridSpan w:val="6"/>
            <w:tcBorders>
              <w:top w:val="nil"/>
              <w:left w:val="single" w:sz="4" w:space="0" w:color="auto"/>
              <w:right w:val="nil"/>
            </w:tcBorders>
            <w:vAlign w:val="center"/>
          </w:tcPr>
          <w:p w:rsidR="003B2591" w:rsidRPr="00AE67D4" w:rsidP="00E21ED9" w14:paraId="6BF6D512" w14:textId="77777777">
            <w:pPr>
              <w:rPr>
                <w:rFonts w:ascii="Arial" w:hAnsi="Arial" w:cs="Arial"/>
                <w:b/>
                <w:bCs/>
              </w:rPr>
            </w:pPr>
          </w:p>
        </w:tc>
        <w:tc>
          <w:tcPr>
            <w:tcW w:w="2607" w:type="dxa"/>
            <w:gridSpan w:val="4"/>
            <w:tcBorders>
              <w:top w:val="nil"/>
              <w:left w:val="nil"/>
            </w:tcBorders>
            <w:vAlign w:val="center"/>
          </w:tcPr>
          <w:p w:rsidR="003B2591" w:rsidP="00E21ED9" w14:paraId="7758FCF6" w14:textId="77777777">
            <w:pPr>
              <w:rPr>
                <w:rFonts w:ascii="Arial" w:hAnsi="Arial" w:cs="Arial"/>
                <w:sz w:val="20"/>
                <w:szCs w:val="20"/>
              </w:rPr>
            </w:pPr>
          </w:p>
        </w:tc>
        <w:tc>
          <w:tcPr>
            <w:tcW w:w="2792" w:type="dxa"/>
            <w:gridSpan w:val="5"/>
            <w:tcBorders>
              <w:top w:val="nil"/>
              <w:right w:val="nil"/>
            </w:tcBorders>
            <w:vAlign w:val="center"/>
          </w:tcPr>
          <w:p w:rsidR="003B2591" w:rsidRPr="002E32B6" w:rsidP="00E21ED9" w14:paraId="2BED5916" w14:textId="2C182EF5">
            <w:pPr>
              <w:rPr>
                <w:rFonts w:ascii="Arial" w:hAnsi="Arial" w:cs="Arial"/>
                <w:sz w:val="28"/>
                <w:szCs w:val="28"/>
              </w:rPr>
            </w:pPr>
            <w:r w:rsidRPr="002E32B6">
              <w:rPr>
                <w:rFonts w:ascii="Arial" w:hAnsi="Arial" w:cs="Arial"/>
                <w:sz w:val="28"/>
                <w:szCs w:val="28"/>
              </w:rPr>
              <w:t>Non Frozen</w:t>
            </w:r>
          </w:p>
        </w:tc>
        <w:tc>
          <w:tcPr>
            <w:tcW w:w="2599" w:type="dxa"/>
            <w:gridSpan w:val="2"/>
            <w:tcBorders>
              <w:top w:val="nil"/>
              <w:left w:val="nil"/>
              <w:right w:val="single" w:sz="4" w:space="0" w:color="auto"/>
            </w:tcBorders>
            <w:vAlign w:val="center"/>
          </w:tcPr>
          <w:p w:rsidR="003B2591" w:rsidP="00E21ED9" w14:paraId="4B7F743D" w14:textId="77777777">
            <w:pPr>
              <w:rPr>
                <w:rFonts w:ascii="Arial" w:hAnsi="Arial" w:cs="Arial"/>
                <w:sz w:val="20"/>
                <w:szCs w:val="20"/>
              </w:rPr>
            </w:pPr>
          </w:p>
        </w:tc>
      </w:tr>
      <w:tr w14:paraId="74D815B4" w14:textId="77777777" w:rsidTr="00FB6989">
        <w:tblPrEx>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16"/>
        </w:trPr>
        <w:tc>
          <w:tcPr>
            <w:tcW w:w="10790" w:type="dxa"/>
            <w:gridSpan w:val="17"/>
            <w:tcBorders>
              <w:top w:val="nil"/>
              <w:left w:val="nil"/>
              <w:bottom w:val="nil"/>
              <w:right w:val="nil"/>
            </w:tcBorders>
            <w:vAlign w:val="center"/>
          </w:tcPr>
          <w:p w:rsidR="00873203" w:rsidRPr="00B42949" w:rsidP="00E21ED9" w14:paraId="460CD1C4" w14:textId="77777777">
            <w:pPr>
              <w:rPr>
                <w:rFonts w:ascii="Arial" w:hAnsi="Arial" w:cs="Arial"/>
                <w:sz w:val="6"/>
                <w:szCs w:val="6"/>
              </w:rPr>
            </w:pPr>
          </w:p>
        </w:tc>
      </w:tr>
      <w:tr w14:paraId="4684523E" w14:textId="77777777" w:rsidTr="00205E90">
        <w:tblPrEx>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790" w:type="dxa"/>
            <w:gridSpan w:val="17"/>
            <w:tcBorders>
              <w:top w:val="nil"/>
              <w:left w:val="nil"/>
              <w:bottom w:val="nil"/>
              <w:right w:val="nil"/>
            </w:tcBorders>
          </w:tcPr>
          <w:p w:rsidR="00385B62" w:rsidRPr="00AE67D4" w14:paraId="18246005" w14:textId="15FDAC09">
            <w:pPr>
              <w:rPr>
                <w:rFonts w:ascii="Arial" w:hAnsi="Arial" w:cs="Arial"/>
                <w:b/>
                <w:bCs/>
                <w:sz w:val="20"/>
                <w:szCs w:val="20"/>
              </w:rPr>
            </w:pPr>
            <w:r w:rsidRPr="00AE67D4">
              <w:rPr>
                <w:rFonts w:ascii="Arial" w:hAnsi="Arial" w:cs="Arial"/>
                <w:b/>
                <w:bCs/>
              </w:rPr>
              <w:t>1</w:t>
            </w:r>
            <w:r w:rsidRPr="00AE67D4" w:rsidR="00041C57">
              <w:rPr>
                <w:rFonts w:ascii="Arial" w:hAnsi="Arial" w:cs="Arial"/>
                <w:b/>
                <w:bCs/>
              </w:rPr>
              <w:t>2</w:t>
            </w:r>
            <w:r w:rsidRPr="00AE67D4">
              <w:rPr>
                <w:rFonts w:ascii="Arial" w:hAnsi="Arial" w:cs="Arial"/>
                <w:b/>
                <w:bCs/>
              </w:rPr>
              <w:t xml:space="preserve">. Frozen Rolling Base </w:t>
            </w:r>
            <w:r w:rsidR="00CB2424">
              <w:rPr>
                <w:rFonts w:ascii="Arial" w:hAnsi="Arial" w:cs="Arial"/>
                <w:b/>
                <w:bCs/>
              </w:rPr>
              <w:t>Calculation</w:t>
            </w:r>
          </w:p>
        </w:tc>
      </w:tr>
      <w:tr w14:paraId="6C88D195" w14:textId="77777777" w:rsidTr="00205E90">
        <w:tblPrEx>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83" w:type="dxa"/>
            <w:gridSpan w:val="3"/>
            <w:tcBorders>
              <w:top w:val="nil"/>
              <w:left w:val="nil"/>
              <w:bottom w:val="nil"/>
              <w:right w:val="nil"/>
            </w:tcBorders>
          </w:tcPr>
          <w:p w:rsidR="00363A40" w:rsidRPr="00385B62" w14:paraId="26E26909" w14:textId="2588AD2B">
            <w:pPr>
              <w:rPr>
                <w:rFonts w:ascii="Arial" w:hAnsi="Arial" w:cs="Arial"/>
                <w:sz w:val="20"/>
                <w:szCs w:val="20"/>
              </w:rPr>
            </w:pPr>
          </w:p>
        </w:tc>
        <w:tc>
          <w:tcPr>
            <w:tcW w:w="2225" w:type="dxa"/>
            <w:gridSpan w:val="5"/>
            <w:tcBorders>
              <w:top w:val="nil"/>
              <w:left w:val="nil"/>
              <w:right w:val="nil"/>
            </w:tcBorders>
            <w:vAlign w:val="center"/>
          </w:tcPr>
          <w:p w:rsidR="00363A40" w:rsidRPr="00E311B3" w:rsidP="00762397" w14:paraId="56E4405B" w14:textId="3530786D">
            <w:pPr>
              <w:rPr>
                <w:rFonts w:ascii="Arial" w:hAnsi="Arial" w:cs="Arial"/>
                <w:sz w:val="20"/>
                <w:szCs w:val="20"/>
              </w:rPr>
            </w:pPr>
            <w:r>
              <w:rPr>
                <w:rFonts w:ascii="Arial" w:hAnsi="Arial" w:cs="Arial"/>
                <w:sz w:val="20"/>
                <w:szCs w:val="20"/>
              </w:rPr>
              <w:t xml:space="preserve">a. </w:t>
            </w:r>
            <w:r w:rsidRPr="00E311B3">
              <w:rPr>
                <w:rFonts w:ascii="Arial" w:hAnsi="Arial" w:cs="Arial"/>
                <w:sz w:val="20"/>
                <w:szCs w:val="20"/>
              </w:rPr>
              <w:t xml:space="preserve">Base </w:t>
            </w:r>
            <w:r w:rsidR="0090145B">
              <w:rPr>
                <w:rFonts w:ascii="Arial" w:hAnsi="Arial" w:cs="Arial"/>
                <w:sz w:val="20"/>
                <w:szCs w:val="20"/>
              </w:rPr>
              <w:t>y</w:t>
            </w:r>
            <w:r w:rsidRPr="00E311B3">
              <w:rPr>
                <w:rFonts w:ascii="Arial" w:hAnsi="Arial" w:cs="Arial"/>
                <w:sz w:val="20"/>
                <w:szCs w:val="20"/>
              </w:rPr>
              <w:t>ear 1</w:t>
            </w:r>
          </w:p>
        </w:tc>
        <w:tc>
          <w:tcPr>
            <w:tcW w:w="2225" w:type="dxa"/>
            <w:gridSpan w:val="4"/>
            <w:tcBorders>
              <w:top w:val="nil"/>
              <w:left w:val="nil"/>
              <w:right w:val="nil"/>
            </w:tcBorders>
            <w:vAlign w:val="center"/>
          </w:tcPr>
          <w:p w:rsidR="00363A40" w:rsidRPr="00385B62" w:rsidP="00762397" w14:paraId="0D85C4D8" w14:textId="5305F00A">
            <w:pPr>
              <w:rPr>
                <w:rFonts w:ascii="Arial" w:hAnsi="Arial" w:cs="Arial"/>
                <w:sz w:val="20"/>
                <w:szCs w:val="20"/>
              </w:rPr>
            </w:pPr>
            <w:r>
              <w:rPr>
                <w:rFonts w:ascii="Arial" w:hAnsi="Arial" w:cs="Arial"/>
                <w:sz w:val="20"/>
                <w:szCs w:val="20"/>
              </w:rPr>
              <w:t xml:space="preserve">b. </w:t>
            </w:r>
            <w:r w:rsidRPr="00385B62">
              <w:rPr>
                <w:rFonts w:ascii="Arial" w:hAnsi="Arial" w:cs="Arial"/>
                <w:sz w:val="20"/>
                <w:szCs w:val="20"/>
              </w:rPr>
              <w:t xml:space="preserve">Base </w:t>
            </w:r>
            <w:r w:rsidR="0090145B">
              <w:rPr>
                <w:rFonts w:ascii="Arial" w:hAnsi="Arial" w:cs="Arial"/>
                <w:sz w:val="20"/>
                <w:szCs w:val="20"/>
              </w:rPr>
              <w:t>y</w:t>
            </w:r>
            <w:r w:rsidRPr="00385B62">
              <w:rPr>
                <w:rFonts w:ascii="Arial" w:hAnsi="Arial" w:cs="Arial"/>
                <w:sz w:val="20"/>
                <w:szCs w:val="20"/>
              </w:rPr>
              <w:t>ear 1</w:t>
            </w:r>
          </w:p>
        </w:tc>
        <w:tc>
          <w:tcPr>
            <w:tcW w:w="2223" w:type="dxa"/>
            <w:gridSpan w:val="4"/>
            <w:tcBorders>
              <w:top w:val="nil"/>
              <w:left w:val="nil"/>
              <w:right w:val="nil"/>
            </w:tcBorders>
            <w:vAlign w:val="center"/>
          </w:tcPr>
          <w:p w:rsidR="00363A40" w:rsidRPr="00385B62" w:rsidP="00762397" w14:paraId="5FDD4784" w14:textId="6921D571">
            <w:pPr>
              <w:rPr>
                <w:rFonts w:ascii="Arial" w:hAnsi="Arial" w:cs="Arial"/>
                <w:sz w:val="20"/>
                <w:szCs w:val="20"/>
              </w:rPr>
            </w:pPr>
            <w:r>
              <w:rPr>
                <w:rFonts w:ascii="Arial" w:hAnsi="Arial" w:cs="Arial"/>
                <w:sz w:val="20"/>
                <w:szCs w:val="20"/>
              </w:rPr>
              <w:t xml:space="preserve">c. </w:t>
            </w:r>
            <w:r w:rsidRPr="00385B62">
              <w:rPr>
                <w:rFonts w:ascii="Arial" w:hAnsi="Arial" w:cs="Arial"/>
                <w:sz w:val="20"/>
                <w:szCs w:val="20"/>
              </w:rPr>
              <w:t xml:space="preserve">Base </w:t>
            </w:r>
            <w:r w:rsidR="0090145B">
              <w:rPr>
                <w:rFonts w:ascii="Arial" w:hAnsi="Arial" w:cs="Arial"/>
                <w:sz w:val="20"/>
                <w:szCs w:val="20"/>
              </w:rPr>
              <w:t>y</w:t>
            </w:r>
            <w:r w:rsidRPr="00385B62">
              <w:rPr>
                <w:rFonts w:ascii="Arial" w:hAnsi="Arial" w:cs="Arial"/>
                <w:sz w:val="20"/>
                <w:szCs w:val="20"/>
              </w:rPr>
              <w:t>ear 1</w:t>
            </w:r>
          </w:p>
        </w:tc>
        <w:tc>
          <w:tcPr>
            <w:tcW w:w="2234" w:type="dxa"/>
            <w:tcBorders>
              <w:top w:val="nil"/>
              <w:left w:val="nil"/>
              <w:bottom w:val="single" w:sz="12" w:space="0" w:color="auto"/>
              <w:right w:val="nil"/>
            </w:tcBorders>
            <w:vAlign w:val="center"/>
          </w:tcPr>
          <w:p w:rsidR="00363A40" w:rsidRPr="00385B62" w:rsidP="00762397" w14:paraId="470D83DF" w14:textId="76C1CC21">
            <w:pPr>
              <w:ind w:left="244" w:hanging="244"/>
              <w:rPr>
                <w:rFonts w:ascii="Arial" w:hAnsi="Arial" w:cs="Arial"/>
                <w:sz w:val="20"/>
                <w:szCs w:val="20"/>
              </w:rPr>
            </w:pPr>
            <w:r>
              <w:rPr>
                <w:rFonts w:ascii="Arial" w:hAnsi="Arial" w:cs="Arial"/>
                <w:sz w:val="20"/>
                <w:szCs w:val="20"/>
              </w:rPr>
              <w:t xml:space="preserve">d. </w:t>
            </w:r>
            <w:r w:rsidR="00762397">
              <w:rPr>
                <w:rFonts w:ascii="Arial" w:hAnsi="Arial" w:cs="Arial"/>
                <w:sz w:val="20"/>
                <w:szCs w:val="20"/>
              </w:rPr>
              <w:tab/>
            </w:r>
            <w:r w:rsidRPr="00385B62">
              <w:rPr>
                <w:rFonts w:ascii="Arial" w:hAnsi="Arial" w:cs="Arial"/>
                <w:sz w:val="20"/>
                <w:szCs w:val="20"/>
              </w:rPr>
              <w:t xml:space="preserve">Requested </w:t>
            </w:r>
            <w:r w:rsidR="002E32B6">
              <w:rPr>
                <w:rFonts w:ascii="Arial" w:hAnsi="Arial" w:cs="Arial"/>
                <w:sz w:val="20"/>
                <w:szCs w:val="20"/>
              </w:rPr>
              <w:t>a</w:t>
            </w:r>
            <w:r w:rsidRPr="00385B62">
              <w:rPr>
                <w:rFonts w:ascii="Arial" w:hAnsi="Arial" w:cs="Arial"/>
                <w:sz w:val="20"/>
                <w:szCs w:val="20"/>
              </w:rPr>
              <w:t xml:space="preserve">verage </w:t>
            </w:r>
            <w:r w:rsidR="002E32B6">
              <w:rPr>
                <w:rFonts w:ascii="Arial" w:hAnsi="Arial" w:cs="Arial"/>
                <w:sz w:val="20"/>
                <w:szCs w:val="20"/>
              </w:rPr>
              <w:t>c</w:t>
            </w:r>
            <w:r w:rsidRPr="00385B62">
              <w:rPr>
                <w:rFonts w:ascii="Arial" w:hAnsi="Arial" w:cs="Arial"/>
                <w:sz w:val="20"/>
                <w:szCs w:val="20"/>
              </w:rPr>
              <w:t>onsumption</w:t>
            </w:r>
          </w:p>
        </w:tc>
      </w:tr>
      <w:tr w14:paraId="1099A2BF" w14:textId="77777777" w:rsidTr="00205E90">
        <w:tblPrEx>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32"/>
        </w:trPr>
        <w:tc>
          <w:tcPr>
            <w:tcW w:w="1883" w:type="dxa"/>
            <w:gridSpan w:val="3"/>
            <w:tcBorders>
              <w:top w:val="nil"/>
              <w:left w:val="nil"/>
              <w:bottom w:val="nil"/>
            </w:tcBorders>
          </w:tcPr>
          <w:p w:rsidR="00363A40" w:rsidRPr="00385B62" w14:paraId="57DD3D95" w14:textId="1EBD5AA9">
            <w:pPr>
              <w:rPr>
                <w:rFonts w:ascii="Arial" w:hAnsi="Arial" w:cs="Arial"/>
                <w:sz w:val="20"/>
                <w:szCs w:val="20"/>
              </w:rPr>
            </w:pPr>
            <w:r w:rsidRPr="00385B62">
              <w:rPr>
                <w:rFonts w:ascii="Arial" w:hAnsi="Arial" w:cs="Arial"/>
                <w:color w:val="262626"/>
                <w:sz w:val="20"/>
                <w:szCs w:val="20"/>
                <w:shd w:val="clear" w:color="auto" w:fill="FFFFFF"/>
              </w:rPr>
              <w:t xml:space="preserve">Requested </w:t>
            </w:r>
            <w:r w:rsidR="00085B4E">
              <w:rPr>
                <w:rFonts w:ascii="Arial" w:hAnsi="Arial" w:cs="Arial"/>
                <w:color w:val="262626"/>
                <w:sz w:val="20"/>
                <w:szCs w:val="20"/>
                <w:shd w:val="clear" w:color="auto" w:fill="FFFFFF"/>
              </w:rPr>
              <w:t>a</w:t>
            </w:r>
            <w:r w:rsidRPr="00385B62">
              <w:rPr>
                <w:rFonts w:ascii="Arial" w:hAnsi="Arial" w:cs="Arial"/>
                <w:color w:val="262626"/>
                <w:sz w:val="20"/>
                <w:szCs w:val="20"/>
                <w:shd w:val="clear" w:color="auto" w:fill="FFFFFF"/>
              </w:rPr>
              <w:t>ctual</w:t>
            </w:r>
            <w:r w:rsidRPr="00385B62" w:rsidR="00AD4F08">
              <w:rPr>
                <w:rFonts w:ascii="Arial" w:hAnsi="Arial" w:cs="Arial"/>
                <w:color w:val="262626"/>
                <w:sz w:val="20"/>
                <w:szCs w:val="20"/>
                <w:shd w:val="clear" w:color="auto" w:fill="FFFFFF"/>
              </w:rPr>
              <w:t xml:space="preserve"> </w:t>
            </w:r>
            <w:r w:rsidR="00085B4E">
              <w:rPr>
                <w:rFonts w:ascii="Arial" w:hAnsi="Arial" w:cs="Arial"/>
                <w:color w:val="262626"/>
                <w:sz w:val="20"/>
                <w:szCs w:val="20"/>
                <w:shd w:val="clear" w:color="auto" w:fill="FFFFFF"/>
              </w:rPr>
              <w:t>c</w:t>
            </w:r>
            <w:r w:rsidRPr="00385B62">
              <w:rPr>
                <w:rFonts w:ascii="Arial" w:hAnsi="Arial" w:cs="Arial"/>
                <w:color w:val="262626"/>
                <w:sz w:val="20"/>
                <w:szCs w:val="20"/>
                <w:shd w:val="clear" w:color="auto" w:fill="FFFFFF"/>
              </w:rPr>
              <w:t>onsumption</w:t>
            </w:r>
          </w:p>
        </w:tc>
        <w:tc>
          <w:tcPr>
            <w:tcW w:w="2225" w:type="dxa"/>
            <w:gridSpan w:val="5"/>
            <w:tcBorders>
              <w:bottom w:val="single" w:sz="4" w:space="0" w:color="auto"/>
            </w:tcBorders>
            <w:vAlign w:val="center"/>
          </w:tcPr>
          <w:p w:rsidR="00363A40" w:rsidRPr="00385B62" w:rsidP="00E21ED9" w14:paraId="5D907217" w14:textId="77777777">
            <w:pPr>
              <w:rPr>
                <w:rFonts w:ascii="Arial" w:hAnsi="Arial" w:cs="Arial"/>
                <w:sz w:val="20"/>
                <w:szCs w:val="20"/>
              </w:rPr>
            </w:pPr>
          </w:p>
        </w:tc>
        <w:tc>
          <w:tcPr>
            <w:tcW w:w="2225" w:type="dxa"/>
            <w:gridSpan w:val="4"/>
            <w:tcBorders>
              <w:bottom w:val="single" w:sz="4" w:space="0" w:color="auto"/>
            </w:tcBorders>
            <w:vAlign w:val="center"/>
          </w:tcPr>
          <w:p w:rsidR="00363A40" w:rsidRPr="00385B62" w:rsidP="00E21ED9" w14:paraId="0975CAF4" w14:textId="77777777">
            <w:pPr>
              <w:rPr>
                <w:rFonts w:ascii="Arial" w:hAnsi="Arial" w:cs="Arial"/>
                <w:sz w:val="20"/>
                <w:szCs w:val="20"/>
              </w:rPr>
            </w:pPr>
          </w:p>
        </w:tc>
        <w:tc>
          <w:tcPr>
            <w:tcW w:w="2223" w:type="dxa"/>
            <w:gridSpan w:val="4"/>
            <w:tcBorders>
              <w:bottom w:val="single" w:sz="4" w:space="0" w:color="auto"/>
              <w:right w:val="single" w:sz="12" w:space="0" w:color="auto"/>
            </w:tcBorders>
            <w:vAlign w:val="center"/>
          </w:tcPr>
          <w:p w:rsidR="00363A40" w:rsidRPr="00385B62" w:rsidP="00E21ED9" w14:paraId="06F7AA04" w14:textId="77777777">
            <w:pPr>
              <w:rPr>
                <w:rFonts w:ascii="Arial" w:hAnsi="Arial" w:cs="Arial"/>
                <w:sz w:val="20"/>
                <w:szCs w:val="20"/>
              </w:rPr>
            </w:pPr>
          </w:p>
        </w:tc>
        <w:tc>
          <w:tcPr>
            <w:tcW w:w="2234" w:type="dxa"/>
            <w:tcBorders>
              <w:top w:val="single" w:sz="12" w:space="0" w:color="auto"/>
              <w:left w:val="single" w:sz="12" w:space="0" w:color="auto"/>
              <w:bottom w:val="single" w:sz="12" w:space="0" w:color="auto"/>
              <w:right w:val="single" w:sz="12" w:space="0" w:color="auto"/>
            </w:tcBorders>
            <w:vAlign w:val="center"/>
          </w:tcPr>
          <w:p w:rsidR="00363A40" w:rsidRPr="00385B62" w:rsidP="00E21ED9" w14:paraId="664217D8" w14:textId="77777777">
            <w:pPr>
              <w:rPr>
                <w:rFonts w:ascii="Arial" w:hAnsi="Arial" w:cs="Arial"/>
                <w:sz w:val="20"/>
                <w:szCs w:val="20"/>
              </w:rPr>
            </w:pPr>
          </w:p>
        </w:tc>
      </w:tr>
      <w:tr w14:paraId="0AD2F4E0" w14:textId="77777777" w:rsidTr="00205E90">
        <w:tblPrEx>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32"/>
        </w:trPr>
        <w:tc>
          <w:tcPr>
            <w:tcW w:w="1883" w:type="dxa"/>
            <w:gridSpan w:val="3"/>
            <w:tcBorders>
              <w:top w:val="nil"/>
              <w:left w:val="nil"/>
              <w:bottom w:val="nil"/>
            </w:tcBorders>
          </w:tcPr>
          <w:p w:rsidR="00363A40" w:rsidRPr="00385B62" w14:paraId="710534BA" w14:textId="6B9C32D0">
            <w:pPr>
              <w:rPr>
                <w:rFonts w:ascii="Arial" w:hAnsi="Arial" w:cs="Arial"/>
                <w:sz w:val="20"/>
                <w:szCs w:val="20"/>
              </w:rPr>
            </w:pPr>
            <w:r w:rsidRPr="00385B62">
              <w:rPr>
                <w:rFonts w:ascii="Arial" w:hAnsi="Arial" w:cs="Arial"/>
                <w:color w:val="262626"/>
                <w:sz w:val="20"/>
                <w:szCs w:val="20"/>
                <w:shd w:val="clear" w:color="auto" w:fill="FFFFFF"/>
              </w:rPr>
              <w:t xml:space="preserve">Requested </w:t>
            </w:r>
            <w:r w:rsidR="00085B4E">
              <w:rPr>
                <w:rFonts w:ascii="Arial" w:hAnsi="Arial" w:cs="Arial"/>
                <w:color w:val="262626"/>
                <w:sz w:val="20"/>
                <w:szCs w:val="20"/>
                <w:shd w:val="clear" w:color="auto" w:fill="FFFFFF"/>
              </w:rPr>
              <w:t>u</w:t>
            </w:r>
            <w:r w:rsidRPr="00385B62">
              <w:rPr>
                <w:rFonts w:ascii="Arial" w:hAnsi="Arial" w:cs="Arial"/>
                <w:color w:val="262626"/>
                <w:sz w:val="20"/>
                <w:szCs w:val="20"/>
                <w:shd w:val="clear" w:color="auto" w:fill="FFFFFF"/>
              </w:rPr>
              <w:t xml:space="preserve">nit of </w:t>
            </w:r>
            <w:r w:rsidR="00085B4E">
              <w:rPr>
                <w:rFonts w:ascii="Arial" w:hAnsi="Arial" w:cs="Arial"/>
                <w:color w:val="262626"/>
                <w:sz w:val="20"/>
                <w:szCs w:val="20"/>
                <w:shd w:val="clear" w:color="auto" w:fill="FFFFFF"/>
              </w:rPr>
              <w:t>c</w:t>
            </w:r>
            <w:r w:rsidRPr="00385B62">
              <w:rPr>
                <w:rFonts w:ascii="Arial" w:hAnsi="Arial" w:cs="Arial"/>
                <w:color w:val="262626"/>
                <w:sz w:val="20"/>
                <w:szCs w:val="20"/>
                <w:shd w:val="clear" w:color="auto" w:fill="FFFFFF"/>
              </w:rPr>
              <w:t>onsumption</w:t>
            </w:r>
          </w:p>
        </w:tc>
        <w:tc>
          <w:tcPr>
            <w:tcW w:w="2225" w:type="dxa"/>
            <w:gridSpan w:val="5"/>
            <w:tcBorders>
              <w:bottom w:val="single" w:sz="4" w:space="0" w:color="auto"/>
            </w:tcBorders>
            <w:vAlign w:val="center"/>
          </w:tcPr>
          <w:p w:rsidR="00363A40" w:rsidRPr="00385B62" w:rsidP="00E21ED9" w14:paraId="6FC4BE60" w14:textId="77777777">
            <w:pPr>
              <w:rPr>
                <w:rFonts w:ascii="Arial" w:hAnsi="Arial" w:cs="Arial"/>
                <w:sz w:val="20"/>
                <w:szCs w:val="20"/>
              </w:rPr>
            </w:pPr>
          </w:p>
        </w:tc>
        <w:tc>
          <w:tcPr>
            <w:tcW w:w="2225" w:type="dxa"/>
            <w:gridSpan w:val="4"/>
            <w:tcBorders>
              <w:bottom w:val="single" w:sz="4" w:space="0" w:color="auto"/>
            </w:tcBorders>
            <w:vAlign w:val="center"/>
          </w:tcPr>
          <w:p w:rsidR="00363A40" w:rsidRPr="00385B62" w:rsidP="00E21ED9" w14:paraId="69C85DFC" w14:textId="77777777">
            <w:pPr>
              <w:rPr>
                <w:rFonts w:ascii="Arial" w:hAnsi="Arial" w:cs="Arial"/>
                <w:sz w:val="20"/>
                <w:szCs w:val="20"/>
              </w:rPr>
            </w:pPr>
          </w:p>
        </w:tc>
        <w:tc>
          <w:tcPr>
            <w:tcW w:w="2223" w:type="dxa"/>
            <w:gridSpan w:val="4"/>
            <w:tcBorders>
              <w:bottom w:val="single" w:sz="4" w:space="0" w:color="auto"/>
            </w:tcBorders>
            <w:vAlign w:val="center"/>
          </w:tcPr>
          <w:p w:rsidR="00363A40" w:rsidRPr="00385B62" w:rsidP="00E21ED9" w14:paraId="46CA8927" w14:textId="77777777">
            <w:pPr>
              <w:rPr>
                <w:rFonts w:ascii="Arial" w:hAnsi="Arial" w:cs="Arial"/>
                <w:sz w:val="20"/>
                <w:szCs w:val="20"/>
              </w:rPr>
            </w:pPr>
          </w:p>
        </w:tc>
        <w:tc>
          <w:tcPr>
            <w:tcW w:w="2234" w:type="dxa"/>
            <w:tcBorders>
              <w:top w:val="single" w:sz="12" w:space="0" w:color="auto"/>
              <w:bottom w:val="single" w:sz="4" w:space="0" w:color="auto"/>
              <w:right w:val="single" w:sz="4" w:space="0" w:color="auto"/>
            </w:tcBorders>
            <w:vAlign w:val="center"/>
          </w:tcPr>
          <w:p w:rsidR="00363A40" w:rsidRPr="00385B62" w:rsidP="00E21ED9" w14:paraId="62FC79A1" w14:textId="77777777">
            <w:pPr>
              <w:rPr>
                <w:rFonts w:ascii="Arial" w:hAnsi="Arial" w:cs="Arial"/>
                <w:sz w:val="20"/>
                <w:szCs w:val="20"/>
              </w:rPr>
            </w:pPr>
          </w:p>
        </w:tc>
      </w:tr>
      <w:tr w14:paraId="34749155" w14:textId="77777777" w:rsidTr="00FB6989">
        <w:tblPrEx>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16"/>
        </w:trPr>
        <w:tc>
          <w:tcPr>
            <w:tcW w:w="10790" w:type="dxa"/>
            <w:gridSpan w:val="17"/>
            <w:tcBorders>
              <w:top w:val="nil"/>
              <w:left w:val="nil"/>
              <w:bottom w:val="nil"/>
              <w:right w:val="nil"/>
            </w:tcBorders>
          </w:tcPr>
          <w:p w:rsidR="00873203" w:rsidRPr="00DB2152" w:rsidP="00E21ED9" w14:paraId="63C26A4A" w14:textId="77777777">
            <w:pPr>
              <w:rPr>
                <w:rFonts w:ascii="Arial" w:hAnsi="Arial" w:cs="Arial"/>
                <w:sz w:val="6"/>
                <w:szCs w:val="6"/>
              </w:rPr>
            </w:pPr>
          </w:p>
        </w:tc>
      </w:tr>
      <w:tr w14:paraId="2DEF1AE0" w14:textId="77777777" w:rsidTr="00205E90">
        <w:tblPrEx>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790" w:type="dxa"/>
            <w:gridSpan w:val="17"/>
            <w:tcBorders>
              <w:top w:val="nil"/>
              <w:left w:val="nil"/>
              <w:right w:val="nil"/>
            </w:tcBorders>
          </w:tcPr>
          <w:p w:rsidR="00385B62" w:rsidRPr="003B2591" w14:paraId="7A085D45" w14:textId="633489F0">
            <w:pPr>
              <w:rPr>
                <w:rFonts w:ascii="Arial" w:hAnsi="Arial" w:cs="Arial"/>
                <w:b/>
                <w:bCs/>
              </w:rPr>
            </w:pPr>
            <w:r w:rsidRPr="003B2591">
              <w:rPr>
                <w:rFonts w:ascii="Arial" w:hAnsi="Arial" w:cs="Arial"/>
                <w:b/>
                <w:bCs/>
              </w:rPr>
              <w:t xml:space="preserve">11. Heating Degree Day </w:t>
            </w:r>
            <w:r w:rsidRPr="003B2591" w:rsidR="00041C57">
              <w:rPr>
                <w:rFonts w:ascii="Arial" w:hAnsi="Arial" w:cs="Arial"/>
                <w:b/>
                <w:bCs/>
              </w:rPr>
              <w:t xml:space="preserve">(HDD) </w:t>
            </w:r>
            <w:r w:rsidRPr="003B2591">
              <w:rPr>
                <w:rFonts w:ascii="Arial" w:hAnsi="Arial" w:cs="Arial"/>
                <w:b/>
                <w:bCs/>
              </w:rPr>
              <w:t>Adjustment</w:t>
            </w:r>
          </w:p>
        </w:tc>
      </w:tr>
      <w:tr w14:paraId="1D3386FE" w14:textId="77777777" w:rsidTr="00205E90">
        <w:tblPrEx>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391" w:type="dxa"/>
            <w:gridSpan w:val="10"/>
            <w:tcBorders>
              <w:left w:val="single" w:sz="4" w:space="0" w:color="auto"/>
              <w:bottom w:val="nil"/>
            </w:tcBorders>
          </w:tcPr>
          <w:p w:rsidR="004D3C5C" w:rsidRPr="00385B62" w14:paraId="5A17EBCB" w14:textId="0E42D15C">
            <w:pPr>
              <w:rPr>
                <w:rFonts w:ascii="Arial" w:hAnsi="Arial" w:cs="Arial"/>
                <w:sz w:val="20"/>
                <w:szCs w:val="20"/>
              </w:rPr>
            </w:pPr>
            <w:r>
              <w:rPr>
                <w:rFonts w:ascii="Arial" w:hAnsi="Arial" w:cs="Arial"/>
                <w:color w:val="262626"/>
                <w:sz w:val="20"/>
                <w:szCs w:val="20"/>
                <w:shd w:val="clear" w:color="auto" w:fill="FFFFFF"/>
              </w:rPr>
              <w:t xml:space="preserve">a. </w:t>
            </w:r>
            <w:bookmarkStart w:id="0" w:name="_Hlk145334399"/>
            <w:r w:rsidRPr="00385B62">
              <w:rPr>
                <w:rFonts w:ascii="Arial" w:hAnsi="Arial" w:cs="Arial"/>
                <w:color w:val="262626"/>
                <w:sz w:val="20"/>
                <w:szCs w:val="20"/>
                <w:shd w:val="clear" w:color="auto" w:fill="FFFFFF"/>
              </w:rPr>
              <w:t xml:space="preserve">Request </w:t>
            </w:r>
            <w:r>
              <w:rPr>
                <w:rFonts w:ascii="Arial" w:hAnsi="Arial" w:cs="Arial"/>
                <w:color w:val="262626"/>
                <w:sz w:val="20"/>
                <w:szCs w:val="20"/>
                <w:shd w:val="clear" w:color="auto" w:fill="FFFFFF"/>
              </w:rPr>
              <w:t>h</w:t>
            </w:r>
            <w:r w:rsidRPr="00385B62">
              <w:rPr>
                <w:rFonts w:ascii="Arial" w:hAnsi="Arial" w:cs="Arial"/>
                <w:color w:val="262626"/>
                <w:sz w:val="20"/>
                <w:szCs w:val="20"/>
                <w:shd w:val="clear" w:color="auto" w:fill="FFFFFF"/>
              </w:rPr>
              <w:t xml:space="preserve">eating </w:t>
            </w:r>
            <w:r>
              <w:rPr>
                <w:rFonts w:ascii="Arial" w:hAnsi="Arial" w:cs="Arial"/>
                <w:color w:val="262626"/>
                <w:sz w:val="20"/>
                <w:szCs w:val="20"/>
                <w:shd w:val="clear" w:color="auto" w:fill="FFFFFF"/>
              </w:rPr>
              <w:t>d</w:t>
            </w:r>
            <w:r w:rsidRPr="00385B62">
              <w:rPr>
                <w:rFonts w:ascii="Arial" w:hAnsi="Arial" w:cs="Arial"/>
                <w:color w:val="262626"/>
                <w:sz w:val="20"/>
                <w:szCs w:val="20"/>
                <w:shd w:val="clear" w:color="auto" w:fill="FFFFFF"/>
              </w:rPr>
              <w:t xml:space="preserve">egree </w:t>
            </w:r>
            <w:r>
              <w:rPr>
                <w:rFonts w:ascii="Arial" w:hAnsi="Arial" w:cs="Arial"/>
                <w:color w:val="262626"/>
                <w:sz w:val="20"/>
                <w:szCs w:val="20"/>
                <w:shd w:val="clear" w:color="auto" w:fill="FFFFFF"/>
              </w:rPr>
              <w:t>a</w:t>
            </w:r>
            <w:r w:rsidRPr="00385B62">
              <w:rPr>
                <w:rFonts w:ascii="Arial" w:hAnsi="Arial" w:cs="Arial"/>
                <w:color w:val="262626"/>
                <w:sz w:val="20"/>
                <w:szCs w:val="20"/>
                <w:shd w:val="clear" w:color="auto" w:fill="FFFFFF"/>
              </w:rPr>
              <w:t>djustment</w:t>
            </w:r>
            <w:r w:rsidR="00762397">
              <w:rPr>
                <w:rFonts w:ascii="Arial" w:hAnsi="Arial" w:cs="Arial"/>
                <w:color w:val="262626"/>
                <w:sz w:val="20"/>
                <w:szCs w:val="20"/>
                <w:shd w:val="clear" w:color="auto" w:fill="FFFFFF"/>
              </w:rPr>
              <w:t>?</w:t>
            </w:r>
            <w:bookmarkEnd w:id="0"/>
          </w:p>
        </w:tc>
        <w:tc>
          <w:tcPr>
            <w:tcW w:w="5399" w:type="dxa"/>
            <w:gridSpan w:val="7"/>
            <w:tcBorders>
              <w:bottom w:val="nil"/>
              <w:right w:val="single" w:sz="4" w:space="0" w:color="auto"/>
            </w:tcBorders>
          </w:tcPr>
          <w:p w:rsidR="004D3C5C" w:rsidRPr="00385B62" w14:paraId="1FB927AB" w14:textId="4988AD83">
            <w:pPr>
              <w:rPr>
                <w:rFonts w:ascii="Arial" w:hAnsi="Arial" w:cs="Arial"/>
                <w:sz w:val="20"/>
                <w:szCs w:val="20"/>
              </w:rPr>
            </w:pPr>
            <w:r>
              <w:rPr>
                <w:rFonts w:ascii="Arial" w:hAnsi="Arial" w:cs="Arial"/>
                <w:color w:val="262626"/>
                <w:sz w:val="20"/>
                <w:szCs w:val="20"/>
                <w:shd w:val="clear" w:color="auto" w:fill="FFFFFF"/>
              </w:rPr>
              <w:t xml:space="preserve">b. </w:t>
            </w:r>
            <w:r w:rsidRPr="00385B62">
              <w:rPr>
                <w:rFonts w:ascii="Arial" w:hAnsi="Arial" w:cs="Arial"/>
                <w:color w:val="262626"/>
                <w:sz w:val="20"/>
                <w:szCs w:val="20"/>
                <w:shd w:val="clear" w:color="auto" w:fill="FFFFFF"/>
              </w:rPr>
              <w:t xml:space="preserve">Requested </w:t>
            </w:r>
            <w:r>
              <w:rPr>
                <w:rFonts w:ascii="Arial" w:hAnsi="Arial" w:cs="Arial"/>
                <w:color w:val="262626"/>
                <w:sz w:val="20"/>
                <w:szCs w:val="20"/>
                <w:shd w:val="clear" w:color="auto" w:fill="FFFFFF"/>
              </w:rPr>
              <w:t>h</w:t>
            </w:r>
            <w:r w:rsidRPr="00385B62">
              <w:rPr>
                <w:rFonts w:ascii="Arial" w:hAnsi="Arial" w:cs="Arial"/>
                <w:color w:val="262626"/>
                <w:sz w:val="20"/>
                <w:szCs w:val="20"/>
                <w:shd w:val="clear" w:color="auto" w:fill="FFFFFF"/>
              </w:rPr>
              <w:t xml:space="preserve">eating </w:t>
            </w:r>
            <w:r>
              <w:rPr>
                <w:rFonts w:ascii="Arial" w:hAnsi="Arial" w:cs="Arial"/>
                <w:color w:val="262626"/>
                <w:sz w:val="20"/>
                <w:szCs w:val="20"/>
                <w:shd w:val="clear" w:color="auto" w:fill="FFFFFF"/>
              </w:rPr>
              <w:t>d</w:t>
            </w:r>
            <w:r w:rsidRPr="00385B62">
              <w:rPr>
                <w:rFonts w:ascii="Arial" w:hAnsi="Arial" w:cs="Arial"/>
                <w:color w:val="262626"/>
                <w:sz w:val="20"/>
                <w:szCs w:val="20"/>
                <w:shd w:val="clear" w:color="auto" w:fill="FFFFFF"/>
              </w:rPr>
              <w:t xml:space="preserve">egree </w:t>
            </w:r>
            <w:r w:rsidR="00085B4E">
              <w:rPr>
                <w:rFonts w:ascii="Arial" w:hAnsi="Arial" w:cs="Arial"/>
                <w:color w:val="262626"/>
                <w:sz w:val="20"/>
                <w:szCs w:val="20"/>
                <w:shd w:val="clear" w:color="auto" w:fill="FFFFFF"/>
              </w:rPr>
              <w:t>a</w:t>
            </w:r>
            <w:r w:rsidRPr="00385B62">
              <w:rPr>
                <w:rFonts w:ascii="Arial" w:hAnsi="Arial" w:cs="Arial"/>
                <w:color w:val="262626"/>
                <w:sz w:val="20"/>
                <w:szCs w:val="20"/>
                <w:shd w:val="clear" w:color="auto" w:fill="FFFFFF"/>
              </w:rPr>
              <w:t xml:space="preserve">djustment </w:t>
            </w:r>
            <w:r w:rsidR="00096005">
              <w:rPr>
                <w:rFonts w:ascii="Arial" w:hAnsi="Arial" w:cs="Arial"/>
                <w:color w:val="262626"/>
                <w:sz w:val="20"/>
                <w:szCs w:val="20"/>
                <w:shd w:val="clear" w:color="auto" w:fill="FFFFFF"/>
              </w:rPr>
              <w:t>v</w:t>
            </w:r>
            <w:r w:rsidRPr="00385B62">
              <w:rPr>
                <w:rFonts w:ascii="Arial" w:hAnsi="Arial" w:cs="Arial"/>
                <w:color w:val="262626"/>
                <w:sz w:val="20"/>
                <w:szCs w:val="20"/>
                <w:shd w:val="clear" w:color="auto" w:fill="FFFFFF"/>
              </w:rPr>
              <w:t>alue</w:t>
            </w:r>
          </w:p>
        </w:tc>
      </w:tr>
      <w:tr w14:paraId="278196CE" w14:textId="77777777" w:rsidTr="00205E90">
        <w:tblPrEx>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32"/>
        </w:trPr>
        <w:tc>
          <w:tcPr>
            <w:tcW w:w="2695" w:type="dxa"/>
            <w:gridSpan w:val="5"/>
            <w:tcBorders>
              <w:top w:val="nil"/>
              <w:left w:val="single" w:sz="4" w:space="0" w:color="auto"/>
              <w:right w:val="nil"/>
            </w:tcBorders>
            <w:vAlign w:val="center"/>
          </w:tcPr>
          <w:p w:rsidR="004D3C5C" w:rsidRPr="004D3C5C" w:rsidP="00E21ED9" w14:paraId="10F9C9D3" w14:textId="0F75FF25">
            <w:pPr>
              <w:ind w:left="246" w:hanging="246"/>
              <w:rPr>
                <w:rFonts w:ascii="Arial" w:hAnsi="Arial" w:cs="Arial"/>
                <w:color w:val="262626"/>
                <w:sz w:val="28"/>
                <w:szCs w:val="28"/>
                <w:shd w:val="clear" w:color="auto" w:fill="FFFFFF"/>
              </w:rPr>
            </w:pPr>
            <w:r w:rsidRPr="004D3C5C">
              <w:rPr>
                <w:rFonts w:ascii="Arial" w:hAnsi="Arial" w:cs="Arial"/>
                <w:color w:val="262626"/>
                <w:sz w:val="28"/>
                <w:szCs w:val="28"/>
                <w:shd w:val="clear" w:color="auto" w:fill="FFFFFF"/>
              </w:rPr>
              <w:t>Y</w:t>
            </w:r>
            <w:r w:rsidR="004F6E79">
              <w:rPr>
                <w:rFonts w:ascii="Arial" w:hAnsi="Arial" w:cs="Arial"/>
                <w:color w:val="262626"/>
                <w:sz w:val="28"/>
                <w:szCs w:val="28"/>
                <w:shd w:val="clear" w:color="auto" w:fill="FFFFFF"/>
              </w:rPr>
              <w:t>es</w:t>
            </w:r>
            <w:r w:rsidRPr="004D3C5C">
              <w:rPr>
                <w:rFonts w:ascii="Arial" w:hAnsi="Arial" w:cs="Arial"/>
                <w:color w:val="262626"/>
                <w:sz w:val="28"/>
                <w:szCs w:val="28"/>
                <w:shd w:val="clear" w:color="auto" w:fill="FFFFFF"/>
              </w:rPr>
              <w:t>/N</w:t>
            </w:r>
            <w:r w:rsidR="004F6E79">
              <w:rPr>
                <w:rFonts w:ascii="Arial" w:hAnsi="Arial" w:cs="Arial"/>
                <w:color w:val="262626"/>
                <w:sz w:val="28"/>
                <w:szCs w:val="28"/>
                <w:shd w:val="clear" w:color="auto" w:fill="FFFFFF"/>
              </w:rPr>
              <w:t>o</w:t>
            </w:r>
          </w:p>
        </w:tc>
        <w:tc>
          <w:tcPr>
            <w:tcW w:w="2696" w:type="dxa"/>
            <w:gridSpan w:val="5"/>
            <w:tcBorders>
              <w:top w:val="nil"/>
              <w:left w:val="nil"/>
            </w:tcBorders>
            <w:vAlign w:val="center"/>
          </w:tcPr>
          <w:p w:rsidR="004D3C5C" w:rsidRPr="00385B62" w:rsidP="00E21ED9" w14:paraId="59C04B23" w14:textId="77777777">
            <w:pPr>
              <w:rPr>
                <w:rFonts w:ascii="Arial" w:hAnsi="Arial" w:cs="Arial"/>
                <w:sz w:val="20"/>
                <w:szCs w:val="20"/>
              </w:rPr>
            </w:pPr>
          </w:p>
        </w:tc>
        <w:tc>
          <w:tcPr>
            <w:tcW w:w="2696" w:type="dxa"/>
            <w:gridSpan w:val="4"/>
            <w:tcBorders>
              <w:top w:val="nil"/>
              <w:right w:val="nil"/>
            </w:tcBorders>
            <w:vAlign w:val="center"/>
          </w:tcPr>
          <w:p w:rsidR="004D3C5C" w:rsidP="00E21ED9" w14:paraId="410F735A" w14:textId="77777777">
            <w:pPr>
              <w:rPr>
                <w:rFonts w:ascii="Arial" w:hAnsi="Arial" w:cs="Arial"/>
                <w:color w:val="262626"/>
                <w:sz w:val="20"/>
                <w:szCs w:val="20"/>
                <w:shd w:val="clear" w:color="auto" w:fill="FFFFFF"/>
              </w:rPr>
            </w:pPr>
          </w:p>
        </w:tc>
        <w:tc>
          <w:tcPr>
            <w:tcW w:w="2703" w:type="dxa"/>
            <w:gridSpan w:val="3"/>
            <w:tcBorders>
              <w:top w:val="nil"/>
              <w:left w:val="nil"/>
              <w:right w:val="single" w:sz="4" w:space="0" w:color="auto"/>
            </w:tcBorders>
            <w:vAlign w:val="center"/>
          </w:tcPr>
          <w:p w:rsidR="004D3C5C" w:rsidRPr="00385B62" w:rsidP="00E21ED9" w14:paraId="08C92448" w14:textId="77777777">
            <w:pPr>
              <w:rPr>
                <w:rFonts w:ascii="Arial" w:hAnsi="Arial" w:cs="Arial"/>
                <w:sz w:val="20"/>
                <w:szCs w:val="20"/>
              </w:rPr>
            </w:pPr>
          </w:p>
        </w:tc>
      </w:tr>
      <w:tr w14:paraId="7FED4677" w14:textId="77777777" w:rsidTr="00FB6989">
        <w:tblPrEx>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16"/>
        </w:trPr>
        <w:tc>
          <w:tcPr>
            <w:tcW w:w="10790" w:type="dxa"/>
            <w:gridSpan w:val="17"/>
            <w:tcBorders>
              <w:top w:val="nil"/>
              <w:left w:val="nil"/>
              <w:bottom w:val="nil"/>
              <w:right w:val="nil"/>
            </w:tcBorders>
            <w:vAlign w:val="center"/>
          </w:tcPr>
          <w:p w:rsidR="00873203" w:rsidRPr="000201AB" w:rsidP="00E21ED9" w14:paraId="387F1FA1" w14:textId="77777777">
            <w:pPr>
              <w:rPr>
                <w:rFonts w:ascii="Arial" w:hAnsi="Arial" w:cs="Arial"/>
                <w:sz w:val="6"/>
                <w:szCs w:val="6"/>
              </w:rPr>
            </w:pPr>
          </w:p>
        </w:tc>
      </w:tr>
      <w:tr w14:paraId="21EC3A96" w14:textId="77777777" w:rsidTr="00205E90">
        <w:tblPrEx>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790" w:type="dxa"/>
            <w:gridSpan w:val="17"/>
            <w:tcBorders>
              <w:top w:val="nil"/>
              <w:left w:val="nil"/>
              <w:bottom w:val="single" w:sz="4" w:space="0" w:color="auto"/>
              <w:right w:val="nil"/>
            </w:tcBorders>
          </w:tcPr>
          <w:p w:rsidR="00385B62" w:rsidRPr="003B2591" w:rsidP="00485FAF" w14:paraId="29BF1097" w14:textId="738C138E">
            <w:pPr>
              <w:rPr>
                <w:rFonts w:ascii="Arial" w:hAnsi="Arial" w:cs="Arial"/>
                <w:b/>
                <w:bCs/>
                <w:sz w:val="20"/>
                <w:szCs w:val="20"/>
              </w:rPr>
            </w:pPr>
            <w:r w:rsidRPr="003B2591">
              <w:rPr>
                <w:rFonts w:ascii="Arial" w:hAnsi="Arial" w:cs="Arial"/>
                <w:b/>
                <w:bCs/>
              </w:rPr>
              <w:t>12. Section 30 Review</w:t>
            </w:r>
          </w:p>
        </w:tc>
      </w:tr>
      <w:tr w14:paraId="519E8DB1" w14:textId="77777777" w:rsidTr="00205E90">
        <w:tblPrEx>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598" w:type="dxa"/>
            <w:gridSpan w:val="7"/>
            <w:tcBorders>
              <w:top w:val="single" w:sz="4" w:space="0" w:color="auto"/>
              <w:left w:val="single" w:sz="4" w:space="0" w:color="auto"/>
              <w:bottom w:val="nil"/>
            </w:tcBorders>
          </w:tcPr>
          <w:p w:rsidR="004D3C5C" w:rsidRPr="00385B62" w:rsidP="00485FAF" w14:paraId="032BAE25" w14:textId="23D9F2C4">
            <w:pPr>
              <w:rPr>
                <w:rFonts w:ascii="Arial" w:hAnsi="Arial" w:cs="Arial"/>
                <w:sz w:val="20"/>
                <w:szCs w:val="20"/>
              </w:rPr>
            </w:pPr>
            <w:r>
              <w:rPr>
                <w:rFonts w:ascii="Arial" w:hAnsi="Arial" w:cs="Arial"/>
                <w:color w:val="262626"/>
                <w:sz w:val="20"/>
                <w:szCs w:val="20"/>
                <w:shd w:val="clear" w:color="auto" w:fill="FFFFFF"/>
              </w:rPr>
              <w:t xml:space="preserve">a. </w:t>
            </w:r>
            <w:r w:rsidRPr="00385B62">
              <w:rPr>
                <w:rFonts w:ascii="Arial" w:hAnsi="Arial" w:cs="Arial"/>
                <w:color w:val="262626"/>
                <w:sz w:val="20"/>
                <w:szCs w:val="20"/>
                <w:shd w:val="clear" w:color="auto" w:fill="FFFFFF"/>
              </w:rPr>
              <w:t>Do you intend to have financing?</w:t>
            </w:r>
          </w:p>
        </w:tc>
        <w:tc>
          <w:tcPr>
            <w:tcW w:w="7192" w:type="dxa"/>
            <w:gridSpan w:val="10"/>
            <w:tcBorders>
              <w:top w:val="single" w:sz="4" w:space="0" w:color="auto"/>
              <w:bottom w:val="nil"/>
              <w:right w:val="single" w:sz="4" w:space="0" w:color="auto"/>
            </w:tcBorders>
          </w:tcPr>
          <w:p w:rsidR="004D3C5C" w:rsidRPr="00385B62" w:rsidP="00485FAF" w14:paraId="327BC76E" w14:textId="3DC242E6">
            <w:pPr>
              <w:rPr>
                <w:rFonts w:ascii="Arial" w:hAnsi="Arial" w:cs="Arial"/>
                <w:sz w:val="20"/>
                <w:szCs w:val="20"/>
              </w:rPr>
            </w:pPr>
            <w:r>
              <w:rPr>
                <w:rFonts w:ascii="Arial" w:hAnsi="Arial" w:cs="Arial"/>
                <w:color w:val="262626"/>
                <w:sz w:val="20"/>
                <w:szCs w:val="20"/>
                <w:shd w:val="clear" w:color="auto" w:fill="FFFFFF"/>
              </w:rPr>
              <w:t xml:space="preserve">b. </w:t>
            </w:r>
            <w:r w:rsidRPr="00385B62">
              <w:rPr>
                <w:rFonts w:ascii="Arial" w:hAnsi="Arial" w:cs="Arial"/>
                <w:color w:val="262626"/>
                <w:sz w:val="20"/>
                <w:szCs w:val="20"/>
                <w:shd w:val="clear" w:color="auto" w:fill="FFFFFF"/>
              </w:rPr>
              <w:t xml:space="preserve">Are you placing a lien </w:t>
            </w:r>
            <w:r>
              <w:rPr>
                <w:rFonts w:ascii="Arial" w:hAnsi="Arial" w:cs="Arial"/>
                <w:color w:val="262626"/>
                <w:sz w:val="20"/>
                <w:szCs w:val="20"/>
                <w:shd w:val="clear" w:color="auto" w:fill="FFFFFF"/>
              </w:rPr>
              <w:t>(</w:t>
            </w:r>
            <w:r w:rsidRPr="00385B62">
              <w:rPr>
                <w:rFonts w:ascii="Arial" w:hAnsi="Arial" w:cs="Arial"/>
                <w:color w:val="262626"/>
                <w:sz w:val="20"/>
                <w:szCs w:val="20"/>
                <w:shd w:val="clear" w:color="auto" w:fill="FFFFFF"/>
              </w:rPr>
              <w:t>i.e. security</w:t>
            </w:r>
            <w:r>
              <w:rPr>
                <w:rFonts w:ascii="Arial" w:hAnsi="Arial" w:cs="Arial"/>
                <w:color w:val="262626"/>
                <w:sz w:val="20"/>
                <w:szCs w:val="20"/>
                <w:shd w:val="clear" w:color="auto" w:fill="FFFFFF"/>
              </w:rPr>
              <w:t xml:space="preserve"> </w:t>
            </w:r>
            <w:r w:rsidRPr="00385B62">
              <w:rPr>
                <w:rFonts w:ascii="Arial" w:hAnsi="Arial" w:cs="Arial"/>
                <w:color w:val="262626"/>
                <w:sz w:val="20"/>
                <w:szCs w:val="20"/>
                <w:shd w:val="clear" w:color="auto" w:fill="FFFFFF"/>
              </w:rPr>
              <w:t>interest</w:t>
            </w:r>
            <w:r>
              <w:rPr>
                <w:rFonts w:ascii="Arial" w:hAnsi="Arial" w:cs="Arial"/>
                <w:color w:val="262626"/>
                <w:sz w:val="20"/>
                <w:szCs w:val="20"/>
                <w:shd w:val="clear" w:color="auto" w:fill="FFFFFF"/>
              </w:rPr>
              <w:t>)</w:t>
            </w:r>
            <w:r w:rsidRPr="00385B62">
              <w:rPr>
                <w:rFonts w:ascii="Arial" w:hAnsi="Arial" w:cs="Arial"/>
                <w:color w:val="262626"/>
                <w:sz w:val="20"/>
                <w:szCs w:val="20"/>
                <w:shd w:val="clear" w:color="auto" w:fill="FFFFFF"/>
              </w:rPr>
              <w:t xml:space="preserve"> on the Public Housing</w:t>
            </w:r>
            <w:r>
              <w:rPr>
                <w:rFonts w:ascii="Arial" w:hAnsi="Arial" w:cs="Arial"/>
                <w:color w:val="262626"/>
                <w:sz w:val="20"/>
                <w:szCs w:val="20"/>
                <w:shd w:val="clear" w:color="auto" w:fill="FFFFFF"/>
              </w:rPr>
              <w:t xml:space="preserve"> </w:t>
            </w:r>
            <w:r w:rsidRPr="00385B62">
              <w:rPr>
                <w:rFonts w:ascii="Arial" w:hAnsi="Arial" w:cs="Arial"/>
                <w:color w:val="262626"/>
                <w:sz w:val="20"/>
                <w:szCs w:val="20"/>
                <w:shd w:val="clear" w:color="auto" w:fill="FFFFFF"/>
              </w:rPr>
              <w:t>Property</w:t>
            </w:r>
            <w:r>
              <w:rPr>
                <w:rFonts w:ascii="Arial" w:hAnsi="Arial" w:cs="Arial"/>
                <w:color w:val="262626"/>
                <w:sz w:val="20"/>
                <w:szCs w:val="20"/>
                <w:shd w:val="clear" w:color="auto" w:fill="FFFFFF"/>
              </w:rPr>
              <w:t>?</w:t>
            </w:r>
          </w:p>
        </w:tc>
      </w:tr>
      <w:tr w14:paraId="7B29490E" w14:textId="77777777" w:rsidTr="00205E90">
        <w:tblPrEx>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32"/>
        </w:trPr>
        <w:tc>
          <w:tcPr>
            <w:tcW w:w="3598" w:type="dxa"/>
            <w:gridSpan w:val="7"/>
            <w:tcBorders>
              <w:top w:val="nil"/>
              <w:left w:val="single" w:sz="4" w:space="0" w:color="auto"/>
            </w:tcBorders>
            <w:vAlign w:val="center"/>
          </w:tcPr>
          <w:p w:rsidR="004D3C5C" w:rsidRPr="004D3C5C" w:rsidP="004D3C5C" w14:paraId="7EA1558D" w14:textId="14D2D65B">
            <w:pPr>
              <w:rPr>
                <w:rFonts w:ascii="Arial" w:hAnsi="Arial" w:cs="Arial"/>
                <w:color w:val="262626"/>
                <w:sz w:val="28"/>
                <w:szCs w:val="28"/>
                <w:shd w:val="clear" w:color="auto" w:fill="FFFFFF"/>
              </w:rPr>
            </w:pPr>
            <w:r w:rsidRPr="004D3C5C">
              <w:rPr>
                <w:rFonts w:ascii="Arial" w:hAnsi="Arial" w:cs="Arial"/>
                <w:color w:val="262626"/>
                <w:sz w:val="28"/>
                <w:szCs w:val="28"/>
                <w:shd w:val="clear" w:color="auto" w:fill="FFFFFF"/>
              </w:rPr>
              <w:t>Y</w:t>
            </w:r>
            <w:r>
              <w:rPr>
                <w:rFonts w:ascii="Arial" w:hAnsi="Arial" w:cs="Arial"/>
                <w:color w:val="262626"/>
                <w:sz w:val="28"/>
                <w:szCs w:val="28"/>
                <w:shd w:val="clear" w:color="auto" w:fill="FFFFFF"/>
              </w:rPr>
              <w:t>es</w:t>
            </w:r>
            <w:r w:rsidRPr="004D3C5C">
              <w:rPr>
                <w:rFonts w:ascii="Arial" w:hAnsi="Arial" w:cs="Arial"/>
                <w:color w:val="262626"/>
                <w:sz w:val="28"/>
                <w:szCs w:val="28"/>
                <w:shd w:val="clear" w:color="auto" w:fill="FFFFFF"/>
              </w:rPr>
              <w:t>/N</w:t>
            </w:r>
            <w:r>
              <w:rPr>
                <w:rFonts w:ascii="Arial" w:hAnsi="Arial" w:cs="Arial"/>
                <w:color w:val="262626"/>
                <w:sz w:val="28"/>
                <w:szCs w:val="28"/>
                <w:shd w:val="clear" w:color="auto" w:fill="FFFFFF"/>
              </w:rPr>
              <w:t>o</w:t>
            </w:r>
          </w:p>
        </w:tc>
        <w:tc>
          <w:tcPr>
            <w:tcW w:w="7192" w:type="dxa"/>
            <w:gridSpan w:val="10"/>
            <w:tcBorders>
              <w:top w:val="nil"/>
              <w:right w:val="single" w:sz="4" w:space="0" w:color="auto"/>
            </w:tcBorders>
            <w:vAlign w:val="center"/>
          </w:tcPr>
          <w:p w:rsidR="004D3C5C" w:rsidRPr="004D3C5C" w:rsidP="004D3C5C" w14:paraId="0E5C049A" w14:textId="07FBBD93">
            <w:pPr>
              <w:rPr>
                <w:rFonts w:ascii="Arial" w:hAnsi="Arial" w:cs="Arial"/>
                <w:color w:val="262626"/>
                <w:sz w:val="28"/>
                <w:szCs w:val="28"/>
                <w:shd w:val="clear" w:color="auto" w:fill="FFFFFF"/>
              </w:rPr>
            </w:pPr>
            <w:r w:rsidRPr="004D3C5C">
              <w:rPr>
                <w:rFonts w:ascii="Arial" w:hAnsi="Arial" w:cs="Arial"/>
                <w:color w:val="262626"/>
                <w:sz w:val="28"/>
                <w:szCs w:val="28"/>
                <w:shd w:val="clear" w:color="auto" w:fill="FFFFFF"/>
              </w:rPr>
              <w:t>Y</w:t>
            </w:r>
            <w:r>
              <w:rPr>
                <w:rFonts w:ascii="Arial" w:hAnsi="Arial" w:cs="Arial"/>
                <w:color w:val="262626"/>
                <w:sz w:val="28"/>
                <w:szCs w:val="28"/>
                <w:shd w:val="clear" w:color="auto" w:fill="FFFFFF"/>
              </w:rPr>
              <w:t>es</w:t>
            </w:r>
            <w:r w:rsidRPr="004D3C5C">
              <w:rPr>
                <w:rFonts w:ascii="Arial" w:hAnsi="Arial" w:cs="Arial"/>
                <w:color w:val="262626"/>
                <w:sz w:val="28"/>
                <w:szCs w:val="28"/>
                <w:shd w:val="clear" w:color="auto" w:fill="FFFFFF"/>
              </w:rPr>
              <w:t>/N</w:t>
            </w:r>
            <w:r>
              <w:rPr>
                <w:rFonts w:ascii="Arial" w:hAnsi="Arial" w:cs="Arial"/>
                <w:color w:val="262626"/>
                <w:sz w:val="28"/>
                <w:szCs w:val="28"/>
                <w:shd w:val="clear" w:color="auto" w:fill="FFFFFF"/>
              </w:rPr>
              <w:t>o</w:t>
            </w:r>
          </w:p>
        </w:tc>
      </w:tr>
      <w:tr w14:paraId="43AC4F78" w14:textId="77777777" w:rsidTr="00FB6989">
        <w:tblPrEx>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16"/>
        </w:trPr>
        <w:tc>
          <w:tcPr>
            <w:tcW w:w="10790" w:type="dxa"/>
            <w:gridSpan w:val="17"/>
            <w:tcBorders>
              <w:top w:val="nil"/>
              <w:left w:val="nil"/>
              <w:bottom w:val="nil"/>
              <w:right w:val="nil"/>
            </w:tcBorders>
            <w:vAlign w:val="center"/>
          </w:tcPr>
          <w:p w:rsidR="00873203" w:rsidRPr="005D387D" w:rsidP="004D3C5C" w14:paraId="138A8210" w14:textId="77777777">
            <w:pPr>
              <w:rPr>
                <w:rFonts w:ascii="Arial" w:hAnsi="Arial" w:cs="Arial"/>
                <w:color w:val="262626"/>
                <w:sz w:val="6"/>
                <w:szCs w:val="6"/>
                <w:shd w:val="clear" w:color="auto" w:fill="FFFFFF"/>
              </w:rPr>
            </w:pPr>
          </w:p>
        </w:tc>
      </w:tr>
      <w:tr w14:paraId="1C191623" w14:textId="77777777" w:rsidTr="00205E90">
        <w:tblPrEx>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399" w:type="dxa"/>
            <w:gridSpan w:val="10"/>
            <w:tcBorders>
              <w:top w:val="nil"/>
              <w:left w:val="nil"/>
              <w:right w:val="nil"/>
            </w:tcBorders>
          </w:tcPr>
          <w:p w:rsidR="008A3F0D" w:rsidRPr="002108AB" w14:paraId="4A4B9A20" w14:textId="0CDEA9BD">
            <w:pPr>
              <w:rPr>
                <w:rFonts w:ascii="Arial" w:hAnsi="Arial" w:cs="Arial"/>
                <w:b/>
                <w:bCs/>
              </w:rPr>
            </w:pPr>
            <w:r w:rsidRPr="002108AB">
              <w:rPr>
                <w:rFonts w:ascii="Arial" w:hAnsi="Arial" w:cs="Arial"/>
                <w:b/>
                <w:bCs/>
              </w:rPr>
              <w:t>13.</w:t>
            </w:r>
            <w:r w:rsidRPr="002108AB" w:rsidR="00700911">
              <w:rPr>
                <w:rFonts w:ascii="Arial" w:hAnsi="Arial" w:cs="Arial"/>
                <w:b/>
                <w:bCs/>
              </w:rPr>
              <w:t xml:space="preserve"> Revision Request </w:t>
            </w:r>
          </w:p>
        </w:tc>
        <w:tc>
          <w:tcPr>
            <w:tcW w:w="5391" w:type="dxa"/>
            <w:gridSpan w:val="7"/>
            <w:tcBorders>
              <w:top w:val="nil"/>
              <w:left w:val="nil"/>
              <w:right w:val="nil"/>
            </w:tcBorders>
          </w:tcPr>
          <w:p w:rsidR="008A3F0D" w14:paraId="51649E48" w14:textId="77777777">
            <w:pPr>
              <w:rPr>
                <w:rFonts w:ascii="Arial" w:hAnsi="Arial" w:cs="Arial"/>
                <w:sz w:val="20"/>
                <w:szCs w:val="20"/>
              </w:rPr>
            </w:pPr>
          </w:p>
        </w:tc>
      </w:tr>
      <w:tr w14:paraId="39F1666E" w14:textId="77777777" w:rsidTr="00205E90">
        <w:tblPrEx>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399" w:type="dxa"/>
            <w:gridSpan w:val="10"/>
            <w:tcBorders>
              <w:left w:val="single" w:sz="4" w:space="0" w:color="auto"/>
              <w:bottom w:val="nil"/>
            </w:tcBorders>
          </w:tcPr>
          <w:p w:rsidR="008A3F0D" w:rsidRPr="002108AB" w14:paraId="0972F85D" w14:textId="43B11C51">
            <w:pPr>
              <w:rPr>
                <w:rFonts w:ascii="Arial" w:hAnsi="Arial" w:cs="Arial"/>
                <w:sz w:val="20"/>
                <w:szCs w:val="20"/>
              </w:rPr>
            </w:pPr>
            <w:r w:rsidRPr="002108AB">
              <w:rPr>
                <w:rFonts w:ascii="Arial" w:hAnsi="Arial" w:cs="Arial"/>
                <w:sz w:val="20"/>
                <w:szCs w:val="20"/>
              </w:rPr>
              <w:t xml:space="preserve">a. </w:t>
            </w:r>
            <w:r w:rsidRPr="002108AB">
              <w:rPr>
                <w:rFonts w:ascii="Arial" w:hAnsi="Arial" w:cs="Arial"/>
                <w:color w:val="262626"/>
                <w:sz w:val="20"/>
                <w:szCs w:val="20"/>
                <w:shd w:val="clear" w:color="auto" w:fill="FFFFFF"/>
              </w:rPr>
              <w:t xml:space="preserve">New requested </w:t>
            </w:r>
            <w:r w:rsidRPr="002108AB" w:rsidR="002D4E1A">
              <w:rPr>
                <w:rFonts w:ascii="Arial" w:hAnsi="Arial" w:cs="Arial"/>
                <w:color w:val="262626"/>
                <w:sz w:val="20"/>
                <w:szCs w:val="20"/>
                <w:shd w:val="clear" w:color="auto" w:fill="FFFFFF"/>
              </w:rPr>
              <w:t>consumption</w:t>
            </w:r>
          </w:p>
        </w:tc>
        <w:tc>
          <w:tcPr>
            <w:tcW w:w="5391" w:type="dxa"/>
            <w:gridSpan w:val="7"/>
            <w:tcBorders>
              <w:bottom w:val="nil"/>
              <w:right w:val="single" w:sz="4" w:space="0" w:color="auto"/>
            </w:tcBorders>
          </w:tcPr>
          <w:p w:rsidR="008A3F0D" w:rsidRPr="002108AB" w14:paraId="1AAEAB61" w14:textId="62AAB257">
            <w:pPr>
              <w:rPr>
                <w:rFonts w:ascii="Arial" w:hAnsi="Arial" w:cs="Arial"/>
                <w:sz w:val="20"/>
                <w:szCs w:val="20"/>
              </w:rPr>
            </w:pPr>
            <w:r w:rsidRPr="002108AB">
              <w:rPr>
                <w:rFonts w:ascii="Arial" w:hAnsi="Arial" w:cs="Arial"/>
                <w:sz w:val="20"/>
                <w:szCs w:val="20"/>
              </w:rPr>
              <w:t xml:space="preserve">b. </w:t>
            </w:r>
            <w:r w:rsidRPr="002108AB">
              <w:rPr>
                <w:rFonts w:ascii="Arial" w:hAnsi="Arial" w:cs="Arial"/>
                <w:color w:val="262626"/>
                <w:sz w:val="20"/>
                <w:szCs w:val="20"/>
                <w:shd w:val="clear" w:color="auto" w:fill="FFFFFF"/>
              </w:rPr>
              <w:t>New</w:t>
            </w:r>
            <w:r w:rsidRPr="002108AB">
              <w:rPr>
                <w:rFonts w:ascii="Arial" w:hAnsi="Arial" w:cs="Arial"/>
                <w:color w:val="262626"/>
                <w:sz w:val="20"/>
                <w:szCs w:val="20"/>
                <w:shd w:val="clear" w:color="auto" w:fill="FFFFFF"/>
              </w:rPr>
              <w:t xml:space="preserve"> </w:t>
            </w:r>
            <w:r w:rsidR="004026B2">
              <w:rPr>
                <w:rFonts w:ascii="Arial" w:hAnsi="Arial" w:cs="Arial"/>
                <w:color w:val="262626"/>
                <w:sz w:val="20"/>
                <w:szCs w:val="20"/>
                <w:shd w:val="clear" w:color="auto" w:fill="FFFFFF"/>
              </w:rPr>
              <w:t>u</w:t>
            </w:r>
            <w:r w:rsidRPr="002108AB">
              <w:rPr>
                <w:rFonts w:ascii="Arial" w:hAnsi="Arial" w:cs="Arial"/>
                <w:color w:val="262626"/>
                <w:sz w:val="20"/>
                <w:szCs w:val="20"/>
                <w:shd w:val="clear" w:color="auto" w:fill="FFFFFF"/>
              </w:rPr>
              <w:t>tility</w:t>
            </w:r>
            <w:r w:rsidRPr="002108AB" w:rsidR="002108AB">
              <w:rPr>
                <w:rFonts w:ascii="Arial" w:hAnsi="Arial" w:cs="Arial"/>
                <w:color w:val="262626"/>
                <w:sz w:val="20"/>
                <w:szCs w:val="20"/>
                <w:shd w:val="clear" w:color="auto" w:fill="FFFFFF"/>
              </w:rPr>
              <w:t xml:space="preserve"> </w:t>
            </w:r>
            <w:r w:rsidR="004026B2">
              <w:rPr>
                <w:rFonts w:ascii="Arial" w:hAnsi="Arial" w:cs="Arial"/>
                <w:color w:val="262626"/>
                <w:sz w:val="20"/>
                <w:szCs w:val="20"/>
                <w:shd w:val="clear" w:color="auto" w:fill="FFFFFF"/>
              </w:rPr>
              <w:t>t</w:t>
            </w:r>
            <w:r w:rsidRPr="002108AB" w:rsidR="002108AB">
              <w:rPr>
                <w:rFonts w:ascii="Arial" w:hAnsi="Arial" w:cs="Arial"/>
                <w:color w:val="262626"/>
                <w:sz w:val="20"/>
                <w:szCs w:val="20"/>
                <w:shd w:val="clear" w:color="auto" w:fill="FFFFFF"/>
              </w:rPr>
              <w:t>ype</w:t>
            </w:r>
          </w:p>
        </w:tc>
      </w:tr>
      <w:tr w14:paraId="0B00CB2C" w14:textId="77777777" w:rsidTr="00205E90">
        <w:tblPrEx>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32"/>
        </w:trPr>
        <w:tc>
          <w:tcPr>
            <w:tcW w:w="5399" w:type="dxa"/>
            <w:gridSpan w:val="10"/>
            <w:tcBorders>
              <w:top w:val="nil"/>
              <w:left w:val="single" w:sz="4" w:space="0" w:color="auto"/>
            </w:tcBorders>
          </w:tcPr>
          <w:p w:rsidR="008A3F0D" w14:paraId="7CF35AA8" w14:textId="77777777">
            <w:pPr>
              <w:rPr>
                <w:rFonts w:ascii="Arial" w:hAnsi="Arial" w:cs="Arial"/>
                <w:sz w:val="20"/>
                <w:szCs w:val="20"/>
              </w:rPr>
            </w:pPr>
          </w:p>
        </w:tc>
        <w:tc>
          <w:tcPr>
            <w:tcW w:w="5391" w:type="dxa"/>
            <w:gridSpan w:val="7"/>
            <w:tcBorders>
              <w:top w:val="nil"/>
              <w:right w:val="single" w:sz="4" w:space="0" w:color="auto"/>
            </w:tcBorders>
          </w:tcPr>
          <w:p w:rsidR="008A3F0D" w14:paraId="1EE9D0ED" w14:textId="77777777">
            <w:pPr>
              <w:rPr>
                <w:rFonts w:ascii="Arial" w:hAnsi="Arial" w:cs="Arial"/>
                <w:sz w:val="20"/>
                <w:szCs w:val="20"/>
              </w:rPr>
            </w:pPr>
          </w:p>
        </w:tc>
      </w:tr>
      <w:tr w14:paraId="5E4126DE" w14:textId="77777777" w:rsidTr="00FB6989">
        <w:tblPrEx>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16"/>
        </w:trPr>
        <w:tc>
          <w:tcPr>
            <w:tcW w:w="10790" w:type="dxa"/>
            <w:gridSpan w:val="17"/>
            <w:tcBorders>
              <w:left w:val="nil"/>
              <w:right w:val="nil"/>
            </w:tcBorders>
          </w:tcPr>
          <w:p w:rsidR="00873203" w:rsidRPr="005D387D" w:rsidP="00281238" w14:paraId="3B2D91DA" w14:textId="77777777">
            <w:pPr>
              <w:rPr>
                <w:rFonts w:ascii="Arial" w:hAnsi="Arial" w:cs="Arial"/>
                <w:b/>
                <w:bCs/>
                <w:sz w:val="6"/>
                <w:szCs w:val="6"/>
              </w:rPr>
            </w:pPr>
          </w:p>
        </w:tc>
      </w:tr>
      <w:tr w14:paraId="4ECA0614" w14:textId="77777777" w:rsidTr="00205E90">
        <w:tblPrEx>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052"/>
        </w:trPr>
        <w:tc>
          <w:tcPr>
            <w:tcW w:w="10790" w:type="dxa"/>
            <w:gridSpan w:val="17"/>
            <w:tcBorders>
              <w:left w:val="single" w:sz="4" w:space="0" w:color="auto"/>
              <w:bottom w:val="single" w:sz="4" w:space="0" w:color="auto"/>
              <w:right w:val="single" w:sz="4" w:space="0" w:color="auto"/>
            </w:tcBorders>
          </w:tcPr>
          <w:p w:rsidR="00281238" w:rsidRPr="00385B62" w:rsidP="00281238" w14:paraId="7781EF66" w14:textId="2B2AC54F">
            <w:pPr>
              <w:rPr>
                <w:rFonts w:ascii="Arial" w:hAnsi="Arial" w:cs="Arial"/>
                <w:sz w:val="20"/>
                <w:szCs w:val="20"/>
              </w:rPr>
            </w:pPr>
            <w:r>
              <w:rPr>
                <w:rFonts w:ascii="Arial" w:hAnsi="Arial" w:cs="Arial"/>
                <w:b/>
                <w:bCs/>
              </w:rPr>
              <w:t>14</w:t>
            </w:r>
            <w:r w:rsidRPr="003B2591">
              <w:rPr>
                <w:rFonts w:ascii="Arial" w:hAnsi="Arial" w:cs="Arial"/>
                <w:b/>
                <w:bCs/>
              </w:rPr>
              <w:t>. Comments</w:t>
            </w:r>
          </w:p>
        </w:tc>
      </w:tr>
    </w:tbl>
    <w:p w:rsidR="00CF5935" w:rsidP="00762397" w14:paraId="276D850D" w14:textId="498A0E1D">
      <w:pPr>
        <w:rPr>
          <w:rFonts w:ascii="Arial" w:hAnsi="Arial" w:cs="Arial"/>
          <w:sz w:val="20"/>
          <w:szCs w:val="20"/>
        </w:rPr>
      </w:pPr>
    </w:p>
    <w:p w:rsidR="00857549" w14:paraId="1FE48CF9" w14:textId="77777777">
      <w:pPr>
        <w:rPr>
          <w:rFonts w:ascii="Arial" w:hAnsi="Arial" w:cs="Arial"/>
          <w:sz w:val="20"/>
          <w:szCs w:val="20"/>
        </w:rPr>
        <w:sectPr w:rsidSect="00041C57">
          <w:footerReference w:type="default" r:id="rId4"/>
          <w:pgSz w:w="12240" w:h="15840"/>
          <w:pgMar w:top="720" w:right="720" w:bottom="720" w:left="720" w:header="720" w:footer="720" w:gutter="0"/>
          <w:cols w:space="720"/>
          <w:docGrid w:linePitch="360"/>
        </w:sectPr>
      </w:pPr>
    </w:p>
    <w:p w:rsidR="00CF5935" w:rsidRPr="00D435A3" w14:paraId="504C4A8C" w14:textId="299E9A30">
      <w:pPr>
        <w:rPr>
          <w:rFonts w:ascii="Arial" w:hAnsi="Arial" w:cs="Arial"/>
          <w:sz w:val="28"/>
          <w:szCs w:val="28"/>
          <w:u w:val="single"/>
        </w:rPr>
      </w:pPr>
      <w:r w:rsidRPr="00D435A3">
        <w:rPr>
          <w:rFonts w:ascii="Arial" w:hAnsi="Arial" w:cs="Arial"/>
          <w:sz w:val="28"/>
          <w:szCs w:val="28"/>
          <w:u w:val="single"/>
        </w:rPr>
        <w:t xml:space="preserve">Instructions </w:t>
      </w:r>
    </w:p>
    <w:p w:rsidR="003C1CDD" w:rsidRPr="00D435A3" w:rsidP="00AB206F" w14:paraId="214FA23F" w14:textId="717FE0E2">
      <w:pPr>
        <w:autoSpaceDE w:val="0"/>
        <w:autoSpaceDN w:val="0"/>
        <w:adjustRightInd w:val="0"/>
        <w:spacing w:after="0" w:line="240" w:lineRule="auto"/>
        <w:rPr>
          <w:rFonts w:ascii="Arial" w:hAnsi="Arial" w:cs="Arial"/>
          <w:kern w:val="0"/>
          <w:sz w:val="20"/>
          <w:szCs w:val="20"/>
        </w:rPr>
      </w:pPr>
      <w:r w:rsidRPr="00D435A3">
        <w:rPr>
          <w:rFonts w:ascii="Arial" w:hAnsi="Arial" w:cs="Arial"/>
          <w:kern w:val="0"/>
          <w:sz w:val="20"/>
          <w:szCs w:val="20"/>
        </w:rPr>
        <w:t xml:space="preserve">This form is used by </w:t>
      </w:r>
      <w:r w:rsidRPr="00D435A3" w:rsidR="00D347A1">
        <w:rPr>
          <w:rFonts w:ascii="Arial" w:hAnsi="Arial" w:cs="Arial"/>
          <w:kern w:val="0"/>
          <w:sz w:val="20"/>
          <w:szCs w:val="20"/>
        </w:rPr>
        <w:t xml:space="preserve">eligible </w:t>
      </w:r>
      <w:r w:rsidRPr="00D435A3">
        <w:rPr>
          <w:rFonts w:ascii="Arial" w:hAnsi="Arial" w:cs="Arial"/>
          <w:kern w:val="0"/>
          <w:sz w:val="20"/>
          <w:szCs w:val="20"/>
        </w:rPr>
        <w:t>Public Housing Agencies (PHAs) to</w:t>
      </w:r>
      <w:r w:rsidRPr="00D435A3" w:rsidR="00AB206F">
        <w:rPr>
          <w:rFonts w:ascii="Arial" w:hAnsi="Arial" w:cs="Arial"/>
          <w:kern w:val="0"/>
          <w:sz w:val="20"/>
          <w:szCs w:val="20"/>
        </w:rPr>
        <w:t xml:space="preserve"> elect to patriciate in the Small Rural Frozen Rolling Base (SRFRB)</w:t>
      </w:r>
      <w:r w:rsidRPr="00D435A3" w:rsidR="008D2162">
        <w:rPr>
          <w:rFonts w:ascii="Arial" w:hAnsi="Arial" w:cs="Arial"/>
          <w:kern w:val="0"/>
          <w:sz w:val="20"/>
          <w:szCs w:val="20"/>
        </w:rPr>
        <w:t xml:space="preserve"> program</w:t>
      </w:r>
      <w:r w:rsidRPr="00D435A3" w:rsidR="00AB206F">
        <w:rPr>
          <w:rFonts w:ascii="Arial" w:hAnsi="Arial" w:cs="Arial"/>
          <w:kern w:val="0"/>
          <w:sz w:val="20"/>
          <w:szCs w:val="20"/>
        </w:rPr>
        <w:t xml:space="preserve">, revise </w:t>
      </w:r>
      <w:r w:rsidRPr="00D435A3" w:rsidR="00E01EE1">
        <w:rPr>
          <w:rFonts w:ascii="Arial" w:hAnsi="Arial" w:cs="Arial"/>
          <w:kern w:val="0"/>
          <w:sz w:val="20"/>
          <w:szCs w:val="20"/>
        </w:rPr>
        <w:t xml:space="preserve">participation in SRFRB, and end participation in SRFRB. </w:t>
      </w:r>
    </w:p>
    <w:p w:rsidR="003C1CDD" w:rsidRPr="00D435A3" w:rsidP="003C1CDD" w14:paraId="789A4E90" w14:textId="77777777">
      <w:pPr>
        <w:autoSpaceDE w:val="0"/>
        <w:autoSpaceDN w:val="0"/>
        <w:adjustRightInd w:val="0"/>
        <w:spacing w:after="0" w:line="240" w:lineRule="auto"/>
        <w:rPr>
          <w:rFonts w:ascii="Arial" w:hAnsi="Arial" w:cs="Arial"/>
          <w:kern w:val="0"/>
          <w:sz w:val="20"/>
          <w:szCs w:val="20"/>
        </w:rPr>
      </w:pPr>
    </w:p>
    <w:p w:rsidR="002D1921" w:rsidRPr="00D435A3" w:rsidP="002D1921" w14:paraId="4F015B7F" w14:textId="77777777">
      <w:pPr>
        <w:rPr>
          <w:rFonts w:ascii="Arial" w:hAnsi="Arial" w:cs="Arial"/>
          <w:kern w:val="0"/>
          <w:sz w:val="20"/>
          <w:szCs w:val="20"/>
        </w:rPr>
      </w:pPr>
      <w:r w:rsidRPr="00D435A3">
        <w:rPr>
          <w:rFonts w:ascii="Arial" w:hAnsi="Arial" w:cs="Arial"/>
          <w:kern w:val="0"/>
          <w:sz w:val="20"/>
          <w:szCs w:val="20"/>
        </w:rPr>
        <w:t>PHAs eligible to enter the SR-FRB program must meet the definition of both small and rural at the time they elect to participate, as defined by the Economic Growth Act. Pursuant to the Federal Register Notice, Economic Growth, Regulatory Relief, and Consumer Protection Act: Initial Guidance on Property Inspections and Environmental Review, 85 F.R. 11381 (February 27, 2020), HUD defines small rural PHAs as those that meet the following criteria:</w:t>
      </w:r>
    </w:p>
    <w:p w:rsidR="002D1921" w:rsidRPr="00D435A3" w:rsidP="002D1921" w14:paraId="021FFE51" w14:textId="77777777">
      <w:pPr>
        <w:rPr>
          <w:rFonts w:ascii="Arial" w:hAnsi="Arial" w:cs="Arial"/>
          <w:kern w:val="0"/>
          <w:sz w:val="20"/>
          <w:szCs w:val="20"/>
        </w:rPr>
      </w:pPr>
      <w:r w:rsidRPr="00D435A3">
        <w:rPr>
          <w:rFonts w:ascii="Arial" w:hAnsi="Arial" w:cs="Arial"/>
          <w:kern w:val="0"/>
          <w:sz w:val="20"/>
          <w:szCs w:val="20"/>
        </w:rPr>
        <w:t>Administers 550 or fewer combined public housing units and vouchers under Section 8(o); and</w:t>
      </w:r>
    </w:p>
    <w:p w:rsidR="002D1921" w:rsidRPr="00D435A3" w:rsidP="002D1921" w14:paraId="762E1B93" w14:textId="77777777">
      <w:pPr>
        <w:rPr>
          <w:rFonts w:ascii="Arial" w:hAnsi="Arial" w:cs="Arial"/>
          <w:kern w:val="0"/>
          <w:sz w:val="20"/>
          <w:szCs w:val="20"/>
        </w:rPr>
      </w:pPr>
      <w:r w:rsidRPr="00D435A3">
        <w:rPr>
          <w:rFonts w:ascii="Arial" w:hAnsi="Arial" w:cs="Arial"/>
          <w:kern w:val="0"/>
          <w:sz w:val="20"/>
          <w:szCs w:val="20"/>
        </w:rPr>
        <w:t>Has a primary administrative building with a physical address in a rural area as described in 12 C.F.R. 1026.35(b)(2)(iv)(A); or has more than 50 percent of its combined public housing units and voucher units (Housing Choice Voucher and Project Based Voucher) under Section 8(o) located in rural areas as described in 12 C.F.R. 1026.35(b)(2)(iv)(A). 85 F.R. 11382.</w:t>
      </w:r>
    </w:p>
    <w:p w:rsidR="00D87D51" w:rsidRPr="00D435A3" w:rsidP="002D1921" w14:paraId="206F8EBF" w14:textId="1998AEB4">
      <w:pPr>
        <w:rPr>
          <w:rFonts w:ascii="Arial" w:hAnsi="Arial" w:cs="Arial"/>
          <w:kern w:val="0"/>
          <w:sz w:val="20"/>
          <w:szCs w:val="20"/>
        </w:rPr>
      </w:pPr>
      <w:r w:rsidRPr="00D435A3">
        <w:rPr>
          <w:rFonts w:ascii="Arial" w:hAnsi="Arial" w:cs="Arial"/>
          <w:kern w:val="0"/>
          <w:sz w:val="20"/>
          <w:szCs w:val="20"/>
        </w:rPr>
        <w:t xml:space="preserve">Alternative Operating Subsidy (AOS) Moving to Work (MTW) agencies </w:t>
      </w:r>
      <w:r w:rsidRPr="00D435A3" w:rsidR="00CA1393">
        <w:rPr>
          <w:rFonts w:ascii="Arial" w:hAnsi="Arial" w:cs="Arial"/>
          <w:kern w:val="0"/>
          <w:sz w:val="20"/>
          <w:szCs w:val="20"/>
        </w:rPr>
        <w:t xml:space="preserve">where their </w:t>
      </w:r>
      <w:r w:rsidRPr="00D435A3">
        <w:rPr>
          <w:rFonts w:ascii="Arial" w:hAnsi="Arial" w:cs="Arial"/>
          <w:kern w:val="0"/>
          <w:sz w:val="20"/>
          <w:szCs w:val="20"/>
        </w:rPr>
        <w:t>MTW Agreements modify the Utility Expense Level (UEL) are not eligible to participate in the SR-FRB program</w:t>
      </w:r>
      <w:r w:rsidRPr="00D435A3" w:rsidR="001B238D">
        <w:rPr>
          <w:rFonts w:ascii="Arial" w:hAnsi="Arial" w:cs="Arial"/>
          <w:kern w:val="0"/>
          <w:sz w:val="20"/>
          <w:szCs w:val="20"/>
        </w:rPr>
        <w:t xml:space="preserve">. </w:t>
      </w:r>
      <w:r w:rsidRPr="00D435A3">
        <w:rPr>
          <w:rFonts w:ascii="Arial" w:hAnsi="Arial" w:cs="Arial"/>
          <w:kern w:val="0"/>
          <w:sz w:val="20"/>
          <w:szCs w:val="20"/>
        </w:rPr>
        <w:t xml:space="preserve">A PHA project is not eligible to receive both an Energy Performance Contract (EPC) incentive and a SRFRB incentive, at the same project, in the same year. </w:t>
      </w:r>
    </w:p>
    <w:p w:rsidR="008D39C2" w:rsidRPr="00D435A3" w:rsidP="002D1921" w14:paraId="2C1555D1" w14:textId="101232F7">
      <w:pPr>
        <w:rPr>
          <w:rFonts w:ascii="CIDFont+F3" w:hAnsi="CIDFont+F3" w:cs="CIDFont+F3"/>
          <w:kern w:val="0"/>
          <w:sz w:val="20"/>
          <w:szCs w:val="20"/>
        </w:rPr>
      </w:pPr>
      <w:r w:rsidRPr="00D435A3">
        <w:rPr>
          <w:rFonts w:ascii="Arial" w:hAnsi="Arial" w:cs="Arial"/>
          <w:kern w:val="0"/>
          <w:sz w:val="20"/>
          <w:szCs w:val="20"/>
        </w:rPr>
        <w:t xml:space="preserve">The SRFRB program applies only to PHA-paid utilities included </w:t>
      </w:r>
      <w:r w:rsidRPr="00D435A3" w:rsidR="00CA1393">
        <w:rPr>
          <w:rFonts w:ascii="Arial" w:hAnsi="Arial" w:cs="Arial"/>
          <w:kern w:val="0"/>
          <w:sz w:val="20"/>
          <w:szCs w:val="20"/>
        </w:rPr>
        <w:t xml:space="preserve">the UEL </w:t>
      </w:r>
      <w:r w:rsidRPr="00D435A3">
        <w:rPr>
          <w:rFonts w:ascii="Arial" w:hAnsi="Arial" w:cs="Arial"/>
          <w:kern w:val="0"/>
          <w:sz w:val="20"/>
          <w:szCs w:val="20"/>
        </w:rPr>
        <w:t xml:space="preserve">reported in Form HUD5-2722. Utilities include electricity, gas, heating fuel, water, and sewerage services. Utilities billed </w:t>
      </w:r>
      <w:r w:rsidRPr="00D435A3">
        <w:rPr>
          <w:rFonts w:ascii="Arial" w:hAnsi="Arial" w:cs="Arial"/>
          <w:kern w:val="0"/>
          <w:sz w:val="20"/>
          <w:szCs w:val="20"/>
        </w:rPr>
        <w:t>on</w:t>
      </w:r>
      <w:r w:rsidRPr="00D435A3">
        <w:rPr>
          <w:rFonts w:ascii="Arial" w:hAnsi="Arial" w:cs="Arial"/>
          <w:kern w:val="0"/>
          <w:sz w:val="20"/>
          <w:szCs w:val="20"/>
        </w:rPr>
        <w:t xml:space="preserve"> a flat rate, rather than actual consumption, are not eligible for participation in the SRFRB program. Resident paid utilities are not eligible for the SRFRB program.</w:t>
      </w:r>
      <w:r w:rsidRPr="00D435A3">
        <w:rPr>
          <w:rFonts w:ascii="Arial" w:hAnsi="Arial" w:cs="Arial"/>
          <w:kern w:val="0"/>
          <w:sz w:val="20"/>
          <w:szCs w:val="20"/>
        </w:rPr>
        <w:br/>
      </w:r>
      <w:r w:rsidRPr="00D435A3" w:rsidR="003C1CDD">
        <w:rPr>
          <w:rFonts w:ascii="CIDFont+F3" w:hAnsi="CIDFont+F3" w:cs="CIDFont+F3"/>
          <w:kern w:val="0"/>
          <w:sz w:val="20"/>
          <w:szCs w:val="20"/>
        </w:rPr>
        <w:t>_______________________________________________</w:t>
      </w:r>
    </w:p>
    <w:p w:rsidR="001B238D" w:rsidRPr="00D435A3" w:rsidP="008412E5" w14:paraId="443C4017" w14:textId="1B6F6791">
      <w:pPr>
        <w:pStyle w:val="ListParagraph"/>
        <w:numPr>
          <w:ilvl w:val="0"/>
          <w:numId w:val="4"/>
        </w:numPr>
        <w:ind w:left="0"/>
        <w:rPr>
          <w:rFonts w:ascii="Arial" w:hAnsi="Arial" w:cs="Arial"/>
          <w:sz w:val="20"/>
          <w:szCs w:val="20"/>
        </w:rPr>
      </w:pPr>
      <w:r w:rsidRPr="008012B7">
        <w:rPr>
          <w:rFonts w:ascii="Arial" w:hAnsi="Arial" w:cs="Arial"/>
          <w:b/>
          <w:bCs/>
          <w:sz w:val="20"/>
          <w:szCs w:val="20"/>
        </w:rPr>
        <w:t>Calander Year</w:t>
      </w:r>
      <w:r w:rsidRPr="008012B7" w:rsidR="008412E5">
        <w:rPr>
          <w:rFonts w:ascii="Arial" w:hAnsi="Arial" w:cs="Arial"/>
          <w:b/>
          <w:bCs/>
          <w:sz w:val="20"/>
          <w:szCs w:val="20"/>
        </w:rPr>
        <w:t>.</w:t>
      </w:r>
      <w:r w:rsidRPr="00D435A3">
        <w:rPr>
          <w:rFonts w:ascii="Arial" w:hAnsi="Arial" w:cs="Arial"/>
          <w:sz w:val="20"/>
          <w:szCs w:val="20"/>
        </w:rPr>
        <w:t xml:space="preserve"> </w:t>
      </w:r>
      <w:r w:rsidRPr="00D435A3" w:rsidR="00C90E3E">
        <w:rPr>
          <w:rFonts w:ascii="Arial" w:hAnsi="Arial" w:cs="Arial"/>
          <w:sz w:val="20"/>
          <w:szCs w:val="20"/>
        </w:rPr>
        <w:t>The calendar year the PHA election to start participating in the SRFRB program or the year changes to the PHA's participation takes starts.</w:t>
      </w:r>
    </w:p>
    <w:p w:rsidR="008412E5" w:rsidRPr="00D435A3" w:rsidP="008412E5" w14:paraId="79C4100E" w14:textId="77777777">
      <w:pPr>
        <w:pStyle w:val="ListParagraph"/>
        <w:ind w:left="0"/>
        <w:rPr>
          <w:rFonts w:ascii="Arial" w:hAnsi="Arial" w:cs="Arial"/>
          <w:sz w:val="20"/>
          <w:szCs w:val="20"/>
        </w:rPr>
      </w:pPr>
    </w:p>
    <w:p w:rsidR="008412E5" w:rsidP="008412E5" w14:paraId="3231097D" w14:textId="5288CA2F">
      <w:pPr>
        <w:pStyle w:val="ListParagraph"/>
        <w:numPr>
          <w:ilvl w:val="0"/>
          <w:numId w:val="4"/>
        </w:numPr>
        <w:ind w:left="0"/>
        <w:rPr>
          <w:rFonts w:ascii="Arial" w:hAnsi="Arial" w:cs="Arial"/>
          <w:sz w:val="20"/>
          <w:szCs w:val="20"/>
        </w:rPr>
      </w:pPr>
      <w:r w:rsidRPr="008012B7">
        <w:rPr>
          <w:rFonts w:ascii="Arial" w:hAnsi="Arial" w:cs="Arial"/>
          <w:b/>
          <w:bCs/>
          <w:sz w:val="20"/>
          <w:szCs w:val="20"/>
        </w:rPr>
        <w:t>Transaction Type.</w:t>
      </w:r>
      <w:r w:rsidRPr="00D435A3">
        <w:rPr>
          <w:rFonts w:ascii="Arial" w:hAnsi="Arial" w:cs="Arial"/>
          <w:sz w:val="20"/>
          <w:szCs w:val="20"/>
        </w:rPr>
        <w:t xml:space="preserve"> </w:t>
      </w:r>
      <w:r w:rsidRPr="00D435A3" w:rsidR="00AF394A">
        <w:rPr>
          <w:rFonts w:ascii="Arial" w:hAnsi="Arial" w:cs="Arial"/>
          <w:sz w:val="20"/>
          <w:szCs w:val="20"/>
        </w:rPr>
        <w:t xml:space="preserve">Describes the type of election or change to the PHA's SRFRB participation. Transaction types include initial request, </w:t>
      </w:r>
      <w:r w:rsidRPr="00D435A3" w:rsidR="00AF394A">
        <w:rPr>
          <w:rFonts w:ascii="Arial" w:hAnsi="Arial" w:cs="Arial"/>
          <w:sz w:val="20"/>
          <w:szCs w:val="20"/>
        </w:rPr>
        <w:t>removing</w:t>
      </w:r>
      <w:r w:rsidRPr="00D435A3" w:rsidR="00AF394A">
        <w:rPr>
          <w:rFonts w:ascii="Arial" w:hAnsi="Arial" w:cs="Arial"/>
          <w:sz w:val="20"/>
          <w:szCs w:val="20"/>
        </w:rPr>
        <w:t xml:space="preserve"> of units, change in resident paid utilities, and change in fuel source.</w:t>
      </w:r>
    </w:p>
    <w:p w:rsidR="00CD51EE" w:rsidRPr="00CD51EE" w:rsidP="00CD51EE" w14:paraId="136D644E" w14:textId="77777777">
      <w:pPr>
        <w:pStyle w:val="ListParagraph"/>
        <w:rPr>
          <w:rFonts w:ascii="Arial" w:hAnsi="Arial" w:cs="Arial"/>
          <w:sz w:val="20"/>
          <w:szCs w:val="20"/>
        </w:rPr>
      </w:pPr>
    </w:p>
    <w:p w:rsidR="00F42F9C" w:rsidRPr="00F42F9C" w:rsidP="00F42F9C" w14:paraId="3178933E" w14:textId="3A54E974">
      <w:pPr>
        <w:pStyle w:val="ListParagraph"/>
        <w:numPr>
          <w:ilvl w:val="0"/>
          <w:numId w:val="4"/>
        </w:numPr>
        <w:ind w:left="0"/>
        <w:rPr>
          <w:rFonts w:ascii="Arial" w:hAnsi="Arial" w:cs="Arial"/>
          <w:sz w:val="20"/>
          <w:szCs w:val="20"/>
        </w:rPr>
      </w:pPr>
      <w:r w:rsidRPr="008012B7">
        <w:rPr>
          <w:rFonts w:ascii="Arial" w:hAnsi="Arial" w:cs="Arial"/>
          <w:b/>
          <w:bCs/>
          <w:sz w:val="20"/>
          <w:szCs w:val="20"/>
        </w:rPr>
        <w:t>PHA Code.</w:t>
      </w:r>
      <w:r>
        <w:rPr>
          <w:rFonts w:ascii="Arial" w:hAnsi="Arial" w:cs="Arial"/>
          <w:sz w:val="20"/>
          <w:szCs w:val="20"/>
        </w:rPr>
        <w:t xml:space="preserve"> The PHA code.</w:t>
      </w:r>
    </w:p>
    <w:p w:rsidR="00CD51EE" w:rsidRPr="00CD51EE" w:rsidP="00CD51EE" w14:paraId="2B0EA283" w14:textId="77777777">
      <w:pPr>
        <w:pStyle w:val="ListParagraph"/>
        <w:rPr>
          <w:rFonts w:ascii="Arial" w:hAnsi="Arial" w:cs="Arial"/>
          <w:sz w:val="20"/>
          <w:szCs w:val="20"/>
        </w:rPr>
      </w:pPr>
    </w:p>
    <w:p w:rsidR="002F531A" w:rsidP="002F531A" w14:paraId="0303D8B1" w14:textId="4CFE7236">
      <w:pPr>
        <w:pStyle w:val="ListParagraph"/>
        <w:numPr>
          <w:ilvl w:val="0"/>
          <w:numId w:val="4"/>
        </w:numPr>
        <w:ind w:left="0"/>
        <w:rPr>
          <w:rFonts w:ascii="Arial" w:hAnsi="Arial" w:cs="Arial"/>
          <w:sz w:val="20"/>
          <w:szCs w:val="20"/>
        </w:rPr>
      </w:pPr>
      <w:r w:rsidRPr="008012B7">
        <w:rPr>
          <w:rFonts w:ascii="Arial" w:hAnsi="Arial" w:cs="Arial"/>
          <w:b/>
          <w:bCs/>
          <w:sz w:val="20"/>
          <w:szCs w:val="20"/>
        </w:rPr>
        <w:t>PHA Name.</w:t>
      </w:r>
      <w:r w:rsidR="00F42F9C">
        <w:rPr>
          <w:rFonts w:ascii="Arial" w:hAnsi="Arial" w:cs="Arial"/>
          <w:sz w:val="20"/>
          <w:szCs w:val="20"/>
        </w:rPr>
        <w:t xml:space="preserve">  The PHA’s name.</w:t>
      </w:r>
    </w:p>
    <w:p w:rsidR="002F531A" w:rsidRPr="002F531A" w:rsidP="002F531A" w14:paraId="59F9AA0F" w14:textId="77777777">
      <w:pPr>
        <w:pStyle w:val="ListParagraph"/>
        <w:rPr>
          <w:rFonts w:ascii="Arial" w:hAnsi="Arial" w:cs="Arial"/>
          <w:sz w:val="20"/>
          <w:szCs w:val="20"/>
        </w:rPr>
      </w:pPr>
    </w:p>
    <w:p w:rsidR="002F531A" w:rsidRPr="002F531A" w:rsidP="00AB1155" w14:paraId="6C2EC99E" w14:textId="195BBCE2">
      <w:pPr>
        <w:pStyle w:val="ListParagraph"/>
        <w:numPr>
          <w:ilvl w:val="0"/>
          <w:numId w:val="4"/>
        </w:numPr>
        <w:ind w:left="0"/>
        <w:rPr>
          <w:rFonts w:ascii="Arial" w:hAnsi="Arial" w:cs="Arial"/>
          <w:sz w:val="20"/>
          <w:szCs w:val="20"/>
        </w:rPr>
      </w:pPr>
      <w:r w:rsidRPr="008012B7">
        <w:rPr>
          <w:rFonts w:ascii="Arial" w:hAnsi="Arial" w:cs="Arial"/>
          <w:b/>
          <w:bCs/>
          <w:sz w:val="20"/>
          <w:szCs w:val="20"/>
        </w:rPr>
        <w:t>Development Code.</w:t>
      </w:r>
      <w:r>
        <w:rPr>
          <w:rFonts w:ascii="Arial" w:hAnsi="Arial" w:cs="Arial"/>
          <w:sz w:val="20"/>
          <w:szCs w:val="20"/>
        </w:rPr>
        <w:t xml:space="preserve">  The development (</w:t>
      </w:r>
      <w:r w:rsidR="00C73A16">
        <w:rPr>
          <w:rFonts w:ascii="Arial" w:hAnsi="Arial" w:cs="Arial"/>
          <w:sz w:val="20"/>
          <w:szCs w:val="20"/>
        </w:rPr>
        <w:t xml:space="preserve">also called the project or </w:t>
      </w:r>
      <w:r>
        <w:rPr>
          <w:rFonts w:ascii="Arial" w:hAnsi="Arial" w:cs="Arial"/>
          <w:sz w:val="20"/>
          <w:szCs w:val="20"/>
        </w:rPr>
        <w:t>AMP</w:t>
      </w:r>
      <w:r w:rsidR="00C73A16">
        <w:rPr>
          <w:rFonts w:ascii="Arial" w:hAnsi="Arial" w:cs="Arial"/>
          <w:sz w:val="20"/>
          <w:szCs w:val="20"/>
        </w:rPr>
        <w:t>)</w:t>
      </w:r>
      <w:r>
        <w:rPr>
          <w:rFonts w:ascii="Arial" w:hAnsi="Arial" w:cs="Arial"/>
          <w:sz w:val="20"/>
          <w:szCs w:val="20"/>
        </w:rPr>
        <w:t xml:space="preserve"> code</w:t>
      </w:r>
      <w:r w:rsidR="00EA0C78">
        <w:rPr>
          <w:rFonts w:ascii="Arial" w:hAnsi="Arial" w:cs="Arial"/>
          <w:sz w:val="20"/>
          <w:szCs w:val="20"/>
        </w:rPr>
        <w:t xml:space="preserve"> for which this form is submitted.</w:t>
      </w:r>
    </w:p>
    <w:p w:rsidR="00CD51EE" w:rsidRPr="00CD51EE" w:rsidP="00CD51EE" w14:paraId="39475C94" w14:textId="77777777">
      <w:pPr>
        <w:pStyle w:val="ListParagraph"/>
        <w:rPr>
          <w:rFonts w:ascii="Arial" w:hAnsi="Arial" w:cs="Arial"/>
          <w:sz w:val="20"/>
          <w:szCs w:val="20"/>
        </w:rPr>
      </w:pPr>
    </w:p>
    <w:p w:rsidR="00CD51EE" w:rsidP="008412E5" w14:paraId="1E9E4846" w14:textId="0BD84F81">
      <w:pPr>
        <w:pStyle w:val="ListParagraph"/>
        <w:numPr>
          <w:ilvl w:val="0"/>
          <w:numId w:val="4"/>
        </w:numPr>
        <w:ind w:left="0"/>
        <w:rPr>
          <w:rFonts w:ascii="Arial" w:hAnsi="Arial" w:cs="Arial"/>
          <w:sz w:val="20"/>
          <w:szCs w:val="20"/>
        </w:rPr>
      </w:pPr>
      <w:r w:rsidRPr="008012B7">
        <w:rPr>
          <w:rFonts w:ascii="Arial" w:hAnsi="Arial" w:cs="Arial"/>
          <w:b/>
          <w:bCs/>
          <w:sz w:val="20"/>
          <w:szCs w:val="20"/>
        </w:rPr>
        <w:t>Start Year.</w:t>
      </w:r>
      <w:r>
        <w:rPr>
          <w:rFonts w:ascii="Arial" w:hAnsi="Arial" w:cs="Arial"/>
          <w:sz w:val="20"/>
          <w:szCs w:val="20"/>
        </w:rPr>
        <w:t xml:space="preserve">  </w:t>
      </w:r>
      <w:r w:rsidRPr="00E96C6B">
        <w:rPr>
          <w:rFonts w:ascii="Arial" w:hAnsi="Arial" w:cs="Arial"/>
          <w:sz w:val="20"/>
          <w:szCs w:val="20"/>
        </w:rPr>
        <w:t>The funding year the PHA first claims SRFRB incentives for the development.</w:t>
      </w:r>
    </w:p>
    <w:p w:rsidR="00E96C6B" w:rsidRPr="00E96C6B" w:rsidP="00E96C6B" w14:paraId="3836AB9A" w14:textId="77777777">
      <w:pPr>
        <w:pStyle w:val="ListParagraph"/>
        <w:rPr>
          <w:rFonts w:ascii="Arial" w:hAnsi="Arial" w:cs="Arial"/>
          <w:sz w:val="20"/>
          <w:szCs w:val="20"/>
        </w:rPr>
      </w:pPr>
    </w:p>
    <w:p w:rsidR="00E96C6B" w:rsidP="008412E5" w14:paraId="37399C87" w14:textId="046EBF17">
      <w:pPr>
        <w:pStyle w:val="ListParagraph"/>
        <w:numPr>
          <w:ilvl w:val="0"/>
          <w:numId w:val="4"/>
        </w:numPr>
        <w:ind w:left="0"/>
        <w:rPr>
          <w:rFonts w:ascii="Arial" w:hAnsi="Arial" w:cs="Arial"/>
          <w:sz w:val="20"/>
          <w:szCs w:val="20"/>
        </w:rPr>
      </w:pPr>
      <w:r w:rsidRPr="008012B7">
        <w:rPr>
          <w:rFonts w:ascii="Arial" w:hAnsi="Arial" w:cs="Arial"/>
          <w:b/>
          <w:bCs/>
          <w:sz w:val="20"/>
          <w:szCs w:val="20"/>
        </w:rPr>
        <w:t>End Year.</w:t>
      </w:r>
      <w:r w:rsidR="00961052">
        <w:rPr>
          <w:rFonts w:ascii="Arial" w:hAnsi="Arial" w:cs="Arial"/>
          <w:sz w:val="20"/>
          <w:szCs w:val="20"/>
        </w:rPr>
        <w:t xml:space="preserve">  </w:t>
      </w:r>
      <w:r w:rsidRPr="00961052" w:rsidR="00961052">
        <w:rPr>
          <w:rFonts w:ascii="Arial" w:hAnsi="Arial" w:cs="Arial"/>
          <w:sz w:val="20"/>
          <w:szCs w:val="20"/>
        </w:rPr>
        <w:t>The final funding year the PHA may claim SRFRB incentives for the development.</w:t>
      </w:r>
    </w:p>
    <w:p w:rsidR="00E96C6B" w:rsidRPr="00E96C6B" w:rsidP="00E96C6B" w14:paraId="5BEE39F9" w14:textId="77777777">
      <w:pPr>
        <w:pStyle w:val="ListParagraph"/>
        <w:rPr>
          <w:rFonts w:ascii="Arial" w:hAnsi="Arial" w:cs="Arial"/>
          <w:sz w:val="20"/>
          <w:szCs w:val="20"/>
        </w:rPr>
      </w:pPr>
    </w:p>
    <w:p w:rsidR="00E96C6B" w:rsidP="008412E5" w14:paraId="44C886F5" w14:textId="47A5AD43">
      <w:pPr>
        <w:pStyle w:val="ListParagraph"/>
        <w:numPr>
          <w:ilvl w:val="0"/>
          <w:numId w:val="4"/>
        </w:numPr>
        <w:ind w:left="0"/>
        <w:rPr>
          <w:rFonts w:ascii="Arial" w:hAnsi="Arial" w:cs="Arial"/>
          <w:sz w:val="20"/>
          <w:szCs w:val="20"/>
        </w:rPr>
      </w:pPr>
      <w:r w:rsidRPr="008012B7">
        <w:rPr>
          <w:rFonts w:ascii="Arial" w:hAnsi="Arial" w:cs="Arial"/>
          <w:b/>
          <w:bCs/>
          <w:sz w:val="20"/>
          <w:szCs w:val="20"/>
        </w:rPr>
        <w:t>Removed Year.</w:t>
      </w:r>
      <w:r w:rsidR="009948E5">
        <w:rPr>
          <w:rFonts w:ascii="Arial" w:hAnsi="Arial" w:cs="Arial"/>
          <w:sz w:val="20"/>
          <w:szCs w:val="20"/>
        </w:rPr>
        <w:t xml:space="preserve">  </w:t>
      </w:r>
      <w:r w:rsidRPr="009948E5" w:rsidR="009948E5">
        <w:rPr>
          <w:rFonts w:ascii="Arial" w:hAnsi="Arial" w:cs="Arial"/>
          <w:sz w:val="20"/>
          <w:szCs w:val="20"/>
        </w:rPr>
        <w:t xml:space="preserve">The </w:t>
      </w:r>
      <w:r w:rsidR="007B0FCF">
        <w:rPr>
          <w:rFonts w:ascii="Arial" w:hAnsi="Arial" w:cs="Arial"/>
          <w:sz w:val="20"/>
          <w:szCs w:val="20"/>
        </w:rPr>
        <w:t xml:space="preserve">funding </w:t>
      </w:r>
      <w:r w:rsidR="009948E5">
        <w:rPr>
          <w:rFonts w:ascii="Arial" w:hAnsi="Arial" w:cs="Arial"/>
          <w:sz w:val="20"/>
          <w:szCs w:val="20"/>
        </w:rPr>
        <w:t>year</w:t>
      </w:r>
      <w:r w:rsidRPr="009948E5" w:rsidR="009948E5">
        <w:rPr>
          <w:rFonts w:ascii="Arial" w:hAnsi="Arial" w:cs="Arial"/>
          <w:sz w:val="20"/>
          <w:szCs w:val="20"/>
        </w:rPr>
        <w:t xml:space="preserve"> the PHA elects to leave the SRFRB program.</w:t>
      </w:r>
    </w:p>
    <w:p w:rsidR="00E96C6B" w:rsidRPr="00E96C6B" w:rsidP="00E96C6B" w14:paraId="75FD4595" w14:textId="77777777">
      <w:pPr>
        <w:pStyle w:val="ListParagraph"/>
        <w:rPr>
          <w:rFonts w:ascii="Arial" w:hAnsi="Arial" w:cs="Arial"/>
          <w:sz w:val="20"/>
          <w:szCs w:val="20"/>
        </w:rPr>
      </w:pPr>
    </w:p>
    <w:p w:rsidR="00E96C6B" w:rsidP="008412E5" w14:paraId="718AD43E" w14:textId="27A583D0">
      <w:pPr>
        <w:pStyle w:val="ListParagraph"/>
        <w:numPr>
          <w:ilvl w:val="0"/>
          <w:numId w:val="4"/>
        </w:numPr>
        <w:ind w:left="0"/>
        <w:rPr>
          <w:rFonts w:ascii="Arial" w:hAnsi="Arial" w:cs="Arial"/>
          <w:sz w:val="20"/>
          <w:szCs w:val="20"/>
        </w:rPr>
      </w:pPr>
      <w:r w:rsidRPr="008012B7">
        <w:rPr>
          <w:rFonts w:ascii="Arial" w:hAnsi="Arial" w:cs="Arial"/>
          <w:b/>
          <w:bCs/>
          <w:sz w:val="20"/>
          <w:szCs w:val="20"/>
        </w:rPr>
        <w:t>Future Eligibility Year.</w:t>
      </w:r>
      <w:r>
        <w:rPr>
          <w:rFonts w:ascii="Arial" w:hAnsi="Arial" w:cs="Arial"/>
          <w:sz w:val="20"/>
          <w:szCs w:val="20"/>
        </w:rPr>
        <w:t xml:space="preserve"> </w:t>
      </w:r>
      <w:r w:rsidR="007B0FCF">
        <w:rPr>
          <w:rFonts w:ascii="Arial" w:hAnsi="Arial" w:cs="Arial"/>
          <w:sz w:val="20"/>
          <w:szCs w:val="20"/>
        </w:rPr>
        <w:t xml:space="preserve"> </w:t>
      </w:r>
      <w:r w:rsidRPr="007B0FCF" w:rsidR="007B0FCF">
        <w:rPr>
          <w:rFonts w:ascii="Arial" w:hAnsi="Arial" w:cs="Arial"/>
          <w:sz w:val="20"/>
          <w:szCs w:val="20"/>
        </w:rPr>
        <w:t>The funding year the PHA is eligible to reenter the SRFRB program.</w:t>
      </w:r>
    </w:p>
    <w:p w:rsidR="007B0FCF" w:rsidRPr="00F729CE" w:rsidP="007B0FCF" w14:paraId="7C72ADC0" w14:textId="77777777">
      <w:pPr>
        <w:pStyle w:val="ListParagraph"/>
        <w:rPr>
          <w:rFonts w:ascii="Arial" w:hAnsi="Arial" w:cs="Arial"/>
          <w:b/>
          <w:bCs/>
          <w:sz w:val="20"/>
          <w:szCs w:val="20"/>
        </w:rPr>
      </w:pPr>
    </w:p>
    <w:p w:rsidR="007B0FCF" w:rsidP="008412E5" w14:paraId="7C3E4890" w14:textId="065E89D6">
      <w:pPr>
        <w:pStyle w:val="ListParagraph"/>
        <w:numPr>
          <w:ilvl w:val="0"/>
          <w:numId w:val="4"/>
        </w:numPr>
        <w:ind w:left="0"/>
        <w:rPr>
          <w:rFonts w:ascii="Arial" w:hAnsi="Arial" w:cs="Arial"/>
          <w:sz w:val="20"/>
          <w:szCs w:val="20"/>
        </w:rPr>
      </w:pPr>
      <w:r w:rsidRPr="00F729CE">
        <w:rPr>
          <w:rFonts w:ascii="Arial" w:hAnsi="Arial" w:cs="Arial"/>
          <w:b/>
          <w:bCs/>
          <w:sz w:val="20"/>
          <w:szCs w:val="20"/>
        </w:rPr>
        <w:t>Utility Type.</w:t>
      </w:r>
      <w:r>
        <w:rPr>
          <w:rFonts w:ascii="Arial" w:hAnsi="Arial" w:cs="Arial"/>
          <w:sz w:val="20"/>
          <w:szCs w:val="20"/>
        </w:rPr>
        <w:t xml:space="preserve">  </w:t>
      </w:r>
      <w:r w:rsidRPr="008423D5" w:rsidR="008423D5">
        <w:rPr>
          <w:rFonts w:ascii="Arial" w:hAnsi="Arial" w:cs="Arial"/>
          <w:sz w:val="20"/>
          <w:szCs w:val="20"/>
        </w:rPr>
        <w:t>Description of the utility (i.e. Sewerage and Water, Electricity, Gas)</w:t>
      </w:r>
      <w:r w:rsidR="00816D6E">
        <w:rPr>
          <w:rFonts w:ascii="Arial" w:hAnsi="Arial" w:cs="Arial"/>
          <w:sz w:val="20"/>
          <w:szCs w:val="20"/>
        </w:rPr>
        <w:t>.</w:t>
      </w:r>
    </w:p>
    <w:p w:rsidR="007B0FCF" w:rsidRPr="007B0FCF" w:rsidP="007B0FCF" w14:paraId="3EA4C429" w14:textId="77777777">
      <w:pPr>
        <w:pStyle w:val="ListParagraph"/>
        <w:rPr>
          <w:rFonts w:ascii="Arial" w:hAnsi="Arial" w:cs="Arial"/>
          <w:sz w:val="20"/>
          <w:szCs w:val="20"/>
        </w:rPr>
      </w:pPr>
    </w:p>
    <w:p w:rsidR="007B0FCF" w:rsidP="008412E5" w14:paraId="25C9829F" w14:textId="095C43D8">
      <w:pPr>
        <w:pStyle w:val="ListParagraph"/>
        <w:numPr>
          <w:ilvl w:val="0"/>
          <w:numId w:val="4"/>
        </w:numPr>
        <w:ind w:left="0"/>
        <w:rPr>
          <w:rFonts w:ascii="Arial" w:hAnsi="Arial" w:cs="Arial"/>
          <w:sz w:val="20"/>
          <w:szCs w:val="20"/>
        </w:rPr>
      </w:pPr>
      <w:r w:rsidRPr="00F729CE">
        <w:rPr>
          <w:rFonts w:ascii="Arial" w:hAnsi="Arial" w:cs="Arial"/>
          <w:b/>
          <w:bCs/>
          <w:sz w:val="20"/>
          <w:szCs w:val="20"/>
        </w:rPr>
        <w:t>Utility Category.</w:t>
      </w:r>
      <w:r>
        <w:rPr>
          <w:rFonts w:ascii="Arial" w:hAnsi="Arial" w:cs="Arial"/>
          <w:sz w:val="20"/>
          <w:szCs w:val="20"/>
        </w:rPr>
        <w:t xml:space="preserve">  </w:t>
      </w:r>
      <w:r w:rsidR="00B50DA3">
        <w:rPr>
          <w:rFonts w:ascii="Arial" w:hAnsi="Arial" w:cs="Arial"/>
          <w:sz w:val="20"/>
          <w:szCs w:val="20"/>
        </w:rPr>
        <w:t xml:space="preserve">Describes the utility’s rolling base consumption category. </w:t>
      </w:r>
      <w:r w:rsidR="00816D6E">
        <w:rPr>
          <w:rFonts w:ascii="Arial" w:hAnsi="Arial" w:cs="Arial"/>
          <w:sz w:val="20"/>
          <w:szCs w:val="20"/>
        </w:rPr>
        <w:t xml:space="preserve">This must be </w:t>
      </w:r>
      <w:r w:rsidR="00C164AD">
        <w:rPr>
          <w:rFonts w:ascii="Arial" w:hAnsi="Arial" w:cs="Arial"/>
          <w:sz w:val="20"/>
          <w:szCs w:val="20"/>
        </w:rPr>
        <w:t>“Non Frozen.”</w:t>
      </w:r>
    </w:p>
    <w:p w:rsidR="00C164AD" w:rsidRPr="00C164AD" w:rsidP="00C164AD" w14:paraId="41D618DC" w14:textId="77777777">
      <w:pPr>
        <w:pStyle w:val="ListParagraph"/>
        <w:rPr>
          <w:rFonts w:ascii="Arial" w:hAnsi="Arial" w:cs="Arial"/>
          <w:sz w:val="20"/>
          <w:szCs w:val="20"/>
        </w:rPr>
      </w:pPr>
    </w:p>
    <w:p w:rsidR="00C164AD" w:rsidRPr="00F729CE" w:rsidP="00AB1155" w14:paraId="5AC49006" w14:textId="58F61EEC">
      <w:pPr>
        <w:pStyle w:val="ListParagraph"/>
        <w:numPr>
          <w:ilvl w:val="0"/>
          <w:numId w:val="4"/>
        </w:numPr>
        <w:ind w:left="0"/>
        <w:rPr>
          <w:rFonts w:ascii="Arial" w:hAnsi="Arial" w:cs="Arial"/>
          <w:b/>
          <w:bCs/>
          <w:sz w:val="20"/>
          <w:szCs w:val="20"/>
        </w:rPr>
      </w:pPr>
      <w:r w:rsidRPr="00F729CE">
        <w:rPr>
          <w:rFonts w:ascii="Arial" w:hAnsi="Arial" w:cs="Arial"/>
          <w:b/>
          <w:bCs/>
          <w:sz w:val="20"/>
          <w:szCs w:val="20"/>
        </w:rPr>
        <w:t>Frozen Rolling Base</w:t>
      </w:r>
      <w:r w:rsidRPr="00F729CE" w:rsidR="009B6034">
        <w:rPr>
          <w:rFonts w:ascii="Arial" w:hAnsi="Arial" w:cs="Arial"/>
          <w:b/>
          <w:bCs/>
          <w:sz w:val="20"/>
          <w:szCs w:val="20"/>
        </w:rPr>
        <w:t xml:space="preserve"> Calculation</w:t>
      </w:r>
      <w:r w:rsidRPr="00F729CE" w:rsidR="00AB1155">
        <w:rPr>
          <w:rFonts w:ascii="Arial" w:hAnsi="Arial" w:cs="Arial"/>
          <w:b/>
          <w:bCs/>
          <w:sz w:val="20"/>
          <w:szCs w:val="20"/>
        </w:rPr>
        <w:t>.</w:t>
      </w:r>
    </w:p>
    <w:p w:rsidR="00062869" w:rsidRPr="00062869" w:rsidP="00062869" w14:paraId="180DE48E" w14:textId="77777777">
      <w:pPr>
        <w:pStyle w:val="ListParagraph"/>
        <w:rPr>
          <w:rFonts w:ascii="Arial" w:hAnsi="Arial" w:cs="Arial"/>
          <w:sz w:val="20"/>
          <w:szCs w:val="20"/>
        </w:rPr>
      </w:pPr>
    </w:p>
    <w:p w:rsidR="00122B4E" w:rsidP="00062869" w14:paraId="50EA54BA" w14:textId="77777777">
      <w:pPr>
        <w:pStyle w:val="ListParagraph"/>
        <w:numPr>
          <w:ilvl w:val="0"/>
          <w:numId w:val="5"/>
        </w:numPr>
        <w:rPr>
          <w:rFonts w:ascii="Arial" w:hAnsi="Arial" w:cs="Arial"/>
          <w:sz w:val="20"/>
          <w:szCs w:val="20"/>
        </w:rPr>
      </w:pPr>
      <w:r>
        <w:rPr>
          <w:rFonts w:ascii="Arial" w:hAnsi="Arial" w:cs="Arial"/>
          <w:sz w:val="20"/>
          <w:szCs w:val="20"/>
        </w:rPr>
        <w:t>Base Year</w:t>
      </w:r>
      <w:r w:rsidR="00C42127">
        <w:rPr>
          <w:rFonts w:ascii="Arial" w:hAnsi="Arial" w:cs="Arial"/>
          <w:sz w:val="20"/>
          <w:szCs w:val="20"/>
        </w:rPr>
        <w:t xml:space="preserve"> </w:t>
      </w:r>
      <w:r w:rsidRPr="00C42127" w:rsidR="00C42127">
        <w:rPr>
          <w:rFonts w:ascii="Arial" w:hAnsi="Arial" w:cs="Arial"/>
          <w:sz w:val="20"/>
          <w:szCs w:val="20"/>
        </w:rPr>
        <w:t>1</w:t>
      </w:r>
      <w:r>
        <w:rPr>
          <w:rFonts w:ascii="Arial" w:hAnsi="Arial" w:cs="Arial"/>
          <w:sz w:val="20"/>
          <w:szCs w:val="20"/>
        </w:rPr>
        <w:t>:</w:t>
      </w:r>
    </w:p>
    <w:p w:rsidR="00062869" w:rsidP="0010732B" w14:paraId="42AA3DB3" w14:textId="7BF0003C">
      <w:pPr>
        <w:pStyle w:val="ListParagraph"/>
        <w:rPr>
          <w:rFonts w:ascii="Arial" w:hAnsi="Arial" w:cs="Arial"/>
          <w:sz w:val="20"/>
          <w:szCs w:val="20"/>
        </w:rPr>
      </w:pPr>
      <w:r w:rsidRPr="00385B62">
        <w:rPr>
          <w:rFonts w:ascii="Arial" w:hAnsi="Arial" w:cs="Arial"/>
          <w:color w:val="262626"/>
          <w:sz w:val="20"/>
          <w:szCs w:val="20"/>
          <w:shd w:val="clear" w:color="auto" w:fill="FFFFFF"/>
        </w:rPr>
        <w:t xml:space="preserve">Requested </w:t>
      </w:r>
      <w:r>
        <w:rPr>
          <w:rFonts w:ascii="Arial" w:hAnsi="Arial" w:cs="Arial"/>
          <w:color w:val="262626"/>
          <w:sz w:val="20"/>
          <w:szCs w:val="20"/>
          <w:shd w:val="clear" w:color="auto" w:fill="FFFFFF"/>
        </w:rPr>
        <w:t>a</w:t>
      </w:r>
      <w:r w:rsidRPr="00385B62">
        <w:rPr>
          <w:rFonts w:ascii="Arial" w:hAnsi="Arial" w:cs="Arial"/>
          <w:color w:val="262626"/>
          <w:sz w:val="20"/>
          <w:szCs w:val="20"/>
          <w:shd w:val="clear" w:color="auto" w:fill="FFFFFF"/>
        </w:rPr>
        <w:t xml:space="preserve">ctual </w:t>
      </w:r>
      <w:r>
        <w:rPr>
          <w:rFonts w:ascii="Arial" w:hAnsi="Arial" w:cs="Arial"/>
          <w:color w:val="262626"/>
          <w:sz w:val="20"/>
          <w:szCs w:val="20"/>
          <w:shd w:val="clear" w:color="auto" w:fill="FFFFFF"/>
        </w:rPr>
        <w:t>c</w:t>
      </w:r>
      <w:r w:rsidRPr="00385B62">
        <w:rPr>
          <w:rFonts w:ascii="Arial" w:hAnsi="Arial" w:cs="Arial"/>
          <w:color w:val="262626"/>
          <w:sz w:val="20"/>
          <w:szCs w:val="20"/>
          <w:shd w:val="clear" w:color="auto" w:fill="FFFFFF"/>
        </w:rPr>
        <w:t>onsumption</w:t>
      </w:r>
      <w:r w:rsidRPr="00C42127" w:rsidR="00C42127">
        <w:rPr>
          <w:rFonts w:ascii="Arial" w:hAnsi="Arial" w:cs="Arial"/>
          <w:sz w:val="20"/>
          <w:szCs w:val="20"/>
        </w:rPr>
        <w:t>.</w:t>
      </w:r>
      <w:r w:rsidR="0010732B">
        <w:rPr>
          <w:rFonts w:ascii="Arial" w:hAnsi="Arial" w:cs="Arial"/>
          <w:sz w:val="20"/>
          <w:szCs w:val="20"/>
        </w:rPr>
        <w:t xml:space="preserve">  The </w:t>
      </w:r>
      <w:r w:rsidRPr="00C42127" w:rsidR="00C42127">
        <w:rPr>
          <w:rFonts w:ascii="Arial" w:hAnsi="Arial" w:cs="Arial"/>
          <w:sz w:val="20"/>
          <w:szCs w:val="20"/>
        </w:rPr>
        <w:t xml:space="preserve">actual or adjusted consumption during the 12-month period ending June </w:t>
      </w:r>
      <w:r w:rsidRPr="00C42127" w:rsidR="00C42127">
        <w:rPr>
          <w:rFonts w:ascii="Arial" w:hAnsi="Arial" w:cs="Arial"/>
          <w:sz w:val="20"/>
          <w:szCs w:val="20"/>
        </w:rPr>
        <w:t>30th</w:t>
      </w:r>
      <w:r w:rsidRPr="00C42127" w:rsidR="00C42127">
        <w:rPr>
          <w:rFonts w:ascii="Arial" w:hAnsi="Arial" w:cs="Arial"/>
          <w:sz w:val="20"/>
          <w:szCs w:val="20"/>
        </w:rPr>
        <w:t xml:space="preserve"> that is 18 months before the first day of the SRFRB start year.</w:t>
      </w:r>
    </w:p>
    <w:p w:rsidR="0010732B" w:rsidP="0010732B" w14:paraId="2C7DA512" w14:textId="77777777">
      <w:pPr>
        <w:pStyle w:val="ListParagraph"/>
        <w:rPr>
          <w:rFonts w:ascii="Arial" w:hAnsi="Arial" w:cs="Arial"/>
          <w:sz w:val="20"/>
          <w:szCs w:val="20"/>
        </w:rPr>
      </w:pPr>
    </w:p>
    <w:p w:rsidR="0010732B" w:rsidP="0010732B" w14:paraId="12EAFA2C" w14:textId="38FC924B">
      <w:pPr>
        <w:pStyle w:val="ListParagraph"/>
        <w:rPr>
          <w:rFonts w:ascii="Arial" w:hAnsi="Arial" w:cs="Arial"/>
          <w:color w:val="262626"/>
          <w:sz w:val="20"/>
          <w:szCs w:val="20"/>
          <w:shd w:val="clear" w:color="auto" w:fill="FFFFFF"/>
        </w:rPr>
      </w:pPr>
      <w:r w:rsidRPr="00385B62">
        <w:rPr>
          <w:rFonts w:ascii="Arial" w:hAnsi="Arial" w:cs="Arial"/>
          <w:color w:val="262626"/>
          <w:sz w:val="20"/>
          <w:szCs w:val="20"/>
          <w:shd w:val="clear" w:color="auto" w:fill="FFFFFF"/>
        </w:rPr>
        <w:t xml:space="preserve">Requested </w:t>
      </w:r>
      <w:r>
        <w:rPr>
          <w:rFonts w:ascii="Arial" w:hAnsi="Arial" w:cs="Arial"/>
          <w:color w:val="262626"/>
          <w:sz w:val="20"/>
          <w:szCs w:val="20"/>
          <w:shd w:val="clear" w:color="auto" w:fill="FFFFFF"/>
        </w:rPr>
        <w:t>u</w:t>
      </w:r>
      <w:r w:rsidRPr="00385B62">
        <w:rPr>
          <w:rFonts w:ascii="Arial" w:hAnsi="Arial" w:cs="Arial"/>
          <w:color w:val="262626"/>
          <w:sz w:val="20"/>
          <w:szCs w:val="20"/>
          <w:shd w:val="clear" w:color="auto" w:fill="FFFFFF"/>
        </w:rPr>
        <w:t xml:space="preserve">nit of </w:t>
      </w:r>
      <w:r>
        <w:rPr>
          <w:rFonts w:ascii="Arial" w:hAnsi="Arial" w:cs="Arial"/>
          <w:color w:val="262626"/>
          <w:sz w:val="20"/>
          <w:szCs w:val="20"/>
          <w:shd w:val="clear" w:color="auto" w:fill="FFFFFF"/>
        </w:rPr>
        <w:t>c</w:t>
      </w:r>
      <w:r w:rsidRPr="00385B62">
        <w:rPr>
          <w:rFonts w:ascii="Arial" w:hAnsi="Arial" w:cs="Arial"/>
          <w:color w:val="262626"/>
          <w:sz w:val="20"/>
          <w:szCs w:val="20"/>
          <w:shd w:val="clear" w:color="auto" w:fill="FFFFFF"/>
        </w:rPr>
        <w:t>onsumption</w:t>
      </w:r>
      <w:r>
        <w:rPr>
          <w:rFonts w:ascii="Arial" w:hAnsi="Arial" w:cs="Arial"/>
          <w:color w:val="262626"/>
          <w:sz w:val="20"/>
          <w:szCs w:val="20"/>
          <w:shd w:val="clear" w:color="auto" w:fill="FFFFFF"/>
        </w:rPr>
        <w:t xml:space="preserve">.  </w:t>
      </w:r>
      <w:r w:rsidR="00FA4B8A">
        <w:rPr>
          <w:rFonts w:ascii="Arial" w:hAnsi="Arial" w:cs="Arial"/>
          <w:color w:val="262626"/>
          <w:sz w:val="20"/>
          <w:szCs w:val="20"/>
          <w:shd w:val="clear" w:color="auto" w:fill="FFFFFF"/>
        </w:rPr>
        <w:t>The u</w:t>
      </w:r>
      <w:r w:rsidRPr="00FA4B8A" w:rsidR="00FA4B8A">
        <w:rPr>
          <w:rFonts w:ascii="Arial" w:hAnsi="Arial" w:cs="Arial"/>
          <w:color w:val="262626"/>
          <w:sz w:val="20"/>
          <w:szCs w:val="20"/>
          <w:shd w:val="clear" w:color="auto" w:fill="FFFFFF"/>
        </w:rPr>
        <w:t>nit of consumption (e.g. gallons, kWh, therms)</w:t>
      </w:r>
      <w:r>
        <w:rPr>
          <w:rFonts w:ascii="Arial" w:hAnsi="Arial" w:cs="Arial"/>
          <w:color w:val="262626"/>
          <w:sz w:val="20"/>
          <w:szCs w:val="20"/>
          <w:shd w:val="clear" w:color="auto" w:fill="FFFFFF"/>
        </w:rPr>
        <w:t xml:space="preserve"> </w:t>
      </w:r>
    </w:p>
    <w:p w:rsidR="0010732B" w:rsidRPr="0010732B" w:rsidP="0010732B" w14:paraId="09405817" w14:textId="77777777">
      <w:pPr>
        <w:pStyle w:val="ListParagraph"/>
        <w:rPr>
          <w:rFonts w:ascii="Arial" w:hAnsi="Arial" w:cs="Arial"/>
          <w:sz w:val="20"/>
          <w:szCs w:val="20"/>
        </w:rPr>
      </w:pPr>
    </w:p>
    <w:p w:rsidR="00122B4E" w:rsidRPr="00FC18C1" w:rsidP="00062869" w14:paraId="213F3F27" w14:textId="504F7291">
      <w:pPr>
        <w:pStyle w:val="ListParagraph"/>
        <w:numPr>
          <w:ilvl w:val="0"/>
          <w:numId w:val="5"/>
        </w:numPr>
        <w:rPr>
          <w:rFonts w:ascii="Arial" w:hAnsi="Arial" w:cs="Arial"/>
          <w:sz w:val="20"/>
          <w:szCs w:val="20"/>
        </w:rPr>
      </w:pPr>
      <w:r>
        <w:rPr>
          <w:rFonts w:ascii="Arial" w:hAnsi="Arial" w:cs="Arial"/>
          <w:color w:val="262626"/>
          <w:sz w:val="20"/>
          <w:szCs w:val="20"/>
          <w:shd w:val="clear" w:color="auto" w:fill="FFFFFF"/>
        </w:rPr>
        <w:t>Base Year 2:</w:t>
      </w:r>
    </w:p>
    <w:p w:rsidR="00FC18C1" w:rsidP="00FC18C1" w14:paraId="67DF893D" w14:textId="0294A352">
      <w:pPr>
        <w:pStyle w:val="ListParagraph"/>
        <w:rPr>
          <w:rFonts w:ascii="Arial" w:hAnsi="Arial" w:cs="Arial"/>
          <w:sz w:val="20"/>
          <w:szCs w:val="20"/>
        </w:rPr>
      </w:pPr>
      <w:r w:rsidRPr="00385B62">
        <w:rPr>
          <w:rFonts w:ascii="Arial" w:hAnsi="Arial" w:cs="Arial"/>
          <w:color w:val="262626"/>
          <w:sz w:val="20"/>
          <w:szCs w:val="20"/>
          <w:shd w:val="clear" w:color="auto" w:fill="FFFFFF"/>
        </w:rPr>
        <w:t xml:space="preserve">Requested </w:t>
      </w:r>
      <w:r>
        <w:rPr>
          <w:rFonts w:ascii="Arial" w:hAnsi="Arial" w:cs="Arial"/>
          <w:color w:val="262626"/>
          <w:sz w:val="20"/>
          <w:szCs w:val="20"/>
          <w:shd w:val="clear" w:color="auto" w:fill="FFFFFF"/>
        </w:rPr>
        <w:t>a</w:t>
      </w:r>
      <w:r w:rsidRPr="00385B62">
        <w:rPr>
          <w:rFonts w:ascii="Arial" w:hAnsi="Arial" w:cs="Arial"/>
          <w:color w:val="262626"/>
          <w:sz w:val="20"/>
          <w:szCs w:val="20"/>
          <w:shd w:val="clear" w:color="auto" w:fill="FFFFFF"/>
        </w:rPr>
        <w:t xml:space="preserve">ctual </w:t>
      </w:r>
      <w:r>
        <w:rPr>
          <w:rFonts w:ascii="Arial" w:hAnsi="Arial" w:cs="Arial"/>
          <w:color w:val="262626"/>
          <w:sz w:val="20"/>
          <w:szCs w:val="20"/>
          <w:shd w:val="clear" w:color="auto" w:fill="FFFFFF"/>
        </w:rPr>
        <w:t>c</w:t>
      </w:r>
      <w:r w:rsidRPr="00385B62">
        <w:rPr>
          <w:rFonts w:ascii="Arial" w:hAnsi="Arial" w:cs="Arial"/>
          <w:color w:val="262626"/>
          <w:sz w:val="20"/>
          <w:szCs w:val="20"/>
          <w:shd w:val="clear" w:color="auto" w:fill="FFFFFF"/>
        </w:rPr>
        <w:t>onsumption</w:t>
      </w:r>
      <w:r w:rsidRPr="00C42127">
        <w:rPr>
          <w:rFonts w:ascii="Arial" w:hAnsi="Arial" w:cs="Arial"/>
          <w:sz w:val="20"/>
          <w:szCs w:val="20"/>
        </w:rPr>
        <w:t>.</w:t>
      </w:r>
      <w:r>
        <w:rPr>
          <w:rFonts w:ascii="Arial" w:hAnsi="Arial" w:cs="Arial"/>
          <w:sz w:val="20"/>
          <w:szCs w:val="20"/>
        </w:rPr>
        <w:t xml:space="preserve">  The </w:t>
      </w:r>
      <w:r w:rsidRPr="00C42127">
        <w:rPr>
          <w:rFonts w:ascii="Arial" w:hAnsi="Arial" w:cs="Arial"/>
          <w:sz w:val="20"/>
          <w:szCs w:val="20"/>
        </w:rPr>
        <w:t xml:space="preserve">actual or adjusted consumption during the 12-month period ending June 30th that is </w:t>
      </w:r>
      <w:r w:rsidR="00F729CE">
        <w:rPr>
          <w:rFonts w:ascii="Arial" w:hAnsi="Arial" w:cs="Arial"/>
          <w:sz w:val="20"/>
          <w:szCs w:val="20"/>
        </w:rPr>
        <w:t>30</w:t>
      </w:r>
      <w:r w:rsidRPr="00C42127">
        <w:rPr>
          <w:rFonts w:ascii="Arial" w:hAnsi="Arial" w:cs="Arial"/>
          <w:sz w:val="20"/>
          <w:szCs w:val="20"/>
        </w:rPr>
        <w:t xml:space="preserve"> months before the first day of the SRFRB start year.</w:t>
      </w:r>
    </w:p>
    <w:p w:rsidR="00FC18C1" w:rsidP="00FC18C1" w14:paraId="05A0CF97" w14:textId="77777777">
      <w:pPr>
        <w:pStyle w:val="ListParagraph"/>
        <w:rPr>
          <w:rFonts w:ascii="Arial" w:hAnsi="Arial" w:cs="Arial"/>
          <w:sz w:val="20"/>
          <w:szCs w:val="20"/>
        </w:rPr>
      </w:pPr>
    </w:p>
    <w:p w:rsidR="00FC18C1" w:rsidP="00FC18C1" w14:paraId="054892F3" w14:textId="77777777">
      <w:pPr>
        <w:pStyle w:val="ListParagraph"/>
        <w:rPr>
          <w:rFonts w:ascii="Arial" w:hAnsi="Arial" w:cs="Arial"/>
          <w:color w:val="262626"/>
          <w:sz w:val="20"/>
          <w:szCs w:val="20"/>
          <w:shd w:val="clear" w:color="auto" w:fill="FFFFFF"/>
        </w:rPr>
      </w:pPr>
      <w:r w:rsidRPr="00385B62">
        <w:rPr>
          <w:rFonts w:ascii="Arial" w:hAnsi="Arial" w:cs="Arial"/>
          <w:color w:val="262626"/>
          <w:sz w:val="20"/>
          <w:szCs w:val="20"/>
          <w:shd w:val="clear" w:color="auto" w:fill="FFFFFF"/>
        </w:rPr>
        <w:t xml:space="preserve">Requested </w:t>
      </w:r>
      <w:r>
        <w:rPr>
          <w:rFonts w:ascii="Arial" w:hAnsi="Arial" w:cs="Arial"/>
          <w:color w:val="262626"/>
          <w:sz w:val="20"/>
          <w:szCs w:val="20"/>
          <w:shd w:val="clear" w:color="auto" w:fill="FFFFFF"/>
        </w:rPr>
        <w:t>u</w:t>
      </w:r>
      <w:r w:rsidRPr="00385B62">
        <w:rPr>
          <w:rFonts w:ascii="Arial" w:hAnsi="Arial" w:cs="Arial"/>
          <w:color w:val="262626"/>
          <w:sz w:val="20"/>
          <w:szCs w:val="20"/>
          <w:shd w:val="clear" w:color="auto" w:fill="FFFFFF"/>
        </w:rPr>
        <w:t xml:space="preserve">nit of </w:t>
      </w:r>
      <w:r>
        <w:rPr>
          <w:rFonts w:ascii="Arial" w:hAnsi="Arial" w:cs="Arial"/>
          <w:color w:val="262626"/>
          <w:sz w:val="20"/>
          <w:szCs w:val="20"/>
          <w:shd w:val="clear" w:color="auto" w:fill="FFFFFF"/>
        </w:rPr>
        <w:t>c</w:t>
      </w:r>
      <w:r w:rsidRPr="00385B62">
        <w:rPr>
          <w:rFonts w:ascii="Arial" w:hAnsi="Arial" w:cs="Arial"/>
          <w:color w:val="262626"/>
          <w:sz w:val="20"/>
          <w:szCs w:val="20"/>
          <w:shd w:val="clear" w:color="auto" w:fill="FFFFFF"/>
        </w:rPr>
        <w:t>onsumption</w:t>
      </w:r>
      <w:r>
        <w:rPr>
          <w:rFonts w:ascii="Arial" w:hAnsi="Arial" w:cs="Arial"/>
          <w:color w:val="262626"/>
          <w:sz w:val="20"/>
          <w:szCs w:val="20"/>
          <w:shd w:val="clear" w:color="auto" w:fill="FFFFFF"/>
        </w:rPr>
        <w:t>.  The u</w:t>
      </w:r>
      <w:r w:rsidRPr="00FA4B8A">
        <w:rPr>
          <w:rFonts w:ascii="Arial" w:hAnsi="Arial" w:cs="Arial"/>
          <w:color w:val="262626"/>
          <w:sz w:val="20"/>
          <w:szCs w:val="20"/>
          <w:shd w:val="clear" w:color="auto" w:fill="FFFFFF"/>
        </w:rPr>
        <w:t>nit of consumption (e.g. gallons, kWh, therms)</w:t>
      </w:r>
      <w:r>
        <w:rPr>
          <w:rFonts w:ascii="Arial" w:hAnsi="Arial" w:cs="Arial"/>
          <w:color w:val="262626"/>
          <w:sz w:val="20"/>
          <w:szCs w:val="20"/>
          <w:shd w:val="clear" w:color="auto" w:fill="FFFFFF"/>
        </w:rPr>
        <w:t xml:space="preserve"> </w:t>
      </w:r>
    </w:p>
    <w:p w:rsidR="00FC18C1" w:rsidRPr="00FA4B8A" w:rsidP="00FC18C1" w14:paraId="2E149D33" w14:textId="77777777">
      <w:pPr>
        <w:pStyle w:val="ListParagraph"/>
        <w:rPr>
          <w:rFonts w:ascii="Arial" w:hAnsi="Arial" w:cs="Arial"/>
          <w:sz w:val="20"/>
          <w:szCs w:val="20"/>
        </w:rPr>
      </w:pPr>
    </w:p>
    <w:p w:rsidR="00122B4E" w:rsidRPr="00FC18C1" w:rsidP="00062869" w14:paraId="6C108D4E" w14:textId="45EE9D6A">
      <w:pPr>
        <w:pStyle w:val="ListParagraph"/>
        <w:numPr>
          <w:ilvl w:val="0"/>
          <w:numId w:val="5"/>
        </w:numPr>
        <w:rPr>
          <w:rFonts w:ascii="Arial" w:hAnsi="Arial" w:cs="Arial"/>
          <w:sz w:val="20"/>
          <w:szCs w:val="20"/>
        </w:rPr>
      </w:pPr>
      <w:r>
        <w:rPr>
          <w:rFonts w:ascii="Arial" w:hAnsi="Arial" w:cs="Arial"/>
          <w:color w:val="262626"/>
          <w:sz w:val="20"/>
          <w:szCs w:val="20"/>
          <w:shd w:val="clear" w:color="auto" w:fill="FFFFFF"/>
        </w:rPr>
        <w:t>Base year 3</w:t>
      </w:r>
      <w:r w:rsidR="00FC18C1">
        <w:rPr>
          <w:rFonts w:ascii="Arial" w:hAnsi="Arial" w:cs="Arial"/>
          <w:color w:val="262626"/>
          <w:sz w:val="20"/>
          <w:szCs w:val="20"/>
          <w:shd w:val="clear" w:color="auto" w:fill="FFFFFF"/>
        </w:rPr>
        <w:t>:</w:t>
      </w:r>
    </w:p>
    <w:p w:rsidR="00FC18C1" w:rsidP="00FC18C1" w14:paraId="64855C49" w14:textId="2B59A977">
      <w:pPr>
        <w:pStyle w:val="ListParagraph"/>
        <w:rPr>
          <w:rFonts w:ascii="Arial" w:hAnsi="Arial" w:cs="Arial"/>
          <w:sz w:val="20"/>
          <w:szCs w:val="20"/>
        </w:rPr>
      </w:pPr>
      <w:r w:rsidRPr="00385B62">
        <w:rPr>
          <w:rFonts w:ascii="Arial" w:hAnsi="Arial" w:cs="Arial"/>
          <w:color w:val="262626"/>
          <w:sz w:val="20"/>
          <w:szCs w:val="20"/>
          <w:shd w:val="clear" w:color="auto" w:fill="FFFFFF"/>
        </w:rPr>
        <w:t xml:space="preserve">Requested </w:t>
      </w:r>
      <w:r>
        <w:rPr>
          <w:rFonts w:ascii="Arial" w:hAnsi="Arial" w:cs="Arial"/>
          <w:color w:val="262626"/>
          <w:sz w:val="20"/>
          <w:szCs w:val="20"/>
          <w:shd w:val="clear" w:color="auto" w:fill="FFFFFF"/>
        </w:rPr>
        <w:t>a</w:t>
      </w:r>
      <w:r w:rsidRPr="00385B62">
        <w:rPr>
          <w:rFonts w:ascii="Arial" w:hAnsi="Arial" w:cs="Arial"/>
          <w:color w:val="262626"/>
          <w:sz w:val="20"/>
          <w:szCs w:val="20"/>
          <w:shd w:val="clear" w:color="auto" w:fill="FFFFFF"/>
        </w:rPr>
        <w:t xml:space="preserve">ctual </w:t>
      </w:r>
      <w:r>
        <w:rPr>
          <w:rFonts w:ascii="Arial" w:hAnsi="Arial" w:cs="Arial"/>
          <w:color w:val="262626"/>
          <w:sz w:val="20"/>
          <w:szCs w:val="20"/>
          <w:shd w:val="clear" w:color="auto" w:fill="FFFFFF"/>
        </w:rPr>
        <w:t>c</w:t>
      </w:r>
      <w:r w:rsidRPr="00385B62">
        <w:rPr>
          <w:rFonts w:ascii="Arial" w:hAnsi="Arial" w:cs="Arial"/>
          <w:color w:val="262626"/>
          <w:sz w:val="20"/>
          <w:szCs w:val="20"/>
          <w:shd w:val="clear" w:color="auto" w:fill="FFFFFF"/>
        </w:rPr>
        <w:t>onsumption</w:t>
      </w:r>
      <w:r w:rsidRPr="00C42127">
        <w:rPr>
          <w:rFonts w:ascii="Arial" w:hAnsi="Arial" w:cs="Arial"/>
          <w:sz w:val="20"/>
          <w:szCs w:val="20"/>
        </w:rPr>
        <w:t>.</w:t>
      </w:r>
      <w:r>
        <w:rPr>
          <w:rFonts w:ascii="Arial" w:hAnsi="Arial" w:cs="Arial"/>
          <w:sz w:val="20"/>
          <w:szCs w:val="20"/>
        </w:rPr>
        <w:t xml:space="preserve">  The </w:t>
      </w:r>
      <w:r w:rsidRPr="00C42127">
        <w:rPr>
          <w:rFonts w:ascii="Arial" w:hAnsi="Arial" w:cs="Arial"/>
          <w:sz w:val="20"/>
          <w:szCs w:val="20"/>
        </w:rPr>
        <w:t xml:space="preserve">actual or adjusted consumption during the 12-month period ending June </w:t>
      </w:r>
      <w:r w:rsidRPr="00C42127">
        <w:rPr>
          <w:rFonts w:ascii="Arial" w:hAnsi="Arial" w:cs="Arial"/>
          <w:sz w:val="20"/>
          <w:szCs w:val="20"/>
        </w:rPr>
        <w:t>30th</w:t>
      </w:r>
      <w:r w:rsidRPr="00C42127">
        <w:rPr>
          <w:rFonts w:ascii="Arial" w:hAnsi="Arial" w:cs="Arial"/>
          <w:sz w:val="20"/>
          <w:szCs w:val="20"/>
        </w:rPr>
        <w:t xml:space="preserve"> that is </w:t>
      </w:r>
      <w:r w:rsidR="00F729CE">
        <w:rPr>
          <w:rFonts w:ascii="Arial" w:hAnsi="Arial" w:cs="Arial"/>
          <w:sz w:val="20"/>
          <w:szCs w:val="20"/>
        </w:rPr>
        <w:t>42</w:t>
      </w:r>
      <w:r w:rsidRPr="00C42127">
        <w:rPr>
          <w:rFonts w:ascii="Arial" w:hAnsi="Arial" w:cs="Arial"/>
          <w:sz w:val="20"/>
          <w:szCs w:val="20"/>
        </w:rPr>
        <w:t xml:space="preserve"> months before the first day of the SRFRB start year.</w:t>
      </w:r>
    </w:p>
    <w:p w:rsidR="00FC18C1" w:rsidP="00FC18C1" w14:paraId="6B325587" w14:textId="77777777">
      <w:pPr>
        <w:pStyle w:val="ListParagraph"/>
        <w:rPr>
          <w:rFonts w:ascii="Arial" w:hAnsi="Arial" w:cs="Arial"/>
          <w:sz w:val="20"/>
          <w:szCs w:val="20"/>
        </w:rPr>
      </w:pPr>
    </w:p>
    <w:p w:rsidR="00FC18C1" w:rsidP="00FC18C1" w14:paraId="0508034C" w14:textId="77777777">
      <w:pPr>
        <w:pStyle w:val="ListParagraph"/>
        <w:rPr>
          <w:rFonts w:ascii="Arial" w:hAnsi="Arial" w:cs="Arial"/>
          <w:color w:val="262626"/>
          <w:sz w:val="20"/>
          <w:szCs w:val="20"/>
          <w:shd w:val="clear" w:color="auto" w:fill="FFFFFF"/>
        </w:rPr>
      </w:pPr>
      <w:r w:rsidRPr="00385B62">
        <w:rPr>
          <w:rFonts w:ascii="Arial" w:hAnsi="Arial" w:cs="Arial"/>
          <w:color w:val="262626"/>
          <w:sz w:val="20"/>
          <w:szCs w:val="20"/>
          <w:shd w:val="clear" w:color="auto" w:fill="FFFFFF"/>
        </w:rPr>
        <w:t xml:space="preserve">Requested </w:t>
      </w:r>
      <w:r>
        <w:rPr>
          <w:rFonts w:ascii="Arial" w:hAnsi="Arial" w:cs="Arial"/>
          <w:color w:val="262626"/>
          <w:sz w:val="20"/>
          <w:szCs w:val="20"/>
          <w:shd w:val="clear" w:color="auto" w:fill="FFFFFF"/>
        </w:rPr>
        <w:t>u</w:t>
      </w:r>
      <w:r w:rsidRPr="00385B62">
        <w:rPr>
          <w:rFonts w:ascii="Arial" w:hAnsi="Arial" w:cs="Arial"/>
          <w:color w:val="262626"/>
          <w:sz w:val="20"/>
          <w:szCs w:val="20"/>
          <w:shd w:val="clear" w:color="auto" w:fill="FFFFFF"/>
        </w:rPr>
        <w:t xml:space="preserve">nit of </w:t>
      </w:r>
      <w:r>
        <w:rPr>
          <w:rFonts w:ascii="Arial" w:hAnsi="Arial" w:cs="Arial"/>
          <w:color w:val="262626"/>
          <w:sz w:val="20"/>
          <w:szCs w:val="20"/>
          <w:shd w:val="clear" w:color="auto" w:fill="FFFFFF"/>
        </w:rPr>
        <w:t>c</w:t>
      </w:r>
      <w:r w:rsidRPr="00385B62">
        <w:rPr>
          <w:rFonts w:ascii="Arial" w:hAnsi="Arial" w:cs="Arial"/>
          <w:color w:val="262626"/>
          <w:sz w:val="20"/>
          <w:szCs w:val="20"/>
          <w:shd w:val="clear" w:color="auto" w:fill="FFFFFF"/>
        </w:rPr>
        <w:t>onsumption</w:t>
      </w:r>
      <w:r>
        <w:rPr>
          <w:rFonts w:ascii="Arial" w:hAnsi="Arial" w:cs="Arial"/>
          <w:color w:val="262626"/>
          <w:sz w:val="20"/>
          <w:szCs w:val="20"/>
          <w:shd w:val="clear" w:color="auto" w:fill="FFFFFF"/>
        </w:rPr>
        <w:t>.  The u</w:t>
      </w:r>
      <w:r w:rsidRPr="00FA4B8A">
        <w:rPr>
          <w:rFonts w:ascii="Arial" w:hAnsi="Arial" w:cs="Arial"/>
          <w:color w:val="262626"/>
          <w:sz w:val="20"/>
          <w:szCs w:val="20"/>
          <w:shd w:val="clear" w:color="auto" w:fill="FFFFFF"/>
        </w:rPr>
        <w:t>nit of consumption (e.g. gallons, kWh, therms)</w:t>
      </w:r>
      <w:r>
        <w:rPr>
          <w:rFonts w:ascii="Arial" w:hAnsi="Arial" w:cs="Arial"/>
          <w:color w:val="262626"/>
          <w:sz w:val="20"/>
          <w:szCs w:val="20"/>
          <w:shd w:val="clear" w:color="auto" w:fill="FFFFFF"/>
        </w:rPr>
        <w:t xml:space="preserve"> </w:t>
      </w:r>
    </w:p>
    <w:p w:rsidR="00FC18C1" w:rsidRPr="00122B4E" w:rsidP="00FC18C1" w14:paraId="6EFC6A42" w14:textId="77777777">
      <w:pPr>
        <w:pStyle w:val="ListParagraph"/>
        <w:rPr>
          <w:rFonts w:ascii="Arial" w:hAnsi="Arial" w:cs="Arial"/>
          <w:sz w:val="20"/>
          <w:szCs w:val="20"/>
        </w:rPr>
      </w:pPr>
    </w:p>
    <w:p w:rsidR="00122B4E" w:rsidP="00062869" w14:paraId="5167D940" w14:textId="334D6D0A">
      <w:pPr>
        <w:pStyle w:val="ListParagraph"/>
        <w:numPr>
          <w:ilvl w:val="0"/>
          <w:numId w:val="5"/>
        </w:numPr>
        <w:rPr>
          <w:rFonts w:ascii="Arial" w:hAnsi="Arial" w:cs="Arial"/>
          <w:sz w:val="20"/>
          <w:szCs w:val="20"/>
        </w:rPr>
      </w:pPr>
      <w:r w:rsidRPr="00385B62">
        <w:rPr>
          <w:rFonts w:ascii="Arial" w:hAnsi="Arial" w:cs="Arial"/>
          <w:sz w:val="20"/>
          <w:szCs w:val="20"/>
        </w:rPr>
        <w:t xml:space="preserve">Requested </w:t>
      </w:r>
      <w:r>
        <w:rPr>
          <w:rFonts w:ascii="Arial" w:hAnsi="Arial" w:cs="Arial"/>
          <w:sz w:val="20"/>
          <w:szCs w:val="20"/>
        </w:rPr>
        <w:t>a</w:t>
      </w:r>
      <w:r w:rsidRPr="00385B62">
        <w:rPr>
          <w:rFonts w:ascii="Arial" w:hAnsi="Arial" w:cs="Arial"/>
          <w:sz w:val="20"/>
          <w:szCs w:val="20"/>
        </w:rPr>
        <w:t xml:space="preserve">verage </w:t>
      </w:r>
      <w:r>
        <w:rPr>
          <w:rFonts w:ascii="Arial" w:hAnsi="Arial" w:cs="Arial"/>
          <w:sz w:val="20"/>
          <w:szCs w:val="20"/>
        </w:rPr>
        <w:t>c</w:t>
      </w:r>
      <w:r w:rsidRPr="00385B62">
        <w:rPr>
          <w:rFonts w:ascii="Arial" w:hAnsi="Arial" w:cs="Arial"/>
          <w:sz w:val="20"/>
          <w:szCs w:val="20"/>
        </w:rPr>
        <w:t>onsumptio</w:t>
      </w:r>
      <w:r w:rsidR="00D05066">
        <w:rPr>
          <w:rFonts w:ascii="Arial" w:hAnsi="Arial" w:cs="Arial"/>
          <w:sz w:val="20"/>
          <w:szCs w:val="20"/>
        </w:rPr>
        <w:t xml:space="preserve">n. </w:t>
      </w:r>
      <w:r w:rsidR="00B14155">
        <w:rPr>
          <w:rFonts w:ascii="Arial" w:hAnsi="Arial" w:cs="Arial"/>
          <w:sz w:val="20"/>
          <w:szCs w:val="20"/>
        </w:rPr>
        <w:t xml:space="preserve"> </w:t>
      </w:r>
      <w:r w:rsidRPr="00B14155" w:rsidR="00B14155">
        <w:rPr>
          <w:rFonts w:ascii="Arial" w:hAnsi="Arial" w:cs="Arial"/>
          <w:sz w:val="20"/>
          <w:szCs w:val="20"/>
        </w:rPr>
        <w:t>The average of Year 1, Year 2, and Year 3 consumption.</w:t>
      </w:r>
      <w:r w:rsidR="00223F26">
        <w:rPr>
          <w:rFonts w:ascii="Arial" w:hAnsi="Arial" w:cs="Arial"/>
          <w:sz w:val="20"/>
          <w:szCs w:val="20"/>
        </w:rPr>
        <w:t xml:space="preserve"> </w:t>
      </w:r>
      <w:r w:rsidR="006A300E">
        <w:rPr>
          <w:rFonts w:ascii="Arial" w:hAnsi="Arial" w:cs="Arial"/>
          <w:sz w:val="20"/>
          <w:szCs w:val="20"/>
        </w:rPr>
        <w:t>The PHA will freeze their rolling base consumption at this value during the term of their SR</w:t>
      </w:r>
      <w:r w:rsidR="00AD6D8C">
        <w:rPr>
          <w:rFonts w:ascii="Arial" w:hAnsi="Arial" w:cs="Arial"/>
          <w:sz w:val="20"/>
          <w:szCs w:val="20"/>
        </w:rPr>
        <w:t>FRB participation.</w:t>
      </w:r>
      <w:r w:rsidR="002E1964">
        <w:rPr>
          <w:rFonts w:ascii="Arial" w:hAnsi="Arial" w:cs="Arial"/>
          <w:sz w:val="20"/>
          <w:szCs w:val="20"/>
        </w:rPr>
        <w:t xml:space="preserve"> </w:t>
      </w:r>
      <w:r w:rsidR="00575F64">
        <w:rPr>
          <w:rFonts w:ascii="Arial" w:hAnsi="Arial" w:cs="Arial"/>
          <w:sz w:val="20"/>
          <w:szCs w:val="20"/>
        </w:rPr>
        <w:t xml:space="preserve"> </w:t>
      </w:r>
    </w:p>
    <w:p w:rsidR="00B14155" w:rsidP="00B14155" w14:paraId="17913336" w14:textId="77777777">
      <w:pPr>
        <w:pStyle w:val="ListParagraph"/>
        <w:rPr>
          <w:rFonts w:ascii="Arial" w:hAnsi="Arial" w:cs="Arial"/>
          <w:sz w:val="20"/>
          <w:szCs w:val="20"/>
        </w:rPr>
      </w:pPr>
    </w:p>
    <w:p w:rsidR="00D05066" w:rsidRPr="00B14155" w:rsidP="00B14155" w14:paraId="2769663D" w14:textId="7FEAA1C6">
      <w:pPr>
        <w:pStyle w:val="ListParagraph"/>
        <w:rPr>
          <w:rFonts w:ascii="Arial" w:hAnsi="Arial" w:cs="Arial"/>
          <w:sz w:val="20"/>
          <w:szCs w:val="20"/>
        </w:rPr>
      </w:pPr>
      <w:r w:rsidRPr="00385B62">
        <w:rPr>
          <w:rFonts w:ascii="Arial" w:hAnsi="Arial" w:cs="Arial"/>
          <w:sz w:val="20"/>
          <w:szCs w:val="20"/>
        </w:rPr>
        <w:t xml:space="preserve">Requested </w:t>
      </w:r>
      <w:r>
        <w:rPr>
          <w:rFonts w:ascii="Arial" w:hAnsi="Arial" w:cs="Arial"/>
          <w:sz w:val="20"/>
          <w:szCs w:val="20"/>
        </w:rPr>
        <w:t>a</w:t>
      </w:r>
      <w:r w:rsidRPr="00385B62">
        <w:rPr>
          <w:rFonts w:ascii="Arial" w:hAnsi="Arial" w:cs="Arial"/>
          <w:sz w:val="20"/>
          <w:szCs w:val="20"/>
        </w:rPr>
        <w:t xml:space="preserve">verage </w:t>
      </w:r>
      <w:r>
        <w:rPr>
          <w:rFonts w:ascii="Arial" w:hAnsi="Arial" w:cs="Arial"/>
          <w:sz w:val="20"/>
          <w:szCs w:val="20"/>
        </w:rPr>
        <w:t>unit of c</w:t>
      </w:r>
      <w:r w:rsidRPr="00385B62">
        <w:rPr>
          <w:rFonts w:ascii="Arial" w:hAnsi="Arial" w:cs="Arial"/>
          <w:sz w:val="20"/>
          <w:szCs w:val="20"/>
        </w:rPr>
        <w:t>onsumption</w:t>
      </w:r>
      <w:r w:rsidR="00B14155">
        <w:rPr>
          <w:rFonts w:ascii="Arial" w:hAnsi="Arial" w:cs="Arial"/>
          <w:sz w:val="20"/>
          <w:szCs w:val="20"/>
        </w:rPr>
        <w:t xml:space="preserve">. </w:t>
      </w:r>
      <w:r w:rsidR="00B14155">
        <w:rPr>
          <w:rFonts w:ascii="Arial" w:hAnsi="Arial" w:cs="Arial"/>
          <w:color w:val="262626"/>
          <w:sz w:val="20"/>
          <w:szCs w:val="20"/>
          <w:shd w:val="clear" w:color="auto" w:fill="FFFFFF"/>
        </w:rPr>
        <w:t>The u</w:t>
      </w:r>
      <w:r w:rsidRPr="00FA4B8A" w:rsidR="00B14155">
        <w:rPr>
          <w:rFonts w:ascii="Arial" w:hAnsi="Arial" w:cs="Arial"/>
          <w:color w:val="262626"/>
          <w:sz w:val="20"/>
          <w:szCs w:val="20"/>
          <w:shd w:val="clear" w:color="auto" w:fill="FFFFFF"/>
        </w:rPr>
        <w:t>nit of consumption (e.g. gallons, kWh, therms)</w:t>
      </w:r>
      <w:r w:rsidR="00B14155">
        <w:rPr>
          <w:rFonts w:ascii="Arial" w:hAnsi="Arial" w:cs="Arial"/>
          <w:color w:val="262626"/>
          <w:sz w:val="20"/>
          <w:szCs w:val="20"/>
          <w:shd w:val="clear" w:color="auto" w:fill="FFFFFF"/>
        </w:rPr>
        <w:t>.</w:t>
      </w:r>
    </w:p>
    <w:p w:rsidR="009B6034" w:rsidRPr="009B6034" w:rsidP="009B6034" w14:paraId="54EB44DC" w14:textId="77777777">
      <w:pPr>
        <w:pStyle w:val="ListParagraph"/>
        <w:rPr>
          <w:rFonts w:ascii="Arial" w:hAnsi="Arial" w:cs="Arial"/>
          <w:sz w:val="20"/>
          <w:szCs w:val="20"/>
        </w:rPr>
      </w:pPr>
    </w:p>
    <w:p w:rsidR="009B6034" w:rsidP="008412E5" w14:paraId="154360F5" w14:textId="3F4293A0">
      <w:pPr>
        <w:pStyle w:val="ListParagraph"/>
        <w:numPr>
          <w:ilvl w:val="0"/>
          <w:numId w:val="4"/>
        </w:numPr>
        <w:ind w:left="0"/>
        <w:rPr>
          <w:rFonts w:ascii="Arial" w:hAnsi="Arial" w:cs="Arial"/>
          <w:sz w:val="20"/>
          <w:szCs w:val="20"/>
        </w:rPr>
      </w:pPr>
      <w:r w:rsidRPr="003978C3">
        <w:rPr>
          <w:rFonts w:ascii="Arial" w:hAnsi="Arial" w:cs="Arial"/>
          <w:b/>
          <w:bCs/>
          <w:sz w:val="20"/>
          <w:szCs w:val="20"/>
        </w:rPr>
        <w:t>Heating De</w:t>
      </w:r>
      <w:r w:rsidRPr="003978C3" w:rsidR="00AB1155">
        <w:rPr>
          <w:rFonts w:ascii="Arial" w:hAnsi="Arial" w:cs="Arial"/>
          <w:b/>
          <w:bCs/>
          <w:sz w:val="20"/>
          <w:szCs w:val="20"/>
        </w:rPr>
        <w:t>gree Day (HDD) Adjustment.</w:t>
      </w:r>
      <w:r w:rsidR="003978C3">
        <w:rPr>
          <w:rFonts w:ascii="Arial" w:hAnsi="Arial" w:cs="Arial"/>
          <w:sz w:val="20"/>
          <w:szCs w:val="20"/>
        </w:rPr>
        <w:t xml:space="preserve">  </w:t>
      </w:r>
      <w:r w:rsidRPr="003978C3" w:rsidR="003978C3">
        <w:rPr>
          <w:rFonts w:ascii="Arial" w:hAnsi="Arial" w:cs="Arial"/>
          <w:sz w:val="20"/>
          <w:szCs w:val="20"/>
        </w:rPr>
        <w:t xml:space="preserve">PHAs can request a one-time HDD adjustment at the initial request to participate to account for weather variations. HDD adjustments </w:t>
      </w:r>
      <w:r w:rsidRPr="003978C3" w:rsidR="003978C3">
        <w:rPr>
          <w:rFonts w:ascii="Arial" w:hAnsi="Arial" w:cs="Arial"/>
          <w:sz w:val="20"/>
          <w:szCs w:val="20"/>
        </w:rPr>
        <w:t>is</w:t>
      </w:r>
      <w:r w:rsidRPr="003978C3" w:rsidR="003978C3">
        <w:rPr>
          <w:rFonts w:ascii="Arial" w:hAnsi="Arial" w:cs="Arial"/>
          <w:sz w:val="20"/>
          <w:szCs w:val="20"/>
        </w:rPr>
        <w:t xml:space="preserve"> applicable to the utility that provides heat to the building(s) and shall only impact the heating load portion of that utility and results in a change in utility consumption of more than ten percent.</w:t>
      </w:r>
    </w:p>
    <w:p w:rsidR="004F6E79" w:rsidP="004F6E79" w14:paraId="6392D8F6" w14:textId="77777777">
      <w:pPr>
        <w:pStyle w:val="ListParagraph"/>
        <w:ind w:left="0"/>
        <w:rPr>
          <w:rFonts w:ascii="Arial" w:hAnsi="Arial" w:cs="Arial"/>
          <w:sz w:val="20"/>
          <w:szCs w:val="20"/>
        </w:rPr>
      </w:pPr>
    </w:p>
    <w:p w:rsidR="00AA5F75" w:rsidP="004F6E79" w14:paraId="4884969F" w14:textId="4BD0F09C">
      <w:pPr>
        <w:pStyle w:val="ListParagraph"/>
        <w:numPr>
          <w:ilvl w:val="1"/>
          <w:numId w:val="4"/>
        </w:numPr>
        <w:ind w:left="720"/>
        <w:rPr>
          <w:rFonts w:ascii="Arial" w:hAnsi="Arial" w:cs="Arial"/>
          <w:sz w:val="20"/>
          <w:szCs w:val="20"/>
        </w:rPr>
      </w:pPr>
      <w:r w:rsidRPr="004F6E79">
        <w:rPr>
          <w:rFonts w:ascii="Arial" w:hAnsi="Arial" w:cs="Arial"/>
          <w:sz w:val="20"/>
          <w:szCs w:val="20"/>
        </w:rPr>
        <w:t>Request heating degree adjustment?</w:t>
      </w:r>
      <w:r w:rsidR="00A72A60">
        <w:rPr>
          <w:rFonts w:ascii="Arial" w:hAnsi="Arial" w:cs="Arial"/>
          <w:sz w:val="20"/>
          <w:szCs w:val="20"/>
        </w:rPr>
        <w:t xml:space="preserve"> </w:t>
      </w:r>
      <w:r w:rsidRPr="007F7E6C" w:rsidR="007F7E6C">
        <w:rPr>
          <w:rFonts w:ascii="Arial" w:hAnsi="Arial" w:cs="Arial"/>
          <w:sz w:val="20"/>
          <w:szCs w:val="20"/>
        </w:rPr>
        <w:t xml:space="preserve">Select "Yes" if the PHA requests </w:t>
      </w:r>
      <w:r w:rsidRPr="007F7E6C" w:rsidR="00161033">
        <w:rPr>
          <w:rFonts w:ascii="Arial" w:hAnsi="Arial" w:cs="Arial"/>
          <w:sz w:val="20"/>
          <w:szCs w:val="20"/>
        </w:rPr>
        <w:t>an</w:t>
      </w:r>
      <w:r w:rsidRPr="007F7E6C" w:rsidR="007F7E6C">
        <w:rPr>
          <w:rFonts w:ascii="Arial" w:hAnsi="Arial" w:cs="Arial"/>
          <w:sz w:val="20"/>
          <w:szCs w:val="20"/>
        </w:rPr>
        <w:t xml:space="preserve"> </w:t>
      </w:r>
      <w:r w:rsidR="00A269F8">
        <w:rPr>
          <w:rFonts w:ascii="Arial" w:hAnsi="Arial" w:cs="Arial"/>
          <w:sz w:val="20"/>
          <w:szCs w:val="20"/>
        </w:rPr>
        <w:t>HDD</w:t>
      </w:r>
      <w:r w:rsidRPr="007F7E6C" w:rsidR="007F7E6C">
        <w:rPr>
          <w:rFonts w:ascii="Arial" w:hAnsi="Arial" w:cs="Arial"/>
          <w:sz w:val="20"/>
          <w:szCs w:val="20"/>
        </w:rPr>
        <w:t xml:space="preserve"> adjustment</w:t>
      </w:r>
      <w:r w:rsidR="008B1078">
        <w:rPr>
          <w:rFonts w:ascii="Arial" w:hAnsi="Arial" w:cs="Arial"/>
          <w:sz w:val="20"/>
          <w:szCs w:val="20"/>
        </w:rPr>
        <w:t>, or select “no.”</w:t>
      </w:r>
    </w:p>
    <w:p w:rsidR="004F6E79" w:rsidP="004F6E79" w14:paraId="221F5BBB" w14:textId="77777777">
      <w:pPr>
        <w:pStyle w:val="ListParagraph"/>
        <w:rPr>
          <w:rFonts w:ascii="Arial" w:hAnsi="Arial" w:cs="Arial"/>
          <w:sz w:val="20"/>
          <w:szCs w:val="20"/>
        </w:rPr>
      </w:pPr>
    </w:p>
    <w:p w:rsidR="004F6E79" w:rsidP="004F6E79" w14:paraId="05666369" w14:textId="04C53849">
      <w:pPr>
        <w:pStyle w:val="ListParagraph"/>
        <w:numPr>
          <w:ilvl w:val="1"/>
          <w:numId w:val="4"/>
        </w:numPr>
        <w:ind w:left="720"/>
        <w:rPr>
          <w:rFonts w:ascii="Arial" w:hAnsi="Arial" w:cs="Arial"/>
          <w:sz w:val="20"/>
          <w:szCs w:val="20"/>
        </w:rPr>
      </w:pPr>
      <w:r w:rsidRPr="00385B62">
        <w:rPr>
          <w:rFonts w:ascii="Arial" w:hAnsi="Arial" w:cs="Arial"/>
          <w:color w:val="262626"/>
          <w:sz w:val="20"/>
          <w:szCs w:val="20"/>
          <w:shd w:val="clear" w:color="auto" w:fill="FFFFFF"/>
        </w:rPr>
        <w:t xml:space="preserve">Requested </w:t>
      </w:r>
      <w:r>
        <w:rPr>
          <w:rFonts w:ascii="Arial" w:hAnsi="Arial" w:cs="Arial"/>
          <w:color w:val="262626"/>
          <w:sz w:val="20"/>
          <w:szCs w:val="20"/>
          <w:shd w:val="clear" w:color="auto" w:fill="FFFFFF"/>
        </w:rPr>
        <w:t>h</w:t>
      </w:r>
      <w:r w:rsidRPr="00385B62">
        <w:rPr>
          <w:rFonts w:ascii="Arial" w:hAnsi="Arial" w:cs="Arial"/>
          <w:color w:val="262626"/>
          <w:sz w:val="20"/>
          <w:szCs w:val="20"/>
          <w:shd w:val="clear" w:color="auto" w:fill="FFFFFF"/>
        </w:rPr>
        <w:t xml:space="preserve">eating </w:t>
      </w:r>
      <w:r>
        <w:rPr>
          <w:rFonts w:ascii="Arial" w:hAnsi="Arial" w:cs="Arial"/>
          <w:color w:val="262626"/>
          <w:sz w:val="20"/>
          <w:szCs w:val="20"/>
          <w:shd w:val="clear" w:color="auto" w:fill="FFFFFF"/>
        </w:rPr>
        <w:t>d</w:t>
      </w:r>
      <w:r w:rsidRPr="00385B62">
        <w:rPr>
          <w:rFonts w:ascii="Arial" w:hAnsi="Arial" w:cs="Arial"/>
          <w:color w:val="262626"/>
          <w:sz w:val="20"/>
          <w:szCs w:val="20"/>
          <w:shd w:val="clear" w:color="auto" w:fill="FFFFFF"/>
        </w:rPr>
        <w:t xml:space="preserve">egree </w:t>
      </w:r>
      <w:r>
        <w:rPr>
          <w:rFonts w:ascii="Arial" w:hAnsi="Arial" w:cs="Arial"/>
          <w:color w:val="262626"/>
          <w:sz w:val="20"/>
          <w:szCs w:val="20"/>
          <w:shd w:val="clear" w:color="auto" w:fill="FFFFFF"/>
        </w:rPr>
        <w:t>a</w:t>
      </w:r>
      <w:r w:rsidRPr="00385B62">
        <w:rPr>
          <w:rFonts w:ascii="Arial" w:hAnsi="Arial" w:cs="Arial"/>
          <w:color w:val="262626"/>
          <w:sz w:val="20"/>
          <w:szCs w:val="20"/>
          <w:shd w:val="clear" w:color="auto" w:fill="FFFFFF"/>
        </w:rPr>
        <w:t xml:space="preserve">djustment </w:t>
      </w:r>
      <w:r>
        <w:rPr>
          <w:rFonts w:ascii="Arial" w:hAnsi="Arial" w:cs="Arial"/>
          <w:color w:val="262626"/>
          <w:sz w:val="20"/>
          <w:szCs w:val="20"/>
          <w:shd w:val="clear" w:color="auto" w:fill="FFFFFF"/>
        </w:rPr>
        <w:t>v</w:t>
      </w:r>
      <w:r w:rsidRPr="00385B62">
        <w:rPr>
          <w:rFonts w:ascii="Arial" w:hAnsi="Arial" w:cs="Arial"/>
          <w:color w:val="262626"/>
          <w:sz w:val="20"/>
          <w:szCs w:val="20"/>
          <w:shd w:val="clear" w:color="auto" w:fill="FFFFFF"/>
        </w:rPr>
        <w:t>alue</w:t>
      </w:r>
      <w:r w:rsidR="008B1078">
        <w:rPr>
          <w:rFonts w:ascii="Arial" w:hAnsi="Arial" w:cs="Arial"/>
          <w:color w:val="262626"/>
          <w:sz w:val="20"/>
          <w:szCs w:val="20"/>
          <w:shd w:val="clear" w:color="auto" w:fill="FFFFFF"/>
        </w:rPr>
        <w:t xml:space="preserve">.  Enter the </w:t>
      </w:r>
      <w:r w:rsidR="00A269F8">
        <w:rPr>
          <w:rFonts w:ascii="Arial" w:hAnsi="Arial" w:cs="Arial"/>
          <w:color w:val="262626"/>
          <w:sz w:val="20"/>
          <w:szCs w:val="20"/>
          <w:shd w:val="clear" w:color="auto" w:fill="FFFFFF"/>
        </w:rPr>
        <w:t>HDD</w:t>
      </w:r>
      <w:r w:rsidR="008B1078">
        <w:rPr>
          <w:rFonts w:ascii="Arial" w:hAnsi="Arial" w:cs="Arial"/>
          <w:color w:val="262626"/>
          <w:sz w:val="20"/>
          <w:szCs w:val="20"/>
          <w:shd w:val="clear" w:color="auto" w:fill="FFFFFF"/>
        </w:rPr>
        <w:t xml:space="preserve"> adjustment. </w:t>
      </w:r>
      <w:r w:rsidRPr="00A269F8" w:rsidR="00A269F8">
        <w:rPr>
          <w:rFonts w:ascii="Arial" w:hAnsi="Arial" w:cs="Arial"/>
          <w:color w:val="262626"/>
          <w:sz w:val="20"/>
          <w:szCs w:val="20"/>
          <w:shd w:val="clear" w:color="auto" w:fill="FFFFFF"/>
        </w:rPr>
        <w:t xml:space="preserve">Note: The PHA should submit supporting documentation recommended by HUD to </w:t>
      </w:r>
      <w:r w:rsidR="00A269F8">
        <w:rPr>
          <w:rFonts w:ascii="Arial" w:hAnsi="Arial" w:cs="Arial"/>
          <w:color w:val="262626"/>
          <w:sz w:val="20"/>
          <w:szCs w:val="20"/>
          <w:shd w:val="clear" w:color="auto" w:fill="FFFFFF"/>
        </w:rPr>
        <w:t xml:space="preserve">support the HDD adjustment. </w:t>
      </w:r>
    </w:p>
    <w:p w:rsidR="00AB1155" w:rsidRPr="00AB1155" w:rsidP="00AB1155" w14:paraId="1E204B25" w14:textId="77777777">
      <w:pPr>
        <w:pStyle w:val="ListParagraph"/>
        <w:rPr>
          <w:rFonts w:ascii="Arial" w:hAnsi="Arial" w:cs="Arial"/>
          <w:sz w:val="20"/>
          <w:szCs w:val="20"/>
        </w:rPr>
      </w:pPr>
    </w:p>
    <w:p w:rsidR="00AB1155" w:rsidRPr="00BF39D8" w:rsidP="008412E5" w14:paraId="160021E0" w14:textId="7480BE77">
      <w:pPr>
        <w:pStyle w:val="ListParagraph"/>
        <w:numPr>
          <w:ilvl w:val="0"/>
          <w:numId w:val="4"/>
        </w:numPr>
        <w:ind w:left="0"/>
        <w:rPr>
          <w:rFonts w:ascii="Arial" w:hAnsi="Arial" w:cs="Arial"/>
          <w:b/>
          <w:bCs/>
          <w:sz w:val="20"/>
          <w:szCs w:val="20"/>
        </w:rPr>
      </w:pPr>
      <w:r w:rsidRPr="00BF39D8">
        <w:rPr>
          <w:rFonts w:ascii="Arial" w:hAnsi="Arial" w:cs="Arial"/>
          <w:b/>
          <w:bCs/>
          <w:sz w:val="20"/>
          <w:szCs w:val="20"/>
        </w:rPr>
        <w:t>Section 30 Review.</w:t>
      </w:r>
    </w:p>
    <w:p w:rsidR="004F6E79" w:rsidP="004F6E79" w14:paraId="5DE58AE1" w14:textId="77777777">
      <w:pPr>
        <w:pStyle w:val="ListParagraph"/>
        <w:ind w:left="0"/>
        <w:rPr>
          <w:rFonts w:ascii="Arial" w:hAnsi="Arial" w:cs="Arial"/>
          <w:sz w:val="20"/>
          <w:szCs w:val="20"/>
        </w:rPr>
      </w:pPr>
    </w:p>
    <w:p w:rsidR="004F6E79" w:rsidRPr="004F6E79" w:rsidP="004F6E79" w14:paraId="5F354517" w14:textId="4E3D9326">
      <w:pPr>
        <w:pStyle w:val="ListParagraph"/>
        <w:numPr>
          <w:ilvl w:val="1"/>
          <w:numId w:val="4"/>
        </w:numPr>
        <w:ind w:left="720"/>
        <w:rPr>
          <w:rFonts w:ascii="Arial" w:hAnsi="Arial" w:cs="Arial"/>
          <w:sz w:val="20"/>
          <w:szCs w:val="20"/>
        </w:rPr>
      </w:pPr>
      <w:r w:rsidRPr="00385B62">
        <w:rPr>
          <w:rFonts w:ascii="Arial" w:hAnsi="Arial" w:cs="Arial"/>
          <w:color w:val="262626"/>
          <w:sz w:val="20"/>
          <w:szCs w:val="20"/>
          <w:shd w:val="clear" w:color="auto" w:fill="FFFFFF"/>
        </w:rPr>
        <w:t>Do you intend to have financing?</w:t>
      </w:r>
      <w:r w:rsidR="008B1078">
        <w:rPr>
          <w:rFonts w:ascii="Arial" w:hAnsi="Arial" w:cs="Arial"/>
          <w:color w:val="262626"/>
          <w:sz w:val="20"/>
          <w:szCs w:val="20"/>
          <w:shd w:val="clear" w:color="auto" w:fill="FFFFFF"/>
        </w:rPr>
        <w:t xml:space="preserve">  </w:t>
      </w:r>
      <w:r w:rsidRPr="00F07E4F" w:rsidR="00F07E4F">
        <w:rPr>
          <w:rFonts w:ascii="Arial" w:hAnsi="Arial" w:cs="Arial"/>
          <w:color w:val="262626"/>
          <w:sz w:val="20"/>
          <w:szCs w:val="20"/>
          <w:shd w:val="clear" w:color="auto" w:fill="FFFFFF"/>
        </w:rPr>
        <w:t>Select "Yes" if the PHA will undertake financing for energy or water conservation improvements to participate in the SRFRB program</w:t>
      </w:r>
      <w:r w:rsidR="00F07E4F">
        <w:rPr>
          <w:rFonts w:ascii="Arial" w:hAnsi="Arial" w:cs="Arial"/>
          <w:color w:val="262626"/>
          <w:sz w:val="20"/>
          <w:szCs w:val="20"/>
          <w:shd w:val="clear" w:color="auto" w:fill="FFFFFF"/>
        </w:rPr>
        <w:t>, or select “No.”</w:t>
      </w:r>
    </w:p>
    <w:p w:rsidR="004F6E79" w:rsidRPr="004F6E79" w:rsidP="004F6E79" w14:paraId="0C8C30F9" w14:textId="77777777">
      <w:pPr>
        <w:pStyle w:val="ListParagraph"/>
        <w:rPr>
          <w:rFonts w:ascii="Arial" w:hAnsi="Arial" w:cs="Arial"/>
          <w:sz w:val="20"/>
          <w:szCs w:val="20"/>
        </w:rPr>
      </w:pPr>
    </w:p>
    <w:p w:rsidR="004F6E79" w:rsidP="004F6E79" w14:paraId="25C5A123" w14:textId="2AB03C1C">
      <w:pPr>
        <w:pStyle w:val="ListParagraph"/>
        <w:numPr>
          <w:ilvl w:val="1"/>
          <w:numId w:val="4"/>
        </w:numPr>
        <w:ind w:left="720"/>
        <w:rPr>
          <w:rFonts w:ascii="Arial" w:hAnsi="Arial" w:cs="Arial"/>
          <w:sz w:val="20"/>
          <w:szCs w:val="20"/>
        </w:rPr>
      </w:pPr>
      <w:r w:rsidRPr="00385B62">
        <w:rPr>
          <w:rFonts w:ascii="Arial" w:hAnsi="Arial" w:cs="Arial"/>
          <w:color w:val="262626"/>
          <w:sz w:val="20"/>
          <w:szCs w:val="20"/>
          <w:shd w:val="clear" w:color="auto" w:fill="FFFFFF"/>
        </w:rPr>
        <w:t xml:space="preserve">Are you placing a </w:t>
      </w:r>
      <w:r w:rsidRPr="00385B62">
        <w:rPr>
          <w:rFonts w:ascii="Arial" w:hAnsi="Arial" w:cs="Arial"/>
          <w:color w:val="262626"/>
          <w:sz w:val="20"/>
          <w:szCs w:val="20"/>
          <w:shd w:val="clear" w:color="auto" w:fill="FFFFFF"/>
        </w:rPr>
        <w:t>lien</w:t>
      </w:r>
      <w:r w:rsidRPr="00385B62">
        <w:rPr>
          <w:rFonts w:ascii="Arial" w:hAnsi="Arial" w:cs="Arial"/>
          <w:color w:val="262626"/>
          <w:sz w:val="20"/>
          <w:szCs w:val="20"/>
          <w:shd w:val="clear" w:color="auto" w:fill="FFFFFF"/>
        </w:rPr>
        <w:t xml:space="preserve"> </w:t>
      </w:r>
      <w:r>
        <w:rPr>
          <w:rFonts w:ascii="Arial" w:hAnsi="Arial" w:cs="Arial"/>
          <w:color w:val="262626"/>
          <w:sz w:val="20"/>
          <w:szCs w:val="20"/>
          <w:shd w:val="clear" w:color="auto" w:fill="FFFFFF"/>
        </w:rPr>
        <w:t>(</w:t>
      </w:r>
      <w:r w:rsidRPr="00385B62">
        <w:rPr>
          <w:rFonts w:ascii="Arial" w:hAnsi="Arial" w:cs="Arial"/>
          <w:color w:val="262626"/>
          <w:sz w:val="20"/>
          <w:szCs w:val="20"/>
          <w:shd w:val="clear" w:color="auto" w:fill="FFFFFF"/>
        </w:rPr>
        <w:t>i.e. security</w:t>
      </w:r>
      <w:r>
        <w:rPr>
          <w:rFonts w:ascii="Arial" w:hAnsi="Arial" w:cs="Arial"/>
          <w:color w:val="262626"/>
          <w:sz w:val="20"/>
          <w:szCs w:val="20"/>
          <w:shd w:val="clear" w:color="auto" w:fill="FFFFFF"/>
        </w:rPr>
        <w:t xml:space="preserve"> </w:t>
      </w:r>
      <w:r w:rsidRPr="00385B62">
        <w:rPr>
          <w:rFonts w:ascii="Arial" w:hAnsi="Arial" w:cs="Arial"/>
          <w:color w:val="262626"/>
          <w:sz w:val="20"/>
          <w:szCs w:val="20"/>
          <w:shd w:val="clear" w:color="auto" w:fill="FFFFFF"/>
        </w:rPr>
        <w:t>interest</w:t>
      </w:r>
      <w:r>
        <w:rPr>
          <w:rFonts w:ascii="Arial" w:hAnsi="Arial" w:cs="Arial"/>
          <w:color w:val="262626"/>
          <w:sz w:val="20"/>
          <w:szCs w:val="20"/>
          <w:shd w:val="clear" w:color="auto" w:fill="FFFFFF"/>
        </w:rPr>
        <w:t>)</w:t>
      </w:r>
      <w:r w:rsidRPr="00385B62">
        <w:rPr>
          <w:rFonts w:ascii="Arial" w:hAnsi="Arial" w:cs="Arial"/>
          <w:color w:val="262626"/>
          <w:sz w:val="20"/>
          <w:szCs w:val="20"/>
          <w:shd w:val="clear" w:color="auto" w:fill="FFFFFF"/>
        </w:rPr>
        <w:t xml:space="preserve"> on the Public Housing</w:t>
      </w:r>
      <w:r>
        <w:rPr>
          <w:rFonts w:ascii="Arial" w:hAnsi="Arial" w:cs="Arial"/>
          <w:color w:val="262626"/>
          <w:sz w:val="20"/>
          <w:szCs w:val="20"/>
          <w:shd w:val="clear" w:color="auto" w:fill="FFFFFF"/>
        </w:rPr>
        <w:t xml:space="preserve"> </w:t>
      </w:r>
      <w:r w:rsidRPr="00385B62">
        <w:rPr>
          <w:rFonts w:ascii="Arial" w:hAnsi="Arial" w:cs="Arial"/>
          <w:color w:val="262626"/>
          <w:sz w:val="20"/>
          <w:szCs w:val="20"/>
          <w:shd w:val="clear" w:color="auto" w:fill="FFFFFF"/>
        </w:rPr>
        <w:t>Property</w:t>
      </w:r>
      <w:r>
        <w:rPr>
          <w:rFonts w:ascii="Arial" w:hAnsi="Arial" w:cs="Arial"/>
          <w:color w:val="262626"/>
          <w:sz w:val="20"/>
          <w:szCs w:val="20"/>
          <w:shd w:val="clear" w:color="auto" w:fill="FFFFFF"/>
        </w:rPr>
        <w:t>?</w:t>
      </w:r>
      <w:r w:rsidR="00B61F39">
        <w:rPr>
          <w:rFonts w:ascii="Arial" w:hAnsi="Arial" w:cs="Arial"/>
          <w:color w:val="262626"/>
          <w:sz w:val="20"/>
          <w:szCs w:val="20"/>
          <w:shd w:val="clear" w:color="auto" w:fill="FFFFFF"/>
        </w:rPr>
        <w:t xml:space="preserve"> </w:t>
      </w:r>
      <w:r w:rsidRPr="00B61F39" w:rsidR="00B61F39">
        <w:rPr>
          <w:rFonts w:ascii="Arial" w:hAnsi="Arial" w:cs="Arial"/>
          <w:color w:val="262626"/>
          <w:sz w:val="20"/>
          <w:szCs w:val="20"/>
          <w:shd w:val="clear" w:color="auto" w:fill="FFFFFF"/>
        </w:rPr>
        <w:t xml:space="preserve">Select "Yes" if the financing requires a security interest or other encumbrance in or on a public housing </w:t>
      </w:r>
      <w:r w:rsidRPr="00B61F39" w:rsidR="00A269F8">
        <w:rPr>
          <w:rFonts w:ascii="Arial" w:hAnsi="Arial" w:cs="Arial"/>
          <w:color w:val="262626"/>
          <w:sz w:val="20"/>
          <w:szCs w:val="20"/>
          <w:shd w:val="clear" w:color="auto" w:fill="FFFFFF"/>
        </w:rPr>
        <w:t>property</w:t>
      </w:r>
      <w:r w:rsidR="00A269F8">
        <w:rPr>
          <w:rFonts w:ascii="Arial" w:hAnsi="Arial" w:cs="Arial"/>
          <w:color w:val="262626"/>
          <w:sz w:val="20"/>
          <w:szCs w:val="20"/>
          <w:shd w:val="clear" w:color="auto" w:fill="FFFFFF"/>
        </w:rPr>
        <w:t xml:space="preserve"> or</w:t>
      </w:r>
      <w:r w:rsidR="00B61F39">
        <w:rPr>
          <w:rFonts w:ascii="Arial" w:hAnsi="Arial" w:cs="Arial"/>
          <w:color w:val="262626"/>
          <w:sz w:val="20"/>
          <w:szCs w:val="20"/>
          <w:shd w:val="clear" w:color="auto" w:fill="FFFFFF"/>
        </w:rPr>
        <w:t xml:space="preserve"> select “No.”</w:t>
      </w:r>
      <w:r w:rsidRPr="00B61F39" w:rsidR="00B61F39">
        <w:rPr>
          <w:rFonts w:ascii="Arial" w:hAnsi="Arial" w:cs="Arial"/>
          <w:color w:val="262626"/>
          <w:sz w:val="20"/>
          <w:szCs w:val="20"/>
          <w:shd w:val="clear" w:color="auto" w:fill="FFFFFF"/>
        </w:rPr>
        <w:t xml:space="preserve"> If "Yes</w:t>
      </w:r>
      <w:r w:rsidR="00B61F39">
        <w:rPr>
          <w:rFonts w:ascii="Arial" w:hAnsi="Arial" w:cs="Arial"/>
          <w:color w:val="262626"/>
          <w:sz w:val="20"/>
          <w:szCs w:val="20"/>
          <w:shd w:val="clear" w:color="auto" w:fill="FFFFFF"/>
        </w:rPr>
        <w:t>,</w:t>
      </w:r>
      <w:r w:rsidRPr="00B61F39" w:rsidR="00B61F39">
        <w:rPr>
          <w:rFonts w:ascii="Arial" w:hAnsi="Arial" w:cs="Arial"/>
          <w:color w:val="262626"/>
          <w:sz w:val="20"/>
          <w:szCs w:val="20"/>
          <w:shd w:val="clear" w:color="auto" w:fill="FFFFFF"/>
        </w:rPr>
        <w:t>" PHA is required to obtain written approval from HUD of the security interest or encumbrance pursuant to Section 30 of the U.S. Housing Act of 1937.</w:t>
      </w:r>
      <w:r w:rsidR="00A269F8">
        <w:rPr>
          <w:rFonts w:ascii="Arial" w:hAnsi="Arial" w:cs="Arial"/>
          <w:color w:val="262626"/>
          <w:sz w:val="20"/>
          <w:szCs w:val="20"/>
          <w:shd w:val="clear" w:color="auto" w:fill="FFFFFF"/>
        </w:rPr>
        <w:t xml:space="preserve"> </w:t>
      </w:r>
      <w:r w:rsidRPr="00A269F8" w:rsidR="00A269F8">
        <w:rPr>
          <w:rFonts w:ascii="Arial" w:hAnsi="Arial" w:cs="Arial"/>
          <w:color w:val="262626"/>
          <w:sz w:val="20"/>
          <w:szCs w:val="20"/>
          <w:shd w:val="clear" w:color="auto" w:fill="FFFFFF"/>
        </w:rPr>
        <w:t xml:space="preserve">Note: The PHA should submit supporting documentation recommended by HUD </w:t>
      </w:r>
      <w:r w:rsidR="00B0174E">
        <w:rPr>
          <w:rFonts w:ascii="Arial" w:hAnsi="Arial" w:cs="Arial"/>
          <w:color w:val="262626"/>
          <w:sz w:val="20"/>
          <w:szCs w:val="20"/>
          <w:shd w:val="clear" w:color="auto" w:fill="FFFFFF"/>
        </w:rPr>
        <w:t>to demonstrate HUD’s approval.</w:t>
      </w:r>
    </w:p>
    <w:p w:rsidR="00AB1155" w:rsidRPr="00AB1155" w:rsidP="00AB1155" w14:paraId="411C373D" w14:textId="77777777">
      <w:pPr>
        <w:pStyle w:val="ListParagraph"/>
        <w:rPr>
          <w:rFonts w:ascii="Arial" w:hAnsi="Arial" w:cs="Arial"/>
          <w:sz w:val="20"/>
          <w:szCs w:val="20"/>
        </w:rPr>
      </w:pPr>
    </w:p>
    <w:p w:rsidR="004F6E79" w:rsidP="004F6E79" w14:paraId="4DFA20F1" w14:textId="08999BFE">
      <w:pPr>
        <w:pStyle w:val="ListParagraph"/>
        <w:numPr>
          <w:ilvl w:val="0"/>
          <w:numId w:val="4"/>
        </w:numPr>
        <w:ind w:left="0"/>
        <w:rPr>
          <w:rFonts w:ascii="Arial" w:hAnsi="Arial" w:cs="Arial"/>
          <w:sz w:val="20"/>
          <w:szCs w:val="20"/>
        </w:rPr>
      </w:pPr>
      <w:r w:rsidRPr="00111E81">
        <w:rPr>
          <w:rFonts w:ascii="Arial" w:hAnsi="Arial" w:cs="Arial"/>
          <w:b/>
          <w:bCs/>
          <w:sz w:val="20"/>
          <w:szCs w:val="20"/>
        </w:rPr>
        <w:t>Revision Request.</w:t>
      </w:r>
      <w:r w:rsidR="00301AB0">
        <w:rPr>
          <w:rFonts w:ascii="Arial" w:hAnsi="Arial" w:cs="Arial"/>
          <w:sz w:val="20"/>
          <w:szCs w:val="20"/>
        </w:rPr>
        <w:t xml:space="preserve">  PHAs may </w:t>
      </w:r>
      <w:r w:rsidR="00111E81">
        <w:rPr>
          <w:rFonts w:ascii="Arial" w:hAnsi="Arial" w:cs="Arial"/>
          <w:sz w:val="20"/>
          <w:szCs w:val="20"/>
        </w:rPr>
        <w:t>revise</w:t>
      </w:r>
      <w:r w:rsidR="00301AB0">
        <w:rPr>
          <w:rFonts w:ascii="Arial" w:hAnsi="Arial" w:cs="Arial"/>
          <w:sz w:val="20"/>
          <w:szCs w:val="20"/>
        </w:rPr>
        <w:t xml:space="preserve"> their SR</w:t>
      </w:r>
      <w:r w:rsidR="003D79F6">
        <w:rPr>
          <w:rFonts w:ascii="Arial" w:hAnsi="Arial" w:cs="Arial"/>
          <w:sz w:val="20"/>
          <w:szCs w:val="20"/>
        </w:rPr>
        <w:t>FRB for removing units, change</w:t>
      </w:r>
      <w:r w:rsidR="00EA3A26">
        <w:rPr>
          <w:rFonts w:ascii="Arial" w:hAnsi="Arial" w:cs="Arial"/>
          <w:sz w:val="20"/>
          <w:szCs w:val="20"/>
        </w:rPr>
        <w:t>s</w:t>
      </w:r>
      <w:r w:rsidR="00774995">
        <w:rPr>
          <w:rFonts w:ascii="Arial" w:hAnsi="Arial" w:cs="Arial"/>
          <w:sz w:val="20"/>
          <w:szCs w:val="20"/>
        </w:rPr>
        <w:t xml:space="preserve"> </w:t>
      </w:r>
      <w:r w:rsidR="00B54C3B">
        <w:rPr>
          <w:rFonts w:ascii="Arial" w:hAnsi="Arial" w:cs="Arial"/>
          <w:sz w:val="20"/>
          <w:szCs w:val="20"/>
        </w:rPr>
        <w:t>in res</w:t>
      </w:r>
      <w:r w:rsidR="00EA3A26">
        <w:rPr>
          <w:rFonts w:ascii="Arial" w:hAnsi="Arial" w:cs="Arial"/>
          <w:sz w:val="20"/>
          <w:szCs w:val="20"/>
        </w:rPr>
        <w:t xml:space="preserve">ident responsibilities for paying utilities, and changes to </w:t>
      </w:r>
      <w:r w:rsidR="00AA7CA3">
        <w:rPr>
          <w:rFonts w:ascii="Arial" w:hAnsi="Arial" w:cs="Arial"/>
          <w:sz w:val="20"/>
          <w:szCs w:val="20"/>
        </w:rPr>
        <w:t xml:space="preserve">the </w:t>
      </w:r>
      <w:r w:rsidR="00EA3A26">
        <w:rPr>
          <w:rFonts w:ascii="Arial" w:hAnsi="Arial" w:cs="Arial"/>
          <w:sz w:val="20"/>
          <w:szCs w:val="20"/>
        </w:rPr>
        <w:t xml:space="preserve">heating fuel source.  </w:t>
      </w:r>
    </w:p>
    <w:p w:rsidR="004F6E79" w:rsidP="004F6E79" w14:paraId="13355F27" w14:textId="77777777">
      <w:pPr>
        <w:pStyle w:val="ListParagraph"/>
        <w:ind w:left="0"/>
        <w:rPr>
          <w:rFonts w:ascii="Arial" w:hAnsi="Arial" w:cs="Arial"/>
          <w:sz w:val="20"/>
          <w:szCs w:val="20"/>
        </w:rPr>
      </w:pPr>
    </w:p>
    <w:p w:rsidR="004F6E79" w:rsidRPr="001541B0" w:rsidP="004F6E79" w14:paraId="05A37FF7" w14:textId="04FCEAAB">
      <w:pPr>
        <w:pStyle w:val="ListParagraph"/>
        <w:numPr>
          <w:ilvl w:val="1"/>
          <w:numId w:val="4"/>
        </w:numPr>
        <w:ind w:left="720"/>
        <w:rPr>
          <w:rFonts w:ascii="Arial" w:hAnsi="Arial" w:cs="Arial"/>
          <w:sz w:val="20"/>
          <w:szCs w:val="20"/>
        </w:rPr>
      </w:pPr>
      <w:r w:rsidRPr="002108AB">
        <w:rPr>
          <w:rFonts w:ascii="Arial" w:hAnsi="Arial" w:cs="Arial"/>
          <w:color w:val="262626"/>
          <w:sz w:val="20"/>
          <w:szCs w:val="20"/>
          <w:shd w:val="clear" w:color="auto" w:fill="FFFFFF"/>
        </w:rPr>
        <w:t>New requested consumptio</w:t>
      </w:r>
      <w:r w:rsidR="001541B0">
        <w:rPr>
          <w:rFonts w:ascii="Arial" w:hAnsi="Arial" w:cs="Arial"/>
          <w:color w:val="262626"/>
          <w:sz w:val="20"/>
          <w:szCs w:val="20"/>
          <w:shd w:val="clear" w:color="auto" w:fill="FFFFFF"/>
        </w:rPr>
        <w:t>n</w:t>
      </w:r>
      <w:r w:rsidR="00B0174E">
        <w:rPr>
          <w:rFonts w:ascii="Arial" w:hAnsi="Arial" w:cs="Arial"/>
          <w:color w:val="262626"/>
          <w:sz w:val="20"/>
          <w:szCs w:val="20"/>
          <w:shd w:val="clear" w:color="auto" w:fill="FFFFFF"/>
        </w:rPr>
        <w:t xml:space="preserve">.  If the PHA selected </w:t>
      </w:r>
      <w:r w:rsidR="003F26E8">
        <w:rPr>
          <w:rFonts w:ascii="Arial" w:hAnsi="Arial" w:cs="Arial"/>
          <w:color w:val="262626"/>
          <w:sz w:val="20"/>
          <w:szCs w:val="20"/>
          <w:shd w:val="clear" w:color="auto" w:fill="FFFFFF"/>
        </w:rPr>
        <w:t>the</w:t>
      </w:r>
      <w:r w:rsidR="00B0174E">
        <w:rPr>
          <w:rFonts w:ascii="Arial" w:hAnsi="Arial" w:cs="Arial"/>
          <w:color w:val="262626"/>
          <w:sz w:val="20"/>
          <w:szCs w:val="20"/>
          <w:shd w:val="clear" w:color="auto" w:fill="FFFFFF"/>
        </w:rPr>
        <w:t xml:space="preserve"> transaction type </w:t>
      </w:r>
      <w:r w:rsidRPr="00D435A3" w:rsidR="00B0174E">
        <w:rPr>
          <w:rFonts w:ascii="Arial" w:hAnsi="Arial" w:cs="Arial"/>
          <w:sz w:val="20"/>
          <w:szCs w:val="20"/>
        </w:rPr>
        <w:t>removing of units, change in resident paid utilities, and change in fuel source</w:t>
      </w:r>
      <w:r w:rsidR="003F26E8">
        <w:rPr>
          <w:rFonts w:ascii="Arial" w:hAnsi="Arial" w:cs="Arial"/>
          <w:sz w:val="20"/>
          <w:szCs w:val="20"/>
        </w:rPr>
        <w:t xml:space="preserve">, enter the </w:t>
      </w:r>
      <w:r w:rsidR="000620F3">
        <w:rPr>
          <w:rFonts w:ascii="Arial" w:hAnsi="Arial" w:cs="Arial"/>
          <w:sz w:val="20"/>
          <w:szCs w:val="20"/>
        </w:rPr>
        <w:t>new requested</w:t>
      </w:r>
      <w:r w:rsidR="00161033">
        <w:rPr>
          <w:rFonts w:ascii="Arial" w:hAnsi="Arial" w:cs="Arial"/>
          <w:sz w:val="20"/>
          <w:szCs w:val="20"/>
        </w:rPr>
        <w:t xml:space="preserve">. Note: </w:t>
      </w:r>
      <w:r w:rsidRPr="00A269F8" w:rsidR="00161033">
        <w:rPr>
          <w:rFonts w:ascii="Arial" w:hAnsi="Arial" w:cs="Arial"/>
          <w:color w:val="262626"/>
          <w:sz w:val="20"/>
          <w:szCs w:val="20"/>
          <w:shd w:val="clear" w:color="auto" w:fill="FFFFFF"/>
        </w:rPr>
        <w:t xml:space="preserve">The PHA should submit supporting documentation recommended by HUD to </w:t>
      </w:r>
      <w:r w:rsidR="00161033">
        <w:rPr>
          <w:rFonts w:ascii="Arial" w:hAnsi="Arial" w:cs="Arial"/>
          <w:color w:val="262626"/>
          <w:sz w:val="20"/>
          <w:szCs w:val="20"/>
          <w:shd w:val="clear" w:color="auto" w:fill="FFFFFF"/>
        </w:rPr>
        <w:t xml:space="preserve">support the revision request. </w:t>
      </w:r>
      <w:r w:rsidR="000620F3">
        <w:rPr>
          <w:rFonts w:ascii="Arial" w:hAnsi="Arial" w:cs="Arial"/>
          <w:sz w:val="20"/>
          <w:szCs w:val="20"/>
        </w:rPr>
        <w:t xml:space="preserve"> </w:t>
      </w:r>
    </w:p>
    <w:p w:rsidR="001541B0" w:rsidRPr="004F6E79" w:rsidP="001541B0" w14:paraId="662232CA" w14:textId="77777777">
      <w:pPr>
        <w:pStyle w:val="ListParagraph"/>
        <w:rPr>
          <w:rFonts w:ascii="Arial" w:hAnsi="Arial" w:cs="Arial"/>
          <w:sz w:val="20"/>
          <w:szCs w:val="20"/>
        </w:rPr>
      </w:pPr>
    </w:p>
    <w:p w:rsidR="004F6E79" w:rsidRPr="004F6E79" w:rsidP="004F6E79" w14:paraId="62AB66E7" w14:textId="2637B7AE">
      <w:pPr>
        <w:pStyle w:val="ListParagraph"/>
        <w:numPr>
          <w:ilvl w:val="1"/>
          <w:numId w:val="4"/>
        </w:numPr>
        <w:ind w:left="720"/>
        <w:rPr>
          <w:rFonts w:ascii="Arial" w:hAnsi="Arial" w:cs="Arial"/>
          <w:sz w:val="20"/>
          <w:szCs w:val="20"/>
        </w:rPr>
      </w:pPr>
      <w:r w:rsidRPr="002108AB">
        <w:rPr>
          <w:rFonts w:ascii="Arial" w:hAnsi="Arial" w:cs="Arial"/>
          <w:color w:val="262626"/>
          <w:sz w:val="20"/>
          <w:szCs w:val="20"/>
          <w:shd w:val="clear" w:color="auto" w:fill="FFFFFF"/>
        </w:rPr>
        <w:t xml:space="preserve">New </w:t>
      </w:r>
      <w:r>
        <w:rPr>
          <w:rFonts w:ascii="Arial" w:hAnsi="Arial" w:cs="Arial"/>
          <w:color w:val="262626"/>
          <w:sz w:val="20"/>
          <w:szCs w:val="20"/>
          <w:shd w:val="clear" w:color="auto" w:fill="FFFFFF"/>
        </w:rPr>
        <w:t>u</w:t>
      </w:r>
      <w:r w:rsidRPr="002108AB">
        <w:rPr>
          <w:rFonts w:ascii="Arial" w:hAnsi="Arial" w:cs="Arial"/>
          <w:color w:val="262626"/>
          <w:sz w:val="20"/>
          <w:szCs w:val="20"/>
          <w:shd w:val="clear" w:color="auto" w:fill="FFFFFF"/>
        </w:rPr>
        <w:t xml:space="preserve">tility </w:t>
      </w:r>
      <w:r>
        <w:rPr>
          <w:rFonts w:ascii="Arial" w:hAnsi="Arial" w:cs="Arial"/>
          <w:color w:val="262626"/>
          <w:sz w:val="20"/>
          <w:szCs w:val="20"/>
          <w:shd w:val="clear" w:color="auto" w:fill="FFFFFF"/>
        </w:rPr>
        <w:t>t</w:t>
      </w:r>
      <w:r w:rsidRPr="002108AB">
        <w:rPr>
          <w:rFonts w:ascii="Arial" w:hAnsi="Arial" w:cs="Arial"/>
          <w:color w:val="262626"/>
          <w:sz w:val="20"/>
          <w:szCs w:val="20"/>
          <w:shd w:val="clear" w:color="auto" w:fill="FFFFFF"/>
        </w:rPr>
        <w:t>ype</w:t>
      </w:r>
      <w:r w:rsidR="00EA3A26">
        <w:rPr>
          <w:rFonts w:ascii="Arial" w:hAnsi="Arial" w:cs="Arial"/>
          <w:color w:val="262626"/>
          <w:sz w:val="20"/>
          <w:szCs w:val="20"/>
          <w:shd w:val="clear" w:color="auto" w:fill="FFFFFF"/>
        </w:rPr>
        <w:t xml:space="preserve">.  If the PHA </w:t>
      </w:r>
      <w:r w:rsidR="00AA7CA3">
        <w:rPr>
          <w:rFonts w:ascii="Arial" w:hAnsi="Arial" w:cs="Arial"/>
          <w:color w:val="262626"/>
          <w:sz w:val="20"/>
          <w:szCs w:val="20"/>
          <w:shd w:val="clear" w:color="auto" w:fill="FFFFFF"/>
        </w:rPr>
        <w:t xml:space="preserve">makes a change in heating fuel source, </w:t>
      </w:r>
      <w:r w:rsidR="00344925">
        <w:rPr>
          <w:rFonts w:ascii="Arial" w:hAnsi="Arial" w:cs="Arial"/>
          <w:color w:val="262626"/>
          <w:sz w:val="20"/>
          <w:szCs w:val="20"/>
          <w:shd w:val="clear" w:color="auto" w:fill="FFFFFF"/>
        </w:rPr>
        <w:t xml:space="preserve">enter the new </w:t>
      </w:r>
      <w:r w:rsidRPr="008423D5" w:rsidR="00344925">
        <w:rPr>
          <w:rFonts w:ascii="Arial" w:hAnsi="Arial" w:cs="Arial"/>
          <w:sz w:val="20"/>
          <w:szCs w:val="20"/>
        </w:rPr>
        <w:t xml:space="preserve">utility (i.e. </w:t>
      </w:r>
      <w:r w:rsidR="00344925">
        <w:rPr>
          <w:rFonts w:ascii="Arial" w:hAnsi="Arial" w:cs="Arial"/>
          <w:sz w:val="20"/>
          <w:szCs w:val="20"/>
        </w:rPr>
        <w:t>natural gas, electricity</w:t>
      </w:r>
      <w:r w:rsidRPr="008423D5" w:rsidR="00344925">
        <w:rPr>
          <w:rFonts w:ascii="Arial" w:hAnsi="Arial" w:cs="Arial"/>
          <w:sz w:val="20"/>
          <w:szCs w:val="20"/>
        </w:rPr>
        <w:t>)</w:t>
      </w:r>
      <w:r w:rsidR="00344925">
        <w:rPr>
          <w:rFonts w:ascii="Arial" w:hAnsi="Arial" w:cs="Arial"/>
          <w:sz w:val="20"/>
          <w:szCs w:val="20"/>
        </w:rPr>
        <w:t>.</w:t>
      </w:r>
    </w:p>
    <w:p w:rsidR="00AB1155" w:rsidRPr="00AB1155" w:rsidP="00AB1155" w14:paraId="5DB4A192" w14:textId="77777777">
      <w:pPr>
        <w:pStyle w:val="ListParagraph"/>
        <w:rPr>
          <w:rFonts w:ascii="Arial" w:hAnsi="Arial" w:cs="Arial"/>
          <w:sz w:val="20"/>
          <w:szCs w:val="20"/>
        </w:rPr>
      </w:pPr>
    </w:p>
    <w:p w:rsidR="00AB1155" w:rsidP="008412E5" w14:paraId="525338BE" w14:textId="3D0C8B56">
      <w:pPr>
        <w:pStyle w:val="ListParagraph"/>
        <w:numPr>
          <w:ilvl w:val="0"/>
          <w:numId w:val="4"/>
        </w:numPr>
        <w:ind w:left="0"/>
        <w:rPr>
          <w:rFonts w:ascii="Arial" w:hAnsi="Arial" w:cs="Arial"/>
          <w:sz w:val="20"/>
          <w:szCs w:val="20"/>
        </w:rPr>
      </w:pPr>
      <w:r w:rsidRPr="00161033">
        <w:rPr>
          <w:rFonts w:ascii="Arial" w:hAnsi="Arial" w:cs="Arial"/>
          <w:b/>
          <w:bCs/>
          <w:sz w:val="20"/>
          <w:szCs w:val="20"/>
        </w:rPr>
        <w:t>Comments</w:t>
      </w:r>
      <w:r>
        <w:rPr>
          <w:rFonts w:ascii="Arial" w:hAnsi="Arial" w:cs="Arial"/>
          <w:sz w:val="20"/>
          <w:szCs w:val="20"/>
        </w:rPr>
        <w:t>.</w:t>
      </w:r>
      <w:r w:rsidR="00771384">
        <w:rPr>
          <w:rFonts w:ascii="Arial" w:hAnsi="Arial" w:cs="Arial"/>
          <w:sz w:val="20"/>
          <w:szCs w:val="20"/>
        </w:rPr>
        <w:t xml:space="preserve">  Enter </w:t>
      </w:r>
      <w:r w:rsidR="00111E81">
        <w:rPr>
          <w:rFonts w:ascii="Arial" w:hAnsi="Arial" w:cs="Arial"/>
          <w:sz w:val="20"/>
          <w:szCs w:val="20"/>
        </w:rPr>
        <w:t xml:space="preserve">comments applicable to the form. </w:t>
      </w:r>
    </w:p>
    <w:sectPr w:rsidSect="00857549">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1C57" w:rsidRPr="00041C57" w:rsidP="00041C57" w14:paraId="1A684A78" w14:textId="31421372">
    <w:pPr>
      <w:pStyle w:val="Footer"/>
      <w:jc w:val="right"/>
      <w:rPr>
        <w:rFonts w:ascii="Arial" w:hAnsi="Arial" w:cs="Arial"/>
      </w:rPr>
    </w:pPr>
    <w:r w:rsidRPr="00041C57">
      <w:rPr>
        <w:rFonts w:ascii="Arial" w:hAnsi="Arial" w:cs="Arial"/>
      </w:rPr>
      <w:t>Form HUD-52719</w:t>
    </w:r>
  </w:p>
  <w:p w:rsidR="00041C57" w14:paraId="37964494"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9471F"/>
    <w:multiLevelType w:val="hybridMultilevel"/>
    <w:tmpl w:val="76D672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EE274C7"/>
    <w:multiLevelType w:val="hybridMultilevel"/>
    <w:tmpl w:val="A81EEFD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2D20CA7"/>
    <w:multiLevelType w:val="hybridMultilevel"/>
    <w:tmpl w:val="811C8AAC"/>
    <w:lvl w:ilvl="0">
      <w:start w:val="1"/>
      <w:numFmt w:val="decimal"/>
      <w:lvlText w:val="%1."/>
      <w:lvlJc w:val="left"/>
      <w:pPr>
        <w:tabs>
          <w:tab w:val="num" w:pos="288"/>
        </w:tabs>
        <w:ind w:left="288" w:firstLine="0"/>
      </w:pPr>
      <w:rPr>
        <w:rFont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0F74059"/>
    <w:multiLevelType w:val="hybridMultilevel"/>
    <w:tmpl w:val="E1E6E93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8C45294"/>
    <w:multiLevelType w:val="hybridMultilevel"/>
    <w:tmpl w:val="E908A0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3E5443C"/>
    <w:multiLevelType w:val="hybridMultilevel"/>
    <w:tmpl w:val="DAB29C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80473134">
    <w:abstractNumId w:val="3"/>
  </w:num>
  <w:num w:numId="2" w16cid:durableId="1833334814">
    <w:abstractNumId w:val="5"/>
  </w:num>
  <w:num w:numId="3" w16cid:durableId="751975712">
    <w:abstractNumId w:val="0"/>
  </w:num>
  <w:num w:numId="4" w16cid:durableId="1213344996">
    <w:abstractNumId w:val="2"/>
  </w:num>
  <w:num w:numId="5" w16cid:durableId="682978676">
    <w:abstractNumId w:val="1"/>
  </w:num>
  <w:num w:numId="6" w16cid:durableId="7367880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9C2"/>
    <w:rsid w:val="00015013"/>
    <w:rsid w:val="000201AB"/>
    <w:rsid w:val="000221D6"/>
    <w:rsid w:val="00027329"/>
    <w:rsid w:val="00041C57"/>
    <w:rsid w:val="000620F3"/>
    <w:rsid w:val="00062869"/>
    <w:rsid w:val="00085B4E"/>
    <w:rsid w:val="00096005"/>
    <w:rsid w:val="001072B1"/>
    <w:rsid w:val="0010732B"/>
    <w:rsid w:val="00111E81"/>
    <w:rsid w:val="00122B4E"/>
    <w:rsid w:val="001541B0"/>
    <w:rsid w:val="00161033"/>
    <w:rsid w:val="001B238D"/>
    <w:rsid w:val="00205E90"/>
    <w:rsid w:val="002108AB"/>
    <w:rsid w:val="00223F26"/>
    <w:rsid w:val="002324B4"/>
    <w:rsid w:val="00241D59"/>
    <w:rsid w:val="00262085"/>
    <w:rsid w:val="00281238"/>
    <w:rsid w:val="00283A5F"/>
    <w:rsid w:val="002D1921"/>
    <w:rsid w:val="002D4E1A"/>
    <w:rsid w:val="002E1964"/>
    <w:rsid w:val="002E32B6"/>
    <w:rsid w:val="002E7589"/>
    <w:rsid w:val="002F531A"/>
    <w:rsid w:val="00301AB0"/>
    <w:rsid w:val="00305FC2"/>
    <w:rsid w:val="0033398A"/>
    <w:rsid w:val="00344925"/>
    <w:rsid w:val="0034634F"/>
    <w:rsid w:val="00350A60"/>
    <w:rsid w:val="00363A40"/>
    <w:rsid w:val="00385B62"/>
    <w:rsid w:val="0038780A"/>
    <w:rsid w:val="003978C3"/>
    <w:rsid w:val="003B2591"/>
    <w:rsid w:val="003C1CDD"/>
    <w:rsid w:val="003C306A"/>
    <w:rsid w:val="003D79F6"/>
    <w:rsid w:val="003F26E8"/>
    <w:rsid w:val="004026B2"/>
    <w:rsid w:val="004148DD"/>
    <w:rsid w:val="00430389"/>
    <w:rsid w:val="00450888"/>
    <w:rsid w:val="00485FAF"/>
    <w:rsid w:val="004D3C5C"/>
    <w:rsid w:val="004F6E79"/>
    <w:rsid w:val="005572AA"/>
    <w:rsid w:val="00572F87"/>
    <w:rsid w:val="00575F64"/>
    <w:rsid w:val="00580294"/>
    <w:rsid w:val="005D387D"/>
    <w:rsid w:val="006A300E"/>
    <w:rsid w:val="006D79DA"/>
    <w:rsid w:val="00700911"/>
    <w:rsid w:val="007043FF"/>
    <w:rsid w:val="0070624F"/>
    <w:rsid w:val="007365C1"/>
    <w:rsid w:val="00746186"/>
    <w:rsid w:val="00762397"/>
    <w:rsid w:val="00766440"/>
    <w:rsid w:val="00771384"/>
    <w:rsid w:val="00774995"/>
    <w:rsid w:val="007B0FCF"/>
    <w:rsid w:val="007C6903"/>
    <w:rsid w:val="007E134D"/>
    <w:rsid w:val="007F7E6C"/>
    <w:rsid w:val="008012B7"/>
    <w:rsid w:val="00816D6E"/>
    <w:rsid w:val="008412E5"/>
    <w:rsid w:val="008423D5"/>
    <w:rsid w:val="008445EE"/>
    <w:rsid w:val="00857549"/>
    <w:rsid w:val="00873203"/>
    <w:rsid w:val="008809D2"/>
    <w:rsid w:val="008A19B5"/>
    <w:rsid w:val="008A3F0D"/>
    <w:rsid w:val="008B1078"/>
    <w:rsid w:val="008D2162"/>
    <w:rsid w:val="008D39C2"/>
    <w:rsid w:val="0090145B"/>
    <w:rsid w:val="00922E07"/>
    <w:rsid w:val="009552C9"/>
    <w:rsid w:val="00961052"/>
    <w:rsid w:val="009749AA"/>
    <w:rsid w:val="009948E5"/>
    <w:rsid w:val="009A3728"/>
    <w:rsid w:val="009B0070"/>
    <w:rsid w:val="009B31BE"/>
    <w:rsid w:val="009B6034"/>
    <w:rsid w:val="009C7D8D"/>
    <w:rsid w:val="009D25BF"/>
    <w:rsid w:val="00A269F8"/>
    <w:rsid w:val="00A42021"/>
    <w:rsid w:val="00A55706"/>
    <w:rsid w:val="00A72A60"/>
    <w:rsid w:val="00A76849"/>
    <w:rsid w:val="00AA54B3"/>
    <w:rsid w:val="00AA5F75"/>
    <w:rsid w:val="00AA7CA3"/>
    <w:rsid w:val="00AB1155"/>
    <w:rsid w:val="00AB206F"/>
    <w:rsid w:val="00AB49CE"/>
    <w:rsid w:val="00AD4F08"/>
    <w:rsid w:val="00AD6D8C"/>
    <w:rsid w:val="00AE3DB2"/>
    <w:rsid w:val="00AE67D4"/>
    <w:rsid w:val="00AE70F2"/>
    <w:rsid w:val="00AF394A"/>
    <w:rsid w:val="00B0174E"/>
    <w:rsid w:val="00B11AAB"/>
    <w:rsid w:val="00B14155"/>
    <w:rsid w:val="00B20CD7"/>
    <w:rsid w:val="00B334E2"/>
    <w:rsid w:val="00B42949"/>
    <w:rsid w:val="00B50DA3"/>
    <w:rsid w:val="00B5416F"/>
    <w:rsid w:val="00B54C3B"/>
    <w:rsid w:val="00B61F39"/>
    <w:rsid w:val="00B948A4"/>
    <w:rsid w:val="00BC417D"/>
    <w:rsid w:val="00BD1373"/>
    <w:rsid w:val="00BF39D8"/>
    <w:rsid w:val="00C164AD"/>
    <w:rsid w:val="00C42127"/>
    <w:rsid w:val="00C73A16"/>
    <w:rsid w:val="00C90E3E"/>
    <w:rsid w:val="00CA1393"/>
    <w:rsid w:val="00CB2424"/>
    <w:rsid w:val="00CD51EE"/>
    <w:rsid w:val="00CE049F"/>
    <w:rsid w:val="00CF5935"/>
    <w:rsid w:val="00D05066"/>
    <w:rsid w:val="00D347A1"/>
    <w:rsid w:val="00D435A3"/>
    <w:rsid w:val="00D87D51"/>
    <w:rsid w:val="00DB2152"/>
    <w:rsid w:val="00DD1045"/>
    <w:rsid w:val="00DF72C8"/>
    <w:rsid w:val="00E01EE1"/>
    <w:rsid w:val="00E04DB2"/>
    <w:rsid w:val="00E21ED9"/>
    <w:rsid w:val="00E24A13"/>
    <w:rsid w:val="00E311B3"/>
    <w:rsid w:val="00E80E99"/>
    <w:rsid w:val="00E96C6B"/>
    <w:rsid w:val="00EA0C78"/>
    <w:rsid w:val="00EA3A26"/>
    <w:rsid w:val="00EE19F7"/>
    <w:rsid w:val="00F07E4F"/>
    <w:rsid w:val="00F42F9C"/>
    <w:rsid w:val="00F5042E"/>
    <w:rsid w:val="00F563B4"/>
    <w:rsid w:val="00F729CE"/>
    <w:rsid w:val="00F75DB8"/>
    <w:rsid w:val="00FA4B8A"/>
    <w:rsid w:val="00FA5680"/>
    <w:rsid w:val="00FB6989"/>
    <w:rsid w:val="00FC18C1"/>
    <w:rsid w:val="00FC48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5168C1"/>
  <w15:chartTrackingRefBased/>
  <w15:docId w15:val="{9FF38011-CA1D-4D52-A2C3-75970BFED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3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basedOn w:val="DefaultParagraphFont"/>
    <w:rsid w:val="008D39C2"/>
    <w:rPr>
      <w:rFonts w:ascii="Calibri" w:hAnsi="Calibri" w:cs="Calibri" w:hint="default"/>
      <w:b/>
      <w:bCs/>
      <w:i w:val="0"/>
      <w:iCs w:val="0"/>
      <w:strike w:val="0"/>
      <w:dstrike w:val="0"/>
      <w:color w:val="000000"/>
      <w:sz w:val="22"/>
      <w:szCs w:val="22"/>
      <w:u w:val="none"/>
      <w:effect w:val="none"/>
    </w:rPr>
  </w:style>
  <w:style w:type="character" w:customStyle="1" w:styleId="font01">
    <w:name w:val="font01"/>
    <w:basedOn w:val="DefaultParagraphFont"/>
    <w:rsid w:val="008D39C2"/>
    <w:rPr>
      <w:rFonts w:ascii="Calibri" w:hAnsi="Calibri" w:cs="Calibri" w:hint="default"/>
      <w:b w:val="0"/>
      <w:bCs w:val="0"/>
      <w:i w:val="0"/>
      <w:iCs w:val="0"/>
      <w:strike w:val="0"/>
      <w:dstrike w:val="0"/>
      <w:color w:val="000000"/>
      <w:sz w:val="22"/>
      <w:szCs w:val="22"/>
      <w:u w:val="none"/>
      <w:effect w:val="none"/>
    </w:rPr>
  </w:style>
  <w:style w:type="paragraph" w:styleId="ListParagraph">
    <w:name w:val="List Paragraph"/>
    <w:basedOn w:val="Normal"/>
    <w:uiPriority w:val="34"/>
    <w:qFormat/>
    <w:rsid w:val="00AD4F08"/>
    <w:pPr>
      <w:ind w:left="720"/>
      <w:contextualSpacing/>
    </w:pPr>
  </w:style>
  <w:style w:type="paragraph" w:styleId="Header">
    <w:name w:val="header"/>
    <w:basedOn w:val="Normal"/>
    <w:link w:val="HeaderChar"/>
    <w:uiPriority w:val="99"/>
    <w:unhideWhenUsed/>
    <w:rsid w:val="00041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C57"/>
  </w:style>
  <w:style w:type="paragraph" w:styleId="Footer">
    <w:name w:val="footer"/>
    <w:basedOn w:val="Normal"/>
    <w:link w:val="FooterChar"/>
    <w:uiPriority w:val="99"/>
    <w:unhideWhenUsed/>
    <w:rsid w:val="00041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U.S. Department of Housing and Urban Development</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 Mehul</dc:creator>
  <cp:lastModifiedBy>Patel, Mehul</cp:lastModifiedBy>
  <cp:revision>6</cp:revision>
  <cp:lastPrinted>2023-09-19T11:33:00Z</cp:lastPrinted>
  <dcterms:created xsi:type="dcterms:W3CDTF">2023-09-19T11:30:00Z</dcterms:created>
  <dcterms:modified xsi:type="dcterms:W3CDTF">2023-09-19T11:34:00Z</dcterms:modified>
</cp:coreProperties>
</file>