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3401" w:rsidRPr="002555AC" w:rsidP="00B83401" w14:paraId="0D2AC7C1" w14:textId="77777777">
      <w:pPr>
        <w:tabs>
          <w:tab w:val="left" w:pos="547"/>
          <w:tab w:val="left" w:pos="1080"/>
          <w:tab w:val="left" w:pos="1627"/>
          <w:tab w:val="left" w:pos="2160"/>
          <w:tab w:val="left" w:pos="2880"/>
        </w:tabs>
        <w:jc w:val="center"/>
        <w:rPr>
          <w:b/>
          <w:bCs/>
          <w:sz w:val="22"/>
          <w:szCs w:val="22"/>
        </w:rPr>
      </w:pPr>
      <w:r w:rsidRPr="002555AC">
        <w:rPr>
          <w:b/>
          <w:bCs/>
          <w:sz w:val="22"/>
          <w:szCs w:val="22"/>
        </w:rPr>
        <w:t>VA-FSC VENDOR FILE REQUEST FORM - VA FORM 10091</w:t>
      </w:r>
    </w:p>
    <w:p w:rsidR="00B83401" w:rsidRPr="002555AC" w:rsidP="00B83401" w14:paraId="3D3DDE14" w14:textId="77777777">
      <w:pPr>
        <w:tabs>
          <w:tab w:val="left" w:pos="547"/>
          <w:tab w:val="left" w:pos="1080"/>
          <w:tab w:val="left" w:pos="1627"/>
          <w:tab w:val="left" w:pos="2160"/>
          <w:tab w:val="left" w:pos="2880"/>
        </w:tabs>
        <w:jc w:val="center"/>
        <w:rPr>
          <w:b/>
          <w:bCs/>
          <w:sz w:val="22"/>
          <w:szCs w:val="22"/>
        </w:rPr>
      </w:pPr>
      <w:r w:rsidRPr="002555AC">
        <w:rPr>
          <w:b/>
          <w:bCs/>
          <w:sz w:val="22"/>
          <w:szCs w:val="22"/>
        </w:rPr>
        <w:br/>
        <w:t>OMB Control Number 2900-0846</w:t>
      </w:r>
    </w:p>
    <w:p w:rsidR="00B83401" w:rsidP="00B83401" w14:paraId="097D6A21" w14:textId="2FE84494">
      <w:pPr>
        <w:tabs>
          <w:tab w:val="left" w:pos="547"/>
          <w:tab w:val="left" w:pos="1080"/>
          <w:tab w:val="left" w:pos="1627"/>
          <w:tab w:val="left" w:pos="2160"/>
          <w:tab w:val="left" w:pos="2880"/>
        </w:tabs>
        <w:jc w:val="center"/>
        <w:rPr>
          <w:b/>
          <w:bCs/>
        </w:rPr>
      </w:pPr>
    </w:p>
    <w:p w:rsidR="00C94941" w:rsidP="00B83401" w14:paraId="7C9BC0B2" w14:textId="77777777">
      <w:pPr>
        <w:tabs>
          <w:tab w:val="left" w:pos="547"/>
          <w:tab w:val="left" w:pos="1080"/>
          <w:tab w:val="left" w:pos="1627"/>
          <w:tab w:val="left" w:pos="2160"/>
          <w:tab w:val="left" w:pos="2880"/>
        </w:tabs>
        <w:jc w:val="center"/>
        <w:rPr>
          <w:b/>
          <w:bCs/>
        </w:rPr>
      </w:pPr>
    </w:p>
    <w:p w:rsidR="002555AC" w:rsidRPr="002555AC" w:rsidP="00B83401" w14:paraId="07D0FA69" w14:textId="77777777">
      <w:pPr>
        <w:tabs>
          <w:tab w:val="left" w:pos="547"/>
          <w:tab w:val="left" w:pos="1080"/>
          <w:tab w:val="left" w:pos="1627"/>
          <w:tab w:val="left" w:pos="2160"/>
          <w:tab w:val="left" w:pos="2880"/>
        </w:tabs>
        <w:jc w:val="center"/>
        <w:rPr>
          <w:b/>
          <w:bCs/>
          <w:sz w:val="22"/>
          <w:szCs w:val="22"/>
        </w:rPr>
      </w:pPr>
    </w:p>
    <w:p w:rsidR="00CC7DB3" w:rsidRPr="002555AC" w:rsidP="00CC7DB3" w14:paraId="3B6904CF" w14:textId="77777777">
      <w:pPr>
        <w:rPr>
          <w:b/>
          <w:bCs/>
          <w:sz w:val="22"/>
          <w:szCs w:val="22"/>
        </w:rPr>
      </w:pPr>
      <w:r w:rsidRPr="002555AC">
        <w:rPr>
          <w:b/>
          <w:bCs/>
          <w:sz w:val="22"/>
          <w:szCs w:val="22"/>
        </w:rPr>
        <w:t>Summary of Changes from Previously Approved Collection:</w:t>
      </w:r>
    </w:p>
    <w:p w:rsidR="00293691" w:rsidP="00CC7DB3" w14:paraId="3AFE1F2C" w14:textId="2EE9340E">
      <w:pPr>
        <w:pStyle w:val="ListParagraph"/>
        <w:numPr>
          <w:ilvl w:val="0"/>
          <w:numId w:val="2"/>
        </w:numPr>
        <w:rPr>
          <w:sz w:val="22"/>
          <w:szCs w:val="22"/>
        </w:rPr>
      </w:pPr>
      <w:r>
        <w:rPr>
          <w:sz w:val="22"/>
          <w:szCs w:val="22"/>
        </w:rPr>
        <w:t>VA Form 10091 has undergone minor revisions, which were approved by OMB in Aug 2023.</w:t>
      </w:r>
    </w:p>
    <w:p w:rsidR="00CC7DB3" w:rsidRPr="002555AC" w:rsidP="00CC7DB3" w14:paraId="46EA5A28" w14:textId="28D6107B">
      <w:pPr>
        <w:pStyle w:val="ListParagraph"/>
        <w:numPr>
          <w:ilvl w:val="0"/>
          <w:numId w:val="2"/>
        </w:numPr>
        <w:rPr>
          <w:sz w:val="22"/>
          <w:szCs w:val="22"/>
        </w:rPr>
      </w:pPr>
      <w:r w:rsidRPr="002555AC">
        <w:rPr>
          <w:sz w:val="22"/>
          <w:szCs w:val="22"/>
        </w:rPr>
        <w:t xml:space="preserve">The program is encouraging increased use and submission of </w:t>
      </w:r>
      <w:r w:rsidRPr="002555AC" w:rsidR="00967F94">
        <w:rPr>
          <w:sz w:val="22"/>
          <w:szCs w:val="22"/>
        </w:rPr>
        <w:t xml:space="preserve">the </w:t>
      </w:r>
      <w:r w:rsidRPr="002555AC">
        <w:rPr>
          <w:sz w:val="22"/>
          <w:szCs w:val="22"/>
        </w:rPr>
        <w:t>web-based version of</w:t>
      </w:r>
      <w:r w:rsidRPr="002555AC" w:rsidR="00967F94">
        <w:rPr>
          <w:sz w:val="22"/>
          <w:szCs w:val="22"/>
        </w:rPr>
        <w:t xml:space="preserve"> VA Form </w:t>
      </w:r>
      <w:r w:rsidRPr="002555AC">
        <w:rPr>
          <w:sz w:val="22"/>
          <w:szCs w:val="22"/>
        </w:rPr>
        <w:t>1009</w:t>
      </w:r>
      <w:r w:rsidRPr="002555AC" w:rsidR="00967F94">
        <w:rPr>
          <w:sz w:val="22"/>
          <w:szCs w:val="22"/>
        </w:rPr>
        <w:t>1</w:t>
      </w:r>
      <w:r w:rsidRPr="002555AC">
        <w:rPr>
          <w:sz w:val="22"/>
          <w:szCs w:val="22"/>
        </w:rPr>
        <w:t xml:space="preserve"> and l</w:t>
      </w:r>
      <w:r w:rsidRPr="002555AC" w:rsidR="00967F94">
        <w:rPr>
          <w:sz w:val="22"/>
          <w:szCs w:val="22"/>
        </w:rPr>
        <w:t>imited</w:t>
      </w:r>
      <w:r w:rsidRPr="002555AC">
        <w:rPr>
          <w:sz w:val="22"/>
          <w:szCs w:val="22"/>
        </w:rPr>
        <w:t xml:space="preserve"> use of the paper or pdf version.</w:t>
      </w:r>
    </w:p>
    <w:p w:rsidR="00CC7DB3" w:rsidP="00CC7DB3" w14:paraId="27918C05" w14:textId="2855C9F9">
      <w:pPr>
        <w:pStyle w:val="ListParagraph"/>
        <w:numPr>
          <w:ilvl w:val="0"/>
          <w:numId w:val="2"/>
        </w:numPr>
        <w:tabs>
          <w:tab w:val="left" w:pos="547"/>
          <w:tab w:val="left" w:pos="1627"/>
        </w:tabs>
        <w:rPr>
          <w:sz w:val="22"/>
          <w:szCs w:val="22"/>
        </w:rPr>
      </w:pPr>
      <w:r w:rsidRPr="002555AC">
        <w:rPr>
          <w:sz w:val="22"/>
          <w:szCs w:val="22"/>
        </w:rPr>
        <w:t xml:space="preserve">   </w:t>
      </w:r>
      <w:r w:rsidR="00293691">
        <w:rPr>
          <w:sz w:val="22"/>
          <w:szCs w:val="22"/>
        </w:rPr>
        <w:t>T</w:t>
      </w:r>
      <w:r w:rsidRPr="002555AC">
        <w:rPr>
          <w:sz w:val="22"/>
          <w:szCs w:val="22"/>
        </w:rPr>
        <w:t xml:space="preserve">he program does not anticipate an increase in the annual </w:t>
      </w:r>
      <w:r w:rsidRPr="002555AC" w:rsidR="00967F94">
        <w:rPr>
          <w:sz w:val="22"/>
          <w:szCs w:val="22"/>
        </w:rPr>
        <w:t xml:space="preserve">responses or </w:t>
      </w:r>
      <w:r w:rsidRPr="002555AC">
        <w:rPr>
          <w:sz w:val="22"/>
          <w:szCs w:val="22"/>
        </w:rPr>
        <w:t xml:space="preserve">burden hours. </w:t>
      </w:r>
    </w:p>
    <w:p w:rsidR="00C94941" w:rsidRPr="002555AC" w:rsidP="00CC7DB3" w14:paraId="7E32294C" w14:textId="695328CA">
      <w:pPr>
        <w:pStyle w:val="ListParagraph"/>
        <w:numPr>
          <w:ilvl w:val="0"/>
          <w:numId w:val="2"/>
        </w:numPr>
        <w:tabs>
          <w:tab w:val="left" w:pos="547"/>
          <w:tab w:val="left" w:pos="1627"/>
        </w:tabs>
        <w:rPr>
          <w:sz w:val="22"/>
          <w:szCs w:val="22"/>
        </w:rPr>
      </w:pPr>
      <w:r>
        <w:rPr>
          <w:sz w:val="22"/>
          <w:szCs w:val="22"/>
        </w:rPr>
        <w:t xml:space="preserve">   No comments were received on the 60-day FRN</w:t>
      </w:r>
      <w:r w:rsidR="005B37A8">
        <w:rPr>
          <w:sz w:val="22"/>
          <w:szCs w:val="22"/>
        </w:rPr>
        <w:t xml:space="preserve">. </w:t>
      </w:r>
    </w:p>
    <w:p w:rsidR="00CC7DB3" w:rsidRPr="00E6326A" w:rsidP="00B83401" w14:paraId="2CBA17DA" w14:textId="77777777">
      <w:pPr>
        <w:tabs>
          <w:tab w:val="left" w:pos="547"/>
          <w:tab w:val="left" w:pos="1080"/>
          <w:tab w:val="left" w:pos="1627"/>
          <w:tab w:val="left" w:pos="2160"/>
          <w:tab w:val="left" w:pos="2880"/>
        </w:tabs>
        <w:jc w:val="center"/>
        <w:rPr>
          <w:b/>
          <w:bCs/>
        </w:rPr>
      </w:pPr>
    </w:p>
    <w:p w:rsidR="00B83401" w:rsidP="00B83401" w14:paraId="2B5D24B1" w14:textId="77777777">
      <w:pPr>
        <w:tabs>
          <w:tab w:val="left" w:pos="547"/>
          <w:tab w:val="left" w:pos="1080"/>
          <w:tab w:val="left" w:pos="1627"/>
          <w:tab w:val="left" w:pos="2160"/>
          <w:tab w:val="left" w:pos="2880"/>
        </w:tabs>
        <w:jc w:val="center"/>
      </w:pPr>
    </w:p>
    <w:p w:rsidR="00B83401" w:rsidRPr="007B1194" w:rsidP="00B83401" w14:paraId="2F5576B0"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2"/>
          <w:szCs w:val="22"/>
        </w:rPr>
      </w:pPr>
      <w:r w:rsidRPr="007B1194">
        <w:rPr>
          <w:sz w:val="22"/>
          <w:szCs w:val="22"/>
        </w:rPr>
        <w:t>A.</w:t>
      </w:r>
      <w:r w:rsidRPr="007B1194">
        <w:rPr>
          <w:sz w:val="22"/>
          <w:szCs w:val="22"/>
        </w:rPr>
        <w:tab/>
        <w:t xml:space="preserve">JUSTIFICATION </w:t>
      </w:r>
    </w:p>
    <w:p w:rsidR="00B83401" w:rsidRPr="007B1194" w:rsidP="00B83401" w14:paraId="7CB71659" w14:textId="77777777">
      <w:pPr>
        <w:tabs>
          <w:tab w:val="left" w:pos="547"/>
          <w:tab w:val="left" w:pos="1080"/>
          <w:tab w:val="left" w:pos="1627"/>
          <w:tab w:val="left" w:pos="2160"/>
          <w:tab w:val="left" w:pos="2880"/>
        </w:tabs>
        <w:jc w:val="both"/>
        <w:rPr>
          <w:sz w:val="22"/>
          <w:szCs w:val="22"/>
        </w:rPr>
      </w:pPr>
    </w:p>
    <w:p w:rsidR="00B83401" w:rsidP="00B83401" w14:paraId="16E1616D" w14:textId="77777777">
      <w:pPr>
        <w:tabs>
          <w:tab w:val="left" w:pos="547"/>
          <w:tab w:val="left" w:pos="1080"/>
          <w:tab w:val="left" w:pos="1627"/>
          <w:tab w:val="left" w:pos="2160"/>
          <w:tab w:val="left" w:pos="2880"/>
        </w:tabs>
        <w:jc w:val="both"/>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w:t>
      </w:r>
      <w:r>
        <w:rPr>
          <w:b/>
          <w:color w:val="000000"/>
          <w:sz w:val="22"/>
          <w:szCs w:val="22"/>
        </w:rPr>
        <w:t xml:space="preserve">. </w:t>
      </w:r>
      <w:r w:rsidRPr="00EA6F4F">
        <w:rPr>
          <w:b/>
          <w:color w:val="000000"/>
          <w:sz w:val="22"/>
          <w:szCs w:val="22"/>
        </w:rPr>
        <w:t>Identify legal or administrative requirements that necessitate</w:t>
      </w:r>
      <w:r w:rsidRPr="007B1194">
        <w:rPr>
          <w:b/>
          <w:sz w:val="22"/>
          <w:szCs w:val="22"/>
        </w:rPr>
        <w:t xml:space="preserve"> the collection of information.</w:t>
      </w:r>
    </w:p>
    <w:p w:rsidR="00B83401" w:rsidRPr="005D65A6" w:rsidP="00B83401" w14:paraId="5F634745" w14:textId="77777777">
      <w:pPr>
        <w:tabs>
          <w:tab w:val="left" w:pos="547"/>
          <w:tab w:val="left" w:pos="1080"/>
          <w:tab w:val="left" w:pos="1627"/>
          <w:tab w:val="left" w:pos="2160"/>
          <w:tab w:val="left" w:pos="2880"/>
        </w:tabs>
        <w:jc w:val="both"/>
        <w:rPr>
          <w:sz w:val="22"/>
          <w:szCs w:val="22"/>
        </w:rPr>
      </w:pPr>
    </w:p>
    <w:p w:rsidR="00B83401" w:rsidP="00B83401" w14:paraId="7EB21680" w14:textId="77777777">
      <w:pPr>
        <w:tabs>
          <w:tab w:val="left" w:pos="270"/>
          <w:tab w:val="right" w:pos="9360"/>
        </w:tabs>
        <w:jc w:val="both"/>
        <w:rPr>
          <w:sz w:val="22"/>
          <w:szCs w:val="22"/>
        </w:rPr>
      </w:pPr>
      <w:r w:rsidRPr="002F25FB">
        <w:rPr>
          <w:sz w:val="22"/>
          <w:szCs w:val="22"/>
        </w:rPr>
        <w:t>The authorizing statute</w:t>
      </w:r>
      <w:r>
        <w:rPr>
          <w:sz w:val="22"/>
          <w:szCs w:val="22"/>
        </w:rPr>
        <w:t>s</w:t>
      </w:r>
      <w:r w:rsidRPr="002F25FB">
        <w:rPr>
          <w:sz w:val="22"/>
          <w:szCs w:val="22"/>
        </w:rPr>
        <w:t xml:space="preserve"> for this data collection </w:t>
      </w:r>
      <w:r>
        <w:rPr>
          <w:sz w:val="22"/>
          <w:szCs w:val="22"/>
        </w:rPr>
        <w:t xml:space="preserve">are </w:t>
      </w:r>
      <w:r w:rsidRPr="002F25FB">
        <w:rPr>
          <w:sz w:val="22"/>
          <w:szCs w:val="22"/>
        </w:rPr>
        <w:t>Debt Collection Improvement Act</w:t>
      </w:r>
      <w:r>
        <w:rPr>
          <w:sz w:val="22"/>
          <w:szCs w:val="22"/>
        </w:rPr>
        <w:t xml:space="preserve"> </w:t>
      </w:r>
      <w:r w:rsidRPr="002F25FB">
        <w:rPr>
          <w:sz w:val="22"/>
          <w:szCs w:val="22"/>
        </w:rPr>
        <w:t>of 1996</w:t>
      </w:r>
      <w:r>
        <w:rPr>
          <w:sz w:val="22"/>
          <w:szCs w:val="22"/>
        </w:rPr>
        <w:t xml:space="preserve"> (</w:t>
      </w:r>
      <w:r w:rsidRPr="002F25FB">
        <w:rPr>
          <w:sz w:val="22"/>
          <w:szCs w:val="22"/>
        </w:rPr>
        <w:t>31</w:t>
      </w:r>
      <w:r>
        <w:rPr>
          <w:sz w:val="22"/>
          <w:szCs w:val="22"/>
        </w:rPr>
        <w:t xml:space="preserve"> </w:t>
      </w:r>
      <w:r w:rsidRPr="00A33AB6">
        <w:rPr>
          <w:sz w:val="22"/>
          <w:szCs w:val="22"/>
        </w:rPr>
        <w:t>U.S.C. §</w:t>
      </w:r>
      <w:r w:rsidRPr="002F25FB">
        <w:rPr>
          <w:sz w:val="22"/>
          <w:szCs w:val="22"/>
        </w:rPr>
        <w:t>3701 and Public Law 104-134, Section 31001</w:t>
      </w:r>
      <w:r>
        <w:rPr>
          <w:sz w:val="22"/>
          <w:szCs w:val="22"/>
        </w:rPr>
        <w:t xml:space="preserve">); </w:t>
      </w:r>
      <w:r w:rsidRPr="002F25FB">
        <w:rPr>
          <w:sz w:val="22"/>
          <w:szCs w:val="22"/>
        </w:rPr>
        <w:t>The Paperwork Reduction Act</w:t>
      </w:r>
      <w:r>
        <w:rPr>
          <w:sz w:val="22"/>
          <w:szCs w:val="22"/>
        </w:rPr>
        <w:t xml:space="preserve"> of 1995 (</w:t>
      </w:r>
      <w:r w:rsidRPr="00A33AB6">
        <w:rPr>
          <w:sz w:val="22"/>
          <w:szCs w:val="22"/>
        </w:rPr>
        <w:t>44 U.S.C. § 3501</w:t>
      </w:r>
      <w:r>
        <w:rPr>
          <w:sz w:val="22"/>
          <w:szCs w:val="22"/>
        </w:rPr>
        <w:t>); The Federal Data Quality Act (also known as the Information Quality Act) of 2000 (</w:t>
      </w:r>
      <w:r w:rsidRPr="003C1245">
        <w:rPr>
          <w:sz w:val="22"/>
          <w:szCs w:val="22"/>
        </w:rPr>
        <w:t>Pub</w:t>
      </w:r>
      <w:r>
        <w:rPr>
          <w:sz w:val="22"/>
          <w:szCs w:val="22"/>
        </w:rPr>
        <w:t>lic Law</w:t>
      </w:r>
      <w:r w:rsidRPr="003C1245">
        <w:rPr>
          <w:sz w:val="22"/>
          <w:szCs w:val="22"/>
        </w:rPr>
        <w:t xml:space="preserve"> 106-555, Section 515</w:t>
      </w:r>
      <w:r>
        <w:rPr>
          <w:sz w:val="22"/>
          <w:szCs w:val="22"/>
        </w:rPr>
        <w:t xml:space="preserve">) and </w:t>
      </w:r>
      <w:r w:rsidRPr="009C5ED1">
        <w:rPr>
          <w:sz w:val="22"/>
          <w:szCs w:val="22"/>
        </w:rPr>
        <w:t>The </w:t>
      </w:r>
      <w:r w:rsidRPr="00662C9C">
        <w:rPr>
          <w:sz w:val="22"/>
          <w:szCs w:val="22"/>
        </w:rPr>
        <w:t>21st Century Integrated Digital Experience Act</w:t>
      </w:r>
      <w:r>
        <w:rPr>
          <w:sz w:val="22"/>
          <w:szCs w:val="22"/>
        </w:rPr>
        <w:t xml:space="preserve"> of 2019 (Public Law 115-336)</w:t>
      </w:r>
      <w:r w:rsidRPr="009C5ED1">
        <w:rPr>
          <w:sz w:val="22"/>
          <w:szCs w:val="22"/>
        </w:rPr>
        <w:t>.</w:t>
      </w:r>
    </w:p>
    <w:p w:rsidR="00B83401" w:rsidRPr="002F25FB" w:rsidP="00B83401" w14:paraId="1116370C" w14:textId="77777777">
      <w:pPr>
        <w:tabs>
          <w:tab w:val="left" w:pos="270"/>
          <w:tab w:val="right" w:pos="9360"/>
        </w:tabs>
        <w:jc w:val="both"/>
        <w:rPr>
          <w:sz w:val="22"/>
          <w:szCs w:val="22"/>
        </w:rPr>
      </w:pPr>
    </w:p>
    <w:p w:rsidR="00B83401" w:rsidRPr="002F25FB" w:rsidP="00B83401" w14:paraId="1C4A754B" w14:textId="77777777">
      <w:pPr>
        <w:jc w:val="both"/>
        <w:rPr>
          <w:sz w:val="22"/>
          <w:szCs w:val="22"/>
        </w:rPr>
      </w:pPr>
      <w:r w:rsidRPr="002F25FB">
        <w:rPr>
          <w:color w:val="000000"/>
          <w:sz w:val="22"/>
          <w:szCs w:val="22"/>
        </w:rPr>
        <w:t xml:space="preserve">In 1987, </w:t>
      </w:r>
      <w:r w:rsidRPr="002F25FB">
        <w:rPr>
          <w:sz w:val="22"/>
          <w:szCs w:val="22"/>
        </w:rPr>
        <w:t>Treasury implemented several initiatives to encourage agencies to convert their vendor and miscellaneous payment activity from checks to the Automated Clearing House (ACH) payments</w:t>
      </w:r>
      <w:r>
        <w:rPr>
          <w:sz w:val="22"/>
          <w:szCs w:val="22"/>
        </w:rPr>
        <w:t xml:space="preserve">. </w:t>
      </w:r>
      <w:r w:rsidRPr="002F25FB">
        <w:rPr>
          <w:sz w:val="22"/>
          <w:szCs w:val="22"/>
        </w:rPr>
        <w:t xml:space="preserve">By 1996, the </w:t>
      </w:r>
      <w:r w:rsidRPr="001236FD">
        <w:rPr>
          <w:sz w:val="22"/>
          <w:szCs w:val="22"/>
        </w:rPr>
        <w:t xml:space="preserve">Debt Collection Improvement Act (DCIA) </w:t>
      </w:r>
      <w:r w:rsidRPr="002F25FB">
        <w:rPr>
          <w:sz w:val="22"/>
          <w:szCs w:val="22"/>
        </w:rPr>
        <w:t>mandated the use of electronic funds transfer (EFT) for federal payments</w:t>
      </w:r>
      <w:r>
        <w:rPr>
          <w:sz w:val="22"/>
          <w:szCs w:val="22"/>
        </w:rPr>
        <w:t xml:space="preserve">. </w:t>
      </w:r>
      <w:r w:rsidRPr="002F25FB">
        <w:rPr>
          <w:sz w:val="22"/>
          <w:szCs w:val="22"/>
        </w:rPr>
        <w:t xml:space="preserve">In order to comply with these federal requirements, the VA and other Federal Agencies used OMB #1510-0056 / </w:t>
      </w:r>
      <w:r w:rsidRPr="002F25FB">
        <w:rPr>
          <w:color w:val="000000"/>
          <w:sz w:val="22"/>
          <w:szCs w:val="22"/>
        </w:rPr>
        <w:t>Standard Form</w:t>
      </w:r>
      <w:r w:rsidRPr="002F25FB">
        <w:rPr>
          <w:sz w:val="22"/>
          <w:szCs w:val="22"/>
        </w:rPr>
        <w:t xml:space="preserve"> 3881 (SF3881) to collect the essential payment data from vendors (i.e., Name, Address, SSN</w:t>
      </w:r>
      <w:r>
        <w:rPr>
          <w:sz w:val="22"/>
          <w:szCs w:val="22"/>
        </w:rPr>
        <w:t xml:space="preserve"> or </w:t>
      </w:r>
      <w:r w:rsidRPr="002F25FB">
        <w:rPr>
          <w:sz w:val="22"/>
          <w:szCs w:val="22"/>
        </w:rPr>
        <w:t>Tax</w:t>
      </w:r>
      <w:r>
        <w:rPr>
          <w:sz w:val="22"/>
          <w:szCs w:val="22"/>
        </w:rPr>
        <w:t xml:space="preserve"> </w:t>
      </w:r>
      <w:r w:rsidRPr="002F25FB">
        <w:rPr>
          <w:sz w:val="22"/>
          <w:szCs w:val="22"/>
        </w:rPr>
        <w:t>ID, Financial Institution, Routing and Bank Account Number</w:t>
      </w:r>
      <w:r>
        <w:rPr>
          <w:sz w:val="22"/>
          <w:szCs w:val="22"/>
        </w:rPr>
        <w:t>s</w:t>
      </w:r>
      <w:r w:rsidRPr="002F25FB">
        <w:rPr>
          <w:sz w:val="22"/>
          <w:szCs w:val="22"/>
        </w:rPr>
        <w:t>) to establish payment files</w:t>
      </w:r>
      <w:r>
        <w:rPr>
          <w:sz w:val="22"/>
          <w:szCs w:val="22"/>
        </w:rPr>
        <w:t xml:space="preserve">. </w:t>
      </w:r>
      <w:r w:rsidRPr="002F25FB">
        <w:rPr>
          <w:sz w:val="22"/>
          <w:szCs w:val="22"/>
        </w:rPr>
        <w:t>However, because SF 3881 lacked the necessary information fields to communicate the type of Vendor record required (i.e., commercial, individual, veteran, employee, etc.) the Department of Veterans Affairs – Financial Services Center (VA-FSC) required all SF3881 submissions to have an accompanying Vendorizing Cover Sheet included to ensure proper document processing</w:t>
      </w:r>
      <w:r>
        <w:rPr>
          <w:sz w:val="22"/>
          <w:szCs w:val="22"/>
        </w:rPr>
        <w:t xml:space="preserve">. </w:t>
      </w:r>
    </w:p>
    <w:p w:rsidR="00B83401" w:rsidRPr="002F25FB" w:rsidP="00B83401" w14:paraId="6F827EFB" w14:textId="77777777">
      <w:pPr>
        <w:tabs>
          <w:tab w:val="left" w:pos="270"/>
          <w:tab w:val="right" w:pos="9360"/>
        </w:tabs>
        <w:jc w:val="both"/>
        <w:rPr>
          <w:sz w:val="22"/>
          <w:szCs w:val="22"/>
        </w:rPr>
      </w:pPr>
    </w:p>
    <w:p w:rsidR="00B83401" w:rsidRPr="002F25FB" w:rsidP="00B83401" w14:paraId="7C4E60FC" w14:textId="293A297A">
      <w:pPr>
        <w:tabs>
          <w:tab w:val="left" w:pos="270"/>
          <w:tab w:val="right" w:pos="9360"/>
        </w:tabs>
        <w:jc w:val="both"/>
        <w:rPr>
          <w:sz w:val="22"/>
          <w:szCs w:val="22"/>
        </w:rPr>
      </w:pPr>
      <w:r w:rsidRPr="002F25FB">
        <w:rPr>
          <w:sz w:val="22"/>
          <w:szCs w:val="22"/>
        </w:rPr>
        <w:t xml:space="preserve">The Paperwork Reduction Act (PRA) </w:t>
      </w:r>
      <w:r>
        <w:rPr>
          <w:sz w:val="22"/>
          <w:szCs w:val="22"/>
        </w:rPr>
        <w:t xml:space="preserve">is </w:t>
      </w:r>
      <w:r w:rsidRPr="002F25FB">
        <w:rPr>
          <w:sz w:val="22"/>
          <w:szCs w:val="22"/>
        </w:rPr>
        <w:t xml:space="preserve">intended to </w:t>
      </w:r>
      <w:r>
        <w:rPr>
          <w:sz w:val="22"/>
          <w:szCs w:val="22"/>
        </w:rPr>
        <w:t>“</w:t>
      </w:r>
      <w:r w:rsidRPr="002F25FB">
        <w:rPr>
          <w:sz w:val="22"/>
          <w:szCs w:val="22"/>
        </w:rPr>
        <w:t>minimize the burden and maximize the utility of information created, collected, maintained, used, disseminated, and retained by or for the Federal Government</w:t>
      </w:r>
      <w:r>
        <w:rPr>
          <w:sz w:val="22"/>
          <w:szCs w:val="22"/>
        </w:rPr>
        <w:t>”. The</w:t>
      </w:r>
      <w:r w:rsidRPr="002F25FB">
        <w:rPr>
          <w:sz w:val="22"/>
          <w:szCs w:val="22"/>
        </w:rPr>
        <w:t> </w:t>
      </w:r>
      <w:r w:rsidRPr="001236FD">
        <w:rPr>
          <w:sz w:val="22"/>
          <w:szCs w:val="22"/>
        </w:rPr>
        <w:t>Federal Data Quality Act</w:t>
      </w:r>
      <w:r>
        <w:rPr>
          <w:sz w:val="22"/>
          <w:szCs w:val="22"/>
        </w:rPr>
        <w:t xml:space="preserve"> (DQA), also</w:t>
      </w:r>
      <w:r w:rsidRPr="002F25FB">
        <w:rPr>
          <w:sz w:val="22"/>
          <w:szCs w:val="22"/>
        </w:rPr>
        <w:t xml:space="preserve"> known as the Information Quality Act</w:t>
      </w:r>
      <w:r>
        <w:rPr>
          <w:sz w:val="22"/>
          <w:szCs w:val="22"/>
        </w:rPr>
        <w:t xml:space="preserve"> (IQA</w:t>
      </w:r>
      <w:r w:rsidRPr="002F25FB">
        <w:rPr>
          <w:sz w:val="22"/>
          <w:szCs w:val="22"/>
        </w:rPr>
        <w:t>) requires federal agencies to issue guidelines to ensure the "quality, objectivity, utility, and integrity of information" disseminated by Federal agencies and to provide persons about whom they maintain information a means of correcting that information</w:t>
      </w:r>
      <w:r>
        <w:rPr>
          <w:sz w:val="22"/>
          <w:szCs w:val="22"/>
        </w:rPr>
        <w:t xml:space="preserve">. The </w:t>
      </w:r>
      <w:r w:rsidRPr="002F25FB">
        <w:rPr>
          <w:sz w:val="22"/>
          <w:szCs w:val="22"/>
        </w:rPr>
        <w:t>VA-FSC Vendor File Request Form</w:t>
      </w:r>
      <w:r>
        <w:rPr>
          <w:sz w:val="22"/>
          <w:szCs w:val="22"/>
        </w:rPr>
        <w:t xml:space="preserve"> –</w:t>
      </w:r>
      <w:r w:rsidRPr="002F25FB">
        <w:rPr>
          <w:sz w:val="22"/>
          <w:szCs w:val="22"/>
        </w:rPr>
        <w:t xml:space="preserve"> VA Form 1009</w:t>
      </w:r>
      <w:r w:rsidR="0090225F">
        <w:rPr>
          <w:sz w:val="22"/>
          <w:szCs w:val="22"/>
        </w:rPr>
        <w:t xml:space="preserve">1, under </w:t>
      </w:r>
      <w:r>
        <w:rPr>
          <w:sz w:val="22"/>
          <w:szCs w:val="22"/>
        </w:rPr>
        <w:t xml:space="preserve">OMB </w:t>
      </w:r>
      <w:r w:rsidR="0090225F">
        <w:rPr>
          <w:sz w:val="22"/>
          <w:szCs w:val="22"/>
        </w:rPr>
        <w:t xml:space="preserve">control number </w:t>
      </w:r>
      <w:r>
        <w:rPr>
          <w:sz w:val="22"/>
          <w:szCs w:val="22"/>
        </w:rPr>
        <w:t>2900-0846</w:t>
      </w:r>
      <w:r w:rsidRPr="002F25FB">
        <w:rPr>
          <w:sz w:val="22"/>
          <w:szCs w:val="22"/>
        </w:rPr>
        <w:t>, was created and implemented in 201</w:t>
      </w:r>
      <w:r>
        <w:rPr>
          <w:sz w:val="22"/>
          <w:szCs w:val="22"/>
        </w:rPr>
        <w:t>5</w:t>
      </w:r>
      <w:r w:rsidRPr="002F25FB">
        <w:rPr>
          <w:sz w:val="22"/>
          <w:szCs w:val="22"/>
        </w:rPr>
        <w:t xml:space="preserve"> to </w:t>
      </w:r>
      <w:r>
        <w:rPr>
          <w:sz w:val="22"/>
          <w:szCs w:val="22"/>
        </w:rPr>
        <w:t>comply with DCIA, PRA</w:t>
      </w:r>
      <w:r w:rsidR="004F1462">
        <w:rPr>
          <w:sz w:val="22"/>
          <w:szCs w:val="22"/>
        </w:rPr>
        <w:t>,</w:t>
      </w:r>
      <w:r>
        <w:rPr>
          <w:sz w:val="22"/>
          <w:szCs w:val="22"/>
        </w:rPr>
        <w:t xml:space="preserve"> and DQA by </w:t>
      </w:r>
      <w:r w:rsidRPr="002F25FB">
        <w:rPr>
          <w:sz w:val="22"/>
          <w:szCs w:val="22"/>
        </w:rPr>
        <w:t>streamlin</w:t>
      </w:r>
      <w:r>
        <w:rPr>
          <w:sz w:val="22"/>
          <w:szCs w:val="22"/>
        </w:rPr>
        <w:t>ing</w:t>
      </w:r>
      <w:r w:rsidRPr="002F25FB">
        <w:rPr>
          <w:sz w:val="22"/>
          <w:szCs w:val="22"/>
        </w:rPr>
        <w:t xml:space="preserve"> the data required to establish a vendor record from multiple sources into a single form</w:t>
      </w:r>
      <w:r>
        <w:rPr>
          <w:sz w:val="22"/>
          <w:szCs w:val="22"/>
        </w:rPr>
        <w:t xml:space="preserve">. </w:t>
      </w:r>
    </w:p>
    <w:p w:rsidR="00B83401" w:rsidRPr="002F25FB" w:rsidP="00B83401" w14:paraId="65EBA2D9" w14:textId="77777777">
      <w:pPr>
        <w:widowControl w:val="0"/>
        <w:tabs>
          <w:tab w:val="left" w:pos="540"/>
        </w:tabs>
        <w:jc w:val="both"/>
        <w:rPr>
          <w:color w:val="FF0000"/>
          <w:sz w:val="22"/>
          <w:szCs w:val="22"/>
        </w:rPr>
      </w:pPr>
    </w:p>
    <w:p w:rsidR="00B83401" w:rsidP="00B83401" w14:paraId="1BD3500D" w14:textId="77777777">
      <w:pPr>
        <w:jc w:val="both"/>
        <w:rPr>
          <w:sz w:val="22"/>
          <w:szCs w:val="22"/>
        </w:rPr>
      </w:pPr>
      <w:r>
        <w:rPr>
          <w:sz w:val="22"/>
          <w:szCs w:val="22"/>
        </w:rPr>
        <w:t>Most recently, the 21</w:t>
      </w:r>
      <w:r w:rsidRPr="00220F7C">
        <w:rPr>
          <w:sz w:val="22"/>
          <w:szCs w:val="22"/>
          <w:vertAlign w:val="superscript"/>
        </w:rPr>
        <w:t>st</w:t>
      </w:r>
      <w:r>
        <w:rPr>
          <w:sz w:val="22"/>
          <w:szCs w:val="22"/>
        </w:rPr>
        <w:t xml:space="preserve"> Century Integrated Digital Experience Act (21</w:t>
      </w:r>
      <w:r w:rsidRPr="00054CB7">
        <w:rPr>
          <w:sz w:val="22"/>
          <w:szCs w:val="22"/>
          <w:vertAlign w:val="superscript"/>
        </w:rPr>
        <w:t>st</w:t>
      </w:r>
      <w:r>
        <w:rPr>
          <w:sz w:val="22"/>
          <w:szCs w:val="22"/>
        </w:rPr>
        <w:t xml:space="preserve"> Century IDEA) was summed up by the bill’s </w:t>
      </w:r>
      <w:r w:rsidRPr="00FE56B4">
        <w:rPr>
          <w:sz w:val="22"/>
          <w:szCs w:val="22"/>
        </w:rPr>
        <w:t>sponsor, Representative Ro Khanna, by saying</w:t>
      </w:r>
      <w:r w:rsidRPr="0005383F">
        <w:rPr>
          <w:sz w:val="22"/>
          <w:szCs w:val="22"/>
        </w:rPr>
        <w:t xml:space="preserve">, “Government exists to serve citizens, and this bill ensures government leverages available technology to provide cohesive, user-friendly online service that people around this country expect and deserve.” </w:t>
      </w:r>
      <w:r>
        <w:rPr>
          <w:sz w:val="22"/>
          <w:szCs w:val="22"/>
        </w:rPr>
        <w:t xml:space="preserve">Specifically, the Act requires all executive branch agencies to modernize their websites, digitize services and forms, accelerate the use of e-signatures, improve customer experiences, and standardize and transition to centralized shared services. </w:t>
      </w:r>
    </w:p>
    <w:p w:rsidR="00B83401" w:rsidP="00B83401" w14:paraId="14B2C7CF" w14:textId="77777777">
      <w:pPr>
        <w:jc w:val="both"/>
        <w:rPr>
          <w:sz w:val="22"/>
          <w:szCs w:val="22"/>
        </w:rPr>
      </w:pPr>
    </w:p>
    <w:p w:rsidR="00B83401" w:rsidRPr="004264D1" w:rsidP="00B83401" w14:paraId="29A815CF" w14:textId="46E7711C">
      <w:pPr>
        <w:jc w:val="both"/>
        <w:rPr>
          <w:color w:val="000000"/>
          <w:sz w:val="22"/>
          <w:szCs w:val="22"/>
        </w:rPr>
      </w:pPr>
      <w:r>
        <w:rPr>
          <w:sz w:val="22"/>
          <w:szCs w:val="22"/>
        </w:rPr>
        <w:t>Therefore, VA</w:t>
      </w:r>
      <w:r w:rsidRPr="00756156">
        <w:rPr>
          <w:sz w:val="22"/>
          <w:szCs w:val="22"/>
        </w:rPr>
        <w:t xml:space="preserve"> now seeks a regular three-year </w:t>
      </w:r>
      <w:r w:rsidR="004F1462">
        <w:rPr>
          <w:sz w:val="22"/>
          <w:szCs w:val="22"/>
        </w:rPr>
        <w:t xml:space="preserve">renewal </w:t>
      </w:r>
      <w:r w:rsidRPr="00756156">
        <w:rPr>
          <w:sz w:val="22"/>
          <w:szCs w:val="22"/>
        </w:rPr>
        <w:t>of the</w:t>
      </w:r>
      <w:r w:rsidRPr="005D65A6">
        <w:rPr>
          <w:sz w:val="22"/>
          <w:szCs w:val="22"/>
        </w:rPr>
        <w:t xml:space="preserve"> OMB PRA clearance for</w:t>
      </w:r>
      <w:r>
        <w:rPr>
          <w:sz w:val="22"/>
          <w:szCs w:val="22"/>
        </w:rPr>
        <w:t xml:space="preserve"> the paper</w:t>
      </w:r>
      <w:r w:rsidR="004F1462">
        <w:rPr>
          <w:sz w:val="22"/>
          <w:szCs w:val="22"/>
        </w:rPr>
        <w:t xml:space="preserve"> and</w:t>
      </w:r>
      <w:r>
        <w:rPr>
          <w:sz w:val="22"/>
          <w:szCs w:val="22"/>
        </w:rPr>
        <w:t xml:space="preserve"> the web-based</w:t>
      </w:r>
      <w:r w:rsidR="004F1462">
        <w:rPr>
          <w:sz w:val="22"/>
          <w:szCs w:val="22"/>
        </w:rPr>
        <w:t xml:space="preserve"> </w:t>
      </w:r>
      <w:r>
        <w:rPr>
          <w:sz w:val="22"/>
          <w:szCs w:val="22"/>
        </w:rPr>
        <w:t>version</w:t>
      </w:r>
      <w:r w:rsidR="004F1462">
        <w:rPr>
          <w:sz w:val="22"/>
          <w:szCs w:val="22"/>
        </w:rPr>
        <w:t>s</w:t>
      </w:r>
      <w:r>
        <w:rPr>
          <w:sz w:val="22"/>
          <w:szCs w:val="22"/>
        </w:rPr>
        <w:t xml:space="preserve"> of VA</w:t>
      </w:r>
      <w:r w:rsidR="002555AC">
        <w:rPr>
          <w:sz w:val="22"/>
          <w:szCs w:val="22"/>
        </w:rPr>
        <w:t xml:space="preserve"> Form</w:t>
      </w:r>
      <w:r w:rsidR="009736EA">
        <w:rPr>
          <w:sz w:val="22"/>
          <w:szCs w:val="22"/>
        </w:rPr>
        <w:t xml:space="preserve"> </w:t>
      </w:r>
      <w:r>
        <w:rPr>
          <w:sz w:val="22"/>
          <w:szCs w:val="22"/>
        </w:rPr>
        <w:t xml:space="preserve">10091. While either version will be accepted </w:t>
      </w:r>
      <w:r w:rsidRPr="005D65A6">
        <w:rPr>
          <w:sz w:val="22"/>
          <w:szCs w:val="22"/>
        </w:rPr>
        <w:t>to gather essential payment data from vendors</w:t>
      </w:r>
      <w:r>
        <w:rPr>
          <w:sz w:val="22"/>
          <w:szCs w:val="22"/>
        </w:rPr>
        <w:t xml:space="preserve">, VA-FSC will be marketing the web-based form to customers, with an internal goal to “fully transition to the web form” </w:t>
      </w:r>
      <w:r w:rsidR="002555AC">
        <w:rPr>
          <w:sz w:val="22"/>
          <w:szCs w:val="22"/>
        </w:rPr>
        <w:t>in</w:t>
      </w:r>
      <w:r>
        <w:rPr>
          <w:sz w:val="22"/>
          <w:szCs w:val="22"/>
        </w:rPr>
        <w:t xml:space="preserve"> FY 2024. </w:t>
      </w:r>
    </w:p>
    <w:p w:rsidR="00B83401" w:rsidP="00B83401" w14:paraId="30597639" w14:textId="28E43E13">
      <w:pPr>
        <w:jc w:val="both"/>
        <w:rPr>
          <w:sz w:val="22"/>
          <w:szCs w:val="22"/>
        </w:rPr>
      </w:pPr>
    </w:p>
    <w:p w:rsidR="00F36BDC" w:rsidRPr="004264D1" w:rsidP="00B83401" w14:paraId="572E2D34" w14:textId="77777777">
      <w:pPr>
        <w:jc w:val="both"/>
        <w:rPr>
          <w:sz w:val="22"/>
          <w:szCs w:val="22"/>
        </w:rPr>
      </w:pPr>
    </w:p>
    <w:p w:rsidR="00B83401" w:rsidP="00B83401" w14:paraId="7319423E" w14:textId="77777777">
      <w:pPr>
        <w:tabs>
          <w:tab w:val="left" w:pos="547"/>
          <w:tab w:val="left" w:pos="1080"/>
          <w:tab w:val="left" w:pos="1627"/>
          <w:tab w:val="left" w:pos="2160"/>
          <w:tab w:val="left" w:pos="2880"/>
        </w:tabs>
        <w:jc w:val="both"/>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B83401" w:rsidP="00B83401" w14:paraId="2B0F470D" w14:textId="77777777">
      <w:pPr>
        <w:tabs>
          <w:tab w:val="left" w:pos="547"/>
          <w:tab w:val="left" w:pos="1080"/>
          <w:tab w:val="left" w:pos="1627"/>
          <w:tab w:val="left" w:pos="2160"/>
          <w:tab w:val="left" w:pos="2880"/>
        </w:tabs>
        <w:jc w:val="both"/>
        <w:rPr>
          <w:b/>
          <w:color w:val="000000"/>
          <w:sz w:val="22"/>
          <w:szCs w:val="22"/>
        </w:rPr>
      </w:pPr>
    </w:p>
    <w:p w:rsidR="00B83401" w:rsidP="00B83401" w14:paraId="04258163" w14:textId="3FCFD5F8">
      <w:pPr>
        <w:jc w:val="both"/>
        <w:rPr>
          <w:color w:val="000000"/>
          <w:sz w:val="22"/>
          <w:szCs w:val="22"/>
        </w:rPr>
      </w:pPr>
      <w:r>
        <w:rPr>
          <w:sz w:val="22"/>
          <w:szCs w:val="22"/>
        </w:rPr>
        <w:t>The paper</w:t>
      </w:r>
      <w:r w:rsidR="00923DDD">
        <w:rPr>
          <w:sz w:val="22"/>
          <w:szCs w:val="22"/>
        </w:rPr>
        <w:t>-</w:t>
      </w:r>
      <w:r>
        <w:rPr>
          <w:sz w:val="22"/>
          <w:szCs w:val="22"/>
        </w:rPr>
        <w:t xml:space="preserve"> and web-based versions of </w:t>
      </w:r>
      <w:r w:rsidRPr="004264D1">
        <w:rPr>
          <w:sz w:val="22"/>
          <w:szCs w:val="22"/>
        </w:rPr>
        <w:t>VA</w:t>
      </w:r>
      <w:r w:rsidR="002555AC">
        <w:rPr>
          <w:sz w:val="22"/>
          <w:szCs w:val="22"/>
        </w:rPr>
        <w:t xml:space="preserve"> Form </w:t>
      </w:r>
      <w:r w:rsidRPr="004264D1">
        <w:rPr>
          <w:sz w:val="22"/>
          <w:szCs w:val="22"/>
        </w:rPr>
        <w:t>10091 will be used throughout the VA to gather essential payment data from vendors to establish or update vendor records in order to process electronic payments</w:t>
      </w:r>
      <w:r>
        <w:rPr>
          <w:sz w:val="22"/>
          <w:szCs w:val="22"/>
        </w:rPr>
        <w:t xml:space="preserve">. </w:t>
      </w:r>
    </w:p>
    <w:p w:rsidR="00B83401" w:rsidP="00B83401" w14:paraId="2DE16744" w14:textId="2188F69D">
      <w:pPr>
        <w:pStyle w:val="Header"/>
        <w:tabs>
          <w:tab w:val="left" w:pos="547"/>
          <w:tab w:val="left" w:pos="1080"/>
          <w:tab w:val="left" w:pos="1627"/>
          <w:tab w:val="left" w:pos="2160"/>
          <w:tab w:val="left" w:pos="2880"/>
          <w:tab w:val="clear" w:pos="4320"/>
          <w:tab w:val="clear" w:pos="8640"/>
        </w:tabs>
        <w:jc w:val="both"/>
        <w:rPr>
          <w:color w:val="000000"/>
          <w:sz w:val="22"/>
          <w:szCs w:val="22"/>
        </w:rPr>
      </w:pPr>
    </w:p>
    <w:p w:rsidR="00F36BDC" w:rsidRPr="00EA6F4F" w:rsidP="00B83401" w14:paraId="1E69ACE5" w14:textId="77777777">
      <w:pPr>
        <w:pStyle w:val="Header"/>
        <w:tabs>
          <w:tab w:val="left" w:pos="547"/>
          <w:tab w:val="left" w:pos="1080"/>
          <w:tab w:val="left" w:pos="1627"/>
          <w:tab w:val="left" w:pos="2160"/>
          <w:tab w:val="left" w:pos="2880"/>
          <w:tab w:val="clear" w:pos="4320"/>
          <w:tab w:val="clear" w:pos="8640"/>
        </w:tabs>
        <w:jc w:val="both"/>
        <w:rPr>
          <w:color w:val="000000"/>
          <w:sz w:val="22"/>
          <w:szCs w:val="22"/>
        </w:rPr>
      </w:pPr>
    </w:p>
    <w:p w:rsidR="00B83401" w:rsidRPr="007B1194" w:rsidP="00B83401" w14:paraId="3B436D4D" w14:textId="77777777">
      <w:pPr>
        <w:tabs>
          <w:tab w:val="left" w:pos="547"/>
          <w:tab w:val="left" w:pos="1080"/>
          <w:tab w:val="left" w:pos="1627"/>
          <w:tab w:val="left" w:pos="2160"/>
          <w:tab w:val="left" w:pos="2880"/>
        </w:tabs>
        <w:jc w:val="both"/>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w:t>
      </w:r>
      <w:r>
        <w:rPr>
          <w:b/>
          <w:color w:val="000000"/>
          <w:sz w:val="22"/>
          <w:szCs w:val="22"/>
        </w:rPr>
        <w:t xml:space="preserve"> (</w:t>
      </w:r>
      <w:r w:rsidRPr="00EA6F4F">
        <w:rPr>
          <w:b/>
          <w:color w:val="000000"/>
          <w:sz w:val="22"/>
          <w:szCs w:val="22"/>
        </w:rPr>
        <w:t>e.g.</w:t>
      </w:r>
      <w:r>
        <w:rPr>
          <w:b/>
          <w:color w:val="000000"/>
          <w:sz w:val="22"/>
          <w:szCs w:val="22"/>
        </w:rPr>
        <w:t>,</w:t>
      </w:r>
      <w:r w:rsidRPr="00EA6F4F">
        <w:rPr>
          <w:b/>
          <w:color w:val="000000"/>
          <w:sz w:val="22"/>
          <w:szCs w:val="22"/>
        </w:rPr>
        <w:t xml:space="preserve"> permitting electronic submission of responses</w:t>
      </w:r>
      <w:r>
        <w:rPr>
          <w:b/>
          <w:color w:val="000000"/>
          <w:sz w:val="22"/>
          <w:szCs w:val="22"/>
        </w:rPr>
        <w:t>)</w:t>
      </w:r>
      <w:r w:rsidRPr="00EA6F4F">
        <w:rPr>
          <w:b/>
          <w:color w:val="000000"/>
          <w:sz w:val="22"/>
          <w:szCs w:val="22"/>
        </w:rPr>
        <w:t xml:space="preserve"> and the basis for the decision for adopting this means of collection</w:t>
      </w:r>
      <w:r>
        <w:rPr>
          <w:b/>
          <w:sz w:val="22"/>
          <w:szCs w:val="22"/>
        </w:rPr>
        <w:t xml:space="preserve">. </w:t>
      </w:r>
      <w:r w:rsidRPr="007B1194">
        <w:rPr>
          <w:b/>
          <w:sz w:val="22"/>
          <w:szCs w:val="22"/>
        </w:rPr>
        <w:t>Also describe any consideration of using information technology to reduce burden.</w:t>
      </w:r>
    </w:p>
    <w:p w:rsidR="00B83401" w:rsidRPr="007B1194" w:rsidP="00B83401" w14:paraId="24C4F565" w14:textId="77777777">
      <w:pPr>
        <w:tabs>
          <w:tab w:val="left" w:pos="547"/>
          <w:tab w:val="left" w:pos="1080"/>
          <w:tab w:val="left" w:pos="1627"/>
          <w:tab w:val="left" w:pos="2160"/>
          <w:tab w:val="left" w:pos="2880"/>
        </w:tabs>
        <w:jc w:val="both"/>
        <w:rPr>
          <w:sz w:val="22"/>
          <w:szCs w:val="22"/>
        </w:rPr>
      </w:pPr>
    </w:p>
    <w:p w:rsidR="00B83401" w:rsidRPr="004264D1" w:rsidP="00B83401" w14:paraId="3306F60A" w14:textId="0E60220E">
      <w:pPr>
        <w:jc w:val="both"/>
        <w:rPr>
          <w:sz w:val="22"/>
          <w:szCs w:val="22"/>
        </w:rPr>
      </w:pPr>
      <w:r w:rsidRPr="00644F67">
        <w:rPr>
          <w:sz w:val="22"/>
          <w:szCs w:val="22"/>
        </w:rPr>
        <w:t>VA</w:t>
      </w:r>
      <w:r w:rsidR="00923DDD">
        <w:rPr>
          <w:sz w:val="22"/>
          <w:szCs w:val="22"/>
        </w:rPr>
        <w:t xml:space="preserve"> Form </w:t>
      </w:r>
      <w:r w:rsidRPr="00644F67">
        <w:rPr>
          <w:sz w:val="22"/>
          <w:szCs w:val="22"/>
        </w:rPr>
        <w:t xml:space="preserve">10091 requests </w:t>
      </w:r>
      <w:r w:rsidR="00923DDD">
        <w:rPr>
          <w:sz w:val="22"/>
          <w:szCs w:val="22"/>
        </w:rPr>
        <w:t xml:space="preserve">previously </w:t>
      </w:r>
      <w:r w:rsidRPr="00644F67">
        <w:rPr>
          <w:sz w:val="22"/>
          <w:szCs w:val="22"/>
        </w:rPr>
        <w:t>have been submitted almost exclusively by Fax</w:t>
      </w:r>
      <w:r>
        <w:rPr>
          <w:sz w:val="22"/>
          <w:szCs w:val="22"/>
        </w:rPr>
        <w:t xml:space="preserve">. </w:t>
      </w:r>
      <w:r w:rsidRPr="00644F67">
        <w:rPr>
          <w:sz w:val="22"/>
          <w:szCs w:val="22"/>
        </w:rPr>
        <w:t>The current method requires the user to obtain a blank form, fill it out in ink</w:t>
      </w:r>
      <w:r w:rsidR="00923DDD">
        <w:rPr>
          <w:sz w:val="22"/>
          <w:szCs w:val="22"/>
        </w:rPr>
        <w:t xml:space="preserve">, </w:t>
      </w:r>
      <w:r w:rsidRPr="00644F67">
        <w:rPr>
          <w:sz w:val="22"/>
          <w:szCs w:val="22"/>
        </w:rPr>
        <w:t xml:space="preserve">and fax </w:t>
      </w:r>
      <w:r w:rsidR="00923DDD">
        <w:rPr>
          <w:sz w:val="22"/>
          <w:szCs w:val="22"/>
        </w:rPr>
        <w:t xml:space="preserve">it </w:t>
      </w:r>
      <w:r w:rsidRPr="00644F67">
        <w:rPr>
          <w:sz w:val="22"/>
          <w:szCs w:val="22"/>
        </w:rPr>
        <w:t>to the Nationwide Vendor File Division</w:t>
      </w:r>
      <w:r>
        <w:rPr>
          <w:sz w:val="22"/>
          <w:szCs w:val="22"/>
        </w:rPr>
        <w:t xml:space="preserve">. </w:t>
      </w:r>
    </w:p>
    <w:p w:rsidR="00B83401" w:rsidRPr="004264D1" w:rsidP="00B83401" w14:paraId="2D19A903" w14:textId="77777777">
      <w:pPr>
        <w:jc w:val="both"/>
        <w:rPr>
          <w:sz w:val="22"/>
          <w:szCs w:val="22"/>
        </w:rPr>
      </w:pPr>
    </w:p>
    <w:p w:rsidR="00B83401" w:rsidRPr="004264D1" w:rsidP="00B83401" w14:paraId="4C75A797" w14:textId="2E8E7704">
      <w:pPr>
        <w:jc w:val="both"/>
        <w:rPr>
          <w:sz w:val="22"/>
          <w:szCs w:val="22"/>
        </w:rPr>
      </w:pPr>
      <w:r>
        <w:rPr>
          <w:sz w:val="22"/>
          <w:szCs w:val="22"/>
        </w:rPr>
        <w:t>Th</w:t>
      </w:r>
      <w:r w:rsidRPr="007D7816">
        <w:rPr>
          <w:sz w:val="22"/>
          <w:szCs w:val="22"/>
        </w:rPr>
        <w:t>e VA-FSC has developed a secure, web-based form which can be retrieved and completed using any device with internet access. This method improves the accuracy of enrollment information; reduces the burden and costs associated with the formal enrollment process</w:t>
      </w:r>
      <w:r>
        <w:rPr>
          <w:sz w:val="22"/>
          <w:szCs w:val="22"/>
        </w:rPr>
        <w:t>,</w:t>
      </w:r>
      <w:r w:rsidRPr="007D7816">
        <w:rPr>
          <w:sz w:val="22"/>
          <w:szCs w:val="22"/>
        </w:rPr>
        <w:t xml:space="preserve"> and expedites the Vendorizing / Payment process.</w:t>
      </w:r>
    </w:p>
    <w:p w:rsidR="00B83401" w:rsidP="00B83401" w14:paraId="58AB1AFB" w14:textId="571A8815">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jc w:val="both"/>
        <w:rPr>
          <w:sz w:val="22"/>
          <w:szCs w:val="22"/>
        </w:rPr>
      </w:pPr>
    </w:p>
    <w:p w:rsidR="00F36BDC" w:rsidRPr="007B1194" w:rsidP="00B83401" w14:paraId="2FE384FE"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jc w:val="both"/>
        <w:rPr>
          <w:sz w:val="22"/>
          <w:szCs w:val="22"/>
        </w:rPr>
      </w:pPr>
    </w:p>
    <w:p w:rsidR="00B83401" w:rsidP="00B83401" w14:paraId="4F826944" w14:textId="77777777">
      <w:pPr>
        <w:tabs>
          <w:tab w:val="left" w:pos="547"/>
          <w:tab w:val="left" w:pos="1080"/>
          <w:tab w:val="left" w:pos="1627"/>
          <w:tab w:val="left" w:pos="2160"/>
          <w:tab w:val="left" w:pos="2880"/>
        </w:tabs>
        <w:jc w:val="both"/>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w:t>
      </w:r>
      <w:r>
        <w:rPr>
          <w:b/>
          <w:color w:val="000000"/>
          <w:sz w:val="22"/>
          <w:szCs w:val="22"/>
        </w:rPr>
        <w:t xml:space="preserve">. </w:t>
      </w:r>
      <w:r w:rsidRPr="00EA6F4F">
        <w:rPr>
          <w:b/>
          <w:color w:val="000000"/>
          <w:sz w:val="22"/>
          <w:szCs w:val="22"/>
        </w:rPr>
        <w:t>Show specifically why any similar information already available cannot be used or modified for use for the purposes described in Item 2 above.</w:t>
      </w:r>
    </w:p>
    <w:p w:rsidR="00B83401" w:rsidP="00B83401" w14:paraId="590D3B14" w14:textId="77777777">
      <w:pPr>
        <w:tabs>
          <w:tab w:val="left" w:pos="547"/>
          <w:tab w:val="left" w:pos="1080"/>
          <w:tab w:val="left" w:pos="1627"/>
          <w:tab w:val="left" w:pos="2160"/>
          <w:tab w:val="left" w:pos="2880"/>
        </w:tabs>
        <w:jc w:val="both"/>
        <w:rPr>
          <w:b/>
          <w:color w:val="000000"/>
          <w:sz w:val="22"/>
          <w:szCs w:val="22"/>
        </w:rPr>
      </w:pPr>
    </w:p>
    <w:p w:rsidR="00B83401" w:rsidRPr="004264D1" w:rsidP="00B83401" w14:paraId="6BA06540" w14:textId="5954D8D5">
      <w:pPr>
        <w:jc w:val="both"/>
        <w:rPr>
          <w:sz w:val="22"/>
          <w:szCs w:val="22"/>
        </w:rPr>
      </w:pPr>
      <w:r w:rsidRPr="004264D1">
        <w:rPr>
          <w:sz w:val="22"/>
          <w:szCs w:val="22"/>
        </w:rPr>
        <w:t>The information on the VA</w:t>
      </w:r>
      <w:r w:rsidR="00923DDD">
        <w:rPr>
          <w:sz w:val="22"/>
          <w:szCs w:val="22"/>
        </w:rPr>
        <w:t xml:space="preserve"> Form </w:t>
      </w:r>
      <w:r w:rsidRPr="004264D1">
        <w:rPr>
          <w:sz w:val="22"/>
          <w:szCs w:val="22"/>
        </w:rPr>
        <w:t xml:space="preserve">10091 is collected to establish a vendor payment file and effect payments electronically. There is no other similar information that can be used to effect payments electronically. </w:t>
      </w:r>
    </w:p>
    <w:p w:rsidR="00B83401" w:rsidP="00B83401" w14:paraId="100D009F" w14:textId="4671C550">
      <w:pPr>
        <w:pStyle w:val="Header"/>
        <w:tabs>
          <w:tab w:val="left" w:pos="547"/>
          <w:tab w:val="left" w:pos="1080"/>
          <w:tab w:val="left" w:pos="1627"/>
          <w:tab w:val="left" w:pos="2160"/>
          <w:tab w:val="left" w:pos="2880"/>
          <w:tab w:val="clear" w:pos="4320"/>
          <w:tab w:val="clear" w:pos="8640"/>
        </w:tabs>
        <w:jc w:val="both"/>
        <w:rPr>
          <w:color w:val="000000"/>
          <w:sz w:val="22"/>
          <w:szCs w:val="22"/>
        </w:rPr>
      </w:pPr>
    </w:p>
    <w:p w:rsidR="00F36BDC" w:rsidRPr="00EA6F4F" w:rsidP="00B83401" w14:paraId="15AB5B04" w14:textId="77777777">
      <w:pPr>
        <w:pStyle w:val="Header"/>
        <w:tabs>
          <w:tab w:val="left" w:pos="547"/>
          <w:tab w:val="left" w:pos="1080"/>
          <w:tab w:val="left" w:pos="1627"/>
          <w:tab w:val="left" w:pos="2160"/>
          <w:tab w:val="left" w:pos="2880"/>
          <w:tab w:val="clear" w:pos="4320"/>
          <w:tab w:val="clear" w:pos="8640"/>
        </w:tabs>
        <w:jc w:val="both"/>
        <w:rPr>
          <w:color w:val="000000"/>
          <w:sz w:val="22"/>
          <w:szCs w:val="22"/>
        </w:rPr>
      </w:pPr>
    </w:p>
    <w:p w:rsidR="00B83401" w:rsidRPr="007B1194" w:rsidP="00B83401" w14:paraId="5DDD7ADF" w14:textId="77777777">
      <w:pPr>
        <w:tabs>
          <w:tab w:val="left" w:pos="547"/>
          <w:tab w:val="left" w:pos="1080"/>
          <w:tab w:val="left" w:pos="1627"/>
          <w:tab w:val="left" w:pos="2160"/>
          <w:tab w:val="left" w:pos="2880"/>
        </w:tabs>
        <w:jc w:val="both"/>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00B83401" w:rsidRPr="007B1194" w:rsidP="00B83401" w14:paraId="14BFB62C" w14:textId="77777777">
      <w:pPr>
        <w:pStyle w:val="Header"/>
        <w:tabs>
          <w:tab w:val="left" w:pos="547"/>
          <w:tab w:val="left" w:pos="1080"/>
          <w:tab w:val="left" w:pos="1627"/>
          <w:tab w:val="left" w:pos="2160"/>
          <w:tab w:val="left" w:pos="2880"/>
          <w:tab w:val="clear" w:pos="4320"/>
          <w:tab w:val="clear" w:pos="8640"/>
        </w:tabs>
        <w:jc w:val="both"/>
        <w:rPr>
          <w:sz w:val="22"/>
          <w:szCs w:val="22"/>
        </w:rPr>
      </w:pPr>
    </w:p>
    <w:p w:rsidR="00B83401" w:rsidRPr="002C6A2D" w:rsidP="00B83401" w14:paraId="19BC84D0" w14:textId="22483865">
      <w:pPr>
        <w:jc w:val="both"/>
        <w:rPr>
          <w:sz w:val="22"/>
          <w:szCs w:val="22"/>
        </w:rPr>
      </w:pPr>
      <w:r w:rsidRPr="004264D1">
        <w:rPr>
          <w:sz w:val="22"/>
          <w:szCs w:val="22"/>
        </w:rPr>
        <w:t>There is no correlation between the size of the business and amount of data required and or the amount of time required to complete the VA</w:t>
      </w:r>
      <w:r w:rsidR="00923DDD">
        <w:rPr>
          <w:sz w:val="22"/>
          <w:szCs w:val="22"/>
        </w:rPr>
        <w:t xml:space="preserve"> Form </w:t>
      </w:r>
      <w:r w:rsidRPr="004264D1">
        <w:rPr>
          <w:sz w:val="22"/>
          <w:szCs w:val="22"/>
        </w:rPr>
        <w:t>1009</w:t>
      </w:r>
      <w:r w:rsidR="00923DDD">
        <w:rPr>
          <w:sz w:val="22"/>
          <w:szCs w:val="22"/>
        </w:rPr>
        <w:t>1</w:t>
      </w:r>
      <w:r>
        <w:rPr>
          <w:sz w:val="22"/>
          <w:szCs w:val="22"/>
        </w:rPr>
        <w:t xml:space="preserve">. </w:t>
      </w:r>
      <w:r w:rsidRPr="004264D1">
        <w:rPr>
          <w:sz w:val="22"/>
          <w:szCs w:val="22"/>
        </w:rPr>
        <w:t>Th</w:t>
      </w:r>
      <w:r w:rsidR="00026295">
        <w:rPr>
          <w:sz w:val="22"/>
          <w:szCs w:val="22"/>
        </w:rPr>
        <w:t>is</w:t>
      </w:r>
      <w:r w:rsidRPr="004264D1">
        <w:rPr>
          <w:sz w:val="22"/>
          <w:szCs w:val="22"/>
        </w:rPr>
        <w:t xml:space="preserve"> collection of information will have no significant effect on small businesses and other small entities</w:t>
      </w:r>
      <w:r w:rsidRPr="002C6A2D">
        <w:rPr>
          <w:sz w:val="22"/>
          <w:szCs w:val="22"/>
        </w:rPr>
        <w:t>.</w:t>
      </w:r>
    </w:p>
    <w:p w:rsidR="00B83401" w:rsidP="00B83401" w14:paraId="703FD655" w14:textId="69CF70D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color w:val="FF0000"/>
          <w:sz w:val="22"/>
          <w:szCs w:val="22"/>
        </w:rPr>
      </w:pPr>
    </w:p>
    <w:p w:rsidR="00F36BDC" w:rsidP="00B83401" w14:paraId="5628870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color w:val="FF0000"/>
          <w:sz w:val="22"/>
          <w:szCs w:val="22"/>
        </w:rPr>
      </w:pPr>
    </w:p>
    <w:p w:rsidR="00B83401" w:rsidRPr="007B1194" w:rsidP="00B83401" w14:paraId="314FD511" w14:textId="77777777">
      <w:pPr>
        <w:tabs>
          <w:tab w:val="left" w:pos="547"/>
          <w:tab w:val="left" w:pos="1080"/>
          <w:tab w:val="left" w:pos="1627"/>
          <w:tab w:val="left" w:pos="2160"/>
          <w:tab w:val="left" w:pos="2880"/>
        </w:tabs>
        <w:jc w:val="both"/>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Pr>
          <w:b/>
          <w:color w:val="000000"/>
          <w:sz w:val="22"/>
          <w:szCs w:val="22"/>
        </w:rPr>
        <w:t>,</w:t>
      </w:r>
      <w:r w:rsidRPr="007B1194">
        <w:rPr>
          <w:b/>
          <w:sz w:val="22"/>
          <w:szCs w:val="22"/>
        </w:rPr>
        <w:t xml:space="preserve"> as well as any technical or legal obstacles to reducing burden.</w:t>
      </w:r>
    </w:p>
    <w:p w:rsidR="00B83401" w:rsidRPr="007B1194" w:rsidP="00B83401" w14:paraId="5EADB375" w14:textId="77777777">
      <w:pPr>
        <w:tabs>
          <w:tab w:val="left" w:pos="547"/>
          <w:tab w:val="left" w:pos="1080"/>
          <w:tab w:val="left" w:pos="1627"/>
          <w:tab w:val="left" w:pos="2160"/>
          <w:tab w:val="left" w:pos="2880"/>
        </w:tabs>
        <w:jc w:val="both"/>
        <w:rPr>
          <w:sz w:val="22"/>
          <w:szCs w:val="22"/>
        </w:rPr>
      </w:pPr>
    </w:p>
    <w:p w:rsidR="00B83401" w:rsidRPr="004264D1" w:rsidP="00B83401" w14:paraId="48CA77E1" w14:textId="633F4578">
      <w:pPr>
        <w:jc w:val="both"/>
        <w:rPr>
          <w:sz w:val="22"/>
          <w:szCs w:val="22"/>
        </w:rPr>
      </w:pPr>
      <w:r>
        <w:rPr>
          <w:sz w:val="20"/>
          <w:szCs w:val="20"/>
        </w:rPr>
        <w:t>T</w:t>
      </w:r>
      <w:r w:rsidRPr="004264D1">
        <w:rPr>
          <w:sz w:val="22"/>
          <w:szCs w:val="22"/>
        </w:rPr>
        <w:t>he collection of this information is usually a one-time collection from each vendor and cannot be collected less frequently. If the collection is not conducted</w:t>
      </w:r>
      <w:r w:rsidR="00516B16">
        <w:rPr>
          <w:sz w:val="22"/>
          <w:szCs w:val="22"/>
        </w:rPr>
        <w:t>, then</w:t>
      </w:r>
      <w:r w:rsidRPr="004264D1">
        <w:rPr>
          <w:sz w:val="22"/>
          <w:szCs w:val="22"/>
        </w:rPr>
        <w:t xml:space="preserve"> Federal agencies will be unable to comply </w:t>
      </w:r>
      <w:r>
        <w:rPr>
          <w:sz w:val="22"/>
          <w:szCs w:val="22"/>
        </w:rPr>
        <w:t>DCIA, PRA, DQA</w:t>
      </w:r>
      <w:r w:rsidR="00516B16">
        <w:rPr>
          <w:sz w:val="22"/>
          <w:szCs w:val="22"/>
        </w:rPr>
        <w:t>,</w:t>
      </w:r>
      <w:r>
        <w:rPr>
          <w:sz w:val="22"/>
          <w:szCs w:val="22"/>
        </w:rPr>
        <w:t xml:space="preserve"> or 21</w:t>
      </w:r>
      <w:r w:rsidRPr="001B3466">
        <w:rPr>
          <w:sz w:val="22"/>
          <w:szCs w:val="22"/>
          <w:vertAlign w:val="superscript"/>
        </w:rPr>
        <w:t>st</w:t>
      </w:r>
      <w:r>
        <w:rPr>
          <w:sz w:val="22"/>
          <w:szCs w:val="22"/>
        </w:rPr>
        <w:t xml:space="preserve"> Century IDEA laws governing the use of the form(s) and the data elements on them.</w:t>
      </w:r>
    </w:p>
    <w:p w:rsidR="00B83401" w:rsidRPr="004264D1" w:rsidP="00B83401" w14:paraId="4E8B79C1" w14:textId="77777777">
      <w:pPr>
        <w:tabs>
          <w:tab w:val="left" w:pos="547"/>
          <w:tab w:val="left" w:pos="1080"/>
          <w:tab w:val="left" w:pos="1627"/>
          <w:tab w:val="left" w:pos="2160"/>
          <w:tab w:val="left" w:pos="2880"/>
        </w:tabs>
        <w:jc w:val="both"/>
        <w:rPr>
          <w:color w:val="FF0000"/>
          <w:sz w:val="22"/>
          <w:szCs w:val="22"/>
        </w:rPr>
      </w:pPr>
    </w:p>
    <w:p w:rsidR="00B83401" w:rsidRPr="007B1194" w:rsidP="00B83401" w14:paraId="57CAD1A8" w14:textId="77777777">
      <w:pPr>
        <w:tabs>
          <w:tab w:val="left" w:pos="547"/>
          <w:tab w:val="left" w:pos="1080"/>
          <w:tab w:val="left" w:pos="1627"/>
          <w:tab w:val="left" w:pos="2160"/>
          <w:tab w:val="left" w:pos="2880"/>
        </w:tabs>
        <w:jc w:val="both"/>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B83401" w:rsidRPr="007B1194" w:rsidP="00B83401" w14:paraId="1AD9ED21" w14:textId="77777777">
      <w:pPr>
        <w:tabs>
          <w:tab w:val="left" w:pos="547"/>
          <w:tab w:val="left" w:pos="1080"/>
          <w:tab w:val="left" w:pos="1627"/>
          <w:tab w:val="left" w:pos="2160"/>
          <w:tab w:val="left" w:pos="2880"/>
        </w:tabs>
        <w:jc w:val="both"/>
        <w:rPr>
          <w:sz w:val="22"/>
          <w:szCs w:val="22"/>
        </w:rPr>
      </w:pPr>
    </w:p>
    <w:p w:rsidR="00B83401" w:rsidP="00B83401" w14:paraId="356ACF53" w14:textId="4128F31B">
      <w:pPr>
        <w:jc w:val="both"/>
      </w:pPr>
      <w:r w:rsidRPr="004264D1">
        <w:rPr>
          <w:sz w:val="22"/>
          <w:szCs w:val="22"/>
        </w:rPr>
        <w:t>The collection of this information is conducted in a manner</w:t>
      </w:r>
      <w:r w:rsidR="00F36BDC">
        <w:rPr>
          <w:sz w:val="22"/>
          <w:szCs w:val="22"/>
        </w:rPr>
        <w:t xml:space="preserve"> that</w:t>
      </w:r>
      <w:r w:rsidRPr="004264D1">
        <w:rPr>
          <w:sz w:val="22"/>
          <w:szCs w:val="22"/>
        </w:rPr>
        <w:t xml:space="preserve"> is consistent with the guidelines in 5CFR1320.6</w:t>
      </w:r>
      <w:r>
        <w:t>.</w:t>
      </w:r>
    </w:p>
    <w:p w:rsidR="00B83401" w:rsidRPr="007B1194" w:rsidP="00B83401" w14:paraId="6EEE04B4" w14:textId="77777777">
      <w:pPr>
        <w:tabs>
          <w:tab w:val="left" w:pos="547"/>
          <w:tab w:val="left" w:pos="1080"/>
          <w:tab w:val="left" w:pos="1627"/>
          <w:tab w:val="left" w:pos="2160"/>
          <w:tab w:val="left" w:pos="2880"/>
        </w:tabs>
        <w:jc w:val="both"/>
        <w:rPr>
          <w:color w:val="FF0000"/>
          <w:sz w:val="22"/>
          <w:szCs w:val="22"/>
        </w:rPr>
      </w:pPr>
    </w:p>
    <w:p w:rsidR="00B83401" w:rsidRPr="007B1194" w:rsidP="00B83401" w14:paraId="3C37698C" w14:textId="77777777">
      <w:pPr>
        <w:tabs>
          <w:tab w:val="left" w:pos="547"/>
          <w:tab w:val="left" w:pos="1080"/>
          <w:tab w:val="left" w:pos="1627"/>
          <w:tab w:val="left" w:pos="2160"/>
          <w:tab w:val="left" w:pos="2880"/>
        </w:tabs>
        <w:jc w:val="both"/>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number of publications in the Federal Register of the sponsor’s notice, required by 5 CFR 1320.8(d), soliciting comments on the information collection prior to submission to OMB</w:t>
      </w:r>
      <w:r>
        <w:rPr>
          <w:b/>
          <w:color w:val="000000"/>
          <w:sz w:val="22"/>
          <w:szCs w:val="22"/>
        </w:rPr>
        <w:t xml:space="preserve">. </w:t>
      </w:r>
      <w:r w:rsidRPr="00EA6F4F">
        <w:rPr>
          <w:b/>
          <w:color w:val="000000"/>
          <w:sz w:val="22"/>
          <w:szCs w:val="22"/>
        </w:rPr>
        <w:t>Summarize public comments received in response to that notice and describe actions taken by the sponsor in responses to these</w:t>
      </w:r>
      <w:r w:rsidRPr="007B1194">
        <w:rPr>
          <w:b/>
          <w:sz w:val="22"/>
          <w:szCs w:val="22"/>
        </w:rPr>
        <w:t xml:space="preserve"> comments</w:t>
      </w:r>
      <w:r>
        <w:rPr>
          <w:b/>
          <w:sz w:val="22"/>
          <w:szCs w:val="22"/>
        </w:rPr>
        <w:t xml:space="preserve">. </w:t>
      </w:r>
      <w:r w:rsidRPr="007B1194">
        <w:rPr>
          <w:b/>
          <w:sz w:val="22"/>
          <w:szCs w:val="22"/>
        </w:rPr>
        <w:t>Specifically address comments received on cost and hour burden.</w:t>
      </w:r>
    </w:p>
    <w:p w:rsidR="00B83401" w:rsidRPr="009923B4" w:rsidP="00B83401" w14:paraId="34D8F8F3" w14:textId="77777777">
      <w:pPr>
        <w:tabs>
          <w:tab w:val="left" w:pos="540"/>
          <w:tab w:val="left" w:pos="1080"/>
          <w:tab w:val="left" w:pos="1620"/>
          <w:tab w:val="left" w:pos="2160"/>
        </w:tabs>
        <w:jc w:val="both"/>
        <w:rPr>
          <w:sz w:val="22"/>
          <w:szCs w:val="22"/>
        </w:rPr>
      </w:pPr>
    </w:p>
    <w:p w:rsidR="007D7816" w:rsidRPr="009923B4" w:rsidP="007D7816" w14:paraId="0348336D" w14:textId="2EB54CE4">
      <w:pPr>
        <w:tabs>
          <w:tab w:val="left" w:pos="547"/>
          <w:tab w:val="left" w:pos="1080"/>
          <w:tab w:val="left" w:pos="1627"/>
          <w:tab w:val="left" w:pos="2160"/>
          <w:tab w:val="left" w:pos="2880"/>
        </w:tabs>
        <w:rPr>
          <w:bCs/>
          <w:sz w:val="22"/>
          <w:szCs w:val="22"/>
        </w:rPr>
      </w:pPr>
      <w:r w:rsidRPr="009923B4">
        <w:rPr>
          <w:bCs/>
          <w:sz w:val="22"/>
          <w:szCs w:val="22"/>
        </w:rPr>
        <w:tab/>
        <w:t xml:space="preserve">The 60-day notice of Proposed Information Collection Activity was published in the Federal Register on </w:t>
      </w:r>
      <w:r w:rsidR="009923B4">
        <w:rPr>
          <w:bCs/>
          <w:sz w:val="22"/>
          <w:szCs w:val="22"/>
        </w:rPr>
        <w:t>September 25, 2023</w:t>
      </w:r>
      <w:r w:rsidRPr="009923B4">
        <w:rPr>
          <w:bCs/>
          <w:sz w:val="22"/>
          <w:szCs w:val="22"/>
        </w:rPr>
        <w:t xml:space="preserve"> (Vol. </w:t>
      </w:r>
      <w:r w:rsidR="009923B4">
        <w:rPr>
          <w:bCs/>
          <w:sz w:val="22"/>
          <w:szCs w:val="22"/>
        </w:rPr>
        <w:t>88</w:t>
      </w:r>
      <w:r w:rsidRPr="009923B4">
        <w:rPr>
          <w:bCs/>
          <w:sz w:val="22"/>
          <w:szCs w:val="22"/>
        </w:rPr>
        <w:t xml:space="preserve">, No. </w:t>
      </w:r>
      <w:r w:rsidR="009923B4">
        <w:rPr>
          <w:bCs/>
          <w:sz w:val="22"/>
          <w:szCs w:val="22"/>
        </w:rPr>
        <w:t>184</w:t>
      </w:r>
      <w:r w:rsidRPr="009923B4">
        <w:rPr>
          <w:bCs/>
          <w:sz w:val="22"/>
          <w:szCs w:val="22"/>
        </w:rPr>
        <w:t>, page</w:t>
      </w:r>
      <w:r w:rsidR="009923B4">
        <w:rPr>
          <w:bCs/>
          <w:sz w:val="22"/>
          <w:szCs w:val="22"/>
        </w:rPr>
        <w:t>s</w:t>
      </w:r>
      <w:r w:rsidRPr="009923B4">
        <w:rPr>
          <w:bCs/>
          <w:sz w:val="22"/>
          <w:szCs w:val="22"/>
        </w:rPr>
        <w:t xml:space="preserve"> </w:t>
      </w:r>
      <w:r w:rsidR="009923B4">
        <w:rPr>
          <w:bCs/>
          <w:sz w:val="22"/>
          <w:szCs w:val="22"/>
        </w:rPr>
        <w:t>65775-65776</w:t>
      </w:r>
      <w:r w:rsidRPr="009923B4">
        <w:rPr>
          <w:bCs/>
          <w:sz w:val="22"/>
          <w:szCs w:val="22"/>
        </w:rPr>
        <w:t xml:space="preserve">).  VA received </w:t>
      </w:r>
      <w:r w:rsidR="009923B4">
        <w:rPr>
          <w:bCs/>
          <w:sz w:val="22"/>
          <w:szCs w:val="22"/>
        </w:rPr>
        <w:t>no</w:t>
      </w:r>
      <w:r w:rsidRPr="009923B4">
        <w:rPr>
          <w:bCs/>
          <w:sz w:val="22"/>
          <w:szCs w:val="22"/>
        </w:rPr>
        <w:t xml:space="preserve"> comments in response to this notice.</w:t>
      </w:r>
    </w:p>
    <w:p w:rsidR="007D7816" w:rsidRPr="00591B81" w:rsidP="007D7816" w14:paraId="03E9A090" w14:textId="77777777">
      <w:pPr>
        <w:tabs>
          <w:tab w:val="left" w:pos="547"/>
          <w:tab w:val="left" w:pos="1080"/>
          <w:tab w:val="left" w:pos="1627"/>
          <w:tab w:val="left" w:pos="2160"/>
          <w:tab w:val="left" w:pos="2880"/>
        </w:tabs>
        <w:rPr>
          <w:bCs/>
          <w:sz w:val="22"/>
          <w:szCs w:val="22"/>
        </w:rPr>
      </w:pPr>
    </w:p>
    <w:p w:rsidR="00B83401" w:rsidRPr="00591B81" w:rsidP="007D7816" w14:paraId="2786DC25" w14:textId="5ED7CD78">
      <w:pPr>
        <w:tabs>
          <w:tab w:val="left" w:pos="547"/>
          <w:tab w:val="left" w:pos="1080"/>
          <w:tab w:val="left" w:pos="1627"/>
          <w:tab w:val="left" w:pos="2160"/>
          <w:tab w:val="left" w:pos="2880"/>
        </w:tabs>
        <w:jc w:val="both"/>
        <w:rPr>
          <w:bCs/>
          <w:sz w:val="22"/>
          <w:szCs w:val="22"/>
        </w:rPr>
      </w:pPr>
      <w:r w:rsidRPr="00591B81">
        <w:rPr>
          <w:bCs/>
          <w:sz w:val="22"/>
          <w:szCs w:val="22"/>
        </w:rPr>
        <w:tab/>
        <w:t xml:space="preserve">The 30-day notice of Agency Information Collection Activity Under OMB review was published in the Federal Register on </w:t>
      </w:r>
      <w:r w:rsidR="00591B81">
        <w:rPr>
          <w:bCs/>
          <w:sz w:val="22"/>
          <w:szCs w:val="22"/>
        </w:rPr>
        <w:t>December 4, 2023</w:t>
      </w:r>
      <w:r w:rsidRPr="00591B81">
        <w:rPr>
          <w:bCs/>
          <w:sz w:val="22"/>
          <w:szCs w:val="22"/>
        </w:rPr>
        <w:t xml:space="preserve"> (Vol. </w:t>
      </w:r>
      <w:r w:rsidR="00591B81">
        <w:rPr>
          <w:bCs/>
          <w:sz w:val="22"/>
          <w:szCs w:val="22"/>
        </w:rPr>
        <w:t>88</w:t>
      </w:r>
      <w:r w:rsidRPr="00591B81">
        <w:rPr>
          <w:bCs/>
          <w:sz w:val="22"/>
          <w:szCs w:val="22"/>
        </w:rPr>
        <w:t xml:space="preserve">, No. </w:t>
      </w:r>
      <w:r w:rsidR="00591B81">
        <w:rPr>
          <w:bCs/>
          <w:sz w:val="22"/>
          <w:szCs w:val="22"/>
        </w:rPr>
        <w:t>231</w:t>
      </w:r>
      <w:r w:rsidRPr="00591B81">
        <w:rPr>
          <w:bCs/>
          <w:sz w:val="22"/>
          <w:szCs w:val="22"/>
        </w:rPr>
        <w:t>, page</w:t>
      </w:r>
      <w:r w:rsidR="00591B81">
        <w:rPr>
          <w:bCs/>
          <w:sz w:val="22"/>
          <w:szCs w:val="22"/>
        </w:rPr>
        <w:t>s</w:t>
      </w:r>
      <w:r w:rsidRPr="00591B81">
        <w:rPr>
          <w:bCs/>
          <w:sz w:val="22"/>
          <w:szCs w:val="22"/>
        </w:rPr>
        <w:t xml:space="preserve"> </w:t>
      </w:r>
      <w:r w:rsidR="00591B81">
        <w:rPr>
          <w:bCs/>
          <w:sz w:val="22"/>
          <w:szCs w:val="22"/>
        </w:rPr>
        <w:t>84184-84185</w:t>
      </w:r>
      <w:r w:rsidRPr="00591B81">
        <w:rPr>
          <w:bCs/>
          <w:sz w:val="22"/>
          <w:szCs w:val="22"/>
        </w:rPr>
        <w:t>).</w:t>
      </w:r>
    </w:p>
    <w:p w:rsidR="007D7816" w:rsidRPr="007D7816" w:rsidP="007D7816" w14:paraId="50C83E7E" w14:textId="77777777">
      <w:pPr>
        <w:tabs>
          <w:tab w:val="left" w:pos="547"/>
          <w:tab w:val="left" w:pos="1080"/>
          <w:tab w:val="left" w:pos="1627"/>
          <w:tab w:val="left" w:pos="2160"/>
          <w:tab w:val="left" w:pos="2880"/>
        </w:tabs>
        <w:jc w:val="both"/>
        <w:rPr>
          <w:bCs/>
          <w:color w:val="767171" w:themeColor="background2" w:themeShade="80"/>
          <w:sz w:val="22"/>
          <w:szCs w:val="22"/>
        </w:rPr>
      </w:pPr>
    </w:p>
    <w:p w:rsidR="007D7816" w:rsidRPr="007B1194" w:rsidP="007D7816" w14:paraId="54BFA0DE" w14:textId="77777777">
      <w:pPr>
        <w:tabs>
          <w:tab w:val="left" w:pos="547"/>
          <w:tab w:val="left" w:pos="1080"/>
          <w:tab w:val="left" w:pos="1627"/>
          <w:tab w:val="left" w:pos="2160"/>
          <w:tab w:val="left" w:pos="2880"/>
        </w:tabs>
        <w:jc w:val="both"/>
        <w:rPr>
          <w:color w:val="FF0000"/>
          <w:sz w:val="22"/>
          <w:szCs w:val="22"/>
        </w:rPr>
      </w:pPr>
    </w:p>
    <w:p w:rsidR="00B83401" w:rsidRPr="007B1194" w:rsidP="00B83401" w14:paraId="7BB8358E" w14:textId="77777777">
      <w:pPr>
        <w:ind w:right="-18"/>
        <w:jc w:val="both"/>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w:t>
      </w:r>
      <w:r>
        <w:rPr>
          <w:b/>
          <w:color w:val="000000"/>
          <w:sz w:val="22"/>
          <w:szCs w:val="22"/>
        </w:rPr>
        <w:t xml:space="preserve">. </w:t>
      </w:r>
      <w:r w:rsidRPr="00EA6F4F">
        <w:rPr>
          <w:b/>
          <w:color w:val="000000"/>
          <w:sz w:val="22"/>
          <w:szCs w:val="22"/>
        </w:rPr>
        <w:t>Explain any circumstances which preclude consultation</w:t>
      </w:r>
      <w:r w:rsidRPr="007B1194">
        <w:rPr>
          <w:b/>
          <w:sz w:val="22"/>
          <w:szCs w:val="22"/>
        </w:rPr>
        <w:t xml:space="preserve"> every three years with representatives of those from whom information is to be obtained.</w:t>
      </w:r>
    </w:p>
    <w:p w:rsidR="00B83401" w:rsidRPr="007B1194" w:rsidP="00B83401" w14:paraId="64EB78AD" w14:textId="77777777">
      <w:pPr>
        <w:tabs>
          <w:tab w:val="left" w:pos="547"/>
          <w:tab w:val="left" w:pos="1080"/>
          <w:tab w:val="left" w:pos="1627"/>
          <w:tab w:val="left" w:pos="2160"/>
          <w:tab w:val="left" w:pos="2880"/>
        </w:tabs>
        <w:jc w:val="both"/>
        <w:rPr>
          <w:b/>
          <w:color w:val="FF0000"/>
          <w:sz w:val="22"/>
          <w:szCs w:val="22"/>
        </w:rPr>
      </w:pPr>
    </w:p>
    <w:p w:rsidR="00B83401" w:rsidP="00B83401" w14:paraId="38817ADC" w14:textId="3F486E68">
      <w:pPr>
        <w:tabs>
          <w:tab w:val="left" w:pos="547"/>
          <w:tab w:val="left" w:pos="1080"/>
          <w:tab w:val="left" w:pos="1627"/>
          <w:tab w:val="left" w:pos="2160"/>
          <w:tab w:val="left" w:pos="2880"/>
        </w:tabs>
        <w:jc w:val="both"/>
        <w:rPr>
          <w:sz w:val="22"/>
          <w:szCs w:val="22"/>
        </w:rPr>
      </w:pPr>
      <w:r w:rsidRPr="004264D1">
        <w:rPr>
          <w:sz w:val="22"/>
          <w:szCs w:val="22"/>
        </w:rPr>
        <w:t>VA</w:t>
      </w:r>
      <w:r w:rsidR="009474DA">
        <w:rPr>
          <w:sz w:val="22"/>
          <w:szCs w:val="22"/>
        </w:rPr>
        <w:t xml:space="preserve"> Form </w:t>
      </w:r>
      <w:r w:rsidRPr="004264D1">
        <w:rPr>
          <w:sz w:val="22"/>
          <w:szCs w:val="22"/>
        </w:rPr>
        <w:t>10091</w:t>
      </w:r>
      <w:r>
        <w:rPr>
          <w:sz w:val="22"/>
          <w:szCs w:val="22"/>
        </w:rPr>
        <w:t xml:space="preserve"> w</w:t>
      </w:r>
      <w:r w:rsidRPr="004264D1">
        <w:rPr>
          <w:sz w:val="22"/>
          <w:szCs w:val="22"/>
        </w:rPr>
        <w:t>as developed in response to feedback received from customers (other VA agencies, Veterans, Caregivers, Medical Professionals, etc.) who were frustrated with the predecessor form (SF3881) to establish Vendor Payment Records</w:t>
      </w:r>
      <w:r>
        <w:rPr>
          <w:sz w:val="22"/>
          <w:szCs w:val="22"/>
        </w:rPr>
        <w:t xml:space="preserve">. </w:t>
      </w:r>
      <w:r w:rsidRPr="004264D1">
        <w:rPr>
          <w:sz w:val="22"/>
          <w:szCs w:val="22"/>
        </w:rPr>
        <w:t>The VA-FSC values our customer’s feedback and seeks continuous improvement of the services provided</w:t>
      </w:r>
      <w:r>
        <w:rPr>
          <w:sz w:val="22"/>
          <w:szCs w:val="22"/>
        </w:rPr>
        <w:t xml:space="preserve">. </w:t>
      </w:r>
      <w:r w:rsidRPr="004264D1">
        <w:rPr>
          <w:sz w:val="22"/>
          <w:szCs w:val="22"/>
        </w:rPr>
        <w:t xml:space="preserve">Therefore, the VA-FSC will continue to consult with our various customer representatives to ensure the optimization of </w:t>
      </w:r>
      <w:r>
        <w:rPr>
          <w:sz w:val="22"/>
          <w:szCs w:val="22"/>
        </w:rPr>
        <w:t>both versions (paper and web) of the form.</w:t>
      </w:r>
    </w:p>
    <w:p w:rsidR="006601F4" w:rsidRPr="004264D1" w:rsidP="00B83401" w14:paraId="3C79ACD0" w14:textId="77777777">
      <w:pPr>
        <w:tabs>
          <w:tab w:val="left" w:pos="547"/>
          <w:tab w:val="left" w:pos="1080"/>
          <w:tab w:val="left" w:pos="1627"/>
          <w:tab w:val="left" w:pos="2160"/>
          <w:tab w:val="left" w:pos="2880"/>
        </w:tabs>
        <w:jc w:val="both"/>
        <w:rPr>
          <w:b/>
          <w:color w:val="FF0000"/>
          <w:sz w:val="22"/>
          <w:szCs w:val="22"/>
        </w:rPr>
      </w:pPr>
    </w:p>
    <w:p w:rsidR="00B83401" w:rsidRPr="00EA6F4F" w:rsidP="00B83401" w14:paraId="25D36148" w14:textId="77777777">
      <w:pPr>
        <w:tabs>
          <w:tab w:val="left" w:pos="547"/>
          <w:tab w:val="left" w:pos="1080"/>
          <w:tab w:val="left" w:pos="1627"/>
          <w:tab w:val="left" w:pos="2160"/>
          <w:tab w:val="left" w:pos="2880"/>
        </w:tabs>
        <w:jc w:val="both"/>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00B83401" w:rsidRPr="007B1194" w:rsidP="00B83401" w14:paraId="3947BF21" w14:textId="77777777">
      <w:pPr>
        <w:tabs>
          <w:tab w:val="left" w:pos="547"/>
          <w:tab w:val="left" w:pos="1080"/>
          <w:tab w:val="left" w:pos="1627"/>
          <w:tab w:val="left" w:pos="2160"/>
          <w:tab w:val="left" w:pos="2880"/>
        </w:tabs>
        <w:jc w:val="both"/>
        <w:rPr>
          <w:sz w:val="22"/>
          <w:szCs w:val="22"/>
        </w:rPr>
      </w:pPr>
    </w:p>
    <w:p w:rsidR="00B83401" w:rsidRPr="004264D1" w:rsidP="00B83401" w14:paraId="107C22C4" w14:textId="77777777">
      <w:pPr>
        <w:jc w:val="both"/>
        <w:rPr>
          <w:sz w:val="22"/>
          <w:szCs w:val="22"/>
        </w:rPr>
      </w:pPr>
      <w:r w:rsidRPr="004264D1">
        <w:rPr>
          <w:sz w:val="22"/>
          <w:szCs w:val="22"/>
        </w:rPr>
        <w:t>No payment is made to collect this information.</w:t>
      </w:r>
    </w:p>
    <w:p w:rsidR="00B83401" w:rsidRPr="007B1194" w:rsidP="00B83401" w14:paraId="2FCB3CEE" w14:textId="77777777">
      <w:pPr>
        <w:tabs>
          <w:tab w:val="left" w:pos="547"/>
          <w:tab w:val="left" w:pos="1080"/>
          <w:tab w:val="left" w:pos="1627"/>
          <w:tab w:val="left" w:pos="2160"/>
          <w:tab w:val="left" w:pos="2880"/>
        </w:tabs>
        <w:jc w:val="both"/>
        <w:rPr>
          <w:sz w:val="22"/>
          <w:szCs w:val="22"/>
        </w:rPr>
      </w:pPr>
    </w:p>
    <w:p w:rsidR="00B83401" w:rsidRPr="00EA6F4F" w:rsidP="00B83401" w14:paraId="22ED5519" w14:textId="242DA5A5">
      <w:pPr>
        <w:tabs>
          <w:tab w:val="left" w:pos="547"/>
          <w:tab w:val="left" w:pos="1080"/>
          <w:tab w:val="left" w:pos="1627"/>
          <w:tab w:val="left" w:pos="2160"/>
          <w:tab w:val="left" w:pos="2880"/>
        </w:tabs>
        <w:jc w:val="both"/>
        <w:rPr>
          <w:b/>
          <w:color w:val="000000"/>
          <w:sz w:val="22"/>
          <w:szCs w:val="22"/>
        </w:rPr>
      </w:pPr>
      <w:r w:rsidRPr="00EA6F4F">
        <w:rPr>
          <w:b/>
          <w:color w:val="000000"/>
          <w:sz w:val="22"/>
          <w:szCs w:val="22"/>
        </w:rPr>
        <w:t>10.</w:t>
      </w:r>
      <w:r w:rsidRPr="00EA6F4F">
        <w:rPr>
          <w:b/>
          <w:color w:val="000000"/>
          <w:sz w:val="22"/>
          <w:szCs w:val="22"/>
        </w:rPr>
        <w:tab/>
        <w:t>Describe any assurance of privacy, to the extent permitted by law, provided to respondents and the basis for the assurance in statute, regulation, or agency policy.</w:t>
      </w:r>
    </w:p>
    <w:p w:rsidR="00B83401" w:rsidRPr="007B1194" w:rsidP="00B83401" w14:paraId="05E6635F" w14:textId="77777777">
      <w:pPr>
        <w:tabs>
          <w:tab w:val="left" w:pos="547"/>
          <w:tab w:val="left" w:pos="1080"/>
          <w:tab w:val="left" w:pos="1627"/>
          <w:tab w:val="left" w:pos="2160"/>
          <w:tab w:val="left" w:pos="2880"/>
        </w:tabs>
        <w:jc w:val="both"/>
        <w:rPr>
          <w:sz w:val="22"/>
          <w:szCs w:val="22"/>
        </w:rPr>
      </w:pPr>
    </w:p>
    <w:p w:rsidR="00B83401" w:rsidRPr="000A5E4F" w:rsidP="00B83401" w14:paraId="727EEB55" w14:textId="0A2A7139">
      <w:pPr>
        <w:jc w:val="both"/>
        <w:rPr>
          <w:sz w:val="22"/>
          <w:szCs w:val="22"/>
        </w:rPr>
      </w:pPr>
      <w:r w:rsidRPr="004264D1">
        <w:rPr>
          <w:sz w:val="22"/>
          <w:szCs w:val="22"/>
        </w:rPr>
        <w:t>The information collected is confidential in nature</w:t>
      </w:r>
      <w:r>
        <w:rPr>
          <w:sz w:val="22"/>
          <w:szCs w:val="22"/>
        </w:rPr>
        <w:t xml:space="preserve">. </w:t>
      </w:r>
      <w:r w:rsidRPr="004264D1">
        <w:rPr>
          <w:sz w:val="22"/>
          <w:szCs w:val="22"/>
        </w:rPr>
        <w:t>VA</w:t>
      </w:r>
      <w:r w:rsidR="006601F4">
        <w:rPr>
          <w:sz w:val="22"/>
          <w:szCs w:val="22"/>
        </w:rPr>
        <w:t xml:space="preserve"> Form </w:t>
      </w:r>
      <w:r w:rsidRPr="004264D1">
        <w:rPr>
          <w:sz w:val="22"/>
          <w:szCs w:val="22"/>
        </w:rPr>
        <w:t>10091 contains a Privacy Act statement which reads, "</w:t>
      </w:r>
      <w:r w:rsidRPr="003E7427">
        <w:rPr>
          <w:sz w:val="22"/>
          <w:szCs w:val="22"/>
        </w:rPr>
        <w:t>The following information is provided to comply with the Privacy Act of 1974 (P.L. 93-579). All information collected on this form is required under the provisions of 31 U.S.C. 3322 and 31 CFR 210. This information will be used by the Treasury Department to transmit payment data, by electronic means to vendor's financial institution. Failure to provide the requested information may delay or prevent the receipt of payments through the Automated Clearing House Payment Syst</w:t>
      </w:r>
      <w:r>
        <w:rPr>
          <w:sz w:val="22"/>
          <w:szCs w:val="22"/>
        </w:rPr>
        <w:t>em”.</w:t>
      </w:r>
    </w:p>
    <w:p w:rsidR="00B83401" w:rsidRPr="007B1194" w:rsidP="00B83401" w14:paraId="0A170216" w14:textId="77777777">
      <w:pPr>
        <w:widowControl w:val="0"/>
        <w:tabs>
          <w:tab w:val="left" w:pos="547"/>
          <w:tab w:val="left" w:pos="1080"/>
          <w:tab w:val="left" w:pos="1627"/>
          <w:tab w:val="left" w:pos="2160"/>
          <w:tab w:val="left" w:pos="2880"/>
        </w:tabs>
        <w:jc w:val="both"/>
        <w:rPr>
          <w:color w:val="FF0000"/>
          <w:sz w:val="22"/>
          <w:szCs w:val="22"/>
        </w:rPr>
      </w:pPr>
    </w:p>
    <w:p w:rsidR="00B83401" w:rsidRPr="007B1194" w:rsidP="00B83401" w14:paraId="2FB7B02E" w14:textId="77777777">
      <w:pPr>
        <w:pStyle w:val="NormalWeb"/>
        <w:spacing w:before="0" w:beforeAutospacing="0" w:after="0" w:afterAutospacing="0"/>
        <w:jc w:val="both"/>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B83401" w:rsidRPr="007B1194" w:rsidP="00B83401" w14:paraId="34EE924E"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2"/>
          <w:szCs w:val="22"/>
        </w:rPr>
      </w:pPr>
    </w:p>
    <w:p w:rsidR="00B83401" w:rsidP="00B83401" w14:paraId="3F6F79A7" w14:textId="328CD986">
      <w:pPr>
        <w:jc w:val="both"/>
        <w:rPr>
          <w:sz w:val="22"/>
          <w:szCs w:val="22"/>
        </w:rPr>
      </w:pPr>
      <w:r w:rsidRPr="004264D1">
        <w:rPr>
          <w:sz w:val="22"/>
          <w:szCs w:val="22"/>
        </w:rPr>
        <w:t>There are no questions that are of a sensitive nature.</w:t>
      </w:r>
    </w:p>
    <w:p w:rsidR="007D7816" w:rsidRPr="004264D1" w:rsidP="00B83401" w14:paraId="71DFB921" w14:textId="77777777">
      <w:pPr>
        <w:jc w:val="both"/>
        <w:rPr>
          <w:sz w:val="22"/>
          <w:szCs w:val="22"/>
        </w:rPr>
      </w:pPr>
    </w:p>
    <w:p w:rsidR="00B83401" w:rsidRPr="007B1194" w:rsidP="00B83401" w14:paraId="7609AFE8" w14:textId="77777777">
      <w:pPr>
        <w:tabs>
          <w:tab w:val="left" w:pos="547"/>
          <w:tab w:val="left" w:pos="1080"/>
          <w:tab w:val="left" w:pos="1627"/>
          <w:tab w:val="left" w:pos="2160"/>
          <w:tab w:val="left" w:pos="2880"/>
        </w:tabs>
        <w:jc w:val="both"/>
        <w:rPr>
          <w:color w:val="FF0000"/>
          <w:sz w:val="22"/>
          <w:szCs w:val="22"/>
        </w:rPr>
      </w:pPr>
    </w:p>
    <w:p w:rsidR="00B83401" w:rsidRPr="00EA6F4F" w:rsidP="00B83401" w14:paraId="6CAE60B3" w14:textId="77777777">
      <w:pPr>
        <w:tabs>
          <w:tab w:val="left" w:pos="547"/>
          <w:tab w:val="left" w:pos="1080"/>
          <w:tab w:val="left" w:pos="1627"/>
          <w:tab w:val="left" w:pos="2160"/>
          <w:tab w:val="left" w:pos="2880"/>
        </w:tabs>
        <w:jc w:val="both"/>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00B83401" w:rsidRPr="00EA6F4F" w:rsidP="006601F4" w14:paraId="78C091F5" w14:textId="77777777">
      <w:pPr>
        <w:tabs>
          <w:tab w:val="left" w:pos="547"/>
          <w:tab w:val="left" w:pos="1080"/>
          <w:tab w:val="left" w:pos="1627"/>
          <w:tab w:val="left" w:pos="2160"/>
          <w:tab w:val="left" w:pos="2880"/>
        </w:tabs>
        <w:ind w:left="540"/>
        <w:jc w:val="both"/>
        <w:rPr>
          <w:color w:val="000000"/>
          <w:sz w:val="22"/>
          <w:szCs w:val="22"/>
        </w:rPr>
      </w:pPr>
    </w:p>
    <w:p w:rsidR="00B83401" w:rsidP="006601F4" w14:paraId="0EAC699B" w14:textId="6908F413">
      <w:pPr>
        <w:numPr>
          <w:ilvl w:val="0"/>
          <w:numId w:val="1"/>
        </w:numPr>
        <w:ind w:left="540" w:firstLine="0"/>
        <w:jc w:val="both"/>
        <w:rPr>
          <w:b/>
          <w:sz w:val="22"/>
          <w:szCs w:val="22"/>
        </w:rPr>
      </w:pPr>
      <w:bookmarkStart w:id="0" w:name="_Hlk5363288"/>
      <w:r>
        <w:rPr>
          <w:b/>
          <w:color w:val="000000"/>
          <w:sz w:val="22"/>
          <w:szCs w:val="22"/>
        </w:rPr>
        <w:t xml:space="preserve">    </w:t>
      </w:r>
      <w:r w:rsidRPr="00EA6F4F">
        <w:rPr>
          <w:b/>
          <w:color w:val="000000"/>
          <w:sz w:val="22"/>
          <w:szCs w:val="22"/>
        </w:rPr>
        <w:t>The number of respondents, frequency of responses, annual hour burden, and explanation for each form is reported as follows</w:t>
      </w:r>
      <w:r w:rsidRPr="007B1194">
        <w:rPr>
          <w:b/>
          <w:sz w:val="22"/>
          <w:szCs w:val="22"/>
        </w:rPr>
        <w:t xml:space="preserve">: </w:t>
      </w:r>
    </w:p>
    <w:p w:rsidR="007D7816" w:rsidRPr="006601F4" w:rsidP="00B83401" w14:paraId="2208CB7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jc w:val="both"/>
        <w:rPr>
          <w:b/>
          <w:sz w:val="22"/>
          <w:szCs w:val="22"/>
        </w:rPr>
      </w:pPr>
    </w:p>
    <w:p w:rsidR="00B83401" w:rsidRPr="006601F4" w:rsidP="00B83401" w14:paraId="7186037C" w14:textId="77777777">
      <w:pPr>
        <w:jc w:val="both"/>
        <w:rPr>
          <w:sz w:val="22"/>
          <w:szCs w:val="22"/>
        </w:rPr>
      </w:pPr>
      <w:r w:rsidRPr="006601F4">
        <w:rPr>
          <w:sz w:val="22"/>
          <w:szCs w:val="22"/>
        </w:rPr>
        <w:t>Number of respondents: 150,000 x frequency of response: 1 x .25 (15 minutes) = 37,500 annual burden hours.</w:t>
      </w:r>
    </w:p>
    <w:p w:rsidR="00B83401" w:rsidRPr="006601F4" w:rsidP="00B83401" w14:paraId="3D409120" w14:textId="77777777">
      <w:pPr>
        <w:pStyle w:val="ListParagraph"/>
        <w:ind w:left="0"/>
        <w:jc w:val="both"/>
        <w:rPr>
          <w:sz w:val="22"/>
          <w:szCs w:val="22"/>
        </w:rPr>
      </w:pPr>
    </w:p>
    <w:p w:rsidR="00B83401" w:rsidRPr="006601F4" w:rsidP="00B83401" w14:paraId="710C53CF" w14:textId="6B2BA4FF">
      <w:pPr>
        <w:pStyle w:val="ListParagraph"/>
        <w:ind w:left="0"/>
        <w:jc w:val="both"/>
        <w:rPr>
          <w:sz w:val="22"/>
          <w:szCs w:val="22"/>
        </w:rPr>
      </w:pPr>
      <w:r w:rsidRPr="006601F4">
        <w:rPr>
          <w:sz w:val="22"/>
          <w:szCs w:val="22"/>
        </w:rPr>
        <w:t>The hour burden is estimated based on the time it takes to provide this agency the required fields as defined in the Instruction on p. 2-3 of VA</w:t>
      </w:r>
      <w:r w:rsidRPr="006601F4" w:rsidR="00781EAC">
        <w:rPr>
          <w:sz w:val="22"/>
          <w:szCs w:val="22"/>
        </w:rPr>
        <w:t xml:space="preserve"> Form </w:t>
      </w:r>
      <w:r w:rsidRPr="006601F4">
        <w:rPr>
          <w:sz w:val="22"/>
          <w:szCs w:val="22"/>
        </w:rPr>
        <w:t>10091 – “Section II: Payee/Vendor Information”, Section III: EFT/ACH (Required IAW 31 CFR Part 208) and Section IV: Authorized Representative”.</w:t>
      </w:r>
    </w:p>
    <w:p w:rsidR="00B83401" w:rsidRPr="006601F4" w:rsidP="00B83401" w14:paraId="00F82E94" w14:textId="77777777">
      <w:pPr>
        <w:pStyle w:val="ListParagraph"/>
        <w:tabs>
          <w:tab w:val="left" w:pos="547"/>
          <w:tab w:val="left" w:pos="1080"/>
          <w:tab w:val="left" w:pos="1627"/>
          <w:tab w:val="left" w:pos="2160"/>
          <w:tab w:val="left" w:pos="2880"/>
        </w:tabs>
        <w:ind w:left="0"/>
        <w:jc w:val="both"/>
        <w:rPr>
          <w:sz w:val="22"/>
          <w:szCs w:val="22"/>
        </w:rPr>
      </w:pPr>
    </w:p>
    <w:p w:rsidR="00B83401" w:rsidRPr="006601F4" w:rsidP="00B83401" w14:paraId="4C1F9957" w14:textId="5D27EEBC">
      <w:pPr>
        <w:pStyle w:val="ListParagraph"/>
        <w:tabs>
          <w:tab w:val="left" w:pos="547"/>
          <w:tab w:val="left" w:pos="1080"/>
          <w:tab w:val="left" w:pos="1627"/>
          <w:tab w:val="left" w:pos="2160"/>
          <w:tab w:val="left" w:pos="2880"/>
        </w:tabs>
        <w:ind w:left="0"/>
        <w:jc w:val="both"/>
        <w:rPr>
          <w:sz w:val="22"/>
          <w:szCs w:val="22"/>
        </w:rPr>
      </w:pPr>
      <w:r w:rsidRPr="006601F4">
        <w:rPr>
          <w:sz w:val="22"/>
          <w:szCs w:val="22"/>
        </w:rPr>
        <w:t xml:space="preserve">From historical records, we estimate that </w:t>
      </w:r>
      <w:r w:rsidRPr="006601F4" w:rsidR="006601F4">
        <w:rPr>
          <w:sz w:val="22"/>
          <w:szCs w:val="22"/>
        </w:rPr>
        <w:t xml:space="preserve">annually </w:t>
      </w:r>
      <w:r w:rsidRPr="006601F4">
        <w:rPr>
          <w:sz w:val="22"/>
          <w:szCs w:val="22"/>
        </w:rPr>
        <w:t>150,000 businesses, employees, Veterans, etc., will submit a VA</w:t>
      </w:r>
      <w:r w:rsidRPr="006601F4" w:rsidR="006601F4">
        <w:rPr>
          <w:sz w:val="22"/>
          <w:szCs w:val="22"/>
        </w:rPr>
        <w:t xml:space="preserve"> Form </w:t>
      </w:r>
      <w:r w:rsidRPr="006601F4">
        <w:rPr>
          <w:sz w:val="22"/>
          <w:szCs w:val="22"/>
        </w:rPr>
        <w:t xml:space="preserve">10091 to add, modify, delete a Vendor File. </w:t>
      </w:r>
      <w:r w:rsidRPr="006601F4" w:rsidR="006601F4">
        <w:rPr>
          <w:sz w:val="22"/>
          <w:szCs w:val="22"/>
        </w:rPr>
        <w:t xml:space="preserve"> </w:t>
      </w:r>
      <w:r w:rsidRPr="006601F4">
        <w:rPr>
          <w:sz w:val="22"/>
          <w:szCs w:val="22"/>
        </w:rPr>
        <w:t xml:space="preserve">Each submission, regardless of </w:t>
      </w:r>
      <w:r w:rsidRPr="006601F4" w:rsidR="006601F4">
        <w:rPr>
          <w:sz w:val="22"/>
          <w:szCs w:val="22"/>
        </w:rPr>
        <w:t xml:space="preserve">whether </w:t>
      </w:r>
      <w:r w:rsidRPr="006601F4">
        <w:rPr>
          <w:sz w:val="22"/>
          <w:szCs w:val="22"/>
        </w:rPr>
        <w:t xml:space="preserve">it is </w:t>
      </w:r>
      <w:r w:rsidRPr="006601F4" w:rsidR="006601F4">
        <w:rPr>
          <w:sz w:val="22"/>
          <w:szCs w:val="22"/>
        </w:rPr>
        <w:t xml:space="preserve">a </w:t>
      </w:r>
      <w:r w:rsidRPr="006601F4">
        <w:rPr>
          <w:sz w:val="22"/>
          <w:szCs w:val="22"/>
        </w:rPr>
        <w:t>paper or web-form submission, is expected to take 15 minutes to respond.</w:t>
      </w:r>
    </w:p>
    <w:p w:rsidR="007D7816" w:rsidP="00B83401" w14:paraId="33836E6A" w14:textId="77777777">
      <w:pPr>
        <w:pStyle w:val="ListParagraph"/>
        <w:tabs>
          <w:tab w:val="left" w:pos="547"/>
          <w:tab w:val="left" w:pos="1080"/>
          <w:tab w:val="left" w:pos="1627"/>
          <w:tab w:val="left" w:pos="2160"/>
          <w:tab w:val="left" w:pos="2880"/>
        </w:tabs>
        <w:ind w:left="0"/>
        <w:jc w:val="both"/>
      </w:pPr>
    </w:p>
    <w:p w:rsidR="00B83401" w:rsidP="00B83401" w14:paraId="734A7393" w14:textId="77777777">
      <w:pPr>
        <w:pStyle w:val="ListParagraph"/>
        <w:tabs>
          <w:tab w:val="left" w:pos="547"/>
          <w:tab w:val="left" w:pos="1080"/>
          <w:tab w:val="left" w:pos="1627"/>
          <w:tab w:val="left" w:pos="2160"/>
          <w:tab w:val="left" w:pos="2880"/>
        </w:tabs>
        <w:ind w:left="1080"/>
        <w:jc w:val="both"/>
      </w:pPr>
    </w:p>
    <w:tbl>
      <w:tblPr>
        <w:tblStyle w:val="TableGrid"/>
        <w:tblW w:w="0" w:type="auto"/>
        <w:tblInd w:w="198" w:type="dxa"/>
        <w:tblLook w:val="04A0"/>
      </w:tblPr>
      <w:tblGrid>
        <w:gridCol w:w="1239"/>
        <w:gridCol w:w="1781"/>
        <w:gridCol w:w="1598"/>
        <w:gridCol w:w="1351"/>
        <w:gridCol w:w="1470"/>
        <w:gridCol w:w="1983"/>
      </w:tblGrid>
      <w:tr w14:paraId="4B4EBC7F" w14:textId="77777777" w:rsidTr="00AF5F66">
        <w:tblPrEx>
          <w:tblW w:w="0" w:type="auto"/>
          <w:tblInd w:w="198" w:type="dxa"/>
          <w:tblLook w:val="04A0"/>
        </w:tblPrEx>
        <w:tc>
          <w:tcPr>
            <w:tcW w:w="1245" w:type="dxa"/>
          </w:tcPr>
          <w:p w:rsidR="00B83401" w:rsidRPr="00607B43" w:rsidP="00AF5F66" w14:paraId="0A40B2F6" w14:textId="6CCDEDDA">
            <w:pPr>
              <w:pStyle w:val="ListParagraph"/>
              <w:tabs>
                <w:tab w:val="left" w:pos="547"/>
                <w:tab w:val="left" w:pos="1080"/>
                <w:tab w:val="left" w:pos="1627"/>
                <w:tab w:val="left" w:pos="2160"/>
                <w:tab w:val="left" w:pos="2880"/>
              </w:tabs>
              <w:ind w:left="0" w:hanging="24"/>
              <w:jc w:val="center"/>
              <w:rPr>
                <w:sz w:val="22"/>
                <w:szCs w:val="22"/>
              </w:rPr>
            </w:pPr>
            <w:r>
              <w:rPr>
                <w:sz w:val="22"/>
                <w:szCs w:val="22"/>
              </w:rPr>
              <w:t>Instrument</w:t>
            </w:r>
          </w:p>
        </w:tc>
        <w:tc>
          <w:tcPr>
            <w:tcW w:w="1810" w:type="dxa"/>
          </w:tcPr>
          <w:p w:rsidR="00B83401" w:rsidRPr="00607B43" w:rsidP="00AF5F66" w14:paraId="6F1E31D9" w14:textId="77777777">
            <w:pPr>
              <w:pStyle w:val="ListParagraph"/>
              <w:tabs>
                <w:tab w:val="left" w:pos="547"/>
                <w:tab w:val="left" w:pos="1080"/>
                <w:tab w:val="left" w:pos="1627"/>
                <w:tab w:val="left" w:pos="2160"/>
                <w:tab w:val="left" w:pos="2880"/>
              </w:tabs>
              <w:ind w:left="0"/>
              <w:jc w:val="center"/>
              <w:rPr>
                <w:sz w:val="22"/>
                <w:szCs w:val="22"/>
              </w:rPr>
            </w:pPr>
            <w:r w:rsidRPr="00607B43">
              <w:rPr>
                <w:sz w:val="22"/>
                <w:szCs w:val="22"/>
              </w:rPr>
              <w:t># of Respondents</w:t>
            </w:r>
          </w:p>
        </w:tc>
        <w:tc>
          <w:tcPr>
            <w:tcW w:w="1628" w:type="dxa"/>
          </w:tcPr>
          <w:p w:rsidR="00B83401" w:rsidRPr="00607B43" w:rsidP="00AF5F66" w14:paraId="746B51A8" w14:textId="77777777">
            <w:pPr>
              <w:pStyle w:val="ListParagraph"/>
              <w:tabs>
                <w:tab w:val="left" w:pos="547"/>
                <w:tab w:val="left" w:pos="1080"/>
                <w:tab w:val="left" w:pos="1627"/>
                <w:tab w:val="left" w:pos="2160"/>
                <w:tab w:val="left" w:pos="2880"/>
              </w:tabs>
              <w:ind w:left="0"/>
              <w:jc w:val="center"/>
              <w:rPr>
                <w:sz w:val="22"/>
                <w:szCs w:val="22"/>
              </w:rPr>
            </w:pPr>
            <w:r w:rsidRPr="00607B43">
              <w:rPr>
                <w:sz w:val="22"/>
                <w:szCs w:val="22"/>
              </w:rPr>
              <w:t># of Responses</w:t>
            </w:r>
          </w:p>
        </w:tc>
        <w:tc>
          <w:tcPr>
            <w:tcW w:w="1379" w:type="dxa"/>
          </w:tcPr>
          <w:p w:rsidR="00B83401" w:rsidRPr="00607B43" w:rsidP="00AF5F66" w14:paraId="542895BD" w14:textId="77777777">
            <w:pPr>
              <w:pStyle w:val="ListParagraph"/>
              <w:tabs>
                <w:tab w:val="left" w:pos="547"/>
                <w:tab w:val="left" w:pos="1080"/>
                <w:tab w:val="left" w:pos="1627"/>
                <w:tab w:val="left" w:pos="2160"/>
                <w:tab w:val="left" w:pos="2880"/>
              </w:tabs>
              <w:ind w:left="0"/>
              <w:jc w:val="center"/>
              <w:rPr>
                <w:sz w:val="22"/>
                <w:szCs w:val="22"/>
              </w:rPr>
            </w:pPr>
            <w:r w:rsidRPr="00607B43">
              <w:rPr>
                <w:sz w:val="22"/>
                <w:szCs w:val="22"/>
              </w:rPr>
              <w:t># of Minutes</w:t>
            </w:r>
          </w:p>
        </w:tc>
        <w:tc>
          <w:tcPr>
            <w:tcW w:w="1507" w:type="dxa"/>
          </w:tcPr>
          <w:p w:rsidR="00B83401" w:rsidRPr="00607B43" w:rsidP="00AF5F66" w14:paraId="3405494E" w14:textId="77777777">
            <w:pPr>
              <w:pStyle w:val="ListParagraph"/>
              <w:tabs>
                <w:tab w:val="left" w:pos="547"/>
                <w:tab w:val="left" w:pos="1080"/>
                <w:tab w:val="left" w:pos="1627"/>
                <w:tab w:val="left" w:pos="2160"/>
                <w:tab w:val="left" w:pos="2880"/>
              </w:tabs>
              <w:ind w:left="0"/>
              <w:jc w:val="center"/>
              <w:rPr>
                <w:sz w:val="22"/>
                <w:szCs w:val="22"/>
              </w:rPr>
            </w:pPr>
            <w:r w:rsidRPr="00607B43">
              <w:rPr>
                <w:sz w:val="22"/>
                <w:szCs w:val="22"/>
              </w:rPr>
              <w:t>Divided by 60</w:t>
            </w:r>
          </w:p>
        </w:tc>
        <w:tc>
          <w:tcPr>
            <w:tcW w:w="2061" w:type="dxa"/>
          </w:tcPr>
          <w:p w:rsidR="00B83401" w:rsidRPr="00607B43" w:rsidP="00AF5F66" w14:paraId="49DA006A" w14:textId="77777777">
            <w:pPr>
              <w:pStyle w:val="ListParagraph"/>
              <w:tabs>
                <w:tab w:val="left" w:pos="547"/>
                <w:tab w:val="left" w:pos="1080"/>
                <w:tab w:val="left" w:pos="1627"/>
                <w:tab w:val="left" w:pos="2160"/>
                <w:tab w:val="left" w:pos="2880"/>
              </w:tabs>
              <w:ind w:left="0"/>
              <w:jc w:val="center"/>
              <w:rPr>
                <w:sz w:val="22"/>
                <w:szCs w:val="22"/>
              </w:rPr>
            </w:pPr>
            <w:r w:rsidRPr="00607B43">
              <w:rPr>
                <w:sz w:val="22"/>
                <w:szCs w:val="22"/>
              </w:rPr>
              <w:t># of Hours</w:t>
            </w:r>
          </w:p>
        </w:tc>
      </w:tr>
      <w:tr w14:paraId="5724718D" w14:textId="77777777" w:rsidTr="00781EAC">
        <w:tblPrEx>
          <w:tblW w:w="0" w:type="auto"/>
          <w:tblInd w:w="198" w:type="dxa"/>
          <w:tblLook w:val="04A0"/>
        </w:tblPrEx>
        <w:tc>
          <w:tcPr>
            <w:tcW w:w="1245" w:type="dxa"/>
          </w:tcPr>
          <w:p w:rsidR="00B83401" w:rsidRPr="00607B43" w:rsidP="00AF5F66" w14:paraId="26A233BF" w14:textId="7B0076E7">
            <w:pPr>
              <w:pStyle w:val="ListParagraph"/>
              <w:tabs>
                <w:tab w:val="left" w:pos="547"/>
                <w:tab w:val="left" w:pos="1080"/>
                <w:tab w:val="left" w:pos="1627"/>
                <w:tab w:val="left" w:pos="2160"/>
                <w:tab w:val="left" w:pos="2880"/>
              </w:tabs>
              <w:ind w:left="0" w:hanging="24"/>
              <w:jc w:val="center"/>
              <w:rPr>
                <w:sz w:val="22"/>
                <w:szCs w:val="22"/>
              </w:rPr>
            </w:pPr>
            <w:r>
              <w:rPr>
                <w:sz w:val="22"/>
                <w:szCs w:val="22"/>
              </w:rPr>
              <w:t>VA Form 10091</w:t>
            </w:r>
          </w:p>
        </w:tc>
        <w:tc>
          <w:tcPr>
            <w:tcW w:w="1810" w:type="dxa"/>
            <w:vAlign w:val="bottom"/>
          </w:tcPr>
          <w:p w:rsidR="00B83401" w:rsidRPr="00607B43" w:rsidP="00AF5F66" w14:paraId="37A7F789" w14:textId="77777777">
            <w:pPr>
              <w:pStyle w:val="ListParagraph"/>
              <w:tabs>
                <w:tab w:val="left" w:pos="547"/>
                <w:tab w:val="left" w:pos="1080"/>
                <w:tab w:val="left" w:pos="1627"/>
                <w:tab w:val="left" w:pos="2160"/>
                <w:tab w:val="left" w:pos="2880"/>
              </w:tabs>
              <w:ind w:left="0"/>
              <w:jc w:val="center"/>
              <w:rPr>
                <w:sz w:val="22"/>
                <w:szCs w:val="22"/>
              </w:rPr>
            </w:pPr>
            <w:r w:rsidRPr="00607B43">
              <w:rPr>
                <w:sz w:val="22"/>
                <w:szCs w:val="22"/>
              </w:rPr>
              <w:t>150,000</w:t>
            </w:r>
          </w:p>
        </w:tc>
        <w:tc>
          <w:tcPr>
            <w:tcW w:w="1628" w:type="dxa"/>
            <w:vAlign w:val="bottom"/>
          </w:tcPr>
          <w:p w:rsidR="00B83401" w:rsidRPr="00607B43" w:rsidP="00AF5F66" w14:paraId="41D011BF" w14:textId="77777777">
            <w:pPr>
              <w:pStyle w:val="ListParagraph"/>
              <w:tabs>
                <w:tab w:val="left" w:pos="547"/>
                <w:tab w:val="left" w:pos="1080"/>
                <w:tab w:val="left" w:pos="1627"/>
                <w:tab w:val="left" w:pos="2160"/>
                <w:tab w:val="left" w:pos="2880"/>
              </w:tabs>
              <w:ind w:left="0"/>
              <w:jc w:val="center"/>
              <w:rPr>
                <w:sz w:val="22"/>
                <w:szCs w:val="22"/>
              </w:rPr>
            </w:pPr>
            <w:r w:rsidRPr="00607B43">
              <w:rPr>
                <w:sz w:val="22"/>
                <w:szCs w:val="22"/>
              </w:rPr>
              <w:t>1</w:t>
            </w:r>
          </w:p>
        </w:tc>
        <w:tc>
          <w:tcPr>
            <w:tcW w:w="1379" w:type="dxa"/>
            <w:vAlign w:val="bottom"/>
          </w:tcPr>
          <w:p w:rsidR="00B83401" w:rsidRPr="00607B43" w:rsidP="00AF5F66" w14:paraId="66459118" w14:textId="77777777">
            <w:pPr>
              <w:pStyle w:val="ListParagraph"/>
              <w:tabs>
                <w:tab w:val="left" w:pos="547"/>
                <w:tab w:val="left" w:pos="1080"/>
                <w:tab w:val="left" w:pos="1627"/>
                <w:tab w:val="left" w:pos="2160"/>
                <w:tab w:val="left" w:pos="2880"/>
              </w:tabs>
              <w:ind w:left="0"/>
              <w:jc w:val="center"/>
              <w:rPr>
                <w:sz w:val="22"/>
                <w:szCs w:val="22"/>
              </w:rPr>
            </w:pPr>
            <w:r w:rsidRPr="00607B43">
              <w:rPr>
                <w:sz w:val="22"/>
                <w:szCs w:val="22"/>
              </w:rPr>
              <w:t>15</w:t>
            </w:r>
          </w:p>
        </w:tc>
        <w:tc>
          <w:tcPr>
            <w:tcW w:w="1507" w:type="dxa"/>
            <w:vAlign w:val="bottom"/>
          </w:tcPr>
          <w:p w:rsidR="00B83401" w:rsidRPr="00607B43" w:rsidP="00AF5F66" w14:paraId="15DC3537" w14:textId="77777777">
            <w:pPr>
              <w:pStyle w:val="ListParagraph"/>
              <w:tabs>
                <w:tab w:val="left" w:pos="547"/>
                <w:tab w:val="left" w:pos="1080"/>
                <w:tab w:val="left" w:pos="1627"/>
                <w:tab w:val="left" w:pos="2160"/>
                <w:tab w:val="left" w:pos="2880"/>
              </w:tabs>
              <w:ind w:left="0"/>
              <w:jc w:val="center"/>
              <w:rPr>
                <w:sz w:val="22"/>
                <w:szCs w:val="22"/>
              </w:rPr>
            </w:pPr>
            <w:r w:rsidRPr="00607B43">
              <w:rPr>
                <w:sz w:val="22"/>
                <w:szCs w:val="22"/>
              </w:rPr>
              <w:t>60</w:t>
            </w:r>
          </w:p>
        </w:tc>
        <w:tc>
          <w:tcPr>
            <w:tcW w:w="2061" w:type="dxa"/>
            <w:vAlign w:val="bottom"/>
          </w:tcPr>
          <w:p w:rsidR="00B83401" w:rsidRPr="00607B43" w:rsidP="00AF5F66" w14:paraId="3BF23D3F" w14:textId="77777777">
            <w:pPr>
              <w:pStyle w:val="ListParagraph"/>
              <w:tabs>
                <w:tab w:val="left" w:pos="547"/>
                <w:tab w:val="left" w:pos="1080"/>
                <w:tab w:val="left" w:pos="1627"/>
                <w:tab w:val="left" w:pos="2160"/>
                <w:tab w:val="left" w:pos="2880"/>
              </w:tabs>
              <w:ind w:left="0"/>
              <w:jc w:val="center"/>
              <w:rPr>
                <w:sz w:val="22"/>
                <w:szCs w:val="22"/>
              </w:rPr>
            </w:pPr>
            <w:r w:rsidRPr="00607B43">
              <w:rPr>
                <w:sz w:val="22"/>
                <w:szCs w:val="22"/>
              </w:rPr>
              <w:t>37,500</w:t>
            </w:r>
          </w:p>
        </w:tc>
      </w:tr>
      <w:tr w14:paraId="6BE663BC" w14:textId="77777777" w:rsidTr="00AF5F66">
        <w:tblPrEx>
          <w:tblW w:w="0" w:type="auto"/>
          <w:tblInd w:w="198" w:type="dxa"/>
          <w:tblLook w:val="04A0"/>
        </w:tblPrEx>
        <w:tc>
          <w:tcPr>
            <w:tcW w:w="1245" w:type="dxa"/>
          </w:tcPr>
          <w:p w:rsidR="00781EAC" w:rsidRPr="006C7034" w:rsidP="00AF5F66" w14:paraId="7B3BECA8" w14:textId="77777777">
            <w:pPr>
              <w:pStyle w:val="ListParagraph"/>
              <w:tabs>
                <w:tab w:val="left" w:pos="547"/>
                <w:tab w:val="left" w:pos="1080"/>
                <w:tab w:val="left" w:pos="1627"/>
                <w:tab w:val="left" w:pos="2160"/>
                <w:tab w:val="left" w:pos="2880"/>
              </w:tabs>
              <w:ind w:left="-114"/>
              <w:jc w:val="center"/>
              <w:rPr>
                <w:b/>
                <w:bCs/>
                <w:sz w:val="22"/>
                <w:szCs w:val="22"/>
              </w:rPr>
            </w:pPr>
          </w:p>
        </w:tc>
        <w:tc>
          <w:tcPr>
            <w:tcW w:w="1810" w:type="dxa"/>
          </w:tcPr>
          <w:p w:rsidR="00781EAC" w:rsidRPr="006C7034" w:rsidP="00AF5F66" w14:paraId="44F2D3A7" w14:textId="77777777">
            <w:pPr>
              <w:pStyle w:val="ListParagraph"/>
              <w:tabs>
                <w:tab w:val="left" w:pos="547"/>
                <w:tab w:val="left" w:pos="1080"/>
                <w:tab w:val="left" w:pos="1627"/>
                <w:tab w:val="left" w:pos="2160"/>
                <w:tab w:val="left" w:pos="2880"/>
              </w:tabs>
              <w:ind w:left="0"/>
              <w:jc w:val="center"/>
              <w:rPr>
                <w:b/>
                <w:bCs/>
                <w:sz w:val="22"/>
                <w:szCs w:val="22"/>
              </w:rPr>
            </w:pPr>
          </w:p>
        </w:tc>
        <w:tc>
          <w:tcPr>
            <w:tcW w:w="1628" w:type="dxa"/>
          </w:tcPr>
          <w:p w:rsidR="00781EAC" w:rsidRPr="006C7034" w:rsidP="00AF5F66" w14:paraId="32AE99CA" w14:textId="77777777">
            <w:pPr>
              <w:pStyle w:val="ListParagraph"/>
              <w:tabs>
                <w:tab w:val="left" w:pos="547"/>
                <w:tab w:val="left" w:pos="1080"/>
                <w:tab w:val="left" w:pos="1627"/>
                <w:tab w:val="left" w:pos="2160"/>
                <w:tab w:val="left" w:pos="2880"/>
              </w:tabs>
              <w:ind w:left="0"/>
              <w:jc w:val="center"/>
              <w:rPr>
                <w:b/>
                <w:bCs/>
                <w:sz w:val="22"/>
                <w:szCs w:val="22"/>
              </w:rPr>
            </w:pPr>
          </w:p>
        </w:tc>
        <w:tc>
          <w:tcPr>
            <w:tcW w:w="1379" w:type="dxa"/>
          </w:tcPr>
          <w:p w:rsidR="00781EAC" w:rsidRPr="006C7034" w:rsidP="00AF5F66" w14:paraId="6F4EB857" w14:textId="77777777">
            <w:pPr>
              <w:pStyle w:val="ListParagraph"/>
              <w:tabs>
                <w:tab w:val="left" w:pos="547"/>
                <w:tab w:val="left" w:pos="1080"/>
                <w:tab w:val="left" w:pos="1627"/>
                <w:tab w:val="left" w:pos="2160"/>
                <w:tab w:val="left" w:pos="2880"/>
              </w:tabs>
              <w:ind w:left="0"/>
              <w:jc w:val="center"/>
              <w:rPr>
                <w:b/>
                <w:bCs/>
                <w:sz w:val="22"/>
                <w:szCs w:val="22"/>
              </w:rPr>
            </w:pPr>
          </w:p>
        </w:tc>
        <w:tc>
          <w:tcPr>
            <w:tcW w:w="1507" w:type="dxa"/>
          </w:tcPr>
          <w:p w:rsidR="00781EAC" w:rsidRPr="006C7034" w:rsidP="00AF5F66" w14:paraId="3A02D944" w14:textId="77777777">
            <w:pPr>
              <w:pStyle w:val="ListParagraph"/>
              <w:tabs>
                <w:tab w:val="left" w:pos="547"/>
                <w:tab w:val="left" w:pos="1080"/>
                <w:tab w:val="left" w:pos="1627"/>
                <w:tab w:val="left" w:pos="2160"/>
                <w:tab w:val="left" w:pos="2880"/>
              </w:tabs>
              <w:ind w:left="0"/>
              <w:jc w:val="center"/>
              <w:rPr>
                <w:b/>
                <w:bCs/>
                <w:sz w:val="22"/>
                <w:szCs w:val="22"/>
              </w:rPr>
            </w:pPr>
          </w:p>
        </w:tc>
        <w:tc>
          <w:tcPr>
            <w:tcW w:w="2061" w:type="dxa"/>
          </w:tcPr>
          <w:p w:rsidR="00781EAC" w:rsidRPr="006C7034" w:rsidP="00AF5F66" w14:paraId="1A55E2B1" w14:textId="77777777">
            <w:pPr>
              <w:pStyle w:val="ListParagraph"/>
              <w:tabs>
                <w:tab w:val="left" w:pos="547"/>
                <w:tab w:val="left" w:pos="1080"/>
                <w:tab w:val="left" w:pos="1627"/>
                <w:tab w:val="left" w:pos="2160"/>
                <w:tab w:val="left" w:pos="2880"/>
              </w:tabs>
              <w:ind w:left="0"/>
              <w:jc w:val="center"/>
              <w:rPr>
                <w:b/>
                <w:bCs/>
                <w:sz w:val="22"/>
                <w:szCs w:val="22"/>
              </w:rPr>
            </w:pPr>
          </w:p>
        </w:tc>
      </w:tr>
      <w:tr w14:paraId="65E05AD6" w14:textId="77777777" w:rsidTr="00AF5F66">
        <w:tblPrEx>
          <w:tblW w:w="0" w:type="auto"/>
          <w:tblInd w:w="198" w:type="dxa"/>
          <w:tblLook w:val="04A0"/>
        </w:tblPrEx>
        <w:tc>
          <w:tcPr>
            <w:tcW w:w="1245" w:type="dxa"/>
          </w:tcPr>
          <w:p w:rsidR="00B83401" w:rsidRPr="006C7034" w:rsidP="00AF5F66" w14:paraId="2C251BFE" w14:textId="77777777">
            <w:pPr>
              <w:pStyle w:val="ListParagraph"/>
              <w:tabs>
                <w:tab w:val="left" w:pos="547"/>
                <w:tab w:val="left" w:pos="1080"/>
                <w:tab w:val="left" w:pos="1627"/>
                <w:tab w:val="left" w:pos="2160"/>
                <w:tab w:val="left" w:pos="2880"/>
              </w:tabs>
              <w:ind w:left="-114"/>
              <w:jc w:val="center"/>
              <w:rPr>
                <w:b/>
                <w:bCs/>
                <w:sz w:val="22"/>
                <w:szCs w:val="22"/>
              </w:rPr>
            </w:pPr>
            <w:r w:rsidRPr="006C7034">
              <w:rPr>
                <w:b/>
                <w:bCs/>
                <w:sz w:val="22"/>
                <w:szCs w:val="22"/>
              </w:rPr>
              <w:t>Annual Avg</w:t>
            </w:r>
          </w:p>
        </w:tc>
        <w:tc>
          <w:tcPr>
            <w:tcW w:w="1810" w:type="dxa"/>
          </w:tcPr>
          <w:p w:rsidR="00B83401" w:rsidRPr="006C7034" w:rsidP="00AF5F66" w14:paraId="26AFBD16" w14:textId="77777777">
            <w:pPr>
              <w:pStyle w:val="ListParagraph"/>
              <w:tabs>
                <w:tab w:val="left" w:pos="547"/>
                <w:tab w:val="left" w:pos="1080"/>
                <w:tab w:val="left" w:pos="1627"/>
                <w:tab w:val="left" w:pos="2160"/>
                <w:tab w:val="left" w:pos="2880"/>
              </w:tabs>
              <w:ind w:left="0"/>
              <w:jc w:val="center"/>
              <w:rPr>
                <w:b/>
                <w:bCs/>
                <w:sz w:val="22"/>
                <w:szCs w:val="22"/>
              </w:rPr>
            </w:pPr>
            <w:r w:rsidRPr="006C7034">
              <w:rPr>
                <w:b/>
                <w:bCs/>
                <w:sz w:val="22"/>
                <w:szCs w:val="22"/>
              </w:rPr>
              <w:t>150,000</w:t>
            </w:r>
          </w:p>
        </w:tc>
        <w:tc>
          <w:tcPr>
            <w:tcW w:w="1628" w:type="dxa"/>
          </w:tcPr>
          <w:p w:rsidR="00B83401" w:rsidRPr="006C7034" w:rsidP="00AF5F66" w14:paraId="3EF5B85A" w14:textId="77777777">
            <w:pPr>
              <w:pStyle w:val="ListParagraph"/>
              <w:tabs>
                <w:tab w:val="left" w:pos="547"/>
                <w:tab w:val="left" w:pos="1080"/>
                <w:tab w:val="left" w:pos="1627"/>
                <w:tab w:val="left" w:pos="2160"/>
                <w:tab w:val="left" w:pos="2880"/>
              </w:tabs>
              <w:ind w:left="0"/>
              <w:jc w:val="center"/>
              <w:rPr>
                <w:b/>
                <w:bCs/>
                <w:sz w:val="22"/>
                <w:szCs w:val="22"/>
              </w:rPr>
            </w:pPr>
            <w:r w:rsidRPr="006C7034">
              <w:rPr>
                <w:b/>
                <w:bCs/>
                <w:sz w:val="22"/>
                <w:szCs w:val="22"/>
              </w:rPr>
              <w:t>1</w:t>
            </w:r>
          </w:p>
        </w:tc>
        <w:tc>
          <w:tcPr>
            <w:tcW w:w="1379" w:type="dxa"/>
          </w:tcPr>
          <w:p w:rsidR="00B83401" w:rsidRPr="006C7034" w:rsidP="00AF5F66" w14:paraId="73AE39D8" w14:textId="77777777">
            <w:pPr>
              <w:pStyle w:val="ListParagraph"/>
              <w:tabs>
                <w:tab w:val="left" w:pos="547"/>
                <w:tab w:val="left" w:pos="1080"/>
                <w:tab w:val="left" w:pos="1627"/>
                <w:tab w:val="left" w:pos="2160"/>
                <w:tab w:val="left" w:pos="2880"/>
              </w:tabs>
              <w:ind w:left="0"/>
              <w:jc w:val="center"/>
              <w:rPr>
                <w:b/>
                <w:bCs/>
                <w:sz w:val="22"/>
                <w:szCs w:val="22"/>
              </w:rPr>
            </w:pPr>
            <w:r w:rsidRPr="006C7034">
              <w:rPr>
                <w:b/>
                <w:bCs/>
                <w:sz w:val="22"/>
                <w:szCs w:val="22"/>
              </w:rPr>
              <w:t>15</w:t>
            </w:r>
          </w:p>
        </w:tc>
        <w:tc>
          <w:tcPr>
            <w:tcW w:w="1507" w:type="dxa"/>
          </w:tcPr>
          <w:p w:rsidR="00B83401" w:rsidRPr="006C7034" w:rsidP="00AF5F66" w14:paraId="7DEE1BE9" w14:textId="77777777">
            <w:pPr>
              <w:pStyle w:val="ListParagraph"/>
              <w:tabs>
                <w:tab w:val="left" w:pos="547"/>
                <w:tab w:val="left" w:pos="1080"/>
                <w:tab w:val="left" w:pos="1627"/>
                <w:tab w:val="left" w:pos="2160"/>
                <w:tab w:val="left" w:pos="2880"/>
              </w:tabs>
              <w:ind w:left="0"/>
              <w:jc w:val="center"/>
              <w:rPr>
                <w:b/>
                <w:bCs/>
                <w:sz w:val="22"/>
                <w:szCs w:val="22"/>
              </w:rPr>
            </w:pPr>
            <w:r w:rsidRPr="006C7034">
              <w:rPr>
                <w:b/>
                <w:bCs/>
                <w:sz w:val="22"/>
                <w:szCs w:val="22"/>
              </w:rPr>
              <w:t>60</w:t>
            </w:r>
          </w:p>
        </w:tc>
        <w:tc>
          <w:tcPr>
            <w:tcW w:w="2061" w:type="dxa"/>
          </w:tcPr>
          <w:p w:rsidR="00B83401" w:rsidRPr="006C7034" w:rsidP="00AF5F66" w14:paraId="32B1B102" w14:textId="03FB676A">
            <w:pPr>
              <w:pStyle w:val="ListParagraph"/>
              <w:tabs>
                <w:tab w:val="left" w:pos="547"/>
                <w:tab w:val="left" w:pos="1080"/>
                <w:tab w:val="left" w:pos="1627"/>
                <w:tab w:val="left" w:pos="2160"/>
                <w:tab w:val="left" w:pos="2880"/>
              </w:tabs>
              <w:ind w:left="0"/>
              <w:jc w:val="center"/>
              <w:rPr>
                <w:b/>
                <w:bCs/>
                <w:sz w:val="22"/>
                <w:szCs w:val="22"/>
              </w:rPr>
            </w:pPr>
            <w:r w:rsidRPr="006C7034">
              <w:rPr>
                <w:b/>
                <w:bCs/>
                <w:sz w:val="22"/>
                <w:szCs w:val="22"/>
              </w:rPr>
              <w:t>37,500</w:t>
            </w:r>
            <w:r w:rsidR="00781EAC">
              <w:rPr>
                <w:b/>
                <w:bCs/>
                <w:sz w:val="22"/>
                <w:szCs w:val="22"/>
              </w:rPr>
              <w:t xml:space="preserve"> hrs</w:t>
            </w:r>
          </w:p>
        </w:tc>
      </w:tr>
    </w:tbl>
    <w:p w:rsidR="00B83401" w:rsidP="00B83401" w14:paraId="6B09BE06" w14:textId="77777777">
      <w:pPr>
        <w:pStyle w:val="ListParagraph"/>
        <w:tabs>
          <w:tab w:val="left" w:pos="547"/>
          <w:tab w:val="left" w:pos="1080"/>
          <w:tab w:val="left" w:pos="1627"/>
          <w:tab w:val="left" w:pos="2160"/>
          <w:tab w:val="left" w:pos="2880"/>
        </w:tabs>
        <w:ind w:left="1080"/>
        <w:jc w:val="both"/>
      </w:pPr>
    </w:p>
    <w:p w:rsidR="00B83401" w:rsidRPr="006601F4" w:rsidP="00B83401" w14:paraId="79FC629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jc w:val="both"/>
        <w:rPr>
          <w:b/>
          <w:sz w:val="22"/>
          <w:szCs w:val="22"/>
        </w:rPr>
      </w:pPr>
    </w:p>
    <w:p w:rsidR="00B83401" w:rsidRPr="006601F4" w:rsidP="00B83401" w14:paraId="625F3F41" w14:textId="77777777">
      <w:pPr>
        <w:tabs>
          <w:tab w:val="left" w:pos="547"/>
          <w:tab w:val="left" w:pos="1080"/>
          <w:tab w:val="left" w:pos="1627"/>
          <w:tab w:val="left" w:pos="2160"/>
          <w:tab w:val="left" w:pos="2880"/>
        </w:tabs>
        <w:jc w:val="both"/>
        <w:rPr>
          <w:b/>
          <w:sz w:val="22"/>
          <w:szCs w:val="22"/>
        </w:rPr>
      </w:pPr>
      <w:bookmarkStart w:id="1" w:name="_Hlk5363767"/>
      <w:bookmarkEnd w:id="0"/>
      <w:r w:rsidRPr="006601F4">
        <w:rPr>
          <w:b/>
          <w:sz w:val="22"/>
          <w:szCs w:val="22"/>
        </w:rPr>
        <w:tab/>
        <w:t>b.</w:t>
      </w:r>
      <w:r w:rsidRPr="006601F4">
        <w:rPr>
          <w:b/>
          <w:sz w:val="22"/>
          <w:szCs w:val="22"/>
        </w:rPr>
        <w:tab/>
        <w:t xml:space="preserve">If this request for </w:t>
      </w:r>
      <w:r w:rsidRPr="006601F4">
        <w:rPr>
          <w:b/>
          <w:color w:val="000000"/>
          <w:sz w:val="22"/>
          <w:szCs w:val="22"/>
        </w:rPr>
        <w:t>approval covers more than one form, provide separate hour burden estimates for each form and aggregate the hour burdens in Item 13.</w:t>
      </w:r>
    </w:p>
    <w:p w:rsidR="00B83401" w:rsidRPr="006601F4" w:rsidP="00B83401" w14:paraId="7B0A78F3" w14:textId="77777777">
      <w:pPr>
        <w:pStyle w:val="Header"/>
        <w:tabs>
          <w:tab w:val="left" w:pos="547"/>
          <w:tab w:val="left" w:pos="1080"/>
          <w:tab w:val="left" w:pos="1627"/>
          <w:tab w:val="left" w:pos="2160"/>
          <w:tab w:val="left" w:pos="2880"/>
          <w:tab w:val="clear" w:pos="4320"/>
          <w:tab w:val="clear" w:pos="8640"/>
        </w:tabs>
        <w:jc w:val="both"/>
        <w:rPr>
          <w:sz w:val="22"/>
          <w:szCs w:val="22"/>
        </w:rPr>
      </w:pPr>
    </w:p>
    <w:p w:rsidR="00B83401" w:rsidRPr="006601F4" w:rsidP="00B83401" w14:paraId="5BCF0866" w14:textId="21F4C1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color w:val="FF0000"/>
          <w:sz w:val="22"/>
          <w:szCs w:val="22"/>
        </w:rPr>
      </w:pPr>
      <w:r w:rsidRPr="006601F4">
        <w:rPr>
          <w:sz w:val="22"/>
          <w:szCs w:val="22"/>
        </w:rPr>
        <w:t>Not applicable</w:t>
      </w:r>
      <w:r w:rsidR="006601F4">
        <w:rPr>
          <w:sz w:val="22"/>
          <w:szCs w:val="22"/>
        </w:rPr>
        <w:t xml:space="preserve">. </w:t>
      </w:r>
    </w:p>
    <w:p w:rsidR="00B83401" w:rsidRPr="006601F4" w:rsidP="00B83401" w14:paraId="08B7BB8E" w14:textId="542FA51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B83401" w:rsidRPr="006601F4" w:rsidP="00B83401" w14:paraId="0BA2F3CE" w14:textId="77777777">
      <w:pPr>
        <w:tabs>
          <w:tab w:val="left" w:pos="547"/>
          <w:tab w:val="left" w:pos="1080"/>
          <w:tab w:val="left" w:pos="1627"/>
          <w:tab w:val="left" w:pos="2160"/>
          <w:tab w:val="left" w:pos="2880"/>
        </w:tabs>
        <w:jc w:val="both"/>
        <w:rPr>
          <w:b/>
          <w:sz w:val="22"/>
          <w:szCs w:val="22"/>
        </w:rPr>
      </w:pPr>
      <w:r w:rsidRPr="006601F4">
        <w:rPr>
          <w:b/>
          <w:sz w:val="22"/>
          <w:szCs w:val="22"/>
        </w:rPr>
        <w:tab/>
        <w:t>c.</w:t>
      </w:r>
      <w:r w:rsidRPr="006601F4">
        <w:rPr>
          <w:b/>
          <w:sz w:val="22"/>
          <w:szCs w:val="22"/>
        </w:rPr>
        <w:tab/>
        <w:t xml:space="preserve">Provide </w:t>
      </w:r>
      <w:r w:rsidRPr="006601F4">
        <w:rPr>
          <w:b/>
          <w:color w:val="000000"/>
          <w:sz w:val="22"/>
          <w:szCs w:val="22"/>
        </w:rPr>
        <w:t>estimates of annual cost to respondents for the hour burdens for collections of information. The cost of contracting out or paying outside parties</w:t>
      </w:r>
      <w:r w:rsidRPr="006601F4">
        <w:rPr>
          <w:b/>
          <w:sz w:val="22"/>
          <w:szCs w:val="22"/>
        </w:rPr>
        <w:t xml:space="preserve"> for information collection activities should not be included here. Instead, this cost should be included in Item 14.</w:t>
      </w:r>
    </w:p>
    <w:p w:rsidR="00B83401" w:rsidRPr="008F1872" w:rsidP="00B83401" w14:paraId="056FE8AD" w14:textId="77777777">
      <w:pPr>
        <w:tabs>
          <w:tab w:val="left" w:pos="547"/>
          <w:tab w:val="left" w:pos="1080"/>
          <w:tab w:val="left" w:pos="1627"/>
          <w:tab w:val="left" w:pos="2160"/>
          <w:tab w:val="left" w:pos="2880"/>
        </w:tabs>
        <w:jc w:val="both"/>
        <w:rPr>
          <w:b/>
          <w:sz w:val="22"/>
          <w:szCs w:val="22"/>
        </w:rPr>
      </w:pPr>
    </w:p>
    <w:p w:rsidR="00B83401" w:rsidRPr="00FF68BE" w:rsidP="00B83401" w14:paraId="313DE939" w14:textId="77777777">
      <w:pPr>
        <w:contextualSpacing/>
        <w:jc w:val="both"/>
        <w:rPr>
          <w:sz w:val="22"/>
          <w:szCs w:val="22"/>
        </w:rPr>
      </w:pPr>
      <w:bookmarkStart w:id="2" w:name="_Hlk8118801"/>
      <w:bookmarkEnd w:id="1"/>
      <w:r w:rsidRPr="00231623">
        <w:rPr>
          <w:sz w:val="22"/>
          <w:szCs w:val="22"/>
        </w:rPr>
        <w:t>VA use</w:t>
      </w:r>
      <w:r>
        <w:rPr>
          <w:sz w:val="22"/>
          <w:szCs w:val="22"/>
        </w:rPr>
        <w:t>s</w:t>
      </w:r>
      <w:r w:rsidRPr="00231623">
        <w:rPr>
          <w:sz w:val="22"/>
          <w:szCs w:val="22"/>
        </w:rPr>
        <w:t xml:space="preserve"> general wage data to estimate the respondents’ costs associated with completing the information collection. </w:t>
      </w:r>
      <w:bookmarkStart w:id="3" w:name="_Hlk2954761"/>
      <w:r w:rsidRPr="00231623">
        <w:rPr>
          <w:rFonts w:eastAsia="Calibri"/>
          <w:sz w:val="22"/>
          <w:szCs w:val="22"/>
        </w:rPr>
        <w:t>The Bureau of Labor Statistics (BLS) gathers information on full-time wage and salary workers</w:t>
      </w:r>
      <w:r>
        <w:rPr>
          <w:rFonts w:eastAsia="Calibri"/>
          <w:sz w:val="22"/>
          <w:szCs w:val="22"/>
        </w:rPr>
        <w:t xml:space="preserve">. </w:t>
      </w:r>
      <w:r w:rsidRPr="00231623">
        <w:rPr>
          <w:rFonts w:eastAsia="Calibri"/>
          <w:sz w:val="22"/>
          <w:szCs w:val="22"/>
        </w:rPr>
        <w:t xml:space="preserve">In accordance with the latest </w:t>
      </w:r>
      <w:r w:rsidRPr="00FF68BE">
        <w:rPr>
          <w:rFonts w:eastAsia="Calibri"/>
          <w:sz w:val="22"/>
          <w:szCs w:val="22"/>
        </w:rPr>
        <w:t>available BLS</w:t>
      </w:r>
      <w:r w:rsidRPr="00FF68BE">
        <w:rPr>
          <w:sz w:val="22"/>
          <w:szCs w:val="22"/>
        </w:rPr>
        <w:t xml:space="preserve"> Occupational Wage Code Median Hourly (May 2021)</w:t>
      </w:r>
      <w:r w:rsidRPr="00FF68BE">
        <w:rPr>
          <w:rFonts w:eastAsia="Calibri"/>
          <w:sz w:val="22"/>
          <w:szCs w:val="22"/>
        </w:rPr>
        <w:t xml:space="preserve">, the mean hourly wage is $28.01 based on the BLS wage code – “00-0000 All Occupations.”  This information was taken from the following website: </w:t>
      </w:r>
      <w:hyperlink r:id="rId4" w:anchor="00-0000" w:history="1">
        <w:r w:rsidRPr="00FF68BE">
          <w:rPr>
            <w:rStyle w:val="Hyperlink"/>
            <w:sz w:val="22"/>
            <w:szCs w:val="22"/>
          </w:rPr>
          <w:t>May 2021 National Occupational Employment and Wage Estimates (bls.gov)</w:t>
        </w:r>
      </w:hyperlink>
    </w:p>
    <w:p w:rsidR="00B83401" w:rsidRPr="00231623" w:rsidP="00B83401" w14:paraId="2F290846" w14:textId="77777777">
      <w:pPr>
        <w:jc w:val="both"/>
        <w:rPr>
          <w:rFonts w:eastAsia="Calibri"/>
          <w:sz w:val="22"/>
          <w:szCs w:val="22"/>
        </w:rPr>
      </w:pPr>
    </w:p>
    <w:p w:rsidR="00B83401" w:rsidRPr="00FF68BE" w:rsidP="00B83401" w14:paraId="542F33BB" w14:textId="77777777">
      <w:pPr>
        <w:jc w:val="both"/>
        <w:rPr>
          <w:rFonts w:eastAsia="Calibri"/>
          <w:sz w:val="22"/>
          <w:szCs w:val="22"/>
        </w:rPr>
      </w:pPr>
      <w:r w:rsidRPr="00231623">
        <w:rPr>
          <w:rFonts w:eastAsia="Calibri"/>
          <w:sz w:val="22"/>
          <w:szCs w:val="22"/>
        </w:rPr>
        <w:t xml:space="preserve">Legally, respondents may not pay a person or business for assistance in completing the information collection. </w:t>
      </w:r>
      <w:r w:rsidRPr="00FF68BE">
        <w:rPr>
          <w:rFonts w:eastAsia="Calibri"/>
          <w:sz w:val="22"/>
          <w:szCs w:val="22"/>
        </w:rPr>
        <w:t>Therefore, there are no expected overhead costs for completing the information collection. VA estimates the total cost to all respondents to be $1,050,375.00 (37,500 burden hours x $28.01 per hour)</w:t>
      </w:r>
      <w:bookmarkEnd w:id="3"/>
      <w:r w:rsidRPr="00FF68BE">
        <w:rPr>
          <w:rFonts w:eastAsia="Calibri"/>
          <w:sz w:val="22"/>
          <w:szCs w:val="22"/>
        </w:rPr>
        <w:t xml:space="preserve">. </w:t>
      </w:r>
    </w:p>
    <w:bookmarkEnd w:id="2"/>
    <w:p w:rsidR="00B83401" w:rsidRPr="00FF68BE" w:rsidP="00B83401" w14:paraId="07C277E4" w14:textId="7F7DBAAF">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2"/>
          <w:szCs w:val="22"/>
        </w:rPr>
      </w:pPr>
    </w:p>
    <w:p w:rsidR="007D7816" w:rsidRPr="00FF68BE" w:rsidP="00B83401" w14:paraId="156FB53A"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2"/>
          <w:szCs w:val="22"/>
        </w:rPr>
      </w:pPr>
    </w:p>
    <w:p w:rsidR="00B83401" w:rsidRPr="00FF68BE" w:rsidP="00B83401" w14:paraId="4A7E20B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2"/>
          <w:szCs w:val="22"/>
        </w:rPr>
      </w:pPr>
      <w:r w:rsidRPr="00FF68BE">
        <w:rPr>
          <w:sz w:val="22"/>
          <w:szCs w:val="22"/>
        </w:rPr>
        <w:t>13.</w:t>
      </w:r>
      <w:r w:rsidRPr="00FF68BE">
        <w:rPr>
          <w:sz w:val="22"/>
          <w:szCs w:val="22"/>
        </w:rPr>
        <w:tab/>
        <w:t>Provide an estimate of the total annual cost burden to respondents or recordkeepers resulting from the collection of information. (Do not include the cost of any hour burden shown in Items 12 and 14).</w:t>
      </w:r>
    </w:p>
    <w:p w:rsidR="00B83401" w:rsidRPr="00FF68BE" w:rsidP="00B83401" w14:paraId="63BA2A34" w14:textId="77777777">
      <w:pPr>
        <w:tabs>
          <w:tab w:val="left" w:pos="547"/>
          <w:tab w:val="left" w:pos="1080"/>
          <w:tab w:val="left" w:pos="1627"/>
          <w:tab w:val="left" w:pos="2160"/>
          <w:tab w:val="left" w:pos="2880"/>
        </w:tabs>
        <w:jc w:val="both"/>
        <w:rPr>
          <w:sz w:val="22"/>
          <w:szCs w:val="22"/>
        </w:rPr>
      </w:pPr>
      <w:bookmarkStart w:id="4" w:name="_Hlk8119017"/>
    </w:p>
    <w:bookmarkEnd w:id="4"/>
    <w:p w:rsidR="00B83401" w:rsidRPr="00FF68BE" w:rsidP="00B83401" w14:paraId="77F1F44A" w14:textId="721849D9">
      <w:pPr>
        <w:jc w:val="both"/>
        <w:rPr>
          <w:sz w:val="22"/>
          <w:szCs w:val="22"/>
        </w:rPr>
      </w:pPr>
      <w:r w:rsidRPr="00FF68BE">
        <w:rPr>
          <w:sz w:val="22"/>
          <w:szCs w:val="22"/>
        </w:rPr>
        <w:t>There is no evidence that</w:t>
      </w:r>
      <w:r w:rsidRPr="00D95E03">
        <w:rPr>
          <w:sz w:val="22"/>
          <w:szCs w:val="22"/>
        </w:rPr>
        <w:t xml:space="preserve"> respondents bear any additional capital or start-up costs as a result of this information requirement. The information requested, name of financial institution, RTN, and account number, is information that is readily available and often requested by other non-government entities doing business with the vendors. No operational or maintenance cost is associated with the collection of this information</w:t>
      </w:r>
      <w:r w:rsidR="00321D78">
        <w:rPr>
          <w:sz w:val="22"/>
          <w:szCs w:val="22"/>
        </w:rPr>
        <w:t xml:space="preserve">.  </w:t>
      </w:r>
      <w:r w:rsidRPr="00D95E03">
        <w:rPr>
          <w:sz w:val="22"/>
          <w:szCs w:val="22"/>
        </w:rPr>
        <w:t xml:space="preserve">There are no associated </w:t>
      </w:r>
      <w:r w:rsidRPr="00FF68BE">
        <w:rPr>
          <w:sz w:val="22"/>
          <w:szCs w:val="22"/>
        </w:rPr>
        <w:t>record keeping costs.</w:t>
      </w:r>
    </w:p>
    <w:p w:rsidR="00B83401" w:rsidRPr="00FF68BE" w:rsidP="00B83401" w14:paraId="5E68A2FB" w14:textId="77777777">
      <w:pPr>
        <w:tabs>
          <w:tab w:val="left" w:pos="547"/>
          <w:tab w:val="left" w:pos="1080"/>
          <w:tab w:val="left" w:pos="1627"/>
          <w:tab w:val="left" w:pos="2160"/>
          <w:tab w:val="left" w:pos="2880"/>
        </w:tabs>
        <w:jc w:val="both"/>
        <w:rPr>
          <w:sz w:val="22"/>
          <w:szCs w:val="22"/>
        </w:rPr>
      </w:pPr>
    </w:p>
    <w:p w:rsidR="00B83401" w:rsidRPr="00FF68BE" w:rsidP="00B83401" w14:paraId="6F4169D2"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2"/>
          <w:szCs w:val="22"/>
        </w:rPr>
      </w:pPr>
      <w:r w:rsidRPr="00FF68BE">
        <w:rPr>
          <w:sz w:val="22"/>
          <w:szCs w:val="22"/>
        </w:rPr>
        <w:t>14.</w:t>
      </w:r>
      <w:r w:rsidRPr="00FF68BE">
        <w:rPr>
          <w:sz w:val="22"/>
          <w:szCs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B83401" w:rsidRPr="00FF68BE" w:rsidP="00B83401" w14:paraId="0F738279" w14:textId="77777777">
      <w:pPr>
        <w:jc w:val="both"/>
        <w:rPr>
          <w:color w:val="FF0000"/>
          <w:sz w:val="22"/>
          <w:szCs w:val="22"/>
        </w:rPr>
      </w:pPr>
      <w:r w:rsidRPr="00FF68BE">
        <w:rPr>
          <w:color w:val="FF0000"/>
          <w:sz w:val="22"/>
          <w:szCs w:val="22"/>
        </w:rPr>
        <w:tab/>
      </w:r>
    </w:p>
    <w:p w:rsidR="00B83401" w:rsidRPr="00547177" w:rsidP="00B83401" w14:paraId="5D6113B4" w14:textId="77777777">
      <w:pPr>
        <w:jc w:val="center"/>
        <w:rPr>
          <w:sz w:val="22"/>
          <w:szCs w:val="22"/>
        </w:rPr>
      </w:pPr>
      <w:r w:rsidRPr="00FF68BE">
        <w:rPr>
          <w:sz w:val="22"/>
          <w:szCs w:val="22"/>
        </w:rPr>
        <w:t>Estimates</w:t>
      </w:r>
      <w:r w:rsidRPr="00547177">
        <w:rPr>
          <w:sz w:val="22"/>
          <w:szCs w:val="22"/>
        </w:rPr>
        <w:t xml:space="preserve"> of annualized costs to the Federal Government is </w:t>
      </w:r>
      <w:r w:rsidRPr="004E048A">
        <w:rPr>
          <w:b/>
          <w:sz w:val="22"/>
          <w:szCs w:val="22"/>
          <w:u w:val="single"/>
        </w:rPr>
        <w:t>$190,200</w:t>
      </w:r>
    </w:p>
    <w:p w:rsidR="00B83401" w:rsidRPr="00547177" w:rsidP="00B83401" w14:paraId="703DBF9F" w14:textId="77777777">
      <w:pPr>
        <w:jc w:val="both"/>
        <w:rPr>
          <w:sz w:val="22"/>
          <w:szCs w:val="22"/>
        </w:rPr>
      </w:pPr>
    </w:p>
    <w:p w:rsidR="00B83401" w:rsidRPr="00547177" w:rsidP="00B83401" w14:paraId="0BED31CC" w14:textId="77777777">
      <w:pPr>
        <w:jc w:val="center"/>
        <w:rPr>
          <w:sz w:val="22"/>
          <w:szCs w:val="22"/>
        </w:rPr>
      </w:pPr>
      <w:r w:rsidRPr="00547177">
        <w:rPr>
          <w:sz w:val="22"/>
          <w:szCs w:val="22"/>
        </w:rPr>
        <w:t>Processing information from 150,000 forms x 3 minutes</w:t>
      </w:r>
    </w:p>
    <w:p w:rsidR="00B83401" w:rsidRPr="00547177" w:rsidP="00B83401" w14:paraId="259C1C7A" w14:textId="77777777">
      <w:pPr>
        <w:jc w:val="center"/>
        <w:rPr>
          <w:sz w:val="22"/>
          <w:szCs w:val="22"/>
        </w:rPr>
      </w:pPr>
      <w:r w:rsidRPr="00547177">
        <w:rPr>
          <w:sz w:val="22"/>
          <w:szCs w:val="22"/>
        </w:rPr>
        <w:t>(.05) x $2</w:t>
      </w:r>
      <w:r>
        <w:rPr>
          <w:sz w:val="22"/>
          <w:szCs w:val="22"/>
        </w:rPr>
        <w:t>5.36</w:t>
      </w:r>
      <w:r w:rsidRPr="00547177">
        <w:rPr>
          <w:sz w:val="22"/>
          <w:szCs w:val="22"/>
        </w:rPr>
        <w:t xml:space="preserve"> per hour for government employees (GS7, Step 5</w:t>
      </w:r>
      <w:r>
        <w:rPr>
          <w:sz w:val="22"/>
          <w:szCs w:val="22"/>
        </w:rPr>
        <w:t>, “2023 Rest of US rate”)</w:t>
      </w:r>
    </w:p>
    <w:p w:rsidR="00B83401" w:rsidRPr="00547177" w:rsidP="00B83401" w14:paraId="70FD4517" w14:textId="77777777">
      <w:pPr>
        <w:jc w:val="center"/>
        <w:rPr>
          <w:sz w:val="22"/>
          <w:szCs w:val="22"/>
        </w:rPr>
      </w:pPr>
      <w:r w:rsidRPr="00547177">
        <w:rPr>
          <w:sz w:val="22"/>
          <w:szCs w:val="22"/>
        </w:rPr>
        <w:t>(or 150,000 x.05 x $2</w:t>
      </w:r>
      <w:r>
        <w:rPr>
          <w:sz w:val="22"/>
          <w:szCs w:val="22"/>
        </w:rPr>
        <w:t>5.36</w:t>
      </w:r>
      <w:r w:rsidRPr="00547177">
        <w:rPr>
          <w:sz w:val="22"/>
          <w:szCs w:val="22"/>
        </w:rPr>
        <w:t>)</w:t>
      </w:r>
    </w:p>
    <w:p w:rsidR="00B83401" w:rsidRPr="00FF68BE" w:rsidP="00B83401" w14:paraId="3F507C37" w14:textId="77777777">
      <w:pPr>
        <w:ind w:hanging="180"/>
        <w:jc w:val="both"/>
        <w:rPr>
          <w:sz w:val="22"/>
          <w:szCs w:val="22"/>
        </w:rPr>
      </w:pPr>
    </w:p>
    <w:p w:rsidR="00B83401" w:rsidRPr="00FF68BE" w:rsidP="00B83401" w14:paraId="0DBA236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color w:val="FF0000"/>
          <w:sz w:val="22"/>
          <w:szCs w:val="22"/>
        </w:rPr>
      </w:pPr>
    </w:p>
    <w:p w:rsidR="00B83401" w:rsidRPr="00FF68BE" w:rsidP="00B83401" w14:paraId="38EBC1BD" w14:textId="77777777">
      <w:pPr>
        <w:tabs>
          <w:tab w:val="left" w:pos="547"/>
          <w:tab w:val="left" w:pos="1080"/>
          <w:tab w:val="left" w:pos="1627"/>
          <w:tab w:val="left" w:pos="2160"/>
          <w:tab w:val="left" w:pos="2880"/>
        </w:tabs>
        <w:jc w:val="both"/>
        <w:rPr>
          <w:b/>
          <w:sz w:val="22"/>
          <w:szCs w:val="22"/>
        </w:rPr>
      </w:pPr>
      <w:r w:rsidRPr="00FF68BE">
        <w:rPr>
          <w:b/>
          <w:sz w:val="22"/>
          <w:szCs w:val="22"/>
        </w:rPr>
        <w:t>15.</w:t>
      </w:r>
      <w:r w:rsidRPr="00FF68BE">
        <w:rPr>
          <w:b/>
          <w:sz w:val="22"/>
          <w:szCs w:val="22"/>
        </w:rPr>
        <w:tab/>
        <w:t>Explain the reason for any burden hour changes</w:t>
      </w:r>
      <w:r w:rsidRPr="00FF68BE">
        <w:rPr>
          <w:b/>
          <w:color w:val="0000FF"/>
          <w:sz w:val="22"/>
          <w:szCs w:val="22"/>
        </w:rPr>
        <w:t xml:space="preserve"> </w:t>
      </w:r>
      <w:r w:rsidRPr="00FF68BE">
        <w:rPr>
          <w:b/>
          <w:sz w:val="22"/>
          <w:szCs w:val="22"/>
        </w:rPr>
        <w:t>or adjustments reported in item 13 or item 14.</w:t>
      </w:r>
    </w:p>
    <w:p w:rsidR="00B83401" w:rsidRPr="00FF68BE" w:rsidP="00B83401" w14:paraId="47743B6A" w14:textId="77777777">
      <w:pPr>
        <w:tabs>
          <w:tab w:val="left" w:pos="547"/>
          <w:tab w:val="left" w:pos="1080"/>
          <w:tab w:val="left" w:pos="1627"/>
          <w:tab w:val="left" w:pos="2160"/>
          <w:tab w:val="left" w:pos="2880"/>
        </w:tabs>
        <w:jc w:val="both"/>
        <w:rPr>
          <w:sz w:val="22"/>
          <w:szCs w:val="22"/>
        </w:rPr>
      </w:pPr>
    </w:p>
    <w:p w:rsidR="00B83401" w:rsidRPr="00FF68BE" w:rsidP="00B83401" w14:paraId="51181D7C" w14:textId="77777777">
      <w:pPr>
        <w:tabs>
          <w:tab w:val="left" w:pos="547"/>
          <w:tab w:val="left" w:pos="1080"/>
          <w:tab w:val="left" w:pos="1627"/>
          <w:tab w:val="left" w:pos="2160"/>
          <w:tab w:val="left" w:pos="2880"/>
        </w:tabs>
        <w:jc w:val="both"/>
        <w:rPr>
          <w:sz w:val="22"/>
          <w:szCs w:val="22"/>
        </w:rPr>
      </w:pPr>
      <w:r w:rsidRPr="00FF68BE">
        <w:rPr>
          <w:sz w:val="22"/>
          <w:szCs w:val="22"/>
        </w:rPr>
        <w:t>VA does not project any changes since our last submission</w:t>
      </w:r>
    </w:p>
    <w:p w:rsidR="00B83401" w:rsidRPr="00FF68BE" w:rsidP="00B83401" w14:paraId="252FFEEE" w14:textId="77777777">
      <w:pPr>
        <w:tabs>
          <w:tab w:val="left" w:pos="547"/>
          <w:tab w:val="left" w:pos="1080"/>
          <w:tab w:val="left" w:pos="1627"/>
          <w:tab w:val="left" w:pos="2160"/>
          <w:tab w:val="left" w:pos="2880"/>
        </w:tabs>
        <w:jc w:val="both"/>
        <w:rPr>
          <w:sz w:val="22"/>
          <w:szCs w:val="22"/>
        </w:rPr>
      </w:pPr>
    </w:p>
    <w:p w:rsidR="00B83401" w:rsidRPr="00FF68BE" w:rsidP="00B83401" w14:paraId="51B8A6D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2"/>
          <w:szCs w:val="22"/>
        </w:rPr>
      </w:pPr>
      <w:r w:rsidRPr="00FF68BE">
        <w:rPr>
          <w:sz w:val="22"/>
          <w:szCs w:val="22"/>
        </w:rPr>
        <w:t>16.</w:t>
      </w:r>
      <w:r w:rsidRPr="00FF68BE">
        <w:rPr>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83401" w:rsidRPr="00FF68BE" w:rsidP="00B83401" w14:paraId="33E4DE18" w14:textId="77777777">
      <w:pPr>
        <w:tabs>
          <w:tab w:val="left" w:pos="547"/>
          <w:tab w:val="left" w:pos="1080"/>
          <w:tab w:val="left" w:pos="1627"/>
          <w:tab w:val="left" w:pos="2160"/>
          <w:tab w:val="left" w:pos="2880"/>
        </w:tabs>
        <w:jc w:val="both"/>
        <w:rPr>
          <w:sz w:val="22"/>
          <w:szCs w:val="22"/>
        </w:rPr>
      </w:pPr>
    </w:p>
    <w:p w:rsidR="00B83401" w:rsidRPr="00FF68BE" w:rsidP="00B83401" w14:paraId="6E2918B5" w14:textId="77777777">
      <w:pPr>
        <w:jc w:val="both"/>
        <w:rPr>
          <w:sz w:val="22"/>
          <w:szCs w:val="22"/>
        </w:rPr>
      </w:pPr>
      <w:r w:rsidRPr="00FF68BE">
        <w:rPr>
          <w:sz w:val="22"/>
          <w:szCs w:val="22"/>
        </w:rPr>
        <w:t>Collected information will not be published.</w:t>
      </w:r>
    </w:p>
    <w:p w:rsidR="00B83401" w:rsidRPr="00FF68BE" w:rsidP="00B83401" w14:paraId="25783BEF" w14:textId="77777777">
      <w:pPr>
        <w:pStyle w:val="BodyText"/>
        <w:tabs>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jc w:val="both"/>
        <w:rPr>
          <w:sz w:val="22"/>
          <w:szCs w:val="22"/>
        </w:rPr>
      </w:pPr>
    </w:p>
    <w:p w:rsidR="00B83401" w:rsidRPr="00FF68BE" w:rsidP="00B83401" w14:paraId="10A00EC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2"/>
          <w:szCs w:val="22"/>
        </w:rPr>
      </w:pPr>
      <w:r w:rsidRPr="00FF68BE">
        <w:rPr>
          <w:sz w:val="22"/>
          <w:szCs w:val="22"/>
        </w:rPr>
        <w:t>17.</w:t>
      </w:r>
      <w:r w:rsidRPr="00FF68BE">
        <w:rPr>
          <w:sz w:val="22"/>
          <w:szCs w:val="22"/>
        </w:rPr>
        <w:tab/>
        <w:t xml:space="preserve">If seeking approval to omit the expiration date for OMB approval of the information collection, explain the reasons that display would be inappropriate. </w:t>
      </w:r>
    </w:p>
    <w:p w:rsidR="00B83401" w:rsidRPr="00FF68BE" w:rsidP="00B83401" w14:paraId="6764932E" w14:textId="77777777">
      <w:pPr>
        <w:tabs>
          <w:tab w:val="left" w:pos="547"/>
          <w:tab w:val="left" w:pos="1080"/>
          <w:tab w:val="left" w:pos="1627"/>
          <w:tab w:val="left" w:pos="2160"/>
          <w:tab w:val="left" w:pos="2880"/>
        </w:tabs>
        <w:ind w:right="-108"/>
        <w:jc w:val="both"/>
        <w:rPr>
          <w:b/>
          <w:color w:val="FF0000"/>
          <w:sz w:val="22"/>
          <w:szCs w:val="22"/>
        </w:rPr>
      </w:pPr>
    </w:p>
    <w:p w:rsidR="00B83401" w:rsidRPr="00FF68BE" w:rsidP="00B83401" w14:paraId="186F3B35" w14:textId="77777777">
      <w:pPr>
        <w:tabs>
          <w:tab w:val="left" w:pos="540"/>
          <w:tab w:val="left" w:pos="1080"/>
          <w:tab w:val="left" w:pos="1620"/>
          <w:tab w:val="left" w:pos="2160"/>
          <w:tab w:val="left" w:pos="2700"/>
          <w:tab w:val="left" w:pos="3240"/>
        </w:tabs>
        <w:jc w:val="both"/>
        <w:rPr>
          <w:sz w:val="22"/>
          <w:szCs w:val="22"/>
        </w:rPr>
      </w:pPr>
      <w:r w:rsidRPr="00FF68BE">
        <w:rPr>
          <w:sz w:val="22"/>
          <w:szCs w:val="22"/>
        </w:rPr>
        <w:t>VA does not seek to omit the expiration date.</w:t>
      </w:r>
    </w:p>
    <w:p w:rsidR="00B83401" w:rsidRPr="00FF68BE" w:rsidP="00B83401" w14:paraId="7E3F1E84" w14:textId="77777777">
      <w:pPr>
        <w:tabs>
          <w:tab w:val="left" w:pos="540"/>
          <w:tab w:val="left" w:pos="1080"/>
          <w:tab w:val="left" w:pos="1620"/>
          <w:tab w:val="left" w:pos="2160"/>
          <w:tab w:val="left" w:pos="2700"/>
          <w:tab w:val="left" w:pos="3240"/>
        </w:tabs>
        <w:jc w:val="both"/>
        <w:rPr>
          <w:b/>
          <w:color w:val="FF0000"/>
          <w:sz w:val="22"/>
          <w:szCs w:val="22"/>
        </w:rPr>
      </w:pPr>
    </w:p>
    <w:p w:rsidR="00B83401" w:rsidRPr="00FF68BE" w:rsidP="00B83401" w14:paraId="5682ABFB" w14:textId="77777777">
      <w:pPr>
        <w:tabs>
          <w:tab w:val="left" w:pos="540"/>
          <w:tab w:val="left" w:pos="1080"/>
          <w:tab w:val="left" w:pos="1620"/>
          <w:tab w:val="left" w:pos="2160"/>
          <w:tab w:val="left" w:pos="2700"/>
          <w:tab w:val="left" w:pos="3240"/>
        </w:tabs>
        <w:jc w:val="both"/>
        <w:rPr>
          <w:b/>
          <w:color w:val="FF0000"/>
          <w:sz w:val="22"/>
          <w:szCs w:val="22"/>
        </w:rPr>
      </w:pPr>
    </w:p>
    <w:p w:rsidR="00B83401" w:rsidRPr="00FF68BE" w:rsidP="00B83401" w14:paraId="6E0CAA1A"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2"/>
          <w:szCs w:val="22"/>
        </w:rPr>
      </w:pPr>
      <w:r w:rsidRPr="00FF68BE">
        <w:rPr>
          <w:sz w:val="22"/>
          <w:szCs w:val="22"/>
        </w:rPr>
        <w:t>18.</w:t>
      </w:r>
      <w:r w:rsidRPr="00FF68BE">
        <w:rPr>
          <w:sz w:val="22"/>
          <w:szCs w:val="22"/>
        </w:rPr>
        <w:tab/>
        <w:t>Explain each exception to the certification statement identified in Item 19, “Certification for Paperwork Reduction Act Submissions,” of OMB 83-I.</w:t>
      </w:r>
    </w:p>
    <w:p w:rsidR="00B83401" w:rsidRPr="00FF68BE" w:rsidP="00B83401" w14:paraId="76E69330" w14:textId="77777777">
      <w:pPr>
        <w:tabs>
          <w:tab w:val="left" w:pos="547"/>
          <w:tab w:val="left" w:pos="1080"/>
          <w:tab w:val="left" w:pos="1627"/>
          <w:tab w:val="left" w:pos="2160"/>
          <w:tab w:val="left" w:pos="2880"/>
        </w:tabs>
        <w:jc w:val="both"/>
        <w:rPr>
          <w:sz w:val="22"/>
          <w:szCs w:val="22"/>
        </w:rPr>
      </w:pPr>
    </w:p>
    <w:p w:rsidR="00B83401" w:rsidRPr="004171AB" w:rsidP="00B83401" w14:paraId="06A9A070" w14:textId="77777777">
      <w:pPr>
        <w:jc w:val="both"/>
        <w:rPr>
          <w:sz w:val="22"/>
          <w:szCs w:val="22"/>
        </w:rPr>
      </w:pPr>
      <w:r w:rsidRPr="004171AB">
        <w:rPr>
          <w:sz w:val="22"/>
          <w:szCs w:val="22"/>
        </w:rPr>
        <w:t>There are no exceptions.</w:t>
      </w:r>
    </w:p>
    <w:p w:rsidR="00B83401" w:rsidP="00B83401" w14:paraId="347C8FE0" w14:textId="77777777">
      <w:pPr>
        <w:tabs>
          <w:tab w:val="left" w:pos="547"/>
          <w:tab w:val="left" w:pos="1080"/>
          <w:tab w:val="left" w:pos="1627"/>
          <w:tab w:val="left" w:pos="2160"/>
          <w:tab w:val="left" w:pos="2880"/>
        </w:tabs>
        <w:jc w:val="both"/>
      </w:pPr>
    </w:p>
    <w:p w:rsidR="00B83401" w14:paraId="758B2B22" w14:textId="77777777"/>
    <w:sectPr w:rsidSect="000A5E4F">
      <w:footerReference w:type="default" r:id="rId5"/>
      <w:headerReference w:type="first" r:id="rId6"/>
      <w:footerReference w:type="first" r:id="rId7"/>
      <w:pgSz w:w="12240" w:h="15840" w:code="1"/>
      <w:pgMar w:top="1440" w:right="1350" w:bottom="1440" w:left="1260"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29A85E24"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4857B72B"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Pr>
        <w:rStyle w:val="PageNumber"/>
        <w:b/>
        <w:bCs/>
        <w:noProof/>
        <w:sz w:val="24"/>
      </w:rPr>
      <w:t>1</w:t>
    </w:r>
    <w:r>
      <w:rPr>
        <w:rStyle w:val="PageNumber"/>
        <w:b/>
        <w:bCs/>
        <w:sz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5BA" w:rsidP="002175BA" w14:paraId="20204696" w14:textId="77777777">
    <w:pPr>
      <w:pStyle w:val="Header"/>
      <w:jc w:val="center"/>
      <w:rPr>
        <w:sz w:val="22"/>
        <w:szCs w:val="22"/>
      </w:rPr>
    </w:pPr>
  </w:p>
  <w:p w:rsidR="002175BA" w:rsidP="002175BA" w14:paraId="6A527E9C" w14:textId="3EFD8D3E">
    <w:pPr>
      <w:pStyle w:val="Header"/>
      <w:jc w:val="center"/>
    </w:pPr>
    <w:r w:rsidRPr="00A75322">
      <w:rPr>
        <w:sz w:val="22"/>
        <w:szCs w:val="22"/>
      </w:rPr>
      <w:t>SUPPORTING STATEMENT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6847040"/>
    <w:multiLevelType w:val="hybridMultilevel"/>
    <w:tmpl w:val="70106DEE"/>
    <w:lvl w:ilvl="0">
      <w:start w:val="1"/>
      <w:numFmt w:val="lowerLetter"/>
      <w:lvlText w:val="%1."/>
      <w:lvlJc w:val="left"/>
      <w:pPr>
        <w:ind w:left="2160" w:hanging="540"/>
      </w:pPr>
      <w:rPr>
        <w:rFonts w:hint="default"/>
        <w:color w:val="000000"/>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num w:numId="1" w16cid:durableId="1685015398">
    <w:abstractNumId w:val="1"/>
  </w:num>
  <w:num w:numId="2" w16cid:durableId="199571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01"/>
    <w:rsid w:val="00026295"/>
    <w:rsid w:val="0005383F"/>
    <w:rsid w:val="00054CB7"/>
    <w:rsid w:val="000A5E4F"/>
    <w:rsid w:val="001236FD"/>
    <w:rsid w:val="001B3466"/>
    <w:rsid w:val="00204658"/>
    <w:rsid w:val="002175BA"/>
    <w:rsid w:val="00220F7C"/>
    <w:rsid w:val="00231623"/>
    <w:rsid w:val="002555AC"/>
    <w:rsid w:val="00293691"/>
    <w:rsid w:val="002C6A2D"/>
    <w:rsid w:val="002E5C5F"/>
    <w:rsid w:val="002F25FB"/>
    <w:rsid w:val="00321D78"/>
    <w:rsid w:val="003C1245"/>
    <w:rsid w:val="003E7427"/>
    <w:rsid w:val="004171AB"/>
    <w:rsid w:val="004264D1"/>
    <w:rsid w:val="004E048A"/>
    <w:rsid w:val="004F1462"/>
    <w:rsid w:val="00516B16"/>
    <w:rsid w:val="00547177"/>
    <w:rsid w:val="00591B81"/>
    <w:rsid w:val="005B37A8"/>
    <w:rsid w:val="005D65A6"/>
    <w:rsid w:val="00607B43"/>
    <w:rsid w:val="00644F67"/>
    <w:rsid w:val="006601F4"/>
    <w:rsid w:val="00662C9C"/>
    <w:rsid w:val="00676B5B"/>
    <w:rsid w:val="006C7034"/>
    <w:rsid w:val="00756156"/>
    <w:rsid w:val="00781EAC"/>
    <w:rsid w:val="007B1194"/>
    <w:rsid w:val="007D7816"/>
    <w:rsid w:val="008F1872"/>
    <w:rsid w:val="0090225F"/>
    <w:rsid w:val="00923DDD"/>
    <w:rsid w:val="009474DA"/>
    <w:rsid w:val="00967F94"/>
    <w:rsid w:val="009736EA"/>
    <w:rsid w:val="009923B4"/>
    <w:rsid w:val="009C5ED1"/>
    <w:rsid w:val="00A33AB6"/>
    <w:rsid w:val="00A75322"/>
    <w:rsid w:val="00AF5F66"/>
    <w:rsid w:val="00B57CED"/>
    <w:rsid w:val="00B83401"/>
    <w:rsid w:val="00BD5C1A"/>
    <w:rsid w:val="00C0133D"/>
    <w:rsid w:val="00C736CA"/>
    <w:rsid w:val="00C94941"/>
    <w:rsid w:val="00CC7DB3"/>
    <w:rsid w:val="00CE4BD2"/>
    <w:rsid w:val="00D95E03"/>
    <w:rsid w:val="00DD7CE9"/>
    <w:rsid w:val="00DE20FD"/>
    <w:rsid w:val="00E6326A"/>
    <w:rsid w:val="00EA6F4F"/>
    <w:rsid w:val="00EC2059"/>
    <w:rsid w:val="00F36BDC"/>
    <w:rsid w:val="00F36EDC"/>
    <w:rsid w:val="00F77071"/>
    <w:rsid w:val="00FE56B4"/>
    <w:rsid w:val="00FF68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F817F4"/>
  <w15:chartTrackingRefBased/>
  <w15:docId w15:val="{7B186F3A-F21B-4B58-82A2-1FBEF00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40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83401"/>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link w:val="Heading4Char"/>
    <w:qFormat/>
    <w:rsid w:val="00B83401"/>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8340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B83401"/>
    <w:rPr>
      <w:rFonts w:ascii="Times New Roman" w:eastAsia="Times New Roman" w:hAnsi="Times New Roman" w:cs="Times New Roman"/>
      <w:color w:val="FF0000"/>
      <w:sz w:val="20"/>
      <w:szCs w:val="20"/>
      <w:u w:val="single"/>
    </w:rPr>
  </w:style>
  <w:style w:type="paragraph" w:styleId="Title">
    <w:name w:val="Title"/>
    <w:basedOn w:val="Normal"/>
    <w:link w:val="TitleChar"/>
    <w:qFormat/>
    <w:rsid w:val="00B83401"/>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character" w:customStyle="1" w:styleId="TitleChar">
    <w:name w:val="Title Char"/>
    <w:basedOn w:val="DefaultParagraphFont"/>
    <w:link w:val="Title"/>
    <w:rsid w:val="00B83401"/>
    <w:rPr>
      <w:rFonts w:ascii="Times New Roman" w:eastAsia="Times New Roman" w:hAnsi="Times New Roman" w:cs="Times New Roman"/>
      <w:color w:val="FF00FF"/>
      <w:sz w:val="24"/>
      <w:szCs w:val="20"/>
    </w:rPr>
  </w:style>
  <w:style w:type="paragraph" w:styleId="Header">
    <w:name w:val="header"/>
    <w:basedOn w:val="Normal"/>
    <w:link w:val="HeaderChar"/>
    <w:rsid w:val="00B83401"/>
    <w:pPr>
      <w:tabs>
        <w:tab w:val="center" w:pos="4320"/>
        <w:tab w:val="right" w:pos="8640"/>
      </w:tabs>
    </w:pPr>
    <w:rPr>
      <w:sz w:val="20"/>
      <w:szCs w:val="20"/>
    </w:rPr>
  </w:style>
  <w:style w:type="character" w:customStyle="1" w:styleId="HeaderChar">
    <w:name w:val="Header Char"/>
    <w:basedOn w:val="DefaultParagraphFont"/>
    <w:link w:val="Header"/>
    <w:rsid w:val="00B83401"/>
    <w:rPr>
      <w:rFonts w:ascii="Times New Roman" w:eastAsia="Times New Roman" w:hAnsi="Times New Roman" w:cs="Times New Roman"/>
      <w:sz w:val="20"/>
      <w:szCs w:val="20"/>
    </w:rPr>
  </w:style>
  <w:style w:type="paragraph" w:styleId="BodyText">
    <w:name w:val="Body Text"/>
    <w:basedOn w:val="Normal"/>
    <w:link w:val="BodyTextChar"/>
    <w:rsid w:val="00B83401"/>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customStyle="1" w:styleId="BodyTextChar">
    <w:name w:val="Body Text Char"/>
    <w:basedOn w:val="DefaultParagraphFont"/>
    <w:link w:val="BodyText"/>
    <w:rsid w:val="00B83401"/>
    <w:rPr>
      <w:rFonts w:ascii="Times New Roman" w:eastAsia="Times New Roman" w:hAnsi="Times New Roman" w:cs="Times New Roman"/>
      <w:color w:val="FF0000"/>
      <w:sz w:val="24"/>
      <w:szCs w:val="24"/>
    </w:rPr>
  </w:style>
  <w:style w:type="character" w:styleId="Hyperlink">
    <w:name w:val="Hyperlink"/>
    <w:rsid w:val="00B83401"/>
    <w:rPr>
      <w:color w:val="0000FF"/>
      <w:u w:val="single"/>
    </w:rPr>
  </w:style>
  <w:style w:type="paragraph" w:styleId="BodyText3">
    <w:name w:val="Body Text 3"/>
    <w:basedOn w:val="Normal"/>
    <w:link w:val="BodyText3Char"/>
    <w:rsid w:val="00B834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B83401"/>
    <w:rPr>
      <w:rFonts w:ascii="Times New Roman" w:eastAsia="Times New Roman" w:hAnsi="Times New Roman" w:cs="Times New Roman"/>
      <w:b/>
      <w:sz w:val="20"/>
      <w:szCs w:val="20"/>
    </w:rPr>
  </w:style>
  <w:style w:type="character" w:styleId="PageNumber">
    <w:name w:val="page number"/>
    <w:basedOn w:val="DefaultParagraphFont"/>
    <w:rsid w:val="00B83401"/>
  </w:style>
  <w:style w:type="paragraph" w:styleId="Footer">
    <w:name w:val="footer"/>
    <w:basedOn w:val="Normal"/>
    <w:link w:val="FooterChar"/>
    <w:rsid w:val="00B83401"/>
    <w:pPr>
      <w:tabs>
        <w:tab w:val="center" w:pos="4320"/>
        <w:tab w:val="right" w:pos="8640"/>
      </w:tabs>
    </w:pPr>
    <w:rPr>
      <w:sz w:val="20"/>
      <w:szCs w:val="20"/>
    </w:rPr>
  </w:style>
  <w:style w:type="character" w:customStyle="1" w:styleId="FooterChar">
    <w:name w:val="Footer Char"/>
    <w:basedOn w:val="DefaultParagraphFont"/>
    <w:link w:val="Footer"/>
    <w:rsid w:val="00B83401"/>
    <w:rPr>
      <w:rFonts w:ascii="Times New Roman" w:eastAsia="Times New Roman" w:hAnsi="Times New Roman" w:cs="Times New Roman"/>
      <w:sz w:val="20"/>
      <w:szCs w:val="20"/>
    </w:rPr>
  </w:style>
  <w:style w:type="paragraph" w:styleId="NormalWeb">
    <w:name w:val="Normal (Web)"/>
    <w:basedOn w:val="Normal"/>
    <w:rsid w:val="00B83401"/>
    <w:pPr>
      <w:spacing w:before="100" w:beforeAutospacing="1" w:after="100" w:afterAutospacing="1"/>
    </w:pPr>
    <w:rPr>
      <w:color w:val="000000"/>
      <w:sz w:val="28"/>
      <w:szCs w:val="28"/>
    </w:rPr>
  </w:style>
  <w:style w:type="table" w:styleId="TableGrid">
    <w:name w:val="Table Grid"/>
    <w:basedOn w:val="TableNormal"/>
    <w:rsid w:val="00B834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2294</Words>
  <Characters>13081</Characters>
  <Application>Microsoft Office Word</Application>
  <DocSecurity>0</DocSecurity>
  <Lines>109</Lines>
  <Paragraphs>30</Paragraphs>
  <ScaleCrop>false</ScaleCrop>
  <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Valerie</dc:creator>
  <cp:lastModifiedBy>O'Donnell, Frances M.  (Cathexis)</cp:lastModifiedBy>
  <cp:revision>5</cp:revision>
  <dcterms:created xsi:type="dcterms:W3CDTF">2023-12-05T13:27:00Z</dcterms:created>
  <dcterms:modified xsi:type="dcterms:W3CDTF">2023-12-05T13:29:00Z</dcterms:modified>
</cp:coreProperties>
</file>