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05099" w:rsidRPr="003B0EF4" w:rsidP="00D17FA8" w14:paraId="569C7597" w14:textId="77777777">
      <w:pPr>
        <w:pStyle w:val="Title"/>
      </w:pPr>
      <w:r w:rsidRPr="003B0EF4">
        <w:t>Supporting Statement</w:t>
      </w:r>
    </w:p>
    <w:p w:rsidR="00005099" w:rsidRPr="003B0EF4" w:rsidP="00D17FA8" w14:paraId="4B580968" w14:textId="77777777">
      <w:pPr>
        <w:pStyle w:val="Title"/>
      </w:pPr>
      <w:r w:rsidRPr="003B0EF4">
        <w:t>U.S. Small Business Administration</w:t>
      </w:r>
    </w:p>
    <w:p w:rsidR="00005099" w:rsidRPr="003B0EF4" w:rsidP="00D17FA8" w14:paraId="0B6DB5AC" w14:textId="77777777">
      <w:pPr>
        <w:pStyle w:val="Title"/>
      </w:pPr>
      <w:r w:rsidRPr="003B0EF4">
        <w:t xml:space="preserve">Paperwork Reduction Act Submission </w:t>
      </w:r>
    </w:p>
    <w:p w:rsidR="00005099" w:rsidRPr="003B0EF4" w:rsidP="00D17FA8" w14:paraId="0ADF47A0" w14:textId="77777777">
      <w:pPr>
        <w:pStyle w:val="Title"/>
      </w:pPr>
      <w:r w:rsidRPr="003B0EF4">
        <w:t>All 7(a) Loan Programs</w:t>
      </w:r>
    </w:p>
    <w:p w:rsidR="00005099" w:rsidRPr="003B0EF4" w:rsidP="00D17FA8" w14:paraId="32CB8B2F" w14:textId="77777777">
      <w:pPr>
        <w:pStyle w:val="Title"/>
      </w:pPr>
      <w:r w:rsidRPr="003B0EF4">
        <w:t>(OMB Control # 3245-0348)</w:t>
      </w:r>
    </w:p>
    <w:p w:rsidR="00A41337" w:rsidRPr="00840999" w:rsidP="0039375E" w14:paraId="45A75D8B" w14:textId="77777777">
      <w:pPr>
        <w:spacing w:before="120" w:after="120" w:line="240" w:lineRule="auto"/>
        <w:jc w:val="center"/>
        <w:rPr>
          <w:rFonts w:eastAsia="Times New Roman" w:cs="Times New Roman"/>
          <w:b/>
          <w:szCs w:val="24"/>
        </w:rPr>
      </w:pPr>
    </w:p>
    <w:p w:rsidR="00A41337" w:rsidRPr="006D03AE" w:rsidP="006D03AE" w14:paraId="40BC84AC" w14:textId="77777777">
      <w:pPr>
        <w:pStyle w:val="Heading1"/>
      </w:pPr>
      <w:r w:rsidRPr="006D03AE">
        <w:t>OMB c</w:t>
      </w:r>
      <w:r w:rsidRPr="006D03AE" w:rsidR="009119CA">
        <w:t xml:space="preserve">learance </w:t>
      </w:r>
      <w:r w:rsidRPr="006D03AE" w:rsidR="00C12165">
        <w:t>is requested for the following forms:</w:t>
      </w:r>
      <w:r w:rsidRPr="006D03AE" w:rsidR="00C12165">
        <w:t xml:space="preserve"> </w:t>
      </w:r>
    </w:p>
    <w:p w:rsidR="002C4C9C" w:rsidRPr="006D03AE" w:rsidP="003C7C11" w14:paraId="1B3A98E6" w14:textId="60AF9078">
      <w:pPr>
        <w:pStyle w:val="Heading2"/>
      </w:pPr>
      <w:r w:rsidRPr="006D03AE">
        <w:t xml:space="preserve">SBA Form 1919, </w:t>
      </w:r>
      <w:r w:rsidRPr="006D03AE" w:rsidR="3CB57F1C">
        <w:t xml:space="preserve">SBA 7a </w:t>
      </w:r>
      <w:r w:rsidRPr="006D03AE">
        <w:t>Borrower Information Form</w:t>
      </w:r>
    </w:p>
    <w:p w:rsidR="002C4C9C" w:rsidRPr="006D03AE" w:rsidP="003C7C11" w14:paraId="06088460" w14:textId="77777777">
      <w:pPr>
        <w:pStyle w:val="Heading2"/>
      </w:pPr>
      <w:r w:rsidRPr="006D03AE">
        <w:t xml:space="preserve">SBA Form 1920, Lender’s Application for </w:t>
      </w:r>
      <w:r w:rsidRPr="006D03AE" w:rsidR="00FD19B4">
        <w:t xml:space="preserve">Loan </w:t>
      </w:r>
      <w:r w:rsidRPr="006D03AE">
        <w:t>Guaranty</w:t>
      </w:r>
    </w:p>
    <w:p w:rsidR="00FA33E6" w:rsidRPr="006D03AE" w:rsidP="003C7C11" w14:paraId="7D081CF7" w14:textId="77777777">
      <w:pPr>
        <w:pStyle w:val="Heading2"/>
      </w:pPr>
      <w:r w:rsidRPr="006D03AE">
        <w:t>SBA Form 1971, Religious Eligibility Worksheet</w:t>
      </w:r>
    </w:p>
    <w:p w:rsidR="002C4C9C" w:rsidRPr="006D03AE" w:rsidP="003C7C11" w14:paraId="741FBDD8" w14:textId="77777777">
      <w:pPr>
        <w:pStyle w:val="Heading2"/>
      </w:pPr>
      <w:r w:rsidRPr="006D03AE">
        <w:t>SBA Form 2237, 7(a) Loan Post Approval Action Checklist</w:t>
      </w:r>
    </w:p>
    <w:p w:rsidR="005154FC" w:rsidRPr="006D03AE" w:rsidP="003C7C11" w14:paraId="694CD225" w14:textId="24192D76">
      <w:pPr>
        <w:pStyle w:val="Heading2"/>
      </w:pPr>
      <w:r w:rsidRPr="006D03AE">
        <w:t xml:space="preserve">SBA Form 2449, </w:t>
      </w:r>
      <w:r w:rsidRPr="006D03AE" w:rsidR="00456D4F">
        <w:t xml:space="preserve">Community Advantage </w:t>
      </w:r>
      <w:r w:rsidRPr="006D03AE" w:rsidR="0033177C">
        <w:t>Addendum</w:t>
      </w:r>
      <w:r w:rsidRPr="006D03AE" w:rsidR="003F6DB6">
        <w:t xml:space="preserve"> – 7(a) Pilot Program</w:t>
      </w:r>
    </w:p>
    <w:p w:rsidR="003F6DB6" w:rsidRPr="00656B0A" w:rsidP="003C7C11" w14:paraId="73EFDDEF" w14:textId="65439375">
      <w:pPr>
        <w:pStyle w:val="Heading2"/>
      </w:pPr>
      <w:r w:rsidRPr="006D03AE">
        <w:t>SBA Form 3518, Community Advantage Addendum – 7(a) CA SBLC</w:t>
      </w:r>
    </w:p>
    <w:p w:rsidR="00883778" w:rsidRPr="00736ED8" w:rsidP="003C7C11" w14:paraId="647B7CD5" w14:textId="77777777">
      <w:pPr>
        <w:pStyle w:val="ListParagraph"/>
        <w:spacing w:before="120" w:after="120" w:line="240" w:lineRule="auto"/>
        <w:ind w:left="360"/>
        <w:contextualSpacing w:val="0"/>
        <w:jc w:val="both"/>
        <w:rPr>
          <w:rFonts w:cs="Times New Roman"/>
          <w:szCs w:val="24"/>
        </w:rPr>
      </w:pPr>
    </w:p>
    <w:p w:rsidR="009119CA" w:rsidRPr="00840999" w:rsidP="006D03AE" w14:paraId="4326D5DE" w14:textId="77777777">
      <w:pPr>
        <w:pStyle w:val="Heading1"/>
      </w:pPr>
      <w:r w:rsidRPr="00840999">
        <w:t>Introduction:</w:t>
      </w:r>
    </w:p>
    <w:p w:rsidR="00610A6D" w:rsidP="003C7C11" w14:paraId="36CD8911" w14:textId="53408530">
      <w:pPr>
        <w:spacing w:before="120" w:after="120" w:line="240" w:lineRule="auto"/>
      </w:pPr>
      <w:r w:rsidRPr="7B295231">
        <w:t>Th</w:t>
      </w:r>
      <w:r w:rsidR="00AA0A35">
        <w:t>e purpose of this submission</w:t>
      </w:r>
      <w:r w:rsidRPr="7B295231" w:rsidR="468AA8B8">
        <w:t xml:space="preserve"> is for the </w:t>
      </w:r>
      <w:r w:rsidRPr="7B295231" w:rsidR="0DDFE041">
        <w:t>r</w:t>
      </w:r>
      <w:r w:rsidRPr="7B295231" w:rsidR="6835BE12">
        <w:t xml:space="preserve">evision </w:t>
      </w:r>
      <w:r w:rsidRPr="7B295231" w:rsidR="2F05E8A8">
        <w:t xml:space="preserve">and </w:t>
      </w:r>
      <w:r w:rsidRPr="7B295231" w:rsidR="556EC8A9">
        <w:t>e</w:t>
      </w:r>
      <w:r w:rsidRPr="7B295231" w:rsidR="2F05E8A8">
        <w:t>xtension of existing information collection</w:t>
      </w:r>
      <w:r w:rsidR="00AA0A35">
        <w:t xml:space="preserve"> in OMB Control No. 3245-0348 consisting of </w:t>
      </w:r>
      <w:r w:rsidRPr="7B295231" w:rsidR="710D9BE3">
        <w:t>SBA Form 1919</w:t>
      </w:r>
      <w:r w:rsidRPr="7B295231" w:rsidR="63D0C527">
        <w:t>, “</w:t>
      </w:r>
      <w:r w:rsidRPr="7B295231" w:rsidR="4A9BC1D3">
        <w:t xml:space="preserve">SBA 7(a) </w:t>
      </w:r>
      <w:r w:rsidRPr="7B295231" w:rsidR="63D0C527">
        <w:t>Borrower Information Form</w:t>
      </w:r>
      <w:r w:rsidRPr="7B295231" w:rsidR="2298AFB1">
        <w:t xml:space="preserve"> For use with all 7(a) Programs</w:t>
      </w:r>
      <w:r w:rsidRPr="7B295231" w:rsidR="63D0C527">
        <w:t>”</w:t>
      </w:r>
      <w:r w:rsidR="009F1F9B">
        <w:t>;</w:t>
      </w:r>
      <w:r w:rsidR="00056F43">
        <w:t xml:space="preserve"> </w:t>
      </w:r>
      <w:r w:rsidRPr="7B295231" w:rsidR="00056F43">
        <w:t>and SBA Form 2237, “7(a) Post-Approval Action Checklist.”</w:t>
      </w:r>
      <w:r w:rsidR="00056F43">
        <w:t xml:space="preserve">.  SBA requests an </w:t>
      </w:r>
      <w:r w:rsidRPr="7B295231" w:rsidR="00EC3593">
        <w:t>extension</w:t>
      </w:r>
      <w:r w:rsidR="0072171F">
        <w:t xml:space="preserve"> without revision</w:t>
      </w:r>
      <w:r w:rsidR="00056F43">
        <w:t xml:space="preserve"> to</w:t>
      </w:r>
      <w:r w:rsidR="009F1F9B">
        <w:t xml:space="preserve"> </w:t>
      </w:r>
      <w:r w:rsidR="0072171F">
        <w:t xml:space="preserve">SBA Form </w:t>
      </w:r>
      <w:r w:rsidRPr="7B295231" w:rsidR="0A6F36DC">
        <w:t xml:space="preserve">1971, </w:t>
      </w:r>
      <w:r w:rsidRPr="7B295231" w:rsidR="63D0C527">
        <w:t>“</w:t>
      </w:r>
      <w:r w:rsidRPr="7B295231" w:rsidR="0A6F36DC">
        <w:t>Religious Eligibility Worksheet</w:t>
      </w:r>
      <w:r w:rsidRPr="7B295231" w:rsidR="63D0C527">
        <w:t>”</w:t>
      </w:r>
      <w:r w:rsidR="00056F43">
        <w:t>.</w:t>
      </w:r>
      <w:r w:rsidRPr="7B295231" w:rsidR="65AEB05C">
        <w:t xml:space="preserve"> </w:t>
      </w:r>
      <w:r w:rsidRPr="7B295231" w:rsidR="4CC88A14">
        <w:t xml:space="preserve">Additionally, </w:t>
      </w:r>
      <w:r w:rsidRPr="7B295231" w:rsidR="6BF58722">
        <w:t>SBA</w:t>
      </w:r>
      <w:r w:rsidR="00056F43">
        <w:t xml:space="preserve"> </w:t>
      </w:r>
      <w:r w:rsidRPr="7B295231" w:rsidR="6BF58722">
        <w:t xml:space="preserve">is </w:t>
      </w:r>
      <w:r w:rsidRPr="7B295231" w:rsidR="009F1F9B">
        <w:t>eliminating</w:t>
      </w:r>
      <w:r w:rsidR="00AA0A35">
        <w:t xml:space="preserve"> the requirement </w:t>
      </w:r>
      <w:r w:rsidR="00AA0A35">
        <w:t xml:space="preserve">for </w:t>
      </w:r>
      <w:r w:rsidRPr="7B295231" w:rsidR="5DD9D151">
        <w:t xml:space="preserve"> </w:t>
      </w:r>
      <w:r w:rsidRPr="7B295231" w:rsidR="7A8CA2B8">
        <w:t>SBA</w:t>
      </w:r>
      <w:r w:rsidRPr="7B295231" w:rsidR="7A8CA2B8">
        <w:t xml:space="preserve"> Form</w:t>
      </w:r>
      <w:r w:rsidR="009F1F9B">
        <w:t>s 1920</w:t>
      </w:r>
      <w:r w:rsidRPr="7B295231" w:rsidR="009F1F9B">
        <w:t xml:space="preserve">, “Lender’s Application for Loan Guaranty </w:t>
      </w:r>
      <w:r w:rsidRPr="7B295231" w:rsidR="00061DBE">
        <w:t>for</w:t>
      </w:r>
      <w:r w:rsidRPr="7B295231" w:rsidR="009F1F9B">
        <w:t xml:space="preserve"> All 7(a) Loan Programs”</w:t>
      </w:r>
      <w:r w:rsidR="009F1F9B">
        <w:t>, and SBA Form</w:t>
      </w:r>
      <w:r w:rsidRPr="7B295231" w:rsidR="77A2CDBB">
        <w:t xml:space="preserve"> </w:t>
      </w:r>
      <w:r w:rsidRPr="7B295231" w:rsidR="7A8CA2B8">
        <w:t xml:space="preserve">2449, </w:t>
      </w:r>
      <w:r w:rsidRPr="7B295231" w:rsidR="63D0C527">
        <w:t>“</w:t>
      </w:r>
      <w:r w:rsidRPr="7B295231" w:rsidR="2E67E7DF">
        <w:t>Community Advantage Addendum</w:t>
      </w:r>
      <w:r w:rsidRPr="7B295231" w:rsidR="3BB623B9">
        <w:t xml:space="preserve"> – 7(a) </w:t>
      </w:r>
      <w:r w:rsidRPr="7B295231" w:rsidR="6BF58722">
        <w:t>CA Pilot Program” from this information collection</w:t>
      </w:r>
      <w:r w:rsidR="009F1F9B">
        <w:t>. SBA is replacing SBA Form 2449</w:t>
      </w:r>
      <w:r w:rsidRPr="7B295231" w:rsidR="6B0437B4">
        <w:t xml:space="preserve"> with </w:t>
      </w:r>
      <w:r w:rsidR="009F1F9B">
        <w:t>the</w:t>
      </w:r>
      <w:r w:rsidRPr="7B295231" w:rsidR="6BF58722">
        <w:t xml:space="preserve"> new </w:t>
      </w:r>
      <w:r w:rsidRPr="7B295231" w:rsidR="705A32D0">
        <w:t xml:space="preserve">SBA </w:t>
      </w:r>
      <w:r w:rsidRPr="7B295231" w:rsidR="6BF58722">
        <w:t xml:space="preserve">Form 3518, Community Advantage Addendum – 7(a) </w:t>
      </w:r>
      <w:r w:rsidRPr="7B295231" w:rsidR="3BB623B9">
        <w:t>CA SBLC</w:t>
      </w:r>
      <w:r w:rsidRPr="7B295231" w:rsidR="63D0C527">
        <w:t>”</w:t>
      </w:r>
      <w:r w:rsidR="009F1F9B">
        <w:t>, which will be included in this information collection going forward.</w:t>
      </w:r>
      <w:r w:rsidRPr="7B295231" w:rsidR="5B50DF77">
        <w:t xml:space="preserve"> </w:t>
      </w:r>
    </w:p>
    <w:p w:rsidR="00537604" w:rsidRPr="00840999" w:rsidP="003C7C11" w14:paraId="59BC406E" w14:textId="6D425F92">
      <w:pPr>
        <w:pStyle w:val="ListParagraph"/>
        <w:spacing w:before="120" w:after="120" w:line="240" w:lineRule="auto"/>
        <w:ind w:left="0"/>
        <w:contextualSpacing w:val="0"/>
        <w:jc w:val="both"/>
        <w:rPr>
          <w:rFonts w:cs="Times New Roman"/>
          <w:b/>
          <w:szCs w:val="24"/>
        </w:rPr>
      </w:pPr>
      <w:bookmarkStart w:id="0" w:name="_Hlk142545080"/>
      <w:r w:rsidRPr="4F6AC9DF">
        <w:rPr>
          <w:rFonts w:cs="Times New Roman"/>
        </w:rPr>
        <w:t xml:space="preserve">SBA intends to </w:t>
      </w:r>
      <w:r w:rsidRPr="4F6AC9DF" w:rsidR="00D24508">
        <w:rPr>
          <w:rFonts w:cs="Times New Roman"/>
        </w:rPr>
        <w:t>eliminate</w:t>
      </w:r>
      <w:r w:rsidRPr="4F6AC9DF">
        <w:rPr>
          <w:rFonts w:cs="Times New Roman"/>
        </w:rPr>
        <w:t xml:space="preserve"> the SBA Form 1920</w:t>
      </w:r>
      <w:r w:rsidRPr="4F6AC9DF" w:rsidR="00B22A0D">
        <w:rPr>
          <w:rFonts w:cs="Times New Roman"/>
        </w:rPr>
        <w:t xml:space="preserve"> as a required collection from Lenders. </w:t>
      </w:r>
      <w:r w:rsidRPr="4F6AC9DF" w:rsidR="00AA0A35">
        <w:rPr>
          <w:rFonts w:cs="Times New Roman"/>
        </w:rPr>
        <w:t xml:space="preserve">As of August 1, 2023, SBA no longer requires </w:t>
      </w:r>
      <w:r w:rsidRPr="4F6AC9DF">
        <w:rPr>
          <w:rFonts w:cs="Times New Roman"/>
        </w:rPr>
        <w:t xml:space="preserve">Lenders to submit </w:t>
      </w:r>
      <w:r w:rsidRPr="4F6AC9DF" w:rsidR="00B22A0D">
        <w:rPr>
          <w:rFonts w:cs="Times New Roman"/>
        </w:rPr>
        <w:t xml:space="preserve">SBA </w:t>
      </w:r>
      <w:r w:rsidRPr="4F6AC9DF">
        <w:rPr>
          <w:rFonts w:cs="Times New Roman"/>
        </w:rPr>
        <w:t xml:space="preserve">Form 1920 with their </w:t>
      </w:r>
      <w:r w:rsidR="004C217A">
        <w:rPr>
          <w:rFonts w:cs="Times New Roman"/>
        </w:rPr>
        <w:t>requests for</w:t>
      </w:r>
      <w:r w:rsidRPr="4F6AC9DF">
        <w:rPr>
          <w:rFonts w:cs="Times New Roman"/>
        </w:rPr>
        <w:t xml:space="preserve"> SBA </w:t>
      </w:r>
      <w:r w:rsidRPr="4F6AC9DF" w:rsidR="00B22A0D">
        <w:rPr>
          <w:rFonts w:cs="Times New Roman"/>
        </w:rPr>
        <w:t>guarantee</w:t>
      </w:r>
      <w:r w:rsidRPr="4F6AC9DF" w:rsidR="00AA0A35">
        <w:rPr>
          <w:rFonts w:cs="Times New Roman"/>
        </w:rPr>
        <w:t xml:space="preserve">. </w:t>
      </w:r>
      <w:bookmarkEnd w:id="0"/>
      <w:r w:rsidRPr="4F6AC9DF" w:rsidR="5B50DF77">
        <w:rPr>
          <w:rFonts w:cs="Times New Roman"/>
        </w:rPr>
        <w:t>Since th</w:t>
      </w:r>
      <w:r w:rsidRPr="4F6AC9DF" w:rsidR="682CEB17">
        <w:rPr>
          <w:rFonts w:cs="Times New Roman"/>
        </w:rPr>
        <w:t xml:space="preserve">e </w:t>
      </w:r>
      <w:r w:rsidRPr="4F6AC9DF" w:rsidR="00AA0A35">
        <w:rPr>
          <w:rFonts w:cs="Times New Roman"/>
        </w:rPr>
        <w:t xml:space="preserve">last renewal, </w:t>
      </w:r>
      <w:r w:rsidRPr="4F6AC9DF" w:rsidR="7CC4F84E">
        <w:rPr>
          <w:rFonts w:cs="Times New Roman"/>
        </w:rPr>
        <w:t>there have been changes in Agency regulations and Standard Operating Procedures (SOPs) related to the 7(a) loan program</w:t>
      </w:r>
      <w:r w:rsidRPr="4F6AC9DF" w:rsidR="428FB7A9">
        <w:rPr>
          <w:rFonts w:cs="Times New Roman"/>
        </w:rPr>
        <w:t>, including changes related</w:t>
      </w:r>
      <w:r w:rsidRPr="4F6AC9DF" w:rsidR="7CC4F84E">
        <w:rPr>
          <w:rFonts w:cs="Times New Roman"/>
        </w:rPr>
        <w:t xml:space="preserve"> </w:t>
      </w:r>
      <w:r w:rsidRPr="4F6AC9DF" w:rsidR="46A5B3D7">
        <w:rPr>
          <w:rFonts w:cs="Times New Roman"/>
        </w:rPr>
        <w:t xml:space="preserve">to </w:t>
      </w:r>
      <w:r w:rsidRPr="4F6AC9DF" w:rsidR="705A32D0">
        <w:rPr>
          <w:rFonts w:cs="Times New Roman"/>
        </w:rPr>
        <w:t xml:space="preserve">the </w:t>
      </w:r>
      <w:r w:rsidRPr="4F6AC9DF" w:rsidR="60CE82A5">
        <w:rPr>
          <w:rFonts w:cs="Times New Roman"/>
        </w:rPr>
        <w:t>prior criminal history o</w:t>
      </w:r>
      <w:r w:rsidRPr="4F6AC9DF" w:rsidR="0C33AB6F">
        <w:rPr>
          <w:rFonts w:cs="Times New Roman"/>
        </w:rPr>
        <w:t>f</w:t>
      </w:r>
      <w:r w:rsidRPr="4F6AC9DF" w:rsidR="60CE82A5">
        <w:rPr>
          <w:rFonts w:cs="Times New Roman"/>
        </w:rPr>
        <w:t xml:space="preserve"> an Associate</w:t>
      </w:r>
      <w:r w:rsidRPr="4F6AC9DF" w:rsidR="165E8D5A">
        <w:rPr>
          <w:rFonts w:cs="Times New Roman"/>
        </w:rPr>
        <w:t>, equity injection</w:t>
      </w:r>
      <w:r w:rsidRPr="4F6AC9DF" w:rsidR="39F313BA">
        <w:rPr>
          <w:rFonts w:cs="Times New Roman"/>
        </w:rPr>
        <w:t xml:space="preserve"> requirements</w:t>
      </w:r>
      <w:r w:rsidRPr="4F6AC9DF" w:rsidR="165E8D5A">
        <w:rPr>
          <w:rFonts w:cs="Times New Roman"/>
        </w:rPr>
        <w:t xml:space="preserve">, </w:t>
      </w:r>
      <w:r w:rsidRPr="4F6AC9DF" w:rsidR="708C9504">
        <w:rPr>
          <w:rFonts w:cs="Times New Roman"/>
        </w:rPr>
        <w:t xml:space="preserve">SBA business loan </w:t>
      </w:r>
      <w:r w:rsidRPr="4F6AC9DF" w:rsidR="165E8D5A">
        <w:rPr>
          <w:rFonts w:cs="Times New Roman"/>
        </w:rPr>
        <w:t>program eligibility</w:t>
      </w:r>
      <w:r w:rsidRPr="4F6AC9DF" w:rsidR="708C9504">
        <w:rPr>
          <w:rFonts w:cs="Times New Roman"/>
        </w:rPr>
        <w:t xml:space="preserve"> requirements,</w:t>
      </w:r>
      <w:r w:rsidRPr="4F6AC9DF" w:rsidR="7CC4F84E">
        <w:rPr>
          <w:rFonts w:cs="Times New Roman"/>
        </w:rPr>
        <w:t xml:space="preserve"> and affiliation </w:t>
      </w:r>
      <w:r w:rsidRPr="4F6AC9DF" w:rsidR="009F1F9B">
        <w:rPr>
          <w:rFonts w:cs="Times New Roman"/>
        </w:rPr>
        <w:t>d</w:t>
      </w:r>
      <w:r w:rsidRPr="4F6AC9DF" w:rsidR="7CC4F84E">
        <w:rPr>
          <w:rFonts w:cs="Times New Roman"/>
        </w:rPr>
        <w:t>eterminations</w:t>
      </w:r>
      <w:r w:rsidRPr="4F6AC9DF" w:rsidR="4EF4236D">
        <w:rPr>
          <w:rFonts w:cs="Times New Roman"/>
        </w:rPr>
        <w:t>, which require SBA to revise the information collection</w:t>
      </w:r>
      <w:r w:rsidRPr="4F6AC9DF" w:rsidR="710D9BE3">
        <w:rPr>
          <w:rFonts w:cs="Times New Roman"/>
        </w:rPr>
        <w:t xml:space="preserve"> in SBA Form 1919</w:t>
      </w:r>
      <w:r w:rsidRPr="4F6AC9DF" w:rsidR="00AA0A35">
        <w:rPr>
          <w:rFonts w:cs="Times New Roman"/>
        </w:rPr>
        <w:t>.</w:t>
      </w:r>
      <w:r w:rsidRPr="4F6AC9DF" w:rsidR="000514CE">
        <w:rPr>
          <w:rFonts w:cs="Times New Roman"/>
        </w:rPr>
        <w:t>s</w:t>
      </w:r>
      <w:r w:rsidRPr="4F6AC9DF" w:rsidR="4C1839C9">
        <w:rPr>
          <w:rFonts w:cs="Times New Roman"/>
        </w:rPr>
        <w:t>.</w:t>
      </w:r>
      <w:r w:rsidRPr="4F6AC9DF" w:rsidR="653AB785">
        <w:rPr>
          <w:rFonts w:cs="Times New Roman"/>
        </w:rPr>
        <w:t xml:space="preserve"> </w:t>
      </w:r>
      <w:r w:rsidRPr="4F6AC9DF" w:rsidR="7CC4F84E">
        <w:rPr>
          <w:rFonts w:cs="Times New Roman"/>
        </w:rPr>
        <w:t xml:space="preserve"> </w:t>
      </w:r>
      <w:r w:rsidRPr="4F6AC9DF" w:rsidR="000514CE">
        <w:rPr>
          <w:rFonts w:cs="Times New Roman"/>
        </w:rPr>
        <w:t>D</w:t>
      </w:r>
      <w:r w:rsidRPr="4F6AC9DF" w:rsidR="7CC4F84E">
        <w:rPr>
          <w:rFonts w:cs="Times New Roman"/>
        </w:rPr>
        <w:t>uring the three years the current form</w:t>
      </w:r>
      <w:r w:rsidRPr="4F6AC9DF" w:rsidR="272BCE4C">
        <w:rPr>
          <w:rFonts w:cs="Times New Roman"/>
        </w:rPr>
        <w:t>s</w:t>
      </w:r>
      <w:r w:rsidRPr="4F6AC9DF" w:rsidR="7CC4F84E">
        <w:rPr>
          <w:rFonts w:cs="Times New Roman"/>
        </w:rPr>
        <w:t xml:space="preserve"> w</w:t>
      </w:r>
      <w:r w:rsidRPr="4F6AC9DF" w:rsidR="272BCE4C">
        <w:rPr>
          <w:rFonts w:cs="Times New Roman"/>
        </w:rPr>
        <w:t>ere</w:t>
      </w:r>
      <w:r w:rsidRPr="4F6AC9DF" w:rsidR="7CC4F84E">
        <w:rPr>
          <w:rFonts w:cs="Times New Roman"/>
        </w:rPr>
        <w:t xml:space="preserve"> in use, suggested improvements were received from sources such as SBA District Offices, the SBA’s Loan Guaranty Processing Center (LGPC), and Lenders who work directly with Small Business Applicants. This submission reflects changes that were made in</w:t>
      </w:r>
      <w:r w:rsidRPr="4F6AC9DF" w:rsidR="55EB85DE">
        <w:rPr>
          <w:rFonts w:cs="Times New Roman"/>
        </w:rPr>
        <w:t xml:space="preserve"> </w:t>
      </w:r>
      <w:r w:rsidRPr="4F6AC9DF" w:rsidR="523FC26E">
        <w:rPr>
          <w:rFonts w:cs="Times New Roman"/>
        </w:rPr>
        <w:t xml:space="preserve">response to </w:t>
      </w:r>
      <w:r w:rsidRPr="4F6AC9DF" w:rsidR="55EB85DE">
        <w:rPr>
          <w:rFonts w:cs="Times New Roman"/>
        </w:rPr>
        <w:t>the statutory, regulatory</w:t>
      </w:r>
      <w:r w:rsidRPr="4F6AC9DF" w:rsidR="65F3D26E">
        <w:rPr>
          <w:rFonts w:cs="Times New Roman"/>
        </w:rPr>
        <w:t>,</w:t>
      </w:r>
      <w:r w:rsidRPr="4F6AC9DF" w:rsidR="55EB85DE">
        <w:rPr>
          <w:rFonts w:cs="Times New Roman"/>
        </w:rPr>
        <w:t xml:space="preserve"> and procedural changes </w:t>
      </w:r>
      <w:r w:rsidRPr="4F6AC9DF" w:rsidR="2EE3F437">
        <w:rPr>
          <w:rFonts w:cs="Times New Roman"/>
        </w:rPr>
        <w:t xml:space="preserve">as well as </w:t>
      </w:r>
      <w:r w:rsidRPr="4F6AC9DF" w:rsidR="32464840">
        <w:rPr>
          <w:rFonts w:cs="Times New Roman"/>
        </w:rPr>
        <w:t>in</w:t>
      </w:r>
      <w:r w:rsidRPr="4F6AC9DF" w:rsidR="2EE3F437">
        <w:rPr>
          <w:rFonts w:cs="Times New Roman"/>
        </w:rPr>
        <w:t xml:space="preserve"> </w:t>
      </w:r>
      <w:r w:rsidRPr="4F6AC9DF" w:rsidR="7CC4F84E">
        <w:rPr>
          <w:rFonts w:cs="Times New Roman"/>
        </w:rPr>
        <w:t>response to th</w:t>
      </w:r>
      <w:r w:rsidRPr="4F6AC9DF" w:rsidR="2EE3F437">
        <w:rPr>
          <w:rFonts w:cs="Times New Roman"/>
        </w:rPr>
        <w:t>e</w:t>
      </w:r>
      <w:r w:rsidRPr="4F6AC9DF" w:rsidR="7CC4F84E">
        <w:rPr>
          <w:rFonts w:cs="Times New Roman"/>
        </w:rPr>
        <w:t xml:space="preserve"> suggestions</w:t>
      </w:r>
      <w:r w:rsidRPr="4F6AC9DF" w:rsidR="2EE3F437">
        <w:rPr>
          <w:rFonts w:cs="Times New Roman"/>
        </w:rPr>
        <w:t xml:space="preserve"> and recommendations SBA received regarding the forms</w:t>
      </w:r>
      <w:r w:rsidRPr="4F6AC9DF" w:rsidR="7CC4F84E">
        <w:rPr>
          <w:rFonts w:cs="Times New Roman"/>
        </w:rPr>
        <w:t>.</w:t>
      </w:r>
      <w:r w:rsidRPr="4F6AC9DF" w:rsidR="4C9C4F03">
        <w:rPr>
          <w:rFonts w:cs="Times New Roman"/>
        </w:rPr>
        <w:t xml:space="preserve"> </w:t>
      </w:r>
    </w:p>
    <w:p w:rsidR="00C16081" w:rsidRPr="00840999" w:rsidP="006D03AE" w14:paraId="2600A384" w14:textId="3B187335">
      <w:pPr>
        <w:pStyle w:val="Heading1"/>
      </w:pPr>
      <w:r w:rsidRPr="00840999">
        <w:t>Summary of Changes:</w:t>
      </w:r>
    </w:p>
    <w:p w:rsidR="009119CA" w:rsidRPr="006D03AE" w:rsidP="003C7C11" w14:paraId="78BCA5B5" w14:textId="0927C10B">
      <w:pPr>
        <w:pStyle w:val="Heading2"/>
        <w:numPr>
          <w:ilvl w:val="0"/>
          <w:numId w:val="55"/>
        </w:numPr>
      </w:pPr>
      <w:bookmarkStart w:id="1" w:name="_Hlk136524184"/>
      <w:r w:rsidRPr="006D03AE">
        <w:t>SBA Form 1919</w:t>
      </w:r>
      <w:r w:rsidRPr="006D03AE" w:rsidR="00D94CE4">
        <w:t xml:space="preserve">, SBA 7(a) Borrower Information Form </w:t>
      </w:r>
      <w:r w:rsidRPr="006D03AE" w:rsidR="7065E02F">
        <w:t>f</w:t>
      </w:r>
      <w:r w:rsidRPr="006D03AE" w:rsidR="00D94CE4">
        <w:t>or use with all SBA 7(a) Loan Programs</w:t>
      </w:r>
    </w:p>
    <w:p w:rsidR="007A590D" w:rsidP="00E37A78" w14:paraId="565B2B80" w14:textId="117C5E39">
      <w:pPr>
        <w:spacing w:before="120" w:after="120" w:line="240" w:lineRule="auto"/>
        <w:rPr>
          <w:b/>
          <w:bCs/>
        </w:rPr>
      </w:pPr>
      <w:r>
        <w:t xml:space="preserve">SBA has </w:t>
      </w:r>
      <w:r w:rsidR="00AA0A35">
        <w:t xml:space="preserve">reorganized and </w:t>
      </w:r>
      <w:r>
        <w:t>streamlined</w:t>
      </w:r>
      <w:r w:rsidRPr="00E657D2">
        <w:t xml:space="preserve"> SBA Form 1919 to</w:t>
      </w:r>
      <w:r>
        <w:t xml:space="preserve"> remove information which is no longer </w:t>
      </w:r>
      <w:r w:rsidR="00AA0A35">
        <w:t xml:space="preserve">required, </w:t>
      </w:r>
      <w:r>
        <w:t xml:space="preserve">updated and/or </w:t>
      </w:r>
      <w:r w:rsidR="00AA0A35">
        <w:t xml:space="preserve">simplified </w:t>
      </w:r>
      <w:r>
        <w:t xml:space="preserve">information </w:t>
      </w:r>
      <w:r w:rsidR="00AA0A35">
        <w:t xml:space="preserve">collection that is duplicative or otherwise obsolete based on rule and policy changes. </w:t>
      </w:r>
      <w:r w:rsidRPr="00E657D2">
        <w:t xml:space="preserve">SBA will only require a single Authorized Representative of the Applicant to complete the Application and certify the </w:t>
      </w:r>
      <w:r w:rsidRPr="002D4886">
        <w:t>information</w:t>
      </w:r>
      <w:r w:rsidRPr="00E657D2">
        <w:t xml:space="preserve"> provided as part of the Application. This revision is anticipated to reduce the time necessary for respondent</w:t>
      </w:r>
      <w:r w:rsidR="004C3C4E">
        <w:t xml:space="preserve">s </w:t>
      </w:r>
      <w:r w:rsidRPr="00E657D2">
        <w:t>to read and complete the form.</w:t>
      </w:r>
    </w:p>
    <w:p w:rsidR="004C3C4E" w:rsidP="004C3C4E" w14:paraId="52A34A43" w14:textId="77777777">
      <w:pPr>
        <w:spacing w:before="120" w:after="120" w:line="240" w:lineRule="auto"/>
      </w:pPr>
      <w:r w:rsidRPr="007A590D">
        <w:t>Based on the regulatory changes effective since the last publication of the form in September 2020, and subsequent procedural requirement changes in SBA SOP 50 10 7, effective August 1, 2023, SBA revised the information collected as follows:</w:t>
      </w:r>
    </w:p>
    <w:p w:rsidR="004C3C4E" w:rsidRPr="004C3C4E" w:rsidP="003C7C11" w14:paraId="7DC65F7F" w14:textId="6A4776BE">
      <w:pPr>
        <w:spacing w:before="120" w:after="120" w:line="240" w:lineRule="auto"/>
      </w:pPr>
      <w:r>
        <w:rPr>
          <w:rFonts w:cs="Times New Roman"/>
          <w:szCs w:val="24"/>
        </w:rPr>
        <w:t>R</w:t>
      </w:r>
      <w:r w:rsidRPr="00C6211A">
        <w:rPr>
          <w:rFonts w:cs="Times New Roman"/>
          <w:szCs w:val="24"/>
        </w:rPr>
        <w:t>emoved, revised and/or redesignated the following questions from SBA Form 1919:</w:t>
      </w:r>
    </w:p>
    <w:bookmarkEnd w:id="1"/>
    <w:p w:rsidR="004C3C4E" w:rsidRPr="00E657D2" w:rsidP="004C3C4E" w14:paraId="3FFBB804" w14:textId="77777777">
      <w:pPr>
        <w:pStyle w:val="ListParagraph"/>
        <w:numPr>
          <w:ilvl w:val="0"/>
          <w:numId w:val="36"/>
        </w:numPr>
        <w:spacing w:before="120" w:after="120" w:line="240" w:lineRule="auto"/>
        <w:contextualSpacing w:val="0"/>
        <w:rPr>
          <w:rFonts w:cs="Times New Roman"/>
          <w:szCs w:val="24"/>
        </w:rPr>
      </w:pPr>
      <w:r w:rsidRPr="00E657D2">
        <w:rPr>
          <w:rFonts w:cs="Times New Roman"/>
          <w:szCs w:val="24"/>
        </w:rPr>
        <w:t>Re</w:t>
      </w:r>
      <w:r>
        <w:rPr>
          <w:rFonts w:cs="Times New Roman"/>
          <w:szCs w:val="24"/>
        </w:rPr>
        <w:t>vised the</w:t>
      </w:r>
      <w:r w:rsidRPr="00E657D2">
        <w:rPr>
          <w:rFonts w:cs="Times New Roman"/>
          <w:szCs w:val="24"/>
        </w:rPr>
        <w:t xml:space="preserve"> definitions section to make the instructions more concise and consistent in format, which should decrease the time a respondent may spend reading the instructions page.</w:t>
      </w:r>
    </w:p>
    <w:p w:rsidR="004C3C4E" w:rsidP="004C3C4E" w14:paraId="36CF3C28" w14:textId="77777777">
      <w:pPr>
        <w:pStyle w:val="ListParagraph"/>
        <w:numPr>
          <w:ilvl w:val="0"/>
          <w:numId w:val="36"/>
        </w:numPr>
        <w:spacing w:before="120" w:after="120" w:line="240" w:lineRule="auto"/>
        <w:contextualSpacing w:val="0"/>
        <w:rPr>
          <w:rFonts w:cs="Times New Roman"/>
          <w:szCs w:val="24"/>
        </w:rPr>
      </w:pPr>
      <w:r w:rsidRPr="00E657D2">
        <w:rPr>
          <w:rFonts w:cs="Times New Roman"/>
          <w:szCs w:val="24"/>
        </w:rPr>
        <w:t xml:space="preserve">Removed </w:t>
      </w:r>
      <w:r>
        <w:rPr>
          <w:rFonts w:cs="Times New Roman"/>
          <w:szCs w:val="24"/>
        </w:rPr>
        <w:t>the requirement for a</w:t>
      </w:r>
      <w:r w:rsidRPr="00E657D2">
        <w:rPr>
          <w:rFonts w:cs="Times New Roman"/>
          <w:szCs w:val="24"/>
        </w:rPr>
        <w:t xml:space="preserve"> key employee without ownership in the Applicant business to complete Form 1919.  </w:t>
      </w:r>
    </w:p>
    <w:p w:rsidR="00067324" w:rsidP="00067324" w14:paraId="0DE21D1B" w14:textId="18C6E940">
      <w:pPr>
        <w:pStyle w:val="ListParagraph"/>
        <w:numPr>
          <w:ilvl w:val="0"/>
          <w:numId w:val="36"/>
        </w:numPr>
        <w:spacing w:before="120" w:after="120" w:line="240" w:lineRule="auto"/>
        <w:contextualSpacing w:val="0"/>
        <w:rPr>
          <w:rFonts w:cs="Times New Roman"/>
          <w:szCs w:val="24"/>
        </w:rPr>
      </w:pPr>
      <w:r w:rsidRPr="00FD26C4">
        <w:rPr>
          <w:rFonts w:cs="Times New Roman"/>
          <w:szCs w:val="24"/>
        </w:rPr>
        <w:t xml:space="preserve">Removed </w:t>
      </w:r>
      <w:r w:rsidR="002F591F">
        <w:rPr>
          <w:rFonts w:cs="Times New Roman"/>
          <w:szCs w:val="24"/>
        </w:rPr>
        <w:t xml:space="preserve">regulatory language, and inserted </w:t>
      </w:r>
      <w:r w:rsidRPr="00FD26C4">
        <w:rPr>
          <w:rFonts w:cs="Times New Roman"/>
          <w:szCs w:val="24"/>
        </w:rPr>
        <w:t xml:space="preserve">citation 120.10 </w:t>
      </w:r>
      <w:r w:rsidR="002F591F">
        <w:rPr>
          <w:rFonts w:cs="Times New Roman"/>
          <w:szCs w:val="24"/>
        </w:rPr>
        <w:t>for the</w:t>
      </w:r>
      <w:r w:rsidRPr="00FD26C4">
        <w:rPr>
          <w:rFonts w:cs="Times New Roman"/>
          <w:szCs w:val="24"/>
        </w:rPr>
        <w:t xml:space="preserve"> definition of </w:t>
      </w:r>
      <w:r w:rsidR="002F591F">
        <w:rPr>
          <w:rFonts w:cs="Times New Roman"/>
          <w:szCs w:val="24"/>
        </w:rPr>
        <w:t>A</w:t>
      </w:r>
      <w:r w:rsidRPr="00FD26C4">
        <w:rPr>
          <w:rFonts w:cs="Times New Roman"/>
          <w:szCs w:val="24"/>
        </w:rPr>
        <w:t>ssociates.</w:t>
      </w:r>
      <w:bookmarkStart w:id="2" w:name="_Hlk144131030"/>
    </w:p>
    <w:p w:rsidR="002F591F" w:rsidRPr="00067324" w:rsidP="003C7C11" w14:paraId="5C1E5E4E" w14:textId="11CFCC81">
      <w:pPr>
        <w:pStyle w:val="ListParagraph"/>
        <w:numPr>
          <w:ilvl w:val="0"/>
          <w:numId w:val="36"/>
        </w:numPr>
        <w:spacing w:before="120" w:after="120" w:line="240" w:lineRule="auto"/>
        <w:contextualSpacing w:val="0"/>
        <w:jc w:val="both"/>
        <w:rPr>
          <w:rFonts w:cs="Times New Roman"/>
          <w:szCs w:val="24"/>
        </w:rPr>
      </w:pPr>
      <w:r>
        <w:rPr>
          <w:rFonts w:cs="Times New Roman"/>
          <w:szCs w:val="24"/>
        </w:rPr>
        <w:t xml:space="preserve">Removed Question 1 </w:t>
      </w:r>
      <w:r w:rsidRPr="00067324" w:rsidR="7FDF70E9">
        <w:rPr>
          <w:rFonts w:cs="Times New Roman"/>
          <w:szCs w:val="24"/>
        </w:rPr>
        <w:t>was removed as</w:t>
      </w:r>
      <w:r w:rsidRPr="00067324" w:rsidR="00977486">
        <w:rPr>
          <w:rFonts w:cs="Times New Roman"/>
          <w:szCs w:val="24"/>
        </w:rPr>
        <w:t xml:space="preserve"> all </w:t>
      </w:r>
      <w:r w:rsidRPr="00067324" w:rsidR="7FDF70E9">
        <w:rPr>
          <w:rFonts w:cs="Times New Roman"/>
          <w:szCs w:val="24"/>
        </w:rPr>
        <w:t>Co-Appl</w:t>
      </w:r>
      <w:r w:rsidRPr="00067324" w:rsidR="4A6BA9FD">
        <w:rPr>
          <w:rFonts w:cs="Times New Roman"/>
          <w:szCs w:val="24"/>
        </w:rPr>
        <w:t>i</w:t>
      </w:r>
      <w:r w:rsidRPr="00067324" w:rsidR="7FDF70E9">
        <w:rPr>
          <w:rFonts w:cs="Times New Roman"/>
          <w:szCs w:val="24"/>
        </w:rPr>
        <w:t>cants</w:t>
      </w:r>
      <w:r w:rsidRPr="00067324" w:rsidR="00977486">
        <w:rPr>
          <w:rFonts w:cs="Times New Roman"/>
          <w:szCs w:val="24"/>
        </w:rPr>
        <w:t xml:space="preserve"> are required</w:t>
      </w:r>
      <w:r w:rsidRPr="00067324" w:rsidR="7FDF70E9">
        <w:rPr>
          <w:rFonts w:cs="Times New Roman"/>
          <w:szCs w:val="24"/>
        </w:rPr>
        <w:t xml:space="preserve"> to </w:t>
      </w:r>
      <w:r w:rsidRPr="00067324" w:rsidR="4A6BA9FD">
        <w:rPr>
          <w:rFonts w:cs="Times New Roman"/>
          <w:szCs w:val="24"/>
        </w:rPr>
        <w:t xml:space="preserve">complete a separate </w:t>
      </w:r>
      <w:r w:rsidRPr="00067324" w:rsidR="4C3CA3B9">
        <w:rPr>
          <w:rFonts w:cs="Times New Roman"/>
          <w:szCs w:val="24"/>
        </w:rPr>
        <w:t xml:space="preserve">SBA </w:t>
      </w:r>
      <w:r w:rsidRPr="00067324" w:rsidR="4A6BA9FD">
        <w:rPr>
          <w:rFonts w:cs="Times New Roman"/>
          <w:szCs w:val="24"/>
        </w:rPr>
        <w:t>Form 1919.</w:t>
      </w:r>
    </w:p>
    <w:bookmarkEnd w:id="2"/>
    <w:p w:rsidR="002F591F" w:rsidRPr="002F591F" w:rsidP="003C7C11" w14:paraId="3F984886" w14:textId="32C112CE">
      <w:pPr>
        <w:pStyle w:val="ListParagraph"/>
        <w:numPr>
          <w:ilvl w:val="0"/>
          <w:numId w:val="36"/>
        </w:numPr>
        <w:spacing w:before="120" w:after="120" w:line="240" w:lineRule="auto"/>
        <w:contextualSpacing w:val="0"/>
        <w:jc w:val="both"/>
        <w:rPr>
          <w:rFonts w:cs="Times New Roman"/>
          <w:szCs w:val="24"/>
        </w:rPr>
      </w:pPr>
      <w:r w:rsidRPr="002F591F">
        <w:rPr>
          <w:rFonts w:cs="Times New Roman"/>
          <w:szCs w:val="24"/>
        </w:rPr>
        <w:t xml:space="preserve">Former </w:t>
      </w:r>
      <w:r w:rsidRPr="002F591F" w:rsidR="3AB1368B">
        <w:rPr>
          <w:rFonts w:cs="Times New Roman"/>
          <w:szCs w:val="24"/>
        </w:rPr>
        <w:t>Question</w:t>
      </w:r>
      <w:r w:rsidRPr="002F591F" w:rsidR="5555416A">
        <w:rPr>
          <w:rFonts w:cs="Times New Roman"/>
          <w:szCs w:val="24"/>
        </w:rPr>
        <w:t>s</w:t>
      </w:r>
      <w:r w:rsidRPr="002F591F" w:rsidR="3AB1368B">
        <w:rPr>
          <w:rFonts w:cs="Times New Roman"/>
          <w:szCs w:val="24"/>
        </w:rPr>
        <w:t xml:space="preserve"> </w:t>
      </w:r>
      <w:r w:rsidRPr="002F591F" w:rsidR="6CA822CB">
        <w:rPr>
          <w:rFonts w:cs="Times New Roman"/>
          <w:szCs w:val="24"/>
        </w:rPr>
        <w:t>2</w:t>
      </w:r>
      <w:r w:rsidRPr="002F591F" w:rsidR="5555416A">
        <w:rPr>
          <w:rFonts w:cs="Times New Roman"/>
          <w:szCs w:val="24"/>
        </w:rPr>
        <w:t>, 3, 3(a) and 3(b)</w:t>
      </w:r>
      <w:r w:rsidRPr="002F591F" w:rsidR="7B8B65F1">
        <w:rPr>
          <w:rFonts w:cs="Times New Roman"/>
          <w:szCs w:val="24"/>
        </w:rPr>
        <w:t>,</w:t>
      </w:r>
      <w:r w:rsidRPr="002F591F" w:rsidR="38067220">
        <w:rPr>
          <w:rFonts w:cs="Times New Roman"/>
          <w:szCs w:val="24"/>
        </w:rPr>
        <w:t xml:space="preserve"> 26, 26(a), 26(b), 31, 31(a), and 31(b)</w:t>
      </w:r>
      <w:r w:rsidRPr="002F591F" w:rsidR="65991550">
        <w:rPr>
          <w:rFonts w:cs="Times New Roman"/>
          <w:szCs w:val="24"/>
        </w:rPr>
        <w:t xml:space="preserve"> –</w:t>
      </w:r>
      <w:r>
        <w:rPr>
          <w:rFonts w:cs="Times New Roman"/>
          <w:szCs w:val="24"/>
        </w:rPr>
        <w:t>T</w:t>
      </w:r>
      <w:r w:rsidRPr="002F591F" w:rsidR="00977486">
        <w:rPr>
          <w:rFonts w:cs="Times New Roman"/>
          <w:szCs w:val="24"/>
        </w:rPr>
        <w:t xml:space="preserve">hese questions are consolidated, </w:t>
      </w:r>
      <w:r w:rsidRPr="002F591F" w:rsidR="00016E30">
        <w:rPr>
          <w:rFonts w:cs="Times New Roman"/>
          <w:szCs w:val="24"/>
        </w:rPr>
        <w:t>revised,</w:t>
      </w:r>
      <w:r w:rsidRPr="002F591F" w:rsidR="00977486">
        <w:rPr>
          <w:rFonts w:cs="Times New Roman"/>
          <w:szCs w:val="24"/>
        </w:rPr>
        <w:t xml:space="preserve"> and redesignated as the new Question 2, which </w:t>
      </w:r>
      <w:r>
        <w:rPr>
          <w:rFonts w:cs="Times New Roman"/>
          <w:szCs w:val="24"/>
        </w:rPr>
        <w:t xml:space="preserve">covers eligibility based on </w:t>
      </w:r>
      <w:r w:rsidRPr="002F591F" w:rsidR="00977486">
        <w:rPr>
          <w:rFonts w:cs="Times New Roman"/>
          <w:szCs w:val="24"/>
        </w:rPr>
        <w:t>delinquen</w:t>
      </w:r>
      <w:r>
        <w:rPr>
          <w:rFonts w:cs="Times New Roman"/>
          <w:szCs w:val="24"/>
        </w:rPr>
        <w:t>cy,</w:t>
      </w:r>
      <w:r w:rsidRPr="002F591F" w:rsidR="00977486">
        <w:rPr>
          <w:rFonts w:cs="Times New Roman"/>
          <w:szCs w:val="24"/>
        </w:rPr>
        <w:t xml:space="preserve"> default on </w:t>
      </w:r>
      <w:r>
        <w:rPr>
          <w:rFonts w:cs="Times New Roman"/>
          <w:szCs w:val="24"/>
        </w:rPr>
        <w:t xml:space="preserve">SBA or other </w:t>
      </w:r>
      <w:r w:rsidRPr="002F591F" w:rsidR="00977486">
        <w:rPr>
          <w:rFonts w:cs="Times New Roman"/>
          <w:szCs w:val="24"/>
        </w:rPr>
        <w:t xml:space="preserve">Federal </w:t>
      </w:r>
      <w:r>
        <w:rPr>
          <w:rFonts w:cs="Times New Roman"/>
          <w:szCs w:val="24"/>
        </w:rPr>
        <w:t>debt</w:t>
      </w:r>
      <w:r w:rsidR="00016E30">
        <w:rPr>
          <w:rFonts w:cs="Times New Roman"/>
          <w:szCs w:val="24"/>
        </w:rPr>
        <w:t>.</w:t>
      </w:r>
      <w:r w:rsidRPr="002F591F" w:rsidR="19F9DBFA">
        <w:rPr>
          <w:rFonts w:cs="Times New Roman"/>
          <w:szCs w:val="24"/>
        </w:rPr>
        <w:t xml:space="preserve"> </w:t>
      </w:r>
      <w:r w:rsidRPr="002F591F" w:rsidR="1E2C18F7">
        <w:rPr>
          <w:rFonts w:cs="Times New Roman"/>
          <w:szCs w:val="24"/>
        </w:rPr>
        <w:t xml:space="preserve"> </w:t>
      </w:r>
    </w:p>
    <w:p w:rsidR="007C76DF" w:rsidP="002F591F" w14:paraId="340C6CAC" w14:textId="0E59DAC0">
      <w:pPr>
        <w:pStyle w:val="ListParagraph"/>
        <w:numPr>
          <w:ilvl w:val="0"/>
          <w:numId w:val="36"/>
        </w:numPr>
        <w:spacing w:before="120" w:after="120" w:line="240" w:lineRule="auto"/>
        <w:contextualSpacing w:val="0"/>
        <w:jc w:val="both"/>
        <w:rPr>
          <w:rFonts w:cs="Times New Roman"/>
          <w:szCs w:val="24"/>
        </w:rPr>
      </w:pPr>
      <w:r w:rsidRPr="002F591F">
        <w:rPr>
          <w:rFonts w:cs="Times New Roman"/>
          <w:szCs w:val="24"/>
        </w:rPr>
        <w:t xml:space="preserve">Former </w:t>
      </w:r>
      <w:r w:rsidRPr="002F591F" w:rsidR="48128DB8">
        <w:rPr>
          <w:rFonts w:cs="Times New Roman"/>
          <w:szCs w:val="24"/>
        </w:rPr>
        <w:t>Question</w:t>
      </w:r>
      <w:r w:rsidRPr="002F591F" w:rsidR="02DC9393">
        <w:rPr>
          <w:rFonts w:cs="Times New Roman"/>
          <w:szCs w:val="24"/>
        </w:rPr>
        <w:t>s</w:t>
      </w:r>
      <w:r w:rsidRPr="002F591F" w:rsidR="479CE545">
        <w:rPr>
          <w:rFonts w:cs="Times New Roman"/>
          <w:szCs w:val="24"/>
        </w:rPr>
        <w:t xml:space="preserve"> 4</w:t>
      </w:r>
      <w:r w:rsidRPr="002F591F" w:rsidR="02DC9393">
        <w:rPr>
          <w:rFonts w:cs="Times New Roman"/>
          <w:szCs w:val="24"/>
        </w:rPr>
        <w:t>, 7, 21, 24, 27, and 29</w:t>
      </w:r>
      <w:r w:rsidRPr="002F591F" w:rsidR="5EA43757">
        <w:rPr>
          <w:rFonts w:cs="Times New Roman"/>
          <w:szCs w:val="24"/>
        </w:rPr>
        <w:t xml:space="preserve"> </w:t>
      </w:r>
      <w:r w:rsidRPr="002F591F" w:rsidR="00977486">
        <w:rPr>
          <w:rFonts w:cs="Times New Roman"/>
          <w:szCs w:val="24"/>
        </w:rPr>
        <w:t xml:space="preserve">– Debarment, Suspension, Voluntary Exclusion, and Bankruptcy: These questions are consolidated, revised, and redesignated as Question 1 in the updated SBA Form 1919. </w:t>
      </w:r>
    </w:p>
    <w:p w:rsidR="00EB3F67" w:rsidP="003C7C11" w14:paraId="7CDF7A54" w14:textId="33FB339E">
      <w:pPr>
        <w:pStyle w:val="ListParagraph"/>
        <w:numPr>
          <w:ilvl w:val="0"/>
          <w:numId w:val="36"/>
        </w:numPr>
        <w:spacing w:before="120" w:after="120" w:line="240" w:lineRule="auto"/>
        <w:contextualSpacing w:val="0"/>
        <w:rPr>
          <w:rFonts w:cs="Times New Roman"/>
          <w:szCs w:val="24"/>
        </w:rPr>
      </w:pPr>
      <w:r w:rsidRPr="007C76DF">
        <w:rPr>
          <w:rFonts w:cs="Times New Roman"/>
          <w:szCs w:val="24"/>
        </w:rPr>
        <w:t>Removed Q</w:t>
      </w:r>
      <w:r w:rsidRPr="007C76DF" w:rsidR="00977486">
        <w:rPr>
          <w:rFonts w:cs="Times New Roman"/>
          <w:szCs w:val="24"/>
        </w:rPr>
        <w:t xml:space="preserve">uestion 5 “Does the Applicant Business operate under a Franchise/License/Distributor/Membership/Dealer/ Jobber or other type of Agreement?” </w:t>
      </w:r>
      <w:r w:rsidRPr="007C76DF">
        <w:rPr>
          <w:rFonts w:cs="Times New Roman"/>
          <w:szCs w:val="24"/>
        </w:rPr>
        <w:t xml:space="preserve">No longer required due to regulatory change on Affiliation </w:t>
      </w:r>
      <w:r w:rsidRPr="007C76DF" w:rsidR="00977486">
        <w:rPr>
          <w:rFonts w:cs="Times New Roman"/>
          <w:szCs w:val="24"/>
        </w:rPr>
        <w:t>effective May 11, 2023.</w:t>
      </w:r>
    </w:p>
    <w:p w:rsidR="007C76DF" w:rsidP="003C7C11" w14:paraId="4E2B31FF" w14:textId="46F7F284">
      <w:pPr>
        <w:pStyle w:val="ListParagraph"/>
        <w:numPr>
          <w:ilvl w:val="0"/>
          <w:numId w:val="36"/>
        </w:numPr>
        <w:spacing w:before="120" w:after="120" w:line="240" w:lineRule="auto"/>
        <w:contextualSpacing w:val="0"/>
        <w:rPr>
          <w:rFonts w:cs="Times New Roman"/>
          <w:szCs w:val="24"/>
        </w:rPr>
      </w:pPr>
      <w:r w:rsidRPr="00EB3F67">
        <w:rPr>
          <w:rFonts w:cs="Times New Roman"/>
          <w:szCs w:val="24"/>
        </w:rPr>
        <w:t xml:space="preserve">Former Questions 6, </w:t>
      </w:r>
      <w:r w:rsidRPr="00EB3F67" w:rsidR="009127C4">
        <w:rPr>
          <w:rFonts w:cs="Times New Roman"/>
          <w:szCs w:val="24"/>
        </w:rPr>
        <w:t>23, and 28</w:t>
      </w:r>
      <w:r w:rsidRPr="00EB3F67" w:rsidR="00EF36CC">
        <w:rPr>
          <w:rFonts w:cs="Times New Roman"/>
          <w:szCs w:val="24"/>
        </w:rPr>
        <w:t xml:space="preserve"> </w:t>
      </w:r>
      <w:r w:rsidRPr="00EB3F67" w:rsidR="00977486">
        <w:rPr>
          <w:rFonts w:cs="Times New Roman"/>
          <w:szCs w:val="24"/>
        </w:rPr>
        <w:t xml:space="preserve">– Affiliation: </w:t>
      </w:r>
      <w:r w:rsidRPr="00EB3F67" w:rsidR="00EB3F67">
        <w:rPr>
          <w:rFonts w:cs="Times New Roman"/>
          <w:szCs w:val="24"/>
        </w:rPr>
        <w:t xml:space="preserve">“Does </w:t>
      </w:r>
      <w:r w:rsidRPr="00EB3F67" w:rsidR="00977486">
        <w:rPr>
          <w:rFonts w:cs="Times New Roman"/>
          <w:szCs w:val="24"/>
        </w:rPr>
        <w:t>the Applicant, Principals, or entity owners have any Affiliates</w:t>
      </w:r>
      <w:r w:rsidRPr="00EB3F67" w:rsidR="00EB3F67">
        <w:rPr>
          <w:rFonts w:cs="Times New Roman"/>
          <w:szCs w:val="24"/>
        </w:rPr>
        <w:t>”</w:t>
      </w:r>
      <w:r w:rsidRPr="00EB3F67" w:rsidR="00977486">
        <w:rPr>
          <w:rFonts w:cs="Times New Roman"/>
          <w:szCs w:val="24"/>
        </w:rPr>
        <w:t xml:space="preserve">. SBA revised, consolidated, and redesignated it to the new Question 3. </w:t>
      </w:r>
    </w:p>
    <w:p w:rsidR="00EB3F67" w:rsidRPr="00EB3F67" w:rsidP="003C7C11" w14:paraId="47F26D64" w14:textId="7083E98C">
      <w:pPr>
        <w:pStyle w:val="ListParagraph"/>
        <w:spacing w:before="120" w:after="120" w:line="240" w:lineRule="auto"/>
        <w:ind w:left="360" w:hanging="360"/>
        <w:contextualSpacing w:val="0"/>
        <w:rPr>
          <w:rFonts w:cs="Times New Roman"/>
          <w:szCs w:val="24"/>
        </w:rPr>
      </w:pPr>
      <w:r w:rsidRPr="007C76DF">
        <w:rPr>
          <w:rFonts w:cs="Times New Roman"/>
          <w:szCs w:val="24"/>
        </w:rPr>
        <w:t>i.</w:t>
      </w:r>
      <w:r w:rsidRPr="007C76DF">
        <w:rPr>
          <w:rFonts w:cs="Times New Roman"/>
          <w:szCs w:val="24"/>
        </w:rPr>
        <w:tab/>
      </w:r>
      <w:r w:rsidRPr="007C76DF" w:rsidR="34996CAC">
        <w:rPr>
          <w:rFonts w:cs="Times New Roman"/>
          <w:szCs w:val="24"/>
        </w:rPr>
        <w:t xml:space="preserve">Former </w:t>
      </w:r>
      <w:r w:rsidRPr="007C76DF" w:rsidR="1B42506B">
        <w:rPr>
          <w:rFonts w:cs="Times New Roman"/>
          <w:szCs w:val="24"/>
        </w:rPr>
        <w:t>Question</w:t>
      </w:r>
      <w:r w:rsidRPr="007C76DF" w:rsidR="31F47C41">
        <w:rPr>
          <w:rFonts w:cs="Times New Roman"/>
          <w:szCs w:val="24"/>
        </w:rPr>
        <w:t>s</w:t>
      </w:r>
      <w:r w:rsidRPr="007C76DF" w:rsidR="1B42506B">
        <w:rPr>
          <w:rFonts w:cs="Times New Roman"/>
          <w:szCs w:val="24"/>
        </w:rPr>
        <w:t xml:space="preserve"> 8</w:t>
      </w:r>
      <w:r w:rsidRPr="007C76DF" w:rsidR="31F47C41">
        <w:rPr>
          <w:rFonts w:cs="Times New Roman"/>
          <w:szCs w:val="24"/>
        </w:rPr>
        <w:t>, 25, and 30</w:t>
      </w:r>
      <w:r w:rsidRPr="007C76DF" w:rsidR="5E171A22">
        <w:rPr>
          <w:rFonts w:cs="Times New Roman"/>
          <w:szCs w:val="24"/>
        </w:rPr>
        <w:t xml:space="preserve"> </w:t>
      </w:r>
      <w:r w:rsidRPr="007C76DF" w:rsidR="00977486">
        <w:rPr>
          <w:rFonts w:cs="Times New Roman"/>
          <w:szCs w:val="24"/>
        </w:rPr>
        <w:t xml:space="preserve">– Pending legal action: The questions are consolidated, </w:t>
      </w:r>
      <w:r w:rsidRPr="00EB3F67" w:rsidR="00977486">
        <w:rPr>
          <w:rFonts w:cs="Times New Roman"/>
          <w:szCs w:val="24"/>
        </w:rPr>
        <w:t xml:space="preserve">revised, and redesignated as Question 13. </w:t>
      </w:r>
    </w:p>
    <w:p w:rsidR="00977486" w:rsidRPr="00EB3F67" w:rsidP="003C7C11" w14:paraId="0B075C1A" w14:textId="5D277F36">
      <w:pPr>
        <w:pStyle w:val="ListParagraph"/>
        <w:numPr>
          <w:ilvl w:val="0"/>
          <w:numId w:val="39"/>
        </w:numPr>
        <w:spacing w:before="120" w:after="120" w:line="240" w:lineRule="auto"/>
        <w:contextualSpacing w:val="0"/>
        <w:rPr>
          <w:rFonts w:cs="Times New Roman"/>
          <w:szCs w:val="24"/>
        </w:rPr>
      </w:pPr>
      <w:r w:rsidRPr="00EB3F67">
        <w:rPr>
          <w:rFonts w:cs="Times New Roman"/>
          <w:szCs w:val="24"/>
        </w:rPr>
        <w:t xml:space="preserve">Former Question 10 </w:t>
      </w:r>
      <w:r w:rsidRPr="00EB3F67">
        <w:rPr>
          <w:rFonts w:cs="Times New Roman"/>
          <w:szCs w:val="24"/>
        </w:rPr>
        <w:t>– Fees Paid to Lender or Agent: SBA revised the language in Former Question 10 to include additional clarification on reporting fees</w:t>
      </w:r>
      <w:r w:rsidR="007C76DF">
        <w:rPr>
          <w:rFonts w:cs="Times New Roman"/>
          <w:szCs w:val="24"/>
        </w:rPr>
        <w:t>.</w:t>
      </w:r>
      <w:r w:rsidRPr="00EB3F67">
        <w:rPr>
          <w:rFonts w:cs="Times New Roman"/>
          <w:szCs w:val="24"/>
        </w:rPr>
        <w:t xml:space="preserve"> </w:t>
      </w:r>
    </w:p>
    <w:p w:rsidR="00977486" w:rsidRPr="00977486" w:rsidP="003C7C11" w14:paraId="1780514F" w14:textId="311F7BAF">
      <w:pPr>
        <w:pStyle w:val="ListParagraph"/>
        <w:numPr>
          <w:ilvl w:val="0"/>
          <w:numId w:val="39"/>
        </w:numPr>
        <w:spacing w:before="120" w:after="120" w:line="240" w:lineRule="auto"/>
        <w:contextualSpacing w:val="0"/>
        <w:rPr>
          <w:rFonts w:cs="Times New Roman"/>
          <w:szCs w:val="24"/>
        </w:rPr>
      </w:pPr>
      <w:r>
        <w:rPr>
          <w:rFonts w:cs="Times New Roman"/>
          <w:szCs w:val="24"/>
        </w:rPr>
        <w:t xml:space="preserve">Former </w:t>
      </w:r>
      <w:r w:rsidRPr="00977486" w:rsidR="3C3527AA">
        <w:rPr>
          <w:rFonts w:cs="Times New Roman"/>
          <w:szCs w:val="24"/>
        </w:rPr>
        <w:t>Question 11 –</w:t>
      </w:r>
      <w:r w:rsidRPr="00977486">
        <w:rPr>
          <w:rFonts w:cs="Times New Roman"/>
          <w:szCs w:val="24"/>
        </w:rPr>
        <w:t>SBA revised the former Question 11 to add “lending activities, lobbying activities” to the list of activities which may have an eligibility restriction. SBA redesignated as the new Question 7.</w:t>
      </w:r>
    </w:p>
    <w:p w:rsidR="00977486" w:rsidRPr="00921396" w:rsidP="003C7C11" w14:paraId="4E84811A" w14:textId="244DB691">
      <w:pPr>
        <w:pStyle w:val="ListParagraph"/>
        <w:numPr>
          <w:ilvl w:val="0"/>
          <w:numId w:val="39"/>
        </w:numPr>
        <w:spacing w:before="120" w:after="120" w:line="240" w:lineRule="auto"/>
        <w:contextualSpacing w:val="0"/>
        <w:rPr>
          <w:rFonts w:cs="Times New Roman"/>
          <w:szCs w:val="24"/>
        </w:rPr>
      </w:pPr>
      <w:r>
        <w:rPr>
          <w:rFonts w:cs="Times New Roman"/>
          <w:szCs w:val="24"/>
        </w:rPr>
        <w:t xml:space="preserve">Former </w:t>
      </w:r>
      <w:r w:rsidRPr="00977486" w:rsidR="61111722">
        <w:rPr>
          <w:rFonts w:cs="Times New Roman"/>
          <w:szCs w:val="24"/>
        </w:rPr>
        <w:t xml:space="preserve">Question </w:t>
      </w:r>
      <w:r w:rsidRPr="00977486" w:rsidR="581BA0C0">
        <w:rPr>
          <w:rFonts w:cs="Times New Roman"/>
          <w:szCs w:val="24"/>
        </w:rPr>
        <w:t>17</w:t>
      </w:r>
      <w:r w:rsidRPr="00977486" w:rsidR="76E94536">
        <w:rPr>
          <w:rFonts w:cs="Times New Roman"/>
          <w:szCs w:val="24"/>
        </w:rPr>
        <w:t xml:space="preserve"> </w:t>
      </w:r>
      <w:r w:rsidRPr="00977486">
        <w:rPr>
          <w:rFonts w:cs="Times New Roman"/>
          <w:szCs w:val="24"/>
        </w:rPr>
        <w:t>– Prior Criminal History: As of August 1, 2022, SBA revised the regulations (87 FR 38900) under 13 CFR 120.110(n) regarding eligibility of a business with Associates with a prior criminal history. SBA revised former Question 17 to reflect the changes made to the regulations and redesignated as new Question 4</w:t>
      </w:r>
      <w:r w:rsidR="007C76DF">
        <w:rPr>
          <w:rFonts w:cs="Times New Roman"/>
          <w:szCs w:val="24"/>
        </w:rPr>
        <w:t>.</w:t>
      </w:r>
    </w:p>
    <w:p w:rsidR="00977486" w:rsidRPr="00977486" w:rsidP="003C7C11" w14:paraId="145F45B3" w14:textId="0B0F3C10">
      <w:pPr>
        <w:pStyle w:val="ListParagraph"/>
        <w:numPr>
          <w:ilvl w:val="0"/>
          <w:numId w:val="39"/>
        </w:numPr>
        <w:spacing w:before="120" w:after="120" w:line="240" w:lineRule="auto"/>
        <w:contextualSpacing w:val="0"/>
        <w:rPr>
          <w:rFonts w:cs="Times New Roman"/>
          <w:szCs w:val="24"/>
        </w:rPr>
      </w:pPr>
      <w:r>
        <w:rPr>
          <w:rFonts w:cs="Times New Roman"/>
          <w:szCs w:val="24"/>
        </w:rPr>
        <w:t xml:space="preserve">Former </w:t>
      </w:r>
      <w:r w:rsidRPr="00977486">
        <w:rPr>
          <w:rFonts w:cs="Times New Roman"/>
          <w:szCs w:val="24"/>
        </w:rPr>
        <w:t>Questions 18 and 19 were removed as the need for the previous information collected was eliminated by revised regulations (87 FR 38900) under 13 CFR 120.110(n)</w:t>
      </w:r>
      <w:r w:rsidR="00031531">
        <w:rPr>
          <w:rFonts w:cs="Times New Roman"/>
          <w:szCs w:val="24"/>
        </w:rPr>
        <w:t>.</w:t>
      </w:r>
    </w:p>
    <w:p w:rsidR="00921396" w:rsidRPr="00E94E45" w:rsidP="003C7C11" w14:paraId="4BAB01F3" w14:textId="1FD8B83A">
      <w:pPr>
        <w:pStyle w:val="ListParagraph"/>
        <w:numPr>
          <w:ilvl w:val="0"/>
          <w:numId w:val="39"/>
        </w:numPr>
        <w:spacing w:before="120" w:after="120" w:line="240" w:lineRule="auto"/>
        <w:contextualSpacing w:val="0"/>
        <w:rPr>
          <w:rFonts w:cs="Times New Roman"/>
          <w:szCs w:val="24"/>
        </w:rPr>
      </w:pPr>
      <w:r>
        <w:rPr>
          <w:rFonts w:cs="Times New Roman"/>
          <w:szCs w:val="24"/>
        </w:rPr>
        <w:t xml:space="preserve">Former </w:t>
      </w:r>
      <w:r w:rsidRPr="00921396" w:rsidR="6717671F">
        <w:rPr>
          <w:rFonts w:cs="Times New Roman"/>
          <w:szCs w:val="24"/>
        </w:rPr>
        <w:t xml:space="preserve">Question 20 </w:t>
      </w:r>
      <w:r w:rsidRPr="00977486">
        <w:rPr>
          <w:rFonts w:cs="Times New Roman"/>
          <w:szCs w:val="24"/>
        </w:rPr>
        <w:t xml:space="preserve">requested information on the citizenship status of each owner or Associate required to complete Former Section II of the SBA Form 1919. This question was removed and </w:t>
      </w:r>
      <w:r w:rsidR="00031531">
        <w:rPr>
          <w:rFonts w:cs="Times New Roman"/>
          <w:szCs w:val="24"/>
        </w:rPr>
        <w:t xml:space="preserve">replaced with </w:t>
      </w:r>
      <w:r w:rsidRPr="00977486">
        <w:rPr>
          <w:rFonts w:cs="Times New Roman"/>
          <w:szCs w:val="24"/>
        </w:rPr>
        <w:t xml:space="preserve">Applicant certification on page 3 of the new SBA Form 1919.  </w:t>
      </w:r>
    </w:p>
    <w:p w:rsidR="00F0279F" w:rsidRPr="00271230" w:rsidP="003C7C11" w14:paraId="732C49BD" w14:textId="23C7E455">
      <w:pPr>
        <w:pStyle w:val="ListParagraph"/>
        <w:numPr>
          <w:ilvl w:val="0"/>
          <w:numId w:val="39"/>
        </w:numPr>
        <w:spacing w:before="120" w:after="120" w:line="240" w:lineRule="auto"/>
        <w:contextualSpacing w:val="0"/>
        <w:rPr>
          <w:rFonts w:cs="Times New Roman"/>
          <w:szCs w:val="24"/>
        </w:rPr>
      </w:pPr>
      <w:bookmarkStart w:id="3" w:name="_Hlk144130448"/>
      <w:r>
        <w:rPr>
          <w:rFonts w:cs="Times New Roman"/>
          <w:szCs w:val="24"/>
        </w:rPr>
        <w:t xml:space="preserve">Former </w:t>
      </w:r>
      <w:r w:rsidRPr="00921396">
        <w:rPr>
          <w:rFonts w:cs="Times New Roman"/>
          <w:szCs w:val="24"/>
        </w:rPr>
        <w:t xml:space="preserve">Question 22 </w:t>
      </w:r>
      <w:r>
        <w:rPr>
          <w:rFonts w:cs="Times New Roman"/>
          <w:szCs w:val="24"/>
        </w:rPr>
        <w:t>regarding Child Support</w:t>
      </w:r>
      <w:r w:rsidR="00031531">
        <w:rPr>
          <w:rFonts w:cs="Times New Roman"/>
          <w:szCs w:val="24"/>
        </w:rPr>
        <w:t xml:space="preserve"> was removed and replaced with </w:t>
      </w:r>
      <w:r w:rsidRPr="005A36EE" w:rsidR="005A36EE">
        <w:rPr>
          <w:rFonts w:cs="Times New Roman"/>
          <w:szCs w:val="24"/>
        </w:rPr>
        <w:t>Applicant certification on page 3 of the new SBA Form 1919.</w:t>
      </w:r>
    </w:p>
    <w:bookmarkEnd w:id="3"/>
    <w:p w:rsidR="00D750AE" w:rsidRPr="00D750AE" w:rsidP="003C7C11" w14:paraId="7481DCB0" w14:textId="58203FC4">
      <w:pPr>
        <w:pStyle w:val="ListParagraph"/>
        <w:numPr>
          <w:ilvl w:val="0"/>
          <w:numId w:val="39"/>
        </w:numPr>
      </w:pPr>
      <w:r w:rsidRPr="00B20D92">
        <w:rPr>
          <w:rFonts w:cs="Times New Roman"/>
          <w:szCs w:val="24"/>
        </w:rPr>
        <w:t>Consolidated and updated as necessary existing Borrower certifications and representations</w:t>
      </w:r>
      <w:r w:rsidR="00F326E2">
        <w:rPr>
          <w:rFonts w:cs="Times New Roman"/>
          <w:szCs w:val="24"/>
        </w:rPr>
        <w:t xml:space="preserve">.  </w:t>
      </w:r>
      <w:r w:rsidR="003D2613">
        <w:rPr>
          <w:rFonts w:cs="Times New Roman"/>
          <w:szCs w:val="24"/>
        </w:rPr>
        <w:t xml:space="preserve">These changes will assist with upfront eligibility and fraud checks. Included in the Application, requirements for the following </w:t>
      </w:r>
      <w:r w:rsidRPr="00E37A78" w:rsidR="003D2613">
        <w:rPr>
          <w:rFonts w:cs="Times New Roman"/>
          <w:szCs w:val="24"/>
        </w:rPr>
        <w:t>certifications</w:t>
      </w:r>
      <w:r w:rsidR="003D2613">
        <w:rPr>
          <w:rFonts w:cs="Times New Roman"/>
          <w:szCs w:val="24"/>
        </w:rPr>
        <w:t xml:space="preserve"> formerly provided by the applicant at closing:</w:t>
      </w:r>
      <w:r w:rsidRPr="00B20D92">
        <w:rPr>
          <w:rFonts w:cs="Times New Roman"/>
          <w:szCs w:val="24"/>
        </w:rPr>
        <w:t xml:space="preserve"> </w:t>
      </w:r>
    </w:p>
    <w:p w:rsidR="00F326E2" w:rsidP="003C7C11" w14:paraId="4753FE07" w14:textId="218D2BC8">
      <w:pPr>
        <w:pStyle w:val="ListParagraph"/>
        <w:numPr>
          <w:ilvl w:val="2"/>
          <w:numId w:val="44"/>
        </w:numPr>
        <w:spacing w:before="120" w:after="120" w:line="240" w:lineRule="auto"/>
        <w:ind w:left="1080" w:hanging="360"/>
        <w:contextualSpacing w:val="0"/>
        <w:rPr>
          <w:rFonts w:cs="Times New Roman"/>
          <w:szCs w:val="24"/>
        </w:rPr>
      </w:pPr>
      <w:r w:rsidRPr="00031531">
        <w:rPr>
          <w:rFonts w:cs="Times New Roman"/>
          <w:szCs w:val="24"/>
        </w:rPr>
        <w:t>Applicant</w:t>
      </w:r>
      <w:r w:rsidRPr="00031531" w:rsidR="00FA7BA0">
        <w:rPr>
          <w:rFonts w:cs="Times New Roman"/>
          <w:szCs w:val="24"/>
        </w:rPr>
        <w:t xml:space="preserve">, together with all </w:t>
      </w:r>
      <w:r w:rsidRPr="00031531" w:rsidR="00B10CED">
        <w:rPr>
          <w:rFonts w:cs="Times New Roman"/>
          <w:szCs w:val="24"/>
        </w:rPr>
        <w:t>affiliates</w:t>
      </w:r>
      <w:r w:rsidRPr="00031531" w:rsidR="00FA7BA0">
        <w:rPr>
          <w:rFonts w:cs="Times New Roman"/>
          <w:szCs w:val="24"/>
        </w:rPr>
        <w:t>,</w:t>
      </w:r>
      <w:r w:rsidRPr="00031531">
        <w:rPr>
          <w:rFonts w:cs="Times New Roman"/>
          <w:szCs w:val="24"/>
        </w:rPr>
        <w:t xml:space="preserve"> is small under the applicable small business size standard (13 CFR 121.201 and Section 3(a)(5) of the Small Business Act [15 U.S.C. 631 et seq]. </w:t>
      </w:r>
    </w:p>
    <w:p w:rsidR="00E37A78" w:rsidRPr="00E37A78" w:rsidP="003C7C11" w14:paraId="3D87E5AE" w14:textId="683B32F8">
      <w:pPr>
        <w:pStyle w:val="ListParagraph"/>
        <w:numPr>
          <w:ilvl w:val="2"/>
          <w:numId w:val="44"/>
        </w:numPr>
        <w:ind w:left="1080" w:hanging="360"/>
      </w:pPr>
      <w:r w:rsidRPr="005B5AFE">
        <w:rPr>
          <w:rFonts w:cs="Times New Roman"/>
          <w:szCs w:val="24"/>
        </w:rPr>
        <w:t xml:space="preserve">If </w:t>
      </w:r>
      <w:r w:rsidRPr="005B5AFE" w:rsidR="55A8EFAF">
        <w:rPr>
          <w:rFonts w:cs="Times New Roman"/>
          <w:szCs w:val="24"/>
        </w:rPr>
        <w:t xml:space="preserve">applicable, the Applicant(s), the ESOP (or equivalent trust), and/or the 401(k) plan </w:t>
      </w:r>
      <w:r w:rsidRPr="005B5AFE">
        <w:rPr>
          <w:rFonts w:cs="Times New Roman"/>
          <w:szCs w:val="24"/>
        </w:rPr>
        <w:t>is</w:t>
      </w:r>
      <w:r w:rsidRPr="005B5AFE" w:rsidR="55A8EFAF">
        <w:rPr>
          <w:rFonts w:cs="Times New Roman"/>
          <w:szCs w:val="24"/>
        </w:rPr>
        <w:t xml:space="preserve"> in compliance with</w:t>
      </w:r>
      <w:r w:rsidRPr="005B5AFE" w:rsidR="55A8EFAF">
        <w:rPr>
          <w:rFonts w:cs="Times New Roman"/>
          <w:szCs w:val="24"/>
        </w:rPr>
        <w:t xml:space="preserve"> all applicable IRS, Treasury, and Department of Labor requirements and will comply with all relevant operating and reporting requirements.</w:t>
      </w:r>
    </w:p>
    <w:p w:rsidR="00E37A78" w:rsidRPr="00E37A78" w:rsidP="003C7C11" w14:paraId="0E20BFB8" w14:textId="71AFF888">
      <w:pPr>
        <w:pStyle w:val="ListParagraph"/>
        <w:numPr>
          <w:ilvl w:val="2"/>
          <w:numId w:val="44"/>
        </w:numPr>
        <w:ind w:left="1080" w:hanging="360"/>
      </w:pPr>
      <w:r w:rsidRPr="005B5AFE">
        <w:rPr>
          <w:rFonts w:cs="Times New Roman"/>
          <w:szCs w:val="24"/>
        </w:rPr>
        <w:t>Applicant environmental certification</w:t>
      </w:r>
      <w:bookmarkStart w:id="4" w:name="_Hlk136428538"/>
      <w:r w:rsidRPr="005B5AFE">
        <w:rPr>
          <w:rFonts w:cs="Times New Roman"/>
          <w:szCs w:val="24"/>
        </w:rPr>
        <w:t xml:space="preserve"> requirements</w:t>
      </w:r>
      <w:r w:rsidR="00F326E2">
        <w:rPr>
          <w:rFonts w:cs="Times New Roman"/>
          <w:szCs w:val="24"/>
        </w:rPr>
        <w:t>.</w:t>
      </w:r>
    </w:p>
    <w:bookmarkEnd w:id="4"/>
    <w:p w:rsidR="00E37A78" w:rsidRPr="00E37A78" w:rsidP="003C7C11" w14:paraId="7B8447E6" w14:textId="17EC8942">
      <w:pPr>
        <w:pStyle w:val="ListParagraph"/>
        <w:numPr>
          <w:ilvl w:val="2"/>
          <w:numId w:val="44"/>
        </w:numPr>
        <w:spacing w:before="120" w:after="120" w:line="240" w:lineRule="auto"/>
        <w:ind w:left="1080" w:hanging="360"/>
        <w:contextualSpacing w:val="0"/>
        <w:rPr>
          <w:rFonts w:cs="Times New Roman"/>
          <w:szCs w:val="24"/>
        </w:rPr>
      </w:pPr>
      <w:r w:rsidRPr="00E37A78">
        <w:rPr>
          <w:rFonts w:cs="Times New Roman"/>
          <w:szCs w:val="24"/>
        </w:rPr>
        <w:t xml:space="preserve">Applicant and/or OC will reimburse Lender for out-of-pocket expenses incurred in the making and administration of the loan. </w:t>
      </w:r>
    </w:p>
    <w:p w:rsidR="00E37A78" w:rsidRPr="00E37A78" w:rsidP="003C7C11" w14:paraId="42569141" w14:textId="1F2BE2A4">
      <w:pPr>
        <w:pStyle w:val="ListParagraph"/>
        <w:numPr>
          <w:ilvl w:val="2"/>
          <w:numId w:val="44"/>
        </w:numPr>
        <w:spacing w:before="120" w:after="120" w:line="240" w:lineRule="auto"/>
        <w:ind w:left="1080" w:hanging="360"/>
        <w:contextualSpacing w:val="0"/>
        <w:rPr>
          <w:rFonts w:cs="Times New Roman"/>
          <w:szCs w:val="24"/>
        </w:rPr>
      </w:pPr>
      <w:r w:rsidRPr="00F326E2">
        <w:rPr>
          <w:rFonts w:cs="Times New Roman"/>
          <w:szCs w:val="24"/>
        </w:rPr>
        <w:t xml:space="preserve">Applicant and/or OC will maintain proper books and records, allow the Lender and SBA access to these records, and furnish financial statements or reports annually or whenever requested by the Lender. </w:t>
      </w:r>
    </w:p>
    <w:p w:rsidR="00E37A78" w:rsidRPr="00E37A78" w:rsidP="003C7C11" w14:paraId="53D642C0" w14:textId="232C238C">
      <w:pPr>
        <w:pStyle w:val="ListParagraph"/>
        <w:numPr>
          <w:ilvl w:val="2"/>
          <w:numId w:val="44"/>
        </w:numPr>
        <w:spacing w:before="120" w:after="120" w:line="240" w:lineRule="auto"/>
        <w:ind w:left="1080" w:hanging="360"/>
        <w:contextualSpacing w:val="0"/>
        <w:rPr>
          <w:rFonts w:cs="Times New Roman"/>
          <w:szCs w:val="24"/>
        </w:rPr>
      </w:pPr>
      <w:r w:rsidRPr="00E37A78">
        <w:rPr>
          <w:rFonts w:cs="Times New Roman"/>
          <w:szCs w:val="24"/>
        </w:rPr>
        <w:t xml:space="preserve">Applicant and/or OC will post SBA Form 722, Equal Opportunity Poster, where it is clearly visible to employees, applicants for employment and the </w:t>
      </w:r>
      <w:r w:rsidRPr="00E37A78">
        <w:rPr>
          <w:rFonts w:cs="Times New Roman"/>
          <w:szCs w:val="24"/>
        </w:rPr>
        <w:t>general public</w:t>
      </w:r>
      <w:r w:rsidRPr="00E37A78">
        <w:rPr>
          <w:rFonts w:cs="Times New Roman"/>
          <w:szCs w:val="24"/>
        </w:rPr>
        <w:t xml:space="preserve">.  </w:t>
      </w:r>
    </w:p>
    <w:p w:rsidR="004C217A" w:rsidP="003C7C11" w14:paraId="4AA18F93" w14:textId="7E1907BA">
      <w:pPr>
        <w:pStyle w:val="ListParagraph"/>
        <w:numPr>
          <w:ilvl w:val="2"/>
          <w:numId w:val="44"/>
        </w:numPr>
        <w:spacing w:before="120" w:after="120" w:line="240" w:lineRule="auto"/>
        <w:ind w:left="1080" w:hanging="360"/>
        <w:contextualSpacing w:val="0"/>
        <w:rPr>
          <w:rFonts w:cs="Times New Roman"/>
          <w:szCs w:val="24"/>
        </w:rPr>
      </w:pPr>
      <w:r>
        <w:rPr>
          <w:rFonts w:cs="Times New Roman"/>
          <w:szCs w:val="24"/>
        </w:rPr>
        <w:t>I</w:t>
      </w:r>
      <w:r w:rsidRPr="00E37A78" w:rsidR="00802E87">
        <w:rPr>
          <w:rFonts w:cs="Times New Roman"/>
          <w:szCs w:val="24"/>
        </w:rPr>
        <w:t>f loan proceeds are used for refinance of debt, the debt being refinanced with the loan proceeds was used exclusively for the Applicant’s business</w:t>
      </w:r>
      <w:r w:rsidR="003D2613">
        <w:rPr>
          <w:rFonts w:cs="Times New Roman"/>
          <w:szCs w:val="24"/>
        </w:rPr>
        <w:t>.</w:t>
      </w:r>
    </w:p>
    <w:p w:rsidR="00896EB2" w:rsidP="003C7C11" w14:paraId="517E2675" w14:textId="02BBD2C6">
      <w:pPr>
        <w:pStyle w:val="ListParagraph"/>
        <w:numPr>
          <w:ilvl w:val="2"/>
          <w:numId w:val="44"/>
        </w:numPr>
        <w:spacing w:before="120" w:after="120" w:line="240" w:lineRule="auto"/>
        <w:ind w:left="1080" w:hanging="360"/>
        <w:contextualSpacing w:val="0"/>
        <w:rPr>
          <w:rFonts w:cs="Times New Roman"/>
          <w:szCs w:val="24"/>
        </w:rPr>
      </w:pPr>
      <w:r>
        <w:rPr>
          <w:rFonts w:cs="Times New Roman"/>
          <w:szCs w:val="24"/>
        </w:rPr>
        <w:t>R</w:t>
      </w:r>
      <w:r w:rsidRPr="003D2613" w:rsidR="05B65228">
        <w:rPr>
          <w:rFonts w:cs="Times New Roman"/>
          <w:szCs w:val="24"/>
        </w:rPr>
        <w:t xml:space="preserve">eal estate pledged as Collateral for the Loan or where the Operating Company conducts its business will not be leased to or occupied by any business that is engaged in any activity that is illegal under Federal, </w:t>
      </w:r>
      <w:r w:rsidRPr="003D2613" w:rsidR="00016E30">
        <w:rPr>
          <w:rFonts w:cs="Times New Roman"/>
          <w:szCs w:val="24"/>
        </w:rPr>
        <w:t>state,</w:t>
      </w:r>
      <w:r w:rsidRPr="003D2613" w:rsidR="05B65228">
        <w:rPr>
          <w:rFonts w:cs="Times New Roman"/>
          <w:szCs w:val="24"/>
        </w:rPr>
        <w:t xml:space="preserve"> or local law or any activity that can reasonably be determined to support, promote, or facilitate any activity that is illegal under Federal, state, or local law</w:t>
      </w:r>
      <w:r>
        <w:rPr>
          <w:rFonts w:cs="Times New Roman"/>
          <w:szCs w:val="24"/>
        </w:rPr>
        <w:t>.</w:t>
      </w:r>
    </w:p>
    <w:p w:rsidR="003D2613" w:rsidP="003C7C11" w14:paraId="3C063B15" w14:textId="2EDB4DD7">
      <w:pPr>
        <w:pStyle w:val="ListParagraph"/>
        <w:numPr>
          <w:ilvl w:val="2"/>
          <w:numId w:val="44"/>
        </w:numPr>
        <w:spacing w:before="120" w:after="120" w:line="240" w:lineRule="auto"/>
        <w:ind w:left="1080" w:hanging="360"/>
        <w:contextualSpacing w:val="0"/>
      </w:pPr>
      <w:r w:rsidRPr="00896EB2">
        <w:rPr>
          <w:rFonts w:cs="Times New Roman"/>
          <w:szCs w:val="24"/>
        </w:rPr>
        <w:t xml:space="preserve">Applicant will not, without the </w:t>
      </w:r>
      <w:r w:rsidRPr="00896EB2" w:rsidR="00DC1085">
        <w:rPr>
          <w:rFonts w:cs="Times New Roman"/>
          <w:szCs w:val="24"/>
        </w:rPr>
        <w:t>Lender’s</w:t>
      </w:r>
      <w:r w:rsidRPr="00896EB2">
        <w:rPr>
          <w:rFonts w:cs="Times New Roman"/>
          <w:szCs w:val="24"/>
        </w:rPr>
        <w:t xml:space="preserve"> prior written consent</w:t>
      </w:r>
      <w:r w:rsidRPr="00896EB2" w:rsidR="00AE0794">
        <w:rPr>
          <w:rFonts w:cs="Times New Roman"/>
          <w:szCs w:val="24"/>
        </w:rPr>
        <w:t xml:space="preserve">: </w:t>
      </w:r>
      <w:r w:rsidRPr="00896EB2" w:rsidR="00DC1085">
        <w:rPr>
          <w:rFonts w:cs="Times New Roman"/>
          <w:szCs w:val="24"/>
        </w:rPr>
        <w:t>1) Make any distribution of company assets that will adversely affect the financial condition of the Borrower and/or OC; 2) Change the ownership structure or interests in the business during the term of the loan; and</w:t>
      </w:r>
      <w:r w:rsidRPr="00896EB2" w:rsidR="00E71E76">
        <w:rPr>
          <w:rFonts w:cs="Times New Roman"/>
          <w:szCs w:val="24"/>
        </w:rPr>
        <w:t xml:space="preserve"> 3) </w:t>
      </w:r>
      <w:r w:rsidRPr="00896EB2" w:rsidR="00DC1085">
        <w:rPr>
          <w:rFonts w:cs="Times New Roman"/>
          <w:szCs w:val="24"/>
        </w:rPr>
        <w:t xml:space="preserve">Sell, lease, pledge, encumber (except by purchase </w:t>
      </w:r>
      <w:r w:rsidRPr="00896EB2" w:rsidR="00DC1085">
        <w:rPr>
          <w:rFonts w:cs="Times New Roman"/>
          <w:szCs w:val="24"/>
        </w:rPr>
        <w:t>money liens on property acquired after the date of the Note), or otherwise dispose of any of the Borrower’s property or assets, except in the ordinary course of business.</w:t>
      </w:r>
      <w:r w:rsidRPr="00896EB2" w:rsidR="00E71E76">
        <w:rPr>
          <w:rFonts w:cs="Times New Roman"/>
          <w:szCs w:val="24"/>
        </w:rPr>
        <w:t xml:space="preserve"> </w:t>
      </w:r>
      <w:r w:rsidRPr="00CA3028" w:rsidR="00CA3028">
        <w:t xml:space="preserve"> </w:t>
      </w:r>
    </w:p>
    <w:p w:rsidR="001C2040" w:rsidRPr="00051BBF" w:rsidP="003C7C11" w14:paraId="067956DC" w14:textId="511D2EFF">
      <w:pPr>
        <w:pStyle w:val="ListParagraph"/>
        <w:numPr>
          <w:ilvl w:val="0"/>
          <w:numId w:val="39"/>
        </w:numPr>
        <w:spacing w:before="120" w:after="120" w:line="240" w:lineRule="auto"/>
        <w:contextualSpacing w:val="0"/>
      </w:pPr>
      <w:r w:rsidRPr="00CA3028">
        <w:t>SBA added new statements as follows:</w:t>
      </w:r>
    </w:p>
    <w:p w:rsidR="00954066" w:rsidRPr="00051BBF" w:rsidP="003C7C11" w14:paraId="73903C86" w14:textId="2F55CABE">
      <w:pPr>
        <w:pStyle w:val="ListParagraph"/>
        <w:numPr>
          <w:ilvl w:val="2"/>
          <w:numId w:val="39"/>
        </w:numPr>
        <w:spacing w:before="120" w:after="120" w:line="240" w:lineRule="auto"/>
        <w:ind w:left="1080" w:hanging="360"/>
        <w:contextualSpacing w:val="0"/>
      </w:pPr>
      <w:r w:rsidRPr="00051BBF">
        <w:t>“Federal Funding Accountability and Transparency Act of 2006,</w:t>
      </w:r>
      <w:r w:rsidRPr="003C7C11">
        <w:t xml:space="preserve"> as amended (31 U.S.C. 6101 Note)</w:t>
      </w:r>
      <w:r w:rsidRPr="00051BBF" w:rsidR="003D2613">
        <w:t>.</w:t>
      </w:r>
    </w:p>
    <w:p w:rsidR="00954066" w:rsidRPr="00051BBF" w:rsidP="003C7C11" w14:paraId="0228F2A9" w14:textId="27E64F71">
      <w:pPr>
        <w:pStyle w:val="ListParagraph"/>
        <w:numPr>
          <w:ilvl w:val="2"/>
          <w:numId w:val="39"/>
        </w:numPr>
        <w:ind w:left="1080" w:hanging="360"/>
      </w:pPr>
      <w:r w:rsidRPr="00051BBF">
        <w:t>“Disclosure of Information” infor</w:t>
      </w:r>
      <w:r w:rsidRPr="00051BBF" w:rsidR="004D3BAD">
        <w:t>m</w:t>
      </w:r>
      <w:r w:rsidRPr="00051BBF" w:rsidR="003D2613">
        <w:t>ing</w:t>
      </w:r>
      <w:r w:rsidRPr="00051BBF">
        <w:t xml:space="preserve"> the Applicant of SBA’s possible disclosure of certain information. </w:t>
      </w:r>
    </w:p>
    <w:p w:rsidR="00DD45A3" w:rsidRPr="00051BBF" w:rsidP="003C7C11" w14:paraId="75057708" w14:textId="760C3B5D">
      <w:pPr>
        <w:pStyle w:val="ListParagraph"/>
        <w:numPr>
          <w:ilvl w:val="2"/>
          <w:numId w:val="39"/>
        </w:numPr>
        <w:ind w:left="1080" w:hanging="360"/>
      </w:pPr>
      <w:r w:rsidRPr="00051BBF">
        <w:t>“</w:t>
      </w:r>
      <w:r w:rsidRPr="003C7C11" w:rsidR="00333BAF">
        <w:t>The Build America, Buy America Act (BABAA) (41 U.S.C. §8301) –The Build America, Buy America Act (BABAA)</w:t>
      </w:r>
      <w:r w:rsidRPr="00051BBF" w:rsidR="00333BAF">
        <w:t xml:space="preserve"> </w:t>
      </w:r>
      <w:r w:rsidRPr="00051BBF" w:rsidR="004D3BAD">
        <w:t xml:space="preserve">certification. </w:t>
      </w:r>
      <w:r w:rsidRPr="00051BBF" w:rsidR="00333BAF">
        <w:t xml:space="preserve"> </w:t>
      </w:r>
    </w:p>
    <w:p w:rsidR="00CA3028" w:rsidRPr="00051BBF" w:rsidP="003C7C11" w14:paraId="5FB2A119" w14:textId="77777777">
      <w:pPr>
        <w:pStyle w:val="ListParagraph"/>
      </w:pPr>
    </w:p>
    <w:p w:rsidR="003B0EF4" w:rsidP="006D03AE" w14:paraId="4AF3C700" w14:textId="119D6EDC">
      <w:pPr>
        <w:pStyle w:val="Heading2"/>
      </w:pPr>
      <w:r w:rsidRPr="003B0EF4">
        <w:t>SBA Form 1920, Lender’s Application for Loan Guaranty for all 7(a) Loan</w:t>
      </w:r>
      <w:r>
        <w:t xml:space="preserve"> Programs</w:t>
      </w:r>
    </w:p>
    <w:p w:rsidR="00315AF8" w:rsidRPr="005247E1" w:rsidP="0054671A" w14:paraId="345077F3" w14:textId="1FFE5F91">
      <w:r w:rsidRPr="7B295231">
        <w:t>S</w:t>
      </w:r>
      <w:r w:rsidR="004D3BAD">
        <w:t xml:space="preserve">BA is removing SBA Form 1920 from this collection. As of August 1, </w:t>
      </w:r>
      <w:r w:rsidR="004D3BAD">
        <w:t>2023,  S</w:t>
      </w:r>
      <w:r w:rsidRPr="7B295231">
        <w:t>BA</w:t>
      </w:r>
      <w:r w:rsidR="00056F43">
        <w:t xml:space="preserve"> </w:t>
      </w:r>
      <w:r w:rsidR="004D3BAD">
        <w:t xml:space="preserve">no longer requires the use </w:t>
      </w:r>
      <w:r w:rsidR="00056F43">
        <w:t xml:space="preserve">of SBA Form 1920 for Lenders in their submission of </w:t>
      </w:r>
      <w:r w:rsidR="004D3BAD">
        <w:t xml:space="preserve">7(a) guaranteed loan applications. </w:t>
      </w:r>
    </w:p>
    <w:p w:rsidR="00D22279" w:rsidRPr="00510754" w:rsidP="006D03AE" w14:paraId="1CB8AD9B" w14:textId="1B16825A">
      <w:pPr>
        <w:pStyle w:val="Heading2"/>
      </w:pPr>
      <w:r w:rsidRPr="7B295231">
        <w:t>SBA Form 197</w:t>
      </w:r>
      <w:r w:rsidRPr="7B295231" w:rsidR="0C1094C1">
        <w:t>1, Religious Eligibility Checklist For all 7(a) and 504 Loan Programs</w:t>
      </w:r>
    </w:p>
    <w:p w:rsidR="00AB3F14" w:rsidRPr="00510754" w:rsidP="003C7C11" w14:paraId="768FA8CE" w14:textId="7BD5EB0C">
      <w:pPr>
        <w:rPr>
          <w:rFonts w:cs="Times New Roman"/>
          <w:szCs w:val="24"/>
        </w:rPr>
      </w:pPr>
      <w:r w:rsidRPr="7B295231">
        <w:t xml:space="preserve">No changes to the information </w:t>
      </w:r>
      <w:r w:rsidRPr="7B295231" w:rsidR="3841E22D">
        <w:t xml:space="preserve">collection in the SBA Form 1971 </w:t>
      </w:r>
      <w:r w:rsidRPr="7B295231" w:rsidR="4942EB6D">
        <w:t>were made by SBA</w:t>
      </w:r>
      <w:r w:rsidRPr="7B295231" w:rsidR="3841E22D">
        <w:t xml:space="preserve">.  </w:t>
      </w:r>
      <w:r w:rsidRPr="7B295231" w:rsidR="65CB7BB4">
        <w:t xml:space="preserve">  </w:t>
      </w:r>
      <w:r w:rsidRPr="7B295231" w:rsidR="484EF096">
        <w:t xml:space="preserve">  </w:t>
      </w:r>
    </w:p>
    <w:p w:rsidR="00B11D32" w:rsidRPr="00510754" w:rsidP="006D03AE" w14:paraId="42A2C907" w14:textId="0462ECD1">
      <w:pPr>
        <w:pStyle w:val="Heading2"/>
      </w:pPr>
      <w:bookmarkStart w:id="5" w:name="_Hlk136932376"/>
      <w:r w:rsidRPr="00510754">
        <w:t>SBA Form 2237</w:t>
      </w:r>
      <w:r w:rsidRPr="00510754" w:rsidR="00B93D50">
        <w:t>, 7(A) LOAN POST APPROVAL ACTION CHECKLIST</w:t>
      </w:r>
    </w:p>
    <w:bookmarkEnd w:id="5"/>
    <w:p w:rsidR="004D3BAD" w:rsidRPr="007B6F93" w:rsidP="004D3BAD" w14:paraId="0B78E989" w14:textId="77777777">
      <w:r w:rsidRPr="7B295231">
        <w:t xml:space="preserve">SBA revised the </w:t>
      </w:r>
      <w:r w:rsidRPr="7B295231" w:rsidR="58514D49">
        <w:t xml:space="preserve">instruction </w:t>
      </w:r>
      <w:r w:rsidRPr="7B295231">
        <w:t>to correct the SOP reference from SOP 50 50 to read SOP 50 57.</w:t>
      </w:r>
    </w:p>
    <w:p w:rsidR="00992277" w:rsidRPr="006C3447" w:rsidP="006D03AE" w14:paraId="38D155C6" w14:textId="74805C24">
      <w:pPr>
        <w:pStyle w:val="Heading2"/>
      </w:pPr>
      <w:r w:rsidRPr="00510754">
        <w:t xml:space="preserve">SBA Form </w:t>
      </w:r>
      <w:r>
        <w:t xml:space="preserve">2449, </w:t>
      </w:r>
      <w:r w:rsidRPr="00992277">
        <w:t>Community Advantage Addendum</w:t>
      </w:r>
      <w:r w:rsidR="00736ED8">
        <w:t xml:space="preserve"> – 7(a) </w:t>
      </w:r>
      <w:r w:rsidR="005D597B">
        <w:t>Pilot Program</w:t>
      </w:r>
    </w:p>
    <w:p w:rsidR="005D597B" w:rsidP="003C7C11" w14:paraId="7BD1E106" w14:textId="2561179B">
      <w:pPr>
        <w:rPr>
          <w:rFonts w:cs="Times New Roman"/>
          <w:szCs w:val="24"/>
        </w:rPr>
      </w:pPr>
      <w:r w:rsidRPr="7B295231">
        <w:t xml:space="preserve">The SBA is </w:t>
      </w:r>
      <w:r w:rsidR="004D3BAD">
        <w:t xml:space="preserve">removing from this collection </w:t>
      </w:r>
      <w:r w:rsidRPr="7B295231">
        <w:t xml:space="preserve">SBA Form 2449 because the regulation changes </w:t>
      </w:r>
      <w:r w:rsidRPr="7B295231">
        <w:rPr>
          <w:i/>
          <w:iCs/>
        </w:rPr>
        <w:t xml:space="preserve">in Small Business Lending Company (SBLC) Moratorium Rescission and Removal of the Requirement for a Loan Authorization </w:t>
      </w:r>
      <w:r w:rsidRPr="7B295231">
        <w:t>(</w:t>
      </w:r>
      <w:hyperlink r:id="rId9">
        <w:r w:rsidRPr="7B295231">
          <w:rPr>
            <w:rStyle w:val="Hyperlink"/>
            <w:rFonts w:cs="Times New Roman"/>
            <w:szCs w:val="24"/>
          </w:rPr>
          <w:t>88 FR 21890</w:t>
        </w:r>
      </w:hyperlink>
      <w:r w:rsidRPr="7B295231">
        <w:t xml:space="preserve">), sunsets the Community Advantage Pilot Program on September 30, 2023. </w:t>
      </w:r>
      <w:r w:rsidR="004D3BAD">
        <w:t>Existing CA lenders have been transitioned to CA SBLC status.</w:t>
      </w:r>
    </w:p>
    <w:p w:rsidR="005D597B" w:rsidRPr="006C3447" w:rsidP="006D03AE" w14:paraId="5CCD9DEE" w14:textId="5A3E1303">
      <w:pPr>
        <w:pStyle w:val="Heading2"/>
      </w:pPr>
      <w:r w:rsidRPr="00510754">
        <w:t xml:space="preserve">SBA Form </w:t>
      </w:r>
      <w:r>
        <w:t xml:space="preserve">3518, </w:t>
      </w:r>
      <w:r w:rsidRPr="00992277">
        <w:t>Community Advantage Addendum</w:t>
      </w:r>
      <w:r>
        <w:t xml:space="preserve"> – 7(a) CA SBLC</w:t>
      </w:r>
    </w:p>
    <w:p w:rsidR="00FA7030" w:rsidP="003C7C11" w14:paraId="1C3C8D0B" w14:textId="723E94FC">
      <w:pPr>
        <w:rPr>
          <w:rFonts w:cs="Times New Roman"/>
          <w:szCs w:val="24"/>
        </w:rPr>
      </w:pPr>
      <w:r w:rsidRPr="7B295231">
        <w:t>SBA created a new SBA Form 3518, Community Advantage Addendum</w:t>
      </w:r>
      <w:r w:rsidRPr="7B295231" w:rsidR="5ADA3C40">
        <w:t xml:space="preserve"> – 7(a) CA SBLC, to replace SBA Form 2449 </w:t>
      </w:r>
      <w:r w:rsidRPr="7B295231" w:rsidR="2C928D1E">
        <w:t>b</w:t>
      </w:r>
      <w:r w:rsidRPr="7B295231" w:rsidR="7B8B4E05">
        <w:t xml:space="preserve">ecause </w:t>
      </w:r>
      <w:r w:rsidRPr="7B295231" w:rsidR="63F99048">
        <w:t xml:space="preserve">the CA Pilot </w:t>
      </w:r>
      <w:r w:rsidRPr="7B295231" w:rsidR="6140D2A4">
        <w:t xml:space="preserve">will </w:t>
      </w:r>
      <w:r w:rsidRPr="7B295231" w:rsidR="63F99048">
        <w:t xml:space="preserve">sunset </w:t>
      </w:r>
      <w:r w:rsidRPr="7B295231" w:rsidR="578E6A1A">
        <w:t xml:space="preserve">September 30, 2023, and </w:t>
      </w:r>
      <w:r w:rsidRPr="7B295231" w:rsidR="7B8B4E05">
        <w:t>SBA Form 2449</w:t>
      </w:r>
      <w:r w:rsidRPr="7B295231" w:rsidR="11D56E8C">
        <w:t xml:space="preserve"> </w:t>
      </w:r>
      <w:r w:rsidRPr="7B295231" w:rsidR="7B8B4E05">
        <w:t xml:space="preserve">was specific to the CA Pilot </w:t>
      </w:r>
      <w:r w:rsidRPr="7B295231" w:rsidR="1F650A12">
        <w:t>P</w:t>
      </w:r>
      <w:r w:rsidRPr="7B295231" w:rsidR="7B8B4E05">
        <w:t>rogram</w:t>
      </w:r>
      <w:r w:rsidRPr="7B295231" w:rsidR="46EF8AEF">
        <w:t xml:space="preserve">. </w:t>
      </w:r>
      <w:r w:rsidRPr="7B295231" w:rsidR="6A4F658B">
        <w:t xml:space="preserve"> CA </w:t>
      </w:r>
      <w:r w:rsidRPr="7B295231" w:rsidR="6A4F658B">
        <w:t xml:space="preserve">SBLCs </w:t>
      </w:r>
      <w:r w:rsidRPr="7B295231" w:rsidR="7B8B4E05">
        <w:t xml:space="preserve"> </w:t>
      </w:r>
      <w:r w:rsidRPr="7B295231" w:rsidR="36CD6373">
        <w:t>will</w:t>
      </w:r>
      <w:r w:rsidRPr="7B295231" w:rsidR="36CD6373">
        <w:t xml:space="preserve"> </w:t>
      </w:r>
      <w:r w:rsidR="00A733C8">
        <w:t xml:space="preserve">continue </w:t>
      </w:r>
      <w:r w:rsidRPr="7B295231" w:rsidR="7B8B4E05">
        <w:t xml:space="preserve">to  collect information </w:t>
      </w:r>
      <w:r w:rsidR="00FA56D8">
        <w:t>from the Applicant</w:t>
      </w:r>
      <w:r w:rsidR="00A733C8">
        <w:t xml:space="preserve"> previously provided in the SBA Form 2449 with </w:t>
      </w:r>
      <w:r w:rsidRPr="7B295231" w:rsidR="7B8B4E05">
        <w:t>geographic and demographic info</w:t>
      </w:r>
      <w:r w:rsidRPr="7B295231" w:rsidR="36CD6373">
        <w:t>rm</w:t>
      </w:r>
      <w:r w:rsidRPr="7B295231" w:rsidR="7B8B4E05">
        <w:t xml:space="preserve">ation to </w:t>
      </w:r>
      <w:r w:rsidRPr="7B295231" w:rsidR="36CD6373">
        <w:t xml:space="preserve">track small businesses in underserved markets. Because SBA will track this information not collected in the other 7(a) Loan Application forms, </w:t>
      </w:r>
      <w:r w:rsidRPr="7B295231" w:rsidR="11D56E8C">
        <w:t>CA SBLC</w:t>
      </w:r>
      <w:r w:rsidRPr="7B295231" w:rsidR="3D58DD7E">
        <w:t>s</w:t>
      </w:r>
      <w:r w:rsidRPr="7B295231" w:rsidR="26EE874F">
        <w:t xml:space="preserve"> </w:t>
      </w:r>
      <w:r w:rsidRPr="7B295231" w:rsidR="36CD6373">
        <w:t>will be required to submit SBA F</w:t>
      </w:r>
      <w:r w:rsidRPr="7B295231" w:rsidR="11D56E8C">
        <w:t>orm</w:t>
      </w:r>
      <w:r w:rsidRPr="7B295231" w:rsidR="36CD6373">
        <w:t xml:space="preserve"> 3518 as an addendum to </w:t>
      </w:r>
      <w:r w:rsidRPr="7B295231" w:rsidR="23BAACAE">
        <w:t>SBA Form 1919</w:t>
      </w:r>
      <w:r w:rsidRPr="7B295231" w:rsidR="36CD6373">
        <w:t>.</w:t>
      </w:r>
      <w:r w:rsidRPr="7B295231" w:rsidR="05612D92">
        <w:rPr>
          <w:rFonts w:cs="Times New Roman"/>
          <w:szCs w:val="24"/>
        </w:rPr>
        <w:t xml:space="preserve"> </w:t>
      </w:r>
    </w:p>
    <w:p w:rsidR="00883778" w:rsidP="00A733C8" w14:paraId="7BB5A0CD" w14:textId="54D3864D">
      <w:pPr>
        <w:rPr>
          <w:rFonts w:cs="Times New Roman"/>
          <w:szCs w:val="24"/>
        </w:rPr>
      </w:pPr>
      <w:r w:rsidRPr="7B295231">
        <w:rPr>
          <w:rFonts w:cs="Times New Roman"/>
          <w:szCs w:val="24"/>
        </w:rPr>
        <w:t xml:space="preserve">SBA </w:t>
      </w:r>
      <w:r w:rsidRPr="7B295231" w:rsidR="2EE95864">
        <w:rPr>
          <w:rFonts w:cs="Times New Roman"/>
          <w:szCs w:val="24"/>
        </w:rPr>
        <w:t xml:space="preserve">Form 3518 also requires the CA SBLC lender to check the appropriate box to notify SBA if the business is either a “Startup/New Business (2 years or less)” or an “Existing Business (more than 2 years old)”. </w:t>
      </w:r>
      <w:r w:rsidR="00A733C8">
        <w:rPr>
          <w:rFonts w:cs="Times New Roman"/>
          <w:szCs w:val="24"/>
        </w:rPr>
        <w:t xml:space="preserve">It also captures </w:t>
      </w:r>
      <w:r w:rsidR="00A733C8">
        <w:rPr>
          <w:rFonts w:cs="Times New Roman"/>
          <w:szCs w:val="24"/>
        </w:rPr>
        <w:t xml:space="preserve">if </w:t>
      </w:r>
      <w:r w:rsidR="00095BB8">
        <w:rPr>
          <w:rFonts w:cs="Times New Roman"/>
          <w:szCs w:val="24"/>
        </w:rPr>
        <w:t xml:space="preserve"> the</w:t>
      </w:r>
      <w:r w:rsidR="00095BB8">
        <w:rPr>
          <w:rFonts w:cs="Times New Roman"/>
          <w:szCs w:val="24"/>
        </w:rPr>
        <w:t xml:space="preserve"> Small Business Applicant </w:t>
      </w:r>
      <w:r w:rsidR="00061DBE">
        <w:rPr>
          <w:rFonts w:cs="Times New Roman"/>
          <w:szCs w:val="24"/>
        </w:rPr>
        <w:t>is in</w:t>
      </w:r>
      <w:r w:rsidR="00095BB8">
        <w:rPr>
          <w:rFonts w:cs="Times New Roman"/>
          <w:szCs w:val="24"/>
        </w:rPr>
        <w:t xml:space="preserve"> </w:t>
      </w:r>
      <w:bookmarkStart w:id="6" w:name="_Hlk138235419"/>
      <w:r w:rsidR="00095BB8">
        <w:rPr>
          <w:rFonts w:cs="Times New Roman"/>
          <w:szCs w:val="24"/>
        </w:rPr>
        <w:t xml:space="preserve">Low-to-Moderate </w:t>
      </w:r>
      <w:r w:rsidR="00095BB8">
        <w:rPr>
          <w:rFonts w:cs="Times New Roman"/>
          <w:szCs w:val="24"/>
        </w:rPr>
        <w:t>Income (LMI) Community; Empowerment Zone or Enterprise Community (EZ/EC); Historically Underutilized Business Zone (HUBZone);  Promise Zone; an Opportunity Zone; and/or in a Rural Area</w:t>
      </w:r>
      <w:bookmarkEnd w:id="6"/>
      <w:r w:rsidR="00095BB8">
        <w:rPr>
          <w:rFonts w:cs="Times New Roman"/>
          <w:szCs w:val="24"/>
        </w:rPr>
        <w:t xml:space="preserve">. </w:t>
      </w:r>
      <w:r w:rsidR="00A733C8">
        <w:rPr>
          <w:rFonts w:cs="Times New Roman"/>
          <w:szCs w:val="24"/>
        </w:rPr>
        <w:t xml:space="preserve">The lender will identify </w:t>
      </w:r>
      <w:r w:rsidRPr="7B295231" w:rsidR="7370A1D7">
        <w:rPr>
          <w:rFonts w:cs="Times New Roman"/>
          <w:szCs w:val="24"/>
        </w:rPr>
        <w:t xml:space="preserve">if the small business Applicant is Veteran-owned </w:t>
      </w:r>
      <w:r w:rsidRPr="7B295231" w:rsidR="0769CBBB">
        <w:rPr>
          <w:rFonts w:cs="Times New Roman"/>
          <w:szCs w:val="24"/>
        </w:rPr>
        <w:t xml:space="preserve">and/or </w:t>
      </w:r>
      <w:r w:rsidRPr="7B295231" w:rsidR="7370A1D7">
        <w:rPr>
          <w:rFonts w:cs="Times New Roman"/>
          <w:szCs w:val="24"/>
        </w:rPr>
        <w:t xml:space="preserve">if more than 50 percent of the Small Business Applicant’s workforce is low-income or resides in a LMI census tract.  </w:t>
      </w:r>
    </w:p>
    <w:p w:rsidR="00A733C8" w:rsidRPr="00FD3F76" w:rsidP="0054671A" w14:paraId="49DC19CB" w14:textId="77777777">
      <w:pPr>
        <w:rPr>
          <w:rFonts w:cs="Times New Roman"/>
          <w:szCs w:val="24"/>
        </w:rPr>
      </w:pPr>
    </w:p>
    <w:p w:rsidR="00AB3F14" w:rsidRPr="00840999" w:rsidP="003C7C11" w14:paraId="711E0BDD" w14:textId="117E49F3">
      <w:pPr>
        <w:pStyle w:val="Heading1"/>
      </w:pPr>
      <w:r>
        <w:t>Need &amp; Method for the Information Collection</w:t>
      </w:r>
      <w:r w:rsidR="00722BE3">
        <w:t>:</w:t>
      </w:r>
    </w:p>
    <w:p w:rsidR="006515BB" w:rsidP="006515BB" w14:paraId="3013DAC8" w14:textId="77777777">
      <w:pPr>
        <w:pStyle w:val="Heading2"/>
        <w:numPr>
          <w:ilvl w:val="0"/>
          <w:numId w:val="56"/>
        </w:numPr>
      </w:pPr>
      <w:r>
        <w:t>T</w:t>
      </w:r>
      <w:r w:rsidRPr="00936FAB">
        <w:t>he circumstances that make the collection of information necessary</w:t>
      </w:r>
      <w:r>
        <w:t>.</w:t>
      </w:r>
    </w:p>
    <w:p w:rsidR="00985814" w:rsidRPr="006515BB" w:rsidP="003C7C11" w14:paraId="65B5367A" w14:textId="79D65F53">
      <w:r w:rsidRPr="006515BB">
        <w:t>Section 7(a) of the Small Business Act (15 U.S.C. 636) authorizes the Small Business Administration to guarantee loans made by banks or other financial institutions to qualified small businesses for the purposes of “plant acquisition, construction, conversion, or expansion, including acquisition of land, material, supplies, equipment, and working capital” (a copy of this provision is attached).   The 7(a) loan program regulations at 13 CFR Part 120 set forth the requirements that small businesses and lenders must comply with when applying for an SBA-guaranteed loan.  This collection of information is also required of SBA by OMB Circular A-129 (Policies for Federal Credit Programs and Non-tax Receivables), to among other things, evaluate the character and performance of individuals participating in its federal credit programs (copy of this provision is attached).</w:t>
      </w:r>
    </w:p>
    <w:p w:rsidR="00E73BD8" w:rsidRPr="00E73BD8" w:rsidP="003C7C11" w14:paraId="49A918FD" w14:textId="2EF72411">
      <w:pPr>
        <w:pStyle w:val="Heading2"/>
        <w:rPr>
          <w:iCs/>
        </w:rPr>
      </w:pPr>
      <w:r w:rsidRPr="006515BB">
        <w:t>How</w:t>
      </w:r>
      <w:r w:rsidRPr="003B3351">
        <w:t>, by whom, and for what purpose will the information be used.</w:t>
      </w:r>
    </w:p>
    <w:p w:rsidR="000641A8" w:rsidRPr="00712DC6" w:rsidP="0054671A" w14:paraId="29BB8B88" w14:textId="77777777">
      <w:pPr>
        <w:pStyle w:val="Heading3"/>
      </w:pPr>
      <w:r w:rsidRPr="00712DC6">
        <w:t>SBA Form 1919</w:t>
      </w:r>
    </w:p>
    <w:p w:rsidR="00B250CA" w:rsidP="0054671A" w14:paraId="5287FA0C" w14:textId="7DF8FC12">
      <w:r w:rsidRPr="7B295231">
        <w:t>Th</w:t>
      </w:r>
      <w:r w:rsidRPr="7B295231" w:rsidR="0D3FD4CF">
        <w:t>e SBA F</w:t>
      </w:r>
      <w:r w:rsidRPr="7B295231">
        <w:t>orm</w:t>
      </w:r>
      <w:r w:rsidRPr="7B295231" w:rsidR="2ACC956B">
        <w:t xml:space="preserve"> 1919</w:t>
      </w:r>
      <w:r w:rsidRPr="7B295231">
        <w:t xml:space="preserve"> is currently approved for use with the 7(a) loan </w:t>
      </w:r>
      <w:r w:rsidRPr="7B295231" w:rsidR="00061DBE">
        <w:t>program,</w:t>
      </w:r>
      <w:r w:rsidRPr="7B295231">
        <w:t xml:space="preserve"> and it is the first step in the SBA 7(a) loan origination process. The form is completed by the Small </w:t>
      </w:r>
      <w:r w:rsidRPr="7B295231" w:rsidR="514E74BC">
        <w:t>Business</w:t>
      </w:r>
      <w:r w:rsidRPr="7B295231" w:rsidR="14FE89CE">
        <w:t xml:space="preserve"> Applicant</w:t>
      </w:r>
      <w:r w:rsidRPr="7B295231" w:rsidR="514E74BC">
        <w:t xml:space="preserve"> </w:t>
      </w:r>
      <w:r w:rsidRPr="7B295231">
        <w:t>for submission to an SBA Participating Lender. The form is comprised of questions t</w:t>
      </w:r>
      <w:r w:rsidRPr="7B295231" w:rsidR="1A9CF7CC">
        <w:t>hat help determine whether the A</w:t>
      </w:r>
      <w:r w:rsidRPr="7B295231">
        <w:t xml:space="preserve">pplicant and the requested financing are eligible and, if so, what additional </w:t>
      </w:r>
      <w:r w:rsidR="00A733C8">
        <w:t xml:space="preserve">information is necessary. </w:t>
      </w:r>
      <w:r w:rsidRPr="7B295231" w:rsidR="00061DBE">
        <w:t>To</w:t>
      </w:r>
      <w:r w:rsidRPr="7B295231" w:rsidR="1CAEAFB7">
        <w:t xml:space="preserve"> determine </w:t>
      </w:r>
      <w:r w:rsidRPr="7B295231">
        <w:t xml:space="preserve">loan eligibility, </w:t>
      </w:r>
      <w:r w:rsidRPr="7B295231" w:rsidR="514E74BC">
        <w:t>SBA</w:t>
      </w:r>
      <w:r w:rsidRPr="7B295231" w:rsidR="4C877B23">
        <w:t>,</w:t>
      </w:r>
      <w:r w:rsidRPr="7B295231" w:rsidR="514E74BC">
        <w:t xml:space="preserve"> through the Lender</w:t>
      </w:r>
      <w:r w:rsidRPr="7B295231" w:rsidR="4C877B23">
        <w:t>,</w:t>
      </w:r>
      <w:r w:rsidRPr="7B295231" w:rsidR="514E74BC">
        <w:t xml:space="preserve"> </w:t>
      </w:r>
      <w:r w:rsidRPr="7B295231">
        <w:t>collects</w:t>
      </w:r>
      <w:r w:rsidRPr="7B295231" w:rsidR="514E74BC">
        <w:t xml:space="preserve"> </w:t>
      </w:r>
      <w:r w:rsidRPr="7B295231">
        <w:t xml:space="preserve">information about the </w:t>
      </w:r>
      <w:r w:rsidRPr="7B295231" w:rsidR="1CAEAFB7">
        <w:t>A</w:t>
      </w:r>
      <w:r w:rsidRPr="7B295231">
        <w:t>pplicant</w:t>
      </w:r>
      <w:r w:rsidRPr="7B295231" w:rsidR="1CAEAFB7">
        <w:t xml:space="preserve"> a</w:t>
      </w:r>
      <w:r w:rsidRPr="7B295231">
        <w:t xml:space="preserve">nd its </w:t>
      </w:r>
      <w:r w:rsidRPr="7B295231" w:rsidR="14FE89CE">
        <w:t>p</w:t>
      </w:r>
      <w:r w:rsidRPr="7B295231">
        <w:t>rincipal</w:t>
      </w:r>
      <w:r w:rsidRPr="7B295231" w:rsidR="1CAEAFB7">
        <w:t xml:space="preserve">(s), their </w:t>
      </w:r>
      <w:r w:rsidRPr="7B295231">
        <w:t>indebtedness</w:t>
      </w:r>
      <w:r w:rsidRPr="7B295231" w:rsidR="1CAEAFB7">
        <w:t xml:space="preserve">, </w:t>
      </w:r>
      <w:r w:rsidRPr="7B295231">
        <w:t>current or previous government financing</w:t>
      </w:r>
      <w:r w:rsidRPr="7B295231" w:rsidR="1CAEAFB7">
        <w:t>,</w:t>
      </w:r>
      <w:r w:rsidRPr="7B295231">
        <w:t xml:space="preserve"> and certain other </w:t>
      </w:r>
      <w:r w:rsidRPr="006B5137" w:rsidR="1CAEAFB7">
        <w:t>matters</w:t>
      </w:r>
      <w:r w:rsidRPr="0039618F" w:rsidR="1CAEAFB7">
        <w:t xml:space="preserve">. </w:t>
      </w:r>
      <w:r w:rsidRPr="0039618F">
        <w:t xml:space="preserve"> </w:t>
      </w:r>
      <w:r w:rsidRPr="0039618F" w:rsidR="514E74BC">
        <w:t xml:space="preserve"> </w:t>
      </w:r>
    </w:p>
    <w:p w:rsidR="00102FE3" w:rsidRPr="00102FE3" w:rsidP="0054671A" w14:paraId="1A5D2838" w14:textId="0809CB10">
      <w:r w:rsidRPr="7B295231">
        <w:t xml:space="preserve">SBA </w:t>
      </w:r>
      <w:r w:rsidR="00A733C8">
        <w:t xml:space="preserve">uses </w:t>
      </w:r>
      <w:r w:rsidRPr="7B295231">
        <w:t xml:space="preserve">the information collected in the electronic submission of </w:t>
      </w:r>
      <w:r w:rsidRPr="7B295231" w:rsidR="0F4B02E4">
        <w:t xml:space="preserve">SBA </w:t>
      </w:r>
      <w:r w:rsidRPr="7B295231">
        <w:t xml:space="preserve">Form 1919 to ensure general eligibility </w:t>
      </w:r>
      <w:r w:rsidR="00A733C8">
        <w:t xml:space="preserve">and pre-screen for fraud. </w:t>
      </w:r>
    </w:p>
    <w:p w:rsidR="0049606F" w:rsidRPr="0008232D" w:rsidP="007E1B94" w14:paraId="7985AA0D" w14:textId="231D91EE">
      <w:r w:rsidRPr="7B295231">
        <w:t>In addition, a</w:t>
      </w:r>
      <w:r w:rsidRPr="7B295231" w:rsidR="2F8BD924">
        <w:t>s part of a Risk Based Review, the SBA uses th</w:t>
      </w:r>
      <w:r w:rsidRPr="7B295231" w:rsidR="4F11C7BC">
        <w:t>e information on th</w:t>
      </w:r>
      <w:r w:rsidRPr="7B295231" w:rsidR="2F8BD924">
        <w:t>is</w:t>
      </w:r>
      <w:r w:rsidRPr="7B295231" w:rsidR="383BB1C5">
        <w:t xml:space="preserve"> form</w:t>
      </w:r>
      <w:r w:rsidRPr="7B295231" w:rsidR="4F11C7BC">
        <w:t xml:space="preserve"> and</w:t>
      </w:r>
      <w:r w:rsidRPr="7B295231" w:rsidR="495B2D99">
        <w:t xml:space="preserve"> other documents</w:t>
      </w:r>
      <w:r w:rsidRPr="7B295231" w:rsidR="2F8BD924">
        <w:t xml:space="preserve"> </w:t>
      </w:r>
      <w:r w:rsidRPr="7B295231" w:rsidR="495B2D99">
        <w:t xml:space="preserve">to ensure </w:t>
      </w:r>
      <w:r w:rsidRPr="7B295231" w:rsidR="5178FE51">
        <w:t>L</w:t>
      </w:r>
      <w:r w:rsidRPr="7B295231" w:rsidR="2F8BD924">
        <w:t xml:space="preserve">enders are originating loans </w:t>
      </w:r>
      <w:r w:rsidR="00A733C8">
        <w:t>that meet</w:t>
      </w:r>
      <w:r w:rsidRPr="7B295231" w:rsidR="2F8BD924">
        <w:t xml:space="preserve"> SBA Loan Program Requirements</w:t>
      </w:r>
      <w:r w:rsidR="00A733C8">
        <w:t xml:space="preserve">, and to minimize fraud. </w:t>
      </w:r>
      <w:r w:rsidRPr="7B295231" w:rsidR="2F8BD924">
        <w:t xml:space="preserve">Data from the form </w:t>
      </w:r>
      <w:r w:rsidR="00A733C8">
        <w:t xml:space="preserve">is used </w:t>
      </w:r>
      <w:r w:rsidRPr="7B295231" w:rsidR="2F8BD924">
        <w:t xml:space="preserve">to compile reports </w:t>
      </w:r>
      <w:r w:rsidR="00A733C8">
        <w:t xml:space="preserve">by </w:t>
      </w:r>
      <w:r w:rsidRPr="7B295231" w:rsidR="2F8BD924">
        <w:t xml:space="preserve">SBA management (Executive, Senior, and Mid-Level) and entities with oversight authority </w:t>
      </w:r>
      <w:r w:rsidR="00A733C8">
        <w:t xml:space="preserve">of  </w:t>
      </w:r>
      <w:r w:rsidRPr="7B295231" w:rsidR="2F8BD924">
        <w:t>SBA</w:t>
      </w:r>
      <w:r w:rsidRPr="7B295231" w:rsidR="2F8BD924">
        <w:t xml:space="preserve">. The </w:t>
      </w:r>
      <w:r w:rsidRPr="7B295231" w:rsidR="6BA6B9D0">
        <w:t xml:space="preserve">entities use the </w:t>
      </w:r>
      <w:r w:rsidRPr="7B295231" w:rsidR="2F8BD924">
        <w:t xml:space="preserve">data to evaluate the effectiveness of the </w:t>
      </w:r>
      <w:r w:rsidRPr="7B295231" w:rsidR="11A4027A">
        <w:t xml:space="preserve">7(a) </w:t>
      </w:r>
      <w:r w:rsidRPr="7B295231" w:rsidR="2F8BD924">
        <w:t>loan program</w:t>
      </w:r>
      <w:r w:rsidRPr="7B295231" w:rsidR="11A4027A">
        <w:t xml:space="preserve"> in meeting the needs of various demographics</w:t>
      </w:r>
      <w:r w:rsidRPr="7B295231" w:rsidR="6BA6B9D0">
        <w:t xml:space="preserve">, as well as the safety and soundness of the </w:t>
      </w:r>
      <w:r w:rsidR="00B77D53">
        <w:t>programs.</w:t>
      </w:r>
    </w:p>
    <w:p w:rsidR="000641A8" w:rsidRPr="0008232D" w:rsidP="0054671A" w14:paraId="17D9A618" w14:textId="547680E9">
      <w:pPr>
        <w:pStyle w:val="Heading3"/>
      </w:pPr>
      <w:r w:rsidRPr="0008232D">
        <w:t>SBA Form 1920</w:t>
      </w:r>
    </w:p>
    <w:p w:rsidR="004B73EF" w:rsidRPr="0008232D" w:rsidP="007E1B94" w14:paraId="5FE21C53" w14:textId="06721727">
      <w:pPr>
        <w:spacing w:before="120" w:after="120" w:line="240" w:lineRule="auto"/>
        <w:jc w:val="both"/>
        <w:rPr>
          <w:rFonts w:cs="Times New Roman"/>
          <w:szCs w:val="24"/>
        </w:rPr>
      </w:pPr>
      <w:r>
        <w:rPr>
          <w:rFonts w:cs="Times New Roman"/>
          <w:szCs w:val="24"/>
        </w:rPr>
        <w:t xml:space="preserve">SBA no longer requires the use </w:t>
      </w:r>
      <w:r>
        <w:rPr>
          <w:rFonts w:cs="Times New Roman"/>
          <w:szCs w:val="24"/>
        </w:rPr>
        <w:t xml:space="preserve">of </w:t>
      </w:r>
      <w:r w:rsidRPr="7B295231" w:rsidR="6BD0A37E">
        <w:rPr>
          <w:rFonts w:cs="Times New Roman"/>
          <w:szCs w:val="24"/>
        </w:rPr>
        <w:t xml:space="preserve"> </w:t>
      </w:r>
      <w:r w:rsidR="007121D7">
        <w:rPr>
          <w:rFonts w:cs="Times New Roman"/>
          <w:szCs w:val="24"/>
        </w:rPr>
        <w:t>SBA</w:t>
      </w:r>
      <w:r w:rsidR="007121D7">
        <w:rPr>
          <w:rFonts w:cs="Times New Roman"/>
          <w:szCs w:val="24"/>
        </w:rPr>
        <w:t xml:space="preserve"> F</w:t>
      </w:r>
      <w:r w:rsidRPr="7B295231" w:rsidR="6BD0A37E">
        <w:rPr>
          <w:rFonts w:cs="Times New Roman"/>
          <w:szCs w:val="24"/>
        </w:rPr>
        <w:t xml:space="preserve">orm </w:t>
      </w:r>
      <w:r w:rsidR="007121D7">
        <w:rPr>
          <w:rFonts w:cs="Times New Roman"/>
          <w:szCs w:val="24"/>
        </w:rPr>
        <w:t xml:space="preserve">1920 </w:t>
      </w:r>
      <w:r>
        <w:rPr>
          <w:rFonts w:cs="Times New Roman"/>
          <w:szCs w:val="24"/>
        </w:rPr>
        <w:t xml:space="preserve">as of </w:t>
      </w:r>
      <w:r w:rsidR="007B2F67">
        <w:rPr>
          <w:rFonts w:cs="Times New Roman"/>
          <w:szCs w:val="24"/>
        </w:rPr>
        <w:t>August 1, 2023,</w:t>
      </w:r>
      <w:r>
        <w:rPr>
          <w:rFonts w:cs="Times New Roman"/>
          <w:szCs w:val="24"/>
        </w:rPr>
        <w:t xml:space="preserve"> and has eliminated this information collection document. </w:t>
      </w:r>
    </w:p>
    <w:p w:rsidR="00537604" w:rsidRPr="0008232D" w:rsidP="0039375E" w14:paraId="00659876" w14:textId="77777777">
      <w:pPr>
        <w:spacing w:before="120" w:after="120" w:line="240" w:lineRule="auto"/>
        <w:jc w:val="both"/>
        <w:rPr>
          <w:rFonts w:cs="Times New Roman"/>
          <w:szCs w:val="24"/>
        </w:rPr>
      </w:pPr>
    </w:p>
    <w:p w:rsidR="00FA33E6" w:rsidRPr="0027675C" w:rsidP="0054671A" w14:paraId="3B245D20" w14:textId="77777777">
      <w:pPr>
        <w:pStyle w:val="Heading3"/>
      </w:pPr>
      <w:r w:rsidRPr="7B295231">
        <w:t>SBA Form 1971</w:t>
      </w:r>
    </w:p>
    <w:p w:rsidR="00E417ED" w:rsidRPr="0027675C" w:rsidP="007E1B94" w14:paraId="57D0FC5F" w14:textId="286F47D9">
      <w:r w:rsidRPr="7B295231">
        <w:t>This form is completed by</w:t>
      </w:r>
      <w:r w:rsidRPr="7B295231" w:rsidR="14FE89CE">
        <w:t xml:space="preserve"> the Lender for 7(a) loans and by the Certified Development Company (CDC) for 504 loans when a Small Business Applicant has a religious component</w:t>
      </w:r>
      <w:r w:rsidRPr="7B295231">
        <w:t xml:space="preserve">. </w:t>
      </w:r>
      <w:r w:rsidRPr="7B295231" w:rsidR="14FE89CE">
        <w:t xml:space="preserve">For non-delegated applications, the Lender/CDC submits the form with the application to the appropriate SBA loan processing center and </w:t>
      </w:r>
      <w:r w:rsidRPr="7B295231" w:rsidR="6C47FDB5">
        <w:t xml:space="preserve">SBA counsel </w:t>
      </w:r>
      <w:r w:rsidRPr="7B295231">
        <w:t xml:space="preserve">uses the information collected </w:t>
      </w:r>
      <w:r w:rsidRPr="7B295231" w:rsidR="5715BD0B">
        <w:t xml:space="preserve">to </w:t>
      </w:r>
      <w:r w:rsidRPr="7B295231" w:rsidR="711D1A9F">
        <w:t xml:space="preserve">determine </w:t>
      </w:r>
      <w:r w:rsidRPr="7B295231" w:rsidR="711D1A9F">
        <w:t>whether or not</w:t>
      </w:r>
      <w:r w:rsidRPr="7B295231" w:rsidR="711D1A9F">
        <w:t xml:space="preserve"> a Small Business Applicant</w:t>
      </w:r>
      <w:r w:rsidRPr="7B295231" w:rsidR="5715BD0B">
        <w:t xml:space="preserve"> with a religious </w:t>
      </w:r>
      <w:r w:rsidRPr="7B295231" w:rsidR="711D1A9F">
        <w:t>business component is</w:t>
      </w:r>
      <w:r w:rsidRPr="7B295231" w:rsidR="5715BD0B">
        <w:t xml:space="preserve"> eligible to receive SBA loan assistance.</w:t>
      </w:r>
      <w:r w:rsidRPr="7B295231" w:rsidR="14FE89CE">
        <w:t xml:space="preserve">  The </w:t>
      </w:r>
      <w:r w:rsidR="00B77D53">
        <w:t xml:space="preserve">information </w:t>
      </w:r>
      <w:r w:rsidRPr="7B295231" w:rsidR="4C877B23">
        <w:t>is</w:t>
      </w:r>
      <w:r w:rsidRPr="7B295231" w:rsidR="14FE89CE">
        <w:t xml:space="preserve"> reviewed by SBA when conducting lender oversight activities or, in the event of default on a 7(a) loan, at time of guaranty purchase request. </w:t>
      </w:r>
    </w:p>
    <w:p w:rsidR="001265D1" w:rsidRPr="0054671A" w:rsidP="00E417ED" w14:paraId="24556235" w14:textId="77777777">
      <w:pPr>
        <w:spacing w:before="120" w:after="120" w:line="240" w:lineRule="auto"/>
        <w:jc w:val="both"/>
        <w:rPr>
          <w:rFonts w:cs="Times New Roman"/>
          <w:szCs w:val="24"/>
        </w:rPr>
      </w:pPr>
    </w:p>
    <w:p w:rsidR="005A1F67" w:rsidRPr="0027675C" w:rsidP="0054671A" w14:paraId="7AA54A0A" w14:textId="77777777">
      <w:pPr>
        <w:pStyle w:val="Heading3"/>
      </w:pPr>
      <w:r w:rsidRPr="0027675C">
        <w:t>SBA Form 2237</w:t>
      </w:r>
    </w:p>
    <w:p w:rsidR="00E417ED" w:rsidRPr="0027675C" w:rsidP="007E1B94" w14:paraId="3049666A" w14:textId="36A9184F">
      <w:r w:rsidRPr="7B295231">
        <w:t>Th</w:t>
      </w:r>
      <w:r w:rsidRPr="7B295231" w:rsidR="7038BC3B">
        <w:t xml:space="preserve">e information requested on this form </w:t>
      </w:r>
      <w:r w:rsidRPr="7B295231" w:rsidR="253C1496">
        <w:t xml:space="preserve">is </w:t>
      </w:r>
      <w:r w:rsidRPr="7B295231">
        <w:t xml:space="preserve">used by Lenders to </w:t>
      </w:r>
      <w:r w:rsidR="00B77D53">
        <w:t xml:space="preserve">advise </w:t>
      </w:r>
      <w:r w:rsidRPr="7B295231" w:rsidR="4B9A704E">
        <w:t xml:space="preserve">or request SBA approval of </w:t>
      </w:r>
      <w:r w:rsidRPr="7B295231" w:rsidR="0689407D">
        <w:t>post-approval</w:t>
      </w:r>
      <w:r w:rsidRPr="7B295231">
        <w:t xml:space="preserve"> loan changes </w:t>
      </w:r>
      <w:r w:rsidR="00B77D53">
        <w:t xml:space="preserve">for </w:t>
      </w:r>
      <w:r w:rsidRPr="7B295231" w:rsidR="412A6B88">
        <w:t xml:space="preserve">routine modifications (increase/decrease loan amount and/or guaranty percentage; cancellation of a loan approval; changes to the loan term/ maturity; and name (legal and/ or trade) and address changes). </w:t>
      </w:r>
      <w:r w:rsidRPr="7B295231" w:rsidR="76EC600F">
        <w:t xml:space="preserve"> </w:t>
      </w:r>
      <w:r w:rsidRPr="7B295231" w:rsidR="00061DBE">
        <w:t>The</w:t>
      </w:r>
      <w:r w:rsidRPr="7B295231" w:rsidR="76EC600F">
        <w:t xml:space="preserve"> collection of information is provided by the SBA Participating Lender to SBA through the secured </w:t>
      </w:r>
      <w:r w:rsidRPr="7B295231" w:rsidR="23E600DC">
        <w:t>E-Tran</w:t>
      </w:r>
      <w:r w:rsidRPr="7B295231" w:rsidR="76EC600F">
        <w:t xml:space="preserve"> platform</w:t>
      </w:r>
      <w:r w:rsidRPr="7B295231" w:rsidR="412A6B88">
        <w:t xml:space="preserve">. </w:t>
      </w:r>
      <w:r w:rsidRPr="7B295231">
        <w:t xml:space="preserve">The information is pertinent to the SBA to ensure that the Agency’s records reconcile with the </w:t>
      </w:r>
      <w:r w:rsidRPr="7B295231" w:rsidR="4C877B23">
        <w:t xml:space="preserve">Lender’s </w:t>
      </w:r>
      <w:r w:rsidRPr="7B295231" w:rsidR="4F63BF09">
        <w:t>as well as</w:t>
      </w:r>
      <w:r w:rsidRPr="7B295231" w:rsidR="4C877B23">
        <w:t xml:space="preserve"> with the loan documents</w:t>
      </w:r>
      <w:r w:rsidRPr="7B295231">
        <w:t>.</w:t>
      </w:r>
    </w:p>
    <w:p w:rsidR="00E24BBE" w:rsidRPr="005E3421" w:rsidP="0054671A" w14:paraId="3E90BBBE" w14:textId="77777777">
      <w:pPr>
        <w:spacing w:before="120" w:after="120" w:line="240" w:lineRule="auto"/>
        <w:jc w:val="both"/>
        <w:rPr>
          <w:rFonts w:cs="Times New Roman"/>
          <w:szCs w:val="24"/>
          <w:highlight w:val="yellow"/>
        </w:rPr>
      </w:pPr>
    </w:p>
    <w:p w:rsidR="00F2631B" w:rsidRPr="00024057" w:rsidP="0054671A" w14:paraId="517F34F9" w14:textId="77777777">
      <w:pPr>
        <w:pStyle w:val="Heading3"/>
      </w:pPr>
      <w:r w:rsidRPr="00024057">
        <w:t xml:space="preserve">SBA Form </w:t>
      </w:r>
      <w:r w:rsidRPr="00024057" w:rsidR="005F7B62">
        <w:t>2449</w:t>
      </w:r>
    </w:p>
    <w:p w:rsidR="005F7B62" w:rsidP="0054671A" w14:paraId="23F34734" w14:textId="082107D9">
      <w:pPr>
        <w:spacing w:before="120" w:after="120" w:line="240" w:lineRule="auto"/>
        <w:jc w:val="both"/>
      </w:pPr>
      <w:r w:rsidRPr="7B295231">
        <w:t>SBA Form 2449</w:t>
      </w:r>
      <w:r w:rsidR="007121D7">
        <w:t xml:space="preserve"> was</w:t>
      </w:r>
      <w:r w:rsidRPr="7B295231" w:rsidR="4F11C7BC">
        <w:t xml:space="preserve"> used to </w:t>
      </w:r>
      <w:r w:rsidRPr="7B295231" w:rsidR="25836EF9">
        <w:t>collect information about the Small Business Applicant and any management and technical assista</w:t>
      </w:r>
      <w:r w:rsidRPr="7B295231" w:rsidR="4C877B23">
        <w:t>nce training or counseling the A</w:t>
      </w:r>
      <w:r w:rsidRPr="7B295231" w:rsidR="25836EF9">
        <w:t>pplicant may have received</w:t>
      </w:r>
      <w:r w:rsidRPr="7B295231" w:rsidR="4E783E4B">
        <w:t xml:space="preserve"> in connection with a CA Pilot Program loan</w:t>
      </w:r>
      <w:r w:rsidR="00B77D53">
        <w:t>.</w:t>
      </w:r>
      <w:r w:rsidR="00AE7A1D">
        <w:t xml:space="preserve"> T</w:t>
      </w:r>
      <w:r w:rsidRPr="7B295231" w:rsidR="4D4AC773">
        <w:t xml:space="preserve">his </w:t>
      </w:r>
      <w:r w:rsidRPr="7B295231" w:rsidR="0BF40120">
        <w:t>f</w:t>
      </w:r>
      <w:r w:rsidRPr="7B295231" w:rsidR="4D4AC773">
        <w:t xml:space="preserve">orm </w:t>
      </w:r>
      <w:r w:rsidRPr="004E1958" w:rsidR="4D4AC773">
        <w:t xml:space="preserve">is </w:t>
      </w:r>
      <w:r w:rsidRPr="004E1958" w:rsidR="4D4AC773">
        <w:rPr>
          <w:rFonts w:cs="Times New Roman"/>
          <w:szCs w:val="24"/>
        </w:rPr>
        <w:t>being</w:t>
      </w:r>
      <w:r w:rsidRPr="004E1958" w:rsidR="4D4AC773">
        <w:t xml:space="preserve"> </w:t>
      </w:r>
      <w:r w:rsidRPr="004E1958" w:rsidR="6E26FD21">
        <w:t>replaced</w:t>
      </w:r>
      <w:r w:rsidRPr="7B295231" w:rsidR="6E26FD21">
        <w:t xml:space="preserve"> with the new SBA Form 3518 described below</w:t>
      </w:r>
      <w:r w:rsidRPr="7B295231" w:rsidR="4D4AC773">
        <w:t>.</w:t>
      </w:r>
    </w:p>
    <w:p w:rsidR="0054671A" w:rsidP="0054671A" w14:paraId="59AA02EB" w14:textId="77777777">
      <w:pPr>
        <w:spacing w:before="120" w:after="120" w:line="240" w:lineRule="auto"/>
        <w:jc w:val="both"/>
      </w:pPr>
    </w:p>
    <w:p w:rsidR="00D72F4D" w:rsidRPr="00024057" w:rsidP="0054671A" w14:paraId="39B2E841" w14:textId="3439D480">
      <w:pPr>
        <w:pStyle w:val="Heading3"/>
      </w:pPr>
      <w:r w:rsidRPr="00024057">
        <w:t xml:space="preserve">SBA Form </w:t>
      </w:r>
      <w:r>
        <w:t>3518</w:t>
      </w:r>
    </w:p>
    <w:p w:rsidR="00D72F4D" w:rsidRPr="00840999" w:rsidP="0054671A" w14:paraId="452680ED" w14:textId="32A5EC0A">
      <w:r w:rsidRPr="7B295231">
        <w:t>SBA Form 3518 will be submitted to SBA electronically by the CA SBLC and will be used to collect</w:t>
      </w:r>
      <w:r w:rsidRPr="7B295231" w:rsidR="1D1BE1E4">
        <w:t xml:space="preserve"> demographic</w:t>
      </w:r>
      <w:r w:rsidRPr="7B295231">
        <w:t xml:space="preserve"> information </w:t>
      </w:r>
      <w:r w:rsidRPr="7B295231" w:rsidR="272DF2EF">
        <w:t>o</w:t>
      </w:r>
      <w:r w:rsidRPr="7B295231" w:rsidR="1D1BE1E4">
        <w:t xml:space="preserve">f </w:t>
      </w:r>
      <w:r w:rsidRPr="7B295231">
        <w:t>the Small Business Applicant</w:t>
      </w:r>
      <w:r w:rsidRPr="7B295231" w:rsidR="1586C629">
        <w:t xml:space="preserve">, including </w:t>
      </w:r>
      <w:r w:rsidRPr="7B295231" w:rsidR="4DC818B0">
        <w:t xml:space="preserve">but not limited to </w:t>
      </w:r>
      <w:r w:rsidRPr="7B295231" w:rsidR="1586C629">
        <w:t>if it</w:t>
      </w:r>
      <w:r w:rsidRPr="7B295231" w:rsidR="1D1BE1E4">
        <w:t xml:space="preserve"> </w:t>
      </w:r>
      <w:r w:rsidRPr="7B295231" w:rsidR="1D1BE1E4">
        <w:t>is located in</w:t>
      </w:r>
      <w:r w:rsidRPr="7B295231" w:rsidR="1D1BE1E4">
        <w:t xml:space="preserve"> an underserved market, if more than 50% of the Applicant’s employees either are low income or reside in a LMI area</w:t>
      </w:r>
      <w:r w:rsidRPr="7B295231" w:rsidR="3F7A5ACD">
        <w:t>,</w:t>
      </w:r>
      <w:r w:rsidRPr="7B295231" w:rsidR="1D1BE1E4">
        <w:t xml:space="preserve"> and/or if the Applicant is </w:t>
      </w:r>
      <w:r w:rsidRPr="7B295231" w:rsidR="00061DBE">
        <w:t>veteran owned</w:t>
      </w:r>
      <w:r w:rsidRPr="7B295231" w:rsidR="1D1BE1E4">
        <w:t xml:space="preserve">.  SBA requires this information to ensure the CA SBLC </w:t>
      </w:r>
      <w:r w:rsidRPr="7B295231" w:rsidR="1D1BE1E4">
        <w:t>is in compliance with</w:t>
      </w:r>
      <w:r w:rsidRPr="7B295231" w:rsidR="1D1BE1E4">
        <w:t xml:space="preserve"> SBA’s requirement that 60% of the number of CA SBLC loans closed must meet the underserved market requirements.  This information was collected in SBA Form 2449, which is being retired </w:t>
      </w:r>
      <w:r w:rsidRPr="7B295231" w:rsidR="587D9789">
        <w:t xml:space="preserve">from this information collection </w:t>
      </w:r>
      <w:r w:rsidRPr="7B295231" w:rsidR="1D1BE1E4">
        <w:t xml:space="preserve">as the CA Pilot Program will be sunset on September 30, </w:t>
      </w:r>
      <w:r w:rsidRPr="7B295231" w:rsidR="74F08500">
        <w:t>2023.</w:t>
      </w:r>
      <w:r w:rsidRPr="7B295231" w:rsidR="1D1BE1E4">
        <w:t xml:space="preserve"> </w:t>
      </w:r>
    </w:p>
    <w:p w:rsidR="00112817" w:rsidRPr="00840999" w:rsidP="0039375E" w14:paraId="46FF4A0A" w14:textId="77777777">
      <w:pPr>
        <w:spacing w:before="120" w:after="120" w:line="240" w:lineRule="auto"/>
        <w:jc w:val="both"/>
        <w:rPr>
          <w:rFonts w:cs="Times New Roman"/>
          <w:szCs w:val="24"/>
        </w:rPr>
      </w:pPr>
    </w:p>
    <w:p w:rsidR="000641A8" w:rsidRPr="00ED2AD1" w:rsidP="00BF624D" w14:paraId="010B46B3" w14:textId="0748E93A">
      <w:pPr>
        <w:pStyle w:val="Heading2"/>
      </w:pPr>
      <w:r w:rsidRPr="00ED2AD1">
        <w:t xml:space="preserve">Use of Information Technology </w:t>
      </w:r>
    </w:p>
    <w:p w:rsidR="00711CE8" w:rsidRPr="00767478" w:rsidP="007E1B94" w14:paraId="28A3EC43" w14:textId="77777777">
      <w:pPr>
        <w:pStyle w:val="Heading3"/>
      </w:pPr>
      <w:r w:rsidRPr="00767478">
        <w:t>SBA Form 1919</w:t>
      </w:r>
    </w:p>
    <w:p w:rsidR="0049606F" w:rsidRPr="00767478" w:rsidP="007E1B94" w14:paraId="73B1F3E9" w14:textId="39ED85D6">
      <w:pPr>
        <w:rPr>
          <w:rFonts w:cs="Times New Roman"/>
          <w:szCs w:val="24"/>
        </w:rPr>
      </w:pPr>
      <w:r w:rsidRPr="00767478">
        <w:rPr>
          <w:rFonts w:cs="Times New Roman"/>
          <w:szCs w:val="24"/>
        </w:rPr>
        <w:t xml:space="preserve">This form is </w:t>
      </w:r>
      <w:r w:rsidRPr="004B71FB" w:rsidR="00DB7D07">
        <w:rPr>
          <w:rFonts w:cs="Times New Roman"/>
          <w:szCs w:val="24"/>
        </w:rPr>
        <w:t xml:space="preserve">available </w:t>
      </w:r>
      <w:r w:rsidRPr="004B71FB" w:rsidR="00A4641A">
        <w:rPr>
          <w:rFonts w:cs="Times New Roman"/>
          <w:szCs w:val="24"/>
        </w:rPr>
        <w:t>on t</w:t>
      </w:r>
      <w:r w:rsidRPr="004B71FB">
        <w:rPr>
          <w:rFonts w:cs="Times New Roman"/>
          <w:szCs w:val="24"/>
        </w:rPr>
        <w:t xml:space="preserve">he </w:t>
      </w:r>
      <w:r w:rsidRPr="004B71FB" w:rsidR="00A4641A">
        <w:rPr>
          <w:rFonts w:cs="Times New Roman"/>
          <w:szCs w:val="24"/>
        </w:rPr>
        <w:t xml:space="preserve">SBA </w:t>
      </w:r>
      <w:r w:rsidRPr="004B71FB">
        <w:rPr>
          <w:rFonts w:cs="Times New Roman"/>
          <w:szCs w:val="24"/>
        </w:rPr>
        <w:t>website as a PDF (fillable form) (</w:t>
      </w:r>
      <w:hyperlink r:id="rId10" w:history="1">
        <w:r>
          <w:rPr>
            <w:rStyle w:val="Hyperlink"/>
          </w:rPr>
          <w:t>https://www.sba.gov/managing-business/forms/lending-forms/borrower-information-form</w:t>
        </w:r>
      </w:hyperlink>
      <w:hyperlink r:id="rId11" w:history="1">
        <w:r w:rsidRPr="004B71FB" w:rsidR="004B71FB">
          <w:rPr>
            <w:rStyle w:val="Hyperlink"/>
            <w:rFonts w:cs="Times New Roman"/>
            <w:szCs w:val="24"/>
          </w:rPr>
          <w:t>https://www.sba.gov/document/sba-form-1919-borrower-information-form</w:t>
        </w:r>
      </w:hyperlink>
      <w:r w:rsidRPr="004B71FB">
        <w:rPr>
          <w:rFonts w:cs="Times New Roman"/>
          <w:szCs w:val="24"/>
        </w:rPr>
        <w:t>)</w:t>
      </w:r>
      <w:r w:rsidRPr="004B71FB" w:rsidR="008D3301">
        <w:rPr>
          <w:rFonts w:cs="Times New Roman"/>
          <w:szCs w:val="24"/>
        </w:rPr>
        <w:t>.</w:t>
      </w:r>
      <w:r w:rsidRPr="004B71FB" w:rsidR="0025057C">
        <w:rPr>
          <w:rFonts w:cs="Times New Roman"/>
          <w:szCs w:val="24"/>
        </w:rPr>
        <w:t xml:space="preserve"> </w:t>
      </w:r>
      <w:r w:rsidRPr="004B71FB" w:rsidR="00113A6F">
        <w:rPr>
          <w:rFonts w:cs="Times New Roman"/>
          <w:szCs w:val="24"/>
        </w:rPr>
        <w:t xml:space="preserve"> Lenders are also able to </w:t>
      </w:r>
      <w:r w:rsidRPr="004B71FB" w:rsidR="0025057C">
        <w:rPr>
          <w:rFonts w:cs="Times New Roman"/>
          <w:szCs w:val="24"/>
        </w:rPr>
        <w:t>assist respondents by</w:t>
      </w:r>
      <w:r w:rsidRPr="00767478" w:rsidR="0025057C">
        <w:rPr>
          <w:rFonts w:cs="Times New Roman"/>
          <w:szCs w:val="24"/>
        </w:rPr>
        <w:t xml:space="preserve"> generating</w:t>
      </w:r>
      <w:r w:rsidRPr="00767478" w:rsidR="00113A6F">
        <w:rPr>
          <w:rFonts w:cs="Times New Roman"/>
          <w:szCs w:val="24"/>
        </w:rPr>
        <w:t xml:space="preserve"> the form through many third</w:t>
      </w:r>
      <w:r w:rsidRPr="00767478" w:rsidR="00EA5FD7">
        <w:rPr>
          <w:rFonts w:cs="Times New Roman"/>
          <w:szCs w:val="24"/>
        </w:rPr>
        <w:t>-</w:t>
      </w:r>
      <w:r w:rsidRPr="00767478">
        <w:rPr>
          <w:rFonts w:cs="Times New Roman"/>
          <w:szCs w:val="24"/>
        </w:rPr>
        <w:t>party software platforms</w:t>
      </w:r>
      <w:r w:rsidRPr="00767478" w:rsidR="00113A6F">
        <w:rPr>
          <w:rFonts w:cs="Times New Roman"/>
          <w:szCs w:val="24"/>
        </w:rPr>
        <w:t>.</w:t>
      </w:r>
      <w:r w:rsidR="00B77D53">
        <w:rPr>
          <w:rFonts w:cs="Times New Roman"/>
          <w:szCs w:val="24"/>
        </w:rPr>
        <w:t xml:space="preserve"> </w:t>
      </w:r>
      <w:r w:rsidRPr="00767478" w:rsidR="00D76CFB">
        <w:rPr>
          <w:rFonts w:cs="Times New Roman"/>
          <w:szCs w:val="24"/>
        </w:rPr>
        <w:t>L</w:t>
      </w:r>
      <w:r w:rsidRPr="00767478" w:rsidR="00113A6F">
        <w:rPr>
          <w:rFonts w:cs="Times New Roman"/>
          <w:szCs w:val="24"/>
        </w:rPr>
        <w:t xml:space="preserve">enders </w:t>
      </w:r>
      <w:r w:rsidRPr="00767478" w:rsidR="00A351BD">
        <w:rPr>
          <w:rFonts w:cs="Times New Roman"/>
          <w:szCs w:val="24"/>
        </w:rPr>
        <w:t xml:space="preserve">with delegated authority </w:t>
      </w:r>
      <w:r w:rsidRPr="00767478" w:rsidR="00113A6F">
        <w:rPr>
          <w:rFonts w:cs="Times New Roman"/>
          <w:szCs w:val="24"/>
        </w:rPr>
        <w:t xml:space="preserve">are required to retain </w:t>
      </w:r>
      <w:r w:rsidRPr="00767478">
        <w:rPr>
          <w:rFonts w:cs="Times New Roman"/>
          <w:szCs w:val="24"/>
        </w:rPr>
        <w:t>it</w:t>
      </w:r>
      <w:r w:rsidRPr="00767478" w:rsidR="0027397E">
        <w:rPr>
          <w:rFonts w:cs="Times New Roman"/>
          <w:szCs w:val="24"/>
        </w:rPr>
        <w:t xml:space="preserve"> in the respect</w:t>
      </w:r>
      <w:r w:rsidRPr="00767478" w:rsidR="003E3672">
        <w:rPr>
          <w:rFonts w:cs="Times New Roman"/>
          <w:szCs w:val="24"/>
        </w:rPr>
        <w:t xml:space="preserve">ive loan file. For loans processed under </w:t>
      </w:r>
      <w:r w:rsidRPr="00767478" w:rsidR="00684471">
        <w:rPr>
          <w:rFonts w:cs="Times New Roman"/>
          <w:szCs w:val="24"/>
        </w:rPr>
        <w:t>non-</w:t>
      </w:r>
      <w:r w:rsidRPr="00767478" w:rsidR="003E3672">
        <w:rPr>
          <w:rFonts w:cs="Times New Roman"/>
          <w:szCs w:val="24"/>
        </w:rPr>
        <w:t>delegated authority, t</w:t>
      </w:r>
      <w:r w:rsidRPr="00767478" w:rsidR="0027397E">
        <w:rPr>
          <w:rFonts w:cs="Times New Roman"/>
          <w:szCs w:val="24"/>
        </w:rPr>
        <w:t>he form must be</w:t>
      </w:r>
      <w:r w:rsidRPr="00767478" w:rsidR="00113A6F">
        <w:rPr>
          <w:rFonts w:cs="Times New Roman"/>
          <w:szCs w:val="24"/>
        </w:rPr>
        <w:t xml:space="preserve"> </w:t>
      </w:r>
      <w:r w:rsidRPr="00767478" w:rsidR="00993FE1">
        <w:rPr>
          <w:rFonts w:cs="Times New Roman"/>
          <w:szCs w:val="24"/>
        </w:rPr>
        <w:t>sub</w:t>
      </w:r>
      <w:r w:rsidRPr="00767478" w:rsidR="00113A6F">
        <w:rPr>
          <w:rFonts w:cs="Times New Roman"/>
          <w:szCs w:val="24"/>
        </w:rPr>
        <w:t>mit</w:t>
      </w:r>
      <w:r w:rsidRPr="00767478" w:rsidR="0027397E">
        <w:rPr>
          <w:rFonts w:cs="Times New Roman"/>
          <w:szCs w:val="24"/>
        </w:rPr>
        <w:t>ted</w:t>
      </w:r>
      <w:r w:rsidRPr="00767478" w:rsidR="00113A6F">
        <w:rPr>
          <w:rFonts w:cs="Times New Roman"/>
          <w:szCs w:val="24"/>
        </w:rPr>
        <w:t xml:space="preserve"> electronically to the SBA</w:t>
      </w:r>
      <w:r w:rsidRPr="00767478" w:rsidR="006F2D8F">
        <w:rPr>
          <w:rFonts w:cs="Times New Roman"/>
          <w:szCs w:val="24"/>
        </w:rPr>
        <w:t xml:space="preserve">’s </w:t>
      </w:r>
      <w:r w:rsidRPr="00767478" w:rsidR="00113A6F">
        <w:rPr>
          <w:rFonts w:cs="Times New Roman"/>
          <w:szCs w:val="24"/>
        </w:rPr>
        <w:t>LGPC</w:t>
      </w:r>
      <w:r w:rsidR="001F5474">
        <w:rPr>
          <w:rFonts w:cs="Times New Roman"/>
          <w:szCs w:val="24"/>
        </w:rPr>
        <w:t xml:space="preserve"> via the </w:t>
      </w:r>
      <w:r w:rsidR="00206AB3">
        <w:rPr>
          <w:rFonts w:cs="Times New Roman"/>
          <w:szCs w:val="24"/>
        </w:rPr>
        <w:t>E-Tran</w:t>
      </w:r>
      <w:r w:rsidR="001F5474">
        <w:rPr>
          <w:rFonts w:cs="Times New Roman"/>
          <w:szCs w:val="24"/>
        </w:rPr>
        <w:t xml:space="preserve"> platform.</w:t>
      </w:r>
    </w:p>
    <w:p w:rsidR="000641A8" w:rsidRPr="00767478" w:rsidP="007E1B94" w14:paraId="0CE71620" w14:textId="77777777">
      <w:pPr>
        <w:pStyle w:val="Heading3"/>
      </w:pPr>
      <w:r w:rsidRPr="00767478">
        <w:t>SBA Form 1920</w:t>
      </w:r>
    </w:p>
    <w:p w:rsidR="00B11D32" w:rsidRPr="005E3421" w:rsidP="007E1B94" w14:paraId="6D360DCF" w14:textId="7A2387B7">
      <w:pPr>
        <w:rPr>
          <w:rFonts w:cs="Times New Roman"/>
          <w:szCs w:val="24"/>
          <w:highlight w:val="yellow"/>
        </w:rPr>
      </w:pPr>
      <w:r w:rsidRPr="001F5474">
        <w:t xml:space="preserve">SBA </w:t>
      </w:r>
      <w:r w:rsidR="007121D7">
        <w:t xml:space="preserve">Form 1920 </w:t>
      </w:r>
      <w:r w:rsidR="00B77D53">
        <w:t xml:space="preserve">was </w:t>
      </w:r>
      <w:r w:rsidR="007121D7">
        <w:t>eliminate</w:t>
      </w:r>
      <w:r w:rsidR="00B77D53">
        <w:t>d as o</w:t>
      </w:r>
      <w:r w:rsidR="007121D7">
        <w:t xml:space="preserve">f August 1, 2020, </w:t>
      </w:r>
      <w:r w:rsidRPr="001F5474">
        <w:t xml:space="preserve">Participating Lenders </w:t>
      </w:r>
      <w:r w:rsidR="007121D7">
        <w:t xml:space="preserve">are no longer required to complete the form.  </w:t>
      </w:r>
    </w:p>
    <w:p w:rsidR="00FA33E6" w:rsidRPr="009470D2" w:rsidP="007E1B94" w14:paraId="4DBCC1B3" w14:textId="77777777">
      <w:pPr>
        <w:pStyle w:val="Heading3"/>
      </w:pPr>
      <w:r w:rsidRPr="009470D2">
        <w:t>SBA Form 1971</w:t>
      </w:r>
    </w:p>
    <w:p w:rsidR="00FA33E6" w:rsidRPr="009470D2" w:rsidP="007E1B94" w14:paraId="3D8E29CE" w14:textId="390D5324">
      <w:pPr>
        <w:rPr>
          <w:rFonts w:cs="Times New Roman"/>
          <w:szCs w:val="24"/>
        </w:rPr>
      </w:pPr>
      <w:r w:rsidRPr="007121D7">
        <w:t xml:space="preserve">This form </w:t>
      </w:r>
      <w:r w:rsidRPr="007121D7">
        <w:t>is a</w:t>
      </w:r>
      <w:r w:rsidRPr="007121D7">
        <w:t>vailable in PD</w:t>
      </w:r>
      <w:r w:rsidRPr="007121D7">
        <w:t>F</w:t>
      </w:r>
      <w:r w:rsidRPr="007121D7" w:rsidR="00780729">
        <w:t>-fillable</w:t>
      </w:r>
      <w:r w:rsidRPr="007121D7">
        <w:t xml:space="preserve"> </w:t>
      </w:r>
      <w:r w:rsidRPr="007121D7" w:rsidR="00212AC0">
        <w:t>online (</w:t>
      </w:r>
      <w:hyperlink r:id="rId12" w:history="1">
        <w:r w:rsidRPr="00325154" w:rsidR="004443A1">
          <w:rPr>
            <w:rStyle w:val="Hyperlink"/>
          </w:rPr>
          <w:t>https://www.sba.gov/document/sba-form-1971-religious-eligibility-worksheet</w:t>
        </w:r>
      </w:hyperlink>
      <w:r w:rsidR="00212AC0">
        <w:rPr>
          <w:rFonts w:cs="Times New Roman"/>
          <w:szCs w:val="24"/>
        </w:rPr>
        <w:t>)</w:t>
      </w:r>
      <w:r w:rsidRPr="00212AC0" w:rsidR="00212AC0">
        <w:rPr>
          <w:rFonts w:cs="Times New Roman"/>
          <w:szCs w:val="24"/>
        </w:rPr>
        <w:t xml:space="preserve"> </w:t>
      </w:r>
      <w:r w:rsidRPr="009470D2" w:rsidR="00436B80">
        <w:rPr>
          <w:rFonts w:cs="Times New Roman"/>
          <w:szCs w:val="24"/>
        </w:rPr>
        <w:t>and is remitted to the A</w:t>
      </w:r>
      <w:r w:rsidRPr="009470D2" w:rsidR="00780729">
        <w:rPr>
          <w:rFonts w:cs="Times New Roman"/>
          <w:szCs w:val="24"/>
        </w:rPr>
        <w:t xml:space="preserve">gency, when required, </w:t>
      </w:r>
      <w:r w:rsidRPr="009470D2" w:rsidR="0010337A">
        <w:rPr>
          <w:rFonts w:cs="Times New Roman"/>
          <w:szCs w:val="24"/>
        </w:rPr>
        <w:t>electronically</w:t>
      </w:r>
      <w:r w:rsidRPr="009470D2" w:rsidR="00780729">
        <w:rPr>
          <w:rFonts w:cs="Times New Roman"/>
          <w:szCs w:val="24"/>
        </w:rPr>
        <w:t>.</w:t>
      </w:r>
    </w:p>
    <w:p w:rsidR="00456900" w:rsidRPr="009470D2" w:rsidP="007E1B94" w14:paraId="5758863A" w14:textId="77777777">
      <w:pPr>
        <w:pStyle w:val="Heading3"/>
      </w:pPr>
      <w:r w:rsidRPr="009470D2">
        <w:t>SBA Form 2237</w:t>
      </w:r>
    </w:p>
    <w:p w:rsidR="001B58CE" w:rsidP="007E1B94" w14:paraId="0A258EF2" w14:textId="47512BF7">
      <w:r w:rsidRPr="007121D7">
        <w:t>Th</w:t>
      </w:r>
      <w:r w:rsidRPr="007121D7" w:rsidR="003405D6">
        <w:t xml:space="preserve">is </w:t>
      </w:r>
      <w:r w:rsidRPr="007121D7">
        <w:t xml:space="preserve">information </w:t>
      </w:r>
      <w:r w:rsidRPr="007121D7" w:rsidR="00614E31">
        <w:t xml:space="preserve">is </w:t>
      </w:r>
      <w:r w:rsidRPr="007121D7">
        <w:t>collected</w:t>
      </w:r>
      <w:r w:rsidRPr="007121D7" w:rsidR="00F25951">
        <w:t xml:space="preserve"> from the SBA Participating Lender</w:t>
      </w:r>
      <w:r w:rsidRPr="007121D7">
        <w:t xml:space="preserve"> </w:t>
      </w:r>
      <w:r w:rsidRPr="007121D7" w:rsidR="00136227">
        <w:t xml:space="preserve">electronically </w:t>
      </w:r>
      <w:r w:rsidRPr="007121D7">
        <w:t xml:space="preserve">through </w:t>
      </w:r>
      <w:r w:rsidRPr="007121D7" w:rsidR="00206AB3">
        <w:t>E-</w:t>
      </w:r>
      <w:r w:rsidR="00206AB3">
        <w:rPr>
          <w:rFonts w:cs="Times New Roman"/>
          <w:szCs w:val="24"/>
        </w:rPr>
        <w:t>Tran</w:t>
      </w:r>
      <w:r w:rsidRPr="00B13F06">
        <w:rPr>
          <w:rFonts w:cs="Times New Roman"/>
          <w:szCs w:val="24"/>
        </w:rPr>
        <w:t xml:space="preserve"> </w:t>
      </w:r>
      <w:r w:rsidRPr="00B13F06" w:rsidR="00136227">
        <w:rPr>
          <w:rFonts w:cs="Times New Roman"/>
          <w:szCs w:val="24"/>
        </w:rPr>
        <w:t>as an</w:t>
      </w:r>
      <w:r w:rsidRPr="00B13F06" w:rsidR="00436B80">
        <w:rPr>
          <w:rFonts w:cs="Times New Roman"/>
          <w:szCs w:val="24"/>
        </w:rPr>
        <w:t xml:space="preserve"> electronic</w:t>
      </w:r>
      <w:r w:rsidR="00614E31">
        <w:rPr>
          <w:rFonts w:cs="Times New Roman"/>
          <w:szCs w:val="24"/>
        </w:rPr>
        <w:t xml:space="preserve"> submission</w:t>
      </w:r>
      <w:r w:rsidRPr="00B13F06" w:rsidR="00136227">
        <w:rPr>
          <w:rFonts w:cs="Times New Roman"/>
          <w:szCs w:val="24"/>
        </w:rPr>
        <w:t>, however, the f</w:t>
      </w:r>
      <w:r w:rsidRPr="00B13F06" w:rsidR="00BD03D8">
        <w:rPr>
          <w:rFonts w:cs="Times New Roman"/>
          <w:szCs w:val="24"/>
        </w:rPr>
        <w:t>orm is</w:t>
      </w:r>
      <w:r w:rsidRPr="00B13F06" w:rsidR="00136227">
        <w:rPr>
          <w:rFonts w:cs="Times New Roman"/>
          <w:szCs w:val="24"/>
        </w:rPr>
        <w:t xml:space="preserve"> also</w:t>
      </w:r>
      <w:r w:rsidRPr="00B13F06" w:rsidR="00BD03D8">
        <w:rPr>
          <w:rFonts w:cs="Times New Roman"/>
          <w:szCs w:val="24"/>
        </w:rPr>
        <w:t xml:space="preserve"> available in PDF-fillable online (</w:t>
      </w:r>
      <w:hyperlink r:id="rId13" w:history="1">
        <w:r w:rsidRPr="00B13F06" w:rsidR="00BD03D8">
          <w:rPr>
            <w:rStyle w:val="Hyperlink"/>
            <w:rFonts w:cs="Times New Roman"/>
            <w:szCs w:val="24"/>
          </w:rPr>
          <w:t>https://www.sba.gov/sites/default/files/2020-11/sba-form-2237.pdf</w:t>
        </w:r>
      </w:hyperlink>
      <w:r w:rsidRPr="00B13F06" w:rsidR="00BD03D8">
        <w:rPr>
          <w:rFonts w:cs="Times New Roman"/>
          <w:szCs w:val="24"/>
        </w:rPr>
        <w:t>)</w:t>
      </w:r>
      <w:r w:rsidRPr="00B13F06">
        <w:rPr>
          <w:rFonts w:cs="Times New Roman"/>
          <w:szCs w:val="24"/>
        </w:rPr>
        <w:t xml:space="preserve">. </w:t>
      </w:r>
    </w:p>
    <w:p w:rsidR="00C251DA" w:rsidRPr="00E97636" w:rsidP="007E1B94" w14:paraId="2B4BA2C3" w14:textId="50A46907">
      <w:pPr>
        <w:pStyle w:val="Heading3"/>
      </w:pPr>
      <w:r w:rsidRPr="00E97636">
        <w:t xml:space="preserve">SBA Form </w:t>
      </w:r>
      <w:r>
        <w:t>3518</w:t>
      </w:r>
    </w:p>
    <w:p w:rsidR="00C251DA" w:rsidP="007E1B94" w14:paraId="0FAFDEAC" w14:textId="7D4EEA87">
      <w:r w:rsidRPr="7B295231">
        <w:t>This information is</w:t>
      </w:r>
      <w:r w:rsidRPr="7B295231" w:rsidR="74F08500">
        <w:t xml:space="preserve"> a new</w:t>
      </w:r>
      <w:r w:rsidRPr="7B295231">
        <w:t xml:space="preserve"> </w:t>
      </w:r>
      <w:r w:rsidRPr="7B295231" w:rsidR="74F08500">
        <w:t xml:space="preserve">information </w:t>
      </w:r>
      <w:r w:rsidRPr="7B295231">
        <w:t>collect</w:t>
      </w:r>
      <w:r w:rsidRPr="7B295231" w:rsidR="74F08500">
        <w:t xml:space="preserve">ion and </w:t>
      </w:r>
      <w:r w:rsidR="00B77D53">
        <w:t xml:space="preserve">replaces </w:t>
      </w:r>
      <w:r w:rsidRPr="7B295231" w:rsidR="74F08500">
        <w:t>SBA Fo</w:t>
      </w:r>
      <w:r w:rsidRPr="7B295231" w:rsidR="52509220">
        <w:t>r</w:t>
      </w:r>
      <w:r w:rsidRPr="7B295231" w:rsidR="74F08500">
        <w:t xml:space="preserve">m 2449. This information collection </w:t>
      </w:r>
      <w:r w:rsidR="00B77D53">
        <w:t xml:space="preserve">submitted by the CA SBLC lender </w:t>
      </w:r>
      <w:r w:rsidRPr="7B295231">
        <w:t>electronically through E-Tran</w:t>
      </w:r>
      <w:r w:rsidR="00B77D53">
        <w:t>. The</w:t>
      </w:r>
      <w:r w:rsidRPr="7B295231">
        <w:t xml:space="preserve"> form will also be made available in PDF-fillable format online.</w:t>
      </w:r>
    </w:p>
    <w:p w:rsidR="009C4219" w:rsidRPr="00B13F06" w:rsidP="00E97636" w14:paraId="23025701" w14:textId="77777777">
      <w:pPr>
        <w:spacing w:before="120" w:after="120" w:line="240" w:lineRule="auto"/>
        <w:ind w:left="720"/>
        <w:jc w:val="both"/>
        <w:rPr>
          <w:rFonts w:cs="Times New Roman"/>
          <w:szCs w:val="24"/>
        </w:rPr>
      </w:pPr>
    </w:p>
    <w:p w:rsidR="006A1F65" w:rsidRPr="00840999" w:rsidP="00BF624D" w14:paraId="5DE98CCA" w14:textId="222C65BE">
      <w:pPr>
        <w:pStyle w:val="Heading2"/>
      </w:pPr>
      <w:r>
        <w:t>Non-</w:t>
      </w:r>
      <w:r w:rsidRPr="00B13F06">
        <w:t>duplication</w:t>
      </w:r>
    </w:p>
    <w:p w:rsidR="0027397E" w:rsidP="007E1B94" w14:paraId="7F001543" w14:textId="78771353">
      <w:r w:rsidRPr="00B13F06">
        <w:t xml:space="preserve">The information collected is unique to </w:t>
      </w:r>
      <w:r w:rsidRPr="00B13F06" w:rsidR="003C4CB8">
        <w:t>each Small Business A</w:t>
      </w:r>
      <w:r w:rsidRPr="00B13F06">
        <w:t>pplicant</w:t>
      </w:r>
      <w:r w:rsidRPr="00B13F06" w:rsidR="00147D78">
        <w:t xml:space="preserve">, </w:t>
      </w:r>
      <w:r w:rsidRPr="00B13F06" w:rsidR="0025057C">
        <w:t xml:space="preserve">its </w:t>
      </w:r>
      <w:r w:rsidRPr="00B13F06" w:rsidR="00B13F06">
        <w:t>principals,</w:t>
      </w:r>
      <w:r w:rsidRPr="00B13F06" w:rsidR="00147D78">
        <w:t xml:space="preserve"> </w:t>
      </w:r>
      <w:r w:rsidRPr="00B13F06" w:rsidR="00B751A7">
        <w:t>and</w:t>
      </w:r>
      <w:r w:rsidRPr="00B13F06" w:rsidR="00147D78">
        <w:t xml:space="preserve"> the </w:t>
      </w:r>
      <w:r w:rsidRPr="00B13F06" w:rsidR="00B751A7">
        <w:t>circumstances</w:t>
      </w:r>
      <w:r w:rsidRPr="00B13F06" w:rsidR="00147D78">
        <w:t xml:space="preserve"> of the </w:t>
      </w:r>
      <w:r w:rsidRPr="00B13F06" w:rsidR="00147D78">
        <w:t>particular loan</w:t>
      </w:r>
      <w:r w:rsidRPr="00B13F06" w:rsidR="0025057C">
        <w:t>. A</w:t>
      </w:r>
      <w:r w:rsidRPr="00B13F06">
        <w:t>ll information must be collected by the Lender during t</w:t>
      </w:r>
      <w:r w:rsidRPr="00B13F06" w:rsidR="00E26588">
        <w:t>he origination of an SBA loan</w:t>
      </w:r>
      <w:r w:rsidRPr="00B13F06" w:rsidR="0025057C">
        <w:t xml:space="preserve"> and </w:t>
      </w:r>
      <w:r w:rsidRPr="00B13F06">
        <w:t>there are no other sources for this information.</w:t>
      </w:r>
    </w:p>
    <w:p w:rsidR="00A8272E" w:rsidRPr="0052012A" w:rsidP="007E1B94" w14:paraId="42A610DC" w14:textId="3718CAB7">
      <w:pPr>
        <w:rPr>
          <w:highlight w:val="yellow"/>
        </w:rPr>
      </w:pPr>
      <w:r w:rsidRPr="7B295231">
        <w:t xml:space="preserve">There </w:t>
      </w:r>
      <w:r w:rsidR="00E417ED">
        <w:t>were</w:t>
      </w:r>
      <w:r w:rsidRPr="7B295231">
        <w:t xml:space="preserve"> </w:t>
      </w:r>
      <w:r w:rsidRPr="7B295231" w:rsidR="0585C099">
        <w:t>certain</w:t>
      </w:r>
      <w:r w:rsidRPr="7B295231">
        <w:t xml:space="preserve"> q</w:t>
      </w:r>
      <w:r w:rsidRPr="7B295231" w:rsidR="7162BC66">
        <w:t xml:space="preserve">uestions included in the information collection provided in </w:t>
      </w:r>
      <w:r w:rsidRPr="7B295231" w:rsidR="5A170D62">
        <w:t xml:space="preserve">SBA </w:t>
      </w:r>
      <w:r w:rsidRPr="7B295231" w:rsidR="7162BC66">
        <w:t xml:space="preserve">Form 1919 by </w:t>
      </w:r>
      <w:r w:rsidRPr="7B295231" w:rsidR="349FFEEE">
        <w:t xml:space="preserve">the </w:t>
      </w:r>
      <w:r w:rsidRPr="7B295231" w:rsidR="7162BC66">
        <w:t xml:space="preserve">small </w:t>
      </w:r>
      <w:r w:rsidRPr="7B295231" w:rsidR="349FFEEE">
        <w:t>business</w:t>
      </w:r>
      <w:r w:rsidRPr="7B295231" w:rsidR="7162BC66">
        <w:t xml:space="preserve"> Applicant</w:t>
      </w:r>
      <w:r w:rsidRPr="7B295231" w:rsidR="349FFEEE">
        <w:t xml:space="preserve"> </w:t>
      </w:r>
      <w:r w:rsidRPr="7B295231" w:rsidR="2BDF1E4B">
        <w:t>that</w:t>
      </w:r>
      <w:r w:rsidRPr="7B295231" w:rsidR="7162BC66">
        <w:t xml:space="preserve"> </w:t>
      </w:r>
      <w:r w:rsidR="00E417ED">
        <w:t>were</w:t>
      </w:r>
      <w:r w:rsidRPr="7B295231" w:rsidR="00E417ED">
        <w:t xml:space="preserve"> </w:t>
      </w:r>
      <w:r w:rsidRPr="7B295231" w:rsidR="2BDF1E4B">
        <w:t xml:space="preserve">also </w:t>
      </w:r>
      <w:r w:rsidRPr="7B295231">
        <w:t>in the SBA Form 1920</w:t>
      </w:r>
      <w:r w:rsidRPr="7B295231" w:rsidR="770CC21F">
        <w:t xml:space="preserve">; </w:t>
      </w:r>
      <w:r w:rsidRPr="7B295231" w:rsidR="42B26EB9">
        <w:t xml:space="preserve">for </w:t>
      </w:r>
      <w:r w:rsidRPr="7B295231" w:rsidR="07F5AC1B">
        <w:t>example,</w:t>
      </w:r>
      <w:r w:rsidRPr="7B295231" w:rsidR="42B26EB9">
        <w:t xml:space="preserve"> the</w:t>
      </w:r>
      <w:r w:rsidRPr="7B295231" w:rsidR="0585C099">
        <w:t xml:space="preserve"> questions </w:t>
      </w:r>
      <w:r w:rsidRPr="7B295231" w:rsidR="4A495DAC">
        <w:t xml:space="preserve">requesting </w:t>
      </w:r>
      <w:r w:rsidRPr="7B295231" w:rsidR="7271BCD2">
        <w:t>information</w:t>
      </w:r>
      <w:r w:rsidRPr="7B295231" w:rsidR="4A495DAC">
        <w:t xml:space="preserve"> on the existing jobs and anticipated FTEs </w:t>
      </w:r>
      <w:r w:rsidRPr="7B295231" w:rsidR="7271BCD2">
        <w:t>created</w:t>
      </w:r>
      <w:r w:rsidRPr="7B295231" w:rsidR="4A495DAC">
        <w:t xml:space="preserve"> and retained by the Applicant </w:t>
      </w:r>
      <w:r w:rsidRPr="7B295231" w:rsidR="4A495DAC">
        <w:t>as a result of</w:t>
      </w:r>
      <w:r w:rsidRPr="7B295231" w:rsidR="4A495DAC">
        <w:t xml:space="preserve"> the loan.  </w:t>
      </w:r>
      <w:r w:rsidRPr="7B295231" w:rsidR="3BE43390">
        <w:t xml:space="preserve">The data on </w:t>
      </w:r>
      <w:r w:rsidRPr="7B295231" w:rsidR="0039058D">
        <w:t xml:space="preserve">SBA </w:t>
      </w:r>
      <w:r w:rsidRPr="7B295231" w:rsidR="3BE43390">
        <w:t xml:space="preserve">Form 1919 is supplied by the Applicant whereas the data on </w:t>
      </w:r>
      <w:r w:rsidRPr="7B295231" w:rsidR="2E292B7A">
        <w:t xml:space="preserve">SBA </w:t>
      </w:r>
      <w:r w:rsidRPr="7B295231" w:rsidR="3BE43390">
        <w:t xml:space="preserve">Form 1920 </w:t>
      </w:r>
      <w:r w:rsidR="00E417ED">
        <w:t>wa</w:t>
      </w:r>
      <w:r w:rsidRPr="7B295231" w:rsidR="3BE43390">
        <w:t>s supplied by the Len</w:t>
      </w:r>
      <w:r w:rsidRPr="7B295231" w:rsidR="56A9E767">
        <w:t>d</w:t>
      </w:r>
      <w:r w:rsidRPr="7B295231" w:rsidR="3BE43390">
        <w:t>er</w:t>
      </w:r>
      <w:r w:rsidRPr="7B295231" w:rsidR="56A9E767">
        <w:t>.</w:t>
      </w:r>
      <w:r w:rsidRPr="7B295231" w:rsidR="3BE43390">
        <w:t xml:space="preserve"> </w:t>
      </w:r>
      <w:r w:rsidR="00E417ED">
        <w:t>The eliminat</w:t>
      </w:r>
      <w:r w:rsidR="006D6BAF">
        <w:t>ion</w:t>
      </w:r>
      <w:r w:rsidR="00E417ED">
        <w:t xml:space="preserve"> of the SBA Form 1920 will </w:t>
      </w:r>
      <w:r w:rsidR="00B77D53">
        <w:t xml:space="preserve">in many </w:t>
      </w:r>
      <w:r w:rsidR="00685A2E">
        <w:t>instances</w:t>
      </w:r>
      <w:r w:rsidR="00B77D53">
        <w:t xml:space="preserve"> eliminate duplication of collection.</w:t>
      </w:r>
      <w:r w:rsidR="00E417ED">
        <w:t xml:space="preserve"> </w:t>
      </w:r>
    </w:p>
    <w:p w:rsidR="00964894" w:rsidRPr="00964894" w:rsidP="00BF624D" w14:paraId="2985CA3F" w14:textId="5E1CC65C">
      <w:pPr>
        <w:pStyle w:val="Heading2"/>
      </w:pPr>
      <w:r>
        <w:t>Burden on Small Businesses</w:t>
      </w:r>
    </w:p>
    <w:p w:rsidR="000641A8" w:rsidRPr="00B13F06" w:rsidP="007E1B94" w14:paraId="7E3D3B38" w14:textId="3725070E">
      <w:pPr>
        <w:pStyle w:val="Heading3"/>
      </w:pPr>
      <w:r>
        <w:t>SBA Form 1919</w:t>
      </w:r>
    </w:p>
    <w:p w:rsidR="0027397E" w:rsidRPr="00840999" w:rsidP="007E1B94" w14:paraId="0E15E1F0" w14:textId="750FA24F">
      <w:r w:rsidRPr="00B13F06">
        <w:t>Th</w:t>
      </w:r>
      <w:r w:rsidRPr="00B13F06" w:rsidR="00390D1E">
        <w:t xml:space="preserve">is </w:t>
      </w:r>
      <w:r w:rsidRPr="00B13F06">
        <w:t>form</w:t>
      </w:r>
      <w:r w:rsidRPr="00B13F06" w:rsidR="00AC546A">
        <w:t xml:space="preserve"> is</w:t>
      </w:r>
      <w:r w:rsidRPr="00B13F06">
        <w:t xml:space="preserve"> </w:t>
      </w:r>
      <w:r w:rsidRPr="00B13F06" w:rsidR="00BF38D0">
        <w:t>completed</w:t>
      </w:r>
      <w:r w:rsidRPr="00B13F06">
        <w:t xml:space="preserve"> by</w:t>
      </w:r>
      <w:r w:rsidRPr="00B13F06" w:rsidR="005B1553">
        <w:t xml:space="preserve"> small businesses</w:t>
      </w:r>
      <w:r w:rsidRPr="00B13F06">
        <w:t xml:space="preserve"> </w:t>
      </w:r>
      <w:r w:rsidR="00B77D53">
        <w:t>in order for</w:t>
      </w:r>
      <w:r w:rsidR="00B77D53">
        <w:t xml:space="preserve"> SBA to determine eligibility under the statutory and regulatory program rules. SBA </w:t>
      </w:r>
      <w:r w:rsidRPr="00B13F06" w:rsidR="003E3672">
        <w:t xml:space="preserve">made a concerted </w:t>
      </w:r>
      <w:r w:rsidRPr="00B13F06" w:rsidR="005B1553">
        <w:t xml:space="preserve">effort to </w:t>
      </w:r>
      <w:r w:rsidR="00B77D53">
        <w:t xml:space="preserve">provide a more </w:t>
      </w:r>
      <w:r w:rsidR="00321C0F">
        <w:t>user-friendly</w:t>
      </w:r>
      <w:r w:rsidRPr="00B13F06" w:rsidR="00BB7BB1">
        <w:t xml:space="preserve"> </w:t>
      </w:r>
      <w:r w:rsidR="00B77D53">
        <w:t xml:space="preserve">document based on SBA’s new use of upfront fraud and eligibility tools. </w:t>
      </w:r>
    </w:p>
    <w:p w:rsidR="00417DAF" w:rsidRPr="00656C22" w:rsidP="007E1B94" w14:paraId="7DC64E4E" w14:textId="45F3AD17">
      <w:pPr>
        <w:pStyle w:val="Heading3"/>
      </w:pPr>
      <w:r>
        <w:t>SBA Forms 1920, 1971, 2237, 2449, and 3518</w:t>
      </w:r>
    </w:p>
    <w:p w:rsidR="00417DAF" w:rsidP="007E1B94" w14:paraId="3BB6EEC9" w14:textId="2BC06F26">
      <w:r w:rsidRPr="7B295231">
        <w:t xml:space="preserve">These forms are completed by </w:t>
      </w:r>
      <w:r w:rsidRPr="7B295231" w:rsidR="47FCFA32">
        <w:t xml:space="preserve">Participating </w:t>
      </w:r>
      <w:r w:rsidRPr="7B295231" w:rsidR="3BB623B9">
        <w:t xml:space="preserve">7(a) </w:t>
      </w:r>
      <w:r w:rsidRPr="7B295231">
        <w:t xml:space="preserve">Lenders, </w:t>
      </w:r>
      <w:r w:rsidRPr="007E1B94">
        <w:t>some of wh</w:t>
      </w:r>
      <w:r w:rsidR="00E417ED">
        <w:t>om</w:t>
      </w:r>
      <w:r w:rsidRPr="007E1B94">
        <w:t xml:space="preserve"> may be classified as small</w:t>
      </w:r>
      <w:r w:rsidRPr="007E1B94" w:rsidR="3CC0885D">
        <w:t xml:space="preserve"> business</w:t>
      </w:r>
      <w:r w:rsidRPr="007E1B94" w:rsidR="76E877B5">
        <w:t>es</w:t>
      </w:r>
      <w:r w:rsidRPr="007E1B94" w:rsidR="3CC0885D">
        <w:t xml:space="preserve"> in accordance with SBA’s size </w:t>
      </w:r>
      <w:r w:rsidRPr="007E1B94" w:rsidR="76E877B5">
        <w:t>standards</w:t>
      </w:r>
      <w:r w:rsidRPr="7B295231">
        <w:t>. The Agency is cognizant of the burden complet</w:t>
      </w:r>
      <w:r w:rsidRPr="7B295231" w:rsidR="59B2B2A9">
        <w:t>ing the form</w:t>
      </w:r>
      <w:r w:rsidRPr="7B295231">
        <w:t xml:space="preserve"> places on its lending partners and continues to work with them to determine ways to reduce </w:t>
      </w:r>
      <w:r w:rsidRPr="7B295231" w:rsidR="59B2B2A9">
        <w:t xml:space="preserve">the </w:t>
      </w:r>
      <w:r w:rsidRPr="7B295231">
        <w:t xml:space="preserve">burden. </w:t>
      </w:r>
      <w:r w:rsidR="00E417ED">
        <w:t xml:space="preserve"> As SBA has no requirement that the Lender be a small </w:t>
      </w:r>
      <w:r w:rsidR="00061DBE">
        <w:t>business and</w:t>
      </w:r>
      <w:r w:rsidR="00E417ED">
        <w:t xml:space="preserve"> does not collect</w:t>
      </w:r>
      <w:r w:rsidR="00DD2ED2">
        <w:t xml:space="preserve"> with the Application information on t</w:t>
      </w:r>
      <w:r w:rsidR="00E417ED">
        <w:t xml:space="preserve">he size of the </w:t>
      </w:r>
      <w:r w:rsidR="00E417ED">
        <w:t>Lender</w:t>
      </w:r>
      <w:r w:rsidR="00DD2ED2">
        <w:t xml:space="preserve">, </w:t>
      </w:r>
      <w:r w:rsidR="00E417ED">
        <w:t xml:space="preserve"> SBA</w:t>
      </w:r>
      <w:r w:rsidR="00E417ED">
        <w:t xml:space="preserve"> has no way to determine if the </w:t>
      </w:r>
      <w:r w:rsidR="00B05D18">
        <w:t>L</w:t>
      </w:r>
      <w:r w:rsidR="00E417ED">
        <w:t>ender</w:t>
      </w:r>
      <w:r w:rsidR="00B05D18">
        <w:t xml:space="preserve"> </w:t>
      </w:r>
      <w:r w:rsidR="00E417ED">
        <w:t>s</w:t>
      </w:r>
      <w:r w:rsidR="00B05D18">
        <w:t xml:space="preserve">ubmitting the loan guaranty request is or is not a </w:t>
      </w:r>
      <w:r w:rsidR="00E417ED">
        <w:t xml:space="preserve">small </w:t>
      </w:r>
      <w:r w:rsidR="00B05D18">
        <w:t>business.</w:t>
      </w:r>
    </w:p>
    <w:p w:rsidR="00315AF8" w:rsidRPr="00840999" w:rsidP="0039375E" w14:paraId="73F376F3" w14:textId="77777777">
      <w:pPr>
        <w:spacing w:before="120" w:after="120" w:line="240" w:lineRule="auto"/>
        <w:ind w:left="1440"/>
        <w:jc w:val="both"/>
        <w:rPr>
          <w:rFonts w:cs="Times New Roman"/>
          <w:szCs w:val="24"/>
          <w:u w:val="single"/>
        </w:rPr>
      </w:pPr>
    </w:p>
    <w:p w:rsidR="006A1F65" w:rsidRPr="00840999" w:rsidP="00BF624D" w14:paraId="5E2731A0" w14:textId="394622E3">
      <w:pPr>
        <w:pStyle w:val="Heading2"/>
      </w:pPr>
      <w:r>
        <w:t xml:space="preserve">Less Frequent Collection - </w:t>
      </w:r>
      <w:r w:rsidRPr="00840999">
        <w:t>Consequences if</w:t>
      </w:r>
      <w:r w:rsidR="00782D7F">
        <w:t xml:space="preserve"> the</w:t>
      </w:r>
      <w:r w:rsidRPr="00840999">
        <w:t xml:space="preserve"> information is not collected.</w:t>
      </w:r>
    </w:p>
    <w:p w:rsidR="00BB7BB1" w:rsidRPr="00541726" w:rsidP="007E1B94" w14:paraId="5C15DB89" w14:textId="6B2AA77F">
      <w:r w:rsidRPr="00541726">
        <w:t>Failure to collect the information contained in the form</w:t>
      </w:r>
      <w:r w:rsidRPr="00541726" w:rsidR="003E3672">
        <w:t>s</w:t>
      </w:r>
      <w:r w:rsidRPr="00541726">
        <w:t xml:space="preserve"> would likely compr</w:t>
      </w:r>
      <w:r w:rsidRPr="00541726" w:rsidR="003C4CB8">
        <w:t>om</w:t>
      </w:r>
      <w:r w:rsidRPr="00541726">
        <w:t>ise the 7(a) program’s</w:t>
      </w:r>
      <w:r w:rsidRPr="00541726" w:rsidR="0027397E">
        <w:t xml:space="preserve"> effectiveness and contribution</w:t>
      </w:r>
      <w:r w:rsidRPr="00541726">
        <w:t xml:space="preserve"> to the nation’s economy. </w:t>
      </w:r>
      <w:r w:rsidRPr="00541726" w:rsidR="00B96CBA">
        <w:t>Collection of the information contained in the form</w:t>
      </w:r>
      <w:r w:rsidRPr="00541726" w:rsidR="003E3672">
        <w:t>s allows</w:t>
      </w:r>
      <w:r w:rsidRPr="00541726" w:rsidR="00B96CBA">
        <w:t xml:space="preserve"> the</w:t>
      </w:r>
      <w:r w:rsidRPr="00541726">
        <w:t xml:space="preserve"> Agency </w:t>
      </w:r>
      <w:r w:rsidRPr="00541726" w:rsidR="00B96CBA">
        <w:t>to provide</w:t>
      </w:r>
      <w:r w:rsidRPr="00541726">
        <w:t xml:space="preserve"> </w:t>
      </w:r>
      <w:r w:rsidRPr="00541726" w:rsidR="00B96CBA">
        <w:t xml:space="preserve">small businesses </w:t>
      </w:r>
      <w:r w:rsidRPr="00541726">
        <w:t xml:space="preserve">access to capital in an efficient and timely manner while </w:t>
      </w:r>
      <w:r w:rsidRPr="00541726" w:rsidR="00B96CBA">
        <w:t xml:space="preserve">complying with </w:t>
      </w:r>
      <w:r w:rsidRPr="00541726" w:rsidR="005F7B62">
        <w:t xml:space="preserve">its statutory and regulatory </w:t>
      </w:r>
      <w:r w:rsidRPr="00541726" w:rsidR="00CC0AC9">
        <w:t>authority and</w:t>
      </w:r>
      <w:r w:rsidRPr="00541726" w:rsidR="00B96CBA">
        <w:t xml:space="preserve"> </w:t>
      </w:r>
      <w:r w:rsidRPr="00541726">
        <w:t xml:space="preserve">maintaining its fiduciary </w:t>
      </w:r>
      <w:r w:rsidRPr="00541726" w:rsidR="00A85210">
        <w:t>responsibility to the taxpayer.</w:t>
      </w:r>
    </w:p>
    <w:p w:rsidR="0058709C" w:rsidRPr="00840999" w:rsidP="007E1B94" w14:paraId="426800FA" w14:textId="55618AF9">
      <w:r w:rsidRPr="00541726">
        <w:t>The information is only collected once per application</w:t>
      </w:r>
      <w:r w:rsidRPr="00541726" w:rsidR="00B96CBA">
        <w:t>. As the form</w:t>
      </w:r>
      <w:r w:rsidRPr="00541726">
        <w:t>s</w:t>
      </w:r>
      <w:r w:rsidRPr="00541726" w:rsidR="00B96CBA">
        <w:t xml:space="preserve"> </w:t>
      </w:r>
      <w:r w:rsidRPr="00541726" w:rsidR="003F25D1">
        <w:t xml:space="preserve">collect information on </w:t>
      </w:r>
      <w:r w:rsidRPr="00541726" w:rsidR="00B96CBA">
        <w:t xml:space="preserve">eligibility </w:t>
      </w:r>
      <w:r w:rsidRPr="00541726" w:rsidR="003F25D1">
        <w:t xml:space="preserve">and credit </w:t>
      </w:r>
      <w:r w:rsidRPr="00541726" w:rsidR="00BF38D0">
        <w:t>standards</w:t>
      </w:r>
      <w:r w:rsidRPr="00541726" w:rsidR="00BC4407">
        <w:t xml:space="preserve"> </w:t>
      </w:r>
      <w:r w:rsidRPr="00541726" w:rsidR="00BF38D0">
        <w:t>established by SBA</w:t>
      </w:r>
      <w:r w:rsidRPr="00541726" w:rsidR="00BC4407">
        <w:t xml:space="preserve"> </w:t>
      </w:r>
      <w:r w:rsidRPr="00541726" w:rsidR="000F0E93">
        <w:t>L</w:t>
      </w:r>
      <w:r w:rsidRPr="00541726" w:rsidR="00BC4407">
        <w:t xml:space="preserve">oan </w:t>
      </w:r>
      <w:r w:rsidRPr="00541726" w:rsidR="000F0E93">
        <w:t>P</w:t>
      </w:r>
      <w:r w:rsidRPr="00541726" w:rsidR="00BC4407">
        <w:t xml:space="preserve">rogram </w:t>
      </w:r>
      <w:r w:rsidRPr="00541726" w:rsidR="000F0E93">
        <w:t>R</w:t>
      </w:r>
      <w:r w:rsidRPr="00541726" w:rsidR="00BC4407">
        <w:t>e</w:t>
      </w:r>
      <w:r w:rsidRPr="00541726" w:rsidR="000F0E93">
        <w:t>quirement</w:t>
      </w:r>
      <w:r w:rsidRPr="00541726" w:rsidR="00BF38D0">
        <w:t>s</w:t>
      </w:r>
      <w:r w:rsidRPr="00541726" w:rsidR="00B96CBA">
        <w:t xml:space="preserve">, not completing the </w:t>
      </w:r>
      <w:r w:rsidRPr="00541726" w:rsidR="00BF38D0">
        <w:t xml:space="preserve">required </w:t>
      </w:r>
      <w:r w:rsidRPr="00541726" w:rsidR="00B96CBA">
        <w:t>form</w:t>
      </w:r>
      <w:r w:rsidRPr="00541726" w:rsidR="00BF38D0">
        <w:t>s</w:t>
      </w:r>
      <w:r w:rsidRPr="00541726" w:rsidR="00B32D2B">
        <w:t xml:space="preserve"> in </w:t>
      </w:r>
      <w:r w:rsidRPr="00541726" w:rsidR="00BF38D0">
        <w:t>their</w:t>
      </w:r>
      <w:r w:rsidRPr="00541726" w:rsidR="00B32D2B">
        <w:t xml:space="preserve"> entirety</w:t>
      </w:r>
      <w:r w:rsidRPr="00541726" w:rsidR="00B96CBA">
        <w:t xml:space="preserve"> at application </w:t>
      </w:r>
      <w:r w:rsidRPr="00541726" w:rsidR="00B32D2B">
        <w:t xml:space="preserve">may result in </w:t>
      </w:r>
      <w:r w:rsidRPr="00541726" w:rsidR="00B96CBA">
        <w:t>loans enter</w:t>
      </w:r>
      <w:r w:rsidRPr="00541726" w:rsidR="00B32D2B">
        <w:t>ing</w:t>
      </w:r>
      <w:r w:rsidRPr="00541726" w:rsidR="00B96CBA">
        <w:t xml:space="preserve"> the program </w:t>
      </w:r>
      <w:r w:rsidRPr="00541726" w:rsidR="00B32D2B">
        <w:t>which</w:t>
      </w:r>
      <w:r w:rsidRPr="00541726" w:rsidR="00B96CBA">
        <w:t xml:space="preserve"> are not eligible</w:t>
      </w:r>
      <w:r w:rsidRPr="00541726" w:rsidR="003F25D1">
        <w:t xml:space="preserve"> or </w:t>
      </w:r>
      <w:r w:rsidRPr="00541726" w:rsidR="00FE1F39">
        <w:t>creditworthy,</w:t>
      </w:r>
      <w:r w:rsidR="00DD2ED2">
        <w:t xml:space="preserve"> potentially impacting program subsidy</w:t>
      </w:r>
      <w:r w:rsidRPr="00541726" w:rsidR="00B96CBA">
        <w:t xml:space="preserve">. </w:t>
      </w:r>
      <w:r w:rsidRPr="00541726" w:rsidR="00BC4407">
        <w:t xml:space="preserve">Failure to collect the information </w:t>
      </w:r>
      <w:r w:rsidR="00DD2ED2">
        <w:t>w</w:t>
      </w:r>
      <w:r w:rsidRPr="00541726" w:rsidR="00BC4407">
        <w:t>ou</w:t>
      </w:r>
      <w:r w:rsidRPr="00541726" w:rsidR="00BF38D0">
        <w:t xml:space="preserve">ld also </w:t>
      </w:r>
      <w:r w:rsidR="00DD2ED2">
        <w:t xml:space="preserve">inhibit </w:t>
      </w:r>
      <w:r w:rsidRPr="00541726" w:rsidR="00BF38D0">
        <w:t>SBA’s ability to</w:t>
      </w:r>
      <w:r w:rsidRPr="00541726" w:rsidR="00BC4407">
        <w:t xml:space="preserve"> ensure </w:t>
      </w:r>
      <w:r w:rsidR="00DD2ED2">
        <w:t xml:space="preserve">compliance </w:t>
      </w:r>
      <w:r w:rsidRPr="00541726" w:rsidR="00B96CBA">
        <w:t xml:space="preserve">with SBA </w:t>
      </w:r>
      <w:r w:rsidRPr="00541726" w:rsidR="00BF38D0">
        <w:t>L</w:t>
      </w:r>
      <w:r w:rsidRPr="00541726" w:rsidR="00B96CBA">
        <w:t xml:space="preserve">oan </w:t>
      </w:r>
      <w:r w:rsidRPr="00541726" w:rsidR="00BF38D0">
        <w:t>P</w:t>
      </w:r>
      <w:r w:rsidRPr="00541726" w:rsidR="00B96CBA">
        <w:t xml:space="preserve">rogram </w:t>
      </w:r>
      <w:r w:rsidRPr="00541726" w:rsidR="00BF38D0">
        <w:t>R</w:t>
      </w:r>
      <w:r w:rsidRPr="00541726" w:rsidR="00B96CBA">
        <w:t>equirements.</w:t>
      </w:r>
    </w:p>
    <w:p w:rsidR="001265D1" w:rsidRPr="00780729" w:rsidP="0039375E" w14:paraId="2AFA5B27" w14:textId="77777777">
      <w:pPr>
        <w:spacing w:before="120" w:after="120" w:line="240" w:lineRule="auto"/>
        <w:jc w:val="both"/>
        <w:rPr>
          <w:rFonts w:cs="Times New Roman"/>
          <w:szCs w:val="24"/>
          <w:u w:val="single"/>
        </w:rPr>
      </w:pPr>
    </w:p>
    <w:p w:rsidR="00964894" w:rsidP="00BF624D" w14:paraId="7B1D4A70" w14:textId="4AFF659A">
      <w:pPr>
        <w:pStyle w:val="Heading2"/>
      </w:pPr>
      <w:r>
        <w:t>Existence of Special Circumstances</w:t>
      </w:r>
    </w:p>
    <w:p w:rsidR="004B73EF" w:rsidRPr="00CC4FDB" w:rsidP="003C7C11" w14:paraId="0161129D" w14:textId="4DD83237">
      <w:pPr>
        <w:pStyle w:val="ListParagraph"/>
        <w:ind w:left="0"/>
      </w:pPr>
      <w:r>
        <w:t>Lenders submit loan data to SBA for its loan guaranty approval on a loan</w:t>
      </w:r>
      <w:r w:rsidR="00541726">
        <w:t>-</w:t>
      </w:r>
      <w:r>
        <w:t>by</w:t>
      </w:r>
      <w:r w:rsidR="00541726">
        <w:t>-</w:t>
      </w:r>
      <w:r>
        <w:t xml:space="preserve">loan </w:t>
      </w:r>
      <w:r w:rsidR="00964894">
        <w:t>b</w:t>
      </w:r>
      <w:r>
        <w:t>asis.  Because Lenders want SBA to approve loans on a rolling basis, they submit</w:t>
      </w:r>
      <w:r w:rsidR="00964894">
        <w:t xml:space="preserve"> </w:t>
      </w:r>
      <w:r>
        <w:t>information more than once a quarter.</w:t>
      </w:r>
    </w:p>
    <w:p w:rsidR="001A532E" w:rsidP="001A532E" w14:paraId="0BEF90E6" w14:textId="77777777">
      <w:pPr>
        <w:pStyle w:val="ListParagraph"/>
        <w:spacing w:before="120" w:after="120" w:line="240" w:lineRule="auto"/>
        <w:ind w:left="1440"/>
        <w:contextualSpacing w:val="0"/>
        <w:jc w:val="both"/>
        <w:rPr>
          <w:rFonts w:cs="Times New Roman"/>
          <w:i/>
          <w:szCs w:val="24"/>
        </w:rPr>
      </w:pPr>
    </w:p>
    <w:p w:rsidR="00C52A36" w:rsidRPr="00840999" w:rsidP="00AC09F4" w14:paraId="0413B920" w14:textId="44E7CEA6">
      <w:pPr>
        <w:pStyle w:val="Heading2"/>
      </w:pPr>
      <w:r w:rsidRPr="00840999">
        <w:t>Solicitation of public comment.</w:t>
      </w:r>
    </w:p>
    <w:p w:rsidR="0016566D" w:rsidRPr="00840999" w:rsidP="003C7C11" w14:paraId="5B00FAA2" w14:textId="1E70FB1D">
      <w:pPr>
        <w:rPr>
          <w:rFonts w:cs="Times New Roman"/>
          <w:szCs w:val="24"/>
        </w:rPr>
      </w:pPr>
      <w:r w:rsidRPr="7B295231">
        <w:t xml:space="preserve">SBA published notice in 88 FR 18623, Data Collection Available for Public Comments, regarding SBA Forms 1919, 1920, and others contained within OMB 3245-0348, Title: Borrower Information Form, Lenders Application for Guaranty, and 7(a) Loan Post Approval </w:t>
      </w:r>
      <w:r w:rsidRPr="7B295231">
        <w:t xml:space="preserve">Action Checklist. Comments </w:t>
      </w:r>
      <w:r w:rsidR="006D6BAF">
        <w:t>were</w:t>
      </w:r>
      <w:r w:rsidRPr="7B295231" w:rsidR="006D6BAF">
        <w:t xml:space="preserve"> </w:t>
      </w:r>
      <w:r w:rsidRPr="7B295231">
        <w:t>due by May 30, 2023</w:t>
      </w:r>
      <w:r w:rsidRPr="7B295231" w:rsidR="7F4D04B7">
        <w:t xml:space="preserve">. </w:t>
      </w:r>
      <w:r w:rsidRPr="7B295231" w:rsidR="5AFEF781">
        <w:t>S</w:t>
      </w:r>
      <w:r w:rsidRPr="7B295231" w:rsidR="4849FB98">
        <w:t>BA recei</w:t>
      </w:r>
      <w:r w:rsidRPr="7B295231" w:rsidR="6A67433E">
        <w:t>ve</w:t>
      </w:r>
      <w:r w:rsidRPr="7B295231">
        <w:t>d</w:t>
      </w:r>
      <w:r w:rsidRPr="7B295231" w:rsidR="3360E3C0">
        <w:t xml:space="preserve"> </w:t>
      </w:r>
      <w:r w:rsidRPr="7B295231" w:rsidR="0893E577">
        <w:t>one comment on the notice with suggestions for edits</w:t>
      </w:r>
      <w:r w:rsidRPr="7B295231" w:rsidR="04084AA7">
        <w:t xml:space="preserve"> to the forms and procedures. SBA accepted and incorporated some of the suggested edits.</w:t>
      </w:r>
      <w:r w:rsidRPr="7B295231" w:rsidR="4C9C4F03">
        <w:t xml:space="preserve">  SB</w:t>
      </w:r>
      <w:r w:rsidRPr="7B295231" w:rsidR="59B2B2A9">
        <w:t>A continues to engage with the L</w:t>
      </w:r>
      <w:r w:rsidRPr="7B295231" w:rsidR="4C9C4F03">
        <w:t xml:space="preserve">enders </w:t>
      </w:r>
      <w:r w:rsidRPr="7B295231" w:rsidR="00061DBE">
        <w:t>to</w:t>
      </w:r>
      <w:r w:rsidRPr="7B295231" w:rsidR="59B2B2A9">
        <w:t xml:space="preserve"> identify future enhancements.</w:t>
      </w:r>
    </w:p>
    <w:p w:rsidR="00AF4481" w:rsidRPr="00840999" w:rsidP="00AC09F4" w14:paraId="2B3CAA2A" w14:textId="7457E583">
      <w:pPr>
        <w:pStyle w:val="Heading2"/>
      </w:pPr>
      <w:r>
        <w:t>G</w:t>
      </w:r>
      <w:r w:rsidR="00E85512">
        <w:t>ifts or Payment</w:t>
      </w:r>
      <w:r w:rsidRPr="00840999">
        <w:t>s.</w:t>
      </w:r>
    </w:p>
    <w:p w:rsidR="00786705" w:rsidRPr="00840999" w:rsidP="003C7C11" w14:paraId="71648BCF" w14:textId="48B19472">
      <w:pPr>
        <w:rPr>
          <w:rFonts w:cs="Times New Roman"/>
          <w:szCs w:val="24"/>
        </w:rPr>
      </w:pPr>
      <w:r w:rsidRPr="00840999">
        <w:t>No gifts or payments are provided to any respondents.</w:t>
      </w:r>
    </w:p>
    <w:p w:rsidR="00AF4481" w:rsidRPr="00840999" w:rsidP="00AC09F4" w14:paraId="39546AB4" w14:textId="339ADEFF">
      <w:pPr>
        <w:pStyle w:val="Heading2"/>
      </w:pPr>
      <w:r>
        <w:t>Privacy &amp; Confidentiality</w:t>
      </w:r>
      <w:r w:rsidRPr="00840999">
        <w:t>.</w:t>
      </w:r>
    </w:p>
    <w:p w:rsidR="00E840CC" w:rsidP="007E1B94" w14:paraId="6DEAC063" w14:textId="2E32245D">
      <w:r w:rsidRPr="00E840CC">
        <w:t xml:space="preserve">Personally identifiable information is protected in accordance with SBA Cybersecurity and Privacy Policy, federal policies, guidelines, industry practices and standards which consists of encryption, access controls, least privileges, role-based permissions, Cybersecurity Awareness Training for all SBA staff, signed Rules of Behavior, and data minimization. A Privacy Impact Assessment has been conducted on the Capital Access Financial System affiliated with this form.  Also, the information collected is protected to the extent permitted by law including the Freedom of Information Act and the Privacy Act, where applicable. SBA provides respondents with a summary statement of the laws governing the Agency’s protection and disclosure of confidential and sensitive information as part of SBA Form 1081. SBA restricts access to the information to those personnel with a need to know. The most recent revision of Privacy Act System of Records, SBA 21 – Loan System can be found at: </w:t>
      </w:r>
      <w:hyperlink r:id="rId14" w:history="1">
        <w:r w:rsidRPr="00E840CC">
          <w:rPr>
            <w:rStyle w:val="Hyperlink"/>
            <w:rFonts w:cs="Times New Roman"/>
            <w:szCs w:val="24"/>
          </w:rPr>
          <w:t>2021-09064.pdf (govinfo.gov</w:t>
        </w:r>
      </w:hyperlink>
      <w:r w:rsidRPr="00E840CC">
        <w:t>)</w:t>
      </w:r>
    </w:p>
    <w:p w:rsidR="00786705" w:rsidRPr="00BF4303" w:rsidP="007E1B94" w14:paraId="4A71AC3F" w14:textId="61E37E43">
      <w:r w:rsidRPr="00522E19">
        <w:t xml:space="preserve">The information collected is protected to the extent permitted by law. SBA incorporated various statements required by law and executive orders to advise each respondent </w:t>
      </w:r>
      <w:r w:rsidRPr="00522E19" w:rsidR="00885986">
        <w:t>(both the loan A</w:t>
      </w:r>
      <w:r w:rsidRPr="00522E19" w:rsidR="00B9664D">
        <w:t xml:space="preserve">pplicant(s) and Lenders) </w:t>
      </w:r>
      <w:r w:rsidRPr="00522E19">
        <w:t>of</w:t>
      </w:r>
      <w:r w:rsidRPr="00522E19" w:rsidR="00A53373">
        <w:t>,</w:t>
      </w:r>
      <w:r w:rsidRPr="00522E19">
        <w:t xml:space="preserve"> among other things, the protections against disclosure of sensitive and confidential information under the “Freedom of Information Act</w:t>
      </w:r>
      <w:r w:rsidRPr="00522E19" w:rsidR="00A53373">
        <w:t>”</w:t>
      </w:r>
      <w:r w:rsidRPr="00522E19">
        <w:t xml:space="preserve"> (5 U.S.C. </w:t>
      </w:r>
      <w:r w:rsidRPr="00522E19" w:rsidR="00BC4407">
        <w:t>§</w:t>
      </w:r>
      <w:r w:rsidRPr="00522E19">
        <w:t xml:space="preserve"> 552), “Right to Financial Privacy Act of 1978</w:t>
      </w:r>
      <w:r w:rsidRPr="00522E19" w:rsidR="00A53373">
        <w:t>”</w:t>
      </w:r>
      <w:r w:rsidRPr="00522E19">
        <w:t xml:space="preserve"> (12 U.S.C. </w:t>
      </w:r>
      <w:r w:rsidRPr="00522E19" w:rsidR="00BC4407">
        <w:t>§</w:t>
      </w:r>
      <w:r w:rsidRPr="00522E19">
        <w:t xml:space="preserve"> 3401), </w:t>
      </w:r>
      <w:r w:rsidRPr="00522E19" w:rsidR="00BF38D0">
        <w:t xml:space="preserve">the </w:t>
      </w:r>
      <w:r w:rsidRPr="00522E19" w:rsidR="00BC4407">
        <w:t xml:space="preserve">Privacy Act (5 U.S.C. § 552a), </w:t>
      </w:r>
      <w:r w:rsidRPr="00522E19">
        <w:t xml:space="preserve">and </w:t>
      </w:r>
      <w:r w:rsidRPr="00522E19" w:rsidR="00957F0B">
        <w:t>other executive</w:t>
      </w:r>
      <w:r w:rsidRPr="00522E19">
        <w:t xml:space="preserve"> orders or legislation governing federal </w:t>
      </w:r>
      <w:r w:rsidRPr="00BF4303">
        <w:t>financial assistance.</w:t>
      </w:r>
    </w:p>
    <w:p w:rsidR="0029050C" w:rsidP="007E1B94" w14:paraId="3F0816DC" w14:textId="6FD6B7F5">
      <w:r w:rsidRPr="7B295231">
        <w:t xml:space="preserve">SBA </w:t>
      </w:r>
      <w:r w:rsidRPr="7B295231" w:rsidR="3F51EFC7">
        <w:t>Form 1919 includes a section entitled, “Statements Required by Law and Executive Order.” This section advises each respondent of, among other things, the protections and policies governing the disclosure of sensitive and confidential information under the Freedom of Information Act, (5 U.S.C. § 552), Privacy Act (5 U.S.C. § 555a), the Right to Financial Privacy Act of 1978 (12 U.S.C. § 3401), the Federal Funding Accountability and Transparency Act of 2006, as amended ( 31 U.S.C. 6101 Note), and other statutes or executive orders related to financial assistance from the Federal government.</w:t>
      </w:r>
    </w:p>
    <w:p w:rsidR="00315AF8" w:rsidRPr="00840999" w:rsidP="0039375E" w14:paraId="05E9D437" w14:textId="77777777">
      <w:pPr>
        <w:spacing w:before="120" w:after="120" w:line="240" w:lineRule="auto"/>
        <w:jc w:val="both"/>
        <w:rPr>
          <w:rFonts w:cs="Times New Roman"/>
          <w:szCs w:val="24"/>
        </w:rPr>
      </w:pPr>
    </w:p>
    <w:p w:rsidR="007555CA" w:rsidRPr="00840999" w:rsidP="00AC09F4" w14:paraId="767F07F6" w14:textId="77777777">
      <w:pPr>
        <w:pStyle w:val="Heading2"/>
      </w:pPr>
      <w:r w:rsidRPr="00840999">
        <w:t>Questions of a sensitive nature.</w:t>
      </w:r>
    </w:p>
    <w:p w:rsidR="00E840CC" w:rsidP="007E1B94" w14:paraId="112D2111" w14:textId="77777777">
      <w:r w:rsidRPr="00E840CC">
        <w:t>This information collection requests social security numbers as well as financial, criminal, and employment information which all may be perceived as sensitive information</w:t>
      </w:r>
      <w:r>
        <w:t xml:space="preserve">. </w:t>
      </w:r>
      <w:r w:rsidRPr="00E840CC">
        <w:t xml:space="preserve"> SBA is specifically authorized to verify the criminal history, or lack thereof, to make a character </w:t>
      </w:r>
      <w:r w:rsidRPr="00E840CC">
        <w:t xml:space="preserve">determination, pursuant to section 7(a)(1)(B), 15 USC Section 636(a)(1)(B) of the Small Business Act (the Act). SBA is authorized to make all investigations necessary to ensure that a person has not engaged in acts that violate or will violate the Act or the Small Business Investment Act, 15 USC Sections 634(b)(11) and 687(b)(a), respectively. </w:t>
      </w:r>
    </w:p>
    <w:p w:rsidR="00A85210" w:rsidP="007E1B94" w14:paraId="6BF5D1CE" w14:textId="315838F1">
      <w:r w:rsidRPr="7B295231">
        <w:t xml:space="preserve">Regulations under 13 CFR 120.110(n) currently reflect </w:t>
      </w:r>
      <w:r w:rsidR="00685A2E">
        <w:t>those businesses</w:t>
      </w:r>
      <w:r w:rsidRPr="7B295231">
        <w:t xml:space="preserve"> with an Associate who is incarcerated, on probation, on parole, or is under indictment for a felony or any crime involving or relating to financial </w:t>
      </w:r>
      <w:r w:rsidRPr="7B295231" w:rsidR="002A262B">
        <w:t>misconduct,</w:t>
      </w:r>
      <w:r w:rsidRPr="7B295231">
        <w:t xml:space="preserve"> or a false statement</w:t>
      </w:r>
      <w:r w:rsidR="00DD2ED2">
        <w:t xml:space="preserve"> are ineligible</w:t>
      </w:r>
      <w:r w:rsidRPr="7B295231">
        <w:t xml:space="preserve">.  SBA </w:t>
      </w:r>
      <w:r w:rsidRPr="7B295231" w:rsidR="640ACEA3">
        <w:t>Form</w:t>
      </w:r>
      <w:r w:rsidR="00B05D18">
        <w:t xml:space="preserve"> </w:t>
      </w:r>
      <w:r w:rsidRPr="7B295231" w:rsidR="640ACEA3">
        <w:t>1919</w:t>
      </w:r>
      <w:r w:rsidRPr="7B295231" w:rsidR="7D386D81">
        <w:t xml:space="preserve"> </w:t>
      </w:r>
      <w:r w:rsidRPr="7B295231" w:rsidR="768FD3FD">
        <w:t>collect</w:t>
      </w:r>
      <w:r w:rsidR="00DD2ED2">
        <w:t>s</w:t>
      </w:r>
      <w:r w:rsidRPr="7B295231" w:rsidR="790499A3">
        <w:t xml:space="preserve"> information about each applicable p</w:t>
      </w:r>
      <w:r w:rsidRPr="7B295231" w:rsidR="4BB52ACA">
        <w:t>rincipal</w:t>
      </w:r>
      <w:r w:rsidRPr="7B295231" w:rsidR="6A67433E">
        <w:t>’s</w:t>
      </w:r>
      <w:r w:rsidRPr="7B295231" w:rsidR="4BB52ACA">
        <w:t xml:space="preserve"> </w:t>
      </w:r>
      <w:r w:rsidRPr="7B295231">
        <w:t>recent criminal record</w:t>
      </w:r>
      <w:r w:rsidRPr="7B295231" w:rsidR="4BB52ACA">
        <w:t>, gender, race,</w:t>
      </w:r>
      <w:r w:rsidRPr="7B295231">
        <w:t xml:space="preserve"> </w:t>
      </w:r>
      <w:r w:rsidRPr="7B295231" w:rsidR="4BB52ACA">
        <w:t>ethnicity, and</w:t>
      </w:r>
      <w:r w:rsidRPr="7B295231">
        <w:t xml:space="preserve"> veteran status</w:t>
      </w:r>
      <w:r w:rsidRPr="7B295231" w:rsidR="4BB52ACA">
        <w:t xml:space="preserve">. </w:t>
      </w:r>
      <w:r w:rsidRPr="7B295231" w:rsidR="4832A225">
        <w:t>The veteran status, gender, race, and ethnicity are collected for program reporting purposes only and have no bearing on the credit decision</w:t>
      </w:r>
      <w:r w:rsidRPr="7B295231">
        <w:t>, and the collection of this information is voluntary</w:t>
      </w:r>
      <w:r w:rsidRPr="7B295231" w:rsidR="4832A225">
        <w:t>. However,</w:t>
      </w:r>
      <w:r w:rsidRPr="7B295231" w:rsidR="7F70167A">
        <w:t xml:space="preserve"> </w:t>
      </w:r>
      <w:r w:rsidRPr="7B295231" w:rsidR="47011C33">
        <w:t>SBA’s collection of information concerning</w:t>
      </w:r>
      <w:r w:rsidRPr="7B295231" w:rsidR="4832A225">
        <w:t xml:space="preserve"> a </w:t>
      </w:r>
      <w:r w:rsidRPr="7B295231" w:rsidR="7F70167A">
        <w:t>respondent</w:t>
      </w:r>
      <w:r w:rsidRPr="7B295231" w:rsidR="4832A225">
        <w:t xml:space="preserve">’s </w:t>
      </w:r>
      <w:r w:rsidRPr="7B295231" w:rsidR="1ECA0528">
        <w:t xml:space="preserve">current </w:t>
      </w:r>
      <w:r w:rsidRPr="7B295231" w:rsidR="4832A225">
        <w:t xml:space="preserve">criminal </w:t>
      </w:r>
      <w:r w:rsidRPr="7B295231" w:rsidR="47011C33">
        <w:t>history</w:t>
      </w:r>
      <w:r w:rsidRPr="7B295231" w:rsidR="794CBAF3">
        <w:t xml:space="preserve"> </w:t>
      </w:r>
      <w:r w:rsidRPr="7B295231" w:rsidR="47011C33">
        <w:t>is necessary to ensure an ineligible loan</w:t>
      </w:r>
      <w:r w:rsidRPr="7B295231" w:rsidR="7F70167A">
        <w:t xml:space="preserve"> </w:t>
      </w:r>
      <w:r w:rsidRPr="7B295231" w:rsidR="47011C33">
        <w:t>is not</w:t>
      </w:r>
      <w:r w:rsidRPr="7B295231" w:rsidR="4832A225">
        <w:t xml:space="preserve"> </w:t>
      </w:r>
      <w:r w:rsidRPr="7B295231" w:rsidR="7F70167A">
        <w:t xml:space="preserve">approved </w:t>
      </w:r>
      <w:r w:rsidRPr="7B295231" w:rsidR="4832A225">
        <w:t>by the SBA.</w:t>
      </w:r>
      <w:r w:rsidR="586654C5">
        <w:t xml:space="preserve"> </w:t>
      </w:r>
    </w:p>
    <w:p w:rsidR="0058709C" w:rsidRPr="00840999" w:rsidP="007E1B94" w14:paraId="27531354" w14:textId="4CDC2155">
      <w:r w:rsidRPr="00522E19">
        <w:t>SBA maintains a Privacy Act System of Records governing the disclosure of an individual’s loan related personal information. Se</w:t>
      </w:r>
      <w:r w:rsidRPr="00522E19" w:rsidR="00D82288">
        <w:t>e</w:t>
      </w:r>
      <w:r w:rsidRPr="00522E19">
        <w:t xml:space="preserve"> Federal Register Notice SBA-21, Loan System, at 74 FR 14890 (April 1, 2009) as amended by notices </w:t>
      </w:r>
      <w:r w:rsidRPr="00522E19" w:rsidR="00B9664D">
        <w:t>published at 77 FR 15835 (03/16/</w:t>
      </w:r>
      <w:r w:rsidRPr="00522E19">
        <w:t>2012) and 77 FR 61467 (10/</w:t>
      </w:r>
      <w:r w:rsidRPr="00522E19" w:rsidR="00B9664D">
        <w:t>0</w:t>
      </w:r>
      <w:r w:rsidRPr="00522E19">
        <w:t>9/2012).</w:t>
      </w:r>
    </w:p>
    <w:p w:rsidR="003E3672" w:rsidRPr="00840999" w:rsidP="0039375E" w14:paraId="39195495" w14:textId="77777777">
      <w:pPr>
        <w:spacing w:before="120" w:after="120" w:line="240" w:lineRule="auto"/>
        <w:jc w:val="both"/>
        <w:rPr>
          <w:rFonts w:cs="Times New Roman"/>
          <w:szCs w:val="24"/>
        </w:rPr>
      </w:pPr>
    </w:p>
    <w:p w:rsidR="007555CA" w:rsidRPr="00840999" w:rsidP="00AC09F4" w14:paraId="1BCEB485" w14:textId="77777777">
      <w:pPr>
        <w:pStyle w:val="Heading2"/>
      </w:pPr>
      <w:r w:rsidRPr="00840999">
        <w:t>Estimate the hourly burden of the collection of the information.</w:t>
      </w:r>
    </w:p>
    <w:p w:rsidR="00C052BE" w:rsidP="007E1B94" w14:paraId="0087F4D2" w14:textId="1DC1AE04">
      <w:r w:rsidRPr="00D46584">
        <w:t>Number of Respondents</w:t>
      </w:r>
      <w:r w:rsidRPr="00D46584" w:rsidR="243535FF">
        <w:t xml:space="preserve"> </w:t>
      </w:r>
      <w:r w:rsidR="02106080">
        <w:t>–</w:t>
      </w:r>
      <w:r w:rsidR="63E44CAA">
        <w:t xml:space="preserve"> To calculate the number of respondents for each form,</w:t>
      </w:r>
      <w:r w:rsidRPr="00D46584" w:rsidR="243535FF">
        <w:t xml:space="preserve"> </w:t>
      </w:r>
      <w:r w:rsidR="23565F67">
        <w:t>SBA</w:t>
      </w:r>
      <w:r w:rsidR="63E44CAA">
        <w:t xml:space="preserve"> used the </w:t>
      </w:r>
      <w:r w:rsidR="23565F67">
        <w:t xml:space="preserve">average </w:t>
      </w:r>
      <w:r w:rsidRPr="00A34B84" w:rsidR="23565F67">
        <w:t>number of 7(a)</w:t>
      </w:r>
      <w:r w:rsidRPr="00D46584" w:rsidR="23565F67">
        <w:t xml:space="preserve"> loan applications </w:t>
      </w:r>
      <w:r w:rsidR="23565F67">
        <w:t>approved ove</w:t>
      </w:r>
      <w:r w:rsidRPr="00D46584" w:rsidR="23565F67">
        <w:t>r</w:t>
      </w:r>
      <w:r w:rsidR="23565F67">
        <w:t xml:space="preserve"> the</w:t>
      </w:r>
      <w:r w:rsidRPr="00D46584" w:rsidR="23565F67">
        <w:t xml:space="preserve"> last three completed Fiscal Years</w:t>
      </w:r>
      <w:r>
        <w:rPr>
          <w:rStyle w:val="FootnoteReference"/>
          <w:rFonts w:cs="Times New Roman"/>
          <w:szCs w:val="24"/>
        </w:rPr>
        <w:footnoteReference w:id="3"/>
      </w:r>
      <w:r w:rsidR="63E44CAA">
        <w:t xml:space="preserve"> as a basis for anticipated 7(a) loan approvals for FY 2024. For Application submissions, SBA </w:t>
      </w:r>
      <w:r w:rsidR="23565F67">
        <w:t>includ</w:t>
      </w:r>
      <w:r w:rsidR="63E44CAA">
        <w:t>ed</w:t>
      </w:r>
      <w:r w:rsidR="23565F67">
        <w:t xml:space="preserve"> </w:t>
      </w:r>
      <w:r w:rsidR="63E44CAA">
        <w:t xml:space="preserve">the </w:t>
      </w:r>
      <w:r w:rsidR="23565F67">
        <w:t xml:space="preserve">estimated number of loans </w:t>
      </w:r>
      <w:r w:rsidR="63E44CAA">
        <w:t>which</w:t>
      </w:r>
      <w:r w:rsidR="23565F67">
        <w:t xml:space="preserve"> will be declined</w:t>
      </w:r>
      <w:r w:rsidR="63E44CAA">
        <w:t xml:space="preserve"> based on the percentage of the total number of declined 7(a) loans</w:t>
      </w:r>
      <w:r>
        <w:rPr>
          <w:rStyle w:val="FootnoteReference"/>
          <w:rFonts w:cs="Times New Roman"/>
          <w:szCs w:val="24"/>
        </w:rPr>
        <w:footnoteReference w:id="4"/>
      </w:r>
      <w:r w:rsidR="63E44CAA">
        <w:t xml:space="preserve"> in FY’s 2020, 2021 and 2023 compared to approved loans</w:t>
      </w:r>
      <w:r w:rsidR="037DB064">
        <w:t>.  This figure represents the total number of respondents for Form 1920</w:t>
      </w:r>
      <w:r w:rsidR="00B05D18">
        <w:t xml:space="preserve"> in previous years</w:t>
      </w:r>
      <w:r w:rsidR="63E44CAA">
        <w:t>.  This</w:t>
      </w:r>
      <w:r w:rsidR="037DB064">
        <w:t xml:space="preserve"> figure</w:t>
      </w:r>
      <w:r w:rsidR="23565F67">
        <w:t xml:space="preserve">, plus an estimate of the additional Form 1919 required to be submitted by Operating Companies (OC) when the Applicant is an </w:t>
      </w:r>
      <w:r w:rsidR="52D5E75E">
        <w:t>EPC and</w:t>
      </w:r>
      <w:r w:rsidR="23565F67">
        <w:t xml:space="preserve"> added an estimate for additional Form 1919 submissions required by Co-Borrowers. </w:t>
      </w:r>
      <w:r w:rsidR="0F57A5DE">
        <w:t xml:space="preserve">The </w:t>
      </w:r>
      <w:r w:rsidR="02106080">
        <w:t>number of respondents</w:t>
      </w:r>
      <w:r w:rsidR="2295DC8E">
        <w:t xml:space="preserve"> for Form 1920</w:t>
      </w:r>
      <w:r w:rsidR="00B05D18">
        <w:t xml:space="preserve"> will be zero for FY 2024 as SBA is eliminating the use of the form, however, SBA is maintaining the cost burden based on the lender needing to provide the loan information obtained from the Applicant </w:t>
      </w:r>
      <w:r w:rsidR="00B05D18">
        <w:t>in SBA Form 1919, as well as the terms and conditions of the specific loan, in the SBA’s E-</w:t>
      </w:r>
      <w:r w:rsidR="00B05D18">
        <w:t>tran</w:t>
      </w:r>
      <w:r w:rsidR="00B05D18">
        <w:t xml:space="preserve"> system. SBA recognizes there is a time burden with the input of such information and the</w:t>
      </w:r>
      <w:r w:rsidR="0049582E">
        <w:t xml:space="preserve"> cost estimates below </w:t>
      </w:r>
      <w:r w:rsidR="00061DBE">
        <w:t>consider</w:t>
      </w:r>
      <w:r w:rsidR="0049582E">
        <w:t xml:space="preserve"> the Lender’s time burden in entering this information in E-</w:t>
      </w:r>
      <w:r w:rsidR="0049582E">
        <w:t>tran</w:t>
      </w:r>
      <w:r w:rsidR="0049582E">
        <w:t>.</w:t>
      </w:r>
      <w:r w:rsidR="6A114723">
        <w:t xml:space="preserve"> </w:t>
      </w:r>
      <w:r w:rsidR="0049582E">
        <w:t xml:space="preserve">SBA </w:t>
      </w:r>
      <w:r w:rsidR="02106080">
        <w:t>estimated</w:t>
      </w:r>
      <w:r w:rsidR="0049582E">
        <w:t xml:space="preserve"> the time burden estimate</w:t>
      </w:r>
      <w:r w:rsidR="02106080">
        <w:t xml:space="preserve"> for FY 2024 </w:t>
      </w:r>
      <w:r w:rsidR="6A114723">
        <w:t xml:space="preserve">by </w:t>
      </w:r>
      <w:r w:rsidR="0F57A5DE">
        <w:t>calculat</w:t>
      </w:r>
      <w:r w:rsidR="6A114723">
        <w:t>ing</w:t>
      </w:r>
      <w:r w:rsidR="0F57A5DE">
        <w:t xml:space="preserve"> the </w:t>
      </w:r>
      <w:r w:rsidRPr="00D46584">
        <w:t>total nu</w:t>
      </w:r>
      <w:r w:rsidRPr="00D46584" w:rsidR="243535FF">
        <w:t>mber of</w:t>
      </w:r>
      <w:r w:rsidR="396C64EC">
        <w:t xml:space="preserve"> 7(a) loan Application</w:t>
      </w:r>
      <w:r w:rsidRPr="00A34B84" w:rsidR="243535FF">
        <w:t>s</w:t>
      </w:r>
      <w:r w:rsidR="6A114723">
        <w:t xml:space="preserve"> submitted to SBA, both </w:t>
      </w:r>
      <w:r w:rsidR="4D65CAD1">
        <w:t>approved</w:t>
      </w:r>
      <w:r w:rsidR="3308C85B">
        <w:t>,</w:t>
      </w:r>
      <w:r w:rsidR="0049582E">
        <w:t xml:space="preserve"> and declined (</w:t>
      </w:r>
      <w:r w:rsidR="3308C85B">
        <w:t xml:space="preserve">adding 0.5% </w:t>
      </w:r>
      <w:r w:rsidR="096B7106">
        <w:t>for the number of submitted and declined applications</w:t>
      </w:r>
      <w:r w:rsidR="0049582E">
        <w:t>)</w:t>
      </w:r>
      <w:r w:rsidR="1093E0C0">
        <w:t>,</w:t>
      </w:r>
      <w:r w:rsidR="096B7106">
        <w:t xml:space="preserve"> then</w:t>
      </w:r>
      <w:r w:rsidR="1093E0C0">
        <w:t xml:space="preserve"> divid</w:t>
      </w:r>
      <w:r w:rsidR="30EC410B">
        <w:t>ing</w:t>
      </w:r>
      <w:r w:rsidR="1093E0C0">
        <w:t xml:space="preserve"> </w:t>
      </w:r>
      <w:r w:rsidR="096B7106">
        <w:t xml:space="preserve">the sum </w:t>
      </w:r>
      <w:r w:rsidR="1093E0C0">
        <w:t xml:space="preserve">by </w:t>
      </w:r>
      <w:r w:rsidR="3308C85B">
        <w:t>three (3)</w:t>
      </w:r>
      <w:r w:rsidR="1093E0C0">
        <w:t xml:space="preserve"> (number of years collected)</w:t>
      </w:r>
      <w:r w:rsidR="3308C85B">
        <w:t xml:space="preserve"> to arrive at</w:t>
      </w:r>
      <w:r w:rsidR="3B7610A1">
        <w:t xml:space="preserve"> 47,512 anticipated Applicants (</w:t>
      </w:r>
      <w:r w:rsidR="0049582E">
        <w:t>Applications received</w:t>
      </w:r>
      <w:r w:rsidR="3B7610A1">
        <w:t xml:space="preserve">). </w:t>
      </w:r>
      <w:r w:rsidR="3308C85B">
        <w:t xml:space="preserve"> </w:t>
      </w:r>
      <w:r w:rsidR="3B7610A1">
        <w:t xml:space="preserve">To determine the average number of respondents for the Form 1919, SBA </w:t>
      </w:r>
      <w:r w:rsidR="4C194E3E">
        <w:t>add</w:t>
      </w:r>
      <w:r w:rsidR="3B7610A1">
        <w:t>ed</w:t>
      </w:r>
      <w:r w:rsidR="4C194E3E">
        <w:t xml:space="preserve"> </w:t>
      </w:r>
      <w:r w:rsidR="703BF088">
        <w:t>1</w:t>
      </w:r>
      <w:r w:rsidR="2959DBE9">
        <w:t>7.</w:t>
      </w:r>
      <w:r w:rsidR="703BF088">
        <w:t>8</w:t>
      </w:r>
      <w:r w:rsidR="2B7CF8CA">
        <w:t xml:space="preserve">% of the total Applications received to estimate the number of additional Form 1919s required for Applications </w:t>
      </w:r>
      <w:r w:rsidR="23565F67">
        <w:t>submitted as an</w:t>
      </w:r>
      <w:r w:rsidR="2B7CF8CA">
        <w:t xml:space="preserve"> EPC/OC </w:t>
      </w:r>
      <w:r w:rsidR="23565F67">
        <w:t xml:space="preserve">or </w:t>
      </w:r>
      <w:r w:rsidR="2B7CF8CA">
        <w:t>Co-Borrower</w:t>
      </w:r>
      <w:r w:rsidR="23565F67">
        <w:t xml:space="preserve"> </w:t>
      </w:r>
      <w:r w:rsidR="2B7CF8CA">
        <w:t>s</w:t>
      </w:r>
      <w:r w:rsidR="23565F67">
        <w:t xml:space="preserve">tructure. </w:t>
      </w:r>
    </w:p>
    <w:p w:rsidR="00197394" w:rsidP="007E1B94" w14:paraId="501D35C0" w14:textId="5D509CD2">
      <w:r>
        <w:t>SBA use</w:t>
      </w:r>
      <w:r w:rsidR="00C052BE">
        <w:t>d</w:t>
      </w:r>
      <w:r>
        <w:t xml:space="preserve"> the total number of loans declined without subsequent approval</w:t>
      </w:r>
      <w:r w:rsidR="00C052BE">
        <w:t xml:space="preserve"> between FY 202</w:t>
      </w:r>
      <w:r w:rsidR="00C16CCE">
        <w:t>0</w:t>
      </w:r>
      <w:r w:rsidR="00C052BE">
        <w:t xml:space="preserve"> and FY 2022 </w:t>
      </w:r>
      <w:r w:rsidR="00CF12F4">
        <w:t xml:space="preserve">which was calculated as </w:t>
      </w:r>
      <w:r w:rsidR="00E32043">
        <w:t>a</w:t>
      </w:r>
      <w:r w:rsidR="00CF12F4">
        <w:t xml:space="preserve"> percentage of the total loans </w:t>
      </w:r>
      <w:r w:rsidR="00F53048">
        <w:t>approved of approximately 0.</w:t>
      </w:r>
      <w:r w:rsidR="008A479E">
        <w:t>5 percent</w:t>
      </w:r>
      <w:r w:rsidR="00E32043">
        <w:t>.</w:t>
      </w:r>
      <w:r w:rsidR="009F6863">
        <w:t xml:space="preserve"> SBA then </w:t>
      </w:r>
      <w:r w:rsidR="00684724">
        <w:t xml:space="preserve">added </w:t>
      </w:r>
      <w:r w:rsidR="002C2FCA">
        <w:t>17.8</w:t>
      </w:r>
      <w:r w:rsidR="009F6863">
        <w:t>%</w:t>
      </w:r>
      <w:r w:rsidR="00684724">
        <w:t xml:space="preserve"> </w:t>
      </w:r>
      <w:r w:rsidR="009F6863">
        <w:t xml:space="preserve">to the estimated number of applications received to incorporate the </w:t>
      </w:r>
      <w:r w:rsidR="00684724">
        <w:t xml:space="preserve">anticipated </w:t>
      </w:r>
      <w:r w:rsidR="009F6863">
        <w:t>additional information collection submissions required for</w:t>
      </w:r>
      <w:r w:rsidR="00684724">
        <w:t xml:space="preserve"> EPC/OC and Co-Borrower s</w:t>
      </w:r>
      <w:r w:rsidR="009F6863">
        <w:t xml:space="preserve">ubmissions, which are estimated to be approximately </w:t>
      </w:r>
      <w:r w:rsidR="002C2FCA">
        <w:t>17.8</w:t>
      </w:r>
      <w:r w:rsidR="009F6863">
        <w:t>% of the total 7(a) loan approvals</w:t>
      </w:r>
      <w:r>
        <w:rPr>
          <w:rStyle w:val="FootnoteReference"/>
          <w:rFonts w:cs="Times New Roman"/>
          <w:szCs w:val="24"/>
        </w:rPr>
        <w:footnoteReference w:id="5"/>
      </w:r>
      <w:r w:rsidR="009F6863">
        <w:t>.  This total was used to calculate the total 7(a) Application submissions for the Small Business Applicants (Form 1919)</w:t>
      </w:r>
      <w:r w:rsidR="00574E0F">
        <w:t xml:space="preserve">. </w:t>
      </w:r>
      <w:r w:rsidR="00466FD5">
        <w:t>For the number of respondents completing Form 1919</w:t>
      </w:r>
      <w:r w:rsidR="00DD0A79">
        <w:t xml:space="preserve"> for FY 24, we averaged the </w:t>
      </w:r>
      <w:r w:rsidR="002F7807">
        <w:t xml:space="preserve">number of Applications received as </w:t>
      </w:r>
      <w:r w:rsidR="00E270EC">
        <w:t>an Eligible Passive Company</w:t>
      </w:r>
      <w:r w:rsidR="006C34B4">
        <w:t xml:space="preserve"> (EPC)</w:t>
      </w:r>
      <w:r w:rsidR="00E270EC">
        <w:t>/Operating Company (OC) structure</w:t>
      </w:r>
      <w:r w:rsidR="001A240A">
        <w:t xml:space="preserve"> and</w:t>
      </w:r>
      <w:r w:rsidR="00E270EC">
        <w:t xml:space="preserve"> the number of Application</w:t>
      </w:r>
      <w:r w:rsidR="001A240A">
        <w:t>s</w:t>
      </w:r>
      <w:r w:rsidR="00E270EC">
        <w:t xml:space="preserve"> including a</w:t>
      </w:r>
      <w:r w:rsidR="00506644">
        <w:t xml:space="preserve"> Co-Borrower.</w:t>
      </w:r>
      <w:r w:rsidR="001A240A">
        <w:t xml:space="preserve"> The EPC/OC</w:t>
      </w:r>
      <w:r w:rsidR="00612FF2">
        <w:t xml:space="preserve"> and Co-Borrower</w:t>
      </w:r>
      <w:r w:rsidR="001A240A">
        <w:t xml:space="preserve"> s</w:t>
      </w:r>
      <w:r w:rsidR="00612FF2">
        <w:t>ubmissions would only affect the number of Applicants for Form 1919</w:t>
      </w:r>
      <w:r w:rsidR="00D259B1">
        <w:t>, and not the other Forms in this addressed in this supporting statement.</w:t>
      </w:r>
      <w:r w:rsidR="001A240A">
        <w:t xml:space="preserve"> </w:t>
      </w:r>
    </w:p>
    <w:p w:rsidR="0089243B" w:rsidP="007E1B94" w14:paraId="337BA028" w14:textId="14427470">
      <w:r>
        <w:t xml:space="preserve">See the </w:t>
      </w:r>
      <w:r w:rsidR="00656DFF">
        <w:t>Table 1</w:t>
      </w:r>
      <w:r w:rsidR="00453460">
        <w:t>: 7(a) Form Submissions, FY 2020 – FY 2022,</w:t>
      </w:r>
      <w:r>
        <w:t xml:space="preserve"> for </w:t>
      </w:r>
      <w:r w:rsidR="001A2BED">
        <w:t>a breakout of Applications</w:t>
      </w:r>
      <w:r w:rsidR="0078417F">
        <w:t xml:space="preserve"> and Form submissions</w:t>
      </w:r>
      <w:r w:rsidR="001A2BED">
        <w:t xml:space="preserve"> received by SBA in the last three completed fiscal years</w:t>
      </w:r>
      <w:r w:rsidR="00656DFF">
        <w:t xml:space="preserve"> and the average per year used as a </w:t>
      </w:r>
      <w:r w:rsidR="006010A4">
        <w:t>base</w:t>
      </w:r>
      <w:r w:rsidR="00656DFF">
        <w:t xml:space="preserve"> for FY 2024</w:t>
      </w:r>
      <w:r>
        <w:t>:</w:t>
      </w:r>
    </w:p>
    <w:p w:rsidR="00FE2D74" w:rsidRPr="00FE2D74" w:rsidP="007E1B94" w14:paraId="76494DDC" w14:textId="5D92D7B8">
      <w:pPr>
        <w:pStyle w:val="Heading3"/>
      </w:pPr>
      <w:r w:rsidRPr="00FE2D74">
        <w:t xml:space="preserve">Table 1: 7(a) </w:t>
      </w:r>
      <w:r w:rsidR="00C62BD4">
        <w:t>Form Submissions</w:t>
      </w:r>
      <w:r w:rsidRPr="00FE2D74">
        <w:t>, FY 2020 – FY 2022:</w:t>
      </w:r>
    </w:p>
    <w:tbl>
      <w:tblPr>
        <w:tblStyle w:val="TableGrid"/>
        <w:tblW w:w="0" w:type="auto"/>
        <w:tblInd w:w="355" w:type="dxa"/>
        <w:tblLayout w:type="fixed"/>
        <w:tblLook w:val="04A0"/>
      </w:tblPr>
      <w:tblGrid>
        <w:gridCol w:w="5220"/>
        <w:gridCol w:w="1800"/>
        <w:gridCol w:w="1890"/>
      </w:tblGrid>
      <w:tr w14:paraId="619503C5" w14:textId="0219AF6A" w:rsidTr="007E1B94">
        <w:tblPrEx>
          <w:tblW w:w="0" w:type="auto"/>
          <w:tblInd w:w="355" w:type="dxa"/>
          <w:tblLayout w:type="fixed"/>
          <w:tblLook w:val="04A0"/>
        </w:tblPrEx>
        <w:tc>
          <w:tcPr>
            <w:tcW w:w="5220" w:type="dxa"/>
            <w:shd w:val="clear" w:color="auto" w:fill="D9D9D9" w:themeFill="background1" w:themeFillShade="D9"/>
          </w:tcPr>
          <w:p w:rsidR="0099722F" w:rsidRPr="00EE32CC" w:rsidP="0039375E" w14:paraId="64EA850D" w14:textId="5416A97B">
            <w:pPr>
              <w:spacing w:before="120" w:after="120"/>
              <w:jc w:val="both"/>
              <w:rPr>
                <w:rFonts w:cs="Times New Roman"/>
                <w:b/>
                <w:bCs/>
                <w:szCs w:val="24"/>
              </w:rPr>
            </w:pPr>
          </w:p>
        </w:tc>
        <w:tc>
          <w:tcPr>
            <w:tcW w:w="1800" w:type="dxa"/>
            <w:shd w:val="clear" w:color="auto" w:fill="D9D9D9" w:themeFill="background1" w:themeFillShade="D9"/>
          </w:tcPr>
          <w:p w:rsidR="0099722F" w:rsidRPr="00EE32CC" w:rsidP="0039375E" w14:paraId="12E82505" w14:textId="6EFE76D2">
            <w:pPr>
              <w:spacing w:before="120" w:after="120"/>
              <w:jc w:val="center"/>
              <w:rPr>
                <w:rFonts w:cs="Times New Roman"/>
                <w:b/>
                <w:bCs/>
                <w:szCs w:val="24"/>
              </w:rPr>
            </w:pPr>
            <w:r w:rsidRPr="00EE32CC">
              <w:rPr>
                <w:rFonts w:cs="Times New Roman"/>
                <w:b/>
                <w:bCs/>
                <w:szCs w:val="24"/>
              </w:rPr>
              <w:t>3-Year Total</w:t>
            </w:r>
          </w:p>
        </w:tc>
        <w:tc>
          <w:tcPr>
            <w:tcW w:w="1890" w:type="dxa"/>
            <w:shd w:val="clear" w:color="auto" w:fill="D9D9D9" w:themeFill="background1" w:themeFillShade="D9"/>
          </w:tcPr>
          <w:p w:rsidR="0099722F" w:rsidRPr="00EE32CC" w:rsidP="0039375E" w14:paraId="2E6B3619" w14:textId="36DFA691">
            <w:pPr>
              <w:spacing w:before="120" w:after="120"/>
              <w:jc w:val="center"/>
              <w:rPr>
                <w:rFonts w:cs="Times New Roman"/>
                <w:b/>
                <w:bCs/>
                <w:szCs w:val="24"/>
              </w:rPr>
            </w:pPr>
            <w:r w:rsidRPr="00EE32CC">
              <w:rPr>
                <w:rFonts w:cs="Times New Roman"/>
                <w:b/>
                <w:bCs/>
                <w:szCs w:val="24"/>
              </w:rPr>
              <w:t>Average Per Year</w:t>
            </w:r>
          </w:p>
        </w:tc>
      </w:tr>
      <w:tr w14:paraId="7F4BC38E" w14:textId="529B344D" w:rsidTr="007E1B94">
        <w:tblPrEx>
          <w:tblW w:w="0" w:type="auto"/>
          <w:tblInd w:w="355" w:type="dxa"/>
          <w:tblLayout w:type="fixed"/>
          <w:tblLook w:val="04A0"/>
        </w:tblPrEx>
        <w:tc>
          <w:tcPr>
            <w:tcW w:w="5220" w:type="dxa"/>
            <w:shd w:val="clear" w:color="auto" w:fill="D9D9D9" w:themeFill="background1" w:themeFillShade="D9"/>
          </w:tcPr>
          <w:p w:rsidR="0099722F" w:rsidP="0039375E" w14:paraId="2CBE7F40" w14:textId="4C65FF1C">
            <w:pPr>
              <w:spacing w:before="120" w:after="120"/>
              <w:rPr>
                <w:rFonts w:cs="Times New Roman"/>
                <w:szCs w:val="24"/>
              </w:rPr>
            </w:pPr>
            <w:r>
              <w:rPr>
                <w:rFonts w:cs="Times New Roman"/>
                <w:szCs w:val="24"/>
              </w:rPr>
              <w:t>Approved 7(a) Loans</w:t>
            </w:r>
          </w:p>
        </w:tc>
        <w:tc>
          <w:tcPr>
            <w:tcW w:w="1800" w:type="dxa"/>
          </w:tcPr>
          <w:p w:rsidR="0099722F" w:rsidP="0039375E" w14:paraId="3E8776F7" w14:textId="68E42913">
            <w:pPr>
              <w:spacing w:before="120" w:after="120"/>
              <w:jc w:val="both"/>
              <w:rPr>
                <w:rFonts w:cs="Times New Roman"/>
                <w:szCs w:val="24"/>
              </w:rPr>
            </w:pPr>
            <w:r>
              <w:rPr>
                <w:rFonts w:cs="Times New Roman"/>
                <w:szCs w:val="24"/>
              </w:rPr>
              <w:t>141,832</w:t>
            </w:r>
          </w:p>
        </w:tc>
        <w:tc>
          <w:tcPr>
            <w:tcW w:w="1890" w:type="dxa"/>
          </w:tcPr>
          <w:p w:rsidR="0099722F" w:rsidRPr="00EE32CC" w:rsidP="0039375E" w14:paraId="27325E71" w14:textId="06EA508B">
            <w:pPr>
              <w:spacing w:before="120" w:after="120"/>
              <w:jc w:val="both"/>
              <w:rPr>
                <w:rFonts w:cs="Times New Roman"/>
                <w:b/>
                <w:bCs/>
                <w:szCs w:val="24"/>
              </w:rPr>
            </w:pPr>
            <w:r w:rsidRPr="00EE32CC">
              <w:rPr>
                <w:rFonts w:cs="Times New Roman"/>
                <w:b/>
                <w:bCs/>
                <w:szCs w:val="24"/>
              </w:rPr>
              <w:t>47,277</w:t>
            </w:r>
          </w:p>
        </w:tc>
      </w:tr>
      <w:tr w14:paraId="2F9A1AC1" w14:textId="36B9BFE6" w:rsidTr="007E1B94">
        <w:tblPrEx>
          <w:tblW w:w="0" w:type="auto"/>
          <w:tblInd w:w="355" w:type="dxa"/>
          <w:tblLayout w:type="fixed"/>
          <w:tblLook w:val="04A0"/>
        </w:tblPrEx>
        <w:tc>
          <w:tcPr>
            <w:tcW w:w="5220" w:type="dxa"/>
            <w:shd w:val="clear" w:color="auto" w:fill="D9D9D9" w:themeFill="background1" w:themeFillShade="D9"/>
          </w:tcPr>
          <w:p w:rsidR="0099722F" w:rsidP="0039375E" w14:paraId="189A1726" w14:textId="34D89512">
            <w:pPr>
              <w:spacing w:before="120" w:after="120"/>
              <w:rPr>
                <w:rFonts w:cs="Times New Roman"/>
                <w:szCs w:val="24"/>
              </w:rPr>
            </w:pPr>
            <w:r>
              <w:rPr>
                <w:rFonts w:cs="Times New Roman"/>
                <w:szCs w:val="24"/>
              </w:rPr>
              <w:t>Declined 7(a) Applications (</w:t>
            </w:r>
            <w:r w:rsidR="005F2FBD">
              <w:rPr>
                <w:rFonts w:cs="Times New Roman"/>
                <w:szCs w:val="24"/>
              </w:rPr>
              <w:t>~</w:t>
            </w:r>
            <w:r>
              <w:rPr>
                <w:rFonts w:cs="Times New Roman"/>
                <w:szCs w:val="24"/>
              </w:rPr>
              <w:t xml:space="preserve">0.5% of </w:t>
            </w:r>
            <w:r w:rsidR="00534C4F">
              <w:rPr>
                <w:rFonts w:cs="Times New Roman"/>
                <w:szCs w:val="24"/>
              </w:rPr>
              <w:t xml:space="preserve">the </w:t>
            </w:r>
            <w:r>
              <w:rPr>
                <w:rFonts w:cs="Times New Roman"/>
                <w:szCs w:val="24"/>
              </w:rPr>
              <w:t>3-</w:t>
            </w:r>
            <w:r w:rsidR="00534C4F">
              <w:rPr>
                <w:rFonts w:cs="Times New Roman"/>
                <w:szCs w:val="24"/>
              </w:rPr>
              <w:t>Y</w:t>
            </w:r>
            <w:r>
              <w:rPr>
                <w:rFonts w:cs="Times New Roman"/>
                <w:szCs w:val="24"/>
              </w:rPr>
              <w:t>ear total</w:t>
            </w:r>
            <w:r w:rsidR="00534C4F">
              <w:rPr>
                <w:rFonts w:cs="Times New Roman"/>
                <w:szCs w:val="24"/>
              </w:rPr>
              <w:t xml:space="preserve"> -</w:t>
            </w:r>
            <w:r>
              <w:rPr>
                <w:rFonts w:cs="Times New Roman"/>
                <w:szCs w:val="24"/>
              </w:rPr>
              <w:t xml:space="preserve"> Est.)</w:t>
            </w:r>
          </w:p>
        </w:tc>
        <w:tc>
          <w:tcPr>
            <w:tcW w:w="1800" w:type="dxa"/>
          </w:tcPr>
          <w:p w:rsidR="0099722F" w:rsidP="0039375E" w14:paraId="44BF2123" w14:textId="185975E6">
            <w:pPr>
              <w:spacing w:before="120" w:after="120"/>
              <w:jc w:val="both"/>
              <w:rPr>
                <w:rFonts w:cs="Times New Roman"/>
                <w:szCs w:val="24"/>
              </w:rPr>
            </w:pPr>
            <w:r>
              <w:rPr>
                <w:rFonts w:cs="Times New Roman"/>
                <w:szCs w:val="24"/>
              </w:rPr>
              <w:t>709</w:t>
            </w:r>
          </w:p>
        </w:tc>
        <w:tc>
          <w:tcPr>
            <w:tcW w:w="1890" w:type="dxa"/>
          </w:tcPr>
          <w:p w:rsidR="0099722F" w:rsidRPr="00EE32CC" w:rsidP="0039375E" w14:paraId="0F03B11A" w14:textId="3C3945BE">
            <w:pPr>
              <w:spacing w:before="120" w:after="120"/>
              <w:jc w:val="both"/>
              <w:rPr>
                <w:rFonts w:cs="Times New Roman"/>
                <w:b/>
                <w:bCs/>
                <w:szCs w:val="24"/>
              </w:rPr>
            </w:pPr>
            <w:r w:rsidRPr="00EE32CC">
              <w:rPr>
                <w:rFonts w:cs="Times New Roman"/>
                <w:b/>
                <w:bCs/>
                <w:szCs w:val="24"/>
              </w:rPr>
              <w:t>23</w:t>
            </w:r>
            <w:r w:rsidR="003071AF">
              <w:rPr>
                <w:rFonts w:cs="Times New Roman"/>
                <w:b/>
                <w:bCs/>
                <w:szCs w:val="24"/>
              </w:rPr>
              <w:t>6</w:t>
            </w:r>
          </w:p>
        </w:tc>
      </w:tr>
      <w:tr w14:paraId="5158603A" w14:textId="77777777" w:rsidTr="007E1B94">
        <w:tblPrEx>
          <w:tblW w:w="0" w:type="auto"/>
          <w:tblInd w:w="355" w:type="dxa"/>
          <w:tblLayout w:type="fixed"/>
          <w:tblLook w:val="04A0"/>
        </w:tblPrEx>
        <w:tc>
          <w:tcPr>
            <w:tcW w:w="5220" w:type="dxa"/>
            <w:shd w:val="clear" w:color="auto" w:fill="D9D9D9" w:themeFill="background1" w:themeFillShade="D9"/>
          </w:tcPr>
          <w:p w:rsidR="0099722F" w:rsidP="0039375E" w14:paraId="67BC84D2" w14:textId="02A7C7DE">
            <w:pPr>
              <w:spacing w:before="120" w:after="120"/>
              <w:rPr>
                <w:rFonts w:cs="Times New Roman"/>
                <w:szCs w:val="24"/>
              </w:rPr>
            </w:pPr>
            <w:r>
              <w:rPr>
                <w:rFonts w:cs="Times New Roman"/>
                <w:szCs w:val="24"/>
              </w:rPr>
              <w:t>EPC/OC and Co-Borrower (</w:t>
            </w:r>
            <w:r w:rsidR="005F2FBD">
              <w:rPr>
                <w:rFonts w:cs="Times New Roman"/>
                <w:szCs w:val="24"/>
              </w:rPr>
              <w:t>~</w:t>
            </w:r>
            <w:r w:rsidR="002C2FCA">
              <w:rPr>
                <w:rFonts w:cs="Times New Roman"/>
                <w:szCs w:val="24"/>
              </w:rPr>
              <w:t>17.8</w:t>
            </w:r>
            <w:r>
              <w:rPr>
                <w:rFonts w:cs="Times New Roman"/>
                <w:szCs w:val="24"/>
              </w:rPr>
              <w:t xml:space="preserve">% </w:t>
            </w:r>
            <w:r w:rsidR="00534C4F">
              <w:rPr>
                <w:rFonts w:cs="Times New Roman"/>
                <w:szCs w:val="24"/>
              </w:rPr>
              <w:t xml:space="preserve">of the 3-Year total - </w:t>
            </w:r>
            <w:r>
              <w:rPr>
                <w:rFonts w:cs="Times New Roman"/>
                <w:szCs w:val="24"/>
              </w:rPr>
              <w:t>Est.)</w:t>
            </w:r>
          </w:p>
        </w:tc>
        <w:tc>
          <w:tcPr>
            <w:tcW w:w="1800" w:type="dxa"/>
          </w:tcPr>
          <w:p w:rsidR="0099722F" w:rsidRPr="00B00832" w:rsidP="0039375E" w14:paraId="6AF3444A" w14:textId="7C55B727">
            <w:pPr>
              <w:spacing w:before="120" w:after="120"/>
              <w:jc w:val="both"/>
              <w:rPr>
                <w:rFonts w:cs="Times New Roman"/>
                <w:szCs w:val="24"/>
              </w:rPr>
            </w:pPr>
            <w:r w:rsidRPr="00B00832">
              <w:rPr>
                <w:rFonts w:cs="Times New Roman"/>
                <w:szCs w:val="24"/>
              </w:rPr>
              <w:t>25,199</w:t>
            </w:r>
          </w:p>
        </w:tc>
        <w:tc>
          <w:tcPr>
            <w:tcW w:w="1890" w:type="dxa"/>
          </w:tcPr>
          <w:p w:rsidR="0099722F" w:rsidRPr="00B00832" w:rsidP="0039375E" w14:paraId="118FB67C" w14:textId="4D43BDC9">
            <w:pPr>
              <w:spacing w:before="120" w:after="120"/>
              <w:jc w:val="both"/>
              <w:rPr>
                <w:rFonts w:cs="Times New Roman"/>
                <w:b/>
                <w:bCs/>
                <w:szCs w:val="24"/>
              </w:rPr>
            </w:pPr>
            <w:r w:rsidRPr="00B00832">
              <w:rPr>
                <w:rFonts w:cs="Times New Roman"/>
                <w:b/>
                <w:bCs/>
                <w:szCs w:val="24"/>
              </w:rPr>
              <w:t>8,4</w:t>
            </w:r>
            <w:r w:rsidR="00BF4303">
              <w:rPr>
                <w:rFonts w:cs="Times New Roman"/>
                <w:b/>
                <w:bCs/>
                <w:szCs w:val="24"/>
              </w:rPr>
              <w:t>00</w:t>
            </w:r>
          </w:p>
        </w:tc>
      </w:tr>
      <w:tr w14:paraId="707B824F" w14:textId="77777777" w:rsidTr="007E1B94">
        <w:tblPrEx>
          <w:tblW w:w="0" w:type="auto"/>
          <w:tblInd w:w="355" w:type="dxa"/>
          <w:tblLayout w:type="fixed"/>
          <w:tblLook w:val="04A0"/>
        </w:tblPrEx>
        <w:tc>
          <w:tcPr>
            <w:tcW w:w="5220" w:type="dxa"/>
            <w:shd w:val="clear" w:color="auto" w:fill="D9D9D9" w:themeFill="background1" w:themeFillShade="D9"/>
          </w:tcPr>
          <w:p w:rsidR="006D2D11" w:rsidRPr="004B372A" w:rsidP="0039375E" w14:paraId="453F7CFA" w14:textId="403B22C5">
            <w:pPr>
              <w:spacing w:before="120" w:after="120"/>
              <w:rPr>
                <w:rFonts w:cs="Times New Roman"/>
                <w:b/>
                <w:bCs/>
                <w:szCs w:val="24"/>
              </w:rPr>
            </w:pPr>
            <w:r w:rsidRPr="004B372A">
              <w:rPr>
                <w:rFonts w:cs="Times New Roman"/>
                <w:b/>
                <w:bCs/>
                <w:szCs w:val="24"/>
              </w:rPr>
              <w:t>Total Form 1919</w:t>
            </w:r>
            <w:r w:rsidRPr="004B372A" w:rsidR="005B4CFA">
              <w:rPr>
                <w:rFonts w:cs="Times New Roman"/>
                <w:b/>
                <w:bCs/>
                <w:szCs w:val="24"/>
              </w:rPr>
              <w:t xml:space="preserve"> Respondent</w:t>
            </w:r>
            <w:r w:rsidR="002D7495">
              <w:rPr>
                <w:rFonts w:cs="Times New Roman"/>
                <w:b/>
                <w:bCs/>
                <w:szCs w:val="24"/>
              </w:rPr>
              <w:t>s</w:t>
            </w:r>
            <w:r>
              <w:rPr>
                <w:rStyle w:val="FootnoteReference"/>
                <w:rFonts w:cs="Times New Roman"/>
                <w:b/>
                <w:bCs/>
                <w:szCs w:val="24"/>
              </w:rPr>
              <w:footnoteReference w:id="6"/>
            </w:r>
            <w:r w:rsidR="002D7495">
              <w:rPr>
                <w:rFonts w:cs="Times New Roman"/>
                <w:b/>
                <w:bCs/>
                <w:szCs w:val="24"/>
              </w:rPr>
              <w:t xml:space="preserve"> </w:t>
            </w:r>
          </w:p>
        </w:tc>
        <w:tc>
          <w:tcPr>
            <w:tcW w:w="1800" w:type="dxa"/>
          </w:tcPr>
          <w:p w:rsidR="006D2D11" w:rsidRPr="00B00832" w:rsidP="0039375E" w14:paraId="2FAA51DF" w14:textId="2ADF6048">
            <w:pPr>
              <w:spacing w:before="120" w:after="120"/>
              <w:jc w:val="both"/>
              <w:rPr>
                <w:rFonts w:cs="Times New Roman"/>
                <w:b/>
                <w:bCs/>
                <w:szCs w:val="24"/>
              </w:rPr>
            </w:pPr>
            <w:r w:rsidRPr="00B00832">
              <w:rPr>
                <w:rFonts w:cs="Times New Roman"/>
                <w:b/>
                <w:bCs/>
                <w:szCs w:val="24"/>
              </w:rPr>
              <w:t>1</w:t>
            </w:r>
            <w:r w:rsidRPr="00B00832" w:rsidR="00B00832">
              <w:rPr>
                <w:rFonts w:cs="Times New Roman"/>
                <w:b/>
                <w:bCs/>
                <w:szCs w:val="24"/>
              </w:rPr>
              <w:t>67,740</w:t>
            </w:r>
          </w:p>
        </w:tc>
        <w:tc>
          <w:tcPr>
            <w:tcW w:w="1890" w:type="dxa"/>
          </w:tcPr>
          <w:p w:rsidR="006D2D11" w:rsidRPr="00B00832" w:rsidP="0039375E" w14:paraId="3413A3B1" w14:textId="454ACC2E">
            <w:pPr>
              <w:spacing w:before="120" w:after="120"/>
              <w:jc w:val="both"/>
              <w:rPr>
                <w:rFonts w:cs="Times New Roman"/>
                <w:b/>
                <w:bCs/>
                <w:szCs w:val="24"/>
              </w:rPr>
            </w:pPr>
            <w:r w:rsidRPr="00B00832">
              <w:rPr>
                <w:rFonts w:cs="Times New Roman"/>
                <w:b/>
                <w:bCs/>
                <w:szCs w:val="24"/>
              </w:rPr>
              <w:t>55,9</w:t>
            </w:r>
            <w:r w:rsidR="00BF4303">
              <w:rPr>
                <w:rFonts w:cs="Times New Roman"/>
                <w:b/>
                <w:bCs/>
                <w:szCs w:val="24"/>
              </w:rPr>
              <w:t>13</w:t>
            </w:r>
          </w:p>
        </w:tc>
      </w:tr>
      <w:tr w14:paraId="6CC23C75" w14:textId="77777777" w:rsidTr="007E1B94">
        <w:tblPrEx>
          <w:tblW w:w="0" w:type="auto"/>
          <w:tblInd w:w="355" w:type="dxa"/>
          <w:tblLayout w:type="fixed"/>
          <w:tblLook w:val="04A0"/>
        </w:tblPrEx>
        <w:tc>
          <w:tcPr>
            <w:tcW w:w="5220" w:type="dxa"/>
            <w:shd w:val="clear" w:color="auto" w:fill="D9D9D9" w:themeFill="background1" w:themeFillShade="D9"/>
          </w:tcPr>
          <w:p w:rsidR="0099722F" w:rsidRPr="00863EE3" w:rsidP="0039375E" w14:paraId="5A7627B1" w14:textId="37B1B6EF">
            <w:pPr>
              <w:spacing w:before="120" w:after="120"/>
              <w:rPr>
                <w:rFonts w:cs="Times New Roman"/>
                <w:b/>
                <w:bCs/>
                <w:szCs w:val="24"/>
              </w:rPr>
            </w:pPr>
            <w:r w:rsidRPr="00863EE3">
              <w:rPr>
                <w:rFonts w:cs="Times New Roman"/>
                <w:b/>
                <w:bCs/>
                <w:szCs w:val="24"/>
              </w:rPr>
              <w:t>Total Form 1920 R</w:t>
            </w:r>
            <w:r w:rsidR="005B4CFA">
              <w:rPr>
                <w:rFonts w:cs="Times New Roman"/>
                <w:b/>
                <w:bCs/>
                <w:szCs w:val="24"/>
              </w:rPr>
              <w:t>espondents</w:t>
            </w:r>
            <w:r>
              <w:rPr>
                <w:rStyle w:val="FootnoteReference"/>
                <w:rFonts w:cs="Times New Roman"/>
                <w:b/>
                <w:bCs/>
                <w:szCs w:val="24"/>
              </w:rPr>
              <w:footnoteReference w:id="7"/>
            </w:r>
            <w:r w:rsidR="00B764AD">
              <w:rPr>
                <w:rFonts w:cs="Times New Roman"/>
                <w:b/>
                <w:bCs/>
                <w:szCs w:val="24"/>
              </w:rPr>
              <w:t xml:space="preserve"> (applications approved and declined)</w:t>
            </w:r>
          </w:p>
        </w:tc>
        <w:tc>
          <w:tcPr>
            <w:tcW w:w="1800" w:type="dxa"/>
          </w:tcPr>
          <w:p w:rsidR="0099722F" w:rsidRPr="00863EE3" w:rsidP="0039375E" w14:paraId="6900B27D" w14:textId="77777777">
            <w:pPr>
              <w:spacing w:before="120" w:after="120"/>
              <w:jc w:val="both"/>
              <w:rPr>
                <w:rFonts w:cs="Times New Roman"/>
                <w:b/>
                <w:bCs/>
                <w:szCs w:val="24"/>
              </w:rPr>
            </w:pPr>
            <w:r w:rsidRPr="00863EE3">
              <w:rPr>
                <w:rFonts w:cs="Times New Roman"/>
                <w:b/>
                <w:bCs/>
                <w:szCs w:val="24"/>
              </w:rPr>
              <w:t>142,535</w:t>
            </w:r>
          </w:p>
        </w:tc>
        <w:tc>
          <w:tcPr>
            <w:tcW w:w="1890" w:type="dxa"/>
          </w:tcPr>
          <w:p w:rsidR="0099722F" w:rsidRPr="00863EE3" w:rsidP="0039375E" w14:paraId="5ACC5ABF" w14:textId="74A53E8E">
            <w:pPr>
              <w:spacing w:before="120" w:after="120"/>
              <w:jc w:val="both"/>
              <w:rPr>
                <w:rFonts w:cs="Times New Roman"/>
                <w:b/>
                <w:bCs/>
                <w:szCs w:val="24"/>
              </w:rPr>
            </w:pPr>
            <w:r w:rsidRPr="00863EE3">
              <w:rPr>
                <w:rFonts w:cs="Times New Roman"/>
                <w:b/>
                <w:bCs/>
                <w:szCs w:val="24"/>
              </w:rPr>
              <w:t>47,512</w:t>
            </w:r>
          </w:p>
        </w:tc>
      </w:tr>
      <w:tr w14:paraId="47164E40" w14:textId="77777777" w:rsidTr="007E1B94">
        <w:tblPrEx>
          <w:tblW w:w="0" w:type="auto"/>
          <w:tblInd w:w="355" w:type="dxa"/>
          <w:tblLayout w:type="fixed"/>
          <w:tblLook w:val="04A0"/>
        </w:tblPrEx>
        <w:tc>
          <w:tcPr>
            <w:tcW w:w="5220" w:type="dxa"/>
            <w:shd w:val="clear" w:color="auto" w:fill="D9D9D9" w:themeFill="background1" w:themeFillShade="D9"/>
          </w:tcPr>
          <w:p w:rsidR="00B51037" w:rsidRPr="00863EE3" w:rsidP="0039375E" w14:paraId="33FDB9E6" w14:textId="0C6D5954">
            <w:pPr>
              <w:spacing w:before="120" w:after="120"/>
              <w:rPr>
                <w:rFonts w:cs="Times New Roman"/>
                <w:b/>
                <w:bCs/>
                <w:szCs w:val="24"/>
              </w:rPr>
            </w:pPr>
            <w:r>
              <w:rPr>
                <w:rFonts w:cs="Times New Roman"/>
                <w:b/>
                <w:bCs/>
                <w:szCs w:val="24"/>
              </w:rPr>
              <w:t>Total Form 2237 Respondents</w:t>
            </w:r>
            <w:r>
              <w:rPr>
                <w:rStyle w:val="FootnoteReference"/>
                <w:rFonts w:cs="Times New Roman"/>
                <w:b/>
                <w:bCs/>
                <w:szCs w:val="24"/>
              </w:rPr>
              <w:footnoteReference w:id="8"/>
            </w:r>
          </w:p>
        </w:tc>
        <w:tc>
          <w:tcPr>
            <w:tcW w:w="1800" w:type="dxa"/>
          </w:tcPr>
          <w:p w:rsidR="00B51037" w:rsidRPr="00863EE3" w:rsidP="0039375E" w14:paraId="27D1802D" w14:textId="7DDDB927">
            <w:pPr>
              <w:spacing w:before="120" w:after="120"/>
              <w:jc w:val="both"/>
              <w:rPr>
                <w:rFonts w:cs="Times New Roman"/>
                <w:b/>
                <w:bCs/>
                <w:szCs w:val="24"/>
              </w:rPr>
            </w:pPr>
            <w:r w:rsidRPr="009C6977">
              <w:rPr>
                <w:rFonts w:cs="Times New Roman"/>
                <w:b/>
                <w:bCs/>
                <w:szCs w:val="24"/>
              </w:rPr>
              <w:t>141,832</w:t>
            </w:r>
          </w:p>
        </w:tc>
        <w:tc>
          <w:tcPr>
            <w:tcW w:w="1890" w:type="dxa"/>
          </w:tcPr>
          <w:p w:rsidR="00B51037" w:rsidRPr="00863EE3" w:rsidP="0039375E" w14:paraId="2B2F0D19" w14:textId="48F490D8">
            <w:pPr>
              <w:spacing w:before="120" w:after="120"/>
              <w:jc w:val="both"/>
              <w:rPr>
                <w:rFonts w:cs="Times New Roman"/>
                <w:b/>
                <w:bCs/>
                <w:szCs w:val="24"/>
              </w:rPr>
            </w:pPr>
            <w:r w:rsidRPr="009C6977">
              <w:rPr>
                <w:rFonts w:cs="Times New Roman"/>
                <w:b/>
                <w:bCs/>
                <w:szCs w:val="24"/>
              </w:rPr>
              <w:t>47,277</w:t>
            </w:r>
          </w:p>
        </w:tc>
      </w:tr>
      <w:tr w14:paraId="0B376629" w14:textId="77777777" w:rsidTr="007E1B94">
        <w:tblPrEx>
          <w:tblW w:w="0" w:type="auto"/>
          <w:tblInd w:w="355" w:type="dxa"/>
          <w:tblLayout w:type="fixed"/>
          <w:tblLook w:val="04A0"/>
        </w:tblPrEx>
        <w:tc>
          <w:tcPr>
            <w:tcW w:w="5220" w:type="dxa"/>
            <w:shd w:val="clear" w:color="auto" w:fill="D9D9D9" w:themeFill="background1" w:themeFillShade="D9"/>
          </w:tcPr>
          <w:p w:rsidR="00845909" w:rsidP="0039375E" w14:paraId="7F691E47" w14:textId="0A32E2AD">
            <w:pPr>
              <w:spacing w:before="120" w:after="120"/>
              <w:rPr>
                <w:rFonts w:cs="Times New Roman"/>
                <w:b/>
                <w:bCs/>
                <w:szCs w:val="24"/>
              </w:rPr>
            </w:pPr>
            <w:r>
              <w:rPr>
                <w:rFonts w:cs="Times New Roman"/>
                <w:b/>
                <w:bCs/>
                <w:szCs w:val="24"/>
              </w:rPr>
              <w:t>Total Form 2449</w:t>
            </w:r>
            <w:r w:rsidR="00C66FD3">
              <w:rPr>
                <w:rFonts w:cs="Times New Roman"/>
                <w:b/>
                <w:bCs/>
                <w:szCs w:val="24"/>
              </w:rPr>
              <w:t xml:space="preserve"> / Form 3518</w:t>
            </w:r>
            <w:r>
              <w:rPr>
                <w:rFonts w:cs="Times New Roman"/>
                <w:b/>
                <w:bCs/>
                <w:szCs w:val="24"/>
              </w:rPr>
              <w:t xml:space="preserve"> Respondents</w:t>
            </w:r>
            <w:r>
              <w:rPr>
                <w:rStyle w:val="FootnoteReference"/>
                <w:rFonts w:cs="Times New Roman"/>
                <w:b/>
                <w:bCs/>
                <w:szCs w:val="24"/>
              </w:rPr>
              <w:footnoteReference w:id="9"/>
            </w:r>
            <w:r>
              <w:rPr>
                <w:rFonts w:cs="Times New Roman"/>
                <w:b/>
                <w:bCs/>
                <w:szCs w:val="24"/>
              </w:rPr>
              <w:t xml:space="preserve"> </w:t>
            </w:r>
          </w:p>
        </w:tc>
        <w:tc>
          <w:tcPr>
            <w:tcW w:w="1800" w:type="dxa"/>
          </w:tcPr>
          <w:p w:rsidR="00845909" w:rsidRPr="009C6977" w:rsidP="0039375E" w14:paraId="7EBB8100" w14:textId="5C2C4BCB">
            <w:pPr>
              <w:spacing w:before="120" w:after="120"/>
              <w:jc w:val="both"/>
              <w:rPr>
                <w:rFonts w:cs="Times New Roman"/>
                <w:b/>
                <w:bCs/>
                <w:szCs w:val="24"/>
              </w:rPr>
            </w:pPr>
            <w:r>
              <w:rPr>
                <w:rFonts w:cs="Times New Roman"/>
                <w:b/>
                <w:bCs/>
                <w:szCs w:val="24"/>
              </w:rPr>
              <w:t>1,820</w:t>
            </w:r>
          </w:p>
        </w:tc>
        <w:tc>
          <w:tcPr>
            <w:tcW w:w="1890" w:type="dxa"/>
          </w:tcPr>
          <w:p w:rsidR="00845909" w:rsidRPr="009C6977" w:rsidP="0039375E" w14:paraId="7A50DCE6" w14:textId="49C96F13">
            <w:pPr>
              <w:spacing w:before="120" w:after="120"/>
              <w:jc w:val="both"/>
              <w:rPr>
                <w:rFonts w:cs="Times New Roman"/>
                <w:b/>
                <w:bCs/>
                <w:szCs w:val="24"/>
              </w:rPr>
            </w:pPr>
            <w:r>
              <w:rPr>
                <w:rFonts w:cs="Times New Roman"/>
                <w:b/>
                <w:bCs/>
                <w:szCs w:val="24"/>
              </w:rPr>
              <w:t>607</w:t>
            </w:r>
          </w:p>
        </w:tc>
      </w:tr>
      <w:tr w14:paraId="7FB678F3" w14:textId="77777777" w:rsidTr="007E1B94">
        <w:tblPrEx>
          <w:tblW w:w="0" w:type="auto"/>
          <w:tblInd w:w="355" w:type="dxa"/>
          <w:tblLayout w:type="fixed"/>
          <w:tblLook w:val="04A0"/>
        </w:tblPrEx>
        <w:tc>
          <w:tcPr>
            <w:tcW w:w="5220" w:type="dxa"/>
            <w:shd w:val="clear" w:color="auto" w:fill="D9D9D9" w:themeFill="background1" w:themeFillShade="D9"/>
          </w:tcPr>
          <w:p w:rsidR="00C62BD4" w:rsidP="0039375E" w14:paraId="21B0DAD5" w14:textId="088BDFA2">
            <w:pPr>
              <w:spacing w:before="120" w:after="120"/>
              <w:rPr>
                <w:rFonts w:cs="Times New Roman"/>
                <w:b/>
                <w:bCs/>
                <w:szCs w:val="24"/>
              </w:rPr>
            </w:pPr>
            <w:r>
              <w:rPr>
                <w:rFonts w:cs="Times New Roman"/>
                <w:b/>
                <w:bCs/>
                <w:szCs w:val="24"/>
              </w:rPr>
              <w:t xml:space="preserve">Total </w:t>
            </w:r>
            <w:r w:rsidR="00087CD3">
              <w:rPr>
                <w:rFonts w:cs="Times New Roman"/>
                <w:b/>
                <w:bCs/>
                <w:szCs w:val="24"/>
              </w:rPr>
              <w:t>Form 1971 Respondents (Estimated)</w:t>
            </w:r>
          </w:p>
        </w:tc>
        <w:tc>
          <w:tcPr>
            <w:tcW w:w="1800" w:type="dxa"/>
          </w:tcPr>
          <w:p w:rsidR="00C62BD4" w:rsidP="0039375E" w14:paraId="18C7DB0C" w14:textId="09C0CD56">
            <w:pPr>
              <w:spacing w:before="120" w:after="120"/>
              <w:jc w:val="both"/>
              <w:rPr>
                <w:rFonts w:cs="Times New Roman"/>
                <w:b/>
                <w:bCs/>
                <w:szCs w:val="24"/>
              </w:rPr>
            </w:pPr>
            <w:r>
              <w:rPr>
                <w:rFonts w:cs="Times New Roman"/>
                <w:b/>
                <w:bCs/>
                <w:szCs w:val="24"/>
              </w:rPr>
              <w:t>30</w:t>
            </w:r>
          </w:p>
        </w:tc>
        <w:tc>
          <w:tcPr>
            <w:tcW w:w="1890" w:type="dxa"/>
          </w:tcPr>
          <w:p w:rsidR="00C62BD4" w:rsidP="0039375E" w14:paraId="462B21A4" w14:textId="35155920">
            <w:pPr>
              <w:spacing w:before="120" w:after="120"/>
              <w:jc w:val="both"/>
              <w:rPr>
                <w:rFonts w:cs="Times New Roman"/>
                <w:b/>
                <w:bCs/>
                <w:szCs w:val="24"/>
              </w:rPr>
            </w:pPr>
            <w:r>
              <w:rPr>
                <w:rFonts w:cs="Times New Roman"/>
                <w:b/>
                <w:bCs/>
                <w:szCs w:val="24"/>
              </w:rPr>
              <w:t>10</w:t>
            </w:r>
          </w:p>
        </w:tc>
      </w:tr>
    </w:tbl>
    <w:p w:rsidR="0089243B" w:rsidP="007E1B94" w14:paraId="4DAA2C64" w14:textId="30C15F27">
      <w:pPr>
        <w:spacing w:before="120" w:after="120" w:line="240" w:lineRule="auto"/>
        <w:ind w:left="360"/>
        <w:jc w:val="both"/>
        <w:rPr>
          <w:rFonts w:cs="Times New Roman"/>
          <w:szCs w:val="24"/>
        </w:rPr>
      </w:pPr>
      <w:r>
        <w:rPr>
          <w:rFonts w:cs="Times New Roman"/>
          <w:szCs w:val="24"/>
        </w:rPr>
        <w:t>*</w:t>
      </w:r>
      <w:r w:rsidRPr="004676DD">
        <w:rPr>
          <w:rFonts w:cs="Times New Roman"/>
          <w:i/>
          <w:iCs/>
          <w:szCs w:val="24"/>
        </w:rPr>
        <w:t>Discrepancy</w:t>
      </w:r>
      <w:r w:rsidRPr="004676DD" w:rsidR="00D3195C">
        <w:rPr>
          <w:rFonts w:cs="Times New Roman"/>
          <w:i/>
          <w:iCs/>
          <w:szCs w:val="24"/>
        </w:rPr>
        <w:t xml:space="preserve"> between Application totals </w:t>
      </w:r>
      <w:r w:rsidR="00B00832">
        <w:rPr>
          <w:rFonts w:cs="Times New Roman"/>
          <w:i/>
          <w:iCs/>
          <w:szCs w:val="24"/>
        </w:rPr>
        <w:t>may be</w:t>
      </w:r>
      <w:r w:rsidRPr="004676DD" w:rsidR="00D3195C">
        <w:rPr>
          <w:rFonts w:cs="Times New Roman"/>
          <w:i/>
          <w:iCs/>
          <w:szCs w:val="24"/>
        </w:rPr>
        <w:t xml:space="preserve"> </w:t>
      </w:r>
      <w:r w:rsidR="00420145">
        <w:rPr>
          <w:rFonts w:cs="Times New Roman"/>
          <w:i/>
          <w:iCs/>
          <w:szCs w:val="24"/>
        </w:rPr>
        <w:t>off</w:t>
      </w:r>
      <w:r w:rsidR="00864F90">
        <w:rPr>
          <w:rFonts w:cs="Times New Roman"/>
          <w:i/>
          <w:iCs/>
          <w:szCs w:val="24"/>
        </w:rPr>
        <w:t xml:space="preserve"> </w:t>
      </w:r>
      <w:r w:rsidRPr="004676DD">
        <w:rPr>
          <w:rFonts w:cs="Times New Roman"/>
          <w:i/>
          <w:iCs/>
          <w:szCs w:val="24"/>
        </w:rPr>
        <w:t>due to rounding</w:t>
      </w:r>
      <w:r w:rsidRPr="004676DD" w:rsidR="00827264">
        <w:rPr>
          <w:rFonts w:cs="Times New Roman"/>
          <w:i/>
          <w:iCs/>
          <w:szCs w:val="24"/>
        </w:rPr>
        <w:t xml:space="preserve"> in calculating the average</w:t>
      </w:r>
      <w:r w:rsidRPr="004676DD" w:rsidR="002913F2">
        <w:rPr>
          <w:rFonts w:cs="Times New Roman"/>
          <w:i/>
          <w:iCs/>
          <w:szCs w:val="24"/>
        </w:rPr>
        <w:t xml:space="preserve"> Applications per year</w:t>
      </w:r>
      <w:r w:rsidRPr="004676DD">
        <w:rPr>
          <w:rFonts w:cs="Times New Roman"/>
          <w:i/>
          <w:iCs/>
          <w:szCs w:val="24"/>
        </w:rPr>
        <w:t>.</w:t>
      </w:r>
    </w:p>
    <w:p w:rsidR="002327A0" w:rsidP="007E1B94" w14:paraId="1AE0E83C" w14:textId="77777777">
      <w:r>
        <w:t xml:space="preserve">For the </w:t>
      </w:r>
      <w:r w:rsidR="00C42678">
        <w:t>Fiscal Years, FY 2020, 2021, and 2022, t</w:t>
      </w:r>
      <w:r w:rsidR="004E6337">
        <w:t xml:space="preserve">here </w:t>
      </w:r>
      <w:r w:rsidR="00C42678">
        <w:t>was</w:t>
      </w:r>
      <w:r w:rsidR="00A34B84">
        <w:t xml:space="preserve"> an average of</w:t>
      </w:r>
      <w:r w:rsidR="004E6337">
        <w:t xml:space="preserve"> </w:t>
      </w:r>
      <w:r w:rsidRPr="00C42678" w:rsidR="00375293">
        <w:t>47,</w:t>
      </w:r>
      <w:r w:rsidRPr="00C42678" w:rsidR="004E6337">
        <w:t>512</w:t>
      </w:r>
      <w:r w:rsidRPr="00D46584" w:rsidR="0064336F">
        <w:t xml:space="preserve"> </w:t>
      </w:r>
      <w:r w:rsidR="00A34B84">
        <w:t xml:space="preserve">7(a) loan </w:t>
      </w:r>
      <w:r w:rsidR="004E6337">
        <w:t xml:space="preserve">applications </w:t>
      </w:r>
      <w:r w:rsidR="003F0BEB">
        <w:t>submitted to SBA by SBA Participating Lenders</w:t>
      </w:r>
      <w:r w:rsidR="0092783D">
        <w:t>, which is comprised of all 7(a) Loan approvals plus the 7(a) loan applications which were declined without subsequent approval</w:t>
      </w:r>
      <w:r w:rsidR="00AB2986">
        <w:t xml:space="preserve">. This figure is used for the number of Form 1920 respondents. For the number of Form 1919 Respondents, SBA added to this figure the </w:t>
      </w:r>
      <w:r w:rsidR="00685EE9">
        <w:t xml:space="preserve">additional Form 1919 submission based on the Application being from an EPC, or including a Co-Borrower, which requires an additional Form 1919 submission for each </w:t>
      </w:r>
      <w:r w:rsidR="00A54B77">
        <w:t>OC and C</w:t>
      </w:r>
      <w:r w:rsidR="00685EE9">
        <w:t>o</w:t>
      </w:r>
      <w:r w:rsidR="00A54B77">
        <w:t>-B</w:t>
      </w:r>
      <w:r w:rsidR="00685EE9">
        <w:t>orrower in the EPC</w:t>
      </w:r>
      <w:r w:rsidR="00A54B77">
        <w:t>/</w:t>
      </w:r>
      <w:r w:rsidR="00685EE9">
        <w:t>OC</w:t>
      </w:r>
      <w:r>
        <w:t xml:space="preserve"> applications and loan applications and other loan requests structured with Co-Borrowers. </w:t>
      </w:r>
    </w:p>
    <w:p w:rsidR="004B68FB" w:rsidRPr="0088267B" w:rsidP="007E1B94" w14:paraId="67B4B026" w14:textId="24815151">
      <w:r>
        <w:t xml:space="preserve">This number is </w:t>
      </w:r>
      <w:r w:rsidR="00257EAB">
        <w:t>calculated by adding the total number of loan approvals</w:t>
      </w:r>
      <w:r w:rsidR="00C46121">
        <w:t xml:space="preserve"> in FYs 2020, 2021, and </w:t>
      </w:r>
      <w:r w:rsidRPr="0088267B" w:rsidR="00C46121">
        <w:t>2022 (141,832</w:t>
      </w:r>
      <w:r w:rsidRPr="0088267B" w:rsidR="00A76664">
        <w:t xml:space="preserve"> total loan approvals</w:t>
      </w:r>
      <w:r w:rsidRPr="0088267B" w:rsidR="00C46121">
        <w:t>)</w:t>
      </w:r>
      <w:r w:rsidRPr="0088267B" w:rsidR="00DE216D">
        <w:t xml:space="preserve"> and adding the total</w:t>
      </w:r>
      <w:r w:rsidRPr="0088267B" w:rsidR="00D46584">
        <w:t xml:space="preserve"> number of </w:t>
      </w:r>
      <w:r w:rsidRPr="0088267B" w:rsidR="00A66206">
        <w:t xml:space="preserve">applications </w:t>
      </w:r>
      <w:r w:rsidR="00E34E73">
        <w:t>that</w:t>
      </w:r>
      <w:r w:rsidRPr="0088267B" w:rsidR="00A66206">
        <w:t xml:space="preserve"> were declined</w:t>
      </w:r>
      <w:r w:rsidRPr="0088267B" w:rsidR="00A34B84">
        <w:t xml:space="preserve"> without</w:t>
      </w:r>
      <w:r w:rsidRPr="0088267B" w:rsidR="009E0E1B">
        <w:t xml:space="preserve"> a subsequent approval decision</w:t>
      </w:r>
      <w:r w:rsidRPr="0088267B" w:rsidR="00C94CA5">
        <w:t xml:space="preserve"> in FYs 2020, 2021, and 2022</w:t>
      </w:r>
      <w:r w:rsidRPr="0088267B" w:rsidR="00A76664">
        <w:t xml:space="preserve"> (703 total loans declined</w:t>
      </w:r>
      <w:r w:rsidRPr="0088267B" w:rsidR="00820B2E">
        <w:t>, or approximately 0.5% of the loan approvals</w:t>
      </w:r>
      <w:r w:rsidRPr="0088267B" w:rsidR="00A76664">
        <w:t>), then dividing by the number of years of loan information (3)</w:t>
      </w:r>
      <w:r w:rsidRPr="0088267B" w:rsidR="00C42678">
        <w:t xml:space="preserve">.  This </w:t>
      </w:r>
      <w:r w:rsidRPr="0088267B" w:rsidR="005072AE">
        <w:t>yields</w:t>
      </w:r>
      <w:r w:rsidRPr="0088267B">
        <w:t xml:space="preserve"> a</w:t>
      </w:r>
      <w:r w:rsidRPr="0088267B" w:rsidR="0078435C">
        <w:t>n average</w:t>
      </w:r>
      <w:r w:rsidRPr="0088267B" w:rsidR="005072AE">
        <w:t xml:space="preserve"> for</w:t>
      </w:r>
      <w:r w:rsidR="00E34E73">
        <w:t xml:space="preserve"> </w:t>
      </w:r>
      <w:r w:rsidRPr="0088267B" w:rsidR="005072AE">
        <w:t xml:space="preserve">7(a) loan </w:t>
      </w:r>
      <w:r w:rsidRPr="0088267B" w:rsidR="0078435C">
        <w:t xml:space="preserve">Applications received </w:t>
      </w:r>
      <w:r w:rsidRPr="0088267B" w:rsidR="005072AE">
        <w:t xml:space="preserve">annually </w:t>
      </w:r>
      <w:r w:rsidRPr="0088267B" w:rsidR="0078435C">
        <w:t xml:space="preserve">by </w:t>
      </w:r>
      <w:r w:rsidRPr="0088267B" w:rsidR="0078435C">
        <w:t xml:space="preserve">SBA Participating Lenders </w:t>
      </w:r>
      <w:r w:rsidRPr="0088267B">
        <w:t>of</w:t>
      </w:r>
      <w:r w:rsidRPr="0088267B" w:rsidR="00817F67">
        <w:t xml:space="preserve"> 47,512</w:t>
      </w:r>
      <w:r w:rsidRPr="0088267B" w:rsidR="009B3D02">
        <w:t xml:space="preserve"> respondents. </w:t>
      </w:r>
      <w:r w:rsidRPr="0088267B" w:rsidR="00DA5160">
        <w:t xml:space="preserve"> This </w:t>
      </w:r>
      <w:r w:rsidRPr="0088267B" w:rsidR="00F0146D">
        <w:t>number</w:t>
      </w:r>
      <w:r w:rsidRPr="0088267B" w:rsidR="0088267B">
        <w:t xml:space="preserve"> also reflects</w:t>
      </w:r>
      <w:r w:rsidRPr="0088267B" w:rsidR="00DA5160">
        <w:t xml:space="preserve"> the anticipated number of SBA Form 1920’s</w:t>
      </w:r>
      <w:r w:rsidRPr="0088267B" w:rsidR="005072AE">
        <w:t xml:space="preserve"> which will be submitted </w:t>
      </w:r>
      <w:r w:rsidRPr="0088267B">
        <w:t>by Lenders i</w:t>
      </w:r>
      <w:r w:rsidRPr="0088267B" w:rsidR="0088267B">
        <w:t>n</w:t>
      </w:r>
      <w:r w:rsidRPr="0088267B">
        <w:t xml:space="preserve"> </w:t>
      </w:r>
      <w:r w:rsidRPr="0088267B" w:rsidR="005072AE">
        <w:t>FY 2024</w:t>
      </w:r>
      <w:r w:rsidRPr="0088267B" w:rsidR="00B23F46">
        <w:t>,</w:t>
      </w:r>
      <w:r w:rsidRPr="0088267B" w:rsidR="00D6605C">
        <w:t xml:space="preserve"> </w:t>
      </w:r>
      <w:r w:rsidRPr="0088267B" w:rsidR="004B0AB9">
        <w:t xml:space="preserve">with </w:t>
      </w:r>
      <w:r w:rsidRPr="0088267B" w:rsidR="00D6605C">
        <w:t xml:space="preserve">only one Form 1920 submission required for each 7(a) Loan Application. </w:t>
      </w:r>
    </w:p>
    <w:p w:rsidR="004F48DA" w:rsidRPr="00BF4303" w:rsidP="007E1B94" w14:paraId="19B3F584" w14:textId="23BBA594">
      <w:r w:rsidRPr="00BF4303">
        <w:t>The</w:t>
      </w:r>
      <w:r w:rsidRPr="00BF4303" w:rsidR="004B68FB">
        <w:t xml:space="preserve"> estimated </w:t>
      </w:r>
      <w:r w:rsidRPr="00BF4303">
        <w:t>number of SBA Form 1919</w:t>
      </w:r>
      <w:r w:rsidRPr="00BF4303" w:rsidR="00B71DF7">
        <w:t xml:space="preserve"> received would be slightly higher</w:t>
      </w:r>
      <w:r w:rsidRPr="00BF4303" w:rsidR="000F56C6">
        <w:t>. The reasoning for this is,</w:t>
      </w:r>
      <w:r w:rsidRPr="00BF4303" w:rsidR="00B71DF7">
        <w:t xml:space="preserve"> even though SBA no longer requires </w:t>
      </w:r>
      <w:r w:rsidRPr="00BF4303" w:rsidR="00D778C3">
        <w:t>separate Sections</w:t>
      </w:r>
      <w:r w:rsidRPr="00BF4303" w:rsidR="000F56C6">
        <w:t xml:space="preserve"> of Form 1919</w:t>
      </w:r>
      <w:r w:rsidRPr="00BF4303" w:rsidR="00D778C3">
        <w:t xml:space="preserve"> be </w:t>
      </w:r>
      <w:r w:rsidRPr="00BF4303" w:rsidR="000F56C6">
        <w:t xml:space="preserve">completed and </w:t>
      </w:r>
      <w:r w:rsidRPr="00BF4303" w:rsidR="00D778C3">
        <w:t xml:space="preserve">submitted for each Applicant, each individual owner of 20% or more, each </w:t>
      </w:r>
      <w:r w:rsidRPr="00BF4303" w:rsidR="0050278E">
        <w:t xml:space="preserve">Associate, and each entity owner; SBA still requires a separate Form 1919 for each </w:t>
      </w:r>
      <w:r w:rsidRPr="00BF4303" w:rsidR="006C34B4">
        <w:t>C</w:t>
      </w:r>
      <w:r w:rsidRPr="00BF4303" w:rsidR="0050278E">
        <w:t>o-Borrower on a loan application</w:t>
      </w:r>
      <w:r w:rsidRPr="00BF4303" w:rsidR="006C34B4">
        <w:t>,</w:t>
      </w:r>
      <w:r w:rsidRPr="00BF4303" w:rsidR="0050278E">
        <w:t xml:space="preserve"> and </w:t>
      </w:r>
      <w:r w:rsidRPr="00BF4303" w:rsidR="00B313E2">
        <w:t>in cases where the Applicant is an EPC using proceeds to acquire fixed assets for the benefit of an otherwise eligible OC, SBA still requires the</w:t>
      </w:r>
      <w:r w:rsidRPr="00BF4303" w:rsidR="00652D10">
        <w:t xml:space="preserve"> EPC to complete a Form 1919, and each </w:t>
      </w:r>
      <w:r w:rsidRPr="00BF4303" w:rsidR="00B313E2">
        <w:t xml:space="preserve">OC </w:t>
      </w:r>
      <w:r w:rsidRPr="00BF4303" w:rsidR="00D17975">
        <w:t>must also complete SBA Form 1919, regardless if they are a Co-Borrower or a guarantor</w:t>
      </w:r>
      <w:r w:rsidRPr="00BF4303" w:rsidR="00092AA4">
        <w:t xml:space="preserve"> on the loan</w:t>
      </w:r>
      <w:r w:rsidRPr="00BF4303" w:rsidR="00D17975">
        <w:t xml:space="preserve">. </w:t>
      </w:r>
      <w:r w:rsidRPr="00BF4303" w:rsidR="00842B2B">
        <w:t>For this calculation</w:t>
      </w:r>
      <w:r w:rsidRPr="00BF4303" w:rsidR="000B6C05">
        <w:t>,</w:t>
      </w:r>
      <w:r w:rsidRPr="00BF4303" w:rsidR="00842B2B">
        <w:t xml:space="preserve"> SBA</w:t>
      </w:r>
      <w:r w:rsidRPr="00BF4303" w:rsidR="000B6C05">
        <w:t xml:space="preserve"> used a factor of </w:t>
      </w:r>
      <w:r w:rsidRPr="00BF4303" w:rsidR="00BF4303">
        <w:t>17.8</w:t>
      </w:r>
      <w:r w:rsidRPr="00BF4303" w:rsidR="00ED08B4">
        <w:t xml:space="preserve">% of </w:t>
      </w:r>
      <w:r w:rsidRPr="00BF4303" w:rsidR="00BF4303">
        <w:t xml:space="preserve">approved </w:t>
      </w:r>
      <w:r w:rsidRPr="00BF4303" w:rsidR="00ED08B4">
        <w:t xml:space="preserve">applications </w:t>
      </w:r>
      <w:r w:rsidRPr="00BF4303" w:rsidR="00BF4303">
        <w:t xml:space="preserve">to </w:t>
      </w:r>
      <w:r w:rsidRPr="00BF4303" w:rsidR="00B8072C">
        <w:t>determine</w:t>
      </w:r>
      <w:r w:rsidRPr="00BF4303" w:rsidR="00BF4303">
        <w:t xml:space="preserve"> the estimated applications with </w:t>
      </w:r>
      <w:r w:rsidRPr="00BF4303" w:rsidR="00ED08B4">
        <w:t>EPC</w:t>
      </w:r>
      <w:r w:rsidRPr="00BF4303" w:rsidR="00BF4303">
        <w:t>/OC</w:t>
      </w:r>
      <w:r w:rsidRPr="00BF4303" w:rsidR="00ED08B4">
        <w:t xml:space="preserve"> </w:t>
      </w:r>
      <w:r w:rsidRPr="00BF4303" w:rsidR="00BF4303">
        <w:t>and/or</w:t>
      </w:r>
      <w:r w:rsidRPr="00BF4303" w:rsidR="00ED08B4">
        <w:t xml:space="preserve"> Co-Borrower</w:t>
      </w:r>
      <w:r w:rsidRPr="00BF4303" w:rsidR="00BF4303">
        <w:t xml:space="preserve"> </w:t>
      </w:r>
      <w:r w:rsidRPr="00BF4303" w:rsidR="00ED08B4">
        <w:t>s</w:t>
      </w:r>
      <w:r w:rsidRPr="00BF4303" w:rsidR="00BF4303">
        <w:t>tructures</w:t>
      </w:r>
      <w:r w:rsidRPr="00BF4303" w:rsidR="00ED08B4">
        <w:t xml:space="preserve">. </w:t>
      </w:r>
      <w:r w:rsidRPr="00BF4303" w:rsidR="0044780C">
        <w:t>An</w:t>
      </w:r>
      <w:r w:rsidRPr="00BF4303" w:rsidR="00ED08B4">
        <w:t xml:space="preserve"> additional </w:t>
      </w:r>
      <w:r w:rsidRPr="00BF4303" w:rsidR="00BF4303">
        <w:t>17.8</w:t>
      </w:r>
      <w:r w:rsidRPr="00BF4303" w:rsidR="00ED08B4">
        <w:t>% of the total</w:t>
      </w:r>
      <w:r w:rsidRPr="00BF4303" w:rsidR="00113C88">
        <w:t xml:space="preserve"> anticipated</w:t>
      </w:r>
      <w:r w:rsidR="00BF4303">
        <w:t xml:space="preserve"> loan</w:t>
      </w:r>
      <w:r w:rsidRPr="00BF4303" w:rsidR="00113C88">
        <w:t xml:space="preserve"> </w:t>
      </w:r>
      <w:r w:rsidRPr="00BF4303" w:rsidR="00BF4303">
        <w:t>approvals</w:t>
      </w:r>
      <w:r w:rsidRPr="00BF4303" w:rsidR="00113C88">
        <w:t xml:space="preserve"> from EPC/OC and Co-Borrowers were added</w:t>
      </w:r>
      <w:r w:rsidRPr="00BF4303" w:rsidR="0044780C">
        <w:t xml:space="preserve"> to the total </w:t>
      </w:r>
      <w:r w:rsidRPr="00BF4303" w:rsidR="00C73A05">
        <w:t>Applications approved and declined</w:t>
      </w:r>
      <w:r w:rsidRPr="00BF4303" w:rsidR="00D23EBA">
        <w:t xml:space="preserve">, increasing the estimated total </w:t>
      </w:r>
      <w:r w:rsidRPr="00BF4303" w:rsidR="0044780C">
        <w:t>respondents for</w:t>
      </w:r>
      <w:r w:rsidRPr="00BF4303" w:rsidR="00D23EBA">
        <w:t xml:space="preserve"> </w:t>
      </w:r>
      <w:r w:rsidRPr="00BF4303" w:rsidR="00D23EBA">
        <w:t>Form</w:t>
      </w:r>
      <w:r w:rsidRPr="00BF4303" w:rsidR="00D23EBA">
        <w:t xml:space="preserve"> 1919 to </w:t>
      </w:r>
      <w:r w:rsidRPr="00BF4303" w:rsidR="00BF4303">
        <w:t>55,913</w:t>
      </w:r>
      <w:r w:rsidRPr="00BF4303" w:rsidR="00D23EBA">
        <w:t xml:space="preserve"> per year</w:t>
      </w:r>
      <w:r w:rsidRPr="00BF4303" w:rsidR="0044780C">
        <w:t xml:space="preserve">. </w:t>
      </w:r>
      <w:r w:rsidRPr="00BF4303" w:rsidR="00B95F01">
        <w:t>(See table 1 above).</w:t>
      </w:r>
    </w:p>
    <w:p w:rsidR="00D77C1C" w:rsidP="007E1B94" w14:paraId="3DC5B8A8" w14:textId="26494481">
      <w:r>
        <w:t>For purposes of this calculation</w:t>
      </w:r>
      <w:r w:rsidR="00C73A05">
        <w:t xml:space="preserve"> of burden estimate</w:t>
      </w:r>
      <w:r w:rsidR="00563754">
        <w:t xml:space="preserve"> for the SBA Form 1971, SBA used the </w:t>
      </w:r>
      <w:r>
        <w:t>estimate of 10 Form 1971 submissions per year</w:t>
      </w:r>
      <w:r w:rsidR="00BA06E3">
        <w:t xml:space="preserve"> based on historic calculations. Th</w:t>
      </w:r>
      <w:r w:rsidR="00360E90">
        <w:t>ese 10 loans per year are added to the total burden estimate</w:t>
      </w:r>
      <w:r w:rsidR="00AF2927">
        <w:t>s</w:t>
      </w:r>
      <w:r w:rsidR="00360E90">
        <w:t xml:space="preserve"> </w:t>
      </w:r>
      <w:r>
        <w:t>in the calculation</w:t>
      </w:r>
      <w:r w:rsidR="00AF2927">
        <w:t xml:space="preserve"> below</w:t>
      </w:r>
      <w:r>
        <w:t>.</w:t>
      </w:r>
    </w:p>
    <w:p w:rsidR="009C6977" w:rsidP="007E1B94" w14:paraId="4744978E" w14:textId="77777777">
      <w:r>
        <w:t xml:space="preserve">SBA </w:t>
      </w:r>
      <w:r w:rsidRPr="00EE32CC" w:rsidR="00B84004">
        <w:t>estimate</w:t>
      </w:r>
      <w:r>
        <w:t>s</w:t>
      </w:r>
      <w:r w:rsidRPr="00EE32CC" w:rsidR="00B84004">
        <w:t xml:space="preserve"> of </w:t>
      </w:r>
      <w:r w:rsidRPr="00EE32CC" w:rsidR="00AE0CE8">
        <w:t>one respon</w:t>
      </w:r>
      <w:r w:rsidRPr="00EE32CC" w:rsidR="00B84004">
        <w:t>se</w:t>
      </w:r>
      <w:r w:rsidRPr="00EE32CC" w:rsidR="00AE0CE8">
        <w:t xml:space="preserve"> </w:t>
      </w:r>
      <w:r w:rsidRPr="00EE32CC" w:rsidR="00B84004">
        <w:t xml:space="preserve">per loan approval </w:t>
      </w:r>
      <w:r w:rsidRPr="00EE32CC" w:rsidR="00AE0CE8">
        <w:t xml:space="preserve">for each </w:t>
      </w:r>
      <w:r w:rsidRPr="00EE32CC" w:rsidR="00B206F3">
        <w:t xml:space="preserve">Form </w:t>
      </w:r>
      <w:r w:rsidRPr="00EE32CC" w:rsidR="00AE0CE8">
        <w:t>2237 (</w:t>
      </w:r>
      <w:r w:rsidRPr="00EE32CC" w:rsidR="00207FD1">
        <w:t>4</w:t>
      </w:r>
      <w:r w:rsidRPr="00EE32CC" w:rsidR="00AE0CE8">
        <w:t>7,</w:t>
      </w:r>
      <w:r w:rsidRPr="00EE32CC" w:rsidR="00207FD1">
        <w:t>512</w:t>
      </w:r>
      <w:r w:rsidRPr="00EE32CC" w:rsidR="00AE0CE8">
        <w:t>)</w:t>
      </w:r>
      <w:r w:rsidRPr="00EE32CC" w:rsidR="00187A4E">
        <w:t>.</w:t>
      </w:r>
      <w:r w:rsidR="00187A4E">
        <w:t xml:space="preserve">  </w:t>
      </w:r>
    </w:p>
    <w:p w:rsidR="00AE0CE8" w:rsidRPr="005766D2" w:rsidP="007E1B94" w14:paraId="09E470E1" w14:textId="58B2D211">
      <w:r w:rsidRPr="005766D2">
        <w:t>T</w:t>
      </w:r>
      <w:r w:rsidRPr="005766D2" w:rsidR="00187A4E">
        <w:t xml:space="preserve">here were </w:t>
      </w:r>
      <w:r w:rsidRPr="005766D2" w:rsidR="009667E3">
        <w:t xml:space="preserve">1,820 CA loans approved in FYs 2020, 2021, and 2022, for an average of </w:t>
      </w:r>
      <w:r w:rsidRPr="005766D2" w:rsidR="00E67E0E">
        <w:t>607 CA loans</w:t>
      </w:r>
      <w:r w:rsidRPr="005766D2" w:rsidR="000D386E">
        <w:t xml:space="preserve">. Because the CA loan pilot is sunsetting on September 30, 2023, </w:t>
      </w:r>
      <w:r w:rsidR="009C4219">
        <w:t>and CA Pilot lenders will be transitioned to become CA SBLC lenders who will make 7(a) loans</w:t>
      </w:r>
      <w:r w:rsidR="009D6D39">
        <w:t xml:space="preserve">, </w:t>
      </w:r>
      <w:r w:rsidRPr="005766D2" w:rsidR="000D386E">
        <w:t xml:space="preserve">SBA </w:t>
      </w:r>
      <w:r w:rsidR="00C66FD3">
        <w:t>is replacing SBA</w:t>
      </w:r>
      <w:r w:rsidR="009D6D39">
        <w:t xml:space="preserve"> Form 2449</w:t>
      </w:r>
      <w:r w:rsidR="00C66FD3">
        <w:t xml:space="preserve"> with SBA Form 3518 which will also</w:t>
      </w:r>
      <w:r w:rsidR="009D6D39">
        <w:t xml:space="preserve"> remove the information collection pertaining to management and technical assistance, thus </w:t>
      </w:r>
      <w:r w:rsidRPr="005766D2" w:rsidR="00EE32CC">
        <w:t>reduc</w:t>
      </w:r>
      <w:r w:rsidR="009D6D39">
        <w:t>ing</w:t>
      </w:r>
      <w:r w:rsidRPr="005766D2" w:rsidR="002F1DD7">
        <w:t xml:space="preserve"> </w:t>
      </w:r>
      <w:r w:rsidRPr="005766D2" w:rsidR="00EE32CC">
        <w:t xml:space="preserve">the </w:t>
      </w:r>
      <w:r w:rsidRPr="005766D2" w:rsidR="005811BA">
        <w:t xml:space="preserve">cost burden estimate </w:t>
      </w:r>
      <w:r w:rsidR="009D6D39">
        <w:t xml:space="preserve">from </w:t>
      </w:r>
      <w:r w:rsidRPr="005766D2" w:rsidR="002E1675">
        <w:t xml:space="preserve">5 minutes per response </w:t>
      </w:r>
      <w:r w:rsidR="005942C3">
        <w:t xml:space="preserve">to </w:t>
      </w:r>
      <w:r w:rsidR="00E50A2E">
        <w:t xml:space="preserve">less than </w:t>
      </w:r>
      <w:r w:rsidR="002828CB">
        <w:t>2</w:t>
      </w:r>
      <w:r w:rsidR="00E50A2E">
        <w:t xml:space="preserve"> minutes as</w:t>
      </w:r>
      <w:r w:rsidRPr="005766D2" w:rsidR="00DD7D24">
        <w:t xml:space="preserve"> </w:t>
      </w:r>
      <w:r w:rsidRPr="005766D2" w:rsidR="002E1675">
        <w:t>a</w:t>
      </w:r>
      <w:r w:rsidRPr="005766D2" w:rsidR="00DD7D24">
        <w:t xml:space="preserve">n approximate time burden savings of </w:t>
      </w:r>
      <w:r w:rsidR="0029546C">
        <w:t>3</w:t>
      </w:r>
      <w:r w:rsidRPr="005766D2" w:rsidR="002E1675">
        <w:t>0 hours</w:t>
      </w:r>
      <w:r w:rsidRPr="005766D2" w:rsidR="00DD7D24">
        <w:t xml:space="preserve"> per year for potential </w:t>
      </w:r>
      <w:r w:rsidR="001443DC">
        <w:t>respondents</w:t>
      </w:r>
      <w:r w:rsidRPr="005766D2" w:rsidR="00DD7D24">
        <w:t>.</w:t>
      </w:r>
    </w:p>
    <w:p w:rsidR="00AE0CE8" w:rsidRPr="005766D2" w:rsidP="007E1B94" w14:paraId="1BCB1C57" w14:textId="17FE43EB">
      <w:r w:rsidRPr="005766D2">
        <w:t>P</w:t>
      </w:r>
      <w:r w:rsidRPr="005766D2" w:rsidR="00375293">
        <w:t xml:space="preserve">revious </w:t>
      </w:r>
      <w:r w:rsidRPr="005766D2" w:rsidR="00D630DC">
        <w:t>iterations of Form 1919</w:t>
      </w:r>
      <w:r w:rsidRPr="005766D2" w:rsidR="00647EFA">
        <w:t xml:space="preserve"> and supporting </w:t>
      </w:r>
      <w:r w:rsidRPr="005766D2" w:rsidR="00B2162F">
        <w:t>statements</w:t>
      </w:r>
      <w:r w:rsidRPr="005766D2" w:rsidR="00D630DC">
        <w:t xml:space="preserve"> estimated three copies </w:t>
      </w:r>
      <w:r w:rsidRPr="005766D2" w:rsidR="00F46C32">
        <w:t>of Form</w:t>
      </w:r>
      <w:r w:rsidRPr="005766D2" w:rsidR="00D630DC">
        <w:t xml:space="preserve"> 1919 </w:t>
      </w:r>
      <w:r w:rsidRPr="005766D2" w:rsidR="00B2162F">
        <w:t xml:space="preserve">would be submitted by each applicant </w:t>
      </w:r>
      <w:r w:rsidRPr="005766D2" w:rsidR="00D630DC">
        <w:t>per loan Application</w:t>
      </w:r>
      <w:r w:rsidRPr="005766D2" w:rsidR="00F74EE7">
        <w:t>; however, the updated Form</w:t>
      </w:r>
      <w:r w:rsidRPr="005766D2" w:rsidR="00B2162F">
        <w:t xml:space="preserve"> combines the separate sections and </w:t>
      </w:r>
      <w:r w:rsidRPr="005766D2" w:rsidR="00F74EE7">
        <w:t xml:space="preserve">only requires a single </w:t>
      </w:r>
      <w:r w:rsidRPr="005766D2" w:rsidR="00460AD0">
        <w:t xml:space="preserve">Application </w:t>
      </w:r>
      <w:r w:rsidRPr="005766D2" w:rsidR="00F74EE7">
        <w:t xml:space="preserve">submission from </w:t>
      </w:r>
      <w:r w:rsidRPr="005766D2" w:rsidR="004D1D51">
        <w:t>an Authorized individual</w:t>
      </w:r>
      <w:r w:rsidRPr="005766D2" w:rsidR="00460AD0">
        <w:t xml:space="preserve"> of the Applicant to be submitted to SBA.  </w:t>
      </w:r>
      <w:r w:rsidRPr="005766D2" w:rsidR="00F46C32">
        <w:t>Therefore,</w:t>
      </w:r>
      <w:r w:rsidRPr="005766D2" w:rsidR="00647EFA">
        <w:t xml:space="preserve"> there </w:t>
      </w:r>
      <w:r w:rsidRPr="005766D2" w:rsidR="0089196E">
        <w:t>is</w:t>
      </w:r>
      <w:r w:rsidRPr="005766D2" w:rsidR="00647EFA">
        <w:t xml:space="preserve"> a significant reduction in the estimate</w:t>
      </w:r>
      <w:r w:rsidRPr="005766D2" w:rsidR="0089196E">
        <w:t>d number of Form 1919</w:t>
      </w:r>
      <w:r w:rsidRPr="005766D2" w:rsidR="00257061">
        <w:t>s submitted</w:t>
      </w:r>
      <w:r w:rsidRPr="005766D2" w:rsidR="00647EFA">
        <w:t xml:space="preserve"> to SBA going forward</w:t>
      </w:r>
      <w:r w:rsidRPr="005766D2" w:rsidR="0089196E">
        <w:t xml:space="preserve"> when compared to previous years</w:t>
      </w:r>
      <w:r w:rsidRPr="005766D2" w:rsidR="00647EFA">
        <w:t>.</w:t>
      </w:r>
      <w:r w:rsidRPr="005766D2" w:rsidR="00F74EE7">
        <w:t xml:space="preserve"> </w:t>
      </w:r>
    </w:p>
    <w:p w:rsidR="00A62686" w:rsidP="007E1B94" w14:paraId="43D6220E" w14:textId="3187CD54">
      <w:r>
        <w:t>For purposes of calculating the anticipated annual costs by a respondent</w:t>
      </w:r>
      <w:r w:rsidR="009B3D02">
        <w:t xml:space="preserve"> in the following sections</w:t>
      </w:r>
      <w:r>
        <w:t xml:space="preserve">, SBA used the GS 11 Step 5 </w:t>
      </w:r>
      <w:r w:rsidR="00FF2817">
        <w:t xml:space="preserve">wage scale </w:t>
      </w:r>
      <w:r w:rsidR="00613FBF">
        <w:t>of $3</w:t>
      </w:r>
      <w:r w:rsidR="00234CB9">
        <w:t>2.</w:t>
      </w:r>
      <w:r w:rsidR="00613FBF">
        <w:t>21 per hour</w:t>
      </w:r>
      <w:r>
        <w:rPr>
          <w:rStyle w:val="FootnoteReference"/>
          <w:rFonts w:cs="Times New Roman"/>
          <w:szCs w:val="24"/>
        </w:rPr>
        <w:footnoteReference w:id="10"/>
      </w:r>
      <w:r w:rsidR="00613FBF">
        <w:t xml:space="preserve"> </w:t>
      </w:r>
      <w:r>
        <w:t>in calculating</w:t>
      </w:r>
      <w:r w:rsidR="00FF2817">
        <w:t xml:space="preserve"> the</w:t>
      </w:r>
      <w:r>
        <w:t xml:space="preserve"> hourly</w:t>
      </w:r>
      <w:r w:rsidR="00FF2817">
        <w:t xml:space="preserve"> </w:t>
      </w:r>
      <w:r w:rsidR="00FF2817">
        <w:t xml:space="preserve">costs </w:t>
      </w:r>
      <w:r w:rsidR="00AB0203">
        <w:t xml:space="preserve">for </w:t>
      </w:r>
      <w:r w:rsidR="00FF2817">
        <w:t>completing an SBA Form required to be submitted by an Applicant small business</w:t>
      </w:r>
      <w:r w:rsidR="00FC1F75">
        <w:t xml:space="preserve"> (SBA Form 1919)</w:t>
      </w:r>
      <w:r w:rsidR="00FF2817">
        <w:t>.</w:t>
      </w:r>
      <w:r w:rsidR="00311FAE">
        <w:t xml:space="preserve"> </w:t>
      </w:r>
    </w:p>
    <w:p w:rsidR="004F3208" w:rsidP="007E1B94" w14:paraId="1C7B5DB1" w14:textId="747653BB">
      <w:pPr>
        <w:rPr>
          <w:highlight w:val="yellow"/>
        </w:rPr>
      </w:pPr>
      <w:r>
        <w:t xml:space="preserve">For purposes of calculating the anticipated annual costs by a respondent for a Form required </w:t>
      </w:r>
      <w:r w:rsidR="00FC1F75">
        <w:t>by an SBA Participating Lender (SBA Forms 1920, 1971, 2237, 2449</w:t>
      </w:r>
      <w:r w:rsidR="00C66FD3">
        <w:t>, and 3518</w:t>
      </w:r>
      <w:r w:rsidR="00FC1F75">
        <w:t xml:space="preserve">), SBA utilized the </w:t>
      </w:r>
      <w:r w:rsidR="00DE13E9">
        <w:t>hourly rate</w:t>
      </w:r>
      <w:r w:rsidR="00FC1F75">
        <w:t xml:space="preserve"> </w:t>
      </w:r>
      <w:r w:rsidR="00DE13E9">
        <w:t xml:space="preserve">and annual wages </w:t>
      </w:r>
      <w:r w:rsidR="00DF5CFD">
        <w:t>provided in the Bureau of Labor Statistics (</w:t>
      </w:r>
      <w:r w:rsidR="00257061">
        <w:t>BLS) “</w:t>
      </w:r>
      <w:r>
        <w:t>Mean Hourly Wage” data for “</w:t>
      </w:r>
      <w:r w:rsidRPr="00F620D5">
        <w:t>13-2072</w:t>
      </w:r>
      <w:r>
        <w:t xml:space="preserve"> Loan Officers”</w:t>
      </w:r>
      <w:r w:rsidRPr="00DF5CFD" w:rsidR="00DF5CFD">
        <w:rPr>
          <w:rStyle w:val="FootnoteReference"/>
          <w:rFonts w:cs="Times New Roman"/>
          <w:szCs w:val="24"/>
        </w:rPr>
        <w:t xml:space="preserve"> </w:t>
      </w:r>
      <w:r>
        <w:rPr>
          <w:rStyle w:val="FootnoteReference"/>
          <w:rFonts w:cs="Times New Roman"/>
          <w:szCs w:val="24"/>
        </w:rPr>
        <w:footnoteReference w:id="11"/>
      </w:r>
      <w:r w:rsidR="00DF5CFD">
        <w:t xml:space="preserve">. The </w:t>
      </w:r>
      <w:r>
        <w:t xml:space="preserve">BLS data reflects a </w:t>
      </w:r>
      <w:r w:rsidR="00301FB4">
        <w:t>“</w:t>
      </w:r>
      <w:r>
        <w:t>Mean Hourly Wage</w:t>
      </w:r>
      <w:r w:rsidR="00301FB4">
        <w:t>”</w:t>
      </w:r>
      <w:r>
        <w:t xml:space="preserve"> of $40.46 </w:t>
      </w:r>
      <w:r w:rsidR="00301FB4">
        <w:t>and a “</w:t>
      </w:r>
      <w:r>
        <w:t>Mean Annual Wage</w:t>
      </w:r>
      <w:r w:rsidR="00301FB4">
        <w:t>”</w:t>
      </w:r>
      <w:r>
        <w:t xml:space="preserve"> of $84,160 per year.  For purposes of this supporting statement, SBA used the</w:t>
      </w:r>
      <w:r w:rsidR="00E744DF">
        <w:t xml:space="preserve"> BLS’</w:t>
      </w:r>
      <w:r>
        <w:t xml:space="preserve"> </w:t>
      </w:r>
      <w:r w:rsidR="00E744DF">
        <w:t>“</w:t>
      </w:r>
      <w:r>
        <w:t>Mean Hourly Wage</w:t>
      </w:r>
      <w:r w:rsidR="00E744DF">
        <w:t>”</w:t>
      </w:r>
      <w:r>
        <w:t xml:space="preserve"> for </w:t>
      </w:r>
      <w:r w:rsidR="00F97BD0">
        <w:t>“</w:t>
      </w:r>
      <w:r>
        <w:t>13-2072 Loan Officers</w:t>
      </w:r>
      <w:r w:rsidR="00F97BD0">
        <w:t>”</w:t>
      </w:r>
      <w:r>
        <w:t xml:space="preserve"> to calculate the annual anticipated costs of completing the SBA Forms by a Loan Officer</w:t>
      </w:r>
      <w:r w:rsidR="00E744DF">
        <w:t xml:space="preserve"> of $40.</w:t>
      </w:r>
      <w:r w:rsidR="00613FBF">
        <w:t>46 per hour</w:t>
      </w:r>
      <w:r>
        <w:t>.</w:t>
      </w:r>
    </w:p>
    <w:p w:rsidR="00C818D6" w:rsidP="0039375E" w14:paraId="2F7F0120" w14:textId="77777777">
      <w:pPr>
        <w:spacing w:before="120" w:after="120" w:line="240" w:lineRule="auto"/>
        <w:ind w:left="1440"/>
        <w:jc w:val="both"/>
        <w:rPr>
          <w:rFonts w:cs="Times New Roman"/>
          <w:szCs w:val="24"/>
          <w:highlight w:val="yellow"/>
          <w:u w:val="single"/>
        </w:rPr>
      </w:pPr>
    </w:p>
    <w:p w:rsidR="000641A8" w:rsidRPr="0020423B" w:rsidP="007E1B94" w14:paraId="5A0AFCB6" w14:textId="2F24BD4D">
      <w:pPr>
        <w:pStyle w:val="Heading3"/>
      </w:pPr>
      <w:r w:rsidRPr="0020423B">
        <w:t>SBA Form 1919</w:t>
      </w:r>
    </w:p>
    <w:p w:rsidR="002E5695" w:rsidRPr="0020423B" w:rsidP="007E1B94" w14:paraId="28AB42D0" w14:textId="1A60FA87">
      <w:r w:rsidRPr="0020423B">
        <w:t>Each 7(a) loan</w:t>
      </w:r>
      <w:r w:rsidRPr="0020423B" w:rsidR="0030208B">
        <w:t xml:space="preserve"> will </w:t>
      </w:r>
      <w:r w:rsidRPr="0020423B" w:rsidR="004B2F6B">
        <w:t xml:space="preserve">require </w:t>
      </w:r>
      <w:r w:rsidRPr="0020423B" w:rsidR="0030208B">
        <w:t xml:space="preserve">only </w:t>
      </w:r>
      <w:r w:rsidRPr="0020423B" w:rsidR="004B2F6B">
        <w:t>one</w:t>
      </w:r>
      <w:r w:rsidRPr="0020423B">
        <w:t xml:space="preserve"> SBA Form 1919 to be completed</w:t>
      </w:r>
      <w:r w:rsidRPr="0020423B" w:rsidR="0030208B">
        <w:t xml:space="preserve"> by each </w:t>
      </w:r>
      <w:r w:rsidRPr="0020423B" w:rsidR="00D57E9D">
        <w:t>s</w:t>
      </w:r>
      <w:r w:rsidRPr="0020423B" w:rsidR="000F0E93">
        <w:t xml:space="preserve">mall </w:t>
      </w:r>
      <w:r w:rsidRPr="0020423B" w:rsidR="0019676B">
        <w:t>b</w:t>
      </w:r>
      <w:r w:rsidRPr="0020423B" w:rsidR="000F0E93">
        <w:t>usiness Applicant (the business) and any co-applicant (if applicable)</w:t>
      </w:r>
      <w:r w:rsidRPr="0020423B" w:rsidR="00BE32DE">
        <w:t>, and when the Applicant is an Eligible Passive Company</w:t>
      </w:r>
      <w:r w:rsidRPr="0020423B" w:rsidR="005033CA">
        <w:t xml:space="preserve"> (EPC)</w:t>
      </w:r>
      <w:r w:rsidRPr="0020423B" w:rsidR="00BE32DE">
        <w:t xml:space="preserve"> as permitted under 13 CFR 120.111</w:t>
      </w:r>
      <w:r w:rsidRPr="0020423B" w:rsidR="00725D33">
        <w:t>, the</w:t>
      </w:r>
      <w:r w:rsidRPr="0020423B" w:rsidR="00BF68F8">
        <w:t xml:space="preserve"> </w:t>
      </w:r>
      <w:r w:rsidRPr="0020423B" w:rsidR="005033CA">
        <w:t xml:space="preserve">underlying </w:t>
      </w:r>
      <w:r w:rsidRPr="0020423B" w:rsidR="00725D33">
        <w:t>Operating Company(s)</w:t>
      </w:r>
      <w:r w:rsidRPr="0020423B" w:rsidR="005033CA">
        <w:t xml:space="preserve"> (OC)</w:t>
      </w:r>
      <w:r w:rsidRPr="0020423B" w:rsidR="00725D33">
        <w:t xml:space="preserve"> must also complete the Form 1919 in its entirety, as the eligibility of the loan to an EPC</w:t>
      </w:r>
      <w:r w:rsidRPr="0020423B" w:rsidR="00BF68F8">
        <w:t xml:space="preserve"> is determinant on the underlying OC(s)</w:t>
      </w:r>
      <w:r w:rsidRPr="0020423B" w:rsidR="000F0E93">
        <w:t>.</w:t>
      </w:r>
      <w:r w:rsidRPr="0020423B" w:rsidR="00B71AF3">
        <w:t xml:space="preserve"> In an EPC/OC structure, the OC is </w:t>
      </w:r>
      <w:r w:rsidRPr="0020423B" w:rsidR="003B534A">
        <w:t>only</w:t>
      </w:r>
      <w:r w:rsidRPr="0020423B" w:rsidR="00B71AF3">
        <w:t xml:space="preserve"> required to be a guarantor on the loan; however, </w:t>
      </w:r>
      <w:r w:rsidRPr="0020423B" w:rsidR="00CB4149">
        <w:t xml:space="preserve">the OC(s) must be a co-Borrower if it receives any proceeds or if proceeds will be used to purchase any assets for the OC(s) use. </w:t>
      </w:r>
      <w:r w:rsidRPr="0020423B" w:rsidR="000C1D90">
        <w:t xml:space="preserve">SBA estimates </w:t>
      </w:r>
      <w:r w:rsidRPr="0020423B" w:rsidR="00941721">
        <w:t>that the</w:t>
      </w:r>
      <w:r w:rsidRPr="0020423B" w:rsidR="000C1D90">
        <w:t xml:space="preserve"> typical respondent will fill out </w:t>
      </w:r>
      <w:r w:rsidRPr="0020423B" w:rsidR="00426B70">
        <w:t xml:space="preserve">one </w:t>
      </w:r>
      <w:r w:rsidRPr="0020423B" w:rsidR="00914E1B">
        <w:t>SBA</w:t>
      </w:r>
      <w:r w:rsidRPr="0020423B" w:rsidR="00426B70">
        <w:t xml:space="preserve"> Form 1919</w:t>
      </w:r>
      <w:r w:rsidRPr="0020423B" w:rsidR="00914E1B">
        <w:t xml:space="preserve"> </w:t>
      </w:r>
      <w:r w:rsidRPr="0020423B" w:rsidR="000C1D90">
        <w:t>once</w:t>
      </w:r>
      <w:r w:rsidRPr="0020423B" w:rsidR="000D0821">
        <w:t xml:space="preserve">, with only occasional Applicants </w:t>
      </w:r>
      <w:r w:rsidRPr="0020423B" w:rsidR="00BE32DE">
        <w:t xml:space="preserve">applying as Co-Borrowers, such as </w:t>
      </w:r>
      <w:r w:rsidR="0020423B">
        <w:t xml:space="preserve">in </w:t>
      </w:r>
      <w:r w:rsidRPr="0020423B" w:rsidR="00BE32DE">
        <w:t>an EPC</w:t>
      </w:r>
      <w:r w:rsidRPr="0020423B" w:rsidR="00B71AF3">
        <w:t>/</w:t>
      </w:r>
      <w:r w:rsidRPr="0020423B" w:rsidR="00BE32DE">
        <w:t>OC scenario.</w:t>
      </w:r>
    </w:p>
    <w:p w:rsidR="006C415C" w:rsidRPr="0020423B" w:rsidP="007E1B94" w14:paraId="64DCA1A8" w14:textId="106FA0BA">
      <w:r w:rsidRPr="0020423B">
        <w:t>Prior to the proposed chang</w:t>
      </w:r>
      <w:r w:rsidRPr="0020423B" w:rsidR="002E5695">
        <w:t>e to Form</w:t>
      </w:r>
      <w:r w:rsidRPr="0020423B" w:rsidR="008F01DB">
        <w:t xml:space="preserve"> 1919</w:t>
      </w:r>
      <w:r w:rsidRPr="0020423B">
        <w:t>,</w:t>
      </w:r>
      <w:r w:rsidRPr="0020423B" w:rsidR="008F01DB">
        <w:t xml:space="preserve"> the Form was divided into three separate sections, with the </w:t>
      </w:r>
      <w:r w:rsidRPr="0020423B" w:rsidR="003B46B3">
        <w:t xml:space="preserve">Applicant completing Section I, and a separate Section II (for individuals) and Section III (for entity owners) were required </w:t>
      </w:r>
      <w:r w:rsidRPr="0020423B" w:rsidR="008E6980">
        <w:t>to be completed and signed b</w:t>
      </w:r>
      <w:r w:rsidRPr="0020423B">
        <w:t xml:space="preserve">y: </w:t>
      </w:r>
    </w:p>
    <w:p w:rsidR="008E6980" w:rsidRPr="0020423B" w:rsidP="007E1B94" w14:paraId="2D5FB5C0" w14:textId="4E9B3B69">
      <w:r w:rsidRPr="0020423B">
        <w:t>o</w:t>
      </w:r>
      <w:r w:rsidRPr="0020423B">
        <w:t xml:space="preserve"> </w:t>
      </w:r>
      <w:r w:rsidRPr="0020423B" w:rsidR="00076B47">
        <w:t>For</w:t>
      </w:r>
      <w:r w:rsidRPr="0020423B">
        <w:t xml:space="preserve"> a sole proprietorship, the sole </w:t>
      </w:r>
      <w:r w:rsidRPr="0020423B" w:rsidR="00257061">
        <w:t>proprietor.</w:t>
      </w:r>
      <w:r w:rsidRPr="0020423B">
        <w:t xml:space="preserve"> </w:t>
      </w:r>
    </w:p>
    <w:p w:rsidR="008E6980" w:rsidRPr="0020423B" w:rsidP="007E1B94" w14:paraId="77079C0A" w14:textId="7D5D5406">
      <w:r w:rsidRPr="0020423B">
        <w:t xml:space="preserve">o </w:t>
      </w:r>
      <w:r w:rsidRPr="0020423B">
        <w:t>For</w:t>
      </w:r>
      <w:r w:rsidRPr="0020423B">
        <w:t xml:space="preserve"> a partnership, all general partners, and all limited partners owning 20% or more of the equity of the firm; or any partner that is involved in management of the applicant </w:t>
      </w:r>
      <w:r w:rsidRPr="0020423B" w:rsidR="00257061">
        <w:t>business.</w:t>
      </w:r>
      <w:r w:rsidRPr="0020423B">
        <w:t xml:space="preserve"> </w:t>
      </w:r>
    </w:p>
    <w:p w:rsidR="008E6980" w:rsidRPr="0020423B" w:rsidP="007E1B94" w14:paraId="79FA1787" w14:textId="01157DAA">
      <w:r w:rsidRPr="0020423B">
        <w:t xml:space="preserve">o </w:t>
      </w:r>
      <w:r w:rsidRPr="0020423B">
        <w:t>For</w:t>
      </w:r>
      <w:r w:rsidRPr="0020423B">
        <w:t xml:space="preserve"> a corporation, all owners of 20% or more of the corporation, and each officer and </w:t>
      </w:r>
      <w:r w:rsidRPr="0020423B" w:rsidR="00257061">
        <w:t>director.</w:t>
      </w:r>
      <w:r w:rsidRPr="0020423B">
        <w:t xml:space="preserve"> </w:t>
      </w:r>
    </w:p>
    <w:p w:rsidR="008E6980" w:rsidRPr="0020423B" w:rsidP="007E1B94" w14:paraId="73BDDD9A" w14:textId="61081504">
      <w:r w:rsidRPr="0020423B">
        <w:t xml:space="preserve">o </w:t>
      </w:r>
      <w:r w:rsidRPr="0020423B">
        <w:t>For</w:t>
      </w:r>
      <w:r w:rsidRPr="0020423B">
        <w:t xml:space="preserve"> limited liability companies, all members</w:t>
      </w:r>
      <w:r w:rsidR="00F97BD0">
        <w:t xml:space="preserve"> </w:t>
      </w:r>
      <w:r w:rsidRPr="0020423B">
        <w:t xml:space="preserve">owning 20% or more of the company, each officer, director, and managing </w:t>
      </w:r>
      <w:r w:rsidRPr="0020423B" w:rsidR="00257061">
        <w:t>member.</w:t>
      </w:r>
      <w:r w:rsidRPr="0020423B">
        <w:t xml:space="preserve"> </w:t>
      </w:r>
    </w:p>
    <w:p w:rsidR="008E6980" w:rsidRPr="0020423B" w:rsidP="007E1B94" w14:paraId="3CF79F74" w14:textId="6CA5BA1D">
      <w:r w:rsidRPr="0020423B">
        <w:t xml:space="preserve">o Any person hired by the Applicant to manage day-to-day operations of the Applicant business ("key employee"); and </w:t>
      </w:r>
    </w:p>
    <w:p w:rsidR="008E6980" w:rsidRPr="0020423B" w:rsidP="007E1B94" w14:paraId="02ACEE6D" w14:textId="77777777">
      <w:r w:rsidRPr="0020423B">
        <w:t xml:space="preserve">o Any Trustor (if the Applicant is owned by a trust). </w:t>
      </w:r>
    </w:p>
    <w:p w:rsidR="006C415C" w:rsidRPr="0020423B" w:rsidP="007E1B94" w14:paraId="0EDB09F4" w14:textId="77777777">
      <w:r w:rsidRPr="0020423B">
        <w:t>o Each entity owning an equity interest in the Applicant.</w:t>
      </w:r>
      <w:r w:rsidRPr="0020423B" w:rsidR="000C1D90">
        <w:t xml:space="preserve"> </w:t>
      </w:r>
    </w:p>
    <w:p w:rsidR="00941721" w:rsidRPr="0020423B" w:rsidP="007E1B94" w14:paraId="16E54636" w14:textId="0886EB1E">
      <w:r w:rsidRPr="0020423B">
        <w:t xml:space="preserve">This created </w:t>
      </w:r>
      <w:r w:rsidRPr="0020423B" w:rsidR="000F0E93">
        <w:t>a</w:t>
      </w:r>
      <w:r w:rsidRPr="0020423B" w:rsidR="001139C6">
        <w:t xml:space="preserve"> </w:t>
      </w:r>
      <w:r w:rsidRPr="0020423B" w:rsidR="007E4087">
        <w:t>duplicat</w:t>
      </w:r>
      <w:r w:rsidRPr="0020423B">
        <w:t xml:space="preserve">ion in responses </w:t>
      </w:r>
      <w:r w:rsidRPr="0020423B" w:rsidR="000F0E93">
        <w:t>about the business</w:t>
      </w:r>
      <w:r w:rsidRPr="0020423B">
        <w:t xml:space="preserve">, which are </w:t>
      </w:r>
      <w:r w:rsidRPr="0020423B" w:rsidR="008B3CA1">
        <w:t>consolidated</w:t>
      </w:r>
      <w:r w:rsidRPr="0020423B">
        <w:t xml:space="preserve"> and eliminated by allowing a single authorized representative of the Applicant to sig</w:t>
      </w:r>
      <w:r w:rsidR="0020423B">
        <w:t>n</w:t>
      </w:r>
      <w:r w:rsidRPr="0020423B">
        <w:t xml:space="preserve"> and certify</w:t>
      </w:r>
      <w:r w:rsidR="00DD2ED2">
        <w:t xml:space="preserve"> new</w:t>
      </w:r>
      <w:r w:rsidRPr="0020423B">
        <w:t xml:space="preserve"> </w:t>
      </w:r>
      <w:r w:rsidR="00DD2ED2">
        <w:t xml:space="preserve">SBA </w:t>
      </w:r>
      <w:r w:rsidRPr="0020423B" w:rsidR="00156200">
        <w:t xml:space="preserve">Form 1919, which will reduce time costs, and </w:t>
      </w:r>
      <w:r w:rsidRPr="0020423B" w:rsidR="008B3CA1">
        <w:t>unnecessary</w:t>
      </w:r>
      <w:r w:rsidRPr="0020423B" w:rsidR="00156200">
        <w:t xml:space="preserve"> delays in </w:t>
      </w:r>
      <w:r w:rsidR="00DD2ED2">
        <w:t xml:space="preserve">completion of </w:t>
      </w:r>
      <w:r w:rsidRPr="0020423B" w:rsidR="00156200">
        <w:t>separate sections</w:t>
      </w:r>
      <w:r w:rsidRPr="0020423B" w:rsidR="000C1D90">
        <w:t xml:space="preserve">.  </w:t>
      </w:r>
      <w:r w:rsidRPr="0020423B" w:rsidR="008B3CA1">
        <w:t xml:space="preserve">Because SBA will perform </w:t>
      </w:r>
      <w:r w:rsidR="00DD2ED2">
        <w:t xml:space="preserve">a pre-approval primary </w:t>
      </w:r>
      <w:r w:rsidRPr="0020423B" w:rsidR="0061788A">
        <w:t xml:space="preserve">eligibility </w:t>
      </w:r>
      <w:r w:rsidR="00DD2ED2">
        <w:t xml:space="preserve">and fraud check, </w:t>
      </w:r>
      <w:r w:rsidRPr="0020423B" w:rsidR="0061788A">
        <w:t>the Applicant</w:t>
      </w:r>
      <w:r w:rsidR="00DD2ED2">
        <w:t>’s</w:t>
      </w:r>
      <w:r w:rsidRPr="0020423B" w:rsidR="0061788A">
        <w:t xml:space="preserve"> up front information provided in Form 1919</w:t>
      </w:r>
      <w:r w:rsidR="00DD2ED2">
        <w:t xml:space="preserve"> and additional certifications </w:t>
      </w:r>
      <w:r w:rsidRPr="0020423B" w:rsidR="0061788A">
        <w:t xml:space="preserve">is </w:t>
      </w:r>
      <w:r w:rsidR="00A72A2A">
        <w:t xml:space="preserve">critical for SBA to complete the pre-approval review. </w:t>
      </w:r>
      <w:r w:rsidRPr="0020423B" w:rsidR="008B3CA1">
        <w:t xml:space="preserve"> </w:t>
      </w:r>
    </w:p>
    <w:p w:rsidR="00215CE7" w:rsidRPr="00BF4303" w:rsidP="007E1B94" w14:paraId="04D60CD4" w14:textId="789A8CF4">
      <w:r w:rsidRPr="00BF4303">
        <w:t>To determine the</w:t>
      </w:r>
      <w:r w:rsidRPr="00BF4303" w:rsidR="00EB4A23">
        <w:t xml:space="preserve"> average</w:t>
      </w:r>
      <w:r w:rsidRPr="00BF4303">
        <w:t xml:space="preserve"> number of </w:t>
      </w:r>
      <w:r w:rsidRPr="00BF4303" w:rsidR="0020423B">
        <w:t>respondents for SBA Form 1919</w:t>
      </w:r>
      <w:r w:rsidRPr="00BF4303" w:rsidR="00EB4A23">
        <w:t xml:space="preserve"> per year</w:t>
      </w:r>
      <w:r w:rsidRPr="00BF4303" w:rsidR="00A53373">
        <w:t>, SBA used data for approved loans which reflect</w:t>
      </w:r>
      <w:r w:rsidRPr="00BF4303" w:rsidR="00063E37">
        <w:t xml:space="preserve">ed </w:t>
      </w:r>
      <w:r w:rsidRPr="00BF4303" w:rsidR="00A53373">
        <w:t>the average annual increase between Fiscal Year 202</w:t>
      </w:r>
      <w:r w:rsidRPr="00BF4303" w:rsidR="00EB4A23">
        <w:t>0</w:t>
      </w:r>
      <w:r w:rsidRPr="00BF4303" w:rsidR="00A53373">
        <w:t xml:space="preserve"> and 20</w:t>
      </w:r>
      <w:r w:rsidRPr="00BF4303" w:rsidR="00EB4A23">
        <w:t>22</w:t>
      </w:r>
      <w:r w:rsidRPr="00BF4303" w:rsidR="00A53373">
        <w:t xml:space="preserve"> (most recent </w:t>
      </w:r>
      <w:r w:rsidRPr="00BF4303" w:rsidR="00EB4A23">
        <w:t>three</w:t>
      </w:r>
      <w:r w:rsidRPr="00BF4303" w:rsidR="00A53373">
        <w:t xml:space="preserve"> full years)</w:t>
      </w:r>
      <w:r w:rsidRPr="00BF4303" w:rsidR="00A30482">
        <w:t xml:space="preserve"> of</w:t>
      </w:r>
      <w:r w:rsidRPr="00BF4303" w:rsidR="00CF3DAA">
        <w:t xml:space="preserve"> 47,277 approvals; </w:t>
      </w:r>
      <w:r w:rsidRPr="00BF4303" w:rsidR="00A30482">
        <w:t xml:space="preserve">added </w:t>
      </w:r>
      <w:r w:rsidRPr="00BF4303" w:rsidR="00B00832">
        <w:t>the</w:t>
      </w:r>
      <w:r w:rsidRPr="00BF4303" w:rsidR="00CF3DAA">
        <w:t xml:space="preserve"> anticipated </w:t>
      </w:r>
      <w:r w:rsidRPr="00BF4303" w:rsidR="00B00832">
        <w:t>number of declined loans per year</w:t>
      </w:r>
      <w:r w:rsidRPr="00BF4303" w:rsidR="00CF3DAA">
        <w:t xml:space="preserve"> (approximately 0.5% of the approved loans, or 236 declined loans per year); and added t</w:t>
      </w:r>
      <w:r w:rsidRPr="00BF4303" w:rsidR="00A30482">
        <w:t>he average number of EPC/OC applications</w:t>
      </w:r>
      <w:r w:rsidRPr="00BF4303" w:rsidR="00C20FDF">
        <w:t xml:space="preserve"> and </w:t>
      </w:r>
      <w:r w:rsidRPr="00BF4303" w:rsidR="00CF3DAA">
        <w:t xml:space="preserve">approved loans with multiple </w:t>
      </w:r>
      <w:r w:rsidRPr="00BF4303" w:rsidR="00C20FDF">
        <w:t>of Co-Borrower Applications received per year</w:t>
      </w:r>
      <w:r w:rsidRPr="00BF4303" w:rsidR="00B00832">
        <w:t xml:space="preserve"> (approximately 17.8%</w:t>
      </w:r>
      <w:r w:rsidR="00BF4303">
        <w:t xml:space="preserve"> of loan approvals</w:t>
      </w:r>
      <w:r w:rsidRPr="00BF4303" w:rsidR="00B00832">
        <w:t xml:space="preserve">, or </w:t>
      </w:r>
      <w:r w:rsidRPr="00BF4303" w:rsidR="00CF3DAA">
        <w:t>anticipated additional annual Form 1919 submissions of 8,4</w:t>
      </w:r>
      <w:r w:rsidR="00BF4303">
        <w:t>00</w:t>
      </w:r>
      <w:r w:rsidRPr="00BF4303" w:rsidR="00CF3DAA">
        <w:t xml:space="preserve"> loans per year)</w:t>
      </w:r>
      <w:r w:rsidRPr="00BF4303" w:rsidR="00C20FDF">
        <w:t xml:space="preserve">. </w:t>
      </w:r>
      <w:r w:rsidRPr="00BF4303" w:rsidR="00CF3DAA">
        <w:t xml:space="preserve"> This </w:t>
      </w:r>
      <w:r w:rsidRPr="00BF4303" w:rsidR="00BF4303">
        <w:t>yields 55,9</w:t>
      </w:r>
      <w:r w:rsidR="00BF4303">
        <w:t>13</w:t>
      </w:r>
      <w:r w:rsidRPr="00BF4303" w:rsidR="00CF3DAA">
        <w:t xml:space="preserve"> anticipated Form 1919 submissions </w:t>
      </w:r>
      <w:r w:rsidR="00BF4303">
        <w:t>for</w:t>
      </w:r>
      <w:r w:rsidRPr="00BF4303" w:rsidR="00CF3DAA">
        <w:t xml:space="preserve"> FY 2024</w:t>
      </w:r>
      <w:r w:rsidRPr="00BF4303" w:rsidR="00BF4303">
        <w:t xml:space="preserve">. </w:t>
      </w:r>
    </w:p>
    <w:p w:rsidR="00941721" w:rsidRPr="00CA47BB" w:rsidP="007E1B94" w14:paraId="22B6D40B" w14:textId="7C626146">
      <w:r w:rsidRPr="00CA47BB">
        <w:t xml:space="preserve">The revised Form 1919 </w:t>
      </w:r>
      <w:r w:rsidRPr="005449F2">
        <w:t xml:space="preserve">currently includes </w:t>
      </w:r>
      <w:r w:rsidRPr="005449F2" w:rsidR="008575BC">
        <w:t>5,</w:t>
      </w:r>
      <w:r w:rsidRPr="005449F2" w:rsidR="005449F2">
        <w:t>3</w:t>
      </w:r>
      <w:r w:rsidR="00712567">
        <w:t>65</w:t>
      </w:r>
      <w:r w:rsidRPr="005449F2" w:rsidR="005449F2">
        <w:t xml:space="preserve"> </w:t>
      </w:r>
      <w:r w:rsidRPr="005449F2" w:rsidR="008575BC">
        <w:t>words</w:t>
      </w:r>
      <w:r w:rsidRPr="00CA47BB">
        <w:t xml:space="preserve"> at the time of this writing</w:t>
      </w:r>
      <w:r w:rsidRPr="00CA47BB" w:rsidR="008575BC">
        <w:t>. SBA use</w:t>
      </w:r>
      <w:r w:rsidRPr="00CA47BB" w:rsidR="00580F2D">
        <w:t>d</w:t>
      </w:r>
      <w:r w:rsidRPr="00CA47BB" w:rsidR="008575BC">
        <w:t xml:space="preserve"> the </w:t>
      </w:r>
      <w:r w:rsidRPr="00CA47BB" w:rsidR="007A41B4">
        <w:t>average 8</w:t>
      </w:r>
      <w:r w:rsidRPr="00CA47BB" w:rsidR="007A41B4">
        <w:rPr>
          <w:vertAlign w:val="superscript"/>
        </w:rPr>
        <w:t>th</w:t>
      </w:r>
      <w:r w:rsidRPr="00CA47BB" w:rsidR="007A41B4">
        <w:t xml:space="preserve"> grade reading and comprehension </w:t>
      </w:r>
      <w:r w:rsidRPr="00CA47BB" w:rsidR="00580F2D">
        <w:t xml:space="preserve">level and reading </w:t>
      </w:r>
      <w:r w:rsidRPr="00CA47BB" w:rsidR="007A41B4">
        <w:t>speed</w:t>
      </w:r>
      <w:r w:rsidRPr="00CA47BB" w:rsidR="00580F2D">
        <w:t xml:space="preserve"> statistics</w:t>
      </w:r>
      <w:r w:rsidRPr="00CA47BB" w:rsidR="007A41B4">
        <w:t xml:space="preserve"> </w:t>
      </w:r>
      <w:r w:rsidRPr="00CA47BB">
        <w:t xml:space="preserve">to calculate the time burden estimate for a respondent. </w:t>
      </w:r>
      <w:r w:rsidRPr="00CA47BB" w:rsidR="00921B35">
        <w:t>The average</w:t>
      </w:r>
      <w:r w:rsidRPr="00CA47BB" w:rsidR="008575BC">
        <w:t xml:space="preserve"> </w:t>
      </w:r>
      <w:r w:rsidRPr="00CA47BB" w:rsidR="00672DE9">
        <w:t>reading</w:t>
      </w:r>
      <w:r w:rsidRPr="00CA47BB" w:rsidR="00215CE7">
        <w:t xml:space="preserve"> </w:t>
      </w:r>
      <w:r w:rsidRPr="00CA47BB" w:rsidR="00A20D97">
        <w:t>levels based on 8</w:t>
      </w:r>
      <w:r w:rsidRPr="00CA47BB" w:rsidR="00A20D97">
        <w:rPr>
          <w:vertAlign w:val="superscript"/>
        </w:rPr>
        <w:t>th</w:t>
      </w:r>
      <w:r w:rsidRPr="00CA47BB" w:rsidR="00A20D97">
        <w:t xml:space="preserve"> grade students average of </w:t>
      </w:r>
      <w:r w:rsidRPr="00CA47BB" w:rsidR="00921B35">
        <w:t xml:space="preserve">between </w:t>
      </w:r>
      <w:r w:rsidRPr="00CA47BB" w:rsidR="00A20D97">
        <w:t>15</w:t>
      </w:r>
      <w:r w:rsidRPr="00CA47BB" w:rsidR="00187A90">
        <w:t>0</w:t>
      </w:r>
      <w:r w:rsidRPr="00CA47BB" w:rsidR="00A20D97">
        <w:t xml:space="preserve"> words per minute</w:t>
      </w:r>
      <w:r>
        <w:rPr>
          <w:rStyle w:val="FootnoteReference"/>
          <w:rFonts w:cs="Times New Roman"/>
          <w:szCs w:val="24"/>
        </w:rPr>
        <w:footnoteReference w:id="12"/>
      </w:r>
      <w:r w:rsidRPr="00CA47BB" w:rsidR="00921B35">
        <w:t xml:space="preserve"> and 204 words per minute</w:t>
      </w:r>
      <w:r>
        <w:rPr>
          <w:rStyle w:val="FootnoteReference"/>
          <w:rFonts w:cs="Times New Roman"/>
          <w:szCs w:val="24"/>
        </w:rPr>
        <w:footnoteReference w:id="13"/>
      </w:r>
      <w:r w:rsidRPr="00CA47BB" w:rsidR="00DB49E4">
        <w:t>,</w:t>
      </w:r>
      <w:r w:rsidRPr="00CA47BB" w:rsidR="00A20D97">
        <w:t xml:space="preserve"> </w:t>
      </w:r>
      <w:r w:rsidRPr="00CA47BB" w:rsidR="00B83644">
        <w:t xml:space="preserve">SBA estimates the form will take </w:t>
      </w:r>
      <w:r w:rsidRPr="00CA47BB" w:rsidR="00463A9E">
        <w:t xml:space="preserve">between </w:t>
      </w:r>
      <w:r w:rsidRPr="00CA47BB" w:rsidR="00837ED4">
        <w:t>2</w:t>
      </w:r>
      <w:r w:rsidR="005449F2">
        <w:t>6.4</w:t>
      </w:r>
      <w:r w:rsidRPr="00CA47BB" w:rsidR="00837ED4">
        <w:t xml:space="preserve"> and 3</w:t>
      </w:r>
      <w:r w:rsidR="005449F2">
        <w:t>5.8</w:t>
      </w:r>
      <w:r w:rsidRPr="00CA47BB" w:rsidR="00837ED4">
        <w:t xml:space="preserve"> minutes to </w:t>
      </w:r>
      <w:r w:rsidRPr="00CA47BB" w:rsidR="00243C9C">
        <w:t xml:space="preserve">read, comprehend, and </w:t>
      </w:r>
      <w:r w:rsidRPr="00CA47BB" w:rsidR="00837ED4">
        <w:t xml:space="preserve">complete </w:t>
      </w:r>
      <w:r w:rsidRPr="00CA47BB" w:rsidR="00243C9C">
        <w:t>the Form 1919</w:t>
      </w:r>
      <w:r w:rsidRPr="00CA47BB" w:rsidR="00A15CD9">
        <w:t>, or an average rate of 3</w:t>
      </w:r>
      <w:r w:rsidR="005449F2">
        <w:t>1.1 m</w:t>
      </w:r>
      <w:r w:rsidRPr="00CA47BB" w:rsidR="00BB748C">
        <w:t>inutes</w:t>
      </w:r>
      <w:r w:rsidRPr="00CA47BB" w:rsidR="00A272D7">
        <w:t>, or rounded to 31 minutes</w:t>
      </w:r>
      <w:r w:rsidRPr="00CA47BB" w:rsidR="00333FFB">
        <w:t>.</w:t>
      </w:r>
    </w:p>
    <w:p w:rsidR="00840999" w:rsidRPr="007E1B94" w:rsidP="007E1B94" w14:paraId="7C9DEE75" w14:textId="2DCFA8AD">
      <w:pPr>
        <w:spacing w:before="120" w:after="120" w:line="240" w:lineRule="auto"/>
        <w:jc w:val="both"/>
        <w:rPr>
          <w:rFonts w:cs="Times New Roman"/>
          <w:i/>
          <w:iCs/>
          <w:szCs w:val="24"/>
        </w:rPr>
      </w:pPr>
      <w:bookmarkStart w:id="7" w:name="_Hlk136956896"/>
      <w:r w:rsidRPr="00D65EEE">
        <w:t xml:space="preserve">Estimated cost is determined by taking the salary for a GS-11, Step </w:t>
      </w:r>
      <w:r w:rsidRPr="00D65EEE" w:rsidR="00333FFB">
        <w:t>5</w:t>
      </w:r>
      <w:r w:rsidRPr="00D65EEE" w:rsidR="00B53EC1">
        <w:t xml:space="preserve"> </w:t>
      </w:r>
      <w:r w:rsidRPr="00D65EEE">
        <w:t>Federal employee’s annual salary</w:t>
      </w:r>
      <w:r w:rsidRPr="00D65EEE" w:rsidR="00941721">
        <w:t xml:space="preserve"> of $</w:t>
      </w:r>
      <w:r w:rsidRPr="00D65EEE" w:rsidR="00D1539A">
        <w:t>67,227</w:t>
      </w:r>
      <w:r w:rsidRPr="00D65EEE" w:rsidR="00941721">
        <w:t xml:space="preserve"> or $</w:t>
      </w:r>
      <w:r w:rsidRPr="00D65EEE" w:rsidR="00130D74">
        <w:t>32.21 per hour</w:t>
      </w:r>
      <w:r w:rsidRPr="00D65EEE" w:rsidR="00941721">
        <w:t xml:space="preserve"> based on the </w:t>
      </w:r>
      <w:r w:rsidRPr="007E1B94" w:rsidR="005F7B62">
        <w:t>20</w:t>
      </w:r>
      <w:r w:rsidRPr="007E1B94" w:rsidR="000B2289">
        <w:t>23</w:t>
      </w:r>
      <w:r w:rsidRPr="007E1B94" w:rsidR="005F7B62">
        <w:t xml:space="preserve"> General Schedule (Base)</w:t>
      </w:r>
      <w:r w:rsidRPr="00D65EEE">
        <w:t>.</w:t>
      </w:r>
      <w:r w:rsidRPr="00D65EEE" w:rsidR="00941721">
        <w:t xml:space="preserve">  </w:t>
      </w:r>
      <w:r w:rsidRPr="00D65EEE">
        <w:t xml:space="preserve">The GS-11 pay grade is utilized in preparing this estimate as it </w:t>
      </w:r>
      <w:r w:rsidRPr="00D65EEE" w:rsidR="000F0E93">
        <w:t xml:space="preserve">is </w:t>
      </w:r>
      <w:r w:rsidRPr="00D65EEE" w:rsidR="00941721">
        <w:t xml:space="preserve">equivalent to the </w:t>
      </w:r>
      <w:r w:rsidRPr="00D65EEE">
        <w:t>position normally held by a</w:t>
      </w:r>
      <w:r w:rsidRPr="00D65EEE" w:rsidR="00582A96">
        <w:t xml:space="preserve">n average person in a </w:t>
      </w:r>
      <w:r w:rsidRPr="00D65EEE">
        <w:t>mid-level position</w:t>
      </w:r>
      <w:r w:rsidRPr="00D65EEE" w:rsidR="005F7B62">
        <w:t>.</w:t>
      </w:r>
      <w:r w:rsidRPr="00D65EEE" w:rsidR="003E74CE">
        <w:t xml:space="preserve">  </w:t>
      </w:r>
      <w:r w:rsidRPr="007E1B94" w:rsidR="003E74CE">
        <w:rPr>
          <w:i/>
          <w:iCs/>
        </w:rPr>
        <w:t xml:space="preserve">See Table 2: </w:t>
      </w:r>
      <w:r w:rsidRPr="00D65EEE" w:rsidR="003E74CE">
        <w:rPr>
          <w:i/>
          <w:iCs/>
        </w:rPr>
        <w:t xml:space="preserve">Annual Estimated Costs </w:t>
      </w:r>
      <w:r w:rsidRPr="00D65EEE" w:rsidR="003777AE">
        <w:rPr>
          <w:i/>
          <w:iCs/>
        </w:rPr>
        <w:t>t</w:t>
      </w:r>
      <w:r w:rsidRPr="00D65EEE" w:rsidR="003E74CE">
        <w:rPr>
          <w:i/>
          <w:iCs/>
        </w:rPr>
        <w:t>o Complete SBA Form</w:t>
      </w:r>
      <w:r w:rsidRPr="00D65EEE" w:rsidR="003E74CE">
        <w:rPr>
          <w:rFonts w:cs="Times New Roman"/>
          <w:i/>
          <w:iCs/>
          <w:szCs w:val="24"/>
        </w:rPr>
        <w:t xml:space="preserve"> 1919</w:t>
      </w:r>
      <w:r w:rsidRPr="007E1B94" w:rsidR="003E74CE">
        <w:rPr>
          <w:rFonts w:cs="Times New Roman"/>
          <w:i/>
          <w:iCs/>
          <w:szCs w:val="24"/>
        </w:rPr>
        <w:t xml:space="preserve"> below.</w:t>
      </w:r>
    </w:p>
    <w:p w:rsidR="00BA54E2" w:rsidRPr="00EA11AC" w:rsidP="007E1B94" w14:paraId="51D1F0D8" w14:textId="0C121307">
      <w:pPr>
        <w:pStyle w:val="Heading3"/>
      </w:pPr>
      <w:bookmarkStart w:id="8" w:name="_Hlk137026484"/>
      <w:bookmarkEnd w:id="7"/>
      <w:r w:rsidRPr="00EA11AC">
        <w:t>Table 2: Annual Estimated Costs to Complete SBA Form 1919</w:t>
      </w:r>
    </w:p>
    <w:tbl>
      <w:tblPr>
        <w:tblStyle w:val="TableGrid"/>
        <w:tblW w:w="9203" w:type="dxa"/>
        <w:tblInd w:w="355" w:type="dxa"/>
        <w:tblBorders>
          <w:bottom w:val="double" w:sz="4" w:space="0" w:color="auto"/>
        </w:tblBorders>
        <w:tblLayout w:type="fixed"/>
        <w:tblLook w:val="04A0"/>
      </w:tblPr>
      <w:tblGrid>
        <w:gridCol w:w="1568"/>
        <w:gridCol w:w="4575"/>
        <w:gridCol w:w="1597"/>
        <w:gridCol w:w="1463"/>
      </w:tblGrid>
      <w:tr w14:paraId="7DEF63F4" w14:textId="77777777" w:rsidTr="007E1B94">
        <w:tblPrEx>
          <w:tblW w:w="9203" w:type="dxa"/>
          <w:tblInd w:w="355" w:type="dxa"/>
          <w:tblBorders>
            <w:bottom w:val="double" w:sz="4" w:space="0" w:color="auto"/>
          </w:tblBorders>
          <w:tblLayout w:type="fixed"/>
          <w:tblLook w:val="04A0"/>
        </w:tblPrEx>
        <w:tc>
          <w:tcPr>
            <w:tcW w:w="9203" w:type="dxa"/>
            <w:gridSpan w:val="4"/>
            <w:shd w:val="clear" w:color="auto" w:fill="D9D9D9" w:themeFill="background1" w:themeFillShade="D9"/>
          </w:tcPr>
          <w:bookmarkEnd w:id="8"/>
          <w:p w:rsidR="002A3EE4" w:rsidRPr="00592B78" w:rsidP="0039375E" w14:paraId="7E116F7F" w14:textId="77777777">
            <w:pPr>
              <w:spacing w:before="120" w:after="120"/>
              <w:jc w:val="both"/>
              <w:rPr>
                <w:rFonts w:cs="Times New Roman"/>
                <w:i/>
                <w:szCs w:val="24"/>
              </w:rPr>
            </w:pPr>
            <w:r w:rsidRPr="00592B78">
              <w:rPr>
                <w:rFonts w:cs="Times New Roman"/>
                <w:i/>
                <w:szCs w:val="24"/>
              </w:rPr>
              <w:t>Estimated Number of forms collected annually</w:t>
            </w:r>
          </w:p>
        </w:tc>
      </w:tr>
      <w:tr w14:paraId="6BFDAB74" w14:textId="77777777" w:rsidTr="007E1B94">
        <w:tblPrEx>
          <w:tblW w:w="9203" w:type="dxa"/>
          <w:tblInd w:w="355" w:type="dxa"/>
          <w:tblLayout w:type="fixed"/>
          <w:tblLook w:val="04A0"/>
        </w:tblPrEx>
        <w:tc>
          <w:tcPr>
            <w:tcW w:w="1568" w:type="dxa"/>
          </w:tcPr>
          <w:p w:rsidR="002A3EE4" w:rsidRPr="00592B78" w:rsidP="0039375E" w14:paraId="63DA7B8E" w14:textId="77777777">
            <w:pPr>
              <w:spacing w:before="120" w:after="120"/>
              <w:jc w:val="both"/>
              <w:rPr>
                <w:rFonts w:cs="Times New Roman"/>
                <w:szCs w:val="24"/>
              </w:rPr>
            </w:pPr>
            <w:r w:rsidRPr="00592B78">
              <w:rPr>
                <w:rFonts w:cs="Times New Roman"/>
                <w:szCs w:val="24"/>
              </w:rPr>
              <w:t xml:space="preserve">    </w:t>
            </w:r>
            <w:r w:rsidRPr="00592B78">
              <w:rPr>
                <w:rFonts w:cs="Times New Roman"/>
                <w:szCs w:val="24"/>
              </w:rPr>
              <w:t>A</w:t>
            </w:r>
          </w:p>
        </w:tc>
        <w:tc>
          <w:tcPr>
            <w:tcW w:w="6172" w:type="dxa"/>
            <w:gridSpan w:val="2"/>
          </w:tcPr>
          <w:p w:rsidR="002A3EE4" w:rsidRPr="00592B78" w:rsidP="0039375E" w14:paraId="4FC2D06D" w14:textId="2992114E">
            <w:pPr>
              <w:spacing w:before="120" w:after="120"/>
              <w:jc w:val="both"/>
              <w:rPr>
                <w:rFonts w:cs="Times New Roman"/>
                <w:szCs w:val="24"/>
              </w:rPr>
            </w:pPr>
            <w:r w:rsidRPr="00592B78">
              <w:rPr>
                <w:rFonts w:cs="Times New Roman"/>
                <w:szCs w:val="24"/>
              </w:rPr>
              <w:t>FY20</w:t>
            </w:r>
            <w:r w:rsidRPr="00592B78" w:rsidR="008C577D">
              <w:rPr>
                <w:rFonts w:cs="Times New Roman"/>
                <w:szCs w:val="24"/>
              </w:rPr>
              <w:t>24</w:t>
            </w:r>
            <w:r w:rsidRPr="00592B78" w:rsidR="004B2F6B">
              <w:rPr>
                <w:rFonts w:cs="Times New Roman"/>
                <w:szCs w:val="24"/>
              </w:rPr>
              <w:t xml:space="preserve"> </w:t>
            </w:r>
            <w:r w:rsidR="00360901">
              <w:rPr>
                <w:rFonts w:cs="Times New Roman"/>
                <w:szCs w:val="24"/>
              </w:rPr>
              <w:t>Estimated Responses for Form 1919</w:t>
            </w:r>
          </w:p>
        </w:tc>
        <w:tc>
          <w:tcPr>
            <w:tcW w:w="1463" w:type="dxa"/>
          </w:tcPr>
          <w:p w:rsidR="002A3EE4" w:rsidRPr="00592B78" w:rsidP="0039375E" w14:paraId="7FC2B744" w14:textId="671379C8">
            <w:pPr>
              <w:spacing w:before="120" w:after="120"/>
              <w:rPr>
                <w:rFonts w:cs="Times New Roman"/>
                <w:szCs w:val="24"/>
              </w:rPr>
            </w:pPr>
            <w:r>
              <w:rPr>
                <w:rFonts w:cs="Times New Roman"/>
                <w:szCs w:val="24"/>
              </w:rPr>
              <w:t>55,913</w:t>
            </w:r>
          </w:p>
        </w:tc>
      </w:tr>
      <w:tr w14:paraId="1C5F32A2" w14:textId="77777777" w:rsidTr="007E1B94">
        <w:tblPrEx>
          <w:tblW w:w="9203" w:type="dxa"/>
          <w:tblInd w:w="355" w:type="dxa"/>
          <w:tblLayout w:type="fixed"/>
          <w:tblLook w:val="04A0"/>
        </w:tblPrEx>
        <w:trPr>
          <w:trHeight w:val="143"/>
        </w:trPr>
        <w:tc>
          <w:tcPr>
            <w:tcW w:w="9203" w:type="dxa"/>
            <w:gridSpan w:val="4"/>
          </w:tcPr>
          <w:p w:rsidR="002A3EE4" w:rsidRPr="00592B78" w:rsidP="0039375E" w14:paraId="7DA775CD" w14:textId="77777777">
            <w:pPr>
              <w:spacing w:before="120" w:after="120"/>
              <w:rPr>
                <w:rFonts w:cs="Times New Roman"/>
                <w:sz w:val="8"/>
                <w:szCs w:val="8"/>
              </w:rPr>
            </w:pPr>
          </w:p>
        </w:tc>
      </w:tr>
      <w:tr w14:paraId="55688CDA" w14:textId="77777777" w:rsidTr="007E1B94">
        <w:tblPrEx>
          <w:tblW w:w="9203" w:type="dxa"/>
          <w:tblInd w:w="355" w:type="dxa"/>
          <w:tblLayout w:type="fixed"/>
          <w:tblLook w:val="04A0"/>
        </w:tblPrEx>
        <w:tc>
          <w:tcPr>
            <w:tcW w:w="9203" w:type="dxa"/>
            <w:gridSpan w:val="4"/>
            <w:shd w:val="clear" w:color="auto" w:fill="D9D9D9" w:themeFill="background1" w:themeFillShade="D9"/>
          </w:tcPr>
          <w:p w:rsidR="002A3EE4" w:rsidRPr="00592B78" w:rsidP="0039375E" w14:paraId="0B263FC1" w14:textId="77777777">
            <w:pPr>
              <w:spacing w:before="120" w:after="120"/>
              <w:rPr>
                <w:rFonts w:cs="Times New Roman"/>
                <w:i/>
                <w:szCs w:val="24"/>
              </w:rPr>
            </w:pPr>
            <w:r w:rsidRPr="00592B78">
              <w:rPr>
                <w:rFonts w:cs="Times New Roman"/>
                <w:i/>
                <w:szCs w:val="24"/>
              </w:rPr>
              <w:t>Estimated Burden Hours</w:t>
            </w:r>
          </w:p>
        </w:tc>
      </w:tr>
      <w:tr w14:paraId="39A4EE9A" w14:textId="77777777" w:rsidTr="007E1B94">
        <w:tblPrEx>
          <w:tblW w:w="9203" w:type="dxa"/>
          <w:tblInd w:w="355" w:type="dxa"/>
          <w:tblLayout w:type="fixed"/>
          <w:tblLook w:val="04A0"/>
        </w:tblPrEx>
        <w:tc>
          <w:tcPr>
            <w:tcW w:w="1568" w:type="dxa"/>
          </w:tcPr>
          <w:p w:rsidR="002A3EE4" w:rsidRPr="00592B78" w:rsidP="0039375E" w14:paraId="26F07AD0" w14:textId="77777777">
            <w:pPr>
              <w:spacing w:before="120" w:after="120"/>
              <w:jc w:val="both"/>
              <w:rPr>
                <w:rFonts w:cs="Times New Roman"/>
                <w:szCs w:val="24"/>
              </w:rPr>
            </w:pPr>
            <w:r w:rsidRPr="00592B78">
              <w:rPr>
                <w:rFonts w:cs="Times New Roman"/>
                <w:szCs w:val="24"/>
              </w:rPr>
              <w:t xml:space="preserve">    </w:t>
            </w:r>
            <w:r w:rsidRPr="00592B78" w:rsidR="004B2F6B">
              <w:rPr>
                <w:rFonts w:cs="Times New Roman"/>
                <w:szCs w:val="24"/>
              </w:rPr>
              <w:t>B</w:t>
            </w:r>
          </w:p>
        </w:tc>
        <w:tc>
          <w:tcPr>
            <w:tcW w:w="6172" w:type="dxa"/>
            <w:gridSpan w:val="2"/>
          </w:tcPr>
          <w:p w:rsidR="002A3EE4" w:rsidRPr="00592B78" w:rsidP="0039375E" w14:paraId="72A43B73" w14:textId="5D2721C0">
            <w:pPr>
              <w:spacing w:before="120" w:after="120"/>
              <w:jc w:val="both"/>
              <w:rPr>
                <w:rFonts w:cs="Times New Roman"/>
                <w:szCs w:val="24"/>
              </w:rPr>
            </w:pPr>
            <w:r w:rsidRPr="00592B78">
              <w:rPr>
                <w:rFonts w:cs="Times New Roman"/>
                <w:szCs w:val="24"/>
              </w:rPr>
              <w:t xml:space="preserve">Number of minutes to complete </w:t>
            </w:r>
            <w:r w:rsidR="00FE30D5">
              <w:rPr>
                <w:rFonts w:cs="Times New Roman"/>
                <w:szCs w:val="24"/>
              </w:rPr>
              <w:t>Form 1919</w:t>
            </w:r>
          </w:p>
        </w:tc>
        <w:tc>
          <w:tcPr>
            <w:tcW w:w="1463" w:type="dxa"/>
          </w:tcPr>
          <w:p w:rsidR="002A3EE4" w:rsidRPr="00592B78" w:rsidP="0039375E" w14:paraId="2189AC55" w14:textId="091B7C93">
            <w:pPr>
              <w:spacing w:before="120" w:after="120"/>
              <w:rPr>
                <w:rFonts w:cs="Times New Roman"/>
                <w:szCs w:val="24"/>
              </w:rPr>
            </w:pPr>
            <w:r w:rsidRPr="00592B78">
              <w:rPr>
                <w:rFonts w:cs="Times New Roman"/>
                <w:szCs w:val="24"/>
              </w:rPr>
              <w:t>31</w:t>
            </w:r>
          </w:p>
        </w:tc>
      </w:tr>
      <w:tr w14:paraId="12CB1F10" w14:textId="77777777" w:rsidTr="007E1B94">
        <w:tblPrEx>
          <w:tblW w:w="9203" w:type="dxa"/>
          <w:tblInd w:w="355" w:type="dxa"/>
          <w:tblLayout w:type="fixed"/>
          <w:tblLook w:val="04A0"/>
        </w:tblPrEx>
        <w:tc>
          <w:tcPr>
            <w:tcW w:w="1568" w:type="dxa"/>
          </w:tcPr>
          <w:p w:rsidR="002A3EE4" w:rsidRPr="00592B78" w:rsidP="0039375E" w14:paraId="07626CDB" w14:textId="77777777">
            <w:pPr>
              <w:spacing w:before="120" w:after="120"/>
              <w:jc w:val="both"/>
              <w:rPr>
                <w:rFonts w:cs="Times New Roman"/>
                <w:szCs w:val="24"/>
              </w:rPr>
            </w:pPr>
            <w:r w:rsidRPr="00592B78">
              <w:rPr>
                <w:rFonts w:cs="Times New Roman"/>
                <w:szCs w:val="24"/>
              </w:rPr>
              <w:t xml:space="preserve">    C</w:t>
            </w:r>
          </w:p>
        </w:tc>
        <w:tc>
          <w:tcPr>
            <w:tcW w:w="6172" w:type="dxa"/>
            <w:gridSpan w:val="2"/>
          </w:tcPr>
          <w:p w:rsidR="002A3EE4" w:rsidRPr="00CA47BB" w:rsidP="0039375E" w14:paraId="65F6B80A" w14:textId="4BEAC3AF">
            <w:pPr>
              <w:spacing w:before="120" w:after="120"/>
              <w:jc w:val="both"/>
              <w:rPr>
                <w:rFonts w:cs="Times New Roman"/>
                <w:szCs w:val="24"/>
              </w:rPr>
            </w:pPr>
            <w:r w:rsidRPr="00CA47BB">
              <w:rPr>
                <w:rFonts w:cs="Times New Roman"/>
                <w:szCs w:val="24"/>
              </w:rPr>
              <w:t xml:space="preserve">Total number of minutes to complete </w:t>
            </w:r>
            <w:r w:rsidRPr="00CA47BB" w:rsidR="003777AE">
              <w:rPr>
                <w:rFonts w:cs="Times New Roman"/>
                <w:szCs w:val="24"/>
              </w:rPr>
              <w:t xml:space="preserve">the </w:t>
            </w:r>
            <w:r w:rsidRPr="00CA47BB">
              <w:rPr>
                <w:rFonts w:cs="Times New Roman"/>
                <w:szCs w:val="24"/>
              </w:rPr>
              <w:t>form (annually)</w:t>
            </w:r>
          </w:p>
        </w:tc>
        <w:tc>
          <w:tcPr>
            <w:tcW w:w="1463" w:type="dxa"/>
          </w:tcPr>
          <w:p w:rsidR="002A3EE4" w:rsidRPr="00CA47BB" w:rsidP="0039375E" w14:paraId="44FF5776" w14:textId="079FC067">
            <w:pPr>
              <w:spacing w:before="120" w:after="120"/>
              <w:jc w:val="both"/>
              <w:rPr>
                <w:rFonts w:cs="Times New Roman"/>
                <w:szCs w:val="24"/>
              </w:rPr>
            </w:pPr>
            <w:r w:rsidRPr="00CA47BB">
              <w:rPr>
                <w:rFonts w:cs="Times New Roman"/>
                <w:szCs w:val="24"/>
              </w:rPr>
              <w:t>1,</w:t>
            </w:r>
            <w:r w:rsidRPr="00CA47BB" w:rsidR="00CA47BB">
              <w:rPr>
                <w:rFonts w:cs="Times New Roman"/>
                <w:szCs w:val="24"/>
              </w:rPr>
              <w:t>733,303</w:t>
            </w:r>
          </w:p>
        </w:tc>
      </w:tr>
      <w:tr w14:paraId="22E6BB60" w14:textId="77777777" w:rsidTr="007E1B94">
        <w:tblPrEx>
          <w:tblW w:w="9203" w:type="dxa"/>
          <w:tblInd w:w="355" w:type="dxa"/>
          <w:tblLayout w:type="fixed"/>
          <w:tblLook w:val="04A0"/>
        </w:tblPrEx>
        <w:tc>
          <w:tcPr>
            <w:tcW w:w="1568" w:type="dxa"/>
          </w:tcPr>
          <w:p w:rsidR="002A3EE4" w:rsidRPr="00592B78" w:rsidP="0039375E" w14:paraId="15737072" w14:textId="77777777">
            <w:pPr>
              <w:spacing w:before="120" w:after="120"/>
              <w:jc w:val="both"/>
              <w:rPr>
                <w:rFonts w:cs="Times New Roman"/>
                <w:szCs w:val="24"/>
              </w:rPr>
            </w:pPr>
            <w:r w:rsidRPr="00592B78">
              <w:rPr>
                <w:rFonts w:cs="Times New Roman"/>
                <w:szCs w:val="24"/>
              </w:rPr>
              <w:t xml:space="preserve">    D</w:t>
            </w:r>
          </w:p>
        </w:tc>
        <w:tc>
          <w:tcPr>
            <w:tcW w:w="4575" w:type="dxa"/>
          </w:tcPr>
          <w:p w:rsidR="002A3EE4" w:rsidRPr="00592B78" w:rsidP="0039375E" w14:paraId="08AD91C5" w14:textId="77777777">
            <w:pPr>
              <w:spacing w:before="120" w:after="120"/>
              <w:jc w:val="both"/>
              <w:rPr>
                <w:rFonts w:cs="Times New Roman"/>
                <w:szCs w:val="24"/>
              </w:rPr>
            </w:pPr>
            <w:r w:rsidRPr="00592B78">
              <w:rPr>
                <w:rFonts w:cs="Times New Roman"/>
                <w:szCs w:val="24"/>
              </w:rPr>
              <w:t>Converted to hours</w:t>
            </w:r>
          </w:p>
        </w:tc>
        <w:tc>
          <w:tcPr>
            <w:tcW w:w="1597" w:type="dxa"/>
          </w:tcPr>
          <w:p w:rsidR="002A3EE4" w:rsidRPr="00CA47BB" w:rsidP="0039375E" w14:paraId="05BDE991" w14:textId="77777777">
            <w:pPr>
              <w:spacing w:before="120" w:after="120"/>
              <w:jc w:val="both"/>
              <w:rPr>
                <w:rFonts w:cs="Times New Roman"/>
                <w:szCs w:val="24"/>
              </w:rPr>
            </w:pPr>
            <w:r w:rsidRPr="00CA47BB">
              <w:rPr>
                <w:rFonts w:cs="Times New Roman"/>
                <w:szCs w:val="24"/>
              </w:rPr>
              <w:t>C</w:t>
            </w:r>
            <w:r w:rsidRPr="00CA47BB">
              <w:rPr>
                <w:rFonts w:cs="Times New Roman"/>
                <w:szCs w:val="24"/>
              </w:rPr>
              <w:t>/60 minutes</w:t>
            </w:r>
          </w:p>
        </w:tc>
        <w:tc>
          <w:tcPr>
            <w:tcW w:w="1463" w:type="dxa"/>
          </w:tcPr>
          <w:p w:rsidR="002A3EE4" w:rsidRPr="00CA47BB" w:rsidP="0039375E" w14:paraId="61B61F96" w14:textId="5E1AE3DB">
            <w:pPr>
              <w:spacing w:before="120" w:after="120"/>
              <w:rPr>
                <w:rFonts w:cs="Times New Roman"/>
                <w:szCs w:val="24"/>
              </w:rPr>
            </w:pPr>
            <w:r w:rsidRPr="00CA47BB">
              <w:rPr>
                <w:rFonts w:cs="Times New Roman"/>
                <w:szCs w:val="24"/>
              </w:rPr>
              <w:t>2</w:t>
            </w:r>
            <w:r w:rsidRPr="00CA47BB" w:rsidR="00CA47BB">
              <w:rPr>
                <w:rFonts w:cs="Times New Roman"/>
                <w:szCs w:val="24"/>
              </w:rPr>
              <w:t>8,888</w:t>
            </w:r>
          </w:p>
        </w:tc>
      </w:tr>
      <w:tr w14:paraId="3E531506" w14:textId="77777777" w:rsidTr="007E1B94">
        <w:tblPrEx>
          <w:tblW w:w="9203" w:type="dxa"/>
          <w:tblInd w:w="355" w:type="dxa"/>
          <w:tblLayout w:type="fixed"/>
          <w:tblLook w:val="04A0"/>
        </w:tblPrEx>
        <w:tc>
          <w:tcPr>
            <w:tcW w:w="9203" w:type="dxa"/>
            <w:gridSpan w:val="4"/>
            <w:tcBorders>
              <w:bottom w:val="single" w:sz="4" w:space="0" w:color="auto"/>
            </w:tcBorders>
          </w:tcPr>
          <w:p w:rsidR="002A3EE4" w:rsidRPr="00592B78" w:rsidP="0039375E" w14:paraId="08AF0B59" w14:textId="77777777">
            <w:pPr>
              <w:spacing w:before="120" w:after="120"/>
              <w:rPr>
                <w:rFonts w:cs="Times New Roman"/>
                <w:sz w:val="8"/>
                <w:szCs w:val="8"/>
              </w:rPr>
            </w:pPr>
          </w:p>
        </w:tc>
      </w:tr>
      <w:tr w14:paraId="0C72E9D8" w14:textId="77777777" w:rsidTr="007E1B94">
        <w:tblPrEx>
          <w:tblW w:w="9203" w:type="dxa"/>
          <w:tblInd w:w="355" w:type="dxa"/>
          <w:tblLayout w:type="fixed"/>
          <w:tblLook w:val="04A0"/>
        </w:tblPrEx>
        <w:tc>
          <w:tcPr>
            <w:tcW w:w="1568" w:type="dxa"/>
            <w:tcBorders>
              <w:top w:val="single" w:sz="4" w:space="0" w:color="auto"/>
              <w:left w:val="single" w:sz="4" w:space="0" w:color="auto"/>
              <w:bottom w:val="single" w:sz="18" w:space="0" w:color="auto"/>
              <w:right w:val="single" w:sz="4" w:space="0" w:color="auto"/>
            </w:tcBorders>
          </w:tcPr>
          <w:p w:rsidR="002A3EE4" w:rsidRPr="00592B78" w:rsidP="0039375E" w14:paraId="145A49CB" w14:textId="77777777">
            <w:pPr>
              <w:spacing w:before="120" w:after="120"/>
              <w:jc w:val="both"/>
              <w:rPr>
                <w:rFonts w:cs="Times New Roman"/>
                <w:szCs w:val="24"/>
              </w:rPr>
            </w:pPr>
            <w:r w:rsidRPr="00592B78">
              <w:rPr>
                <w:rFonts w:cs="Times New Roman"/>
                <w:szCs w:val="24"/>
              </w:rPr>
              <w:t xml:space="preserve">    E</w:t>
            </w:r>
          </w:p>
        </w:tc>
        <w:tc>
          <w:tcPr>
            <w:tcW w:w="6172" w:type="dxa"/>
            <w:gridSpan w:val="2"/>
            <w:tcBorders>
              <w:top w:val="single" w:sz="4" w:space="0" w:color="auto"/>
              <w:left w:val="single" w:sz="4" w:space="0" w:color="auto"/>
              <w:bottom w:val="single" w:sz="18" w:space="0" w:color="auto"/>
              <w:right w:val="single" w:sz="4" w:space="0" w:color="auto"/>
            </w:tcBorders>
          </w:tcPr>
          <w:p w:rsidR="002A3EE4" w:rsidRPr="00592B78" w:rsidP="0039375E" w14:paraId="66CDB694" w14:textId="3988371C">
            <w:pPr>
              <w:spacing w:before="120" w:after="120"/>
              <w:jc w:val="both"/>
              <w:rPr>
                <w:rFonts w:cs="Times New Roman"/>
                <w:szCs w:val="24"/>
              </w:rPr>
            </w:pPr>
            <w:r w:rsidRPr="00592B78">
              <w:rPr>
                <w:rFonts w:cs="Times New Roman"/>
                <w:szCs w:val="24"/>
              </w:rPr>
              <w:t xml:space="preserve">GS-11, Step </w:t>
            </w:r>
            <w:r w:rsidRPr="00592B78" w:rsidR="00592B78">
              <w:rPr>
                <w:rFonts w:cs="Times New Roman"/>
                <w:szCs w:val="24"/>
              </w:rPr>
              <w:t>5</w:t>
            </w:r>
            <w:r w:rsidRPr="00592B78">
              <w:rPr>
                <w:rFonts w:cs="Times New Roman"/>
                <w:szCs w:val="24"/>
              </w:rPr>
              <w:t xml:space="preserve"> hourly rate</w:t>
            </w:r>
          </w:p>
        </w:tc>
        <w:tc>
          <w:tcPr>
            <w:tcW w:w="1463" w:type="dxa"/>
            <w:tcBorders>
              <w:top w:val="single" w:sz="4" w:space="0" w:color="auto"/>
              <w:left w:val="single" w:sz="4" w:space="0" w:color="auto"/>
              <w:bottom w:val="single" w:sz="18" w:space="0" w:color="auto"/>
              <w:right w:val="single" w:sz="4" w:space="0" w:color="auto"/>
            </w:tcBorders>
          </w:tcPr>
          <w:p w:rsidR="002A3EE4" w:rsidRPr="00592B78" w:rsidP="0039375E" w14:paraId="7CE230B1" w14:textId="473C8AB2">
            <w:pPr>
              <w:spacing w:before="120" w:after="120"/>
              <w:rPr>
                <w:rFonts w:cs="Times New Roman"/>
                <w:szCs w:val="24"/>
              </w:rPr>
            </w:pPr>
            <w:r w:rsidRPr="00592B78">
              <w:rPr>
                <w:rFonts w:cs="Times New Roman"/>
                <w:szCs w:val="24"/>
              </w:rPr>
              <w:t>$</w:t>
            </w:r>
            <w:r w:rsidRPr="00592B78" w:rsidR="003D232F">
              <w:rPr>
                <w:rFonts w:cs="Times New Roman"/>
                <w:szCs w:val="24"/>
              </w:rPr>
              <w:t>32.21</w:t>
            </w:r>
          </w:p>
        </w:tc>
      </w:tr>
      <w:tr w14:paraId="5F3E69FA" w14:textId="77777777" w:rsidTr="007E1B94">
        <w:tblPrEx>
          <w:tblW w:w="9203" w:type="dxa"/>
          <w:tblInd w:w="355" w:type="dxa"/>
          <w:tblLayout w:type="fixed"/>
          <w:tblLook w:val="04A0"/>
        </w:tblPrEx>
        <w:tc>
          <w:tcPr>
            <w:tcW w:w="1568" w:type="dxa"/>
            <w:tcBorders>
              <w:top w:val="single" w:sz="18" w:space="0" w:color="auto"/>
              <w:left w:val="single" w:sz="18" w:space="0" w:color="auto"/>
              <w:bottom w:val="single" w:sz="18" w:space="0" w:color="auto"/>
              <w:right w:val="single" w:sz="2" w:space="0" w:color="auto"/>
            </w:tcBorders>
          </w:tcPr>
          <w:p w:rsidR="002A3EE4" w:rsidRPr="00AB1065" w:rsidP="0039375E" w14:paraId="2F81BA8B" w14:textId="77777777">
            <w:pPr>
              <w:spacing w:before="120" w:after="120"/>
              <w:jc w:val="both"/>
              <w:rPr>
                <w:rFonts w:cs="Times New Roman"/>
                <w:b/>
                <w:bCs/>
                <w:szCs w:val="24"/>
              </w:rPr>
            </w:pPr>
            <w:r w:rsidRPr="00AB1065">
              <w:rPr>
                <w:rFonts w:cs="Times New Roman"/>
                <w:b/>
                <w:bCs/>
                <w:szCs w:val="24"/>
              </w:rPr>
              <w:t xml:space="preserve">    F</w:t>
            </w:r>
          </w:p>
        </w:tc>
        <w:tc>
          <w:tcPr>
            <w:tcW w:w="4575" w:type="dxa"/>
            <w:tcBorders>
              <w:top w:val="single" w:sz="18" w:space="0" w:color="auto"/>
              <w:left w:val="single" w:sz="2" w:space="0" w:color="auto"/>
              <w:bottom w:val="single" w:sz="18" w:space="0" w:color="auto"/>
              <w:right w:val="single" w:sz="2" w:space="0" w:color="auto"/>
            </w:tcBorders>
          </w:tcPr>
          <w:p w:rsidR="002A3EE4" w:rsidRPr="00AB1065" w:rsidP="0039375E" w14:paraId="1EDE2D61" w14:textId="1A604E06">
            <w:pPr>
              <w:spacing w:before="120" w:after="120"/>
              <w:jc w:val="both"/>
              <w:rPr>
                <w:rFonts w:cs="Times New Roman"/>
                <w:b/>
                <w:bCs/>
                <w:szCs w:val="24"/>
              </w:rPr>
            </w:pPr>
            <w:r>
              <w:rPr>
                <w:rFonts w:cs="Times New Roman"/>
                <w:b/>
                <w:bCs/>
                <w:szCs w:val="24"/>
              </w:rPr>
              <w:t>The annual</w:t>
            </w:r>
            <w:r w:rsidRPr="00AB1065">
              <w:rPr>
                <w:rFonts w:cs="Times New Roman"/>
                <w:b/>
                <w:bCs/>
                <w:szCs w:val="24"/>
              </w:rPr>
              <w:t xml:space="preserve"> cost to respondents </w:t>
            </w:r>
          </w:p>
        </w:tc>
        <w:tc>
          <w:tcPr>
            <w:tcW w:w="1597" w:type="dxa"/>
            <w:tcBorders>
              <w:top w:val="single" w:sz="18" w:space="0" w:color="auto"/>
              <w:left w:val="single" w:sz="2" w:space="0" w:color="auto"/>
              <w:bottom w:val="single" w:sz="18" w:space="0" w:color="auto"/>
              <w:right w:val="single" w:sz="2" w:space="0" w:color="auto"/>
            </w:tcBorders>
          </w:tcPr>
          <w:p w:rsidR="002A3EE4" w:rsidRPr="00AB1065" w:rsidP="0039375E" w14:paraId="4C7FB5A2" w14:textId="77777777">
            <w:pPr>
              <w:spacing w:before="120" w:after="120"/>
              <w:jc w:val="both"/>
              <w:rPr>
                <w:rFonts w:cs="Times New Roman"/>
                <w:b/>
                <w:bCs/>
                <w:szCs w:val="24"/>
              </w:rPr>
            </w:pPr>
            <w:r w:rsidRPr="00AB1065">
              <w:rPr>
                <w:rFonts w:cs="Times New Roman"/>
                <w:b/>
                <w:bCs/>
                <w:szCs w:val="24"/>
              </w:rPr>
              <w:t>D</w:t>
            </w:r>
            <w:r w:rsidRPr="00AB1065">
              <w:rPr>
                <w:rFonts w:cs="Times New Roman"/>
                <w:b/>
                <w:bCs/>
                <w:szCs w:val="24"/>
              </w:rPr>
              <w:t xml:space="preserve"> x </w:t>
            </w:r>
            <w:r w:rsidRPr="00AB1065">
              <w:rPr>
                <w:rFonts w:cs="Times New Roman"/>
                <w:b/>
                <w:bCs/>
                <w:szCs w:val="24"/>
              </w:rPr>
              <w:t>E</w:t>
            </w:r>
          </w:p>
        </w:tc>
        <w:tc>
          <w:tcPr>
            <w:tcW w:w="1463" w:type="dxa"/>
            <w:tcBorders>
              <w:top w:val="single" w:sz="18" w:space="0" w:color="auto"/>
              <w:left w:val="single" w:sz="2" w:space="0" w:color="auto"/>
              <w:bottom w:val="single" w:sz="18" w:space="0" w:color="auto"/>
              <w:right w:val="single" w:sz="2" w:space="0" w:color="auto"/>
            </w:tcBorders>
          </w:tcPr>
          <w:p w:rsidR="002A3EE4" w:rsidRPr="00475E82" w:rsidP="0039375E" w14:paraId="5A67E80F" w14:textId="712612C0">
            <w:pPr>
              <w:spacing w:before="120" w:after="120"/>
              <w:rPr>
                <w:rFonts w:cs="Times New Roman"/>
                <w:b/>
                <w:bCs/>
                <w:szCs w:val="24"/>
              </w:rPr>
            </w:pPr>
            <w:r>
              <w:rPr>
                <w:rFonts w:cs="Times New Roman"/>
                <w:b/>
                <w:bCs/>
                <w:szCs w:val="24"/>
              </w:rPr>
              <w:t>$930,495</w:t>
            </w:r>
          </w:p>
        </w:tc>
      </w:tr>
    </w:tbl>
    <w:p w:rsidR="0029433C" w:rsidRPr="00592B78" w:rsidP="0039375E" w14:paraId="7874968D" w14:textId="77777777">
      <w:pPr>
        <w:spacing w:before="120" w:after="120" w:line="240" w:lineRule="auto"/>
        <w:jc w:val="both"/>
        <w:rPr>
          <w:rFonts w:cs="Times New Roman"/>
          <w:szCs w:val="24"/>
        </w:rPr>
      </w:pPr>
    </w:p>
    <w:p w:rsidR="000641A8" w:rsidRPr="004D2977" w:rsidP="007E1B94" w14:paraId="768F7F89" w14:textId="77777777">
      <w:pPr>
        <w:pStyle w:val="Heading3"/>
      </w:pPr>
      <w:r w:rsidRPr="004D2977">
        <w:t>SBA Form 1920</w:t>
      </w:r>
    </w:p>
    <w:p w:rsidR="00315AF8" w:rsidRPr="00CA68F6" w:rsidP="005A20B0" w14:paraId="53FDAA72" w14:textId="38169673">
      <w:pPr>
        <w:spacing w:before="120" w:after="120" w:line="240" w:lineRule="auto"/>
        <w:jc w:val="both"/>
        <w:rPr>
          <w:rFonts w:cs="Times New Roman"/>
          <w:szCs w:val="24"/>
        </w:rPr>
      </w:pPr>
      <w:r w:rsidRPr="00CA68F6">
        <w:rPr>
          <w:rFonts w:cs="Times New Roman"/>
          <w:szCs w:val="24"/>
        </w:rPr>
        <w:t>SBA is eliminating the Lender’s required use of the Form 1920 effective August 1, 2023.  Therefore, no costs will be associated with SBA Form 1920 going forward.</w:t>
      </w:r>
      <w:r w:rsidRPr="00CA68F6" w:rsidR="00F738E3">
        <w:rPr>
          <w:rFonts w:cs="Times New Roman"/>
          <w:szCs w:val="24"/>
        </w:rPr>
        <w:t xml:space="preserve">  For purposes of this collection, the time burden savings</w:t>
      </w:r>
      <w:r w:rsidRPr="00CA68F6" w:rsidR="00CA68F6">
        <w:rPr>
          <w:rFonts w:cs="Times New Roman"/>
          <w:szCs w:val="24"/>
        </w:rPr>
        <w:t xml:space="preserve"> from the elimination of the use of SBA Form 1920 should reduce the time burden for this collection by 25 minutes per repose, or 23,820 hours annually</w:t>
      </w:r>
      <w:r w:rsidR="00CA68F6">
        <w:rPr>
          <w:rFonts w:cs="Times New Roman"/>
          <w:szCs w:val="24"/>
        </w:rPr>
        <w:t xml:space="preserve"> based on the 47,512 estimated responses for FY 2024</w:t>
      </w:r>
      <w:r w:rsidRPr="00CA68F6" w:rsidR="00CA68F6">
        <w:rPr>
          <w:rFonts w:cs="Times New Roman"/>
          <w:szCs w:val="24"/>
        </w:rPr>
        <w:t xml:space="preserve">. </w:t>
      </w:r>
      <w:r w:rsidRPr="00CA68F6" w:rsidR="00F738E3">
        <w:rPr>
          <w:rFonts w:cs="Times New Roman"/>
          <w:szCs w:val="24"/>
        </w:rPr>
        <w:t xml:space="preserve"> </w:t>
      </w:r>
    </w:p>
    <w:p w:rsidR="00026841" w:rsidRPr="005E3421" w:rsidP="0081688C" w14:paraId="7F040308" w14:textId="77777777">
      <w:pPr>
        <w:spacing w:before="120" w:after="120" w:line="240" w:lineRule="auto"/>
        <w:jc w:val="both"/>
        <w:rPr>
          <w:rFonts w:cs="Times New Roman"/>
          <w:szCs w:val="24"/>
          <w:highlight w:val="yellow"/>
        </w:rPr>
      </w:pPr>
    </w:p>
    <w:p w:rsidR="0058709C" w:rsidRPr="00AF62B8" w:rsidP="007E1B94" w14:paraId="4580CAF4" w14:textId="77777777">
      <w:pPr>
        <w:pStyle w:val="Heading3"/>
      </w:pPr>
      <w:r w:rsidRPr="00AF62B8">
        <w:t>SBA Form 1971</w:t>
      </w:r>
    </w:p>
    <w:p w:rsidR="004C2022" w:rsidP="007E1B94" w14:paraId="339E65F7" w14:textId="5051E7CB">
      <w:r w:rsidRPr="352B12C6">
        <w:t>SBA</w:t>
      </w:r>
      <w:r w:rsidR="00A72A2A">
        <w:t xml:space="preserve"> receives</w:t>
      </w:r>
      <w:r w:rsidRPr="352B12C6">
        <w:t xml:space="preserve"> very few respon</w:t>
      </w:r>
      <w:r w:rsidR="00A72A2A">
        <w:t>ses</w:t>
      </w:r>
      <w:r w:rsidRPr="352B12C6">
        <w:t xml:space="preserve"> for Form 1971 for review </w:t>
      </w:r>
      <w:r w:rsidRPr="352B12C6" w:rsidR="00521F25">
        <w:t xml:space="preserve">by the SBA’s Office of General Counsel (OGC) with </w:t>
      </w:r>
      <w:r w:rsidRPr="352B12C6" w:rsidR="00E6758B">
        <w:t xml:space="preserve">average submissions of </w:t>
      </w:r>
      <w:r w:rsidRPr="352B12C6">
        <w:t>10</w:t>
      </w:r>
      <w:r w:rsidRPr="352B12C6" w:rsidR="0093754D">
        <w:t xml:space="preserve"> per year.  </w:t>
      </w:r>
      <w:r w:rsidRPr="352B12C6">
        <w:t>For purposes of th</w:t>
      </w:r>
      <w:r w:rsidRPr="352B12C6" w:rsidR="00472F57">
        <w:t>e calculation of time burden, SBA will continue to use the</w:t>
      </w:r>
      <w:r w:rsidRPr="352B12C6" w:rsidR="0082087C">
        <w:t xml:space="preserve"> </w:t>
      </w:r>
      <w:r w:rsidRPr="352B12C6" w:rsidR="00BA0236">
        <w:t>anticipated</w:t>
      </w:r>
      <w:r w:rsidRPr="352B12C6" w:rsidR="00472F57">
        <w:t xml:space="preserve"> number of Applications received requiring the submission of Form 1971</w:t>
      </w:r>
      <w:r w:rsidRPr="352B12C6" w:rsidR="002F48C8">
        <w:t xml:space="preserve"> as approximately 10 per year.</w:t>
      </w:r>
    </w:p>
    <w:p w:rsidR="0058709C" w:rsidRPr="00AF6C92" w:rsidP="007E1B94" w14:paraId="78F6CFEC" w14:textId="2EA49A10">
      <w:pPr>
        <w:rPr>
          <w:highlight w:val="magenta"/>
        </w:rPr>
      </w:pPr>
      <w:r>
        <w:t xml:space="preserve">SBA requires </w:t>
      </w:r>
      <w:r w:rsidRPr="00CD1093" w:rsidR="00C160ED">
        <w:t xml:space="preserve">both the Applicant </w:t>
      </w:r>
      <w:r w:rsidR="00E66119">
        <w:t>s</w:t>
      </w:r>
      <w:r w:rsidRPr="00CD1093" w:rsidR="00C160ED">
        <w:t xml:space="preserve">mall </w:t>
      </w:r>
      <w:r w:rsidR="00E66119">
        <w:t>b</w:t>
      </w:r>
      <w:r w:rsidRPr="00CD1093" w:rsidR="00C160ED">
        <w:t>usiness and</w:t>
      </w:r>
      <w:r>
        <w:t xml:space="preserve"> the</w:t>
      </w:r>
      <w:r w:rsidRPr="00CD1093" w:rsidR="00C160ED">
        <w:t xml:space="preserve"> </w:t>
      </w:r>
      <w:r w:rsidRPr="00CD1093" w:rsidR="00EF5D21">
        <w:t>Lender</w:t>
      </w:r>
      <w:r w:rsidR="00E66119">
        <w:t xml:space="preserve"> complete and sign the SBA Form 1971</w:t>
      </w:r>
      <w:r w:rsidRPr="00CD1093" w:rsidR="00A56C4C">
        <w:t xml:space="preserve"> when an Applicant has </w:t>
      </w:r>
      <w:r w:rsidRPr="00CD1093" w:rsidR="007D0B86">
        <w:t>a religious component to their business</w:t>
      </w:r>
      <w:r w:rsidRPr="00CD1093" w:rsidR="00584BEA">
        <w:t xml:space="preserve"> </w:t>
      </w:r>
      <w:r w:rsidR="00E66119">
        <w:t>(</w:t>
      </w:r>
      <w:r w:rsidR="004457BA">
        <w:t xml:space="preserve">e.g., </w:t>
      </w:r>
      <w:r w:rsidRPr="00CD1093" w:rsidR="00584BEA">
        <w:t>a religious bookstore</w:t>
      </w:r>
      <w:r w:rsidR="004457BA">
        <w:t>)</w:t>
      </w:r>
      <w:r w:rsidRPr="00CD1093" w:rsidR="007D0B86">
        <w:t xml:space="preserve">. </w:t>
      </w:r>
      <w:r w:rsidRPr="00CD1093" w:rsidR="00584BEA">
        <w:t>The e</w:t>
      </w:r>
      <w:r w:rsidRPr="00CD1093" w:rsidR="007D0B86">
        <w:t xml:space="preserve">stimated cost is determined by taking the </w:t>
      </w:r>
      <w:r w:rsidRPr="00CD1093" w:rsidR="006C34DA">
        <w:t>“Mean</w:t>
      </w:r>
      <w:r w:rsidRPr="006C34DA" w:rsidR="006C34DA">
        <w:t xml:space="preserve"> Hourly Wage” data for “13-2072 Loan Officers” provided by the Bureau of Labor Statistics (BLS)</w:t>
      </w:r>
      <w:r w:rsidR="006C34DA">
        <w:t xml:space="preserve"> and applying it to the total anticipated </w:t>
      </w:r>
      <w:r>
        <w:t xml:space="preserve">annual </w:t>
      </w:r>
      <w:r w:rsidR="006C34DA">
        <w:t xml:space="preserve">burden hours by </w:t>
      </w:r>
      <w:r>
        <w:t xml:space="preserve">all </w:t>
      </w:r>
      <w:r w:rsidRPr="000508D2">
        <w:t>respondents</w:t>
      </w:r>
      <w:r w:rsidRPr="000508D2" w:rsidR="007D0B86">
        <w:t>.</w:t>
      </w:r>
      <w:r w:rsidRPr="000508D2" w:rsidR="00330533">
        <w:t xml:space="preserve"> </w:t>
      </w:r>
      <w:r w:rsidRPr="000508D2">
        <w:t xml:space="preserve">The SBA estimates </w:t>
      </w:r>
      <w:r w:rsidRPr="000508D2" w:rsidR="004B73EF">
        <w:t>the respondents</w:t>
      </w:r>
      <w:r w:rsidRPr="000508D2" w:rsidR="00764DAE">
        <w:t xml:space="preserve"> will take an average of </w:t>
      </w:r>
      <w:r w:rsidRPr="000508D2">
        <w:t xml:space="preserve">5 minutes to complete the form at </w:t>
      </w:r>
      <w:r w:rsidRPr="000508D2" w:rsidR="0037007C">
        <w:t xml:space="preserve">the mean </w:t>
      </w:r>
      <w:r w:rsidRPr="000508D2" w:rsidR="00B8607E">
        <w:t xml:space="preserve">hourly </w:t>
      </w:r>
      <w:r w:rsidRPr="000508D2" w:rsidR="0037007C">
        <w:t xml:space="preserve">wage for a Loan Officer </w:t>
      </w:r>
      <w:r w:rsidRPr="000508D2">
        <w:t>of $</w:t>
      </w:r>
      <w:r w:rsidRPr="000508D2" w:rsidR="00960379">
        <w:t>4</w:t>
      </w:r>
      <w:r w:rsidRPr="000508D2" w:rsidR="0037007C">
        <w:t>0.</w:t>
      </w:r>
      <w:r w:rsidRPr="000508D2" w:rsidR="00B8607E">
        <w:t>46</w:t>
      </w:r>
      <w:r w:rsidRPr="000508D2" w:rsidR="00960379">
        <w:t xml:space="preserve"> </w:t>
      </w:r>
      <w:r w:rsidRPr="000508D2">
        <w:t>per hour</w:t>
      </w:r>
      <w:r w:rsidRPr="000508D2" w:rsidR="00B8607E">
        <w:t>.</w:t>
      </w:r>
      <w:r>
        <w:rPr>
          <w:rStyle w:val="FootnoteReference"/>
          <w:rFonts w:cs="Times New Roman"/>
          <w:szCs w:val="24"/>
        </w:rPr>
        <w:footnoteReference w:id="14"/>
      </w:r>
      <w:r w:rsidRPr="000508D2" w:rsidR="00B8607E">
        <w:t xml:space="preserve"> </w:t>
      </w:r>
      <w:r w:rsidRPr="000508D2" w:rsidR="00960379">
        <w:t xml:space="preserve"> </w:t>
      </w:r>
      <w:r w:rsidRPr="000508D2" w:rsidR="00993C79">
        <w:t xml:space="preserve">This yields an anticipated </w:t>
      </w:r>
      <w:r w:rsidRPr="000508D2" w:rsidR="00AF62B8">
        <w:t xml:space="preserve">annual </w:t>
      </w:r>
      <w:r w:rsidRPr="000508D2" w:rsidR="00572ADE">
        <w:t xml:space="preserve">burden cost </w:t>
      </w:r>
      <w:r w:rsidRPr="000508D2" w:rsidR="00993C79">
        <w:t xml:space="preserve">to Lenders in completing Form 1971 </w:t>
      </w:r>
      <w:r w:rsidRPr="000508D2" w:rsidR="00572ADE">
        <w:t xml:space="preserve">of </w:t>
      </w:r>
      <w:r w:rsidRPr="000508D2" w:rsidR="00AF62B8">
        <w:t>$26.01 per year</w:t>
      </w:r>
      <w:r w:rsidRPr="000508D2">
        <w:t>.</w:t>
      </w:r>
      <w:r w:rsidRPr="000508D2">
        <w:t xml:space="preserve"> Be</w:t>
      </w:r>
      <w:r>
        <w:t>cause both the Applicant and the Lender must execute the Form,</w:t>
      </w:r>
      <w:r w:rsidR="000508D2">
        <w:t xml:space="preserve"> for simplicity,</w:t>
      </w:r>
      <w:r>
        <w:t xml:space="preserve"> SBA doubled the total time required by all respondents each year, which increased the time burden from an estimated 50 minutes per year to 100 minutes per </w:t>
      </w:r>
      <w:r w:rsidR="005A01F3">
        <w:t>year and</w:t>
      </w:r>
      <w:r w:rsidR="00140243">
        <w:t xml:space="preserve"> increased the </w:t>
      </w:r>
      <w:r w:rsidR="005A01F3">
        <w:t xml:space="preserve">total </w:t>
      </w:r>
      <w:r w:rsidR="00140243">
        <w:t xml:space="preserve">anticipated </w:t>
      </w:r>
      <w:r w:rsidR="005A01F3">
        <w:t>c</w:t>
      </w:r>
      <w:r w:rsidR="00140243">
        <w:t xml:space="preserve">ost of </w:t>
      </w:r>
      <w:r w:rsidR="005A01F3">
        <w:t>completing</w:t>
      </w:r>
      <w:r w:rsidR="00140243">
        <w:t xml:space="preserve"> </w:t>
      </w:r>
      <w:r w:rsidR="00140243">
        <w:t>Form</w:t>
      </w:r>
      <w:r w:rsidR="00140243">
        <w:t xml:space="preserve"> 1971</w:t>
      </w:r>
      <w:r w:rsidR="005A01F3">
        <w:t xml:space="preserve"> to $67.43 annually.</w:t>
      </w:r>
    </w:p>
    <w:p w:rsidR="00EA11AC" w:rsidRPr="00EA11AC" w:rsidP="007E1B94" w14:paraId="40728FE3" w14:textId="2958FF16">
      <w:pPr>
        <w:pStyle w:val="Heading3"/>
      </w:pPr>
      <w:r w:rsidRPr="00EA11AC">
        <w:t xml:space="preserve">Table </w:t>
      </w:r>
      <w:r w:rsidR="00026841">
        <w:t>3</w:t>
      </w:r>
      <w:r w:rsidRPr="00EA11AC">
        <w:t>: Annual Estimated Costs to Complete SBA Form 19</w:t>
      </w:r>
      <w:r>
        <w:t>7</w:t>
      </w:r>
      <w:r w:rsidRPr="00EA11AC">
        <w:t>1</w:t>
      </w:r>
    </w:p>
    <w:tbl>
      <w:tblPr>
        <w:tblStyle w:val="TableGrid"/>
        <w:tblW w:w="9203" w:type="dxa"/>
        <w:tblInd w:w="355" w:type="dxa"/>
        <w:tblBorders>
          <w:bottom w:val="double" w:sz="4" w:space="0" w:color="auto"/>
        </w:tblBorders>
        <w:tblLayout w:type="fixed"/>
        <w:tblLook w:val="04A0"/>
      </w:tblPr>
      <w:tblGrid>
        <w:gridCol w:w="1568"/>
        <w:gridCol w:w="4575"/>
        <w:gridCol w:w="1800"/>
        <w:gridCol w:w="1260"/>
      </w:tblGrid>
      <w:tr w14:paraId="67D6BB54" w14:textId="77777777" w:rsidTr="007E1B94">
        <w:tblPrEx>
          <w:tblW w:w="9203" w:type="dxa"/>
          <w:tblInd w:w="355" w:type="dxa"/>
          <w:tblBorders>
            <w:bottom w:val="double" w:sz="4" w:space="0" w:color="auto"/>
          </w:tblBorders>
          <w:tblLayout w:type="fixed"/>
          <w:tblLook w:val="04A0"/>
        </w:tblPrEx>
        <w:tc>
          <w:tcPr>
            <w:tcW w:w="9203" w:type="dxa"/>
            <w:gridSpan w:val="4"/>
            <w:shd w:val="clear" w:color="auto" w:fill="D9D9D9" w:themeFill="background1" w:themeFillShade="D9"/>
          </w:tcPr>
          <w:p w:rsidR="0058709C" w:rsidRPr="00AF62B8" w:rsidP="0039375E" w14:paraId="4BFDEF6B" w14:textId="77777777">
            <w:pPr>
              <w:spacing w:before="120" w:after="120"/>
              <w:jc w:val="both"/>
              <w:rPr>
                <w:rFonts w:cs="Times New Roman"/>
                <w:i/>
                <w:szCs w:val="24"/>
              </w:rPr>
            </w:pPr>
            <w:r w:rsidRPr="00AF62B8">
              <w:rPr>
                <w:rFonts w:cs="Times New Roman"/>
                <w:i/>
                <w:szCs w:val="24"/>
              </w:rPr>
              <w:t>Estimated Number of forms collected annually</w:t>
            </w:r>
          </w:p>
        </w:tc>
      </w:tr>
      <w:tr w14:paraId="5C99FAF5" w14:textId="77777777" w:rsidTr="007E1B94">
        <w:tblPrEx>
          <w:tblW w:w="9203" w:type="dxa"/>
          <w:tblInd w:w="355" w:type="dxa"/>
          <w:tblLayout w:type="fixed"/>
          <w:tblLook w:val="04A0"/>
        </w:tblPrEx>
        <w:tc>
          <w:tcPr>
            <w:tcW w:w="1568" w:type="dxa"/>
          </w:tcPr>
          <w:p w:rsidR="0058709C" w:rsidRPr="00AF62B8" w:rsidP="00F636EB" w14:paraId="33DD6F17" w14:textId="2012BF02">
            <w:pPr>
              <w:spacing w:before="120" w:after="120"/>
              <w:jc w:val="center"/>
              <w:rPr>
                <w:rFonts w:cs="Times New Roman"/>
                <w:sz w:val="23"/>
                <w:szCs w:val="23"/>
              </w:rPr>
            </w:pPr>
            <w:r w:rsidRPr="00AF62B8">
              <w:rPr>
                <w:rFonts w:cs="Times New Roman"/>
                <w:sz w:val="23"/>
                <w:szCs w:val="23"/>
              </w:rPr>
              <w:t>A</w:t>
            </w:r>
          </w:p>
        </w:tc>
        <w:tc>
          <w:tcPr>
            <w:tcW w:w="6375" w:type="dxa"/>
            <w:gridSpan w:val="2"/>
          </w:tcPr>
          <w:p w:rsidR="0058709C" w:rsidRPr="00AF62B8" w:rsidP="0039375E" w14:paraId="50FB9C92" w14:textId="26E39078">
            <w:pPr>
              <w:spacing w:before="120" w:after="120"/>
              <w:jc w:val="both"/>
              <w:rPr>
                <w:rFonts w:cs="Times New Roman"/>
                <w:sz w:val="23"/>
                <w:szCs w:val="23"/>
              </w:rPr>
            </w:pPr>
            <w:r w:rsidRPr="00AF62B8">
              <w:rPr>
                <w:rFonts w:cs="Times New Roman"/>
                <w:sz w:val="23"/>
                <w:szCs w:val="23"/>
              </w:rPr>
              <w:t>FY20</w:t>
            </w:r>
            <w:r w:rsidR="00AF62B8">
              <w:rPr>
                <w:rFonts w:cs="Times New Roman"/>
                <w:sz w:val="23"/>
                <w:szCs w:val="23"/>
              </w:rPr>
              <w:t>24</w:t>
            </w:r>
            <w:r w:rsidRPr="00AF62B8">
              <w:rPr>
                <w:rFonts w:cs="Times New Roman"/>
                <w:sz w:val="23"/>
                <w:szCs w:val="23"/>
              </w:rPr>
              <w:t xml:space="preserve"> (Estimated)</w:t>
            </w:r>
          </w:p>
        </w:tc>
        <w:tc>
          <w:tcPr>
            <w:tcW w:w="1260" w:type="dxa"/>
          </w:tcPr>
          <w:p w:rsidR="0058709C" w:rsidRPr="00AF62B8" w:rsidP="00F636EB" w14:paraId="5FB2775C" w14:textId="7536ABE2">
            <w:pPr>
              <w:spacing w:before="120" w:after="120"/>
              <w:rPr>
                <w:rFonts w:cs="Times New Roman"/>
                <w:sz w:val="23"/>
                <w:szCs w:val="23"/>
              </w:rPr>
            </w:pPr>
            <w:r w:rsidRPr="00AF62B8">
              <w:rPr>
                <w:rFonts w:cs="Times New Roman"/>
                <w:sz w:val="23"/>
                <w:szCs w:val="23"/>
              </w:rPr>
              <w:t>10</w:t>
            </w:r>
          </w:p>
        </w:tc>
      </w:tr>
      <w:tr w14:paraId="4210F29A" w14:textId="77777777" w:rsidTr="007E1B94">
        <w:tblPrEx>
          <w:tblW w:w="9203" w:type="dxa"/>
          <w:tblInd w:w="355" w:type="dxa"/>
          <w:tblLayout w:type="fixed"/>
          <w:tblLook w:val="04A0"/>
        </w:tblPrEx>
        <w:trPr>
          <w:trHeight w:val="143"/>
        </w:trPr>
        <w:tc>
          <w:tcPr>
            <w:tcW w:w="9203" w:type="dxa"/>
            <w:gridSpan w:val="4"/>
          </w:tcPr>
          <w:p w:rsidR="00AE0208" w:rsidRPr="00AF62B8" w:rsidP="0039375E" w14:paraId="1A3D707C" w14:textId="77777777">
            <w:pPr>
              <w:spacing w:before="120" w:after="120"/>
              <w:jc w:val="both"/>
              <w:rPr>
                <w:rFonts w:cs="Times New Roman"/>
                <w:sz w:val="8"/>
                <w:szCs w:val="8"/>
              </w:rPr>
            </w:pPr>
          </w:p>
        </w:tc>
      </w:tr>
      <w:tr w14:paraId="3EE1EEB9" w14:textId="77777777" w:rsidTr="007E1B94">
        <w:tblPrEx>
          <w:tblW w:w="9203" w:type="dxa"/>
          <w:tblInd w:w="355" w:type="dxa"/>
          <w:tblLayout w:type="fixed"/>
          <w:tblLook w:val="04A0"/>
        </w:tblPrEx>
        <w:tc>
          <w:tcPr>
            <w:tcW w:w="9203" w:type="dxa"/>
            <w:gridSpan w:val="4"/>
            <w:shd w:val="clear" w:color="auto" w:fill="D9D9D9" w:themeFill="background1" w:themeFillShade="D9"/>
          </w:tcPr>
          <w:p w:rsidR="0058709C" w:rsidRPr="00AF62B8" w:rsidP="0039375E" w14:paraId="1F37E892" w14:textId="77777777">
            <w:pPr>
              <w:spacing w:before="120" w:after="120"/>
              <w:jc w:val="both"/>
              <w:rPr>
                <w:rFonts w:cs="Times New Roman"/>
                <w:i/>
                <w:szCs w:val="24"/>
              </w:rPr>
            </w:pPr>
            <w:r w:rsidRPr="00AF62B8">
              <w:rPr>
                <w:rFonts w:cs="Times New Roman"/>
                <w:i/>
                <w:szCs w:val="24"/>
              </w:rPr>
              <w:t>Estimated Burden Hours</w:t>
            </w:r>
          </w:p>
        </w:tc>
      </w:tr>
      <w:tr w14:paraId="539EE121" w14:textId="77777777" w:rsidTr="007E1B94">
        <w:tblPrEx>
          <w:tblW w:w="9203" w:type="dxa"/>
          <w:tblInd w:w="355" w:type="dxa"/>
          <w:tblLayout w:type="fixed"/>
          <w:tblLook w:val="04A0"/>
        </w:tblPrEx>
        <w:tc>
          <w:tcPr>
            <w:tcW w:w="1568" w:type="dxa"/>
          </w:tcPr>
          <w:p w:rsidR="0058709C" w:rsidRPr="00AF62B8" w:rsidP="00F636EB" w14:paraId="7C900632" w14:textId="7BF60D47">
            <w:pPr>
              <w:spacing w:before="120" w:after="120"/>
              <w:jc w:val="center"/>
              <w:rPr>
                <w:rFonts w:cs="Times New Roman"/>
                <w:sz w:val="23"/>
                <w:szCs w:val="23"/>
              </w:rPr>
            </w:pPr>
            <w:r w:rsidRPr="00AF62B8">
              <w:rPr>
                <w:rFonts w:cs="Times New Roman"/>
                <w:sz w:val="23"/>
                <w:szCs w:val="23"/>
              </w:rPr>
              <w:t>B</w:t>
            </w:r>
          </w:p>
        </w:tc>
        <w:tc>
          <w:tcPr>
            <w:tcW w:w="6375" w:type="dxa"/>
            <w:gridSpan w:val="2"/>
          </w:tcPr>
          <w:p w:rsidR="0058709C" w:rsidRPr="00AF62B8" w:rsidP="0039375E" w14:paraId="3C4AA7F2" w14:textId="3DDF3B4F">
            <w:pPr>
              <w:spacing w:before="120" w:after="120"/>
              <w:jc w:val="both"/>
              <w:rPr>
                <w:rFonts w:cs="Times New Roman"/>
                <w:sz w:val="23"/>
                <w:szCs w:val="23"/>
              </w:rPr>
            </w:pPr>
            <w:r w:rsidRPr="00AF62B8">
              <w:rPr>
                <w:rFonts w:cs="Times New Roman"/>
                <w:sz w:val="23"/>
                <w:szCs w:val="23"/>
              </w:rPr>
              <w:t xml:space="preserve">Number of minutes to complete </w:t>
            </w:r>
            <w:r w:rsidR="00125ABA">
              <w:rPr>
                <w:rFonts w:cs="Times New Roman"/>
                <w:sz w:val="23"/>
                <w:szCs w:val="23"/>
              </w:rPr>
              <w:t>F</w:t>
            </w:r>
            <w:r w:rsidRPr="00AF62B8">
              <w:rPr>
                <w:rFonts w:cs="Times New Roman"/>
                <w:sz w:val="23"/>
                <w:szCs w:val="23"/>
              </w:rPr>
              <w:t>orm</w:t>
            </w:r>
            <w:r w:rsidR="00125ABA">
              <w:rPr>
                <w:rFonts w:cs="Times New Roman"/>
                <w:sz w:val="23"/>
                <w:szCs w:val="23"/>
              </w:rPr>
              <w:t xml:space="preserve"> 1971</w:t>
            </w:r>
          </w:p>
        </w:tc>
        <w:tc>
          <w:tcPr>
            <w:tcW w:w="1260" w:type="dxa"/>
          </w:tcPr>
          <w:p w:rsidR="0058709C" w:rsidRPr="00AF62B8" w:rsidP="002A3B5F" w14:paraId="1719CB74" w14:textId="417718BD">
            <w:pPr>
              <w:spacing w:before="120" w:after="120"/>
              <w:rPr>
                <w:rFonts w:cs="Times New Roman"/>
                <w:sz w:val="23"/>
                <w:szCs w:val="23"/>
              </w:rPr>
            </w:pPr>
            <w:r w:rsidRPr="00AF62B8">
              <w:rPr>
                <w:rFonts w:cs="Times New Roman"/>
                <w:sz w:val="23"/>
                <w:szCs w:val="23"/>
              </w:rPr>
              <w:t>5</w:t>
            </w:r>
          </w:p>
        </w:tc>
      </w:tr>
      <w:tr w14:paraId="5237F450" w14:textId="77777777" w:rsidTr="007E1B94">
        <w:tblPrEx>
          <w:tblW w:w="9203" w:type="dxa"/>
          <w:tblInd w:w="355" w:type="dxa"/>
          <w:tblLayout w:type="fixed"/>
          <w:tblLook w:val="04A0"/>
        </w:tblPrEx>
        <w:tc>
          <w:tcPr>
            <w:tcW w:w="1568" w:type="dxa"/>
          </w:tcPr>
          <w:p w:rsidR="0058709C" w:rsidRPr="00AF62B8" w:rsidP="00F636EB" w14:paraId="112F8D7A" w14:textId="29684458">
            <w:pPr>
              <w:spacing w:before="120" w:after="120"/>
              <w:jc w:val="center"/>
              <w:rPr>
                <w:rFonts w:cs="Times New Roman"/>
                <w:sz w:val="23"/>
                <w:szCs w:val="23"/>
              </w:rPr>
            </w:pPr>
            <w:r w:rsidRPr="00AF62B8">
              <w:rPr>
                <w:rFonts w:cs="Times New Roman"/>
                <w:sz w:val="23"/>
                <w:szCs w:val="23"/>
              </w:rPr>
              <w:t>C</w:t>
            </w:r>
          </w:p>
        </w:tc>
        <w:tc>
          <w:tcPr>
            <w:tcW w:w="6375" w:type="dxa"/>
            <w:gridSpan w:val="2"/>
          </w:tcPr>
          <w:p w:rsidR="0058709C" w:rsidRPr="00AF62B8" w:rsidP="0039375E" w14:paraId="685336AB" w14:textId="10FCD943">
            <w:pPr>
              <w:spacing w:before="120" w:after="120"/>
              <w:jc w:val="both"/>
              <w:rPr>
                <w:rFonts w:cs="Times New Roman"/>
                <w:sz w:val="23"/>
                <w:szCs w:val="23"/>
              </w:rPr>
            </w:pPr>
            <w:r w:rsidRPr="00AF62B8">
              <w:rPr>
                <w:rFonts w:cs="Times New Roman"/>
                <w:sz w:val="23"/>
                <w:szCs w:val="23"/>
              </w:rPr>
              <w:t xml:space="preserve">Total number of minutes to complete </w:t>
            </w:r>
            <w:r w:rsidR="00125ABA">
              <w:rPr>
                <w:rFonts w:cs="Times New Roman"/>
                <w:sz w:val="23"/>
                <w:szCs w:val="23"/>
              </w:rPr>
              <w:t>F</w:t>
            </w:r>
            <w:r w:rsidRPr="00AF62B8">
              <w:rPr>
                <w:rFonts w:cs="Times New Roman"/>
                <w:sz w:val="23"/>
                <w:szCs w:val="23"/>
              </w:rPr>
              <w:t xml:space="preserve">orm </w:t>
            </w:r>
            <w:r w:rsidR="00125ABA">
              <w:rPr>
                <w:rFonts w:cs="Times New Roman"/>
                <w:sz w:val="23"/>
                <w:szCs w:val="23"/>
              </w:rPr>
              <w:t xml:space="preserve">1971 </w:t>
            </w:r>
            <w:r w:rsidRPr="00AF62B8">
              <w:rPr>
                <w:rFonts w:cs="Times New Roman"/>
                <w:sz w:val="23"/>
                <w:szCs w:val="23"/>
              </w:rPr>
              <w:t>(annually)</w:t>
            </w:r>
          </w:p>
        </w:tc>
        <w:tc>
          <w:tcPr>
            <w:tcW w:w="1260" w:type="dxa"/>
          </w:tcPr>
          <w:p w:rsidR="0058709C" w:rsidRPr="00AF62B8" w:rsidP="002A3B5F" w14:paraId="5B65248C" w14:textId="4CE33530">
            <w:pPr>
              <w:spacing w:before="120" w:after="120"/>
              <w:rPr>
                <w:rFonts w:cs="Times New Roman"/>
                <w:sz w:val="23"/>
                <w:szCs w:val="23"/>
              </w:rPr>
            </w:pPr>
            <w:r w:rsidRPr="00AF62B8">
              <w:rPr>
                <w:rFonts w:cs="Times New Roman"/>
                <w:sz w:val="23"/>
                <w:szCs w:val="23"/>
              </w:rPr>
              <w:t>50</w:t>
            </w:r>
          </w:p>
        </w:tc>
      </w:tr>
      <w:tr w14:paraId="7C965937" w14:textId="77777777" w:rsidTr="007E1B94">
        <w:tblPrEx>
          <w:tblW w:w="9203" w:type="dxa"/>
          <w:tblInd w:w="355" w:type="dxa"/>
          <w:tblLayout w:type="fixed"/>
          <w:tblLook w:val="04A0"/>
        </w:tblPrEx>
        <w:tc>
          <w:tcPr>
            <w:tcW w:w="1568" w:type="dxa"/>
          </w:tcPr>
          <w:p w:rsidR="0058709C" w:rsidRPr="00AF62B8" w:rsidP="00F636EB" w14:paraId="47A478A7" w14:textId="3A97E8B7">
            <w:pPr>
              <w:spacing w:before="120" w:after="120"/>
              <w:jc w:val="center"/>
              <w:rPr>
                <w:rFonts w:cs="Times New Roman"/>
                <w:sz w:val="23"/>
                <w:szCs w:val="23"/>
              </w:rPr>
            </w:pPr>
            <w:r w:rsidRPr="00AF62B8">
              <w:rPr>
                <w:rFonts w:cs="Times New Roman"/>
                <w:sz w:val="23"/>
                <w:szCs w:val="23"/>
              </w:rPr>
              <w:t>D</w:t>
            </w:r>
          </w:p>
        </w:tc>
        <w:tc>
          <w:tcPr>
            <w:tcW w:w="4575" w:type="dxa"/>
          </w:tcPr>
          <w:p w:rsidR="0058709C" w:rsidRPr="00AF62B8" w:rsidP="0039375E" w14:paraId="0BB58579" w14:textId="77777777">
            <w:pPr>
              <w:spacing w:before="120" w:after="120"/>
              <w:jc w:val="both"/>
              <w:rPr>
                <w:rFonts w:cs="Times New Roman"/>
                <w:sz w:val="23"/>
                <w:szCs w:val="23"/>
              </w:rPr>
            </w:pPr>
            <w:r w:rsidRPr="00AF62B8">
              <w:rPr>
                <w:rFonts w:cs="Times New Roman"/>
                <w:sz w:val="23"/>
                <w:szCs w:val="23"/>
              </w:rPr>
              <w:t>Converted to hours</w:t>
            </w:r>
          </w:p>
        </w:tc>
        <w:tc>
          <w:tcPr>
            <w:tcW w:w="1800" w:type="dxa"/>
          </w:tcPr>
          <w:p w:rsidR="0058709C" w:rsidRPr="00AF62B8" w:rsidP="0039375E" w14:paraId="4DCE2E86" w14:textId="77777777">
            <w:pPr>
              <w:spacing w:before="120" w:after="120"/>
              <w:jc w:val="both"/>
              <w:rPr>
                <w:rFonts w:cs="Times New Roman"/>
                <w:sz w:val="23"/>
                <w:szCs w:val="23"/>
              </w:rPr>
            </w:pPr>
            <w:r w:rsidRPr="00AF62B8">
              <w:rPr>
                <w:rFonts w:cs="Times New Roman"/>
                <w:sz w:val="23"/>
                <w:szCs w:val="23"/>
              </w:rPr>
              <w:t>C</w:t>
            </w:r>
            <w:r w:rsidRPr="00AF62B8">
              <w:rPr>
                <w:rFonts w:cs="Times New Roman"/>
                <w:sz w:val="23"/>
                <w:szCs w:val="23"/>
              </w:rPr>
              <w:t>/60 minutes</w:t>
            </w:r>
          </w:p>
        </w:tc>
        <w:tc>
          <w:tcPr>
            <w:tcW w:w="1260" w:type="dxa"/>
          </w:tcPr>
          <w:p w:rsidR="0058709C" w:rsidRPr="00AF62B8" w:rsidP="002A3B5F" w14:paraId="79DBB407" w14:textId="6E78AFA9">
            <w:pPr>
              <w:spacing w:before="120" w:after="120"/>
              <w:rPr>
                <w:rFonts w:cs="Times New Roman"/>
                <w:sz w:val="23"/>
                <w:szCs w:val="23"/>
              </w:rPr>
            </w:pPr>
            <w:r w:rsidRPr="00AF62B8">
              <w:rPr>
                <w:rFonts w:cs="Times New Roman"/>
                <w:sz w:val="23"/>
                <w:szCs w:val="23"/>
              </w:rPr>
              <w:t>0.</w:t>
            </w:r>
            <w:r w:rsidRPr="00AF62B8" w:rsidR="00ED514F">
              <w:rPr>
                <w:rFonts w:cs="Times New Roman"/>
                <w:sz w:val="23"/>
                <w:szCs w:val="23"/>
              </w:rPr>
              <w:t>833</w:t>
            </w:r>
          </w:p>
        </w:tc>
      </w:tr>
      <w:tr w14:paraId="5056141E" w14:textId="77777777" w:rsidTr="007E1B94">
        <w:tblPrEx>
          <w:tblW w:w="9203" w:type="dxa"/>
          <w:tblInd w:w="355" w:type="dxa"/>
          <w:tblLayout w:type="fixed"/>
          <w:tblLook w:val="04A0"/>
        </w:tblPrEx>
        <w:tc>
          <w:tcPr>
            <w:tcW w:w="9203" w:type="dxa"/>
            <w:gridSpan w:val="4"/>
            <w:tcBorders>
              <w:bottom w:val="single" w:sz="4" w:space="0" w:color="auto"/>
            </w:tcBorders>
          </w:tcPr>
          <w:p w:rsidR="0058709C" w:rsidRPr="00AF62B8" w:rsidP="00F636EB" w14:paraId="2EE989BE" w14:textId="77777777">
            <w:pPr>
              <w:spacing w:before="120" w:after="120"/>
              <w:jc w:val="center"/>
              <w:rPr>
                <w:rFonts w:cs="Times New Roman"/>
                <w:sz w:val="8"/>
                <w:szCs w:val="8"/>
              </w:rPr>
            </w:pPr>
          </w:p>
        </w:tc>
      </w:tr>
      <w:tr w14:paraId="30EDA4AD" w14:textId="77777777" w:rsidTr="007E1B94">
        <w:tblPrEx>
          <w:tblW w:w="9203" w:type="dxa"/>
          <w:tblInd w:w="355" w:type="dxa"/>
          <w:tblLayout w:type="fixed"/>
          <w:tblLook w:val="04A0"/>
        </w:tblPrEx>
        <w:tc>
          <w:tcPr>
            <w:tcW w:w="1568" w:type="dxa"/>
            <w:tcBorders>
              <w:top w:val="single" w:sz="4" w:space="0" w:color="auto"/>
              <w:left w:val="single" w:sz="4" w:space="0" w:color="auto"/>
              <w:bottom w:val="single" w:sz="18" w:space="0" w:color="auto"/>
              <w:right w:val="single" w:sz="4" w:space="0" w:color="auto"/>
            </w:tcBorders>
          </w:tcPr>
          <w:p w:rsidR="00AF6C92" w:rsidRPr="00AF62B8" w:rsidP="00F636EB" w14:paraId="114E916D" w14:textId="70C788EC">
            <w:pPr>
              <w:spacing w:before="120" w:after="120"/>
              <w:jc w:val="center"/>
              <w:rPr>
                <w:rFonts w:cs="Times New Roman"/>
                <w:sz w:val="23"/>
                <w:szCs w:val="23"/>
              </w:rPr>
            </w:pPr>
            <w:r w:rsidRPr="00AF62B8">
              <w:rPr>
                <w:rFonts w:cs="Times New Roman"/>
                <w:sz w:val="23"/>
                <w:szCs w:val="23"/>
              </w:rPr>
              <w:t>E</w:t>
            </w:r>
          </w:p>
        </w:tc>
        <w:tc>
          <w:tcPr>
            <w:tcW w:w="6375" w:type="dxa"/>
            <w:gridSpan w:val="2"/>
            <w:tcBorders>
              <w:top w:val="single" w:sz="4" w:space="0" w:color="auto"/>
              <w:left w:val="single" w:sz="4" w:space="0" w:color="auto"/>
              <w:bottom w:val="single" w:sz="18" w:space="0" w:color="auto"/>
              <w:right w:val="single" w:sz="4" w:space="0" w:color="auto"/>
            </w:tcBorders>
          </w:tcPr>
          <w:p w:rsidR="00AF6C92" w:rsidRPr="00AF62B8" w:rsidP="00AF6C92" w14:paraId="0E2DC3DD" w14:textId="2C1A71EF">
            <w:pPr>
              <w:spacing w:before="120" w:after="120"/>
              <w:jc w:val="both"/>
              <w:rPr>
                <w:rFonts w:cs="Times New Roman"/>
                <w:sz w:val="23"/>
                <w:szCs w:val="23"/>
              </w:rPr>
            </w:pPr>
            <w:r>
              <w:rPr>
                <w:rFonts w:cs="Times New Roman"/>
                <w:sz w:val="23"/>
                <w:szCs w:val="23"/>
              </w:rPr>
              <w:t>BLS Mean Hourly Wage Data</w:t>
            </w:r>
          </w:p>
        </w:tc>
        <w:tc>
          <w:tcPr>
            <w:tcW w:w="1260" w:type="dxa"/>
            <w:tcBorders>
              <w:top w:val="single" w:sz="4" w:space="0" w:color="auto"/>
              <w:left w:val="single" w:sz="4" w:space="0" w:color="auto"/>
              <w:bottom w:val="single" w:sz="18" w:space="0" w:color="auto"/>
              <w:right w:val="single" w:sz="4" w:space="0" w:color="auto"/>
            </w:tcBorders>
          </w:tcPr>
          <w:p w:rsidR="00AF6C92" w:rsidRPr="00AF62B8" w:rsidP="00AF6C92" w14:paraId="0CBFB0C8" w14:textId="51F624D1">
            <w:pPr>
              <w:spacing w:before="120" w:after="120"/>
              <w:jc w:val="both"/>
              <w:rPr>
                <w:rFonts w:cs="Times New Roman"/>
                <w:sz w:val="23"/>
                <w:szCs w:val="23"/>
              </w:rPr>
            </w:pPr>
            <w:r w:rsidRPr="00500F2C">
              <w:rPr>
                <w:rFonts w:cs="Times New Roman"/>
                <w:sz w:val="23"/>
                <w:szCs w:val="23"/>
              </w:rPr>
              <w:t>$4</w:t>
            </w:r>
            <w:r>
              <w:rPr>
                <w:rFonts w:cs="Times New Roman"/>
                <w:sz w:val="23"/>
                <w:szCs w:val="23"/>
              </w:rPr>
              <w:t>0.46</w:t>
            </w:r>
          </w:p>
        </w:tc>
      </w:tr>
      <w:tr w14:paraId="26AA038F" w14:textId="77777777" w:rsidTr="007E1B94">
        <w:tblPrEx>
          <w:tblW w:w="9203" w:type="dxa"/>
          <w:tblInd w:w="355" w:type="dxa"/>
          <w:tblLayout w:type="fixed"/>
          <w:tblLook w:val="04A0"/>
        </w:tblPrEx>
        <w:tc>
          <w:tcPr>
            <w:tcW w:w="1568" w:type="dxa"/>
            <w:tcBorders>
              <w:top w:val="single" w:sz="18" w:space="0" w:color="auto"/>
              <w:left w:val="single" w:sz="18" w:space="0" w:color="auto"/>
              <w:bottom w:val="single" w:sz="18" w:space="0" w:color="auto"/>
              <w:right w:val="single" w:sz="2" w:space="0" w:color="auto"/>
            </w:tcBorders>
          </w:tcPr>
          <w:p w:rsidR="0058709C" w:rsidRPr="00FD67B5" w:rsidP="00F636EB" w14:paraId="27D34748" w14:textId="31DCBAC6">
            <w:pPr>
              <w:spacing w:before="120" w:after="120"/>
              <w:jc w:val="center"/>
              <w:rPr>
                <w:rFonts w:cs="Times New Roman"/>
                <w:b/>
                <w:bCs/>
                <w:sz w:val="23"/>
                <w:szCs w:val="23"/>
              </w:rPr>
            </w:pPr>
            <w:r w:rsidRPr="00FD67B5">
              <w:rPr>
                <w:rFonts w:cs="Times New Roman"/>
                <w:b/>
                <w:bCs/>
                <w:sz w:val="23"/>
                <w:szCs w:val="23"/>
              </w:rPr>
              <w:t>F</w:t>
            </w:r>
          </w:p>
        </w:tc>
        <w:tc>
          <w:tcPr>
            <w:tcW w:w="4575" w:type="dxa"/>
            <w:tcBorders>
              <w:top w:val="single" w:sz="18" w:space="0" w:color="auto"/>
              <w:left w:val="single" w:sz="2" w:space="0" w:color="auto"/>
              <w:bottom w:val="single" w:sz="18" w:space="0" w:color="auto"/>
              <w:right w:val="single" w:sz="2" w:space="0" w:color="auto"/>
            </w:tcBorders>
          </w:tcPr>
          <w:p w:rsidR="0058709C" w:rsidRPr="00FD67B5" w:rsidP="0039375E" w14:paraId="6F62651A" w14:textId="460B06E4">
            <w:pPr>
              <w:spacing w:before="120" w:after="120"/>
              <w:jc w:val="both"/>
              <w:rPr>
                <w:rFonts w:cs="Times New Roman"/>
                <w:b/>
                <w:bCs/>
                <w:sz w:val="23"/>
                <w:szCs w:val="23"/>
              </w:rPr>
            </w:pPr>
            <w:r>
              <w:rPr>
                <w:rFonts w:cs="Times New Roman"/>
                <w:b/>
                <w:bCs/>
                <w:sz w:val="23"/>
                <w:szCs w:val="23"/>
              </w:rPr>
              <w:t>The annual</w:t>
            </w:r>
            <w:r w:rsidRPr="00FD67B5">
              <w:rPr>
                <w:rFonts w:cs="Times New Roman"/>
                <w:b/>
                <w:bCs/>
                <w:sz w:val="23"/>
                <w:szCs w:val="23"/>
              </w:rPr>
              <w:t xml:space="preserve"> cost to respondents </w:t>
            </w:r>
          </w:p>
        </w:tc>
        <w:tc>
          <w:tcPr>
            <w:tcW w:w="1800" w:type="dxa"/>
            <w:tcBorders>
              <w:top w:val="single" w:sz="18" w:space="0" w:color="auto"/>
              <w:left w:val="single" w:sz="2" w:space="0" w:color="auto"/>
              <w:bottom w:val="single" w:sz="18" w:space="0" w:color="auto"/>
              <w:right w:val="single" w:sz="2" w:space="0" w:color="auto"/>
            </w:tcBorders>
          </w:tcPr>
          <w:p w:rsidR="0058709C" w:rsidRPr="00FD67B5" w:rsidP="0039375E" w14:paraId="2CCD8F62" w14:textId="77777777">
            <w:pPr>
              <w:spacing w:before="120" w:after="120"/>
              <w:jc w:val="both"/>
              <w:rPr>
                <w:rFonts w:cs="Times New Roman"/>
                <w:b/>
                <w:bCs/>
                <w:sz w:val="23"/>
                <w:szCs w:val="23"/>
              </w:rPr>
            </w:pPr>
            <w:r w:rsidRPr="00FD67B5">
              <w:rPr>
                <w:rFonts w:cs="Times New Roman"/>
                <w:b/>
                <w:bCs/>
                <w:sz w:val="23"/>
                <w:szCs w:val="23"/>
              </w:rPr>
              <w:t>D</w:t>
            </w:r>
            <w:r w:rsidRPr="00FD67B5">
              <w:rPr>
                <w:rFonts w:cs="Times New Roman"/>
                <w:b/>
                <w:bCs/>
                <w:sz w:val="23"/>
                <w:szCs w:val="23"/>
              </w:rPr>
              <w:t xml:space="preserve"> x </w:t>
            </w:r>
            <w:r w:rsidRPr="00FD67B5">
              <w:rPr>
                <w:rFonts w:cs="Times New Roman"/>
                <w:b/>
                <w:bCs/>
                <w:sz w:val="23"/>
                <w:szCs w:val="23"/>
              </w:rPr>
              <w:t>E</w:t>
            </w:r>
          </w:p>
        </w:tc>
        <w:tc>
          <w:tcPr>
            <w:tcW w:w="1260" w:type="dxa"/>
            <w:tcBorders>
              <w:top w:val="single" w:sz="18" w:space="0" w:color="auto"/>
              <w:left w:val="single" w:sz="2" w:space="0" w:color="auto"/>
              <w:bottom w:val="single" w:sz="18" w:space="0" w:color="auto"/>
              <w:right w:val="single" w:sz="2" w:space="0" w:color="auto"/>
            </w:tcBorders>
          </w:tcPr>
          <w:p w:rsidR="0058709C" w:rsidRPr="00AB1065" w:rsidP="0039375E" w14:paraId="65025CAB" w14:textId="4B4B7BD7">
            <w:pPr>
              <w:spacing w:before="120" w:after="120"/>
              <w:jc w:val="both"/>
              <w:rPr>
                <w:rFonts w:cs="Times New Roman"/>
                <w:b/>
                <w:bCs/>
                <w:sz w:val="23"/>
                <w:szCs w:val="23"/>
              </w:rPr>
            </w:pPr>
            <w:r w:rsidRPr="00FD67B5">
              <w:rPr>
                <w:rFonts w:cs="Times New Roman"/>
                <w:b/>
                <w:bCs/>
                <w:sz w:val="23"/>
                <w:szCs w:val="23"/>
              </w:rPr>
              <w:t>$</w:t>
            </w:r>
            <w:r w:rsidR="0026229F">
              <w:rPr>
                <w:rFonts w:cs="Times New Roman"/>
                <w:b/>
                <w:bCs/>
                <w:sz w:val="23"/>
                <w:szCs w:val="23"/>
              </w:rPr>
              <w:t>30.32</w:t>
            </w:r>
          </w:p>
        </w:tc>
      </w:tr>
      <w:tr w14:paraId="0AB40180" w14:textId="77777777" w:rsidTr="007E1B94">
        <w:tblPrEx>
          <w:tblW w:w="9203" w:type="dxa"/>
          <w:tblInd w:w="355" w:type="dxa"/>
          <w:tblLayout w:type="fixed"/>
          <w:tblLook w:val="04A0"/>
        </w:tblPrEx>
        <w:tc>
          <w:tcPr>
            <w:tcW w:w="1568" w:type="dxa"/>
            <w:tcBorders>
              <w:top w:val="single" w:sz="18" w:space="0" w:color="auto"/>
              <w:left w:val="single" w:sz="18" w:space="0" w:color="auto"/>
              <w:bottom w:val="single" w:sz="18" w:space="0" w:color="auto"/>
              <w:right w:val="single" w:sz="2" w:space="0" w:color="auto"/>
            </w:tcBorders>
          </w:tcPr>
          <w:p w:rsidR="00140243" w:rsidRPr="00AB1065" w:rsidP="00F636EB" w14:paraId="61FDF683" w14:textId="36AA3922">
            <w:pPr>
              <w:spacing w:before="120" w:after="120"/>
              <w:jc w:val="center"/>
              <w:rPr>
                <w:rFonts w:cs="Times New Roman"/>
                <w:b/>
                <w:bCs/>
                <w:sz w:val="23"/>
                <w:szCs w:val="23"/>
              </w:rPr>
            </w:pPr>
            <w:r>
              <w:rPr>
                <w:rFonts w:cs="Times New Roman"/>
                <w:b/>
                <w:bCs/>
                <w:sz w:val="23"/>
                <w:szCs w:val="23"/>
              </w:rPr>
              <w:t>G</w:t>
            </w:r>
          </w:p>
        </w:tc>
        <w:tc>
          <w:tcPr>
            <w:tcW w:w="4575" w:type="dxa"/>
            <w:tcBorders>
              <w:top w:val="single" w:sz="18" w:space="0" w:color="auto"/>
              <w:left w:val="single" w:sz="2" w:space="0" w:color="auto"/>
              <w:bottom w:val="single" w:sz="18" w:space="0" w:color="auto"/>
              <w:right w:val="single" w:sz="2" w:space="0" w:color="auto"/>
            </w:tcBorders>
          </w:tcPr>
          <w:p w:rsidR="00140243" w:rsidRPr="00FD67B5" w:rsidP="0039375E" w14:paraId="66E6EDA8" w14:textId="574E7C06">
            <w:pPr>
              <w:spacing w:before="120" w:after="120"/>
              <w:jc w:val="both"/>
              <w:rPr>
                <w:rFonts w:cs="Times New Roman"/>
                <w:b/>
                <w:bCs/>
                <w:sz w:val="23"/>
                <w:szCs w:val="23"/>
              </w:rPr>
            </w:pPr>
            <w:r>
              <w:rPr>
                <w:rFonts w:cs="Times New Roman"/>
                <w:b/>
                <w:bCs/>
                <w:sz w:val="23"/>
                <w:szCs w:val="23"/>
              </w:rPr>
              <w:t>Doubled Annual Cost (</w:t>
            </w:r>
            <w:r w:rsidR="0041324A">
              <w:rPr>
                <w:rFonts w:cs="Times New Roman"/>
                <w:b/>
                <w:bCs/>
                <w:sz w:val="23"/>
                <w:szCs w:val="23"/>
              </w:rPr>
              <w:t xml:space="preserve">as </w:t>
            </w:r>
            <w:r>
              <w:rPr>
                <w:rFonts w:cs="Times New Roman"/>
                <w:b/>
                <w:bCs/>
                <w:sz w:val="23"/>
                <w:szCs w:val="23"/>
              </w:rPr>
              <w:t>both</w:t>
            </w:r>
            <w:r w:rsidR="005A01F3">
              <w:rPr>
                <w:rFonts w:cs="Times New Roman"/>
                <w:b/>
                <w:bCs/>
                <w:sz w:val="23"/>
                <w:szCs w:val="23"/>
              </w:rPr>
              <w:t xml:space="preserve"> </w:t>
            </w:r>
            <w:r w:rsidR="0041324A">
              <w:rPr>
                <w:rFonts w:cs="Times New Roman"/>
                <w:b/>
                <w:bCs/>
                <w:sz w:val="23"/>
                <w:szCs w:val="23"/>
              </w:rPr>
              <w:t xml:space="preserve">the </w:t>
            </w:r>
            <w:r>
              <w:rPr>
                <w:rFonts w:cs="Times New Roman"/>
                <w:b/>
                <w:bCs/>
                <w:sz w:val="23"/>
                <w:szCs w:val="23"/>
              </w:rPr>
              <w:t>Lender and Applicant must execute the Form when the Form is required)</w:t>
            </w:r>
          </w:p>
        </w:tc>
        <w:tc>
          <w:tcPr>
            <w:tcW w:w="1800" w:type="dxa"/>
            <w:tcBorders>
              <w:top w:val="single" w:sz="18" w:space="0" w:color="auto"/>
              <w:left w:val="single" w:sz="2" w:space="0" w:color="auto"/>
              <w:bottom w:val="single" w:sz="18" w:space="0" w:color="auto"/>
              <w:right w:val="single" w:sz="2" w:space="0" w:color="auto"/>
            </w:tcBorders>
          </w:tcPr>
          <w:p w:rsidR="00140243" w:rsidRPr="00FD67B5" w:rsidP="0039375E" w14:paraId="44383FB7" w14:textId="101F9C8C">
            <w:pPr>
              <w:spacing w:before="120" w:after="120"/>
              <w:jc w:val="both"/>
              <w:rPr>
                <w:rFonts w:cs="Times New Roman"/>
                <w:b/>
                <w:bCs/>
                <w:sz w:val="23"/>
                <w:szCs w:val="23"/>
              </w:rPr>
            </w:pPr>
            <w:r>
              <w:rPr>
                <w:rFonts w:cs="Times New Roman"/>
                <w:b/>
                <w:bCs/>
                <w:sz w:val="23"/>
                <w:szCs w:val="23"/>
              </w:rPr>
              <w:t>F x 2</w:t>
            </w:r>
          </w:p>
        </w:tc>
        <w:tc>
          <w:tcPr>
            <w:tcW w:w="1260" w:type="dxa"/>
            <w:tcBorders>
              <w:top w:val="single" w:sz="18" w:space="0" w:color="auto"/>
              <w:left w:val="single" w:sz="2" w:space="0" w:color="auto"/>
              <w:bottom w:val="single" w:sz="18" w:space="0" w:color="auto"/>
              <w:right w:val="single" w:sz="2" w:space="0" w:color="auto"/>
            </w:tcBorders>
          </w:tcPr>
          <w:p w:rsidR="00140243" w:rsidRPr="00FD67B5" w:rsidP="0039375E" w14:paraId="3CF128B8" w14:textId="36453E92">
            <w:pPr>
              <w:spacing w:before="120" w:after="120"/>
              <w:jc w:val="both"/>
              <w:rPr>
                <w:rFonts w:cs="Times New Roman"/>
                <w:b/>
                <w:bCs/>
                <w:sz w:val="23"/>
                <w:szCs w:val="23"/>
              </w:rPr>
            </w:pPr>
            <w:r>
              <w:rPr>
                <w:rFonts w:cs="Times New Roman"/>
                <w:b/>
                <w:bCs/>
                <w:sz w:val="23"/>
                <w:szCs w:val="23"/>
              </w:rPr>
              <w:t>$67.43</w:t>
            </w:r>
          </w:p>
        </w:tc>
      </w:tr>
    </w:tbl>
    <w:p w:rsidR="00C26982" w:rsidRPr="005E3421" w:rsidP="0039375E" w14:paraId="63574CF4" w14:textId="77777777">
      <w:pPr>
        <w:spacing w:before="120" w:after="120" w:line="240" w:lineRule="auto"/>
        <w:jc w:val="both"/>
        <w:rPr>
          <w:rFonts w:cs="Times New Roman"/>
          <w:szCs w:val="24"/>
          <w:highlight w:val="yellow"/>
          <w:u w:val="single"/>
        </w:rPr>
      </w:pPr>
    </w:p>
    <w:p w:rsidR="00D15883" w:rsidRPr="0041324A" w:rsidP="007E1B94" w14:paraId="27301BD6" w14:textId="77777777">
      <w:pPr>
        <w:pStyle w:val="Heading3"/>
      </w:pPr>
      <w:r w:rsidRPr="0041324A">
        <w:t>SBA Form 2237</w:t>
      </w:r>
    </w:p>
    <w:p w:rsidR="00823B29" w:rsidP="007E1B94" w14:paraId="45318B2C" w14:textId="0DB8563C">
      <w:r w:rsidRPr="0041324A">
        <w:t xml:space="preserve">The SBA estimates that </w:t>
      </w:r>
      <w:r w:rsidR="008D052A">
        <w:t xml:space="preserve">most 7(a) </w:t>
      </w:r>
      <w:r w:rsidRPr="0041324A">
        <w:t>loan</w:t>
      </w:r>
      <w:r w:rsidR="008D052A">
        <w:t>s</w:t>
      </w:r>
      <w:r w:rsidRPr="0041324A">
        <w:t xml:space="preserve"> booked in </w:t>
      </w:r>
      <w:r w:rsidR="00EE3017">
        <w:t xml:space="preserve">FY </w:t>
      </w:r>
      <w:r w:rsidRPr="0041324A">
        <w:t>20</w:t>
      </w:r>
      <w:r w:rsidR="0041324A">
        <w:t>24</w:t>
      </w:r>
      <w:r w:rsidRPr="0041324A">
        <w:t xml:space="preserve"> will require </w:t>
      </w:r>
      <w:r w:rsidRPr="0041324A" w:rsidR="00957F0B">
        <w:t>dat</w:t>
      </w:r>
      <w:r w:rsidRPr="0041324A">
        <w:t>a</w:t>
      </w:r>
      <w:r w:rsidRPr="0041324A" w:rsidR="00957F0B">
        <w:t xml:space="preserve"> regarding a </w:t>
      </w:r>
      <w:r w:rsidRPr="0041324A">
        <w:t xml:space="preserve">change </w:t>
      </w:r>
      <w:r w:rsidRPr="0041324A" w:rsidR="00957F0B">
        <w:t xml:space="preserve">to be input </w:t>
      </w:r>
      <w:r w:rsidRPr="0041324A">
        <w:t>at some point.</w:t>
      </w:r>
      <w:r w:rsidR="008D052A">
        <w:t xml:space="preserve"> Thus, SBA anticipates </w:t>
      </w:r>
      <w:r w:rsidR="001B0391">
        <w:t xml:space="preserve">the input of the required information collection for SBA Form 2237 in E-Tran to be once for every approved 7(a) loan application, or </w:t>
      </w:r>
      <w:r w:rsidR="0006470B">
        <w:t>an estimate of 47,</w:t>
      </w:r>
      <w:r w:rsidR="00CF4FB3">
        <w:t>277</w:t>
      </w:r>
      <w:r w:rsidR="0006470B">
        <w:t xml:space="preserve"> responses</w:t>
      </w:r>
      <w:r w:rsidR="004D4401">
        <w:t>.</w:t>
      </w:r>
      <w:r w:rsidR="001B0391">
        <w:t xml:space="preserve"> </w:t>
      </w:r>
      <w:r w:rsidRPr="00823B29">
        <w:t xml:space="preserve">The SBA estimates the </w:t>
      </w:r>
      <w:r w:rsidR="004D4401">
        <w:t xml:space="preserve">average </w:t>
      </w:r>
      <w:r w:rsidRPr="00823B29">
        <w:t xml:space="preserve">respondent will </w:t>
      </w:r>
      <w:r w:rsidR="004D4401">
        <w:t>require</w:t>
      </w:r>
      <w:r w:rsidRPr="00823B29">
        <w:t xml:space="preserve"> 5 minutes to </w:t>
      </w:r>
      <w:r w:rsidR="004D4401">
        <w:t>enter the data from</w:t>
      </w:r>
      <w:r w:rsidRPr="00823B29">
        <w:t xml:space="preserve"> the form</w:t>
      </w:r>
      <w:r w:rsidR="004D4401">
        <w:t xml:space="preserve"> in E-Tran</w:t>
      </w:r>
      <w:r w:rsidR="00C307CD">
        <w:t xml:space="preserve">.  SBA used the </w:t>
      </w:r>
      <w:r w:rsidR="00861A60">
        <w:t xml:space="preserve">May 2022 </w:t>
      </w:r>
      <w:r w:rsidR="00C307CD">
        <w:t>BLS M</w:t>
      </w:r>
      <w:r w:rsidRPr="00823B29">
        <w:t xml:space="preserve">ean </w:t>
      </w:r>
      <w:r w:rsidR="00C307CD">
        <w:t>H</w:t>
      </w:r>
      <w:r w:rsidRPr="00823B29">
        <w:t xml:space="preserve">ourly </w:t>
      </w:r>
      <w:r w:rsidR="00C307CD">
        <w:t>W</w:t>
      </w:r>
      <w:r w:rsidRPr="00823B29">
        <w:t>age for a Loan Officer of $40.46 per hour</w:t>
      </w:r>
      <w:r>
        <w:t>, for a total annual anticipated cost</w:t>
      </w:r>
      <w:r w:rsidR="004260A5">
        <w:t xml:space="preserve"> for all respondents of </w:t>
      </w:r>
      <w:r w:rsidR="00D277D4">
        <w:t>$</w:t>
      </w:r>
      <w:r w:rsidR="00CF4FB3">
        <w:t>159,402</w:t>
      </w:r>
      <w:r w:rsidR="008D052A">
        <w:t>.</w:t>
      </w:r>
      <w:r w:rsidR="00861A60">
        <w:t xml:space="preserve">  See Table </w:t>
      </w:r>
      <w:r w:rsidR="0081688C">
        <w:t>4</w:t>
      </w:r>
      <w:r w:rsidR="00861A60">
        <w:t xml:space="preserve">: </w:t>
      </w:r>
      <w:r w:rsidRPr="00861A60" w:rsidR="00861A60">
        <w:rPr>
          <w:i/>
          <w:iCs/>
        </w:rPr>
        <w:t xml:space="preserve">Annual Estimated Costs </w:t>
      </w:r>
      <w:r w:rsidR="00861A60">
        <w:rPr>
          <w:i/>
          <w:iCs/>
        </w:rPr>
        <w:t>to</w:t>
      </w:r>
      <w:r w:rsidRPr="00861A60" w:rsidR="00861A60">
        <w:rPr>
          <w:i/>
          <w:iCs/>
        </w:rPr>
        <w:t xml:space="preserve"> Complete </w:t>
      </w:r>
      <w:r w:rsidR="007F5FDC">
        <w:rPr>
          <w:i/>
          <w:iCs/>
        </w:rPr>
        <w:t xml:space="preserve">SBA </w:t>
      </w:r>
      <w:r w:rsidRPr="00861A60" w:rsidR="00861A60">
        <w:rPr>
          <w:i/>
          <w:iCs/>
        </w:rPr>
        <w:t>From 2237</w:t>
      </w:r>
      <w:r w:rsidR="00861A60">
        <w:rPr>
          <w:i/>
          <w:iCs/>
        </w:rPr>
        <w:t>,</w:t>
      </w:r>
      <w:r w:rsidR="00861A60">
        <w:t xml:space="preserve"> below.</w:t>
      </w:r>
    </w:p>
    <w:p w:rsidR="00EA11AC" w:rsidRPr="00EA11AC" w:rsidP="007E1B94" w14:paraId="736E6886" w14:textId="0D2590F9">
      <w:pPr>
        <w:pStyle w:val="Heading3"/>
      </w:pPr>
      <w:r w:rsidRPr="00EA11AC">
        <w:t xml:space="preserve">Table </w:t>
      </w:r>
      <w:r w:rsidR="00026841">
        <w:t>4</w:t>
      </w:r>
      <w:r w:rsidRPr="00EA11AC">
        <w:t xml:space="preserve">: Annual Estimated Costs to Complete SBA Form </w:t>
      </w:r>
      <w:r>
        <w:t>2237</w:t>
      </w:r>
    </w:p>
    <w:tbl>
      <w:tblPr>
        <w:tblStyle w:val="TableGrid"/>
        <w:tblW w:w="9203" w:type="dxa"/>
        <w:tblInd w:w="355" w:type="dxa"/>
        <w:tblBorders>
          <w:bottom w:val="double" w:sz="4" w:space="0" w:color="auto"/>
        </w:tblBorders>
        <w:tblLayout w:type="fixed"/>
        <w:tblLook w:val="04A0"/>
      </w:tblPr>
      <w:tblGrid>
        <w:gridCol w:w="1553"/>
        <w:gridCol w:w="15"/>
        <w:gridCol w:w="4575"/>
        <w:gridCol w:w="1597"/>
        <w:gridCol w:w="1463"/>
      </w:tblGrid>
      <w:tr w14:paraId="671A9A05" w14:textId="77777777" w:rsidTr="007E1B94">
        <w:tblPrEx>
          <w:tblW w:w="9203" w:type="dxa"/>
          <w:tblInd w:w="355" w:type="dxa"/>
          <w:tblBorders>
            <w:bottom w:val="double" w:sz="4" w:space="0" w:color="auto"/>
          </w:tblBorders>
          <w:tblLayout w:type="fixed"/>
          <w:tblLook w:val="04A0"/>
        </w:tblPrEx>
        <w:tc>
          <w:tcPr>
            <w:tcW w:w="9203" w:type="dxa"/>
            <w:gridSpan w:val="5"/>
            <w:shd w:val="clear" w:color="auto" w:fill="D9D9D9" w:themeFill="background1" w:themeFillShade="D9"/>
          </w:tcPr>
          <w:p w:rsidR="00F904E1" w:rsidRPr="008C364D" w:rsidP="0039375E" w14:paraId="6683BDF0" w14:textId="77777777">
            <w:pPr>
              <w:spacing w:before="120" w:after="120"/>
              <w:jc w:val="both"/>
              <w:rPr>
                <w:rFonts w:cs="Times New Roman"/>
                <w:i/>
                <w:szCs w:val="24"/>
              </w:rPr>
            </w:pPr>
            <w:r w:rsidRPr="008C364D">
              <w:rPr>
                <w:rFonts w:cs="Times New Roman"/>
                <w:i/>
                <w:szCs w:val="24"/>
              </w:rPr>
              <w:t>Estimated Number of forms collected annually</w:t>
            </w:r>
          </w:p>
        </w:tc>
      </w:tr>
      <w:tr w14:paraId="6EB210F9" w14:textId="77777777" w:rsidTr="007E1B94">
        <w:tblPrEx>
          <w:tblW w:w="9203" w:type="dxa"/>
          <w:tblInd w:w="355" w:type="dxa"/>
          <w:tblLayout w:type="fixed"/>
          <w:tblLook w:val="04A0"/>
        </w:tblPrEx>
        <w:tc>
          <w:tcPr>
            <w:tcW w:w="1568" w:type="dxa"/>
            <w:gridSpan w:val="2"/>
          </w:tcPr>
          <w:p w:rsidR="00F904E1" w:rsidRPr="008C364D" w:rsidP="0039375E" w14:paraId="029398FF" w14:textId="77777777">
            <w:pPr>
              <w:spacing w:before="120" w:after="120"/>
              <w:jc w:val="both"/>
              <w:rPr>
                <w:rFonts w:cs="Times New Roman"/>
                <w:sz w:val="23"/>
                <w:szCs w:val="23"/>
              </w:rPr>
            </w:pPr>
            <w:r w:rsidRPr="008C364D">
              <w:rPr>
                <w:rFonts w:cs="Times New Roman"/>
                <w:sz w:val="23"/>
                <w:szCs w:val="23"/>
              </w:rPr>
              <w:t xml:space="preserve">    A</w:t>
            </w:r>
          </w:p>
        </w:tc>
        <w:tc>
          <w:tcPr>
            <w:tcW w:w="6172" w:type="dxa"/>
            <w:gridSpan w:val="2"/>
          </w:tcPr>
          <w:p w:rsidR="00F904E1" w:rsidRPr="008C364D" w:rsidP="0039375E" w14:paraId="736126AE" w14:textId="1516B8DB">
            <w:pPr>
              <w:spacing w:before="120" w:after="120"/>
              <w:jc w:val="both"/>
              <w:rPr>
                <w:rFonts w:cs="Times New Roman"/>
                <w:sz w:val="23"/>
                <w:szCs w:val="23"/>
              </w:rPr>
            </w:pPr>
            <w:r w:rsidRPr="008C364D">
              <w:rPr>
                <w:rFonts w:cs="Times New Roman"/>
                <w:sz w:val="23"/>
                <w:szCs w:val="23"/>
              </w:rPr>
              <w:t>FY20</w:t>
            </w:r>
            <w:r w:rsidRPr="008C364D" w:rsidR="00AF62B8">
              <w:rPr>
                <w:rFonts w:cs="Times New Roman"/>
                <w:sz w:val="23"/>
                <w:szCs w:val="23"/>
              </w:rPr>
              <w:t>24</w:t>
            </w:r>
            <w:r w:rsidRPr="008C364D">
              <w:rPr>
                <w:rFonts w:cs="Times New Roman"/>
                <w:sz w:val="23"/>
                <w:szCs w:val="23"/>
              </w:rPr>
              <w:t xml:space="preserve"> (Estimated)</w:t>
            </w:r>
            <w:r w:rsidRPr="008C364D" w:rsidR="004260A5">
              <w:rPr>
                <w:rFonts w:cs="Times New Roman"/>
                <w:sz w:val="23"/>
                <w:szCs w:val="23"/>
              </w:rPr>
              <w:t xml:space="preserve"> Respondents</w:t>
            </w:r>
          </w:p>
        </w:tc>
        <w:tc>
          <w:tcPr>
            <w:tcW w:w="1463" w:type="dxa"/>
          </w:tcPr>
          <w:p w:rsidR="00F904E1" w:rsidRPr="008C364D" w:rsidP="0039375E" w14:paraId="7115DC51" w14:textId="062404B0">
            <w:pPr>
              <w:spacing w:before="120" w:after="120"/>
              <w:jc w:val="both"/>
              <w:rPr>
                <w:rFonts w:cs="Times New Roman"/>
                <w:sz w:val="23"/>
                <w:szCs w:val="23"/>
              </w:rPr>
            </w:pPr>
            <w:r w:rsidRPr="00140AE7">
              <w:rPr>
                <w:rFonts w:cs="Times New Roman"/>
                <w:sz w:val="23"/>
                <w:szCs w:val="23"/>
              </w:rPr>
              <w:t>47,277</w:t>
            </w:r>
          </w:p>
        </w:tc>
      </w:tr>
      <w:tr w14:paraId="44420143" w14:textId="77777777" w:rsidTr="007E1B94">
        <w:tblPrEx>
          <w:tblW w:w="9203" w:type="dxa"/>
          <w:tblInd w:w="355" w:type="dxa"/>
          <w:tblLayout w:type="fixed"/>
          <w:tblLook w:val="04A0"/>
        </w:tblPrEx>
        <w:trPr>
          <w:trHeight w:val="143"/>
        </w:trPr>
        <w:tc>
          <w:tcPr>
            <w:tcW w:w="9203" w:type="dxa"/>
            <w:gridSpan w:val="5"/>
          </w:tcPr>
          <w:p w:rsidR="00F904E1" w:rsidRPr="008C364D" w:rsidP="0039375E" w14:paraId="404222E8" w14:textId="77777777">
            <w:pPr>
              <w:spacing w:before="120" w:after="120"/>
              <w:jc w:val="both"/>
              <w:rPr>
                <w:rFonts w:cs="Times New Roman"/>
                <w:sz w:val="8"/>
                <w:szCs w:val="8"/>
              </w:rPr>
            </w:pPr>
          </w:p>
        </w:tc>
      </w:tr>
      <w:tr w14:paraId="697EB6DF" w14:textId="77777777" w:rsidTr="007E1B94">
        <w:tblPrEx>
          <w:tblW w:w="9203" w:type="dxa"/>
          <w:tblInd w:w="355" w:type="dxa"/>
          <w:tblLayout w:type="fixed"/>
          <w:tblLook w:val="04A0"/>
        </w:tblPrEx>
        <w:tc>
          <w:tcPr>
            <w:tcW w:w="9203" w:type="dxa"/>
            <w:gridSpan w:val="5"/>
            <w:shd w:val="clear" w:color="auto" w:fill="D9D9D9" w:themeFill="background1" w:themeFillShade="D9"/>
          </w:tcPr>
          <w:p w:rsidR="00F904E1" w:rsidRPr="008C364D" w:rsidP="0039375E" w14:paraId="33373F28" w14:textId="77777777">
            <w:pPr>
              <w:spacing w:before="120" w:after="120"/>
              <w:jc w:val="both"/>
              <w:rPr>
                <w:rFonts w:cs="Times New Roman"/>
                <w:i/>
                <w:szCs w:val="24"/>
              </w:rPr>
            </w:pPr>
            <w:r w:rsidRPr="008C364D">
              <w:rPr>
                <w:rFonts w:cs="Times New Roman"/>
                <w:i/>
                <w:szCs w:val="24"/>
              </w:rPr>
              <w:t>Estimated Burden Hours</w:t>
            </w:r>
          </w:p>
        </w:tc>
      </w:tr>
      <w:tr w14:paraId="33DC061E" w14:textId="77777777" w:rsidTr="007E1B94">
        <w:tblPrEx>
          <w:tblW w:w="9203" w:type="dxa"/>
          <w:tblInd w:w="355" w:type="dxa"/>
          <w:tblLayout w:type="fixed"/>
          <w:tblLook w:val="04A0"/>
        </w:tblPrEx>
        <w:tc>
          <w:tcPr>
            <w:tcW w:w="1553" w:type="dxa"/>
          </w:tcPr>
          <w:p w:rsidR="00F904E1" w:rsidRPr="008C364D" w:rsidP="0039375E" w14:paraId="3D3A84F2" w14:textId="77777777">
            <w:pPr>
              <w:spacing w:before="120" w:after="120"/>
              <w:jc w:val="both"/>
              <w:rPr>
                <w:rFonts w:cs="Times New Roman"/>
                <w:sz w:val="23"/>
                <w:szCs w:val="23"/>
              </w:rPr>
            </w:pPr>
            <w:r w:rsidRPr="008C364D">
              <w:rPr>
                <w:rFonts w:cs="Times New Roman"/>
                <w:sz w:val="23"/>
                <w:szCs w:val="23"/>
              </w:rPr>
              <w:t xml:space="preserve">    B</w:t>
            </w:r>
          </w:p>
        </w:tc>
        <w:tc>
          <w:tcPr>
            <w:tcW w:w="6187" w:type="dxa"/>
            <w:gridSpan w:val="3"/>
          </w:tcPr>
          <w:p w:rsidR="00F904E1" w:rsidRPr="008C364D" w:rsidP="0039375E" w14:paraId="090AFC07" w14:textId="2BB35FB5">
            <w:pPr>
              <w:spacing w:before="120" w:after="120"/>
              <w:jc w:val="both"/>
              <w:rPr>
                <w:rFonts w:cs="Times New Roman"/>
                <w:sz w:val="23"/>
                <w:szCs w:val="23"/>
              </w:rPr>
            </w:pPr>
            <w:r w:rsidRPr="008C364D">
              <w:rPr>
                <w:rFonts w:cs="Times New Roman"/>
                <w:sz w:val="23"/>
                <w:szCs w:val="23"/>
              </w:rPr>
              <w:t xml:space="preserve">Number of minutes to complete </w:t>
            </w:r>
            <w:r w:rsidRPr="008C364D" w:rsidR="004260A5">
              <w:rPr>
                <w:rFonts w:cs="Times New Roman"/>
                <w:sz w:val="23"/>
                <w:szCs w:val="23"/>
              </w:rPr>
              <w:t>F</w:t>
            </w:r>
            <w:r w:rsidRPr="008C364D">
              <w:rPr>
                <w:rFonts w:cs="Times New Roman"/>
                <w:sz w:val="23"/>
                <w:szCs w:val="23"/>
              </w:rPr>
              <w:t>orm</w:t>
            </w:r>
            <w:r w:rsidRPr="008C364D" w:rsidR="004260A5">
              <w:rPr>
                <w:rFonts w:cs="Times New Roman"/>
                <w:sz w:val="23"/>
                <w:szCs w:val="23"/>
              </w:rPr>
              <w:t xml:space="preserve"> 2237</w:t>
            </w:r>
          </w:p>
        </w:tc>
        <w:tc>
          <w:tcPr>
            <w:tcW w:w="1463" w:type="dxa"/>
          </w:tcPr>
          <w:p w:rsidR="00F904E1" w:rsidRPr="008C364D" w:rsidP="0039375E" w14:paraId="0573504B" w14:textId="3F50BA71">
            <w:pPr>
              <w:spacing w:before="120" w:after="120"/>
              <w:jc w:val="both"/>
              <w:rPr>
                <w:rFonts w:cs="Times New Roman"/>
                <w:sz w:val="23"/>
                <w:szCs w:val="23"/>
              </w:rPr>
            </w:pPr>
            <w:r w:rsidRPr="008C364D">
              <w:rPr>
                <w:rFonts w:cs="Times New Roman"/>
                <w:sz w:val="23"/>
                <w:szCs w:val="23"/>
              </w:rPr>
              <w:t>5</w:t>
            </w:r>
          </w:p>
        </w:tc>
      </w:tr>
      <w:tr w14:paraId="2417E74D" w14:textId="77777777" w:rsidTr="007E1B94">
        <w:tblPrEx>
          <w:tblW w:w="9203" w:type="dxa"/>
          <w:tblInd w:w="355" w:type="dxa"/>
          <w:tblLayout w:type="fixed"/>
          <w:tblLook w:val="04A0"/>
        </w:tblPrEx>
        <w:tc>
          <w:tcPr>
            <w:tcW w:w="1553" w:type="dxa"/>
          </w:tcPr>
          <w:p w:rsidR="00F904E1" w:rsidRPr="008C364D" w:rsidP="0039375E" w14:paraId="1AE38192" w14:textId="77777777">
            <w:pPr>
              <w:spacing w:before="120" w:after="120"/>
              <w:jc w:val="both"/>
              <w:rPr>
                <w:rFonts w:cs="Times New Roman"/>
                <w:sz w:val="23"/>
                <w:szCs w:val="23"/>
              </w:rPr>
            </w:pPr>
            <w:r w:rsidRPr="008C364D">
              <w:rPr>
                <w:rFonts w:cs="Times New Roman"/>
                <w:sz w:val="23"/>
                <w:szCs w:val="23"/>
              </w:rPr>
              <w:t xml:space="preserve">    C</w:t>
            </w:r>
          </w:p>
        </w:tc>
        <w:tc>
          <w:tcPr>
            <w:tcW w:w="6187" w:type="dxa"/>
            <w:gridSpan w:val="3"/>
          </w:tcPr>
          <w:p w:rsidR="00F904E1" w:rsidRPr="008C364D" w:rsidP="0039375E" w14:paraId="24EE7B42" w14:textId="01CC97B7">
            <w:pPr>
              <w:spacing w:before="120" w:after="120"/>
              <w:jc w:val="both"/>
              <w:rPr>
                <w:rFonts w:cs="Times New Roman"/>
                <w:sz w:val="23"/>
                <w:szCs w:val="23"/>
              </w:rPr>
            </w:pPr>
            <w:r w:rsidRPr="008C364D">
              <w:rPr>
                <w:rFonts w:cs="Times New Roman"/>
                <w:sz w:val="23"/>
                <w:szCs w:val="23"/>
              </w:rPr>
              <w:t>Total number of minutes to complete</w:t>
            </w:r>
            <w:r w:rsidR="001617FC">
              <w:rPr>
                <w:rFonts w:cs="Times New Roman"/>
                <w:sz w:val="23"/>
                <w:szCs w:val="23"/>
              </w:rPr>
              <w:t xml:space="preserve"> the</w:t>
            </w:r>
            <w:r w:rsidRPr="008C364D">
              <w:rPr>
                <w:rFonts w:cs="Times New Roman"/>
                <w:sz w:val="23"/>
                <w:szCs w:val="23"/>
              </w:rPr>
              <w:t xml:space="preserve"> form (annually)</w:t>
            </w:r>
          </w:p>
        </w:tc>
        <w:tc>
          <w:tcPr>
            <w:tcW w:w="1463" w:type="dxa"/>
          </w:tcPr>
          <w:p w:rsidR="00F904E1" w:rsidRPr="008C364D" w:rsidP="0039375E" w14:paraId="6BFB55CF" w14:textId="57B52994">
            <w:pPr>
              <w:spacing w:before="120" w:after="120"/>
              <w:jc w:val="both"/>
              <w:rPr>
                <w:rFonts w:cs="Times New Roman"/>
                <w:sz w:val="23"/>
                <w:szCs w:val="23"/>
              </w:rPr>
            </w:pPr>
            <w:r w:rsidRPr="008C364D">
              <w:rPr>
                <w:rFonts w:cs="Times New Roman"/>
                <w:sz w:val="23"/>
                <w:szCs w:val="23"/>
              </w:rPr>
              <w:t>23</w:t>
            </w:r>
            <w:r w:rsidR="00DD02D2">
              <w:rPr>
                <w:rFonts w:cs="Times New Roman"/>
                <w:sz w:val="23"/>
                <w:szCs w:val="23"/>
              </w:rPr>
              <w:t>6,385</w:t>
            </w:r>
          </w:p>
        </w:tc>
      </w:tr>
      <w:tr w14:paraId="011DE09C" w14:textId="77777777" w:rsidTr="007E1B94">
        <w:tblPrEx>
          <w:tblW w:w="9203" w:type="dxa"/>
          <w:tblInd w:w="355" w:type="dxa"/>
          <w:tblLayout w:type="fixed"/>
          <w:tblLook w:val="04A0"/>
        </w:tblPrEx>
        <w:tc>
          <w:tcPr>
            <w:tcW w:w="1553" w:type="dxa"/>
          </w:tcPr>
          <w:p w:rsidR="00F904E1" w:rsidRPr="008C364D" w:rsidP="0039375E" w14:paraId="44114D9D" w14:textId="77777777">
            <w:pPr>
              <w:spacing w:before="120" w:after="120"/>
              <w:jc w:val="both"/>
              <w:rPr>
                <w:rFonts w:cs="Times New Roman"/>
                <w:sz w:val="23"/>
                <w:szCs w:val="23"/>
              </w:rPr>
            </w:pPr>
            <w:r w:rsidRPr="008C364D">
              <w:rPr>
                <w:rFonts w:cs="Times New Roman"/>
                <w:sz w:val="23"/>
                <w:szCs w:val="23"/>
              </w:rPr>
              <w:t xml:space="preserve">    D</w:t>
            </w:r>
          </w:p>
        </w:tc>
        <w:tc>
          <w:tcPr>
            <w:tcW w:w="4590" w:type="dxa"/>
            <w:gridSpan w:val="2"/>
          </w:tcPr>
          <w:p w:rsidR="00F904E1" w:rsidRPr="008C364D" w:rsidP="0039375E" w14:paraId="66DB554D" w14:textId="77777777">
            <w:pPr>
              <w:spacing w:before="120" w:after="120"/>
              <w:jc w:val="both"/>
              <w:rPr>
                <w:rFonts w:cs="Times New Roman"/>
                <w:sz w:val="23"/>
                <w:szCs w:val="23"/>
              </w:rPr>
            </w:pPr>
            <w:r w:rsidRPr="008C364D">
              <w:rPr>
                <w:rFonts w:cs="Times New Roman"/>
                <w:sz w:val="23"/>
                <w:szCs w:val="23"/>
              </w:rPr>
              <w:t>Converted to hours</w:t>
            </w:r>
          </w:p>
        </w:tc>
        <w:tc>
          <w:tcPr>
            <w:tcW w:w="1597" w:type="dxa"/>
          </w:tcPr>
          <w:p w:rsidR="00F904E1" w:rsidRPr="008C364D" w:rsidP="0039375E" w14:paraId="07645FF1" w14:textId="77777777">
            <w:pPr>
              <w:spacing w:before="120" w:after="120"/>
              <w:jc w:val="both"/>
              <w:rPr>
                <w:rFonts w:cs="Times New Roman"/>
                <w:sz w:val="23"/>
                <w:szCs w:val="23"/>
              </w:rPr>
            </w:pPr>
            <w:r w:rsidRPr="008C364D">
              <w:rPr>
                <w:rFonts w:cs="Times New Roman"/>
                <w:sz w:val="23"/>
                <w:szCs w:val="23"/>
              </w:rPr>
              <w:t>C/60 minutes</w:t>
            </w:r>
          </w:p>
        </w:tc>
        <w:tc>
          <w:tcPr>
            <w:tcW w:w="1463" w:type="dxa"/>
          </w:tcPr>
          <w:p w:rsidR="00F904E1" w:rsidRPr="008C364D" w:rsidP="0039375E" w14:paraId="30C1426B" w14:textId="4493CF27">
            <w:pPr>
              <w:spacing w:before="120" w:after="120"/>
              <w:jc w:val="both"/>
              <w:rPr>
                <w:rFonts w:cs="Times New Roman"/>
                <w:sz w:val="23"/>
                <w:szCs w:val="23"/>
              </w:rPr>
            </w:pPr>
            <w:r>
              <w:rPr>
                <w:rFonts w:cs="Times New Roman"/>
                <w:sz w:val="23"/>
                <w:szCs w:val="23"/>
              </w:rPr>
              <w:t>3,939.75</w:t>
            </w:r>
          </w:p>
        </w:tc>
      </w:tr>
      <w:tr w14:paraId="6250B816" w14:textId="77777777" w:rsidTr="007E1B94">
        <w:tblPrEx>
          <w:tblW w:w="9203" w:type="dxa"/>
          <w:tblInd w:w="355" w:type="dxa"/>
          <w:tblLayout w:type="fixed"/>
          <w:tblLook w:val="04A0"/>
        </w:tblPrEx>
        <w:tc>
          <w:tcPr>
            <w:tcW w:w="9203" w:type="dxa"/>
            <w:gridSpan w:val="5"/>
            <w:tcBorders>
              <w:bottom w:val="single" w:sz="4" w:space="0" w:color="auto"/>
            </w:tcBorders>
          </w:tcPr>
          <w:p w:rsidR="00F904E1" w:rsidRPr="008C364D" w:rsidP="0039375E" w14:paraId="723E7D10" w14:textId="77777777">
            <w:pPr>
              <w:spacing w:before="120" w:after="120"/>
              <w:jc w:val="both"/>
              <w:rPr>
                <w:rFonts w:cs="Times New Roman"/>
                <w:sz w:val="8"/>
                <w:szCs w:val="8"/>
              </w:rPr>
            </w:pPr>
          </w:p>
        </w:tc>
      </w:tr>
      <w:tr w14:paraId="3D0B0D7B" w14:textId="77777777" w:rsidTr="007E1B94">
        <w:tblPrEx>
          <w:tblW w:w="9203" w:type="dxa"/>
          <w:tblInd w:w="355" w:type="dxa"/>
          <w:tblLayout w:type="fixed"/>
          <w:tblLook w:val="04A0"/>
        </w:tblPrEx>
        <w:tc>
          <w:tcPr>
            <w:tcW w:w="1568" w:type="dxa"/>
            <w:gridSpan w:val="2"/>
            <w:tcBorders>
              <w:top w:val="single" w:sz="4" w:space="0" w:color="auto"/>
              <w:left w:val="single" w:sz="4" w:space="0" w:color="auto"/>
              <w:bottom w:val="single" w:sz="18" w:space="0" w:color="auto"/>
              <w:right w:val="single" w:sz="4" w:space="0" w:color="auto"/>
            </w:tcBorders>
          </w:tcPr>
          <w:p w:rsidR="00AF6C92" w:rsidRPr="008C364D" w:rsidP="00AF6C92" w14:paraId="4DB31150" w14:textId="77777777">
            <w:pPr>
              <w:spacing w:before="120" w:after="120"/>
              <w:jc w:val="both"/>
              <w:rPr>
                <w:rFonts w:cs="Times New Roman"/>
                <w:sz w:val="23"/>
                <w:szCs w:val="23"/>
              </w:rPr>
            </w:pPr>
            <w:r w:rsidRPr="008C364D">
              <w:rPr>
                <w:rFonts w:cs="Times New Roman"/>
                <w:sz w:val="23"/>
                <w:szCs w:val="23"/>
              </w:rPr>
              <w:t xml:space="preserve">    E</w:t>
            </w:r>
          </w:p>
        </w:tc>
        <w:tc>
          <w:tcPr>
            <w:tcW w:w="6172" w:type="dxa"/>
            <w:gridSpan w:val="2"/>
            <w:tcBorders>
              <w:top w:val="single" w:sz="4" w:space="0" w:color="auto"/>
              <w:left w:val="single" w:sz="4" w:space="0" w:color="auto"/>
              <w:bottom w:val="single" w:sz="18" w:space="0" w:color="auto"/>
              <w:right w:val="single" w:sz="4" w:space="0" w:color="auto"/>
            </w:tcBorders>
          </w:tcPr>
          <w:p w:rsidR="00AF6C92" w:rsidRPr="008C364D" w:rsidP="00AF6C92" w14:paraId="69AC046C" w14:textId="4602DE80">
            <w:pPr>
              <w:spacing w:before="120" w:after="120"/>
              <w:jc w:val="both"/>
              <w:rPr>
                <w:rFonts w:cs="Times New Roman"/>
                <w:sz w:val="23"/>
                <w:szCs w:val="23"/>
              </w:rPr>
            </w:pPr>
            <w:r w:rsidRPr="008C364D">
              <w:rPr>
                <w:rFonts w:cs="Times New Roman"/>
                <w:sz w:val="23"/>
                <w:szCs w:val="23"/>
              </w:rPr>
              <w:t>BLS Mean Hourly Wage Data from BLS</w:t>
            </w:r>
          </w:p>
        </w:tc>
        <w:tc>
          <w:tcPr>
            <w:tcW w:w="1463" w:type="dxa"/>
            <w:tcBorders>
              <w:top w:val="single" w:sz="4" w:space="0" w:color="auto"/>
              <w:left w:val="single" w:sz="4" w:space="0" w:color="auto"/>
              <w:bottom w:val="single" w:sz="18" w:space="0" w:color="auto"/>
              <w:right w:val="single" w:sz="4" w:space="0" w:color="auto"/>
            </w:tcBorders>
          </w:tcPr>
          <w:p w:rsidR="00AF6C92" w:rsidRPr="008C364D" w:rsidP="00AF6C92" w14:paraId="0732A5B0" w14:textId="6EFC124F">
            <w:pPr>
              <w:spacing w:before="120" w:after="120"/>
              <w:jc w:val="both"/>
              <w:rPr>
                <w:rFonts w:cs="Times New Roman"/>
                <w:sz w:val="23"/>
                <w:szCs w:val="23"/>
              </w:rPr>
            </w:pPr>
            <w:r w:rsidRPr="008C364D">
              <w:rPr>
                <w:rFonts w:cs="Times New Roman"/>
                <w:sz w:val="23"/>
                <w:szCs w:val="23"/>
              </w:rPr>
              <w:t>$40.46</w:t>
            </w:r>
          </w:p>
        </w:tc>
      </w:tr>
      <w:tr w14:paraId="76BB5698" w14:textId="77777777" w:rsidTr="007E1B94">
        <w:tblPrEx>
          <w:tblW w:w="9203" w:type="dxa"/>
          <w:tblInd w:w="355" w:type="dxa"/>
          <w:tblLayout w:type="fixed"/>
          <w:tblLook w:val="04A0"/>
        </w:tblPrEx>
        <w:tc>
          <w:tcPr>
            <w:tcW w:w="1568" w:type="dxa"/>
            <w:gridSpan w:val="2"/>
            <w:tcBorders>
              <w:top w:val="single" w:sz="18" w:space="0" w:color="auto"/>
              <w:left w:val="single" w:sz="18" w:space="0" w:color="auto"/>
              <w:bottom w:val="single" w:sz="18" w:space="0" w:color="auto"/>
              <w:right w:val="single" w:sz="2" w:space="0" w:color="auto"/>
            </w:tcBorders>
          </w:tcPr>
          <w:p w:rsidR="00F904E1" w:rsidRPr="008C364D" w:rsidP="0039375E" w14:paraId="6C10F887" w14:textId="77777777">
            <w:pPr>
              <w:spacing w:before="120" w:after="120"/>
              <w:jc w:val="both"/>
              <w:rPr>
                <w:rFonts w:cs="Times New Roman"/>
                <w:b/>
                <w:bCs/>
                <w:sz w:val="23"/>
                <w:szCs w:val="23"/>
              </w:rPr>
            </w:pPr>
            <w:r w:rsidRPr="008C364D">
              <w:rPr>
                <w:rFonts w:cs="Times New Roman"/>
                <w:b/>
                <w:bCs/>
                <w:sz w:val="23"/>
                <w:szCs w:val="23"/>
              </w:rPr>
              <w:t xml:space="preserve">    F</w:t>
            </w:r>
          </w:p>
        </w:tc>
        <w:tc>
          <w:tcPr>
            <w:tcW w:w="4575" w:type="dxa"/>
            <w:tcBorders>
              <w:top w:val="single" w:sz="18" w:space="0" w:color="auto"/>
              <w:left w:val="single" w:sz="2" w:space="0" w:color="auto"/>
              <w:bottom w:val="single" w:sz="18" w:space="0" w:color="auto"/>
              <w:right w:val="single" w:sz="2" w:space="0" w:color="auto"/>
            </w:tcBorders>
          </w:tcPr>
          <w:p w:rsidR="00F904E1" w:rsidRPr="008C364D" w:rsidP="0039375E" w14:paraId="621B52DE" w14:textId="7C7F8891">
            <w:pPr>
              <w:spacing w:before="120" w:after="120"/>
              <w:jc w:val="both"/>
              <w:rPr>
                <w:rFonts w:cs="Times New Roman"/>
                <w:b/>
                <w:bCs/>
                <w:sz w:val="23"/>
                <w:szCs w:val="23"/>
              </w:rPr>
            </w:pPr>
            <w:r>
              <w:rPr>
                <w:rFonts w:cs="Times New Roman"/>
                <w:b/>
                <w:bCs/>
                <w:sz w:val="23"/>
                <w:szCs w:val="23"/>
              </w:rPr>
              <w:t>The annual</w:t>
            </w:r>
            <w:r w:rsidRPr="008C364D">
              <w:rPr>
                <w:rFonts w:cs="Times New Roman"/>
                <w:b/>
                <w:bCs/>
                <w:sz w:val="23"/>
                <w:szCs w:val="23"/>
              </w:rPr>
              <w:t xml:space="preserve"> cost to respondents </w:t>
            </w:r>
          </w:p>
        </w:tc>
        <w:tc>
          <w:tcPr>
            <w:tcW w:w="1597" w:type="dxa"/>
            <w:tcBorders>
              <w:top w:val="single" w:sz="18" w:space="0" w:color="auto"/>
              <w:left w:val="single" w:sz="2" w:space="0" w:color="auto"/>
              <w:bottom w:val="single" w:sz="18" w:space="0" w:color="auto"/>
              <w:right w:val="single" w:sz="2" w:space="0" w:color="auto"/>
            </w:tcBorders>
          </w:tcPr>
          <w:p w:rsidR="00F904E1" w:rsidRPr="008C364D" w:rsidP="0039375E" w14:paraId="4D470A5B" w14:textId="77777777">
            <w:pPr>
              <w:spacing w:before="120" w:after="120"/>
              <w:jc w:val="both"/>
              <w:rPr>
                <w:rFonts w:cs="Times New Roman"/>
                <w:b/>
                <w:bCs/>
                <w:sz w:val="23"/>
                <w:szCs w:val="23"/>
              </w:rPr>
            </w:pPr>
            <w:r w:rsidRPr="008C364D">
              <w:rPr>
                <w:rFonts w:cs="Times New Roman"/>
                <w:b/>
                <w:bCs/>
                <w:sz w:val="23"/>
                <w:szCs w:val="23"/>
              </w:rPr>
              <w:t>D x E</w:t>
            </w:r>
          </w:p>
        </w:tc>
        <w:tc>
          <w:tcPr>
            <w:tcW w:w="1463" w:type="dxa"/>
            <w:tcBorders>
              <w:top w:val="single" w:sz="18" w:space="0" w:color="auto"/>
              <w:left w:val="single" w:sz="2" w:space="0" w:color="auto"/>
              <w:bottom w:val="single" w:sz="18" w:space="0" w:color="auto"/>
              <w:right w:val="single" w:sz="2" w:space="0" w:color="auto"/>
            </w:tcBorders>
          </w:tcPr>
          <w:p w:rsidR="00F904E1" w:rsidRPr="008C364D" w:rsidP="0039375E" w14:paraId="39651AA1" w14:textId="4A1B9F46">
            <w:pPr>
              <w:spacing w:before="120" w:after="120"/>
              <w:jc w:val="both"/>
              <w:rPr>
                <w:rFonts w:cs="Times New Roman"/>
                <w:b/>
                <w:bCs/>
                <w:sz w:val="23"/>
                <w:szCs w:val="23"/>
              </w:rPr>
            </w:pPr>
            <w:r w:rsidRPr="008C364D">
              <w:rPr>
                <w:rFonts w:cs="Times New Roman"/>
                <w:b/>
                <w:bCs/>
                <w:sz w:val="23"/>
                <w:szCs w:val="23"/>
              </w:rPr>
              <w:t>$</w:t>
            </w:r>
            <w:r w:rsidR="007559A9">
              <w:rPr>
                <w:rFonts w:cs="Times New Roman"/>
                <w:b/>
                <w:bCs/>
                <w:sz w:val="23"/>
                <w:szCs w:val="23"/>
              </w:rPr>
              <w:t>159,402.29</w:t>
            </w:r>
          </w:p>
        </w:tc>
      </w:tr>
    </w:tbl>
    <w:p w:rsidR="00F904E1" w:rsidRPr="005E3421" w:rsidP="0039375E" w14:paraId="0BF609B2" w14:textId="77777777">
      <w:pPr>
        <w:spacing w:before="120" w:after="120" w:line="240" w:lineRule="auto"/>
        <w:jc w:val="both"/>
        <w:rPr>
          <w:rFonts w:cs="Times New Roman"/>
          <w:szCs w:val="24"/>
          <w:highlight w:val="yellow"/>
          <w:u w:val="single"/>
        </w:rPr>
      </w:pPr>
    </w:p>
    <w:p w:rsidR="005F7B62" w:rsidRPr="00CA47BB" w:rsidP="007E1B94" w14:paraId="11411E71" w14:textId="58C2C50A">
      <w:pPr>
        <w:pStyle w:val="Heading3"/>
      </w:pPr>
      <w:r w:rsidRPr="00D81F82">
        <w:t>SBA Form 2449</w:t>
      </w:r>
      <w:r w:rsidR="00C93752">
        <w:t xml:space="preserve"> and Form 3518</w:t>
      </w:r>
    </w:p>
    <w:p w:rsidR="00AA19BE" w:rsidRPr="00D81F82" w:rsidP="007E1B94" w14:paraId="037B72CC" w14:textId="2E801359">
      <w:r w:rsidRPr="00D81F82">
        <w:t xml:space="preserve">Each 7(a) </w:t>
      </w:r>
      <w:r w:rsidRPr="00D81F82" w:rsidR="007F4C4B">
        <w:t xml:space="preserve">Community Advantage </w:t>
      </w:r>
      <w:r w:rsidRPr="00D81F82">
        <w:t>loan require</w:t>
      </w:r>
      <w:r w:rsidRPr="00D81F82" w:rsidR="00A12C93">
        <w:t>d</w:t>
      </w:r>
      <w:r w:rsidRPr="00D81F82">
        <w:t xml:space="preserve"> one SBA Form </w:t>
      </w:r>
      <w:r w:rsidRPr="00D81F82" w:rsidR="007F4C4B">
        <w:t>2449</w:t>
      </w:r>
      <w:r w:rsidRPr="00D81F82">
        <w:t xml:space="preserve"> to be completed by the Lender</w:t>
      </w:r>
      <w:r w:rsidRPr="00D81F82">
        <w:t xml:space="preserve"> and submitted to SBA electronically, providing SBA with information about the </w:t>
      </w:r>
      <w:r w:rsidRPr="00D81F82" w:rsidR="00057F2B">
        <w:t>A</w:t>
      </w:r>
      <w:r w:rsidRPr="00D81F82">
        <w:t xml:space="preserve">pplicant </w:t>
      </w:r>
      <w:r w:rsidRPr="00D81F82" w:rsidR="001565E7">
        <w:t xml:space="preserve">small </w:t>
      </w:r>
      <w:r w:rsidRPr="00D81F82">
        <w:t xml:space="preserve">business and any management or technical assistance training or counseling it may have received. This form was </w:t>
      </w:r>
      <w:r w:rsidRPr="00D81F82" w:rsidR="005D6156">
        <w:t>required as an</w:t>
      </w:r>
      <w:r w:rsidRPr="00D81F82">
        <w:t xml:space="preserve"> addendum to SBA Form 1919, Borrower Information Form</w:t>
      </w:r>
      <w:r w:rsidRPr="00D81F82" w:rsidR="005D6156">
        <w:t xml:space="preserve"> when a CA Lender submitted a loan under the CA pilot loan program</w:t>
      </w:r>
      <w:r w:rsidRPr="00D81F82">
        <w:t>. Submission of the requested information was required for the Lender to comply with program requirements</w:t>
      </w:r>
      <w:r w:rsidR="00263539">
        <w:t xml:space="preserve"> and provide information on the management and technical </w:t>
      </w:r>
      <w:r w:rsidR="00462C5C">
        <w:t>assistance</w:t>
      </w:r>
      <w:r w:rsidR="00263539">
        <w:t xml:space="preserve"> provided </w:t>
      </w:r>
      <w:r w:rsidR="008B39E2">
        <w:t xml:space="preserve">by </w:t>
      </w:r>
      <w:r w:rsidR="00263539">
        <w:t>the CA Pilot Loan Applicant</w:t>
      </w:r>
      <w:r w:rsidRPr="00D81F82">
        <w:t xml:space="preserve">. </w:t>
      </w:r>
      <w:r w:rsidR="00C93752">
        <w:t xml:space="preserve">Because SBA Form 3518 will be submitted by CA SBLCs as the replacement for the information collection using SBA Form 2449, the data and cost burden estimates for SBA Form 2449 over the last three years are used to estimate the anticipated burden estimates and anticipated burden cost savings from the use of SBA Form 3518 versus SBA Form 2449.  </w:t>
      </w:r>
    </w:p>
    <w:p w:rsidR="006502B4" w:rsidRPr="00D81F82" w:rsidP="007E1B94" w14:paraId="5DB2E3A4" w14:textId="3E9AC80A">
      <w:r w:rsidRPr="00D81F82">
        <w:t>T</w:t>
      </w:r>
      <w:r w:rsidRPr="00D81F82">
        <w:t xml:space="preserve">here were </w:t>
      </w:r>
      <w:r w:rsidRPr="00D81F82" w:rsidR="00F9147D">
        <w:t>538</w:t>
      </w:r>
      <w:r w:rsidRPr="00D81F82">
        <w:t xml:space="preserve"> Community Advantage </w:t>
      </w:r>
      <w:r w:rsidRPr="00D81F82" w:rsidR="00F9147D">
        <w:t xml:space="preserve">(CA) </w:t>
      </w:r>
      <w:r w:rsidRPr="00D81F82">
        <w:t>loans processed in FY20</w:t>
      </w:r>
      <w:r w:rsidRPr="00D81F82" w:rsidR="00F9147D">
        <w:t xml:space="preserve">20, 565 CA loans processed in </w:t>
      </w:r>
      <w:r w:rsidRPr="00D81F82" w:rsidR="000F5444">
        <w:t xml:space="preserve">FY2021, and 717 CA loans processed in FY2022. </w:t>
      </w:r>
      <w:r w:rsidR="00D81F82">
        <w:t xml:space="preserve">For purposes of calculating the time burden cost </w:t>
      </w:r>
      <w:r w:rsidR="000208C0">
        <w:t>estimates</w:t>
      </w:r>
      <w:r w:rsidR="00D81F82">
        <w:t xml:space="preserve"> for this </w:t>
      </w:r>
      <w:r w:rsidR="000208C0">
        <w:t>information</w:t>
      </w:r>
      <w:r w:rsidR="00D81F82">
        <w:t xml:space="preserve"> collection, SBA assum</w:t>
      </w:r>
      <w:r w:rsidR="003E3418">
        <w:t>es</w:t>
      </w:r>
      <w:r w:rsidR="00D81F82">
        <w:t xml:space="preserve"> the former CA Pilot lenders </w:t>
      </w:r>
      <w:r w:rsidR="000208C0">
        <w:t>(</w:t>
      </w:r>
      <w:r w:rsidR="0019541C">
        <w:t xml:space="preserve">which will </w:t>
      </w:r>
      <w:r w:rsidR="000208C0">
        <w:t xml:space="preserve">now </w:t>
      </w:r>
      <w:r w:rsidR="0019541C">
        <w:t>become CA SBLC Lenders</w:t>
      </w:r>
      <w:r w:rsidR="000208C0">
        <w:t>)</w:t>
      </w:r>
      <w:r w:rsidR="0019541C">
        <w:t xml:space="preserve"> will continue to submit 7(a) loans </w:t>
      </w:r>
      <w:r w:rsidR="001A4E60">
        <w:t xml:space="preserve">consistent with the same </w:t>
      </w:r>
      <w:r w:rsidR="000208C0">
        <w:t>volume they previou</w:t>
      </w:r>
      <w:r w:rsidR="009D5843">
        <w:t>sly submitted</w:t>
      </w:r>
      <w:r w:rsidR="000208C0">
        <w:t xml:space="preserve"> under the CA Pilot</w:t>
      </w:r>
      <w:r w:rsidR="00F7424D">
        <w:t xml:space="preserve"> Prog</w:t>
      </w:r>
      <w:r w:rsidRPr="0043293B" w:rsidR="00F7424D">
        <w:t>ram</w:t>
      </w:r>
      <w:r w:rsidR="001A4E60">
        <w:t xml:space="preserve">. </w:t>
      </w:r>
      <w:r w:rsidRPr="0043293B" w:rsidR="0043293B">
        <w:t xml:space="preserve"> </w:t>
      </w:r>
      <w:r w:rsidRPr="0043293B" w:rsidR="0050305A">
        <w:t>Using</w:t>
      </w:r>
      <w:r w:rsidR="00035B8B">
        <w:t xml:space="preserve"> the</w:t>
      </w:r>
      <w:r w:rsidR="000208C0">
        <w:t xml:space="preserve"> </w:t>
      </w:r>
      <w:r w:rsidRPr="00D81F82" w:rsidR="00213379">
        <w:t>total</w:t>
      </w:r>
      <w:r w:rsidR="00035B8B">
        <w:t>s for CA Pilot Loans for the last</w:t>
      </w:r>
      <w:r w:rsidRPr="00D81F82" w:rsidR="00035B8B">
        <w:t xml:space="preserve"> three completed Fiscal Years 2020 through 2022</w:t>
      </w:r>
      <w:r w:rsidR="00035B8B">
        <w:t xml:space="preserve">, </w:t>
      </w:r>
      <w:r w:rsidR="00C435B8">
        <w:t xml:space="preserve">we </w:t>
      </w:r>
      <w:r w:rsidR="00A93B8C">
        <w:t xml:space="preserve">estimate the total </w:t>
      </w:r>
      <w:r w:rsidR="009D5843">
        <w:t>information</w:t>
      </w:r>
      <w:r w:rsidR="00F7424D">
        <w:t xml:space="preserve"> collections fo</w:t>
      </w:r>
      <w:r w:rsidR="003D1F47">
        <w:t xml:space="preserve">r Form </w:t>
      </w:r>
      <w:r w:rsidR="00C66FD3">
        <w:t xml:space="preserve">3518 </w:t>
      </w:r>
      <w:r w:rsidR="00F7424D">
        <w:t xml:space="preserve">submitted by CA SBLC Lenders </w:t>
      </w:r>
      <w:r w:rsidR="00683348">
        <w:t>to</w:t>
      </w:r>
      <w:r w:rsidR="00462C5C">
        <w:t xml:space="preserve"> remain </w:t>
      </w:r>
      <w:r w:rsidR="003E3418">
        <w:t>consistent</w:t>
      </w:r>
      <w:r w:rsidR="00462C5C">
        <w:t xml:space="preserve"> with the </w:t>
      </w:r>
      <w:r w:rsidRPr="00D81F82" w:rsidR="00213379">
        <w:t>average</w:t>
      </w:r>
      <w:r w:rsidR="00C66FD3">
        <w:t xml:space="preserve"> number of SBA Form 2449 submission averaged over the last three years, or approximately</w:t>
      </w:r>
      <w:r w:rsidRPr="00D81F82" w:rsidR="00213379">
        <w:t xml:space="preserve"> </w:t>
      </w:r>
      <w:r w:rsidRPr="00D81F82" w:rsidR="00601B0C">
        <w:t>607</w:t>
      </w:r>
      <w:r w:rsidR="0050305A">
        <w:t xml:space="preserve"> 7(a) </w:t>
      </w:r>
      <w:r w:rsidRPr="00D81F82" w:rsidR="00601B0C">
        <w:t>loans per year.</w:t>
      </w:r>
    </w:p>
    <w:p w:rsidR="00840999" w:rsidRPr="00E63FC9" w:rsidP="007E1B94" w14:paraId="32D40370" w14:textId="456F9ED2">
      <w:r w:rsidRPr="0043293B">
        <w:t xml:space="preserve">Because the CA Pilot Program is being sunset as of September 30, 2023, SBA anticipates no longer collecting </w:t>
      </w:r>
      <w:r w:rsidRPr="0043293B" w:rsidR="007F6B34">
        <w:t>i</w:t>
      </w:r>
      <w:r w:rsidRPr="0043293B">
        <w:t xml:space="preserve">nformation </w:t>
      </w:r>
      <w:r w:rsidRPr="0043293B" w:rsidR="007F6B34">
        <w:t>related to management and technical assistance provided to the small business applicant</w:t>
      </w:r>
      <w:r w:rsidRPr="0043293B" w:rsidR="008C3D0F">
        <w:t xml:space="preserve">; however, the CA SBLC </w:t>
      </w:r>
      <w:r w:rsidRPr="0043293B">
        <w:t xml:space="preserve">Lender </w:t>
      </w:r>
      <w:r w:rsidRPr="0043293B" w:rsidR="008C3D0F">
        <w:t>will still be required to c</w:t>
      </w:r>
      <w:r w:rsidRPr="0043293B">
        <w:t>omplete and submit the</w:t>
      </w:r>
      <w:r w:rsidRPr="0043293B" w:rsidR="008C3D0F">
        <w:t xml:space="preserve"> </w:t>
      </w:r>
      <w:r w:rsidR="00C66FD3">
        <w:t xml:space="preserve">new </w:t>
      </w:r>
      <w:r w:rsidRPr="0043293B">
        <w:t xml:space="preserve">Form </w:t>
      </w:r>
      <w:r w:rsidR="00C66FD3">
        <w:t>3518</w:t>
      </w:r>
      <w:r w:rsidR="004D4EDD">
        <w:t xml:space="preserve"> and provide SBA with </w:t>
      </w:r>
      <w:r w:rsidRPr="0043293B" w:rsidR="00683348">
        <w:t xml:space="preserve">information </w:t>
      </w:r>
      <w:r w:rsidR="004D4EDD">
        <w:t xml:space="preserve">that </w:t>
      </w:r>
      <w:r w:rsidRPr="0043293B" w:rsidR="0087642F">
        <w:t xml:space="preserve">the Applicant small business </w:t>
      </w:r>
      <w:r w:rsidR="00960B09">
        <w:t>is</w:t>
      </w:r>
      <w:r w:rsidRPr="0043293B" w:rsidR="0087642F">
        <w:t xml:space="preserve"> located in an Underserved Market</w:t>
      </w:r>
      <w:r w:rsidRPr="0043293B" w:rsidR="001D7430">
        <w:t>,</w:t>
      </w:r>
      <w:r w:rsidRPr="0043293B" w:rsidR="0087642F">
        <w:t xml:space="preserve"> or </w:t>
      </w:r>
      <w:r w:rsidRPr="0043293B" w:rsidR="00D15C7B">
        <w:t>is veteran-</w:t>
      </w:r>
      <w:r w:rsidRPr="0043293B" w:rsidR="0087642F">
        <w:t>owned</w:t>
      </w:r>
      <w:r w:rsidRPr="0043293B" w:rsidR="00D15C7B">
        <w:t xml:space="preserve">, or if </w:t>
      </w:r>
      <w:r w:rsidRPr="0043293B" w:rsidR="0043293B">
        <w:t xml:space="preserve">more than 50% of the Small Business Applicant’s workforce is low-income or resides in a LMI census </w:t>
      </w:r>
      <w:r w:rsidRPr="005662AD" w:rsidR="0043293B">
        <w:t>tract</w:t>
      </w:r>
      <w:r w:rsidRPr="005662AD" w:rsidR="00B44C2C">
        <w:t xml:space="preserve">. </w:t>
      </w:r>
      <w:r w:rsidRPr="005662AD" w:rsidR="003065F0">
        <w:t>SBA anticipate</w:t>
      </w:r>
      <w:r w:rsidRPr="005662AD" w:rsidR="00880B1E">
        <w:t>s</w:t>
      </w:r>
      <w:r w:rsidRPr="005662AD" w:rsidR="003065F0">
        <w:t xml:space="preserve"> </w:t>
      </w:r>
      <w:r w:rsidRPr="005662AD" w:rsidR="0043293B">
        <w:t>the change</w:t>
      </w:r>
      <w:r w:rsidR="00C66FD3">
        <w:t xml:space="preserve"> from SBA </w:t>
      </w:r>
      <w:r w:rsidRPr="005662AD" w:rsidR="0043293B">
        <w:t>Form 2449</w:t>
      </w:r>
      <w:r w:rsidR="00C66FD3">
        <w:t xml:space="preserve"> to SBA Form 3518 will</w:t>
      </w:r>
      <w:r w:rsidRPr="005662AD" w:rsidR="0043293B">
        <w:t xml:space="preserve"> </w:t>
      </w:r>
      <w:r w:rsidR="001F3062">
        <w:t>have</w:t>
      </w:r>
      <w:r w:rsidR="00C66FD3">
        <w:t xml:space="preserve"> a</w:t>
      </w:r>
      <w:r w:rsidRPr="005662AD" w:rsidR="0043293B">
        <w:t xml:space="preserve"> </w:t>
      </w:r>
      <w:r w:rsidRPr="005662AD" w:rsidR="003065F0">
        <w:t xml:space="preserve">minimal impact </w:t>
      </w:r>
      <w:r w:rsidR="001556E9">
        <w:t>on</w:t>
      </w:r>
      <w:r w:rsidRPr="005662AD" w:rsidR="003065F0">
        <w:t xml:space="preserve"> </w:t>
      </w:r>
      <w:r w:rsidRPr="005662AD" w:rsidR="00F96A60">
        <w:t>SBA Lenders</w:t>
      </w:r>
      <w:r w:rsidRPr="005662AD" w:rsidR="003065F0">
        <w:t xml:space="preserve"> as a</w:t>
      </w:r>
      <w:r w:rsidRPr="005662AD" w:rsidR="00D310C1">
        <w:t xml:space="preserve">ll current CA </w:t>
      </w:r>
      <w:r w:rsidRPr="005662AD" w:rsidR="00C57BD3">
        <w:t xml:space="preserve">Pilot </w:t>
      </w:r>
      <w:r w:rsidRPr="005662AD" w:rsidR="00D310C1">
        <w:t xml:space="preserve">Lenders </w:t>
      </w:r>
      <w:r w:rsidRPr="005662AD" w:rsidR="0043293B">
        <w:t xml:space="preserve">who are </w:t>
      </w:r>
      <w:r w:rsidR="00C66FD3">
        <w:t xml:space="preserve">currently </w:t>
      </w:r>
      <w:r w:rsidRPr="005662AD" w:rsidR="0043293B">
        <w:t xml:space="preserve">required to submit Form 2449, </w:t>
      </w:r>
      <w:r w:rsidRPr="005662AD" w:rsidR="00C57BD3">
        <w:t>are being transitioned to CA SBLC Lenders</w:t>
      </w:r>
      <w:r w:rsidR="00C66FD3">
        <w:t xml:space="preserve">, and will now be required to submit the SBA Form 3518 </w:t>
      </w:r>
      <w:r w:rsidR="00C66FD3">
        <w:t>instead of the SBA Form 2449</w:t>
      </w:r>
      <w:r w:rsidR="001D646D">
        <w:t xml:space="preserve">. </w:t>
      </w:r>
      <w:r w:rsidR="00BC5AE3">
        <w:t>CA SBLC Lenders</w:t>
      </w:r>
      <w:r w:rsidR="006728E5">
        <w:t xml:space="preserve"> </w:t>
      </w:r>
      <w:r w:rsidR="00BC5AE3">
        <w:t>will have</w:t>
      </w:r>
      <w:r w:rsidRPr="005662AD" w:rsidR="00C57BD3">
        <w:t xml:space="preserve"> </w:t>
      </w:r>
      <w:r w:rsidRPr="005662AD" w:rsidR="00D310C1">
        <w:t>the ability to make regular 7(a)</w:t>
      </w:r>
      <w:r w:rsidRPr="005662AD" w:rsidR="003065F0">
        <w:t xml:space="preserve"> Small and Standard 7(a) loans going forward</w:t>
      </w:r>
      <w:r w:rsidRPr="005662AD" w:rsidR="00960B09">
        <w:t xml:space="preserve"> and are still required to submit </w:t>
      </w:r>
      <w:r w:rsidR="00C66FD3">
        <w:t xml:space="preserve">the demographic information addendum for their Applicants on SBA </w:t>
      </w:r>
      <w:r w:rsidRPr="005662AD" w:rsidR="00960B09">
        <w:t xml:space="preserve">Form </w:t>
      </w:r>
      <w:r w:rsidR="00C66FD3">
        <w:t>3518</w:t>
      </w:r>
      <w:r w:rsidRPr="005662AD" w:rsidR="00960B09">
        <w:t xml:space="preserve"> to ensure they are making </w:t>
      </w:r>
      <w:r w:rsidR="001A3D62">
        <w:t xml:space="preserve">a </w:t>
      </w:r>
      <w:r w:rsidRPr="005662AD" w:rsidR="00797450">
        <w:t xml:space="preserve">sufficient percentage of their </w:t>
      </w:r>
      <w:r w:rsidRPr="005662AD" w:rsidR="00960B09">
        <w:t xml:space="preserve">7(a) loans </w:t>
      </w:r>
      <w:r w:rsidRPr="005662AD" w:rsidR="00797450">
        <w:t xml:space="preserve">to </w:t>
      </w:r>
      <w:r w:rsidRPr="005662AD" w:rsidR="005662AD">
        <w:t xml:space="preserve">businesses located in </w:t>
      </w:r>
      <w:r w:rsidRPr="009D254B" w:rsidR="00797450">
        <w:t>Underserved Markets</w:t>
      </w:r>
      <w:r w:rsidRPr="009D254B" w:rsidR="00E90244">
        <w:t xml:space="preserve">. </w:t>
      </w:r>
      <w:r w:rsidRPr="009D254B" w:rsidR="00B44C2C">
        <w:t xml:space="preserve"> </w:t>
      </w:r>
      <w:r w:rsidRPr="009D254B" w:rsidR="00AC3354">
        <w:t>Assuming the CA</w:t>
      </w:r>
      <w:r w:rsidRPr="009D254B" w:rsidR="00CD236D">
        <w:t xml:space="preserve"> Pilot</w:t>
      </w:r>
      <w:r w:rsidRPr="009D254B" w:rsidR="00376C53">
        <w:t xml:space="preserve"> L</w:t>
      </w:r>
      <w:r w:rsidRPr="009D254B" w:rsidR="00AC3354">
        <w:t xml:space="preserve">oan applications </w:t>
      </w:r>
      <w:r w:rsidRPr="009D254B" w:rsidR="0023309B">
        <w:t xml:space="preserve">previously </w:t>
      </w:r>
      <w:r w:rsidRPr="009D254B" w:rsidR="00AC3354">
        <w:t xml:space="preserve">submitted will now be processed </w:t>
      </w:r>
      <w:r w:rsidRPr="009D254B" w:rsidR="00D310C1">
        <w:t>as 7(</w:t>
      </w:r>
      <w:r w:rsidRPr="009D254B" w:rsidR="001565E7">
        <w:t>a</w:t>
      </w:r>
      <w:r w:rsidRPr="009D254B" w:rsidR="00D310C1">
        <w:t>) Small loan</w:t>
      </w:r>
      <w:r w:rsidRPr="009D254B" w:rsidR="0023309B">
        <w:t>s</w:t>
      </w:r>
      <w:r w:rsidRPr="009D254B" w:rsidR="00D310C1">
        <w:t>,</w:t>
      </w:r>
      <w:r w:rsidRPr="009D254B" w:rsidR="00376C53">
        <w:t xml:space="preserve"> SBA</w:t>
      </w:r>
      <w:r w:rsidRPr="009D254B" w:rsidR="00D310C1">
        <w:t xml:space="preserve"> </w:t>
      </w:r>
      <w:r w:rsidRPr="009D254B" w:rsidR="00052CD6">
        <w:t>anticipate</w:t>
      </w:r>
      <w:r w:rsidRPr="009D254B" w:rsidR="00376C53">
        <w:t xml:space="preserve">s the </w:t>
      </w:r>
      <w:r w:rsidR="00C66FD3">
        <w:t>conversion from SBA</w:t>
      </w:r>
      <w:r w:rsidRPr="009D254B" w:rsidR="00376C53">
        <w:t xml:space="preserve"> Form 2449</w:t>
      </w:r>
      <w:r w:rsidR="00C66FD3">
        <w:t xml:space="preserve"> to SBA Form 3518</w:t>
      </w:r>
      <w:r w:rsidRPr="009D254B" w:rsidR="00376C53">
        <w:t xml:space="preserve"> will result </w:t>
      </w:r>
      <w:r w:rsidRPr="009D254B" w:rsidR="00B44C2C">
        <w:t>i</w:t>
      </w:r>
      <w:r w:rsidRPr="009D254B" w:rsidR="00052CD6">
        <w:t>n</w:t>
      </w:r>
      <w:r w:rsidRPr="009D254B" w:rsidR="00B44C2C">
        <w:t xml:space="preserve"> </w:t>
      </w:r>
      <w:r w:rsidRPr="009D254B" w:rsidR="0023309B">
        <w:t xml:space="preserve">anticipated </w:t>
      </w:r>
      <w:r w:rsidRPr="009D254B" w:rsidR="00FF2D22">
        <w:t>a</w:t>
      </w:r>
      <w:r w:rsidRPr="009D254B" w:rsidR="0023309B">
        <w:t>nnual</w:t>
      </w:r>
      <w:r w:rsidRPr="009D254B" w:rsidR="00B44C2C">
        <w:t xml:space="preserve"> cost </w:t>
      </w:r>
      <w:r w:rsidRPr="009D254B" w:rsidR="009D254B">
        <w:t>reduction</w:t>
      </w:r>
      <w:r w:rsidRPr="009D254B" w:rsidR="00B44C2C">
        <w:t xml:space="preserve"> </w:t>
      </w:r>
      <w:r w:rsidRPr="009D254B" w:rsidR="0039716C">
        <w:t>for</w:t>
      </w:r>
      <w:r w:rsidRPr="009D254B" w:rsidR="00B44C2C">
        <w:t xml:space="preserve"> </w:t>
      </w:r>
      <w:r w:rsidRPr="009D254B" w:rsidR="0039716C">
        <w:t>all</w:t>
      </w:r>
      <w:r w:rsidRPr="009D254B" w:rsidR="009D254B">
        <w:t xml:space="preserve"> required</w:t>
      </w:r>
      <w:r w:rsidRPr="009D254B" w:rsidR="0039716C">
        <w:t xml:space="preserve"> respondents</w:t>
      </w:r>
      <w:r w:rsidRPr="009D254B" w:rsidR="009D254B">
        <w:t xml:space="preserve"> </w:t>
      </w:r>
      <w:r w:rsidRPr="009D254B" w:rsidR="00B44C2C">
        <w:t>of</w:t>
      </w:r>
      <w:r w:rsidR="00C66FD3">
        <w:t xml:space="preserve"> approximately</w:t>
      </w:r>
      <w:r w:rsidRPr="009D254B" w:rsidR="00B44C2C">
        <w:t xml:space="preserve"> </w:t>
      </w:r>
      <w:r w:rsidRPr="00E63FC9" w:rsidR="0023309B">
        <w:t>$</w:t>
      </w:r>
      <w:r w:rsidRPr="00E63FC9" w:rsidR="00B52D90">
        <w:t>818.64</w:t>
      </w:r>
      <w:r w:rsidRPr="00E63FC9" w:rsidR="00E63FC9">
        <w:t xml:space="preserve">. </w:t>
      </w:r>
      <w:r w:rsidRPr="00E63FC9" w:rsidR="00F31279">
        <w:t xml:space="preserve">This figure was </w:t>
      </w:r>
      <w:r w:rsidR="00D75033">
        <w:t xml:space="preserve">derived </w:t>
      </w:r>
      <w:r w:rsidR="000B68F2">
        <w:t>from</w:t>
      </w:r>
      <w:r w:rsidRPr="00E63FC9" w:rsidR="00F31279">
        <w:t xml:space="preserve"> </w:t>
      </w:r>
      <w:r w:rsidRPr="00E63FC9" w:rsidR="00027DEC">
        <w:t>the results</w:t>
      </w:r>
      <w:r w:rsidRPr="00E63FC9" w:rsidR="00F31279">
        <w:t xml:space="preserve"> </w:t>
      </w:r>
      <w:r w:rsidR="000B68F2">
        <w:t>of</w:t>
      </w:r>
      <w:r w:rsidRPr="00E63FC9" w:rsidR="00F31279">
        <w:t xml:space="preserve"> an average of 607 CA loans processed over the last three completed Fiscal Years, </w:t>
      </w:r>
      <w:r w:rsidRPr="00E63FC9" w:rsidR="00027DEC">
        <w:t xml:space="preserve">each </w:t>
      </w:r>
      <w:r w:rsidRPr="00E63FC9" w:rsidR="00D322AF">
        <w:t xml:space="preserve">requiring </w:t>
      </w:r>
      <w:r w:rsidRPr="00E63FC9" w:rsidR="00027DEC">
        <w:t xml:space="preserve">a single </w:t>
      </w:r>
      <w:r w:rsidRPr="00E63FC9" w:rsidR="00D322AF">
        <w:t xml:space="preserve">response </w:t>
      </w:r>
      <w:r w:rsidRPr="00E63FC9" w:rsidR="00027DEC">
        <w:t>taking an</w:t>
      </w:r>
      <w:r w:rsidRPr="00E63FC9" w:rsidR="005F7B62">
        <w:t xml:space="preserve"> average of</w:t>
      </w:r>
      <w:r w:rsidRPr="00E63FC9" w:rsidR="009D254B">
        <w:t xml:space="preserve"> 2</w:t>
      </w:r>
      <w:r w:rsidRPr="00E63FC9" w:rsidR="005F7B62">
        <w:t xml:space="preserve"> minutes</w:t>
      </w:r>
      <w:r w:rsidRPr="00E63FC9" w:rsidR="00027DEC">
        <w:t xml:space="preserve"> per response</w:t>
      </w:r>
      <w:r w:rsidRPr="00E63FC9" w:rsidR="005F7B62">
        <w:t xml:space="preserve"> to complete the form</w:t>
      </w:r>
      <w:r w:rsidRPr="00E63FC9" w:rsidR="00B47E33">
        <w:t xml:space="preserve"> and utilizing the </w:t>
      </w:r>
      <w:r w:rsidRPr="00E63FC9" w:rsidR="005F7B62">
        <w:t xml:space="preserve">average </w:t>
      </w:r>
      <w:r w:rsidRPr="00E63FC9" w:rsidR="00B47E33">
        <w:t xml:space="preserve">wage </w:t>
      </w:r>
      <w:r w:rsidRPr="00E63FC9" w:rsidR="005F7B62">
        <w:t>cost of $</w:t>
      </w:r>
      <w:r w:rsidRPr="00E63FC9" w:rsidR="00D322AF">
        <w:t>40.46</w:t>
      </w:r>
      <w:r w:rsidRPr="00E63FC9" w:rsidR="005F7B62">
        <w:t xml:space="preserve"> per hour</w:t>
      </w:r>
      <w:r w:rsidRPr="00E63FC9" w:rsidR="00E5465B">
        <w:t xml:space="preserve"> using the May 2022 BLS Mean Hourly Wage data f</w:t>
      </w:r>
      <w:r w:rsidRPr="00E63FC9" w:rsidR="004757DE">
        <w:t>or a Loan Officer.</w:t>
      </w:r>
      <w:r w:rsidRPr="00E63FC9" w:rsidR="005F7B62">
        <w:t xml:space="preserve"> </w:t>
      </w:r>
      <w:r w:rsidRPr="00E63FC9" w:rsidR="00B47E33">
        <w:t>See Tab</w:t>
      </w:r>
      <w:r w:rsidR="00C66FD3">
        <w:t>le</w:t>
      </w:r>
      <w:r w:rsidR="0081688C">
        <w:t xml:space="preserve"> 5</w:t>
      </w:r>
      <w:r w:rsidR="00C66FD3">
        <w:t xml:space="preserve">: </w:t>
      </w:r>
      <w:r w:rsidRPr="00E63FC9" w:rsidR="00B47E33">
        <w:rPr>
          <w:i/>
          <w:iCs/>
        </w:rPr>
        <w:t xml:space="preserve">Annual Estimated Costs to Complete SBA Form </w:t>
      </w:r>
      <w:r w:rsidR="00C66FD3">
        <w:rPr>
          <w:i/>
          <w:iCs/>
        </w:rPr>
        <w:t>3518</w:t>
      </w:r>
      <w:r w:rsidRPr="00E63FC9" w:rsidR="00B47E33">
        <w:rPr>
          <w:i/>
          <w:iCs/>
        </w:rPr>
        <w:t xml:space="preserve"> </w:t>
      </w:r>
      <w:r w:rsidRPr="00E63FC9" w:rsidR="00B47E33">
        <w:t>below</w:t>
      </w:r>
      <w:r w:rsidRPr="00E63FC9" w:rsidR="00541AC2">
        <w:t>.</w:t>
      </w:r>
    </w:p>
    <w:p w:rsidR="00EA11AC" w:rsidRPr="00E63FC9" w:rsidP="007E1B94" w14:paraId="1407A85F" w14:textId="017037FB">
      <w:pPr>
        <w:pStyle w:val="Heading3"/>
      </w:pPr>
      <w:r w:rsidRPr="00E63FC9">
        <w:t xml:space="preserve">Table </w:t>
      </w:r>
      <w:r w:rsidR="00026841">
        <w:t>5</w:t>
      </w:r>
      <w:r w:rsidRPr="00E63FC9">
        <w:t>: Annual Estimated Costs to Complete SBA Form</w:t>
      </w:r>
      <w:r w:rsidR="00C93752">
        <w:t>s</w:t>
      </w:r>
      <w:r w:rsidRPr="00E63FC9">
        <w:t xml:space="preserve"> </w:t>
      </w:r>
      <w:r w:rsidR="00C93752">
        <w:t>3518</w:t>
      </w:r>
    </w:p>
    <w:tbl>
      <w:tblPr>
        <w:tblStyle w:val="TableGrid"/>
        <w:tblW w:w="9203" w:type="dxa"/>
        <w:tblInd w:w="355" w:type="dxa"/>
        <w:tblBorders>
          <w:bottom w:val="double" w:sz="4" w:space="0" w:color="auto"/>
        </w:tblBorders>
        <w:tblLayout w:type="fixed"/>
        <w:tblLook w:val="04A0"/>
      </w:tblPr>
      <w:tblGrid>
        <w:gridCol w:w="1568"/>
        <w:gridCol w:w="4575"/>
        <w:gridCol w:w="1867"/>
        <w:gridCol w:w="1193"/>
      </w:tblGrid>
      <w:tr w14:paraId="7C5EFDA2" w14:textId="77777777" w:rsidTr="007E1B94">
        <w:tblPrEx>
          <w:tblW w:w="9203" w:type="dxa"/>
          <w:tblInd w:w="355" w:type="dxa"/>
          <w:tblBorders>
            <w:bottom w:val="double" w:sz="4" w:space="0" w:color="auto"/>
          </w:tblBorders>
          <w:tblLayout w:type="fixed"/>
          <w:tblLook w:val="04A0"/>
        </w:tblPrEx>
        <w:tc>
          <w:tcPr>
            <w:tcW w:w="9203" w:type="dxa"/>
            <w:gridSpan w:val="4"/>
            <w:shd w:val="clear" w:color="auto" w:fill="D9D9D9" w:themeFill="background1" w:themeFillShade="D9"/>
          </w:tcPr>
          <w:p w:rsidR="005F7B62" w:rsidRPr="0073754C" w:rsidP="0039375E" w14:paraId="068A22A0" w14:textId="77777777">
            <w:pPr>
              <w:spacing w:before="120" w:after="120"/>
              <w:jc w:val="both"/>
              <w:rPr>
                <w:rFonts w:cs="Times New Roman"/>
                <w:i/>
                <w:szCs w:val="24"/>
              </w:rPr>
            </w:pPr>
            <w:r w:rsidRPr="0073754C">
              <w:rPr>
                <w:rFonts w:cs="Times New Roman"/>
                <w:i/>
                <w:szCs w:val="24"/>
              </w:rPr>
              <w:t>Estimated Number of forms collected annually</w:t>
            </w:r>
          </w:p>
        </w:tc>
      </w:tr>
      <w:tr w14:paraId="12EEFF3E" w14:textId="77777777" w:rsidTr="007E1B94">
        <w:tblPrEx>
          <w:tblW w:w="9203" w:type="dxa"/>
          <w:tblInd w:w="355" w:type="dxa"/>
          <w:tblLayout w:type="fixed"/>
          <w:tblLook w:val="04A0"/>
        </w:tblPrEx>
        <w:tc>
          <w:tcPr>
            <w:tcW w:w="1568" w:type="dxa"/>
          </w:tcPr>
          <w:p w:rsidR="005F7B62" w:rsidRPr="0073754C" w:rsidP="0039375E" w14:paraId="633521D1" w14:textId="77777777">
            <w:pPr>
              <w:spacing w:before="120" w:after="120"/>
              <w:jc w:val="both"/>
              <w:rPr>
                <w:rFonts w:cs="Times New Roman"/>
                <w:szCs w:val="24"/>
              </w:rPr>
            </w:pPr>
            <w:r w:rsidRPr="0073754C">
              <w:rPr>
                <w:rFonts w:cs="Times New Roman"/>
                <w:szCs w:val="24"/>
              </w:rPr>
              <w:t xml:space="preserve">    </w:t>
            </w:r>
            <w:r w:rsidRPr="0073754C">
              <w:rPr>
                <w:rFonts w:cs="Times New Roman"/>
                <w:szCs w:val="24"/>
              </w:rPr>
              <w:t>A</w:t>
            </w:r>
          </w:p>
        </w:tc>
        <w:tc>
          <w:tcPr>
            <w:tcW w:w="6442" w:type="dxa"/>
            <w:gridSpan w:val="2"/>
          </w:tcPr>
          <w:p w:rsidR="005F7B62" w:rsidRPr="0073754C" w:rsidP="0039375E" w14:paraId="085F3369" w14:textId="3F65D7E4">
            <w:pPr>
              <w:spacing w:before="120" w:after="120"/>
              <w:jc w:val="both"/>
              <w:rPr>
                <w:rFonts w:cs="Times New Roman"/>
                <w:szCs w:val="24"/>
              </w:rPr>
            </w:pPr>
            <w:r w:rsidRPr="0073754C">
              <w:rPr>
                <w:rFonts w:cs="Times New Roman"/>
                <w:szCs w:val="24"/>
              </w:rPr>
              <w:t>FY20</w:t>
            </w:r>
            <w:r w:rsidRPr="0073754C" w:rsidR="00FF2D22">
              <w:rPr>
                <w:rFonts w:cs="Times New Roman"/>
                <w:szCs w:val="24"/>
              </w:rPr>
              <w:t>20 – 2023 CA Loans</w:t>
            </w:r>
            <w:r w:rsidRPr="0073754C">
              <w:rPr>
                <w:rFonts w:cs="Times New Roman"/>
                <w:szCs w:val="24"/>
              </w:rPr>
              <w:t xml:space="preserve"> </w:t>
            </w:r>
            <w:r w:rsidRPr="0073754C" w:rsidR="00601B0C">
              <w:rPr>
                <w:rFonts w:cs="Times New Roman"/>
                <w:szCs w:val="24"/>
              </w:rPr>
              <w:t>Three</w:t>
            </w:r>
            <w:r w:rsidRPr="0073754C" w:rsidR="006C6FBB">
              <w:rPr>
                <w:rFonts w:cs="Times New Roman"/>
                <w:szCs w:val="24"/>
              </w:rPr>
              <w:t>-</w:t>
            </w:r>
            <w:r w:rsidRPr="0073754C" w:rsidR="00601B0C">
              <w:rPr>
                <w:rFonts w:cs="Times New Roman"/>
                <w:szCs w:val="24"/>
              </w:rPr>
              <w:t>year average</w:t>
            </w:r>
          </w:p>
        </w:tc>
        <w:tc>
          <w:tcPr>
            <w:tcW w:w="1193" w:type="dxa"/>
          </w:tcPr>
          <w:p w:rsidR="005F7B62" w:rsidRPr="0073754C" w:rsidP="0039375E" w14:paraId="4743E683" w14:textId="47B9AD18">
            <w:pPr>
              <w:spacing w:before="120" w:after="120"/>
              <w:rPr>
                <w:rFonts w:cs="Times New Roman"/>
                <w:szCs w:val="24"/>
              </w:rPr>
            </w:pPr>
            <w:r w:rsidRPr="0073754C">
              <w:rPr>
                <w:rFonts w:cs="Times New Roman"/>
                <w:szCs w:val="24"/>
              </w:rPr>
              <w:t>607</w:t>
            </w:r>
          </w:p>
        </w:tc>
      </w:tr>
      <w:tr w14:paraId="4722E91C" w14:textId="77777777" w:rsidTr="007E1B94">
        <w:tblPrEx>
          <w:tblW w:w="9203" w:type="dxa"/>
          <w:tblInd w:w="355" w:type="dxa"/>
          <w:tblLayout w:type="fixed"/>
          <w:tblLook w:val="04A0"/>
        </w:tblPrEx>
        <w:trPr>
          <w:trHeight w:val="143"/>
        </w:trPr>
        <w:tc>
          <w:tcPr>
            <w:tcW w:w="9203" w:type="dxa"/>
            <w:gridSpan w:val="4"/>
          </w:tcPr>
          <w:p w:rsidR="005F7B62" w:rsidRPr="0073754C" w:rsidP="0039375E" w14:paraId="75C2A438" w14:textId="77777777">
            <w:pPr>
              <w:spacing w:before="120" w:after="120"/>
              <w:rPr>
                <w:rFonts w:cs="Times New Roman"/>
                <w:sz w:val="12"/>
                <w:szCs w:val="12"/>
              </w:rPr>
            </w:pPr>
          </w:p>
        </w:tc>
      </w:tr>
      <w:tr w14:paraId="7196B930" w14:textId="77777777" w:rsidTr="007E1B94">
        <w:tblPrEx>
          <w:tblW w:w="9203" w:type="dxa"/>
          <w:tblInd w:w="355" w:type="dxa"/>
          <w:tblLayout w:type="fixed"/>
          <w:tblLook w:val="04A0"/>
        </w:tblPrEx>
        <w:tc>
          <w:tcPr>
            <w:tcW w:w="9203" w:type="dxa"/>
            <w:gridSpan w:val="4"/>
            <w:shd w:val="clear" w:color="auto" w:fill="D9D9D9" w:themeFill="background1" w:themeFillShade="D9"/>
          </w:tcPr>
          <w:p w:rsidR="005F7B62" w:rsidRPr="0073754C" w:rsidP="0039375E" w14:paraId="2155BF40" w14:textId="77777777">
            <w:pPr>
              <w:spacing w:before="120" w:after="120"/>
              <w:rPr>
                <w:rFonts w:cs="Times New Roman"/>
                <w:i/>
                <w:szCs w:val="24"/>
              </w:rPr>
            </w:pPr>
            <w:r w:rsidRPr="0073754C">
              <w:rPr>
                <w:rFonts w:cs="Times New Roman"/>
                <w:i/>
                <w:szCs w:val="24"/>
              </w:rPr>
              <w:t>Estimated Burden Hours</w:t>
            </w:r>
          </w:p>
        </w:tc>
      </w:tr>
      <w:tr w14:paraId="64E51B0B" w14:textId="77777777" w:rsidTr="007E1B94">
        <w:tblPrEx>
          <w:tblW w:w="9203" w:type="dxa"/>
          <w:tblInd w:w="355" w:type="dxa"/>
          <w:tblLayout w:type="fixed"/>
          <w:tblLook w:val="04A0"/>
        </w:tblPrEx>
        <w:tc>
          <w:tcPr>
            <w:tcW w:w="1568" w:type="dxa"/>
          </w:tcPr>
          <w:p w:rsidR="005F7B62" w:rsidRPr="0073754C" w:rsidP="0039375E" w14:paraId="3E4B5675" w14:textId="77777777">
            <w:pPr>
              <w:spacing w:before="120" w:after="120"/>
              <w:jc w:val="both"/>
              <w:rPr>
                <w:rFonts w:cs="Times New Roman"/>
                <w:szCs w:val="24"/>
              </w:rPr>
            </w:pPr>
            <w:r w:rsidRPr="0073754C">
              <w:rPr>
                <w:rFonts w:cs="Times New Roman"/>
                <w:szCs w:val="24"/>
              </w:rPr>
              <w:t xml:space="preserve">    </w:t>
            </w:r>
            <w:r w:rsidRPr="0073754C">
              <w:rPr>
                <w:rFonts w:cs="Times New Roman"/>
                <w:szCs w:val="24"/>
              </w:rPr>
              <w:t>B</w:t>
            </w:r>
          </w:p>
        </w:tc>
        <w:tc>
          <w:tcPr>
            <w:tcW w:w="6442" w:type="dxa"/>
            <w:gridSpan w:val="2"/>
          </w:tcPr>
          <w:p w:rsidR="005F7B62" w:rsidRPr="0073754C" w:rsidP="0039375E" w14:paraId="6B408F42" w14:textId="0BE20A58">
            <w:pPr>
              <w:spacing w:before="120" w:after="120"/>
              <w:jc w:val="both"/>
              <w:rPr>
                <w:rFonts w:cs="Times New Roman"/>
                <w:szCs w:val="24"/>
              </w:rPr>
            </w:pPr>
            <w:r w:rsidRPr="0073754C">
              <w:rPr>
                <w:rFonts w:cs="Times New Roman"/>
                <w:szCs w:val="24"/>
              </w:rPr>
              <w:t xml:space="preserve">Number of minutes to complete </w:t>
            </w:r>
            <w:r w:rsidRPr="0073754C" w:rsidR="00EA11AC">
              <w:rPr>
                <w:rFonts w:cs="Times New Roman"/>
                <w:szCs w:val="24"/>
              </w:rPr>
              <w:t>F</w:t>
            </w:r>
            <w:r w:rsidRPr="0073754C">
              <w:rPr>
                <w:rFonts w:cs="Times New Roman"/>
                <w:szCs w:val="24"/>
              </w:rPr>
              <w:t>orm</w:t>
            </w:r>
            <w:r w:rsidRPr="0073754C" w:rsidR="00EA11AC">
              <w:rPr>
                <w:rFonts w:cs="Times New Roman"/>
                <w:szCs w:val="24"/>
              </w:rPr>
              <w:t xml:space="preserve"> </w:t>
            </w:r>
            <w:r w:rsidR="00C66FD3">
              <w:rPr>
                <w:rFonts w:cs="Times New Roman"/>
                <w:szCs w:val="24"/>
              </w:rPr>
              <w:t>3518</w:t>
            </w:r>
          </w:p>
        </w:tc>
        <w:tc>
          <w:tcPr>
            <w:tcW w:w="1193" w:type="dxa"/>
          </w:tcPr>
          <w:p w:rsidR="005F7B62" w:rsidRPr="0073754C" w:rsidP="0039375E" w14:paraId="26C4BF21" w14:textId="3DBF83EC">
            <w:pPr>
              <w:spacing w:before="120" w:after="120"/>
              <w:rPr>
                <w:rFonts w:cs="Times New Roman"/>
                <w:szCs w:val="24"/>
              </w:rPr>
            </w:pPr>
            <w:r w:rsidRPr="0073754C">
              <w:rPr>
                <w:rFonts w:cs="Times New Roman"/>
                <w:szCs w:val="24"/>
              </w:rPr>
              <w:t xml:space="preserve"> </w:t>
            </w:r>
            <w:r w:rsidRPr="0073754C" w:rsidR="00E63FC9">
              <w:rPr>
                <w:rFonts w:cs="Times New Roman"/>
                <w:szCs w:val="24"/>
              </w:rPr>
              <w:t>2</w:t>
            </w:r>
          </w:p>
        </w:tc>
      </w:tr>
      <w:tr w14:paraId="03E8BC5D" w14:textId="77777777" w:rsidTr="007E1B94">
        <w:tblPrEx>
          <w:tblW w:w="9203" w:type="dxa"/>
          <w:tblInd w:w="355" w:type="dxa"/>
          <w:tblLayout w:type="fixed"/>
          <w:tblLook w:val="04A0"/>
        </w:tblPrEx>
        <w:tc>
          <w:tcPr>
            <w:tcW w:w="1568" w:type="dxa"/>
          </w:tcPr>
          <w:p w:rsidR="005F7B62" w:rsidRPr="0073754C" w:rsidP="0039375E" w14:paraId="444B6ED4" w14:textId="77777777">
            <w:pPr>
              <w:spacing w:before="120" w:after="120"/>
              <w:jc w:val="both"/>
              <w:rPr>
                <w:rFonts w:cs="Times New Roman"/>
                <w:szCs w:val="24"/>
              </w:rPr>
            </w:pPr>
            <w:r w:rsidRPr="0073754C">
              <w:rPr>
                <w:rFonts w:cs="Times New Roman"/>
                <w:szCs w:val="24"/>
              </w:rPr>
              <w:t xml:space="preserve">    C</w:t>
            </w:r>
          </w:p>
        </w:tc>
        <w:tc>
          <w:tcPr>
            <w:tcW w:w="6442" w:type="dxa"/>
            <w:gridSpan w:val="2"/>
          </w:tcPr>
          <w:p w:rsidR="005F7B62" w:rsidRPr="0073754C" w:rsidP="0039375E" w14:paraId="1CE7A232" w14:textId="44167FA1">
            <w:pPr>
              <w:spacing w:before="120" w:after="120"/>
              <w:jc w:val="both"/>
              <w:rPr>
                <w:rFonts w:cs="Times New Roman"/>
                <w:szCs w:val="24"/>
              </w:rPr>
            </w:pPr>
            <w:r w:rsidRPr="0073754C">
              <w:rPr>
                <w:rFonts w:cs="Times New Roman"/>
                <w:szCs w:val="24"/>
              </w:rPr>
              <w:t xml:space="preserve">Total number of minutes to complete </w:t>
            </w:r>
            <w:r w:rsidRPr="0073754C" w:rsidR="00F64BA2">
              <w:rPr>
                <w:rFonts w:cs="Times New Roman"/>
                <w:szCs w:val="24"/>
              </w:rPr>
              <w:t>the F</w:t>
            </w:r>
            <w:r w:rsidRPr="0073754C">
              <w:rPr>
                <w:rFonts w:cs="Times New Roman"/>
                <w:szCs w:val="24"/>
              </w:rPr>
              <w:t>orm (annually)</w:t>
            </w:r>
          </w:p>
        </w:tc>
        <w:tc>
          <w:tcPr>
            <w:tcW w:w="1193" w:type="dxa"/>
          </w:tcPr>
          <w:p w:rsidR="005F7B62" w:rsidRPr="0073754C" w:rsidP="0039375E" w14:paraId="7D461035" w14:textId="7FB6FAAC">
            <w:pPr>
              <w:spacing w:before="120" w:after="120"/>
              <w:rPr>
                <w:rFonts w:cs="Times New Roman"/>
                <w:szCs w:val="24"/>
              </w:rPr>
            </w:pPr>
            <w:r w:rsidRPr="0073754C">
              <w:rPr>
                <w:rFonts w:cs="Times New Roman"/>
                <w:szCs w:val="24"/>
              </w:rPr>
              <w:t>1,214</w:t>
            </w:r>
          </w:p>
        </w:tc>
      </w:tr>
      <w:tr w14:paraId="67E60C0D" w14:textId="77777777" w:rsidTr="007E1B94">
        <w:tblPrEx>
          <w:tblW w:w="9203" w:type="dxa"/>
          <w:tblInd w:w="355" w:type="dxa"/>
          <w:tblLayout w:type="fixed"/>
          <w:tblLook w:val="04A0"/>
        </w:tblPrEx>
        <w:tc>
          <w:tcPr>
            <w:tcW w:w="1568" w:type="dxa"/>
          </w:tcPr>
          <w:p w:rsidR="005F7B62" w:rsidRPr="0073754C" w:rsidP="0039375E" w14:paraId="128F000C" w14:textId="77777777">
            <w:pPr>
              <w:spacing w:before="120" w:after="120"/>
              <w:jc w:val="both"/>
              <w:rPr>
                <w:rFonts w:cs="Times New Roman"/>
                <w:szCs w:val="24"/>
              </w:rPr>
            </w:pPr>
            <w:r w:rsidRPr="0073754C">
              <w:rPr>
                <w:rFonts w:cs="Times New Roman"/>
                <w:szCs w:val="24"/>
              </w:rPr>
              <w:t xml:space="preserve">    D</w:t>
            </w:r>
          </w:p>
        </w:tc>
        <w:tc>
          <w:tcPr>
            <w:tcW w:w="4575" w:type="dxa"/>
          </w:tcPr>
          <w:p w:rsidR="005F7B62" w:rsidRPr="0073754C" w:rsidP="0039375E" w14:paraId="1301920C" w14:textId="77777777">
            <w:pPr>
              <w:spacing w:before="120" w:after="120"/>
              <w:jc w:val="both"/>
              <w:rPr>
                <w:rFonts w:cs="Times New Roman"/>
                <w:szCs w:val="24"/>
              </w:rPr>
            </w:pPr>
            <w:r w:rsidRPr="0073754C">
              <w:rPr>
                <w:rFonts w:cs="Times New Roman"/>
                <w:szCs w:val="24"/>
              </w:rPr>
              <w:t>Converted to hours</w:t>
            </w:r>
          </w:p>
        </w:tc>
        <w:tc>
          <w:tcPr>
            <w:tcW w:w="1867" w:type="dxa"/>
          </w:tcPr>
          <w:p w:rsidR="005F7B62" w:rsidRPr="0073754C" w:rsidP="0039375E" w14:paraId="3E4C86FD" w14:textId="77777777">
            <w:pPr>
              <w:spacing w:before="120" w:after="120"/>
              <w:jc w:val="both"/>
              <w:rPr>
                <w:rFonts w:cs="Times New Roman"/>
                <w:szCs w:val="24"/>
              </w:rPr>
            </w:pPr>
            <w:r w:rsidRPr="0073754C">
              <w:rPr>
                <w:rFonts w:cs="Times New Roman"/>
                <w:szCs w:val="24"/>
              </w:rPr>
              <w:t>C</w:t>
            </w:r>
            <w:r w:rsidRPr="0073754C">
              <w:rPr>
                <w:rFonts w:cs="Times New Roman"/>
                <w:szCs w:val="24"/>
              </w:rPr>
              <w:t>/60 minutes</w:t>
            </w:r>
          </w:p>
        </w:tc>
        <w:tc>
          <w:tcPr>
            <w:tcW w:w="1193" w:type="dxa"/>
          </w:tcPr>
          <w:p w:rsidR="005F7B62" w:rsidRPr="0073754C" w:rsidP="0039375E" w14:paraId="18E36D55" w14:textId="2E112E13">
            <w:pPr>
              <w:spacing w:before="120" w:after="120"/>
              <w:rPr>
                <w:rFonts w:cs="Times New Roman"/>
                <w:szCs w:val="24"/>
              </w:rPr>
            </w:pPr>
            <w:r w:rsidRPr="0073754C">
              <w:rPr>
                <w:rFonts w:cs="Times New Roman"/>
                <w:szCs w:val="24"/>
              </w:rPr>
              <w:t>20.23</w:t>
            </w:r>
          </w:p>
        </w:tc>
      </w:tr>
      <w:tr w14:paraId="0225F864" w14:textId="77777777" w:rsidTr="007E1B94">
        <w:tblPrEx>
          <w:tblW w:w="9203" w:type="dxa"/>
          <w:tblInd w:w="355" w:type="dxa"/>
          <w:tblLayout w:type="fixed"/>
          <w:tblLook w:val="04A0"/>
        </w:tblPrEx>
        <w:tc>
          <w:tcPr>
            <w:tcW w:w="9203" w:type="dxa"/>
            <w:gridSpan w:val="4"/>
            <w:tcBorders>
              <w:bottom w:val="single" w:sz="4" w:space="0" w:color="auto"/>
            </w:tcBorders>
          </w:tcPr>
          <w:p w:rsidR="005F7B62" w:rsidRPr="0073754C" w:rsidP="0039375E" w14:paraId="7F693512" w14:textId="77777777">
            <w:pPr>
              <w:spacing w:before="120" w:after="120"/>
              <w:rPr>
                <w:rFonts w:cs="Times New Roman"/>
                <w:sz w:val="12"/>
                <w:szCs w:val="12"/>
              </w:rPr>
            </w:pPr>
          </w:p>
        </w:tc>
      </w:tr>
      <w:tr w14:paraId="6ED4542E" w14:textId="77777777" w:rsidTr="007E1B94">
        <w:tblPrEx>
          <w:tblW w:w="9203" w:type="dxa"/>
          <w:tblInd w:w="355" w:type="dxa"/>
          <w:tblLayout w:type="fixed"/>
          <w:tblLook w:val="04A0"/>
        </w:tblPrEx>
        <w:tc>
          <w:tcPr>
            <w:tcW w:w="1568" w:type="dxa"/>
            <w:tcBorders>
              <w:top w:val="single" w:sz="4" w:space="0" w:color="auto"/>
              <w:left w:val="single" w:sz="4" w:space="0" w:color="auto"/>
              <w:bottom w:val="single" w:sz="18" w:space="0" w:color="auto"/>
              <w:right w:val="single" w:sz="4" w:space="0" w:color="auto"/>
            </w:tcBorders>
          </w:tcPr>
          <w:p w:rsidR="00AF6C92" w:rsidRPr="0073754C" w:rsidP="00AF6C92" w14:paraId="05B6C9C2" w14:textId="77777777">
            <w:pPr>
              <w:spacing w:before="120" w:after="120"/>
              <w:jc w:val="both"/>
              <w:rPr>
                <w:rFonts w:cs="Times New Roman"/>
                <w:szCs w:val="24"/>
              </w:rPr>
            </w:pPr>
            <w:r w:rsidRPr="0073754C">
              <w:rPr>
                <w:rFonts w:cs="Times New Roman"/>
                <w:szCs w:val="24"/>
              </w:rPr>
              <w:t xml:space="preserve">    E</w:t>
            </w:r>
          </w:p>
        </w:tc>
        <w:tc>
          <w:tcPr>
            <w:tcW w:w="6442" w:type="dxa"/>
            <w:gridSpan w:val="2"/>
            <w:tcBorders>
              <w:top w:val="single" w:sz="4" w:space="0" w:color="auto"/>
              <w:left w:val="single" w:sz="4" w:space="0" w:color="auto"/>
              <w:bottom w:val="single" w:sz="18" w:space="0" w:color="auto"/>
              <w:right w:val="single" w:sz="4" w:space="0" w:color="auto"/>
            </w:tcBorders>
          </w:tcPr>
          <w:p w:rsidR="00AF6C92" w:rsidRPr="0073754C" w:rsidP="00AF6C92" w14:paraId="5066B826" w14:textId="708A54B7">
            <w:pPr>
              <w:spacing w:before="120" w:after="120"/>
              <w:jc w:val="both"/>
              <w:rPr>
                <w:rFonts w:cs="Times New Roman"/>
                <w:szCs w:val="24"/>
              </w:rPr>
            </w:pPr>
            <w:r w:rsidRPr="0073754C">
              <w:rPr>
                <w:rFonts w:cs="Times New Roman"/>
                <w:sz w:val="23"/>
                <w:szCs w:val="23"/>
              </w:rPr>
              <w:t>BLS Mean Hourly Wage Data from BLS</w:t>
            </w:r>
          </w:p>
        </w:tc>
        <w:tc>
          <w:tcPr>
            <w:tcW w:w="1193" w:type="dxa"/>
            <w:tcBorders>
              <w:top w:val="single" w:sz="4" w:space="0" w:color="auto"/>
              <w:left w:val="single" w:sz="4" w:space="0" w:color="auto"/>
              <w:bottom w:val="single" w:sz="18" w:space="0" w:color="auto"/>
              <w:right w:val="single" w:sz="4" w:space="0" w:color="auto"/>
            </w:tcBorders>
          </w:tcPr>
          <w:p w:rsidR="00AF6C92" w:rsidRPr="0073754C" w:rsidP="00AF6C92" w14:paraId="0FB35BC5" w14:textId="207E66E8">
            <w:pPr>
              <w:spacing w:before="120" w:after="120"/>
              <w:rPr>
                <w:rFonts w:cs="Times New Roman"/>
                <w:szCs w:val="24"/>
              </w:rPr>
            </w:pPr>
            <w:r w:rsidRPr="0073754C">
              <w:rPr>
                <w:rFonts w:cs="Times New Roman"/>
                <w:sz w:val="23"/>
                <w:szCs w:val="23"/>
              </w:rPr>
              <w:t>$40.46</w:t>
            </w:r>
          </w:p>
        </w:tc>
      </w:tr>
      <w:tr w14:paraId="6FFB1207" w14:textId="77777777" w:rsidTr="007E1B94">
        <w:tblPrEx>
          <w:tblW w:w="9203" w:type="dxa"/>
          <w:tblInd w:w="355" w:type="dxa"/>
          <w:tblLayout w:type="fixed"/>
          <w:tblLook w:val="04A0"/>
        </w:tblPrEx>
        <w:tc>
          <w:tcPr>
            <w:tcW w:w="1568" w:type="dxa"/>
            <w:tcBorders>
              <w:top w:val="single" w:sz="18" w:space="0" w:color="auto"/>
              <w:left w:val="single" w:sz="18" w:space="0" w:color="auto"/>
              <w:bottom w:val="single" w:sz="18" w:space="0" w:color="auto"/>
              <w:right w:val="single" w:sz="2" w:space="0" w:color="auto"/>
            </w:tcBorders>
          </w:tcPr>
          <w:p w:rsidR="005F7B62" w:rsidRPr="0073754C" w:rsidP="0039375E" w14:paraId="62AE4AB7" w14:textId="77777777">
            <w:pPr>
              <w:spacing w:before="120" w:after="120"/>
              <w:jc w:val="both"/>
              <w:rPr>
                <w:rFonts w:cs="Times New Roman"/>
                <w:b/>
                <w:bCs/>
                <w:szCs w:val="24"/>
              </w:rPr>
            </w:pPr>
            <w:r w:rsidRPr="0073754C">
              <w:rPr>
                <w:rFonts w:cs="Times New Roman"/>
                <w:b/>
                <w:bCs/>
                <w:szCs w:val="24"/>
              </w:rPr>
              <w:t xml:space="preserve">    F</w:t>
            </w:r>
          </w:p>
        </w:tc>
        <w:tc>
          <w:tcPr>
            <w:tcW w:w="4575" w:type="dxa"/>
            <w:tcBorders>
              <w:top w:val="single" w:sz="18" w:space="0" w:color="auto"/>
              <w:left w:val="single" w:sz="2" w:space="0" w:color="auto"/>
              <w:bottom w:val="single" w:sz="18" w:space="0" w:color="auto"/>
              <w:right w:val="single" w:sz="2" w:space="0" w:color="auto"/>
            </w:tcBorders>
          </w:tcPr>
          <w:p w:rsidR="005F7B62" w:rsidRPr="0073754C" w:rsidP="0039375E" w14:paraId="53753ECC" w14:textId="3D3E3136">
            <w:pPr>
              <w:spacing w:before="120" w:after="120"/>
              <w:jc w:val="both"/>
              <w:rPr>
                <w:rFonts w:cs="Times New Roman"/>
                <w:b/>
                <w:bCs/>
                <w:szCs w:val="24"/>
              </w:rPr>
            </w:pPr>
            <w:r w:rsidRPr="0073754C">
              <w:rPr>
                <w:rFonts w:cs="Times New Roman"/>
                <w:b/>
                <w:bCs/>
                <w:szCs w:val="24"/>
              </w:rPr>
              <w:t>The a</w:t>
            </w:r>
            <w:r w:rsidRPr="0073754C">
              <w:rPr>
                <w:rFonts w:cs="Times New Roman"/>
                <w:b/>
                <w:bCs/>
                <w:szCs w:val="24"/>
              </w:rPr>
              <w:t xml:space="preserve">nnual </w:t>
            </w:r>
            <w:r w:rsidRPr="0073754C">
              <w:rPr>
                <w:rFonts w:cs="Times New Roman"/>
                <w:b/>
                <w:bCs/>
                <w:szCs w:val="24"/>
              </w:rPr>
              <w:t>c</w:t>
            </w:r>
            <w:r w:rsidRPr="0073754C">
              <w:rPr>
                <w:rFonts w:cs="Times New Roman"/>
                <w:b/>
                <w:bCs/>
                <w:szCs w:val="24"/>
              </w:rPr>
              <w:t xml:space="preserve">ost to </w:t>
            </w:r>
            <w:r w:rsidRPr="0073754C" w:rsidR="00A94FF8">
              <w:rPr>
                <w:rFonts w:cs="Times New Roman"/>
                <w:b/>
                <w:bCs/>
                <w:szCs w:val="24"/>
              </w:rPr>
              <w:t>R</w:t>
            </w:r>
            <w:r w:rsidRPr="0073754C">
              <w:rPr>
                <w:rFonts w:cs="Times New Roman"/>
                <w:b/>
                <w:bCs/>
                <w:szCs w:val="24"/>
              </w:rPr>
              <w:t xml:space="preserve">espondents </w:t>
            </w:r>
          </w:p>
        </w:tc>
        <w:tc>
          <w:tcPr>
            <w:tcW w:w="1867" w:type="dxa"/>
            <w:tcBorders>
              <w:top w:val="single" w:sz="18" w:space="0" w:color="auto"/>
              <w:left w:val="single" w:sz="2" w:space="0" w:color="auto"/>
              <w:bottom w:val="single" w:sz="18" w:space="0" w:color="auto"/>
              <w:right w:val="single" w:sz="2" w:space="0" w:color="auto"/>
            </w:tcBorders>
          </w:tcPr>
          <w:p w:rsidR="005F7B62" w:rsidRPr="0073754C" w:rsidP="0039375E" w14:paraId="53F6FCAA" w14:textId="77777777">
            <w:pPr>
              <w:spacing w:before="120" w:after="120"/>
              <w:jc w:val="both"/>
              <w:rPr>
                <w:rFonts w:cs="Times New Roman"/>
                <w:b/>
                <w:bCs/>
                <w:szCs w:val="24"/>
              </w:rPr>
            </w:pPr>
            <w:r w:rsidRPr="0073754C">
              <w:rPr>
                <w:rFonts w:cs="Times New Roman"/>
                <w:b/>
                <w:bCs/>
                <w:szCs w:val="24"/>
              </w:rPr>
              <w:t>D</w:t>
            </w:r>
            <w:r w:rsidRPr="0073754C">
              <w:rPr>
                <w:rFonts w:cs="Times New Roman"/>
                <w:b/>
                <w:bCs/>
                <w:szCs w:val="24"/>
              </w:rPr>
              <w:t xml:space="preserve"> x </w:t>
            </w:r>
            <w:r w:rsidRPr="0073754C">
              <w:rPr>
                <w:rFonts w:cs="Times New Roman"/>
                <w:b/>
                <w:bCs/>
                <w:szCs w:val="24"/>
              </w:rPr>
              <w:t>E</w:t>
            </w:r>
          </w:p>
        </w:tc>
        <w:tc>
          <w:tcPr>
            <w:tcW w:w="1193" w:type="dxa"/>
            <w:tcBorders>
              <w:top w:val="single" w:sz="18" w:space="0" w:color="auto"/>
              <w:left w:val="single" w:sz="2" w:space="0" w:color="auto"/>
              <w:bottom w:val="single" w:sz="18" w:space="0" w:color="auto"/>
              <w:right w:val="single" w:sz="2" w:space="0" w:color="auto"/>
            </w:tcBorders>
          </w:tcPr>
          <w:p w:rsidR="005F7B62" w:rsidRPr="0073754C" w:rsidP="0039375E" w14:paraId="4547D675" w14:textId="22D1349D">
            <w:pPr>
              <w:spacing w:before="120" w:after="120"/>
              <w:rPr>
                <w:rFonts w:cs="Times New Roman"/>
                <w:b/>
                <w:bCs/>
                <w:szCs w:val="24"/>
              </w:rPr>
            </w:pPr>
            <w:r w:rsidRPr="0073754C">
              <w:rPr>
                <w:rFonts w:cs="Times New Roman"/>
                <w:b/>
                <w:bCs/>
                <w:szCs w:val="24"/>
              </w:rPr>
              <w:t>$</w:t>
            </w:r>
            <w:r w:rsidRPr="0073754C" w:rsidR="0073754C">
              <w:rPr>
                <w:rFonts w:cs="Times New Roman"/>
                <w:b/>
                <w:bCs/>
                <w:szCs w:val="24"/>
              </w:rPr>
              <w:t>818.64</w:t>
            </w:r>
          </w:p>
        </w:tc>
      </w:tr>
    </w:tbl>
    <w:p w:rsidR="005F7B62" w:rsidRPr="00A51750" w:rsidP="0039375E" w14:paraId="0DEF9A58" w14:textId="77777777">
      <w:pPr>
        <w:spacing w:before="120" w:after="120" w:line="240" w:lineRule="auto"/>
        <w:jc w:val="both"/>
        <w:rPr>
          <w:rFonts w:cs="Times New Roman"/>
          <w:i/>
          <w:iCs/>
          <w:szCs w:val="24"/>
        </w:rPr>
      </w:pPr>
    </w:p>
    <w:p w:rsidR="00315AF8" w:rsidRPr="00CA47BB" w:rsidP="00247F07" w14:paraId="09F4A677" w14:textId="1FB23BB5">
      <w:pPr>
        <w:pStyle w:val="Heading2"/>
      </w:pPr>
      <w:r w:rsidRPr="00840999">
        <w:t>Estimate of total annual cost</w:t>
      </w:r>
      <w:r w:rsidR="00C7064A">
        <w:t>s</w:t>
      </w:r>
      <w:r w:rsidRPr="00840999">
        <w:t>.</w:t>
      </w:r>
    </w:p>
    <w:p w:rsidR="000641A8" w:rsidP="007E1B94" w14:paraId="09A2D8F5" w14:textId="76EE02ED">
      <w:r w:rsidRPr="009F3370">
        <w:t xml:space="preserve">Based on the total </w:t>
      </w:r>
      <w:r w:rsidRPr="009F3370" w:rsidR="00785E98">
        <w:t xml:space="preserve">anticipated </w:t>
      </w:r>
      <w:r w:rsidRPr="009F3370">
        <w:t>cost</w:t>
      </w:r>
      <w:r w:rsidRPr="009F3370" w:rsidR="00785E98">
        <w:t>s for FY 2024</w:t>
      </w:r>
      <w:r w:rsidRPr="009F3370">
        <w:t xml:space="preserve"> to all respondents for the SBA Forms 1919, 1971, 2237</w:t>
      </w:r>
      <w:r w:rsidRPr="009F3370" w:rsidR="00785E98">
        <w:t>,</w:t>
      </w:r>
      <w:r w:rsidRPr="009F3370">
        <w:t xml:space="preserve"> 2</w:t>
      </w:r>
      <w:r w:rsidR="007362B7">
        <w:t>4</w:t>
      </w:r>
      <w:r w:rsidRPr="009F3370">
        <w:t>49</w:t>
      </w:r>
      <w:r w:rsidRPr="009F3370" w:rsidR="00C7064A">
        <w:t>,</w:t>
      </w:r>
      <w:r w:rsidR="00C93752">
        <w:t xml:space="preserve"> and 3518,</w:t>
      </w:r>
      <w:r w:rsidRPr="009F3370" w:rsidR="00C7064A">
        <w:t xml:space="preserve"> as provided above in Section 12</w:t>
      </w:r>
      <w:r w:rsidRPr="009F3370" w:rsidR="002E60ED">
        <w:t xml:space="preserve">, the total anticipated costs for reading, </w:t>
      </w:r>
      <w:r w:rsidRPr="009F3370" w:rsidR="00BB20DC">
        <w:t>completing,</w:t>
      </w:r>
      <w:r w:rsidRPr="009F3370" w:rsidR="002E60ED">
        <w:t xml:space="preserve"> and submitting the </w:t>
      </w:r>
      <w:r w:rsidRPr="006010A4" w:rsidR="002E60ED">
        <w:t>Forms is $</w:t>
      </w:r>
      <w:r w:rsidR="00026841">
        <w:t>1,090,783.36</w:t>
      </w:r>
      <w:r w:rsidRPr="006010A4" w:rsidR="002E60ED">
        <w:t>.</w:t>
      </w:r>
      <w:r w:rsidRPr="009F3370" w:rsidR="00785E98">
        <w:t xml:space="preserve"> </w:t>
      </w:r>
      <w:r w:rsidRPr="009F3370" w:rsidR="009D33DD">
        <w:t>There is no appreciable cost burden other than as reported above.</w:t>
      </w:r>
      <w:r w:rsidRPr="009F3370" w:rsidR="00C26982">
        <w:t xml:space="preserve"> </w:t>
      </w:r>
      <w:r w:rsidRPr="009F3370" w:rsidR="00AF0982">
        <w:t>There is no appreciable cost burden to the</w:t>
      </w:r>
      <w:r w:rsidRPr="009F3370" w:rsidR="00F74EC8">
        <w:t xml:space="preserve"> Lender</w:t>
      </w:r>
      <w:r w:rsidRPr="009F3370" w:rsidR="00AF0982">
        <w:t xml:space="preserve"> respondent</w:t>
      </w:r>
      <w:r w:rsidRPr="009F3370" w:rsidR="00F74EC8">
        <w:t>s</w:t>
      </w:r>
      <w:r w:rsidRPr="009F3370" w:rsidR="00AF0982">
        <w:t xml:space="preserve"> to submit </w:t>
      </w:r>
      <w:r w:rsidRPr="009F3370" w:rsidR="00F74EC8">
        <w:t xml:space="preserve">the required data </w:t>
      </w:r>
      <w:r w:rsidRPr="009F3370" w:rsidR="00AF0982">
        <w:t>electronically</w:t>
      </w:r>
      <w:r w:rsidRPr="009F3370" w:rsidR="00F74EC8">
        <w:t xml:space="preserve"> to SBA</w:t>
      </w:r>
      <w:r w:rsidR="00F15F71">
        <w:t xml:space="preserve"> other than having the ability to have internet access</w:t>
      </w:r>
      <w:r w:rsidR="00122AF8">
        <w:t xml:space="preserve">.  </w:t>
      </w:r>
      <w:r w:rsidRPr="009F3370" w:rsidR="00506372">
        <w:t>The Len</w:t>
      </w:r>
      <w:r w:rsidRPr="009F3370" w:rsidR="006502B4">
        <w:t xml:space="preserve">der must maintain </w:t>
      </w:r>
      <w:r w:rsidRPr="009F3370" w:rsidR="007C3124">
        <w:t>the original</w:t>
      </w:r>
      <w:r w:rsidRPr="009F3370" w:rsidR="00B74372">
        <w:t xml:space="preserve"> copies of the</w:t>
      </w:r>
      <w:r w:rsidRPr="009F3370" w:rsidR="00506372">
        <w:t xml:space="preserve"> </w:t>
      </w:r>
      <w:r w:rsidRPr="009F3370" w:rsidR="008C141D">
        <w:t>Form</w:t>
      </w:r>
      <w:r w:rsidRPr="009F3370" w:rsidR="00B74372">
        <w:t>s and supporting documents</w:t>
      </w:r>
      <w:r w:rsidRPr="009F3370" w:rsidR="00506372">
        <w:t xml:space="preserve"> in the </w:t>
      </w:r>
      <w:r w:rsidRPr="009F3370" w:rsidR="00BE4B49">
        <w:t xml:space="preserve">respective </w:t>
      </w:r>
      <w:r w:rsidRPr="009F3370" w:rsidR="00506372">
        <w:t>loan file</w:t>
      </w:r>
      <w:r w:rsidRPr="009F3370" w:rsidR="006502B4">
        <w:t>s</w:t>
      </w:r>
      <w:r w:rsidRPr="009F3370" w:rsidR="00506372">
        <w:t>; however, the cost to retain th</w:t>
      </w:r>
      <w:r w:rsidRPr="009F3370" w:rsidR="006502B4">
        <w:t>e</w:t>
      </w:r>
      <w:r w:rsidRPr="009F3370" w:rsidR="00506372">
        <w:t xml:space="preserve"> form</w:t>
      </w:r>
      <w:r w:rsidRPr="009F3370" w:rsidR="006502B4">
        <w:t>s</w:t>
      </w:r>
      <w:r w:rsidRPr="009F3370" w:rsidR="00506372">
        <w:t xml:space="preserve"> does not materially contribute to the overall file retention cost.</w:t>
      </w:r>
      <w:r w:rsidRPr="00840999" w:rsidR="00506372">
        <w:t xml:space="preserve"> </w:t>
      </w:r>
      <w:r w:rsidR="008056D7">
        <w:t xml:space="preserve">The costs </w:t>
      </w:r>
      <w:r w:rsidR="007546D7">
        <w:t xml:space="preserve">per form are </w:t>
      </w:r>
      <w:r w:rsidR="00281A76">
        <w:t>discussed</w:t>
      </w:r>
      <w:r w:rsidR="007546D7">
        <w:t xml:space="preserve"> above and reflected </w:t>
      </w:r>
      <w:r w:rsidR="007546D7">
        <w:t>in Tables 2 th</w:t>
      </w:r>
      <w:r w:rsidR="00061DBE">
        <w:t>r</w:t>
      </w:r>
      <w:r w:rsidR="007546D7">
        <w:t xml:space="preserve">ough </w:t>
      </w:r>
      <w:r w:rsidR="0081688C">
        <w:t>5</w:t>
      </w:r>
      <w:r w:rsidR="007546D7">
        <w:t xml:space="preserve"> above, and summarized in </w:t>
      </w:r>
      <w:r w:rsidR="00D43F19">
        <w:t xml:space="preserve">Table </w:t>
      </w:r>
      <w:r w:rsidR="0081688C">
        <w:t>6</w:t>
      </w:r>
      <w:r w:rsidR="00D43F19">
        <w:t xml:space="preserve">, Total Estimated Burden Costs for </w:t>
      </w:r>
      <w:r w:rsidR="006A271B">
        <w:t>this Information Collection</w:t>
      </w:r>
      <w:r w:rsidR="007546D7">
        <w:t>,</w:t>
      </w:r>
      <w:r w:rsidR="006A271B">
        <w:t xml:space="preserve"> below:</w:t>
      </w:r>
    </w:p>
    <w:p w:rsidR="006A271B" w:rsidP="007E1B94" w14:paraId="3663997A" w14:textId="42A65EF3">
      <w:pPr>
        <w:pStyle w:val="Heading3"/>
      </w:pPr>
      <w:r>
        <w:t xml:space="preserve">Table </w:t>
      </w:r>
      <w:r w:rsidR="00026841">
        <w:t>6</w:t>
      </w:r>
      <w:r>
        <w:t>: Estimated Annual Time Burden Costs</w:t>
      </w:r>
    </w:p>
    <w:tbl>
      <w:tblPr>
        <w:tblStyle w:val="TableGrid"/>
        <w:tblW w:w="0" w:type="auto"/>
        <w:tblInd w:w="445" w:type="dxa"/>
        <w:tblLook w:val="04A0"/>
      </w:tblPr>
      <w:tblGrid>
        <w:gridCol w:w="1065"/>
        <w:gridCol w:w="1725"/>
        <w:gridCol w:w="1800"/>
        <w:gridCol w:w="2160"/>
        <w:gridCol w:w="2155"/>
      </w:tblGrid>
      <w:tr w14:paraId="7B025FED" w14:textId="77777777" w:rsidTr="007E1B94">
        <w:tblPrEx>
          <w:tblW w:w="0" w:type="auto"/>
          <w:tblInd w:w="445" w:type="dxa"/>
          <w:tblLook w:val="04A0"/>
        </w:tblPrEx>
        <w:tc>
          <w:tcPr>
            <w:tcW w:w="1065" w:type="dxa"/>
            <w:shd w:val="clear" w:color="auto" w:fill="D9D9D9" w:themeFill="background1" w:themeFillShade="D9"/>
          </w:tcPr>
          <w:p w:rsidR="00A70B8E" w:rsidRPr="009044FA" w:rsidP="0039375E" w14:paraId="5C202A14" w14:textId="2A2EABAC">
            <w:pPr>
              <w:spacing w:before="120" w:after="120"/>
              <w:jc w:val="both"/>
              <w:rPr>
                <w:rFonts w:cs="Times New Roman"/>
                <w:b/>
                <w:bCs/>
                <w:szCs w:val="24"/>
              </w:rPr>
            </w:pPr>
            <w:r w:rsidRPr="009044FA">
              <w:rPr>
                <w:rFonts w:cs="Times New Roman"/>
                <w:b/>
                <w:bCs/>
                <w:szCs w:val="24"/>
              </w:rPr>
              <w:t>Form</w:t>
            </w:r>
          </w:p>
        </w:tc>
        <w:tc>
          <w:tcPr>
            <w:tcW w:w="1725" w:type="dxa"/>
            <w:shd w:val="clear" w:color="auto" w:fill="D9D9D9" w:themeFill="background1" w:themeFillShade="D9"/>
          </w:tcPr>
          <w:p w:rsidR="00A70B8E" w:rsidRPr="009044FA" w:rsidP="0039375E" w14:paraId="4F3B8047" w14:textId="39A6A101">
            <w:pPr>
              <w:spacing w:before="120" w:after="120"/>
              <w:jc w:val="both"/>
              <w:rPr>
                <w:rFonts w:cs="Times New Roman"/>
                <w:b/>
                <w:bCs/>
                <w:szCs w:val="24"/>
              </w:rPr>
            </w:pPr>
            <w:r w:rsidRPr="009044FA">
              <w:rPr>
                <w:rFonts w:cs="Times New Roman"/>
                <w:b/>
                <w:bCs/>
                <w:szCs w:val="24"/>
              </w:rPr>
              <w:t xml:space="preserve">Time </w:t>
            </w:r>
            <w:r w:rsidR="000A6C14">
              <w:rPr>
                <w:rFonts w:cs="Times New Roman"/>
                <w:b/>
                <w:bCs/>
                <w:szCs w:val="24"/>
              </w:rPr>
              <w:t>r</w:t>
            </w:r>
            <w:r w:rsidRPr="009044FA" w:rsidR="00207008">
              <w:rPr>
                <w:rFonts w:cs="Times New Roman"/>
                <w:b/>
                <w:bCs/>
                <w:szCs w:val="24"/>
              </w:rPr>
              <w:t xml:space="preserve">equired </w:t>
            </w:r>
            <w:r w:rsidRPr="009044FA">
              <w:rPr>
                <w:rFonts w:cs="Times New Roman"/>
                <w:b/>
                <w:bCs/>
                <w:szCs w:val="24"/>
              </w:rPr>
              <w:t xml:space="preserve">to </w:t>
            </w:r>
            <w:r w:rsidR="000A6C14">
              <w:rPr>
                <w:rFonts w:cs="Times New Roman"/>
                <w:b/>
                <w:bCs/>
                <w:szCs w:val="24"/>
              </w:rPr>
              <w:t>c</w:t>
            </w:r>
            <w:r w:rsidRPr="009044FA">
              <w:rPr>
                <w:rFonts w:cs="Times New Roman"/>
                <w:b/>
                <w:bCs/>
                <w:szCs w:val="24"/>
              </w:rPr>
              <w:t>omplet</w:t>
            </w:r>
            <w:r w:rsidRPr="009044FA" w:rsidR="00207008">
              <w:rPr>
                <w:rFonts w:cs="Times New Roman"/>
                <w:b/>
                <w:bCs/>
                <w:szCs w:val="24"/>
              </w:rPr>
              <w:t>e</w:t>
            </w:r>
            <w:r w:rsidRPr="009044FA">
              <w:rPr>
                <w:rFonts w:cs="Times New Roman"/>
                <w:b/>
                <w:bCs/>
                <w:szCs w:val="24"/>
              </w:rPr>
              <w:t xml:space="preserve"> </w:t>
            </w:r>
          </w:p>
        </w:tc>
        <w:tc>
          <w:tcPr>
            <w:tcW w:w="1800" w:type="dxa"/>
            <w:shd w:val="clear" w:color="auto" w:fill="D9D9D9" w:themeFill="background1" w:themeFillShade="D9"/>
          </w:tcPr>
          <w:p w:rsidR="00A70B8E" w:rsidRPr="009044FA" w:rsidP="0039375E" w14:paraId="7B3848D9" w14:textId="6A9AC9C5">
            <w:pPr>
              <w:spacing w:before="120" w:after="120"/>
              <w:jc w:val="both"/>
              <w:rPr>
                <w:rFonts w:cs="Times New Roman"/>
                <w:b/>
                <w:bCs/>
                <w:szCs w:val="24"/>
              </w:rPr>
            </w:pPr>
            <w:r w:rsidRPr="009044FA">
              <w:rPr>
                <w:rFonts w:cs="Times New Roman"/>
                <w:b/>
                <w:bCs/>
                <w:szCs w:val="24"/>
              </w:rPr>
              <w:t>Estimated Responses FY24</w:t>
            </w:r>
          </w:p>
        </w:tc>
        <w:tc>
          <w:tcPr>
            <w:tcW w:w="2160" w:type="dxa"/>
            <w:shd w:val="clear" w:color="auto" w:fill="D9D9D9" w:themeFill="background1" w:themeFillShade="D9"/>
          </w:tcPr>
          <w:p w:rsidR="00A70B8E" w:rsidRPr="009044FA" w:rsidP="009044FA" w14:paraId="58FB3122" w14:textId="4D6CB658">
            <w:pPr>
              <w:spacing w:before="120" w:after="120"/>
              <w:rPr>
                <w:rFonts w:cs="Times New Roman"/>
                <w:b/>
                <w:bCs/>
                <w:szCs w:val="24"/>
              </w:rPr>
            </w:pPr>
            <w:r w:rsidRPr="009044FA">
              <w:rPr>
                <w:rFonts w:cs="Times New Roman"/>
                <w:b/>
                <w:bCs/>
                <w:szCs w:val="24"/>
              </w:rPr>
              <w:t>Annual Estimated Hours to Complete the Form</w:t>
            </w:r>
          </w:p>
        </w:tc>
        <w:tc>
          <w:tcPr>
            <w:tcW w:w="2155" w:type="dxa"/>
            <w:shd w:val="clear" w:color="auto" w:fill="D9D9D9" w:themeFill="background1" w:themeFillShade="D9"/>
          </w:tcPr>
          <w:p w:rsidR="00A70B8E" w:rsidRPr="009044FA" w:rsidP="0039375E" w14:paraId="3798C676" w14:textId="5C157F56">
            <w:pPr>
              <w:spacing w:before="120" w:after="120"/>
              <w:jc w:val="both"/>
              <w:rPr>
                <w:rFonts w:cs="Times New Roman"/>
                <w:b/>
                <w:bCs/>
                <w:szCs w:val="24"/>
              </w:rPr>
            </w:pPr>
            <w:r w:rsidRPr="009044FA">
              <w:rPr>
                <w:rFonts w:cs="Times New Roman"/>
                <w:b/>
                <w:bCs/>
                <w:szCs w:val="24"/>
              </w:rPr>
              <w:t>Annual Estimated Costs - FY 2024</w:t>
            </w:r>
          </w:p>
        </w:tc>
      </w:tr>
      <w:tr w14:paraId="31C71F13" w14:textId="77777777" w:rsidTr="007E1B94">
        <w:tblPrEx>
          <w:tblW w:w="0" w:type="auto"/>
          <w:tblInd w:w="445" w:type="dxa"/>
          <w:tblLook w:val="04A0"/>
        </w:tblPrEx>
        <w:tc>
          <w:tcPr>
            <w:tcW w:w="1065" w:type="dxa"/>
          </w:tcPr>
          <w:p w:rsidR="00A70B8E" w:rsidRPr="009044FA" w:rsidP="0039375E" w14:paraId="2526F6BE" w14:textId="5C6AB9BB">
            <w:pPr>
              <w:spacing w:before="120" w:after="120"/>
              <w:jc w:val="both"/>
              <w:rPr>
                <w:rFonts w:cs="Times New Roman"/>
                <w:b/>
                <w:bCs/>
                <w:szCs w:val="24"/>
              </w:rPr>
            </w:pPr>
            <w:r w:rsidRPr="009044FA">
              <w:rPr>
                <w:rFonts w:cs="Times New Roman"/>
                <w:b/>
                <w:bCs/>
                <w:szCs w:val="24"/>
              </w:rPr>
              <w:t>1919</w:t>
            </w:r>
          </w:p>
        </w:tc>
        <w:tc>
          <w:tcPr>
            <w:tcW w:w="1725" w:type="dxa"/>
          </w:tcPr>
          <w:p w:rsidR="00A70B8E" w:rsidP="00D33D15" w14:paraId="57F014DF" w14:textId="2F2E417C">
            <w:pPr>
              <w:spacing w:before="120" w:after="120"/>
              <w:jc w:val="right"/>
              <w:rPr>
                <w:rFonts w:cs="Times New Roman"/>
                <w:szCs w:val="24"/>
              </w:rPr>
            </w:pPr>
            <w:r>
              <w:rPr>
                <w:rFonts w:cs="Times New Roman"/>
                <w:szCs w:val="24"/>
              </w:rPr>
              <w:t>31 Minutes</w:t>
            </w:r>
          </w:p>
        </w:tc>
        <w:tc>
          <w:tcPr>
            <w:tcW w:w="1800" w:type="dxa"/>
          </w:tcPr>
          <w:p w:rsidR="00A70B8E" w:rsidRPr="00CA47BB" w:rsidP="00D33D15" w14:paraId="28AB1BD6" w14:textId="48817398">
            <w:pPr>
              <w:spacing w:before="120" w:after="120"/>
              <w:jc w:val="right"/>
              <w:rPr>
                <w:rFonts w:cs="Times New Roman"/>
                <w:szCs w:val="24"/>
              </w:rPr>
            </w:pPr>
            <w:r w:rsidRPr="00CA47BB">
              <w:rPr>
                <w:rFonts w:cs="Times New Roman"/>
                <w:szCs w:val="24"/>
              </w:rPr>
              <w:t>55,913</w:t>
            </w:r>
          </w:p>
        </w:tc>
        <w:tc>
          <w:tcPr>
            <w:tcW w:w="2160" w:type="dxa"/>
          </w:tcPr>
          <w:p w:rsidR="00A70B8E" w:rsidRPr="00CA47BB" w:rsidP="00D33D15" w14:paraId="62D4A360" w14:textId="5C166233">
            <w:pPr>
              <w:spacing w:before="120" w:after="120"/>
              <w:jc w:val="right"/>
              <w:rPr>
                <w:rFonts w:cs="Times New Roman"/>
                <w:szCs w:val="24"/>
              </w:rPr>
            </w:pPr>
            <w:r w:rsidRPr="00CA47BB">
              <w:rPr>
                <w:rFonts w:cs="Times New Roman"/>
                <w:szCs w:val="24"/>
              </w:rPr>
              <w:t>28,888</w:t>
            </w:r>
            <w:r>
              <w:rPr>
                <w:rFonts w:cs="Times New Roman"/>
                <w:szCs w:val="24"/>
              </w:rPr>
              <w:t>.38</w:t>
            </w:r>
          </w:p>
        </w:tc>
        <w:tc>
          <w:tcPr>
            <w:tcW w:w="2155" w:type="dxa"/>
          </w:tcPr>
          <w:p w:rsidR="00A70B8E" w:rsidRPr="00CA47BB" w:rsidP="00D33D15" w14:paraId="128C773D" w14:textId="625F3B0B">
            <w:pPr>
              <w:spacing w:before="120" w:after="120"/>
              <w:jc w:val="right"/>
              <w:rPr>
                <w:rFonts w:cs="Times New Roman"/>
                <w:b/>
                <w:bCs/>
                <w:szCs w:val="24"/>
              </w:rPr>
            </w:pPr>
            <w:r w:rsidRPr="00CA47BB">
              <w:rPr>
                <w:rFonts w:cs="Times New Roman"/>
                <w:b/>
                <w:bCs/>
                <w:szCs w:val="24"/>
              </w:rPr>
              <w:t>$</w:t>
            </w:r>
            <w:r w:rsidRPr="00CA47BB" w:rsidR="00CA47BB">
              <w:rPr>
                <w:rFonts w:cs="Times New Roman"/>
                <w:b/>
                <w:bCs/>
                <w:szCs w:val="24"/>
              </w:rPr>
              <w:t>930</w:t>
            </w:r>
            <w:r w:rsidR="00CA47BB">
              <w:rPr>
                <w:rFonts w:cs="Times New Roman"/>
                <w:b/>
                <w:bCs/>
                <w:szCs w:val="24"/>
              </w:rPr>
              <w:t>,</w:t>
            </w:r>
            <w:r w:rsidRPr="00CA47BB" w:rsidR="00CA47BB">
              <w:rPr>
                <w:rFonts w:cs="Times New Roman"/>
                <w:b/>
                <w:bCs/>
                <w:szCs w:val="24"/>
              </w:rPr>
              <w:t>495</w:t>
            </w:r>
          </w:p>
        </w:tc>
      </w:tr>
      <w:tr w14:paraId="486D0651" w14:textId="77777777" w:rsidTr="007E1B94">
        <w:tblPrEx>
          <w:tblW w:w="0" w:type="auto"/>
          <w:tblInd w:w="445" w:type="dxa"/>
          <w:tblLook w:val="04A0"/>
        </w:tblPrEx>
        <w:tc>
          <w:tcPr>
            <w:tcW w:w="1065" w:type="dxa"/>
          </w:tcPr>
          <w:p w:rsidR="00A70B8E" w:rsidRPr="009044FA" w:rsidP="0039375E" w14:paraId="24770C32" w14:textId="6F4F13E5">
            <w:pPr>
              <w:spacing w:before="120" w:after="120"/>
              <w:jc w:val="both"/>
              <w:rPr>
                <w:rFonts w:cs="Times New Roman"/>
                <w:b/>
                <w:bCs/>
                <w:szCs w:val="24"/>
              </w:rPr>
            </w:pPr>
            <w:r w:rsidRPr="009044FA">
              <w:rPr>
                <w:rFonts w:cs="Times New Roman"/>
                <w:b/>
                <w:bCs/>
                <w:szCs w:val="24"/>
              </w:rPr>
              <w:t>1971</w:t>
            </w:r>
          </w:p>
        </w:tc>
        <w:tc>
          <w:tcPr>
            <w:tcW w:w="1725" w:type="dxa"/>
          </w:tcPr>
          <w:p w:rsidR="00A70B8E" w:rsidP="00D33D15" w14:paraId="19A342D4" w14:textId="2B3280A6">
            <w:pPr>
              <w:spacing w:before="120" w:after="120"/>
              <w:jc w:val="right"/>
              <w:rPr>
                <w:rFonts w:cs="Times New Roman"/>
                <w:szCs w:val="24"/>
              </w:rPr>
            </w:pPr>
            <w:r>
              <w:rPr>
                <w:rFonts w:cs="Times New Roman"/>
                <w:szCs w:val="24"/>
              </w:rPr>
              <w:t>5 Minutes</w:t>
            </w:r>
          </w:p>
        </w:tc>
        <w:tc>
          <w:tcPr>
            <w:tcW w:w="1800" w:type="dxa"/>
          </w:tcPr>
          <w:p w:rsidR="00A70B8E" w:rsidP="00D33D15" w14:paraId="49E2CB8D" w14:textId="397BA10C">
            <w:pPr>
              <w:spacing w:before="120" w:after="120"/>
              <w:jc w:val="right"/>
              <w:rPr>
                <w:rFonts w:cs="Times New Roman"/>
                <w:szCs w:val="24"/>
              </w:rPr>
            </w:pPr>
            <w:r>
              <w:rPr>
                <w:rFonts w:cs="Times New Roman"/>
                <w:szCs w:val="24"/>
              </w:rPr>
              <w:t>2</w:t>
            </w:r>
            <w:r w:rsidR="00C76414">
              <w:rPr>
                <w:rFonts w:cs="Times New Roman"/>
                <w:szCs w:val="24"/>
              </w:rPr>
              <w:t>0*</w:t>
            </w:r>
          </w:p>
        </w:tc>
        <w:tc>
          <w:tcPr>
            <w:tcW w:w="2160" w:type="dxa"/>
          </w:tcPr>
          <w:p w:rsidR="00A70B8E" w:rsidP="00D33D15" w14:paraId="061B9776" w14:textId="5151CAED">
            <w:pPr>
              <w:spacing w:before="120" w:after="120"/>
              <w:jc w:val="right"/>
              <w:rPr>
                <w:rFonts w:cs="Times New Roman"/>
                <w:szCs w:val="24"/>
              </w:rPr>
            </w:pPr>
            <w:r>
              <w:rPr>
                <w:rFonts w:cs="Times New Roman"/>
                <w:szCs w:val="24"/>
              </w:rPr>
              <w:t>1.66</w:t>
            </w:r>
          </w:p>
        </w:tc>
        <w:tc>
          <w:tcPr>
            <w:tcW w:w="2155" w:type="dxa"/>
          </w:tcPr>
          <w:p w:rsidR="00A70B8E" w:rsidRPr="009044FA" w:rsidP="00D33D15" w14:paraId="6B8E2D4E" w14:textId="60B56C3F">
            <w:pPr>
              <w:spacing w:before="120" w:after="120"/>
              <w:jc w:val="right"/>
              <w:rPr>
                <w:rFonts w:cs="Times New Roman"/>
                <w:b/>
                <w:bCs/>
                <w:szCs w:val="24"/>
              </w:rPr>
            </w:pPr>
            <w:r w:rsidRPr="009044FA">
              <w:rPr>
                <w:rFonts w:cs="Times New Roman"/>
                <w:b/>
                <w:bCs/>
                <w:szCs w:val="24"/>
              </w:rPr>
              <w:t>$67.43</w:t>
            </w:r>
          </w:p>
        </w:tc>
      </w:tr>
      <w:tr w14:paraId="696B7191" w14:textId="77777777" w:rsidTr="007E1B94">
        <w:tblPrEx>
          <w:tblW w:w="0" w:type="auto"/>
          <w:tblInd w:w="445" w:type="dxa"/>
          <w:tblLook w:val="04A0"/>
        </w:tblPrEx>
        <w:tc>
          <w:tcPr>
            <w:tcW w:w="1065" w:type="dxa"/>
          </w:tcPr>
          <w:p w:rsidR="00A70B8E" w:rsidRPr="009044FA" w:rsidP="0039375E" w14:paraId="19982A5E" w14:textId="31159E13">
            <w:pPr>
              <w:spacing w:before="120" w:after="120"/>
              <w:jc w:val="both"/>
              <w:rPr>
                <w:rFonts w:cs="Times New Roman"/>
                <w:b/>
                <w:bCs/>
                <w:szCs w:val="24"/>
              </w:rPr>
            </w:pPr>
            <w:r w:rsidRPr="009044FA">
              <w:rPr>
                <w:rFonts w:cs="Times New Roman"/>
                <w:b/>
                <w:bCs/>
                <w:szCs w:val="24"/>
              </w:rPr>
              <w:t>2239</w:t>
            </w:r>
          </w:p>
        </w:tc>
        <w:tc>
          <w:tcPr>
            <w:tcW w:w="1725" w:type="dxa"/>
          </w:tcPr>
          <w:p w:rsidR="00A70B8E" w:rsidP="00D33D15" w14:paraId="439CE8E4" w14:textId="1B143B57">
            <w:pPr>
              <w:spacing w:before="120" w:after="120"/>
              <w:jc w:val="right"/>
              <w:rPr>
                <w:rFonts w:cs="Times New Roman"/>
                <w:szCs w:val="24"/>
              </w:rPr>
            </w:pPr>
            <w:r>
              <w:rPr>
                <w:rFonts w:cs="Times New Roman"/>
                <w:szCs w:val="24"/>
              </w:rPr>
              <w:t>5 Minutes</w:t>
            </w:r>
          </w:p>
        </w:tc>
        <w:tc>
          <w:tcPr>
            <w:tcW w:w="1800" w:type="dxa"/>
          </w:tcPr>
          <w:p w:rsidR="00A70B8E" w:rsidP="00D33D15" w14:paraId="270EF7D5" w14:textId="0E391D63">
            <w:pPr>
              <w:spacing w:before="120" w:after="120"/>
              <w:jc w:val="right"/>
              <w:rPr>
                <w:rFonts w:cs="Times New Roman"/>
                <w:szCs w:val="24"/>
              </w:rPr>
            </w:pPr>
            <w:r>
              <w:rPr>
                <w:rFonts w:cs="Times New Roman"/>
                <w:szCs w:val="24"/>
              </w:rPr>
              <w:t>47,</w:t>
            </w:r>
            <w:r w:rsidR="00CF4FB3">
              <w:rPr>
                <w:rFonts w:cs="Times New Roman"/>
                <w:szCs w:val="24"/>
              </w:rPr>
              <w:t>277</w:t>
            </w:r>
          </w:p>
        </w:tc>
        <w:tc>
          <w:tcPr>
            <w:tcW w:w="2160" w:type="dxa"/>
          </w:tcPr>
          <w:p w:rsidR="00A70B8E" w:rsidP="00D33D15" w14:paraId="7D9E22EC" w14:textId="3C4E2647">
            <w:pPr>
              <w:spacing w:before="120" w:after="120"/>
              <w:jc w:val="right"/>
              <w:rPr>
                <w:rFonts w:cs="Times New Roman"/>
                <w:szCs w:val="24"/>
              </w:rPr>
            </w:pPr>
            <w:r>
              <w:rPr>
                <w:rFonts w:cs="Times New Roman"/>
                <w:szCs w:val="24"/>
              </w:rPr>
              <w:t>3,9</w:t>
            </w:r>
            <w:r w:rsidR="007559A9">
              <w:rPr>
                <w:rFonts w:cs="Times New Roman"/>
                <w:szCs w:val="24"/>
              </w:rPr>
              <w:t>3</w:t>
            </w:r>
            <w:r>
              <w:rPr>
                <w:rFonts w:cs="Times New Roman"/>
                <w:szCs w:val="24"/>
              </w:rPr>
              <w:t>9.</w:t>
            </w:r>
            <w:r w:rsidR="007559A9">
              <w:rPr>
                <w:rFonts w:cs="Times New Roman"/>
                <w:szCs w:val="24"/>
              </w:rPr>
              <w:t>75</w:t>
            </w:r>
          </w:p>
        </w:tc>
        <w:tc>
          <w:tcPr>
            <w:tcW w:w="2155" w:type="dxa"/>
          </w:tcPr>
          <w:p w:rsidR="00A70B8E" w:rsidRPr="009044FA" w:rsidP="00D33D15" w14:paraId="36AEC294" w14:textId="60D3F2F1">
            <w:pPr>
              <w:spacing w:before="120" w:after="120"/>
              <w:jc w:val="right"/>
              <w:rPr>
                <w:rFonts w:cs="Times New Roman"/>
                <w:b/>
                <w:bCs/>
                <w:szCs w:val="24"/>
              </w:rPr>
            </w:pPr>
            <w:r w:rsidRPr="009044FA">
              <w:rPr>
                <w:rFonts w:cs="Times New Roman"/>
                <w:b/>
                <w:bCs/>
                <w:szCs w:val="24"/>
              </w:rPr>
              <w:t>$</w:t>
            </w:r>
            <w:r w:rsidRPr="007559A9" w:rsidR="007559A9">
              <w:rPr>
                <w:rFonts w:cs="Times New Roman"/>
                <w:b/>
                <w:bCs/>
                <w:szCs w:val="24"/>
              </w:rPr>
              <w:t>159,402.29</w:t>
            </w:r>
          </w:p>
        </w:tc>
      </w:tr>
      <w:tr w14:paraId="70AA7246" w14:textId="77777777" w:rsidTr="007E1B94">
        <w:tblPrEx>
          <w:tblW w:w="0" w:type="auto"/>
          <w:tblInd w:w="445" w:type="dxa"/>
          <w:tblLook w:val="04A0"/>
        </w:tblPrEx>
        <w:tc>
          <w:tcPr>
            <w:tcW w:w="1065" w:type="dxa"/>
            <w:tcBorders>
              <w:bottom w:val="single" w:sz="4" w:space="0" w:color="auto"/>
            </w:tcBorders>
          </w:tcPr>
          <w:p w:rsidR="00A70B8E" w:rsidRPr="00AA44BB" w:rsidP="0039375E" w14:paraId="59F0C4A8" w14:textId="00FE1BE4">
            <w:pPr>
              <w:spacing w:before="120" w:after="120"/>
              <w:jc w:val="both"/>
              <w:rPr>
                <w:rFonts w:cs="Times New Roman"/>
                <w:b/>
                <w:bCs/>
                <w:szCs w:val="24"/>
              </w:rPr>
            </w:pPr>
            <w:r>
              <w:rPr>
                <w:rFonts w:cs="Times New Roman"/>
                <w:b/>
                <w:bCs/>
                <w:szCs w:val="24"/>
              </w:rPr>
              <w:t>3518</w:t>
            </w:r>
          </w:p>
        </w:tc>
        <w:tc>
          <w:tcPr>
            <w:tcW w:w="1725" w:type="dxa"/>
            <w:tcBorders>
              <w:bottom w:val="single" w:sz="4" w:space="0" w:color="auto"/>
            </w:tcBorders>
          </w:tcPr>
          <w:p w:rsidR="00A70B8E" w:rsidRPr="00AA44BB" w:rsidP="00D33D15" w14:paraId="6239644E" w14:textId="6DC1F6CD">
            <w:pPr>
              <w:spacing w:before="120" w:after="120"/>
              <w:jc w:val="right"/>
              <w:rPr>
                <w:rFonts w:cs="Times New Roman"/>
                <w:szCs w:val="24"/>
              </w:rPr>
            </w:pPr>
            <w:r w:rsidRPr="00AA44BB">
              <w:rPr>
                <w:rFonts w:cs="Times New Roman"/>
                <w:szCs w:val="24"/>
              </w:rPr>
              <w:t>2</w:t>
            </w:r>
            <w:r w:rsidRPr="00AA44BB" w:rsidR="00207008">
              <w:rPr>
                <w:rFonts w:cs="Times New Roman"/>
                <w:szCs w:val="24"/>
              </w:rPr>
              <w:t xml:space="preserve"> Minutes</w:t>
            </w:r>
          </w:p>
        </w:tc>
        <w:tc>
          <w:tcPr>
            <w:tcW w:w="1800" w:type="dxa"/>
            <w:tcBorders>
              <w:bottom w:val="single" w:sz="4" w:space="0" w:color="auto"/>
            </w:tcBorders>
          </w:tcPr>
          <w:p w:rsidR="00A70B8E" w:rsidRPr="00AA44BB" w:rsidP="00D33D15" w14:paraId="42471D07" w14:textId="670C7CB9">
            <w:pPr>
              <w:spacing w:before="120" w:after="120"/>
              <w:jc w:val="right"/>
              <w:rPr>
                <w:rFonts w:cs="Times New Roman"/>
                <w:szCs w:val="24"/>
              </w:rPr>
            </w:pPr>
            <w:r w:rsidRPr="00AA44BB">
              <w:rPr>
                <w:rFonts w:cs="Times New Roman"/>
                <w:szCs w:val="24"/>
              </w:rPr>
              <w:t>607</w:t>
            </w:r>
          </w:p>
        </w:tc>
        <w:tc>
          <w:tcPr>
            <w:tcW w:w="2160" w:type="dxa"/>
            <w:tcBorders>
              <w:bottom w:val="single" w:sz="4" w:space="0" w:color="auto"/>
            </w:tcBorders>
          </w:tcPr>
          <w:p w:rsidR="00A70B8E" w:rsidRPr="00AA44BB" w:rsidP="00D33D15" w14:paraId="04B539FA" w14:textId="0E12F0B2">
            <w:pPr>
              <w:spacing w:before="120" w:after="120"/>
              <w:jc w:val="right"/>
              <w:rPr>
                <w:rFonts w:cs="Times New Roman"/>
                <w:szCs w:val="24"/>
              </w:rPr>
            </w:pPr>
            <w:r w:rsidRPr="00AA44BB">
              <w:rPr>
                <w:rFonts w:cs="Times New Roman"/>
                <w:szCs w:val="24"/>
              </w:rPr>
              <w:t>20.23</w:t>
            </w:r>
          </w:p>
        </w:tc>
        <w:tc>
          <w:tcPr>
            <w:tcW w:w="2155" w:type="dxa"/>
            <w:tcBorders>
              <w:bottom w:val="single" w:sz="4" w:space="0" w:color="auto"/>
            </w:tcBorders>
          </w:tcPr>
          <w:p w:rsidR="00A70B8E" w:rsidRPr="009044FA" w:rsidP="00D33D15" w14:paraId="377DD03C" w14:textId="6AA64B36">
            <w:pPr>
              <w:spacing w:before="120" w:after="120"/>
              <w:jc w:val="right"/>
              <w:rPr>
                <w:rFonts w:cs="Times New Roman"/>
                <w:b/>
                <w:bCs/>
                <w:szCs w:val="24"/>
              </w:rPr>
            </w:pPr>
            <w:r w:rsidRPr="00AA44BB">
              <w:rPr>
                <w:rFonts w:cs="Times New Roman"/>
                <w:b/>
                <w:bCs/>
                <w:szCs w:val="24"/>
              </w:rPr>
              <w:t>$</w:t>
            </w:r>
            <w:r w:rsidRPr="00AA44BB" w:rsidR="00F01105">
              <w:rPr>
                <w:rFonts w:cs="Times New Roman"/>
                <w:b/>
                <w:bCs/>
                <w:szCs w:val="24"/>
              </w:rPr>
              <w:t>818.64</w:t>
            </w:r>
          </w:p>
        </w:tc>
      </w:tr>
      <w:tr w14:paraId="33A771F5" w14:textId="77777777" w:rsidTr="007E1B94">
        <w:tblPrEx>
          <w:tblW w:w="0" w:type="auto"/>
          <w:tblInd w:w="445" w:type="dxa"/>
          <w:tblLook w:val="04A0"/>
        </w:tblPrEx>
        <w:tc>
          <w:tcPr>
            <w:tcW w:w="1065" w:type="dxa"/>
            <w:tcBorders>
              <w:bottom w:val="single" w:sz="4" w:space="0" w:color="auto"/>
            </w:tcBorders>
            <w:shd w:val="clear" w:color="auto" w:fill="D9D9D9" w:themeFill="background1" w:themeFillShade="D9"/>
          </w:tcPr>
          <w:p w:rsidR="00670D1D" w:rsidRPr="00AA44BB" w:rsidP="0039375E" w14:paraId="5103D911" w14:textId="1E8140AA">
            <w:pPr>
              <w:spacing w:before="120" w:after="120"/>
              <w:jc w:val="both"/>
              <w:rPr>
                <w:rFonts w:cs="Times New Roman"/>
                <w:b/>
                <w:bCs/>
                <w:szCs w:val="24"/>
              </w:rPr>
            </w:pPr>
            <w:r>
              <w:rPr>
                <w:rFonts w:cs="Times New Roman"/>
                <w:b/>
                <w:bCs/>
                <w:szCs w:val="24"/>
              </w:rPr>
              <w:t>Total</w:t>
            </w:r>
          </w:p>
        </w:tc>
        <w:tc>
          <w:tcPr>
            <w:tcW w:w="1725" w:type="dxa"/>
            <w:tcBorders>
              <w:bottom w:val="single" w:sz="4" w:space="0" w:color="auto"/>
            </w:tcBorders>
            <w:shd w:val="clear" w:color="auto" w:fill="D9D9D9" w:themeFill="background1" w:themeFillShade="D9"/>
          </w:tcPr>
          <w:p w:rsidR="00670D1D" w:rsidRPr="00670D1D" w:rsidP="00D33D15" w14:paraId="1BAB334D" w14:textId="2C9DCE59">
            <w:pPr>
              <w:spacing w:before="120" w:after="120"/>
              <w:jc w:val="right"/>
              <w:rPr>
                <w:rFonts w:cs="Times New Roman"/>
                <w:b/>
                <w:bCs/>
                <w:szCs w:val="24"/>
              </w:rPr>
            </w:pPr>
            <w:r>
              <w:rPr>
                <w:rFonts w:cs="Times New Roman"/>
                <w:b/>
                <w:bCs/>
                <w:szCs w:val="24"/>
              </w:rPr>
              <w:t>40</w:t>
            </w:r>
            <w:r w:rsidRPr="00670D1D">
              <w:rPr>
                <w:rFonts w:cs="Times New Roman"/>
                <w:b/>
                <w:bCs/>
                <w:szCs w:val="24"/>
              </w:rPr>
              <w:t xml:space="preserve"> </w:t>
            </w:r>
            <w:r w:rsidRPr="00670D1D">
              <w:rPr>
                <w:rFonts w:cs="Times New Roman"/>
                <w:b/>
                <w:bCs/>
                <w:szCs w:val="24"/>
              </w:rPr>
              <w:t>minutes</w:t>
            </w:r>
          </w:p>
        </w:tc>
        <w:tc>
          <w:tcPr>
            <w:tcW w:w="1800" w:type="dxa"/>
            <w:tcBorders>
              <w:bottom w:val="single" w:sz="4" w:space="0" w:color="auto"/>
            </w:tcBorders>
            <w:shd w:val="clear" w:color="auto" w:fill="D9D9D9" w:themeFill="background1" w:themeFillShade="D9"/>
          </w:tcPr>
          <w:p w:rsidR="00670D1D" w:rsidRPr="00DE2136" w:rsidP="00D33D15" w14:paraId="11DBC773" w14:textId="6F423C7C">
            <w:pPr>
              <w:spacing w:before="120" w:after="120"/>
              <w:jc w:val="right"/>
              <w:rPr>
                <w:rFonts w:cs="Times New Roman"/>
                <w:b/>
                <w:bCs/>
                <w:szCs w:val="24"/>
              </w:rPr>
            </w:pPr>
            <w:r>
              <w:rPr>
                <w:rFonts w:cs="Times New Roman"/>
                <w:b/>
                <w:bCs/>
                <w:szCs w:val="24"/>
              </w:rPr>
              <w:t>103</w:t>
            </w:r>
            <w:r w:rsidR="004A6FCE">
              <w:rPr>
                <w:rFonts w:cs="Times New Roman"/>
                <w:b/>
                <w:bCs/>
                <w:szCs w:val="24"/>
              </w:rPr>
              <w:t>,</w:t>
            </w:r>
            <w:r>
              <w:rPr>
                <w:rFonts w:cs="Times New Roman"/>
                <w:b/>
                <w:bCs/>
                <w:szCs w:val="24"/>
              </w:rPr>
              <w:t>817</w:t>
            </w:r>
          </w:p>
        </w:tc>
        <w:tc>
          <w:tcPr>
            <w:tcW w:w="2160" w:type="dxa"/>
            <w:tcBorders>
              <w:bottom w:val="single" w:sz="4" w:space="0" w:color="auto"/>
            </w:tcBorders>
            <w:shd w:val="clear" w:color="auto" w:fill="D9D9D9" w:themeFill="background1" w:themeFillShade="D9"/>
          </w:tcPr>
          <w:p w:rsidR="00670D1D" w:rsidRPr="00DE2136" w:rsidP="00D33D15" w14:paraId="377F3C47" w14:textId="4ECCEDBA">
            <w:pPr>
              <w:spacing w:before="120" w:after="120"/>
              <w:jc w:val="right"/>
              <w:rPr>
                <w:rFonts w:cs="Times New Roman"/>
                <w:b/>
                <w:bCs/>
                <w:szCs w:val="24"/>
              </w:rPr>
            </w:pPr>
            <w:r>
              <w:rPr>
                <w:rFonts w:cs="Times New Roman"/>
                <w:b/>
                <w:bCs/>
                <w:szCs w:val="24"/>
              </w:rPr>
              <w:t>32,850.02</w:t>
            </w:r>
          </w:p>
        </w:tc>
        <w:tc>
          <w:tcPr>
            <w:tcW w:w="2155" w:type="dxa"/>
            <w:tcBorders>
              <w:bottom w:val="single" w:sz="4" w:space="0" w:color="auto"/>
            </w:tcBorders>
            <w:shd w:val="clear" w:color="auto" w:fill="D9D9D9" w:themeFill="background1" w:themeFillShade="D9"/>
          </w:tcPr>
          <w:p w:rsidR="00670D1D" w:rsidRPr="00DE2136" w:rsidP="00D33D15" w14:paraId="27383DCC" w14:textId="57E80D7E">
            <w:pPr>
              <w:spacing w:before="120" w:after="120"/>
              <w:jc w:val="right"/>
              <w:rPr>
                <w:rFonts w:cs="Times New Roman"/>
                <w:b/>
                <w:bCs/>
                <w:szCs w:val="24"/>
              </w:rPr>
            </w:pPr>
            <w:r w:rsidRPr="00DE2136">
              <w:rPr>
                <w:rFonts w:cs="Times New Roman"/>
                <w:b/>
                <w:bCs/>
                <w:szCs w:val="24"/>
              </w:rPr>
              <w:t>$</w:t>
            </w:r>
            <w:r w:rsidR="005A20B0">
              <w:rPr>
                <w:rFonts w:cs="Times New Roman"/>
                <w:b/>
                <w:bCs/>
                <w:szCs w:val="24"/>
              </w:rPr>
              <w:t>1,090,783.36</w:t>
            </w:r>
          </w:p>
        </w:tc>
      </w:tr>
    </w:tbl>
    <w:p w:rsidR="00C76414" w:rsidP="005E2B25" w14:paraId="5000C63E" w14:textId="04761955">
      <w:pPr>
        <w:spacing w:before="120" w:after="120" w:line="240" w:lineRule="auto"/>
        <w:ind w:left="720"/>
        <w:jc w:val="both"/>
        <w:rPr>
          <w:rFonts w:cs="Times New Roman"/>
          <w:szCs w:val="24"/>
        </w:rPr>
      </w:pPr>
      <w:r w:rsidRPr="7B295231">
        <w:rPr>
          <w:rFonts w:cs="Times New Roman"/>
          <w:szCs w:val="24"/>
        </w:rPr>
        <w:t xml:space="preserve">* </w:t>
      </w:r>
      <w:r w:rsidRPr="7B295231" w:rsidR="0E4A1AD6">
        <w:rPr>
          <w:rFonts w:cs="Times New Roman"/>
          <w:szCs w:val="24"/>
        </w:rPr>
        <w:t xml:space="preserve">SBA estimates only </w:t>
      </w:r>
      <w:r w:rsidRPr="7B295231">
        <w:rPr>
          <w:rFonts w:cs="Times New Roman"/>
          <w:szCs w:val="24"/>
        </w:rPr>
        <w:t xml:space="preserve">10 </w:t>
      </w:r>
      <w:r w:rsidRPr="7B295231" w:rsidR="6E88F52C">
        <w:rPr>
          <w:rFonts w:cs="Times New Roman"/>
          <w:szCs w:val="24"/>
        </w:rPr>
        <w:t xml:space="preserve">annual </w:t>
      </w:r>
      <w:r w:rsidRPr="7B295231">
        <w:rPr>
          <w:rFonts w:cs="Times New Roman"/>
          <w:szCs w:val="24"/>
        </w:rPr>
        <w:t>submissions</w:t>
      </w:r>
      <w:r w:rsidRPr="7B295231" w:rsidR="0E4A1AD6">
        <w:rPr>
          <w:rFonts w:cs="Times New Roman"/>
          <w:szCs w:val="24"/>
        </w:rPr>
        <w:t xml:space="preserve"> for </w:t>
      </w:r>
      <w:r w:rsidRPr="7B295231" w:rsidR="7621FBCF">
        <w:rPr>
          <w:rFonts w:cs="Times New Roman"/>
          <w:szCs w:val="24"/>
        </w:rPr>
        <w:t xml:space="preserve">SBA </w:t>
      </w:r>
      <w:r w:rsidRPr="7B295231" w:rsidR="0E4A1AD6">
        <w:rPr>
          <w:rFonts w:cs="Times New Roman"/>
          <w:szCs w:val="24"/>
        </w:rPr>
        <w:t>Form 1971</w:t>
      </w:r>
      <w:r w:rsidRPr="7B295231" w:rsidR="4403E5C7">
        <w:rPr>
          <w:rFonts w:cs="Times New Roman"/>
          <w:szCs w:val="24"/>
        </w:rPr>
        <w:t xml:space="preserve"> will be received</w:t>
      </w:r>
      <w:r w:rsidRPr="7B295231" w:rsidR="473F6C9A">
        <w:rPr>
          <w:rFonts w:cs="Times New Roman"/>
          <w:szCs w:val="24"/>
        </w:rPr>
        <w:t xml:space="preserve"> in FY 2024</w:t>
      </w:r>
      <w:r w:rsidRPr="7B295231" w:rsidR="6E88F52C">
        <w:rPr>
          <w:rFonts w:cs="Times New Roman"/>
          <w:szCs w:val="24"/>
        </w:rPr>
        <w:t xml:space="preserve">, </w:t>
      </w:r>
      <w:r w:rsidRPr="7B295231" w:rsidR="473F6C9A">
        <w:rPr>
          <w:rFonts w:cs="Times New Roman"/>
          <w:szCs w:val="24"/>
        </w:rPr>
        <w:t>however, the Form is</w:t>
      </w:r>
      <w:r w:rsidRPr="7B295231" w:rsidR="6E88F52C">
        <w:rPr>
          <w:rFonts w:cs="Times New Roman"/>
          <w:szCs w:val="24"/>
        </w:rPr>
        <w:t xml:space="preserve"> required to be completed and executed by both the Applicant and Lender, so </w:t>
      </w:r>
      <w:r w:rsidRPr="7B295231" w:rsidR="0E4A1AD6">
        <w:rPr>
          <w:rFonts w:cs="Times New Roman"/>
          <w:szCs w:val="24"/>
        </w:rPr>
        <w:t xml:space="preserve">the number of respondents </w:t>
      </w:r>
      <w:r w:rsidRPr="7B295231" w:rsidR="6B19BF68">
        <w:rPr>
          <w:rFonts w:cs="Times New Roman"/>
          <w:szCs w:val="24"/>
        </w:rPr>
        <w:t>was</w:t>
      </w:r>
      <w:r w:rsidRPr="7B295231" w:rsidR="0E4A1AD6">
        <w:rPr>
          <w:rFonts w:cs="Times New Roman"/>
          <w:szCs w:val="24"/>
        </w:rPr>
        <w:t xml:space="preserve"> doubled to 20 annual respondents for Form 1971.</w:t>
      </w:r>
      <w:r w:rsidRPr="7B295231">
        <w:rPr>
          <w:rFonts w:cs="Times New Roman"/>
          <w:szCs w:val="24"/>
        </w:rPr>
        <w:t xml:space="preserve"> </w:t>
      </w:r>
    </w:p>
    <w:p w:rsidR="00315AF8" w:rsidP="0039375E" w14:paraId="4769EB8C" w14:textId="77777777">
      <w:pPr>
        <w:spacing w:before="120" w:after="120" w:line="240" w:lineRule="auto"/>
        <w:jc w:val="both"/>
        <w:rPr>
          <w:rFonts w:cs="Times New Roman"/>
          <w:szCs w:val="24"/>
        </w:rPr>
      </w:pPr>
    </w:p>
    <w:p w:rsidR="002A7791" w:rsidRPr="00840999" w:rsidP="00247F07" w14:paraId="457E2AB5" w14:textId="23116060">
      <w:pPr>
        <w:pStyle w:val="Heading2"/>
      </w:pPr>
      <w:r w:rsidRPr="00840999">
        <w:t xml:space="preserve">Estimated annualized cost to the federal </w:t>
      </w:r>
      <w:r w:rsidRPr="00840999" w:rsidR="00257061">
        <w:t>government.</w:t>
      </w:r>
    </w:p>
    <w:p w:rsidR="000641A8" w:rsidRPr="00840999" w:rsidP="007E1B94" w14:paraId="72A1A889" w14:textId="1C9BE476">
      <w:pPr>
        <w:spacing w:before="120" w:after="120" w:line="240" w:lineRule="auto"/>
        <w:jc w:val="both"/>
        <w:rPr>
          <w:rFonts w:cs="Times New Roman"/>
          <w:szCs w:val="24"/>
        </w:rPr>
      </w:pPr>
      <w:r w:rsidRPr="009F3370">
        <w:rPr>
          <w:rFonts w:cs="Times New Roman"/>
          <w:szCs w:val="24"/>
        </w:rPr>
        <w:t xml:space="preserve">When required, </w:t>
      </w:r>
      <w:r w:rsidRPr="009F3370" w:rsidR="0058709C">
        <w:rPr>
          <w:rFonts w:cs="Times New Roman"/>
          <w:szCs w:val="24"/>
        </w:rPr>
        <w:t>all</w:t>
      </w:r>
      <w:r w:rsidRPr="009F3370" w:rsidR="003E43EA">
        <w:rPr>
          <w:rFonts w:cs="Times New Roman"/>
          <w:szCs w:val="24"/>
        </w:rPr>
        <w:t xml:space="preserve"> forms are</w:t>
      </w:r>
      <w:r w:rsidRPr="009F3370">
        <w:rPr>
          <w:rFonts w:cs="Times New Roman"/>
          <w:szCs w:val="24"/>
        </w:rPr>
        <w:t xml:space="preserve"> electronically submitted to the Agency; therefore, there is no </w:t>
      </w:r>
      <w:r w:rsidRPr="009F3370" w:rsidR="00305640">
        <w:rPr>
          <w:rFonts w:cs="Times New Roman"/>
          <w:szCs w:val="24"/>
        </w:rPr>
        <w:t xml:space="preserve">appreciable </w:t>
      </w:r>
      <w:r w:rsidRPr="009F3370">
        <w:rPr>
          <w:rFonts w:cs="Times New Roman"/>
          <w:szCs w:val="24"/>
        </w:rPr>
        <w:t>collection cost associated with this information.</w:t>
      </w:r>
      <w:r w:rsidRPr="009F3370" w:rsidR="0058709C">
        <w:rPr>
          <w:rFonts w:cs="Times New Roman"/>
          <w:szCs w:val="24"/>
        </w:rPr>
        <w:t xml:space="preserve"> The cost for the staff necessary to review the forms exists </w:t>
      </w:r>
      <w:r w:rsidRPr="009F3370" w:rsidR="004676DD">
        <w:rPr>
          <w:rFonts w:cs="Times New Roman"/>
          <w:szCs w:val="24"/>
        </w:rPr>
        <w:t>whether</w:t>
      </w:r>
      <w:r w:rsidRPr="009F3370" w:rsidR="0058709C">
        <w:rPr>
          <w:rFonts w:cs="Times New Roman"/>
          <w:szCs w:val="24"/>
        </w:rPr>
        <w:t xml:space="preserve"> these </w:t>
      </w:r>
      <w:r w:rsidRPr="009F3370" w:rsidR="00061DBE">
        <w:rPr>
          <w:rFonts w:cs="Times New Roman"/>
          <w:szCs w:val="24"/>
        </w:rPr>
        <w:t>forms</w:t>
      </w:r>
      <w:r w:rsidRPr="009F3370" w:rsidR="0058709C">
        <w:rPr>
          <w:rFonts w:cs="Times New Roman"/>
          <w:szCs w:val="24"/>
        </w:rPr>
        <w:t xml:space="preserve"> are remitted to the Agency for review.</w:t>
      </w:r>
    </w:p>
    <w:p w:rsidR="00BD2FB6" w:rsidRPr="00840999" w:rsidP="0039375E" w14:paraId="3ECB7DC4" w14:textId="77777777">
      <w:pPr>
        <w:spacing w:before="120" w:after="120" w:line="240" w:lineRule="auto"/>
        <w:jc w:val="both"/>
        <w:rPr>
          <w:rFonts w:cs="Times New Roman"/>
          <w:szCs w:val="24"/>
        </w:rPr>
      </w:pPr>
    </w:p>
    <w:p w:rsidR="003F2379" w:rsidRPr="00D75EF1" w:rsidP="00247F07" w14:paraId="07E3E8F3" w14:textId="0D0EF665">
      <w:pPr>
        <w:pStyle w:val="Heading2"/>
      </w:pPr>
      <w:r w:rsidRPr="00D75EF1">
        <w:t>Reasons and e</w:t>
      </w:r>
      <w:r w:rsidRPr="00D75EF1" w:rsidR="00040D69">
        <w:t>xplanation of program changes</w:t>
      </w:r>
      <w:r w:rsidRPr="00D75EF1">
        <w:t>.</w:t>
      </w:r>
    </w:p>
    <w:p w:rsidR="0029433C" w:rsidRPr="00DE2136" w:rsidP="007E1B94" w14:paraId="4D6C7231" w14:textId="77777777">
      <w:r w:rsidRPr="00DE2136">
        <w:t>Changes in item 13 are r</w:t>
      </w:r>
      <w:r w:rsidRPr="00DE2136" w:rsidR="00F34118">
        <w:t>elated to:</w:t>
      </w:r>
    </w:p>
    <w:p w:rsidR="00F15F71" w:rsidRPr="00D65EEE" w:rsidP="00D65EEE" w14:paraId="615D113A" w14:textId="2AA8304C">
      <w:pPr>
        <w:pStyle w:val="ListParagraph"/>
        <w:numPr>
          <w:ilvl w:val="0"/>
          <w:numId w:val="12"/>
        </w:numPr>
        <w:spacing w:before="120" w:after="120" w:line="240" w:lineRule="auto"/>
        <w:jc w:val="both"/>
      </w:pPr>
      <w:r w:rsidRPr="00D65EEE">
        <w:t xml:space="preserve">Total Number of Responses. The total number of responses </w:t>
      </w:r>
      <w:r w:rsidRPr="00D65EEE" w:rsidR="6148494A">
        <w:t>reduced since the last renewal of the Forms</w:t>
      </w:r>
      <w:r w:rsidRPr="00D65EEE" w:rsidR="09BA4384">
        <w:t xml:space="preserve">.  This </w:t>
      </w:r>
      <w:r w:rsidRPr="00D65EEE">
        <w:t>changed due to</w:t>
      </w:r>
      <w:r w:rsidRPr="00D65EEE">
        <w:t>:  (</w:t>
      </w:r>
      <w:r w:rsidRPr="00D65EEE">
        <w:t xml:space="preserve">1) The </w:t>
      </w:r>
      <w:r w:rsidRPr="00D65EEE" w:rsidR="3AA4C497">
        <w:t xml:space="preserve">number of </w:t>
      </w:r>
      <w:r w:rsidRPr="00D65EEE">
        <w:t xml:space="preserve">7(a) loan </w:t>
      </w:r>
      <w:r w:rsidRPr="00D65EEE" w:rsidR="3AA4C497">
        <w:t xml:space="preserve">Applicants </w:t>
      </w:r>
      <w:r w:rsidRPr="00D65EEE">
        <w:t xml:space="preserve">has </w:t>
      </w:r>
      <w:r w:rsidRPr="00D65EEE" w:rsidR="3AA4C497">
        <w:t xml:space="preserve">reduced in </w:t>
      </w:r>
      <w:r w:rsidRPr="00D65EEE">
        <w:t>recent years</w:t>
      </w:r>
      <w:r w:rsidRPr="00D65EEE" w:rsidR="09BA4384">
        <w:t>. SBA believes this reduction in 7(a) Loan applications in 2020, 2021, and 2022 is</w:t>
      </w:r>
      <w:r w:rsidRPr="00D65EEE" w:rsidR="3AA4C497">
        <w:t xml:space="preserve"> primarily due to pandemic</w:t>
      </w:r>
      <w:r w:rsidRPr="00D65EEE" w:rsidR="2CE76686">
        <w:t>-related factors</w:t>
      </w:r>
      <w:r w:rsidRPr="00D65EEE" w:rsidR="03CA65BD">
        <w:t xml:space="preserve"> and reduced demand</w:t>
      </w:r>
      <w:r w:rsidRPr="00D65EEE" w:rsidR="3AA4C497">
        <w:t xml:space="preserve"> </w:t>
      </w:r>
      <w:r w:rsidRPr="00D65EEE" w:rsidR="03CA65BD">
        <w:t>to capital during the pandemic. The availability of pandemic stimulus and debt relief</w:t>
      </w:r>
      <w:r w:rsidRPr="00D65EEE" w:rsidR="098923F5">
        <w:t xml:space="preserve"> for small </w:t>
      </w:r>
      <w:r w:rsidRPr="00D65EEE" w:rsidR="445A4E40">
        <w:t>businesses</w:t>
      </w:r>
      <w:r w:rsidRPr="00D65EEE" w:rsidR="74061AC5">
        <w:t xml:space="preserve">, such as </w:t>
      </w:r>
      <w:r w:rsidRPr="00D65EEE" w:rsidR="1931963E">
        <w:t>the SBA’s Paycheck Protection Program (PPP) and COVID-EIDL</w:t>
      </w:r>
      <w:r w:rsidRPr="00D65EEE" w:rsidR="098923F5">
        <w:t xml:space="preserve"> </w:t>
      </w:r>
      <w:r w:rsidRPr="00D65EEE" w:rsidR="1931963E">
        <w:t>loans</w:t>
      </w:r>
      <w:r w:rsidRPr="00D65EEE" w:rsidR="74061AC5">
        <w:t xml:space="preserve"> to small businesses</w:t>
      </w:r>
      <w:r w:rsidRPr="00D65EEE" w:rsidR="03CA65BD">
        <w:t>, also suppressed demand for the 7(a) loan program in FY’s 2020 and 2021</w:t>
      </w:r>
      <w:r w:rsidRPr="00D65EEE" w:rsidR="098923F5">
        <w:t>.</w:t>
      </w:r>
      <w:r w:rsidRPr="00D65EEE" w:rsidR="03CA65BD">
        <w:t xml:space="preserve"> </w:t>
      </w:r>
      <w:r w:rsidRPr="00D65EEE" w:rsidR="6FD3D3F6">
        <w:t xml:space="preserve">(2) </w:t>
      </w:r>
      <w:r w:rsidRPr="00D65EEE" w:rsidR="10A80533">
        <w:t>T</w:t>
      </w:r>
      <w:r w:rsidRPr="00D65EEE" w:rsidR="6FD3D3F6">
        <w:t xml:space="preserve">he prior </w:t>
      </w:r>
      <w:r w:rsidRPr="00D65EEE" w:rsidR="361FFD0B">
        <w:t xml:space="preserve">Form 1919 </w:t>
      </w:r>
      <w:r w:rsidRPr="00D65EEE" w:rsidR="6FD3D3F6">
        <w:t xml:space="preserve">submission accounted for </w:t>
      </w:r>
      <w:r w:rsidRPr="00D65EEE" w:rsidR="361FFD0B">
        <w:t>three</w:t>
      </w:r>
      <w:r w:rsidRPr="00D65EEE" w:rsidR="6FD3D3F6">
        <w:t xml:space="preserve"> respondent</w:t>
      </w:r>
      <w:r w:rsidRPr="00D65EEE" w:rsidR="361FFD0B">
        <w:t>s</w:t>
      </w:r>
      <w:r w:rsidRPr="00D65EEE" w:rsidR="265E8D02">
        <w:t xml:space="preserve"> per submission,</w:t>
      </w:r>
      <w:r w:rsidRPr="00D65EEE" w:rsidR="6FD3D3F6">
        <w:t xml:space="preserve"> whereas the </w:t>
      </w:r>
      <w:r w:rsidRPr="00D65EEE" w:rsidR="265E8D02">
        <w:t>revised Form 1919</w:t>
      </w:r>
      <w:r w:rsidRPr="00D65EEE" w:rsidR="6FD3D3F6">
        <w:t xml:space="preserve"> submission reflects </w:t>
      </w:r>
      <w:r w:rsidRPr="00D65EEE" w:rsidR="361FFD0B">
        <w:t xml:space="preserve">only </w:t>
      </w:r>
      <w:r w:rsidRPr="00D65EEE" w:rsidR="265E8D02">
        <w:t>1</w:t>
      </w:r>
      <w:r w:rsidR="00026841">
        <w:t>,</w:t>
      </w:r>
      <w:r w:rsidRPr="00D65EEE" w:rsidR="2959DBE9">
        <w:t xml:space="preserve">183 </w:t>
      </w:r>
      <w:r w:rsidRPr="00D65EEE" w:rsidR="30975F23">
        <w:t>respondent</w:t>
      </w:r>
      <w:r w:rsidRPr="00D65EEE" w:rsidR="265E8D02">
        <w:t>s</w:t>
      </w:r>
      <w:r w:rsidRPr="00D65EEE" w:rsidR="6FD3D3F6">
        <w:t xml:space="preserve"> </w:t>
      </w:r>
      <w:r w:rsidRPr="00D65EEE" w:rsidR="265E8D02">
        <w:t xml:space="preserve">per submission </w:t>
      </w:r>
      <w:r w:rsidRPr="00D65EEE" w:rsidR="6FD3D3F6">
        <w:t xml:space="preserve">based </w:t>
      </w:r>
      <w:r w:rsidRPr="00D65EEE" w:rsidR="265E8D02">
        <w:t>including the anticipated percentage of additional Operating Company and Co-Borrower respondents required for Form 1919</w:t>
      </w:r>
      <w:r w:rsidRPr="00D65EEE" w:rsidR="2959DBE9">
        <w:t xml:space="preserve"> </w:t>
      </w:r>
      <w:r w:rsidRPr="00D65EEE" w:rsidR="265E8D02">
        <w:t>and including the anticipated percentage of declined loans</w:t>
      </w:r>
      <w:r w:rsidRPr="00D65EEE" w:rsidR="30975F23">
        <w:t>.</w:t>
      </w:r>
      <w:r w:rsidRPr="00D65EEE" w:rsidR="771299DA">
        <w:t xml:space="preserve">  </w:t>
      </w:r>
    </w:p>
    <w:p w:rsidR="00F15F71" w:rsidRPr="00D65EEE" w:rsidP="00F15F71" w14:paraId="342DBFDD" w14:textId="2D5888D1">
      <w:pPr>
        <w:pStyle w:val="ListParagraph"/>
        <w:numPr>
          <w:ilvl w:val="0"/>
          <w:numId w:val="12"/>
        </w:numPr>
        <w:spacing w:before="120" w:after="120" w:line="240" w:lineRule="auto"/>
        <w:jc w:val="both"/>
      </w:pPr>
      <w:r w:rsidRPr="00D65EEE">
        <w:t>The time burden estimate for</w:t>
      </w:r>
      <w:r w:rsidRPr="00D65EEE" w:rsidR="12BE680C">
        <w:t xml:space="preserve"> the revised</w:t>
      </w:r>
      <w:r w:rsidRPr="00D65EEE">
        <w:t xml:space="preserve"> </w:t>
      </w:r>
      <w:r w:rsidRPr="00D65EEE" w:rsidR="30877726">
        <w:t xml:space="preserve">SBA </w:t>
      </w:r>
      <w:r w:rsidRPr="00D65EEE">
        <w:t>Form 1919 also was cal</w:t>
      </w:r>
      <w:r w:rsidRPr="00D65EEE" w:rsidR="4A4489C7">
        <w:t>c</w:t>
      </w:r>
      <w:r w:rsidRPr="00D65EEE">
        <w:t>u</w:t>
      </w:r>
      <w:r w:rsidRPr="00D65EEE" w:rsidR="4A4489C7">
        <w:t>l</w:t>
      </w:r>
      <w:r w:rsidRPr="00D65EEE">
        <w:t xml:space="preserve">ated using a different methodology </w:t>
      </w:r>
      <w:r w:rsidRPr="00D65EEE" w:rsidR="4A4489C7">
        <w:t xml:space="preserve">than used </w:t>
      </w:r>
      <w:r w:rsidRPr="00D65EEE" w:rsidR="2AE6D297">
        <w:t>previously</w:t>
      </w:r>
      <w:r w:rsidRPr="00D65EEE" w:rsidR="4A4489C7">
        <w:t>.</w:t>
      </w:r>
      <w:r w:rsidRPr="00D65EEE" w:rsidR="0D454265">
        <w:t xml:space="preserve"> SBA </w:t>
      </w:r>
      <w:r w:rsidRPr="00D65EEE" w:rsidR="265E8D02">
        <w:t>updated</w:t>
      </w:r>
      <w:r w:rsidRPr="00D65EEE" w:rsidR="0D454265">
        <w:t xml:space="preserve"> the timing to complete the form to use the average reading </w:t>
      </w:r>
      <w:r w:rsidRPr="00D65EEE" w:rsidR="2AE6D297">
        <w:t>speed</w:t>
      </w:r>
      <w:r w:rsidRPr="00D65EEE" w:rsidR="5802499F">
        <w:t xml:space="preserve"> for an </w:t>
      </w:r>
      <w:r w:rsidRPr="00D65EEE" w:rsidR="0F823947">
        <w:t>eight-grade</w:t>
      </w:r>
      <w:r w:rsidRPr="00D65EEE" w:rsidR="5802499F">
        <w:t xml:space="preserve"> educated individual, or approximately 177 words per minute. Previously, </w:t>
      </w:r>
      <w:r w:rsidRPr="00D65EEE" w:rsidR="7DA2F48A">
        <w:t xml:space="preserve">SBA </w:t>
      </w:r>
      <w:r w:rsidRPr="00D65EEE" w:rsidR="207716CE">
        <w:t>used</w:t>
      </w:r>
      <w:r w:rsidRPr="00D65EEE" w:rsidR="7DA2F48A">
        <w:t xml:space="preserve"> </w:t>
      </w:r>
      <w:r w:rsidRPr="00D65EEE" w:rsidR="207716CE">
        <w:t xml:space="preserve">the timing of </w:t>
      </w:r>
      <w:r w:rsidRPr="00D65EEE" w:rsidR="7DA2F48A">
        <w:t>a small sample of individuals</w:t>
      </w:r>
      <w:r w:rsidRPr="00D65EEE" w:rsidR="207716CE">
        <w:t xml:space="preserve"> tasked with completing the</w:t>
      </w:r>
      <w:r w:rsidRPr="00D65EEE" w:rsidR="7DA2F48A">
        <w:t xml:space="preserve"> form</w:t>
      </w:r>
      <w:r w:rsidRPr="00D65EEE" w:rsidR="207716CE">
        <w:t>s</w:t>
      </w:r>
      <w:r w:rsidRPr="00D65EEE" w:rsidR="7DA2F48A">
        <w:t xml:space="preserve"> and averaged the time necessary to complete the form</w:t>
      </w:r>
      <w:r w:rsidRPr="00D65EEE" w:rsidR="207716CE">
        <w:t>s</w:t>
      </w:r>
      <w:r w:rsidRPr="00D65EEE" w:rsidR="7DA2F48A">
        <w:t>.</w:t>
      </w:r>
      <w:r w:rsidRPr="00D65EEE" w:rsidR="20D6BFCC">
        <w:t xml:space="preserve">  </w:t>
      </w:r>
      <w:r w:rsidRPr="00D65EEE" w:rsidR="207716CE">
        <w:t xml:space="preserve">This method is no longer considered as accurate as the reading speed calculation method.  </w:t>
      </w:r>
      <w:r w:rsidRPr="00D65EEE" w:rsidR="20D6BFCC">
        <w:t xml:space="preserve">If the reading speed method was used for </w:t>
      </w:r>
      <w:r w:rsidRPr="00D65EEE" w:rsidR="7439D75A">
        <w:t xml:space="preserve">SBA </w:t>
      </w:r>
      <w:r w:rsidRPr="00D65EEE" w:rsidR="20D6BFCC">
        <w:t xml:space="preserve">Form 1919 </w:t>
      </w:r>
      <w:r w:rsidRPr="00D65EEE" w:rsidR="6B35107B">
        <w:t xml:space="preserve">with the last renewal in 2020, the burden estimate would have resulted in </w:t>
      </w:r>
      <w:r w:rsidRPr="00D65EEE" w:rsidR="33A60F7E">
        <w:t xml:space="preserve">a time burden of </w:t>
      </w:r>
      <w:r w:rsidRPr="00D65EEE" w:rsidR="38FE9134">
        <w:t>33.54 minutes</w:t>
      </w:r>
      <w:r>
        <w:rPr>
          <w:rStyle w:val="FootnoteReference"/>
          <w:vertAlign w:val="baseline"/>
        </w:rPr>
        <w:footnoteReference w:id="15"/>
      </w:r>
      <w:r w:rsidRPr="00D65EEE" w:rsidR="38FE9134">
        <w:t>, which rounded up to 34 minutes</w:t>
      </w:r>
      <w:r w:rsidRPr="00D65EEE" w:rsidR="207716CE">
        <w:t xml:space="preserve"> as a conservative estimate</w:t>
      </w:r>
      <w:r w:rsidRPr="00D65EEE" w:rsidR="38FE9134">
        <w:t xml:space="preserve">. </w:t>
      </w:r>
      <w:r w:rsidRPr="00D65EEE" w:rsidR="207716CE">
        <w:t>The</w:t>
      </w:r>
      <w:r w:rsidRPr="00D65EEE" w:rsidR="38FE9134">
        <w:t xml:space="preserve"> revisions to the </w:t>
      </w:r>
      <w:r w:rsidRPr="00D65EEE" w:rsidR="2723464A">
        <w:t>current form would reduce the time burden from 34 minute</w:t>
      </w:r>
      <w:r w:rsidRPr="00D65EEE" w:rsidR="7ACC5542">
        <w:t>s to 31 minutes, a cost savings of</w:t>
      </w:r>
      <w:r w:rsidRPr="00D65EEE" w:rsidR="207716CE">
        <w:t xml:space="preserve"> approximately</w:t>
      </w:r>
      <w:r w:rsidRPr="00D65EEE" w:rsidR="7ACC5542">
        <w:t xml:space="preserve"> 3 minutes per response.  With an estimated </w:t>
      </w:r>
      <w:r w:rsidRPr="00D65EEE" w:rsidR="12BE680C">
        <w:t>55,913</w:t>
      </w:r>
      <w:r w:rsidRPr="00D65EEE" w:rsidR="291DEACA">
        <w:t xml:space="preserve"> responses at a rate of $32</w:t>
      </w:r>
      <w:r w:rsidR="002C79A6">
        <w:t>.</w:t>
      </w:r>
      <w:r w:rsidRPr="00D65EEE" w:rsidR="291DEACA">
        <w:t>21 per hour, the revisions to the form would be</w:t>
      </w:r>
      <w:r w:rsidRPr="00D65EEE" w:rsidR="6B35107B">
        <w:t xml:space="preserve"> </w:t>
      </w:r>
      <w:r w:rsidRPr="00D65EEE" w:rsidR="01F74F44">
        <w:t>reduced by a total of 2,</w:t>
      </w:r>
      <w:r w:rsidRPr="00D65EEE" w:rsidR="12BE680C">
        <w:t>796</w:t>
      </w:r>
      <w:r w:rsidRPr="00D65EEE" w:rsidR="01F74F44">
        <w:t xml:space="preserve"> hours</w:t>
      </w:r>
      <w:r w:rsidRPr="00D65EEE" w:rsidR="6B35107B">
        <w:t xml:space="preserve"> </w:t>
      </w:r>
      <w:r w:rsidRPr="00D65EEE" w:rsidR="21DEEEAF">
        <w:t>resulting in a</w:t>
      </w:r>
      <w:r w:rsidRPr="00D65EEE" w:rsidR="0A2503B1">
        <w:t xml:space="preserve">nticipated </w:t>
      </w:r>
      <w:r w:rsidRPr="00D65EEE" w:rsidR="12BE680C">
        <w:t xml:space="preserve">annual </w:t>
      </w:r>
      <w:r w:rsidRPr="00D65EEE" w:rsidR="21DEEEAF">
        <w:t>cost savings of $</w:t>
      </w:r>
      <w:r w:rsidRPr="00D65EEE" w:rsidR="12BE680C">
        <w:t>90,048</w:t>
      </w:r>
      <w:r>
        <w:rPr>
          <w:rStyle w:val="FootnoteReference"/>
          <w:vertAlign w:val="baseline"/>
        </w:rPr>
        <w:footnoteReference w:id="16"/>
      </w:r>
      <w:r w:rsidRPr="00D65EEE" w:rsidR="0A2503B1">
        <w:t xml:space="preserve"> </w:t>
      </w:r>
      <w:r w:rsidRPr="00D65EEE" w:rsidR="21DEEEAF">
        <w:t xml:space="preserve">for the revisions in </w:t>
      </w:r>
      <w:r w:rsidRPr="00D65EEE" w:rsidR="105395E2">
        <w:t xml:space="preserve">SBA </w:t>
      </w:r>
      <w:r w:rsidRPr="00D65EEE" w:rsidR="21DEEEAF">
        <w:t>Form 1919.</w:t>
      </w:r>
      <w:r w:rsidRPr="00D65EEE" w:rsidR="6B35107B">
        <w:t xml:space="preserve"> </w:t>
      </w:r>
      <w:r w:rsidRPr="00D65EEE" w:rsidR="121CF8A9">
        <w:t xml:space="preserve">It is believed the reading speed method provides a more accurate estimate of the time necessary to complete the </w:t>
      </w:r>
      <w:r w:rsidRPr="00D65EEE" w:rsidR="0337DE9D">
        <w:t>f</w:t>
      </w:r>
      <w:r w:rsidRPr="00D65EEE" w:rsidR="121CF8A9">
        <w:t>orm</w:t>
      </w:r>
      <w:r w:rsidRPr="00D65EEE" w:rsidR="71CB8AA0">
        <w:t xml:space="preserve"> and will be used for future renewals of this information collection going forward. </w:t>
      </w:r>
    </w:p>
    <w:p w:rsidR="00F34118" w:rsidRPr="00996DF4" w:rsidP="00F15F71" w14:paraId="58B79842" w14:textId="3410D84A">
      <w:pPr>
        <w:pStyle w:val="ListParagraph"/>
        <w:numPr>
          <w:ilvl w:val="0"/>
          <w:numId w:val="12"/>
        </w:numPr>
        <w:spacing w:before="120" w:after="120" w:line="240" w:lineRule="auto"/>
        <w:jc w:val="both"/>
      </w:pPr>
      <w:r w:rsidRPr="00D65EEE">
        <w:t>Because of the significant differences in time burden based on the different methods of calculation, SBA will rely on</w:t>
      </w:r>
      <w:r w:rsidRPr="7B295231">
        <w:t xml:space="preserve"> the more conservative </w:t>
      </w:r>
      <w:r w:rsidRPr="7B295231" w:rsidR="134FDCBF">
        <w:t xml:space="preserve">reading speed method so the </w:t>
      </w:r>
      <w:r w:rsidRPr="7B295231" w:rsidR="2624E960">
        <w:t>comparisons</w:t>
      </w:r>
      <w:r w:rsidRPr="7B295231" w:rsidR="134FDCBF">
        <w:t xml:space="preserve"> of the cost burden estimate</w:t>
      </w:r>
      <w:r w:rsidRPr="7B295231" w:rsidR="641BA266">
        <w:t>s</w:t>
      </w:r>
      <w:r w:rsidRPr="7B295231" w:rsidR="134FDCBF">
        <w:t xml:space="preserve"> for </w:t>
      </w:r>
      <w:r w:rsidRPr="7B295231" w:rsidR="2D8E3F5F">
        <w:t xml:space="preserve">SBA </w:t>
      </w:r>
      <w:r w:rsidRPr="7B295231" w:rsidR="134FDCBF">
        <w:t xml:space="preserve">Form 1919 </w:t>
      </w:r>
      <w:r w:rsidRPr="7B295231" w:rsidR="641BA266">
        <w:t xml:space="preserve">are not considered </w:t>
      </w:r>
      <w:r w:rsidRPr="7B295231" w:rsidR="2624E960">
        <w:t>informative in this statement</w:t>
      </w:r>
      <w:r w:rsidRPr="7B295231" w:rsidR="20D6BFCC">
        <w:t>.</w:t>
      </w:r>
      <w:r w:rsidRPr="7B295231">
        <w:t xml:space="preserve"> </w:t>
      </w:r>
      <w:r w:rsidRPr="7B295231" w:rsidR="5B46DB90">
        <w:t>Although there were reductions in the estimated time required to complete forms 1919</w:t>
      </w:r>
      <w:r w:rsidRPr="7B295231" w:rsidR="74F08500">
        <w:t xml:space="preserve"> and 3518,</w:t>
      </w:r>
      <w:r w:rsidRPr="7B295231" w:rsidR="6FD3D3F6">
        <w:t xml:space="preserve"> the burden estimate for form</w:t>
      </w:r>
      <w:r w:rsidRPr="7B295231" w:rsidR="74F08500">
        <w:t xml:space="preserve">s </w:t>
      </w:r>
      <w:r w:rsidRPr="7B295231" w:rsidR="6FD3D3F6">
        <w:t>2237 was constant</w:t>
      </w:r>
      <w:r w:rsidRPr="7B295231" w:rsidR="5B46DB90">
        <w:t>,</w:t>
      </w:r>
      <w:r w:rsidRPr="7B295231" w:rsidR="74F08500">
        <w:t xml:space="preserve"> and the increase to the number of information collections for the 1971 is due to the revision in the interpretation that requiring both the Lender and the Applicant to sign the </w:t>
      </w:r>
      <w:r w:rsidRPr="7B295231" w:rsidR="4B62A9AF">
        <w:t>SBA F</w:t>
      </w:r>
      <w:r w:rsidRPr="7B295231" w:rsidR="74F08500">
        <w:t>orm 1971 would essentially double the responses required from 10 per year to 20 per year.  T</w:t>
      </w:r>
      <w:r w:rsidRPr="7B295231" w:rsidR="5B46DB90">
        <w:t xml:space="preserve">he additional number of annual responses coupled </w:t>
      </w:r>
      <w:r w:rsidRPr="7B295231" w:rsidR="6FD3D3F6">
        <w:t>with the additi</w:t>
      </w:r>
      <w:r w:rsidRPr="7B295231" w:rsidR="74F08500">
        <w:t>onal</w:t>
      </w:r>
      <w:r w:rsidRPr="7B295231" w:rsidR="5B46DB90">
        <w:t xml:space="preserve"> caused the total number of hours requested to increase from the prior submission.</w:t>
      </w:r>
    </w:p>
    <w:p w:rsidR="00F00565" w:rsidRPr="0039618F" w:rsidP="007E1B94" w14:paraId="16590208" w14:textId="56DE8431">
      <w:pPr>
        <w:pStyle w:val="Heading3"/>
      </w:pPr>
      <w:r w:rsidRPr="0039618F">
        <w:t xml:space="preserve">Table </w:t>
      </w:r>
      <w:r w:rsidRPr="0039618F" w:rsidR="00026841">
        <w:t>7</w:t>
      </w:r>
      <w:r w:rsidRPr="0039618F">
        <w:t>: Variance in Time Burden Per Form Resulting from Changes</w:t>
      </w:r>
    </w:p>
    <w:tbl>
      <w:tblPr>
        <w:tblStyle w:val="TableGrid"/>
        <w:tblW w:w="8388" w:type="dxa"/>
        <w:tblInd w:w="355" w:type="dxa"/>
        <w:tblLayout w:type="fixed"/>
        <w:tblLook w:val="04A0"/>
      </w:tblPr>
      <w:tblGrid>
        <w:gridCol w:w="2880"/>
        <w:gridCol w:w="1530"/>
        <w:gridCol w:w="1530"/>
        <w:gridCol w:w="1260"/>
        <w:gridCol w:w="1188"/>
      </w:tblGrid>
      <w:tr w14:paraId="20679D3F" w14:textId="77777777" w:rsidTr="007E1B94">
        <w:tblPrEx>
          <w:tblW w:w="8388" w:type="dxa"/>
          <w:tblInd w:w="355" w:type="dxa"/>
          <w:tblLayout w:type="fixed"/>
          <w:tblLook w:val="04A0"/>
        </w:tblPrEx>
        <w:tc>
          <w:tcPr>
            <w:tcW w:w="2880" w:type="dxa"/>
            <w:vMerge w:val="restart"/>
            <w:shd w:val="clear" w:color="auto" w:fill="D9D9D9" w:themeFill="background1" w:themeFillShade="D9"/>
          </w:tcPr>
          <w:p w:rsidR="00217668" w:rsidRPr="00EE7C6C" w:rsidP="0039375E" w14:paraId="6FAFAF84" w14:textId="77777777">
            <w:pPr>
              <w:pStyle w:val="ListParagraph"/>
              <w:spacing w:before="120" w:after="120"/>
              <w:ind w:left="0"/>
              <w:contextualSpacing w:val="0"/>
              <w:jc w:val="center"/>
              <w:rPr>
                <w:rFonts w:cs="Times New Roman"/>
                <w:b/>
                <w:bCs/>
                <w:szCs w:val="24"/>
              </w:rPr>
            </w:pPr>
          </w:p>
          <w:p w:rsidR="00217668" w:rsidRPr="00EE7C6C" w:rsidP="0039375E" w14:paraId="41ED4726" w14:textId="77777777">
            <w:pPr>
              <w:pStyle w:val="ListParagraph"/>
              <w:spacing w:before="120" w:after="120"/>
              <w:ind w:left="0"/>
              <w:contextualSpacing w:val="0"/>
              <w:jc w:val="center"/>
              <w:rPr>
                <w:rFonts w:cs="Times New Roman"/>
                <w:b/>
                <w:bCs/>
                <w:szCs w:val="24"/>
              </w:rPr>
            </w:pPr>
          </w:p>
          <w:p w:rsidR="00F00565" w:rsidRPr="00EE7C6C" w:rsidP="0039375E" w14:paraId="46CF61BC" w14:textId="77777777">
            <w:pPr>
              <w:pStyle w:val="ListParagraph"/>
              <w:spacing w:before="120" w:after="120"/>
              <w:ind w:left="0"/>
              <w:contextualSpacing w:val="0"/>
              <w:jc w:val="center"/>
              <w:rPr>
                <w:rFonts w:cs="Times New Roman"/>
                <w:b/>
                <w:bCs/>
                <w:szCs w:val="24"/>
              </w:rPr>
            </w:pPr>
            <w:r w:rsidRPr="00EE7C6C">
              <w:rPr>
                <w:rFonts w:cs="Times New Roman"/>
                <w:b/>
                <w:bCs/>
                <w:szCs w:val="24"/>
              </w:rPr>
              <w:t>Form</w:t>
            </w:r>
          </w:p>
        </w:tc>
        <w:tc>
          <w:tcPr>
            <w:tcW w:w="5508" w:type="dxa"/>
            <w:gridSpan w:val="4"/>
            <w:shd w:val="clear" w:color="auto" w:fill="D9D9D9" w:themeFill="background1" w:themeFillShade="D9"/>
          </w:tcPr>
          <w:p w:rsidR="00F00565" w:rsidRPr="00EE7C6C" w:rsidP="0039375E" w14:paraId="1CE5367A" w14:textId="77777777">
            <w:pPr>
              <w:pStyle w:val="ListParagraph"/>
              <w:spacing w:before="120" w:after="120"/>
              <w:ind w:left="0"/>
              <w:contextualSpacing w:val="0"/>
              <w:jc w:val="center"/>
              <w:rPr>
                <w:rFonts w:cs="Times New Roman"/>
                <w:b/>
                <w:bCs/>
                <w:szCs w:val="24"/>
              </w:rPr>
            </w:pPr>
            <w:r w:rsidRPr="00EE7C6C">
              <w:rPr>
                <w:rFonts w:cs="Times New Roman"/>
                <w:b/>
                <w:bCs/>
                <w:szCs w:val="24"/>
              </w:rPr>
              <w:t>Paperwork Reduction Act Submissions</w:t>
            </w:r>
          </w:p>
        </w:tc>
      </w:tr>
      <w:tr w14:paraId="3430A538" w14:textId="77777777" w:rsidTr="007E1B94">
        <w:tblPrEx>
          <w:tblW w:w="8388" w:type="dxa"/>
          <w:tblInd w:w="355" w:type="dxa"/>
          <w:tblLayout w:type="fixed"/>
          <w:tblLook w:val="04A0"/>
        </w:tblPrEx>
        <w:tc>
          <w:tcPr>
            <w:tcW w:w="2880" w:type="dxa"/>
            <w:vMerge/>
            <w:shd w:val="clear" w:color="auto" w:fill="D9D9D9" w:themeFill="background1" w:themeFillShade="D9"/>
          </w:tcPr>
          <w:p w:rsidR="002819EC" w:rsidRPr="00EE7C6C" w:rsidP="0039375E" w14:paraId="420832D5" w14:textId="77777777">
            <w:pPr>
              <w:pStyle w:val="ListParagraph"/>
              <w:spacing w:before="120" w:after="120"/>
              <w:ind w:left="0"/>
              <w:contextualSpacing w:val="0"/>
              <w:jc w:val="center"/>
              <w:rPr>
                <w:rFonts w:cs="Times New Roman"/>
                <w:b/>
                <w:bCs/>
                <w:szCs w:val="24"/>
              </w:rPr>
            </w:pPr>
          </w:p>
        </w:tc>
        <w:tc>
          <w:tcPr>
            <w:tcW w:w="3060" w:type="dxa"/>
            <w:gridSpan w:val="2"/>
            <w:shd w:val="clear" w:color="auto" w:fill="D9D9D9" w:themeFill="background1" w:themeFillShade="D9"/>
          </w:tcPr>
          <w:p w:rsidR="002819EC" w:rsidRPr="00EE7C6C" w:rsidP="0039375E" w14:paraId="4F92F104" w14:textId="77777777">
            <w:pPr>
              <w:pStyle w:val="ListParagraph"/>
              <w:spacing w:before="120" w:after="120"/>
              <w:ind w:left="0"/>
              <w:contextualSpacing w:val="0"/>
              <w:jc w:val="center"/>
              <w:rPr>
                <w:rFonts w:cs="Times New Roman"/>
                <w:b/>
                <w:bCs/>
                <w:szCs w:val="24"/>
              </w:rPr>
            </w:pPr>
            <w:r w:rsidRPr="00EE7C6C">
              <w:rPr>
                <w:rFonts w:cs="Times New Roman"/>
                <w:b/>
                <w:bCs/>
                <w:szCs w:val="24"/>
              </w:rPr>
              <w:t>Respondents</w:t>
            </w:r>
          </w:p>
        </w:tc>
        <w:tc>
          <w:tcPr>
            <w:tcW w:w="2448" w:type="dxa"/>
            <w:gridSpan w:val="2"/>
            <w:shd w:val="clear" w:color="auto" w:fill="D9D9D9" w:themeFill="background1" w:themeFillShade="D9"/>
          </w:tcPr>
          <w:p w:rsidR="002819EC" w:rsidRPr="00EE7C6C" w:rsidP="0039375E" w14:paraId="533505E9" w14:textId="22F39023">
            <w:pPr>
              <w:pStyle w:val="ListParagraph"/>
              <w:spacing w:before="120" w:after="120"/>
              <w:ind w:left="0"/>
              <w:contextualSpacing w:val="0"/>
              <w:jc w:val="center"/>
              <w:rPr>
                <w:rFonts w:cs="Times New Roman"/>
                <w:b/>
                <w:bCs/>
                <w:szCs w:val="24"/>
              </w:rPr>
            </w:pPr>
            <w:r w:rsidRPr="00EE7C6C">
              <w:rPr>
                <w:rFonts w:cs="Times New Roman"/>
                <w:b/>
                <w:bCs/>
                <w:szCs w:val="24"/>
              </w:rPr>
              <w:t>Estimated Burden</w:t>
            </w:r>
            <w:r w:rsidR="00EE7C6C">
              <w:rPr>
                <w:rFonts w:cs="Times New Roman"/>
                <w:b/>
                <w:bCs/>
                <w:szCs w:val="24"/>
              </w:rPr>
              <w:t xml:space="preserve"> (Min.)</w:t>
            </w:r>
          </w:p>
        </w:tc>
      </w:tr>
      <w:tr w14:paraId="2E7801CB" w14:textId="77777777" w:rsidTr="007E1B94">
        <w:tblPrEx>
          <w:tblW w:w="8388" w:type="dxa"/>
          <w:tblInd w:w="355" w:type="dxa"/>
          <w:tblLayout w:type="fixed"/>
          <w:tblLook w:val="04A0"/>
        </w:tblPrEx>
        <w:trPr>
          <w:trHeight w:val="60"/>
        </w:trPr>
        <w:tc>
          <w:tcPr>
            <w:tcW w:w="2880" w:type="dxa"/>
            <w:vMerge/>
            <w:shd w:val="clear" w:color="auto" w:fill="D9D9D9" w:themeFill="background1" w:themeFillShade="D9"/>
          </w:tcPr>
          <w:p w:rsidR="002819EC" w:rsidRPr="00EE7C6C" w:rsidP="0039375E" w14:paraId="493F2C8F" w14:textId="77777777">
            <w:pPr>
              <w:pStyle w:val="ListParagraph"/>
              <w:spacing w:before="120" w:after="120"/>
              <w:ind w:left="0"/>
              <w:contextualSpacing w:val="0"/>
              <w:jc w:val="center"/>
              <w:rPr>
                <w:rFonts w:cs="Times New Roman"/>
                <w:b/>
                <w:bCs/>
                <w:szCs w:val="24"/>
              </w:rPr>
            </w:pPr>
          </w:p>
        </w:tc>
        <w:tc>
          <w:tcPr>
            <w:tcW w:w="1530" w:type="dxa"/>
            <w:shd w:val="clear" w:color="auto" w:fill="D9D9D9" w:themeFill="background1" w:themeFillShade="D9"/>
          </w:tcPr>
          <w:p w:rsidR="002819EC" w:rsidRPr="00EE7C6C" w:rsidP="0039375E" w14:paraId="179D5446" w14:textId="4C8EEA21">
            <w:pPr>
              <w:pStyle w:val="ListParagraph"/>
              <w:spacing w:before="120" w:after="120"/>
              <w:ind w:left="0"/>
              <w:contextualSpacing w:val="0"/>
              <w:jc w:val="center"/>
              <w:rPr>
                <w:rFonts w:cs="Times New Roman"/>
                <w:b/>
                <w:bCs/>
                <w:szCs w:val="24"/>
              </w:rPr>
            </w:pPr>
            <w:r w:rsidRPr="00EE7C6C">
              <w:rPr>
                <w:rFonts w:cs="Times New Roman"/>
                <w:b/>
                <w:bCs/>
                <w:szCs w:val="24"/>
              </w:rPr>
              <w:t>20</w:t>
            </w:r>
            <w:r w:rsidRPr="00EE7C6C" w:rsidR="00F67429">
              <w:rPr>
                <w:rFonts w:cs="Times New Roman"/>
                <w:b/>
                <w:bCs/>
                <w:szCs w:val="24"/>
              </w:rPr>
              <w:t>20</w:t>
            </w:r>
          </w:p>
        </w:tc>
        <w:tc>
          <w:tcPr>
            <w:tcW w:w="1530" w:type="dxa"/>
            <w:shd w:val="clear" w:color="auto" w:fill="D9D9D9" w:themeFill="background1" w:themeFillShade="D9"/>
          </w:tcPr>
          <w:p w:rsidR="002819EC" w:rsidRPr="00EE7C6C" w:rsidP="0039375E" w14:paraId="09B6D19B" w14:textId="13A74B0B">
            <w:pPr>
              <w:pStyle w:val="ListParagraph"/>
              <w:spacing w:before="120" w:after="120"/>
              <w:ind w:left="0"/>
              <w:contextualSpacing w:val="0"/>
              <w:jc w:val="center"/>
              <w:rPr>
                <w:rFonts w:cs="Times New Roman"/>
                <w:b/>
                <w:bCs/>
                <w:szCs w:val="24"/>
              </w:rPr>
            </w:pPr>
            <w:r w:rsidRPr="00EE7C6C">
              <w:rPr>
                <w:rFonts w:cs="Times New Roman"/>
                <w:b/>
                <w:bCs/>
                <w:szCs w:val="24"/>
              </w:rPr>
              <w:t xml:space="preserve">Est. </w:t>
            </w:r>
            <w:r w:rsidRPr="00EE7C6C">
              <w:rPr>
                <w:rFonts w:cs="Times New Roman"/>
                <w:b/>
                <w:bCs/>
                <w:szCs w:val="24"/>
              </w:rPr>
              <w:t>20</w:t>
            </w:r>
            <w:r w:rsidRPr="00EE7C6C" w:rsidR="004A1904">
              <w:rPr>
                <w:rFonts w:cs="Times New Roman"/>
                <w:b/>
                <w:bCs/>
                <w:szCs w:val="24"/>
              </w:rPr>
              <w:t>24</w:t>
            </w:r>
          </w:p>
        </w:tc>
        <w:tc>
          <w:tcPr>
            <w:tcW w:w="1260" w:type="dxa"/>
            <w:shd w:val="clear" w:color="auto" w:fill="D9D9D9" w:themeFill="background1" w:themeFillShade="D9"/>
          </w:tcPr>
          <w:p w:rsidR="002819EC" w:rsidRPr="00EE7C6C" w:rsidP="0039375E" w14:paraId="4593E86C" w14:textId="503FFDF0">
            <w:pPr>
              <w:pStyle w:val="ListParagraph"/>
              <w:spacing w:before="120" w:after="120"/>
              <w:ind w:left="0"/>
              <w:contextualSpacing w:val="0"/>
              <w:jc w:val="center"/>
              <w:rPr>
                <w:rFonts w:cs="Times New Roman"/>
                <w:b/>
                <w:bCs/>
                <w:szCs w:val="24"/>
              </w:rPr>
            </w:pPr>
            <w:r w:rsidRPr="00EE7C6C">
              <w:rPr>
                <w:rFonts w:cs="Times New Roman"/>
                <w:b/>
                <w:bCs/>
                <w:szCs w:val="24"/>
              </w:rPr>
              <w:t>20</w:t>
            </w:r>
            <w:r w:rsidRPr="00EE7C6C" w:rsidR="00F67429">
              <w:rPr>
                <w:rFonts w:cs="Times New Roman"/>
                <w:b/>
                <w:bCs/>
                <w:szCs w:val="24"/>
              </w:rPr>
              <w:t>20</w:t>
            </w:r>
          </w:p>
        </w:tc>
        <w:tc>
          <w:tcPr>
            <w:tcW w:w="1188" w:type="dxa"/>
            <w:shd w:val="clear" w:color="auto" w:fill="D9D9D9" w:themeFill="background1" w:themeFillShade="D9"/>
          </w:tcPr>
          <w:p w:rsidR="002819EC" w:rsidRPr="00EE7C6C" w:rsidP="0039375E" w14:paraId="56484B27" w14:textId="78DAEC66">
            <w:pPr>
              <w:pStyle w:val="ListParagraph"/>
              <w:spacing w:before="120" w:after="120"/>
              <w:ind w:left="0"/>
              <w:contextualSpacing w:val="0"/>
              <w:jc w:val="center"/>
              <w:rPr>
                <w:rFonts w:cs="Times New Roman"/>
                <w:b/>
                <w:bCs/>
                <w:szCs w:val="24"/>
              </w:rPr>
            </w:pPr>
            <w:r w:rsidRPr="00EE7C6C">
              <w:rPr>
                <w:rFonts w:cs="Times New Roman"/>
                <w:b/>
                <w:bCs/>
                <w:szCs w:val="24"/>
              </w:rPr>
              <w:t>20</w:t>
            </w:r>
            <w:r w:rsidRPr="00EE7C6C" w:rsidR="004A1904">
              <w:rPr>
                <w:rFonts w:cs="Times New Roman"/>
                <w:b/>
                <w:bCs/>
                <w:szCs w:val="24"/>
              </w:rPr>
              <w:t>24</w:t>
            </w:r>
          </w:p>
        </w:tc>
      </w:tr>
      <w:tr w14:paraId="298D5431" w14:textId="77777777" w:rsidTr="007E1B94">
        <w:tblPrEx>
          <w:tblW w:w="8388" w:type="dxa"/>
          <w:tblInd w:w="355" w:type="dxa"/>
          <w:tblLayout w:type="fixed"/>
          <w:tblLook w:val="04A0"/>
        </w:tblPrEx>
        <w:tc>
          <w:tcPr>
            <w:tcW w:w="2880" w:type="dxa"/>
          </w:tcPr>
          <w:p w:rsidR="00F00565" w:rsidRPr="00DE2136" w:rsidP="0039375E" w14:paraId="4CE98E6E" w14:textId="77777777">
            <w:pPr>
              <w:pStyle w:val="ListParagraph"/>
              <w:spacing w:before="120" w:after="120"/>
              <w:ind w:left="0"/>
              <w:contextualSpacing w:val="0"/>
              <w:jc w:val="center"/>
              <w:rPr>
                <w:rFonts w:cs="Times New Roman"/>
                <w:b/>
                <w:bCs/>
              </w:rPr>
            </w:pPr>
            <w:r w:rsidRPr="00DE2136">
              <w:rPr>
                <w:rFonts w:cs="Times New Roman"/>
                <w:b/>
                <w:bCs/>
              </w:rPr>
              <w:t>1919</w:t>
            </w:r>
          </w:p>
        </w:tc>
        <w:tc>
          <w:tcPr>
            <w:tcW w:w="1530" w:type="dxa"/>
            <w:shd w:val="clear" w:color="auto" w:fill="auto"/>
          </w:tcPr>
          <w:p w:rsidR="00F00565" w:rsidRPr="00DE2136" w:rsidP="0039375E" w14:paraId="3709E8F4" w14:textId="6B9203D2">
            <w:pPr>
              <w:pStyle w:val="ListParagraph"/>
              <w:spacing w:before="120" w:after="120"/>
              <w:ind w:left="0"/>
              <w:contextualSpacing w:val="0"/>
              <w:jc w:val="right"/>
              <w:rPr>
                <w:rFonts w:cs="Times New Roman"/>
              </w:rPr>
            </w:pPr>
            <w:r w:rsidRPr="00DE2136">
              <w:rPr>
                <w:rFonts w:cs="Times New Roman"/>
              </w:rPr>
              <w:t>57,169</w:t>
            </w:r>
          </w:p>
        </w:tc>
        <w:tc>
          <w:tcPr>
            <w:tcW w:w="1530" w:type="dxa"/>
            <w:shd w:val="clear" w:color="auto" w:fill="auto"/>
          </w:tcPr>
          <w:p w:rsidR="00F00565" w:rsidRPr="00DE2136" w:rsidP="0039375E" w14:paraId="123AAE10" w14:textId="65C80C58">
            <w:pPr>
              <w:pStyle w:val="ListParagraph"/>
              <w:spacing w:before="120" w:after="120"/>
              <w:ind w:left="0"/>
              <w:contextualSpacing w:val="0"/>
              <w:jc w:val="right"/>
              <w:rPr>
                <w:rFonts w:cs="Times New Roman"/>
              </w:rPr>
            </w:pPr>
            <w:r w:rsidRPr="00DE2136">
              <w:rPr>
                <w:rFonts w:cs="Times New Roman"/>
              </w:rPr>
              <w:t>55,913</w:t>
            </w:r>
          </w:p>
        </w:tc>
        <w:tc>
          <w:tcPr>
            <w:tcW w:w="1260" w:type="dxa"/>
            <w:shd w:val="clear" w:color="auto" w:fill="auto"/>
          </w:tcPr>
          <w:p w:rsidR="00F00565" w:rsidRPr="00DE2136" w:rsidP="0039375E" w14:paraId="703451FC" w14:textId="46EA910C">
            <w:pPr>
              <w:pStyle w:val="ListParagraph"/>
              <w:spacing w:before="120" w:after="120"/>
              <w:ind w:left="0"/>
              <w:contextualSpacing w:val="0"/>
              <w:jc w:val="right"/>
              <w:rPr>
                <w:rFonts w:cs="Times New Roman"/>
              </w:rPr>
            </w:pPr>
            <w:r w:rsidRPr="00DE2136">
              <w:rPr>
                <w:rFonts w:cs="Times New Roman"/>
              </w:rPr>
              <w:t>15</w:t>
            </w:r>
          </w:p>
        </w:tc>
        <w:tc>
          <w:tcPr>
            <w:tcW w:w="1188" w:type="dxa"/>
            <w:shd w:val="clear" w:color="auto" w:fill="auto"/>
          </w:tcPr>
          <w:p w:rsidR="00F00565" w:rsidRPr="00DE2136" w:rsidP="0039375E" w14:paraId="223A16E7" w14:textId="192CF179">
            <w:pPr>
              <w:pStyle w:val="ListParagraph"/>
              <w:spacing w:before="120" w:after="120"/>
              <w:ind w:left="0"/>
              <w:contextualSpacing w:val="0"/>
              <w:jc w:val="right"/>
              <w:rPr>
                <w:rFonts w:cs="Times New Roman"/>
              </w:rPr>
            </w:pPr>
            <w:r w:rsidRPr="00DE2136">
              <w:rPr>
                <w:rFonts w:cs="Times New Roman"/>
              </w:rPr>
              <w:t>31</w:t>
            </w:r>
          </w:p>
        </w:tc>
      </w:tr>
      <w:tr w14:paraId="0BCAE2FF" w14:textId="77777777" w:rsidTr="007E1B94">
        <w:tblPrEx>
          <w:tblW w:w="8388" w:type="dxa"/>
          <w:tblInd w:w="355" w:type="dxa"/>
          <w:tblLayout w:type="fixed"/>
          <w:tblLook w:val="04A0"/>
        </w:tblPrEx>
        <w:tc>
          <w:tcPr>
            <w:tcW w:w="2880" w:type="dxa"/>
          </w:tcPr>
          <w:p w:rsidR="00F00565" w:rsidRPr="00EE7C6C" w:rsidP="0039375E" w14:paraId="2DE39F16" w14:textId="77777777">
            <w:pPr>
              <w:pStyle w:val="ListParagraph"/>
              <w:spacing w:before="120" w:after="120"/>
              <w:ind w:left="0"/>
              <w:contextualSpacing w:val="0"/>
              <w:jc w:val="center"/>
              <w:rPr>
                <w:rFonts w:cs="Times New Roman"/>
                <w:b/>
                <w:bCs/>
              </w:rPr>
            </w:pPr>
            <w:r w:rsidRPr="00EE7C6C">
              <w:rPr>
                <w:rFonts w:cs="Times New Roman"/>
                <w:b/>
                <w:bCs/>
              </w:rPr>
              <w:t>1920</w:t>
            </w:r>
          </w:p>
        </w:tc>
        <w:tc>
          <w:tcPr>
            <w:tcW w:w="1530" w:type="dxa"/>
          </w:tcPr>
          <w:p w:rsidR="00F00565" w:rsidRPr="00F67429" w:rsidP="0039375E" w14:paraId="105AED2E" w14:textId="40D69CA6">
            <w:pPr>
              <w:pStyle w:val="ListParagraph"/>
              <w:spacing w:before="120" w:after="120"/>
              <w:ind w:left="0"/>
              <w:contextualSpacing w:val="0"/>
              <w:jc w:val="right"/>
              <w:rPr>
                <w:rFonts w:cs="Times New Roman"/>
              </w:rPr>
            </w:pPr>
            <w:r w:rsidRPr="00F67429">
              <w:rPr>
                <w:rFonts w:cs="Times New Roman"/>
              </w:rPr>
              <w:t>57,169</w:t>
            </w:r>
          </w:p>
        </w:tc>
        <w:tc>
          <w:tcPr>
            <w:tcW w:w="1530" w:type="dxa"/>
          </w:tcPr>
          <w:p w:rsidR="00F00565" w:rsidRPr="00F67429" w:rsidP="0039375E" w14:paraId="0B49BD8E" w14:textId="2A242FD2">
            <w:pPr>
              <w:pStyle w:val="ListParagraph"/>
              <w:spacing w:before="120" w:after="120"/>
              <w:ind w:left="0"/>
              <w:contextualSpacing w:val="0"/>
              <w:jc w:val="right"/>
              <w:rPr>
                <w:rFonts w:cs="Times New Roman"/>
              </w:rPr>
            </w:pPr>
            <w:r>
              <w:rPr>
                <w:rFonts w:cs="Times New Roman"/>
              </w:rPr>
              <w:t>0</w:t>
            </w:r>
          </w:p>
        </w:tc>
        <w:tc>
          <w:tcPr>
            <w:tcW w:w="1260" w:type="dxa"/>
          </w:tcPr>
          <w:p w:rsidR="00F00565" w:rsidRPr="00F67429" w:rsidP="0039375E" w14:paraId="26F99AC6" w14:textId="77777777">
            <w:pPr>
              <w:pStyle w:val="ListParagraph"/>
              <w:spacing w:before="120" w:after="120"/>
              <w:ind w:left="0"/>
              <w:contextualSpacing w:val="0"/>
              <w:jc w:val="right"/>
              <w:rPr>
                <w:rFonts w:cs="Times New Roman"/>
              </w:rPr>
            </w:pPr>
            <w:r w:rsidRPr="00F67429">
              <w:rPr>
                <w:rFonts w:cs="Times New Roman"/>
              </w:rPr>
              <w:t>25</w:t>
            </w:r>
          </w:p>
        </w:tc>
        <w:tc>
          <w:tcPr>
            <w:tcW w:w="1188" w:type="dxa"/>
          </w:tcPr>
          <w:p w:rsidR="00F00565" w:rsidRPr="00CE7B3B" w:rsidP="0039375E" w14:paraId="50B35B85" w14:textId="53FCAE85">
            <w:pPr>
              <w:pStyle w:val="ListParagraph"/>
              <w:spacing w:before="120" w:after="120"/>
              <w:ind w:left="0"/>
              <w:contextualSpacing w:val="0"/>
              <w:jc w:val="right"/>
              <w:rPr>
                <w:rFonts w:cs="Times New Roman"/>
              </w:rPr>
            </w:pPr>
            <w:r>
              <w:rPr>
                <w:rFonts w:cs="Times New Roman"/>
              </w:rPr>
              <w:t>0</w:t>
            </w:r>
          </w:p>
        </w:tc>
      </w:tr>
      <w:tr w14:paraId="281E6CD4" w14:textId="77777777" w:rsidTr="007E1B94">
        <w:tblPrEx>
          <w:tblW w:w="8388" w:type="dxa"/>
          <w:tblInd w:w="355" w:type="dxa"/>
          <w:tblLayout w:type="fixed"/>
          <w:tblLook w:val="04A0"/>
        </w:tblPrEx>
        <w:tc>
          <w:tcPr>
            <w:tcW w:w="2880" w:type="dxa"/>
          </w:tcPr>
          <w:p w:rsidR="00F00565" w:rsidRPr="00EE7C6C" w:rsidP="0039375E" w14:paraId="017316C6" w14:textId="77777777">
            <w:pPr>
              <w:pStyle w:val="ListParagraph"/>
              <w:spacing w:before="120" w:after="120"/>
              <w:ind w:left="0"/>
              <w:contextualSpacing w:val="0"/>
              <w:jc w:val="center"/>
              <w:rPr>
                <w:rFonts w:cs="Times New Roman"/>
                <w:b/>
                <w:bCs/>
              </w:rPr>
            </w:pPr>
            <w:r w:rsidRPr="00EE7C6C">
              <w:rPr>
                <w:rFonts w:cs="Times New Roman"/>
                <w:b/>
                <w:bCs/>
              </w:rPr>
              <w:t>1971</w:t>
            </w:r>
          </w:p>
        </w:tc>
        <w:tc>
          <w:tcPr>
            <w:tcW w:w="1530" w:type="dxa"/>
          </w:tcPr>
          <w:p w:rsidR="00F00565" w:rsidRPr="00F67429" w:rsidP="0039375E" w14:paraId="373D5E01" w14:textId="77777777">
            <w:pPr>
              <w:pStyle w:val="ListParagraph"/>
              <w:spacing w:before="120" w:after="120"/>
              <w:ind w:left="0"/>
              <w:contextualSpacing w:val="0"/>
              <w:jc w:val="right"/>
              <w:rPr>
                <w:rFonts w:cs="Times New Roman"/>
              </w:rPr>
            </w:pPr>
            <w:r w:rsidRPr="00F67429">
              <w:rPr>
                <w:rFonts w:cs="Times New Roman"/>
              </w:rPr>
              <w:t>10</w:t>
            </w:r>
          </w:p>
        </w:tc>
        <w:tc>
          <w:tcPr>
            <w:tcW w:w="1530" w:type="dxa"/>
          </w:tcPr>
          <w:p w:rsidR="00F00565" w:rsidRPr="00F67429" w:rsidP="0039375E" w14:paraId="484C2F6B" w14:textId="136BC454">
            <w:pPr>
              <w:pStyle w:val="ListParagraph"/>
              <w:spacing w:before="120" w:after="120"/>
              <w:ind w:left="0"/>
              <w:contextualSpacing w:val="0"/>
              <w:jc w:val="right"/>
              <w:rPr>
                <w:rFonts w:cs="Times New Roman"/>
              </w:rPr>
            </w:pPr>
            <w:r w:rsidRPr="00F67429">
              <w:rPr>
                <w:rFonts w:cs="Times New Roman"/>
              </w:rPr>
              <w:t>20</w:t>
            </w:r>
          </w:p>
        </w:tc>
        <w:tc>
          <w:tcPr>
            <w:tcW w:w="1260" w:type="dxa"/>
          </w:tcPr>
          <w:p w:rsidR="00F00565" w:rsidRPr="00F67429" w:rsidP="0039375E" w14:paraId="2DC4061F" w14:textId="77777777">
            <w:pPr>
              <w:pStyle w:val="ListParagraph"/>
              <w:spacing w:before="120" w:after="120"/>
              <w:ind w:left="0"/>
              <w:contextualSpacing w:val="0"/>
              <w:jc w:val="right"/>
              <w:rPr>
                <w:rFonts w:cs="Times New Roman"/>
              </w:rPr>
            </w:pPr>
            <w:r w:rsidRPr="00F67429">
              <w:rPr>
                <w:rFonts w:cs="Times New Roman"/>
              </w:rPr>
              <w:t>15</w:t>
            </w:r>
          </w:p>
        </w:tc>
        <w:tc>
          <w:tcPr>
            <w:tcW w:w="1188" w:type="dxa"/>
          </w:tcPr>
          <w:p w:rsidR="00F00565" w:rsidRPr="00F67429" w:rsidP="0039375E" w14:paraId="542B9C77" w14:textId="3AF37576">
            <w:pPr>
              <w:pStyle w:val="ListParagraph"/>
              <w:spacing w:before="120" w:after="120"/>
              <w:ind w:left="0"/>
              <w:contextualSpacing w:val="0"/>
              <w:jc w:val="right"/>
              <w:rPr>
                <w:rFonts w:cs="Times New Roman"/>
              </w:rPr>
            </w:pPr>
            <w:r w:rsidRPr="00F67429">
              <w:rPr>
                <w:rFonts w:cs="Times New Roman"/>
              </w:rPr>
              <w:t>10</w:t>
            </w:r>
          </w:p>
        </w:tc>
      </w:tr>
      <w:tr w14:paraId="5B58719C" w14:textId="77777777" w:rsidTr="007E1B94">
        <w:tblPrEx>
          <w:tblW w:w="8388" w:type="dxa"/>
          <w:tblInd w:w="355" w:type="dxa"/>
          <w:tblLayout w:type="fixed"/>
          <w:tblLook w:val="04A0"/>
        </w:tblPrEx>
        <w:tc>
          <w:tcPr>
            <w:tcW w:w="2880" w:type="dxa"/>
          </w:tcPr>
          <w:p w:rsidR="00F00565" w:rsidRPr="00EE7C6C" w:rsidP="0039375E" w14:paraId="3241D490" w14:textId="77777777">
            <w:pPr>
              <w:pStyle w:val="ListParagraph"/>
              <w:spacing w:before="120" w:after="120"/>
              <w:ind w:left="0"/>
              <w:contextualSpacing w:val="0"/>
              <w:jc w:val="center"/>
              <w:rPr>
                <w:rFonts w:cs="Times New Roman"/>
                <w:b/>
                <w:bCs/>
              </w:rPr>
            </w:pPr>
            <w:r w:rsidRPr="00EE7C6C">
              <w:rPr>
                <w:rFonts w:cs="Times New Roman"/>
                <w:b/>
                <w:bCs/>
              </w:rPr>
              <w:t>2237</w:t>
            </w:r>
          </w:p>
        </w:tc>
        <w:tc>
          <w:tcPr>
            <w:tcW w:w="1530" w:type="dxa"/>
            <w:tcBorders>
              <w:bottom w:val="single" w:sz="4" w:space="0" w:color="auto"/>
            </w:tcBorders>
          </w:tcPr>
          <w:p w:rsidR="00F00565" w:rsidRPr="00F67429" w:rsidP="0039375E" w14:paraId="22846019" w14:textId="14805B0D">
            <w:pPr>
              <w:pStyle w:val="ListParagraph"/>
              <w:spacing w:before="120" w:after="120"/>
              <w:ind w:left="0"/>
              <w:contextualSpacing w:val="0"/>
              <w:jc w:val="right"/>
              <w:rPr>
                <w:rFonts w:cs="Times New Roman"/>
              </w:rPr>
            </w:pPr>
            <w:r w:rsidRPr="00F67429">
              <w:rPr>
                <w:rFonts w:cs="Times New Roman"/>
              </w:rPr>
              <w:t>57,169</w:t>
            </w:r>
          </w:p>
        </w:tc>
        <w:tc>
          <w:tcPr>
            <w:tcW w:w="1530" w:type="dxa"/>
            <w:tcBorders>
              <w:bottom w:val="single" w:sz="4" w:space="0" w:color="auto"/>
            </w:tcBorders>
          </w:tcPr>
          <w:p w:rsidR="00F00565" w:rsidRPr="00F67429" w:rsidP="0039375E" w14:paraId="4B675302" w14:textId="7E15A4A7">
            <w:pPr>
              <w:pStyle w:val="ListParagraph"/>
              <w:spacing w:before="120" w:after="120"/>
              <w:ind w:left="0"/>
              <w:contextualSpacing w:val="0"/>
              <w:jc w:val="right"/>
              <w:rPr>
                <w:rFonts w:cs="Times New Roman"/>
              </w:rPr>
            </w:pPr>
            <w:r w:rsidRPr="00F67429">
              <w:rPr>
                <w:rFonts w:cs="Times New Roman"/>
              </w:rPr>
              <w:t>47,277</w:t>
            </w:r>
          </w:p>
        </w:tc>
        <w:tc>
          <w:tcPr>
            <w:tcW w:w="1260" w:type="dxa"/>
            <w:tcBorders>
              <w:bottom w:val="single" w:sz="4" w:space="0" w:color="auto"/>
            </w:tcBorders>
          </w:tcPr>
          <w:p w:rsidR="00F00565" w:rsidRPr="00F67429" w:rsidP="0039375E" w14:paraId="55E848D8" w14:textId="77777777">
            <w:pPr>
              <w:pStyle w:val="ListParagraph"/>
              <w:spacing w:before="120" w:after="120"/>
              <w:ind w:left="0"/>
              <w:contextualSpacing w:val="0"/>
              <w:jc w:val="right"/>
              <w:rPr>
                <w:rFonts w:cs="Times New Roman"/>
              </w:rPr>
            </w:pPr>
            <w:r w:rsidRPr="00F67429">
              <w:rPr>
                <w:rFonts w:cs="Times New Roman"/>
              </w:rPr>
              <w:t>5</w:t>
            </w:r>
          </w:p>
        </w:tc>
        <w:tc>
          <w:tcPr>
            <w:tcW w:w="1188" w:type="dxa"/>
            <w:tcBorders>
              <w:bottom w:val="single" w:sz="4" w:space="0" w:color="auto"/>
            </w:tcBorders>
          </w:tcPr>
          <w:p w:rsidR="00F00565" w:rsidRPr="00CE7B3B" w:rsidP="0039375E" w14:paraId="4B3F6D7F" w14:textId="77777777">
            <w:pPr>
              <w:pStyle w:val="ListParagraph"/>
              <w:spacing w:before="120" w:after="120"/>
              <w:ind w:left="0"/>
              <w:contextualSpacing w:val="0"/>
              <w:jc w:val="right"/>
              <w:rPr>
                <w:rFonts w:cs="Times New Roman"/>
              </w:rPr>
            </w:pPr>
            <w:r w:rsidRPr="00CE7B3B">
              <w:rPr>
                <w:rFonts w:cs="Times New Roman"/>
              </w:rPr>
              <w:t>5</w:t>
            </w:r>
          </w:p>
        </w:tc>
      </w:tr>
      <w:tr w14:paraId="7E225759" w14:textId="77777777" w:rsidTr="007E1B94">
        <w:tblPrEx>
          <w:tblW w:w="8388" w:type="dxa"/>
          <w:tblInd w:w="355" w:type="dxa"/>
          <w:tblLayout w:type="fixed"/>
          <w:tblLook w:val="04A0"/>
        </w:tblPrEx>
        <w:tc>
          <w:tcPr>
            <w:tcW w:w="2880" w:type="dxa"/>
          </w:tcPr>
          <w:p w:rsidR="00F00565" w:rsidRPr="00EE7C6C" w:rsidP="0039375E" w14:paraId="6B0B4AA8" w14:textId="7E5D3521">
            <w:pPr>
              <w:pStyle w:val="ListParagraph"/>
              <w:spacing w:before="120" w:after="120"/>
              <w:ind w:left="0"/>
              <w:contextualSpacing w:val="0"/>
              <w:jc w:val="center"/>
              <w:rPr>
                <w:rFonts w:cs="Times New Roman"/>
                <w:b/>
                <w:bCs/>
              </w:rPr>
            </w:pPr>
            <w:r w:rsidRPr="00EE7C6C">
              <w:rPr>
                <w:rFonts w:cs="Times New Roman"/>
                <w:b/>
                <w:bCs/>
              </w:rPr>
              <w:t>2449</w:t>
            </w:r>
            <w:r w:rsidR="00E54206">
              <w:rPr>
                <w:rFonts w:cs="Times New Roman"/>
                <w:b/>
                <w:bCs/>
              </w:rPr>
              <w:t>/3518</w:t>
            </w:r>
          </w:p>
        </w:tc>
        <w:tc>
          <w:tcPr>
            <w:tcW w:w="1530" w:type="dxa"/>
            <w:tcBorders>
              <w:bottom w:val="double" w:sz="4" w:space="0" w:color="auto"/>
            </w:tcBorders>
          </w:tcPr>
          <w:p w:rsidR="00F00565" w:rsidRPr="00F67429" w:rsidP="0039375E" w14:paraId="2B3BF8D5" w14:textId="3214A9BF">
            <w:pPr>
              <w:pStyle w:val="ListParagraph"/>
              <w:spacing w:before="120" w:after="120"/>
              <w:ind w:left="0"/>
              <w:contextualSpacing w:val="0"/>
              <w:jc w:val="right"/>
              <w:rPr>
                <w:rFonts w:cs="Times New Roman"/>
              </w:rPr>
            </w:pPr>
            <w:r w:rsidRPr="00F67429">
              <w:rPr>
                <w:rFonts w:cs="Times New Roman"/>
              </w:rPr>
              <w:t>957</w:t>
            </w:r>
          </w:p>
        </w:tc>
        <w:tc>
          <w:tcPr>
            <w:tcW w:w="1530" w:type="dxa"/>
            <w:tcBorders>
              <w:bottom w:val="double" w:sz="4" w:space="0" w:color="auto"/>
            </w:tcBorders>
          </w:tcPr>
          <w:p w:rsidR="00F00565" w:rsidRPr="00F67429" w:rsidP="0039375E" w14:paraId="36C5C923" w14:textId="49961E33">
            <w:pPr>
              <w:pStyle w:val="ListParagraph"/>
              <w:spacing w:before="120" w:after="120"/>
              <w:ind w:left="0"/>
              <w:contextualSpacing w:val="0"/>
              <w:jc w:val="right"/>
              <w:rPr>
                <w:rFonts w:cs="Times New Roman"/>
              </w:rPr>
            </w:pPr>
            <w:r w:rsidRPr="00F67429">
              <w:rPr>
                <w:rFonts w:cs="Times New Roman"/>
              </w:rPr>
              <w:t>6</w:t>
            </w:r>
            <w:r w:rsidRPr="00F67429" w:rsidR="002D5EB8">
              <w:rPr>
                <w:rFonts w:cs="Times New Roman"/>
              </w:rPr>
              <w:t>07</w:t>
            </w:r>
          </w:p>
        </w:tc>
        <w:tc>
          <w:tcPr>
            <w:tcW w:w="1260" w:type="dxa"/>
            <w:tcBorders>
              <w:bottom w:val="double" w:sz="4" w:space="0" w:color="auto"/>
            </w:tcBorders>
          </w:tcPr>
          <w:p w:rsidR="00F00565" w:rsidRPr="00F67429" w:rsidP="0039375E" w14:paraId="5CC221AC" w14:textId="77777777">
            <w:pPr>
              <w:pStyle w:val="ListParagraph"/>
              <w:spacing w:before="120" w:after="120"/>
              <w:ind w:left="0"/>
              <w:contextualSpacing w:val="0"/>
              <w:jc w:val="right"/>
              <w:rPr>
                <w:rFonts w:cs="Times New Roman"/>
              </w:rPr>
            </w:pPr>
            <w:r w:rsidRPr="00F67429">
              <w:rPr>
                <w:rFonts w:cs="Times New Roman"/>
              </w:rPr>
              <w:t>5</w:t>
            </w:r>
          </w:p>
        </w:tc>
        <w:tc>
          <w:tcPr>
            <w:tcW w:w="1188" w:type="dxa"/>
            <w:tcBorders>
              <w:bottom w:val="double" w:sz="4" w:space="0" w:color="auto"/>
            </w:tcBorders>
          </w:tcPr>
          <w:p w:rsidR="00F00565" w:rsidRPr="00F67429" w:rsidP="0039375E" w14:paraId="1E92BB26" w14:textId="2E654AF5">
            <w:pPr>
              <w:pStyle w:val="ListParagraph"/>
              <w:spacing w:before="120" w:after="120"/>
              <w:ind w:left="0"/>
              <w:contextualSpacing w:val="0"/>
              <w:jc w:val="right"/>
              <w:rPr>
                <w:rFonts w:cs="Times New Roman"/>
              </w:rPr>
            </w:pPr>
            <w:r w:rsidRPr="00F67429">
              <w:rPr>
                <w:rFonts w:cs="Times New Roman"/>
              </w:rPr>
              <w:t>2</w:t>
            </w:r>
          </w:p>
        </w:tc>
      </w:tr>
      <w:tr w14:paraId="480640D9" w14:textId="77777777" w:rsidTr="007E1B94">
        <w:tblPrEx>
          <w:tblW w:w="8388" w:type="dxa"/>
          <w:tblInd w:w="355" w:type="dxa"/>
          <w:tblLayout w:type="fixed"/>
          <w:tblLook w:val="04A0"/>
        </w:tblPrEx>
        <w:tc>
          <w:tcPr>
            <w:tcW w:w="2880" w:type="dxa"/>
          </w:tcPr>
          <w:p w:rsidR="00F00565" w:rsidRPr="00EE7C6C" w:rsidP="0039375E" w14:paraId="067DFA88" w14:textId="77777777">
            <w:pPr>
              <w:pStyle w:val="ListParagraph"/>
              <w:spacing w:before="120" w:after="120"/>
              <w:ind w:left="0"/>
              <w:contextualSpacing w:val="0"/>
              <w:jc w:val="right"/>
              <w:rPr>
                <w:rFonts w:cs="Times New Roman"/>
                <w:b/>
                <w:bCs/>
              </w:rPr>
            </w:pPr>
            <w:r w:rsidRPr="00EE7C6C">
              <w:rPr>
                <w:rFonts w:cs="Times New Roman"/>
                <w:b/>
                <w:bCs/>
              </w:rPr>
              <w:t xml:space="preserve">    Total</w:t>
            </w:r>
          </w:p>
        </w:tc>
        <w:tc>
          <w:tcPr>
            <w:tcW w:w="1530" w:type="dxa"/>
            <w:tcBorders>
              <w:top w:val="double" w:sz="4" w:space="0" w:color="auto"/>
            </w:tcBorders>
          </w:tcPr>
          <w:p w:rsidR="00F00565" w:rsidRPr="00EE7C6C" w:rsidP="0039375E" w14:paraId="2A00D700" w14:textId="569F5432">
            <w:pPr>
              <w:pStyle w:val="ListParagraph"/>
              <w:spacing w:before="120" w:after="120"/>
              <w:ind w:left="0"/>
              <w:contextualSpacing w:val="0"/>
              <w:jc w:val="right"/>
              <w:rPr>
                <w:rFonts w:cs="Times New Roman"/>
                <w:b/>
                <w:bCs/>
              </w:rPr>
            </w:pPr>
            <w:r w:rsidRPr="00EE7C6C">
              <w:rPr>
                <w:rFonts w:cs="Times New Roman"/>
                <w:b/>
                <w:bCs/>
              </w:rPr>
              <w:t>172,474</w:t>
            </w:r>
          </w:p>
        </w:tc>
        <w:tc>
          <w:tcPr>
            <w:tcW w:w="1530" w:type="dxa"/>
            <w:tcBorders>
              <w:top w:val="double" w:sz="4" w:space="0" w:color="auto"/>
            </w:tcBorders>
          </w:tcPr>
          <w:p w:rsidR="00F00565" w:rsidRPr="00EE7C6C" w:rsidP="0039375E" w14:paraId="7D44D930" w14:textId="398B3F08">
            <w:pPr>
              <w:pStyle w:val="ListParagraph"/>
              <w:spacing w:before="120" w:after="120"/>
              <w:ind w:left="0"/>
              <w:contextualSpacing w:val="0"/>
              <w:jc w:val="right"/>
              <w:rPr>
                <w:rFonts w:cs="Times New Roman"/>
                <w:b/>
                <w:bCs/>
              </w:rPr>
            </w:pPr>
            <w:r>
              <w:rPr>
                <w:rFonts w:cs="Times New Roman"/>
                <w:b/>
                <w:bCs/>
              </w:rPr>
              <w:t>103,817</w:t>
            </w:r>
          </w:p>
        </w:tc>
        <w:tc>
          <w:tcPr>
            <w:tcW w:w="1260" w:type="dxa"/>
            <w:tcBorders>
              <w:top w:val="double" w:sz="4" w:space="0" w:color="auto"/>
            </w:tcBorders>
          </w:tcPr>
          <w:p w:rsidR="00F00565" w:rsidRPr="00EE7C6C" w:rsidP="0039375E" w14:paraId="554CFD7F" w14:textId="11DD2A82">
            <w:pPr>
              <w:pStyle w:val="ListParagraph"/>
              <w:spacing w:before="120" w:after="120"/>
              <w:ind w:left="0"/>
              <w:contextualSpacing w:val="0"/>
              <w:jc w:val="right"/>
              <w:rPr>
                <w:rFonts w:cs="Times New Roman"/>
                <w:b/>
                <w:bCs/>
              </w:rPr>
            </w:pPr>
            <w:r w:rsidRPr="00EE7C6C">
              <w:rPr>
                <w:rFonts w:cs="Times New Roman"/>
                <w:b/>
                <w:bCs/>
              </w:rPr>
              <w:t>65</w:t>
            </w:r>
          </w:p>
        </w:tc>
        <w:tc>
          <w:tcPr>
            <w:tcW w:w="1188" w:type="dxa"/>
            <w:tcBorders>
              <w:top w:val="double" w:sz="4" w:space="0" w:color="auto"/>
            </w:tcBorders>
          </w:tcPr>
          <w:p w:rsidR="00F00565" w:rsidRPr="00EE7C6C" w:rsidP="0039375E" w14:paraId="05A5E31B" w14:textId="4F1E9F88">
            <w:pPr>
              <w:pStyle w:val="ListParagraph"/>
              <w:spacing w:before="120" w:after="120"/>
              <w:ind w:left="0"/>
              <w:contextualSpacing w:val="0"/>
              <w:jc w:val="right"/>
              <w:rPr>
                <w:rFonts w:cs="Times New Roman"/>
                <w:b/>
                <w:bCs/>
              </w:rPr>
            </w:pPr>
            <w:r>
              <w:rPr>
                <w:rFonts w:cs="Times New Roman"/>
                <w:b/>
                <w:bCs/>
              </w:rPr>
              <w:t>48</w:t>
            </w:r>
          </w:p>
        </w:tc>
      </w:tr>
      <w:tr w14:paraId="59749E53" w14:textId="77777777" w:rsidTr="007E1B94">
        <w:tblPrEx>
          <w:tblW w:w="8388" w:type="dxa"/>
          <w:tblInd w:w="355" w:type="dxa"/>
          <w:tblLayout w:type="fixed"/>
          <w:tblLook w:val="04A0"/>
        </w:tblPrEx>
        <w:tc>
          <w:tcPr>
            <w:tcW w:w="2880" w:type="dxa"/>
          </w:tcPr>
          <w:p w:rsidR="00217668" w:rsidRPr="00EE7C6C" w:rsidP="0039375E" w14:paraId="32F2ADF5" w14:textId="77777777">
            <w:pPr>
              <w:pStyle w:val="ListParagraph"/>
              <w:spacing w:before="120" w:after="120"/>
              <w:ind w:left="0"/>
              <w:contextualSpacing w:val="0"/>
              <w:jc w:val="right"/>
              <w:rPr>
                <w:rFonts w:cs="Times New Roman"/>
                <w:b/>
                <w:bCs/>
              </w:rPr>
            </w:pPr>
            <w:r w:rsidRPr="00EE7C6C">
              <w:rPr>
                <w:rFonts w:cs="Times New Roman"/>
                <w:b/>
                <w:bCs/>
              </w:rPr>
              <w:t>Difference</w:t>
            </w:r>
          </w:p>
        </w:tc>
        <w:tc>
          <w:tcPr>
            <w:tcW w:w="3060" w:type="dxa"/>
            <w:gridSpan w:val="2"/>
          </w:tcPr>
          <w:p w:rsidR="00217668" w:rsidRPr="00EE7C6C" w:rsidP="0039375E" w14:paraId="230863C7" w14:textId="0A21E902">
            <w:pPr>
              <w:pStyle w:val="ListParagraph"/>
              <w:spacing w:before="120" w:after="120"/>
              <w:ind w:left="0"/>
              <w:contextualSpacing w:val="0"/>
              <w:jc w:val="center"/>
              <w:rPr>
                <w:rFonts w:cs="Times New Roman"/>
                <w:b/>
                <w:bCs/>
              </w:rPr>
            </w:pPr>
            <w:r w:rsidRPr="00EE7C6C">
              <w:rPr>
                <w:rFonts w:cs="Times New Roman"/>
                <w:b/>
                <w:bCs/>
              </w:rPr>
              <w:t>-</w:t>
            </w:r>
            <w:r w:rsidR="00026841">
              <w:rPr>
                <w:rFonts w:cs="Times New Roman"/>
                <w:b/>
                <w:bCs/>
              </w:rPr>
              <w:t>68,657</w:t>
            </w:r>
          </w:p>
        </w:tc>
        <w:tc>
          <w:tcPr>
            <w:tcW w:w="2448" w:type="dxa"/>
            <w:gridSpan w:val="2"/>
          </w:tcPr>
          <w:p w:rsidR="00217668" w:rsidRPr="00EE7C6C" w:rsidP="0039375E" w14:paraId="13E87F9E" w14:textId="00E84753">
            <w:pPr>
              <w:pStyle w:val="ListParagraph"/>
              <w:spacing w:before="120" w:after="120"/>
              <w:ind w:left="0"/>
              <w:contextualSpacing w:val="0"/>
              <w:jc w:val="center"/>
              <w:rPr>
                <w:rFonts w:cs="Times New Roman"/>
                <w:b/>
                <w:bCs/>
              </w:rPr>
            </w:pPr>
            <w:r>
              <w:rPr>
                <w:rFonts w:cs="Times New Roman"/>
                <w:b/>
                <w:bCs/>
              </w:rPr>
              <w:t>-1</w:t>
            </w:r>
            <w:r w:rsidRPr="00EE7C6C" w:rsidR="00EE7C6C">
              <w:rPr>
                <w:rFonts w:cs="Times New Roman"/>
                <w:b/>
                <w:bCs/>
              </w:rPr>
              <w:t>7</w:t>
            </w:r>
          </w:p>
        </w:tc>
      </w:tr>
    </w:tbl>
    <w:p w:rsidR="00305640" w:rsidRPr="0039618F" w:rsidP="007E1B94" w14:paraId="69EAAC64" w14:textId="0FED1168">
      <w:pPr>
        <w:pStyle w:val="Heading3"/>
      </w:pPr>
      <w:r w:rsidRPr="0039618F">
        <w:t xml:space="preserve">Table </w:t>
      </w:r>
      <w:r w:rsidRPr="0039618F" w:rsidR="00026841">
        <w:t>8</w:t>
      </w:r>
      <w:r w:rsidRPr="0039618F">
        <w:t xml:space="preserve">: </w:t>
      </w:r>
      <w:r w:rsidRPr="0039618F" w:rsidR="009840C5">
        <w:t>Total</w:t>
      </w:r>
      <w:r w:rsidRPr="0039618F">
        <w:t xml:space="preserve"> </w:t>
      </w:r>
      <w:r w:rsidRPr="00CA68F6" w:rsidR="009840C5">
        <w:t>Variance in Time Burden Per Form Resulting from Changes</w:t>
      </w:r>
    </w:p>
    <w:tbl>
      <w:tblPr>
        <w:tblStyle w:val="TableGrid"/>
        <w:tblW w:w="8388" w:type="dxa"/>
        <w:tblInd w:w="355" w:type="dxa"/>
        <w:tblLayout w:type="fixed"/>
        <w:tblLook w:val="04A0"/>
      </w:tblPr>
      <w:tblGrid>
        <w:gridCol w:w="2880"/>
        <w:gridCol w:w="1530"/>
        <w:gridCol w:w="1530"/>
        <w:gridCol w:w="1260"/>
        <w:gridCol w:w="1188"/>
      </w:tblGrid>
      <w:tr w14:paraId="3C9D4989" w14:textId="77777777" w:rsidTr="007E1B94">
        <w:tblPrEx>
          <w:tblW w:w="8388" w:type="dxa"/>
          <w:tblInd w:w="355" w:type="dxa"/>
          <w:tblLayout w:type="fixed"/>
          <w:tblLook w:val="04A0"/>
        </w:tblPrEx>
        <w:tc>
          <w:tcPr>
            <w:tcW w:w="2880" w:type="dxa"/>
            <w:vMerge w:val="restart"/>
            <w:shd w:val="clear" w:color="auto" w:fill="D9D9D9" w:themeFill="background1" w:themeFillShade="D9"/>
          </w:tcPr>
          <w:p w:rsidR="002819EC" w:rsidRPr="00FB12B3" w:rsidP="0039375E" w14:paraId="6AE47B27" w14:textId="77777777">
            <w:pPr>
              <w:pStyle w:val="ListParagraph"/>
              <w:spacing w:before="120" w:after="120"/>
              <w:ind w:left="0"/>
              <w:contextualSpacing w:val="0"/>
              <w:jc w:val="center"/>
              <w:rPr>
                <w:rFonts w:cs="Times New Roman"/>
                <w:szCs w:val="24"/>
              </w:rPr>
            </w:pPr>
          </w:p>
          <w:p w:rsidR="002819EC" w:rsidRPr="00FB12B3" w:rsidP="0039375E" w14:paraId="5A55668D" w14:textId="77777777">
            <w:pPr>
              <w:pStyle w:val="ListParagraph"/>
              <w:spacing w:before="120" w:after="120"/>
              <w:ind w:left="0"/>
              <w:contextualSpacing w:val="0"/>
              <w:jc w:val="center"/>
              <w:rPr>
                <w:rFonts w:cs="Times New Roman"/>
                <w:szCs w:val="24"/>
              </w:rPr>
            </w:pPr>
          </w:p>
          <w:p w:rsidR="002819EC" w:rsidRPr="00FB12B3" w:rsidP="0039375E" w14:paraId="194C11E8" w14:textId="77777777">
            <w:pPr>
              <w:pStyle w:val="ListParagraph"/>
              <w:spacing w:before="120" w:after="120"/>
              <w:ind w:left="0"/>
              <w:contextualSpacing w:val="0"/>
              <w:jc w:val="center"/>
              <w:rPr>
                <w:rFonts w:cs="Times New Roman"/>
                <w:szCs w:val="24"/>
              </w:rPr>
            </w:pPr>
            <w:r w:rsidRPr="00FB12B3">
              <w:rPr>
                <w:rFonts w:cs="Times New Roman"/>
                <w:szCs w:val="24"/>
              </w:rPr>
              <w:t>Form</w:t>
            </w:r>
          </w:p>
        </w:tc>
        <w:tc>
          <w:tcPr>
            <w:tcW w:w="5508" w:type="dxa"/>
            <w:gridSpan w:val="4"/>
            <w:shd w:val="clear" w:color="auto" w:fill="D9D9D9" w:themeFill="background1" w:themeFillShade="D9"/>
          </w:tcPr>
          <w:p w:rsidR="002819EC" w:rsidRPr="00FB12B3" w:rsidP="0039375E" w14:paraId="1657AD3A" w14:textId="77777777">
            <w:pPr>
              <w:pStyle w:val="ListParagraph"/>
              <w:spacing w:before="120" w:after="120"/>
              <w:ind w:left="0"/>
              <w:contextualSpacing w:val="0"/>
              <w:jc w:val="center"/>
              <w:rPr>
                <w:rFonts w:cs="Times New Roman"/>
                <w:szCs w:val="24"/>
              </w:rPr>
            </w:pPr>
            <w:r w:rsidRPr="00FB12B3">
              <w:rPr>
                <w:rFonts w:cs="Times New Roman"/>
                <w:szCs w:val="24"/>
              </w:rPr>
              <w:t>Paperwork Reduction Act Submissions</w:t>
            </w:r>
          </w:p>
        </w:tc>
      </w:tr>
      <w:tr w14:paraId="1C805CE8" w14:textId="77777777" w:rsidTr="007E1B94">
        <w:tblPrEx>
          <w:tblW w:w="8388" w:type="dxa"/>
          <w:tblInd w:w="355" w:type="dxa"/>
          <w:tblLayout w:type="fixed"/>
          <w:tblLook w:val="04A0"/>
        </w:tblPrEx>
        <w:tc>
          <w:tcPr>
            <w:tcW w:w="2880" w:type="dxa"/>
            <w:vMerge/>
            <w:shd w:val="clear" w:color="auto" w:fill="D9D9D9" w:themeFill="background1" w:themeFillShade="D9"/>
          </w:tcPr>
          <w:p w:rsidR="002819EC" w:rsidRPr="00FB12B3" w:rsidP="0039375E" w14:paraId="791AE0D6" w14:textId="77777777">
            <w:pPr>
              <w:pStyle w:val="ListParagraph"/>
              <w:spacing w:before="120" w:after="120"/>
              <w:ind w:left="0"/>
              <w:contextualSpacing w:val="0"/>
              <w:jc w:val="center"/>
              <w:rPr>
                <w:rFonts w:cs="Times New Roman"/>
                <w:szCs w:val="24"/>
              </w:rPr>
            </w:pPr>
          </w:p>
        </w:tc>
        <w:tc>
          <w:tcPr>
            <w:tcW w:w="3060" w:type="dxa"/>
            <w:gridSpan w:val="2"/>
            <w:shd w:val="clear" w:color="auto" w:fill="D9D9D9" w:themeFill="background1" w:themeFillShade="D9"/>
          </w:tcPr>
          <w:p w:rsidR="002819EC" w:rsidRPr="00FB12B3" w:rsidP="0039375E" w14:paraId="17306A4E" w14:textId="77777777">
            <w:pPr>
              <w:pStyle w:val="ListParagraph"/>
              <w:spacing w:before="120" w:after="120"/>
              <w:ind w:left="0"/>
              <w:contextualSpacing w:val="0"/>
              <w:jc w:val="center"/>
              <w:rPr>
                <w:rFonts w:cs="Times New Roman"/>
                <w:szCs w:val="24"/>
              </w:rPr>
            </w:pPr>
            <w:r w:rsidRPr="00FB12B3">
              <w:rPr>
                <w:rFonts w:cs="Times New Roman"/>
                <w:szCs w:val="24"/>
              </w:rPr>
              <w:t>Annual Responses</w:t>
            </w:r>
          </w:p>
        </w:tc>
        <w:tc>
          <w:tcPr>
            <w:tcW w:w="2448" w:type="dxa"/>
            <w:gridSpan w:val="2"/>
            <w:shd w:val="clear" w:color="auto" w:fill="D9D9D9" w:themeFill="background1" w:themeFillShade="D9"/>
          </w:tcPr>
          <w:p w:rsidR="002819EC" w:rsidRPr="00FB12B3" w:rsidP="0039375E" w14:paraId="376AEFDA" w14:textId="77777777">
            <w:pPr>
              <w:pStyle w:val="ListParagraph"/>
              <w:spacing w:before="120" w:after="120"/>
              <w:ind w:left="0"/>
              <w:contextualSpacing w:val="0"/>
              <w:jc w:val="center"/>
              <w:rPr>
                <w:rFonts w:cs="Times New Roman"/>
                <w:szCs w:val="24"/>
              </w:rPr>
            </w:pPr>
            <w:r w:rsidRPr="00FB12B3">
              <w:rPr>
                <w:rFonts w:cs="Times New Roman"/>
                <w:szCs w:val="24"/>
              </w:rPr>
              <w:t>Hours Requested</w:t>
            </w:r>
          </w:p>
        </w:tc>
      </w:tr>
      <w:tr w14:paraId="64D4BB2A" w14:textId="77777777" w:rsidTr="007E1B94">
        <w:tblPrEx>
          <w:tblW w:w="8388" w:type="dxa"/>
          <w:tblInd w:w="355" w:type="dxa"/>
          <w:tblLayout w:type="fixed"/>
          <w:tblLook w:val="04A0"/>
        </w:tblPrEx>
        <w:trPr>
          <w:trHeight w:val="60"/>
        </w:trPr>
        <w:tc>
          <w:tcPr>
            <w:tcW w:w="2880" w:type="dxa"/>
            <w:vMerge/>
            <w:shd w:val="clear" w:color="auto" w:fill="D9D9D9" w:themeFill="background1" w:themeFillShade="D9"/>
          </w:tcPr>
          <w:p w:rsidR="002819EC" w:rsidRPr="00FB12B3" w:rsidP="0039375E" w14:paraId="0378FA8A" w14:textId="77777777">
            <w:pPr>
              <w:pStyle w:val="ListParagraph"/>
              <w:spacing w:before="120" w:after="120"/>
              <w:ind w:left="0"/>
              <w:contextualSpacing w:val="0"/>
              <w:jc w:val="center"/>
              <w:rPr>
                <w:rFonts w:cs="Times New Roman"/>
                <w:szCs w:val="24"/>
              </w:rPr>
            </w:pPr>
          </w:p>
        </w:tc>
        <w:tc>
          <w:tcPr>
            <w:tcW w:w="1530" w:type="dxa"/>
            <w:shd w:val="clear" w:color="auto" w:fill="D9D9D9" w:themeFill="background1" w:themeFillShade="D9"/>
          </w:tcPr>
          <w:p w:rsidR="002819EC" w:rsidRPr="00FB12B3" w:rsidP="0039375E" w14:paraId="533033D5" w14:textId="1E085DE6">
            <w:pPr>
              <w:pStyle w:val="ListParagraph"/>
              <w:spacing w:before="120" w:after="120"/>
              <w:ind w:left="0"/>
              <w:contextualSpacing w:val="0"/>
              <w:jc w:val="center"/>
              <w:rPr>
                <w:rFonts w:cs="Times New Roman"/>
                <w:szCs w:val="24"/>
              </w:rPr>
            </w:pPr>
            <w:r w:rsidRPr="00FB12B3">
              <w:rPr>
                <w:rFonts w:cs="Times New Roman"/>
                <w:szCs w:val="24"/>
              </w:rPr>
              <w:t>20</w:t>
            </w:r>
            <w:r w:rsidR="008E4074">
              <w:rPr>
                <w:rFonts w:cs="Times New Roman"/>
                <w:szCs w:val="24"/>
              </w:rPr>
              <w:t>20</w:t>
            </w:r>
          </w:p>
        </w:tc>
        <w:tc>
          <w:tcPr>
            <w:tcW w:w="1530" w:type="dxa"/>
            <w:shd w:val="clear" w:color="auto" w:fill="D9D9D9" w:themeFill="background1" w:themeFillShade="D9"/>
          </w:tcPr>
          <w:p w:rsidR="002819EC" w:rsidRPr="00FB12B3" w:rsidP="0039375E" w14:paraId="7B4158F4" w14:textId="698A8266">
            <w:pPr>
              <w:pStyle w:val="ListParagraph"/>
              <w:spacing w:before="120" w:after="120"/>
              <w:ind w:left="0"/>
              <w:contextualSpacing w:val="0"/>
              <w:jc w:val="center"/>
              <w:rPr>
                <w:rFonts w:cs="Times New Roman"/>
                <w:szCs w:val="24"/>
              </w:rPr>
            </w:pPr>
            <w:r w:rsidRPr="00FB12B3">
              <w:rPr>
                <w:rFonts w:cs="Times New Roman"/>
                <w:szCs w:val="24"/>
              </w:rPr>
              <w:t xml:space="preserve">Est. </w:t>
            </w:r>
            <w:r w:rsidRPr="00FB12B3">
              <w:rPr>
                <w:rFonts w:cs="Times New Roman"/>
                <w:szCs w:val="24"/>
              </w:rPr>
              <w:t>20</w:t>
            </w:r>
            <w:r w:rsidRPr="00FB12B3">
              <w:rPr>
                <w:rFonts w:cs="Times New Roman"/>
                <w:szCs w:val="24"/>
              </w:rPr>
              <w:t>24</w:t>
            </w:r>
          </w:p>
        </w:tc>
        <w:tc>
          <w:tcPr>
            <w:tcW w:w="1260" w:type="dxa"/>
            <w:shd w:val="clear" w:color="auto" w:fill="D9D9D9" w:themeFill="background1" w:themeFillShade="D9"/>
          </w:tcPr>
          <w:p w:rsidR="002819EC" w:rsidRPr="00FB12B3" w:rsidP="0039375E" w14:paraId="14FE7C08" w14:textId="2F11E243">
            <w:pPr>
              <w:pStyle w:val="ListParagraph"/>
              <w:spacing w:before="120" w:after="120"/>
              <w:ind w:left="0"/>
              <w:contextualSpacing w:val="0"/>
              <w:jc w:val="center"/>
              <w:rPr>
                <w:rFonts w:cs="Times New Roman"/>
                <w:szCs w:val="24"/>
              </w:rPr>
            </w:pPr>
            <w:r w:rsidRPr="00FB12B3">
              <w:rPr>
                <w:rFonts w:cs="Times New Roman"/>
                <w:szCs w:val="24"/>
              </w:rPr>
              <w:t>20</w:t>
            </w:r>
            <w:r w:rsidR="008E4074">
              <w:rPr>
                <w:rFonts w:cs="Times New Roman"/>
                <w:szCs w:val="24"/>
              </w:rPr>
              <w:t>20</w:t>
            </w:r>
          </w:p>
        </w:tc>
        <w:tc>
          <w:tcPr>
            <w:tcW w:w="1188" w:type="dxa"/>
            <w:shd w:val="clear" w:color="auto" w:fill="D9D9D9" w:themeFill="background1" w:themeFillShade="D9"/>
          </w:tcPr>
          <w:p w:rsidR="002819EC" w:rsidRPr="00FB12B3" w:rsidP="0039375E" w14:paraId="01E90E42" w14:textId="38DDD158">
            <w:pPr>
              <w:pStyle w:val="ListParagraph"/>
              <w:spacing w:before="120" w:after="120"/>
              <w:ind w:left="0"/>
              <w:contextualSpacing w:val="0"/>
              <w:jc w:val="center"/>
              <w:rPr>
                <w:rFonts w:cs="Times New Roman"/>
                <w:szCs w:val="24"/>
              </w:rPr>
            </w:pPr>
            <w:r w:rsidRPr="00FB12B3">
              <w:rPr>
                <w:rFonts w:cs="Times New Roman"/>
                <w:szCs w:val="24"/>
              </w:rPr>
              <w:t>20</w:t>
            </w:r>
            <w:r w:rsidR="00071736">
              <w:rPr>
                <w:rFonts w:cs="Times New Roman"/>
                <w:szCs w:val="24"/>
              </w:rPr>
              <w:t>24</w:t>
            </w:r>
          </w:p>
        </w:tc>
      </w:tr>
      <w:tr w14:paraId="4D81DB1F" w14:textId="77777777" w:rsidTr="007E1B94">
        <w:tblPrEx>
          <w:tblW w:w="8388" w:type="dxa"/>
          <w:tblInd w:w="355" w:type="dxa"/>
          <w:tblLayout w:type="fixed"/>
          <w:tblLook w:val="04A0"/>
        </w:tblPrEx>
        <w:tc>
          <w:tcPr>
            <w:tcW w:w="2880" w:type="dxa"/>
          </w:tcPr>
          <w:p w:rsidR="002819EC" w:rsidRPr="00DE2136" w:rsidP="0039375E" w14:paraId="501D1526" w14:textId="078B9454">
            <w:pPr>
              <w:pStyle w:val="ListParagraph"/>
              <w:spacing w:before="120" w:after="120"/>
              <w:ind w:left="0"/>
              <w:contextualSpacing w:val="0"/>
              <w:jc w:val="center"/>
              <w:rPr>
                <w:rFonts w:cs="Times New Roman"/>
              </w:rPr>
            </w:pPr>
            <w:r w:rsidRPr="00DE2136">
              <w:rPr>
                <w:rFonts w:cs="Times New Roman"/>
              </w:rPr>
              <w:t>1919</w:t>
            </w:r>
          </w:p>
        </w:tc>
        <w:tc>
          <w:tcPr>
            <w:tcW w:w="1530" w:type="dxa"/>
          </w:tcPr>
          <w:p w:rsidR="002819EC" w:rsidRPr="00DE2136" w:rsidP="0039375E" w14:paraId="06C129F3" w14:textId="5A541126">
            <w:pPr>
              <w:pStyle w:val="ListParagraph"/>
              <w:spacing w:before="120" w:after="120"/>
              <w:ind w:left="0"/>
              <w:contextualSpacing w:val="0"/>
              <w:jc w:val="right"/>
              <w:rPr>
                <w:rFonts w:cs="Times New Roman"/>
              </w:rPr>
            </w:pPr>
            <w:r w:rsidRPr="00DE2136">
              <w:rPr>
                <w:rFonts w:cs="Times New Roman"/>
              </w:rPr>
              <w:t>57,169</w:t>
            </w:r>
          </w:p>
        </w:tc>
        <w:tc>
          <w:tcPr>
            <w:tcW w:w="1530" w:type="dxa"/>
          </w:tcPr>
          <w:p w:rsidR="002819EC" w:rsidRPr="00DE2136" w:rsidP="0039375E" w14:paraId="3B730C45" w14:textId="4D292BEE">
            <w:pPr>
              <w:pStyle w:val="ListParagraph"/>
              <w:spacing w:before="120" w:after="120"/>
              <w:ind w:left="0"/>
              <w:contextualSpacing w:val="0"/>
              <w:jc w:val="right"/>
              <w:rPr>
                <w:rFonts w:cs="Times New Roman"/>
              </w:rPr>
            </w:pPr>
            <w:r w:rsidRPr="00DE2136">
              <w:rPr>
                <w:rFonts w:cs="Times New Roman"/>
              </w:rPr>
              <w:t>55,913</w:t>
            </w:r>
            <w:r w:rsidRPr="00DE2136">
              <w:rPr>
                <w:rFonts w:cs="Times New Roman"/>
              </w:rPr>
              <w:t xml:space="preserve"> </w:t>
            </w:r>
          </w:p>
        </w:tc>
        <w:tc>
          <w:tcPr>
            <w:tcW w:w="1260" w:type="dxa"/>
          </w:tcPr>
          <w:p w:rsidR="002819EC" w:rsidRPr="00DE2136" w:rsidP="0039375E" w14:paraId="47AA875C" w14:textId="586E5296">
            <w:pPr>
              <w:pStyle w:val="ListParagraph"/>
              <w:spacing w:before="120" w:after="120"/>
              <w:ind w:left="0"/>
              <w:contextualSpacing w:val="0"/>
              <w:jc w:val="right"/>
              <w:rPr>
                <w:rFonts w:cs="Times New Roman"/>
              </w:rPr>
            </w:pPr>
            <w:r w:rsidRPr="00DE2136">
              <w:rPr>
                <w:rFonts w:cs="Times New Roman"/>
              </w:rPr>
              <w:t>14,292</w:t>
            </w:r>
            <w:r w:rsidRPr="00DE2136" w:rsidR="00DE2136">
              <w:rPr>
                <w:rFonts w:cs="Times New Roman"/>
              </w:rPr>
              <w:t>*</w:t>
            </w:r>
            <w:r w:rsidRPr="00DE2136">
              <w:rPr>
                <w:rFonts w:cs="Times New Roman"/>
              </w:rPr>
              <w:t xml:space="preserve"> </w:t>
            </w:r>
          </w:p>
        </w:tc>
        <w:tc>
          <w:tcPr>
            <w:tcW w:w="1188" w:type="dxa"/>
          </w:tcPr>
          <w:p w:rsidR="002819EC" w:rsidRPr="00DE2136" w:rsidP="0039375E" w14:paraId="7417BB85" w14:textId="1B633975">
            <w:pPr>
              <w:pStyle w:val="ListParagraph"/>
              <w:spacing w:before="120" w:after="120"/>
              <w:ind w:left="0"/>
              <w:contextualSpacing w:val="0"/>
              <w:jc w:val="right"/>
              <w:rPr>
                <w:rFonts w:cs="Times New Roman"/>
              </w:rPr>
            </w:pPr>
            <w:r w:rsidRPr="00DE2136">
              <w:rPr>
                <w:rFonts w:cs="Times New Roman"/>
              </w:rPr>
              <w:t>28,888*</w:t>
            </w:r>
            <w:r w:rsidRPr="00DE2136">
              <w:rPr>
                <w:rFonts w:cs="Times New Roman"/>
              </w:rPr>
              <w:t xml:space="preserve"> </w:t>
            </w:r>
          </w:p>
        </w:tc>
      </w:tr>
      <w:tr w14:paraId="3964F833" w14:textId="77777777" w:rsidTr="007E1B94">
        <w:tblPrEx>
          <w:tblW w:w="8388" w:type="dxa"/>
          <w:tblInd w:w="355" w:type="dxa"/>
          <w:tblLayout w:type="fixed"/>
          <w:tblLook w:val="04A0"/>
        </w:tblPrEx>
        <w:tc>
          <w:tcPr>
            <w:tcW w:w="2880" w:type="dxa"/>
          </w:tcPr>
          <w:p w:rsidR="002819EC" w:rsidRPr="00FB12B3" w:rsidP="0039375E" w14:paraId="09C00D35" w14:textId="77777777">
            <w:pPr>
              <w:pStyle w:val="ListParagraph"/>
              <w:spacing w:before="120" w:after="120"/>
              <w:ind w:left="0"/>
              <w:contextualSpacing w:val="0"/>
              <w:jc w:val="center"/>
              <w:rPr>
                <w:rFonts w:cs="Times New Roman"/>
              </w:rPr>
            </w:pPr>
            <w:r w:rsidRPr="00FB12B3">
              <w:rPr>
                <w:rFonts w:cs="Times New Roman"/>
              </w:rPr>
              <w:t>1920</w:t>
            </w:r>
          </w:p>
        </w:tc>
        <w:tc>
          <w:tcPr>
            <w:tcW w:w="1530" w:type="dxa"/>
          </w:tcPr>
          <w:p w:rsidR="002819EC" w:rsidRPr="008E4074" w:rsidP="0039375E" w14:paraId="27C74EAC" w14:textId="62271362">
            <w:pPr>
              <w:pStyle w:val="ListParagraph"/>
              <w:spacing w:before="120" w:after="120"/>
              <w:ind w:left="0"/>
              <w:contextualSpacing w:val="0"/>
              <w:jc w:val="right"/>
              <w:rPr>
                <w:rFonts w:cs="Times New Roman"/>
              </w:rPr>
            </w:pPr>
            <w:r w:rsidRPr="008E4074">
              <w:rPr>
                <w:rFonts w:cs="Times New Roman"/>
              </w:rPr>
              <w:t>57,169</w:t>
            </w:r>
          </w:p>
        </w:tc>
        <w:tc>
          <w:tcPr>
            <w:tcW w:w="1530" w:type="dxa"/>
          </w:tcPr>
          <w:p w:rsidR="002819EC" w:rsidRPr="008E4074" w:rsidP="0039375E" w14:paraId="2421DA9A" w14:textId="228388E2">
            <w:pPr>
              <w:pStyle w:val="ListParagraph"/>
              <w:spacing w:before="120" w:after="120"/>
              <w:ind w:left="0"/>
              <w:contextualSpacing w:val="0"/>
              <w:jc w:val="right"/>
              <w:rPr>
                <w:rFonts w:cs="Times New Roman"/>
              </w:rPr>
            </w:pPr>
            <w:r>
              <w:rPr>
                <w:rFonts w:cs="Times New Roman"/>
              </w:rPr>
              <w:t>0</w:t>
            </w:r>
          </w:p>
        </w:tc>
        <w:tc>
          <w:tcPr>
            <w:tcW w:w="1260" w:type="dxa"/>
          </w:tcPr>
          <w:p w:rsidR="002819EC" w:rsidRPr="008E4074" w:rsidP="0039375E" w14:paraId="41CC0FAD" w14:textId="40DA356F">
            <w:pPr>
              <w:pStyle w:val="ListParagraph"/>
              <w:spacing w:before="120" w:after="120"/>
              <w:ind w:left="0"/>
              <w:contextualSpacing w:val="0"/>
              <w:jc w:val="right"/>
              <w:rPr>
                <w:rFonts w:cs="Times New Roman"/>
              </w:rPr>
            </w:pPr>
            <w:r w:rsidRPr="008E4074">
              <w:rPr>
                <w:rFonts w:cs="Times New Roman"/>
              </w:rPr>
              <w:t>23,820</w:t>
            </w:r>
            <w:r w:rsidRPr="008E4074">
              <w:rPr>
                <w:rFonts w:cs="Times New Roman"/>
              </w:rPr>
              <w:t xml:space="preserve"> </w:t>
            </w:r>
          </w:p>
        </w:tc>
        <w:tc>
          <w:tcPr>
            <w:tcW w:w="1188" w:type="dxa"/>
          </w:tcPr>
          <w:p w:rsidR="002819EC" w:rsidRPr="00FB12B3" w:rsidP="0039375E" w14:paraId="4C822F7F" w14:textId="3DC228E4">
            <w:pPr>
              <w:pStyle w:val="ListParagraph"/>
              <w:spacing w:before="120" w:after="120"/>
              <w:ind w:left="0"/>
              <w:contextualSpacing w:val="0"/>
              <w:jc w:val="right"/>
              <w:rPr>
                <w:rFonts w:cs="Times New Roman"/>
              </w:rPr>
            </w:pPr>
            <w:r>
              <w:rPr>
                <w:rFonts w:cs="Times New Roman"/>
              </w:rPr>
              <w:t>0</w:t>
            </w:r>
            <w:r w:rsidRPr="00FB12B3">
              <w:rPr>
                <w:rFonts w:cs="Times New Roman"/>
              </w:rPr>
              <w:t xml:space="preserve"> </w:t>
            </w:r>
          </w:p>
        </w:tc>
      </w:tr>
      <w:tr w14:paraId="78185B4C" w14:textId="77777777" w:rsidTr="007E1B94">
        <w:tblPrEx>
          <w:tblW w:w="8388" w:type="dxa"/>
          <w:tblInd w:w="355" w:type="dxa"/>
          <w:tblLayout w:type="fixed"/>
          <w:tblLook w:val="04A0"/>
        </w:tblPrEx>
        <w:tc>
          <w:tcPr>
            <w:tcW w:w="2880" w:type="dxa"/>
          </w:tcPr>
          <w:p w:rsidR="002819EC" w:rsidRPr="00FB12B3" w:rsidP="0039375E" w14:paraId="719286EE" w14:textId="77777777">
            <w:pPr>
              <w:pStyle w:val="ListParagraph"/>
              <w:spacing w:before="120" w:after="120"/>
              <w:ind w:left="0"/>
              <w:contextualSpacing w:val="0"/>
              <w:jc w:val="center"/>
              <w:rPr>
                <w:rFonts w:cs="Times New Roman"/>
              </w:rPr>
            </w:pPr>
            <w:r w:rsidRPr="00FB12B3">
              <w:rPr>
                <w:rFonts w:cs="Times New Roman"/>
              </w:rPr>
              <w:t>1971</w:t>
            </w:r>
          </w:p>
        </w:tc>
        <w:tc>
          <w:tcPr>
            <w:tcW w:w="1530" w:type="dxa"/>
          </w:tcPr>
          <w:p w:rsidR="002819EC" w:rsidRPr="008E4074" w:rsidP="0039375E" w14:paraId="1D4F4077" w14:textId="77777777">
            <w:pPr>
              <w:pStyle w:val="ListParagraph"/>
              <w:spacing w:before="120" w:after="120"/>
              <w:ind w:left="0"/>
              <w:contextualSpacing w:val="0"/>
              <w:jc w:val="right"/>
              <w:rPr>
                <w:rFonts w:cs="Times New Roman"/>
              </w:rPr>
            </w:pPr>
            <w:r w:rsidRPr="008E4074">
              <w:rPr>
                <w:rFonts w:cs="Times New Roman"/>
              </w:rPr>
              <w:t xml:space="preserve">10 </w:t>
            </w:r>
          </w:p>
        </w:tc>
        <w:tc>
          <w:tcPr>
            <w:tcW w:w="1530" w:type="dxa"/>
          </w:tcPr>
          <w:p w:rsidR="002819EC" w:rsidRPr="008E4074" w:rsidP="0039375E" w14:paraId="0468CD35" w14:textId="2471BAF8">
            <w:pPr>
              <w:pStyle w:val="ListParagraph"/>
              <w:spacing w:before="120" w:after="120"/>
              <w:ind w:left="0"/>
              <w:contextualSpacing w:val="0"/>
              <w:jc w:val="right"/>
              <w:rPr>
                <w:rFonts w:cs="Times New Roman"/>
              </w:rPr>
            </w:pPr>
            <w:r w:rsidRPr="008E4074">
              <w:rPr>
                <w:rFonts w:cs="Times New Roman"/>
              </w:rPr>
              <w:t>20</w:t>
            </w:r>
          </w:p>
        </w:tc>
        <w:tc>
          <w:tcPr>
            <w:tcW w:w="1260" w:type="dxa"/>
          </w:tcPr>
          <w:p w:rsidR="002819EC" w:rsidRPr="008E4074" w:rsidP="0039375E" w14:paraId="439511AB" w14:textId="659CFACE">
            <w:pPr>
              <w:pStyle w:val="ListParagraph"/>
              <w:spacing w:before="120" w:after="120"/>
              <w:ind w:left="0"/>
              <w:contextualSpacing w:val="0"/>
              <w:jc w:val="right"/>
              <w:rPr>
                <w:rFonts w:cs="Times New Roman"/>
              </w:rPr>
            </w:pPr>
            <w:r w:rsidRPr="008E4074">
              <w:rPr>
                <w:rFonts w:cs="Times New Roman"/>
              </w:rPr>
              <w:t>1</w:t>
            </w:r>
            <w:r w:rsidRPr="008E4074">
              <w:rPr>
                <w:rFonts w:cs="Times New Roman"/>
              </w:rPr>
              <w:t xml:space="preserve"> </w:t>
            </w:r>
          </w:p>
        </w:tc>
        <w:tc>
          <w:tcPr>
            <w:tcW w:w="1188" w:type="dxa"/>
          </w:tcPr>
          <w:p w:rsidR="002819EC" w:rsidRPr="00FB12B3" w:rsidP="0039375E" w14:paraId="48D3956D" w14:textId="79826CF5">
            <w:pPr>
              <w:pStyle w:val="ListParagraph"/>
              <w:spacing w:before="120" w:after="120"/>
              <w:ind w:left="0"/>
              <w:contextualSpacing w:val="0"/>
              <w:jc w:val="right"/>
              <w:rPr>
                <w:rFonts w:cs="Times New Roman"/>
              </w:rPr>
            </w:pPr>
            <w:r w:rsidRPr="00FB12B3">
              <w:rPr>
                <w:rFonts w:cs="Times New Roman"/>
              </w:rPr>
              <w:t>2</w:t>
            </w:r>
          </w:p>
        </w:tc>
      </w:tr>
      <w:tr w14:paraId="6F1F90F2" w14:textId="77777777" w:rsidTr="007E1B94">
        <w:tblPrEx>
          <w:tblW w:w="8388" w:type="dxa"/>
          <w:tblInd w:w="355" w:type="dxa"/>
          <w:tblLayout w:type="fixed"/>
          <w:tblLook w:val="04A0"/>
        </w:tblPrEx>
        <w:tc>
          <w:tcPr>
            <w:tcW w:w="2880" w:type="dxa"/>
          </w:tcPr>
          <w:p w:rsidR="002819EC" w:rsidRPr="00FB12B3" w:rsidP="0039375E" w14:paraId="5973779B" w14:textId="77777777">
            <w:pPr>
              <w:pStyle w:val="ListParagraph"/>
              <w:spacing w:before="120" w:after="120"/>
              <w:ind w:left="0"/>
              <w:contextualSpacing w:val="0"/>
              <w:jc w:val="center"/>
              <w:rPr>
                <w:rFonts w:cs="Times New Roman"/>
              </w:rPr>
            </w:pPr>
            <w:r w:rsidRPr="00FB12B3">
              <w:rPr>
                <w:rFonts w:cs="Times New Roman"/>
              </w:rPr>
              <w:t>2237</w:t>
            </w:r>
          </w:p>
        </w:tc>
        <w:tc>
          <w:tcPr>
            <w:tcW w:w="1530" w:type="dxa"/>
            <w:tcBorders>
              <w:bottom w:val="single" w:sz="4" w:space="0" w:color="auto"/>
            </w:tcBorders>
          </w:tcPr>
          <w:p w:rsidR="002819EC" w:rsidRPr="008E4074" w:rsidP="0039375E" w14:paraId="3DC05F08" w14:textId="25C2264C">
            <w:pPr>
              <w:pStyle w:val="ListParagraph"/>
              <w:spacing w:before="120" w:after="120"/>
              <w:ind w:left="0"/>
              <w:contextualSpacing w:val="0"/>
              <w:jc w:val="right"/>
              <w:rPr>
                <w:rFonts w:cs="Times New Roman"/>
              </w:rPr>
            </w:pPr>
            <w:r w:rsidRPr="008E4074">
              <w:rPr>
                <w:rFonts w:cs="Times New Roman"/>
              </w:rPr>
              <w:t>57, 169</w:t>
            </w:r>
            <w:r w:rsidRPr="008E4074">
              <w:rPr>
                <w:rFonts w:cs="Times New Roman"/>
              </w:rPr>
              <w:t xml:space="preserve"> </w:t>
            </w:r>
          </w:p>
        </w:tc>
        <w:tc>
          <w:tcPr>
            <w:tcW w:w="1530" w:type="dxa"/>
            <w:tcBorders>
              <w:bottom w:val="single" w:sz="4" w:space="0" w:color="auto"/>
            </w:tcBorders>
          </w:tcPr>
          <w:p w:rsidR="002819EC" w:rsidRPr="008E4074" w:rsidP="0039375E" w14:paraId="180A9B10" w14:textId="11F913F4">
            <w:pPr>
              <w:pStyle w:val="ListParagraph"/>
              <w:spacing w:before="120" w:after="120"/>
              <w:ind w:left="0"/>
              <w:contextualSpacing w:val="0"/>
              <w:jc w:val="right"/>
              <w:rPr>
                <w:rFonts w:cs="Times New Roman"/>
              </w:rPr>
            </w:pPr>
            <w:r w:rsidRPr="008E4074">
              <w:rPr>
                <w:rFonts w:cs="Times New Roman"/>
              </w:rPr>
              <w:t>4</w:t>
            </w:r>
            <w:r w:rsidRPr="008E4074" w:rsidR="009465BF">
              <w:rPr>
                <w:rFonts w:cs="Times New Roman"/>
              </w:rPr>
              <w:t>7</w:t>
            </w:r>
            <w:r w:rsidRPr="008E4074">
              <w:rPr>
                <w:rFonts w:cs="Times New Roman"/>
              </w:rPr>
              <w:t>,277</w:t>
            </w:r>
            <w:r w:rsidRPr="008E4074">
              <w:rPr>
                <w:rFonts w:cs="Times New Roman"/>
              </w:rPr>
              <w:t xml:space="preserve"> </w:t>
            </w:r>
          </w:p>
        </w:tc>
        <w:tc>
          <w:tcPr>
            <w:tcW w:w="1260" w:type="dxa"/>
            <w:tcBorders>
              <w:bottom w:val="single" w:sz="4" w:space="0" w:color="auto"/>
            </w:tcBorders>
          </w:tcPr>
          <w:p w:rsidR="002819EC" w:rsidRPr="008E4074" w:rsidP="0039375E" w14:paraId="69EB7087" w14:textId="05E3BF3E">
            <w:pPr>
              <w:pStyle w:val="ListParagraph"/>
              <w:spacing w:before="120" w:after="120"/>
              <w:ind w:left="0"/>
              <w:contextualSpacing w:val="0"/>
              <w:jc w:val="right"/>
              <w:rPr>
                <w:rFonts w:cs="Times New Roman"/>
              </w:rPr>
            </w:pPr>
            <w:r w:rsidRPr="008E4074">
              <w:rPr>
                <w:rFonts w:cs="Times New Roman"/>
              </w:rPr>
              <w:t>4,764</w:t>
            </w:r>
            <w:r w:rsidRPr="008E4074">
              <w:rPr>
                <w:rFonts w:cs="Times New Roman"/>
              </w:rPr>
              <w:t xml:space="preserve"> </w:t>
            </w:r>
          </w:p>
        </w:tc>
        <w:tc>
          <w:tcPr>
            <w:tcW w:w="1188" w:type="dxa"/>
            <w:tcBorders>
              <w:bottom w:val="single" w:sz="4" w:space="0" w:color="auto"/>
            </w:tcBorders>
          </w:tcPr>
          <w:p w:rsidR="002819EC" w:rsidRPr="00FB12B3" w:rsidP="0039375E" w14:paraId="0848E255" w14:textId="2FB9A4A1">
            <w:pPr>
              <w:pStyle w:val="ListParagraph"/>
              <w:spacing w:before="120" w:after="120"/>
              <w:ind w:left="0"/>
              <w:contextualSpacing w:val="0"/>
              <w:jc w:val="right"/>
              <w:rPr>
                <w:rFonts w:cs="Times New Roman"/>
              </w:rPr>
            </w:pPr>
            <w:r w:rsidRPr="00FB12B3">
              <w:rPr>
                <w:rFonts w:cs="Times New Roman"/>
              </w:rPr>
              <w:t>3,9</w:t>
            </w:r>
            <w:r w:rsidR="009465BF">
              <w:rPr>
                <w:rFonts w:cs="Times New Roman"/>
              </w:rPr>
              <w:t>40</w:t>
            </w:r>
            <w:r w:rsidRPr="00FB12B3">
              <w:rPr>
                <w:rFonts w:cs="Times New Roman"/>
              </w:rPr>
              <w:t xml:space="preserve"> </w:t>
            </w:r>
          </w:p>
        </w:tc>
      </w:tr>
      <w:tr w14:paraId="67FC3776" w14:textId="77777777" w:rsidTr="007E1B94">
        <w:tblPrEx>
          <w:tblW w:w="8388" w:type="dxa"/>
          <w:tblInd w:w="355" w:type="dxa"/>
          <w:tblLayout w:type="fixed"/>
          <w:tblLook w:val="04A0"/>
        </w:tblPrEx>
        <w:tc>
          <w:tcPr>
            <w:tcW w:w="2880" w:type="dxa"/>
          </w:tcPr>
          <w:p w:rsidR="002819EC" w:rsidRPr="00CB0B8E" w:rsidP="0039375E" w14:paraId="29088B5A" w14:textId="12E69F48">
            <w:pPr>
              <w:pStyle w:val="ListParagraph"/>
              <w:spacing w:before="120" w:after="120"/>
              <w:ind w:left="0"/>
              <w:contextualSpacing w:val="0"/>
              <w:jc w:val="center"/>
              <w:rPr>
                <w:rFonts w:cs="Times New Roman"/>
              </w:rPr>
            </w:pPr>
            <w:r w:rsidRPr="00CB0B8E">
              <w:rPr>
                <w:rFonts w:cs="Times New Roman"/>
              </w:rPr>
              <w:t>2449</w:t>
            </w:r>
            <w:r w:rsidR="00E54206">
              <w:rPr>
                <w:rFonts w:cs="Times New Roman"/>
              </w:rPr>
              <w:t>/3518</w:t>
            </w:r>
          </w:p>
        </w:tc>
        <w:tc>
          <w:tcPr>
            <w:tcW w:w="1530" w:type="dxa"/>
            <w:tcBorders>
              <w:bottom w:val="double" w:sz="4" w:space="0" w:color="auto"/>
            </w:tcBorders>
          </w:tcPr>
          <w:p w:rsidR="002819EC" w:rsidRPr="008E4074" w:rsidP="0039375E" w14:paraId="47D6C3DA" w14:textId="2B434F43">
            <w:pPr>
              <w:pStyle w:val="ListParagraph"/>
              <w:spacing w:before="120" w:after="120"/>
              <w:ind w:left="0"/>
              <w:contextualSpacing w:val="0"/>
              <w:jc w:val="right"/>
              <w:rPr>
                <w:rFonts w:cs="Times New Roman"/>
              </w:rPr>
            </w:pPr>
            <w:r w:rsidRPr="008E4074">
              <w:rPr>
                <w:rFonts w:cs="Times New Roman"/>
              </w:rPr>
              <w:t>957</w:t>
            </w:r>
            <w:r w:rsidRPr="008E4074">
              <w:rPr>
                <w:rFonts w:cs="Times New Roman"/>
              </w:rPr>
              <w:t xml:space="preserve"> </w:t>
            </w:r>
          </w:p>
        </w:tc>
        <w:tc>
          <w:tcPr>
            <w:tcW w:w="1530" w:type="dxa"/>
            <w:tcBorders>
              <w:bottom w:val="double" w:sz="4" w:space="0" w:color="auto"/>
            </w:tcBorders>
          </w:tcPr>
          <w:p w:rsidR="002819EC" w:rsidRPr="008E4074" w:rsidP="0039375E" w14:paraId="152458F7" w14:textId="260CA247">
            <w:pPr>
              <w:pStyle w:val="ListParagraph"/>
              <w:spacing w:before="120" w:after="120"/>
              <w:ind w:left="0"/>
              <w:contextualSpacing w:val="0"/>
              <w:jc w:val="right"/>
              <w:rPr>
                <w:rFonts w:cs="Times New Roman"/>
              </w:rPr>
            </w:pPr>
            <w:r w:rsidRPr="008E4074">
              <w:rPr>
                <w:rFonts w:cs="Times New Roman"/>
              </w:rPr>
              <w:t>607</w:t>
            </w:r>
          </w:p>
        </w:tc>
        <w:tc>
          <w:tcPr>
            <w:tcW w:w="1260" w:type="dxa"/>
            <w:tcBorders>
              <w:bottom w:val="double" w:sz="4" w:space="0" w:color="auto"/>
            </w:tcBorders>
          </w:tcPr>
          <w:p w:rsidR="002819EC" w:rsidRPr="008E4074" w:rsidP="0039375E" w14:paraId="2E75BC3F" w14:textId="46B079C8">
            <w:pPr>
              <w:pStyle w:val="ListParagraph"/>
              <w:spacing w:before="120" w:after="120"/>
              <w:ind w:left="0"/>
              <w:contextualSpacing w:val="0"/>
              <w:jc w:val="right"/>
              <w:rPr>
                <w:rFonts w:cs="Times New Roman"/>
              </w:rPr>
            </w:pPr>
            <w:r w:rsidRPr="008E4074">
              <w:rPr>
                <w:rFonts w:cs="Times New Roman"/>
              </w:rPr>
              <w:t>80</w:t>
            </w:r>
            <w:r w:rsidRPr="008E4074">
              <w:rPr>
                <w:rFonts w:cs="Times New Roman"/>
              </w:rPr>
              <w:t xml:space="preserve"> </w:t>
            </w:r>
          </w:p>
        </w:tc>
        <w:tc>
          <w:tcPr>
            <w:tcW w:w="1188" w:type="dxa"/>
            <w:tcBorders>
              <w:bottom w:val="double" w:sz="4" w:space="0" w:color="auto"/>
            </w:tcBorders>
          </w:tcPr>
          <w:p w:rsidR="002819EC" w:rsidRPr="00FB12B3" w:rsidP="0039375E" w14:paraId="75C37F6C" w14:textId="2D06593D">
            <w:pPr>
              <w:pStyle w:val="ListParagraph"/>
              <w:spacing w:before="120" w:after="120"/>
              <w:ind w:left="0"/>
              <w:contextualSpacing w:val="0"/>
              <w:jc w:val="right"/>
              <w:rPr>
                <w:rFonts w:cs="Times New Roman"/>
              </w:rPr>
            </w:pPr>
            <w:r>
              <w:rPr>
                <w:rFonts w:cs="Times New Roman"/>
              </w:rPr>
              <w:t>20</w:t>
            </w:r>
          </w:p>
        </w:tc>
      </w:tr>
      <w:tr w14:paraId="1DDA207D" w14:textId="77777777" w:rsidTr="007E1B94">
        <w:tblPrEx>
          <w:tblW w:w="8388" w:type="dxa"/>
          <w:tblInd w:w="355" w:type="dxa"/>
          <w:tblLayout w:type="fixed"/>
          <w:tblLook w:val="04A0"/>
        </w:tblPrEx>
        <w:tc>
          <w:tcPr>
            <w:tcW w:w="2880" w:type="dxa"/>
          </w:tcPr>
          <w:p w:rsidR="002819EC" w:rsidRPr="00FB12B3" w:rsidP="0039375E" w14:paraId="51E892FE" w14:textId="77777777">
            <w:pPr>
              <w:pStyle w:val="ListParagraph"/>
              <w:spacing w:before="120" w:after="120"/>
              <w:ind w:left="0"/>
              <w:contextualSpacing w:val="0"/>
              <w:jc w:val="right"/>
              <w:rPr>
                <w:rFonts w:cs="Times New Roman"/>
              </w:rPr>
            </w:pPr>
            <w:r w:rsidRPr="00FB12B3">
              <w:rPr>
                <w:rFonts w:cs="Times New Roman"/>
              </w:rPr>
              <w:t xml:space="preserve">    Total</w:t>
            </w:r>
          </w:p>
        </w:tc>
        <w:tc>
          <w:tcPr>
            <w:tcW w:w="1530" w:type="dxa"/>
            <w:tcBorders>
              <w:top w:val="double" w:sz="4" w:space="0" w:color="auto"/>
            </w:tcBorders>
          </w:tcPr>
          <w:p w:rsidR="002819EC" w:rsidRPr="008E4074" w:rsidP="0039375E" w14:paraId="625BEE0B" w14:textId="6C941BA8">
            <w:pPr>
              <w:pStyle w:val="ListParagraph"/>
              <w:spacing w:before="120" w:after="120"/>
              <w:ind w:left="0"/>
              <w:contextualSpacing w:val="0"/>
              <w:jc w:val="right"/>
              <w:rPr>
                <w:rFonts w:cs="Times New Roman"/>
              </w:rPr>
            </w:pPr>
            <w:r w:rsidRPr="008E4074">
              <w:rPr>
                <w:rFonts w:cs="Times New Roman"/>
              </w:rPr>
              <w:t>171,474</w:t>
            </w:r>
            <w:r w:rsidRPr="008E4074">
              <w:rPr>
                <w:rFonts w:cs="Times New Roman"/>
              </w:rPr>
              <w:t xml:space="preserve"> </w:t>
            </w:r>
          </w:p>
        </w:tc>
        <w:tc>
          <w:tcPr>
            <w:tcW w:w="1530" w:type="dxa"/>
            <w:tcBorders>
              <w:top w:val="double" w:sz="4" w:space="0" w:color="auto"/>
            </w:tcBorders>
          </w:tcPr>
          <w:p w:rsidR="002819EC" w:rsidRPr="008E4074" w:rsidP="0039375E" w14:paraId="7BC7F8AE" w14:textId="40AF08B9">
            <w:pPr>
              <w:pStyle w:val="ListParagraph"/>
              <w:spacing w:before="120" w:after="120"/>
              <w:ind w:left="0"/>
              <w:contextualSpacing w:val="0"/>
              <w:jc w:val="right"/>
              <w:rPr>
                <w:rFonts w:cs="Times New Roman"/>
              </w:rPr>
            </w:pPr>
            <w:r>
              <w:rPr>
                <w:rFonts w:cs="Times New Roman"/>
              </w:rPr>
              <w:t>103,817</w:t>
            </w:r>
          </w:p>
        </w:tc>
        <w:tc>
          <w:tcPr>
            <w:tcW w:w="1260" w:type="dxa"/>
            <w:tcBorders>
              <w:top w:val="double" w:sz="4" w:space="0" w:color="auto"/>
            </w:tcBorders>
          </w:tcPr>
          <w:p w:rsidR="002819EC" w:rsidRPr="008E4074" w:rsidP="0039375E" w14:paraId="419C1F80" w14:textId="1781DA17">
            <w:pPr>
              <w:pStyle w:val="ListParagraph"/>
              <w:spacing w:before="120" w:after="120"/>
              <w:ind w:left="0"/>
              <w:contextualSpacing w:val="0"/>
              <w:jc w:val="right"/>
              <w:rPr>
                <w:rFonts w:cs="Times New Roman"/>
              </w:rPr>
            </w:pPr>
            <w:r w:rsidRPr="008E4074">
              <w:rPr>
                <w:rFonts w:cs="Times New Roman"/>
              </w:rPr>
              <w:t>42,957</w:t>
            </w:r>
            <w:r w:rsidRPr="008E4074">
              <w:rPr>
                <w:rFonts w:cs="Times New Roman"/>
              </w:rPr>
              <w:t xml:space="preserve"> </w:t>
            </w:r>
          </w:p>
        </w:tc>
        <w:tc>
          <w:tcPr>
            <w:tcW w:w="1188" w:type="dxa"/>
            <w:tcBorders>
              <w:top w:val="double" w:sz="4" w:space="0" w:color="auto"/>
            </w:tcBorders>
          </w:tcPr>
          <w:p w:rsidR="002819EC" w:rsidRPr="00FB12B3" w:rsidP="0039375E" w14:paraId="1D7147BF" w14:textId="3ECBB10C">
            <w:pPr>
              <w:pStyle w:val="ListParagraph"/>
              <w:spacing w:before="120" w:after="120"/>
              <w:ind w:left="0"/>
              <w:contextualSpacing w:val="0"/>
              <w:jc w:val="right"/>
              <w:rPr>
                <w:rFonts w:cs="Times New Roman"/>
              </w:rPr>
            </w:pPr>
            <w:r>
              <w:rPr>
                <w:rFonts w:cs="Times New Roman"/>
              </w:rPr>
              <w:t>32,850</w:t>
            </w:r>
          </w:p>
        </w:tc>
      </w:tr>
      <w:tr w14:paraId="0B880D1E" w14:textId="77777777" w:rsidTr="007E1B94">
        <w:tblPrEx>
          <w:tblW w:w="8388" w:type="dxa"/>
          <w:tblInd w:w="355" w:type="dxa"/>
          <w:tblLayout w:type="fixed"/>
          <w:tblLook w:val="04A0"/>
        </w:tblPrEx>
        <w:tc>
          <w:tcPr>
            <w:tcW w:w="2880" w:type="dxa"/>
          </w:tcPr>
          <w:p w:rsidR="002819EC" w:rsidRPr="00FB12B3" w:rsidP="0039375E" w14:paraId="541D146E" w14:textId="77777777">
            <w:pPr>
              <w:pStyle w:val="ListParagraph"/>
              <w:spacing w:before="120" w:after="120"/>
              <w:ind w:left="0"/>
              <w:contextualSpacing w:val="0"/>
              <w:jc w:val="right"/>
              <w:rPr>
                <w:rFonts w:cs="Times New Roman"/>
              </w:rPr>
            </w:pPr>
            <w:r w:rsidRPr="00FB12B3">
              <w:rPr>
                <w:rFonts w:cs="Times New Roman"/>
              </w:rPr>
              <w:t>Difference</w:t>
            </w:r>
          </w:p>
        </w:tc>
        <w:tc>
          <w:tcPr>
            <w:tcW w:w="3060" w:type="dxa"/>
            <w:gridSpan w:val="2"/>
          </w:tcPr>
          <w:p w:rsidR="002819EC" w:rsidRPr="00996DF4" w:rsidP="0039375E" w14:paraId="7AA5A290" w14:textId="1162E93F">
            <w:pPr>
              <w:pStyle w:val="ListParagraph"/>
              <w:spacing w:before="120" w:after="120"/>
              <w:ind w:left="0"/>
              <w:contextualSpacing w:val="0"/>
              <w:jc w:val="center"/>
              <w:rPr>
                <w:rFonts w:cs="Times New Roman"/>
              </w:rPr>
            </w:pPr>
            <w:r>
              <w:rPr>
                <w:rFonts w:cs="Times New Roman"/>
              </w:rPr>
              <w:t>-67,657</w:t>
            </w:r>
          </w:p>
        </w:tc>
        <w:tc>
          <w:tcPr>
            <w:tcW w:w="2448" w:type="dxa"/>
            <w:gridSpan w:val="2"/>
          </w:tcPr>
          <w:p w:rsidR="002819EC" w:rsidRPr="00996DF4" w:rsidP="0039375E" w14:paraId="3F5A7004" w14:textId="386E72EF">
            <w:pPr>
              <w:pStyle w:val="ListParagraph"/>
              <w:spacing w:before="120" w:after="120"/>
              <w:ind w:left="0"/>
              <w:contextualSpacing w:val="0"/>
              <w:jc w:val="center"/>
              <w:rPr>
                <w:rFonts w:cs="Times New Roman"/>
              </w:rPr>
            </w:pPr>
            <w:r>
              <w:rPr>
                <w:rFonts w:cs="Times New Roman"/>
              </w:rPr>
              <w:t>10,107</w:t>
            </w:r>
            <w:r w:rsidRPr="00996DF4" w:rsidR="00996DF4">
              <w:rPr>
                <w:rFonts w:cs="Times New Roman"/>
              </w:rPr>
              <w:t>**</w:t>
            </w:r>
          </w:p>
        </w:tc>
      </w:tr>
    </w:tbl>
    <w:p w:rsidR="00603E53" w:rsidRPr="00996DF4" w:rsidP="007E1B94" w14:paraId="7EC5EB80" w14:textId="2BAF0DF7">
      <w:pPr>
        <w:spacing w:before="120" w:after="120" w:line="240" w:lineRule="auto"/>
        <w:ind w:left="360"/>
        <w:jc w:val="both"/>
        <w:rPr>
          <w:rFonts w:cs="Times New Roman"/>
          <w:szCs w:val="24"/>
        </w:rPr>
      </w:pPr>
      <w:r w:rsidRPr="00996DF4">
        <w:rPr>
          <w:rFonts w:cs="Times New Roman"/>
          <w:szCs w:val="24"/>
        </w:rPr>
        <w:t>*  As discussed above, t</w:t>
      </w:r>
      <w:r w:rsidRPr="00996DF4" w:rsidR="74BD224B">
        <w:rPr>
          <w:rFonts w:cs="Times New Roman"/>
          <w:szCs w:val="24"/>
        </w:rPr>
        <w:t xml:space="preserve">he </w:t>
      </w:r>
      <w:r w:rsidRPr="00996DF4" w:rsidR="7B451B36">
        <w:rPr>
          <w:rFonts w:cs="Times New Roman"/>
          <w:szCs w:val="24"/>
        </w:rPr>
        <w:t xml:space="preserve">hours requested for </w:t>
      </w:r>
      <w:r w:rsidRPr="00996DF4" w:rsidR="40ADC12A">
        <w:rPr>
          <w:rFonts w:cs="Times New Roman"/>
          <w:szCs w:val="24"/>
        </w:rPr>
        <w:t xml:space="preserve">SBA </w:t>
      </w:r>
      <w:r w:rsidRPr="00996DF4" w:rsidR="7B451B36">
        <w:rPr>
          <w:rFonts w:cs="Times New Roman"/>
          <w:szCs w:val="24"/>
        </w:rPr>
        <w:t>Form 19</w:t>
      </w:r>
      <w:r w:rsidRPr="00996DF4" w:rsidR="38587B74">
        <w:rPr>
          <w:rFonts w:cs="Times New Roman"/>
          <w:szCs w:val="24"/>
        </w:rPr>
        <w:t>1</w:t>
      </w:r>
      <w:r w:rsidRPr="00996DF4" w:rsidR="7B451B36">
        <w:rPr>
          <w:rFonts w:cs="Times New Roman"/>
          <w:szCs w:val="24"/>
        </w:rPr>
        <w:t xml:space="preserve">9 are significantly </w:t>
      </w:r>
      <w:r w:rsidRPr="00996DF4" w:rsidR="26304F16">
        <w:rPr>
          <w:rFonts w:cs="Times New Roman"/>
          <w:szCs w:val="24"/>
        </w:rPr>
        <w:t>different</w:t>
      </w:r>
      <w:r w:rsidRPr="00996DF4" w:rsidR="7B451B36">
        <w:rPr>
          <w:rFonts w:cs="Times New Roman"/>
          <w:szCs w:val="24"/>
        </w:rPr>
        <w:t xml:space="preserve"> tha</w:t>
      </w:r>
      <w:r w:rsidRPr="00996DF4" w:rsidR="7AD78F90">
        <w:rPr>
          <w:rFonts w:cs="Times New Roman"/>
          <w:szCs w:val="24"/>
        </w:rPr>
        <w:t>n</w:t>
      </w:r>
      <w:r w:rsidRPr="00996DF4" w:rsidR="7B451B36">
        <w:rPr>
          <w:rFonts w:cs="Times New Roman"/>
          <w:szCs w:val="24"/>
        </w:rPr>
        <w:t xml:space="preserve"> the previous PRA renewal for the </w:t>
      </w:r>
      <w:r w:rsidRPr="00996DF4" w:rsidR="6A165489">
        <w:rPr>
          <w:rFonts w:cs="Times New Roman"/>
          <w:szCs w:val="24"/>
        </w:rPr>
        <w:t>f</w:t>
      </w:r>
      <w:r w:rsidRPr="00996DF4" w:rsidR="7B451B36">
        <w:rPr>
          <w:rFonts w:cs="Times New Roman"/>
          <w:szCs w:val="24"/>
        </w:rPr>
        <w:t xml:space="preserve">orm because of a change in the methodology in </w:t>
      </w:r>
      <w:r w:rsidRPr="00996DF4" w:rsidR="26304F16">
        <w:rPr>
          <w:rFonts w:cs="Times New Roman"/>
          <w:szCs w:val="24"/>
        </w:rPr>
        <w:t>calculating</w:t>
      </w:r>
      <w:r w:rsidRPr="00996DF4" w:rsidR="7B451B36">
        <w:rPr>
          <w:rFonts w:cs="Times New Roman"/>
          <w:szCs w:val="24"/>
        </w:rPr>
        <w:t xml:space="preserve"> </w:t>
      </w:r>
      <w:r w:rsidRPr="00996DF4">
        <w:rPr>
          <w:rFonts w:cs="Times New Roman"/>
          <w:szCs w:val="24"/>
        </w:rPr>
        <w:t>t</w:t>
      </w:r>
      <w:r w:rsidRPr="00996DF4" w:rsidR="7B451B36">
        <w:rPr>
          <w:rFonts w:cs="Times New Roman"/>
          <w:szCs w:val="24"/>
        </w:rPr>
        <w:t>he burden hours.</w:t>
      </w:r>
      <w:r w:rsidRPr="00996DF4">
        <w:rPr>
          <w:rFonts w:cs="Times New Roman"/>
          <w:szCs w:val="24"/>
        </w:rPr>
        <w:t xml:space="preserve">  Using the same</w:t>
      </w:r>
      <w:r w:rsidRPr="00996DF4" w:rsidR="32C75FA8">
        <w:rPr>
          <w:rFonts w:cs="Times New Roman"/>
          <w:szCs w:val="24"/>
        </w:rPr>
        <w:t xml:space="preserve"> reading speed</w:t>
      </w:r>
      <w:r w:rsidRPr="00996DF4">
        <w:rPr>
          <w:rFonts w:cs="Times New Roman"/>
          <w:szCs w:val="24"/>
        </w:rPr>
        <w:t xml:space="preserve"> methodology</w:t>
      </w:r>
      <w:r w:rsidRPr="00996DF4" w:rsidR="38587B74">
        <w:rPr>
          <w:rFonts w:cs="Times New Roman"/>
          <w:szCs w:val="24"/>
        </w:rPr>
        <w:t xml:space="preserve"> to estimate the burden estimates for the previous </w:t>
      </w:r>
      <w:r w:rsidRPr="00996DF4" w:rsidR="43AA1F2B">
        <w:rPr>
          <w:rFonts w:cs="Times New Roman"/>
          <w:szCs w:val="24"/>
        </w:rPr>
        <w:t xml:space="preserve">SBA </w:t>
      </w:r>
      <w:r w:rsidRPr="00996DF4" w:rsidR="38587B74">
        <w:rPr>
          <w:rFonts w:cs="Times New Roman"/>
          <w:szCs w:val="24"/>
        </w:rPr>
        <w:t>Form 1919</w:t>
      </w:r>
      <w:r w:rsidRPr="00996DF4">
        <w:rPr>
          <w:rFonts w:cs="Times New Roman"/>
          <w:szCs w:val="24"/>
        </w:rPr>
        <w:t xml:space="preserve"> would </w:t>
      </w:r>
      <w:r w:rsidRPr="00996DF4" w:rsidR="26304F16">
        <w:rPr>
          <w:rFonts w:cs="Times New Roman"/>
          <w:szCs w:val="24"/>
        </w:rPr>
        <w:t>result</w:t>
      </w:r>
      <w:r w:rsidRPr="00996DF4">
        <w:rPr>
          <w:rFonts w:cs="Times New Roman"/>
          <w:szCs w:val="24"/>
        </w:rPr>
        <w:t xml:space="preserve"> in a burden estimate of 34 minutes per response</w:t>
      </w:r>
      <w:r>
        <w:rPr>
          <w:rStyle w:val="FootnoteReference"/>
          <w:rFonts w:cs="Times New Roman"/>
          <w:szCs w:val="24"/>
        </w:rPr>
        <w:footnoteReference w:id="17"/>
      </w:r>
      <w:r w:rsidRPr="00996DF4">
        <w:rPr>
          <w:rFonts w:cs="Times New Roman"/>
          <w:szCs w:val="24"/>
        </w:rPr>
        <w:t xml:space="preserve">.  Using the </w:t>
      </w:r>
      <w:r w:rsidRPr="00996DF4" w:rsidR="32C75FA8">
        <w:rPr>
          <w:rFonts w:cs="Times New Roman"/>
          <w:szCs w:val="24"/>
        </w:rPr>
        <w:t>57,169</w:t>
      </w:r>
      <w:r w:rsidRPr="00996DF4" w:rsidR="1F1D8271">
        <w:rPr>
          <w:rFonts w:cs="Times New Roman"/>
          <w:szCs w:val="24"/>
        </w:rPr>
        <w:t xml:space="preserve"> </w:t>
      </w:r>
      <w:r w:rsidRPr="00996DF4" w:rsidR="26304F16">
        <w:rPr>
          <w:rFonts w:cs="Times New Roman"/>
          <w:szCs w:val="24"/>
        </w:rPr>
        <w:t>Annual</w:t>
      </w:r>
      <w:r w:rsidRPr="00996DF4" w:rsidR="1F1D8271">
        <w:rPr>
          <w:rFonts w:cs="Times New Roman"/>
          <w:szCs w:val="24"/>
        </w:rPr>
        <w:t xml:space="preserve"> response</w:t>
      </w:r>
      <w:r w:rsidRPr="00996DF4" w:rsidR="32C75FA8">
        <w:rPr>
          <w:rFonts w:cs="Times New Roman"/>
          <w:szCs w:val="24"/>
        </w:rPr>
        <w:t>s</w:t>
      </w:r>
      <w:r w:rsidRPr="00996DF4" w:rsidR="1F1D8271">
        <w:rPr>
          <w:rFonts w:cs="Times New Roman"/>
          <w:szCs w:val="24"/>
        </w:rPr>
        <w:t xml:space="preserve"> </w:t>
      </w:r>
      <w:r w:rsidRPr="00996DF4" w:rsidR="133D4158">
        <w:rPr>
          <w:rFonts w:cs="Times New Roman"/>
          <w:szCs w:val="24"/>
        </w:rPr>
        <w:t xml:space="preserve">for FY 2020 </w:t>
      </w:r>
      <w:r w:rsidRPr="00996DF4" w:rsidR="1F1D8271">
        <w:rPr>
          <w:rFonts w:cs="Times New Roman"/>
          <w:szCs w:val="24"/>
        </w:rPr>
        <w:t xml:space="preserve">in the table above would have </w:t>
      </w:r>
      <w:r w:rsidRPr="00996DF4" w:rsidR="26304F16">
        <w:rPr>
          <w:rFonts w:cs="Times New Roman"/>
          <w:szCs w:val="24"/>
        </w:rPr>
        <w:t>increased</w:t>
      </w:r>
      <w:r w:rsidRPr="00996DF4" w:rsidR="1F1D8271">
        <w:rPr>
          <w:rFonts w:cs="Times New Roman"/>
          <w:szCs w:val="24"/>
        </w:rPr>
        <w:t xml:space="preserve"> the hours </w:t>
      </w:r>
      <w:r w:rsidRPr="00996DF4" w:rsidR="32C75FA8">
        <w:rPr>
          <w:rFonts w:cs="Times New Roman"/>
          <w:szCs w:val="24"/>
        </w:rPr>
        <w:t>r</w:t>
      </w:r>
      <w:r w:rsidRPr="00996DF4" w:rsidR="26304F16">
        <w:rPr>
          <w:rFonts w:cs="Times New Roman"/>
          <w:szCs w:val="24"/>
        </w:rPr>
        <w:t>equested</w:t>
      </w:r>
      <w:r w:rsidRPr="00996DF4" w:rsidR="1F1D8271">
        <w:rPr>
          <w:rFonts w:cs="Times New Roman"/>
          <w:szCs w:val="24"/>
        </w:rPr>
        <w:t xml:space="preserve"> in the last iteration of the Form from </w:t>
      </w:r>
      <w:r w:rsidRPr="00996DF4" w:rsidR="32C75FA8">
        <w:rPr>
          <w:rFonts w:cs="Times New Roman"/>
          <w:szCs w:val="24"/>
        </w:rPr>
        <w:t>14,292</w:t>
      </w:r>
      <w:r w:rsidRPr="00996DF4" w:rsidR="1F1D8271">
        <w:rPr>
          <w:rFonts w:cs="Times New Roman"/>
          <w:szCs w:val="24"/>
        </w:rPr>
        <w:t xml:space="preserve"> hours to </w:t>
      </w:r>
      <w:r w:rsidRPr="00996DF4" w:rsidR="6BD93863">
        <w:rPr>
          <w:rFonts w:cs="Times New Roman"/>
          <w:szCs w:val="24"/>
        </w:rPr>
        <w:t>hours,</w:t>
      </w:r>
      <w:r w:rsidRPr="00996DF4" w:rsidR="3BFAFBDA">
        <w:rPr>
          <w:rFonts w:cs="Times New Roman"/>
          <w:szCs w:val="24"/>
        </w:rPr>
        <w:t xml:space="preserve"> to 31,955 hours</w:t>
      </w:r>
      <w:r w:rsidRPr="00996DF4" w:rsidR="164732E7">
        <w:rPr>
          <w:rFonts w:cs="Times New Roman"/>
          <w:szCs w:val="24"/>
        </w:rPr>
        <w:t xml:space="preserve"> if the reading speed method to determine time burden was used</w:t>
      </w:r>
      <w:r w:rsidRPr="00996DF4" w:rsidR="3BFAFBDA">
        <w:rPr>
          <w:rFonts w:cs="Times New Roman"/>
          <w:szCs w:val="24"/>
        </w:rPr>
        <w:t xml:space="preserve">.  </w:t>
      </w:r>
      <w:r w:rsidRPr="00996DF4" w:rsidR="164732E7">
        <w:rPr>
          <w:rFonts w:cs="Times New Roman"/>
          <w:szCs w:val="24"/>
        </w:rPr>
        <w:t xml:space="preserve">If the same methodology were used, the anticipated time burden would </w:t>
      </w:r>
      <w:r w:rsidRPr="00996DF4" w:rsidR="38587B74">
        <w:rPr>
          <w:rFonts w:cs="Times New Roman"/>
          <w:szCs w:val="24"/>
        </w:rPr>
        <w:t>be</w:t>
      </w:r>
      <w:r w:rsidRPr="00996DF4" w:rsidR="164732E7">
        <w:rPr>
          <w:rFonts w:cs="Times New Roman"/>
          <w:szCs w:val="24"/>
        </w:rPr>
        <w:t xml:space="preserve"> reduced by </w:t>
      </w:r>
      <w:r w:rsidRPr="00996DF4" w:rsidR="38587B74">
        <w:rPr>
          <w:rFonts w:cs="Times New Roman"/>
          <w:szCs w:val="24"/>
        </w:rPr>
        <w:t>3,067</w:t>
      </w:r>
      <w:r w:rsidRPr="00996DF4" w:rsidR="164732E7">
        <w:rPr>
          <w:rFonts w:cs="Times New Roman"/>
          <w:szCs w:val="24"/>
        </w:rPr>
        <w:t xml:space="preserve"> hours</w:t>
      </w:r>
      <w:r>
        <w:rPr>
          <w:rStyle w:val="FootnoteReference"/>
          <w:rFonts w:cs="Times New Roman"/>
          <w:szCs w:val="24"/>
        </w:rPr>
        <w:footnoteReference w:id="18"/>
      </w:r>
      <w:r w:rsidRPr="00996DF4" w:rsidR="164732E7">
        <w:rPr>
          <w:rFonts w:cs="Times New Roman"/>
          <w:szCs w:val="24"/>
        </w:rPr>
        <w:t>.  Please note there was a reduction in the anticipated number of respondents from 57</w:t>
      </w:r>
      <w:r w:rsidR="00F15F71">
        <w:rPr>
          <w:rFonts w:cs="Times New Roman"/>
          <w:szCs w:val="24"/>
        </w:rPr>
        <w:t>,</w:t>
      </w:r>
      <w:r w:rsidRPr="00996DF4" w:rsidR="164732E7">
        <w:rPr>
          <w:rFonts w:cs="Times New Roman"/>
          <w:szCs w:val="24"/>
        </w:rPr>
        <w:t xml:space="preserve">169 to </w:t>
      </w:r>
      <w:r w:rsidR="0062510C">
        <w:rPr>
          <w:rFonts w:cs="Times New Roman"/>
          <w:szCs w:val="24"/>
        </w:rPr>
        <w:t>32,850</w:t>
      </w:r>
      <w:r w:rsidRPr="00996DF4" w:rsidR="164732E7">
        <w:rPr>
          <w:rFonts w:cs="Times New Roman"/>
          <w:szCs w:val="24"/>
        </w:rPr>
        <w:t>, which also will create a reduction in anticipated cost burden – this is discussed in more detail below.</w:t>
      </w:r>
    </w:p>
    <w:p w:rsidR="001C0474" w:rsidP="007E1B94" w14:paraId="24947AB1" w14:textId="653AC0ED">
      <w:r w:rsidRPr="00996DF4">
        <w:t>The revision</w:t>
      </w:r>
      <w:r w:rsidRPr="00996DF4" w:rsidR="133D4158">
        <w:t>s</w:t>
      </w:r>
      <w:r w:rsidRPr="00996DF4">
        <w:t xml:space="preserve"> to the </w:t>
      </w:r>
      <w:r w:rsidRPr="00996DF4" w:rsidR="67A1BB50">
        <w:t xml:space="preserve">SBA </w:t>
      </w:r>
      <w:r w:rsidRPr="00996DF4">
        <w:t xml:space="preserve">Form 1919 results in an actual reduction in </w:t>
      </w:r>
      <w:r w:rsidRPr="00996DF4" w:rsidR="133D4158">
        <w:t>total words in Form 191</w:t>
      </w:r>
      <w:r w:rsidRPr="00996DF4" w:rsidR="42EF596E">
        <w:t>9</w:t>
      </w:r>
      <w:r w:rsidRPr="00996DF4" w:rsidR="133D4158">
        <w:t xml:space="preserve"> from 5,936 total words in the 2020 version</w:t>
      </w:r>
      <w:r w:rsidRPr="00996DF4" w:rsidR="42EF596E">
        <w:t xml:space="preserve"> of </w:t>
      </w:r>
      <w:r w:rsidRPr="00996DF4" w:rsidR="133D4158">
        <w:t xml:space="preserve">the </w:t>
      </w:r>
      <w:r w:rsidRPr="00C81E75" w:rsidR="06057E01">
        <w:t>f</w:t>
      </w:r>
      <w:r w:rsidRPr="00C81E75" w:rsidR="133D4158">
        <w:t>orm</w:t>
      </w:r>
      <w:r w:rsidRPr="00C81E75" w:rsidR="42EF596E">
        <w:t>,</w:t>
      </w:r>
      <w:r w:rsidRPr="00C81E75" w:rsidR="133D4158">
        <w:t xml:space="preserve"> to 5,</w:t>
      </w:r>
      <w:r w:rsidRPr="00C81E75" w:rsidR="005449F2">
        <w:t>3</w:t>
      </w:r>
      <w:r w:rsidR="00712567">
        <w:t>65</w:t>
      </w:r>
      <w:r w:rsidRPr="00C81E75" w:rsidR="133D4158">
        <w:t xml:space="preserve"> </w:t>
      </w:r>
      <w:r w:rsidRPr="00C81E75" w:rsidR="42EF596E">
        <w:t xml:space="preserve">total words </w:t>
      </w:r>
      <w:r w:rsidRPr="00C81E75" w:rsidR="133D4158">
        <w:t>in</w:t>
      </w:r>
      <w:r w:rsidRPr="00996DF4" w:rsidR="133D4158">
        <w:t xml:space="preserve"> the revised </w:t>
      </w:r>
      <w:r w:rsidRPr="00996DF4" w:rsidR="373BD774">
        <w:t xml:space="preserve">SBA </w:t>
      </w:r>
      <w:r w:rsidRPr="00996DF4" w:rsidR="133D4158">
        <w:t xml:space="preserve">Form 1919 submitted in this package. Using the </w:t>
      </w:r>
      <w:r w:rsidRPr="00996DF4" w:rsidR="42EF596E">
        <w:t xml:space="preserve">updated </w:t>
      </w:r>
      <w:r w:rsidRPr="00996DF4" w:rsidR="133D4158">
        <w:t xml:space="preserve">reading speed method </w:t>
      </w:r>
      <w:r w:rsidRPr="00996DF4" w:rsidR="42EF596E">
        <w:t xml:space="preserve">to calculate the cost burden of completing the form, </w:t>
      </w:r>
      <w:r w:rsidRPr="00996DF4" w:rsidR="133D4158">
        <w:t xml:space="preserve">the resulting changes to the </w:t>
      </w:r>
      <w:r w:rsidRPr="00996DF4" w:rsidR="2BB1F063">
        <w:t>f</w:t>
      </w:r>
      <w:r w:rsidRPr="00996DF4" w:rsidR="133D4158">
        <w:t xml:space="preserve">orm </w:t>
      </w:r>
      <w:r w:rsidRPr="00996DF4" w:rsidR="42EF596E">
        <w:t xml:space="preserve">would </w:t>
      </w:r>
      <w:r w:rsidRPr="00996DF4" w:rsidR="133D4158">
        <w:t>reduce the anticipated time burden f</w:t>
      </w:r>
      <w:r w:rsidRPr="00996DF4">
        <w:t xml:space="preserve">rom 31,955 hours per year to </w:t>
      </w:r>
      <w:r w:rsidRPr="00996DF4" w:rsidR="38587B74">
        <w:t>28,888</w:t>
      </w:r>
      <w:r w:rsidRPr="00996DF4">
        <w:t xml:space="preserve"> hours per year</w:t>
      </w:r>
      <w:r w:rsidRPr="00996DF4" w:rsidR="42EF596E">
        <w:t xml:space="preserve"> - </w:t>
      </w:r>
      <w:r w:rsidRPr="00996DF4" w:rsidR="133D4158">
        <w:t xml:space="preserve">an anticipated annual reduction of </w:t>
      </w:r>
      <w:r w:rsidRPr="00996DF4" w:rsidR="38587B74">
        <w:t>3,067</w:t>
      </w:r>
      <w:r w:rsidRPr="00996DF4" w:rsidR="133D4158">
        <w:t xml:space="preserve"> hours to complete the </w:t>
      </w:r>
      <w:r w:rsidRPr="00996DF4" w:rsidR="3AAB3343">
        <w:t>f</w:t>
      </w:r>
      <w:r w:rsidRPr="00996DF4" w:rsidR="133D4158">
        <w:t>orm. Based on an hourly cost of $32.21 per hour</w:t>
      </w:r>
      <w:r w:rsidRPr="00996DF4">
        <w:t xml:space="preserve">, </w:t>
      </w:r>
      <w:r w:rsidRPr="00996DF4" w:rsidR="133D4158">
        <w:t>the</w:t>
      </w:r>
      <w:r w:rsidRPr="00996DF4">
        <w:t xml:space="preserve"> estimated time burden cost</w:t>
      </w:r>
      <w:r w:rsidRPr="00996DF4" w:rsidR="133D4158">
        <w:t>s</w:t>
      </w:r>
      <w:r w:rsidRPr="00996DF4">
        <w:t xml:space="preserve"> </w:t>
      </w:r>
      <w:r w:rsidRPr="00996DF4" w:rsidR="133D4158">
        <w:t>are further reduced by</w:t>
      </w:r>
      <w:r w:rsidRPr="00996DF4">
        <w:t xml:space="preserve"> approximately $</w:t>
      </w:r>
      <w:r w:rsidRPr="00996DF4" w:rsidR="38587B74">
        <w:t>98,788</w:t>
      </w:r>
      <w:r w:rsidRPr="00996DF4">
        <w:t xml:space="preserve"> per year</w:t>
      </w:r>
      <w:r>
        <w:rPr>
          <w:rStyle w:val="FootnoteReference"/>
          <w:rFonts w:cs="Times New Roman"/>
          <w:szCs w:val="24"/>
        </w:rPr>
        <w:footnoteReference w:id="19"/>
      </w:r>
      <w:r w:rsidRPr="00996DF4">
        <w:t xml:space="preserve"> for</w:t>
      </w:r>
      <w:r w:rsidRPr="00996DF4" w:rsidR="42EF596E">
        <w:t xml:space="preserve"> completing the</w:t>
      </w:r>
      <w:r w:rsidRPr="00996DF4">
        <w:t xml:space="preserve"> </w:t>
      </w:r>
      <w:r w:rsidRPr="00996DF4" w:rsidR="2FDCA2A9">
        <w:t>f</w:t>
      </w:r>
      <w:r w:rsidRPr="00996DF4">
        <w:t xml:space="preserve">orm.  </w:t>
      </w:r>
      <w:r w:rsidR="35A1BDC7">
        <w:t>Based on the difference between the previous OMB inventory or 42,957 hours versus the recalculated burden hours estimate using the same methodology, the adjustment for the change in methodology is +17,662 hours</w:t>
      </w:r>
      <w:r>
        <w:rPr>
          <w:rStyle w:val="FootnoteReference"/>
          <w:rFonts w:cs="Times New Roman"/>
          <w:szCs w:val="24"/>
        </w:rPr>
        <w:footnoteReference w:id="20"/>
      </w:r>
      <w:r w:rsidR="35A1BDC7">
        <w:t xml:space="preserve">, and the revisions to the form would result in </w:t>
      </w:r>
      <w:r w:rsidR="52D5E75E">
        <w:t>a</w:t>
      </w:r>
      <w:r w:rsidR="35A1BDC7">
        <w:t xml:space="preserve"> </w:t>
      </w:r>
      <w:r w:rsidR="45A9432F">
        <w:t xml:space="preserve">total </w:t>
      </w:r>
      <w:r w:rsidR="35A1BDC7">
        <w:t xml:space="preserve">estimated burden hours reduction of </w:t>
      </w:r>
      <w:r w:rsidR="45A9432F">
        <w:t>10 minutes, from 82 minutes to 72 minutes.</w:t>
      </w:r>
      <w:r w:rsidR="35A1BDC7">
        <w:t xml:space="preserve"> </w:t>
      </w:r>
    </w:p>
    <w:p w:rsidR="007F1E82" w:rsidP="007E1B94" w14:paraId="5A080DC4" w14:textId="4757F4A6">
      <w:pPr>
        <w:pStyle w:val="Heading3"/>
      </w:pPr>
      <w:r w:rsidRPr="009840C5">
        <w:t xml:space="preserve">Table </w:t>
      </w:r>
      <w:r w:rsidR="00026841">
        <w:t>9</w:t>
      </w:r>
      <w:r w:rsidRPr="009840C5">
        <w:t xml:space="preserve">: </w:t>
      </w:r>
      <w:r>
        <w:t xml:space="preserve">Per Form Comparison of </w:t>
      </w:r>
      <w:r w:rsidRPr="009840C5">
        <w:t xml:space="preserve">Time Burden </w:t>
      </w:r>
      <w:r>
        <w:t>using Reading Speed Methodology.</w:t>
      </w:r>
    </w:p>
    <w:tbl>
      <w:tblPr>
        <w:tblStyle w:val="TableGrid"/>
        <w:tblW w:w="8388" w:type="dxa"/>
        <w:tblInd w:w="355" w:type="dxa"/>
        <w:tblLayout w:type="fixed"/>
        <w:tblLook w:val="04A0"/>
      </w:tblPr>
      <w:tblGrid>
        <w:gridCol w:w="2160"/>
        <w:gridCol w:w="1890"/>
        <w:gridCol w:w="1350"/>
        <w:gridCol w:w="1530"/>
        <w:gridCol w:w="1458"/>
      </w:tblGrid>
      <w:tr w14:paraId="5428E8B6" w14:textId="77777777" w:rsidTr="007E1B94">
        <w:tblPrEx>
          <w:tblW w:w="8388" w:type="dxa"/>
          <w:tblInd w:w="355" w:type="dxa"/>
          <w:tblLayout w:type="fixed"/>
          <w:tblLook w:val="04A0"/>
        </w:tblPrEx>
        <w:tc>
          <w:tcPr>
            <w:tcW w:w="2160" w:type="dxa"/>
            <w:vMerge w:val="restart"/>
            <w:shd w:val="clear" w:color="auto" w:fill="D9D9D9" w:themeFill="background1" w:themeFillShade="D9"/>
          </w:tcPr>
          <w:p w:rsidR="007F1E82" w:rsidRPr="00EE7C6C" w14:paraId="367FB25E" w14:textId="77777777">
            <w:pPr>
              <w:pStyle w:val="ListParagraph"/>
              <w:spacing w:before="120" w:after="120"/>
              <w:ind w:left="0"/>
              <w:contextualSpacing w:val="0"/>
              <w:jc w:val="center"/>
              <w:rPr>
                <w:rFonts w:cs="Times New Roman"/>
                <w:b/>
                <w:bCs/>
                <w:szCs w:val="24"/>
              </w:rPr>
            </w:pPr>
          </w:p>
          <w:p w:rsidR="007F1E82" w:rsidRPr="00EE7C6C" w14:paraId="5BEA8382" w14:textId="77777777">
            <w:pPr>
              <w:pStyle w:val="ListParagraph"/>
              <w:spacing w:before="120" w:after="120"/>
              <w:ind w:left="0"/>
              <w:contextualSpacing w:val="0"/>
              <w:jc w:val="center"/>
              <w:rPr>
                <w:rFonts w:cs="Times New Roman"/>
                <w:b/>
                <w:bCs/>
                <w:szCs w:val="24"/>
              </w:rPr>
            </w:pPr>
          </w:p>
          <w:p w:rsidR="007F1E82" w:rsidRPr="00EE7C6C" w14:paraId="4EC3F761" w14:textId="77777777">
            <w:pPr>
              <w:pStyle w:val="ListParagraph"/>
              <w:spacing w:before="120" w:after="120"/>
              <w:ind w:left="0"/>
              <w:contextualSpacing w:val="0"/>
              <w:jc w:val="center"/>
              <w:rPr>
                <w:rFonts w:cs="Times New Roman"/>
                <w:b/>
                <w:bCs/>
                <w:szCs w:val="24"/>
              </w:rPr>
            </w:pPr>
            <w:r w:rsidRPr="00EE7C6C">
              <w:rPr>
                <w:rFonts w:cs="Times New Roman"/>
                <w:b/>
                <w:bCs/>
                <w:szCs w:val="24"/>
              </w:rPr>
              <w:t>Form</w:t>
            </w:r>
          </w:p>
        </w:tc>
        <w:tc>
          <w:tcPr>
            <w:tcW w:w="6228" w:type="dxa"/>
            <w:gridSpan w:val="4"/>
            <w:shd w:val="clear" w:color="auto" w:fill="D9D9D9" w:themeFill="background1" w:themeFillShade="D9"/>
          </w:tcPr>
          <w:p w:rsidR="007F1E82" w:rsidRPr="00EE7C6C" w14:paraId="4EF62652" w14:textId="77777777">
            <w:pPr>
              <w:pStyle w:val="ListParagraph"/>
              <w:spacing w:before="120" w:after="120"/>
              <w:ind w:left="0"/>
              <w:contextualSpacing w:val="0"/>
              <w:jc w:val="center"/>
              <w:rPr>
                <w:rFonts w:cs="Times New Roman"/>
                <w:b/>
                <w:bCs/>
                <w:szCs w:val="24"/>
              </w:rPr>
            </w:pPr>
            <w:r w:rsidRPr="00EE7C6C">
              <w:rPr>
                <w:rFonts w:cs="Times New Roman"/>
                <w:b/>
                <w:bCs/>
                <w:szCs w:val="24"/>
              </w:rPr>
              <w:t>Paperwork Reduction Act Submissions</w:t>
            </w:r>
          </w:p>
        </w:tc>
      </w:tr>
      <w:tr w14:paraId="56D53D3A" w14:textId="77777777" w:rsidTr="007E1B94">
        <w:tblPrEx>
          <w:tblW w:w="8388" w:type="dxa"/>
          <w:tblInd w:w="355" w:type="dxa"/>
          <w:tblLayout w:type="fixed"/>
          <w:tblLook w:val="04A0"/>
        </w:tblPrEx>
        <w:tc>
          <w:tcPr>
            <w:tcW w:w="2160" w:type="dxa"/>
            <w:vMerge/>
            <w:shd w:val="clear" w:color="auto" w:fill="D9D9D9" w:themeFill="background1" w:themeFillShade="D9"/>
          </w:tcPr>
          <w:p w:rsidR="007F1E82" w:rsidRPr="00EE7C6C" w14:paraId="40746E8D" w14:textId="77777777">
            <w:pPr>
              <w:pStyle w:val="ListParagraph"/>
              <w:spacing w:before="120" w:after="120"/>
              <w:ind w:left="0"/>
              <w:contextualSpacing w:val="0"/>
              <w:jc w:val="center"/>
              <w:rPr>
                <w:rFonts w:cs="Times New Roman"/>
                <w:b/>
                <w:bCs/>
                <w:szCs w:val="24"/>
              </w:rPr>
            </w:pPr>
          </w:p>
        </w:tc>
        <w:tc>
          <w:tcPr>
            <w:tcW w:w="3240" w:type="dxa"/>
            <w:gridSpan w:val="2"/>
            <w:shd w:val="clear" w:color="auto" w:fill="D9D9D9" w:themeFill="background1" w:themeFillShade="D9"/>
          </w:tcPr>
          <w:p w:rsidR="007F1E82" w:rsidRPr="00EE7C6C" w14:paraId="4DC1E84B" w14:textId="77777777">
            <w:pPr>
              <w:pStyle w:val="ListParagraph"/>
              <w:spacing w:before="120" w:after="120"/>
              <w:ind w:left="0"/>
              <w:contextualSpacing w:val="0"/>
              <w:jc w:val="center"/>
              <w:rPr>
                <w:rFonts w:cs="Times New Roman"/>
                <w:b/>
                <w:bCs/>
                <w:szCs w:val="24"/>
              </w:rPr>
            </w:pPr>
            <w:r w:rsidRPr="00EE7C6C">
              <w:rPr>
                <w:rFonts w:cs="Times New Roman"/>
                <w:b/>
                <w:bCs/>
                <w:szCs w:val="24"/>
              </w:rPr>
              <w:t>Respondents</w:t>
            </w:r>
          </w:p>
        </w:tc>
        <w:tc>
          <w:tcPr>
            <w:tcW w:w="2988" w:type="dxa"/>
            <w:gridSpan w:val="2"/>
            <w:shd w:val="clear" w:color="auto" w:fill="D9D9D9" w:themeFill="background1" w:themeFillShade="D9"/>
          </w:tcPr>
          <w:p w:rsidR="007F1E82" w:rsidRPr="00EE7C6C" w14:paraId="22F9739E" w14:textId="597DCB15">
            <w:pPr>
              <w:pStyle w:val="ListParagraph"/>
              <w:spacing w:before="120" w:after="120"/>
              <w:ind w:left="0"/>
              <w:contextualSpacing w:val="0"/>
              <w:jc w:val="center"/>
              <w:rPr>
                <w:rFonts w:cs="Times New Roman"/>
                <w:b/>
                <w:bCs/>
                <w:szCs w:val="24"/>
              </w:rPr>
            </w:pPr>
            <w:r w:rsidRPr="00EE7C6C">
              <w:rPr>
                <w:rFonts w:cs="Times New Roman"/>
                <w:b/>
                <w:bCs/>
                <w:szCs w:val="24"/>
              </w:rPr>
              <w:t>Estimated Burden</w:t>
            </w:r>
            <w:r>
              <w:rPr>
                <w:rFonts w:cs="Times New Roman"/>
                <w:b/>
                <w:bCs/>
                <w:szCs w:val="24"/>
              </w:rPr>
              <w:t xml:space="preserve"> (Min.) </w:t>
            </w:r>
            <w:r>
              <w:rPr>
                <w:rFonts w:cs="Times New Roman"/>
                <w:b/>
                <w:bCs/>
                <w:szCs w:val="24"/>
              </w:rPr>
              <w:t>Using  Reading</w:t>
            </w:r>
            <w:r>
              <w:rPr>
                <w:rFonts w:cs="Times New Roman"/>
                <w:b/>
                <w:bCs/>
                <w:szCs w:val="24"/>
              </w:rPr>
              <w:t xml:space="preserve"> Speed Method </w:t>
            </w:r>
          </w:p>
        </w:tc>
      </w:tr>
      <w:tr w14:paraId="1483D925" w14:textId="77777777" w:rsidTr="007E1B94">
        <w:tblPrEx>
          <w:tblW w:w="8388" w:type="dxa"/>
          <w:tblInd w:w="355" w:type="dxa"/>
          <w:tblLayout w:type="fixed"/>
          <w:tblLook w:val="04A0"/>
        </w:tblPrEx>
        <w:trPr>
          <w:trHeight w:val="60"/>
        </w:trPr>
        <w:tc>
          <w:tcPr>
            <w:tcW w:w="2160" w:type="dxa"/>
            <w:vMerge/>
            <w:shd w:val="clear" w:color="auto" w:fill="D9D9D9" w:themeFill="background1" w:themeFillShade="D9"/>
          </w:tcPr>
          <w:p w:rsidR="007F1E82" w:rsidRPr="00EE7C6C" w14:paraId="4D9AC930" w14:textId="77777777">
            <w:pPr>
              <w:pStyle w:val="ListParagraph"/>
              <w:spacing w:before="120" w:after="120"/>
              <w:ind w:left="0"/>
              <w:contextualSpacing w:val="0"/>
              <w:jc w:val="center"/>
              <w:rPr>
                <w:rFonts w:cs="Times New Roman"/>
                <w:b/>
                <w:bCs/>
                <w:szCs w:val="24"/>
              </w:rPr>
            </w:pPr>
          </w:p>
        </w:tc>
        <w:tc>
          <w:tcPr>
            <w:tcW w:w="1890" w:type="dxa"/>
            <w:shd w:val="clear" w:color="auto" w:fill="D9D9D9" w:themeFill="background1" w:themeFillShade="D9"/>
          </w:tcPr>
          <w:p w:rsidR="007F1E82" w:rsidRPr="00EE7C6C" w14:paraId="46251E96" w14:textId="77777777">
            <w:pPr>
              <w:pStyle w:val="ListParagraph"/>
              <w:spacing w:before="120" w:after="120"/>
              <w:ind w:left="0"/>
              <w:contextualSpacing w:val="0"/>
              <w:jc w:val="center"/>
              <w:rPr>
                <w:rFonts w:cs="Times New Roman"/>
                <w:b/>
                <w:bCs/>
                <w:szCs w:val="24"/>
              </w:rPr>
            </w:pPr>
            <w:r w:rsidRPr="00EE7C6C">
              <w:rPr>
                <w:rFonts w:cs="Times New Roman"/>
                <w:b/>
                <w:bCs/>
                <w:szCs w:val="24"/>
              </w:rPr>
              <w:t>2020</w:t>
            </w:r>
          </w:p>
        </w:tc>
        <w:tc>
          <w:tcPr>
            <w:tcW w:w="1350" w:type="dxa"/>
            <w:shd w:val="clear" w:color="auto" w:fill="D9D9D9" w:themeFill="background1" w:themeFillShade="D9"/>
          </w:tcPr>
          <w:p w:rsidR="007F1E82" w:rsidRPr="00EE7C6C" w14:paraId="19134CC4" w14:textId="77777777">
            <w:pPr>
              <w:pStyle w:val="ListParagraph"/>
              <w:spacing w:before="120" w:after="120"/>
              <w:ind w:left="0"/>
              <w:contextualSpacing w:val="0"/>
              <w:jc w:val="center"/>
              <w:rPr>
                <w:rFonts w:cs="Times New Roman"/>
                <w:b/>
                <w:bCs/>
                <w:szCs w:val="24"/>
              </w:rPr>
            </w:pPr>
            <w:r w:rsidRPr="00EE7C6C">
              <w:rPr>
                <w:rFonts w:cs="Times New Roman"/>
                <w:b/>
                <w:bCs/>
                <w:szCs w:val="24"/>
              </w:rPr>
              <w:t>Est. 2024</w:t>
            </w:r>
          </w:p>
        </w:tc>
        <w:tc>
          <w:tcPr>
            <w:tcW w:w="1530" w:type="dxa"/>
            <w:shd w:val="clear" w:color="auto" w:fill="D9D9D9" w:themeFill="background1" w:themeFillShade="D9"/>
          </w:tcPr>
          <w:p w:rsidR="007F1E82" w:rsidRPr="00EE7C6C" w14:paraId="1474C0BD" w14:textId="77777777">
            <w:pPr>
              <w:pStyle w:val="ListParagraph"/>
              <w:spacing w:before="120" w:after="120"/>
              <w:ind w:left="0"/>
              <w:contextualSpacing w:val="0"/>
              <w:jc w:val="center"/>
              <w:rPr>
                <w:rFonts w:cs="Times New Roman"/>
                <w:b/>
                <w:bCs/>
                <w:szCs w:val="24"/>
              </w:rPr>
            </w:pPr>
            <w:r w:rsidRPr="00EE7C6C">
              <w:rPr>
                <w:rFonts w:cs="Times New Roman"/>
                <w:b/>
                <w:bCs/>
                <w:szCs w:val="24"/>
              </w:rPr>
              <w:t>2020</w:t>
            </w:r>
          </w:p>
        </w:tc>
        <w:tc>
          <w:tcPr>
            <w:tcW w:w="1458" w:type="dxa"/>
            <w:shd w:val="clear" w:color="auto" w:fill="D9D9D9" w:themeFill="background1" w:themeFillShade="D9"/>
          </w:tcPr>
          <w:p w:rsidR="007F1E82" w:rsidRPr="00EE7C6C" w14:paraId="5E12DBB7" w14:textId="77777777">
            <w:pPr>
              <w:pStyle w:val="ListParagraph"/>
              <w:spacing w:before="120" w:after="120"/>
              <w:ind w:left="0"/>
              <w:contextualSpacing w:val="0"/>
              <w:jc w:val="center"/>
              <w:rPr>
                <w:rFonts w:cs="Times New Roman"/>
                <w:b/>
                <w:bCs/>
                <w:szCs w:val="24"/>
              </w:rPr>
            </w:pPr>
            <w:r w:rsidRPr="00EE7C6C">
              <w:rPr>
                <w:rFonts w:cs="Times New Roman"/>
                <w:b/>
                <w:bCs/>
                <w:szCs w:val="24"/>
              </w:rPr>
              <w:t>2024</w:t>
            </w:r>
          </w:p>
        </w:tc>
      </w:tr>
      <w:tr w14:paraId="7CCDA58A" w14:textId="77777777" w:rsidTr="007E1B94">
        <w:tblPrEx>
          <w:tblW w:w="8388" w:type="dxa"/>
          <w:tblInd w:w="355" w:type="dxa"/>
          <w:tblLayout w:type="fixed"/>
          <w:tblLook w:val="04A0"/>
        </w:tblPrEx>
        <w:tc>
          <w:tcPr>
            <w:tcW w:w="2160" w:type="dxa"/>
          </w:tcPr>
          <w:p w:rsidR="007F1E82" w:rsidRPr="00DE2136" w14:paraId="212E15DE" w14:textId="77777777">
            <w:pPr>
              <w:pStyle w:val="ListParagraph"/>
              <w:spacing w:before="120" w:after="120"/>
              <w:ind w:left="0"/>
              <w:contextualSpacing w:val="0"/>
              <w:jc w:val="center"/>
              <w:rPr>
                <w:rFonts w:cs="Times New Roman"/>
                <w:b/>
                <w:bCs/>
              </w:rPr>
            </w:pPr>
            <w:r w:rsidRPr="00DE2136">
              <w:rPr>
                <w:rFonts w:cs="Times New Roman"/>
                <w:b/>
                <w:bCs/>
              </w:rPr>
              <w:t>1919</w:t>
            </w:r>
          </w:p>
        </w:tc>
        <w:tc>
          <w:tcPr>
            <w:tcW w:w="1890" w:type="dxa"/>
            <w:shd w:val="clear" w:color="auto" w:fill="auto"/>
          </w:tcPr>
          <w:p w:rsidR="007F1E82" w:rsidRPr="00DE2136" w14:paraId="0009ACAF" w14:textId="77777777">
            <w:pPr>
              <w:pStyle w:val="ListParagraph"/>
              <w:spacing w:before="120" w:after="120"/>
              <w:ind w:left="0"/>
              <w:contextualSpacing w:val="0"/>
              <w:jc w:val="right"/>
              <w:rPr>
                <w:rFonts w:cs="Times New Roman"/>
              </w:rPr>
            </w:pPr>
            <w:r w:rsidRPr="00DE2136">
              <w:rPr>
                <w:rFonts w:cs="Times New Roman"/>
              </w:rPr>
              <w:t>57,169</w:t>
            </w:r>
          </w:p>
        </w:tc>
        <w:tc>
          <w:tcPr>
            <w:tcW w:w="1350" w:type="dxa"/>
            <w:shd w:val="clear" w:color="auto" w:fill="auto"/>
          </w:tcPr>
          <w:p w:rsidR="007F1E82" w:rsidRPr="00DE2136" w14:paraId="0E32708C" w14:textId="77777777">
            <w:pPr>
              <w:pStyle w:val="ListParagraph"/>
              <w:spacing w:before="120" w:after="120"/>
              <w:ind w:left="0"/>
              <w:contextualSpacing w:val="0"/>
              <w:jc w:val="right"/>
              <w:rPr>
                <w:rFonts w:cs="Times New Roman"/>
              </w:rPr>
            </w:pPr>
            <w:r w:rsidRPr="00DE2136">
              <w:rPr>
                <w:rFonts w:cs="Times New Roman"/>
              </w:rPr>
              <w:t>55,913</w:t>
            </w:r>
          </w:p>
        </w:tc>
        <w:tc>
          <w:tcPr>
            <w:tcW w:w="1530" w:type="dxa"/>
            <w:shd w:val="clear" w:color="auto" w:fill="auto"/>
          </w:tcPr>
          <w:p w:rsidR="007F1E82" w:rsidRPr="00DE2136" w14:paraId="40145C77" w14:textId="075A73C7">
            <w:pPr>
              <w:pStyle w:val="ListParagraph"/>
              <w:spacing w:before="120" w:after="120"/>
              <w:ind w:left="0"/>
              <w:contextualSpacing w:val="0"/>
              <w:jc w:val="right"/>
              <w:rPr>
                <w:rFonts w:cs="Times New Roman"/>
              </w:rPr>
            </w:pPr>
            <w:r>
              <w:rPr>
                <w:rFonts w:cs="Times New Roman"/>
              </w:rPr>
              <w:t>34</w:t>
            </w:r>
          </w:p>
        </w:tc>
        <w:tc>
          <w:tcPr>
            <w:tcW w:w="1458" w:type="dxa"/>
            <w:shd w:val="clear" w:color="auto" w:fill="auto"/>
          </w:tcPr>
          <w:p w:rsidR="007F1E82" w:rsidRPr="00DE2136" w14:paraId="682C0BCD" w14:textId="77777777">
            <w:pPr>
              <w:pStyle w:val="ListParagraph"/>
              <w:spacing w:before="120" w:after="120"/>
              <w:ind w:left="0"/>
              <w:contextualSpacing w:val="0"/>
              <w:jc w:val="right"/>
              <w:rPr>
                <w:rFonts w:cs="Times New Roman"/>
              </w:rPr>
            </w:pPr>
            <w:r w:rsidRPr="00DE2136">
              <w:rPr>
                <w:rFonts w:cs="Times New Roman"/>
              </w:rPr>
              <w:t>31</w:t>
            </w:r>
          </w:p>
        </w:tc>
      </w:tr>
      <w:tr w14:paraId="73B632F6" w14:textId="77777777" w:rsidTr="007E1B94">
        <w:tblPrEx>
          <w:tblW w:w="8388" w:type="dxa"/>
          <w:tblInd w:w="355" w:type="dxa"/>
          <w:tblLayout w:type="fixed"/>
          <w:tblLook w:val="04A0"/>
        </w:tblPrEx>
        <w:tc>
          <w:tcPr>
            <w:tcW w:w="2160" w:type="dxa"/>
          </w:tcPr>
          <w:p w:rsidR="007F1E82" w:rsidRPr="00EE7C6C" w14:paraId="785498D0" w14:textId="77777777">
            <w:pPr>
              <w:pStyle w:val="ListParagraph"/>
              <w:spacing w:before="120" w:after="120"/>
              <w:ind w:left="0"/>
              <w:contextualSpacing w:val="0"/>
              <w:jc w:val="center"/>
              <w:rPr>
                <w:rFonts w:cs="Times New Roman"/>
                <w:b/>
                <w:bCs/>
              </w:rPr>
            </w:pPr>
            <w:r w:rsidRPr="00EE7C6C">
              <w:rPr>
                <w:rFonts w:cs="Times New Roman"/>
                <w:b/>
                <w:bCs/>
              </w:rPr>
              <w:t>1920</w:t>
            </w:r>
          </w:p>
        </w:tc>
        <w:tc>
          <w:tcPr>
            <w:tcW w:w="1890" w:type="dxa"/>
          </w:tcPr>
          <w:p w:rsidR="007F1E82" w:rsidRPr="00F67429" w14:paraId="6077632A" w14:textId="77777777">
            <w:pPr>
              <w:pStyle w:val="ListParagraph"/>
              <w:spacing w:before="120" w:after="120"/>
              <w:ind w:left="0"/>
              <w:contextualSpacing w:val="0"/>
              <w:jc w:val="right"/>
              <w:rPr>
                <w:rFonts w:cs="Times New Roman"/>
              </w:rPr>
            </w:pPr>
            <w:r w:rsidRPr="00F67429">
              <w:rPr>
                <w:rFonts w:cs="Times New Roman"/>
              </w:rPr>
              <w:t>57,169</w:t>
            </w:r>
          </w:p>
        </w:tc>
        <w:tc>
          <w:tcPr>
            <w:tcW w:w="1350" w:type="dxa"/>
          </w:tcPr>
          <w:p w:rsidR="007F1E82" w:rsidRPr="00F67429" w14:paraId="5F2428FC" w14:textId="776FAB46">
            <w:pPr>
              <w:pStyle w:val="ListParagraph"/>
              <w:spacing w:before="120" w:after="120"/>
              <w:ind w:left="0"/>
              <w:contextualSpacing w:val="0"/>
              <w:jc w:val="right"/>
              <w:rPr>
                <w:rFonts w:cs="Times New Roman"/>
              </w:rPr>
            </w:pPr>
            <w:r>
              <w:rPr>
                <w:rFonts w:cs="Times New Roman"/>
              </w:rPr>
              <w:t>0</w:t>
            </w:r>
          </w:p>
        </w:tc>
        <w:tc>
          <w:tcPr>
            <w:tcW w:w="1530" w:type="dxa"/>
          </w:tcPr>
          <w:p w:rsidR="007F1E82" w:rsidRPr="00F67429" w14:paraId="09452683" w14:textId="77777777">
            <w:pPr>
              <w:pStyle w:val="ListParagraph"/>
              <w:spacing w:before="120" w:after="120"/>
              <w:ind w:left="0"/>
              <w:contextualSpacing w:val="0"/>
              <w:jc w:val="right"/>
              <w:rPr>
                <w:rFonts w:cs="Times New Roman"/>
              </w:rPr>
            </w:pPr>
            <w:r w:rsidRPr="00F67429">
              <w:rPr>
                <w:rFonts w:cs="Times New Roman"/>
              </w:rPr>
              <w:t>25</w:t>
            </w:r>
          </w:p>
        </w:tc>
        <w:tc>
          <w:tcPr>
            <w:tcW w:w="1458" w:type="dxa"/>
          </w:tcPr>
          <w:p w:rsidR="007F1E82" w:rsidRPr="00CE7B3B" w14:paraId="3CE336B3" w14:textId="6929C360">
            <w:pPr>
              <w:pStyle w:val="ListParagraph"/>
              <w:spacing w:before="120" w:after="120"/>
              <w:ind w:left="0"/>
              <w:contextualSpacing w:val="0"/>
              <w:jc w:val="right"/>
              <w:rPr>
                <w:rFonts w:cs="Times New Roman"/>
              </w:rPr>
            </w:pPr>
            <w:r>
              <w:rPr>
                <w:rFonts w:cs="Times New Roman"/>
              </w:rPr>
              <w:t>0</w:t>
            </w:r>
          </w:p>
        </w:tc>
      </w:tr>
      <w:tr w14:paraId="0A901E07" w14:textId="77777777" w:rsidTr="007E1B94">
        <w:tblPrEx>
          <w:tblW w:w="8388" w:type="dxa"/>
          <w:tblInd w:w="355" w:type="dxa"/>
          <w:tblLayout w:type="fixed"/>
          <w:tblLook w:val="04A0"/>
        </w:tblPrEx>
        <w:tc>
          <w:tcPr>
            <w:tcW w:w="2160" w:type="dxa"/>
          </w:tcPr>
          <w:p w:rsidR="007F1E82" w:rsidRPr="00EE7C6C" w14:paraId="2FCE0194" w14:textId="77777777">
            <w:pPr>
              <w:pStyle w:val="ListParagraph"/>
              <w:spacing w:before="120" w:after="120"/>
              <w:ind w:left="0"/>
              <w:contextualSpacing w:val="0"/>
              <w:jc w:val="center"/>
              <w:rPr>
                <w:rFonts w:cs="Times New Roman"/>
                <w:b/>
                <w:bCs/>
              </w:rPr>
            </w:pPr>
            <w:r w:rsidRPr="00EE7C6C">
              <w:rPr>
                <w:rFonts w:cs="Times New Roman"/>
                <w:b/>
                <w:bCs/>
              </w:rPr>
              <w:t>1971</w:t>
            </w:r>
          </w:p>
        </w:tc>
        <w:tc>
          <w:tcPr>
            <w:tcW w:w="1890" w:type="dxa"/>
          </w:tcPr>
          <w:p w:rsidR="007F1E82" w:rsidRPr="00F67429" w14:paraId="0D1F4823" w14:textId="77777777">
            <w:pPr>
              <w:pStyle w:val="ListParagraph"/>
              <w:spacing w:before="120" w:after="120"/>
              <w:ind w:left="0"/>
              <w:contextualSpacing w:val="0"/>
              <w:jc w:val="right"/>
              <w:rPr>
                <w:rFonts w:cs="Times New Roman"/>
              </w:rPr>
            </w:pPr>
            <w:r w:rsidRPr="00F67429">
              <w:rPr>
                <w:rFonts w:cs="Times New Roman"/>
              </w:rPr>
              <w:t>10</w:t>
            </w:r>
          </w:p>
        </w:tc>
        <w:tc>
          <w:tcPr>
            <w:tcW w:w="1350" w:type="dxa"/>
          </w:tcPr>
          <w:p w:rsidR="007F1E82" w:rsidRPr="00F67429" w14:paraId="041F1121" w14:textId="77777777">
            <w:pPr>
              <w:pStyle w:val="ListParagraph"/>
              <w:spacing w:before="120" w:after="120"/>
              <w:ind w:left="0"/>
              <w:contextualSpacing w:val="0"/>
              <w:jc w:val="right"/>
              <w:rPr>
                <w:rFonts w:cs="Times New Roman"/>
              </w:rPr>
            </w:pPr>
            <w:r w:rsidRPr="00F67429">
              <w:rPr>
                <w:rFonts w:cs="Times New Roman"/>
              </w:rPr>
              <w:t>20</w:t>
            </w:r>
          </w:p>
        </w:tc>
        <w:tc>
          <w:tcPr>
            <w:tcW w:w="1530" w:type="dxa"/>
          </w:tcPr>
          <w:p w:rsidR="007F1E82" w:rsidRPr="00F67429" w14:paraId="36E0CB1F" w14:textId="77777777">
            <w:pPr>
              <w:pStyle w:val="ListParagraph"/>
              <w:spacing w:before="120" w:after="120"/>
              <w:ind w:left="0"/>
              <w:contextualSpacing w:val="0"/>
              <w:jc w:val="right"/>
              <w:rPr>
                <w:rFonts w:cs="Times New Roman"/>
              </w:rPr>
            </w:pPr>
            <w:r w:rsidRPr="00F67429">
              <w:rPr>
                <w:rFonts w:cs="Times New Roman"/>
              </w:rPr>
              <w:t>15</w:t>
            </w:r>
          </w:p>
        </w:tc>
        <w:tc>
          <w:tcPr>
            <w:tcW w:w="1458" w:type="dxa"/>
          </w:tcPr>
          <w:p w:rsidR="007F1E82" w:rsidRPr="00F67429" w14:paraId="68DD3D93" w14:textId="77777777">
            <w:pPr>
              <w:pStyle w:val="ListParagraph"/>
              <w:spacing w:before="120" w:after="120"/>
              <w:ind w:left="0"/>
              <w:contextualSpacing w:val="0"/>
              <w:jc w:val="right"/>
              <w:rPr>
                <w:rFonts w:cs="Times New Roman"/>
              </w:rPr>
            </w:pPr>
            <w:r w:rsidRPr="00F67429">
              <w:rPr>
                <w:rFonts w:cs="Times New Roman"/>
              </w:rPr>
              <w:t>10</w:t>
            </w:r>
          </w:p>
        </w:tc>
      </w:tr>
      <w:tr w14:paraId="63D29113" w14:textId="77777777" w:rsidTr="007E1B94">
        <w:tblPrEx>
          <w:tblW w:w="8388" w:type="dxa"/>
          <w:tblInd w:w="355" w:type="dxa"/>
          <w:tblLayout w:type="fixed"/>
          <w:tblLook w:val="04A0"/>
        </w:tblPrEx>
        <w:tc>
          <w:tcPr>
            <w:tcW w:w="2160" w:type="dxa"/>
          </w:tcPr>
          <w:p w:rsidR="007F1E82" w:rsidRPr="00EE7C6C" w14:paraId="55DC9C0D" w14:textId="77777777">
            <w:pPr>
              <w:pStyle w:val="ListParagraph"/>
              <w:spacing w:before="120" w:after="120"/>
              <w:ind w:left="0"/>
              <w:contextualSpacing w:val="0"/>
              <w:jc w:val="center"/>
              <w:rPr>
                <w:rFonts w:cs="Times New Roman"/>
                <w:b/>
                <w:bCs/>
              </w:rPr>
            </w:pPr>
            <w:r w:rsidRPr="00EE7C6C">
              <w:rPr>
                <w:rFonts w:cs="Times New Roman"/>
                <w:b/>
                <w:bCs/>
              </w:rPr>
              <w:t>2237</w:t>
            </w:r>
          </w:p>
        </w:tc>
        <w:tc>
          <w:tcPr>
            <w:tcW w:w="1890" w:type="dxa"/>
            <w:tcBorders>
              <w:bottom w:val="single" w:sz="4" w:space="0" w:color="auto"/>
            </w:tcBorders>
          </w:tcPr>
          <w:p w:rsidR="007F1E82" w:rsidRPr="00F67429" w14:paraId="0B5B90B1" w14:textId="77777777">
            <w:pPr>
              <w:pStyle w:val="ListParagraph"/>
              <w:spacing w:before="120" w:after="120"/>
              <w:ind w:left="0"/>
              <w:contextualSpacing w:val="0"/>
              <w:jc w:val="right"/>
              <w:rPr>
                <w:rFonts w:cs="Times New Roman"/>
              </w:rPr>
            </w:pPr>
            <w:r w:rsidRPr="00F67429">
              <w:rPr>
                <w:rFonts w:cs="Times New Roman"/>
              </w:rPr>
              <w:t>57,169</w:t>
            </w:r>
          </w:p>
        </w:tc>
        <w:tc>
          <w:tcPr>
            <w:tcW w:w="1350" w:type="dxa"/>
            <w:tcBorders>
              <w:bottom w:val="single" w:sz="4" w:space="0" w:color="auto"/>
            </w:tcBorders>
          </w:tcPr>
          <w:p w:rsidR="007F1E82" w:rsidRPr="00F67429" w14:paraId="52CA9457" w14:textId="77777777">
            <w:pPr>
              <w:pStyle w:val="ListParagraph"/>
              <w:spacing w:before="120" w:after="120"/>
              <w:ind w:left="0"/>
              <w:contextualSpacing w:val="0"/>
              <w:jc w:val="right"/>
              <w:rPr>
                <w:rFonts w:cs="Times New Roman"/>
              </w:rPr>
            </w:pPr>
            <w:r w:rsidRPr="00F67429">
              <w:rPr>
                <w:rFonts w:cs="Times New Roman"/>
              </w:rPr>
              <w:t>47,277</w:t>
            </w:r>
          </w:p>
        </w:tc>
        <w:tc>
          <w:tcPr>
            <w:tcW w:w="1530" w:type="dxa"/>
            <w:tcBorders>
              <w:bottom w:val="single" w:sz="4" w:space="0" w:color="auto"/>
            </w:tcBorders>
          </w:tcPr>
          <w:p w:rsidR="007F1E82" w:rsidRPr="00F67429" w14:paraId="40A9B6BB" w14:textId="77777777">
            <w:pPr>
              <w:pStyle w:val="ListParagraph"/>
              <w:spacing w:before="120" w:after="120"/>
              <w:ind w:left="0"/>
              <w:contextualSpacing w:val="0"/>
              <w:jc w:val="right"/>
              <w:rPr>
                <w:rFonts w:cs="Times New Roman"/>
              </w:rPr>
            </w:pPr>
            <w:r w:rsidRPr="00F67429">
              <w:rPr>
                <w:rFonts w:cs="Times New Roman"/>
              </w:rPr>
              <w:t>5</w:t>
            </w:r>
          </w:p>
        </w:tc>
        <w:tc>
          <w:tcPr>
            <w:tcW w:w="1458" w:type="dxa"/>
            <w:tcBorders>
              <w:bottom w:val="single" w:sz="4" w:space="0" w:color="auto"/>
            </w:tcBorders>
          </w:tcPr>
          <w:p w:rsidR="007F1E82" w:rsidRPr="00CE7B3B" w14:paraId="49D3F7B4" w14:textId="77777777">
            <w:pPr>
              <w:pStyle w:val="ListParagraph"/>
              <w:spacing w:before="120" w:after="120"/>
              <w:ind w:left="0"/>
              <w:contextualSpacing w:val="0"/>
              <w:jc w:val="right"/>
              <w:rPr>
                <w:rFonts w:cs="Times New Roman"/>
              </w:rPr>
            </w:pPr>
            <w:r w:rsidRPr="00CE7B3B">
              <w:rPr>
                <w:rFonts w:cs="Times New Roman"/>
              </w:rPr>
              <w:t>5</w:t>
            </w:r>
          </w:p>
        </w:tc>
      </w:tr>
      <w:tr w14:paraId="2CAE61E1" w14:textId="77777777" w:rsidTr="007E1B94">
        <w:tblPrEx>
          <w:tblW w:w="8388" w:type="dxa"/>
          <w:tblInd w:w="355" w:type="dxa"/>
          <w:tblLayout w:type="fixed"/>
          <w:tblLook w:val="04A0"/>
        </w:tblPrEx>
        <w:tc>
          <w:tcPr>
            <w:tcW w:w="2160" w:type="dxa"/>
          </w:tcPr>
          <w:p w:rsidR="007F1E82" w:rsidRPr="00EE7C6C" w14:paraId="20147A31" w14:textId="72BB62D7">
            <w:pPr>
              <w:pStyle w:val="ListParagraph"/>
              <w:spacing w:before="120" w:after="120"/>
              <w:ind w:left="0"/>
              <w:contextualSpacing w:val="0"/>
              <w:jc w:val="center"/>
              <w:rPr>
                <w:rFonts w:cs="Times New Roman"/>
                <w:b/>
                <w:bCs/>
              </w:rPr>
            </w:pPr>
            <w:r w:rsidRPr="00EE7C6C">
              <w:rPr>
                <w:rFonts w:cs="Times New Roman"/>
                <w:b/>
                <w:bCs/>
              </w:rPr>
              <w:t>2449</w:t>
            </w:r>
            <w:r w:rsidR="00E54206">
              <w:rPr>
                <w:rFonts w:cs="Times New Roman"/>
                <w:b/>
                <w:bCs/>
              </w:rPr>
              <w:t>/3518</w:t>
            </w:r>
          </w:p>
        </w:tc>
        <w:tc>
          <w:tcPr>
            <w:tcW w:w="1890" w:type="dxa"/>
            <w:tcBorders>
              <w:bottom w:val="double" w:sz="4" w:space="0" w:color="auto"/>
            </w:tcBorders>
          </w:tcPr>
          <w:p w:rsidR="007F1E82" w:rsidRPr="00F67429" w14:paraId="4CA0800B" w14:textId="77777777">
            <w:pPr>
              <w:pStyle w:val="ListParagraph"/>
              <w:spacing w:before="120" w:after="120"/>
              <w:ind w:left="0"/>
              <w:contextualSpacing w:val="0"/>
              <w:jc w:val="right"/>
              <w:rPr>
                <w:rFonts w:cs="Times New Roman"/>
              </w:rPr>
            </w:pPr>
            <w:r w:rsidRPr="00F67429">
              <w:rPr>
                <w:rFonts w:cs="Times New Roman"/>
              </w:rPr>
              <w:t>957</w:t>
            </w:r>
          </w:p>
        </w:tc>
        <w:tc>
          <w:tcPr>
            <w:tcW w:w="1350" w:type="dxa"/>
            <w:tcBorders>
              <w:bottom w:val="double" w:sz="4" w:space="0" w:color="auto"/>
            </w:tcBorders>
          </w:tcPr>
          <w:p w:rsidR="007F1E82" w:rsidRPr="00F67429" w14:paraId="445D0275" w14:textId="77777777">
            <w:pPr>
              <w:pStyle w:val="ListParagraph"/>
              <w:spacing w:before="120" w:after="120"/>
              <w:ind w:left="0"/>
              <w:contextualSpacing w:val="0"/>
              <w:jc w:val="right"/>
              <w:rPr>
                <w:rFonts w:cs="Times New Roman"/>
              </w:rPr>
            </w:pPr>
            <w:r w:rsidRPr="00F67429">
              <w:rPr>
                <w:rFonts w:cs="Times New Roman"/>
              </w:rPr>
              <w:t>607</w:t>
            </w:r>
          </w:p>
        </w:tc>
        <w:tc>
          <w:tcPr>
            <w:tcW w:w="1530" w:type="dxa"/>
            <w:tcBorders>
              <w:bottom w:val="double" w:sz="4" w:space="0" w:color="auto"/>
            </w:tcBorders>
          </w:tcPr>
          <w:p w:rsidR="007F1E82" w:rsidRPr="00F67429" w14:paraId="3F3421E3" w14:textId="77777777">
            <w:pPr>
              <w:pStyle w:val="ListParagraph"/>
              <w:spacing w:before="120" w:after="120"/>
              <w:ind w:left="0"/>
              <w:contextualSpacing w:val="0"/>
              <w:jc w:val="right"/>
              <w:rPr>
                <w:rFonts w:cs="Times New Roman"/>
              </w:rPr>
            </w:pPr>
            <w:r w:rsidRPr="00F67429">
              <w:rPr>
                <w:rFonts w:cs="Times New Roman"/>
              </w:rPr>
              <w:t>5</w:t>
            </w:r>
          </w:p>
        </w:tc>
        <w:tc>
          <w:tcPr>
            <w:tcW w:w="1458" w:type="dxa"/>
            <w:tcBorders>
              <w:bottom w:val="double" w:sz="4" w:space="0" w:color="auto"/>
            </w:tcBorders>
          </w:tcPr>
          <w:p w:rsidR="007F1E82" w:rsidRPr="00F67429" w14:paraId="4E04E412" w14:textId="77777777">
            <w:pPr>
              <w:pStyle w:val="ListParagraph"/>
              <w:spacing w:before="120" w:after="120"/>
              <w:ind w:left="0"/>
              <w:contextualSpacing w:val="0"/>
              <w:jc w:val="right"/>
              <w:rPr>
                <w:rFonts w:cs="Times New Roman"/>
              </w:rPr>
            </w:pPr>
            <w:r w:rsidRPr="00F67429">
              <w:rPr>
                <w:rFonts w:cs="Times New Roman"/>
              </w:rPr>
              <w:t>2</w:t>
            </w:r>
          </w:p>
        </w:tc>
      </w:tr>
      <w:tr w14:paraId="332D44CF" w14:textId="77777777" w:rsidTr="007E1B94">
        <w:tblPrEx>
          <w:tblW w:w="8388" w:type="dxa"/>
          <w:tblInd w:w="355" w:type="dxa"/>
          <w:tblLayout w:type="fixed"/>
          <w:tblLook w:val="04A0"/>
        </w:tblPrEx>
        <w:tc>
          <w:tcPr>
            <w:tcW w:w="2160" w:type="dxa"/>
          </w:tcPr>
          <w:p w:rsidR="007F1E82" w:rsidRPr="00EE7C6C" w14:paraId="38EDB853" w14:textId="77777777">
            <w:pPr>
              <w:pStyle w:val="ListParagraph"/>
              <w:spacing w:before="120" w:after="120"/>
              <w:ind w:left="0"/>
              <w:contextualSpacing w:val="0"/>
              <w:jc w:val="right"/>
              <w:rPr>
                <w:rFonts w:cs="Times New Roman"/>
                <w:b/>
                <w:bCs/>
              </w:rPr>
            </w:pPr>
            <w:r w:rsidRPr="00EE7C6C">
              <w:rPr>
                <w:rFonts w:cs="Times New Roman"/>
                <w:b/>
                <w:bCs/>
              </w:rPr>
              <w:t xml:space="preserve">    Total</w:t>
            </w:r>
          </w:p>
        </w:tc>
        <w:tc>
          <w:tcPr>
            <w:tcW w:w="1890" w:type="dxa"/>
            <w:tcBorders>
              <w:top w:val="double" w:sz="4" w:space="0" w:color="auto"/>
            </w:tcBorders>
          </w:tcPr>
          <w:p w:rsidR="007F1E82" w:rsidRPr="00EE7C6C" w14:paraId="12C51BDA" w14:textId="77777777">
            <w:pPr>
              <w:pStyle w:val="ListParagraph"/>
              <w:spacing w:before="120" w:after="120"/>
              <w:ind w:left="0"/>
              <w:contextualSpacing w:val="0"/>
              <w:jc w:val="right"/>
              <w:rPr>
                <w:rFonts w:cs="Times New Roman"/>
                <w:b/>
                <w:bCs/>
              </w:rPr>
            </w:pPr>
            <w:r w:rsidRPr="00EE7C6C">
              <w:rPr>
                <w:rFonts w:cs="Times New Roman"/>
                <w:b/>
                <w:bCs/>
              </w:rPr>
              <w:t>172,474</w:t>
            </w:r>
          </w:p>
        </w:tc>
        <w:tc>
          <w:tcPr>
            <w:tcW w:w="1350" w:type="dxa"/>
            <w:tcBorders>
              <w:top w:val="double" w:sz="4" w:space="0" w:color="auto"/>
            </w:tcBorders>
          </w:tcPr>
          <w:p w:rsidR="007F1E82" w:rsidRPr="00EE7C6C" w14:paraId="2ECA298D" w14:textId="3B0DED0B">
            <w:pPr>
              <w:pStyle w:val="ListParagraph"/>
              <w:spacing w:before="120" w:after="120"/>
              <w:ind w:left="0"/>
              <w:contextualSpacing w:val="0"/>
              <w:jc w:val="right"/>
              <w:rPr>
                <w:rFonts w:cs="Times New Roman"/>
                <w:b/>
                <w:bCs/>
              </w:rPr>
            </w:pPr>
            <w:r>
              <w:rPr>
                <w:rFonts w:cs="Times New Roman"/>
                <w:b/>
                <w:bCs/>
              </w:rPr>
              <w:t>103,817</w:t>
            </w:r>
          </w:p>
        </w:tc>
        <w:tc>
          <w:tcPr>
            <w:tcW w:w="1530" w:type="dxa"/>
            <w:tcBorders>
              <w:top w:val="double" w:sz="4" w:space="0" w:color="auto"/>
            </w:tcBorders>
          </w:tcPr>
          <w:p w:rsidR="007F1E82" w:rsidRPr="00EE7C6C" w14:paraId="1CA8D846" w14:textId="6C294CC1">
            <w:pPr>
              <w:pStyle w:val="ListParagraph"/>
              <w:spacing w:before="120" w:after="120"/>
              <w:ind w:left="0"/>
              <w:contextualSpacing w:val="0"/>
              <w:jc w:val="right"/>
              <w:rPr>
                <w:rFonts w:cs="Times New Roman"/>
                <w:b/>
                <w:bCs/>
              </w:rPr>
            </w:pPr>
            <w:r>
              <w:rPr>
                <w:rFonts w:cs="Times New Roman"/>
                <w:b/>
                <w:bCs/>
              </w:rPr>
              <w:t>82</w:t>
            </w:r>
          </w:p>
        </w:tc>
        <w:tc>
          <w:tcPr>
            <w:tcW w:w="1458" w:type="dxa"/>
            <w:tcBorders>
              <w:top w:val="double" w:sz="4" w:space="0" w:color="auto"/>
            </w:tcBorders>
          </w:tcPr>
          <w:p w:rsidR="007F1E82" w:rsidRPr="00EE7C6C" w14:paraId="147DA4F0" w14:textId="0EEE0C11">
            <w:pPr>
              <w:pStyle w:val="ListParagraph"/>
              <w:spacing w:before="120" w:after="120"/>
              <w:ind w:left="0"/>
              <w:contextualSpacing w:val="0"/>
              <w:jc w:val="right"/>
              <w:rPr>
                <w:rFonts w:cs="Times New Roman"/>
                <w:b/>
                <w:bCs/>
              </w:rPr>
            </w:pPr>
            <w:r>
              <w:rPr>
                <w:rFonts w:cs="Times New Roman"/>
                <w:b/>
                <w:bCs/>
              </w:rPr>
              <w:t>48</w:t>
            </w:r>
          </w:p>
        </w:tc>
      </w:tr>
      <w:tr w14:paraId="563FD9BE" w14:textId="77777777" w:rsidTr="007E1B94">
        <w:tblPrEx>
          <w:tblW w:w="8388" w:type="dxa"/>
          <w:tblInd w:w="355" w:type="dxa"/>
          <w:tblLayout w:type="fixed"/>
          <w:tblLook w:val="04A0"/>
        </w:tblPrEx>
        <w:tc>
          <w:tcPr>
            <w:tcW w:w="2160" w:type="dxa"/>
          </w:tcPr>
          <w:p w:rsidR="007F1E82" w:rsidRPr="00EE7C6C" w14:paraId="6AB586D3" w14:textId="77777777">
            <w:pPr>
              <w:pStyle w:val="ListParagraph"/>
              <w:spacing w:before="120" w:after="120"/>
              <w:ind w:left="0"/>
              <w:contextualSpacing w:val="0"/>
              <w:jc w:val="right"/>
              <w:rPr>
                <w:rFonts w:cs="Times New Roman"/>
                <w:b/>
                <w:bCs/>
              </w:rPr>
            </w:pPr>
            <w:r w:rsidRPr="00EE7C6C">
              <w:rPr>
                <w:rFonts w:cs="Times New Roman"/>
                <w:b/>
                <w:bCs/>
              </w:rPr>
              <w:t>Difference</w:t>
            </w:r>
          </w:p>
        </w:tc>
        <w:tc>
          <w:tcPr>
            <w:tcW w:w="3240" w:type="dxa"/>
            <w:gridSpan w:val="2"/>
          </w:tcPr>
          <w:p w:rsidR="007F1E82" w:rsidRPr="00EE7C6C" w14:paraId="51022D62" w14:textId="041AABB6">
            <w:pPr>
              <w:pStyle w:val="ListParagraph"/>
              <w:spacing w:before="120" w:after="120"/>
              <w:ind w:left="0"/>
              <w:contextualSpacing w:val="0"/>
              <w:jc w:val="center"/>
              <w:rPr>
                <w:rFonts w:cs="Times New Roman"/>
                <w:b/>
                <w:bCs/>
              </w:rPr>
            </w:pPr>
            <w:r>
              <w:rPr>
                <w:rFonts w:cs="Times New Roman"/>
                <w:b/>
                <w:bCs/>
              </w:rPr>
              <w:t>68,657</w:t>
            </w:r>
          </w:p>
        </w:tc>
        <w:tc>
          <w:tcPr>
            <w:tcW w:w="2988" w:type="dxa"/>
            <w:gridSpan w:val="2"/>
          </w:tcPr>
          <w:p w:rsidR="007F1E82" w:rsidRPr="00EE7C6C" w14:paraId="5B93F58C" w14:textId="5F9E6362">
            <w:pPr>
              <w:pStyle w:val="ListParagraph"/>
              <w:spacing w:before="120" w:after="120"/>
              <w:ind w:left="0"/>
              <w:contextualSpacing w:val="0"/>
              <w:jc w:val="center"/>
              <w:rPr>
                <w:rFonts w:cs="Times New Roman"/>
                <w:b/>
                <w:bCs/>
              </w:rPr>
            </w:pPr>
            <w:r>
              <w:rPr>
                <w:rFonts w:cs="Times New Roman"/>
                <w:b/>
                <w:bCs/>
              </w:rPr>
              <w:t>-34</w:t>
            </w:r>
          </w:p>
        </w:tc>
      </w:tr>
    </w:tbl>
    <w:p w:rsidR="00F15F71" w:rsidP="00F15F71" w14:paraId="07F22E68" w14:textId="77777777"/>
    <w:p w:rsidR="007F1E82" w:rsidP="007E1B94" w14:paraId="448CC7E7" w14:textId="61CEDBA4">
      <w:r w:rsidRPr="7B295231">
        <w:t xml:space="preserve">The use of the same reading speed methodology also decreases the total estimated cost burden of </w:t>
      </w:r>
      <w:r w:rsidRPr="7B295231" w:rsidR="12E26EC7">
        <w:t xml:space="preserve">SBA </w:t>
      </w:r>
      <w:r w:rsidRPr="7B295231">
        <w:t xml:space="preserve">Form 1919 from 32,396 hours to 28,888 hours, a reduction of 3,508 estimated burden hours for </w:t>
      </w:r>
      <w:r w:rsidRPr="7B295231" w:rsidR="6EB9D734">
        <w:t>completion</w:t>
      </w:r>
      <w:r w:rsidRPr="7B295231">
        <w:t xml:space="preserve"> of </w:t>
      </w:r>
      <w:r w:rsidRPr="7B295231" w:rsidR="14D6BB15">
        <w:t xml:space="preserve">SBA </w:t>
      </w:r>
      <w:r w:rsidRPr="7B295231">
        <w:t xml:space="preserve">Form 1919.  The total burden estimate for </w:t>
      </w:r>
      <w:r w:rsidRPr="7B295231" w:rsidR="6608D39A">
        <w:t xml:space="preserve">SBA </w:t>
      </w:r>
      <w:r w:rsidRPr="7B295231">
        <w:t xml:space="preserve">Form 1919 should have been 32,396 in the last PRA package.  The adjustment to update the methodology used does increase the </w:t>
      </w:r>
      <w:r w:rsidRPr="7B295231" w:rsidR="2F1EB0AE">
        <w:t xml:space="preserve">SBA </w:t>
      </w:r>
      <w:r w:rsidRPr="7B295231">
        <w:t xml:space="preserve">Form 1919 annual burden estimate by 18,104 hours, but the revisions in the form and the reduction in anticipated submissions reduce the anticipated burden estimate of </w:t>
      </w:r>
      <w:r w:rsidRPr="7B295231" w:rsidR="691011C5">
        <w:t xml:space="preserve">SBA </w:t>
      </w:r>
      <w:r w:rsidRPr="7B295231">
        <w:t>F</w:t>
      </w:r>
      <w:r w:rsidRPr="7B295231" w:rsidR="52D5E75E">
        <w:t>or</w:t>
      </w:r>
      <w:r w:rsidRPr="7B295231">
        <w:t>m</w:t>
      </w:r>
      <w:r w:rsidRPr="7B295231">
        <w:t xml:space="preserve"> 1919 to 28,888 hours, which represents the time savings of 3 minutes per response</w:t>
      </w:r>
      <w:r w:rsidR="00904954">
        <w:t>, when using like methodologies</w:t>
      </w:r>
      <w:r w:rsidRPr="7B295231">
        <w:t xml:space="preserve">. </w:t>
      </w:r>
      <w:r w:rsidR="00F738E3">
        <w:t xml:space="preserve"> Elimination of Form 1920 also creates a time burden savings of 25 minutes per Application submission, or </w:t>
      </w:r>
      <w:r w:rsidR="00904954">
        <w:t xml:space="preserve">total annual hours of 23,820, based on 57,169 historic </w:t>
      </w:r>
      <w:r w:rsidR="00904954">
        <w:t>annual  SBA</w:t>
      </w:r>
      <w:r w:rsidR="00904954">
        <w:t xml:space="preserve"> Form 1920 submissions.</w:t>
      </w:r>
    </w:p>
    <w:p w:rsidR="007F1E82" w:rsidRPr="007E1B94" w:rsidP="007E1B94" w14:paraId="413201E6" w14:textId="72D0912F">
      <w:pPr>
        <w:pStyle w:val="Heading3"/>
        <w:rPr>
          <w:highlight w:val="yellow"/>
        </w:rPr>
      </w:pPr>
      <w:r w:rsidRPr="0039618F">
        <w:t>Table 1</w:t>
      </w:r>
      <w:r w:rsidRPr="0039618F" w:rsidR="00026841">
        <w:t>0</w:t>
      </w:r>
      <w:r w:rsidRPr="0039618F">
        <w:t xml:space="preserve">: Total </w:t>
      </w:r>
      <w:r w:rsidRPr="009840C5">
        <w:t>Variance in Time Burden Per Form Resulting from Changes</w:t>
      </w:r>
      <w:r>
        <w:t xml:space="preserve"> Using Reading Speed Methodology:</w:t>
      </w:r>
    </w:p>
    <w:tbl>
      <w:tblPr>
        <w:tblStyle w:val="TableGrid"/>
        <w:tblW w:w="8388" w:type="dxa"/>
        <w:tblInd w:w="355" w:type="dxa"/>
        <w:tblLayout w:type="fixed"/>
        <w:tblLook w:val="04A0"/>
      </w:tblPr>
      <w:tblGrid>
        <w:gridCol w:w="2160"/>
        <w:gridCol w:w="1890"/>
        <w:gridCol w:w="1350"/>
        <w:gridCol w:w="1530"/>
        <w:gridCol w:w="1458"/>
      </w:tblGrid>
      <w:tr w14:paraId="6A99A133" w14:textId="77777777" w:rsidTr="007E1B94">
        <w:tblPrEx>
          <w:tblW w:w="8388" w:type="dxa"/>
          <w:tblInd w:w="355" w:type="dxa"/>
          <w:tblLayout w:type="fixed"/>
          <w:tblLook w:val="04A0"/>
        </w:tblPrEx>
        <w:tc>
          <w:tcPr>
            <w:tcW w:w="2160" w:type="dxa"/>
            <w:vMerge w:val="restart"/>
            <w:shd w:val="clear" w:color="auto" w:fill="D9D9D9" w:themeFill="background1" w:themeFillShade="D9"/>
          </w:tcPr>
          <w:p w:rsidR="007F1E82" w:rsidRPr="00FB12B3" w14:paraId="47B2FFC9" w14:textId="77777777">
            <w:pPr>
              <w:pStyle w:val="ListParagraph"/>
              <w:spacing w:before="120" w:after="120"/>
              <w:ind w:left="0"/>
              <w:contextualSpacing w:val="0"/>
              <w:jc w:val="center"/>
              <w:rPr>
                <w:rFonts w:cs="Times New Roman"/>
                <w:szCs w:val="24"/>
              </w:rPr>
            </w:pPr>
          </w:p>
          <w:p w:rsidR="007F1E82" w:rsidRPr="00FB12B3" w14:paraId="390B93D8" w14:textId="77777777">
            <w:pPr>
              <w:pStyle w:val="ListParagraph"/>
              <w:spacing w:before="120" w:after="120"/>
              <w:ind w:left="0"/>
              <w:contextualSpacing w:val="0"/>
              <w:jc w:val="center"/>
              <w:rPr>
                <w:rFonts w:cs="Times New Roman"/>
                <w:szCs w:val="24"/>
              </w:rPr>
            </w:pPr>
          </w:p>
          <w:p w:rsidR="007F1E82" w:rsidRPr="00FB12B3" w14:paraId="0C33866F" w14:textId="77777777">
            <w:pPr>
              <w:pStyle w:val="ListParagraph"/>
              <w:spacing w:before="120" w:after="120"/>
              <w:ind w:left="0"/>
              <w:contextualSpacing w:val="0"/>
              <w:jc w:val="center"/>
              <w:rPr>
                <w:rFonts w:cs="Times New Roman"/>
                <w:szCs w:val="24"/>
              </w:rPr>
            </w:pPr>
            <w:r w:rsidRPr="00FB12B3">
              <w:rPr>
                <w:rFonts w:cs="Times New Roman"/>
                <w:szCs w:val="24"/>
              </w:rPr>
              <w:t>Form</w:t>
            </w:r>
          </w:p>
        </w:tc>
        <w:tc>
          <w:tcPr>
            <w:tcW w:w="6228" w:type="dxa"/>
            <w:gridSpan w:val="4"/>
            <w:shd w:val="clear" w:color="auto" w:fill="D9D9D9" w:themeFill="background1" w:themeFillShade="D9"/>
          </w:tcPr>
          <w:p w:rsidR="007F1E82" w:rsidRPr="00FB12B3" w14:paraId="2FB9164F" w14:textId="1BE4885B">
            <w:pPr>
              <w:pStyle w:val="ListParagraph"/>
              <w:spacing w:before="120" w:after="120"/>
              <w:ind w:left="0"/>
              <w:contextualSpacing w:val="0"/>
              <w:jc w:val="center"/>
              <w:rPr>
                <w:rFonts w:cs="Times New Roman"/>
                <w:szCs w:val="24"/>
              </w:rPr>
            </w:pPr>
            <w:r w:rsidRPr="00FB12B3">
              <w:rPr>
                <w:rFonts w:cs="Times New Roman"/>
                <w:szCs w:val="24"/>
              </w:rPr>
              <w:t>Paperwork Reduction Act Submissions</w:t>
            </w:r>
            <w:r>
              <w:rPr>
                <w:rFonts w:cs="Times New Roman"/>
                <w:szCs w:val="24"/>
              </w:rPr>
              <w:t xml:space="preserve"> Using Revised Methodology</w:t>
            </w:r>
          </w:p>
        </w:tc>
      </w:tr>
      <w:tr w14:paraId="676F93AE" w14:textId="77777777" w:rsidTr="007E1B94">
        <w:tblPrEx>
          <w:tblW w:w="8388" w:type="dxa"/>
          <w:tblInd w:w="355" w:type="dxa"/>
          <w:tblLayout w:type="fixed"/>
          <w:tblLook w:val="04A0"/>
        </w:tblPrEx>
        <w:tc>
          <w:tcPr>
            <w:tcW w:w="2160" w:type="dxa"/>
            <w:vMerge/>
            <w:shd w:val="clear" w:color="auto" w:fill="D9D9D9" w:themeFill="background1" w:themeFillShade="D9"/>
          </w:tcPr>
          <w:p w:rsidR="007F1E82" w:rsidRPr="00FB12B3" w14:paraId="22CA0CD4" w14:textId="77777777">
            <w:pPr>
              <w:pStyle w:val="ListParagraph"/>
              <w:spacing w:before="120" w:after="120"/>
              <w:ind w:left="0"/>
              <w:contextualSpacing w:val="0"/>
              <w:jc w:val="center"/>
              <w:rPr>
                <w:rFonts w:cs="Times New Roman"/>
                <w:szCs w:val="24"/>
              </w:rPr>
            </w:pPr>
          </w:p>
        </w:tc>
        <w:tc>
          <w:tcPr>
            <w:tcW w:w="3240" w:type="dxa"/>
            <w:gridSpan w:val="2"/>
            <w:shd w:val="clear" w:color="auto" w:fill="D9D9D9" w:themeFill="background1" w:themeFillShade="D9"/>
          </w:tcPr>
          <w:p w:rsidR="007F1E82" w:rsidRPr="00FB12B3" w14:paraId="3C5AD8B0" w14:textId="77777777">
            <w:pPr>
              <w:pStyle w:val="ListParagraph"/>
              <w:spacing w:before="120" w:after="120"/>
              <w:ind w:left="0"/>
              <w:contextualSpacing w:val="0"/>
              <w:jc w:val="center"/>
              <w:rPr>
                <w:rFonts w:cs="Times New Roman"/>
                <w:szCs w:val="24"/>
              </w:rPr>
            </w:pPr>
            <w:r w:rsidRPr="00FB12B3">
              <w:rPr>
                <w:rFonts w:cs="Times New Roman"/>
                <w:szCs w:val="24"/>
              </w:rPr>
              <w:t>Annual Responses</w:t>
            </w:r>
          </w:p>
        </w:tc>
        <w:tc>
          <w:tcPr>
            <w:tcW w:w="2988" w:type="dxa"/>
            <w:gridSpan w:val="2"/>
            <w:shd w:val="clear" w:color="auto" w:fill="D9D9D9" w:themeFill="background1" w:themeFillShade="D9"/>
          </w:tcPr>
          <w:p w:rsidR="007F1E82" w:rsidRPr="00FB12B3" w14:paraId="0437B035" w14:textId="77777777">
            <w:pPr>
              <w:pStyle w:val="ListParagraph"/>
              <w:spacing w:before="120" w:after="120"/>
              <w:ind w:left="0"/>
              <w:contextualSpacing w:val="0"/>
              <w:jc w:val="center"/>
              <w:rPr>
                <w:rFonts w:cs="Times New Roman"/>
                <w:szCs w:val="24"/>
              </w:rPr>
            </w:pPr>
            <w:r w:rsidRPr="00FB12B3">
              <w:rPr>
                <w:rFonts w:cs="Times New Roman"/>
                <w:szCs w:val="24"/>
              </w:rPr>
              <w:t>Hours Requested</w:t>
            </w:r>
          </w:p>
        </w:tc>
      </w:tr>
      <w:tr w14:paraId="7C94FC57" w14:textId="77777777" w:rsidTr="007E1B94">
        <w:tblPrEx>
          <w:tblW w:w="8388" w:type="dxa"/>
          <w:tblInd w:w="355" w:type="dxa"/>
          <w:tblLayout w:type="fixed"/>
          <w:tblLook w:val="04A0"/>
        </w:tblPrEx>
        <w:trPr>
          <w:trHeight w:val="60"/>
        </w:trPr>
        <w:tc>
          <w:tcPr>
            <w:tcW w:w="2160" w:type="dxa"/>
            <w:vMerge/>
            <w:shd w:val="clear" w:color="auto" w:fill="D9D9D9" w:themeFill="background1" w:themeFillShade="D9"/>
          </w:tcPr>
          <w:p w:rsidR="007F1E82" w:rsidRPr="00FB12B3" w14:paraId="3E815D6B" w14:textId="77777777">
            <w:pPr>
              <w:pStyle w:val="ListParagraph"/>
              <w:spacing w:before="120" w:after="120"/>
              <w:ind w:left="0"/>
              <w:contextualSpacing w:val="0"/>
              <w:jc w:val="center"/>
              <w:rPr>
                <w:rFonts w:cs="Times New Roman"/>
                <w:szCs w:val="24"/>
              </w:rPr>
            </w:pPr>
          </w:p>
        </w:tc>
        <w:tc>
          <w:tcPr>
            <w:tcW w:w="1890" w:type="dxa"/>
            <w:shd w:val="clear" w:color="auto" w:fill="D9D9D9" w:themeFill="background1" w:themeFillShade="D9"/>
          </w:tcPr>
          <w:p w:rsidR="007F1E82" w:rsidRPr="00FB12B3" w14:paraId="03E9983C" w14:textId="77777777">
            <w:pPr>
              <w:pStyle w:val="ListParagraph"/>
              <w:spacing w:before="120" w:after="120"/>
              <w:ind w:left="0"/>
              <w:contextualSpacing w:val="0"/>
              <w:jc w:val="center"/>
              <w:rPr>
                <w:rFonts w:cs="Times New Roman"/>
                <w:szCs w:val="24"/>
              </w:rPr>
            </w:pPr>
            <w:r w:rsidRPr="00FB12B3">
              <w:rPr>
                <w:rFonts w:cs="Times New Roman"/>
                <w:szCs w:val="24"/>
              </w:rPr>
              <w:t>20</w:t>
            </w:r>
            <w:r>
              <w:rPr>
                <w:rFonts w:cs="Times New Roman"/>
                <w:szCs w:val="24"/>
              </w:rPr>
              <w:t>20</w:t>
            </w:r>
          </w:p>
        </w:tc>
        <w:tc>
          <w:tcPr>
            <w:tcW w:w="1350" w:type="dxa"/>
            <w:shd w:val="clear" w:color="auto" w:fill="D9D9D9" w:themeFill="background1" w:themeFillShade="D9"/>
          </w:tcPr>
          <w:p w:rsidR="007F1E82" w:rsidRPr="00FB12B3" w14:paraId="3381D86A" w14:textId="77777777">
            <w:pPr>
              <w:pStyle w:val="ListParagraph"/>
              <w:spacing w:before="120" w:after="120"/>
              <w:ind w:left="0"/>
              <w:contextualSpacing w:val="0"/>
              <w:jc w:val="center"/>
              <w:rPr>
                <w:rFonts w:cs="Times New Roman"/>
                <w:szCs w:val="24"/>
              </w:rPr>
            </w:pPr>
            <w:r w:rsidRPr="00FB12B3">
              <w:rPr>
                <w:rFonts w:cs="Times New Roman"/>
                <w:szCs w:val="24"/>
              </w:rPr>
              <w:t>Est. 2024</w:t>
            </w:r>
          </w:p>
        </w:tc>
        <w:tc>
          <w:tcPr>
            <w:tcW w:w="1530" w:type="dxa"/>
            <w:shd w:val="clear" w:color="auto" w:fill="D9D9D9" w:themeFill="background1" w:themeFillShade="D9"/>
          </w:tcPr>
          <w:p w:rsidR="007F1E82" w:rsidRPr="00FB12B3" w14:paraId="17583134" w14:textId="77777777">
            <w:pPr>
              <w:pStyle w:val="ListParagraph"/>
              <w:spacing w:before="120" w:after="120"/>
              <w:ind w:left="0"/>
              <w:contextualSpacing w:val="0"/>
              <w:jc w:val="center"/>
              <w:rPr>
                <w:rFonts w:cs="Times New Roman"/>
                <w:szCs w:val="24"/>
              </w:rPr>
            </w:pPr>
            <w:r w:rsidRPr="00FB12B3">
              <w:rPr>
                <w:rFonts w:cs="Times New Roman"/>
                <w:szCs w:val="24"/>
              </w:rPr>
              <w:t>20</w:t>
            </w:r>
            <w:r>
              <w:rPr>
                <w:rFonts w:cs="Times New Roman"/>
                <w:szCs w:val="24"/>
              </w:rPr>
              <w:t>20</w:t>
            </w:r>
          </w:p>
        </w:tc>
        <w:tc>
          <w:tcPr>
            <w:tcW w:w="1458" w:type="dxa"/>
            <w:shd w:val="clear" w:color="auto" w:fill="D9D9D9" w:themeFill="background1" w:themeFillShade="D9"/>
          </w:tcPr>
          <w:p w:rsidR="007F1E82" w:rsidRPr="00FB12B3" w14:paraId="2D645170" w14:textId="77777777">
            <w:pPr>
              <w:pStyle w:val="ListParagraph"/>
              <w:spacing w:before="120" w:after="120"/>
              <w:ind w:left="0"/>
              <w:contextualSpacing w:val="0"/>
              <w:jc w:val="center"/>
              <w:rPr>
                <w:rFonts w:cs="Times New Roman"/>
                <w:szCs w:val="24"/>
              </w:rPr>
            </w:pPr>
            <w:r w:rsidRPr="00FB12B3">
              <w:rPr>
                <w:rFonts w:cs="Times New Roman"/>
                <w:szCs w:val="24"/>
              </w:rPr>
              <w:t>20</w:t>
            </w:r>
            <w:r>
              <w:rPr>
                <w:rFonts w:cs="Times New Roman"/>
                <w:szCs w:val="24"/>
              </w:rPr>
              <w:t>24</w:t>
            </w:r>
          </w:p>
        </w:tc>
      </w:tr>
      <w:tr w14:paraId="13F013D5" w14:textId="77777777" w:rsidTr="007E1B94">
        <w:tblPrEx>
          <w:tblW w:w="8388" w:type="dxa"/>
          <w:tblInd w:w="355" w:type="dxa"/>
          <w:tblLayout w:type="fixed"/>
          <w:tblLook w:val="04A0"/>
        </w:tblPrEx>
        <w:tc>
          <w:tcPr>
            <w:tcW w:w="2160" w:type="dxa"/>
          </w:tcPr>
          <w:p w:rsidR="007F1E82" w:rsidRPr="00DE2136" w14:paraId="7AA1A0D2" w14:textId="77777777">
            <w:pPr>
              <w:pStyle w:val="ListParagraph"/>
              <w:spacing w:before="120" w:after="120"/>
              <w:ind w:left="0"/>
              <w:contextualSpacing w:val="0"/>
              <w:jc w:val="center"/>
              <w:rPr>
                <w:rFonts w:cs="Times New Roman"/>
              </w:rPr>
            </w:pPr>
            <w:r w:rsidRPr="00DE2136">
              <w:rPr>
                <w:rFonts w:cs="Times New Roman"/>
              </w:rPr>
              <w:t>1919</w:t>
            </w:r>
          </w:p>
        </w:tc>
        <w:tc>
          <w:tcPr>
            <w:tcW w:w="1890" w:type="dxa"/>
          </w:tcPr>
          <w:p w:rsidR="007F1E82" w:rsidRPr="00DE2136" w14:paraId="25A38503" w14:textId="77777777">
            <w:pPr>
              <w:pStyle w:val="ListParagraph"/>
              <w:spacing w:before="120" w:after="120"/>
              <w:ind w:left="0"/>
              <w:contextualSpacing w:val="0"/>
              <w:jc w:val="right"/>
              <w:rPr>
                <w:rFonts w:cs="Times New Roman"/>
              </w:rPr>
            </w:pPr>
            <w:r w:rsidRPr="00DE2136">
              <w:rPr>
                <w:rFonts w:cs="Times New Roman"/>
              </w:rPr>
              <w:t>57,169</w:t>
            </w:r>
          </w:p>
        </w:tc>
        <w:tc>
          <w:tcPr>
            <w:tcW w:w="1350" w:type="dxa"/>
          </w:tcPr>
          <w:p w:rsidR="007F1E82" w:rsidRPr="00DE2136" w14:paraId="0D328D26" w14:textId="77777777">
            <w:pPr>
              <w:pStyle w:val="ListParagraph"/>
              <w:spacing w:before="120" w:after="120"/>
              <w:ind w:left="0"/>
              <w:contextualSpacing w:val="0"/>
              <w:jc w:val="right"/>
              <w:rPr>
                <w:rFonts w:cs="Times New Roman"/>
              </w:rPr>
            </w:pPr>
            <w:r w:rsidRPr="00DE2136">
              <w:rPr>
                <w:rFonts w:cs="Times New Roman"/>
              </w:rPr>
              <w:t xml:space="preserve">55,913 </w:t>
            </w:r>
          </w:p>
        </w:tc>
        <w:tc>
          <w:tcPr>
            <w:tcW w:w="1530" w:type="dxa"/>
          </w:tcPr>
          <w:p w:rsidR="007F1E82" w:rsidRPr="00DE2136" w14:paraId="675DA21A" w14:textId="1DBF57C7">
            <w:pPr>
              <w:pStyle w:val="ListParagraph"/>
              <w:spacing w:before="120" w:after="120"/>
              <w:ind w:left="0"/>
              <w:contextualSpacing w:val="0"/>
              <w:jc w:val="right"/>
              <w:rPr>
                <w:rFonts w:cs="Times New Roman"/>
              </w:rPr>
            </w:pPr>
            <w:r>
              <w:rPr>
                <w:rFonts w:cs="Times New Roman"/>
              </w:rPr>
              <w:t>32,396</w:t>
            </w:r>
            <w:r w:rsidRPr="00DE2136">
              <w:rPr>
                <w:rFonts w:cs="Times New Roman"/>
              </w:rPr>
              <w:t xml:space="preserve"> </w:t>
            </w:r>
          </w:p>
        </w:tc>
        <w:tc>
          <w:tcPr>
            <w:tcW w:w="1458" w:type="dxa"/>
          </w:tcPr>
          <w:p w:rsidR="007F1E82" w:rsidRPr="00DE2136" w14:paraId="0E209B3C" w14:textId="759DE2C5">
            <w:pPr>
              <w:pStyle w:val="ListParagraph"/>
              <w:spacing w:before="120" w:after="120"/>
              <w:ind w:left="0"/>
              <w:contextualSpacing w:val="0"/>
              <w:jc w:val="right"/>
              <w:rPr>
                <w:rFonts w:cs="Times New Roman"/>
              </w:rPr>
            </w:pPr>
            <w:r w:rsidRPr="00DE2136">
              <w:rPr>
                <w:rFonts w:cs="Times New Roman"/>
              </w:rPr>
              <w:t xml:space="preserve">28,888 </w:t>
            </w:r>
          </w:p>
        </w:tc>
      </w:tr>
      <w:tr w14:paraId="0D9A77E1" w14:textId="77777777" w:rsidTr="007E1B94">
        <w:tblPrEx>
          <w:tblW w:w="8388" w:type="dxa"/>
          <w:tblInd w:w="355" w:type="dxa"/>
          <w:tblLayout w:type="fixed"/>
          <w:tblLook w:val="04A0"/>
        </w:tblPrEx>
        <w:tc>
          <w:tcPr>
            <w:tcW w:w="2160" w:type="dxa"/>
          </w:tcPr>
          <w:p w:rsidR="007F1E82" w:rsidRPr="00FB12B3" w14:paraId="7C358D58" w14:textId="2F540331">
            <w:pPr>
              <w:pStyle w:val="ListParagraph"/>
              <w:spacing w:before="120" w:after="120"/>
              <w:ind w:left="0"/>
              <w:contextualSpacing w:val="0"/>
              <w:jc w:val="center"/>
              <w:rPr>
                <w:rFonts w:cs="Times New Roman"/>
              </w:rPr>
            </w:pPr>
            <w:r w:rsidRPr="00FB12B3">
              <w:rPr>
                <w:rFonts w:cs="Times New Roman"/>
              </w:rPr>
              <w:t>1920</w:t>
            </w:r>
          </w:p>
        </w:tc>
        <w:tc>
          <w:tcPr>
            <w:tcW w:w="1890" w:type="dxa"/>
          </w:tcPr>
          <w:p w:rsidR="007F1E82" w:rsidRPr="008E4074" w14:paraId="2D7C674D" w14:textId="77777777">
            <w:pPr>
              <w:pStyle w:val="ListParagraph"/>
              <w:spacing w:before="120" w:after="120"/>
              <w:ind w:left="0"/>
              <w:contextualSpacing w:val="0"/>
              <w:jc w:val="right"/>
              <w:rPr>
                <w:rFonts w:cs="Times New Roman"/>
              </w:rPr>
            </w:pPr>
            <w:r w:rsidRPr="008E4074">
              <w:rPr>
                <w:rFonts w:cs="Times New Roman"/>
              </w:rPr>
              <w:t>57,169</w:t>
            </w:r>
          </w:p>
        </w:tc>
        <w:tc>
          <w:tcPr>
            <w:tcW w:w="1350" w:type="dxa"/>
          </w:tcPr>
          <w:p w:rsidR="007F1E82" w:rsidRPr="008E4074" w14:paraId="1893B20B" w14:textId="0BB916A0">
            <w:pPr>
              <w:pStyle w:val="ListParagraph"/>
              <w:spacing w:before="120" w:after="120"/>
              <w:ind w:left="0"/>
              <w:contextualSpacing w:val="0"/>
              <w:jc w:val="right"/>
              <w:rPr>
                <w:rFonts w:cs="Times New Roman"/>
              </w:rPr>
            </w:pPr>
            <w:r>
              <w:rPr>
                <w:rFonts w:cs="Times New Roman"/>
              </w:rPr>
              <w:t>0</w:t>
            </w:r>
          </w:p>
        </w:tc>
        <w:tc>
          <w:tcPr>
            <w:tcW w:w="1530" w:type="dxa"/>
          </w:tcPr>
          <w:p w:rsidR="007F1E82" w:rsidRPr="008E4074" w14:paraId="752204E4" w14:textId="77777777">
            <w:pPr>
              <w:pStyle w:val="ListParagraph"/>
              <w:spacing w:before="120" w:after="120"/>
              <w:ind w:left="0"/>
              <w:contextualSpacing w:val="0"/>
              <w:jc w:val="right"/>
              <w:rPr>
                <w:rFonts w:cs="Times New Roman"/>
              </w:rPr>
            </w:pPr>
            <w:r w:rsidRPr="008E4074">
              <w:rPr>
                <w:rFonts w:cs="Times New Roman"/>
              </w:rPr>
              <w:t xml:space="preserve">23,820 </w:t>
            </w:r>
          </w:p>
        </w:tc>
        <w:tc>
          <w:tcPr>
            <w:tcW w:w="1458" w:type="dxa"/>
          </w:tcPr>
          <w:p w:rsidR="007F1E82" w:rsidRPr="00FB12B3" w14:paraId="3522A82C" w14:textId="7158E650">
            <w:pPr>
              <w:pStyle w:val="ListParagraph"/>
              <w:spacing w:before="120" w:after="120"/>
              <w:ind w:left="0"/>
              <w:contextualSpacing w:val="0"/>
              <w:jc w:val="right"/>
              <w:rPr>
                <w:rFonts w:cs="Times New Roman"/>
              </w:rPr>
            </w:pPr>
            <w:r>
              <w:rPr>
                <w:rFonts w:cs="Times New Roman"/>
              </w:rPr>
              <w:t>0</w:t>
            </w:r>
            <w:r w:rsidRPr="00FB12B3">
              <w:rPr>
                <w:rFonts w:cs="Times New Roman"/>
              </w:rPr>
              <w:t xml:space="preserve"> </w:t>
            </w:r>
          </w:p>
        </w:tc>
      </w:tr>
      <w:tr w14:paraId="74B42A09" w14:textId="77777777" w:rsidTr="007E1B94">
        <w:tblPrEx>
          <w:tblW w:w="8388" w:type="dxa"/>
          <w:tblInd w:w="355" w:type="dxa"/>
          <w:tblLayout w:type="fixed"/>
          <w:tblLook w:val="04A0"/>
        </w:tblPrEx>
        <w:tc>
          <w:tcPr>
            <w:tcW w:w="2160" w:type="dxa"/>
          </w:tcPr>
          <w:p w:rsidR="007F1E82" w:rsidRPr="00FB12B3" w14:paraId="79F5A8AF" w14:textId="77777777">
            <w:pPr>
              <w:pStyle w:val="ListParagraph"/>
              <w:spacing w:before="120" w:after="120"/>
              <w:ind w:left="0"/>
              <w:contextualSpacing w:val="0"/>
              <w:jc w:val="center"/>
              <w:rPr>
                <w:rFonts w:cs="Times New Roman"/>
              </w:rPr>
            </w:pPr>
            <w:r w:rsidRPr="00FB12B3">
              <w:rPr>
                <w:rFonts w:cs="Times New Roman"/>
              </w:rPr>
              <w:t>1971</w:t>
            </w:r>
          </w:p>
        </w:tc>
        <w:tc>
          <w:tcPr>
            <w:tcW w:w="1890" w:type="dxa"/>
          </w:tcPr>
          <w:p w:rsidR="007F1E82" w:rsidRPr="008E4074" w14:paraId="60553962" w14:textId="77777777">
            <w:pPr>
              <w:pStyle w:val="ListParagraph"/>
              <w:spacing w:before="120" w:after="120"/>
              <w:ind w:left="0"/>
              <w:contextualSpacing w:val="0"/>
              <w:jc w:val="right"/>
              <w:rPr>
                <w:rFonts w:cs="Times New Roman"/>
              </w:rPr>
            </w:pPr>
            <w:r w:rsidRPr="008E4074">
              <w:rPr>
                <w:rFonts w:cs="Times New Roman"/>
              </w:rPr>
              <w:t xml:space="preserve">10 </w:t>
            </w:r>
          </w:p>
        </w:tc>
        <w:tc>
          <w:tcPr>
            <w:tcW w:w="1350" w:type="dxa"/>
          </w:tcPr>
          <w:p w:rsidR="007F1E82" w:rsidRPr="008E4074" w14:paraId="40874F86" w14:textId="77777777">
            <w:pPr>
              <w:pStyle w:val="ListParagraph"/>
              <w:spacing w:before="120" w:after="120"/>
              <w:ind w:left="0"/>
              <w:contextualSpacing w:val="0"/>
              <w:jc w:val="right"/>
              <w:rPr>
                <w:rFonts w:cs="Times New Roman"/>
              </w:rPr>
            </w:pPr>
            <w:r w:rsidRPr="008E4074">
              <w:rPr>
                <w:rFonts w:cs="Times New Roman"/>
              </w:rPr>
              <w:t>20</w:t>
            </w:r>
          </w:p>
        </w:tc>
        <w:tc>
          <w:tcPr>
            <w:tcW w:w="1530" w:type="dxa"/>
          </w:tcPr>
          <w:p w:rsidR="007F1E82" w:rsidRPr="008E4074" w14:paraId="2202A93D" w14:textId="77777777">
            <w:pPr>
              <w:pStyle w:val="ListParagraph"/>
              <w:spacing w:before="120" w:after="120"/>
              <w:ind w:left="0"/>
              <w:contextualSpacing w:val="0"/>
              <w:jc w:val="right"/>
              <w:rPr>
                <w:rFonts w:cs="Times New Roman"/>
              </w:rPr>
            </w:pPr>
            <w:r w:rsidRPr="008E4074">
              <w:rPr>
                <w:rFonts w:cs="Times New Roman"/>
              </w:rPr>
              <w:t xml:space="preserve">1 </w:t>
            </w:r>
          </w:p>
        </w:tc>
        <w:tc>
          <w:tcPr>
            <w:tcW w:w="1458" w:type="dxa"/>
          </w:tcPr>
          <w:p w:rsidR="007F1E82" w:rsidRPr="00FB12B3" w14:paraId="5B234FAB" w14:textId="77777777">
            <w:pPr>
              <w:pStyle w:val="ListParagraph"/>
              <w:spacing w:before="120" w:after="120"/>
              <w:ind w:left="0"/>
              <w:contextualSpacing w:val="0"/>
              <w:jc w:val="right"/>
              <w:rPr>
                <w:rFonts w:cs="Times New Roman"/>
              </w:rPr>
            </w:pPr>
            <w:r w:rsidRPr="00FB12B3">
              <w:rPr>
                <w:rFonts w:cs="Times New Roman"/>
              </w:rPr>
              <w:t>2</w:t>
            </w:r>
          </w:p>
        </w:tc>
      </w:tr>
      <w:tr w14:paraId="203BBD90" w14:textId="77777777" w:rsidTr="007E1B94">
        <w:tblPrEx>
          <w:tblW w:w="8388" w:type="dxa"/>
          <w:tblInd w:w="355" w:type="dxa"/>
          <w:tblLayout w:type="fixed"/>
          <w:tblLook w:val="04A0"/>
        </w:tblPrEx>
        <w:tc>
          <w:tcPr>
            <w:tcW w:w="2160" w:type="dxa"/>
          </w:tcPr>
          <w:p w:rsidR="007F1E82" w:rsidRPr="00FB12B3" w14:paraId="3EBD9015" w14:textId="77777777">
            <w:pPr>
              <w:pStyle w:val="ListParagraph"/>
              <w:spacing w:before="120" w:after="120"/>
              <w:ind w:left="0"/>
              <w:contextualSpacing w:val="0"/>
              <w:jc w:val="center"/>
              <w:rPr>
                <w:rFonts w:cs="Times New Roman"/>
              </w:rPr>
            </w:pPr>
            <w:r w:rsidRPr="00FB12B3">
              <w:rPr>
                <w:rFonts w:cs="Times New Roman"/>
              </w:rPr>
              <w:t>2237</w:t>
            </w:r>
          </w:p>
        </w:tc>
        <w:tc>
          <w:tcPr>
            <w:tcW w:w="1890" w:type="dxa"/>
            <w:tcBorders>
              <w:bottom w:val="single" w:sz="4" w:space="0" w:color="auto"/>
            </w:tcBorders>
          </w:tcPr>
          <w:p w:rsidR="007F1E82" w:rsidRPr="008E4074" w14:paraId="094D565D" w14:textId="77777777">
            <w:pPr>
              <w:pStyle w:val="ListParagraph"/>
              <w:spacing w:before="120" w:after="120"/>
              <w:ind w:left="0"/>
              <w:contextualSpacing w:val="0"/>
              <w:jc w:val="right"/>
              <w:rPr>
                <w:rFonts w:cs="Times New Roman"/>
              </w:rPr>
            </w:pPr>
            <w:r w:rsidRPr="008E4074">
              <w:rPr>
                <w:rFonts w:cs="Times New Roman"/>
              </w:rPr>
              <w:t xml:space="preserve">57, 169 </w:t>
            </w:r>
          </w:p>
        </w:tc>
        <w:tc>
          <w:tcPr>
            <w:tcW w:w="1350" w:type="dxa"/>
            <w:tcBorders>
              <w:bottom w:val="single" w:sz="4" w:space="0" w:color="auto"/>
            </w:tcBorders>
          </w:tcPr>
          <w:p w:rsidR="007F1E82" w:rsidRPr="008E4074" w14:paraId="76F6F45D" w14:textId="77777777">
            <w:pPr>
              <w:pStyle w:val="ListParagraph"/>
              <w:spacing w:before="120" w:after="120"/>
              <w:ind w:left="0"/>
              <w:contextualSpacing w:val="0"/>
              <w:jc w:val="right"/>
              <w:rPr>
                <w:rFonts w:cs="Times New Roman"/>
              </w:rPr>
            </w:pPr>
            <w:r w:rsidRPr="008E4074">
              <w:rPr>
                <w:rFonts w:cs="Times New Roman"/>
              </w:rPr>
              <w:t xml:space="preserve">47,277 </w:t>
            </w:r>
          </w:p>
        </w:tc>
        <w:tc>
          <w:tcPr>
            <w:tcW w:w="1530" w:type="dxa"/>
            <w:tcBorders>
              <w:bottom w:val="single" w:sz="4" w:space="0" w:color="auto"/>
            </w:tcBorders>
          </w:tcPr>
          <w:p w:rsidR="007F1E82" w:rsidRPr="008E4074" w14:paraId="7B099808" w14:textId="77777777">
            <w:pPr>
              <w:pStyle w:val="ListParagraph"/>
              <w:spacing w:before="120" w:after="120"/>
              <w:ind w:left="0"/>
              <w:contextualSpacing w:val="0"/>
              <w:jc w:val="right"/>
              <w:rPr>
                <w:rFonts w:cs="Times New Roman"/>
              </w:rPr>
            </w:pPr>
            <w:r w:rsidRPr="008E4074">
              <w:rPr>
                <w:rFonts w:cs="Times New Roman"/>
              </w:rPr>
              <w:t xml:space="preserve">4,764 </w:t>
            </w:r>
          </w:p>
        </w:tc>
        <w:tc>
          <w:tcPr>
            <w:tcW w:w="1458" w:type="dxa"/>
            <w:tcBorders>
              <w:bottom w:val="single" w:sz="4" w:space="0" w:color="auto"/>
            </w:tcBorders>
          </w:tcPr>
          <w:p w:rsidR="007F1E82" w:rsidRPr="00FB12B3" w14:paraId="3A1A5BAD" w14:textId="77777777">
            <w:pPr>
              <w:pStyle w:val="ListParagraph"/>
              <w:spacing w:before="120" w:after="120"/>
              <w:ind w:left="0"/>
              <w:contextualSpacing w:val="0"/>
              <w:jc w:val="right"/>
              <w:rPr>
                <w:rFonts w:cs="Times New Roman"/>
              </w:rPr>
            </w:pPr>
            <w:r w:rsidRPr="00FB12B3">
              <w:rPr>
                <w:rFonts w:cs="Times New Roman"/>
              </w:rPr>
              <w:t>3,9</w:t>
            </w:r>
            <w:r>
              <w:rPr>
                <w:rFonts w:cs="Times New Roman"/>
              </w:rPr>
              <w:t>40</w:t>
            </w:r>
            <w:r w:rsidRPr="00FB12B3">
              <w:rPr>
                <w:rFonts w:cs="Times New Roman"/>
              </w:rPr>
              <w:t xml:space="preserve"> </w:t>
            </w:r>
          </w:p>
        </w:tc>
      </w:tr>
      <w:tr w14:paraId="402FE85A" w14:textId="77777777" w:rsidTr="007E1B94">
        <w:tblPrEx>
          <w:tblW w:w="8388" w:type="dxa"/>
          <w:tblInd w:w="355" w:type="dxa"/>
          <w:tblLayout w:type="fixed"/>
          <w:tblLook w:val="04A0"/>
        </w:tblPrEx>
        <w:tc>
          <w:tcPr>
            <w:tcW w:w="2160" w:type="dxa"/>
          </w:tcPr>
          <w:p w:rsidR="007F1E82" w:rsidRPr="00CB0B8E" w14:paraId="2EE3FC41" w14:textId="764F62C4">
            <w:pPr>
              <w:pStyle w:val="ListParagraph"/>
              <w:spacing w:before="120" w:after="120"/>
              <w:ind w:left="0"/>
              <w:contextualSpacing w:val="0"/>
              <w:jc w:val="center"/>
              <w:rPr>
                <w:rFonts w:cs="Times New Roman"/>
              </w:rPr>
            </w:pPr>
            <w:r w:rsidRPr="00CB0B8E">
              <w:rPr>
                <w:rFonts w:cs="Times New Roman"/>
              </w:rPr>
              <w:t>2449</w:t>
            </w:r>
            <w:r w:rsidR="00E54206">
              <w:rPr>
                <w:rFonts w:cs="Times New Roman"/>
              </w:rPr>
              <w:t>/3518</w:t>
            </w:r>
          </w:p>
        </w:tc>
        <w:tc>
          <w:tcPr>
            <w:tcW w:w="1890" w:type="dxa"/>
            <w:tcBorders>
              <w:bottom w:val="double" w:sz="4" w:space="0" w:color="auto"/>
            </w:tcBorders>
          </w:tcPr>
          <w:p w:rsidR="007F1E82" w:rsidRPr="008E4074" w14:paraId="7B511344" w14:textId="77777777">
            <w:pPr>
              <w:pStyle w:val="ListParagraph"/>
              <w:spacing w:before="120" w:after="120"/>
              <w:ind w:left="0"/>
              <w:contextualSpacing w:val="0"/>
              <w:jc w:val="right"/>
              <w:rPr>
                <w:rFonts w:cs="Times New Roman"/>
              </w:rPr>
            </w:pPr>
            <w:r w:rsidRPr="008E4074">
              <w:rPr>
                <w:rFonts w:cs="Times New Roman"/>
              </w:rPr>
              <w:t xml:space="preserve">957 </w:t>
            </w:r>
          </w:p>
        </w:tc>
        <w:tc>
          <w:tcPr>
            <w:tcW w:w="1350" w:type="dxa"/>
            <w:tcBorders>
              <w:bottom w:val="double" w:sz="4" w:space="0" w:color="auto"/>
            </w:tcBorders>
          </w:tcPr>
          <w:p w:rsidR="007F1E82" w:rsidRPr="008E4074" w14:paraId="705D06BF" w14:textId="77777777">
            <w:pPr>
              <w:pStyle w:val="ListParagraph"/>
              <w:spacing w:before="120" w:after="120"/>
              <w:ind w:left="0"/>
              <w:contextualSpacing w:val="0"/>
              <w:jc w:val="right"/>
              <w:rPr>
                <w:rFonts w:cs="Times New Roman"/>
              </w:rPr>
            </w:pPr>
            <w:r w:rsidRPr="008E4074">
              <w:rPr>
                <w:rFonts w:cs="Times New Roman"/>
              </w:rPr>
              <w:t>607</w:t>
            </w:r>
          </w:p>
        </w:tc>
        <w:tc>
          <w:tcPr>
            <w:tcW w:w="1530" w:type="dxa"/>
            <w:tcBorders>
              <w:bottom w:val="double" w:sz="4" w:space="0" w:color="auto"/>
            </w:tcBorders>
          </w:tcPr>
          <w:p w:rsidR="007F1E82" w:rsidRPr="008E4074" w14:paraId="3BD8AEB8" w14:textId="77777777">
            <w:pPr>
              <w:pStyle w:val="ListParagraph"/>
              <w:spacing w:before="120" w:after="120"/>
              <w:ind w:left="0"/>
              <w:contextualSpacing w:val="0"/>
              <w:jc w:val="right"/>
              <w:rPr>
                <w:rFonts w:cs="Times New Roman"/>
              </w:rPr>
            </w:pPr>
            <w:r w:rsidRPr="008E4074">
              <w:rPr>
                <w:rFonts w:cs="Times New Roman"/>
              </w:rPr>
              <w:t xml:space="preserve">80 </w:t>
            </w:r>
          </w:p>
        </w:tc>
        <w:tc>
          <w:tcPr>
            <w:tcW w:w="1458" w:type="dxa"/>
            <w:tcBorders>
              <w:bottom w:val="double" w:sz="4" w:space="0" w:color="auto"/>
            </w:tcBorders>
          </w:tcPr>
          <w:p w:rsidR="007F1E82" w:rsidRPr="00FB12B3" w14:paraId="02B3A0E3" w14:textId="77777777">
            <w:pPr>
              <w:pStyle w:val="ListParagraph"/>
              <w:spacing w:before="120" w:after="120"/>
              <w:ind w:left="0"/>
              <w:contextualSpacing w:val="0"/>
              <w:jc w:val="right"/>
              <w:rPr>
                <w:rFonts w:cs="Times New Roman"/>
              </w:rPr>
            </w:pPr>
            <w:r>
              <w:rPr>
                <w:rFonts w:cs="Times New Roman"/>
              </w:rPr>
              <w:t>20</w:t>
            </w:r>
          </w:p>
        </w:tc>
      </w:tr>
      <w:tr w14:paraId="49CA96E3" w14:textId="77777777" w:rsidTr="007E1B94">
        <w:tblPrEx>
          <w:tblW w:w="8388" w:type="dxa"/>
          <w:tblInd w:w="355" w:type="dxa"/>
          <w:tblLayout w:type="fixed"/>
          <w:tblLook w:val="04A0"/>
        </w:tblPrEx>
        <w:tc>
          <w:tcPr>
            <w:tcW w:w="2160" w:type="dxa"/>
          </w:tcPr>
          <w:p w:rsidR="007F1E82" w:rsidRPr="00FB12B3" w14:paraId="08F18DE8" w14:textId="77777777">
            <w:pPr>
              <w:pStyle w:val="ListParagraph"/>
              <w:spacing w:before="120" w:after="120"/>
              <w:ind w:left="0"/>
              <w:contextualSpacing w:val="0"/>
              <w:jc w:val="right"/>
              <w:rPr>
                <w:rFonts w:cs="Times New Roman"/>
              </w:rPr>
            </w:pPr>
            <w:r w:rsidRPr="00FB12B3">
              <w:rPr>
                <w:rFonts w:cs="Times New Roman"/>
              </w:rPr>
              <w:t xml:space="preserve">    Total</w:t>
            </w:r>
          </w:p>
        </w:tc>
        <w:tc>
          <w:tcPr>
            <w:tcW w:w="1890" w:type="dxa"/>
            <w:tcBorders>
              <w:top w:val="double" w:sz="4" w:space="0" w:color="auto"/>
            </w:tcBorders>
          </w:tcPr>
          <w:p w:rsidR="007F1E82" w:rsidRPr="008E4074" w14:paraId="35DDB328" w14:textId="77777777">
            <w:pPr>
              <w:pStyle w:val="ListParagraph"/>
              <w:spacing w:before="120" w:after="120"/>
              <w:ind w:left="0"/>
              <w:contextualSpacing w:val="0"/>
              <w:jc w:val="right"/>
              <w:rPr>
                <w:rFonts w:cs="Times New Roman"/>
              </w:rPr>
            </w:pPr>
            <w:r w:rsidRPr="008E4074">
              <w:rPr>
                <w:rFonts w:cs="Times New Roman"/>
              </w:rPr>
              <w:t xml:space="preserve">171,474 </w:t>
            </w:r>
          </w:p>
        </w:tc>
        <w:tc>
          <w:tcPr>
            <w:tcW w:w="1350" w:type="dxa"/>
            <w:tcBorders>
              <w:top w:val="double" w:sz="4" w:space="0" w:color="auto"/>
            </w:tcBorders>
          </w:tcPr>
          <w:p w:rsidR="007F1E82" w:rsidRPr="008E4074" w14:paraId="152ED003" w14:textId="03F01E6B">
            <w:pPr>
              <w:pStyle w:val="ListParagraph"/>
              <w:spacing w:before="120" w:after="120"/>
              <w:ind w:left="0"/>
              <w:contextualSpacing w:val="0"/>
              <w:jc w:val="right"/>
              <w:rPr>
                <w:rFonts w:cs="Times New Roman"/>
              </w:rPr>
            </w:pPr>
            <w:r>
              <w:rPr>
                <w:rFonts w:cs="Times New Roman"/>
              </w:rPr>
              <w:t>103,817</w:t>
            </w:r>
          </w:p>
        </w:tc>
        <w:tc>
          <w:tcPr>
            <w:tcW w:w="1530" w:type="dxa"/>
            <w:tcBorders>
              <w:top w:val="double" w:sz="4" w:space="0" w:color="auto"/>
            </w:tcBorders>
          </w:tcPr>
          <w:p w:rsidR="007F1E82" w:rsidRPr="008E4074" w14:paraId="3FEECBB2" w14:textId="5E875108">
            <w:pPr>
              <w:pStyle w:val="ListParagraph"/>
              <w:spacing w:before="120" w:after="120"/>
              <w:ind w:left="0"/>
              <w:contextualSpacing w:val="0"/>
              <w:jc w:val="right"/>
              <w:rPr>
                <w:rFonts w:cs="Times New Roman"/>
              </w:rPr>
            </w:pPr>
            <w:r>
              <w:rPr>
                <w:rFonts w:cs="Times New Roman"/>
              </w:rPr>
              <w:t>61,061</w:t>
            </w:r>
          </w:p>
        </w:tc>
        <w:tc>
          <w:tcPr>
            <w:tcW w:w="1458" w:type="dxa"/>
            <w:tcBorders>
              <w:top w:val="double" w:sz="4" w:space="0" w:color="auto"/>
            </w:tcBorders>
          </w:tcPr>
          <w:p w:rsidR="007F1E82" w:rsidRPr="00FB12B3" w14:paraId="470945E1" w14:textId="3FC548A0">
            <w:pPr>
              <w:pStyle w:val="ListParagraph"/>
              <w:spacing w:before="120" w:after="120"/>
              <w:ind w:left="0"/>
              <w:contextualSpacing w:val="0"/>
              <w:jc w:val="right"/>
              <w:rPr>
                <w:rFonts w:cs="Times New Roman"/>
              </w:rPr>
            </w:pPr>
            <w:r>
              <w:rPr>
                <w:rFonts w:cs="Times New Roman"/>
              </w:rPr>
              <w:t>32,850</w:t>
            </w:r>
          </w:p>
        </w:tc>
      </w:tr>
      <w:tr w14:paraId="58AC37D5" w14:textId="77777777" w:rsidTr="007E1B94">
        <w:tblPrEx>
          <w:tblW w:w="8388" w:type="dxa"/>
          <w:tblInd w:w="355" w:type="dxa"/>
          <w:tblLayout w:type="fixed"/>
          <w:tblLook w:val="04A0"/>
        </w:tblPrEx>
        <w:tc>
          <w:tcPr>
            <w:tcW w:w="2160" w:type="dxa"/>
          </w:tcPr>
          <w:p w:rsidR="007F1E82" w:rsidRPr="00FB12B3" w14:paraId="7C0B6D9C" w14:textId="77777777">
            <w:pPr>
              <w:pStyle w:val="ListParagraph"/>
              <w:spacing w:before="120" w:after="120"/>
              <w:ind w:left="0"/>
              <w:contextualSpacing w:val="0"/>
              <w:jc w:val="right"/>
              <w:rPr>
                <w:rFonts w:cs="Times New Roman"/>
              </w:rPr>
            </w:pPr>
            <w:r w:rsidRPr="00FB12B3">
              <w:rPr>
                <w:rFonts w:cs="Times New Roman"/>
              </w:rPr>
              <w:t>Difference</w:t>
            </w:r>
          </w:p>
        </w:tc>
        <w:tc>
          <w:tcPr>
            <w:tcW w:w="3240" w:type="dxa"/>
            <w:gridSpan w:val="2"/>
          </w:tcPr>
          <w:p w:rsidR="007F1E82" w:rsidRPr="00996DF4" w14:paraId="5D78F022" w14:textId="326FCF76">
            <w:pPr>
              <w:pStyle w:val="ListParagraph"/>
              <w:spacing w:before="120" w:after="120"/>
              <w:ind w:left="0"/>
              <w:contextualSpacing w:val="0"/>
              <w:jc w:val="center"/>
              <w:rPr>
                <w:rFonts w:cs="Times New Roman"/>
              </w:rPr>
            </w:pPr>
            <w:r>
              <w:rPr>
                <w:rFonts w:cs="Times New Roman"/>
              </w:rPr>
              <w:t>-67,657</w:t>
            </w:r>
          </w:p>
        </w:tc>
        <w:tc>
          <w:tcPr>
            <w:tcW w:w="2988" w:type="dxa"/>
            <w:gridSpan w:val="2"/>
          </w:tcPr>
          <w:p w:rsidR="007F1E82" w:rsidRPr="00996DF4" w14:paraId="03A128F0" w14:textId="71774D36">
            <w:pPr>
              <w:pStyle w:val="ListParagraph"/>
              <w:spacing w:before="120" w:after="120"/>
              <w:ind w:left="0"/>
              <w:contextualSpacing w:val="0"/>
              <w:jc w:val="center"/>
              <w:rPr>
                <w:rFonts w:cs="Times New Roman"/>
              </w:rPr>
            </w:pPr>
            <w:r>
              <w:rPr>
                <w:rFonts w:cs="Times New Roman"/>
              </w:rPr>
              <w:t>-28,211</w:t>
            </w:r>
          </w:p>
        </w:tc>
      </w:tr>
    </w:tbl>
    <w:p w:rsidR="006550E1" w:rsidRPr="006550E1" w:rsidP="007E1B94" w14:paraId="35FCC81F" w14:textId="77777777">
      <w:pPr>
        <w:spacing w:before="120" w:after="120" w:line="240" w:lineRule="auto"/>
        <w:jc w:val="both"/>
        <w:rPr>
          <w:rFonts w:cs="Times New Roman"/>
        </w:rPr>
      </w:pPr>
    </w:p>
    <w:p w:rsidR="00BD2FB6" w:rsidRPr="00840999" w:rsidP="0085007C" w14:paraId="3D962694" w14:textId="77777777">
      <w:pPr>
        <w:pStyle w:val="Heading2"/>
      </w:pPr>
      <w:r w:rsidRPr="00840999">
        <w:t>Collection of information whose results will be published.</w:t>
      </w:r>
    </w:p>
    <w:p w:rsidR="00BD2FB6" w:rsidRPr="00840999" w:rsidP="007E1B94" w14:paraId="36108D0E" w14:textId="23C8C101">
      <w:pPr>
        <w:spacing w:before="120" w:after="120" w:line="240" w:lineRule="auto"/>
        <w:jc w:val="both"/>
        <w:rPr>
          <w:rFonts w:cs="Times New Roman"/>
          <w:szCs w:val="24"/>
        </w:rPr>
      </w:pPr>
      <w:r w:rsidRPr="00560AB4">
        <w:rPr>
          <w:rFonts w:cs="Times New Roman"/>
          <w:szCs w:val="24"/>
        </w:rPr>
        <w:t>Except for summary data that m</w:t>
      </w:r>
      <w:r w:rsidRPr="00560AB4" w:rsidR="008D0DFA">
        <w:rPr>
          <w:rFonts w:cs="Times New Roman"/>
          <w:szCs w:val="24"/>
        </w:rPr>
        <w:t>ay be included in various A</w:t>
      </w:r>
      <w:r w:rsidRPr="00560AB4">
        <w:rPr>
          <w:rFonts w:cs="Times New Roman"/>
          <w:szCs w:val="24"/>
        </w:rPr>
        <w:t>gency reports (</w:t>
      </w:r>
      <w:r w:rsidRPr="00560AB4" w:rsidR="00257061">
        <w:rPr>
          <w:rFonts w:cs="Times New Roman"/>
          <w:szCs w:val="24"/>
        </w:rPr>
        <w:t>e.g.,</w:t>
      </w:r>
      <w:r w:rsidRPr="00560AB4">
        <w:rPr>
          <w:rFonts w:cs="Times New Roman"/>
          <w:szCs w:val="24"/>
        </w:rPr>
        <w:t xml:space="preserve"> number of loans processed using this form) this information will not be published.</w:t>
      </w:r>
    </w:p>
    <w:p w:rsidR="000641A8" w:rsidRPr="006550E1" w:rsidP="0039375E" w14:paraId="34001DB1" w14:textId="77777777">
      <w:pPr>
        <w:spacing w:before="120" w:after="120" w:line="240" w:lineRule="auto"/>
        <w:jc w:val="both"/>
        <w:rPr>
          <w:rFonts w:cs="Times New Roman"/>
        </w:rPr>
      </w:pPr>
    </w:p>
    <w:p w:rsidR="00040D69" w:rsidRPr="00840999" w:rsidP="007042A7" w14:paraId="037FCD58" w14:textId="77777777">
      <w:pPr>
        <w:pStyle w:val="Heading2"/>
      </w:pPr>
      <w:r w:rsidRPr="00840999">
        <w:t>Expiration date for collection of this data.</w:t>
      </w:r>
    </w:p>
    <w:p w:rsidR="00BD2FB6" w:rsidRPr="005E3421" w:rsidP="007E1B94" w14:paraId="5A32B8B4" w14:textId="77777777">
      <w:pPr>
        <w:spacing w:before="120" w:after="120" w:line="240" w:lineRule="auto"/>
        <w:jc w:val="both"/>
        <w:rPr>
          <w:rFonts w:cs="Times New Roman"/>
          <w:szCs w:val="24"/>
        </w:rPr>
      </w:pPr>
      <w:r w:rsidRPr="005E3421">
        <w:rPr>
          <w:rFonts w:cs="Times New Roman"/>
          <w:szCs w:val="24"/>
        </w:rPr>
        <w:t>This is not applicable</w:t>
      </w:r>
      <w:r w:rsidRPr="005E3421">
        <w:rPr>
          <w:rFonts w:cs="Times New Roman"/>
          <w:szCs w:val="24"/>
        </w:rPr>
        <w:t>; expiration date will be published.</w:t>
      </w:r>
    </w:p>
    <w:p w:rsidR="00BD2FB6" w:rsidRPr="005E3421" w:rsidP="0039375E" w14:paraId="66E4AE13" w14:textId="77777777">
      <w:pPr>
        <w:spacing w:before="120" w:after="120" w:line="240" w:lineRule="auto"/>
        <w:jc w:val="both"/>
        <w:rPr>
          <w:rFonts w:cs="Times New Roman"/>
        </w:rPr>
      </w:pPr>
    </w:p>
    <w:p w:rsidR="00040D69" w:rsidRPr="005E3421" w:rsidP="007042A7" w14:paraId="6DF70330" w14:textId="4BD699DB">
      <w:pPr>
        <w:pStyle w:val="Heading2"/>
      </w:pPr>
      <w:r w:rsidRPr="005E3421">
        <w:t>Exceptions to the certification.</w:t>
      </w:r>
    </w:p>
    <w:p w:rsidR="00BD2FB6" w:rsidRPr="005E3421" w:rsidP="007E1B94" w14:paraId="615F9388" w14:textId="77777777">
      <w:pPr>
        <w:spacing w:before="120" w:after="120" w:line="240" w:lineRule="auto"/>
        <w:jc w:val="both"/>
        <w:rPr>
          <w:rFonts w:cs="Times New Roman"/>
          <w:szCs w:val="24"/>
        </w:rPr>
      </w:pPr>
      <w:r w:rsidRPr="005E3421">
        <w:rPr>
          <w:rFonts w:cs="Times New Roman"/>
          <w:szCs w:val="24"/>
        </w:rPr>
        <w:t>There are no exceptions.</w:t>
      </w:r>
    </w:p>
    <w:p w:rsidR="00BD2FB6" w:rsidRPr="005E3421" w:rsidP="0039375E" w14:paraId="2AABAEC3" w14:textId="77777777">
      <w:pPr>
        <w:spacing w:before="120" w:after="120" w:line="240" w:lineRule="auto"/>
        <w:jc w:val="both"/>
        <w:rPr>
          <w:rFonts w:cs="Times New Roman"/>
        </w:rPr>
      </w:pPr>
    </w:p>
    <w:p w:rsidR="003E1576" w:rsidRPr="005E3421" w:rsidP="007B2F67" w14:paraId="175C26F7" w14:textId="666706E8">
      <w:pPr>
        <w:pStyle w:val="Heading2"/>
      </w:pPr>
      <w:r w:rsidRPr="005B4785">
        <w:t xml:space="preserve">Surveys, Censuses, and Other Collections that Employ Statistical Methods </w:t>
      </w:r>
      <w:r w:rsidRPr="005E3421">
        <w:t>Collections of Information Employing Statistical Methods</w:t>
      </w:r>
      <w:r>
        <w:t>.</w:t>
      </w:r>
    </w:p>
    <w:p w:rsidR="00F4505A" w:rsidRPr="006550E1" w:rsidP="007E1B94" w14:paraId="16FDF0B2" w14:textId="77777777">
      <w:pPr>
        <w:spacing w:before="120" w:after="120" w:line="240" w:lineRule="auto"/>
        <w:jc w:val="both"/>
        <w:rPr>
          <w:rFonts w:cs="Times New Roman"/>
          <w:szCs w:val="24"/>
        </w:rPr>
      </w:pPr>
      <w:r w:rsidRPr="005E3421">
        <w:rPr>
          <w:rFonts w:cs="Times New Roman"/>
          <w:szCs w:val="24"/>
        </w:rPr>
        <w:t>This is not applicable.</w:t>
      </w:r>
    </w:p>
    <w:sectPr w:rsidSect="003B1B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F0472" w:rsidP="00A4641A" w14:paraId="26E19815" w14:textId="77777777">
      <w:pPr>
        <w:spacing w:after="0" w:line="240" w:lineRule="auto"/>
      </w:pPr>
      <w:r>
        <w:separator/>
      </w:r>
    </w:p>
  </w:footnote>
  <w:footnote w:type="continuationSeparator" w:id="1">
    <w:p w:rsidR="006F0472" w:rsidP="00A4641A" w14:paraId="4A6EBBCB" w14:textId="77777777">
      <w:pPr>
        <w:spacing w:after="0" w:line="240" w:lineRule="auto"/>
      </w:pPr>
      <w:r>
        <w:continuationSeparator/>
      </w:r>
    </w:p>
  </w:footnote>
  <w:footnote w:type="continuationNotice" w:id="2">
    <w:p w:rsidR="006F0472" w14:paraId="1D4CC254" w14:textId="77777777">
      <w:pPr>
        <w:spacing w:after="0" w:line="240" w:lineRule="auto"/>
      </w:pPr>
    </w:p>
  </w:footnote>
  <w:footnote w:id="3">
    <w:p w:rsidR="00437976" w14:paraId="561EAACA" w14:textId="05BF6CE1">
      <w:pPr>
        <w:pStyle w:val="FootnoteText"/>
      </w:pPr>
      <w:r>
        <w:rPr>
          <w:rStyle w:val="FootnoteReference"/>
        </w:rPr>
        <w:footnoteRef/>
      </w:r>
      <w:r>
        <w:t xml:space="preserve"> Per publicly available SBA 7(a) Loan Approval data downloaded from SBA’s Freedom of Information webpage: webpage  SBA </w:t>
      </w:r>
      <w:r w:rsidRPr="00437976">
        <w:t>FOIA - 7(a)(FY2020-Present) as</w:t>
      </w:r>
      <w:r>
        <w:t xml:space="preserve"> </w:t>
      </w:r>
      <w:r w:rsidRPr="00437976">
        <w:t>of 230331.csv</w:t>
      </w:r>
      <w:r>
        <w:t xml:space="preserve"> (</w:t>
      </w:r>
      <w:hyperlink r:id="rId1" w:history="1">
        <w:r w:rsidRPr="00B9329C">
          <w:rPr>
            <w:rStyle w:val="Hyperlink"/>
          </w:rPr>
          <w:t>https://data.sba.gov/dataset/7-a-504-foia/resource/c71ba6cf-b4e0-4e60-98f0-48aeaf4c6460</w:t>
        </w:r>
      </w:hyperlink>
      <w:r>
        <w:t>).  141,832 7(a) loan approvals in FY 2020 (42,298), FY 2021 (51,856), and FY 2022 (47,678); which averaged 47,277.3 loans per year.</w:t>
      </w:r>
    </w:p>
  </w:footnote>
  <w:footnote w:id="4">
    <w:p w:rsidR="00CA1AA4" w14:paraId="06803FAA" w14:textId="2AAE2150">
      <w:pPr>
        <w:pStyle w:val="FootnoteText"/>
      </w:pPr>
      <w:r>
        <w:rPr>
          <w:rStyle w:val="FootnoteReference"/>
        </w:rPr>
        <w:footnoteRef/>
      </w:r>
      <w:r>
        <w:t xml:space="preserve"> Per SBA Loan Guaranty Processing Center, the number of declined 7(a) loan applications without subsequent approval by FY were 194 declines in FY 2020; 285 declined loans in FY 2021; and 224 declined loans in FY 2022.  The total of 703 declined loans represents 0.497% of the total loan approvals of 141,832 over the same period.  For purposes of estimating the total number of loan applications received (both approved and declined) by SBA, SBA rounded the percentage of declined loans to 0.5% and added to the number of anticipated 7(a) loan approvals for FY 2024. </w:t>
      </w:r>
    </w:p>
  </w:footnote>
  <w:footnote w:id="5">
    <w:p w:rsidR="002C2FCA" w:rsidP="002C2FCA" w14:paraId="47F8D0D5" w14:textId="0AA4893B">
      <w:pPr>
        <w:pStyle w:val="FootnoteText"/>
      </w:pPr>
      <w:r>
        <w:rPr>
          <w:rStyle w:val="FootnoteReference"/>
        </w:rPr>
        <w:footnoteRef/>
      </w:r>
      <w:r>
        <w:t xml:space="preserve"> Per SBA loan data on number of SBA loan approvals with EPC/OC and/or multiple Co-borrowers for FY 2020 (6,892 approvals); FY 2021 (10,923 approvals); and FY 2022 (7,384 approvals).  Which results in a total of 25,199 applications received requiring more than one submission of Form 1919 per application, or 17.77% of the total approvals.  SBA added 17.8% to the anticipated number of loan applications to ensure the total number of respondents is accurately reflected.</w:t>
      </w:r>
    </w:p>
  </w:footnote>
  <w:footnote w:id="6">
    <w:p w:rsidR="005F2FBD" w14:paraId="2785441F" w14:textId="7B4175D7">
      <w:pPr>
        <w:pStyle w:val="FootnoteText"/>
      </w:pPr>
      <w:r>
        <w:rPr>
          <w:rStyle w:val="FootnoteReference"/>
        </w:rPr>
        <w:footnoteRef/>
      </w:r>
      <w:r>
        <w:t xml:space="preserve"> </w:t>
      </w:r>
      <w:r w:rsidR="002D7495">
        <w:t xml:space="preserve">Anticipated </w:t>
      </w:r>
      <w:r>
        <w:t>respondents</w:t>
      </w:r>
      <w:r w:rsidR="002D7495">
        <w:t xml:space="preserve"> (Small Business Applicants, </w:t>
      </w:r>
      <w:r w:rsidR="00B8072C">
        <w:t>OCs,</w:t>
      </w:r>
      <w:r w:rsidR="002D7495">
        <w:t xml:space="preserve"> and Co-borrowers)</w:t>
      </w:r>
      <w:r>
        <w:t xml:space="preserve"> SBA Form 1919 </w:t>
      </w:r>
      <w:r w:rsidR="002D7495">
        <w:t>in FY 2024 is the annual average of the total 7(a) loan approvals, plus the estimated annual number of declined 7(a) loans</w:t>
      </w:r>
      <w:r w:rsidR="002C2FCA">
        <w:t xml:space="preserve"> (0.5%)</w:t>
      </w:r>
      <w:r w:rsidR="002D7495">
        <w:t>, plus the estimated number of additional Form 1919 submissions required by respondents such as Operating Companies in an EPC/OC structure, and Co-Borrowers</w:t>
      </w:r>
      <w:r w:rsidR="002C2FCA">
        <w:t xml:space="preserve"> (17.8%)</w:t>
      </w:r>
      <w:r w:rsidR="002D7495">
        <w:t xml:space="preserve">.  </w:t>
      </w:r>
    </w:p>
  </w:footnote>
  <w:footnote w:id="7">
    <w:p w:rsidR="002D7495" w14:paraId="37C3C0B9" w14:textId="6FEDAA3E">
      <w:pPr>
        <w:pStyle w:val="FootnoteText"/>
      </w:pPr>
      <w:r>
        <w:rPr>
          <w:rStyle w:val="FootnoteReference"/>
        </w:rPr>
        <w:footnoteRef/>
      </w:r>
      <w:r>
        <w:t xml:space="preserve"> Anticipated respondents (Lenders) for SBA Form 1920 in FY 2024</w:t>
      </w:r>
      <w:r w:rsidR="0049582E">
        <w:t xml:space="preserve"> </w:t>
      </w:r>
      <w:r w:rsidR="00061DBE">
        <w:t>are</w:t>
      </w:r>
      <w:r w:rsidR="0049582E">
        <w:t xml:space="preserve"> zero</w:t>
      </w:r>
      <w:r w:rsidR="0081688C">
        <w:t>, as the Form is being eliminated effective August1, 2023.</w:t>
      </w:r>
    </w:p>
  </w:footnote>
  <w:footnote w:id="8">
    <w:p w:rsidR="002D7495" w14:paraId="4A42FC17" w14:textId="375C2789">
      <w:pPr>
        <w:pStyle w:val="FootnoteText"/>
      </w:pPr>
      <w:r>
        <w:rPr>
          <w:rStyle w:val="FootnoteReference"/>
        </w:rPr>
        <w:footnoteRef/>
      </w:r>
      <w:r>
        <w:t xml:space="preserve"> Anticipated respondents (Lenders) for SBA Form 2237 </w:t>
      </w:r>
      <w:r w:rsidR="00B8072C">
        <w:t>are</w:t>
      </w:r>
      <w:r>
        <w:t xml:space="preserve"> estimated as the anticipated total loan approvals for FY 2024.</w:t>
      </w:r>
    </w:p>
  </w:footnote>
  <w:footnote w:id="9">
    <w:p w:rsidR="002D7495" w14:paraId="239534B3" w14:textId="254D9F00">
      <w:pPr>
        <w:pStyle w:val="FootnoteText"/>
      </w:pPr>
      <w:r>
        <w:rPr>
          <w:rStyle w:val="FootnoteReference"/>
        </w:rPr>
        <w:footnoteRef/>
      </w:r>
      <w:r>
        <w:t xml:space="preserve"> Anticipated respondents (CA SBLC Lenders) for SBA Form </w:t>
      </w:r>
      <w:r w:rsidR="00E840CC">
        <w:t>3518</w:t>
      </w:r>
      <w:r>
        <w:t xml:space="preserve"> </w:t>
      </w:r>
      <w:r w:rsidR="00B8072C">
        <w:t>are</w:t>
      </w:r>
      <w:r>
        <w:t xml:space="preserve"> estimated </w:t>
      </w:r>
      <w:r w:rsidR="00E840CC">
        <w:t>by using t</w:t>
      </w:r>
      <w:r>
        <w:t>he average annual total of CA Loans approved in FYs 2020, 2021,and 2022</w:t>
      </w:r>
      <w:r w:rsidR="00E840CC">
        <w:t xml:space="preserve"> and subsequent SBA Form 2449 submitted to SBA for those loans</w:t>
      </w:r>
      <w:r>
        <w:t xml:space="preserve">.  The CA Pilot Loan program is being sunset on 9/30/2023; </w:t>
      </w:r>
      <w:r w:rsidR="00C93752">
        <w:t>and</w:t>
      </w:r>
      <w:r>
        <w:t xml:space="preserve"> current CA Pilot Lenders are being converted to CA Small Business Lending Companies (CA SBLCs)</w:t>
      </w:r>
      <w:r w:rsidR="00C93752">
        <w:t xml:space="preserve">. </w:t>
      </w:r>
      <w:r>
        <w:t xml:space="preserve">SBA’s Office of Credit Risk Management </w:t>
      </w:r>
      <w:r w:rsidR="00C93752">
        <w:t xml:space="preserve">(OCRM) </w:t>
      </w:r>
      <w:r>
        <w:t xml:space="preserve">intends to require the CA SBLCs to </w:t>
      </w:r>
      <w:r w:rsidR="00077D88">
        <w:t>provide</w:t>
      </w:r>
      <w:r w:rsidR="00C93752">
        <w:t xml:space="preserve"> to SBA in the SBA Form 3518</w:t>
      </w:r>
      <w:r w:rsidR="00077D88">
        <w:t xml:space="preserve"> </w:t>
      </w:r>
      <w:r w:rsidR="00C93752">
        <w:t>Addendum similar demographic</w:t>
      </w:r>
      <w:r w:rsidR="00077D88">
        <w:t xml:space="preserve"> information</w:t>
      </w:r>
      <w:r w:rsidR="00C93752">
        <w:t xml:space="preserve"> related to underserved markets which was previously collected in the Form 2449</w:t>
      </w:r>
      <w:r w:rsidR="00077D88">
        <w:t xml:space="preserve">; however, some information related to management and technical assistance is </w:t>
      </w:r>
      <w:r w:rsidR="00C93752">
        <w:t>not included as a  required information collection in the Form 3518</w:t>
      </w:r>
      <w:r w:rsidR="00077D88">
        <w:t xml:space="preserve">. </w:t>
      </w:r>
    </w:p>
  </w:footnote>
  <w:footnote w:id="10">
    <w:p w:rsidR="00234CB9" w:rsidP="00234CB9" w14:paraId="42EA72A0" w14:textId="77777777">
      <w:pPr>
        <w:pStyle w:val="FootnoteText"/>
      </w:pPr>
      <w:r>
        <w:rPr>
          <w:rStyle w:val="FootnoteReference"/>
        </w:rPr>
        <w:footnoteRef/>
      </w:r>
      <w:r>
        <w:t xml:space="preserve"> </w:t>
      </w:r>
      <w:hyperlink r:id="rId2" w:history="1">
        <w:r w:rsidRPr="00F03FAA">
          <w:rPr>
            <w:rStyle w:val="Hyperlink"/>
          </w:rPr>
          <w:t>https://www.opm.gov/policy-data-oversight/pay-leave/salaries-wages/salary-tables/pdf/2023/GS_h.pdf</w:t>
        </w:r>
      </w:hyperlink>
      <w:r>
        <w:t xml:space="preserve"> </w:t>
      </w:r>
    </w:p>
  </w:footnote>
  <w:footnote w:id="11">
    <w:p w:rsidR="00DF5CFD" w:rsidP="00DF5CFD" w14:paraId="7B20885E" w14:textId="77777777">
      <w:pPr>
        <w:pStyle w:val="FootnoteText"/>
      </w:pPr>
      <w:r>
        <w:rPr>
          <w:rStyle w:val="FootnoteReference"/>
        </w:rPr>
        <w:footnoteRef/>
      </w:r>
      <w:r>
        <w:t xml:space="preserve"> Bureau of Labor Statistics Occupational Employment and Wage Statistics data as of May 2022 (</w:t>
      </w:r>
      <w:hyperlink r:id="rId3" w:history="1">
        <w:r w:rsidRPr="00F03FAA">
          <w:rPr>
            <w:rStyle w:val="Hyperlink"/>
          </w:rPr>
          <w:t>https://www.bls.gov/oes/current/oes132072.htm</w:t>
        </w:r>
      </w:hyperlink>
      <w:r>
        <w:t>).</w:t>
      </w:r>
    </w:p>
  </w:footnote>
  <w:footnote w:id="12">
    <w:p w:rsidR="00A20D97" w14:paraId="273A1266" w14:textId="4387BC4C">
      <w:pPr>
        <w:pStyle w:val="FootnoteText"/>
      </w:pPr>
      <w:r>
        <w:rPr>
          <w:rStyle w:val="FootnoteReference"/>
        </w:rPr>
        <w:footnoteRef/>
      </w:r>
      <w:r>
        <w:t xml:space="preserve"> </w:t>
      </w:r>
      <w:r w:rsidRPr="008433FA" w:rsidR="008433FA">
        <w:t>Average reading speed rate for “</w:t>
      </w:r>
      <w:r w:rsidR="00005704">
        <w:t>6</w:t>
      </w:r>
      <w:r w:rsidRPr="00005704" w:rsidR="00005704">
        <w:rPr>
          <w:vertAlign w:val="superscript"/>
        </w:rPr>
        <w:t>th</w:t>
      </w:r>
      <w:r w:rsidR="00005704">
        <w:t xml:space="preserve"> – 8</w:t>
      </w:r>
      <w:r w:rsidRPr="00005704" w:rsidR="00005704">
        <w:rPr>
          <w:vertAlign w:val="superscript"/>
        </w:rPr>
        <w:t>th</w:t>
      </w:r>
      <w:r w:rsidR="00005704">
        <w:t xml:space="preserve"> grade</w:t>
      </w:r>
      <w:r w:rsidRPr="008433FA" w:rsidR="008433FA">
        <w:t>” supported by</w:t>
      </w:r>
      <w:r w:rsidR="00005704">
        <w:t xml:space="preserve"> research from</w:t>
      </w:r>
      <w:r w:rsidRPr="008433FA" w:rsidR="008433FA">
        <w:t xml:space="preserve"> Hasbrouck, J. &amp; Tindal, G. (2017) – Brysbaert, M. (2019) (</w:t>
      </w:r>
      <w:hyperlink r:id="rId4" w:history="1">
        <w:r w:rsidRPr="000D116E" w:rsidR="008433FA">
          <w:rPr>
            <w:rStyle w:val="Hyperlink"/>
          </w:rPr>
          <w:t>https://scholarwithin.com/average-reading-speed</w:t>
        </w:r>
      </w:hyperlink>
      <w:r w:rsidRPr="008433FA" w:rsidR="008433FA">
        <w:t>)</w:t>
      </w:r>
    </w:p>
  </w:footnote>
  <w:footnote w:id="13">
    <w:p w:rsidR="00921B35" w14:paraId="4CBF7DDE" w14:textId="5D5F6D62">
      <w:pPr>
        <w:pStyle w:val="FootnoteText"/>
      </w:pPr>
      <w:r>
        <w:rPr>
          <w:rStyle w:val="FootnoteReference"/>
        </w:rPr>
        <w:footnoteRef/>
      </w:r>
      <w:r>
        <w:t xml:space="preserve"> </w:t>
      </w:r>
      <w:hyperlink r:id="rId4" w:history="1">
        <w:r w:rsidRPr="00BD1C03" w:rsidR="00F25F3E">
          <w:rPr>
            <w:rStyle w:val="Hyperlink"/>
          </w:rPr>
          <w:t>https://scholarwithin.com/average-reading-speed</w:t>
        </w:r>
      </w:hyperlink>
      <w:r w:rsidR="00F25F3E">
        <w:t xml:space="preserve"> </w:t>
      </w:r>
    </w:p>
  </w:footnote>
  <w:footnote w:id="14">
    <w:p w:rsidR="00B8607E" w14:paraId="2DB76EC9" w14:textId="5B62345E">
      <w:pPr>
        <w:pStyle w:val="FootnoteText"/>
      </w:pPr>
      <w:r>
        <w:rPr>
          <w:rStyle w:val="FootnoteReference"/>
        </w:rPr>
        <w:footnoteRef/>
      </w:r>
      <w:r>
        <w:t xml:space="preserve"> Based on </w:t>
      </w:r>
      <w:r w:rsidR="00993C79">
        <w:t>Bureau</w:t>
      </w:r>
      <w:r>
        <w:t xml:space="preserve"> of Labor Sta</w:t>
      </w:r>
      <w:r w:rsidR="00566907">
        <w:t>tistics</w:t>
      </w:r>
      <w:r w:rsidRPr="00566907" w:rsidR="00566907">
        <w:t xml:space="preserve"> Occupational Employment and Wage Statistics</w:t>
      </w:r>
      <w:r>
        <w:t xml:space="preserve"> data for</w:t>
      </w:r>
      <w:r w:rsidR="00566907">
        <w:t xml:space="preserve"> Loan Officers</w:t>
      </w:r>
      <w:r w:rsidR="00993C79">
        <w:t xml:space="preserve"> as of May 2022 (</w:t>
      </w:r>
      <w:r>
        <w:t xml:space="preserve"> </w:t>
      </w:r>
      <w:hyperlink r:id="rId3" w:history="1">
        <w:r w:rsidRPr="00F03FAA" w:rsidR="00993C79">
          <w:rPr>
            <w:rStyle w:val="Hyperlink"/>
          </w:rPr>
          <w:t>https://www.bls.gov/oes/current/oes132072.htm</w:t>
        </w:r>
      </w:hyperlink>
      <w:r w:rsidR="00993C79">
        <w:t xml:space="preserve">). </w:t>
      </w:r>
    </w:p>
  </w:footnote>
  <w:footnote w:id="15">
    <w:p w:rsidR="005127B7" w14:paraId="0521959A" w14:textId="6FAF88C1">
      <w:pPr>
        <w:pStyle w:val="FootnoteText"/>
      </w:pPr>
      <w:r>
        <w:rPr>
          <w:rStyle w:val="FootnoteReference"/>
        </w:rPr>
        <w:footnoteRef/>
      </w:r>
      <w:r>
        <w:t xml:space="preserve"> See Section 12, SBA Form 1919 above.</w:t>
      </w:r>
    </w:p>
  </w:footnote>
  <w:footnote w:id="16">
    <w:p w:rsidR="008E092D" w:rsidP="008E092D" w14:paraId="4C4A9CEB" w14:textId="79E715F2">
      <w:pPr>
        <w:pStyle w:val="FootnoteText"/>
      </w:pPr>
      <w:r>
        <w:rPr>
          <w:rStyle w:val="FootnoteReference"/>
        </w:rPr>
        <w:footnoteRef/>
      </w:r>
      <w:r>
        <w:t xml:space="preserve"> (</w:t>
      </w:r>
      <w:r w:rsidR="00DE2136">
        <w:t>55,913</w:t>
      </w:r>
      <w:r>
        <w:t xml:space="preserve"> responses x 34 minutes</w:t>
      </w:r>
      <w:r w:rsidR="00EE7C6C">
        <w:t xml:space="preserve"> for previous version of Form 1919</w:t>
      </w:r>
      <w:r>
        <w:t>) – (</w:t>
      </w:r>
      <w:r w:rsidR="00DE2136">
        <w:t>55,913</w:t>
      </w:r>
      <w:r>
        <w:t xml:space="preserve"> responses x 31 minutes</w:t>
      </w:r>
      <w:r w:rsidR="00EE7C6C">
        <w:t xml:space="preserve"> for revised version of Form 1919</w:t>
      </w:r>
      <w:r>
        <w:t>)) = (1</w:t>
      </w:r>
      <w:r w:rsidR="00DE2136">
        <w:t>,901,042</w:t>
      </w:r>
      <w:r>
        <w:t xml:space="preserve"> minutes </w:t>
      </w:r>
      <w:r w:rsidR="00DE2136">
        <w:t>less</w:t>
      </w:r>
      <w:r w:rsidR="00EE7C6C">
        <w:t xml:space="preserve"> </w:t>
      </w:r>
      <w:r w:rsidR="00DE2136">
        <w:t>1,733,303</w:t>
      </w:r>
      <w:r>
        <w:t xml:space="preserve"> minutes) = a savings of </w:t>
      </w:r>
      <w:r w:rsidR="00DE2136">
        <w:t>167,739</w:t>
      </w:r>
      <w:r>
        <w:t xml:space="preserve"> minutes, or 2,</w:t>
      </w:r>
      <w:r w:rsidR="00DE2136">
        <w:t>795</w:t>
      </w:r>
      <w:r>
        <w:t xml:space="preserve"> hours.  Based on hourly rate of $32.21 </w:t>
      </w:r>
      <w:r w:rsidR="00EE7C6C">
        <w:t>the revision</w:t>
      </w:r>
      <w:r>
        <w:t xml:space="preserve"> results in an estimated annual cost savings for all Form 1919 respondents of </w:t>
      </w:r>
      <w:r w:rsidR="00DE2136">
        <w:t xml:space="preserve">approximately </w:t>
      </w:r>
      <w:r>
        <w:t>$</w:t>
      </w:r>
      <w:r w:rsidR="00DE2136">
        <w:t>90,048</w:t>
      </w:r>
      <w:r w:rsidR="00547D8E">
        <w:t>.</w:t>
      </w:r>
    </w:p>
  </w:footnote>
  <w:footnote w:id="17">
    <w:p w:rsidR="008E4074" w14:paraId="3E114BE0" w14:textId="37541162">
      <w:pPr>
        <w:pStyle w:val="FootnoteText"/>
      </w:pPr>
      <w:r>
        <w:rPr>
          <w:rStyle w:val="FootnoteReference"/>
        </w:rPr>
        <w:footnoteRef/>
      </w:r>
      <w:r>
        <w:t xml:space="preserve"> SBA Form 1919 approved in 2020 included 5,936 words, and at an average reading speed of 177 words per minute, results in total time to complete the form at 33.537 </w:t>
      </w:r>
      <w:r w:rsidR="00B8072C">
        <w:t>minutes and</w:t>
      </w:r>
      <w:r>
        <w:t xml:space="preserve"> rounded up to 34 minutes.  57,169 </w:t>
      </w:r>
      <w:r w:rsidR="005B2866">
        <w:t>responses</w:t>
      </w:r>
      <w:r>
        <w:t xml:space="preserve"> at 33.5</w:t>
      </w:r>
      <w:r w:rsidR="005B2866">
        <w:t xml:space="preserve">37 minutes per response would result in a total time burden for all responses of 31,954.6 hours per year. </w:t>
      </w:r>
    </w:p>
  </w:footnote>
  <w:footnote w:id="18">
    <w:p w:rsidR="00996DF4" w14:paraId="2E2CDF1C" w14:textId="4C310CF5">
      <w:pPr>
        <w:pStyle w:val="FootnoteText"/>
      </w:pPr>
    </w:p>
  </w:footnote>
  <w:footnote w:id="19">
    <w:p w:rsidR="00603E53" w14:paraId="4DF4D328" w14:textId="035789F6">
      <w:pPr>
        <w:pStyle w:val="FootnoteText"/>
      </w:pPr>
      <w:r w:rsidRPr="00996DF4">
        <w:rPr>
          <w:rStyle w:val="FootnoteReference"/>
        </w:rPr>
        <w:footnoteRef/>
      </w:r>
      <w:r w:rsidRPr="00996DF4" w:rsidR="001C0474">
        <w:t>Total annual burden hours reduction of</w:t>
      </w:r>
      <w:r w:rsidRPr="00996DF4">
        <w:t xml:space="preserve"> </w:t>
      </w:r>
      <w:r w:rsidRPr="00996DF4" w:rsidR="001C0474">
        <w:t>-</w:t>
      </w:r>
      <w:r w:rsidRPr="00996DF4" w:rsidR="00996DF4">
        <w:t>3,067</w:t>
      </w:r>
      <w:r w:rsidRPr="00996DF4" w:rsidR="001C0474">
        <w:t xml:space="preserve"> hours using reading speed method of calculation burden estimate,</w:t>
      </w:r>
      <w:r w:rsidRPr="00996DF4">
        <w:t xml:space="preserve"> multiplied by hourly rate of $32</w:t>
      </w:r>
      <w:r w:rsidR="00CA68F6">
        <w:t>.</w:t>
      </w:r>
      <w:r w:rsidRPr="00996DF4">
        <w:t xml:space="preserve">21 </w:t>
      </w:r>
      <w:r w:rsidRPr="00996DF4" w:rsidR="001C0474">
        <w:t>results in annual anticipated cost reduction of -$98,</w:t>
      </w:r>
      <w:r w:rsidRPr="00996DF4" w:rsidR="00996DF4">
        <w:t>788</w:t>
      </w:r>
      <w:r w:rsidRPr="00996DF4" w:rsidR="001C0474">
        <w:t>.</w:t>
      </w:r>
      <w:r w:rsidR="001C0474">
        <w:t xml:space="preserve">  </w:t>
      </w:r>
    </w:p>
  </w:footnote>
  <w:footnote w:id="20">
    <w:p w:rsidR="00547D8E" w14:paraId="4572F1A7" w14:textId="44631E0F">
      <w:pPr>
        <w:pStyle w:val="FootnoteText"/>
      </w:pPr>
      <w:r>
        <w:rPr>
          <w:rStyle w:val="FootnoteReference"/>
        </w:rPr>
        <w:footnoteRef/>
      </w:r>
      <w:r>
        <w:t xml:space="preserve"> Adjusted burden hours estimate of 60,919 hours less the previously submitted burden hours estimate of 42,957 = a</w:t>
      </w:r>
      <w:r w:rsidR="007F1E82">
        <w:t xml:space="preserve">n adjustment to the total burden hours estimated of +17,622 hours.  Actual reduction in burden hour estimate based on revisions to the forms results in </w:t>
      </w:r>
      <w:r w:rsidR="00413CAA">
        <w:t xml:space="preserve">decrease in total estimated time burden of 10 minutes per response, and an overall hourly burden estimate reductions of </w:t>
      </w:r>
      <w:r w:rsidR="00F738E3">
        <w:t>28,211</w:t>
      </w:r>
      <w:r w:rsidR="00413CAA">
        <w:t xml:space="preserve"> hours for this information collection.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C0A4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218720E"/>
    <w:multiLevelType w:val="hybridMultilevel"/>
    <w:tmpl w:val="851285F4"/>
    <w:lvl w:ilvl="0">
      <w:start w:val="1"/>
      <w:numFmt w:val="lowerLetter"/>
      <w:lvlText w:val="%1."/>
      <w:lvlJc w:val="left"/>
      <w:pPr>
        <w:ind w:left="1440" w:hanging="360"/>
      </w:pPr>
      <w:rPr>
        <w:rFonts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52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upperLetter"/>
      <w:lvlText w:val="%5."/>
      <w:lvlJc w:val="left"/>
      <w:pPr>
        <w:ind w:left="4320" w:hanging="360"/>
      </w:pPr>
      <w:rPr>
        <w:rFonts w:hint="default"/>
      </w:r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0222145C"/>
    <w:multiLevelType w:val="hybridMultilevel"/>
    <w:tmpl w:val="CE3A292C"/>
    <w:lvl w:ilvl="0">
      <w:start w:val="1"/>
      <w:numFmt w:val="lowerLetter"/>
      <w:lvlText w:val="%1."/>
      <w:lvlJc w:val="left"/>
      <w:pPr>
        <w:ind w:left="36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2B874EF"/>
    <w:multiLevelType w:val="hybridMultilevel"/>
    <w:tmpl w:val="09AEA87E"/>
    <w:lvl w:ilvl="0">
      <w:start w:val="1"/>
      <w:numFmt w:val="lowerLetter"/>
      <w:lvlText w:val="%1."/>
      <w:lvlJc w:val="left"/>
      <w:pPr>
        <w:ind w:left="360" w:hanging="360"/>
      </w:pPr>
      <w:rPr>
        <w:rFonts w:hint="default"/>
      </w:rPr>
    </w:lvl>
    <w:lvl w:ilvl="1">
      <w:start w:val="1"/>
      <w:numFmt w:val="lowerRoman"/>
      <w:lvlText w:val="%2."/>
      <w:lvlJc w:val="right"/>
      <w:pPr>
        <w:ind w:left="1080" w:hanging="360"/>
      </w:pPr>
    </w:lvl>
    <w:lvl w:ilvl="2">
      <w:start w:val="0"/>
      <w:numFmt w:val="bullet"/>
      <w:lvlText w:val="•"/>
      <w:lvlJc w:val="left"/>
      <w:pPr>
        <w:ind w:left="2340" w:hanging="720"/>
      </w:pPr>
      <w:rPr>
        <w:rFonts w:ascii="Times New Roman" w:hAnsi="Times New Roman" w:eastAsiaTheme="minorHAnsi" w:cs="Times New Roman" w:hint="default"/>
      </w:rPr>
    </w:lvl>
    <w:lvl w:ilvl="3">
      <w:start w:val="1"/>
      <w:numFmt w:val="lowerRoman"/>
      <w:lvlText w:val="(%4)"/>
      <w:lvlJc w:val="left"/>
      <w:pPr>
        <w:ind w:left="2880" w:hanging="720"/>
      </w:pPr>
      <w:rPr>
        <w:rFonts w:hint="default"/>
      </w:r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058A398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7C701D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08AE47CE"/>
    <w:multiLevelType w:val="hybridMultilevel"/>
    <w:tmpl w:val="DAF8E056"/>
    <w:lvl w:ilvl="0">
      <w:start w:val="1"/>
      <w:numFmt w:val="decimal"/>
      <w:lvlText w:val="%1."/>
      <w:lvlJc w:val="left"/>
      <w:pPr>
        <w:ind w:left="1440" w:hanging="360"/>
      </w:pPr>
    </w:lvl>
    <w:lvl w:ilvl="1">
      <w:start w:val="1"/>
      <w:numFmt w:val="lowerRoman"/>
      <w:lvlText w:val="%2."/>
      <w:lvlJc w:val="right"/>
      <w:pPr>
        <w:ind w:left="2160" w:hanging="360"/>
      </w:pPr>
    </w:lvl>
    <w:lvl w:ilvl="2">
      <w:start w:val="1"/>
      <w:numFmt w:val="lowerRoman"/>
      <w:lvlText w:val="%3."/>
      <w:lvlJc w:val="right"/>
      <w:pPr>
        <w:ind w:left="2880" w:hanging="180"/>
      </w:pPr>
    </w:lvl>
    <w:lvl w:ilvl="3">
      <w:start w:val="1"/>
      <w:numFmt w:val="decimal"/>
      <w:lvlText w:val="%4."/>
      <w:lvlJc w:val="left"/>
      <w:pPr>
        <w:ind w:left="504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nsid w:val="093728A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093D173A"/>
    <w:multiLevelType w:val="hybridMultilevel"/>
    <w:tmpl w:val="98E88B9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0C5C503C"/>
    <w:multiLevelType w:val="hybridMultilevel"/>
    <w:tmpl w:val="ECE2595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103321C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1AE02889"/>
    <w:multiLevelType w:val="hybridMultilevel"/>
    <w:tmpl w:val="91D08260"/>
    <w:lvl w:ilvl="0">
      <w:start w:val="1"/>
      <w:numFmt w:val="lowerRoman"/>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2">
    <w:nsid w:val="26FE2438"/>
    <w:multiLevelType w:val="hybridMultilevel"/>
    <w:tmpl w:val="5EE87288"/>
    <w:lvl w:ilvl="0">
      <w:start w:val="10"/>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9FF5196"/>
    <w:multiLevelType w:val="hybridMultilevel"/>
    <w:tmpl w:val="692AD8D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F6035F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FB32C0B"/>
    <w:multiLevelType w:val="hybridMultilevel"/>
    <w:tmpl w:val="C2D4FBA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306D0C2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332E2F1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33F74036"/>
    <w:multiLevelType w:val="hybridMultilevel"/>
    <w:tmpl w:val="BF049D66"/>
    <w:lvl w:ilvl="0">
      <w:start w:val="1"/>
      <w:numFmt w:val="lowerLetter"/>
      <w:lvlText w:val="%1."/>
      <w:lvlJc w:val="left"/>
      <w:pPr>
        <w:ind w:left="108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340F5F6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39506497"/>
    <w:multiLevelType w:val="hybridMultilevel"/>
    <w:tmpl w:val="5AF6015A"/>
    <w:lvl w:ilvl="0">
      <w:start w:val="1"/>
      <w:numFmt w:val="bullet"/>
      <w:lvlText w:val=""/>
      <w:lvlJc w:val="left"/>
      <w:pPr>
        <w:ind w:left="2520" w:hanging="360"/>
      </w:pPr>
      <w:rPr>
        <w:rFonts w:ascii="Symbol" w:hAnsi="Symbol" w:hint="default"/>
        <w:sz w:val="24"/>
        <w:szCs w:val="24"/>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21">
    <w:nsid w:val="3A0333C7"/>
    <w:multiLevelType w:val="hybridMultilevel"/>
    <w:tmpl w:val="F15CECE4"/>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3A521C1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3B061ADA"/>
    <w:multiLevelType w:val="hybridMultilevel"/>
    <w:tmpl w:val="75909618"/>
    <w:lvl w:ilvl="0">
      <w:start w:val="1"/>
      <w:numFmt w:val="decimal"/>
      <w:pStyle w:val="Heading2"/>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3E5465C6"/>
    <w:multiLevelType w:val="hybridMultilevel"/>
    <w:tmpl w:val="53544662"/>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25">
    <w:nsid w:val="41F80812"/>
    <w:multiLevelType w:val="hybridMultilevel"/>
    <w:tmpl w:val="A0542C00"/>
    <w:lvl w:ilvl="0">
      <w:start w:val="2"/>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34B4BD6"/>
    <w:multiLevelType w:val="hybridMultilevel"/>
    <w:tmpl w:val="B23A0DA2"/>
    <w:lvl w:ilvl="0">
      <w:start w:val="1"/>
      <w:numFmt w:val="lowerLetter"/>
      <w:lvlText w:val="%1."/>
      <w:lvlJc w:val="left"/>
      <w:pPr>
        <w:ind w:left="1440" w:hanging="360"/>
      </w:pPr>
      <w:rPr>
        <w:rFonts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520" w:hanging="360"/>
      </w:pPr>
      <w:rPr>
        <w:rFonts w:ascii="Symbol" w:hAnsi="Symbol" w:hint="default"/>
      </w:rPr>
    </w:lvl>
    <w:lvl w:ilvl="3">
      <w:start w:val="1"/>
      <w:numFmt w:val="bullet"/>
      <w:lvlText w:val=""/>
      <w:lvlJc w:val="left"/>
      <w:pPr>
        <w:ind w:left="2520" w:hanging="360"/>
      </w:pPr>
      <w:rPr>
        <w:rFonts w:ascii="Symbol" w:hAnsi="Symbol" w:hint="default"/>
      </w:r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43D452A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455766C4"/>
    <w:multiLevelType w:val="hybridMultilevel"/>
    <w:tmpl w:val="205A8ED4"/>
    <w:lvl w:ilvl="0">
      <w:start w:val="1"/>
      <w:numFmt w:val="lowerLetter"/>
      <w:lvlText w:val="%1."/>
      <w:lvlJc w:val="left"/>
      <w:pPr>
        <w:ind w:left="360" w:hanging="360"/>
      </w:pPr>
      <w:rPr>
        <w:rFonts w:hint="default"/>
      </w:rPr>
    </w:lvl>
    <w:lvl w:ilvl="1">
      <w:start w:val="1"/>
      <w:numFmt w:val="lowerRoman"/>
      <w:lvlText w:val="%2."/>
      <w:lvlJc w:val="right"/>
      <w:pPr>
        <w:ind w:left="1080" w:hanging="360"/>
      </w:pPr>
    </w:lvl>
    <w:lvl w:ilvl="2">
      <w:start w:val="0"/>
      <w:numFmt w:val="bullet"/>
      <w:lvlText w:val="•"/>
      <w:lvlJc w:val="left"/>
      <w:pPr>
        <w:ind w:left="2340" w:hanging="720"/>
      </w:pPr>
      <w:rPr>
        <w:rFonts w:ascii="Times New Roman" w:hAnsi="Times New Roman" w:eastAsiaTheme="minorHAnsi" w:cs="Times New Roman" w:hint="default"/>
      </w:rPr>
    </w:lvl>
    <w:lvl w:ilvl="3">
      <w:start w:val="1"/>
      <w:numFmt w:val="lowerRoman"/>
      <w:lvlText w:val="(%4)"/>
      <w:lvlJc w:val="left"/>
      <w:pPr>
        <w:ind w:left="2880" w:hanging="720"/>
      </w:pPr>
      <w:rPr>
        <w:rFonts w:hint="default"/>
      </w:r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48977F65"/>
    <w:multiLevelType w:val="hybridMultilevel"/>
    <w:tmpl w:val="4C2CB032"/>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0">
    <w:nsid w:val="4A0B54A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4B9428FA"/>
    <w:multiLevelType w:val="hybridMultilevel"/>
    <w:tmpl w:val="66289946"/>
    <w:lvl w:ilvl="0">
      <w:start w:val="1"/>
      <w:numFmt w:val="lowerRoman"/>
      <w:lvlText w:val="%1."/>
      <w:lvlJc w:val="left"/>
      <w:pPr>
        <w:ind w:left="1080" w:hanging="720"/>
      </w:pPr>
      <w:rPr>
        <w:rFonts w:cs="Times New Roman"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4BF11207"/>
    <w:multiLevelType w:val="hybridMultilevel"/>
    <w:tmpl w:val="09AEA87E"/>
    <w:lvl w:ilvl="0">
      <w:start w:val="1"/>
      <w:numFmt w:val="lowerLetter"/>
      <w:lvlText w:val="%1."/>
      <w:lvlJc w:val="left"/>
      <w:pPr>
        <w:ind w:left="360" w:hanging="360"/>
      </w:pPr>
      <w:rPr>
        <w:rFonts w:hint="default"/>
      </w:rPr>
    </w:lvl>
    <w:lvl w:ilvl="1">
      <w:start w:val="1"/>
      <w:numFmt w:val="lowerRoman"/>
      <w:lvlText w:val="%2."/>
      <w:lvlJc w:val="right"/>
      <w:pPr>
        <w:ind w:left="1080" w:hanging="360"/>
      </w:pPr>
    </w:lvl>
    <w:lvl w:ilvl="2">
      <w:start w:val="0"/>
      <w:numFmt w:val="bullet"/>
      <w:lvlText w:val="•"/>
      <w:lvlJc w:val="left"/>
      <w:pPr>
        <w:ind w:left="2340" w:hanging="720"/>
      </w:pPr>
      <w:rPr>
        <w:rFonts w:ascii="Times New Roman" w:hAnsi="Times New Roman" w:eastAsiaTheme="minorHAnsi" w:cs="Times New Roman" w:hint="default"/>
      </w:rPr>
    </w:lvl>
    <w:lvl w:ilvl="3">
      <w:start w:val="1"/>
      <w:numFmt w:val="lowerRoman"/>
      <w:lvlText w:val="(%4)"/>
      <w:lvlJc w:val="left"/>
      <w:pPr>
        <w:ind w:left="2880" w:hanging="720"/>
      </w:pPr>
      <w:rPr>
        <w:rFonts w:hint="default"/>
      </w:r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4CF52787"/>
    <w:multiLevelType w:val="hybridMultilevel"/>
    <w:tmpl w:val="B3FA05D4"/>
    <w:lvl w:ilvl="0">
      <w:start w:val="2"/>
      <w:numFmt w:val="lowerRoman"/>
      <w:lvlText w:val="%1."/>
      <w:lvlJc w:val="left"/>
      <w:pPr>
        <w:ind w:left="1080" w:hanging="720"/>
      </w:pPr>
      <w:rPr>
        <w:rFonts w:cs="Times New Roman" w:hint="default"/>
      </w:rPr>
    </w:lvl>
    <w:lvl w:ilvl="1">
      <w:start w:val="1"/>
      <w:numFmt w:val="lowerRoman"/>
      <w:lvlText w:val="%2."/>
      <w:lvlJc w:val="left"/>
      <w:pPr>
        <w:ind w:left="1440" w:hanging="360"/>
      </w:pPr>
      <w:rPr>
        <w:rFonts w:ascii="Times New Roman" w:hAnsi="Times New Roman" w:eastAsiaTheme="minorHAnsi" w:cs="Times New Roman"/>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04C492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51F31EB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520721B0"/>
    <w:multiLevelType w:val="hybridMultilevel"/>
    <w:tmpl w:val="907A1190"/>
    <w:lvl w:ilvl="0">
      <w:start w:val="1"/>
      <w:numFmt w:val="upperLetter"/>
      <w:pStyle w:val="Heading1"/>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7">
    <w:nsid w:val="5AA77115"/>
    <w:multiLevelType w:val="hybridMultilevel"/>
    <w:tmpl w:val="BD420704"/>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38">
    <w:nsid w:val="5C1E435C"/>
    <w:multiLevelType w:val="hybridMultilevel"/>
    <w:tmpl w:val="755CCCC2"/>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9">
    <w:nsid w:val="5E2210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nsid w:val="5F33682A"/>
    <w:multiLevelType w:val="hybridMultilevel"/>
    <w:tmpl w:val="AA74C458"/>
    <w:lvl w:ilvl="0">
      <w:start w:val="1"/>
      <w:numFmt w:val="lowerLetter"/>
      <w:lvlText w:val="%1."/>
      <w:lvlJc w:val="left"/>
      <w:pPr>
        <w:ind w:left="1440" w:hanging="360"/>
      </w:pPr>
      <w:rPr>
        <w:rFonts w:hint="default"/>
      </w:rPr>
    </w:lvl>
    <w:lvl w:ilvl="1">
      <w:start w:val="1"/>
      <w:numFmt w:val="bullet"/>
      <w:lvlText w:val=""/>
      <w:lvlJc w:val="left"/>
      <w:pPr>
        <w:ind w:left="2160" w:hanging="360"/>
      </w:pPr>
      <w:rPr>
        <w:rFonts w:ascii="Symbol" w:hAnsi="Symbol" w:hint="default"/>
      </w:rPr>
    </w:lvl>
    <w:lvl w:ilvl="2">
      <w:start w:val="0"/>
      <w:numFmt w:val="bullet"/>
      <w:lvlText w:val="•"/>
      <w:lvlJc w:val="left"/>
      <w:pPr>
        <w:ind w:left="3420" w:hanging="720"/>
      </w:pPr>
      <w:rPr>
        <w:rFonts w:ascii="Times New Roman" w:hAnsi="Times New Roman" w:eastAsiaTheme="minorHAnsi" w:cs="Times New Roman" w:hint="default"/>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1">
    <w:nsid w:val="62C449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nsid w:val="65FF401A"/>
    <w:multiLevelType w:val="hybridMultilevel"/>
    <w:tmpl w:val="6734C636"/>
    <w:lvl w:ilvl="0">
      <w:start w:val="1"/>
      <w:numFmt w:val="lowerRoman"/>
      <w:lvlText w:val="%1."/>
      <w:lvlJc w:val="right"/>
      <w:pPr>
        <w:ind w:left="108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3">
    <w:nsid w:val="66173B94"/>
    <w:multiLevelType w:val="hybridMultilevel"/>
    <w:tmpl w:val="60DAF704"/>
    <w:lvl w:ilvl="0">
      <w:start w:val="10"/>
      <w:numFmt w:val="lowerLetter"/>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66906CC8"/>
    <w:multiLevelType w:val="hybridMultilevel"/>
    <w:tmpl w:val="F440BBEE"/>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45">
    <w:nsid w:val="6B404B13"/>
    <w:multiLevelType w:val="hybridMultilevel"/>
    <w:tmpl w:val="AFA85E5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6">
    <w:nsid w:val="6DEE0AC2"/>
    <w:multiLevelType w:val="hybridMultilevel"/>
    <w:tmpl w:val="D95A0A6C"/>
    <w:lvl w:ilvl="0">
      <w:start w:val="1"/>
      <w:numFmt w:val="lowerRoman"/>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7">
    <w:nsid w:val="725325BE"/>
    <w:multiLevelType w:val="hybridMultilevel"/>
    <w:tmpl w:val="DD3001E4"/>
    <w:lvl w:ilvl="0">
      <w:start w:val="1"/>
      <w:numFmt w:val="lowerLetter"/>
      <w:lvlText w:val="%1."/>
      <w:lvlJc w:val="left"/>
      <w:pPr>
        <w:ind w:left="1440" w:hanging="360"/>
      </w:pPr>
      <w:rPr>
        <w:rFonts w:hint="default"/>
      </w:rPr>
    </w:lvl>
    <w:lvl w:ilvl="1">
      <w:start w:val="1"/>
      <w:numFmt w:val="lowerRoman"/>
      <w:lvlText w:val="%2."/>
      <w:lvlJc w:val="right"/>
      <w:pPr>
        <w:ind w:left="2160" w:hanging="360"/>
      </w:pPr>
    </w:lvl>
    <w:lvl w:ilvl="2">
      <w:start w:val="1"/>
      <w:numFmt w:val="lowerRoman"/>
      <w:lvlText w:val="%3."/>
      <w:lvlJc w:val="right"/>
      <w:pPr>
        <w:ind w:left="2880" w:hanging="180"/>
      </w:pPr>
    </w:lvl>
    <w:lvl w:ilvl="3">
      <w:start w:val="1"/>
      <w:numFmt w:val="bullet"/>
      <w:lvlText w:val=""/>
      <w:lvlJc w:val="left"/>
      <w:pPr>
        <w:ind w:left="5040" w:hanging="360"/>
      </w:pPr>
      <w:rPr>
        <w:rFonts w:ascii="Symbol" w:hAnsi="Symbol" w:hint="default"/>
      </w:r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8">
    <w:nsid w:val="75273CFA"/>
    <w:multiLevelType w:val="hybridMultilevel"/>
    <w:tmpl w:val="154A07B4"/>
    <w:lvl w:ilvl="0">
      <w:start w:val="1"/>
      <w:numFmt w:val="lowerRoman"/>
      <w:lvlText w:val="(%1)"/>
      <w:lvlJc w:val="left"/>
      <w:pPr>
        <w:ind w:left="1440" w:hanging="72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79D40094"/>
    <w:multiLevelType w:val="hybridMultilevel"/>
    <w:tmpl w:val="2EEA43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7DED3DC1"/>
    <w:multiLevelType w:val="hybridMultilevel"/>
    <w:tmpl w:val="AF4EF5D6"/>
    <w:lvl w:ilvl="0">
      <w:start w:val="1"/>
      <w:numFmt w:val="decimal"/>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51">
    <w:nsid w:val="7E1D76B3"/>
    <w:multiLevelType w:val="hybridMultilevel"/>
    <w:tmpl w:val="F228A2E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2">
    <w:nsid w:val="7F8D25E4"/>
    <w:multiLevelType w:val="hybridMultilevel"/>
    <w:tmpl w:val="C48E2DC0"/>
    <w:lvl w:ilvl="0">
      <w:start w:val="8"/>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78765964">
    <w:abstractNumId w:val="6"/>
  </w:num>
  <w:num w:numId="2" w16cid:durableId="538202843">
    <w:abstractNumId w:val="38"/>
  </w:num>
  <w:num w:numId="3" w16cid:durableId="1345400226">
    <w:abstractNumId w:val="3"/>
  </w:num>
  <w:num w:numId="4" w16cid:durableId="1445462680">
    <w:abstractNumId w:val="49"/>
  </w:num>
  <w:num w:numId="5" w16cid:durableId="1660303465">
    <w:abstractNumId w:val="47"/>
  </w:num>
  <w:num w:numId="6" w16cid:durableId="62872664">
    <w:abstractNumId w:val="9"/>
  </w:num>
  <w:num w:numId="7" w16cid:durableId="616301513">
    <w:abstractNumId w:val="26"/>
  </w:num>
  <w:num w:numId="8" w16cid:durableId="1565216885">
    <w:abstractNumId w:val="1"/>
  </w:num>
  <w:num w:numId="9" w16cid:durableId="1708942081">
    <w:abstractNumId w:val="37"/>
  </w:num>
  <w:num w:numId="10" w16cid:durableId="411858924">
    <w:abstractNumId w:val="20"/>
  </w:num>
  <w:num w:numId="11" w16cid:durableId="1266884979">
    <w:abstractNumId w:val="44"/>
  </w:num>
  <w:num w:numId="12" w16cid:durableId="359627471">
    <w:abstractNumId w:val="51"/>
  </w:num>
  <w:num w:numId="13" w16cid:durableId="148833231">
    <w:abstractNumId w:val="29"/>
  </w:num>
  <w:num w:numId="14" w16cid:durableId="1156530785">
    <w:abstractNumId w:val="24"/>
  </w:num>
  <w:num w:numId="15" w16cid:durableId="1857841891">
    <w:abstractNumId w:val="40"/>
  </w:num>
  <w:num w:numId="16" w16cid:durableId="1691682731">
    <w:abstractNumId w:val="21"/>
  </w:num>
  <w:num w:numId="17" w16cid:durableId="1820615419">
    <w:abstractNumId w:val="48"/>
  </w:num>
  <w:num w:numId="18" w16cid:durableId="1943340235">
    <w:abstractNumId w:val="11"/>
  </w:num>
  <w:num w:numId="19" w16cid:durableId="1288661822">
    <w:abstractNumId w:val="46"/>
  </w:num>
  <w:num w:numId="20" w16cid:durableId="2135783961">
    <w:abstractNumId w:val="42"/>
  </w:num>
  <w:num w:numId="21" w16cid:durableId="15694840">
    <w:abstractNumId w:val="17"/>
  </w:num>
  <w:num w:numId="22" w16cid:durableId="1043141477">
    <w:abstractNumId w:val="23"/>
  </w:num>
  <w:num w:numId="23" w16cid:durableId="630986537">
    <w:abstractNumId w:val="36"/>
  </w:num>
  <w:num w:numId="24" w16cid:durableId="1587763968">
    <w:abstractNumId w:val="23"/>
    <w:lvlOverride w:ilvl="0">
      <w:startOverride w:val="1"/>
    </w:lvlOverride>
  </w:num>
  <w:num w:numId="25" w16cid:durableId="1896356682">
    <w:abstractNumId w:val="50"/>
  </w:num>
  <w:num w:numId="26" w16cid:durableId="785124848">
    <w:abstractNumId w:val="33"/>
  </w:num>
  <w:num w:numId="27" w16cid:durableId="1037045643">
    <w:abstractNumId w:val="0"/>
  </w:num>
  <w:num w:numId="28" w16cid:durableId="41902072">
    <w:abstractNumId w:val="7"/>
  </w:num>
  <w:num w:numId="29" w16cid:durableId="460074789">
    <w:abstractNumId w:val="18"/>
  </w:num>
  <w:num w:numId="30" w16cid:durableId="49353440">
    <w:abstractNumId w:val="34"/>
  </w:num>
  <w:num w:numId="31" w16cid:durableId="755594404">
    <w:abstractNumId w:val="10"/>
  </w:num>
  <w:num w:numId="32" w16cid:durableId="710568621">
    <w:abstractNumId w:val="22"/>
  </w:num>
  <w:num w:numId="33" w16cid:durableId="95256120">
    <w:abstractNumId w:val="4"/>
  </w:num>
  <w:num w:numId="34" w16cid:durableId="1286160826">
    <w:abstractNumId w:val="31"/>
  </w:num>
  <w:num w:numId="35" w16cid:durableId="1008562362">
    <w:abstractNumId w:val="32"/>
  </w:num>
  <w:num w:numId="36" w16cid:durableId="781417460">
    <w:abstractNumId w:val="28"/>
  </w:num>
  <w:num w:numId="37" w16cid:durableId="2054844200">
    <w:abstractNumId w:val="13"/>
  </w:num>
  <w:num w:numId="38" w16cid:durableId="265769041">
    <w:abstractNumId w:val="52"/>
  </w:num>
  <w:num w:numId="39" w16cid:durableId="2146197017">
    <w:abstractNumId w:val="12"/>
  </w:num>
  <w:num w:numId="40" w16cid:durableId="181868463">
    <w:abstractNumId w:val="25"/>
  </w:num>
  <w:num w:numId="41" w16cid:durableId="441071542">
    <w:abstractNumId w:val="8"/>
  </w:num>
  <w:num w:numId="42" w16cid:durableId="267978265">
    <w:abstractNumId w:val="15"/>
  </w:num>
  <w:num w:numId="43" w16cid:durableId="1591160240">
    <w:abstractNumId w:val="45"/>
  </w:num>
  <w:num w:numId="44" w16cid:durableId="1204097171">
    <w:abstractNumId w:val="2"/>
  </w:num>
  <w:num w:numId="45" w16cid:durableId="1800880610">
    <w:abstractNumId w:val="43"/>
  </w:num>
  <w:num w:numId="46" w16cid:durableId="1324239791">
    <w:abstractNumId w:val="27"/>
  </w:num>
  <w:num w:numId="47" w16cid:durableId="1905331739">
    <w:abstractNumId w:val="39"/>
  </w:num>
  <w:num w:numId="48" w16cid:durableId="48112097">
    <w:abstractNumId w:val="41"/>
  </w:num>
  <w:num w:numId="49" w16cid:durableId="1089042979">
    <w:abstractNumId w:val="35"/>
  </w:num>
  <w:num w:numId="50" w16cid:durableId="1565600623">
    <w:abstractNumId w:val="5"/>
  </w:num>
  <w:num w:numId="51" w16cid:durableId="1088883986">
    <w:abstractNumId w:val="16"/>
  </w:num>
  <w:num w:numId="52" w16cid:durableId="92823085">
    <w:abstractNumId w:val="19"/>
  </w:num>
  <w:num w:numId="53" w16cid:durableId="1431243597">
    <w:abstractNumId w:val="30"/>
  </w:num>
  <w:num w:numId="54" w16cid:durableId="873931885">
    <w:abstractNumId w:val="14"/>
  </w:num>
  <w:num w:numId="55" w16cid:durableId="810560674">
    <w:abstractNumId w:val="23"/>
    <w:lvlOverride w:ilvl="0">
      <w:startOverride w:val="1"/>
    </w:lvlOverride>
  </w:num>
  <w:num w:numId="56" w16cid:durableId="1843158822">
    <w:abstractNumId w:val="23"/>
    <w:lvlOverride w:ilvl="0">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E4F"/>
    <w:rsid w:val="000003A1"/>
    <w:rsid w:val="00000880"/>
    <w:rsid w:val="00001B8D"/>
    <w:rsid w:val="00002553"/>
    <w:rsid w:val="00004321"/>
    <w:rsid w:val="00004551"/>
    <w:rsid w:val="00004F8B"/>
    <w:rsid w:val="00005099"/>
    <w:rsid w:val="000050CA"/>
    <w:rsid w:val="00005704"/>
    <w:rsid w:val="00005716"/>
    <w:rsid w:val="000060F3"/>
    <w:rsid w:val="000061BF"/>
    <w:rsid w:val="00007443"/>
    <w:rsid w:val="00007952"/>
    <w:rsid w:val="00010A57"/>
    <w:rsid w:val="00011B4A"/>
    <w:rsid w:val="00012816"/>
    <w:rsid w:val="0001324B"/>
    <w:rsid w:val="0001376F"/>
    <w:rsid w:val="00014177"/>
    <w:rsid w:val="000158B7"/>
    <w:rsid w:val="000160B4"/>
    <w:rsid w:val="0001673B"/>
    <w:rsid w:val="00016E30"/>
    <w:rsid w:val="00020223"/>
    <w:rsid w:val="000208C0"/>
    <w:rsid w:val="00022F0A"/>
    <w:rsid w:val="00023BBA"/>
    <w:rsid w:val="00024057"/>
    <w:rsid w:val="000249B2"/>
    <w:rsid w:val="00024EE8"/>
    <w:rsid w:val="00025AFC"/>
    <w:rsid w:val="00026841"/>
    <w:rsid w:val="00027259"/>
    <w:rsid w:val="00027754"/>
    <w:rsid w:val="00027DEC"/>
    <w:rsid w:val="00031531"/>
    <w:rsid w:val="00031A40"/>
    <w:rsid w:val="00031A9E"/>
    <w:rsid w:val="00033131"/>
    <w:rsid w:val="00034B74"/>
    <w:rsid w:val="00034D55"/>
    <w:rsid w:val="0003528F"/>
    <w:rsid w:val="00035B8B"/>
    <w:rsid w:val="00036A17"/>
    <w:rsid w:val="000374D4"/>
    <w:rsid w:val="00037E89"/>
    <w:rsid w:val="00040826"/>
    <w:rsid w:val="00040D69"/>
    <w:rsid w:val="0004286C"/>
    <w:rsid w:val="00042D67"/>
    <w:rsid w:val="00042DB1"/>
    <w:rsid w:val="000443EC"/>
    <w:rsid w:val="00046249"/>
    <w:rsid w:val="00046CC4"/>
    <w:rsid w:val="000470F0"/>
    <w:rsid w:val="00047CD4"/>
    <w:rsid w:val="0004B0DB"/>
    <w:rsid w:val="000508D2"/>
    <w:rsid w:val="0005129E"/>
    <w:rsid w:val="000514CE"/>
    <w:rsid w:val="00051BBF"/>
    <w:rsid w:val="00052CD6"/>
    <w:rsid w:val="0005383F"/>
    <w:rsid w:val="000539FF"/>
    <w:rsid w:val="000540B6"/>
    <w:rsid w:val="00054CFA"/>
    <w:rsid w:val="000554A3"/>
    <w:rsid w:val="00055E17"/>
    <w:rsid w:val="00056F43"/>
    <w:rsid w:val="000571F2"/>
    <w:rsid w:val="00057F2B"/>
    <w:rsid w:val="00061688"/>
    <w:rsid w:val="00061DBE"/>
    <w:rsid w:val="0006225A"/>
    <w:rsid w:val="00062C1E"/>
    <w:rsid w:val="00063E37"/>
    <w:rsid w:val="000641A8"/>
    <w:rsid w:val="00064586"/>
    <w:rsid w:val="0006470B"/>
    <w:rsid w:val="00065395"/>
    <w:rsid w:val="00065B4C"/>
    <w:rsid w:val="00065FF1"/>
    <w:rsid w:val="00067136"/>
    <w:rsid w:val="00067324"/>
    <w:rsid w:val="00071736"/>
    <w:rsid w:val="0007181D"/>
    <w:rsid w:val="00075010"/>
    <w:rsid w:val="0007581B"/>
    <w:rsid w:val="00076B47"/>
    <w:rsid w:val="00076CCF"/>
    <w:rsid w:val="00077D88"/>
    <w:rsid w:val="000804C1"/>
    <w:rsid w:val="00080B4F"/>
    <w:rsid w:val="000815DD"/>
    <w:rsid w:val="00081DCE"/>
    <w:rsid w:val="00081E05"/>
    <w:rsid w:val="0008232D"/>
    <w:rsid w:val="00082C83"/>
    <w:rsid w:val="000840E8"/>
    <w:rsid w:val="00084561"/>
    <w:rsid w:val="00084683"/>
    <w:rsid w:val="00084C2F"/>
    <w:rsid w:val="000854A5"/>
    <w:rsid w:val="00085B81"/>
    <w:rsid w:val="000864DE"/>
    <w:rsid w:val="0008683F"/>
    <w:rsid w:val="00087CD3"/>
    <w:rsid w:val="0009097E"/>
    <w:rsid w:val="00092AA4"/>
    <w:rsid w:val="000936B4"/>
    <w:rsid w:val="0009415E"/>
    <w:rsid w:val="00094FB0"/>
    <w:rsid w:val="00095BB8"/>
    <w:rsid w:val="00097269"/>
    <w:rsid w:val="00097531"/>
    <w:rsid w:val="00097585"/>
    <w:rsid w:val="00097676"/>
    <w:rsid w:val="000A250E"/>
    <w:rsid w:val="000A3561"/>
    <w:rsid w:val="000A3DD7"/>
    <w:rsid w:val="000A49D6"/>
    <w:rsid w:val="000A55B3"/>
    <w:rsid w:val="000A57CF"/>
    <w:rsid w:val="000A684A"/>
    <w:rsid w:val="000A6C14"/>
    <w:rsid w:val="000A6C5C"/>
    <w:rsid w:val="000A6F94"/>
    <w:rsid w:val="000A7080"/>
    <w:rsid w:val="000A7356"/>
    <w:rsid w:val="000B034C"/>
    <w:rsid w:val="000B132D"/>
    <w:rsid w:val="000B1F70"/>
    <w:rsid w:val="000B2046"/>
    <w:rsid w:val="000B2289"/>
    <w:rsid w:val="000B2919"/>
    <w:rsid w:val="000B397B"/>
    <w:rsid w:val="000B5BE2"/>
    <w:rsid w:val="000B68F2"/>
    <w:rsid w:val="000B6C05"/>
    <w:rsid w:val="000B6C70"/>
    <w:rsid w:val="000B71DD"/>
    <w:rsid w:val="000B7880"/>
    <w:rsid w:val="000C0B41"/>
    <w:rsid w:val="000C12DC"/>
    <w:rsid w:val="000C1D90"/>
    <w:rsid w:val="000C1E29"/>
    <w:rsid w:val="000C39FE"/>
    <w:rsid w:val="000C3A7E"/>
    <w:rsid w:val="000C5C09"/>
    <w:rsid w:val="000C62C5"/>
    <w:rsid w:val="000C6363"/>
    <w:rsid w:val="000D0413"/>
    <w:rsid w:val="000D0821"/>
    <w:rsid w:val="000D0AA1"/>
    <w:rsid w:val="000D116E"/>
    <w:rsid w:val="000D204E"/>
    <w:rsid w:val="000D2C34"/>
    <w:rsid w:val="000D386E"/>
    <w:rsid w:val="000D5868"/>
    <w:rsid w:val="000D6215"/>
    <w:rsid w:val="000D64AF"/>
    <w:rsid w:val="000D6D8D"/>
    <w:rsid w:val="000D77E7"/>
    <w:rsid w:val="000E038F"/>
    <w:rsid w:val="000E0489"/>
    <w:rsid w:val="000E0D89"/>
    <w:rsid w:val="000E2278"/>
    <w:rsid w:val="000E23AA"/>
    <w:rsid w:val="000E3314"/>
    <w:rsid w:val="000E3743"/>
    <w:rsid w:val="000E73EB"/>
    <w:rsid w:val="000F0E93"/>
    <w:rsid w:val="000F0F4B"/>
    <w:rsid w:val="000F0F5B"/>
    <w:rsid w:val="000F113B"/>
    <w:rsid w:val="000F1D49"/>
    <w:rsid w:val="000F240C"/>
    <w:rsid w:val="000F35A5"/>
    <w:rsid w:val="000F43AF"/>
    <w:rsid w:val="000F4698"/>
    <w:rsid w:val="000F4F7F"/>
    <w:rsid w:val="000F5444"/>
    <w:rsid w:val="000F56C6"/>
    <w:rsid w:val="000F6A12"/>
    <w:rsid w:val="000F715F"/>
    <w:rsid w:val="000F7CBF"/>
    <w:rsid w:val="000F7FC6"/>
    <w:rsid w:val="00100A51"/>
    <w:rsid w:val="00101124"/>
    <w:rsid w:val="0010141D"/>
    <w:rsid w:val="0010219A"/>
    <w:rsid w:val="00102FE3"/>
    <w:rsid w:val="0010337A"/>
    <w:rsid w:val="001039D7"/>
    <w:rsid w:val="00104513"/>
    <w:rsid w:val="00105428"/>
    <w:rsid w:val="00106C2F"/>
    <w:rsid w:val="00106E7E"/>
    <w:rsid w:val="00110312"/>
    <w:rsid w:val="00110FEB"/>
    <w:rsid w:val="00111D00"/>
    <w:rsid w:val="00112817"/>
    <w:rsid w:val="00113155"/>
    <w:rsid w:val="0011357F"/>
    <w:rsid w:val="001139C6"/>
    <w:rsid w:val="00113A6F"/>
    <w:rsid w:val="00113C88"/>
    <w:rsid w:val="001147BE"/>
    <w:rsid w:val="00116139"/>
    <w:rsid w:val="0011690F"/>
    <w:rsid w:val="00116CE0"/>
    <w:rsid w:val="00117D9E"/>
    <w:rsid w:val="00121122"/>
    <w:rsid w:val="0012258B"/>
    <w:rsid w:val="00122AF8"/>
    <w:rsid w:val="00123234"/>
    <w:rsid w:val="00123510"/>
    <w:rsid w:val="001235D8"/>
    <w:rsid w:val="00125881"/>
    <w:rsid w:val="00125ABA"/>
    <w:rsid w:val="001260DA"/>
    <w:rsid w:val="001265D1"/>
    <w:rsid w:val="00130D74"/>
    <w:rsid w:val="00130F14"/>
    <w:rsid w:val="00131387"/>
    <w:rsid w:val="00131708"/>
    <w:rsid w:val="00132FEC"/>
    <w:rsid w:val="00136227"/>
    <w:rsid w:val="00140243"/>
    <w:rsid w:val="001402B2"/>
    <w:rsid w:val="00140AE7"/>
    <w:rsid w:val="001418F7"/>
    <w:rsid w:val="001443DC"/>
    <w:rsid w:val="00144D52"/>
    <w:rsid w:val="00145026"/>
    <w:rsid w:val="0014562C"/>
    <w:rsid w:val="00145A0A"/>
    <w:rsid w:val="001477B8"/>
    <w:rsid w:val="001477D7"/>
    <w:rsid w:val="00147BBC"/>
    <w:rsid w:val="00147D78"/>
    <w:rsid w:val="00147ED1"/>
    <w:rsid w:val="00152154"/>
    <w:rsid w:val="00152408"/>
    <w:rsid w:val="0015491B"/>
    <w:rsid w:val="00154D73"/>
    <w:rsid w:val="001556E9"/>
    <w:rsid w:val="00155C41"/>
    <w:rsid w:val="00155DAD"/>
    <w:rsid w:val="00156200"/>
    <w:rsid w:val="001565E7"/>
    <w:rsid w:val="00157C1A"/>
    <w:rsid w:val="00160DE3"/>
    <w:rsid w:val="001617FC"/>
    <w:rsid w:val="00161A97"/>
    <w:rsid w:val="00162163"/>
    <w:rsid w:val="00163185"/>
    <w:rsid w:val="00163C81"/>
    <w:rsid w:val="00163EF1"/>
    <w:rsid w:val="00164715"/>
    <w:rsid w:val="0016566D"/>
    <w:rsid w:val="00166D8D"/>
    <w:rsid w:val="00166E80"/>
    <w:rsid w:val="00167128"/>
    <w:rsid w:val="0017016B"/>
    <w:rsid w:val="00172133"/>
    <w:rsid w:val="0017354B"/>
    <w:rsid w:val="0017384F"/>
    <w:rsid w:val="00173C3D"/>
    <w:rsid w:val="001740DB"/>
    <w:rsid w:val="001755A9"/>
    <w:rsid w:val="00175A0B"/>
    <w:rsid w:val="00176B22"/>
    <w:rsid w:val="00180AE5"/>
    <w:rsid w:val="00180F00"/>
    <w:rsid w:val="00182912"/>
    <w:rsid w:val="00182AF1"/>
    <w:rsid w:val="00182FC6"/>
    <w:rsid w:val="00183508"/>
    <w:rsid w:val="00183BC7"/>
    <w:rsid w:val="00184C4C"/>
    <w:rsid w:val="00184CBA"/>
    <w:rsid w:val="001855B8"/>
    <w:rsid w:val="00186181"/>
    <w:rsid w:val="00186F30"/>
    <w:rsid w:val="0018705A"/>
    <w:rsid w:val="0018777F"/>
    <w:rsid w:val="00187A4E"/>
    <w:rsid w:val="00187A90"/>
    <w:rsid w:val="00191A4B"/>
    <w:rsid w:val="0019541C"/>
    <w:rsid w:val="0019676B"/>
    <w:rsid w:val="00197394"/>
    <w:rsid w:val="00197402"/>
    <w:rsid w:val="001A1B1D"/>
    <w:rsid w:val="001A240A"/>
    <w:rsid w:val="001A2B69"/>
    <w:rsid w:val="001A2BED"/>
    <w:rsid w:val="001A380C"/>
    <w:rsid w:val="001A3BBD"/>
    <w:rsid w:val="001A3D62"/>
    <w:rsid w:val="001A4E60"/>
    <w:rsid w:val="001A532E"/>
    <w:rsid w:val="001A7506"/>
    <w:rsid w:val="001B0391"/>
    <w:rsid w:val="001B1CE6"/>
    <w:rsid w:val="001B4353"/>
    <w:rsid w:val="001B4AD7"/>
    <w:rsid w:val="001B58CE"/>
    <w:rsid w:val="001B6BC2"/>
    <w:rsid w:val="001B6F73"/>
    <w:rsid w:val="001C0474"/>
    <w:rsid w:val="001C1F2A"/>
    <w:rsid w:val="001C2040"/>
    <w:rsid w:val="001C35E5"/>
    <w:rsid w:val="001C409A"/>
    <w:rsid w:val="001C4B55"/>
    <w:rsid w:val="001C7D62"/>
    <w:rsid w:val="001D027A"/>
    <w:rsid w:val="001D646D"/>
    <w:rsid w:val="001D7430"/>
    <w:rsid w:val="001D78D7"/>
    <w:rsid w:val="001D7C7E"/>
    <w:rsid w:val="001E0C58"/>
    <w:rsid w:val="001E21B4"/>
    <w:rsid w:val="001E29BB"/>
    <w:rsid w:val="001E2EB1"/>
    <w:rsid w:val="001E3100"/>
    <w:rsid w:val="001E3FF0"/>
    <w:rsid w:val="001E446C"/>
    <w:rsid w:val="001E4A79"/>
    <w:rsid w:val="001E7E80"/>
    <w:rsid w:val="001F0187"/>
    <w:rsid w:val="001F27E5"/>
    <w:rsid w:val="001F3062"/>
    <w:rsid w:val="001F3185"/>
    <w:rsid w:val="001F3617"/>
    <w:rsid w:val="001F4BE9"/>
    <w:rsid w:val="001F5474"/>
    <w:rsid w:val="001F5CF4"/>
    <w:rsid w:val="001F69BD"/>
    <w:rsid w:val="0020123A"/>
    <w:rsid w:val="002021A8"/>
    <w:rsid w:val="00202EBC"/>
    <w:rsid w:val="002035E4"/>
    <w:rsid w:val="0020423B"/>
    <w:rsid w:val="00204354"/>
    <w:rsid w:val="00204779"/>
    <w:rsid w:val="00205C2D"/>
    <w:rsid w:val="00205D87"/>
    <w:rsid w:val="00206AB3"/>
    <w:rsid w:val="00207008"/>
    <w:rsid w:val="00207FD1"/>
    <w:rsid w:val="002118DB"/>
    <w:rsid w:val="00212AC0"/>
    <w:rsid w:val="00213379"/>
    <w:rsid w:val="002136BF"/>
    <w:rsid w:val="00215CE7"/>
    <w:rsid w:val="00216088"/>
    <w:rsid w:val="002169E4"/>
    <w:rsid w:val="00217668"/>
    <w:rsid w:val="00217822"/>
    <w:rsid w:val="00220564"/>
    <w:rsid w:val="0022117B"/>
    <w:rsid w:val="00221209"/>
    <w:rsid w:val="00221FF5"/>
    <w:rsid w:val="00222E31"/>
    <w:rsid w:val="00223034"/>
    <w:rsid w:val="0022433E"/>
    <w:rsid w:val="00224716"/>
    <w:rsid w:val="00224731"/>
    <w:rsid w:val="0022475D"/>
    <w:rsid w:val="00226623"/>
    <w:rsid w:val="00227504"/>
    <w:rsid w:val="002275D6"/>
    <w:rsid w:val="00230384"/>
    <w:rsid w:val="00231C2F"/>
    <w:rsid w:val="002327A0"/>
    <w:rsid w:val="0023309B"/>
    <w:rsid w:val="00234CB9"/>
    <w:rsid w:val="002352B6"/>
    <w:rsid w:val="002370DF"/>
    <w:rsid w:val="00237506"/>
    <w:rsid w:val="002376D6"/>
    <w:rsid w:val="0023774D"/>
    <w:rsid w:val="002408E6"/>
    <w:rsid w:val="00241F5E"/>
    <w:rsid w:val="002437EE"/>
    <w:rsid w:val="00243C9C"/>
    <w:rsid w:val="00245424"/>
    <w:rsid w:val="00245DC3"/>
    <w:rsid w:val="00246E21"/>
    <w:rsid w:val="00247F07"/>
    <w:rsid w:val="0025057C"/>
    <w:rsid w:val="00251CC8"/>
    <w:rsid w:val="002524EF"/>
    <w:rsid w:val="00252EAA"/>
    <w:rsid w:val="002538D7"/>
    <w:rsid w:val="00253C05"/>
    <w:rsid w:val="00253CC2"/>
    <w:rsid w:val="00255AB7"/>
    <w:rsid w:val="00255FD1"/>
    <w:rsid w:val="00256CD7"/>
    <w:rsid w:val="00257061"/>
    <w:rsid w:val="002572B4"/>
    <w:rsid w:val="00257EAB"/>
    <w:rsid w:val="00260523"/>
    <w:rsid w:val="0026224C"/>
    <w:rsid w:val="0026229F"/>
    <w:rsid w:val="00262802"/>
    <w:rsid w:val="00262BF8"/>
    <w:rsid w:val="00263539"/>
    <w:rsid w:val="00264127"/>
    <w:rsid w:val="00266206"/>
    <w:rsid w:val="00266864"/>
    <w:rsid w:val="00267F9A"/>
    <w:rsid w:val="00270B10"/>
    <w:rsid w:val="00271230"/>
    <w:rsid w:val="0027397E"/>
    <w:rsid w:val="002743B0"/>
    <w:rsid w:val="0027483E"/>
    <w:rsid w:val="0027555F"/>
    <w:rsid w:val="002760E0"/>
    <w:rsid w:val="002761D7"/>
    <w:rsid w:val="0027675C"/>
    <w:rsid w:val="0027704B"/>
    <w:rsid w:val="00277939"/>
    <w:rsid w:val="002819EC"/>
    <w:rsid w:val="00281A76"/>
    <w:rsid w:val="00281C63"/>
    <w:rsid w:val="00281F56"/>
    <w:rsid w:val="002828CB"/>
    <w:rsid w:val="00284645"/>
    <w:rsid w:val="00284ABF"/>
    <w:rsid w:val="002857BB"/>
    <w:rsid w:val="002867E8"/>
    <w:rsid w:val="00286C90"/>
    <w:rsid w:val="00287BE8"/>
    <w:rsid w:val="0029050C"/>
    <w:rsid w:val="00290947"/>
    <w:rsid w:val="002910A4"/>
    <w:rsid w:val="002913F2"/>
    <w:rsid w:val="00293636"/>
    <w:rsid w:val="0029433C"/>
    <w:rsid w:val="00294B48"/>
    <w:rsid w:val="00295137"/>
    <w:rsid w:val="0029546C"/>
    <w:rsid w:val="00295615"/>
    <w:rsid w:val="00295675"/>
    <w:rsid w:val="00295DCD"/>
    <w:rsid w:val="002A017B"/>
    <w:rsid w:val="002A0700"/>
    <w:rsid w:val="002A0DCD"/>
    <w:rsid w:val="002A0DFC"/>
    <w:rsid w:val="002A14A8"/>
    <w:rsid w:val="002A262B"/>
    <w:rsid w:val="002A2A37"/>
    <w:rsid w:val="002A33C9"/>
    <w:rsid w:val="002A3B5F"/>
    <w:rsid w:val="002A3D6D"/>
    <w:rsid w:val="002A3EE4"/>
    <w:rsid w:val="002A62FF"/>
    <w:rsid w:val="002A63F5"/>
    <w:rsid w:val="002A7581"/>
    <w:rsid w:val="002A7791"/>
    <w:rsid w:val="002B1B91"/>
    <w:rsid w:val="002B4D4B"/>
    <w:rsid w:val="002B6910"/>
    <w:rsid w:val="002B7A13"/>
    <w:rsid w:val="002C19C4"/>
    <w:rsid w:val="002C1A19"/>
    <w:rsid w:val="002C21B9"/>
    <w:rsid w:val="002C250D"/>
    <w:rsid w:val="002C2FCA"/>
    <w:rsid w:val="002C316E"/>
    <w:rsid w:val="002C4C9C"/>
    <w:rsid w:val="002C79A6"/>
    <w:rsid w:val="002D01C4"/>
    <w:rsid w:val="002D2E07"/>
    <w:rsid w:val="002D374D"/>
    <w:rsid w:val="002D4886"/>
    <w:rsid w:val="002D5436"/>
    <w:rsid w:val="002D5687"/>
    <w:rsid w:val="002D5EB8"/>
    <w:rsid w:val="002D61D9"/>
    <w:rsid w:val="002D7495"/>
    <w:rsid w:val="002D7D0D"/>
    <w:rsid w:val="002D7D2D"/>
    <w:rsid w:val="002E09CE"/>
    <w:rsid w:val="002E0C2B"/>
    <w:rsid w:val="002E1675"/>
    <w:rsid w:val="002E4F17"/>
    <w:rsid w:val="002E5107"/>
    <w:rsid w:val="002E5695"/>
    <w:rsid w:val="002E5850"/>
    <w:rsid w:val="002E60ED"/>
    <w:rsid w:val="002E6705"/>
    <w:rsid w:val="002E68AB"/>
    <w:rsid w:val="002E7A6A"/>
    <w:rsid w:val="002F041F"/>
    <w:rsid w:val="002F13B2"/>
    <w:rsid w:val="002F1DD7"/>
    <w:rsid w:val="002F2B74"/>
    <w:rsid w:val="002F48C8"/>
    <w:rsid w:val="002F4912"/>
    <w:rsid w:val="002F591F"/>
    <w:rsid w:val="002F6735"/>
    <w:rsid w:val="002F6AAF"/>
    <w:rsid w:val="002F7807"/>
    <w:rsid w:val="002F7ABF"/>
    <w:rsid w:val="00300173"/>
    <w:rsid w:val="00300CD3"/>
    <w:rsid w:val="0030161F"/>
    <w:rsid w:val="00301FB4"/>
    <w:rsid w:val="0030208B"/>
    <w:rsid w:val="003020D2"/>
    <w:rsid w:val="0030243E"/>
    <w:rsid w:val="00303D37"/>
    <w:rsid w:val="0030416D"/>
    <w:rsid w:val="003050AA"/>
    <w:rsid w:val="0030543B"/>
    <w:rsid w:val="00305640"/>
    <w:rsid w:val="0030640E"/>
    <w:rsid w:val="003065F0"/>
    <w:rsid w:val="003071AF"/>
    <w:rsid w:val="00310A7C"/>
    <w:rsid w:val="00311B81"/>
    <w:rsid w:val="00311CFC"/>
    <w:rsid w:val="00311FAE"/>
    <w:rsid w:val="00312CAD"/>
    <w:rsid w:val="00312E5C"/>
    <w:rsid w:val="00313078"/>
    <w:rsid w:val="003138D9"/>
    <w:rsid w:val="00314A90"/>
    <w:rsid w:val="0031567F"/>
    <w:rsid w:val="00315AF8"/>
    <w:rsid w:val="00316335"/>
    <w:rsid w:val="00316896"/>
    <w:rsid w:val="003219A9"/>
    <w:rsid w:val="00321C0F"/>
    <w:rsid w:val="00322FDD"/>
    <w:rsid w:val="00324386"/>
    <w:rsid w:val="00324D45"/>
    <w:rsid w:val="00324D8B"/>
    <w:rsid w:val="00325154"/>
    <w:rsid w:val="0032540F"/>
    <w:rsid w:val="00325496"/>
    <w:rsid w:val="00327713"/>
    <w:rsid w:val="00330533"/>
    <w:rsid w:val="0033177C"/>
    <w:rsid w:val="00331A9F"/>
    <w:rsid w:val="00332818"/>
    <w:rsid w:val="00332B40"/>
    <w:rsid w:val="00332D06"/>
    <w:rsid w:val="00333047"/>
    <w:rsid w:val="00333BAF"/>
    <w:rsid w:val="00333FFB"/>
    <w:rsid w:val="00336F98"/>
    <w:rsid w:val="003375DE"/>
    <w:rsid w:val="003405D6"/>
    <w:rsid w:val="00342B46"/>
    <w:rsid w:val="003430D6"/>
    <w:rsid w:val="00345218"/>
    <w:rsid w:val="00346F6C"/>
    <w:rsid w:val="0034799D"/>
    <w:rsid w:val="00347A0E"/>
    <w:rsid w:val="00347F98"/>
    <w:rsid w:val="00350151"/>
    <w:rsid w:val="00350191"/>
    <w:rsid w:val="00351EC9"/>
    <w:rsid w:val="003523A9"/>
    <w:rsid w:val="0035280C"/>
    <w:rsid w:val="00352915"/>
    <w:rsid w:val="00353013"/>
    <w:rsid w:val="0035322B"/>
    <w:rsid w:val="003540BF"/>
    <w:rsid w:val="00355441"/>
    <w:rsid w:val="00357914"/>
    <w:rsid w:val="00357E71"/>
    <w:rsid w:val="00360901"/>
    <w:rsid w:val="00360DB5"/>
    <w:rsid w:val="00360E87"/>
    <w:rsid w:val="00360E90"/>
    <w:rsid w:val="00363A8A"/>
    <w:rsid w:val="00366C22"/>
    <w:rsid w:val="0037007C"/>
    <w:rsid w:val="00371A7F"/>
    <w:rsid w:val="0037428A"/>
    <w:rsid w:val="003748B6"/>
    <w:rsid w:val="00374E4F"/>
    <w:rsid w:val="00375036"/>
    <w:rsid w:val="00375293"/>
    <w:rsid w:val="00376C53"/>
    <w:rsid w:val="00376CC3"/>
    <w:rsid w:val="003773D0"/>
    <w:rsid w:val="003777AE"/>
    <w:rsid w:val="00380339"/>
    <w:rsid w:val="00380CBC"/>
    <w:rsid w:val="00381561"/>
    <w:rsid w:val="00382124"/>
    <w:rsid w:val="0038381E"/>
    <w:rsid w:val="003844B0"/>
    <w:rsid w:val="0038598C"/>
    <w:rsid w:val="0039058D"/>
    <w:rsid w:val="00390D1E"/>
    <w:rsid w:val="00391AD6"/>
    <w:rsid w:val="00393421"/>
    <w:rsid w:val="0039375E"/>
    <w:rsid w:val="00393E5A"/>
    <w:rsid w:val="0039488F"/>
    <w:rsid w:val="00395A04"/>
    <w:rsid w:val="00395C54"/>
    <w:rsid w:val="0039618F"/>
    <w:rsid w:val="0039716C"/>
    <w:rsid w:val="003A16A9"/>
    <w:rsid w:val="003A2201"/>
    <w:rsid w:val="003A2D97"/>
    <w:rsid w:val="003A2F16"/>
    <w:rsid w:val="003A3033"/>
    <w:rsid w:val="003A3DB1"/>
    <w:rsid w:val="003A3E79"/>
    <w:rsid w:val="003A6525"/>
    <w:rsid w:val="003A7E95"/>
    <w:rsid w:val="003B06CE"/>
    <w:rsid w:val="003B0EA7"/>
    <w:rsid w:val="003B0EF4"/>
    <w:rsid w:val="003B1B7C"/>
    <w:rsid w:val="003B2C0B"/>
    <w:rsid w:val="003B2E2A"/>
    <w:rsid w:val="003B3351"/>
    <w:rsid w:val="003B383B"/>
    <w:rsid w:val="003B3A20"/>
    <w:rsid w:val="003B46B3"/>
    <w:rsid w:val="003B534A"/>
    <w:rsid w:val="003B660A"/>
    <w:rsid w:val="003B66FC"/>
    <w:rsid w:val="003B784F"/>
    <w:rsid w:val="003B7D97"/>
    <w:rsid w:val="003BB6A3"/>
    <w:rsid w:val="003C0466"/>
    <w:rsid w:val="003C1D82"/>
    <w:rsid w:val="003C34F6"/>
    <w:rsid w:val="003C4120"/>
    <w:rsid w:val="003C4CB8"/>
    <w:rsid w:val="003C64CD"/>
    <w:rsid w:val="003C75B6"/>
    <w:rsid w:val="003C7C11"/>
    <w:rsid w:val="003D07B2"/>
    <w:rsid w:val="003D19B2"/>
    <w:rsid w:val="003D1F47"/>
    <w:rsid w:val="003D232F"/>
    <w:rsid w:val="003D2613"/>
    <w:rsid w:val="003D3AB3"/>
    <w:rsid w:val="003D3AC6"/>
    <w:rsid w:val="003D3CA4"/>
    <w:rsid w:val="003D4AB6"/>
    <w:rsid w:val="003D4E35"/>
    <w:rsid w:val="003D56D3"/>
    <w:rsid w:val="003D71C3"/>
    <w:rsid w:val="003D7E0F"/>
    <w:rsid w:val="003E10A9"/>
    <w:rsid w:val="003E1576"/>
    <w:rsid w:val="003E27F0"/>
    <w:rsid w:val="003E3418"/>
    <w:rsid w:val="003E3672"/>
    <w:rsid w:val="003E43EA"/>
    <w:rsid w:val="003E56FB"/>
    <w:rsid w:val="003E5CFE"/>
    <w:rsid w:val="003E6B3C"/>
    <w:rsid w:val="003E6D7A"/>
    <w:rsid w:val="003E710A"/>
    <w:rsid w:val="003E74CE"/>
    <w:rsid w:val="003F05EE"/>
    <w:rsid w:val="003F0BEB"/>
    <w:rsid w:val="003F114D"/>
    <w:rsid w:val="003F1DFC"/>
    <w:rsid w:val="003F2379"/>
    <w:rsid w:val="003F25D1"/>
    <w:rsid w:val="003F3EEE"/>
    <w:rsid w:val="003F484F"/>
    <w:rsid w:val="003F5114"/>
    <w:rsid w:val="003F69F2"/>
    <w:rsid w:val="003F6DB6"/>
    <w:rsid w:val="0040030C"/>
    <w:rsid w:val="004015AF"/>
    <w:rsid w:val="00401F4D"/>
    <w:rsid w:val="004026C3"/>
    <w:rsid w:val="00402F07"/>
    <w:rsid w:val="00403691"/>
    <w:rsid w:val="00404055"/>
    <w:rsid w:val="00404984"/>
    <w:rsid w:val="0040514B"/>
    <w:rsid w:val="004052CE"/>
    <w:rsid w:val="00405FE9"/>
    <w:rsid w:val="00406885"/>
    <w:rsid w:val="004069CA"/>
    <w:rsid w:val="00406CCE"/>
    <w:rsid w:val="00406E5F"/>
    <w:rsid w:val="00410672"/>
    <w:rsid w:val="00411495"/>
    <w:rsid w:val="004122F3"/>
    <w:rsid w:val="0041324A"/>
    <w:rsid w:val="004139AF"/>
    <w:rsid w:val="00413AA9"/>
    <w:rsid w:val="00413CAA"/>
    <w:rsid w:val="00414413"/>
    <w:rsid w:val="00415F2E"/>
    <w:rsid w:val="00416263"/>
    <w:rsid w:val="0041683A"/>
    <w:rsid w:val="00417422"/>
    <w:rsid w:val="00417DAF"/>
    <w:rsid w:val="00420145"/>
    <w:rsid w:val="00422686"/>
    <w:rsid w:val="00423D5D"/>
    <w:rsid w:val="00424AD1"/>
    <w:rsid w:val="004250C2"/>
    <w:rsid w:val="00425DAE"/>
    <w:rsid w:val="004260A5"/>
    <w:rsid w:val="0042633B"/>
    <w:rsid w:val="00426B70"/>
    <w:rsid w:val="004305AC"/>
    <w:rsid w:val="0043293B"/>
    <w:rsid w:val="00434C98"/>
    <w:rsid w:val="00434D56"/>
    <w:rsid w:val="004362BC"/>
    <w:rsid w:val="00436B80"/>
    <w:rsid w:val="004377F3"/>
    <w:rsid w:val="00437976"/>
    <w:rsid w:val="00442D82"/>
    <w:rsid w:val="0044353D"/>
    <w:rsid w:val="004443A1"/>
    <w:rsid w:val="00445009"/>
    <w:rsid w:val="004457BA"/>
    <w:rsid w:val="0044780C"/>
    <w:rsid w:val="00447E48"/>
    <w:rsid w:val="00450DB2"/>
    <w:rsid w:val="0045306F"/>
    <w:rsid w:val="00453460"/>
    <w:rsid w:val="00454078"/>
    <w:rsid w:val="00454DC0"/>
    <w:rsid w:val="00456900"/>
    <w:rsid w:val="00456D4F"/>
    <w:rsid w:val="0046071C"/>
    <w:rsid w:val="00460AD0"/>
    <w:rsid w:val="00460CC2"/>
    <w:rsid w:val="004627F2"/>
    <w:rsid w:val="00462C5C"/>
    <w:rsid w:val="004637A0"/>
    <w:rsid w:val="00463A9E"/>
    <w:rsid w:val="00464926"/>
    <w:rsid w:val="0046502D"/>
    <w:rsid w:val="00465911"/>
    <w:rsid w:val="00466FD5"/>
    <w:rsid w:val="004676DD"/>
    <w:rsid w:val="004706FA"/>
    <w:rsid w:val="0047223F"/>
    <w:rsid w:val="00472F57"/>
    <w:rsid w:val="004757DE"/>
    <w:rsid w:val="00475E82"/>
    <w:rsid w:val="00476954"/>
    <w:rsid w:val="004778D4"/>
    <w:rsid w:val="00477AE5"/>
    <w:rsid w:val="0048007A"/>
    <w:rsid w:val="004807EF"/>
    <w:rsid w:val="00481387"/>
    <w:rsid w:val="0048317F"/>
    <w:rsid w:val="004844AE"/>
    <w:rsid w:val="0048485E"/>
    <w:rsid w:val="004857F6"/>
    <w:rsid w:val="00486275"/>
    <w:rsid w:val="004862F3"/>
    <w:rsid w:val="004901DC"/>
    <w:rsid w:val="00490761"/>
    <w:rsid w:val="00491892"/>
    <w:rsid w:val="00492B4C"/>
    <w:rsid w:val="00493C74"/>
    <w:rsid w:val="00493DE8"/>
    <w:rsid w:val="004953F1"/>
    <w:rsid w:val="0049582E"/>
    <w:rsid w:val="0049606F"/>
    <w:rsid w:val="004964C5"/>
    <w:rsid w:val="004966EB"/>
    <w:rsid w:val="00497083"/>
    <w:rsid w:val="00497239"/>
    <w:rsid w:val="004A0FC1"/>
    <w:rsid w:val="004A1904"/>
    <w:rsid w:val="004A1A5C"/>
    <w:rsid w:val="004A3183"/>
    <w:rsid w:val="004A4694"/>
    <w:rsid w:val="004A59B8"/>
    <w:rsid w:val="004A693C"/>
    <w:rsid w:val="004A6FCE"/>
    <w:rsid w:val="004A7AE3"/>
    <w:rsid w:val="004B01CB"/>
    <w:rsid w:val="004B0618"/>
    <w:rsid w:val="004B0AB9"/>
    <w:rsid w:val="004B189F"/>
    <w:rsid w:val="004B2F6B"/>
    <w:rsid w:val="004B3670"/>
    <w:rsid w:val="004B372A"/>
    <w:rsid w:val="004B3CA0"/>
    <w:rsid w:val="004B4B45"/>
    <w:rsid w:val="004B6698"/>
    <w:rsid w:val="004B68FB"/>
    <w:rsid w:val="004B71FB"/>
    <w:rsid w:val="004B73EF"/>
    <w:rsid w:val="004B77B8"/>
    <w:rsid w:val="004B7E0A"/>
    <w:rsid w:val="004C015A"/>
    <w:rsid w:val="004C0A95"/>
    <w:rsid w:val="004C0D74"/>
    <w:rsid w:val="004C2022"/>
    <w:rsid w:val="004C217A"/>
    <w:rsid w:val="004C3C4E"/>
    <w:rsid w:val="004C45C8"/>
    <w:rsid w:val="004C6451"/>
    <w:rsid w:val="004C7C7D"/>
    <w:rsid w:val="004D0A82"/>
    <w:rsid w:val="004D1362"/>
    <w:rsid w:val="004D16AC"/>
    <w:rsid w:val="004D1D51"/>
    <w:rsid w:val="004D2977"/>
    <w:rsid w:val="004D2F11"/>
    <w:rsid w:val="004D3197"/>
    <w:rsid w:val="004D3BAD"/>
    <w:rsid w:val="004D4401"/>
    <w:rsid w:val="004D4EDD"/>
    <w:rsid w:val="004E0730"/>
    <w:rsid w:val="004E1958"/>
    <w:rsid w:val="004E2E52"/>
    <w:rsid w:val="004E624D"/>
    <w:rsid w:val="004E6337"/>
    <w:rsid w:val="004E67DB"/>
    <w:rsid w:val="004E7508"/>
    <w:rsid w:val="004F040A"/>
    <w:rsid w:val="004F119B"/>
    <w:rsid w:val="004F187D"/>
    <w:rsid w:val="004F1F04"/>
    <w:rsid w:val="004F235E"/>
    <w:rsid w:val="004F28B6"/>
    <w:rsid w:val="004F3208"/>
    <w:rsid w:val="004F444B"/>
    <w:rsid w:val="004F469D"/>
    <w:rsid w:val="004F48DA"/>
    <w:rsid w:val="004F4ADB"/>
    <w:rsid w:val="004F6C2E"/>
    <w:rsid w:val="004F7BDD"/>
    <w:rsid w:val="00500858"/>
    <w:rsid w:val="00500F2C"/>
    <w:rsid w:val="0050109D"/>
    <w:rsid w:val="00501633"/>
    <w:rsid w:val="00502336"/>
    <w:rsid w:val="0050278E"/>
    <w:rsid w:val="0050305A"/>
    <w:rsid w:val="005033CA"/>
    <w:rsid w:val="005042A9"/>
    <w:rsid w:val="00504729"/>
    <w:rsid w:val="00506372"/>
    <w:rsid w:val="00506644"/>
    <w:rsid w:val="00506B20"/>
    <w:rsid w:val="005072AE"/>
    <w:rsid w:val="00510754"/>
    <w:rsid w:val="005117BB"/>
    <w:rsid w:val="00512441"/>
    <w:rsid w:val="005127B7"/>
    <w:rsid w:val="00513633"/>
    <w:rsid w:val="0051364F"/>
    <w:rsid w:val="0051534B"/>
    <w:rsid w:val="005154FC"/>
    <w:rsid w:val="00515D52"/>
    <w:rsid w:val="005165AF"/>
    <w:rsid w:val="0052012A"/>
    <w:rsid w:val="00521DEC"/>
    <w:rsid w:val="00521F25"/>
    <w:rsid w:val="005221A1"/>
    <w:rsid w:val="00522E19"/>
    <w:rsid w:val="00523F49"/>
    <w:rsid w:val="005247E1"/>
    <w:rsid w:val="00524AF4"/>
    <w:rsid w:val="00524B89"/>
    <w:rsid w:val="005259C9"/>
    <w:rsid w:val="0052658F"/>
    <w:rsid w:val="00526730"/>
    <w:rsid w:val="00526C84"/>
    <w:rsid w:val="00526FFF"/>
    <w:rsid w:val="00530A62"/>
    <w:rsid w:val="00532C6C"/>
    <w:rsid w:val="00534721"/>
    <w:rsid w:val="00534C4F"/>
    <w:rsid w:val="00535325"/>
    <w:rsid w:val="00537604"/>
    <w:rsid w:val="005376BC"/>
    <w:rsid w:val="00541726"/>
    <w:rsid w:val="00541AC2"/>
    <w:rsid w:val="00544744"/>
    <w:rsid w:val="005449F2"/>
    <w:rsid w:val="00544E59"/>
    <w:rsid w:val="005454B7"/>
    <w:rsid w:val="0054655D"/>
    <w:rsid w:val="0054671A"/>
    <w:rsid w:val="005467C6"/>
    <w:rsid w:val="0054691E"/>
    <w:rsid w:val="00547D8E"/>
    <w:rsid w:val="00550CA3"/>
    <w:rsid w:val="00550D96"/>
    <w:rsid w:val="00554E56"/>
    <w:rsid w:val="005552B7"/>
    <w:rsid w:val="00555D2D"/>
    <w:rsid w:val="00560AB4"/>
    <w:rsid w:val="00561A45"/>
    <w:rsid w:val="00561D79"/>
    <w:rsid w:val="00562319"/>
    <w:rsid w:val="00562AAF"/>
    <w:rsid w:val="00563754"/>
    <w:rsid w:val="0056377A"/>
    <w:rsid w:val="0056450E"/>
    <w:rsid w:val="005647A9"/>
    <w:rsid w:val="005662AD"/>
    <w:rsid w:val="005662C8"/>
    <w:rsid w:val="00566907"/>
    <w:rsid w:val="00567686"/>
    <w:rsid w:val="00570906"/>
    <w:rsid w:val="0057218A"/>
    <w:rsid w:val="00572ADE"/>
    <w:rsid w:val="005737A2"/>
    <w:rsid w:val="00574E0F"/>
    <w:rsid w:val="005766D2"/>
    <w:rsid w:val="00577252"/>
    <w:rsid w:val="00577748"/>
    <w:rsid w:val="00580F2D"/>
    <w:rsid w:val="005811BA"/>
    <w:rsid w:val="005811C6"/>
    <w:rsid w:val="00582341"/>
    <w:rsid w:val="0058250A"/>
    <w:rsid w:val="00582A96"/>
    <w:rsid w:val="00583660"/>
    <w:rsid w:val="00583788"/>
    <w:rsid w:val="00583FDE"/>
    <w:rsid w:val="00584BEA"/>
    <w:rsid w:val="00584F49"/>
    <w:rsid w:val="005864AE"/>
    <w:rsid w:val="0058709C"/>
    <w:rsid w:val="00587609"/>
    <w:rsid w:val="00590430"/>
    <w:rsid w:val="00590761"/>
    <w:rsid w:val="00590F8A"/>
    <w:rsid w:val="0059196C"/>
    <w:rsid w:val="005929F7"/>
    <w:rsid w:val="00592B6B"/>
    <w:rsid w:val="00592B78"/>
    <w:rsid w:val="005934C1"/>
    <w:rsid w:val="005942C3"/>
    <w:rsid w:val="00595E54"/>
    <w:rsid w:val="00596D12"/>
    <w:rsid w:val="00597CA8"/>
    <w:rsid w:val="005A01F3"/>
    <w:rsid w:val="005A03C8"/>
    <w:rsid w:val="005A05A4"/>
    <w:rsid w:val="005A1F67"/>
    <w:rsid w:val="005A20B0"/>
    <w:rsid w:val="005A22FF"/>
    <w:rsid w:val="005A29BB"/>
    <w:rsid w:val="005A2FEF"/>
    <w:rsid w:val="005A3480"/>
    <w:rsid w:val="005A36EE"/>
    <w:rsid w:val="005A4094"/>
    <w:rsid w:val="005A48CF"/>
    <w:rsid w:val="005A5E70"/>
    <w:rsid w:val="005A62A1"/>
    <w:rsid w:val="005A690F"/>
    <w:rsid w:val="005A7084"/>
    <w:rsid w:val="005B087C"/>
    <w:rsid w:val="005B1309"/>
    <w:rsid w:val="005B1553"/>
    <w:rsid w:val="005B2330"/>
    <w:rsid w:val="005B25CE"/>
    <w:rsid w:val="005B2866"/>
    <w:rsid w:val="005B4785"/>
    <w:rsid w:val="005B4CFA"/>
    <w:rsid w:val="005B5AFE"/>
    <w:rsid w:val="005B6D3B"/>
    <w:rsid w:val="005B751E"/>
    <w:rsid w:val="005B76B5"/>
    <w:rsid w:val="005C0A00"/>
    <w:rsid w:val="005C1A0E"/>
    <w:rsid w:val="005C23B6"/>
    <w:rsid w:val="005C2745"/>
    <w:rsid w:val="005C3D28"/>
    <w:rsid w:val="005C6681"/>
    <w:rsid w:val="005C7406"/>
    <w:rsid w:val="005C7F40"/>
    <w:rsid w:val="005D00BF"/>
    <w:rsid w:val="005D0918"/>
    <w:rsid w:val="005D1DEF"/>
    <w:rsid w:val="005D2900"/>
    <w:rsid w:val="005D301B"/>
    <w:rsid w:val="005D374B"/>
    <w:rsid w:val="005D4D60"/>
    <w:rsid w:val="005D4D96"/>
    <w:rsid w:val="005D57CA"/>
    <w:rsid w:val="005D597B"/>
    <w:rsid w:val="005D6156"/>
    <w:rsid w:val="005D7827"/>
    <w:rsid w:val="005E0863"/>
    <w:rsid w:val="005E1284"/>
    <w:rsid w:val="005E2064"/>
    <w:rsid w:val="005E2AAF"/>
    <w:rsid w:val="005E2B25"/>
    <w:rsid w:val="005E3421"/>
    <w:rsid w:val="005E3AD6"/>
    <w:rsid w:val="005E4802"/>
    <w:rsid w:val="005E5F88"/>
    <w:rsid w:val="005E640A"/>
    <w:rsid w:val="005E659C"/>
    <w:rsid w:val="005E75B7"/>
    <w:rsid w:val="005F0D14"/>
    <w:rsid w:val="005F1963"/>
    <w:rsid w:val="005F1F1B"/>
    <w:rsid w:val="005F2FBD"/>
    <w:rsid w:val="005F35A1"/>
    <w:rsid w:val="005F417A"/>
    <w:rsid w:val="005F4BF6"/>
    <w:rsid w:val="005F6674"/>
    <w:rsid w:val="005F7B62"/>
    <w:rsid w:val="00600122"/>
    <w:rsid w:val="00600B7B"/>
    <w:rsid w:val="006010A4"/>
    <w:rsid w:val="00601729"/>
    <w:rsid w:val="00601B0C"/>
    <w:rsid w:val="00602EE4"/>
    <w:rsid w:val="00603E53"/>
    <w:rsid w:val="00604B68"/>
    <w:rsid w:val="00604B9C"/>
    <w:rsid w:val="006053D3"/>
    <w:rsid w:val="0060574D"/>
    <w:rsid w:val="006057E4"/>
    <w:rsid w:val="00606DAB"/>
    <w:rsid w:val="00607834"/>
    <w:rsid w:val="00610A6D"/>
    <w:rsid w:val="00612ABF"/>
    <w:rsid w:val="00612FD6"/>
    <w:rsid w:val="00612FF2"/>
    <w:rsid w:val="00613365"/>
    <w:rsid w:val="00613CCF"/>
    <w:rsid w:val="00613FBF"/>
    <w:rsid w:val="00614242"/>
    <w:rsid w:val="0061452F"/>
    <w:rsid w:val="006146C2"/>
    <w:rsid w:val="00614E31"/>
    <w:rsid w:val="00616186"/>
    <w:rsid w:val="0061788A"/>
    <w:rsid w:val="0062036B"/>
    <w:rsid w:val="006232FB"/>
    <w:rsid w:val="0062510C"/>
    <w:rsid w:val="00626288"/>
    <w:rsid w:val="0062798F"/>
    <w:rsid w:val="00630088"/>
    <w:rsid w:val="006304B9"/>
    <w:rsid w:val="00630CAA"/>
    <w:rsid w:val="00631D23"/>
    <w:rsid w:val="0063268C"/>
    <w:rsid w:val="006334DA"/>
    <w:rsid w:val="00634473"/>
    <w:rsid w:val="006346ED"/>
    <w:rsid w:val="006353A2"/>
    <w:rsid w:val="0063558A"/>
    <w:rsid w:val="00635D77"/>
    <w:rsid w:val="00635EE8"/>
    <w:rsid w:val="006404DD"/>
    <w:rsid w:val="00641F09"/>
    <w:rsid w:val="00642228"/>
    <w:rsid w:val="0064301D"/>
    <w:rsid w:val="0064336F"/>
    <w:rsid w:val="006435BD"/>
    <w:rsid w:val="0064398B"/>
    <w:rsid w:val="0064568F"/>
    <w:rsid w:val="00647EFA"/>
    <w:rsid w:val="006502B4"/>
    <w:rsid w:val="006515BB"/>
    <w:rsid w:val="00652D10"/>
    <w:rsid w:val="0065405D"/>
    <w:rsid w:val="006550E1"/>
    <w:rsid w:val="00656B0A"/>
    <w:rsid w:val="00656C22"/>
    <w:rsid w:val="00656DFF"/>
    <w:rsid w:val="0066097E"/>
    <w:rsid w:val="00666395"/>
    <w:rsid w:val="006668D3"/>
    <w:rsid w:val="00666AD7"/>
    <w:rsid w:val="00666BE9"/>
    <w:rsid w:val="00666EB6"/>
    <w:rsid w:val="00667918"/>
    <w:rsid w:val="00667A0B"/>
    <w:rsid w:val="006705C1"/>
    <w:rsid w:val="00670D1D"/>
    <w:rsid w:val="00671021"/>
    <w:rsid w:val="006719D5"/>
    <w:rsid w:val="00671F08"/>
    <w:rsid w:val="006728E5"/>
    <w:rsid w:val="00672DE9"/>
    <w:rsid w:val="00675A8A"/>
    <w:rsid w:val="00676D2A"/>
    <w:rsid w:val="0067778D"/>
    <w:rsid w:val="00677D06"/>
    <w:rsid w:val="006809FD"/>
    <w:rsid w:val="00680DDB"/>
    <w:rsid w:val="00681AB8"/>
    <w:rsid w:val="006830C0"/>
    <w:rsid w:val="00683348"/>
    <w:rsid w:val="00684471"/>
    <w:rsid w:val="00684724"/>
    <w:rsid w:val="006855C2"/>
    <w:rsid w:val="00685A2E"/>
    <w:rsid w:val="00685EE9"/>
    <w:rsid w:val="00687072"/>
    <w:rsid w:val="006870F1"/>
    <w:rsid w:val="00687530"/>
    <w:rsid w:val="006913F2"/>
    <w:rsid w:val="00691954"/>
    <w:rsid w:val="00693503"/>
    <w:rsid w:val="00693777"/>
    <w:rsid w:val="0069397F"/>
    <w:rsid w:val="006940E3"/>
    <w:rsid w:val="00694D63"/>
    <w:rsid w:val="00695990"/>
    <w:rsid w:val="00696793"/>
    <w:rsid w:val="006A1734"/>
    <w:rsid w:val="006A1872"/>
    <w:rsid w:val="006A1E4F"/>
    <w:rsid w:val="006A1F65"/>
    <w:rsid w:val="006A271B"/>
    <w:rsid w:val="006A324C"/>
    <w:rsid w:val="006A3B1F"/>
    <w:rsid w:val="006A3CE8"/>
    <w:rsid w:val="006A4C84"/>
    <w:rsid w:val="006A4E4B"/>
    <w:rsid w:val="006A4FFA"/>
    <w:rsid w:val="006A7B65"/>
    <w:rsid w:val="006B01BC"/>
    <w:rsid w:val="006B0C5C"/>
    <w:rsid w:val="006B0DEB"/>
    <w:rsid w:val="006B1A56"/>
    <w:rsid w:val="006B232E"/>
    <w:rsid w:val="006B4649"/>
    <w:rsid w:val="006B5137"/>
    <w:rsid w:val="006B5B60"/>
    <w:rsid w:val="006B7CD9"/>
    <w:rsid w:val="006C1539"/>
    <w:rsid w:val="006C3447"/>
    <w:rsid w:val="006C34B4"/>
    <w:rsid w:val="006C34DA"/>
    <w:rsid w:val="006C34FA"/>
    <w:rsid w:val="006C3934"/>
    <w:rsid w:val="006C415C"/>
    <w:rsid w:val="006C532C"/>
    <w:rsid w:val="006C566D"/>
    <w:rsid w:val="006C597A"/>
    <w:rsid w:val="006C6FBB"/>
    <w:rsid w:val="006D03AE"/>
    <w:rsid w:val="006D1429"/>
    <w:rsid w:val="006D2D11"/>
    <w:rsid w:val="006D3E2F"/>
    <w:rsid w:val="006D5BBF"/>
    <w:rsid w:val="006D6BAF"/>
    <w:rsid w:val="006D72E1"/>
    <w:rsid w:val="006D7AE7"/>
    <w:rsid w:val="006E09BF"/>
    <w:rsid w:val="006E101F"/>
    <w:rsid w:val="006E12B4"/>
    <w:rsid w:val="006E145A"/>
    <w:rsid w:val="006E3457"/>
    <w:rsid w:val="006E4940"/>
    <w:rsid w:val="006E4B84"/>
    <w:rsid w:val="006E55C7"/>
    <w:rsid w:val="006E5A9D"/>
    <w:rsid w:val="006E6276"/>
    <w:rsid w:val="006E6E33"/>
    <w:rsid w:val="006E71A5"/>
    <w:rsid w:val="006E7AEB"/>
    <w:rsid w:val="006E7EB5"/>
    <w:rsid w:val="006E7FB7"/>
    <w:rsid w:val="006F0472"/>
    <w:rsid w:val="006F0FAA"/>
    <w:rsid w:val="006F206A"/>
    <w:rsid w:val="006F2205"/>
    <w:rsid w:val="006F2334"/>
    <w:rsid w:val="006F2836"/>
    <w:rsid w:val="006F2905"/>
    <w:rsid w:val="006F2D8F"/>
    <w:rsid w:val="006F3E80"/>
    <w:rsid w:val="006F4298"/>
    <w:rsid w:val="006F535C"/>
    <w:rsid w:val="006F5B19"/>
    <w:rsid w:val="006F6B0D"/>
    <w:rsid w:val="006F7808"/>
    <w:rsid w:val="007004A9"/>
    <w:rsid w:val="007006BA"/>
    <w:rsid w:val="00701AD8"/>
    <w:rsid w:val="00701AF2"/>
    <w:rsid w:val="00702433"/>
    <w:rsid w:val="00703785"/>
    <w:rsid w:val="007042A7"/>
    <w:rsid w:val="0070559A"/>
    <w:rsid w:val="0070742E"/>
    <w:rsid w:val="00710284"/>
    <w:rsid w:val="00711CE8"/>
    <w:rsid w:val="007121D7"/>
    <w:rsid w:val="00712567"/>
    <w:rsid w:val="00712DC6"/>
    <w:rsid w:val="00713E62"/>
    <w:rsid w:val="00714A2B"/>
    <w:rsid w:val="007174CF"/>
    <w:rsid w:val="007204AB"/>
    <w:rsid w:val="00721042"/>
    <w:rsid w:val="007210E4"/>
    <w:rsid w:val="0072171F"/>
    <w:rsid w:val="007227F5"/>
    <w:rsid w:val="00722BE3"/>
    <w:rsid w:val="00722D6F"/>
    <w:rsid w:val="00723A52"/>
    <w:rsid w:val="00723C08"/>
    <w:rsid w:val="00723E11"/>
    <w:rsid w:val="0072419D"/>
    <w:rsid w:val="00724453"/>
    <w:rsid w:val="00724931"/>
    <w:rsid w:val="00725D33"/>
    <w:rsid w:val="007276CD"/>
    <w:rsid w:val="00727A41"/>
    <w:rsid w:val="00730134"/>
    <w:rsid w:val="00732288"/>
    <w:rsid w:val="00733C14"/>
    <w:rsid w:val="00735AFE"/>
    <w:rsid w:val="00736001"/>
    <w:rsid w:val="007362B7"/>
    <w:rsid w:val="00736ED8"/>
    <w:rsid w:val="0073754C"/>
    <w:rsid w:val="00740106"/>
    <w:rsid w:val="00741780"/>
    <w:rsid w:val="00741C89"/>
    <w:rsid w:val="00741DE7"/>
    <w:rsid w:val="0074399C"/>
    <w:rsid w:val="00743D8E"/>
    <w:rsid w:val="00745EBA"/>
    <w:rsid w:val="007462A4"/>
    <w:rsid w:val="00746533"/>
    <w:rsid w:val="00746753"/>
    <w:rsid w:val="00750771"/>
    <w:rsid w:val="007516FB"/>
    <w:rsid w:val="00752AC3"/>
    <w:rsid w:val="0075390E"/>
    <w:rsid w:val="00753B77"/>
    <w:rsid w:val="007546D7"/>
    <w:rsid w:val="007555CA"/>
    <w:rsid w:val="007559A9"/>
    <w:rsid w:val="00756803"/>
    <w:rsid w:val="00756A48"/>
    <w:rsid w:val="007576F6"/>
    <w:rsid w:val="0075778B"/>
    <w:rsid w:val="00757B91"/>
    <w:rsid w:val="00757CBC"/>
    <w:rsid w:val="00762824"/>
    <w:rsid w:val="00763739"/>
    <w:rsid w:val="007646A7"/>
    <w:rsid w:val="00764DAE"/>
    <w:rsid w:val="00765CF6"/>
    <w:rsid w:val="00767478"/>
    <w:rsid w:val="007679CE"/>
    <w:rsid w:val="007701BB"/>
    <w:rsid w:val="0077032F"/>
    <w:rsid w:val="00771AC5"/>
    <w:rsid w:val="00771F94"/>
    <w:rsid w:val="00772217"/>
    <w:rsid w:val="007722CE"/>
    <w:rsid w:val="00773EF2"/>
    <w:rsid w:val="00775C72"/>
    <w:rsid w:val="00776767"/>
    <w:rsid w:val="00776955"/>
    <w:rsid w:val="00776FB1"/>
    <w:rsid w:val="007774F4"/>
    <w:rsid w:val="00777E3B"/>
    <w:rsid w:val="00780729"/>
    <w:rsid w:val="00780806"/>
    <w:rsid w:val="00780FF0"/>
    <w:rsid w:val="00782D7F"/>
    <w:rsid w:val="00782DBC"/>
    <w:rsid w:val="00782EA9"/>
    <w:rsid w:val="00782F8C"/>
    <w:rsid w:val="007835C7"/>
    <w:rsid w:val="00783B40"/>
    <w:rsid w:val="0078417F"/>
    <w:rsid w:val="0078435C"/>
    <w:rsid w:val="0078448F"/>
    <w:rsid w:val="00784572"/>
    <w:rsid w:val="007845AC"/>
    <w:rsid w:val="00785018"/>
    <w:rsid w:val="007858BD"/>
    <w:rsid w:val="00785E98"/>
    <w:rsid w:val="00785EBF"/>
    <w:rsid w:val="00786705"/>
    <w:rsid w:val="00786B0C"/>
    <w:rsid w:val="00787636"/>
    <w:rsid w:val="00791111"/>
    <w:rsid w:val="007915C8"/>
    <w:rsid w:val="00793CF8"/>
    <w:rsid w:val="00795D7C"/>
    <w:rsid w:val="00796368"/>
    <w:rsid w:val="00797450"/>
    <w:rsid w:val="007978F6"/>
    <w:rsid w:val="007A1171"/>
    <w:rsid w:val="007A135B"/>
    <w:rsid w:val="007A17DF"/>
    <w:rsid w:val="007A2CBF"/>
    <w:rsid w:val="007A3955"/>
    <w:rsid w:val="007A41B4"/>
    <w:rsid w:val="007A44E2"/>
    <w:rsid w:val="007A590D"/>
    <w:rsid w:val="007A6A80"/>
    <w:rsid w:val="007A7C8B"/>
    <w:rsid w:val="007A7D85"/>
    <w:rsid w:val="007B081E"/>
    <w:rsid w:val="007B0979"/>
    <w:rsid w:val="007B0C8A"/>
    <w:rsid w:val="007B108A"/>
    <w:rsid w:val="007B12B5"/>
    <w:rsid w:val="007B2909"/>
    <w:rsid w:val="007B2F67"/>
    <w:rsid w:val="007B64F3"/>
    <w:rsid w:val="007B6F93"/>
    <w:rsid w:val="007B7197"/>
    <w:rsid w:val="007C3124"/>
    <w:rsid w:val="007C3DE8"/>
    <w:rsid w:val="007C3E04"/>
    <w:rsid w:val="007C5242"/>
    <w:rsid w:val="007C6057"/>
    <w:rsid w:val="007C76DF"/>
    <w:rsid w:val="007D0B86"/>
    <w:rsid w:val="007D4634"/>
    <w:rsid w:val="007D50D9"/>
    <w:rsid w:val="007D55BB"/>
    <w:rsid w:val="007D701B"/>
    <w:rsid w:val="007D724F"/>
    <w:rsid w:val="007E1902"/>
    <w:rsid w:val="007E1B94"/>
    <w:rsid w:val="007E30FE"/>
    <w:rsid w:val="007E4087"/>
    <w:rsid w:val="007E595D"/>
    <w:rsid w:val="007E613E"/>
    <w:rsid w:val="007F0243"/>
    <w:rsid w:val="007F1E82"/>
    <w:rsid w:val="007F288C"/>
    <w:rsid w:val="007F382A"/>
    <w:rsid w:val="007F4C4B"/>
    <w:rsid w:val="007F4E71"/>
    <w:rsid w:val="007F520E"/>
    <w:rsid w:val="007F5223"/>
    <w:rsid w:val="007F53E9"/>
    <w:rsid w:val="007F5FDC"/>
    <w:rsid w:val="007F6A28"/>
    <w:rsid w:val="007F6B34"/>
    <w:rsid w:val="007F6F9D"/>
    <w:rsid w:val="007F783B"/>
    <w:rsid w:val="0080010F"/>
    <w:rsid w:val="00800716"/>
    <w:rsid w:val="0080280C"/>
    <w:rsid w:val="008028E6"/>
    <w:rsid w:val="00802E87"/>
    <w:rsid w:val="0080358E"/>
    <w:rsid w:val="008036D9"/>
    <w:rsid w:val="00804B4B"/>
    <w:rsid w:val="008050DA"/>
    <w:rsid w:val="008055D6"/>
    <w:rsid w:val="008056D7"/>
    <w:rsid w:val="008057B3"/>
    <w:rsid w:val="0080607D"/>
    <w:rsid w:val="0080793C"/>
    <w:rsid w:val="00810481"/>
    <w:rsid w:val="008107B0"/>
    <w:rsid w:val="0081277D"/>
    <w:rsid w:val="00812B55"/>
    <w:rsid w:val="0081326D"/>
    <w:rsid w:val="008139A5"/>
    <w:rsid w:val="00813B64"/>
    <w:rsid w:val="00813BF4"/>
    <w:rsid w:val="00813E2F"/>
    <w:rsid w:val="00815412"/>
    <w:rsid w:val="0081556D"/>
    <w:rsid w:val="00815AA3"/>
    <w:rsid w:val="00815EF0"/>
    <w:rsid w:val="0081688C"/>
    <w:rsid w:val="00816D0F"/>
    <w:rsid w:val="008172B6"/>
    <w:rsid w:val="00817CCB"/>
    <w:rsid w:val="00817F67"/>
    <w:rsid w:val="008204F5"/>
    <w:rsid w:val="0082087C"/>
    <w:rsid w:val="00820B2E"/>
    <w:rsid w:val="00820CD1"/>
    <w:rsid w:val="00822444"/>
    <w:rsid w:val="00823B29"/>
    <w:rsid w:val="00824D79"/>
    <w:rsid w:val="00824FA7"/>
    <w:rsid w:val="0082618A"/>
    <w:rsid w:val="00826EE6"/>
    <w:rsid w:val="00827264"/>
    <w:rsid w:val="00830835"/>
    <w:rsid w:val="00830B69"/>
    <w:rsid w:val="00830EBD"/>
    <w:rsid w:val="00831C02"/>
    <w:rsid w:val="00835222"/>
    <w:rsid w:val="00835A9B"/>
    <w:rsid w:val="00836175"/>
    <w:rsid w:val="00837ED4"/>
    <w:rsid w:val="00840999"/>
    <w:rsid w:val="008414BF"/>
    <w:rsid w:val="0084289A"/>
    <w:rsid w:val="00842944"/>
    <w:rsid w:val="00842B2B"/>
    <w:rsid w:val="008433FA"/>
    <w:rsid w:val="008444C8"/>
    <w:rsid w:val="008447DF"/>
    <w:rsid w:val="00845909"/>
    <w:rsid w:val="00845E68"/>
    <w:rsid w:val="008467A1"/>
    <w:rsid w:val="00846E17"/>
    <w:rsid w:val="0085007C"/>
    <w:rsid w:val="00851942"/>
    <w:rsid w:val="00851E54"/>
    <w:rsid w:val="0085544E"/>
    <w:rsid w:val="0085568D"/>
    <w:rsid w:val="00855E94"/>
    <w:rsid w:val="008575BC"/>
    <w:rsid w:val="00860ACA"/>
    <w:rsid w:val="00861364"/>
    <w:rsid w:val="0086146A"/>
    <w:rsid w:val="00861A60"/>
    <w:rsid w:val="008621F6"/>
    <w:rsid w:val="008623F4"/>
    <w:rsid w:val="00862676"/>
    <w:rsid w:val="00863EE3"/>
    <w:rsid w:val="00864F90"/>
    <w:rsid w:val="00864F95"/>
    <w:rsid w:val="00865C21"/>
    <w:rsid w:val="00865FF3"/>
    <w:rsid w:val="00866215"/>
    <w:rsid w:val="00866EE7"/>
    <w:rsid w:val="0087026F"/>
    <w:rsid w:val="0087283B"/>
    <w:rsid w:val="0087317B"/>
    <w:rsid w:val="00873966"/>
    <w:rsid w:val="00874C07"/>
    <w:rsid w:val="0087642F"/>
    <w:rsid w:val="00880B1E"/>
    <w:rsid w:val="00881321"/>
    <w:rsid w:val="00881F26"/>
    <w:rsid w:val="0088267B"/>
    <w:rsid w:val="00882AC1"/>
    <w:rsid w:val="00883778"/>
    <w:rsid w:val="00883F5B"/>
    <w:rsid w:val="00885306"/>
    <w:rsid w:val="00885986"/>
    <w:rsid w:val="0089072D"/>
    <w:rsid w:val="008912E8"/>
    <w:rsid w:val="0089196E"/>
    <w:rsid w:val="0089243B"/>
    <w:rsid w:val="00892BE1"/>
    <w:rsid w:val="00892E9D"/>
    <w:rsid w:val="008932FD"/>
    <w:rsid w:val="008946A2"/>
    <w:rsid w:val="0089477A"/>
    <w:rsid w:val="00895C5A"/>
    <w:rsid w:val="00896EB2"/>
    <w:rsid w:val="008976D8"/>
    <w:rsid w:val="008A0B40"/>
    <w:rsid w:val="008A0D2A"/>
    <w:rsid w:val="008A11C4"/>
    <w:rsid w:val="008A19BD"/>
    <w:rsid w:val="008A479E"/>
    <w:rsid w:val="008A4BD9"/>
    <w:rsid w:val="008A4F0C"/>
    <w:rsid w:val="008A53BA"/>
    <w:rsid w:val="008A54EC"/>
    <w:rsid w:val="008A6FFF"/>
    <w:rsid w:val="008A787A"/>
    <w:rsid w:val="008B1659"/>
    <w:rsid w:val="008B254B"/>
    <w:rsid w:val="008B2F1C"/>
    <w:rsid w:val="008B39E2"/>
    <w:rsid w:val="008B3CA1"/>
    <w:rsid w:val="008B4AC7"/>
    <w:rsid w:val="008B5103"/>
    <w:rsid w:val="008B5819"/>
    <w:rsid w:val="008B7439"/>
    <w:rsid w:val="008B75B6"/>
    <w:rsid w:val="008B7C32"/>
    <w:rsid w:val="008C013C"/>
    <w:rsid w:val="008C0C3E"/>
    <w:rsid w:val="008C141D"/>
    <w:rsid w:val="008C24F7"/>
    <w:rsid w:val="008C2B34"/>
    <w:rsid w:val="008C364D"/>
    <w:rsid w:val="008C3832"/>
    <w:rsid w:val="008C3D0F"/>
    <w:rsid w:val="008C423E"/>
    <w:rsid w:val="008C42AA"/>
    <w:rsid w:val="008C577D"/>
    <w:rsid w:val="008C5AE2"/>
    <w:rsid w:val="008C5C34"/>
    <w:rsid w:val="008C6C51"/>
    <w:rsid w:val="008C7A7F"/>
    <w:rsid w:val="008C7B72"/>
    <w:rsid w:val="008D052A"/>
    <w:rsid w:val="008D0DFA"/>
    <w:rsid w:val="008D291F"/>
    <w:rsid w:val="008D3301"/>
    <w:rsid w:val="008D3346"/>
    <w:rsid w:val="008D3BF8"/>
    <w:rsid w:val="008D48ED"/>
    <w:rsid w:val="008D50DB"/>
    <w:rsid w:val="008D5290"/>
    <w:rsid w:val="008E092D"/>
    <w:rsid w:val="008E23EB"/>
    <w:rsid w:val="008E2EB2"/>
    <w:rsid w:val="008E4074"/>
    <w:rsid w:val="008E51F7"/>
    <w:rsid w:val="008E5374"/>
    <w:rsid w:val="008E6980"/>
    <w:rsid w:val="008F01DB"/>
    <w:rsid w:val="008F12BF"/>
    <w:rsid w:val="008F40B3"/>
    <w:rsid w:val="008F4C59"/>
    <w:rsid w:val="008F5C15"/>
    <w:rsid w:val="008F62ED"/>
    <w:rsid w:val="008F633D"/>
    <w:rsid w:val="008F7A66"/>
    <w:rsid w:val="008F7FBA"/>
    <w:rsid w:val="009006FE"/>
    <w:rsid w:val="009039D9"/>
    <w:rsid w:val="009044FA"/>
    <w:rsid w:val="00904954"/>
    <w:rsid w:val="00904EFF"/>
    <w:rsid w:val="00905447"/>
    <w:rsid w:val="009119CA"/>
    <w:rsid w:val="0091213F"/>
    <w:rsid w:val="0091274B"/>
    <w:rsid w:val="00912793"/>
    <w:rsid w:val="009127C4"/>
    <w:rsid w:val="00912C47"/>
    <w:rsid w:val="00913E7D"/>
    <w:rsid w:val="00914CCB"/>
    <w:rsid w:val="00914DD9"/>
    <w:rsid w:val="00914E1B"/>
    <w:rsid w:val="00916C36"/>
    <w:rsid w:val="00917904"/>
    <w:rsid w:val="00921396"/>
    <w:rsid w:val="00921B35"/>
    <w:rsid w:val="00923C71"/>
    <w:rsid w:val="0092403E"/>
    <w:rsid w:val="00924ECD"/>
    <w:rsid w:val="0092588A"/>
    <w:rsid w:val="0092606B"/>
    <w:rsid w:val="00926141"/>
    <w:rsid w:val="0092688A"/>
    <w:rsid w:val="00926DAD"/>
    <w:rsid w:val="0092783D"/>
    <w:rsid w:val="009302CB"/>
    <w:rsid w:val="00932378"/>
    <w:rsid w:val="009336D7"/>
    <w:rsid w:val="00935213"/>
    <w:rsid w:val="00936FAB"/>
    <w:rsid w:val="0093754D"/>
    <w:rsid w:val="00940A8E"/>
    <w:rsid w:val="00940DFC"/>
    <w:rsid w:val="00940F74"/>
    <w:rsid w:val="00941721"/>
    <w:rsid w:val="009428D5"/>
    <w:rsid w:val="009433FD"/>
    <w:rsid w:val="009442FF"/>
    <w:rsid w:val="009449F5"/>
    <w:rsid w:val="00945337"/>
    <w:rsid w:val="0094579C"/>
    <w:rsid w:val="009465BF"/>
    <w:rsid w:val="00946782"/>
    <w:rsid w:val="009470D2"/>
    <w:rsid w:val="00950BF5"/>
    <w:rsid w:val="00950F30"/>
    <w:rsid w:val="00952F49"/>
    <w:rsid w:val="00953F31"/>
    <w:rsid w:val="00954066"/>
    <w:rsid w:val="0095424A"/>
    <w:rsid w:val="00954C55"/>
    <w:rsid w:val="009569EF"/>
    <w:rsid w:val="00957F0B"/>
    <w:rsid w:val="00960379"/>
    <w:rsid w:val="00960743"/>
    <w:rsid w:val="00960B09"/>
    <w:rsid w:val="00961CFC"/>
    <w:rsid w:val="009635A1"/>
    <w:rsid w:val="009643F1"/>
    <w:rsid w:val="00964894"/>
    <w:rsid w:val="009648DA"/>
    <w:rsid w:val="0096490B"/>
    <w:rsid w:val="00965B58"/>
    <w:rsid w:val="009667E3"/>
    <w:rsid w:val="00967302"/>
    <w:rsid w:val="00967A0B"/>
    <w:rsid w:val="00970CFA"/>
    <w:rsid w:val="00971652"/>
    <w:rsid w:val="00973E65"/>
    <w:rsid w:val="009744B5"/>
    <w:rsid w:val="00975DE3"/>
    <w:rsid w:val="00977486"/>
    <w:rsid w:val="00977ECB"/>
    <w:rsid w:val="00981638"/>
    <w:rsid w:val="00981AAA"/>
    <w:rsid w:val="009840C5"/>
    <w:rsid w:val="00984642"/>
    <w:rsid w:val="009849AE"/>
    <w:rsid w:val="00985814"/>
    <w:rsid w:val="00987522"/>
    <w:rsid w:val="00987881"/>
    <w:rsid w:val="00987CFA"/>
    <w:rsid w:val="0099140C"/>
    <w:rsid w:val="0099142C"/>
    <w:rsid w:val="009915A4"/>
    <w:rsid w:val="009920AA"/>
    <w:rsid w:val="00992277"/>
    <w:rsid w:val="009936C5"/>
    <w:rsid w:val="009936F5"/>
    <w:rsid w:val="00993707"/>
    <w:rsid w:val="00993C79"/>
    <w:rsid w:val="00993FE1"/>
    <w:rsid w:val="009946E9"/>
    <w:rsid w:val="00995A37"/>
    <w:rsid w:val="0099639B"/>
    <w:rsid w:val="00996DF4"/>
    <w:rsid w:val="0099722F"/>
    <w:rsid w:val="00997D09"/>
    <w:rsid w:val="0099F206"/>
    <w:rsid w:val="009A00BE"/>
    <w:rsid w:val="009A08AF"/>
    <w:rsid w:val="009A1DC8"/>
    <w:rsid w:val="009A1E45"/>
    <w:rsid w:val="009A1FA1"/>
    <w:rsid w:val="009A3269"/>
    <w:rsid w:val="009A3492"/>
    <w:rsid w:val="009A4768"/>
    <w:rsid w:val="009A571A"/>
    <w:rsid w:val="009A66DD"/>
    <w:rsid w:val="009A7B9C"/>
    <w:rsid w:val="009B019A"/>
    <w:rsid w:val="009B048D"/>
    <w:rsid w:val="009B1EE9"/>
    <w:rsid w:val="009B3D02"/>
    <w:rsid w:val="009B4CC3"/>
    <w:rsid w:val="009B5A05"/>
    <w:rsid w:val="009B70BE"/>
    <w:rsid w:val="009C15F7"/>
    <w:rsid w:val="009C23F4"/>
    <w:rsid w:val="009C35A7"/>
    <w:rsid w:val="009C4219"/>
    <w:rsid w:val="009C59B5"/>
    <w:rsid w:val="009C6977"/>
    <w:rsid w:val="009D11C8"/>
    <w:rsid w:val="009D254B"/>
    <w:rsid w:val="009D265E"/>
    <w:rsid w:val="009D332A"/>
    <w:rsid w:val="009D33DD"/>
    <w:rsid w:val="009D3FD8"/>
    <w:rsid w:val="009D4014"/>
    <w:rsid w:val="009D43F4"/>
    <w:rsid w:val="009D5843"/>
    <w:rsid w:val="009D5A38"/>
    <w:rsid w:val="009D5BCC"/>
    <w:rsid w:val="009D61BF"/>
    <w:rsid w:val="009D6787"/>
    <w:rsid w:val="009D6D39"/>
    <w:rsid w:val="009E0E1B"/>
    <w:rsid w:val="009E1BD7"/>
    <w:rsid w:val="009E1E42"/>
    <w:rsid w:val="009E3D27"/>
    <w:rsid w:val="009E4D09"/>
    <w:rsid w:val="009E5027"/>
    <w:rsid w:val="009E5502"/>
    <w:rsid w:val="009E5DAA"/>
    <w:rsid w:val="009E5F10"/>
    <w:rsid w:val="009E69B4"/>
    <w:rsid w:val="009E7072"/>
    <w:rsid w:val="009E72ED"/>
    <w:rsid w:val="009F1735"/>
    <w:rsid w:val="009F1F9B"/>
    <w:rsid w:val="009F3370"/>
    <w:rsid w:val="009F35F8"/>
    <w:rsid w:val="009F36BC"/>
    <w:rsid w:val="009F4B89"/>
    <w:rsid w:val="009F4E23"/>
    <w:rsid w:val="009F591D"/>
    <w:rsid w:val="009F6863"/>
    <w:rsid w:val="009F7CF9"/>
    <w:rsid w:val="00A0018F"/>
    <w:rsid w:val="00A00A88"/>
    <w:rsid w:val="00A00C8B"/>
    <w:rsid w:val="00A01742"/>
    <w:rsid w:val="00A01C50"/>
    <w:rsid w:val="00A04EAD"/>
    <w:rsid w:val="00A04EE1"/>
    <w:rsid w:val="00A05E65"/>
    <w:rsid w:val="00A066E6"/>
    <w:rsid w:val="00A06BC0"/>
    <w:rsid w:val="00A070F4"/>
    <w:rsid w:val="00A1005E"/>
    <w:rsid w:val="00A10FCF"/>
    <w:rsid w:val="00A12621"/>
    <w:rsid w:val="00A12C93"/>
    <w:rsid w:val="00A13D7F"/>
    <w:rsid w:val="00A15CD9"/>
    <w:rsid w:val="00A178D5"/>
    <w:rsid w:val="00A2005F"/>
    <w:rsid w:val="00A20D97"/>
    <w:rsid w:val="00A26930"/>
    <w:rsid w:val="00A272D7"/>
    <w:rsid w:val="00A30234"/>
    <w:rsid w:val="00A30482"/>
    <w:rsid w:val="00A30780"/>
    <w:rsid w:val="00A31275"/>
    <w:rsid w:val="00A34B84"/>
    <w:rsid w:val="00A351BD"/>
    <w:rsid w:val="00A359B0"/>
    <w:rsid w:val="00A37E21"/>
    <w:rsid w:val="00A41337"/>
    <w:rsid w:val="00A42E88"/>
    <w:rsid w:val="00A4575F"/>
    <w:rsid w:val="00A4641A"/>
    <w:rsid w:val="00A47B2E"/>
    <w:rsid w:val="00A47DA0"/>
    <w:rsid w:val="00A51750"/>
    <w:rsid w:val="00A51F8E"/>
    <w:rsid w:val="00A52750"/>
    <w:rsid w:val="00A53373"/>
    <w:rsid w:val="00A54092"/>
    <w:rsid w:val="00A54336"/>
    <w:rsid w:val="00A54B77"/>
    <w:rsid w:val="00A55625"/>
    <w:rsid w:val="00A55F66"/>
    <w:rsid w:val="00A560E6"/>
    <w:rsid w:val="00A56C4C"/>
    <w:rsid w:val="00A57C0A"/>
    <w:rsid w:val="00A62686"/>
    <w:rsid w:val="00A628E7"/>
    <w:rsid w:val="00A646CA"/>
    <w:rsid w:val="00A64AE1"/>
    <w:rsid w:val="00A65031"/>
    <w:rsid w:val="00A657CA"/>
    <w:rsid w:val="00A65B45"/>
    <w:rsid w:val="00A65C02"/>
    <w:rsid w:val="00A65CDC"/>
    <w:rsid w:val="00A66206"/>
    <w:rsid w:val="00A67241"/>
    <w:rsid w:val="00A70487"/>
    <w:rsid w:val="00A70689"/>
    <w:rsid w:val="00A70B8E"/>
    <w:rsid w:val="00A7230E"/>
    <w:rsid w:val="00A7278B"/>
    <w:rsid w:val="00A72844"/>
    <w:rsid w:val="00A7290A"/>
    <w:rsid w:val="00A72A2A"/>
    <w:rsid w:val="00A733C8"/>
    <w:rsid w:val="00A73C54"/>
    <w:rsid w:val="00A7587C"/>
    <w:rsid w:val="00A76664"/>
    <w:rsid w:val="00A769F8"/>
    <w:rsid w:val="00A7731C"/>
    <w:rsid w:val="00A80718"/>
    <w:rsid w:val="00A80FB9"/>
    <w:rsid w:val="00A8272E"/>
    <w:rsid w:val="00A82B32"/>
    <w:rsid w:val="00A82C1F"/>
    <w:rsid w:val="00A83FA1"/>
    <w:rsid w:val="00A84FFF"/>
    <w:rsid w:val="00A85210"/>
    <w:rsid w:val="00A86471"/>
    <w:rsid w:val="00A86679"/>
    <w:rsid w:val="00A875CA"/>
    <w:rsid w:val="00A90368"/>
    <w:rsid w:val="00A90C18"/>
    <w:rsid w:val="00A90E2B"/>
    <w:rsid w:val="00A91878"/>
    <w:rsid w:val="00A92205"/>
    <w:rsid w:val="00A93611"/>
    <w:rsid w:val="00A93B66"/>
    <w:rsid w:val="00A93B8C"/>
    <w:rsid w:val="00A94FF8"/>
    <w:rsid w:val="00A953A4"/>
    <w:rsid w:val="00A969A3"/>
    <w:rsid w:val="00A97837"/>
    <w:rsid w:val="00AA06F6"/>
    <w:rsid w:val="00AA0A35"/>
    <w:rsid w:val="00AA0C3A"/>
    <w:rsid w:val="00AA19BE"/>
    <w:rsid w:val="00AA2D54"/>
    <w:rsid w:val="00AA2EC1"/>
    <w:rsid w:val="00AA3A0F"/>
    <w:rsid w:val="00AA3DAC"/>
    <w:rsid w:val="00AA44BB"/>
    <w:rsid w:val="00AA46B0"/>
    <w:rsid w:val="00AB0203"/>
    <w:rsid w:val="00AB0C1C"/>
    <w:rsid w:val="00AB0FB4"/>
    <w:rsid w:val="00AB102B"/>
    <w:rsid w:val="00AB1065"/>
    <w:rsid w:val="00AB2986"/>
    <w:rsid w:val="00AB2A6C"/>
    <w:rsid w:val="00AB34F0"/>
    <w:rsid w:val="00AB369B"/>
    <w:rsid w:val="00AB3F14"/>
    <w:rsid w:val="00AC0927"/>
    <w:rsid w:val="00AC09F4"/>
    <w:rsid w:val="00AC194D"/>
    <w:rsid w:val="00AC2E74"/>
    <w:rsid w:val="00AC3354"/>
    <w:rsid w:val="00AC36CA"/>
    <w:rsid w:val="00AC4049"/>
    <w:rsid w:val="00AC546A"/>
    <w:rsid w:val="00AC5C62"/>
    <w:rsid w:val="00AC6F76"/>
    <w:rsid w:val="00AC7AA3"/>
    <w:rsid w:val="00AD0437"/>
    <w:rsid w:val="00AD21BB"/>
    <w:rsid w:val="00AD2383"/>
    <w:rsid w:val="00AD3024"/>
    <w:rsid w:val="00AD310A"/>
    <w:rsid w:val="00AD6A35"/>
    <w:rsid w:val="00AD6CDB"/>
    <w:rsid w:val="00AD768B"/>
    <w:rsid w:val="00AD79B0"/>
    <w:rsid w:val="00AD7EF9"/>
    <w:rsid w:val="00AE0208"/>
    <w:rsid w:val="00AE0794"/>
    <w:rsid w:val="00AE09EB"/>
    <w:rsid w:val="00AE0CE8"/>
    <w:rsid w:val="00AE4702"/>
    <w:rsid w:val="00AE551C"/>
    <w:rsid w:val="00AE558C"/>
    <w:rsid w:val="00AE56ED"/>
    <w:rsid w:val="00AE71C1"/>
    <w:rsid w:val="00AE74D9"/>
    <w:rsid w:val="00AE781B"/>
    <w:rsid w:val="00AE7A1D"/>
    <w:rsid w:val="00AF0808"/>
    <w:rsid w:val="00AF0982"/>
    <w:rsid w:val="00AF2927"/>
    <w:rsid w:val="00AF334E"/>
    <w:rsid w:val="00AF4481"/>
    <w:rsid w:val="00AF4F53"/>
    <w:rsid w:val="00AF509F"/>
    <w:rsid w:val="00AF50F3"/>
    <w:rsid w:val="00AF51CA"/>
    <w:rsid w:val="00AF62B8"/>
    <w:rsid w:val="00AF6C92"/>
    <w:rsid w:val="00B0073C"/>
    <w:rsid w:val="00B00832"/>
    <w:rsid w:val="00B02108"/>
    <w:rsid w:val="00B04B56"/>
    <w:rsid w:val="00B04B63"/>
    <w:rsid w:val="00B05253"/>
    <w:rsid w:val="00B05D18"/>
    <w:rsid w:val="00B06D88"/>
    <w:rsid w:val="00B070F1"/>
    <w:rsid w:val="00B07A51"/>
    <w:rsid w:val="00B10CED"/>
    <w:rsid w:val="00B11645"/>
    <w:rsid w:val="00B118C3"/>
    <w:rsid w:val="00B11D32"/>
    <w:rsid w:val="00B11F12"/>
    <w:rsid w:val="00B13F06"/>
    <w:rsid w:val="00B14070"/>
    <w:rsid w:val="00B14E3C"/>
    <w:rsid w:val="00B15188"/>
    <w:rsid w:val="00B157AF"/>
    <w:rsid w:val="00B15CC6"/>
    <w:rsid w:val="00B16A5F"/>
    <w:rsid w:val="00B16B81"/>
    <w:rsid w:val="00B1723A"/>
    <w:rsid w:val="00B206F3"/>
    <w:rsid w:val="00B20D92"/>
    <w:rsid w:val="00B20EDF"/>
    <w:rsid w:val="00B20F14"/>
    <w:rsid w:val="00B2162F"/>
    <w:rsid w:val="00B229BA"/>
    <w:rsid w:val="00B22A0D"/>
    <w:rsid w:val="00B22A67"/>
    <w:rsid w:val="00B23210"/>
    <w:rsid w:val="00B23C56"/>
    <w:rsid w:val="00B23F46"/>
    <w:rsid w:val="00B245A1"/>
    <w:rsid w:val="00B250CA"/>
    <w:rsid w:val="00B25846"/>
    <w:rsid w:val="00B25E20"/>
    <w:rsid w:val="00B27021"/>
    <w:rsid w:val="00B30E19"/>
    <w:rsid w:val="00B313E2"/>
    <w:rsid w:val="00B313F1"/>
    <w:rsid w:val="00B314CF"/>
    <w:rsid w:val="00B31C72"/>
    <w:rsid w:val="00B31DFB"/>
    <w:rsid w:val="00B32423"/>
    <w:rsid w:val="00B32D2B"/>
    <w:rsid w:val="00B339A3"/>
    <w:rsid w:val="00B349F5"/>
    <w:rsid w:val="00B34C54"/>
    <w:rsid w:val="00B34D55"/>
    <w:rsid w:val="00B367F6"/>
    <w:rsid w:val="00B40B4A"/>
    <w:rsid w:val="00B416A0"/>
    <w:rsid w:val="00B41BA8"/>
    <w:rsid w:val="00B436D0"/>
    <w:rsid w:val="00B44C2C"/>
    <w:rsid w:val="00B47E33"/>
    <w:rsid w:val="00B51037"/>
    <w:rsid w:val="00B510DD"/>
    <w:rsid w:val="00B51A49"/>
    <w:rsid w:val="00B51F49"/>
    <w:rsid w:val="00B51F67"/>
    <w:rsid w:val="00B52D90"/>
    <w:rsid w:val="00B53EC1"/>
    <w:rsid w:val="00B54A74"/>
    <w:rsid w:val="00B5655E"/>
    <w:rsid w:val="00B56E21"/>
    <w:rsid w:val="00B56E98"/>
    <w:rsid w:val="00B57293"/>
    <w:rsid w:val="00B5756E"/>
    <w:rsid w:val="00B57CC9"/>
    <w:rsid w:val="00B5B617"/>
    <w:rsid w:val="00B60539"/>
    <w:rsid w:val="00B616C8"/>
    <w:rsid w:val="00B61A95"/>
    <w:rsid w:val="00B61E42"/>
    <w:rsid w:val="00B62E23"/>
    <w:rsid w:val="00B63F27"/>
    <w:rsid w:val="00B65A12"/>
    <w:rsid w:val="00B664DC"/>
    <w:rsid w:val="00B70344"/>
    <w:rsid w:val="00B7150D"/>
    <w:rsid w:val="00B71AF3"/>
    <w:rsid w:val="00B71DF7"/>
    <w:rsid w:val="00B71FC9"/>
    <w:rsid w:val="00B72298"/>
    <w:rsid w:val="00B72782"/>
    <w:rsid w:val="00B734C4"/>
    <w:rsid w:val="00B74372"/>
    <w:rsid w:val="00B751A7"/>
    <w:rsid w:val="00B764AD"/>
    <w:rsid w:val="00B76FB0"/>
    <w:rsid w:val="00B77B51"/>
    <w:rsid w:val="00B77D53"/>
    <w:rsid w:val="00B8072C"/>
    <w:rsid w:val="00B817B6"/>
    <w:rsid w:val="00B81D8B"/>
    <w:rsid w:val="00B83005"/>
    <w:rsid w:val="00B83644"/>
    <w:rsid w:val="00B83E14"/>
    <w:rsid w:val="00B84004"/>
    <w:rsid w:val="00B84944"/>
    <w:rsid w:val="00B855F5"/>
    <w:rsid w:val="00B85E1C"/>
    <w:rsid w:val="00B8607E"/>
    <w:rsid w:val="00B862F8"/>
    <w:rsid w:val="00B870F4"/>
    <w:rsid w:val="00B87A90"/>
    <w:rsid w:val="00B87C6A"/>
    <w:rsid w:val="00B91454"/>
    <w:rsid w:val="00B914EC"/>
    <w:rsid w:val="00B92266"/>
    <w:rsid w:val="00B9329C"/>
    <w:rsid w:val="00B937A7"/>
    <w:rsid w:val="00B93D50"/>
    <w:rsid w:val="00B94D75"/>
    <w:rsid w:val="00B95448"/>
    <w:rsid w:val="00B95F01"/>
    <w:rsid w:val="00B9664D"/>
    <w:rsid w:val="00B96CBA"/>
    <w:rsid w:val="00B9733D"/>
    <w:rsid w:val="00BA01D2"/>
    <w:rsid w:val="00BA0236"/>
    <w:rsid w:val="00BA06E3"/>
    <w:rsid w:val="00BA54E2"/>
    <w:rsid w:val="00BA6333"/>
    <w:rsid w:val="00BA7499"/>
    <w:rsid w:val="00BA7C51"/>
    <w:rsid w:val="00BB20CF"/>
    <w:rsid w:val="00BB20DC"/>
    <w:rsid w:val="00BB2FD4"/>
    <w:rsid w:val="00BB3971"/>
    <w:rsid w:val="00BB57DC"/>
    <w:rsid w:val="00BB6015"/>
    <w:rsid w:val="00BB68C4"/>
    <w:rsid w:val="00BB6901"/>
    <w:rsid w:val="00BB701B"/>
    <w:rsid w:val="00BB748C"/>
    <w:rsid w:val="00BB7BB1"/>
    <w:rsid w:val="00BC0633"/>
    <w:rsid w:val="00BC0B19"/>
    <w:rsid w:val="00BC1C82"/>
    <w:rsid w:val="00BC40CF"/>
    <w:rsid w:val="00BC4407"/>
    <w:rsid w:val="00BC52EE"/>
    <w:rsid w:val="00BC57C3"/>
    <w:rsid w:val="00BC5AE3"/>
    <w:rsid w:val="00BC61D8"/>
    <w:rsid w:val="00BC7E95"/>
    <w:rsid w:val="00BD03D8"/>
    <w:rsid w:val="00BD198B"/>
    <w:rsid w:val="00BD1C03"/>
    <w:rsid w:val="00BD1DAD"/>
    <w:rsid w:val="00BD284A"/>
    <w:rsid w:val="00BD2C5B"/>
    <w:rsid w:val="00BD2FB6"/>
    <w:rsid w:val="00BD3C0F"/>
    <w:rsid w:val="00BD519A"/>
    <w:rsid w:val="00BD63B8"/>
    <w:rsid w:val="00BD7C6A"/>
    <w:rsid w:val="00BD7FBE"/>
    <w:rsid w:val="00BE085D"/>
    <w:rsid w:val="00BE25C8"/>
    <w:rsid w:val="00BE32DE"/>
    <w:rsid w:val="00BE45BC"/>
    <w:rsid w:val="00BE4698"/>
    <w:rsid w:val="00BE4B49"/>
    <w:rsid w:val="00BE54FD"/>
    <w:rsid w:val="00BE71C8"/>
    <w:rsid w:val="00BF06E3"/>
    <w:rsid w:val="00BF1E67"/>
    <w:rsid w:val="00BF327D"/>
    <w:rsid w:val="00BF36FD"/>
    <w:rsid w:val="00BF38D0"/>
    <w:rsid w:val="00BF3EBE"/>
    <w:rsid w:val="00BF4303"/>
    <w:rsid w:val="00BF4367"/>
    <w:rsid w:val="00BF510A"/>
    <w:rsid w:val="00BF5EFF"/>
    <w:rsid w:val="00BF624D"/>
    <w:rsid w:val="00BF68F8"/>
    <w:rsid w:val="00C00E37"/>
    <w:rsid w:val="00C052BE"/>
    <w:rsid w:val="00C0575D"/>
    <w:rsid w:val="00C10E35"/>
    <w:rsid w:val="00C10F03"/>
    <w:rsid w:val="00C11E40"/>
    <w:rsid w:val="00C12165"/>
    <w:rsid w:val="00C1290F"/>
    <w:rsid w:val="00C131CA"/>
    <w:rsid w:val="00C133C5"/>
    <w:rsid w:val="00C13ED2"/>
    <w:rsid w:val="00C16081"/>
    <w:rsid w:val="00C160ED"/>
    <w:rsid w:val="00C1658A"/>
    <w:rsid w:val="00C16CCE"/>
    <w:rsid w:val="00C17040"/>
    <w:rsid w:val="00C17145"/>
    <w:rsid w:val="00C20FDF"/>
    <w:rsid w:val="00C231B0"/>
    <w:rsid w:val="00C2433D"/>
    <w:rsid w:val="00C251DA"/>
    <w:rsid w:val="00C2555A"/>
    <w:rsid w:val="00C25C74"/>
    <w:rsid w:val="00C266EE"/>
    <w:rsid w:val="00C26982"/>
    <w:rsid w:val="00C2759A"/>
    <w:rsid w:val="00C2776C"/>
    <w:rsid w:val="00C307CD"/>
    <w:rsid w:val="00C30A49"/>
    <w:rsid w:val="00C316BA"/>
    <w:rsid w:val="00C321C2"/>
    <w:rsid w:val="00C33503"/>
    <w:rsid w:val="00C35E00"/>
    <w:rsid w:val="00C36389"/>
    <w:rsid w:val="00C36978"/>
    <w:rsid w:val="00C36EF9"/>
    <w:rsid w:val="00C404A8"/>
    <w:rsid w:val="00C4213A"/>
    <w:rsid w:val="00C423D7"/>
    <w:rsid w:val="00C42678"/>
    <w:rsid w:val="00C42BE7"/>
    <w:rsid w:val="00C435B8"/>
    <w:rsid w:val="00C43E10"/>
    <w:rsid w:val="00C4479F"/>
    <w:rsid w:val="00C45697"/>
    <w:rsid w:val="00C45A50"/>
    <w:rsid w:val="00C46121"/>
    <w:rsid w:val="00C465A0"/>
    <w:rsid w:val="00C46795"/>
    <w:rsid w:val="00C46F6F"/>
    <w:rsid w:val="00C47D65"/>
    <w:rsid w:val="00C51100"/>
    <w:rsid w:val="00C515A5"/>
    <w:rsid w:val="00C521D1"/>
    <w:rsid w:val="00C52A36"/>
    <w:rsid w:val="00C53151"/>
    <w:rsid w:val="00C53BA1"/>
    <w:rsid w:val="00C5570F"/>
    <w:rsid w:val="00C55A83"/>
    <w:rsid w:val="00C57BD3"/>
    <w:rsid w:val="00C619B7"/>
    <w:rsid w:val="00C61BB3"/>
    <w:rsid w:val="00C6211A"/>
    <w:rsid w:val="00C625D4"/>
    <w:rsid w:val="00C62BD4"/>
    <w:rsid w:val="00C6360F"/>
    <w:rsid w:val="00C636C8"/>
    <w:rsid w:val="00C649C1"/>
    <w:rsid w:val="00C66673"/>
    <w:rsid w:val="00C66FD3"/>
    <w:rsid w:val="00C67293"/>
    <w:rsid w:val="00C7064A"/>
    <w:rsid w:val="00C71834"/>
    <w:rsid w:val="00C72587"/>
    <w:rsid w:val="00C737F9"/>
    <w:rsid w:val="00C73A05"/>
    <w:rsid w:val="00C74EB9"/>
    <w:rsid w:val="00C7571D"/>
    <w:rsid w:val="00C76414"/>
    <w:rsid w:val="00C818D6"/>
    <w:rsid w:val="00C81E75"/>
    <w:rsid w:val="00C8223B"/>
    <w:rsid w:val="00C83279"/>
    <w:rsid w:val="00C834D4"/>
    <w:rsid w:val="00C85491"/>
    <w:rsid w:val="00C86F5F"/>
    <w:rsid w:val="00C87333"/>
    <w:rsid w:val="00C90B05"/>
    <w:rsid w:val="00C92463"/>
    <w:rsid w:val="00C927A9"/>
    <w:rsid w:val="00C92EE5"/>
    <w:rsid w:val="00C92F97"/>
    <w:rsid w:val="00C93752"/>
    <w:rsid w:val="00C94A40"/>
    <w:rsid w:val="00C94C55"/>
    <w:rsid w:val="00C94CA5"/>
    <w:rsid w:val="00C94D13"/>
    <w:rsid w:val="00C95BAF"/>
    <w:rsid w:val="00C95BE5"/>
    <w:rsid w:val="00C97166"/>
    <w:rsid w:val="00C97C6B"/>
    <w:rsid w:val="00C97ED0"/>
    <w:rsid w:val="00CA0108"/>
    <w:rsid w:val="00CA0245"/>
    <w:rsid w:val="00CA1AA4"/>
    <w:rsid w:val="00CA3028"/>
    <w:rsid w:val="00CA3487"/>
    <w:rsid w:val="00CA40CC"/>
    <w:rsid w:val="00CA44B5"/>
    <w:rsid w:val="00CA47BB"/>
    <w:rsid w:val="00CA56F4"/>
    <w:rsid w:val="00CA57D7"/>
    <w:rsid w:val="00CA68F6"/>
    <w:rsid w:val="00CB003E"/>
    <w:rsid w:val="00CB0B8E"/>
    <w:rsid w:val="00CB0F48"/>
    <w:rsid w:val="00CB1DE2"/>
    <w:rsid w:val="00CB4149"/>
    <w:rsid w:val="00CB470F"/>
    <w:rsid w:val="00CB6247"/>
    <w:rsid w:val="00CB6CE9"/>
    <w:rsid w:val="00CB6EB4"/>
    <w:rsid w:val="00CB71E8"/>
    <w:rsid w:val="00CC0080"/>
    <w:rsid w:val="00CC0AC9"/>
    <w:rsid w:val="00CC0BF9"/>
    <w:rsid w:val="00CC1D79"/>
    <w:rsid w:val="00CC39D4"/>
    <w:rsid w:val="00CC475E"/>
    <w:rsid w:val="00CC4FDB"/>
    <w:rsid w:val="00CC6528"/>
    <w:rsid w:val="00CC6BE5"/>
    <w:rsid w:val="00CD06F4"/>
    <w:rsid w:val="00CD0CD0"/>
    <w:rsid w:val="00CD1093"/>
    <w:rsid w:val="00CD2024"/>
    <w:rsid w:val="00CD236D"/>
    <w:rsid w:val="00CD4225"/>
    <w:rsid w:val="00CD7191"/>
    <w:rsid w:val="00CD7825"/>
    <w:rsid w:val="00CE051F"/>
    <w:rsid w:val="00CE130C"/>
    <w:rsid w:val="00CE2351"/>
    <w:rsid w:val="00CE2726"/>
    <w:rsid w:val="00CE2AB0"/>
    <w:rsid w:val="00CE2EC4"/>
    <w:rsid w:val="00CE3439"/>
    <w:rsid w:val="00CE3723"/>
    <w:rsid w:val="00CE37AF"/>
    <w:rsid w:val="00CE408D"/>
    <w:rsid w:val="00CE4DA7"/>
    <w:rsid w:val="00CE5A5B"/>
    <w:rsid w:val="00CE718E"/>
    <w:rsid w:val="00CE7B3B"/>
    <w:rsid w:val="00CE7CD5"/>
    <w:rsid w:val="00CF0656"/>
    <w:rsid w:val="00CF0F51"/>
    <w:rsid w:val="00CF12F4"/>
    <w:rsid w:val="00CF19C5"/>
    <w:rsid w:val="00CF24F3"/>
    <w:rsid w:val="00CF30AE"/>
    <w:rsid w:val="00CF3351"/>
    <w:rsid w:val="00CF3DAA"/>
    <w:rsid w:val="00CF4B80"/>
    <w:rsid w:val="00CF4FB3"/>
    <w:rsid w:val="00CF6BFC"/>
    <w:rsid w:val="00CF6C88"/>
    <w:rsid w:val="00D00BB8"/>
    <w:rsid w:val="00D01EAC"/>
    <w:rsid w:val="00D0244A"/>
    <w:rsid w:val="00D02F8E"/>
    <w:rsid w:val="00D02FB2"/>
    <w:rsid w:val="00D05423"/>
    <w:rsid w:val="00D0630F"/>
    <w:rsid w:val="00D068B2"/>
    <w:rsid w:val="00D10A0D"/>
    <w:rsid w:val="00D10DD9"/>
    <w:rsid w:val="00D10FAF"/>
    <w:rsid w:val="00D11272"/>
    <w:rsid w:val="00D12C6D"/>
    <w:rsid w:val="00D143E1"/>
    <w:rsid w:val="00D149DB"/>
    <w:rsid w:val="00D14AA6"/>
    <w:rsid w:val="00D1539A"/>
    <w:rsid w:val="00D15883"/>
    <w:rsid w:val="00D15C7B"/>
    <w:rsid w:val="00D16070"/>
    <w:rsid w:val="00D17975"/>
    <w:rsid w:val="00D17ABF"/>
    <w:rsid w:val="00D17FA8"/>
    <w:rsid w:val="00D20631"/>
    <w:rsid w:val="00D20F80"/>
    <w:rsid w:val="00D22279"/>
    <w:rsid w:val="00D22F99"/>
    <w:rsid w:val="00D2300C"/>
    <w:rsid w:val="00D2328E"/>
    <w:rsid w:val="00D23647"/>
    <w:rsid w:val="00D23C8E"/>
    <w:rsid w:val="00D23EBA"/>
    <w:rsid w:val="00D24508"/>
    <w:rsid w:val="00D259B1"/>
    <w:rsid w:val="00D25DFC"/>
    <w:rsid w:val="00D261DF"/>
    <w:rsid w:val="00D265E4"/>
    <w:rsid w:val="00D27487"/>
    <w:rsid w:val="00D277D4"/>
    <w:rsid w:val="00D27D79"/>
    <w:rsid w:val="00D3039E"/>
    <w:rsid w:val="00D3103F"/>
    <w:rsid w:val="00D310C1"/>
    <w:rsid w:val="00D31244"/>
    <w:rsid w:val="00D3176F"/>
    <w:rsid w:val="00D3195C"/>
    <w:rsid w:val="00D31A63"/>
    <w:rsid w:val="00D321C6"/>
    <w:rsid w:val="00D322AF"/>
    <w:rsid w:val="00D32D71"/>
    <w:rsid w:val="00D33D10"/>
    <w:rsid w:val="00D33D15"/>
    <w:rsid w:val="00D33FF3"/>
    <w:rsid w:val="00D35E94"/>
    <w:rsid w:val="00D3638D"/>
    <w:rsid w:val="00D36880"/>
    <w:rsid w:val="00D36A62"/>
    <w:rsid w:val="00D37E74"/>
    <w:rsid w:val="00D40210"/>
    <w:rsid w:val="00D402A4"/>
    <w:rsid w:val="00D42DE8"/>
    <w:rsid w:val="00D43F13"/>
    <w:rsid w:val="00D43F19"/>
    <w:rsid w:val="00D452E9"/>
    <w:rsid w:val="00D46584"/>
    <w:rsid w:val="00D47EA0"/>
    <w:rsid w:val="00D5140D"/>
    <w:rsid w:val="00D51633"/>
    <w:rsid w:val="00D519AB"/>
    <w:rsid w:val="00D51D96"/>
    <w:rsid w:val="00D53B02"/>
    <w:rsid w:val="00D5708F"/>
    <w:rsid w:val="00D57BEA"/>
    <w:rsid w:val="00D57E9D"/>
    <w:rsid w:val="00D608CF"/>
    <w:rsid w:val="00D611D7"/>
    <w:rsid w:val="00D61A8F"/>
    <w:rsid w:val="00D61D77"/>
    <w:rsid w:val="00D620B8"/>
    <w:rsid w:val="00D630A0"/>
    <w:rsid w:val="00D630DC"/>
    <w:rsid w:val="00D63D4E"/>
    <w:rsid w:val="00D64C9D"/>
    <w:rsid w:val="00D65B97"/>
    <w:rsid w:val="00D65DDB"/>
    <w:rsid w:val="00D65EEE"/>
    <w:rsid w:val="00D6605C"/>
    <w:rsid w:val="00D6723A"/>
    <w:rsid w:val="00D67391"/>
    <w:rsid w:val="00D70283"/>
    <w:rsid w:val="00D7061B"/>
    <w:rsid w:val="00D71B23"/>
    <w:rsid w:val="00D72282"/>
    <w:rsid w:val="00D72D45"/>
    <w:rsid w:val="00D72F4D"/>
    <w:rsid w:val="00D74778"/>
    <w:rsid w:val="00D74BD7"/>
    <w:rsid w:val="00D75033"/>
    <w:rsid w:val="00D750AD"/>
    <w:rsid w:val="00D750AE"/>
    <w:rsid w:val="00D75EF1"/>
    <w:rsid w:val="00D769B6"/>
    <w:rsid w:val="00D76CFB"/>
    <w:rsid w:val="00D77282"/>
    <w:rsid w:val="00D778C3"/>
    <w:rsid w:val="00D77C1C"/>
    <w:rsid w:val="00D81F82"/>
    <w:rsid w:val="00D82288"/>
    <w:rsid w:val="00D82EFE"/>
    <w:rsid w:val="00D8430E"/>
    <w:rsid w:val="00D843B6"/>
    <w:rsid w:val="00D84D07"/>
    <w:rsid w:val="00D85C00"/>
    <w:rsid w:val="00D915AC"/>
    <w:rsid w:val="00D93527"/>
    <w:rsid w:val="00D94CE4"/>
    <w:rsid w:val="00D94F11"/>
    <w:rsid w:val="00D95DFC"/>
    <w:rsid w:val="00D95E2F"/>
    <w:rsid w:val="00D970D5"/>
    <w:rsid w:val="00DA1B4C"/>
    <w:rsid w:val="00DA25A5"/>
    <w:rsid w:val="00DA3E31"/>
    <w:rsid w:val="00DA42F8"/>
    <w:rsid w:val="00DA5160"/>
    <w:rsid w:val="00DA5480"/>
    <w:rsid w:val="00DA5B6B"/>
    <w:rsid w:val="00DA69B4"/>
    <w:rsid w:val="00DA701D"/>
    <w:rsid w:val="00DA7942"/>
    <w:rsid w:val="00DA7B1C"/>
    <w:rsid w:val="00DA7CDF"/>
    <w:rsid w:val="00DB1165"/>
    <w:rsid w:val="00DB11AB"/>
    <w:rsid w:val="00DB2FEF"/>
    <w:rsid w:val="00DB36E0"/>
    <w:rsid w:val="00DB467A"/>
    <w:rsid w:val="00DB49E4"/>
    <w:rsid w:val="00DB4FE7"/>
    <w:rsid w:val="00DB53C0"/>
    <w:rsid w:val="00DB61D9"/>
    <w:rsid w:val="00DB6525"/>
    <w:rsid w:val="00DB6DFD"/>
    <w:rsid w:val="00DB7D07"/>
    <w:rsid w:val="00DC027A"/>
    <w:rsid w:val="00DC1085"/>
    <w:rsid w:val="00DC17A3"/>
    <w:rsid w:val="00DC3DBA"/>
    <w:rsid w:val="00DC51B9"/>
    <w:rsid w:val="00DC6592"/>
    <w:rsid w:val="00DD02D2"/>
    <w:rsid w:val="00DD0A79"/>
    <w:rsid w:val="00DD1D09"/>
    <w:rsid w:val="00DD2C0D"/>
    <w:rsid w:val="00DD2ED2"/>
    <w:rsid w:val="00DD3597"/>
    <w:rsid w:val="00DD37EA"/>
    <w:rsid w:val="00DD3D5C"/>
    <w:rsid w:val="00DD45A3"/>
    <w:rsid w:val="00DD46F5"/>
    <w:rsid w:val="00DD4D30"/>
    <w:rsid w:val="00DD5366"/>
    <w:rsid w:val="00DD5D1A"/>
    <w:rsid w:val="00DD6B0F"/>
    <w:rsid w:val="00DD720D"/>
    <w:rsid w:val="00DD7736"/>
    <w:rsid w:val="00DD7C3D"/>
    <w:rsid w:val="00DD7D24"/>
    <w:rsid w:val="00DE1329"/>
    <w:rsid w:val="00DE13E9"/>
    <w:rsid w:val="00DE2136"/>
    <w:rsid w:val="00DE216D"/>
    <w:rsid w:val="00DE49C7"/>
    <w:rsid w:val="00DE59DA"/>
    <w:rsid w:val="00DE5E4A"/>
    <w:rsid w:val="00DE5F87"/>
    <w:rsid w:val="00DE6F6B"/>
    <w:rsid w:val="00DE729F"/>
    <w:rsid w:val="00DF026E"/>
    <w:rsid w:val="00DF083B"/>
    <w:rsid w:val="00DF0A3B"/>
    <w:rsid w:val="00DF0C40"/>
    <w:rsid w:val="00DF28E2"/>
    <w:rsid w:val="00DF49E5"/>
    <w:rsid w:val="00DF5CFD"/>
    <w:rsid w:val="00DF7B78"/>
    <w:rsid w:val="00E01057"/>
    <w:rsid w:val="00E026C3"/>
    <w:rsid w:val="00E030AD"/>
    <w:rsid w:val="00E0561E"/>
    <w:rsid w:val="00E06728"/>
    <w:rsid w:val="00E0796D"/>
    <w:rsid w:val="00E11DD0"/>
    <w:rsid w:val="00E120D5"/>
    <w:rsid w:val="00E16469"/>
    <w:rsid w:val="00E16AA3"/>
    <w:rsid w:val="00E16F50"/>
    <w:rsid w:val="00E20CE7"/>
    <w:rsid w:val="00E211E2"/>
    <w:rsid w:val="00E213B6"/>
    <w:rsid w:val="00E22592"/>
    <w:rsid w:val="00E22E05"/>
    <w:rsid w:val="00E2347A"/>
    <w:rsid w:val="00E23D06"/>
    <w:rsid w:val="00E23E80"/>
    <w:rsid w:val="00E23F92"/>
    <w:rsid w:val="00E24BBE"/>
    <w:rsid w:val="00E2648E"/>
    <w:rsid w:val="00E26588"/>
    <w:rsid w:val="00E270EC"/>
    <w:rsid w:val="00E272EC"/>
    <w:rsid w:val="00E27589"/>
    <w:rsid w:val="00E27EB9"/>
    <w:rsid w:val="00E32043"/>
    <w:rsid w:val="00E33CB2"/>
    <w:rsid w:val="00E3459F"/>
    <w:rsid w:val="00E34E73"/>
    <w:rsid w:val="00E3502D"/>
    <w:rsid w:val="00E353DB"/>
    <w:rsid w:val="00E35E45"/>
    <w:rsid w:val="00E35F69"/>
    <w:rsid w:val="00E365F7"/>
    <w:rsid w:val="00E37213"/>
    <w:rsid w:val="00E37880"/>
    <w:rsid w:val="00E37A78"/>
    <w:rsid w:val="00E37DE9"/>
    <w:rsid w:val="00E417ED"/>
    <w:rsid w:val="00E43BB4"/>
    <w:rsid w:val="00E443D4"/>
    <w:rsid w:val="00E450D0"/>
    <w:rsid w:val="00E45E42"/>
    <w:rsid w:val="00E46E7F"/>
    <w:rsid w:val="00E50060"/>
    <w:rsid w:val="00E5056F"/>
    <w:rsid w:val="00E505F3"/>
    <w:rsid w:val="00E50A2E"/>
    <w:rsid w:val="00E514FD"/>
    <w:rsid w:val="00E53809"/>
    <w:rsid w:val="00E53A7A"/>
    <w:rsid w:val="00E54206"/>
    <w:rsid w:val="00E54530"/>
    <w:rsid w:val="00E5465B"/>
    <w:rsid w:val="00E54A71"/>
    <w:rsid w:val="00E55D27"/>
    <w:rsid w:val="00E56443"/>
    <w:rsid w:val="00E56E08"/>
    <w:rsid w:val="00E57E48"/>
    <w:rsid w:val="00E57F17"/>
    <w:rsid w:val="00E607F6"/>
    <w:rsid w:val="00E60CDC"/>
    <w:rsid w:val="00E60DD4"/>
    <w:rsid w:val="00E63D73"/>
    <w:rsid w:val="00E63FC9"/>
    <w:rsid w:val="00E64859"/>
    <w:rsid w:val="00E64DE2"/>
    <w:rsid w:val="00E64FB5"/>
    <w:rsid w:val="00E650EE"/>
    <w:rsid w:val="00E65753"/>
    <w:rsid w:val="00E657D2"/>
    <w:rsid w:val="00E658E8"/>
    <w:rsid w:val="00E66119"/>
    <w:rsid w:val="00E6758B"/>
    <w:rsid w:val="00E67E0E"/>
    <w:rsid w:val="00E71E76"/>
    <w:rsid w:val="00E73631"/>
    <w:rsid w:val="00E73BD8"/>
    <w:rsid w:val="00E74281"/>
    <w:rsid w:val="00E744DF"/>
    <w:rsid w:val="00E7474E"/>
    <w:rsid w:val="00E774F9"/>
    <w:rsid w:val="00E800DE"/>
    <w:rsid w:val="00E8087F"/>
    <w:rsid w:val="00E81363"/>
    <w:rsid w:val="00E81A0D"/>
    <w:rsid w:val="00E81A56"/>
    <w:rsid w:val="00E81E74"/>
    <w:rsid w:val="00E83221"/>
    <w:rsid w:val="00E840CC"/>
    <w:rsid w:val="00E85512"/>
    <w:rsid w:val="00E85EED"/>
    <w:rsid w:val="00E85FBC"/>
    <w:rsid w:val="00E86167"/>
    <w:rsid w:val="00E863BD"/>
    <w:rsid w:val="00E864FF"/>
    <w:rsid w:val="00E86764"/>
    <w:rsid w:val="00E8710A"/>
    <w:rsid w:val="00E90244"/>
    <w:rsid w:val="00E90245"/>
    <w:rsid w:val="00E9401E"/>
    <w:rsid w:val="00E94E45"/>
    <w:rsid w:val="00E94FE3"/>
    <w:rsid w:val="00E953E0"/>
    <w:rsid w:val="00E965A2"/>
    <w:rsid w:val="00E97394"/>
    <w:rsid w:val="00E97636"/>
    <w:rsid w:val="00EA11AC"/>
    <w:rsid w:val="00EA139E"/>
    <w:rsid w:val="00EA290B"/>
    <w:rsid w:val="00EA2BBC"/>
    <w:rsid w:val="00EA31CC"/>
    <w:rsid w:val="00EA4434"/>
    <w:rsid w:val="00EA473E"/>
    <w:rsid w:val="00EA4A4C"/>
    <w:rsid w:val="00EA598C"/>
    <w:rsid w:val="00EA5FD7"/>
    <w:rsid w:val="00EA749B"/>
    <w:rsid w:val="00EA7A02"/>
    <w:rsid w:val="00EB0B5A"/>
    <w:rsid w:val="00EB1063"/>
    <w:rsid w:val="00EB2374"/>
    <w:rsid w:val="00EB26C4"/>
    <w:rsid w:val="00EB2AAA"/>
    <w:rsid w:val="00EB36A4"/>
    <w:rsid w:val="00EB3F67"/>
    <w:rsid w:val="00EB4A23"/>
    <w:rsid w:val="00EB4D0A"/>
    <w:rsid w:val="00EB4DF9"/>
    <w:rsid w:val="00EB555E"/>
    <w:rsid w:val="00EB564E"/>
    <w:rsid w:val="00EB583B"/>
    <w:rsid w:val="00EB6DE0"/>
    <w:rsid w:val="00EC1256"/>
    <w:rsid w:val="00EC1A9A"/>
    <w:rsid w:val="00EC2102"/>
    <w:rsid w:val="00EC3593"/>
    <w:rsid w:val="00EC4349"/>
    <w:rsid w:val="00ED00AD"/>
    <w:rsid w:val="00ED013E"/>
    <w:rsid w:val="00ED08B4"/>
    <w:rsid w:val="00ED17CB"/>
    <w:rsid w:val="00ED1D1E"/>
    <w:rsid w:val="00ED2AD1"/>
    <w:rsid w:val="00ED2B2C"/>
    <w:rsid w:val="00ED385C"/>
    <w:rsid w:val="00ED455C"/>
    <w:rsid w:val="00ED514F"/>
    <w:rsid w:val="00ED7791"/>
    <w:rsid w:val="00EE0C93"/>
    <w:rsid w:val="00EE0ED5"/>
    <w:rsid w:val="00EE25AF"/>
    <w:rsid w:val="00EE3017"/>
    <w:rsid w:val="00EE3293"/>
    <w:rsid w:val="00EE32CC"/>
    <w:rsid w:val="00EE4A9A"/>
    <w:rsid w:val="00EE4C08"/>
    <w:rsid w:val="00EE4FC3"/>
    <w:rsid w:val="00EE51FC"/>
    <w:rsid w:val="00EE7C6C"/>
    <w:rsid w:val="00EF0322"/>
    <w:rsid w:val="00EF227D"/>
    <w:rsid w:val="00EF36CC"/>
    <w:rsid w:val="00EF5C35"/>
    <w:rsid w:val="00EF5D21"/>
    <w:rsid w:val="00EF71BC"/>
    <w:rsid w:val="00F00054"/>
    <w:rsid w:val="00F00565"/>
    <w:rsid w:val="00F01105"/>
    <w:rsid w:val="00F0146D"/>
    <w:rsid w:val="00F018D1"/>
    <w:rsid w:val="00F0279F"/>
    <w:rsid w:val="00F02B0F"/>
    <w:rsid w:val="00F033A2"/>
    <w:rsid w:val="00F03E39"/>
    <w:rsid w:val="00F03FAA"/>
    <w:rsid w:val="00F0459F"/>
    <w:rsid w:val="00F065C8"/>
    <w:rsid w:val="00F105BB"/>
    <w:rsid w:val="00F10F9E"/>
    <w:rsid w:val="00F1460B"/>
    <w:rsid w:val="00F1552B"/>
    <w:rsid w:val="00F15F71"/>
    <w:rsid w:val="00F16014"/>
    <w:rsid w:val="00F16396"/>
    <w:rsid w:val="00F164BF"/>
    <w:rsid w:val="00F1690C"/>
    <w:rsid w:val="00F16F32"/>
    <w:rsid w:val="00F173A5"/>
    <w:rsid w:val="00F2094C"/>
    <w:rsid w:val="00F22D03"/>
    <w:rsid w:val="00F230AA"/>
    <w:rsid w:val="00F23B53"/>
    <w:rsid w:val="00F23E65"/>
    <w:rsid w:val="00F23FC8"/>
    <w:rsid w:val="00F24247"/>
    <w:rsid w:val="00F242C4"/>
    <w:rsid w:val="00F251DA"/>
    <w:rsid w:val="00F258F9"/>
    <w:rsid w:val="00F25951"/>
    <w:rsid w:val="00F25ED4"/>
    <w:rsid w:val="00F25F3E"/>
    <w:rsid w:val="00F2605E"/>
    <w:rsid w:val="00F2631B"/>
    <w:rsid w:val="00F31279"/>
    <w:rsid w:val="00F326E2"/>
    <w:rsid w:val="00F33189"/>
    <w:rsid w:val="00F34118"/>
    <w:rsid w:val="00F3460A"/>
    <w:rsid w:val="00F346D7"/>
    <w:rsid w:val="00F35A59"/>
    <w:rsid w:val="00F36E12"/>
    <w:rsid w:val="00F36F90"/>
    <w:rsid w:val="00F3754D"/>
    <w:rsid w:val="00F37FDA"/>
    <w:rsid w:val="00F401E3"/>
    <w:rsid w:val="00F42FE3"/>
    <w:rsid w:val="00F43047"/>
    <w:rsid w:val="00F4393A"/>
    <w:rsid w:val="00F4505A"/>
    <w:rsid w:val="00F45A72"/>
    <w:rsid w:val="00F45BC1"/>
    <w:rsid w:val="00F45C82"/>
    <w:rsid w:val="00F46C32"/>
    <w:rsid w:val="00F47226"/>
    <w:rsid w:val="00F51BC9"/>
    <w:rsid w:val="00F51BF0"/>
    <w:rsid w:val="00F52584"/>
    <w:rsid w:val="00F5285E"/>
    <w:rsid w:val="00F53048"/>
    <w:rsid w:val="00F5337B"/>
    <w:rsid w:val="00F5709B"/>
    <w:rsid w:val="00F57315"/>
    <w:rsid w:val="00F60BDA"/>
    <w:rsid w:val="00F61ADA"/>
    <w:rsid w:val="00F620D5"/>
    <w:rsid w:val="00F6228F"/>
    <w:rsid w:val="00F627E3"/>
    <w:rsid w:val="00F634AE"/>
    <w:rsid w:val="00F636EB"/>
    <w:rsid w:val="00F63A0C"/>
    <w:rsid w:val="00F64BA2"/>
    <w:rsid w:val="00F660F7"/>
    <w:rsid w:val="00F66A9A"/>
    <w:rsid w:val="00F66B43"/>
    <w:rsid w:val="00F66F1C"/>
    <w:rsid w:val="00F67429"/>
    <w:rsid w:val="00F71AF4"/>
    <w:rsid w:val="00F72D70"/>
    <w:rsid w:val="00F72E29"/>
    <w:rsid w:val="00F738E3"/>
    <w:rsid w:val="00F7424D"/>
    <w:rsid w:val="00F748B4"/>
    <w:rsid w:val="00F74EC8"/>
    <w:rsid w:val="00F74EE7"/>
    <w:rsid w:val="00F769C3"/>
    <w:rsid w:val="00F80E2B"/>
    <w:rsid w:val="00F83148"/>
    <w:rsid w:val="00F837F1"/>
    <w:rsid w:val="00F840ED"/>
    <w:rsid w:val="00F853FA"/>
    <w:rsid w:val="00F879BB"/>
    <w:rsid w:val="00F87A7E"/>
    <w:rsid w:val="00F87BF4"/>
    <w:rsid w:val="00F904E1"/>
    <w:rsid w:val="00F9147D"/>
    <w:rsid w:val="00F924F3"/>
    <w:rsid w:val="00F92D48"/>
    <w:rsid w:val="00F93407"/>
    <w:rsid w:val="00F934A4"/>
    <w:rsid w:val="00F937FE"/>
    <w:rsid w:val="00F93BAB"/>
    <w:rsid w:val="00F93C08"/>
    <w:rsid w:val="00F94189"/>
    <w:rsid w:val="00F96A60"/>
    <w:rsid w:val="00F97A16"/>
    <w:rsid w:val="00F97BD0"/>
    <w:rsid w:val="00F97F78"/>
    <w:rsid w:val="00FA0C66"/>
    <w:rsid w:val="00FA1237"/>
    <w:rsid w:val="00FA1A85"/>
    <w:rsid w:val="00FA1AE6"/>
    <w:rsid w:val="00FA33E6"/>
    <w:rsid w:val="00FA5349"/>
    <w:rsid w:val="00FA5399"/>
    <w:rsid w:val="00FA5621"/>
    <w:rsid w:val="00FA56D8"/>
    <w:rsid w:val="00FA5708"/>
    <w:rsid w:val="00FA65AE"/>
    <w:rsid w:val="00FA67D1"/>
    <w:rsid w:val="00FA6E0F"/>
    <w:rsid w:val="00FA7030"/>
    <w:rsid w:val="00FA7BA0"/>
    <w:rsid w:val="00FB0639"/>
    <w:rsid w:val="00FB12B3"/>
    <w:rsid w:val="00FB198F"/>
    <w:rsid w:val="00FB2236"/>
    <w:rsid w:val="00FB262F"/>
    <w:rsid w:val="00FB40D8"/>
    <w:rsid w:val="00FB4AAE"/>
    <w:rsid w:val="00FB7B41"/>
    <w:rsid w:val="00FC1156"/>
    <w:rsid w:val="00FC118C"/>
    <w:rsid w:val="00FC1F75"/>
    <w:rsid w:val="00FC1FFF"/>
    <w:rsid w:val="00FC22C5"/>
    <w:rsid w:val="00FC25B5"/>
    <w:rsid w:val="00FC6074"/>
    <w:rsid w:val="00FD19B4"/>
    <w:rsid w:val="00FD20C3"/>
    <w:rsid w:val="00FD26C4"/>
    <w:rsid w:val="00FD34DB"/>
    <w:rsid w:val="00FD3F76"/>
    <w:rsid w:val="00FD43F2"/>
    <w:rsid w:val="00FD4A69"/>
    <w:rsid w:val="00FD67B5"/>
    <w:rsid w:val="00FD6ADE"/>
    <w:rsid w:val="00FE1C7D"/>
    <w:rsid w:val="00FE1F1D"/>
    <w:rsid w:val="00FE1F39"/>
    <w:rsid w:val="00FE2170"/>
    <w:rsid w:val="00FE2A23"/>
    <w:rsid w:val="00FE2CC1"/>
    <w:rsid w:val="00FE2D74"/>
    <w:rsid w:val="00FE30D5"/>
    <w:rsid w:val="00FE3870"/>
    <w:rsid w:val="00FE39DC"/>
    <w:rsid w:val="00FE59F4"/>
    <w:rsid w:val="00FE5C19"/>
    <w:rsid w:val="00FE6CD2"/>
    <w:rsid w:val="00FE7B55"/>
    <w:rsid w:val="00FE7DC6"/>
    <w:rsid w:val="00FF01C3"/>
    <w:rsid w:val="00FF0503"/>
    <w:rsid w:val="00FF0BFF"/>
    <w:rsid w:val="00FF2817"/>
    <w:rsid w:val="00FF2D22"/>
    <w:rsid w:val="00FF33FA"/>
    <w:rsid w:val="00FF368D"/>
    <w:rsid w:val="00FF3DC5"/>
    <w:rsid w:val="00FF5178"/>
    <w:rsid w:val="00FF5571"/>
    <w:rsid w:val="00FF56CB"/>
    <w:rsid w:val="00FF6E82"/>
    <w:rsid w:val="01099ED5"/>
    <w:rsid w:val="011CD91A"/>
    <w:rsid w:val="011EC540"/>
    <w:rsid w:val="01222C25"/>
    <w:rsid w:val="012CFBC5"/>
    <w:rsid w:val="01719974"/>
    <w:rsid w:val="01751661"/>
    <w:rsid w:val="017F7294"/>
    <w:rsid w:val="01A5BBE6"/>
    <w:rsid w:val="01D963BB"/>
    <w:rsid w:val="01ECD9F1"/>
    <w:rsid w:val="01F74F44"/>
    <w:rsid w:val="02106080"/>
    <w:rsid w:val="022C818A"/>
    <w:rsid w:val="023D7C11"/>
    <w:rsid w:val="025A28BF"/>
    <w:rsid w:val="026B0A2A"/>
    <w:rsid w:val="0279DBE7"/>
    <w:rsid w:val="02DC9393"/>
    <w:rsid w:val="0313D44F"/>
    <w:rsid w:val="032C5561"/>
    <w:rsid w:val="0337DE9D"/>
    <w:rsid w:val="036CA0C7"/>
    <w:rsid w:val="036DAFC5"/>
    <w:rsid w:val="0378A3F3"/>
    <w:rsid w:val="037DB064"/>
    <w:rsid w:val="0394FA90"/>
    <w:rsid w:val="039E789C"/>
    <w:rsid w:val="03A034CF"/>
    <w:rsid w:val="03CA65BD"/>
    <w:rsid w:val="03D2B19C"/>
    <w:rsid w:val="03DB59D9"/>
    <w:rsid w:val="03FC3113"/>
    <w:rsid w:val="04084AA7"/>
    <w:rsid w:val="042FD165"/>
    <w:rsid w:val="043F048F"/>
    <w:rsid w:val="044749EC"/>
    <w:rsid w:val="044CBF16"/>
    <w:rsid w:val="04679E2D"/>
    <w:rsid w:val="04988633"/>
    <w:rsid w:val="04A3604F"/>
    <w:rsid w:val="04B96EB1"/>
    <w:rsid w:val="04BE09FF"/>
    <w:rsid w:val="051CB917"/>
    <w:rsid w:val="051D95C7"/>
    <w:rsid w:val="05612D92"/>
    <w:rsid w:val="0585C099"/>
    <w:rsid w:val="05A42B56"/>
    <w:rsid w:val="05B65228"/>
    <w:rsid w:val="05D671D8"/>
    <w:rsid w:val="05DC6FC8"/>
    <w:rsid w:val="05F6F3D6"/>
    <w:rsid w:val="06057E01"/>
    <w:rsid w:val="06110C0A"/>
    <w:rsid w:val="0663F623"/>
    <w:rsid w:val="0678B143"/>
    <w:rsid w:val="0682D002"/>
    <w:rsid w:val="0688C514"/>
    <w:rsid w:val="0689407D"/>
    <w:rsid w:val="069CE3DF"/>
    <w:rsid w:val="06EC6C55"/>
    <w:rsid w:val="06F2BE93"/>
    <w:rsid w:val="07164954"/>
    <w:rsid w:val="0748AE33"/>
    <w:rsid w:val="0769CBBB"/>
    <w:rsid w:val="07716613"/>
    <w:rsid w:val="07AE5997"/>
    <w:rsid w:val="07F5AC1B"/>
    <w:rsid w:val="07F6A5B0"/>
    <w:rsid w:val="08404872"/>
    <w:rsid w:val="08753421"/>
    <w:rsid w:val="088E8EF4"/>
    <w:rsid w:val="0893E577"/>
    <w:rsid w:val="08C195C0"/>
    <w:rsid w:val="08F3D4FB"/>
    <w:rsid w:val="090CEECB"/>
    <w:rsid w:val="095CFE48"/>
    <w:rsid w:val="096B7106"/>
    <w:rsid w:val="096FDB79"/>
    <w:rsid w:val="098923F5"/>
    <w:rsid w:val="09AB9321"/>
    <w:rsid w:val="09B30E0F"/>
    <w:rsid w:val="09BA4384"/>
    <w:rsid w:val="09CA6A6F"/>
    <w:rsid w:val="09D47950"/>
    <w:rsid w:val="09F05CCF"/>
    <w:rsid w:val="09FE779B"/>
    <w:rsid w:val="0A0321DF"/>
    <w:rsid w:val="0A101141"/>
    <w:rsid w:val="0A2503B1"/>
    <w:rsid w:val="0A3A6FB5"/>
    <w:rsid w:val="0A6F36DC"/>
    <w:rsid w:val="0A707532"/>
    <w:rsid w:val="0AB2B49A"/>
    <w:rsid w:val="0AB869CC"/>
    <w:rsid w:val="0ABC28EE"/>
    <w:rsid w:val="0AF1125E"/>
    <w:rsid w:val="0B10010A"/>
    <w:rsid w:val="0B214C2A"/>
    <w:rsid w:val="0B29CA7C"/>
    <w:rsid w:val="0B42AD04"/>
    <w:rsid w:val="0B4BB8C8"/>
    <w:rsid w:val="0B4E83BC"/>
    <w:rsid w:val="0B58E5B5"/>
    <w:rsid w:val="0B8EE7C9"/>
    <w:rsid w:val="0B9A0EE3"/>
    <w:rsid w:val="0BB595AC"/>
    <w:rsid w:val="0BD4C01F"/>
    <w:rsid w:val="0BD78A9C"/>
    <w:rsid w:val="0BF40120"/>
    <w:rsid w:val="0C1094C1"/>
    <w:rsid w:val="0C33AB6F"/>
    <w:rsid w:val="0C4D9CEF"/>
    <w:rsid w:val="0C6A67B5"/>
    <w:rsid w:val="0C80279B"/>
    <w:rsid w:val="0CA67A14"/>
    <w:rsid w:val="0CCAD371"/>
    <w:rsid w:val="0CFEFF0E"/>
    <w:rsid w:val="0D0AB4E4"/>
    <w:rsid w:val="0D1F6E79"/>
    <w:rsid w:val="0D3FD4CF"/>
    <w:rsid w:val="0D454265"/>
    <w:rsid w:val="0D5232F8"/>
    <w:rsid w:val="0D72052F"/>
    <w:rsid w:val="0D9716A2"/>
    <w:rsid w:val="0DB85560"/>
    <w:rsid w:val="0DDFE041"/>
    <w:rsid w:val="0DEB1617"/>
    <w:rsid w:val="0DF9D0E8"/>
    <w:rsid w:val="0DFE7630"/>
    <w:rsid w:val="0E16155B"/>
    <w:rsid w:val="0E20C905"/>
    <w:rsid w:val="0E2AF65D"/>
    <w:rsid w:val="0E2DEBE6"/>
    <w:rsid w:val="0E4A1AD6"/>
    <w:rsid w:val="0E6D293E"/>
    <w:rsid w:val="0E7F2F09"/>
    <w:rsid w:val="0E917A9B"/>
    <w:rsid w:val="0EBEDC67"/>
    <w:rsid w:val="0EF77B02"/>
    <w:rsid w:val="0F0D998A"/>
    <w:rsid w:val="0F4B02E4"/>
    <w:rsid w:val="0F57A5DE"/>
    <w:rsid w:val="0F64AA16"/>
    <w:rsid w:val="0F823947"/>
    <w:rsid w:val="0F8AC3C6"/>
    <w:rsid w:val="0FCC1F38"/>
    <w:rsid w:val="0FD86228"/>
    <w:rsid w:val="1018ED05"/>
    <w:rsid w:val="103EE933"/>
    <w:rsid w:val="1042358B"/>
    <w:rsid w:val="105395E2"/>
    <w:rsid w:val="106AE0D3"/>
    <w:rsid w:val="108D5E0F"/>
    <w:rsid w:val="1093E0C0"/>
    <w:rsid w:val="109D4BF3"/>
    <w:rsid w:val="10A80533"/>
    <w:rsid w:val="10E1FFDD"/>
    <w:rsid w:val="111E6B6C"/>
    <w:rsid w:val="117654BE"/>
    <w:rsid w:val="117A7591"/>
    <w:rsid w:val="117B19BC"/>
    <w:rsid w:val="1185C848"/>
    <w:rsid w:val="119721CD"/>
    <w:rsid w:val="11A4027A"/>
    <w:rsid w:val="11AEFB4D"/>
    <w:rsid w:val="11BB9B37"/>
    <w:rsid w:val="11CF7532"/>
    <w:rsid w:val="11D56E8C"/>
    <w:rsid w:val="1214F3CA"/>
    <w:rsid w:val="121CF8A9"/>
    <w:rsid w:val="12249B0A"/>
    <w:rsid w:val="122B8080"/>
    <w:rsid w:val="12462882"/>
    <w:rsid w:val="126A3409"/>
    <w:rsid w:val="12808E51"/>
    <w:rsid w:val="129D6CF0"/>
    <w:rsid w:val="12BE680C"/>
    <w:rsid w:val="12C26488"/>
    <w:rsid w:val="12E1F2B9"/>
    <w:rsid w:val="12E26EC7"/>
    <w:rsid w:val="12F0E4C2"/>
    <w:rsid w:val="12F68842"/>
    <w:rsid w:val="13080E9E"/>
    <w:rsid w:val="132D7A9B"/>
    <w:rsid w:val="133D4158"/>
    <w:rsid w:val="134FDCBF"/>
    <w:rsid w:val="1363EB37"/>
    <w:rsid w:val="137A4E2E"/>
    <w:rsid w:val="13856205"/>
    <w:rsid w:val="13AA9D0D"/>
    <w:rsid w:val="13AC8867"/>
    <w:rsid w:val="14651898"/>
    <w:rsid w:val="147CDCC2"/>
    <w:rsid w:val="14948F33"/>
    <w:rsid w:val="14D6BB15"/>
    <w:rsid w:val="14F152A9"/>
    <w:rsid w:val="14FE89CE"/>
    <w:rsid w:val="1505CE0E"/>
    <w:rsid w:val="15103E5A"/>
    <w:rsid w:val="1539BBBA"/>
    <w:rsid w:val="1550BB97"/>
    <w:rsid w:val="158450FB"/>
    <w:rsid w:val="1586C629"/>
    <w:rsid w:val="15DB1201"/>
    <w:rsid w:val="160A0144"/>
    <w:rsid w:val="161AE4AB"/>
    <w:rsid w:val="164732E7"/>
    <w:rsid w:val="164B4AB8"/>
    <w:rsid w:val="164D718C"/>
    <w:rsid w:val="1651745D"/>
    <w:rsid w:val="165E8D5A"/>
    <w:rsid w:val="167B0C6C"/>
    <w:rsid w:val="1683A909"/>
    <w:rsid w:val="168EA0C0"/>
    <w:rsid w:val="16B8404A"/>
    <w:rsid w:val="16F12E38"/>
    <w:rsid w:val="16FFCA60"/>
    <w:rsid w:val="17001606"/>
    <w:rsid w:val="17015C01"/>
    <w:rsid w:val="171E5AA1"/>
    <w:rsid w:val="1726AC0A"/>
    <w:rsid w:val="17316FBC"/>
    <w:rsid w:val="173C2FA1"/>
    <w:rsid w:val="18034B70"/>
    <w:rsid w:val="1804F682"/>
    <w:rsid w:val="181F7798"/>
    <w:rsid w:val="183B5F20"/>
    <w:rsid w:val="184CB78F"/>
    <w:rsid w:val="18848750"/>
    <w:rsid w:val="18CB0559"/>
    <w:rsid w:val="190AFC2F"/>
    <w:rsid w:val="190C86C5"/>
    <w:rsid w:val="1931963E"/>
    <w:rsid w:val="1933259B"/>
    <w:rsid w:val="193E85C3"/>
    <w:rsid w:val="194D8C42"/>
    <w:rsid w:val="194F5904"/>
    <w:rsid w:val="1982A5D0"/>
    <w:rsid w:val="199875B1"/>
    <w:rsid w:val="19F3795E"/>
    <w:rsid w:val="19F9DBFA"/>
    <w:rsid w:val="19F9F498"/>
    <w:rsid w:val="19FE211D"/>
    <w:rsid w:val="1A028706"/>
    <w:rsid w:val="1A29F27D"/>
    <w:rsid w:val="1A536C22"/>
    <w:rsid w:val="1A651ABE"/>
    <w:rsid w:val="1A9CF7CC"/>
    <w:rsid w:val="1AB925DB"/>
    <w:rsid w:val="1ABB4C00"/>
    <w:rsid w:val="1ABCBD7D"/>
    <w:rsid w:val="1ABED7D5"/>
    <w:rsid w:val="1AE91A70"/>
    <w:rsid w:val="1AEE9028"/>
    <w:rsid w:val="1B31C98A"/>
    <w:rsid w:val="1B344612"/>
    <w:rsid w:val="1B42506B"/>
    <w:rsid w:val="1B7E8303"/>
    <w:rsid w:val="1BD9789E"/>
    <w:rsid w:val="1C07726D"/>
    <w:rsid w:val="1C1159DF"/>
    <w:rsid w:val="1C169A45"/>
    <w:rsid w:val="1C3202F8"/>
    <w:rsid w:val="1C62476A"/>
    <w:rsid w:val="1CAE373A"/>
    <w:rsid w:val="1CAEAFB7"/>
    <w:rsid w:val="1CC47511"/>
    <w:rsid w:val="1CE1D2C1"/>
    <w:rsid w:val="1CE20C21"/>
    <w:rsid w:val="1D1BE1E4"/>
    <w:rsid w:val="1D7A06FF"/>
    <w:rsid w:val="1DB251CD"/>
    <w:rsid w:val="1DB2BF66"/>
    <w:rsid w:val="1E1B5B2A"/>
    <w:rsid w:val="1E2C18F7"/>
    <w:rsid w:val="1E7CEE22"/>
    <w:rsid w:val="1E7DA322"/>
    <w:rsid w:val="1EA3E841"/>
    <w:rsid w:val="1ECA0528"/>
    <w:rsid w:val="1EDA4E75"/>
    <w:rsid w:val="1F074051"/>
    <w:rsid w:val="1F1D8271"/>
    <w:rsid w:val="1F650A12"/>
    <w:rsid w:val="1F92EC9D"/>
    <w:rsid w:val="1F9CFB31"/>
    <w:rsid w:val="1FAB6B39"/>
    <w:rsid w:val="1FBD6BD8"/>
    <w:rsid w:val="200976B0"/>
    <w:rsid w:val="200F82AA"/>
    <w:rsid w:val="2022B410"/>
    <w:rsid w:val="2062E349"/>
    <w:rsid w:val="207716CE"/>
    <w:rsid w:val="20A2B951"/>
    <w:rsid w:val="20B505E9"/>
    <w:rsid w:val="20BDDCC5"/>
    <w:rsid w:val="20C01689"/>
    <w:rsid w:val="20C5FD78"/>
    <w:rsid w:val="20D6BFCC"/>
    <w:rsid w:val="20DDF61B"/>
    <w:rsid w:val="20EBA65A"/>
    <w:rsid w:val="210022E8"/>
    <w:rsid w:val="21066272"/>
    <w:rsid w:val="21318375"/>
    <w:rsid w:val="2136A7AA"/>
    <w:rsid w:val="2149FC25"/>
    <w:rsid w:val="2169F4F7"/>
    <w:rsid w:val="2171C108"/>
    <w:rsid w:val="217BAC90"/>
    <w:rsid w:val="2183E6E4"/>
    <w:rsid w:val="21BE34CE"/>
    <w:rsid w:val="21CE4A2F"/>
    <w:rsid w:val="21D98312"/>
    <w:rsid w:val="21DEEEAF"/>
    <w:rsid w:val="222A1AAC"/>
    <w:rsid w:val="222FF4E1"/>
    <w:rsid w:val="2231097A"/>
    <w:rsid w:val="224FFDEA"/>
    <w:rsid w:val="227000EE"/>
    <w:rsid w:val="2288E69E"/>
    <w:rsid w:val="228F02F4"/>
    <w:rsid w:val="229172DD"/>
    <w:rsid w:val="2295DC8E"/>
    <w:rsid w:val="2298AFB1"/>
    <w:rsid w:val="22D8294A"/>
    <w:rsid w:val="231A71DD"/>
    <w:rsid w:val="23442A55"/>
    <w:rsid w:val="23565F67"/>
    <w:rsid w:val="2386BC50"/>
    <w:rsid w:val="239F6A21"/>
    <w:rsid w:val="23AF968A"/>
    <w:rsid w:val="23BAACAE"/>
    <w:rsid w:val="23BDE3CD"/>
    <w:rsid w:val="23C2FA39"/>
    <w:rsid w:val="23C3DD97"/>
    <w:rsid w:val="23CBCFBA"/>
    <w:rsid w:val="23E600DC"/>
    <w:rsid w:val="24120507"/>
    <w:rsid w:val="243535FF"/>
    <w:rsid w:val="2485636B"/>
    <w:rsid w:val="248F3BAB"/>
    <w:rsid w:val="24938A9E"/>
    <w:rsid w:val="24AC75CB"/>
    <w:rsid w:val="24C71CAF"/>
    <w:rsid w:val="2527886B"/>
    <w:rsid w:val="2532C5B4"/>
    <w:rsid w:val="253C1496"/>
    <w:rsid w:val="254048FE"/>
    <w:rsid w:val="2575FF33"/>
    <w:rsid w:val="25836EF9"/>
    <w:rsid w:val="25E91286"/>
    <w:rsid w:val="2614394C"/>
    <w:rsid w:val="2618169A"/>
    <w:rsid w:val="2624E960"/>
    <w:rsid w:val="26304F16"/>
    <w:rsid w:val="264E3CC9"/>
    <w:rsid w:val="265E8D02"/>
    <w:rsid w:val="267D2F14"/>
    <w:rsid w:val="269E12F3"/>
    <w:rsid w:val="26BFBFF2"/>
    <w:rsid w:val="26D01F90"/>
    <w:rsid w:val="26EE874F"/>
    <w:rsid w:val="2703F79A"/>
    <w:rsid w:val="2723464A"/>
    <w:rsid w:val="272BCE4C"/>
    <w:rsid w:val="272DF2EF"/>
    <w:rsid w:val="27305D69"/>
    <w:rsid w:val="2754639A"/>
    <w:rsid w:val="2757CCA5"/>
    <w:rsid w:val="275E200B"/>
    <w:rsid w:val="2798EB26"/>
    <w:rsid w:val="27E8CA8D"/>
    <w:rsid w:val="27EA7BC0"/>
    <w:rsid w:val="27F9A0BD"/>
    <w:rsid w:val="28312FE4"/>
    <w:rsid w:val="28632BC1"/>
    <w:rsid w:val="2872E020"/>
    <w:rsid w:val="2875B662"/>
    <w:rsid w:val="28C6724C"/>
    <w:rsid w:val="28F12DFC"/>
    <w:rsid w:val="28FAC9B6"/>
    <w:rsid w:val="291DEACA"/>
    <w:rsid w:val="292542C0"/>
    <w:rsid w:val="2931C1E6"/>
    <w:rsid w:val="294B74B7"/>
    <w:rsid w:val="2959DBE9"/>
    <w:rsid w:val="295ED2B7"/>
    <w:rsid w:val="29757C6F"/>
    <w:rsid w:val="29849AEE"/>
    <w:rsid w:val="298EFD12"/>
    <w:rsid w:val="2995711E"/>
    <w:rsid w:val="29F35D99"/>
    <w:rsid w:val="2A2541D4"/>
    <w:rsid w:val="2A41F246"/>
    <w:rsid w:val="2A5A0E5C"/>
    <w:rsid w:val="2AA1AD6B"/>
    <w:rsid w:val="2AA9BA17"/>
    <w:rsid w:val="2AAC45B0"/>
    <w:rsid w:val="2ACC956B"/>
    <w:rsid w:val="2AE6D297"/>
    <w:rsid w:val="2AEA5351"/>
    <w:rsid w:val="2AEB5ED4"/>
    <w:rsid w:val="2AECCA06"/>
    <w:rsid w:val="2B754F7D"/>
    <w:rsid w:val="2B7CF8CA"/>
    <w:rsid w:val="2B956530"/>
    <w:rsid w:val="2BA41C2A"/>
    <w:rsid w:val="2BA9F922"/>
    <w:rsid w:val="2BB1F063"/>
    <w:rsid w:val="2BDF1E4B"/>
    <w:rsid w:val="2BFF5878"/>
    <w:rsid w:val="2C0C04C6"/>
    <w:rsid w:val="2C5F3016"/>
    <w:rsid w:val="2C67FC6B"/>
    <w:rsid w:val="2C846A4F"/>
    <w:rsid w:val="2C928D1E"/>
    <w:rsid w:val="2CA18E87"/>
    <w:rsid w:val="2CC827C2"/>
    <w:rsid w:val="2CCD11E0"/>
    <w:rsid w:val="2CCFAA2C"/>
    <w:rsid w:val="2CD6DD69"/>
    <w:rsid w:val="2CE76686"/>
    <w:rsid w:val="2D3DB7C3"/>
    <w:rsid w:val="2D887C44"/>
    <w:rsid w:val="2D8E3F5F"/>
    <w:rsid w:val="2D8FDFBB"/>
    <w:rsid w:val="2D91B3D4"/>
    <w:rsid w:val="2DBA282C"/>
    <w:rsid w:val="2DCC6C28"/>
    <w:rsid w:val="2E292B7A"/>
    <w:rsid w:val="2E2DEE29"/>
    <w:rsid w:val="2E3039CE"/>
    <w:rsid w:val="2E663E86"/>
    <w:rsid w:val="2E67E7DF"/>
    <w:rsid w:val="2E8EFE68"/>
    <w:rsid w:val="2EBDE579"/>
    <w:rsid w:val="2ECB7571"/>
    <w:rsid w:val="2ED1E7BA"/>
    <w:rsid w:val="2EE3F437"/>
    <w:rsid w:val="2EE4CEC8"/>
    <w:rsid w:val="2EE95864"/>
    <w:rsid w:val="2F05E8A8"/>
    <w:rsid w:val="2F1E0FC4"/>
    <w:rsid w:val="2F1EB0AE"/>
    <w:rsid w:val="2F8BD924"/>
    <w:rsid w:val="2F92B2F8"/>
    <w:rsid w:val="2FADD45E"/>
    <w:rsid w:val="2FAFAD27"/>
    <w:rsid w:val="2FDCA2A9"/>
    <w:rsid w:val="2FEFF1DB"/>
    <w:rsid w:val="303EC12B"/>
    <w:rsid w:val="307BEB0C"/>
    <w:rsid w:val="30877726"/>
    <w:rsid w:val="30975F23"/>
    <w:rsid w:val="30AE5820"/>
    <w:rsid w:val="30BE23C1"/>
    <w:rsid w:val="30EC410B"/>
    <w:rsid w:val="31420A99"/>
    <w:rsid w:val="314D09D5"/>
    <w:rsid w:val="314F4218"/>
    <w:rsid w:val="315295D5"/>
    <w:rsid w:val="318F9A45"/>
    <w:rsid w:val="31CE5F73"/>
    <w:rsid w:val="31D5A4DC"/>
    <w:rsid w:val="31DE7E88"/>
    <w:rsid w:val="31F47C41"/>
    <w:rsid w:val="320F64CC"/>
    <w:rsid w:val="32272D66"/>
    <w:rsid w:val="32361882"/>
    <w:rsid w:val="32464840"/>
    <w:rsid w:val="32590C7B"/>
    <w:rsid w:val="3264D6EF"/>
    <w:rsid w:val="326664D5"/>
    <w:rsid w:val="3279C1C7"/>
    <w:rsid w:val="3288A2FA"/>
    <w:rsid w:val="32896B39"/>
    <w:rsid w:val="32A657C9"/>
    <w:rsid w:val="32B5787A"/>
    <w:rsid w:val="32B75795"/>
    <w:rsid w:val="32C75FA8"/>
    <w:rsid w:val="32F7A274"/>
    <w:rsid w:val="3308C85B"/>
    <w:rsid w:val="334AEA06"/>
    <w:rsid w:val="335BD4B5"/>
    <w:rsid w:val="3360E3C0"/>
    <w:rsid w:val="337E1DF3"/>
    <w:rsid w:val="33A60F7E"/>
    <w:rsid w:val="33CF9175"/>
    <w:rsid w:val="33D4D594"/>
    <w:rsid w:val="33DC5C99"/>
    <w:rsid w:val="3441A76A"/>
    <w:rsid w:val="344BA306"/>
    <w:rsid w:val="34996CAC"/>
    <w:rsid w:val="349FFEEE"/>
    <w:rsid w:val="34E83B7C"/>
    <w:rsid w:val="352A6AA5"/>
    <w:rsid w:val="352B12C6"/>
    <w:rsid w:val="353DF71B"/>
    <w:rsid w:val="356DCD40"/>
    <w:rsid w:val="35A1BDC7"/>
    <w:rsid w:val="35B6682B"/>
    <w:rsid w:val="35CF1650"/>
    <w:rsid w:val="360BAF67"/>
    <w:rsid w:val="360F4713"/>
    <w:rsid w:val="361FFD0B"/>
    <w:rsid w:val="36666B76"/>
    <w:rsid w:val="367B60C4"/>
    <w:rsid w:val="368E9798"/>
    <w:rsid w:val="36C18150"/>
    <w:rsid w:val="36C20B9D"/>
    <w:rsid w:val="36CBAFB6"/>
    <w:rsid w:val="36CD6373"/>
    <w:rsid w:val="37040492"/>
    <w:rsid w:val="370CB1A5"/>
    <w:rsid w:val="371509AB"/>
    <w:rsid w:val="3732D8D7"/>
    <w:rsid w:val="373BD774"/>
    <w:rsid w:val="37AB1774"/>
    <w:rsid w:val="37C5ED6E"/>
    <w:rsid w:val="37CD6AFC"/>
    <w:rsid w:val="37D19F5C"/>
    <w:rsid w:val="37E0431E"/>
    <w:rsid w:val="38067220"/>
    <w:rsid w:val="38232C5A"/>
    <w:rsid w:val="383BB1C5"/>
    <w:rsid w:val="3841E22D"/>
    <w:rsid w:val="3851E45D"/>
    <w:rsid w:val="38587B74"/>
    <w:rsid w:val="3869953A"/>
    <w:rsid w:val="38ADF29F"/>
    <w:rsid w:val="38B38F0A"/>
    <w:rsid w:val="38BFE03E"/>
    <w:rsid w:val="38F54CBD"/>
    <w:rsid w:val="38FE9134"/>
    <w:rsid w:val="39360D49"/>
    <w:rsid w:val="394484DA"/>
    <w:rsid w:val="394ABD3F"/>
    <w:rsid w:val="396C64EC"/>
    <w:rsid w:val="397A1B0A"/>
    <w:rsid w:val="399A65B6"/>
    <w:rsid w:val="39ADA987"/>
    <w:rsid w:val="39B3A266"/>
    <w:rsid w:val="39C15C77"/>
    <w:rsid w:val="39F313BA"/>
    <w:rsid w:val="3A09978E"/>
    <w:rsid w:val="3A495F61"/>
    <w:rsid w:val="3A621F1F"/>
    <w:rsid w:val="3A7550D1"/>
    <w:rsid w:val="3A7BBBD3"/>
    <w:rsid w:val="3AA4C497"/>
    <w:rsid w:val="3AAB3343"/>
    <w:rsid w:val="3AB1368B"/>
    <w:rsid w:val="3ABB6322"/>
    <w:rsid w:val="3ABD4298"/>
    <w:rsid w:val="3B5BED59"/>
    <w:rsid w:val="3B7610A1"/>
    <w:rsid w:val="3B925EB0"/>
    <w:rsid w:val="3B95597E"/>
    <w:rsid w:val="3B966487"/>
    <w:rsid w:val="3BB623B9"/>
    <w:rsid w:val="3BC0658C"/>
    <w:rsid w:val="3BE43390"/>
    <w:rsid w:val="3BE542F0"/>
    <w:rsid w:val="3BFAFBDA"/>
    <w:rsid w:val="3C285286"/>
    <w:rsid w:val="3C3527AA"/>
    <w:rsid w:val="3CB57F1C"/>
    <w:rsid w:val="3CC0885D"/>
    <w:rsid w:val="3CD2BBD8"/>
    <w:rsid w:val="3D130EFA"/>
    <w:rsid w:val="3D148EFC"/>
    <w:rsid w:val="3D56F8F0"/>
    <w:rsid w:val="3D58DD7E"/>
    <w:rsid w:val="3D6D5DF3"/>
    <w:rsid w:val="3DA4524D"/>
    <w:rsid w:val="3DB35C95"/>
    <w:rsid w:val="3DF89DDC"/>
    <w:rsid w:val="3E1FFAE1"/>
    <w:rsid w:val="3E359EBE"/>
    <w:rsid w:val="3E444E1D"/>
    <w:rsid w:val="3E5BA01E"/>
    <w:rsid w:val="3E65017B"/>
    <w:rsid w:val="3E78B8D4"/>
    <w:rsid w:val="3E8675C2"/>
    <w:rsid w:val="3E904FC2"/>
    <w:rsid w:val="3E96BCA3"/>
    <w:rsid w:val="3E9CA492"/>
    <w:rsid w:val="3E9CE025"/>
    <w:rsid w:val="3ED44932"/>
    <w:rsid w:val="3EDC3A4B"/>
    <w:rsid w:val="3EDC68BA"/>
    <w:rsid w:val="3EFF754D"/>
    <w:rsid w:val="3F246A8E"/>
    <w:rsid w:val="3F48CA71"/>
    <w:rsid w:val="3F51EFC7"/>
    <w:rsid w:val="3F5BE654"/>
    <w:rsid w:val="3F5E6D74"/>
    <w:rsid w:val="3F77B7B4"/>
    <w:rsid w:val="3F7A5ACD"/>
    <w:rsid w:val="3F8B1775"/>
    <w:rsid w:val="3FAAB73A"/>
    <w:rsid w:val="3FBE1D02"/>
    <w:rsid w:val="3FC5D6A5"/>
    <w:rsid w:val="3FDEABB8"/>
    <w:rsid w:val="3FF572DC"/>
    <w:rsid w:val="3FFB9D8E"/>
    <w:rsid w:val="400C10F0"/>
    <w:rsid w:val="40129779"/>
    <w:rsid w:val="40422ECD"/>
    <w:rsid w:val="4044D479"/>
    <w:rsid w:val="4059FFEA"/>
    <w:rsid w:val="4066038F"/>
    <w:rsid w:val="409120FB"/>
    <w:rsid w:val="40917758"/>
    <w:rsid w:val="40ADC12A"/>
    <w:rsid w:val="40E0DAC3"/>
    <w:rsid w:val="410E157C"/>
    <w:rsid w:val="412A6B88"/>
    <w:rsid w:val="4149F8CA"/>
    <w:rsid w:val="4174EB35"/>
    <w:rsid w:val="41918C9D"/>
    <w:rsid w:val="41B83EDD"/>
    <w:rsid w:val="420654FE"/>
    <w:rsid w:val="422E448D"/>
    <w:rsid w:val="424BB016"/>
    <w:rsid w:val="42672BA4"/>
    <w:rsid w:val="4273C1E1"/>
    <w:rsid w:val="428FB7A9"/>
    <w:rsid w:val="42B26EB9"/>
    <w:rsid w:val="42D1E494"/>
    <w:rsid w:val="42EF596E"/>
    <w:rsid w:val="4333C026"/>
    <w:rsid w:val="43540F3E"/>
    <w:rsid w:val="4361EC98"/>
    <w:rsid w:val="43657CE6"/>
    <w:rsid w:val="43AA1F2B"/>
    <w:rsid w:val="43E75802"/>
    <w:rsid w:val="43FA75E7"/>
    <w:rsid w:val="4403E5C7"/>
    <w:rsid w:val="44127620"/>
    <w:rsid w:val="4412803E"/>
    <w:rsid w:val="4413F82C"/>
    <w:rsid w:val="442E5975"/>
    <w:rsid w:val="44433AEA"/>
    <w:rsid w:val="445A4E40"/>
    <w:rsid w:val="446186F3"/>
    <w:rsid w:val="4493231E"/>
    <w:rsid w:val="44B96462"/>
    <w:rsid w:val="44FDBCF9"/>
    <w:rsid w:val="44FE2D4D"/>
    <w:rsid w:val="4542E3BC"/>
    <w:rsid w:val="45A8DF6E"/>
    <w:rsid w:val="45A9432F"/>
    <w:rsid w:val="45C96372"/>
    <w:rsid w:val="45E436E9"/>
    <w:rsid w:val="461FE2AD"/>
    <w:rsid w:val="46331033"/>
    <w:rsid w:val="464AFB4E"/>
    <w:rsid w:val="466CF255"/>
    <w:rsid w:val="468AA8B8"/>
    <w:rsid w:val="46A5B3D7"/>
    <w:rsid w:val="46E68D7A"/>
    <w:rsid w:val="46EF8AEF"/>
    <w:rsid w:val="47011C33"/>
    <w:rsid w:val="470DD442"/>
    <w:rsid w:val="473F6C9A"/>
    <w:rsid w:val="4761D12D"/>
    <w:rsid w:val="476928D7"/>
    <w:rsid w:val="477E213D"/>
    <w:rsid w:val="479CE545"/>
    <w:rsid w:val="47ABC2CB"/>
    <w:rsid w:val="47BF8648"/>
    <w:rsid w:val="47C69198"/>
    <w:rsid w:val="47E9D196"/>
    <w:rsid w:val="47FCFA32"/>
    <w:rsid w:val="48049E96"/>
    <w:rsid w:val="480EBDA6"/>
    <w:rsid w:val="48128DB8"/>
    <w:rsid w:val="48195A58"/>
    <w:rsid w:val="4832A225"/>
    <w:rsid w:val="4849FB98"/>
    <w:rsid w:val="484EF096"/>
    <w:rsid w:val="488BA4D0"/>
    <w:rsid w:val="4898C0B4"/>
    <w:rsid w:val="48C6BA55"/>
    <w:rsid w:val="48E38D49"/>
    <w:rsid w:val="492F637A"/>
    <w:rsid w:val="4942EB6D"/>
    <w:rsid w:val="4959D9D9"/>
    <w:rsid w:val="495B2D99"/>
    <w:rsid w:val="49614752"/>
    <w:rsid w:val="496C5BF6"/>
    <w:rsid w:val="49915810"/>
    <w:rsid w:val="49C36B58"/>
    <w:rsid w:val="49DBF25E"/>
    <w:rsid w:val="4A1A199D"/>
    <w:rsid w:val="4A22BD7A"/>
    <w:rsid w:val="4A247626"/>
    <w:rsid w:val="4A4489C7"/>
    <w:rsid w:val="4A457504"/>
    <w:rsid w:val="4A495DAC"/>
    <w:rsid w:val="4A658607"/>
    <w:rsid w:val="4A6BA9FD"/>
    <w:rsid w:val="4A6BAC08"/>
    <w:rsid w:val="4A9BC1D3"/>
    <w:rsid w:val="4B31FDA0"/>
    <w:rsid w:val="4B3656CB"/>
    <w:rsid w:val="4B3785C9"/>
    <w:rsid w:val="4B3A3CBA"/>
    <w:rsid w:val="4B5AB9E5"/>
    <w:rsid w:val="4B62A9AF"/>
    <w:rsid w:val="4B926888"/>
    <w:rsid w:val="4B9A704E"/>
    <w:rsid w:val="4BB52ACA"/>
    <w:rsid w:val="4BF9EFFD"/>
    <w:rsid w:val="4C0EB9C3"/>
    <w:rsid w:val="4C113281"/>
    <w:rsid w:val="4C1839C9"/>
    <w:rsid w:val="4C194E3E"/>
    <w:rsid w:val="4C3CA3B9"/>
    <w:rsid w:val="4C5D30C9"/>
    <w:rsid w:val="4C733DC6"/>
    <w:rsid w:val="4C877B23"/>
    <w:rsid w:val="4C9001F9"/>
    <w:rsid w:val="4C9C4F03"/>
    <w:rsid w:val="4CB4D3EF"/>
    <w:rsid w:val="4CBD0A36"/>
    <w:rsid w:val="4CC88A14"/>
    <w:rsid w:val="4CE29519"/>
    <w:rsid w:val="4CEB6F9B"/>
    <w:rsid w:val="4D0CA0B2"/>
    <w:rsid w:val="4D2172F1"/>
    <w:rsid w:val="4D49A80C"/>
    <w:rsid w:val="4D4AC773"/>
    <w:rsid w:val="4D646033"/>
    <w:rsid w:val="4D65CAD1"/>
    <w:rsid w:val="4DC0EC41"/>
    <w:rsid w:val="4DC65759"/>
    <w:rsid w:val="4DC818B0"/>
    <w:rsid w:val="4E025519"/>
    <w:rsid w:val="4E33B5FE"/>
    <w:rsid w:val="4E3B466E"/>
    <w:rsid w:val="4E783E4B"/>
    <w:rsid w:val="4ECE0B60"/>
    <w:rsid w:val="4EF4236D"/>
    <w:rsid w:val="4F11C7BC"/>
    <w:rsid w:val="4F2E4686"/>
    <w:rsid w:val="4F337454"/>
    <w:rsid w:val="4F63BF09"/>
    <w:rsid w:val="4F6AC9DF"/>
    <w:rsid w:val="4F7EC220"/>
    <w:rsid w:val="4FA98AB3"/>
    <w:rsid w:val="4FECA037"/>
    <w:rsid w:val="4FFC468F"/>
    <w:rsid w:val="4FFE89DE"/>
    <w:rsid w:val="501D7B94"/>
    <w:rsid w:val="508A1617"/>
    <w:rsid w:val="50C257C7"/>
    <w:rsid w:val="50CA5848"/>
    <w:rsid w:val="50D9DF1E"/>
    <w:rsid w:val="50E0EEC5"/>
    <w:rsid w:val="51075EFB"/>
    <w:rsid w:val="51220CB4"/>
    <w:rsid w:val="514A956C"/>
    <w:rsid w:val="514E74BC"/>
    <w:rsid w:val="515FE082"/>
    <w:rsid w:val="516DC6D8"/>
    <w:rsid w:val="5178FE51"/>
    <w:rsid w:val="51C28EE8"/>
    <w:rsid w:val="51E8EAB5"/>
    <w:rsid w:val="51EFD650"/>
    <w:rsid w:val="51F27781"/>
    <w:rsid w:val="5203469C"/>
    <w:rsid w:val="52082205"/>
    <w:rsid w:val="523FC26E"/>
    <w:rsid w:val="52509220"/>
    <w:rsid w:val="52642711"/>
    <w:rsid w:val="526CC115"/>
    <w:rsid w:val="526DC74A"/>
    <w:rsid w:val="52A75F60"/>
    <w:rsid w:val="52D5E75E"/>
    <w:rsid w:val="52F8F417"/>
    <w:rsid w:val="53132B3D"/>
    <w:rsid w:val="531BABEB"/>
    <w:rsid w:val="53341C53"/>
    <w:rsid w:val="5349C370"/>
    <w:rsid w:val="535960F5"/>
    <w:rsid w:val="535DD069"/>
    <w:rsid w:val="53610D9B"/>
    <w:rsid w:val="5364CA64"/>
    <w:rsid w:val="536F4042"/>
    <w:rsid w:val="5384DFFB"/>
    <w:rsid w:val="541BDD43"/>
    <w:rsid w:val="541F75C5"/>
    <w:rsid w:val="5431E28A"/>
    <w:rsid w:val="5444CD9E"/>
    <w:rsid w:val="5474DA8D"/>
    <w:rsid w:val="548D6DEA"/>
    <w:rsid w:val="5497DB6B"/>
    <w:rsid w:val="54A7BF8B"/>
    <w:rsid w:val="54CC7B9A"/>
    <w:rsid w:val="54E69C4F"/>
    <w:rsid w:val="5538E23D"/>
    <w:rsid w:val="55471AFB"/>
    <w:rsid w:val="554FC6CF"/>
    <w:rsid w:val="5555416A"/>
    <w:rsid w:val="556EC8A9"/>
    <w:rsid w:val="55933C9D"/>
    <w:rsid w:val="55A8EFAF"/>
    <w:rsid w:val="55D8B8B8"/>
    <w:rsid w:val="55E9CF7D"/>
    <w:rsid w:val="55EB85DE"/>
    <w:rsid w:val="5607B50C"/>
    <w:rsid w:val="564113B5"/>
    <w:rsid w:val="566ECB07"/>
    <w:rsid w:val="567BB2C2"/>
    <w:rsid w:val="568D3B98"/>
    <w:rsid w:val="56A9E767"/>
    <w:rsid w:val="56BCFEB1"/>
    <w:rsid w:val="570F721D"/>
    <w:rsid w:val="5715BD0B"/>
    <w:rsid w:val="57366246"/>
    <w:rsid w:val="578E6A1A"/>
    <w:rsid w:val="57B39CCE"/>
    <w:rsid w:val="57CCCC9C"/>
    <w:rsid w:val="5802499F"/>
    <w:rsid w:val="581BA0C0"/>
    <w:rsid w:val="583672F5"/>
    <w:rsid w:val="58514D49"/>
    <w:rsid w:val="586654C5"/>
    <w:rsid w:val="587D9789"/>
    <w:rsid w:val="58BB9761"/>
    <w:rsid w:val="58E03B0C"/>
    <w:rsid w:val="5939109B"/>
    <w:rsid w:val="596F4DCE"/>
    <w:rsid w:val="59A4EFF6"/>
    <w:rsid w:val="59B2B2A9"/>
    <w:rsid w:val="59BCCD98"/>
    <w:rsid w:val="59DB66D0"/>
    <w:rsid w:val="59F0A1BF"/>
    <w:rsid w:val="59FC09B3"/>
    <w:rsid w:val="5A0CD2C8"/>
    <w:rsid w:val="5A131EA7"/>
    <w:rsid w:val="5A170D62"/>
    <w:rsid w:val="5A787ABD"/>
    <w:rsid w:val="5A8B660B"/>
    <w:rsid w:val="5A932E0E"/>
    <w:rsid w:val="5AB1676C"/>
    <w:rsid w:val="5ADA3C40"/>
    <w:rsid w:val="5ADBDBE7"/>
    <w:rsid w:val="5AF5FA2E"/>
    <w:rsid w:val="5AFEF781"/>
    <w:rsid w:val="5B0D493A"/>
    <w:rsid w:val="5B0E287A"/>
    <w:rsid w:val="5B0F6E43"/>
    <w:rsid w:val="5B3D1938"/>
    <w:rsid w:val="5B46DB90"/>
    <w:rsid w:val="5B4757E6"/>
    <w:rsid w:val="5B50DF77"/>
    <w:rsid w:val="5BA776F0"/>
    <w:rsid w:val="5BACFF86"/>
    <w:rsid w:val="5BC69061"/>
    <w:rsid w:val="5BD372EE"/>
    <w:rsid w:val="5C552552"/>
    <w:rsid w:val="5C831761"/>
    <w:rsid w:val="5D5DC64F"/>
    <w:rsid w:val="5D7713F4"/>
    <w:rsid w:val="5D7BE588"/>
    <w:rsid w:val="5DA93798"/>
    <w:rsid w:val="5DBEEA80"/>
    <w:rsid w:val="5DD426D2"/>
    <w:rsid w:val="5DD9D151"/>
    <w:rsid w:val="5DFBA461"/>
    <w:rsid w:val="5E150ED4"/>
    <w:rsid w:val="5E171A22"/>
    <w:rsid w:val="5E4DB85C"/>
    <w:rsid w:val="5E4DF8F8"/>
    <w:rsid w:val="5E5DBDA0"/>
    <w:rsid w:val="5E70FDB5"/>
    <w:rsid w:val="5EA43757"/>
    <w:rsid w:val="5EA73D80"/>
    <w:rsid w:val="5EBFC7FD"/>
    <w:rsid w:val="5EC218E8"/>
    <w:rsid w:val="5F33665C"/>
    <w:rsid w:val="5F3D6571"/>
    <w:rsid w:val="5F3DF312"/>
    <w:rsid w:val="5F847670"/>
    <w:rsid w:val="5FD77EA3"/>
    <w:rsid w:val="5FD9A7E1"/>
    <w:rsid w:val="5FDB86FC"/>
    <w:rsid w:val="60025D67"/>
    <w:rsid w:val="60036E67"/>
    <w:rsid w:val="600A8A51"/>
    <w:rsid w:val="602A5CE6"/>
    <w:rsid w:val="60862FB3"/>
    <w:rsid w:val="60943482"/>
    <w:rsid w:val="60A53658"/>
    <w:rsid w:val="60A8DF41"/>
    <w:rsid w:val="60AEB00E"/>
    <w:rsid w:val="60BD6A15"/>
    <w:rsid w:val="60CE82A5"/>
    <w:rsid w:val="60D128AE"/>
    <w:rsid w:val="60E3B03B"/>
    <w:rsid w:val="61111722"/>
    <w:rsid w:val="61126A78"/>
    <w:rsid w:val="611930D0"/>
    <w:rsid w:val="6140D2A4"/>
    <w:rsid w:val="6148494A"/>
    <w:rsid w:val="61A6875C"/>
    <w:rsid w:val="61C3D6AD"/>
    <w:rsid w:val="61D3C148"/>
    <w:rsid w:val="61DF0623"/>
    <w:rsid w:val="61F54D8E"/>
    <w:rsid w:val="622DA4AA"/>
    <w:rsid w:val="62682C12"/>
    <w:rsid w:val="627CDA91"/>
    <w:rsid w:val="632C2E6D"/>
    <w:rsid w:val="63597836"/>
    <w:rsid w:val="638E940D"/>
    <w:rsid w:val="639E13A6"/>
    <w:rsid w:val="63BBDE05"/>
    <w:rsid w:val="63C22018"/>
    <w:rsid w:val="63C5FA61"/>
    <w:rsid w:val="63D0C527"/>
    <w:rsid w:val="63DDAA58"/>
    <w:rsid w:val="63E44CAA"/>
    <w:rsid w:val="63E94186"/>
    <w:rsid w:val="63F99048"/>
    <w:rsid w:val="6408C970"/>
    <w:rsid w:val="640ACEA3"/>
    <w:rsid w:val="6411807B"/>
    <w:rsid w:val="641BA266"/>
    <w:rsid w:val="642EA6CD"/>
    <w:rsid w:val="64429147"/>
    <w:rsid w:val="646F5F00"/>
    <w:rsid w:val="64758CAB"/>
    <w:rsid w:val="64D99443"/>
    <w:rsid w:val="64F681C1"/>
    <w:rsid w:val="6522E19E"/>
    <w:rsid w:val="653AB785"/>
    <w:rsid w:val="654AD58B"/>
    <w:rsid w:val="65843CFA"/>
    <w:rsid w:val="65991550"/>
    <w:rsid w:val="65ADAE42"/>
    <w:rsid w:val="65AEB05C"/>
    <w:rsid w:val="65B9D923"/>
    <w:rsid w:val="65CB7BB4"/>
    <w:rsid w:val="65E7E6BF"/>
    <w:rsid w:val="65F3D26E"/>
    <w:rsid w:val="6608D39A"/>
    <w:rsid w:val="660B2F61"/>
    <w:rsid w:val="66264FFA"/>
    <w:rsid w:val="663EBFAA"/>
    <w:rsid w:val="6672383F"/>
    <w:rsid w:val="6674B6B3"/>
    <w:rsid w:val="6689314C"/>
    <w:rsid w:val="66BD678D"/>
    <w:rsid w:val="66CD9285"/>
    <w:rsid w:val="66D4E325"/>
    <w:rsid w:val="66F9052D"/>
    <w:rsid w:val="670A7A04"/>
    <w:rsid w:val="6717671F"/>
    <w:rsid w:val="6763D6BB"/>
    <w:rsid w:val="678DD28E"/>
    <w:rsid w:val="67A1BB50"/>
    <w:rsid w:val="67C9287C"/>
    <w:rsid w:val="67EE041F"/>
    <w:rsid w:val="680522CB"/>
    <w:rsid w:val="68220347"/>
    <w:rsid w:val="682CEB17"/>
    <w:rsid w:val="6835BE12"/>
    <w:rsid w:val="685C2E2A"/>
    <w:rsid w:val="6865D573"/>
    <w:rsid w:val="68773E7E"/>
    <w:rsid w:val="68B0F258"/>
    <w:rsid w:val="68C266FC"/>
    <w:rsid w:val="68D80B89"/>
    <w:rsid w:val="68F2F064"/>
    <w:rsid w:val="68F86D78"/>
    <w:rsid w:val="691011C5"/>
    <w:rsid w:val="6918AE4B"/>
    <w:rsid w:val="69403F53"/>
    <w:rsid w:val="695A198F"/>
    <w:rsid w:val="6969EF93"/>
    <w:rsid w:val="69794186"/>
    <w:rsid w:val="6980ED57"/>
    <w:rsid w:val="69831E4D"/>
    <w:rsid w:val="698B966F"/>
    <w:rsid w:val="6994C397"/>
    <w:rsid w:val="69B64CC2"/>
    <w:rsid w:val="69E41B43"/>
    <w:rsid w:val="6A01E1BE"/>
    <w:rsid w:val="6A114723"/>
    <w:rsid w:val="6A165489"/>
    <w:rsid w:val="6A4C9ADA"/>
    <w:rsid w:val="6A4F658B"/>
    <w:rsid w:val="6A67433E"/>
    <w:rsid w:val="6A95A12E"/>
    <w:rsid w:val="6A9763C6"/>
    <w:rsid w:val="6AC026EC"/>
    <w:rsid w:val="6B0437B4"/>
    <w:rsid w:val="6B15A5BE"/>
    <w:rsid w:val="6B19BF68"/>
    <w:rsid w:val="6B35107B"/>
    <w:rsid w:val="6B3B0737"/>
    <w:rsid w:val="6B693BB6"/>
    <w:rsid w:val="6BA24FED"/>
    <w:rsid w:val="6BA6B9D0"/>
    <w:rsid w:val="6BBB6F89"/>
    <w:rsid w:val="6BD0A37E"/>
    <w:rsid w:val="6BD93863"/>
    <w:rsid w:val="6BF58722"/>
    <w:rsid w:val="6C054338"/>
    <w:rsid w:val="6C2D3919"/>
    <w:rsid w:val="6C47FDB5"/>
    <w:rsid w:val="6C4BFD48"/>
    <w:rsid w:val="6C68DBBC"/>
    <w:rsid w:val="6C7FD930"/>
    <w:rsid w:val="6CA822CB"/>
    <w:rsid w:val="6CF2ECD4"/>
    <w:rsid w:val="6CF34199"/>
    <w:rsid w:val="6D0456E6"/>
    <w:rsid w:val="6D0FFCEF"/>
    <w:rsid w:val="6D3E8BA2"/>
    <w:rsid w:val="6D9BC654"/>
    <w:rsid w:val="6DA91B59"/>
    <w:rsid w:val="6DD762D0"/>
    <w:rsid w:val="6DF5C102"/>
    <w:rsid w:val="6E0F7565"/>
    <w:rsid w:val="6E26FD21"/>
    <w:rsid w:val="6E42D58E"/>
    <w:rsid w:val="6E55F56D"/>
    <w:rsid w:val="6E88F52C"/>
    <w:rsid w:val="6E90BC2C"/>
    <w:rsid w:val="6E92CB4A"/>
    <w:rsid w:val="6E984343"/>
    <w:rsid w:val="6EA6A13B"/>
    <w:rsid w:val="6EB9D734"/>
    <w:rsid w:val="6EC37DD0"/>
    <w:rsid w:val="6EF14611"/>
    <w:rsid w:val="6F071CA0"/>
    <w:rsid w:val="6F1E1D91"/>
    <w:rsid w:val="6F23F100"/>
    <w:rsid w:val="6F38A0A3"/>
    <w:rsid w:val="6F49CF5D"/>
    <w:rsid w:val="6F6B3A1B"/>
    <w:rsid w:val="6F799975"/>
    <w:rsid w:val="6F9371D1"/>
    <w:rsid w:val="6F95DA99"/>
    <w:rsid w:val="6FA3DF9E"/>
    <w:rsid w:val="6FD3D3F6"/>
    <w:rsid w:val="70226B0B"/>
    <w:rsid w:val="7038BC3B"/>
    <w:rsid w:val="703BF088"/>
    <w:rsid w:val="703F83E4"/>
    <w:rsid w:val="7050ECC5"/>
    <w:rsid w:val="705A32D0"/>
    <w:rsid w:val="7065E02F"/>
    <w:rsid w:val="707EE61D"/>
    <w:rsid w:val="708B844D"/>
    <w:rsid w:val="708C9504"/>
    <w:rsid w:val="70A2ED01"/>
    <w:rsid w:val="70D0B323"/>
    <w:rsid w:val="70D3E884"/>
    <w:rsid w:val="70DE63CE"/>
    <w:rsid w:val="710D9BE3"/>
    <w:rsid w:val="711D1A9F"/>
    <w:rsid w:val="712F1EB7"/>
    <w:rsid w:val="715046C6"/>
    <w:rsid w:val="7162BC66"/>
    <w:rsid w:val="7177E5AF"/>
    <w:rsid w:val="71AA55A4"/>
    <w:rsid w:val="71AB0A53"/>
    <w:rsid w:val="71B566FC"/>
    <w:rsid w:val="71CB8AA0"/>
    <w:rsid w:val="71CC3C4E"/>
    <w:rsid w:val="71DEC316"/>
    <w:rsid w:val="7214826F"/>
    <w:rsid w:val="72668226"/>
    <w:rsid w:val="7271BCD2"/>
    <w:rsid w:val="727A342F"/>
    <w:rsid w:val="729B9320"/>
    <w:rsid w:val="72AE6430"/>
    <w:rsid w:val="72B01ACC"/>
    <w:rsid w:val="72F12DF0"/>
    <w:rsid w:val="7326ED6A"/>
    <w:rsid w:val="7370A1D7"/>
    <w:rsid w:val="7382AA76"/>
    <w:rsid w:val="738E3192"/>
    <w:rsid w:val="73BDE133"/>
    <w:rsid w:val="73D72F5B"/>
    <w:rsid w:val="73DC5104"/>
    <w:rsid w:val="74061AC5"/>
    <w:rsid w:val="7410A981"/>
    <w:rsid w:val="7430C7D1"/>
    <w:rsid w:val="7439D75A"/>
    <w:rsid w:val="743CF6FD"/>
    <w:rsid w:val="745CFC13"/>
    <w:rsid w:val="74776143"/>
    <w:rsid w:val="74ACD429"/>
    <w:rsid w:val="74B08A11"/>
    <w:rsid w:val="74BD224B"/>
    <w:rsid w:val="74DD5F74"/>
    <w:rsid w:val="74E0011D"/>
    <w:rsid w:val="74F08500"/>
    <w:rsid w:val="752E6936"/>
    <w:rsid w:val="753E8DC4"/>
    <w:rsid w:val="7540E57B"/>
    <w:rsid w:val="755DC396"/>
    <w:rsid w:val="7579BACC"/>
    <w:rsid w:val="7585E087"/>
    <w:rsid w:val="758748E0"/>
    <w:rsid w:val="75BADE88"/>
    <w:rsid w:val="75D53FD7"/>
    <w:rsid w:val="75DD7D71"/>
    <w:rsid w:val="75E410F1"/>
    <w:rsid w:val="75F85E52"/>
    <w:rsid w:val="7602CED1"/>
    <w:rsid w:val="7618D6D1"/>
    <w:rsid w:val="7621FBCF"/>
    <w:rsid w:val="763871D9"/>
    <w:rsid w:val="763D809C"/>
    <w:rsid w:val="763EBC34"/>
    <w:rsid w:val="7654EAC2"/>
    <w:rsid w:val="7661902E"/>
    <w:rsid w:val="7666FAB5"/>
    <w:rsid w:val="768B1632"/>
    <w:rsid w:val="768FD3FD"/>
    <w:rsid w:val="7691882B"/>
    <w:rsid w:val="76B70D0A"/>
    <w:rsid w:val="76B7AA8B"/>
    <w:rsid w:val="76C8D015"/>
    <w:rsid w:val="76E877B5"/>
    <w:rsid w:val="76E94536"/>
    <w:rsid w:val="76EC600F"/>
    <w:rsid w:val="770CC21F"/>
    <w:rsid w:val="771299DA"/>
    <w:rsid w:val="7755411E"/>
    <w:rsid w:val="77574F2E"/>
    <w:rsid w:val="775A49BE"/>
    <w:rsid w:val="775B8F2A"/>
    <w:rsid w:val="775E7B82"/>
    <w:rsid w:val="77A05612"/>
    <w:rsid w:val="77A2CDBB"/>
    <w:rsid w:val="77BF4E51"/>
    <w:rsid w:val="77C8DC72"/>
    <w:rsid w:val="77E043DB"/>
    <w:rsid w:val="77E19892"/>
    <w:rsid w:val="7804AA31"/>
    <w:rsid w:val="7810026D"/>
    <w:rsid w:val="781B94D0"/>
    <w:rsid w:val="784BE486"/>
    <w:rsid w:val="789FB47B"/>
    <w:rsid w:val="78B74390"/>
    <w:rsid w:val="790499A3"/>
    <w:rsid w:val="791F2990"/>
    <w:rsid w:val="79334B7E"/>
    <w:rsid w:val="7940AA19"/>
    <w:rsid w:val="794399E6"/>
    <w:rsid w:val="794CBAF3"/>
    <w:rsid w:val="7956F4EF"/>
    <w:rsid w:val="79642869"/>
    <w:rsid w:val="796F2997"/>
    <w:rsid w:val="79A73CE3"/>
    <w:rsid w:val="79BDB42E"/>
    <w:rsid w:val="79D1ADCA"/>
    <w:rsid w:val="7A02DD57"/>
    <w:rsid w:val="7A0EF407"/>
    <w:rsid w:val="7A4D982F"/>
    <w:rsid w:val="7A4E9301"/>
    <w:rsid w:val="7A5CE4F2"/>
    <w:rsid w:val="7A5E7C00"/>
    <w:rsid w:val="7A625ECC"/>
    <w:rsid w:val="7A646847"/>
    <w:rsid w:val="7A7D3937"/>
    <w:rsid w:val="7A8CA2B8"/>
    <w:rsid w:val="7A901F20"/>
    <w:rsid w:val="7A961C44"/>
    <w:rsid w:val="7AA36FFA"/>
    <w:rsid w:val="7ACC5542"/>
    <w:rsid w:val="7AD2DD80"/>
    <w:rsid w:val="7AD78F90"/>
    <w:rsid w:val="7AF16A4F"/>
    <w:rsid w:val="7B02AA37"/>
    <w:rsid w:val="7B163D8A"/>
    <w:rsid w:val="7B295231"/>
    <w:rsid w:val="7B31940A"/>
    <w:rsid w:val="7B43211A"/>
    <w:rsid w:val="7B451B36"/>
    <w:rsid w:val="7B8B4E05"/>
    <w:rsid w:val="7B8B65F1"/>
    <w:rsid w:val="7B96CACB"/>
    <w:rsid w:val="7BD773F7"/>
    <w:rsid w:val="7BFB2F55"/>
    <w:rsid w:val="7C11709B"/>
    <w:rsid w:val="7C11C34C"/>
    <w:rsid w:val="7C2873F4"/>
    <w:rsid w:val="7C813049"/>
    <w:rsid w:val="7C89BB7E"/>
    <w:rsid w:val="7C8D6DD8"/>
    <w:rsid w:val="7C962DF3"/>
    <w:rsid w:val="7CB4887D"/>
    <w:rsid w:val="7CC4F84E"/>
    <w:rsid w:val="7CDB96F1"/>
    <w:rsid w:val="7CDC3826"/>
    <w:rsid w:val="7D11199D"/>
    <w:rsid w:val="7D19D907"/>
    <w:rsid w:val="7D2B7CD0"/>
    <w:rsid w:val="7D386D81"/>
    <w:rsid w:val="7D7AF13D"/>
    <w:rsid w:val="7DA2F48A"/>
    <w:rsid w:val="7DA61C25"/>
    <w:rsid w:val="7DD86238"/>
    <w:rsid w:val="7DDCF872"/>
    <w:rsid w:val="7DF5D78A"/>
    <w:rsid w:val="7E06BCA1"/>
    <w:rsid w:val="7E5AC358"/>
    <w:rsid w:val="7E84AB56"/>
    <w:rsid w:val="7E88E7C4"/>
    <w:rsid w:val="7EBF3A5C"/>
    <w:rsid w:val="7ED0946E"/>
    <w:rsid w:val="7F0AD8B2"/>
    <w:rsid w:val="7F4D04B7"/>
    <w:rsid w:val="7F4D888C"/>
    <w:rsid w:val="7F70167A"/>
    <w:rsid w:val="7F83F3A7"/>
    <w:rsid w:val="7FB6049A"/>
    <w:rsid w:val="7FC2D4FA"/>
    <w:rsid w:val="7FC9C10C"/>
    <w:rsid w:val="7FDF70E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A37DD2"/>
  <w15:docId w15:val="{DAAFC2AA-A4B1-491C-92D6-1896E17FE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0C8B"/>
    <w:rPr>
      <w:rFonts w:ascii="Times New Roman" w:hAnsi="Times New Roman"/>
      <w:sz w:val="24"/>
    </w:rPr>
  </w:style>
  <w:style w:type="paragraph" w:styleId="Heading1">
    <w:name w:val="heading 1"/>
    <w:basedOn w:val="Normal"/>
    <w:next w:val="Normal"/>
    <w:link w:val="Heading1Char"/>
    <w:uiPriority w:val="9"/>
    <w:qFormat/>
    <w:rsid w:val="006D03AE"/>
    <w:pPr>
      <w:numPr>
        <w:numId w:val="23"/>
      </w:numPr>
      <w:spacing w:before="120" w:after="120" w:line="240" w:lineRule="auto"/>
      <w:outlineLvl w:val="0"/>
    </w:pPr>
    <w:rPr>
      <w:rFonts w:cs="Times New Roman"/>
      <w:b/>
      <w:bCs/>
      <w:szCs w:val="24"/>
      <w:u w:val="single"/>
    </w:rPr>
  </w:style>
  <w:style w:type="paragraph" w:styleId="Heading2">
    <w:name w:val="heading 2"/>
    <w:basedOn w:val="Heading1"/>
    <w:next w:val="Normal"/>
    <w:link w:val="Heading2Char"/>
    <w:uiPriority w:val="9"/>
    <w:unhideWhenUsed/>
    <w:qFormat/>
    <w:rsid w:val="006D03AE"/>
    <w:pPr>
      <w:numPr>
        <w:numId w:val="22"/>
      </w:numPr>
      <w:outlineLvl w:val="1"/>
    </w:pPr>
    <w:rPr>
      <w:u w:val="none"/>
    </w:rPr>
  </w:style>
  <w:style w:type="paragraph" w:styleId="Heading3">
    <w:name w:val="heading 3"/>
    <w:basedOn w:val="Normal"/>
    <w:next w:val="Normal"/>
    <w:link w:val="Heading3Char"/>
    <w:uiPriority w:val="9"/>
    <w:unhideWhenUsed/>
    <w:qFormat/>
    <w:rsid w:val="00712DC6"/>
    <w:pPr>
      <w:spacing w:before="120" w:after="120" w:line="240" w:lineRule="auto"/>
      <w:ind w:left="360"/>
      <w:jc w:val="both"/>
      <w:outlineLvl w:val="2"/>
    </w:pPr>
    <w:rPr>
      <w:rFonts w:cs="Times New Roman"/>
      <w:b/>
      <w:bCs/>
      <w:i/>
      <w:i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19CA"/>
    <w:pPr>
      <w:ind w:left="720"/>
      <w:contextualSpacing/>
    </w:pPr>
  </w:style>
  <w:style w:type="table" w:styleId="TableGrid">
    <w:name w:val="Table Grid"/>
    <w:basedOn w:val="TableNormal"/>
    <w:uiPriority w:val="59"/>
    <w:rsid w:val="009240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E3FF0"/>
    <w:rPr>
      <w:sz w:val="16"/>
      <w:szCs w:val="16"/>
    </w:rPr>
  </w:style>
  <w:style w:type="paragraph" w:styleId="CommentText">
    <w:name w:val="annotation text"/>
    <w:basedOn w:val="Normal"/>
    <w:link w:val="CommentTextChar"/>
    <w:uiPriority w:val="99"/>
    <w:unhideWhenUsed/>
    <w:rsid w:val="001E3FF0"/>
    <w:pPr>
      <w:spacing w:line="240" w:lineRule="auto"/>
    </w:pPr>
    <w:rPr>
      <w:sz w:val="20"/>
      <w:szCs w:val="20"/>
    </w:rPr>
  </w:style>
  <w:style w:type="character" w:customStyle="1" w:styleId="CommentTextChar">
    <w:name w:val="Comment Text Char"/>
    <w:basedOn w:val="DefaultParagraphFont"/>
    <w:link w:val="CommentText"/>
    <w:uiPriority w:val="99"/>
    <w:rsid w:val="001E3FF0"/>
    <w:rPr>
      <w:sz w:val="20"/>
      <w:szCs w:val="20"/>
    </w:rPr>
  </w:style>
  <w:style w:type="paragraph" w:styleId="CommentSubject">
    <w:name w:val="annotation subject"/>
    <w:basedOn w:val="CommentText"/>
    <w:next w:val="CommentText"/>
    <w:link w:val="CommentSubjectChar"/>
    <w:uiPriority w:val="99"/>
    <w:semiHidden/>
    <w:unhideWhenUsed/>
    <w:rsid w:val="001E3FF0"/>
    <w:rPr>
      <w:b/>
      <w:bCs/>
    </w:rPr>
  </w:style>
  <w:style w:type="character" w:customStyle="1" w:styleId="CommentSubjectChar">
    <w:name w:val="Comment Subject Char"/>
    <w:basedOn w:val="CommentTextChar"/>
    <w:link w:val="CommentSubject"/>
    <w:uiPriority w:val="99"/>
    <w:semiHidden/>
    <w:rsid w:val="001E3FF0"/>
    <w:rPr>
      <w:b/>
      <w:bCs/>
      <w:sz w:val="20"/>
      <w:szCs w:val="20"/>
    </w:rPr>
  </w:style>
  <w:style w:type="paragraph" w:styleId="BalloonText">
    <w:name w:val="Balloon Text"/>
    <w:basedOn w:val="Normal"/>
    <w:link w:val="BalloonTextChar"/>
    <w:uiPriority w:val="99"/>
    <w:semiHidden/>
    <w:unhideWhenUsed/>
    <w:rsid w:val="001E3F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3FF0"/>
    <w:rPr>
      <w:rFonts w:ascii="Tahoma" w:hAnsi="Tahoma" w:cs="Tahoma"/>
      <w:sz w:val="16"/>
      <w:szCs w:val="16"/>
    </w:rPr>
  </w:style>
  <w:style w:type="character" w:styleId="Hyperlink">
    <w:name w:val="Hyperlink"/>
    <w:basedOn w:val="DefaultParagraphFont"/>
    <w:uiPriority w:val="99"/>
    <w:unhideWhenUsed/>
    <w:rsid w:val="00123234"/>
    <w:rPr>
      <w:color w:val="0000FF" w:themeColor="hyperlink"/>
      <w:u w:val="single"/>
    </w:rPr>
  </w:style>
  <w:style w:type="paragraph" w:customStyle="1" w:styleId="Default">
    <w:name w:val="Default"/>
    <w:rsid w:val="006940E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Normal"/>
    <w:uiPriority w:val="1"/>
    <w:qFormat/>
    <w:rsid w:val="0050109D"/>
    <w:pPr>
      <w:autoSpaceDE w:val="0"/>
      <w:autoSpaceDN w:val="0"/>
      <w:adjustRightInd w:val="0"/>
      <w:spacing w:before="2" w:after="0" w:line="240" w:lineRule="auto"/>
      <w:ind w:left="100"/>
    </w:pPr>
    <w:rPr>
      <w:rFonts w:cs="Times New Roman"/>
      <w:szCs w:val="24"/>
    </w:rPr>
  </w:style>
  <w:style w:type="paragraph" w:styleId="NormalWeb">
    <w:name w:val="Normal (Web)"/>
    <w:basedOn w:val="Normal"/>
    <w:uiPriority w:val="99"/>
    <w:semiHidden/>
    <w:unhideWhenUsed/>
    <w:rsid w:val="00082C83"/>
    <w:pPr>
      <w:spacing w:before="100" w:beforeAutospacing="1" w:after="100" w:afterAutospacing="1" w:line="240" w:lineRule="auto"/>
    </w:pPr>
    <w:rPr>
      <w:rFonts w:eastAsia="Times New Roman" w:cs="Times New Roman"/>
      <w:szCs w:val="24"/>
    </w:rPr>
  </w:style>
  <w:style w:type="character" w:styleId="FollowedHyperlink">
    <w:name w:val="FollowedHyperlink"/>
    <w:basedOn w:val="DefaultParagraphFont"/>
    <w:uiPriority w:val="99"/>
    <w:semiHidden/>
    <w:unhideWhenUsed/>
    <w:rsid w:val="00EA5FD7"/>
    <w:rPr>
      <w:color w:val="800080" w:themeColor="followedHyperlink"/>
      <w:u w:val="single"/>
    </w:rPr>
  </w:style>
  <w:style w:type="paragraph" w:styleId="Revision">
    <w:name w:val="Revision"/>
    <w:hidden/>
    <w:uiPriority w:val="99"/>
    <w:semiHidden/>
    <w:rsid w:val="00022F0A"/>
    <w:pPr>
      <w:spacing w:after="0" w:line="240" w:lineRule="auto"/>
    </w:pPr>
  </w:style>
  <w:style w:type="paragraph" w:styleId="Header">
    <w:name w:val="header"/>
    <w:basedOn w:val="Normal"/>
    <w:link w:val="HeaderChar"/>
    <w:uiPriority w:val="99"/>
    <w:unhideWhenUsed/>
    <w:rsid w:val="00A464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41A"/>
  </w:style>
  <w:style w:type="paragraph" w:styleId="Footer">
    <w:name w:val="footer"/>
    <w:basedOn w:val="Normal"/>
    <w:link w:val="FooterChar"/>
    <w:uiPriority w:val="99"/>
    <w:unhideWhenUsed/>
    <w:rsid w:val="00A464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41A"/>
  </w:style>
  <w:style w:type="character" w:styleId="UnresolvedMention">
    <w:name w:val="Unresolved Mention"/>
    <w:basedOn w:val="DefaultParagraphFont"/>
    <w:uiPriority w:val="99"/>
    <w:semiHidden/>
    <w:unhideWhenUsed/>
    <w:rsid w:val="00D143E1"/>
    <w:rPr>
      <w:color w:val="605E5C"/>
      <w:shd w:val="clear" w:color="auto" w:fill="E1DFDD"/>
    </w:rPr>
  </w:style>
  <w:style w:type="paragraph" w:styleId="FootnoteText">
    <w:name w:val="footnote text"/>
    <w:basedOn w:val="Normal"/>
    <w:link w:val="FootnoteTextChar"/>
    <w:uiPriority w:val="99"/>
    <w:semiHidden/>
    <w:unhideWhenUsed/>
    <w:rsid w:val="00A20D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20D97"/>
    <w:rPr>
      <w:sz w:val="20"/>
      <w:szCs w:val="20"/>
    </w:rPr>
  </w:style>
  <w:style w:type="character" w:styleId="FootnoteReference">
    <w:name w:val="footnote reference"/>
    <w:basedOn w:val="DefaultParagraphFont"/>
    <w:uiPriority w:val="99"/>
    <w:semiHidden/>
    <w:unhideWhenUsed/>
    <w:rsid w:val="00A20D97"/>
    <w:rPr>
      <w:vertAlign w:val="superscript"/>
    </w:rPr>
  </w:style>
  <w:style w:type="character"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uiPriority w:val="9"/>
    <w:rsid w:val="006D03AE"/>
    <w:rPr>
      <w:rFonts w:ascii="Times New Roman" w:hAnsi="Times New Roman" w:cs="Times New Roman"/>
      <w:b/>
      <w:bCs/>
      <w:sz w:val="24"/>
      <w:szCs w:val="24"/>
      <w:u w:val="single"/>
    </w:rPr>
  </w:style>
  <w:style w:type="paragraph" w:styleId="Title">
    <w:name w:val="Title"/>
    <w:basedOn w:val="Normal"/>
    <w:next w:val="Normal"/>
    <w:link w:val="TitleChar"/>
    <w:uiPriority w:val="10"/>
    <w:qFormat/>
    <w:rsid w:val="003B0EF4"/>
    <w:pPr>
      <w:spacing w:before="120" w:after="120" w:line="240" w:lineRule="auto"/>
      <w:jc w:val="center"/>
    </w:pPr>
    <w:rPr>
      <w:rFonts w:eastAsia="Times New Roman" w:cs="Times New Roman"/>
      <w:b/>
      <w:bCs/>
      <w:szCs w:val="24"/>
    </w:rPr>
  </w:style>
  <w:style w:type="character" w:customStyle="1" w:styleId="TitleChar">
    <w:name w:val="Title Char"/>
    <w:basedOn w:val="DefaultParagraphFont"/>
    <w:link w:val="Title"/>
    <w:uiPriority w:val="10"/>
    <w:rsid w:val="003B0EF4"/>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6D03AE"/>
    <w:rPr>
      <w:rFonts w:ascii="Times New Roman" w:hAnsi="Times New Roman" w:cs="Times New Roman"/>
      <w:b/>
      <w:bCs/>
      <w:sz w:val="24"/>
      <w:szCs w:val="24"/>
    </w:rPr>
  </w:style>
  <w:style w:type="character" w:customStyle="1" w:styleId="Heading3Char">
    <w:name w:val="Heading 3 Char"/>
    <w:basedOn w:val="DefaultParagraphFont"/>
    <w:link w:val="Heading3"/>
    <w:uiPriority w:val="9"/>
    <w:rsid w:val="00712DC6"/>
    <w:rPr>
      <w:rFonts w:ascii="Times New Roman" w:hAnsi="Times New Roman" w:cs="Times New Roman"/>
      <w:b/>
      <w:bCs/>
      <w:i/>
      <w:i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sba.gov/managing-business/forms/lending-forms/borrower-information-form" TargetMode="External" /><Relationship Id="rId11" Type="http://schemas.openxmlformats.org/officeDocument/2006/relationships/hyperlink" Target="https://www.sba.gov/document/sba-form-1919-borrower-information-form" TargetMode="External" /><Relationship Id="rId12" Type="http://schemas.openxmlformats.org/officeDocument/2006/relationships/hyperlink" Target="https://www.sba.gov/document/sba-form-1971-religious-eligibility-worksheet" TargetMode="External" /><Relationship Id="rId13" Type="http://schemas.openxmlformats.org/officeDocument/2006/relationships/hyperlink" Target="https://www.sba.gov/sites/default/files/2020-11/sba-form-2237.pdf" TargetMode="External" /><Relationship Id="rId14" Type="http://schemas.openxmlformats.org/officeDocument/2006/relationships/hyperlink" Target="https://www.govinfo.gov/content/pkg/FR-2021-04-30/pdf/2021-09064.pdf"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ederalregister.gov/documents/2023/04/12/2023-07181/small-business-lending-company-sblc-moratorium-rescission-and-removal-of-the-requirement-for-a-loan"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data.sba.gov/dataset/7-a-504-foia/resource/c71ba6cf-b4e0-4e60-98f0-48aeaf4c6460" TargetMode="External" /><Relationship Id="rId2" Type="http://schemas.openxmlformats.org/officeDocument/2006/relationships/hyperlink" Target="https://www.opm.gov/policy-data-oversight/pay-leave/salaries-wages/salary-tables/pdf/2023/GS_h.pdf" TargetMode="External" /><Relationship Id="rId3" Type="http://schemas.openxmlformats.org/officeDocument/2006/relationships/hyperlink" Target="https://www.bls.gov/oes/current/oes132072.htm" TargetMode="External" /><Relationship Id="rId4" Type="http://schemas.openxmlformats.org/officeDocument/2006/relationships/hyperlink" Target="https://scholarwithin.com/average-reading-spee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38791300-bcd9-4f03-9cac-51f2235c5ee4">
      <UserInfo>
        <DisplayName>Zelaya, Kandace A.</DisplayName>
        <AccountId>26</AccountId>
        <AccountType/>
      </UserInfo>
      <UserInfo>
        <DisplayName>Nell, Christine B.</DisplayName>
        <AccountId>69</AccountId>
        <AccountType/>
      </UserInfo>
      <UserInfo>
        <DisplayName>Fox, Gary</DisplayName>
        <AccountId>134</AccountId>
        <AccountType/>
      </UserInfo>
      <UserInfo>
        <DisplayName>Hoppes, Erika V.</DisplayName>
        <AccountId>117</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A1AA19F82F2964796FDD2C24C4E8E80" ma:contentTypeVersion="5" ma:contentTypeDescription="Create a new document." ma:contentTypeScope="" ma:versionID="30d3d4034246a1cab3fc82a2000b9577">
  <xsd:schema xmlns:xsd="http://www.w3.org/2001/XMLSchema" xmlns:xs="http://www.w3.org/2001/XMLSchema" xmlns:p="http://schemas.microsoft.com/office/2006/metadata/properties" xmlns:ns2="bb0b4d2a-9980-4257-9f87-a29c4151bcc5" xmlns:ns3="38791300-bcd9-4f03-9cac-51f2235c5ee4" targetNamespace="http://schemas.microsoft.com/office/2006/metadata/properties" ma:root="true" ma:fieldsID="0c57de695ce6425496aee86b53282462" ns2:_="" ns3:_="">
    <xsd:import namespace="bb0b4d2a-9980-4257-9f87-a29c4151bcc5"/>
    <xsd:import namespace="38791300-bcd9-4f03-9cac-51f2235c5ee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0b4d2a-9980-4257-9f87-a29c4151bc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791300-bcd9-4f03-9cac-51f2235c5e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E0F446-4611-476D-9802-50D4288BE3F5}">
  <ds:schemaRefs>
    <ds:schemaRef ds:uri="http://schemas.microsoft.com/sharepoint/v3/contenttype/forms"/>
  </ds:schemaRefs>
</ds:datastoreItem>
</file>

<file path=customXml/itemProps2.xml><?xml version="1.0" encoding="utf-8"?>
<ds:datastoreItem xmlns:ds="http://schemas.openxmlformats.org/officeDocument/2006/customXml" ds:itemID="{2EAB0A0E-EB53-4B40-84AA-E6B5478D882F}">
  <ds:schemaRefs>
    <ds:schemaRef ds:uri="http://schemas.microsoft.com/office/2006/metadata/properties"/>
    <ds:schemaRef ds:uri="http://schemas.microsoft.com/office/infopath/2007/PartnerControls"/>
    <ds:schemaRef ds:uri="38791300-bcd9-4f03-9cac-51f2235c5ee4"/>
  </ds:schemaRefs>
</ds:datastoreItem>
</file>

<file path=customXml/itemProps3.xml><?xml version="1.0" encoding="utf-8"?>
<ds:datastoreItem xmlns:ds="http://schemas.openxmlformats.org/officeDocument/2006/customXml" ds:itemID="{C4D73FD6-3DD4-4CFE-B59F-A0228D14FCAB}">
  <ds:schemaRefs>
    <ds:schemaRef ds:uri="http://schemas.openxmlformats.org/officeDocument/2006/bibliography"/>
  </ds:schemaRefs>
</ds:datastoreItem>
</file>

<file path=customXml/itemProps4.xml><?xml version="1.0" encoding="utf-8"?>
<ds:datastoreItem xmlns:ds="http://schemas.openxmlformats.org/officeDocument/2006/customXml" ds:itemID="{39A9C062-54EC-4895-BA0C-BA2391403A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0b4d2a-9980-4257-9f87-a29c4151bcc5"/>
    <ds:schemaRef ds:uri="38791300-bcd9-4f03-9cac-51f2235c5e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8362</Words>
  <Characters>47669</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55920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Ledford, Edward</dc:creator>
  <cp:lastModifiedBy>Rich, Curtis B.</cp:lastModifiedBy>
  <cp:revision>2</cp:revision>
  <cp:lastPrinted>2017-05-31T17:55:00Z</cp:lastPrinted>
  <dcterms:created xsi:type="dcterms:W3CDTF">2023-09-28T23:50:00Z</dcterms:created>
  <dcterms:modified xsi:type="dcterms:W3CDTF">2023-09-28T23:50:00Z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0x0101000A1AA19F82F2964796FDD2C24C4E8E80</vt:lpwstr>
  </property>
  <property fmtid="{D5CDD505-2E9C-101B-9397-08002B2CF9AE}" pid="3" name="GrammarlyDocumentId">
    <vt:lpwstr>406115a5c65b6083a2223ec01e37ba01c9ed8afb83b7f88b986b4688158f2a10</vt:lpwstr>
  </property>
  <property fmtid="{D5CDD505-2E9C-101B-9397-08002B2CF9AE}" pid="4" name="MediaServiceImageTags">
    <vt:lpwstr/>
  </property>
  <property fmtid="{D5CDD505-2E9C-101B-9397-08002B2CF9AE}" pid="5" name="TaxKeyword">
    <vt:lpwstr/>
  </property>
</Properties>
</file>