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06E" w:rsidRPr="001404CB" w:rsidP="00116572" w14:paraId="14260DE6" w14:textId="5B364107">
      <w:pPr>
        <w:tabs>
          <w:tab w:val="center" w:pos="4680"/>
          <w:tab w:val="right" w:pos="9360"/>
        </w:tabs>
        <w:suppressAutoHyphens/>
        <w:spacing w:line="240" w:lineRule="atLeast"/>
        <w:jc w:val="center"/>
        <w:rPr>
          <w:b/>
          <w:bCs/>
          <w:sz w:val="24"/>
          <w:szCs w:val="24"/>
        </w:rPr>
      </w:pPr>
      <w:r>
        <w:rPr>
          <w:b/>
          <w:bCs/>
          <w:sz w:val="24"/>
          <w:szCs w:val="24"/>
        </w:rPr>
        <w:t>2022</w:t>
      </w:r>
      <w:r w:rsidRPr="001404CB" w:rsidR="00F416E0">
        <w:rPr>
          <w:b/>
          <w:bCs/>
          <w:sz w:val="24"/>
          <w:szCs w:val="24"/>
        </w:rPr>
        <w:t xml:space="preserve"> </w:t>
      </w:r>
      <w:r w:rsidRPr="001404CB">
        <w:rPr>
          <w:b/>
          <w:bCs/>
          <w:sz w:val="24"/>
          <w:szCs w:val="24"/>
        </w:rPr>
        <w:t>SUPPORTING STATEMENT</w:t>
      </w:r>
    </w:p>
    <w:p w:rsidR="00FC306E" w:rsidRPr="001404CB" w14:paraId="12EFE35C" w14:textId="77777777">
      <w:pPr>
        <w:tabs>
          <w:tab w:val="left" w:pos="0"/>
          <w:tab w:val="left" w:pos="576"/>
          <w:tab w:val="left" w:pos="1296"/>
          <w:tab w:val="left" w:pos="1440"/>
        </w:tabs>
        <w:suppressAutoHyphens/>
        <w:spacing w:line="240" w:lineRule="atLeast"/>
        <w:rPr>
          <w:bCs/>
          <w:sz w:val="24"/>
          <w:szCs w:val="24"/>
        </w:rPr>
      </w:pPr>
    </w:p>
    <w:p w:rsidR="00FC306E" w:rsidRPr="001404CB" w:rsidP="00116572" w14:paraId="17F1F9BF" w14:textId="77777777">
      <w:pPr>
        <w:tabs>
          <w:tab w:val="center" w:pos="4680"/>
        </w:tabs>
        <w:suppressAutoHyphens/>
        <w:spacing w:line="240" w:lineRule="atLeast"/>
        <w:jc w:val="center"/>
        <w:rPr>
          <w:b/>
          <w:bCs/>
          <w:sz w:val="24"/>
          <w:szCs w:val="24"/>
        </w:rPr>
      </w:pPr>
      <w:r w:rsidRPr="001404CB">
        <w:rPr>
          <w:b/>
          <w:bCs/>
          <w:sz w:val="24"/>
          <w:szCs w:val="24"/>
        </w:rPr>
        <w:t>FEDERAL SEED ACT PROGRAM</w:t>
      </w:r>
    </w:p>
    <w:p w:rsidR="00FC306E" w:rsidRPr="001404CB" w:rsidP="00116572" w14:paraId="3906C624" w14:textId="77777777">
      <w:pPr>
        <w:tabs>
          <w:tab w:val="center" w:pos="4680"/>
        </w:tabs>
        <w:suppressAutoHyphens/>
        <w:spacing w:line="240" w:lineRule="atLeast"/>
        <w:jc w:val="center"/>
        <w:rPr>
          <w:b/>
          <w:bCs/>
          <w:sz w:val="24"/>
          <w:szCs w:val="24"/>
        </w:rPr>
      </w:pPr>
      <w:r w:rsidRPr="001404CB">
        <w:rPr>
          <w:b/>
          <w:bCs/>
          <w:sz w:val="24"/>
          <w:szCs w:val="24"/>
        </w:rPr>
        <w:t>OMB NO. 058</w:t>
      </w:r>
      <w:r w:rsidR="006D4A4A">
        <w:rPr>
          <w:b/>
          <w:bCs/>
          <w:sz w:val="24"/>
          <w:szCs w:val="24"/>
        </w:rPr>
        <w:t>1</w:t>
      </w:r>
      <w:r w:rsidRPr="001404CB">
        <w:rPr>
          <w:b/>
          <w:bCs/>
          <w:sz w:val="24"/>
          <w:szCs w:val="24"/>
        </w:rPr>
        <w:t>-0026</w:t>
      </w:r>
    </w:p>
    <w:p w:rsidR="00FC306E" w:rsidRPr="001404CB" w14:paraId="53EC1DEE" w14:textId="77777777">
      <w:pPr>
        <w:tabs>
          <w:tab w:val="left" w:pos="0"/>
          <w:tab w:val="left" w:pos="576"/>
          <w:tab w:val="left" w:pos="1296"/>
          <w:tab w:val="left" w:pos="1440"/>
        </w:tabs>
        <w:suppressAutoHyphens/>
        <w:spacing w:line="240" w:lineRule="atLeast"/>
        <w:rPr>
          <w:bCs/>
          <w:sz w:val="24"/>
          <w:szCs w:val="24"/>
        </w:rPr>
      </w:pPr>
    </w:p>
    <w:p w:rsidR="00FC306E" w:rsidRPr="006D4A4A" w:rsidP="005E793C" w14:paraId="24451EE9" w14:textId="77777777">
      <w:pPr>
        <w:tabs>
          <w:tab w:val="left" w:pos="360"/>
          <w:tab w:val="left" w:pos="576"/>
          <w:tab w:val="left" w:pos="1296"/>
          <w:tab w:val="left" w:pos="1440"/>
        </w:tabs>
        <w:suppressAutoHyphens/>
        <w:spacing w:line="240" w:lineRule="atLeast"/>
        <w:rPr>
          <w:bCs/>
          <w:sz w:val="24"/>
          <w:szCs w:val="24"/>
        </w:rPr>
      </w:pPr>
      <w:r w:rsidRPr="001404CB">
        <w:rPr>
          <w:b/>
          <w:bCs/>
          <w:sz w:val="24"/>
          <w:szCs w:val="24"/>
        </w:rPr>
        <w:t>A.</w:t>
      </w:r>
      <w:r w:rsidRPr="001404CB" w:rsidR="005E793C">
        <w:rPr>
          <w:b/>
          <w:bCs/>
          <w:sz w:val="24"/>
          <w:szCs w:val="24"/>
        </w:rPr>
        <w:tab/>
      </w:r>
      <w:r w:rsidRPr="001404CB">
        <w:rPr>
          <w:b/>
          <w:bCs/>
          <w:sz w:val="24"/>
          <w:szCs w:val="24"/>
          <w:u w:val="single"/>
        </w:rPr>
        <w:t>JUSTIFICATION</w:t>
      </w:r>
    </w:p>
    <w:p w:rsidR="00FC306E" w:rsidRPr="001404CB" w:rsidP="005E793C" w14:paraId="0ABF9642" w14:textId="77777777">
      <w:pPr>
        <w:tabs>
          <w:tab w:val="left" w:pos="360"/>
          <w:tab w:val="left" w:pos="576"/>
          <w:tab w:val="left" w:pos="1296"/>
          <w:tab w:val="left" w:pos="1440"/>
        </w:tabs>
        <w:suppressAutoHyphens/>
        <w:spacing w:line="240" w:lineRule="atLeast"/>
        <w:rPr>
          <w:bCs/>
          <w:sz w:val="24"/>
          <w:szCs w:val="24"/>
        </w:rPr>
      </w:pPr>
    </w:p>
    <w:p w:rsidR="00FC306E" w:rsidRPr="001404CB" w:rsidP="0073496A" w14:paraId="72F40BA2" w14:textId="77777777">
      <w:pPr>
        <w:tabs>
          <w:tab w:val="left" w:pos="900"/>
        </w:tabs>
        <w:suppressAutoHyphens/>
        <w:spacing w:line="240" w:lineRule="atLeast"/>
        <w:ind w:left="900" w:hanging="540"/>
        <w:rPr>
          <w:bCs/>
          <w:sz w:val="24"/>
          <w:szCs w:val="24"/>
        </w:rPr>
      </w:pPr>
      <w:r w:rsidRPr="001404CB">
        <w:rPr>
          <w:b/>
          <w:bCs/>
          <w:sz w:val="24"/>
          <w:szCs w:val="24"/>
        </w:rPr>
        <w:t xml:space="preserve"> 1.</w:t>
      </w:r>
      <w:r w:rsidRPr="001404CB">
        <w:rPr>
          <w:b/>
          <w:bCs/>
          <w:sz w:val="24"/>
          <w:szCs w:val="24"/>
        </w:rPr>
        <w:tab/>
        <w:t xml:space="preserve">EXPLAIN THE CIRCUMSTANCES THAT MAKE THE COLLECTION OF INFORMATION NECESSARY.  IDENTIFY ANY LEGAL OR ADMINISTRATIVE REQUIREMENTS THAT NECESSITATE THE COLLECTION. </w:t>
      </w:r>
    </w:p>
    <w:p w:rsidR="00FC306E" w:rsidRPr="001404CB" w:rsidP="0073496A" w14:paraId="176F45C2" w14:textId="77777777">
      <w:pPr>
        <w:tabs>
          <w:tab w:val="left" w:pos="0"/>
          <w:tab w:val="left" w:pos="900"/>
        </w:tabs>
        <w:suppressAutoHyphens/>
        <w:spacing w:line="240" w:lineRule="atLeast"/>
        <w:ind w:left="900" w:hanging="540"/>
        <w:rPr>
          <w:sz w:val="24"/>
          <w:szCs w:val="24"/>
        </w:rPr>
      </w:pPr>
    </w:p>
    <w:p w:rsidR="00FC306E" w:rsidRPr="001404CB" w:rsidP="0073496A" w14:paraId="22D3D95A" w14:textId="77777777">
      <w:pPr>
        <w:tabs>
          <w:tab w:val="left" w:pos="0"/>
          <w:tab w:val="left" w:pos="900"/>
        </w:tabs>
        <w:suppressAutoHyphens/>
        <w:spacing w:line="240" w:lineRule="atLeast"/>
        <w:ind w:left="900" w:hanging="540"/>
        <w:rPr>
          <w:bCs/>
          <w:sz w:val="24"/>
          <w:szCs w:val="24"/>
        </w:rPr>
      </w:pPr>
      <w:r w:rsidRPr="001404CB">
        <w:rPr>
          <w:sz w:val="24"/>
          <w:szCs w:val="24"/>
        </w:rPr>
        <w:tab/>
      </w:r>
      <w:r w:rsidRPr="001404CB">
        <w:rPr>
          <w:sz w:val="24"/>
          <w:szCs w:val="24"/>
        </w:rPr>
        <w:t>The Federal Seed Act (FSA) (7 U.S.C. 1551-1611) regulates agricultural and vegetable seeds in interstate commerce.  Regulation 7 CFR 201 implements the legislation as authorized in Sections 402(a) (7 U.S.C. 1592) and 403(a) (7 U.S.C. 1593) of the FSA.  The program is administered primarily through cooperative agreements with the 50 states.  State seed regulatory agencies refer to the Agricultural Marketing Service (AMS) complaints involving seed found to be mislabeled and to have</w:t>
      </w:r>
      <w:r w:rsidRPr="001404CB" w:rsidR="00BB55AD">
        <w:rPr>
          <w:sz w:val="24"/>
          <w:szCs w:val="24"/>
        </w:rPr>
        <w:t xml:space="preserve"> moved in interstate commerce</w:t>
      </w:r>
      <w:r w:rsidRPr="001404CB" w:rsidR="00647F5A">
        <w:rPr>
          <w:sz w:val="24"/>
          <w:szCs w:val="24"/>
        </w:rPr>
        <w:t xml:space="preserve">.  </w:t>
      </w:r>
      <w:r w:rsidRPr="001404CB">
        <w:rPr>
          <w:sz w:val="24"/>
          <w:szCs w:val="24"/>
        </w:rPr>
        <w:t xml:space="preserve">AMS investigates the alleged violations and if the violation is substantiated, takes regulatory action ranging from letters of warning to monetary penalties.  As part of the </w:t>
      </w:r>
      <w:r w:rsidRPr="001404CB" w:rsidR="00647F5A">
        <w:rPr>
          <w:sz w:val="24"/>
          <w:szCs w:val="24"/>
        </w:rPr>
        <w:t>investigation,</w:t>
      </w:r>
      <w:r w:rsidRPr="001404CB">
        <w:rPr>
          <w:sz w:val="24"/>
          <w:szCs w:val="24"/>
        </w:rPr>
        <w:t xml:space="preserve"> AMS examines records to determine whether or not a verifiable violation occurred and to determine steps taken by the shipper to assure accurate labeling.  Section 202 (7 U.S.C. 1572) of the FSA and Sections 201.4 through 201.7a of the Regulations require firms to keep complete records of each lot of seed and make them available for inspection by agents of the Secretary.  </w:t>
      </w:r>
    </w:p>
    <w:p w:rsidR="00FC306E" w:rsidRPr="001404CB" w:rsidP="0073496A" w14:paraId="34461C2D" w14:textId="77777777">
      <w:pPr>
        <w:tabs>
          <w:tab w:val="left" w:pos="0"/>
          <w:tab w:val="left" w:pos="900"/>
        </w:tabs>
        <w:suppressAutoHyphens/>
        <w:spacing w:line="240" w:lineRule="atLeast"/>
        <w:ind w:left="900" w:hanging="540"/>
        <w:rPr>
          <w:bCs/>
          <w:sz w:val="24"/>
          <w:szCs w:val="24"/>
        </w:rPr>
      </w:pPr>
    </w:p>
    <w:p w:rsidR="00FC306E" w:rsidRPr="001404CB" w:rsidP="0073496A" w14:paraId="00B3B2F5" w14:textId="77777777">
      <w:pPr>
        <w:tabs>
          <w:tab w:val="left" w:pos="0"/>
          <w:tab w:val="left" w:pos="900"/>
        </w:tabs>
        <w:suppressAutoHyphens/>
        <w:spacing w:line="240" w:lineRule="atLeast"/>
        <w:ind w:left="900" w:hanging="540"/>
        <w:rPr>
          <w:b/>
          <w:bCs/>
          <w:sz w:val="24"/>
          <w:szCs w:val="24"/>
        </w:rPr>
      </w:pPr>
      <w:r w:rsidRPr="001404CB">
        <w:rPr>
          <w:b/>
          <w:bCs/>
          <w:sz w:val="24"/>
          <w:szCs w:val="24"/>
        </w:rPr>
        <w:t xml:space="preserve"> 2.</w:t>
      </w:r>
      <w:r w:rsidRPr="001404CB">
        <w:rPr>
          <w:b/>
          <w:bCs/>
          <w:sz w:val="24"/>
          <w:szCs w:val="24"/>
        </w:rPr>
        <w:tab/>
        <w:t>INDICATE HOW, BY WHOM, AND FOR WHAT PURPOSE THE INFORMATION IS TO BE USED.  EXCEPT FOR A NEW COLLECTION, INDICATE THE ACTUAL USE THE AGENCY HAS MADE OF THE INFORMATION RECEIVED FROM THE CURRENT COLLECTION.</w:t>
      </w:r>
    </w:p>
    <w:p w:rsidR="00FC306E" w:rsidRPr="001404CB" w:rsidP="0073496A" w14:paraId="08E514DC" w14:textId="77777777">
      <w:pPr>
        <w:tabs>
          <w:tab w:val="left" w:pos="0"/>
          <w:tab w:val="left" w:pos="900"/>
        </w:tabs>
        <w:suppressAutoHyphens/>
        <w:spacing w:line="240" w:lineRule="atLeast"/>
        <w:ind w:left="900" w:hanging="540"/>
        <w:rPr>
          <w:sz w:val="24"/>
          <w:szCs w:val="24"/>
        </w:rPr>
      </w:pPr>
    </w:p>
    <w:p w:rsidR="00923FF5" w:rsidP="0073496A" w14:paraId="575DE3B5" w14:textId="77777777">
      <w:pPr>
        <w:tabs>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 xml:space="preserve">Agricultural and vegetable seeds shipped in interstate commerce are required to be labeled with certain quality information such as the name of the seed, the purity, the germination, and the noxious-weed seeds of the state into which the seed is being shipped.  That information is determined from laboratory analyses and background information.  </w:t>
      </w:r>
    </w:p>
    <w:p w:rsidR="00923FF5" w:rsidP="0073496A" w14:paraId="47F58D67" w14:textId="77777777">
      <w:pPr>
        <w:tabs>
          <w:tab w:val="left" w:pos="0"/>
          <w:tab w:val="left" w:pos="900"/>
        </w:tabs>
        <w:suppressAutoHyphens/>
        <w:spacing w:line="240" w:lineRule="atLeast"/>
        <w:ind w:left="900" w:hanging="540"/>
        <w:rPr>
          <w:sz w:val="24"/>
          <w:szCs w:val="24"/>
        </w:rPr>
      </w:pPr>
      <w:r>
        <w:rPr>
          <w:sz w:val="24"/>
          <w:szCs w:val="24"/>
        </w:rPr>
        <w:tab/>
      </w:r>
    </w:p>
    <w:p w:rsidR="00923FF5" w:rsidP="00923FF5" w14:paraId="323E8721" w14:textId="77777777">
      <w:pPr>
        <w:tabs>
          <w:tab w:val="left" w:pos="0"/>
          <w:tab w:val="left" w:pos="900"/>
        </w:tabs>
        <w:suppressAutoHyphens/>
        <w:spacing w:line="240" w:lineRule="atLeast"/>
        <w:ind w:left="900" w:hanging="540"/>
        <w:rPr>
          <w:sz w:val="24"/>
          <w:szCs w:val="24"/>
        </w:rPr>
      </w:pPr>
      <w:r>
        <w:rPr>
          <w:sz w:val="24"/>
          <w:szCs w:val="24"/>
        </w:rPr>
        <w:tab/>
      </w:r>
      <w:r w:rsidRPr="001404CB" w:rsidR="00FC306E">
        <w:rPr>
          <w:sz w:val="24"/>
          <w:szCs w:val="24"/>
        </w:rPr>
        <w:t xml:space="preserve">Information collected consists of records pertaining to interstate shipments of </w:t>
      </w:r>
      <w:r w:rsidRPr="001404CB" w:rsidR="00647F5A">
        <w:rPr>
          <w:sz w:val="24"/>
          <w:szCs w:val="24"/>
        </w:rPr>
        <w:t>seed, which</w:t>
      </w:r>
      <w:r w:rsidRPr="001404CB" w:rsidR="00FC306E">
        <w:rPr>
          <w:sz w:val="24"/>
          <w:szCs w:val="24"/>
        </w:rPr>
        <w:t xml:space="preserve"> have been alleged to be in violation of the FSA.  Although anyone may submit a complaint, most are referred by state regulatory officials because the states' ability to act against an out-of-state shipper is very limited.  The shipper's records pertaining to a complaint are examined by FSA program specialists and are used to determine if a violation of the FSA occurred.  The records are also used to </w:t>
      </w:r>
      <w:r w:rsidRPr="001404CB" w:rsidR="00BB0C62">
        <w:rPr>
          <w:sz w:val="24"/>
          <w:szCs w:val="24"/>
        </w:rPr>
        <w:t>determine</w:t>
      </w:r>
      <w:r w:rsidRPr="001404CB" w:rsidR="00FC306E">
        <w:rPr>
          <w:sz w:val="24"/>
          <w:szCs w:val="24"/>
        </w:rPr>
        <w:t xml:space="preserve"> the precautions taken by the shipper to assure that the seed was accurately labeled.  The precautions taken by the shipper are used in part to determine the regulatory action taken against the shipper by AMS.  Less serious violations may be closed with a letter of warning.  A monetary penalty is sought for more serious violations.  The records are also examined </w:t>
      </w:r>
      <w:r w:rsidRPr="001404CB" w:rsidR="00FC306E">
        <w:rPr>
          <w:sz w:val="24"/>
          <w:szCs w:val="24"/>
        </w:rPr>
        <w:t xml:space="preserve">to determine the corrective </w:t>
      </w:r>
      <w:r w:rsidRPr="001404CB" w:rsidR="00647F5A">
        <w:rPr>
          <w:sz w:val="24"/>
          <w:szCs w:val="24"/>
        </w:rPr>
        <w:t>steps that</w:t>
      </w:r>
      <w:r w:rsidRPr="001404CB" w:rsidR="00FC306E">
        <w:rPr>
          <w:sz w:val="24"/>
          <w:szCs w:val="24"/>
        </w:rPr>
        <w:t xml:space="preserve"> can be taken by the shipper to prevent future</w:t>
      </w:r>
      <w:r w:rsidR="006F0E1D">
        <w:rPr>
          <w:sz w:val="24"/>
          <w:szCs w:val="24"/>
        </w:rPr>
        <w:t xml:space="preserve"> </w:t>
      </w:r>
      <w:r w:rsidRPr="001404CB" w:rsidR="00FC306E">
        <w:rPr>
          <w:sz w:val="24"/>
          <w:szCs w:val="24"/>
        </w:rPr>
        <w:t>violations.  The FSA program would be ineffective without the ability to examine pertinent records as necessary to resolve complaints of violations.</w:t>
      </w:r>
      <w:r w:rsidRPr="00923FF5">
        <w:rPr>
          <w:sz w:val="24"/>
          <w:szCs w:val="24"/>
        </w:rPr>
        <w:t xml:space="preserve"> </w:t>
      </w:r>
    </w:p>
    <w:p w:rsidR="00923FF5" w:rsidP="00923FF5" w14:paraId="23D2C73F" w14:textId="77777777">
      <w:pPr>
        <w:tabs>
          <w:tab w:val="left" w:pos="0"/>
          <w:tab w:val="left" w:pos="900"/>
        </w:tabs>
        <w:suppressAutoHyphens/>
        <w:spacing w:line="240" w:lineRule="atLeast"/>
        <w:ind w:left="900" w:hanging="540"/>
        <w:rPr>
          <w:sz w:val="24"/>
          <w:szCs w:val="24"/>
        </w:rPr>
      </w:pPr>
    </w:p>
    <w:p w:rsidR="00923FF5" w:rsidRPr="001404CB" w:rsidP="00923FF5" w14:paraId="68326F96" w14:textId="77777777">
      <w:pPr>
        <w:tabs>
          <w:tab w:val="left" w:pos="0"/>
          <w:tab w:val="left" w:pos="900"/>
        </w:tabs>
        <w:suppressAutoHyphens/>
        <w:spacing w:line="240" w:lineRule="atLeast"/>
        <w:ind w:left="900" w:hanging="540"/>
        <w:rPr>
          <w:sz w:val="24"/>
          <w:szCs w:val="24"/>
        </w:rPr>
      </w:pPr>
      <w:r>
        <w:rPr>
          <w:sz w:val="24"/>
          <w:szCs w:val="24"/>
        </w:rPr>
        <w:tab/>
      </w:r>
      <w:r w:rsidRPr="001404CB">
        <w:rPr>
          <w:sz w:val="24"/>
          <w:szCs w:val="24"/>
        </w:rPr>
        <w:t>The records that are required to be kept by the FSA are those that would normally be kept for good business practices and for tax purposes.  The FSA requires these records to be kept for three years while most state seed law require the records to be kept for two years.  Therefore, the recordkeeping burden from the FSA involves maintaining the records for an additional year.</w:t>
      </w:r>
    </w:p>
    <w:p w:rsidR="00923FF5" w:rsidRPr="001404CB" w:rsidP="0073496A" w14:paraId="71EFB411" w14:textId="77777777">
      <w:pPr>
        <w:tabs>
          <w:tab w:val="left" w:pos="0"/>
          <w:tab w:val="left" w:pos="900"/>
        </w:tabs>
        <w:suppressAutoHyphens/>
        <w:spacing w:line="240" w:lineRule="atLeast"/>
        <w:ind w:left="900" w:hanging="540"/>
        <w:rPr>
          <w:sz w:val="24"/>
          <w:szCs w:val="24"/>
        </w:rPr>
      </w:pPr>
    </w:p>
    <w:p w:rsidR="00FC306E" w:rsidRPr="001404CB" w:rsidP="0073496A" w14:paraId="13DBE392" w14:textId="77777777">
      <w:pPr>
        <w:tabs>
          <w:tab w:val="left" w:pos="0"/>
          <w:tab w:val="left" w:pos="900"/>
        </w:tabs>
        <w:suppressAutoHyphens/>
        <w:spacing w:line="240" w:lineRule="atLeast"/>
        <w:ind w:left="900" w:hanging="540"/>
        <w:rPr>
          <w:b/>
          <w:bCs/>
          <w:sz w:val="24"/>
          <w:szCs w:val="24"/>
        </w:rPr>
      </w:pPr>
      <w:r w:rsidRPr="001404CB">
        <w:rPr>
          <w:b/>
          <w:bCs/>
          <w:sz w:val="24"/>
          <w:szCs w:val="24"/>
        </w:rPr>
        <w:t xml:space="preserve"> 3.</w:t>
      </w:r>
      <w:r w:rsidRPr="001404CB">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C306E" w:rsidRPr="001404CB" w:rsidP="0073496A" w14:paraId="75B60106" w14:textId="77777777">
      <w:pPr>
        <w:tabs>
          <w:tab w:val="left" w:pos="0"/>
          <w:tab w:val="left" w:pos="900"/>
        </w:tabs>
        <w:suppressAutoHyphens/>
        <w:spacing w:line="240" w:lineRule="atLeast"/>
        <w:ind w:left="900" w:hanging="540"/>
        <w:rPr>
          <w:sz w:val="24"/>
          <w:szCs w:val="24"/>
        </w:rPr>
      </w:pPr>
    </w:p>
    <w:p w:rsidR="00FC306E" w:rsidRPr="001404CB" w:rsidP="0073496A" w14:paraId="62522ABB" w14:textId="77777777">
      <w:pPr>
        <w:tabs>
          <w:tab w:val="left" w:pos="0"/>
          <w:tab w:val="left" w:pos="900"/>
        </w:tabs>
        <w:suppressAutoHyphens/>
        <w:spacing w:line="240" w:lineRule="atLeast"/>
        <w:ind w:left="900" w:hanging="540"/>
        <w:rPr>
          <w:sz w:val="24"/>
          <w:szCs w:val="24"/>
        </w:rPr>
      </w:pPr>
      <w:r w:rsidRPr="001404CB">
        <w:rPr>
          <w:sz w:val="24"/>
          <w:szCs w:val="24"/>
        </w:rPr>
        <w:tab/>
        <w:t>Most shippers have computerized records reducing the burden on the shipper by making access and response faster.  Records and information may be submitted via electronic mail (</w:t>
      </w:r>
      <w:r w:rsidRPr="001404CB" w:rsidR="003B7156">
        <w:rPr>
          <w:sz w:val="24"/>
          <w:szCs w:val="24"/>
        </w:rPr>
        <w:t>e</w:t>
      </w:r>
      <w:r w:rsidRPr="001404CB">
        <w:rPr>
          <w:sz w:val="24"/>
          <w:szCs w:val="24"/>
        </w:rPr>
        <w:t xml:space="preserve">-mail).  Submission by </w:t>
      </w:r>
      <w:r w:rsidRPr="001404CB" w:rsidR="003B7156">
        <w:rPr>
          <w:sz w:val="24"/>
          <w:szCs w:val="24"/>
        </w:rPr>
        <w:t>e</w:t>
      </w:r>
      <w:r w:rsidRPr="001404CB">
        <w:rPr>
          <w:sz w:val="24"/>
          <w:szCs w:val="24"/>
        </w:rPr>
        <w:t>-mail is limited to firms with computerized records and access to the Internet.  Records maintained electronically are acceptable because they satisfy the requirements of the FSA and the purpose of the investigation.  Records are also submitted by facsimile (</w:t>
      </w:r>
      <w:r w:rsidRPr="001404CB" w:rsidR="003B7156">
        <w:rPr>
          <w:sz w:val="24"/>
          <w:szCs w:val="24"/>
        </w:rPr>
        <w:t>fax</w:t>
      </w:r>
      <w:r w:rsidRPr="001404CB">
        <w:rPr>
          <w:sz w:val="24"/>
          <w:szCs w:val="24"/>
        </w:rPr>
        <w:t xml:space="preserve">) transmissions.  </w:t>
      </w:r>
      <w:r w:rsidRPr="00043D7D" w:rsidR="00D767D9">
        <w:rPr>
          <w:sz w:val="24"/>
          <w:szCs w:val="24"/>
        </w:rPr>
        <w:t xml:space="preserve">The AMS, </w:t>
      </w:r>
      <w:r w:rsidR="0037786B">
        <w:rPr>
          <w:sz w:val="24"/>
          <w:szCs w:val="24"/>
        </w:rPr>
        <w:t xml:space="preserve">Science and Technology </w:t>
      </w:r>
      <w:r w:rsidRPr="00043D7D" w:rsidR="00D767D9">
        <w:rPr>
          <w:sz w:val="24"/>
          <w:szCs w:val="24"/>
        </w:rPr>
        <w:t>Program</w:t>
      </w:r>
      <w:r w:rsidR="0037786B">
        <w:rPr>
          <w:sz w:val="24"/>
          <w:szCs w:val="24"/>
        </w:rPr>
        <w:t>s</w:t>
      </w:r>
      <w:r w:rsidRPr="00043D7D" w:rsidR="00D767D9">
        <w:rPr>
          <w:sz w:val="24"/>
          <w:szCs w:val="24"/>
        </w:rPr>
        <w:t xml:space="preserve">, Seed Regulatory </w:t>
      </w:r>
      <w:r w:rsidRPr="00043D7D" w:rsidR="003B7156">
        <w:rPr>
          <w:sz w:val="24"/>
          <w:szCs w:val="24"/>
        </w:rPr>
        <w:t>and</w:t>
      </w:r>
      <w:r w:rsidRPr="00043D7D" w:rsidR="00D767D9">
        <w:rPr>
          <w:sz w:val="24"/>
          <w:szCs w:val="24"/>
        </w:rPr>
        <w:t xml:space="preserve"> Testing </w:t>
      </w:r>
      <w:r w:rsidRPr="00043D7D" w:rsidR="00E004BD">
        <w:rPr>
          <w:sz w:val="24"/>
          <w:szCs w:val="24"/>
        </w:rPr>
        <w:t>Division</w:t>
      </w:r>
      <w:r w:rsidRPr="001404CB" w:rsidR="00D767D9">
        <w:rPr>
          <w:sz w:val="24"/>
          <w:szCs w:val="24"/>
        </w:rPr>
        <w:t xml:space="preserve"> is committed to complying with the E-Government Act, to promote the use of the Internet and other information technologies to provide increased opportunities for citizen access to Government information and services, and for other purposes.</w:t>
      </w:r>
    </w:p>
    <w:p w:rsidR="00FC306E" w:rsidRPr="001404CB" w:rsidP="0073496A" w14:paraId="053E22FA" w14:textId="77777777">
      <w:pPr>
        <w:tabs>
          <w:tab w:val="left" w:pos="0"/>
          <w:tab w:val="left" w:pos="900"/>
        </w:tabs>
        <w:suppressAutoHyphens/>
        <w:spacing w:line="240" w:lineRule="atLeast"/>
        <w:ind w:left="900" w:hanging="540"/>
        <w:rPr>
          <w:bCs/>
          <w:sz w:val="24"/>
          <w:szCs w:val="24"/>
        </w:rPr>
      </w:pPr>
    </w:p>
    <w:p w:rsidR="00FC306E" w:rsidRPr="001404CB" w:rsidP="0073496A" w14:paraId="3BD07888" w14:textId="77777777">
      <w:pPr>
        <w:tabs>
          <w:tab w:val="left" w:pos="0"/>
          <w:tab w:val="left" w:pos="900"/>
        </w:tabs>
        <w:suppressAutoHyphens/>
        <w:spacing w:line="240" w:lineRule="atLeast"/>
        <w:ind w:left="900" w:hanging="540"/>
        <w:rPr>
          <w:b/>
          <w:bCs/>
          <w:sz w:val="24"/>
          <w:szCs w:val="24"/>
        </w:rPr>
      </w:pPr>
      <w:r w:rsidRPr="001404CB">
        <w:rPr>
          <w:b/>
          <w:bCs/>
          <w:sz w:val="24"/>
          <w:szCs w:val="24"/>
        </w:rPr>
        <w:t xml:space="preserve"> 4.</w:t>
      </w:r>
      <w:r w:rsidRPr="001404CB">
        <w:rPr>
          <w:b/>
          <w:bCs/>
          <w:sz w:val="24"/>
          <w:szCs w:val="24"/>
        </w:rPr>
        <w:tab/>
        <w:t>DESCRIBE EFFORTS TO IDENTIFY DUPLICATION.  SHOW SPECIFICALLY WHY ANY SIMILAR INFORMATION ALREADY AVAILABLE CANNOT BE USED OR MODIFIED FOR USE FOR THE PURPOSE(S) DESCRIBED IN ITEM 2 ABOVE.</w:t>
      </w:r>
    </w:p>
    <w:p w:rsidR="00FC306E" w:rsidRPr="001404CB" w:rsidP="0073496A" w14:paraId="47ACDD96" w14:textId="77777777">
      <w:pPr>
        <w:tabs>
          <w:tab w:val="left" w:pos="0"/>
          <w:tab w:val="left" w:pos="900"/>
        </w:tabs>
        <w:suppressAutoHyphens/>
        <w:spacing w:line="240" w:lineRule="atLeast"/>
        <w:ind w:left="900" w:hanging="540"/>
        <w:rPr>
          <w:sz w:val="24"/>
          <w:szCs w:val="24"/>
        </w:rPr>
      </w:pPr>
    </w:p>
    <w:p w:rsidR="00FC306E" w:rsidRPr="001404CB" w:rsidP="0073496A" w14:paraId="4DBD97B6" w14:textId="77777777">
      <w:pPr>
        <w:tabs>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No duplication exists.  Records pertaining to individual seed lot transactions have no relationship to other seed lots.  Seed labeling records are specific for the individual seed lot under consideration.  However, records maintained by most shippers in the normal conduct of business, satisfy the requirements of the FSA.</w:t>
      </w:r>
    </w:p>
    <w:p w:rsidR="00FC306E" w:rsidRPr="001404CB" w:rsidP="0073496A" w14:paraId="7D72013F" w14:textId="77777777">
      <w:pPr>
        <w:tabs>
          <w:tab w:val="left" w:pos="0"/>
          <w:tab w:val="left" w:pos="900"/>
        </w:tabs>
        <w:suppressAutoHyphens/>
        <w:spacing w:line="240" w:lineRule="atLeast"/>
        <w:ind w:left="900" w:hanging="540"/>
        <w:rPr>
          <w:sz w:val="24"/>
          <w:szCs w:val="24"/>
        </w:rPr>
      </w:pPr>
    </w:p>
    <w:p w:rsidR="00FC306E" w:rsidRPr="001404CB" w:rsidP="0073496A" w14:paraId="19A6CFD1" w14:textId="77777777">
      <w:pPr>
        <w:tabs>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 xml:space="preserve">Information already available is used.  The records generated and maintained by seed companies in their normal business operations usually provide the information needed for this collection. </w:t>
      </w:r>
    </w:p>
    <w:p w:rsidR="00FC306E" w:rsidRPr="001404CB" w:rsidP="0073496A" w14:paraId="2F7F3734" w14:textId="77777777">
      <w:pPr>
        <w:tabs>
          <w:tab w:val="left" w:pos="0"/>
          <w:tab w:val="left" w:pos="900"/>
        </w:tabs>
        <w:suppressAutoHyphens/>
        <w:spacing w:line="240" w:lineRule="atLeast"/>
        <w:ind w:left="900" w:hanging="540"/>
        <w:rPr>
          <w:sz w:val="24"/>
          <w:szCs w:val="24"/>
        </w:rPr>
      </w:pPr>
    </w:p>
    <w:p w:rsidR="00FC306E" w:rsidRPr="001404CB" w:rsidP="0073496A" w14:paraId="3E759B29" w14:textId="77777777">
      <w:pPr>
        <w:tabs>
          <w:tab w:val="left" w:pos="0"/>
          <w:tab w:val="left" w:pos="900"/>
          <w:tab w:val="left" w:pos="1350"/>
        </w:tabs>
        <w:suppressAutoHyphens/>
        <w:spacing w:line="240" w:lineRule="atLeast"/>
        <w:ind w:left="900" w:hanging="540"/>
        <w:rPr>
          <w:bCs/>
          <w:sz w:val="24"/>
          <w:szCs w:val="24"/>
        </w:rPr>
      </w:pPr>
      <w:r>
        <w:rPr>
          <w:b/>
          <w:bCs/>
          <w:sz w:val="24"/>
          <w:szCs w:val="24"/>
        </w:rPr>
        <w:br w:type="page"/>
      </w:r>
      <w:r w:rsidRPr="001404CB">
        <w:rPr>
          <w:b/>
          <w:bCs/>
          <w:sz w:val="24"/>
          <w:szCs w:val="24"/>
        </w:rPr>
        <w:t xml:space="preserve"> 5.</w:t>
      </w:r>
      <w:r w:rsidRPr="001404CB">
        <w:rPr>
          <w:b/>
          <w:bCs/>
          <w:sz w:val="24"/>
          <w:szCs w:val="24"/>
        </w:rPr>
        <w:tab/>
        <w:t>IF THE COLLECTION OF INFORMATION IMPACTS SMALL BUSINESSES OR OTHER SMALL ENTITIES (ITEM 5 OF THE OMB FORM 83-1), DESCRIBE THE METHODS USED TO MINIMIZE BURDEN.</w:t>
      </w:r>
    </w:p>
    <w:p w:rsidR="00FC306E" w:rsidRPr="001404CB" w:rsidP="0073496A" w14:paraId="40CE427F" w14:textId="77777777">
      <w:pPr>
        <w:tabs>
          <w:tab w:val="left" w:pos="0"/>
          <w:tab w:val="left" w:pos="900"/>
          <w:tab w:val="left" w:pos="1350"/>
        </w:tabs>
        <w:suppressAutoHyphens/>
        <w:spacing w:line="240" w:lineRule="atLeast"/>
        <w:ind w:left="900" w:hanging="540"/>
        <w:rPr>
          <w:sz w:val="24"/>
          <w:szCs w:val="24"/>
        </w:rPr>
      </w:pPr>
    </w:p>
    <w:p w:rsidR="00FC306E" w:rsidRPr="001404CB" w:rsidP="0073496A" w14:paraId="43D9CA5E" w14:textId="6194044A">
      <w:pPr>
        <w:tabs>
          <w:tab w:val="left" w:pos="0"/>
          <w:tab w:val="left" w:pos="900"/>
          <w:tab w:val="left" w:pos="1350"/>
        </w:tabs>
        <w:suppressAutoHyphens/>
        <w:spacing w:line="240" w:lineRule="atLeast"/>
        <w:ind w:left="900" w:hanging="540"/>
        <w:rPr>
          <w:bCs/>
          <w:sz w:val="24"/>
          <w:szCs w:val="24"/>
        </w:rPr>
      </w:pPr>
      <w:r w:rsidRPr="001404CB">
        <w:rPr>
          <w:sz w:val="24"/>
          <w:szCs w:val="24"/>
        </w:rPr>
        <w:tab/>
      </w:r>
      <w:r w:rsidRPr="00043D7D" w:rsidR="00E004BD">
        <w:rPr>
          <w:sz w:val="24"/>
          <w:szCs w:val="24"/>
        </w:rPr>
        <w:t xml:space="preserve">The Small Business Administration defines, in 13 CFR part 121, small agricultural producers as those having annual receipts of no more than $750,000 and small agricultural service firms as those having annual receipts of no more than $7.0 million.  Under these definitions, the majority of seed companies that would be affected are considered small </w:t>
      </w:r>
      <w:r w:rsidRPr="00043D7D" w:rsidR="00AA1376">
        <w:rPr>
          <w:sz w:val="24"/>
          <w:szCs w:val="24"/>
        </w:rPr>
        <w:t>businesses</w:t>
      </w:r>
      <w:r w:rsidRPr="00043D7D" w:rsidR="00E004BD">
        <w:rPr>
          <w:sz w:val="24"/>
          <w:szCs w:val="24"/>
        </w:rPr>
        <w:t xml:space="preserve">.  We </w:t>
      </w:r>
      <w:r w:rsidRPr="004D7EBA" w:rsidR="00E004BD">
        <w:rPr>
          <w:sz w:val="24"/>
          <w:szCs w:val="24"/>
        </w:rPr>
        <w:t>have estimated the number of respondents for this collection is 3,</w:t>
      </w:r>
      <w:r w:rsidRPr="004D7EBA" w:rsidR="006C77D6">
        <w:rPr>
          <w:sz w:val="24"/>
          <w:szCs w:val="24"/>
        </w:rPr>
        <w:t>484</w:t>
      </w:r>
      <w:r w:rsidRPr="004D7EBA" w:rsidR="00E004BD">
        <w:rPr>
          <w:sz w:val="24"/>
          <w:szCs w:val="24"/>
        </w:rPr>
        <w:t xml:space="preserve"> and we estimate that </w:t>
      </w:r>
      <w:r w:rsidRPr="004D7EBA" w:rsidR="004D7EBA">
        <w:rPr>
          <w:sz w:val="24"/>
          <w:szCs w:val="24"/>
        </w:rPr>
        <w:t>2,438</w:t>
      </w:r>
      <w:r w:rsidRPr="004D7EBA" w:rsidR="00E004BD">
        <w:rPr>
          <w:sz w:val="24"/>
          <w:szCs w:val="24"/>
        </w:rPr>
        <w:t xml:space="preserve"> are considered small businesses.  </w:t>
      </w:r>
      <w:r w:rsidRPr="004D7EBA">
        <w:rPr>
          <w:sz w:val="24"/>
          <w:szCs w:val="24"/>
        </w:rPr>
        <w:t>However, no difference in burden exists between small</w:t>
      </w:r>
      <w:r w:rsidRPr="001404CB">
        <w:rPr>
          <w:sz w:val="24"/>
          <w:szCs w:val="24"/>
        </w:rPr>
        <w:t xml:space="preserve"> and large businesses.  The minimum information necessary to verify shipments and the accuracy or inaccuracy of labeling with respect to a specific seed lot is the same regardless of business size.  Records maintained by most shippers in the normal conduct of business satisfy the requirements of the FSA.</w:t>
      </w:r>
    </w:p>
    <w:p w:rsidR="00FC306E" w:rsidRPr="001404CB" w:rsidP="0073496A" w14:paraId="153555E3" w14:textId="77777777">
      <w:pPr>
        <w:tabs>
          <w:tab w:val="left" w:pos="0"/>
          <w:tab w:val="left" w:pos="900"/>
          <w:tab w:val="left" w:pos="1350"/>
        </w:tabs>
        <w:suppressAutoHyphens/>
        <w:spacing w:line="240" w:lineRule="atLeast"/>
        <w:ind w:left="900" w:hanging="540"/>
        <w:rPr>
          <w:bCs/>
          <w:sz w:val="24"/>
          <w:szCs w:val="24"/>
        </w:rPr>
      </w:pPr>
    </w:p>
    <w:p w:rsidR="00FC306E" w:rsidP="0073496A" w14:paraId="3A2CA1DC" w14:textId="77777777">
      <w:pPr>
        <w:tabs>
          <w:tab w:val="left" w:pos="0"/>
          <w:tab w:val="left" w:pos="900"/>
          <w:tab w:val="left" w:pos="1350"/>
        </w:tabs>
        <w:suppressAutoHyphens/>
        <w:spacing w:line="240" w:lineRule="atLeast"/>
        <w:ind w:left="900" w:hanging="540"/>
        <w:rPr>
          <w:b/>
          <w:bCs/>
          <w:sz w:val="24"/>
          <w:szCs w:val="24"/>
        </w:rPr>
      </w:pPr>
      <w:r w:rsidRPr="001404CB">
        <w:rPr>
          <w:b/>
          <w:bCs/>
          <w:sz w:val="24"/>
          <w:szCs w:val="24"/>
        </w:rPr>
        <w:t xml:space="preserve"> 6.</w:t>
      </w:r>
      <w:r w:rsidRPr="001404CB">
        <w:rPr>
          <w:b/>
          <w:bCs/>
          <w:sz w:val="24"/>
          <w:szCs w:val="24"/>
        </w:rPr>
        <w:tab/>
        <w:t>DESCRIBE THE CONSEQUENCE TO FEDERAL PROGRAM OR POLICY ACTIVITIES IF THE COLLECTION IS NOT CONDUCTED OR IS CONDUCTED LESS FREQUENTLY, AS WELL AS ANY TECHNICAL OR LEGAL OBSTACLES TO REDUCING BURDEN.</w:t>
      </w:r>
    </w:p>
    <w:p w:rsidR="001404CB" w:rsidRPr="001404CB" w:rsidP="0073496A" w14:paraId="5D4A37D5" w14:textId="77777777">
      <w:pPr>
        <w:tabs>
          <w:tab w:val="left" w:pos="0"/>
          <w:tab w:val="left" w:pos="900"/>
          <w:tab w:val="left" w:pos="1350"/>
        </w:tabs>
        <w:suppressAutoHyphens/>
        <w:spacing w:line="240" w:lineRule="atLeast"/>
        <w:ind w:left="900" w:hanging="540"/>
        <w:rPr>
          <w:bCs/>
          <w:sz w:val="24"/>
          <w:szCs w:val="24"/>
        </w:rPr>
      </w:pPr>
    </w:p>
    <w:p w:rsidR="00FC306E" w:rsidRPr="001404CB" w:rsidP="0073496A" w14:paraId="034CC817" w14:textId="77777777">
      <w:pPr>
        <w:tabs>
          <w:tab w:val="left" w:pos="0"/>
          <w:tab w:val="left" w:pos="900"/>
          <w:tab w:val="left" w:pos="1350"/>
        </w:tabs>
        <w:suppressAutoHyphens/>
        <w:spacing w:line="240" w:lineRule="atLeast"/>
        <w:ind w:left="900" w:hanging="540"/>
        <w:rPr>
          <w:bCs/>
          <w:sz w:val="24"/>
          <w:szCs w:val="24"/>
        </w:rPr>
      </w:pPr>
      <w:r w:rsidRPr="001404CB">
        <w:rPr>
          <w:sz w:val="24"/>
          <w:szCs w:val="24"/>
        </w:rPr>
        <w:tab/>
      </w:r>
      <w:r w:rsidRPr="001404CB">
        <w:rPr>
          <w:sz w:val="24"/>
          <w:szCs w:val="24"/>
        </w:rPr>
        <w:t>Since information collections are only made in cases of apparent noncompliance, less frequent collections would increase the time required to bring cases to conclusion.  The delay would make regulatory actions less effective.  If information is not collected, it would be impossible to examine pertinent records to resolve complaints of violations.</w:t>
      </w:r>
      <w:r w:rsidRPr="001404CB">
        <w:rPr>
          <w:b/>
          <w:bCs/>
          <w:sz w:val="24"/>
          <w:szCs w:val="24"/>
        </w:rPr>
        <w:t xml:space="preserve">  </w:t>
      </w:r>
    </w:p>
    <w:p w:rsidR="00FC306E" w:rsidRPr="001404CB" w:rsidP="0073496A" w14:paraId="33A4C870" w14:textId="77777777">
      <w:pPr>
        <w:tabs>
          <w:tab w:val="left" w:pos="0"/>
          <w:tab w:val="left" w:pos="900"/>
          <w:tab w:val="left" w:pos="1350"/>
        </w:tabs>
        <w:suppressAutoHyphens/>
        <w:spacing w:line="240" w:lineRule="atLeast"/>
        <w:ind w:left="900" w:hanging="540"/>
        <w:rPr>
          <w:bCs/>
          <w:sz w:val="24"/>
          <w:szCs w:val="24"/>
        </w:rPr>
      </w:pPr>
    </w:p>
    <w:p w:rsidR="00FC306E" w:rsidRPr="001404CB" w:rsidP="0073496A" w14:paraId="53AA3F5D" w14:textId="77777777">
      <w:pPr>
        <w:tabs>
          <w:tab w:val="left" w:pos="0"/>
          <w:tab w:val="left" w:pos="900"/>
          <w:tab w:val="left" w:pos="1350"/>
          <w:tab w:val="left" w:pos="1800"/>
          <w:tab w:val="left" w:pos="2160"/>
        </w:tabs>
        <w:suppressAutoHyphens/>
        <w:spacing w:line="240" w:lineRule="atLeast"/>
        <w:ind w:left="900" w:hanging="540"/>
        <w:rPr>
          <w:bCs/>
          <w:sz w:val="24"/>
          <w:szCs w:val="24"/>
        </w:rPr>
      </w:pPr>
      <w:r w:rsidRPr="001404CB">
        <w:rPr>
          <w:b/>
          <w:bCs/>
          <w:sz w:val="24"/>
          <w:szCs w:val="24"/>
        </w:rPr>
        <w:t xml:space="preserve"> 7.</w:t>
      </w:r>
      <w:r w:rsidRPr="001404CB">
        <w:rPr>
          <w:b/>
          <w:bCs/>
          <w:sz w:val="24"/>
          <w:szCs w:val="24"/>
        </w:rPr>
        <w:tab/>
        <w:t xml:space="preserve">EXPLAIN ANY SPECIAL CIRCUMSTANCES THAT WOULD CAUSE AN INFORMATION COLLECTION TO BE CONDUCTED IN A MANNER:  </w:t>
      </w:r>
    </w:p>
    <w:p w:rsidR="00FC306E" w:rsidRPr="001404CB" w:rsidP="0073496A" w14:paraId="454DB8FD" w14:textId="77777777">
      <w:pPr>
        <w:tabs>
          <w:tab w:val="left" w:pos="0"/>
          <w:tab w:val="left" w:pos="900"/>
          <w:tab w:val="left" w:pos="1350"/>
          <w:tab w:val="left" w:pos="1800"/>
          <w:tab w:val="left" w:pos="2160"/>
        </w:tabs>
        <w:suppressAutoHyphens/>
        <w:spacing w:line="240" w:lineRule="atLeast"/>
        <w:ind w:left="900" w:hanging="540"/>
        <w:rPr>
          <w:bCs/>
          <w:sz w:val="24"/>
          <w:szCs w:val="24"/>
        </w:rPr>
      </w:pPr>
    </w:p>
    <w:p w:rsidR="00FC306E" w:rsidP="00627DA0" w14:paraId="51BE9275" w14:textId="77777777">
      <w:pPr>
        <w:tabs>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REQUIRING RESPONDENTS TO REPORT INFORMATION TO THE AGENCY MORE OFTEN THAN QUARTERLY; </w:t>
      </w:r>
    </w:p>
    <w:p w:rsidR="00923FF5" w:rsidP="00627DA0" w14:paraId="17057676" w14:textId="77777777">
      <w:pPr>
        <w:tabs>
          <w:tab w:val="left" w:pos="1260"/>
          <w:tab w:val="left" w:pos="1620"/>
        </w:tabs>
        <w:suppressAutoHyphens/>
        <w:spacing w:line="240" w:lineRule="atLeast"/>
        <w:ind w:left="1620" w:hanging="1620"/>
        <w:rPr>
          <w:b/>
          <w:bCs/>
          <w:sz w:val="24"/>
          <w:szCs w:val="24"/>
        </w:rPr>
      </w:pPr>
    </w:p>
    <w:p w:rsidR="00FC306E" w:rsidP="00627DA0" w14:paraId="479E4C2E" w14:textId="77777777">
      <w:pPr>
        <w:tabs>
          <w:tab w:val="left" w:pos="1260"/>
          <w:tab w:val="left" w:pos="1620"/>
        </w:tabs>
        <w:suppressAutoHyphens/>
        <w:spacing w:line="240" w:lineRule="atLeast"/>
        <w:ind w:left="1620" w:hanging="1620"/>
        <w:rPr>
          <w:b/>
          <w:bCs/>
          <w:sz w:val="24"/>
          <w:szCs w:val="24"/>
        </w:rPr>
      </w:pPr>
      <w:r>
        <w:rPr>
          <w:b/>
          <w:bCs/>
          <w:sz w:val="24"/>
          <w:szCs w:val="24"/>
        </w:rPr>
        <w:tab/>
      </w:r>
      <w:r w:rsidRPr="001404CB">
        <w:rPr>
          <w:b/>
          <w:bCs/>
          <w:sz w:val="24"/>
          <w:szCs w:val="24"/>
        </w:rPr>
        <w:t>-</w:t>
      </w:r>
      <w:r w:rsidRPr="001404CB">
        <w:rPr>
          <w:b/>
          <w:bCs/>
          <w:sz w:val="24"/>
          <w:szCs w:val="24"/>
        </w:rPr>
        <w:tab/>
        <w:t>REQUIRING RESPONDENTS TO PREPARE A WRITTEN RESPONSE TO A COLLECTION OF INFORMATION IN FEWER THAN 30 DAYS AFTER RECEIPT OF IT;</w:t>
      </w:r>
    </w:p>
    <w:p w:rsidR="00923FF5" w:rsidP="00627DA0" w14:paraId="1EDD6D36" w14:textId="77777777">
      <w:pPr>
        <w:tabs>
          <w:tab w:val="left" w:pos="1260"/>
          <w:tab w:val="left" w:pos="1620"/>
        </w:tabs>
        <w:suppressAutoHyphens/>
        <w:spacing w:line="240" w:lineRule="atLeast"/>
        <w:ind w:left="1620" w:hanging="1620"/>
        <w:rPr>
          <w:b/>
          <w:bCs/>
          <w:sz w:val="24"/>
          <w:szCs w:val="24"/>
        </w:rPr>
      </w:pPr>
    </w:p>
    <w:p w:rsidR="00923FF5" w:rsidP="00627DA0" w14:paraId="2FB364B2" w14:textId="466A03A4">
      <w:pPr>
        <w:tabs>
          <w:tab w:val="left" w:pos="1260"/>
          <w:tab w:val="left" w:pos="1620"/>
        </w:tabs>
        <w:suppressAutoHyphens/>
        <w:spacing w:line="240" w:lineRule="atLeast"/>
        <w:ind w:left="1620" w:hanging="1620"/>
        <w:rPr>
          <w:b/>
          <w:bCs/>
          <w:sz w:val="24"/>
          <w:szCs w:val="24"/>
        </w:rPr>
      </w:pPr>
      <w:r>
        <w:rPr>
          <w:sz w:val="24"/>
          <w:szCs w:val="24"/>
        </w:rPr>
        <w:tab/>
      </w:r>
      <w:r>
        <w:rPr>
          <w:sz w:val="24"/>
          <w:szCs w:val="24"/>
        </w:rPr>
        <w:tab/>
      </w:r>
      <w:r w:rsidRPr="001404CB">
        <w:rPr>
          <w:sz w:val="24"/>
          <w:szCs w:val="24"/>
        </w:rPr>
        <w:t xml:space="preserve">Records are requested only when a violation of the FSA has been alleged.  Normally a complaint is initiated when a </w:t>
      </w:r>
      <w:r w:rsidRPr="001404CB" w:rsidR="00B8127B">
        <w:rPr>
          <w:sz w:val="24"/>
          <w:szCs w:val="24"/>
        </w:rPr>
        <w:t>state</w:t>
      </w:r>
      <w:r w:rsidRPr="001404CB">
        <w:rPr>
          <w:sz w:val="24"/>
          <w:szCs w:val="24"/>
        </w:rPr>
        <w:t xml:space="preserve"> seed regulatory official submits an apparent violation to AMS</w:t>
      </w:r>
      <w:r w:rsidRPr="001404CB" w:rsidR="006E5181">
        <w:rPr>
          <w:sz w:val="24"/>
          <w:szCs w:val="24"/>
        </w:rPr>
        <w:t xml:space="preserve">.  </w:t>
      </w:r>
      <w:r w:rsidRPr="001404CB">
        <w:rPr>
          <w:sz w:val="24"/>
          <w:szCs w:val="24"/>
        </w:rPr>
        <w:t xml:space="preserve">AMS requests records as soon as possible after a complaint is received.  More than one request will be made quarterly only if more than one complaint is received within that quarter.  </w:t>
      </w:r>
    </w:p>
    <w:p w:rsidR="00FC306E" w:rsidRPr="00E75227" w:rsidP="00627DA0" w14:paraId="102ABD5C" w14:textId="77777777">
      <w:pPr>
        <w:tabs>
          <w:tab w:val="left" w:pos="1260"/>
          <w:tab w:val="left" w:pos="1620"/>
        </w:tabs>
        <w:suppressAutoHyphens/>
        <w:spacing w:line="240" w:lineRule="atLeast"/>
        <w:ind w:left="1620" w:hanging="1620"/>
        <w:rPr>
          <w:bCs/>
          <w:sz w:val="24"/>
          <w:szCs w:val="24"/>
        </w:rPr>
      </w:pPr>
    </w:p>
    <w:p w:rsidR="00FC306E" w:rsidP="00627DA0" w14:paraId="52AF2AD8" w14:textId="77777777">
      <w:pPr>
        <w:tabs>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REQUIRING RESPONDENTS TO SUBMIT MORE THAN AN ORIGINAL AND TWO COPIES OF ANY DOCUMENT; </w:t>
      </w:r>
    </w:p>
    <w:p w:rsidR="00923FF5" w:rsidP="00627DA0" w14:paraId="250B71B1" w14:textId="77777777">
      <w:pPr>
        <w:tabs>
          <w:tab w:val="left" w:pos="1260"/>
          <w:tab w:val="left" w:pos="1620"/>
        </w:tabs>
        <w:suppressAutoHyphens/>
        <w:spacing w:line="240" w:lineRule="atLeast"/>
        <w:ind w:left="1620" w:hanging="1620"/>
        <w:rPr>
          <w:b/>
          <w:bCs/>
          <w:sz w:val="24"/>
          <w:szCs w:val="24"/>
        </w:rPr>
      </w:pPr>
    </w:p>
    <w:p w:rsidR="00923FF5" w:rsidRPr="001404CB" w:rsidP="00627DA0" w14:paraId="4315693E" w14:textId="77777777">
      <w:pPr>
        <w:tabs>
          <w:tab w:val="left" w:pos="1260"/>
          <w:tab w:val="left" w:pos="1620"/>
        </w:tabs>
        <w:suppressAutoHyphens/>
        <w:spacing w:line="240" w:lineRule="atLeast"/>
        <w:ind w:left="1620" w:hanging="1620"/>
        <w:rPr>
          <w:b/>
          <w:bCs/>
          <w:sz w:val="24"/>
          <w:szCs w:val="24"/>
        </w:rPr>
      </w:pPr>
      <w:r>
        <w:rPr>
          <w:b/>
          <w:bCs/>
          <w:sz w:val="24"/>
          <w:szCs w:val="24"/>
        </w:rPr>
        <w:tab/>
      </w:r>
      <w:r>
        <w:rPr>
          <w:b/>
          <w:bCs/>
          <w:sz w:val="24"/>
          <w:szCs w:val="24"/>
        </w:rPr>
        <w:tab/>
      </w:r>
      <w:r w:rsidRPr="001404CB">
        <w:rPr>
          <w:sz w:val="24"/>
          <w:szCs w:val="24"/>
        </w:rPr>
        <w:t xml:space="preserve">Respondents are not required to respond in fewer than 30 days, to submit more than one copy, or keep records for more than 3 years.  </w:t>
      </w:r>
    </w:p>
    <w:p w:rsidR="00FC306E" w:rsidRPr="00E75227" w:rsidP="00627DA0" w14:paraId="2773567A" w14:textId="77777777">
      <w:pPr>
        <w:tabs>
          <w:tab w:val="left" w:pos="1260"/>
          <w:tab w:val="left" w:pos="1620"/>
        </w:tabs>
        <w:suppressAutoHyphens/>
        <w:spacing w:line="240" w:lineRule="atLeast"/>
        <w:ind w:left="1620" w:hanging="1620"/>
        <w:rPr>
          <w:bCs/>
          <w:sz w:val="24"/>
          <w:szCs w:val="24"/>
        </w:rPr>
      </w:pPr>
      <w:r w:rsidRPr="001404CB">
        <w:rPr>
          <w:b/>
          <w:bCs/>
          <w:sz w:val="24"/>
          <w:szCs w:val="24"/>
        </w:rPr>
        <w:tab/>
      </w:r>
      <w:r w:rsidRPr="001404CB">
        <w:rPr>
          <w:b/>
          <w:bCs/>
          <w:sz w:val="24"/>
          <w:szCs w:val="24"/>
        </w:rPr>
        <w:t>-</w:t>
      </w:r>
      <w:r w:rsidRPr="001404CB">
        <w:rPr>
          <w:b/>
          <w:bCs/>
          <w:sz w:val="24"/>
          <w:szCs w:val="24"/>
        </w:rPr>
        <w:tab/>
        <w:t xml:space="preserve">REQUIRING RESPONDENTS TO RETAIN RECORDS, OTHER THAN HEALTH, MEDICAL, GOVERNMENT CONTRACT, GRANT-IN-AID, OR TAX RECORDS FOR MORE THAN 3 YEARS; </w:t>
      </w:r>
    </w:p>
    <w:p w:rsidR="00FC306E" w:rsidRPr="00E75227" w:rsidP="00627DA0" w14:paraId="0EC94FD4" w14:textId="77777777">
      <w:pPr>
        <w:tabs>
          <w:tab w:val="left" w:pos="1260"/>
          <w:tab w:val="left" w:pos="1620"/>
        </w:tabs>
        <w:suppressAutoHyphens/>
        <w:spacing w:line="240" w:lineRule="atLeast"/>
        <w:ind w:left="1620" w:hanging="1620"/>
        <w:rPr>
          <w:bCs/>
          <w:sz w:val="24"/>
          <w:szCs w:val="24"/>
        </w:rPr>
      </w:pPr>
    </w:p>
    <w:p w:rsidR="00FC306E" w:rsidRPr="00E75227" w:rsidP="00627DA0" w14:paraId="5C0832C2" w14:textId="77777777">
      <w:pPr>
        <w:tabs>
          <w:tab w:val="left" w:pos="1260"/>
          <w:tab w:val="left" w:pos="1620"/>
        </w:tabs>
        <w:suppressAutoHyphens/>
        <w:spacing w:line="240" w:lineRule="atLeast"/>
        <w:ind w:left="1620" w:hanging="1620"/>
        <w:rPr>
          <w:bCs/>
          <w:sz w:val="24"/>
          <w:szCs w:val="24"/>
        </w:rPr>
      </w:pPr>
      <w:r w:rsidRPr="001404CB">
        <w:rPr>
          <w:b/>
          <w:bCs/>
          <w:sz w:val="24"/>
          <w:szCs w:val="24"/>
        </w:rPr>
        <w:tab/>
      </w:r>
      <w:r w:rsidRPr="001404CB">
        <w:rPr>
          <w:b/>
          <w:bCs/>
          <w:sz w:val="24"/>
          <w:szCs w:val="24"/>
        </w:rPr>
        <w:t>-</w:t>
      </w:r>
      <w:r w:rsidRPr="001404CB">
        <w:rPr>
          <w:b/>
          <w:bCs/>
          <w:sz w:val="24"/>
          <w:szCs w:val="24"/>
        </w:rPr>
        <w:tab/>
        <w:t>IN CONNECTION WITH A STATISTICAL SURVEY, THAT IS NOT DESIGNED TO PRODUCE VALID AND RELIABLE RESULTS THAT CAN BE GENERALIZED TO THE UNIVERSE OF STUDY;</w:t>
      </w:r>
    </w:p>
    <w:p w:rsidR="00FC306E" w:rsidRPr="00E75227" w:rsidP="00627DA0" w14:paraId="419025E7" w14:textId="77777777">
      <w:pPr>
        <w:tabs>
          <w:tab w:val="left" w:pos="1260"/>
          <w:tab w:val="left" w:pos="1620"/>
        </w:tabs>
        <w:suppressAutoHyphens/>
        <w:spacing w:line="240" w:lineRule="atLeast"/>
        <w:ind w:left="1620" w:hanging="1620"/>
        <w:rPr>
          <w:bCs/>
          <w:sz w:val="24"/>
          <w:szCs w:val="24"/>
        </w:rPr>
      </w:pPr>
    </w:p>
    <w:p w:rsidR="00FC306E" w:rsidP="006F0E1D" w14:paraId="520AD832" w14:textId="77777777">
      <w:pPr>
        <w:tabs>
          <w:tab w:val="left" w:pos="144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REQUIRING THE USE OF A STATISTICAL DATA CLASSIFICATION THAT HAS NOT BEEN REVIEWED AND APPROVED BY OMB;</w:t>
      </w:r>
    </w:p>
    <w:p w:rsidR="006F0E1D" w:rsidP="006F0E1D" w14:paraId="0514E8BC" w14:textId="77777777">
      <w:pPr>
        <w:tabs>
          <w:tab w:val="left" w:pos="1440"/>
          <w:tab w:val="left" w:pos="1620"/>
        </w:tabs>
        <w:suppressAutoHyphens/>
        <w:spacing w:line="240" w:lineRule="atLeast"/>
        <w:ind w:left="1620" w:hanging="1620"/>
        <w:rPr>
          <w:b/>
          <w:bCs/>
          <w:sz w:val="24"/>
          <w:szCs w:val="24"/>
        </w:rPr>
      </w:pPr>
      <w:r>
        <w:rPr>
          <w:b/>
          <w:bCs/>
          <w:sz w:val="24"/>
          <w:szCs w:val="24"/>
        </w:rPr>
        <w:tab/>
      </w:r>
      <w:r>
        <w:rPr>
          <w:b/>
          <w:bCs/>
          <w:sz w:val="24"/>
          <w:szCs w:val="24"/>
        </w:rPr>
        <w:tab/>
      </w:r>
    </w:p>
    <w:p w:rsidR="00923FF5" w:rsidRPr="001404CB" w:rsidP="006F0E1D" w14:paraId="0E311D5C" w14:textId="77777777">
      <w:pPr>
        <w:tabs>
          <w:tab w:val="left" w:pos="1260"/>
          <w:tab w:val="left" w:pos="1620"/>
        </w:tabs>
        <w:suppressAutoHyphens/>
        <w:spacing w:line="240" w:lineRule="atLeast"/>
        <w:ind w:left="1620" w:hanging="1620"/>
        <w:rPr>
          <w:sz w:val="24"/>
          <w:szCs w:val="24"/>
        </w:rPr>
      </w:pPr>
      <w:r>
        <w:rPr>
          <w:b/>
          <w:bCs/>
          <w:sz w:val="24"/>
          <w:szCs w:val="24"/>
        </w:rPr>
        <w:tab/>
      </w:r>
      <w:r>
        <w:rPr>
          <w:b/>
          <w:bCs/>
          <w:sz w:val="24"/>
          <w:szCs w:val="24"/>
        </w:rPr>
        <w:tab/>
      </w:r>
      <w:r w:rsidRPr="006F0E1D">
        <w:rPr>
          <w:bCs/>
          <w:sz w:val="24"/>
          <w:szCs w:val="24"/>
        </w:rPr>
        <w:t>No</w:t>
      </w:r>
      <w:r>
        <w:rPr>
          <w:b/>
          <w:bCs/>
          <w:sz w:val="24"/>
          <w:szCs w:val="24"/>
        </w:rPr>
        <w:t xml:space="preserve"> </w:t>
      </w:r>
      <w:r w:rsidRPr="001404CB">
        <w:rPr>
          <w:sz w:val="24"/>
          <w:szCs w:val="24"/>
        </w:rPr>
        <w:t xml:space="preserve">information is collected for statistical surveys or use as statistical data.  </w:t>
      </w:r>
    </w:p>
    <w:p w:rsidR="00923FF5" w:rsidRPr="00E75227" w:rsidP="00627DA0" w14:paraId="0D401A95" w14:textId="77777777">
      <w:pPr>
        <w:tabs>
          <w:tab w:val="left" w:pos="1260"/>
          <w:tab w:val="left" w:pos="1620"/>
        </w:tabs>
        <w:suppressAutoHyphens/>
        <w:spacing w:line="240" w:lineRule="atLeast"/>
        <w:ind w:left="1620" w:hanging="1620"/>
        <w:rPr>
          <w:bCs/>
          <w:sz w:val="24"/>
          <w:szCs w:val="24"/>
        </w:rPr>
      </w:pPr>
    </w:p>
    <w:p w:rsidR="00FC306E" w:rsidP="00627DA0" w14:paraId="6F487688" w14:textId="77777777">
      <w:pPr>
        <w:tabs>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3FF5" w:rsidP="00627DA0" w14:paraId="49F82648" w14:textId="77777777">
      <w:pPr>
        <w:tabs>
          <w:tab w:val="left" w:pos="1260"/>
          <w:tab w:val="left" w:pos="1620"/>
        </w:tabs>
        <w:suppressAutoHyphens/>
        <w:spacing w:line="240" w:lineRule="atLeast"/>
        <w:ind w:left="1620" w:hanging="1620"/>
        <w:rPr>
          <w:b/>
          <w:bCs/>
          <w:sz w:val="24"/>
          <w:szCs w:val="24"/>
        </w:rPr>
      </w:pPr>
    </w:p>
    <w:p w:rsidR="00923FF5" w:rsidP="00627DA0" w14:paraId="4FE18121" w14:textId="77777777">
      <w:pPr>
        <w:tabs>
          <w:tab w:val="left" w:pos="1260"/>
          <w:tab w:val="left" w:pos="1620"/>
        </w:tabs>
        <w:suppressAutoHyphens/>
        <w:spacing w:line="240" w:lineRule="atLeast"/>
        <w:ind w:left="1620" w:hanging="1620"/>
        <w:rPr>
          <w:b/>
          <w:bCs/>
          <w:sz w:val="24"/>
          <w:szCs w:val="24"/>
        </w:rPr>
      </w:pPr>
      <w:r>
        <w:rPr>
          <w:sz w:val="24"/>
          <w:szCs w:val="24"/>
        </w:rPr>
        <w:tab/>
      </w:r>
      <w:r>
        <w:rPr>
          <w:sz w:val="24"/>
          <w:szCs w:val="24"/>
        </w:rPr>
        <w:tab/>
      </w:r>
      <w:r w:rsidRPr="001404CB">
        <w:rPr>
          <w:sz w:val="24"/>
          <w:szCs w:val="24"/>
        </w:rPr>
        <w:t xml:space="preserve">The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sz w:val="24"/>
          <w:szCs w:val="24"/>
        </w:rPr>
        <w:tab/>
      </w:r>
    </w:p>
    <w:p w:rsidR="00FC306E" w:rsidRPr="00E75227" w:rsidP="00627DA0" w14:paraId="1923BB30" w14:textId="77777777">
      <w:pPr>
        <w:tabs>
          <w:tab w:val="left" w:pos="1260"/>
          <w:tab w:val="left" w:pos="1620"/>
        </w:tabs>
        <w:suppressAutoHyphens/>
        <w:spacing w:line="240" w:lineRule="atLeast"/>
        <w:ind w:left="1620" w:hanging="1620"/>
        <w:rPr>
          <w:bCs/>
          <w:sz w:val="24"/>
          <w:szCs w:val="24"/>
        </w:rPr>
      </w:pPr>
      <w:r>
        <w:rPr>
          <w:b/>
          <w:bCs/>
          <w:sz w:val="24"/>
          <w:szCs w:val="24"/>
        </w:rPr>
        <w:tab/>
      </w:r>
      <w:r>
        <w:rPr>
          <w:b/>
          <w:bCs/>
          <w:sz w:val="24"/>
          <w:szCs w:val="24"/>
        </w:rPr>
        <w:tab/>
      </w:r>
    </w:p>
    <w:p w:rsidR="00FC306E" w:rsidRPr="00E75227" w:rsidP="00627DA0" w14:paraId="0AD0DF02" w14:textId="77777777">
      <w:pPr>
        <w:tabs>
          <w:tab w:val="left" w:pos="1260"/>
          <w:tab w:val="left" w:pos="1620"/>
        </w:tabs>
        <w:suppressAutoHyphens/>
        <w:spacing w:line="240" w:lineRule="atLeast"/>
        <w:ind w:left="1620" w:hanging="1620"/>
        <w:rPr>
          <w:bCs/>
          <w:sz w:val="24"/>
          <w:szCs w:val="24"/>
        </w:rPr>
      </w:pPr>
      <w:r w:rsidRPr="001404CB">
        <w:rPr>
          <w:b/>
          <w:bCs/>
          <w:sz w:val="24"/>
          <w:szCs w:val="24"/>
        </w:rPr>
        <w:tab/>
      </w:r>
      <w:r w:rsidRPr="001404CB">
        <w:rPr>
          <w:b/>
          <w:bCs/>
          <w:sz w:val="24"/>
          <w:szCs w:val="24"/>
        </w:rPr>
        <w:t>-</w:t>
      </w:r>
      <w:r w:rsidRPr="001404CB">
        <w:rPr>
          <w:b/>
          <w:bCs/>
          <w:sz w:val="24"/>
          <w:szCs w:val="24"/>
        </w:rPr>
        <w:tab/>
        <w:t>REQUIRING RESPONDENTS TO SUBMIT PROPRIETARY TRADE SECRET, OR OTHER CONFIDENTIAL INFORMATION UNLESS THE AGENCY CAN DEMONSTRATE THAT IT HAS INSTITUTED PROCEDURES TO PROTECT THE INFORMATION'S</w:t>
      </w:r>
      <w:r w:rsidRPr="001404CB">
        <w:rPr>
          <w:b/>
          <w:bCs/>
          <w:sz w:val="24"/>
          <w:szCs w:val="24"/>
        </w:rPr>
        <w:t xml:space="preserve"> </w:t>
      </w:r>
      <w:r w:rsidRPr="001404CB">
        <w:rPr>
          <w:b/>
          <w:bCs/>
          <w:sz w:val="24"/>
          <w:szCs w:val="24"/>
        </w:rPr>
        <w:t xml:space="preserve">CONFIDENTIALITY TO THE EXTENT PERMITTED BY LAW.  </w:t>
      </w:r>
    </w:p>
    <w:p w:rsidR="006F0E1D" w:rsidP="006F0E1D" w14:paraId="0A07F68B" w14:textId="77777777">
      <w:pPr>
        <w:tabs>
          <w:tab w:val="left" w:pos="0"/>
          <w:tab w:val="left" w:pos="900"/>
          <w:tab w:val="left" w:pos="1620"/>
        </w:tabs>
        <w:suppressAutoHyphens/>
        <w:spacing w:line="240" w:lineRule="atLeast"/>
        <w:ind w:left="900" w:hanging="540"/>
        <w:rPr>
          <w:sz w:val="24"/>
          <w:szCs w:val="24"/>
        </w:rPr>
      </w:pPr>
      <w:r w:rsidRPr="001404CB">
        <w:rPr>
          <w:sz w:val="24"/>
          <w:szCs w:val="24"/>
        </w:rPr>
        <w:tab/>
      </w:r>
      <w:r w:rsidRPr="001404CB" w:rsidR="00FC306E">
        <w:rPr>
          <w:sz w:val="24"/>
          <w:szCs w:val="24"/>
        </w:rPr>
        <w:t xml:space="preserve"> </w:t>
      </w:r>
      <w:r>
        <w:rPr>
          <w:sz w:val="24"/>
          <w:szCs w:val="24"/>
        </w:rPr>
        <w:tab/>
      </w:r>
    </w:p>
    <w:p w:rsidR="00FC306E" w:rsidP="006F0E1D" w14:paraId="6E89E96B" w14:textId="77777777">
      <w:pPr>
        <w:tabs>
          <w:tab w:val="left" w:pos="0"/>
          <w:tab w:val="left" w:pos="900"/>
        </w:tabs>
        <w:suppressAutoHyphens/>
        <w:spacing w:line="240" w:lineRule="atLeast"/>
        <w:ind w:left="1620"/>
        <w:rPr>
          <w:sz w:val="24"/>
          <w:szCs w:val="24"/>
        </w:rPr>
      </w:pPr>
      <w:r w:rsidRPr="001404CB">
        <w:rPr>
          <w:sz w:val="24"/>
          <w:szCs w:val="24"/>
        </w:rPr>
        <w:t xml:space="preserve">Occasionally information collected </w:t>
      </w:r>
      <w:r w:rsidRPr="001404CB" w:rsidR="003B7156">
        <w:rPr>
          <w:sz w:val="24"/>
          <w:szCs w:val="24"/>
        </w:rPr>
        <w:t xml:space="preserve">may </w:t>
      </w:r>
      <w:r w:rsidRPr="001404CB">
        <w:rPr>
          <w:sz w:val="24"/>
          <w:szCs w:val="24"/>
        </w:rPr>
        <w:t xml:space="preserve">contain trade secrets or other confidential information.  The confidentiality of that information is maintained to the extent permitted by law.  The Agency does not disclose information to anyone unless required to do so by the Freedom of Information Act (FOIA).  </w:t>
      </w:r>
      <w:r w:rsidRPr="001404CB" w:rsidR="00BB0C62">
        <w:rPr>
          <w:sz w:val="24"/>
          <w:szCs w:val="24"/>
        </w:rPr>
        <w:t>Most trade</w:t>
      </w:r>
      <w:r w:rsidRPr="001404CB">
        <w:rPr>
          <w:sz w:val="24"/>
          <w:szCs w:val="24"/>
        </w:rPr>
        <w:t xml:space="preserve"> secrets and financial information do not have to be released under the FOIA.</w:t>
      </w:r>
    </w:p>
    <w:p w:rsidR="00923FF5" w:rsidP="00F739B1" w14:paraId="3BCC8D2E" w14:textId="77777777">
      <w:pPr>
        <w:tabs>
          <w:tab w:val="left" w:pos="0"/>
          <w:tab w:val="left" w:pos="900"/>
        </w:tabs>
        <w:suppressAutoHyphens/>
        <w:spacing w:line="240" w:lineRule="atLeast"/>
        <w:ind w:left="900" w:hanging="540"/>
        <w:rPr>
          <w:sz w:val="24"/>
          <w:szCs w:val="24"/>
        </w:rPr>
      </w:pPr>
    </w:p>
    <w:p w:rsidR="00923FF5" w:rsidRPr="001404CB" w:rsidP="006F0E1D" w14:paraId="3150F959" w14:textId="77777777">
      <w:pPr>
        <w:tabs>
          <w:tab w:val="left" w:pos="0"/>
          <w:tab w:val="left" w:pos="900"/>
        </w:tabs>
        <w:suppressAutoHyphens/>
        <w:spacing w:line="240" w:lineRule="atLeast"/>
        <w:ind w:left="1620"/>
        <w:rPr>
          <w:sz w:val="24"/>
          <w:szCs w:val="24"/>
        </w:rPr>
      </w:pPr>
      <w:r>
        <w:rPr>
          <w:sz w:val="24"/>
          <w:szCs w:val="24"/>
        </w:rPr>
        <w:t xml:space="preserve">There are no other special circumstances.  The collection of information is conducted in a manner consistent with the guidelines in 5 CFR 1320.6.  </w:t>
      </w:r>
    </w:p>
    <w:p w:rsidR="00FC306E" w:rsidRPr="001404CB" w:rsidP="00F739B1" w14:paraId="0A7AAACB" w14:textId="77777777">
      <w:pPr>
        <w:tabs>
          <w:tab w:val="left" w:pos="0"/>
          <w:tab w:val="left" w:pos="900"/>
        </w:tabs>
        <w:suppressAutoHyphens/>
        <w:spacing w:line="240" w:lineRule="atLeast"/>
        <w:ind w:left="900" w:hanging="540"/>
        <w:rPr>
          <w:bCs/>
          <w:sz w:val="24"/>
          <w:szCs w:val="24"/>
        </w:rPr>
      </w:pPr>
    </w:p>
    <w:p w:rsidR="00FC306E" w:rsidRPr="001404CB" w:rsidP="00F739B1" w14:paraId="1EF6F0F6" w14:textId="77777777">
      <w:pPr>
        <w:tabs>
          <w:tab w:val="left" w:pos="0"/>
          <w:tab w:val="left" w:pos="900"/>
        </w:tabs>
        <w:suppressAutoHyphens/>
        <w:spacing w:line="240" w:lineRule="atLeast"/>
        <w:ind w:left="900" w:hanging="540"/>
        <w:rPr>
          <w:b/>
          <w:bCs/>
          <w:sz w:val="24"/>
          <w:szCs w:val="24"/>
        </w:rPr>
      </w:pPr>
      <w:r w:rsidRPr="001404CB">
        <w:rPr>
          <w:b/>
          <w:bCs/>
          <w:sz w:val="24"/>
          <w:szCs w:val="24"/>
        </w:rPr>
        <w:t xml:space="preserve"> 8.</w:t>
      </w:r>
      <w:r w:rsidRPr="001404CB">
        <w:rPr>
          <w:b/>
          <w:bCs/>
          <w:sz w:val="24"/>
          <w:szCs w:val="24"/>
        </w:rPr>
        <w:tab/>
        <w:t xml:space="preserve">IF APPLICABLE, PROVIDE A COPY AND IDENTIFY THE DATE AND PAGE NUMBER OF PUBLICATION IN THE FEDERAL REGISTER OF THE AGENCY'S NOTICE, REQUIRED BY 5 CFR 1320.8(d), SOLICITING COMMENTS ON THE INFORMATION COLLECTION PRIOR TO </w:t>
      </w:r>
      <w:r w:rsidRPr="001404CB">
        <w:rPr>
          <w:b/>
          <w:bCs/>
          <w:sz w:val="24"/>
          <w:szCs w:val="24"/>
        </w:rPr>
        <w:t xml:space="preserve">SUBMISSION TO OMB.  SUMMARIZE PUBLIC COMMENTS RECEIVED IN RESPONSE TO THAT NOTICE AND DESCRIBE ACTIONS TAKEN BY THE AGENCY IN RESPONSE TO THESE COMMENTS.  SPECIFICALLY ADDRESS COMMENTS RECEIVED ON COST AND HOUR BURDEN.  </w:t>
      </w:r>
    </w:p>
    <w:p w:rsidR="00FC306E" w:rsidRPr="001404CB" w:rsidP="00F739B1" w14:paraId="0286BE39" w14:textId="77777777">
      <w:pPr>
        <w:tabs>
          <w:tab w:val="left" w:pos="0"/>
          <w:tab w:val="left" w:pos="900"/>
        </w:tabs>
        <w:suppressAutoHyphens/>
        <w:spacing w:line="240" w:lineRule="atLeast"/>
        <w:ind w:left="900" w:hanging="540"/>
        <w:rPr>
          <w:sz w:val="24"/>
          <w:szCs w:val="24"/>
        </w:rPr>
      </w:pPr>
    </w:p>
    <w:p w:rsidR="00FC306E" w:rsidRPr="001404CB" w:rsidP="00F739B1" w14:paraId="063C54AC" w14:textId="013CA636">
      <w:pPr>
        <w:tabs>
          <w:tab w:val="left" w:pos="0"/>
          <w:tab w:val="left" w:pos="900"/>
        </w:tabs>
        <w:suppressAutoHyphens/>
        <w:spacing w:line="240" w:lineRule="atLeast"/>
        <w:ind w:left="900" w:hanging="540"/>
        <w:rPr>
          <w:sz w:val="24"/>
          <w:szCs w:val="24"/>
        </w:rPr>
      </w:pPr>
      <w:r w:rsidRPr="001404CB">
        <w:rPr>
          <w:sz w:val="24"/>
          <w:szCs w:val="24"/>
        </w:rPr>
        <w:tab/>
      </w:r>
      <w:r w:rsidRPr="00FD479D" w:rsidR="00402524">
        <w:rPr>
          <w:sz w:val="24"/>
          <w:szCs w:val="24"/>
        </w:rPr>
        <w:t xml:space="preserve">A 60-day notice was published in the Federal Register on </w:t>
      </w:r>
      <w:r w:rsidRPr="00FD479D" w:rsidR="0037786B">
        <w:rPr>
          <w:sz w:val="24"/>
          <w:szCs w:val="24"/>
        </w:rPr>
        <w:t xml:space="preserve">March </w:t>
      </w:r>
      <w:r w:rsidR="008225F9">
        <w:rPr>
          <w:sz w:val="24"/>
          <w:szCs w:val="24"/>
        </w:rPr>
        <w:t>28</w:t>
      </w:r>
      <w:r w:rsidRPr="00FD479D" w:rsidR="00E36F1A">
        <w:rPr>
          <w:sz w:val="24"/>
          <w:szCs w:val="24"/>
        </w:rPr>
        <w:t xml:space="preserve">, </w:t>
      </w:r>
      <w:r w:rsidR="008225F9">
        <w:rPr>
          <w:sz w:val="24"/>
          <w:szCs w:val="24"/>
        </w:rPr>
        <w:t>2023</w:t>
      </w:r>
      <w:r w:rsidRPr="00FD479D" w:rsidR="00091648">
        <w:rPr>
          <w:sz w:val="24"/>
          <w:szCs w:val="24"/>
        </w:rPr>
        <w:t>,</w:t>
      </w:r>
      <w:r w:rsidR="008225F9">
        <w:rPr>
          <w:sz w:val="24"/>
          <w:szCs w:val="24"/>
        </w:rPr>
        <w:t xml:space="preserve"> </w:t>
      </w:r>
      <w:r w:rsidRPr="00FD479D" w:rsidR="00BC0978">
        <w:rPr>
          <w:sz w:val="24"/>
          <w:szCs w:val="24"/>
        </w:rPr>
        <w:t>8</w:t>
      </w:r>
      <w:r w:rsidR="008225F9">
        <w:rPr>
          <w:sz w:val="24"/>
          <w:szCs w:val="24"/>
        </w:rPr>
        <w:t>8 FR</w:t>
      </w:r>
      <w:r w:rsidRPr="00FD479D" w:rsidR="00091648">
        <w:rPr>
          <w:sz w:val="24"/>
          <w:szCs w:val="24"/>
        </w:rPr>
        <w:t xml:space="preserve"> </w:t>
      </w:r>
      <w:r w:rsidR="008225F9">
        <w:rPr>
          <w:sz w:val="24"/>
          <w:szCs w:val="24"/>
        </w:rPr>
        <w:t>18292</w:t>
      </w:r>
      <w:r w:rsidRPr="00FD479D" w:rsidR="00091648">
        <w:rPr>
          <w:sz w:val="24"/>
          <w:szCs w:val="24"/>
        </w:rPr>
        <w:t xml:space="preserve"> which invited comments from interested persons</w:t>
      </w:r>
      <w:r w:rsidRPr="00FD479D">
        <w:rPr>
          <w:sz w:val="24"/>
          <w:szCs w:val="24"/>
        </w:rPr>
        <w:t>.</w:t>
      </w:r>
      <w:r w:rsidRPr="00FD479D" w:rsidR="00402524">
        <w:rPr>
          <w:sz w:val="24"/>
          <w:szCs w:val="24"/>
        </w:rPr>
        <w:t xml:space="preserve"> </w:t>
      </w:r>
      <w:r w:rsidRPr="00FD479D">
        <w:rPr>
          <w:sz w:val="24"/>
          <w:szCs w:val="24"/>
        </w:rPr>
        <w:t xml:space="preserve"> </w:t>
      </w:r>
      <w:r w:rsidRPr="00FD479D" w:rsidR="00DA4B99">
        <w:rPr>
          <w:sz w:val="24"/>
          <w:szCs w:val="24"/>
        </w:rPr>
        <w:t>No comments were received</w:t>
      </w:r>
      <w:r w:rsidR="00F740AB">
        <w:rPr>
          <w:sz w:val="24"/>
          <w:szCs w:val="24"/>
        </w:rPr>
        <w:t xml:space="preserve"> on this package during this time.  </w:t>
      </w:r>
    </w:p>
    <w:p w:rsidR="00FC306E" w:rsidRPr="001404CB" w:rsidP="00F739B1" w14:paraId="5388F44C" w14:textId="77777777">
      <w:pPr>
        <w:tabs>
          <w:tab w:val="left" w:pos="0"/>
          <w:tab w:val="left" w:pos="900"/>
        </w:tabs>
        <w:suppressAutoHyphens/>
        <w:spacing w:line="240" w:lineRule="atLeast"/>
        <w:ind w:left="900" w:hanging="540"/>
        <w:rPr>
          <w:bCs/>
          <w:sz w:val="24"/>
          <w:szCs w:val="24"/>
        </w:rPr>
      </w:pPr>
    </w:p>
    <w:p w:rsidR="00FC306E" w:rsidRPr="001404CB" w:rsidP="00F739B1" w14:paraId="4810DFB7" w14:textId="77777777">
      <w:pPr>
        <w:tabs>
          <w:tab w:val="left" w:pos="0"/>
          <w:tab w:val="left" w:pos="900"/>
        </w:tabs>
        <w:suppressAutoHyphens/>
        <w:spacing w:line="240" w:lineRule="atLeast"/>
        <w:ind w:left="900" w:hanging="540"/>
        <w:rPr>
          <w:b/>
          <w:bCs/>
          <w:sz w:val="24"/>
          <w:szCs w:val="24"/>
        </w:rPr>
      </w:pPr>
      <w:r w:rsidRPr="001404CB">
        <w:rPr>
          <w:b/>
          <w:bCs/>
          <w:sz w:val="24"/>
          <w:szCs w:val="24"/>
        </w:rPr>
        <w:tab/>
      </w:r>
      <w:r w:rsidRPr="001404CB">
        <w:rPr>
          <w:b/>
          <w:bCs/>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2E74BC" w:rsidP="00F739B1" w14:paraId="4A635169" w14:textId="77777777">
      <w:pPr>
        <w:tabs>
          <w:tab w:val="left" w:pos="0"/>
          <w:tab w:val="left" w:pos="900"/>
        </w:tabs>
        <w:suppressAutoHyphens/>
        <w:spacing w:line="240" w:lineRule="atLeast"/>
        <w:ind w:left="900" w:hanging="540"/>
        <w:rPr>
          <w:b/>
          <w:bCs/>
          <w:sz w:val="24"/>
          <w:szCs w:val="24"/>
        </w:rPr>
      </w:pPr>
      <w:r w:rsidRPr="001404CB">
        <w:rPr>
          <w:b/>
          <w:bCs/>
          <w:sz w:val="24"/>
          <w:szCs w:val="24"/>
        </w:rPr>
        <w:tab/>
      </w:r>
    </w:p>
    <w:p w:rsidR="00FC306E" w:rsidRPr="001404CB" w:rsidP="00F739B1" w14:paraId="5F37127E" w14:textId="77777777">
      <w:pPr>
        <w:tabs>
          <w:tab w:val="left" w:pos="0"/>
          <w:tab w:val="left" w:pos="900"/>
        </w:tabs>
        <w:suppressAutoHyphens/>
        <w:spacing w:line="240" w:lineRule="atLeast"/>
        <w:ind w:left="900" w:hanging="540"/>
        <w:rPr>
          <w:b/>
          <w:bCs/>
          <w:sz w:val="24"/>
          <w:szCs w:val="24"/>
        </w:rPr>
      </w:pPr>
      <w:r>
        <w:rPr>
          <w:b/>
          <w:bCs/>
          <w:sz w:val="24"/>
          <w:szCs w:val="24"/>
        </w:rPr>
        <w:tab/>
      </w:r>
      <w:r w:rsidRPr="001404CB">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FC306E" w:rsidRPr="001404CB" w:rsidP="00F739B1" w14:paraId="5ECD5472" w14:textId="77777777">
      <w:pPr>
        <w:tabs>
          <w:tab w:val="left" w:pos="0"/>
          <w:tab w:val="left" w:pos="900"/>
        </w:tabs>
        <w:suppressAutoHyphens/>
        <w:spacing w:line="240" w:lineRule="atLeast"/>
        <w:ind w:left="900" w:hanging="540"/>
        <w:rPr>
          <w:sz w:val="24"/>
          <w:szCs w:val="24"/>
        </w:rPr>
      </w:pPr>
    </w:p>
    <w:p w:rsidR="00FC306E" w:rsidP="00F739B1" w14:paraId="062D901B" w14:textId="77777777">
      <w:pPr>
        <w:tabs>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Ongoing contact is maintained with seed firms nationwide through record requests by mail and by telephone concerning individual seed shipments.  Frequent contact is maintained with State agency cooperators and with seed trade association representatives.  The information requested is information that is generated in the normal conduct of a seed business.  Information is only requested to address a specific shipment for which a complaint has been received.  For clarity a list and description of the records being requested is provided with each request.  Information is obtained only in investigating apparent violations of the FSA, not for publication.</w:t>
      </w:r>
      <w:r w:rsidR="00F740AB">
        <w:rPr>
          <w:sz w:val="24"/>
          <w:szCs w:val="24"/>
        </w:rPr>
        <w:t xml:space="preserve"> </w:t>
      </w:r>
      <w:r w:rsidRPr="001404CB">
        <w:rPr>
          <w:sz w:val="24"/>
          <w:szCs w:val="24"/>
        </w:rPr>
        <w:t xml:space="preserve">  </w:t>
      </w:r>
    </w:p>
    <w:p w:rsidR="006D05FE" w:rsidP="00F739B1" w14:paraId="1CFE047F" w14:textId="77777777">
      <w:pPr>
        <w:tabs>
          <w:tab w:val="left" w:pos="0"/>
          <w:tab w:val="left" w:pos="900"/>
        </w:tabs>
        <w:suppressAutoHyphens/>
        <w:spacing w:line="240" w:lineRule="atLeast"/>
        <w:ind w:left="900" w:hanging="540"/>
        <w:rPr>
          <w:sz w:val="24"/>
          <w:szCs w:val="24"/>
        </w:rPr>
      </w:pPr>
    </w:p>
    <w:p w:rsidR="006D05FE" w:rsidRPr="001404CB" w:rsidP="006D05FE" w14:paraId="57FF47D0" w14:textId="5B0C42A7">
      <w:pPr>
        <w:tabs>
          <w:tab w:val="left" w:pos="1440"/>
        </w:tabs>
        <w:suppressAutoHyphens/>
        <w:spacing w:line="240" w:lineRule="atLeast"/>
        <w:ind w:left="1440"/>
        <w:rPr>
          <w:sz w:val="24"/>
          <w:szCs w:val="24"/>
        </w:rPr>
      </w:pPr>
      <w:r>
        <w:rPr>
          <w:sz w:val="24"/>
          <w:szCs w:val="24"/>
        </w:rPr>
        <w:t>Pat Miller</w:t>
      </w:r>
    </w:p>
    <w:p w:rsidR="006D05FE" w:rsidRPr="001404CB" w:rsidP="006D05FE" w14:paraId="7772E1EF" w14:textId="3F231299">
      <w:pPr>
        <w:tabs>
          <w:tab w:val="left" w:pos="-1080"/>
          <w:tab w:val="left" w:pos="1440"/>
        </w:tabs>
        <w:suppressAutoHyphens/>
        <w:spacing w:line="240" w:lineRule="atLeast"/>
        <w:ind w:left="1440"/>
        <w:rPr>
          <w:sz w:val="24"/>
          <w:szCs w:val="24"/>
        </w:rPr>
      </w:pPr>
      <w:r>
        <w:rPr>
          <w:sz w:val="24"/>
          <w:szCs w:val="24"/>
        </w:rPr>
        <w:t xml:space="preserve">Director </w:t>
      </w:r>
      <w:r w:rsidRPr="001404CB">
        <w:rPr>
          <w:sz w:val="24"/>
          <w:szCs w:val="24"/>
        </w:rPr>
        <w:t>of Government Affairs</w:t>
      </w:r>
    </w:p>
    <w:p w:rsidR="006D05FE" w:rsidRPr="001404CB" w:rsidP="006D05FE" w14:paraId="0D5272D5" w14:textId="77777777">
      <w:pPr>
        <w:tabs>
          <w:tab w:val="left" w:pos="-1080"/>
          <w:tab w:val="left" w:pos="1440"/>
        </w:tabs>
        <w:suppressAutoHyphens/>
        <w:spacing w:line="240" w:lineRule="atLeast"/>
        <w:ind w:left="1440"/>
        <w:rPr>
          <w:sz w:val="24"/>
          <w:szCs w:val="24"/>
        </w:rPr>
      </w:pPr>
      <w:r w:rsidRPr="001404CB">
        <w:rPr>
          <w:sz w:val="24"/>
          <w:szCs w:val="24"/>
        </w:rPr>
        <w:t>American Seed Trade Association</w:t>
      </w:r>
    </w:p>
    <w:p w:rsidR="006D05FE" w:rsidRPr="001404CB" w:rsidP="006D05FE" w14:paraId="2F0C0329" w14:textId="77777777">
      <w:pPr>
        <w:tabs>
          <w:tab w:val="left" w:pos="-1080"/>
          <w:tab w:val="left" w:pos="1440"/>
        </w:tabs>
        <w:suppressAutoHyphens/>
        <w:spacing w:line="240" w:lineRule="atLeast"/>
        <w:ind w:left="1440"/>
        <w:rPr>
          <w:sz w:val="24"/>
          <w:szCs w:val="24"/>
        </w:rPr>
      </w:pPr>
      <w:r w:rsidRPr="001404CB">
        <w:rPr>
          <w:sz w:val="24"/>
          <w:szCs w:val="24"/>
        </w:rPr>
        <w:t>225 Reinekers Lane, Suite 650</w:t>
      </w:r>
    </w:p>
    <w:p w:rsidR="006D05FE" w:rsidRPr="001404CB" w:rsidP="006D05FE" w14:paraId="7AE2150E" w14:textId="77777777">
      <w:pPr>
        <w:tabs>
          <w:tab w:val="left" w:pos="-1080"/>
          <w:tab w:val="left" w:pos="1440"/>
        </w:tabs>
        <w:suppressAutoHyphens/>
        <w:spacing w:line="240" w:lineRule="atLeast"/>
        <w:ind w:left="1440"/>
        <w:rPr>
          <w:sz w:val="24"/>
          <w:szCs w:val="24"/>
        </w:rPr>
      </w:pPr>
      <w:r w:rsidRPr="001404CB">
        <w:rPr>
          <w:sz w:val="24"/>
          <w:szCs w:val="24"/>
        </w:rPr>
        <w:t>Alexandria, Virginia 22314</w:t>
      </w:r>
    </w:p>
    <w:p w:rsidR="00827AA2" w:rsidP="00827AA2" w14:paraId="4E4EC022" w14:textId="77777777">
      <w:pPr>
        <w:tabs>
          <w:tab w:val="left" w:pos="-1080"/>
          <w:tab w:val="left" w:pos="1440"/>
        </w:tabs>
        <w:suppressAutoHyphens/>
        <w:spacing w:line="240" w:lineRule="atLeast"/>
        <w:ind w:left="1440"/>
        <w:rPr>
          <w:sz w:val="24"/>
          <w:szCs w:val="24"/>
        </w:rPr>
      </w:pPr>
      <w:r w:rsidRPr="001404CB">
        <w:rPr>
          <w:sz w:val="24"/>
          <w:szCs w:val="24"/>
        </w:rPr>
        <w:t>(703) 837-8140</w:t>
      </w:r>
    </w:p>
    <w:p w:rsidR="00827AA2" w:rsidP="00827AA2" w14:paraId="3E2DB08B" w14:textId="77777777">
      <w:pPr>
        <w:tabs>
          <w:tab w:val="left" w:pos="-1080"/>
          <w:tab w:val="left" w:pos="1440"/>
        </w:tabs>
        <w:suppressAutoHyphens/>
        <w:spacing w:line="240" w:lineRule="atLeast"/>
        <w:ind w:left="1440"/>
        <w:rPr>
          <w:sz w:val="24"/>
          <w:szCs w:val="24"/>
        </w:rPr>
      </w:pPr>
    </w:p>
    <w:p w:rsidR="006D05FE" w:rsidRPr="006D05FE" w:rsidP="006D05FE" w14:paraId="79DA9651" w14:textId="77777777">
      <w:pPr>
        <w:tabs>
          <w:tab w:val="left" w:pos="1440"/>
        </w:tabs>
        <w:suppressAutoHyphens/>
        <w:spacing w:line="240" w:lineRule="atLeast"/>
        <w:ind w:left="1440"/>
        <w:rPr>
          <w:rFonts w:eastAsia="Arial Unicode MS"/>
          <w:bCs/>
          <w:sz w:val="24"/>
        </w:rPr>
      </w:pPr>
      <w:r w:rsidRPr="001404CB">
        <w:rPr>
          <w:sz w:val="24"/>
          <w:szCs w:val="24"/>
        </w:rPr>
        <w:t xml:space="preserve">Mr. </w:t>
      </w:r>
      <w:r w:rsidRPr="006D05FE">
        <w:rPr>
          <w:rFonts w:eastAsia="Arial Unicode MS"/>
          <w:bCs/>
          <w:sz w:val="24"/>
        </w:rPr>
        <w:t>Don Robison</w:t>
      </w:r>
    </w:p>
    <w:p w:rsidR="006D05FE" w:rsidRPr="006D05FE" w:rsidP="006D05FE" w14:paraId="51C588C0" w14:textId="77777777">
      <w:pPr>
        <w:tabs>
          <w:tab w:val="left" w:pos="540"/>
          <w:tab w:val="left" w:pos="3150"/>
          <w:tab w:val="left" w:pos="5760"/>
        </w:tabs>
        <w:rPr>
          <w:rFonts w:eastAsia="Arial Unicode MS"/>
          <w:bCs/>
          <w:sz w:val="24"/>
        </w:rPr>
      </w:pPr>
      <w:r>
        <w:rPr>
          <w:rFonts w:eastAsia="Arial Unicode MS"/>
          <w:bCs/>
          <w:sz w:val="24"/>
        </w:rPr>
        <w:tab/>
        <w:t xml:space="preserve">               </w:t>
      </w:r>
      <w:r w:rsidRPr="006D05FE">
        <w:rPr>
          <w:rFonts w:eastAsia="Arial Unicode MS"/>
          <w:bCs/>
          <w:sz w:val="24"/>
        </w:rPr>
        <w:t>Seed Administrator</w:t>
      </w:r>
    </w:p>
    <w:p w:rsidR="006D05FE" w:rsidRPr="006D05FE" w:rsidP="006D05FE" w14:paraId="221C1A2C" w14:textId="77777777">
      <w:pPr>
        <w:tabs>
          <w:tab w:val="left" w:pos="540"/>
          <w:tab w:val="left" w:pos="3150"/>
          <w:tab w:val="left" w:pos="5760"/>
        </w:tabs>
        <w:rPr>
          <w:rFonts w:eastAsia="Arial Unicode MS"/>
          <w:bCs/>
          <w:sz w:val="24"/>
        </w:rPr>
      </w:pPr>
      <w:r>
        <w:rPr>
          <w:rFonts w:eastAsia="Arial Unicode MS"/>
          <w:bCs/>
          <w:sz w:val="24"/>
        </w:rPr>
        <w:t xml:space="preserve">                        </w:t>
      </w:r>
      <w:r w:rsidRPr="006D05FE">
        <w:rPr>
          <w:rFonts w:eastAsia="Arial Unicode MS"/>
          <w:bCs/>
          <w:sz w:val="24"/>
        </w:rPr>
        <w:t>Office of Indiana State Chemist and Seed Commissioner</w:t>
      </w:r>
    </w:p>
    <w:p w:rsidR="006D05FE" w:rsidRPr="006D05FE" w:rsidP="006D05FE" w14:paraId="2B24DD75" w14:textId="77777777">
      <w:pPr>
        <w:tabs>
          <w:tab w:val="left" w:pos="540"/>
          <w:tab w:val="left" w:pos="3150"/>
          <w:tab w:val="left" w:pos="5760"/>
        </w:tabs>
        <w:rPr>
          <w:rFonts w:eastAsia="Arial Unicode MS"/>
          <w:bCs/>
          <w:sz w:val="24"/>
        </w:rPr>
      </w:pPr>
      <w:r>
        <w:rPr>
          <w:rFonts w:eastAsia="Arial Unicode MS"/>
          <w:bCs/>
          <w:sz w:val="24"/>
        </w:rPr>
        <w:t xml:space="preserve">                        </w:t>
      </w:r>
      <w:r w:rsidRPr="006D05FE">
        <w:rPr>
          <w:rFonts w:eastAsia="Arial Unicode MS"/>
          <w:bCs/>
          <w:sz w:val="24"/>
        </w:rPr>
        <w:t>Purdue University</w:t>
      </w:r>
    </w:p>
    <w:p w:rsidR="006D05FE" w:rsidP="006D05FE" w14:paraId="40509251" w14:textId="77777777">
      <w:pPr>
        <w:tabs>
          <w:tab w:val="left" w:pos="540"/>
          <w:tab w:val="left" w:pos="3150"/>
          <w:tab w:val="left" w:pos="5760"/>
        </w:tabs>
        <w:rPr>
          <w:rFonts w:eastAsia="Arial Unicode MS"/>
          <w:bCs/>
        </w:rPr>
      </w:pPr>
      <w:r>
        <w:rPr>
          <w:rFonts w:eastAsia="Arial Unicode MS"/>
          <w:bCs/>
          <w:sz w:val="24"/>
        </w:rPr>
        <w:t xml:space="preserve">                        </w:t>
      </w:r>
      <w:r w:rsidRPr="006D05FE">
        <w:rPr>
          <w:rFonts w:eastAsia="Arial Unicode MS"/>
          <w:bCs/>
          <w:sz w:val="24"/>
        </w:rPr>
        <w:t>175 South University Street</w:t>
      </w:r>
      <w:r w:rsidRPr="006D05FE">
        <w:rPr>
          <w:rFonts w:eastAsia="Arial Unicode MS"/>
          <w:bCs/>
          <w:sz w:val="24"/>
        </w:rPr>
        <w:tab/>
      </w:r>
      <w:r>
        <w:rPr>
          <w:rFonts w:eastAsia="Arial Unicode MS"/>
          <w:bCs/>
        </w:rPr>
        <w:tab/>
      </w:r>
    </w:p>
    <w:p w:rsidR="006D05FE" w:rsidP="006D05FE" w14:paraId="6E0A0BD5" w14:textId="77777777">
      <w:pPr>
        <w:tabs>
          <w:tab w:val="left" w:pos="540"/>
          <w:tab w:val="left" w:pos="3150"/>
          <w:tab w:val="left" w:pos="5760"/>
        </w:tabs>
        <w:rPr>
          <w:rFonts w:eastAsia="Arial Unicode MS"/>
          <w:bCs/>
          <w:sz w:val="24"/>
        </w:rPr>
      </w:pPr>
      <w:r>
        <w:rPr>
          <w:rFonts w:eastAsia="Arial Unicode MS"/>
          <w:bCs/>
          <w:sz w:val="24"/>
        </w:rPr>
        <w:tab/>
        <w:t xml:space="preserve">               </w:t>
      </w:r>
      <w:r w:rsidRPr="006D05FE">
        <w:rPr>
          <w:rFonts w:eastAsia="Arial Unicode MS"/>
          <w:bCs/>
          <w:sz w:val="24"/>
        </w:rPr>
        <w:t>Wes</w:t>
      </w:r>
      <w:r>
        <w:rPr>
          <w:rFonts w:eastAsia="Arial Unicode MS"/>
          <w:bCs/>
          <w:sz w:val="24"/>
        </w:rPr>
        <w:t>t Lafayette, Indiana  47907-2063</w:t>
      </w:r>
    </w:p>
    <w:p w:rsidR="00827AA2" w:rsidP="00827AA2" w14:paraId="1274E57D" w14:textId="77777777">
      <w:pPr>
        <w:tabs>
          <w:tab w:val="left" w:pos="540"/>
          <w:tab w:val="left" w:pos="3150"/>
          <w:tab w:val="left" w:pos="5760"/>
        </w:tabs>
        <w:rPr>
          <w:rFonts w:eastAsia="Arial Unicode MS"/>
          <w:bCs/>
          <w:sz w:val="24"/>
        </w:rPr>
      </w:pPr>
      <w:r>
        <w:rPr>
          <w:rFonts w:eastAsia="Arial Unicode MS"/>
          <w:bCs/>
          <w:sz w:val="24"/>
        </w:rPr>
        <w:tab/>
        <w:t xml:space="preserve">               (765) 494-1557</w:t>
      </w:r>
    </w:p>
    <w:p w:rsidR="006D05FE" w:rsidRPr="00827AA2" w:rsidP="00827AA2" w14:paraId="2994B0AC" w14:textId="77777777">
      <w:pPr>
        <w:tabs>
          <w:tab w:val="left" w:pos="540"/>
          <w:tab w:val="left" w:pos="3150"/>
          <w:tab w:val="left" w:pos="5760"/>
        </w:tabs>
        <w:rPr>
          <w:rFonts w:eastAsia="Arial Unicode MS"/>
          <w:bCs/>
          <w:sz w:val="24"/>
        </w:rPr>
      </w:pPr>
      <w:r>
        <w:rPr>
          <w:rFonts w:eastAsia="Arial Unicode MS"/>
          <w:bCs/>
          <w:sz w:val="24"/>
        </w:rPr>
        <w:tab/>
        <w:t xml:space="preserve">               </w:t>
      </w:r>
      <w:r w:rsidRPr="001404CB">
        <w:rPr>
          <w:sz w:val="24"/>
          <w:szCs w:val="24"/>
        </w:rPr>
        <w:t xml:space="preserve">Mr. </w:t>
      </w:r>
      <w:r>
        <w:rPr>
          <w:sz w:val="24"/>
          <w:szCs w:val="24"/>
        </w:rPr>
        <w:t>Jacob Barnes</w:t>
      </w:r>
    </w:p>
    <w:p w:rsidR="006D05FE" w:rsidRPr="001404CB" w:rsidP="006D05FE" w14:paraId="484A7C2B" w14:textId="77777777">
      <w:pPr>
        <w:widowControl/>
        <w:tabs>
          <w:tab w:val="left" w:pos="1440"/>
        </w:tabs>
        <w:autoSpaceDE/>
        <w:autoSpaceDN/>
        <w:adjustRightInd/>
        <w:ind w:left="1440"/>
        <w:rPr>
          <w:sz w:val="24"/>
          <w:szCs w:val="24"/>
        </w:rPr>
      </w:pPr>
      <w:r>
        <w:rPr>
          <w:sz w:val="24"/>
          <w:szCs w:val="24"/>
        </w:rPr>
        <w:t>Regulatory Affairs Manager</w:t>
      </w:r>
    </w:p>
    <w:p w:rsidR="006D05FE" w:rsidRPr="001404CB" w:rsidP="006D05FE" w14:paraId="6C8A549C" w14:textId="77777777">
      <w:pPr>
        <w:widowControl/>
        <w:tabs>
          <w:tab w:val="left" w:pos="1440"/>
        </w:tabs>
        <w:autoSpaceDE/>
        <w:autoSpaceDN/>
        <w:adjustRightInd/>
        <w:ind w:left="1440"/>
        <w:rPr>
          <w:sz w:val="24"/>
          <w:szCs w:val="24"/>
        </w:rPr>
      </w:pPr>
      <w:r w:rsidRPr="001404CB">
        <w:rPr>
          <w:sz w:val="24"/>
          <w:szCs w:val="24"/>
        </w:rPr>
        <w:t>Pennington Seed, Inc.</w:t>
      </w:r>
    </w:p>
    <w:p w:rsidR="006D05FE" w:rsidP="006D05FE" w14:paraId="11DCE075" w14:textId="77777777">
      <w:pPr>
        <w:widowControl/>
        <w:tabs>
          <w:tab w:val="left" w:pos="1440"/>
        </w:tabs>
        <w:autoSpaceDE/>
        <w:autoSpaceDN/>
        <w:adjustRightInd/>
        <w:ind w:left="1440"/>
        <w:rPr>
          <w:sz w:val="24"/>
          <w:szCs w:val="24"/>
        </w:rPr>
      </w:pPr>
      <w:r w:rsidRPr="006D05FE">
        <w:rPr>
          <w:sz w:val="24"/>
          <w:szCs w:val="24"/>
        </w:rPr>
        <w:t>Post Office Box 290</w:t>
      </w:r>
    </w:p>
    <w:p w:rsidR="006D05FE" w:rsidRPr="006D05FE" w:rsidP="006D05FE" w14:paraId="619B9EAD" w14:textId="77777777">
      <w:pPr>
        <w:widowControl/>
        <w:tabs>
          <w:tab w:val="left" w:pos="1440"/>
        </w:tabs>
        <w:autoSpaceDE/>
        <w:autoSpaceDN/>
        <w:adjustRightInd/>
        <w:ind w:left="1440"/>
        <w:rPr>
          <w:sz w:val="24"/>
          <w:szCs w:val="24"/>
        </w:rPr>
      </w:pPr>
      <w:r w:rsidRPr="006D05FE">
        <w:rPr>
          <w:sz w:val="24"/>
          <w:szCs w:val="24"/>
        </w:rPr>
        <w:t>Madison, Georgia 30650</w:t>
      </w:r>
    </w:p>
    <w:p w:rsidR="006D05FE" w:rsidRPr="001404CB" w:rsidP="006D05FE" w14:paraId="2A233934" w14:textId="77777777">
      <w:pPr>
        <w:widowControl/>
        <w:tabs>
          <w:tab w:val="left" w:pos="1440"/>
        </w:tabs>
        <w:autoSpaceDE/>
        <w:autoSpaceDN/>
        <w:adjustRightInd/>
        <w:ind w:left="1440"/>
        <w:rPr>
          <w:sz w:val="24"/>
          <w:szCs w:val="24"/>
        </w:rPr>
      </w:pPr>
      <w:r w:rsidRPr="001404CB">
        <w:rPr>
          <w:sz w:val="24"/>
          <w:szCs w:val="24"/>
        </w:rPr>
        <w:t>(</w:t>
      </w:r>
      <w:r>
        <w:rPr>
          <w:sz w:val="24"/>
          <w:szCs w:val="24"/>
        </w:rPr>
        <w:t>706</w:t>
      </w:r>
      <w:r w:rsidRPr="001404CB">
        <w:rPr>
          <w:sz w:val="24"/>
          <w:szCs w:val="24"/>
        </w:rPr>
        <w:t xml:space="preserve">) </w:t>
      </w:r>
      <w:r>
        <w:rPr>
          <w:sz w:val="24"/>
          <w:szCs w:val="24"/>
        </w:rPr>
        <w:t>752</w:t>
      </w:r>
      <w:r w:rsidRPr="001404CB">
        <w:rPr>
          <w:sz w:val="24"/>
          <w:szCs w:val="24"/>
        </w:rPr>
        <w:t>-</w:t>
      </w:r>
      <w:r>
        <w:rPr>
          <w:sz w:val="24"/>
          <w:szCs w:val="24"/>
        </w:rPr>
        <w:t>4064</w:t>
      </w:r>
    </w:p>
    <w:p w:rsidR="00AF12BE" w:rsidRPr="001404CB" w:rsidP="00F739B1" w14:paraId="24563804" w14:textId="77777777">
      <w:pPr>
        <w:widowControl/>
        <w:tabs>
          <w:tab w:val="left" w:pos="1440"/>
        </w:tabs>
        <w:autoSpaceDE/>
        <w:autoSpaceDN/>
        <w:adjustRightInd/>
        <w:ind w:left="1440"/>
        <w:rPr>
          <w:sz w:val="24"/>
          <w:szCs w:val="24"/>
        </w:rPr>
      </w:pPr>
    </w:p>
    <w:p w:rsidR="00FC306E" w:rsidRPr="001404CB" w:rsidP="00F739B1" w14:paraId="1AAFA6CE" w14:textId="77777777">
      <w:pPr>
        <w:tabs>
          <w:tab w:val="left" w:pos="-1080"/>
          <w:tab w:val="left" w:pos="0"/>
          <w:tab w:val="left" w:pos="900"/>
        </w:tabs>
        <w:suppressAutoHyphens/>
        <w:spacing w:line="240" w:lineRule="atLeast"/>
        <w:ind w:left="900" w:hanging="540"/>
        <w:rPr>
          <w:bCs/>
          <w:sz w:val="24"/>
          <w:szCs w:val="24"/>
        </w:rPr>
      </w:pPr>
      <w:r w:rsidRPr="001404CB">
        <w:rPr>
          <w:b/>
          <w:bCs/>
          <w:sz w:val="24"/>
          <w:szCs w:val="24"/>
        </w:rPr>
        <w:t xml:space="preserve"> 9.</w:t>
      </w:r>
      <w:r w:rsidRPr="001404CB">
        <w:rPr>
          <w:b/>
          <w:bCs/>
          <w:sz w:val="24"/>
          <w:szCs w:val="24"/>
        </w:rPr>
        <w:tab/>
        <w:t>EXPLAIN ANY DECISION TO</w:t>
      </w:r>
      <w:r w:rsidRPr="001404CB" w:rsidR="007D7607">
        <w:rPr>
          <w:b/>
          <w:bCs/>
          <w:sz w:val="24"/>
          <w:szCs w:val="24"/>
        </w:rPr>
        <w:t xml:space="preserve"> PROVIDE ANY PAYMENT OR GIFT TO</w:t>
      </w:r>
      <w:r w:rsidRPr="001404CB" w:rsidR="009C3817">
        <w:rPr>
          <w:b/>
          <w:bCs/>
          <w:sz w:val="24"/>
          <w:szCs w:val="24"/>
        </w:rPr>
        <w:t xml:space="preserve"> </w:t>
      </w:r>
      <w:r w:rsidRPr="001404CB">
        <w:rPr>
          <w:b/>
          <w:bCs/>
          <w:sz w:val="24"/>
          <w:szCs w:val="24"/>
        </w:rPr>
        <w:t>RESPONDENTS, OTHER THAN</w:t>
      </w:r>
      <w:r w:rsidRPr="001404CB" w:rsidR="007D7607">
        <w:rPr>
          <w:b/>
          <w:bCs/>
          <w:sz w:val="24"/>
          <w:szCs w:val="24"/>
        </w:rPr>
        <w:t xml:space="preserve"> REMUNERATION OF CONTRACTORS OR </w:t>
      </w:r>
      <w:r w:rsidRPr="001404CB">
        <w:rPr>
          <w:b/>
          <w:bCs/>
          <w:sz w:val="24"/>
          <w:szCs w:val="24"/>
        </w:rPr>
        <w:t xml:space="preserve">GRANTEES.  </w:t>
      </w:r>
    </w:p>
    <w:p w:rsidR="009C3817" w:rsidRPr="001404CB" w:rsidP="00F739B1" w14:paraId="5F9EECE6" w14:textId="77777777">
      <w:pPr>
        <w:tabs>
          <w:tab w:val="left" w:pos="-1080"/>
          <w:tab w:val="left" w:pos="0"/>
          <w:tab w:val="left" w:pos="900"/>
        </w:tabs>
        <w:suppressAutoHyphens/>
        <w:spacing w:line="240" w:lineRule="atLeast"/>
        <w:ind w:left="900" w:hanging="540"/>
        <w:rPr>
          <w:sz w:val="24"/>
          <w:szCs w:val="24"/>
        </w:rPr>
      </w:pPr>
    </w:p>
    <w:p w:rsidR="00FC306E" w:rsidRPr="001404CB" w:rsidP="00F739B1" w14:paraId="6EF31901" w14:textId="77777777">
      <w:pPr>
        <w:tabs>
          <w:tab w:val="left" w:pos="-1080"/>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 xml:space="preserve">No payments or gifts are made to respondents. </w:t>
      </w:r>
    </w:p>
    <w:p w:rsidR="00FC306E" w:rsidRPr="001404CB" w:rsidP="00F739B1" w14:paraId="7F133950" w14:textId="77777777">
      <w:pPr>
        <w:tabs>
          <w:tab w:val="left" w:pos="-1080"/>
          <w:tab w:val="left" w:pos="0"/>
          <w:tab w:val="left" w:pos="900"/>
        </w:tabs>
        <w:suppressAutoHyphens/>
        <w:spacing w:line="240" w:lineRule="atLeast"/>
        <w:ind w:left="900" w:hanging="540"/>
        <w:rPr>
          <w:bCs/>
          <w:sz w:val="24"/>
          <w:szCs w:val="24"/>
        </w:rPr>
      </w:pPr>
    </w:p>
    <w:p w:rsidR="00FC306E" w:rsidRPr="001404CB" w:rsidP="00F739B1" w14:paraId="1F8ABF4E" w14:textId="77777777">
      <w:pPr>
        <w:tabs>
          <w:tab w:val="left" w:pos="-1080"/>
          <w:tab w:val="left" w:pos="0"/>
          <w:tab w:val="left" w:pos="900"/>
        </w:tabs>
        <w:suppressAutoHyphens/>
        <w:spacing w:line="240" w:lineRule="atLeast"/>
        <w:ind w:left="900" w:hanging="540"/>
        <w:rPr>
          <w:b/>
          <w:bCs/>
          <w:sz w:val="24"/>
          <w:szCs w:val="24"/>
        </w:rPr>
      </w:pPr>
      <w:r w:rsidRPr="001404CB">
        <w:rPr>
          <w:b/>
          <w:bCs/>
          <w:sz w:val="24"/>
          <w:szCs w:val="24"/>
        </w:rPr>
        <w:t>10.</w:t>
      </w:r>
      <w:r w:rsidRPr="001404CB">
        <w:rPr>
          <w:b/>
          <w:bCs/>
          <w:sz w:val="24"/>
          <w:szCs w:val="24"/>
        </w:rPr>
        <w:tab/>
        <w:t>DESCRIBE ANY ASSURANCE OF CONFIDENTIALITY PROVIDED TO RESPONDENTS AND THE BASIS FOR THE ASSURANCE IN STATUTE, REGULATION, OR AGENCY POLICY.</w:t>
      </w:r>
    </w:p>
    <w:p w:rsidR="00FC306E" w:rsidRPr="001404CB" w:rsidP="00F739B1" w14:paraId="28D9D5F3" w14:textId="77777777">
      <w:pPr>
        <w:tabs>
          <w:tab w:val="left" w:pos="-1080"/>
          <w:tab w:val="left" w:pos="-90"/>
          <w:tab w:val="left" w:pos="900"/>
        </w:tabs>
        <w:suppressAutoHyphens/>
        <w:spacing w:line="240" w:lineRule="atLeast"/>
        <w:ind w:left="900" w:hanging="540"/>
        <w:rPr>
          <w:sz w:val="24"/>
          <w:szCs w:val="24"/>
        </w:rPr>
      </w:pPr>
    </w:p>
    <w:p w:rsidR="00FB7181" w:rsidRPr="001404CB" w:rsidP="00F739B1" w14:paraId="47F1911C" w14:textId="77777777">
      <w:pPr>
        <w:tabs>
          <w:tab w:val="left" w:pos="-90"/>
          <w:tab w:val="left" w:pos="900"/>
          <w:tab w:val="left" w:pos="1872"/>
          <w:tab w:val="left" w:pos="2340"/>
          <w:tab w:val="left" w:pos="7200"/>
        </w:tabs>
        <w:ind w:left="900" w:hanging="540"/>
        <w:rPr>
          <w:sz w:val="24"/>
          <w:szCs w:val="24"/>
        </w:rPr>
      </w:pPr>
      <w:r w:rsidRPr="001404CB">
        <w:rPr>
          <w:sz w:val="24"/>
          <w:szCs w:val="24"/>
        </w:rPr>
        <w:tab/>
      </w:r>
      <w:r w:rsidRPr="001404CB" w:rsidR="00FC306E">
        <w:rPr>
          <w:sz w:val="24"/>
          <w:szCs w:val="24"/>
        </w:rPr>
        <w:t xml:space="preserve">Hybrid pedigree information is necessary for collection in certain cases and the seed industry generally considers such information to be a "trade secret."  </w:t>
      </w:r>
      <w:r w:rsidRPr="001404CB">
        <w:rPr>
          <w:sz w:val="24"/>
          <w:szCs w:val="24"/>
        </w:rPr>
        <w:t>Documents submitted by the public are considered confidential and are only used for official purposes.  All public records are maintained and handled according to the provisions of the Freedom of Information Act and the Privacy Act.</w:t>
      </w:r>
    </w:p>
    <w:p w:rsidR="00FB7181" w:rsidRPr="001404CB" w:rsidP="00F739B1" w14:paraId="1958C41A" w14:textId="77777777">
      <w:pPr>
        <w:tabs>
          <w:tab w:val="left" w:pos="-90"/>
          <w:tab w:val="left" w:pos="900"/>
          <w:tab w:val="left" w:pos="1872"/>
          <w:tab w:val="left" w:pos="2340"/>
          <w:tab w:val="left" w:pos="7200"/>
        </w:tabs>
        <w:ind w:left="900" w:hanging="540"/>
        <w:rPr>
          <w:sz w:val="24"/>
          <w:szCs w:val="24"/>
        </w:rPr>
      </w:pPr>
    </w:p>
    <w:p w:rsidR="00FC306E" w:rsidRPr="001404CB" w:rsidP="00F739B1" w14:paraId="7D67E69E" w14:textId="77777777">
      <w:pPr>
        <w:tabs>
          <w:tab w:val="left" w:pos="-1080"/>
          <w:tab w:val="left" w:pos="-90"/>
          <w:tab w:val="left" w:pos="900"/>
        </w:tabs>
        <w:suppressAutoHyphens/>
        <w:spacing w:line="240" w:lineRule="atLeast"/>
        <w:ind w:left="900" w:hanging="540"/>
        <w:rPr>
          <w:sz w:val="24"/>
          <w:szCs w:val="24"/>
        </w:rPr>
      </w:pPr>
      <w:r w:rsidRPr="001404CB">
        <w:rPr>
          <w:sz w:val="24"/>
          <w:szCs w:val="24"/>
        </w:rPr>
        <w:tab/>
      </w:r>
      <w:r w:rsidRPr="001404CB" w:rsidR="00FB7181">
        <w:rPr>
          <w:sz w:val="24"/>
          <w:szCs w:val="24"/>
        </w:rPr>
        <w:t>There is no basis in Agency statute, regulation, or policy that provided for assurance of confidentiality of the survey responses, however, the information provided by the respondents will be kept private.  Personal identifiers will not be linked to the responses.</w:t>
      </w:r>
    </w:p>
    <w:p w:rsidR="00FC306E" w:rsidRPr="001404CB" w:rsidP="00F739B1" w14:paraId="16073F0D" w14:textId="77777777">
      <w:pPr>
        <w:tabs>
          <w:tab w:val="left" w:pos="-1080"/>
          <w:tab w:val="left" w:pos="0"/>
          <w:tab w:val="left" w:pos="900"/>
        </w:tabs>
        <w:suppressAutoHyphens/>
        <w:spacing w:line="240" w:lineRule="atLeast"/>
        <w:ind w:left="900" w:hanging="540"/>
        <w:rPr>
          <w:bCs/>
          <w:sz w:val="24"/>
          <w:szCs w:val="24"/>
        </w:rPr>
      </w:pPr>
    </w:p>
    <w:p w:rsidR="00DA5B3C" w:rsidP="00F739B1" w14:paraId="2F0A8EBF" w14:textId="77777777">
      <w:pPr>
        <w:tabs>
          <w:tab w:val="left" w:pos="-1080"/>
          <w:tab w:val="left" w:pos="0"/>
          <w:tab w:val="left" w:pos="900"/>
        </w:tabs>
        <w:suppressAutoHyphens/>
        <w:spacing w:line="240" w:lineRule="atLeast"/>
        <w:ind w:left="900" w:hanging="540"/>
        <w:rPr>
          <w:b/>
          <w:bCs/>
          <w:sz w:val="24"/>
          <w:szCs w:val="24"/>
        </w:rPr>
      </w:pPr>
      <w:r w:rsidRPr="001404CB">
        <w:rPr>
          <w:b/>
          <w:bCs/>
          <w:sz w:val="24"/>
          <w:szCs w:val="24"/>
        </w:rPr>
        <w:t>11.</w:t>
      </w:r>
      <w:r w:rsidRPr="001404CB">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306E" w:rsidRPr="001404CB" w:rsidP="00F739B1" w14:paraId="4312F1A1" w14:textId="77777777">
      <w:pPr>
        <w:tabs>
          <w:tab w:val="left" w:pos="-1080"/>
          <w:tab w:val="left" w:pos="0"/>
          <w:tab w:val="left" w:pos="900"/>
        </w:tabs>
        <w:suppressAutoHyphens/>
        <w:spacing w:line="240" w:lineRule="atLeast"/>
        <w:ind w:left="900" w:hanging="540"/>
        <w:rPr>
          <w:b/>
          <w:bCs/>
          <w:sz w:val="24"/>
          <w:szCs w:val="24"/>
        </w:rPr>
      </w:pPr>
      <w:r w:rsidRPr="001404CB">
        <w:rPr>
          <w:b/>
          <w:bCs/>
          <w:sz w:val="24"/>
          <w:szCs w:val="24"/>
        </w:rPr>
        <w:t xml:space="preserve">  </w:t>
      </w:r>
    </w:p>
    <w:p w:rsidR="00827AA2" w:rsidP="00F739B1" w14:paraId="48CC88D3" w14:textId="77777777">
      <w:pPr>
        <w:tabs>
          <w:tab w:val="left" w:pos="-1080"/>
          <w:tab w:val="left" w:pos="0"/>
          <w:tab w:val="left" w:pos="900"/>
        </w:tabs>
        <w:suppressAutoHyphens/>
        <w:spacing w:line="240" w:lineRule="atLeast"/>
        <w:ind w:left="900" w:hanging="540"/>
        <w:rPr>
          <w:sz w:val="24"/>
          <w:szCs w:val="24"/>
        </w:rPr>
      </w:pPr>
      <w:r w:rsidRPr="001404CB">
        <w:rPr>
          <w:sz w:val="24"/>
          <w:szCs w:val="24"/>
        </w:rPr>
        <w:tab/>
      </w:r>
      <w:r w:rsidRPr="001404CB" w:rsidR="00FC306E">
        <w:rPr>
          <w:sz w:val="24"/>
          <w:szCs w:val="24"/>
        </w:rPr>
        <w:t>No information of a sensitive nature is requested.</w:t>
      </w:r>
    </w:p>
    <w:p w:rsidR="004C41D2" w:rsidP="00F739B1" w14:paraId="69A9F099" w14:textId="77777777">
      <w:pPr>
        <w:tabs>
          <w:tab w:val="left" w:pos="-1080"/>
          <w:tab w:val="left" w:pos="0"/>
          <w:tab w:val="left" w:pos="900"/>
        </w:tabs>
        <w:suppressAutoHyphens/>
        <w:spacing w:line="240" w:lineRule="atLeast"/>
        <w:ind w:left="900" w:hanging="540"/>
        <w:rPr>
          <w:sz w:val="24"/>
          <w:szCs w:val="24"/>
        </w:rPr>
      </w:pPr>
    </w:p>
    <w:p w:rsidR="00FC306E" w:rsidRPr="00827AA2" w:rsidP="00F739B1" w14:paraId="378017A4" w14:textId="77777777">
      <w:pPr>
        <w:tabs>
          <w:tab w:val="left" w:pos="-1080"/>
          <w:tab w:val="left" w:pos="0"/>
          <w:tab w:val="left" w:pos="900"/>
        </w:tabs>
        <w:suppressAutoHyphens/>
        <w:spacing w:line="240" w:lineRule="atLeast"/>
        <w:ind w:left="900" w:hanging="540"/>
        <w:rPr>
          <w:sz w:val="24"/>
          <w:szCs w:val="24"/>
        </w:rPr>
      </w:pPr>
      <w:r w:rsidRPr="001404CB">
        <w:rPr>
          <w:b/>
          <w:bCs/>
          <w:sz w:val="24"/>
          <w:szCs w:val="24"/>
        </w:rPr>
        <w:t>12.</w:t>
      </w:r>
      <w:r w:rsidRPr="001404CB">
        <w:rPr>
          <w:b/>
          <w:bCs/>
          <w:sz w:val="24"/>
          <w:szCs w:val="24"/>
        </w:rPr>
        <w:tab/>
        <w:t>PROVIDE ESTIMATES OF THE HOUR BURDEN OF THE COLLECTION OF INFORMATION.  THE STATEMENT SHOULD:</w:t>
      </w:r>
    </w:p>
    <w:p w:rsidR="00FC306E" w:rsidRPr="001404CB" w:rsidP="00F739B1" w14:paraId="4817C44C" w14:textId="77777777">
      <w:pPr>
        <w:tabs>
          <w:tab w:val="left" w:pos="-1080"/>
          <w:tab w:val="left" w:pos="0"/>
          <w:tab w:val="left" w:pos="900"/>
        </w:tabs>
        <w:suppressAutoHyphens/>
        <w:spacing w:line="240" w:lineRule="atLeast"/>
        <w:ind w:left="900" w:hanging="540"/>
        <w:rPr>
          <w:bCs/>
          <w:sz w:val="24"/>
          <w:szCs w:val="24"/>
        </w:rPr>
      </w:pPr>
    </w:p>
    <w:p w:rsidR="00FC306E" w:rsidRPr="001404CB" w:rsidP="00D359D7" w14:paraId="52D269A8"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INDICATE THE NUMBER OF RESPONDENTS, FREQUENCY OF RESPONSE, ANNUAL HOUR BURDEN, AND AN EXPLANATION OF HOW THE BURDEN WAS ESTIMATED.  UNLESS DIRECTED TO DO SO, AGENCIES SHOULD NOT CONDUCT SPECIAL SURVEYS TO </w:t>
      </w:r>
      <w:r w:rsidRPr="001404CB">
        <w:rPr>
          <w:b/>
          <w:bCs/>
          <w:sz w:val="24"/>
          <w:szCs w:val="24"/>
        </w:rPr>
        <w:t xml:space="preserve">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FC306E" w:rsidRPr="001404CB" w:rsidP="00D359D7" w14:paraId="6D2C27E6" w14:textId="77777777">
      <w:pPr>
        <w:tabs>
          <w:tab w:val="left" w:pos="-1080"/>
          <w:tab w:val="left" w:pos="1260"/>
          <w:tab w:val="left" w:pos="1620"/>
        </w:tabs>
        <w:suppressAutoHyphens/>
        <w:spacing w:line="240" w:lineRule="atLeast"/>
        <w:ind w:left="1620" w:hanging="1620"/>
        <w:rPr>
          <w:bCs/>
          <w:sz w:val="24"/>
          <w:szCs w:val="24"/>
        </w:rPr>
      </w:pPr>
    </w:p>
    <w:p w:rsidR="00FC306E" w:rsidRPr="001404CB" w:rsidP="00D359D7" w14:paraId="52038289"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IF THIS REQUEST FOR APPROVAL COVERS MORE THAN ONE FORM, PROVIDE SEPARATE HOUR BURDEN ESTIMATES FOR EACH FORM AND AGGREGATE THE HOUR BURDENS IN ITEM 13 OF OMB FORM 83</w:t>
      </w:r>
      <w:r w:rsidRPr="001404CB">
        <w:rPr>
          <w:b/>
          <w:bCs/>
          <w:sz w:val="24"/>
          <w:szCs w:val="24"/>
        </w:rPr>
        <w:t>-I</w:t>
      </w:r>
      <w:r w:rsidRPr="001404CB">
        <w:rPr>
          <w:b/>
          <w:bCs/>
          <w:sz w:val="24"/>
          <w:szCs w:val="24"/>
        </w:rPr>
        <w:t xml:space="preserve">.  </w:t>
      </w:r>
    </w:p>
    <w:p w:rsidR="00FC306E" w:rsidRPr="001404CB" w:rsidP="00D359D7" w14:paraId="6BB3B5D5" w14:textId="77777777">
      <w:pPr>
        <w:tabs>
          <w:tab w:val="left" w:pos="-1080"/>
          <w:tab w:val="left" w:pos="1260"/>
          <w:tab w:val="left" w:pos="1620"/>
        </w:tabs>
        <w:suppressAutoHyphens/>
        <w:spacing w:line="240" w:lineRule="atLeast"/>
        <w:ind w:left="1620" w:hanging="1620"/>
        <w:rPr>
          <w:bCs/>
          <w:sz w:val="24"/>
          <w:szCs w:val="24"/>
        </w:rPr>
      </w:pPr>
    </w:p>
    <w:p w:rsidR="00FC306E" w:rsidRPr="001404CB" w:rsidP="00D359D7" w14:paraId="68539414"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C306E" w:rsidRPr="001404CB" w:rsidP="00F739B1" w14:paraId="6964AC17" w14:textId="77777777">
      <w:pPr>
        <w:tabs>
          <w:tab w:val="left" w:pos="-1080"/>
          <w:tab w:val="left" w:pos="0"/>
          <w:tab w:val="left" w:pos="900"/>
        </w:tabs>
        <w:suppressAutoHyphens/>
        <w:spacing w:line="240" w:lineRule="atLeast"/>
        <w:ind w:left="900" w:hanging="540"/>
        <w:rPr>
          <w:sz w:val="24"/>
          <w:szCs w:val="24"/>
        </w:rPr>
      </w:pPr>
    </w:p>
    <w:p w:rsidR="00432689" w:rsidP="00432689" w14:paraId="562ACC9D" w14:textId="509FF8A5">
      <w:pPr>
        <w:rPr>
          <w:sz w:val="24"/>
          <w:szCs w:val="24"/>
        </w:rPr>
      </w:pPr>
      <w:r>
        <w:rPr>
          <w:b/>
          <w:sz w:val="24"/>
          <w:szCs w:val="24"/>
        </w:rPr>
        <w:t>ORDER CLERKS</w:t>
      </w:r>
      <w:r>
        <w:rPr>
          <w:b/>
          <w:sz w:val="24"/>
          <w:szCs w:val="24"/>
        </w:rPr>
        <w:tab/>
      </w:r>
      <w:r>
        <w:rPr>
          <w:sz w:val="24"/>
          <w:szCs w:val="24"/>
        </w:rPr>
        <w:t>An estimated 3,</w:t>
      </w:r>
      <w:r w:rsidR="006C77D6">
        <w:rPr>
          <w:sz w:val="24"/>
          <w:szCs w:val="24"/>
        </w:rPr>
        <w:t>484</w:t>
      </w:r>
      <w:r>
        <w:rPr>
          <w:sz w:val="24"/>
          <w:szCs w:val="24"/>
        </w:rPr>
        <w:t xml:space="preserve"> firms are actively engaged in seed testing, labeling, and recordkeeping for interstate seed commerce and maintain records required by the FSA regulations.  </w:t>
      </w:r>
    </w:p>
    <w:p w:rsidR="00827AA2" w:rsidP="00432689" w14:paraId="42F89035" w14:textId="77777777">
      <w:pPr>
        <w:rPr>
          <w:sz w:val="24"/>
          <w:szCs w:val="24"/>
        </w:rPr>
      </w:pPr>
    </w:p>
    <w:tbl>
      <w:tblPr>
        <w:tblW w:w="88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900"/>
        <w:gridCol w:w="1620"/>
        <w:gridCol w:w="1530"/>
        <w:gridCol w:w="1739"/>
        <w:gridCol w:w="1748"/>
      </w:tblGrid>
      <w:tr w14:paraId="7CA7DD71" w14:textId="77777777" w:rsidTr="00C85BCB">
        <w:tblPrEx>
          <w:tblW w:w="88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350" w:type="dxa"/>
            <w:shd w:val="clear" w:color="auto" w:fill="auto"/>
          </w:tcPr>
          <w:p w:rsidR="00432689" w:rsidRPr="00563B98" w:rsidP="00563B98" w14:paraId="54C10DAE" w14:textId="77777777">
            <w:pPr>
              <w:rPr>
                <w:sz w:val="24"/>
                <w:szCs w:val="24"/>
              </w:rPr>
            </w:pPr>
            <w:r w:rsidRPr="00563B98">
              <w:rPr>
                <w:sz w:val="24"/>
                <w:szCs w:val="24"/>
              </w:rPr>
              <w:t>No. of records &amp; record-keepers</w:t>
            </w:r>
          </w:p>
        </w:tc>
        <w:tc>
          <w:tcPr>
            <w:tcW w:w="900" w:type="dxa"/>
            <w:shd w:val="clear" w:color="auto" w:fill="auto"/>
          </w:tcPr>
          <w:p w:rsidR="00432689" w:rsidRPr="00563B98" w:rsidP="00563B98" w14:paraId="0D36B08B" w14:textId="77777777">
            <w:pPr>
              <w:rPr>
                <w:sz w:val="24"/>
                <w:szCs w:val="24"/>
              </w:rPr>
            </w:pPr>
            <w:r w:rsidRPr="00563B98">
              <w:rPr>
                <w:sz w:val="24"/>
                <w:szCs w:val="24"/>
              </w:rPr>
              <w:t>Hourly Wages</w:t>
            </w:r>
          </w:p>
        </w:tc>
        <w:tc>
          <w:tcPr>
            <w:tcW w:w="1620" w:type="dxa"/>
            <w:shd w:val="clear" w:color="auto" w:fill="auto"/>
          </w:tcPr>
          <w:p w:rsidR="00432689" w:rsidRPr="00563B98" w:rsidP="00563B98" w14:paraId="061F804B" w14:textId="4663A8EB">
            <w:pPr>
              <w:rPr>
                <w:sz w:val="24"/>
                <w:szCs w:val="24"/>
              </w:rPr>
            </w:pPr>
            <w:r w:rsidRPr="00563B98">
              <w:rPr>
                <w:sz w:val="24"/>
                <w:szCs w:val="24"/>
              </w:rPr>
              <w:t>Benefits &amp; Compensation cost per hour (3</w:t>
            </w:r>
            <w:r w:rsidR="006C77D6">
              <w:rPr>
                <w:sz w:val="24"/>
                <w:szCs w:val="24"/>
              </w:rPr>
              <w:t>0</w:t>
            </w:r>
            <w:r w:rsidRPr="00563B98">
              <w:rPr>
                <w:sz w:val="24"/>
                <w:szCs w:val="24"/>
              </w:rPr>
              <w:t>.</w:t>
            </w:r>
            <w:r w:rsidR="006C77D6">
              <w:rPr>
                <w:sz w:val="24"/>
                <w:szCs w:val="24"/>
              </w:rPr>
              <w:t>0</w:t>
            </w:r>
            <w:r w:rsidRPr="00563B98">
              <w:rPr>
                <w:sz w:val="24"/>
                <w:szCs w:val="24"/>
              </w:rPr>
              <w:t xml:space="preserve"> percent)</w:t>
            </w:r>
          </w:p>
        </w:tc>
        <w:tc>
          <w:tcPr>
            <w:tcW w:w="1530" w:type="dxa"/>
            <w:shd w:val="clear" w:color="auto" w:fill="auto"/>
          </w:tcPr>
          <w:p w:rsidR="00432689" w:rsidRPr="00563B98" w:rsidP="00563B98" w14:paraId="01896EC7" w14:textId="77777777">
            <w:pPr>
              <w:rPr>
                <w:sz w:val="24"/>
                <w:szCs w:val="24"/>
              </w:rPr>
            </w:pPr>
            <w:r w:rsidRPr="00563B98">
              <w:rPr>
                <w:sz w:val="24"/>
                <w:szCs w:val="24"/>
              </w:rPr>
              <w:t>Total Wage plus benefits</w:t>
            </w:r>
            <w:r w:rsidR="00827AA2">
              <w:rPr>
                <w:sz w:val="24"/>
                <w:szCs w:val="24"/>
              </w:rPr>
              <w:t xml:space="preserve"> &amp; compen-sation per respondent</w:t>
            </w:r>
          </w:p>
        </w:tc>
        <w:tc>
          <w:tcPr>
            <w:tcW w:w="1739" w:type="dxa"/>
            <w:shd w:val="clear" w:color="auto" w:fill="auto"/>
          </w:tcPr>
          <w:p w:rsidR="00432689" w:rsidRPr="00563B98" w:rsidP="00563B98" w14:paraId="106B7E3F" w14:textId="77777777">
            <w:pPr>
              <w:rPr>
                <w:sz w:val="24"/>
                <w:szCs w:val="24"/>
              </w:rPr>
            </w:pPr>
            <w:r w:rsidRPr="00563B98">
              <w:rPr>
                <w:sz w:val="24"/>
                <w:szCs w:val="24"/>
              </w:rPr>
              <w:t>Total Hrs.</w:t>
            </w:r>
            <w:r w:rsidR="00C71D18">
              <w:rPr>
                <w:sz w:val="24"/>
                <w:szCs w:val="24"/>
              </w:rPr>
              <w:t>for records &amp; recordkeeping</w:t>
            </w:r>
          </w:p>
        </w:tc>
        <w:tc>
          <w:tcPr>
            <w:tcW w:w="1748" w:type="dxa"/>
            <w:shd w:val="clear" w:color="auto" w:fill="auto"/>
          </w:tcPr>
          <w:p w:rsidR="00432689" w:rsidRPr="00563B98" w:rsidP="00563B98" w14:paraId="06D6E1FA" w14:textId="77777777">
            <w:pPr>
              <w:rPr>
                <w:sz w:val="24"/>
                <w:szCs w:val="24"/>
              </w:rPr>
            </w:pPr>
            <w:r w:rsidRPr="00563B98">
              <w:rPr>
                <w:sz w:val="24"/>
                <w:szCs w:val="24"/>
              </w:rPr>
              <w:t xml:space="preserve">Total Cost </w:t>
            </w:r>
          </w:p>
        </w:tc>
      </w:tr>
      <w:tr w14:paraId="5422AB9C" w14:textId="77777777" w:rsidTr="00C85BCB">
        <w:tblPrEx>
          <w:tblW w:w="8887" w:type="dxa"/>
          <w:tblInd w:w="198" w:type="dxa"/>
          <w:tblLayout w:type="fixed"/>
          <w:tblLook w:val="04A0"/>
        </w:tblPrEx>
        <w:tc>
          <w:tcPr>
            <w:tcW w:w="1350" w:type="dxa"/>
            <w:shd w:val="clear" w:color="auto" w:fill="auto"/>
          </w:tcPr>
          <w:p w:rsidR="00432689" w:rsidRPr="00563B98" w:rsidP="00563B98" w14:paraId="4EE72149" w14:textId="237FE29B">
            <w:pPr>
              <w:rPr>
                <w:sz w:val="24"/>
                <w:szCs w:val="24"/>
              </w:rPr>
            </w:pPr>
            <w:r w:rsidRPr="00563B98">
              <w:rPr>
                <w:sz w:val="24"/>
                <w:szCs w:val="24"/>
              </w:rPr>
              <w:t>3,</w:t>
            </w:r>
            <w:r w:rsidR="006C77D6">
              <w:rPr>
                <w:sz w:val="24"/>
                <w:szCs w:val="24"/>
              </w:rPr>
              <w:t>484</w:t>
            </w:r>
          </w:p>
        </w:tc>
        <w:tc>
          <w:tcPr>
            <w:tcW w:w="900" w:type="dxa"/>
            <w:shd w:val="clear" w:color="auto" w:fill="auto"/>
          </w:tcPr>
          <w:p w:rsidR="00432689" w:rsidRPr="00563B98" w:rsidP="00563B98" w14:paraId="13F4DF0A" w14:textId="639A7C4D">
            <w:pPr>
              <w:rPr>
                <w:sz w:val="24"/>
                <w:szCs w:val="24"/>
              </w:rPr>
            </w:pPr>
            <w:r w:rsidRPr="00563B98">
              <w:rPr>
                <w:sz w:val="24"/>
                <w:szCs w:val="24"/>
              </w:rPr>
              <w:t>$</w:t>
            </w:r>
            <w:r w:rsidR="006C77D6">
              <w:rPr>
                <w:sz w:val="24"/>
                <w:szCs w:val="24"/>
              </w:rPr>
              <w:t>20.11</w:t>
            </w:r>
          </w:p>
        </w:tc>
        <w:tc>
          <w:tcPr>
            <w:tcW w:w="1620" w:type="dxa"/>
            <w:shd w:val="clear" w:color="auto" w:fill="auto"/>
          </w:tcPr>
          <w:p w:rsidR="00432689" w:rsidRPr="00563B98" w:rsidP="00563B98" w14:paraId="341D3D3A" w14:textId="233EDAEA">
            <w:pPr>
              <w:rPr>
                <w:sz w:val="24"/>
                <w:szCs w:val="24"/>
              </w:rPr>
            </w:pPr>
            <w:r w:rsidRPr="00563B98">
              <w:rPr>
                <w:sz w:val="24"/>
                <w:szCs w:val="24"/>
              </w:rPr>
              <w:t>$</w:t>
            </w:r>
            <w:r w:rsidR="006C77D6">
              <w:rPr>
                <w:sz w:val="24"/>
                <w:szCs w:val="24"/>
              </w:rPr>
              <w:t>6.03</w:t>
            </w:r>
          </w:p>
        </w:tc>
        <w:tc>
          <w:tcPr>
            <w:tcW w:w="1530" w:type="dxa"/>
            <w:shd w:val="clear" w:color="auto" w:fill="auto"/>
          </w:tcPr>
          <w:p w:rsidR="00432689" w:rsidRPr="00563B98" w:rsidP="00FB17A4" w14:paraId="60C2B58E" w14:textId="4B013E04">
            <w:pPr>
              <w:rPr>
                <w:sz w:val="24"/>
                <w:szCs w:val="24"/>
              </w:rPr>
            </w:pPr>
            <w:r w:rsidRPr="00563B98">
              <w:rPr>
                <w:sz w:val="24"/>
                <w:szCs w:val="24"/>
              </w:rPr>
              <w:t>$</w:t>
            </w:r>
            <w:r w:rsidR="006C77D6">
              <w:rPr>
                <w:sz w:val="24"/>
                <w:szCs w:val="24"/>
              </w:rPr>
              <w:t>26.14</w:t>
            </w:r>
            <w:r w:rsidRPr="00563B98">
              <w:rPr>
                <w:sz w:val="24"/>
                <w:szCs w:val="24"/>
              </w:rPr>
              <w:t xml:space="preserve"> hr.</w:t>
            </w:r>
          </w:p>
        </w:tc>
        <w:tc>
          <w:tcPr>
            <w:tcW w:w="1739" w:type="dxa"/>
            <w:shd w:val="clear" w:color="auto" w:fill="auto"/>
          </w:tcPr>
          <w:p w:rsidR="00432689" w:rsidRPr="00C85BCB" w:rsidP="00130A81" w14:paraId="28BC0079" w14:textId="4E057D2C">
            <w:pPr>
              <w:rPr>
                <w:sz w:val="24"/>
                <w:szCs w:val="24"/>
              </w:rPr>
            </w:pPr>
            <w:r w:rsidRPr="00C85BCB">
              <w:rPr>
                <w:sz w:val="24"/>
                <w:szCs w:val="24"/>
              </w:rPr>
              <w:t>95,360.67</w:t>
            </w:r>
          </w:p>
        </w:tc>
        <w:tc>
          <w:tcPr>
            <w:tcW w:w="1748" w:type="dxa"/>
            <w:shd w:val="clear" w:color="auto" w:fill="auto"/>
          </w:tcPr>
          <w:p w:rsidR="00432689" w:rsidRPr="00C85BCB" w:rsidP="009A7611" w14:paraId="4F6AED69" w14:textId="72B64945">
            <w:pPr>
              <w:rPr>
                <w:sz w:val="24"/>
                <w:szCs w:val="24"/>
              </w:rPr>
            </w:pPr>
            <w:r w:rsidRPr="00C85BCB">
              <w:rPr>
                <w:sz w:val="24"/>
                <w:szCs w:val="24"/>
              </w:rPr>
              <w:t>$</w:t>
            </w:r>
            <w:r w:rsidR="00C85BCB">
              <w:rPr>
                <w:sz w:val="24"/>
                <w:szCs w:val="24"/>
              </w:rPr>
              <w:t>2,492,727.92</w:t>
            </w:r>
          </w:p>
        </w:tc>
      </w:tr>
      <w:tr w14:paraId="1D06E68A" w14:textId="77777777" w:rsidTr="00C85BCB">
        <w:tblPrEx>
          <w:tblW w:w="8887" w:type="dxa"/>
          <w:tblInd w:w="198" w:type="dxa"/>
          <w:tblLayout w:type="fixed"/>
          <w:tblLook w:val="04A0"/>
        </w:tblPrEx>
        <w:tc>
          <w:tcPr>
            <w:tcW w:w="1350" w:type="dxa"/>
            <w:shd w:val="clear" w:color="auto" w:fill="auto"/>
          </w:tcPr>
          <w:p w:rsidR="00432689" w:rsidRPr="00563B98" w:rsidP="00563B98" w14:paraId="511E710A" w14:textId="77777777">
            <w:pPr>
              <w:rPr>
                <w:b/>
                <w:sz w:val="24"/>
                <w:szCs w:val="24"/>
              </w:rPr>
            </w:pPr>
            <w:r w:rsidRPr="00563B98">
              <w:rPr>
                <w:b/>
                <w:sz w:val="24"/>
                <w:szCs w:val="24"/>
              </w:rPr>
              <w:t>SUB-TOTAL</w:t>
            </w:r>
          </w:p>
        </w:tc>
        <w:tc>
          <w:tcPr>
            <w:tcW w:w="900" w:type="dxa"/>
            <w:shd w:val="clear" w:color="auto" w:fill="auto"/>
          </w:tcPr>
          <w:p w:rsidR="00432689" w:rsidRPr="00563B98" w:rsidP="00563B98" w14:paraId="17E35FA8" w14:textId="77777777">
            <w:pPr>
              <w:rPr>
                <w:sz w:val="24"/>
                <w:szCs w:val="24"/>
              </w:rPr>
            </w:pPr>
          </w:p>
        </w:tc>
        <w:tc>
          <w:tcPr>
            <w:tcW w:w="1620" w:type="dxa"/>
            <w:shd w:val="clear" w:color="auto" w:fill="auto"/>
          </w:tcPr>
          <w:p w:rsidR="00432689" w:rsidRPr="00563B98" w:rsidP="00563B98" w14:paraId="08D96D67" w14:textId="77777777">
            <w:pPr>
              <w:rPr>
                <w:sz w:val="24"/>
                <w:szCs w:val="24"/>
              </w:rPr>
            </w:pPr>
          </w:p>
        </w:tc>
        <w:tc>
          <w:tcPr>
            <w:tcW w:w="1530" w:type="dxa"/>
            <w:shd w:val="clear" w:color="auto" w:fill="auto"/>
          </w:tcPr>
          <w:p w:rsidR="00432689" w:rsidRPr="00563B98" w:rsidP="00563B98" w14:paraId="1846B2D5" w14:textId="77777777">
            <w:pPr>
              <w:rPr>
                <w:sz w:val="24"/>
                <w:szCs w:val="24"/>
              </w:rPr>
            </w:pPr>
          </w:p>
        </w:tc>
        <w:tc>
          <w:tcPr>
            <w:tcW w:w="1739" w:type="dxa"/>
            <w:shd w:val="clear" w:color="auto" w:fill="auto"/>
          </w:tcPr>
          <w:p w:rsidR="00432689" w:rsidRPr="006C77D6" w:rsidP="00563B98" w14:paraId="6B474182" w14:textId="77777777">
            <w:pPr>
              <w:rPr>
                <w:sz w:val="24"/>
                <w:szCs w:val="24"/>
                <w:highlight w:val="yellow"/>
              </w:rPr>
            </w:pPr>
          </w:p>
        </w:tc>
        <w:tc>
          <w:tcPr>
            <w:tcW w:w="1748" w:type="dxa"/>
            <w:shd w:val="clear" w:color="auto" w:fill="auto"/>
          </w:tcPr>
          <w:p w:rsidR="00432689" w:rsidRPr="00C85BCB" w:rsidP="00563B98" w14:paraId="27A917E8" w14:textId="76F88DDE">
            <w:pPr>
              <w:rPr>
                <w:sz w:val="24"/>
                <w:szCs w:val="24"/>
              </w:rPr>
            </w:pPr>
            <w:r w:rsidRPr="00C85BCB">
              <w:rPr>
                <w:sz w:val="24"/>
                <w:szCs w:val="24"/>
              </w:rPr>
              <w:t>$</w:t>
            </w:r>
            <w:r w:rsidR="00C85BCB">
              <w:rPr>
                <w:sz w:val="24"/>
                <w:szCs w:val="24"/>
              </w:rPr>
              <w:t>2,492,727.92</w:t>
            </w:r>
          </w:p>
        </w:tc>
      </w:tr>
    </w:tbl>
    <w:p w:rsidR="00792AB5" w:rsidP="00432689" w14:paraId="2CC70C02" w14:textId="77777777">
      <w:pPr>
        <w:rPr>
          <w:b/>
          <w:sz w:val="24"/>
          <w:szCs w:val="24"/>
        </w:rPr>
      </w:pPr>
    </w:p>
    <w:p w:rsidR="00432689" w:rsidP="00432689" w14:paraId="6B247454" w14:textId="330494B6">
      <w:pPr>
        <w:rPr>
          <w:b/>
          <w:sz w:val="24"/>
          <w:szCs w:val="24"/>
        </w:rPr>
      </w:pPr>
      <w:r w:rsidRPr="008726A1">
        <w:rPr>
          <w:b/>
          <w:sz w:val="24"/>
          <w:szCs w:val="24"/>
        </w:rPr>
        <w:t>SOIL AND PLANT SCIENTISTS</w:t>
      </w:r>
      <w:r>
        <w:rPr>
          <w:b/>
          <w:sz w:val="24"/>
          <w:szCs w:val="24"/>
        </w:rPr>
        <w:tab/>
      </w:r>
      <w:r w:rsidRPr="00CA4B19">
        <w:rPr>
          <w:sz w:val="24"/>
          <w:szCs w:val="24"/>
        </w:rPr>
        <w:t xml:space="preserve">Seed certifying agencies require the originator, developer, or owner of a seed variety to make specified information available when eligibility for certification is requested with an estimate </w:t>
      </w:r>
      <w:r w:rsidR="006C77D6">
        <w:rPr>
          <w:sz w:val="24"/>
          <w:szCs w:val="24"/>
        </w:rPr>
        <w:t>82</w:t>
      </w:r>
      <w:r w:rsidRPr="00CA4B19">
        <w:rPr>
          <w:sz w:val="24"/>
          <w:szCs w:val="24"/>
        </w:rPr>
        <w:t xml:space="preserve"> agencies.</w:t>
      </w:r>
      <w:r>
        <w:rPr>
          <w:b/>
          <w:sz w:val="24"/>
          <w:szCs w:val="24"/>
        </w:rPr>
        <w:t xml:space="preserve">  </w:t>
      </w:r>
    </w:p>
    <w:p w:rsidR="00827AA2" w:rsidP="00432689" w14:paraId="708F9EEB" w14:textId="77777777">
      <w:pPr>
        <w:rPr>
          <w:b/>
          <w:sz w:val="24"/>
          <w:szCs w:val="24"/>
        </w:rPr>
      </w:pPr>
    </w:p>
    <w:tbl>
      <w:tblPr>
        <w:tblW w:w="857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5"/>
        <w:gridCol w:w="1054"/>
        <w:gridCol w:w="1231"/>
        <w:gridCol w:w="1440"/>
        <w:gridCol w:w="1710"/>
        <w:gridCol w:w="1649"/>
      </w:tblGrid>
      <w:tr w14:paraId="4507EEEF" w14:textId="77777777" w:rsidTr="00827AA2">
        <w:tblPrEx>
          <w:tblW w:w="857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495" w:type="dxa"/>
            <w:shd w:val="clear" w:color="auto" w:fill="auto"/>
          </w:tcPr>
          <w:p w:rsidR="00432689" w:rsidRPr="00563B98" w:rsidP="00563B98" w14:paraId="50D0867F" w14:textId="2C6D4FBD">
            <w:pPr>
              <w:rPr>
                <w:sz w:val="24"/>
                <w:szCs w:val="24"/>
              </w:rPr>
            </w:pPr>
            <w:r>
              <w:rPr>
                <w:sz w:val="24"/>
                <w:szCs w:val="24"/>
              </w:rPr>
              <w:t>82</w:t>
            </w:r>
          </w:p>
        </w:tc>
        <w:tc>
          <w:tcPr>
            <w:tcW w:w="1054" w:type="dxa"/>
            <w:shd w:val="clear" w:color="auto" w:fill="auto"/>
          </w:tcPr>
          <w:p w:rsidR="00432689" w:rsidRPr="00563B98" w:rsidP="00152255" w14:paraId="6AC489FB" w14:textId="25DEFDA1">
            <w:pPr>
              <w:rPr>
                <w:sz w:val="24"/>
                <w:szCs w:val="24"/>
              </w:rPr>
            </w:pPr>
            <w:r w:rsidRPr="00563B98">
              <w:rPr>
                <w:sz w:val="24"/>
                <w:szCs w:val="24"/>
              </w:rPr>
              <w:t>$</w:t>
            </w:r>
            <w:r w:rsidRPr="00563B98" w:rsidR="00152255">
              <w:rPr>
                <w:sz w:val="24"/>
                <w:szCs w:val="24"/>
              </w:rPr>
              <w:t>3</w:t>
            </w:r>
            <w:r w:rsidR="006C77D6">
              <w:rPr>
                <w:sz w:val="24"/>
                <w:szCs w:val="24"/>
              </w:rPr>
              <w:t>6.68</w:t>
            </w:r>
          </w:p>
        </w:tc>
        <w:tc>
          <w:tcPr>
            <w:tcW w:w="1231" w:type="dxa"/>
            <w:shd w:val="clear" w:color="auto" w:fill="auto"/>
          </w:tcPr>
          <w:p w:rsidR="00432689" w:rsidRPr="00C85BCB" w:rsidP="00152255" w14:paraId="10EE45D7" w14:textId="0C0DCD44">
            <w:pPr>
              <w:rPr>
                <w:sz w:val="24"/>
                <w:szCs w:val="24"/>
              </w:rPr>
            </w:pPr>
            <w:r w:rsidRPr="00C85BCB">
              <w:rPr>
                <w:sz w:val="24"/>
                <w:szCs w:val="24"/>
              </w:rPr>
              <w:t>$</w:t>
            </w:r>
            <w:r w:rsidRPr="00C85BCB" w:rsidR="00C85BCB">
              <w:rPr>
                <w:sz w:val="24"/>
                <w:szCs w:val="24"/>
              </w:rPr>
              <w:t>11.00</w:t>
            </w:r>
          </w:p>
        </w:tc>
        <w:tc>
          <w:tcPr>
            <w:tcW w:w="1440" w:type="dxa"/>
            <w:shd w:val="clear" w:color="auto" w:fill="auto"/>
          </w:tcPr>
          <w:p w:rsidR="00432689" w:rsidRPr="00C85BCB" w:rsidP="00152255" w14:paraId="1FFA12EA" w14:textId="0B8AD102">
            <w:pPr>
              <w:rPr>
                <w:sz w:val="24"/>
                <w:szCs w:val="24"/>
              </w:rPr>
            </w:pPr>
            <w:r w:rsidRPr="00C85BCB">
              <w:rPr>
                <w:sz w:val="24"/>
                <w:szCs w:val="24"/>
              </w:rPr>
              <w:t>$</w:t>
            </w:r>
            <w:r w:rsidRPr="00C85BCB" w:rsidR="00C85BCB">
              <w:rPr>
                <w:sz w:val="24"/>
                <w:szCs w:val="24"/>
              </w:rPr>
              <w:t xml:space="preserve">41.68 </w:t>
            </w:r>
            <w:r w:rsidRPr="00C85BCB">
              <w:rPr>
                <w:sz w:val="24"/>
                <w:szCs w:val="24"/>
              </w:rPr>
              <w:t>hr.</w:t>
            </w:r>
          </w:p>
        </w:tc>
        <w:tc>
          <w:tcPr>
            <w:tcW w:w="1710" w:type="dxa"/>
            <w:shd w:val="clear" w:color="auto" w:fill="auto"/>
          </w:tcPr>
          <w:p w:rsidR="00432689" w:rsidRPr="00C85BCB" w:rsidP="004B0FE8" w14:paraId="57B44B43" w14:textId="07D3DDC0">
            <w:pPr>
              <w:rPr>
                <w:sz w:val="24"/>
                <w:szCs w:val="24"/>
              </w:rPr>
            </w:pPr>
            <w:r w:rsidRPr="00C85BCB">
              <w:rPr>
                <w:sz w:val="24"/>
                <w:szCs w:val="24"/>
              </w:rPr>
              <w:t>2,182.84</w:t>
            </w:r>
          </w:p>
        </w:tc>
        <w:tc>
          <w:tcPr>
            <w:tcW w:w="1649" w:type="dxa"/>
            <w:shd w:val="clear" w:color="auto" w:fill="auto"/>
          </w:tcPr>
          <w:p w:rsidR="00432689" w:rsidRPr="00C85BCB" w:rsidP="00F35008" w14:paraId="3AB82248" w14:textId="0EE7F890">
            <w:pPr>
              <w:rPr>
                <w:sz w:val="24"/>
                <w:szCs w:val="24"/>
              </w:rPr>
            </w:pPr>
            <w:r w:rsidRPr="00C85BCB">
              <w:rPr>
                <w:sz w:val="24"/>
                <w:szCs w:val="24"/>
              </w:rPr>
              <w:t>$</w:t>
            </w:r>
            <w:r w:rsidR="00C85BCB">
              <w:rPr>
                <w:sz w:val="24"/>
                <w:szCs w:val="24"/>
              </w:rPr>
              <w:t>104,077.82</w:t>
            </w:r>
          </w:p>
        </w:tc>
      </w:tr>
      <w:tr w14:paraId="24173C82" w14:textId="77777777" w:rsidTr="00827AA2">
        <w:tblPrEx>
          <w:tblW w:w="8579" w:type="dxa"/>
          <w:tblInd w:w="288" w:type="dxa"/>
          <w:tblLayout w:type="fixed"/>
          <w:tblLook w:val="04A0"/>
        </w:tblPrEx>
        <w:tc>
          <w:tcPr>
            <w:tcW w:w="1495" w:type="dxa"/>
            <w:shd w:val="clear" w:color="auto" w:fill="auto"/>
          </w:tcPr>
          <w:p w:rsidR="00432689" w:rsidRPr="00563B98" w:rsidP="00563B98" w14:paraId="5C662B4D" w14:textId="77777777">
            <w:pPr>
              <w:rPr>
                <w:b/>
                <w:sz w:val="24"/>
                <w:szCs w:val="24"/>
              </w:rPr>
            </w:pPr>
            <w:r w:rsidRPr="00563B98">
              <w:rPr>
                <w:b/>
                <w:sz w:val="24"/>
                <w:szCs w:val="24"/>
              </w:rPr>
              <w:t>SUB-TOTAL</w:t>
            </w:r>
          </w:p>
        </w:tc>
        <w:tc>
          <w:tcPr>
            <w:tcW w:w="1054" w:type="dxa"/>
            <w:shd w:val="clear" w:color="auto" w:fill="auto"/>
          </w:tcPr>
          <w:p w:rsidR="00432689" w:rsidRPr="00563B98" w:rsidP="00563B98" w14:paraId="56981910" w14:textId="77777777">
            <w:pPr>
              <w:rPr>
                <w:sz w:val="24"/>
                <w:szCs w:val="24"/>
              </w:rPr>
            </w:pPr>
          </w:p>
        </w:tc>
        <w:tc>
          <w:tcPr>
            <w:tcW w:w="1231" w:type="dxa"/>
            <w:shd w:val="clear" w:color="auto" w:fill="auto"/>
          </w:tcPr>
          <w:p w:rsidR="00432689" w:rsidRPr="006C77D6" w:rsidP="00563B98" w14:paraId="240670D4" w14:textId="77777777">
            <w:pPr>
              <w:rPr>
                <w:sz w:val="24"/>
                <w:szCs w:val="24"/>
                <w:highlight w:val="yellow"/>
              </w:rPr>
            </w:pPr>
          </w:p>
        </w:tc>
        <w:tc>
          <w:tcPr>
            <w:tcW w:w="1440" w:type="dxa"/>
            <w:shd w:val="clear" w:color="auto" w:fill="auto"/>
          </w:tcPr>
          <w:p w:rsidR="00432689" w:rsidRPr="006C77D6" w:rsidP="00563B98" w14:paraId="26232BB7" w14:textId="77777777">
            <w:pPr>
              <w:rPr>
                <w:sz w:val="24"/>
                <w:szCs w:val="24"/>
                <w:highlight w:val="yellow"/>
              </w:rPr>
            </w:pPr>
          </w:p>
        </w:tc>
        <w:tc>
          <w:tcPr>
            <w:tcW w:w="1710" w:type="dxa"/>
            <w:shd w:val="clear" w:color="auto" w:fill="auto"/>
          </w:tcPr>
          <w:p w:rsidR="00432689" w:rsidRPr="00C85BCB" w:rsidP="00563B98" w14:paraId="2E50D5E3" w14:textId="77777777">
            <w:pPr>
              <w:rPr>
                <w:sz w:val="24"/>
                <w:szCs w:val="24"/>
              </w:rPr>
            </w:pPr>
          </w:p>
        </w:tc>
        <w:tc>
          <w:tcPr>
            <w:tcW w:w="1649" w:type="dxa"/>
            <w:shd w:val="clear" w:color="auto" w:fill="auto"/>
          </w:tcPr>
          <w:p w:rsidR="00432689" w:rsidRPr="00C85BCB" w:rsidP="00563B98" w14:paraId="6E2A2719" w14:textId="7BD7537F">
            <w:pPr>
              <w:rPr>
                <w:sz w:val="24"/>
                <w:szCs w:val="24"/>
              </w:rPr>
            </w:pPr>
            <w:r w:rsidRPr="00C85BCB">
              <w:rPr>
                <w:sz w:val="24"/>
                <w:szCs w:val="24"/>
              </w:rPr>
              <w:t>$104,</w:t>
            </w:r>
            <w:r w:rsidR="00C85BCB">
              <w:rPr>
                <w:sz w:val="24"/>
                <w:szCs w:val="24"/>
              </w:rPr>
              <w:t>077.82</w:t>
            </w:r>
          </w:p>
          <w:p w:rsidR="00432689" w:rsidRPr="00C85BCB" w:rsidP="00563B98" w14:paraId="622AEEC7" w14:textId="77777777">
            <w:pPr>
              <w:rPr>
                <w:sz w:val="24"/>
                <w:szCs w:val="24"/>
              </w:rPr>
            </w:pPr>
          </w:p>
        </w:tc>
      </w:tr>
      <w:tr w14:paraId="6A5D398F" w14:textId="77777777" w:rsidTr="00827AA2">
        <w:tblPrEx>
          <w:tblW w:w="8579" w:type="dxa"/>
          <w:tblInd w:w="288" w:type="dxa"/>
          <w:tblLayout w:type="fixed"/>
          <w:tblLook w:val="04A0"/>
        </w:tblPrEx>
        <w:tc>
          <w:tcPr>
            <w:tcW w:w="1495" w:type="dxa"/>
            <w:shd w:val="clear" w:color="auto" w:fill="auto"/>
          </w:tcPr>
          <w:p w:rsidR="00432689" w:rsidRPr="00563B98" w:rsidP="00563B98" w14:paraId="2A791681" w14:textId="77777777">
            <w:pPr>
              <w:rPr>
                <w:b/>
                <w:sz w:val="24"/>
                <w:szCs w:val="24"/>
              </w:rPr>
            </w:pPr>
            <w:r w:rsidRPr="00563B98">
              <w:rPr>
                <w:b/>
                <w:sz w:val="24"/>
                <w:szCs w:val="24"/>
              </w:rPr>
              <w:t>TOTAL</w:t>
            </w:r>
          </w:p>
        </w:tc>
        <w:tc>
          <w:tcPr>
            <w:tcW w:w="1054" w:type="dxa"/>
            <w:shd w:val="clear" w:color="auto" w:fill="auto"/>
          </w:tcPr>
          <w:p w:rsidR="00432689" w:rsidRPr="00563B98" w:rsidP="00563B98" w14:paraId="02610D16" w14:textId="77777777">
            <w:pPr>
              <w:rPr>
                <w:sz w:val="24"/>
                <w:szCs w:val="24"/>
              </w:rPr>
            </w:pPr>
          </w:p>
        </w:tc>
        <w:tc>
          <w:tcPr>
            <w:tcW w:w="1231" w:type="dxa"/>
            <w:shd w:val="clear" w:color="auto" w:fill="auto"/>
          </w:tcPr>
          <w:p w:rsidR="00432689" w:rsidRPr="006C77D6" w:rsidP="00563B98" w14:paraId="603FBDA3" w14:textId="77777777">
            <w:pPr>
              <w:rPr>
                <w:sz w:val="24"/>
                <w:szCs w:val="24"/>
                <w:highlight w:val="yellow"/>
              </w:rPr>
            </w:pPr>
          </w:p>
        </w:tc>
        <w:tc>
          <w:tcPr>
            <w:tcW w:w="1440" w:type="dxa"/>
            <w:shd w:val="clear" w:color="auto" w:fill="auto"/>
          </w:tcPr>
          <w:p w:rsidR="00432689" w:rsidRPr="006C77D6" w:rsidP="00563B98" w14:paraId="085AFC59" w14:textId="77777777">
            <w:pPr>
              <w:rPr>
                <w:sz w:val="24"/>
                <w:szCs w:val="24"/>
                <w:highlight w:val="yellow"/>
              </w:rPr>
            </w:pPr>
          </w:p>
        </w:tc>
        <w:tc>
          <w:tcPr>
            <w:tcW w:w="1710" w:type="dxa"/>
            <w:shd w:val="clear" w:color="auto" w:fill="auto"/>
          </w:tcPr>
          <w:p w:rsidR="00432689" w:rsidRPr="00C85BCB" w:rsidP="00BF2D6F" w14:paraId="258F9C8E" w14:textId="47F04972">
            <w:pPr>
              <w:rPr>
                <w:b/>
                <w:sz w:val="24"/>
                <w:szCs w:val="24"/>
              </w:rPr>
            </w:pPr>
            <w:r>
              <w:rPr>
                <w:b/>
                <w:sz w:val="24"/>
                <w:szCs w:val="24"/>
              </w:rPr>
              <w:t>97,543.51</w:t>
            </w:r>
          </w:p>
        </w:tc>
        <w:tc>
          <w:tcPr>
            <w:tcW w:w="1649" w:type="dxa"/>
            <w:shd w:val="clear" w:color="auto" w:fill="auto"/>
          </w:tcPr>
          <w:p w:rsidR="00432689" w:rsidRPr="00C85BCB" w:rsidP="00F35008" w14:paraId="1175AC3C" w14:textId="7F5972A6">
            <w:pPr>
              <w:rPr>
                <w:b/>
                <w:sz w:val="24"/>
                <w:szCs w:val="24"/>
              </w:rPr>
            </w:pPr>
            <w:r w:rsidRPr="00C85BCB">
              <w:rPr>
                <w:b/>
                <w:sz w:val="24"/>
                <w:szCs w:val="24"/>
              </w:rPr>
              <w:t>$</w:t>
            </w:r>
            <w:r w:rsidR="005D12DC">
              <w:rPr>
                <w:b/>
                <w:sz w:val="24"/>
                <w:szCs w:val="24"/>
              </w:rPr>
              <w:t>2,296,805.74</w:t>
            </w:r>
          </w:p>
        </w:tc>
      </w:tr>
    </w:tbl>
    <w:p w:rsidR="00432689" w:rsidP="00432689" w14:paraId="157612E5" w14:textId="77777777">
      <w:pPr>
        <w:rPr>
          <w:sz w:val="24"/>
          <w:szCs w:val="24"/>
        </w:rPr>
      </w:pPr>
    </w:p>
    <w:p w:rsidR="00FE7DCB" w:rsidP="00432689" w14:paraId="6DBF9CE7" w14:textId="1FEDF201">
      <w:pPr>
        <w:rPr>
          <w:sz w:val="24"/>
          <w:szCs w:val="24"/>
        </w:rPr>
      </w:pPr>
    </w:p>
    <w:p w:rsidR="005D12DC" w:rsidP="00432689" w14:paraId="0669C7D0" w14:textId="77777777">
      <w:pPr>
        <w:rPr>
          <w:sz w:val="24"/>
          <w:szCs w:val="24"/>
        </w:rPr>
      </w:pPr>
    </w:p>
    <w:p w:rsidR="00432689" w:rsidP="00432689" w14:paraId="6AF32F38" w14:textId="6A5F3D6A">
      <w:pPr>
        <w:rPr>
          <w:sz w:val="24"/>
          <w:szCs w:val="24"/>
        </w:rPr>
      </w:pPr>
      <w:r>
        <w:rPr>
          <w:sz w:val="24"/>
          <w:szCs w:val="24"/>
        </w:rPr>
        <w:t>Data for computation of these hourly wages were obtained from the U.S. Department of Labor Statistics publication, “May</w:t>
      </w:r>
      <w:r w:rsidR="008225F9">
        <w:rPr>
          <w:sz w:val="24"/>
          <w:szCs w:val="24"/>
        </w:rPr>
        <w:t>2022</w:t>
      </w:r>
      <w:r>
        <w:rPr>
          <w:sz w:val="24"/>
          <w:szCs w:val="24"/>
        </w:rPr>
        <w:t xml:space="preserve"> National Occupational Employment and Wage Estimates.  This publication can also be found at the following </w:t>
      </w:r>
      <w:r w:rsidR="00E23F8F">
        <w:rPr>
          <w:sz w:val="24"/>
          <w:szCs w:val="24"/>
        </w:rPr>
        <w:t>website</w:t>
      </w:r>
      <w:r>
        <w:rPr>
          <w:sz w:val="24"/>
          <w:szCs w:val="24"/>
        </w:rPr>
        <w:t xml:space="preserve">: </w:t>
      </w:r>
      <w:hyperlink r:id="rId6" w:history="1">
        <w:r w:rsidRPr="006E6674">
          <w:rPr>
            <w:rStyle w:val="Hyperlink"/>
            <w:sz w:val="24"/>
            <w:szCs w:val="24"/>
          </w:rPr>
          <w:t>https://www.bls.gov/oes/current/oes_nat.htm</w:t>
        </w:r>
      </w:hyperlink>
      <w:r>
        <w:rPr>
          <w:sz w:val="24"/>
          <w:szCs w:val="24"/>
        </w:rPr>
        <w:t xml:space="preserve">. </w:t>
      </w:r>
    </w:p>
    <w:p w:rsidR="00432689" w:rsidP="00432689" w14:paraId="0E67675D" w14:textId="77777777">
      <w:pPr>
        <w:rPr>
          <w:sz w:val="24"/>
          <w:szCs w:val="24"/>
        </w:rPr>
      </w:pPr>
    </w:p>
    <w:p w:rsidR="00432689" w:rsidRPr="007C74E3" w:rsidP="00432689" w14:paraId="2FF5238B" w14:textId="77777777">
      <w:pPr>
        <w:rPr>
          <w:sz w:val="24"/>
          <w:szCs w:val="24"/>
        </w:rPr>
      </w:pPr>
      <w:r>
        <w:rPr>
          <w:sz w:val="24"/>
          <w:szCs w:val="24"/>
        </w:rPr>
        <w:t xml:space="preserve">The Employer Costs for Employee Compensation was taken from the Bureau Labor Statistics press release dated December 14, 2018.  </w:t>
      </w:r>
    </w:p>
    <w:p w:rsidR="00355C13" w:rsidRPr="001404CB" w:rsidP="00F739B1" w14:paraId="6A614D48" w14:textId="77777777">
      <w:pPr>
        <w:tabs>
          <w:tab w:val="left" w:pos="-1080"/>
          <w:tab w:val="left" w:pos="0"/>
          <w:tab w:val="left" w:pos="900"/>
        </w:tabs>
        <w:suppressAutoHyphens/>
        <w:spacing w:line="240" w:lineRule="atLeast"/>
        <w:ind w:left="900" w:hanging="540"/>
        <w:rPr>
          <w:sz w:val="24"/>
          <w:szCs w:val="24"/>
        </w:rPr>
      </w:pPr>
    </w:p>
    <w:p w:rsidR="00FC306E" w:rsidRPr="001404CB" w:rsidP="00F739B1" w14:paraId="31DEAF6E" w14:textId="77777777">
      <w:pPr>
        <w:tabs>
          <w:tab w:val="left" w:pos="-1080"/>
          <w:tab w:val="left" w:pos="0"/>
          <w:tab w:val="left" w:pos="900"/>
        </w:tabs>
        <w:suppressAutoHyphens/>
        <w:spacing w:line="240" w:lineRule="atLeast"/>
        <w:ind w:left="900" w:hanging="540"/>
        <w:rPr>
          <w:b/>
          <w:bCs/>
          <w:sz w:val="24"/>
          <w:szCs w:val="24"/>
        </w:rPr>
      </w:pPr>
      <w:r w:rsidRPr="001404CB">
        <w:rPr>
          <w:b/>
          <w:bCs/>
          <w:sz w:val="24"/>
          <w:szCs w:val="24"/>
        </w:rPr>
        <w:t>13.</w:t>
      </w:r>
      <w:r w:rsidRPr="001404CB">
        <w:rPr>
          <w:b/>
          <w:bCs/>
          <w:sz w:val="24"/>
          <w:szCs w:val="24"/>
        </w:rPr>
        <w:tab/>
        <w:t xml:space="preserve">PROVIDE AN ESTIMATE OF THE TOTAL ANNUAL COST BURDEN TO RESPONDENTS OR RECORD KEEPERS RESULTING FROM THE COLLECTION OF INFORMATION.  (DO NOT INCLUDE THE COST OF ANY HOUR BURDEN SHOWN IN ITEMS 12 AND 14).  </w:t>
      </w:r>
    </w:p>
    <w:p w:rsidR="00FC306E" w:rsidRPr="001404CB" w:rsidP="00F739B1" w14:paraId="46FCD47F" w14:textId="77777777">
      <w:pPr>
        <w:tabs>
          <w:tab w:val="left" w:pos="-1080"/>
          <w:tab w:val="left" w:pos="0"/>
          <w:tab w:val="left" w:pos="900"/>
        </w:tabs>
        <w:suppressAutoHyphens/>
        <w:spacing w:line="240" w:lineRule="atLeast"/>
        <w:ind w:left="900" w:hanging="540"/>
        <w:rPr>
          <w:bCs/>
          <w:sz w:val="24"/>
          <w:szCs w:val="24"/>
        </w:rPr>
      </w:pPr>
    </w:p>
    <w:p w:rsidR="00FC306E" w:rsidRPr="001404CB" w:rsidP="00F54F98" w14:paraId="6C70D530"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C306E" w:rsidRPr="001404CB" w:rsidP="00F54F98" w14:paraId="3FAF9676" w14:textId="77777777">
      <w:pPr>
        <w:tabs>
          <w:tab w:val="left" w:pos="-1080"/>
          <w:tab w:val="left" w:pos="1260"/>
          <w:tab w:val="left" w:pos="1620"/>
        </w:tabs>
        <w:suppressAutoHyphens/>
        <w:spacing w:line="240" w:lineRule="atLeast"/>
        <w:ind w:left="1620" w:hanging="1620"/>
        <w:rPr>
          <w:b/>
          <w:bCs/>
          <w:sz w:val="24"/>
          <w:szCs w:val="24"/>
        </w:rPr>
      </w:pPr>
    </w:p>
    <w:p w:rsidR="00FC306E" w:rsidRPr="001404CB" w:rsidP="00F54F98" w14:paraId="4E2C08CE"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C306E" w:rsidRPr="001404CB" w:rsidP="00F54F98" w14:paraId="0A5A9BCF" w14:textId="77777777">
      <w:pPr>
        <w:tabs>
          <w:tab w:val="left" w:pos="-1080"/>
          <w:tab w:val="left" w:pos="1260"/>
          <w:tab w:val="left" w:pos="1620"/>
        </w:tabs>
        <w:suppressAutoHyphens/>
        <w:spacing w:line="240" w:lineRule="atLeast"/>
        <w:ind w:left="1620" w:hanging="1620"/>
        <w:rPr>
          <w:b/>
          <w:bCs/>
          <w:sz w:val="24"/>
          <w:szCs w:val="24"/>
        </w:rPr>
      </w:pPr>
    </w:p>
    <w:p w:rsidR="00FC306E" w:rsidRPr="001404CB" w:rsidP="00F54F98" w14:paraId="511806ED" w14:textId="77777777">
      <w:pPr>
        <w:tabs>
          <w:tab w:val="left" w:pos="-1080"/>
          <w:tab w:val="left" w:pos="1260"/>
          <w:tab w:val="left" w:pos="1620"/>
        </w:tabs>
        <w:suppressAutoHyphens/>
        <w:spacing w:line="240" w:lineRule="atLeast"/>
        <w:ind w:left="1620" w:hanging="1620"/>
        <w:rPr>
          <w:b/>
          <w:bCs/>
          <w:sz w:val="24"/>
          <w:szCs w:val="24"/>
        </w:rPr>
      </w:pPr>
      <w:r w:rsidRPr="001404CB">
        <w:rPr>
          <w:b/>
          <w:bCs/>
          <w:sz w:val="24"/>
          <w:szCs w:val="24"/>
        </w:rPr>
        <w:tab/>
      </w:r>
      <w:r w:rsidRPr="001404CB">
        <w:rPr>
          <w:b/>
          <w:bCs/>
          <w:sz w:val="24"/>
          <w:szCs w:val="24"/>
        </w:rPr>
        <w:t>-</w:t>
      </w:r>
      <w:r w:rsidRPr="001404CB">
        <w:rPr>
          <w:b/>
          <w:bCs/>
          <w:sz w:val="24"/>
          <w:szCs w:val="24"/>
        </w:rPr>
        <w:tab/>
        <w:t xml:space="preserve">GENERALLY, ESTIMATES SHOULD NOT INCLUDE PURCHASES OF EQUIPMENT OR SERVICES, OR PORTIONS THEREOF, MADE:  (1) PRIOR TO OCTOBER 1, 1995, (2) TO ACHIEVE REGULATORY </w:t>
      </w:r>
      <w:r w:rsidRPr="001404CB">
        <w:rPr>
          <w:b/>
          <w:bCs/>
          <w:sz w:val="24"/>
          <w:szCs w:val="24"/>
        </w:rPr>
        <w:t xml:space="preserve">COMPLIANCE WITH REQUIREMENTS NOT ASSOCIATED WITH THE INFORMATION COLLECTION, (3) FOR REASONS OTHER THAN TO PROVIDE INFORMATION OR KEEPING RECORDS FOR THE GOVERNMENT, OR (4) AS PART OF CUSTOMARY AND USUAL BUSINESS OR PRIVATE PRACTICES.  </w:t>
      </w:r>
    </w:p>
    <w:p w:rsidR="00FC306E" w:rsidRPr="001404CB" w:rsidP="00F739B1" w14:paraId="21CE8AD1" w14:textId="77777777">
      <w:pPr>
        <w:tabs>
          <w:tab w:val="left" w:pos="-1080"/>
          <w:tab w:val="left" w:pos="0"/>
          <w:tab w:val="left" w:pos="900"/>
        </w:tabs>
        <w:suppressAutoHyphens/>
        <w:spacing w:line="240" w:lineRule="atLeast"/>
        <w:ind w:left="900" w:hanging="540"/>
        <w:rPr>
          <w:sz w:val="24"/>
          <w:szCs w:val="24"/>
        </w:rPr>
      </w:pPr>
    </w:p>
    <w:p w:rsidR="00FC306E" w:rsidRPr="001404CB" w:rsidP="00F739B1" w14:paraId="0BB029CE" w14:textId="77777777">
      <w:pPr>
        <w:tabs>
          <w:tab w:val="left" w:pos="-1080"/>
          <w:tab w:val="left" w:pos="0"/>
          <w:tab w:val="left" w:pos="900"/>
        </w:tabs>
        <w:suppressAutoHyphens/>
        <w:spacing w:line="240" w:lineRule="atLeast"/>
        <w:ind w:left="900" w:hanging="540"/>
        <w:rPr>
          <w:sz w:val="24"/>
          <w:szCs w:val="24"/>
        </w:rPr>
      </w:pPr>
      <w:r w:rsidRPr="001404CB">
        <w:rPr>
          <w:sz w:val="24"/>
          <w:szCs w:val="24"/>
        </w:rPr>
        <w:tab/>
      </w:r>
      <w:r w:rsidRPr="001404CB">
        <w:rPr>
          <w:sz w:val="24"/>
          <w:szCs w:val="24"/>
        </w:rPr>
        <w:t xml:space="preserve">There are no capital/startup or operational and maintenance costs. </w:t>
      </w:r>
    </w:p>
    <w:p w:rsidR="00FC306E" w:rsidRPr="001404CB" w:rsidP="00F739B1" w14:paraId="004067F5" w14:textId="77777777">
      <w:pPr>
        <w:tabs>
          <w:tab w:val="left" w:pos="-1080"/>
          <w:tab w:val="left" w:pos="0"/>
          <w:tab w:val="left" w:pos="900"/>
        </w:tabs>
        <w:suppressAutoHyphens/>
        <w:spacing w:line="240" w:lineRule="atLeast"/>
        <w:ind w:left="900" w:hanging="540"/>
        <w:rPr>
          <w:sz w:val="24"/>
          <w:szCs w:val="24"/>
        </w:rPr>
      </w:pPr>
    </w:p>
    <w:p w:rsidR="00FC306E" w:rsidP="00F739B1" w14:paraId="41E0C43F" w14:textId="77777777">
      <w:pPr>
        <w:tabs>
          <w:tab w:val="left" w:pos="0"/>
          <w:tab w:val="left" w:pos="900"/>
        </w:tabs>
        <w:suppressAutoHyphens/>
        <w:spacing w:line="240" w:lineRule="atLeast"/>
        <w:ind w:left="900" w:hanging="540"/>
        <w:rPr>
          <w:b/>
          <w:bCs/>
          <w:sz w:val="24"/>
          <w:szCs w:val="24"/>
        </w:rPr>
      </w:pPr>
      <w:r w:rsidRPr="001404CB">
        <w:rPr>
          <w:b/>
          <w:bCs/>
          <w:sz w:val="24"/>
          <w:szCs w:val="24"/>
        </w:rPr>
        <w:t>14.</w:t>
      </w:r>
      <w:r w:rsidRPr="001404CB">
        <w:rPr>
          <w:b/>
          <w:bCs/>
          <w:sz w:val="24"/>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DA268C" w:rsidRPr="001404CB" w:rsidP="00F739B1" w14:paraId="66D57F1A" w14:textId="77777777">
      <w:pPr>
        <w:tabs>
          <w:tab w:val="left" w:pos="0"/>
          <w:tab w:val="left" w:pos="900"/>
        </w:tabs>
        <w:suppressAutoHyphens/>
        <w:spacing w:line="240" w:lineRule="atLeast"/>
        <w:ind w:left="900" w:hanging="540"/>
        <w:rPr>
          <w:b/>
          <w:bCs/>
          <w:sz w:val="24"/>
          <w:szCs w:val="24"/>
        </w:rPr>
      </w:pPr>
    </w:p>
    <w:p w:rsidR="00D30BF9" w:rsidP="00DA268C" w14:paraId="2779E4FC" w14:textId="77777777">
      <w:pPr>
        <w:rPr>
          <w:sz w:val="24"/>
          <w:szCs w:val="24"/>
        </w:rPr>
      </w:pPr>
      <w:r>
        <w:rPr>
          <w:b/>
          <w:sz w:val="24"/>
          <w:szCs w:val="24"/>
        </w:rPr>
        <w:t xml:space="preserve">CLERICAL/MARKETING SPECIALIST </w:t>
      </w:r>
      <w:r w:rsidRPr="001404CB">
        <w:rPr>
          <w:sz w:val="24"/>
          <w:szCs w:val="24"/>
        </w:rPr>
        <w:t xml:space="preserve">Records are furnished to AMS in response to mail requests pursuant to 7 CFR 201.4 with on-site inspections requiring travel by Federal personnel rarely needed.  </w:t>
      </w:r>
    </w:p>
    <w:p w:rsidR="00827AA2" w:rsidP="00DA268C" w14:paraId="0A52578A" w14:textId="77777777">
      <w:pPr>
        <w:rPr>
          <w:sz w:val="24"/>
          <w:szCs w:val="24"/>
        </w:rPr>
      </w:pPr>
    </w:p>
    <w:tbl>
      <w:tblPr>
        <w:tblW w:w="908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092"/>
        <w:gridCol w:w="1608"/>
        <w:gridCol w:w="1530"/>
        <w:gridCol w:w="1709"/>
        <w:gridCol w:w="1620"/>
      </w:tblGrid>
      <w:tr w14:paraId="7D0F5553" w14:textId="77777777" w:rsidTr="00827AA2">
        <w:tblPrEx>
          <w:tblW w:w="908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530" w:type="dxa"/>
            <w:shd w:val="clear" w:color="auto" w:fill="auto"/>
          </w:tcPr>
          <w:p w:rsidR="00702707" w:rsidP="00702707" w14:paraId="13F50142" w14:textId="77777777">
            <w:pPr>
              <w:rPr>
                <w:sz w:val="24"/>
                <w:szCs w:val="24"/>
              </w:rPr>
            </w:pPr>
            <w:r>
              <w:rPr>
                <w:sz w:val="24"/>
                <w:szCs w:val="24"/>
              </w:rPr>
              <w:t>GS: 5 and 12</w:t>
            </w:r>
          </w:p>
          <w:p w:rsidR="00702707" w:rsidRPr="00563B98" w:rsidP="00702707" w14:paraId="393DF654" w14:textId="77777777">
            <w:pPr>
              <w:rPr>
                <w:sz w:val="24"/>
                <w:szCs w:val="24"/>
              </w:rPr>
            </w:pPr>
            <w:r>
              <w:rPr>
                <w:sz w:val="24"/>
                <w:szCs w:val="24"/>
              </w:rPr>
              <w:t>Step 5</w:t>
            </w:r>
          </w:p>
        </w:tc>
        <w:tc>
          <w:tcPr>
            <w:tcW w:w="1092" w:type="dxa"/>
            <w:shd w:val="clear" w:color="auto" w:fill="auto"/>
          </w:tcPr>
          <w:p w:rsidR="00D30BF9" w:rsidRPr="00563B98" w:rsidP="00945DCB" w14:paraId="191FB495" w14:textId="77777777">
            <w:pPr>
              <w:rPr>
                <w:sz w:val="24"/>
                <w:szCs w:val="24"/>
              </w:rPr>
            </w:pPr>
            <w:r>
              <w:rPr>
                <w:sz w:val="24"/>
                <w:szCs w:val="24"/>
              </w:rPr>
              <w:t>Hourly Wage Average</w:t>
            </w:r>
          </w:p>
        </w:tc>
        <w:tc>
          <w:tcPr>
            <w:tcW w:w="1608" w:type="dxa"/>
            <w:shd w:val="clear" w:color="auto" w:fill="auto"/>
          </w:tcPr>
          <w:p w:rsidR="00D30BF9" w:rsidRPr="00563B98" w:rsidP="00945DCB" w14:paraId="705F7737" w14:textId="6C2C54E5">
            <w:pPr>
              <w:rPr>
                <w:sz w:val="24"/>
                <w:szCs w:val="24"/>
              </w:rPr>
            </w:pPr>
            <w:r w:rsidRPr="00563B98">
              <w:rPr>
                <w:sz w:val="24"/>
                <w:szCs w:val="24"/>
              </w:rPr>
              <w:t>Benefits &amp; Compensation cost per hour (3</w:t>
            </w:r>
            <w:r w:rsidR="006E6AE0">
              <w:rPr>
                <w:sz w:val="24"/>
                <w:szCs w:val="24"/>
              </w:rPr>
              <w:t>8.</w:t>
            </w:r>
            <w:r w:rsidR="0065562E">
              <w:rPr>
                <w:sz w:val="24"/>
                <w:szCs w:val="24"/>
              </w:rPr>
              <w:t>3</w:t>
            </w:r>
            <w:r w:rsidRPr="00563B98">
              <w:rPr>
                <w:sz w:val="24"/>
                <w:szCs w:val="24"/>
              </w:rPr>
              <w:t xml:space="preserve"> percent)</w:t>
            </w:r>
          </w:p>
        </w:tc>
        <w:tc>
          <w:tcPr>
            <w:tcW w:w="1530" w:type="dxa"/>
            <w:shd w:val="clear" w:color="auto" w:fill="auto"/>
          </w:tcPr>
          <w:p w:rsidR="00D30BF9" w:rsidRPr="00563B98" w:rsidP="00945DCB" w14:paraId="196D76F0" w14:textId="77777777">
            <w:pPr>
              <w:rPr>
                <w:sz w:val="24"/>
                <w:szCs w:val="24"/>
              </w:rPr>
            </w:pPr>
            <w:r w:rsidRPr="00563B98">
              <w:rPr>
                <w:sz w:val="24"/>
                <w:szCs w:val="24"/>
              </w:rPr>
              <w:t>Total Wage plus benefits &amp; compen-sation per respondent-</w:t>
            </w:r>
          </w:p>
        </w:tc>
        <w:tc>
          <w:tcPr>
            <w:tcW w:w="1709" w:type="dxa"/>
            <w:shd w:val="clear" w:color="auto" w:fill="auto"/>
          </w:tcPr>
          <w:p w:rsidR="00D30BF9" w:rsidRPr="00563B98" w:rsidP="00945DCB" w14:paraId="177895B4" w14:textId="77777777">
            <w:pPr>
              <w:rPr>
                <w:sz w:val="24"/>
                <w:szCs w:val="24"/>
              </w:rPr>
            </w:pPr>
            <w:r w:rsidRPr="00563B98">
              <w:rPr>
                <w:sz w:val="24"/>
                <w:szCs w:val="24"/>
              </w:rPr>
              <w:t>Total Hrs.</w:t>
            </w:r>
          </w:p>
        </w:tc>
        <w:tc>
          <w:tcPr>
            <w:tcW w:w="1620" w:type="dxa"/>
            <w:shd w:val="clear" w:color="auto" w:fill="auto"/>
          </w:tcPr>
          <w:p w:rsidR="00D30BF9" w:rsidRPr="00563B98" w:rsidP="00945DCB" w14:paraId="0813DCEE" w14:textId="77777777">
            <w:pPr>
              <w:rPr>
                <w:sz w:val="24"/>
                <w:szCs w:val="24"/>
              </w:rPr>
            </w:pPr>
            <w:r w:rsidRPr="00563B98">
              <w:rPr>
                <w:sz w:val="24"/>
                <w:szCs w:val="24"/>
              </w:rPr>
              <w:t xml:space="preserve">Total Cost </w:t>
            </w:r>
          </w:p>
        </w:tc>
      </w:tr>
      <w:tr w14:paraId="5E1D8037" w14:textId="77777777" w:rsidTr="00827AA2">
        <w:tblPrEx>
          <w:tblW w:w="9089" w:type="dxa"/>
          <w:tblInd w:w="198" w:type="dxa"/>
          <w:tblLayout w:type="fixed"/>
          <w:tblLook w:val="04A0"/>
        </w:tblPrEx>
        <w:trPr>
          <w:trHeight w:val="305"/>
        </w:trPr>
        <w:tc>
          <w:tcPr>
            <w:tcW w:w="1530" w:type="dxa"/>
            <w:shd w:val="clear" w:color="auto" w:fill="auto"/>
          </w:tcPr>
          <w:p w:rsidR="00D30BF9" w:rsidRPr="00563B98" w:rsidP="00945DCB" w14:paraId="50493A33" w14:textId="77777777">
            <w:pPr>
              <w:rPr>
                <w:sz w:val="24"/>
                <w:szCs w:val="24"/>
              </w:rPr>
            </w:pPr>
          </w:p>
        </w:tc>
        <w:tc>
          <w:tcPr>
            <w:tcW w:w="1092" w:type="dxa"/>
            <w:shd w:val="clear" w:color="auto" w:fill="auto"/>
          </w:tcPr>
          <w:p w:rsidR="00D30BF9" w:rsidRPr="002402A3" w:rsidP="00D30BF9" w14:paraId="244AA9D8" w14:textId="00EA0C46">
            <w:pPr>
              <w:rPr>
                <w:sz w:val="24"/>
                <w:szCs w:val="24"/>
              </w:rPr>
            </w:pPr>
            <w:r w:rsidRPr="002402A3">
              <w:rPr>
                <w:sz w:val="24"/>
                <w:szCs w:val="24"/>
              </w:rPr>
              <w:t>$</w:t>
            </w:r>
            <w:r w:rsidRPr="002402A3" w:rsidR="005D12DC">
              <w:rPr>
                <w:sz w:val="24"/>
                <w:szCs w:val="24"/>
              </w:rPr>
              <w:t>30.71</w:t>
            </w:r>
          </w:p>
        </w:tc>
        <w:tc>
          <w:tcPr>
            <w:tcW w:w="1608" w:type="dxa"/>
            <w:shd w:val="clear" w:color="auto" w:fill="auto"/>
          </w:tcPr>
          <w:p w:rsidR="00D30BF9" w:rsidRPr="002402A3" w:rsidP="00BC5254" w14:paraId="5F628BD9" w14:textId="5DABAD56">
            <w:pPr>
              <w:rPr>
                <w:sz w:val="24"/>
                <w:szCs w:val="24"/>
              </w:rPr>
            </w:pPr>
            <w:r w:rsidRPr="002402A3">
              <w:rPr>
                <w:sz w:val="24"/>
                <w:szCs w:val="24"/>
              </w:rPr>
              <w:t>$</w:t>
            </w:r>
            <w:r w:rsidR="0065562E">
              <w:rPr>
                <w:sz w:val="24"/>
                <w:szCs w:val="24"/>
              </w:rPr>
              <w:t>11</w:t>
            </w:r>
            <w:r w:rsidR="00826570">
              <w:rPr>
                <w:sz w:val="24"/>
                <w:szCs w:val="24"/>
              </w:rPr>
              <w:t>.76</w:t>
            </w:r>
          </w:p>
        </w:tc>
        <w:tc>
          <w:tcPr>
            <w:tcW w:w="1530" w:type="dxa"/>
            <w:shd w:val="clear" w:color="auto" w:fill="auto"/>
          </w:tcPr>
          <w:p w:rsidR="00D30BF9" w:rsidRPr="005D12DC" w:rsidP="00BC5254" w14:paraId="629BEF81" w14:textId="62E4A796">
            <w:pPr>
              <w:rPr>
                <w:sz w:val="24"/>
                <w:szCs w:val="24"/>
                <w:highlight w:val="yellow"/>
              </w:rPr>
            </w:pPr>
            <w:r w:rsidRPr="002402A3">
              <w:rPr>
                <w:sz w:val="24"/>
                <w:szCs w:val="24"/>
              </w:rPr>
              <w:t xml:space="preserve">$ </w:t>
            </w:r>
            <w:r w:rsidR="00826570">
              <w:rPr>
                <w:sz w:val="24"/>
                <w:szCs w:val="24"/>
              </w:rPr>
              <w:t>42.47</w:t>
            </w:r>
            <w:r w:rsidRPr="002402A3">
              <w:rPr>
                <w:sz w:val="24"/>
                <w:szCs w:val="24"/>
              </w:rPr>
              <w:t>hr.</w:t>
            </w:r>
          </w:p>
        </w:tc>
        <w:tc>
          <w:tcPr>
            <w:tcW w:w="1709" w:type="dxa"/>
            <w:shd w:val="clear" w:color="auto" w:fill="auto"/>
          </w:tcPr>
          <w:p w:rsidR="00D30BF9" w:rsidRPr="00E23F8F" w:rsidP="00EB0BC8" w14:paraId="13400261" w14:textId="7F9759CA">
            <w:pPr>
              <w:rPr>
                <w:sz w:val="24"/>
                <w:szCs w:val="24"/>
              </w:rPr>
            </w:pPr>
            <w:r>
              <w:rPr>
                <w:sz w:val="24"/>
                <w:szCs w:val="24"/>
              </w:rPr>
              <w:t>862.96</w:t>
            </w:r>
            <w:r w:rsidRPr="00E23F8F" w:rsidR="00EB0BC8">
              <w:rPr>
                <w:sz w:val="24"/>
                <w:szCs w:val="24"/>
              </w:rPr>
              <w:t xml:space="preserve"> hrs.</w:t>
            </w:r>
          </w:p>
        </w:tc>
        <w:tc>
          <w:tcPr>
            <w:tcW w:w="1620" w:type="dxa"/>
            <w:shd w:val="clear" w:color="auto" w:fill="auto"/>
          </w:tcPr>
          <w:p w:rsidR="00D30BF9" w:rsidRPr="00E23F8F" w:rsidP="00EB0BC8" w14:paraId="19A806E7" w14:textId="255776D4">
            <w:pPr>
              <w:rPr>
                <w:sz w:val="24"/>
                <w:szCs w:val="24"/>
              </w:rPr>
            </w:pPr>
            <w:r w:rsidRPr="00E23F8F">
              <w:rPr>
                <w:sz w:val="24"/>
                <w:szCs w:val="24"/>
              </w:rPr>
              <w:t>$</w:t>
            </w:r>
            <w:r w:rsidR="004D7EBA">
              <w:rPr>
                <w:sz w:val="24"/>
                <w:szCs w:val="24"/>
              </w:rPr>
              <w:t>36,649.92</w:t>
            </w:r>
          </w:p>
        </w:tc>
      </w:tr>
      <w:tr w14:paraId="45D839D9" w14:textId="77777777" w:rsidTr="00827AA2">
        <w:tblPrEx>
          <w:tblW w:w="9089" w:type="dxa"/>
          <w:tblInd w:w="198" w:type="dxa"/>
          <w:tblLayout w:type="fixed"/>
          <w:tblLook w:val="04A0"/>
        </w:tblPrEx>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22EE" w:rsidRPr="00563B98" w:rsidP="00945DCB" w14:paraId="2CCCB5F1" w14:textId="77777777">
            <w:pPr>
              <w:rPr>
                <w:b/>
                <w:sz w:val="24"/>
                <w:szCs w:val="24"/>
              </w:rPr>
            </w:pPr>
            <w:r w:rsidRPr="00563B98">
              <w:rPr>
                <w:b/>
                <w:sz w:val="24"/>
                <w:szCs w:val="24"/>
              </w:rPr>
              <w:t>TOTAL</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rsidR="002722EE" w:rsidRPr="00563B98" w:rsidP="00945DCB" w14:paraId="446CB0F9" w14:textId="77777777">
            <w:pPr>
              <w:rPr>
                <w:sz w:val="24"/>
                <w:szCs w:val="24"/>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2722EE" w:rsidRPr="005D12DC" w:rsidP="00945DCB" w14:paraId="18CE12CE" w14:textId="77777777">
            <w:pPr>
              <w:rPr>
                <w:sz w:val="24"/>
                <w:szCs w:val="24"/>
                <w:highlight w:val="yellow"/>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22EE" w:rsidRPr="005D12DC" w:rsidP="00945DCB" w14:paraId="34B43437" w14:textId="77777777">
            <w:pPr>
              <w:rPr>
                <w:sz w:val="24"/>
                <w:szCs w:val="24"/>
                <w:highlight w:val="yellow"/>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722EE" w:rsidRPr="00E23F8F" w:rsidP="00945DCB" w14:paraId="0043F17C" w14:textId="1902AE50">
            <w:pPr>
              <w:rPr>
                <w:sz w:val="24"/>
                <w:szCs w:val="24"/>
              </w:rPr>
            </w:pPr>
            <w:r>
              <w:rPr>
                <w:sz w:val="24"/>
                <w:szCs w:val="24"/>
              </w:rPr>
              <w:t xml:space="preserve">862.96 </w:t>
            </w:r>
            <w:r w:rsidRPr="00E23F8F" w:rsidR="00390984">
              <w:rPr>
                <w:sz w:val="24"/>
                <w:szCs w:val="24"/>
              </w:rPr>
              <w:t>hrs.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722EE" w:rsidRPr="00E23F8F" w:rsidP="00945DCB" w14:paraId="4993CACF" w14:textId="09385A66">
            <w:pPr>
              <w:rPr>
                <w:sz w:val="24"/>
                <w:szCs w:val="24"/>
              </w:rPr>
            </w:pPr>
            <w:r w:rsidRPr="00E23F8F">
              <w:rPr>
                <w:sz w:val="24"/>
                <w:szCs w:val="24"/>
              </w:rPr>
              <w:t>$</w:t>
            </w:r>
            <w:r w:rsidR="004D7EBA">
              <w:rPr>
                <w:sz w:val="24"/>
                <w:szCs w:val="24"/>
              </w:rPr>
              <w:t>36,649.92</w:t>
            </w:r>
          </w:p>
        </w:tc>
      </w:tr>
    </w:tbl>
    <w:p w:rsidR="00D30BF9" w:rsidP="00DA268C" w14:paraId="1330091C" w14:textId="77777777">
      <w:pPr>
        <w:rPr>
          <w:sz w:val="24"/>
          <w:szCs w:val="24"/>
        </w:rPr>
      </w:pPr>
    </w:p>
    <w:p w:rsidR="00390984" w:rsidP="00390984" w14:paraId="34DA3164" w14:textId="0FCF190E">
      <w:pPr>
        <w:rPr>
          <w:sz w:val="24"/>
          <w:szCs w:val="24"/>
        </w:rPr>
      </w:pPr>
      <w:r>
        <w:rPr>
          <w:sz w:val="24"/>
          <w:szCs w:val="24"/>
        </w:rPr>
        <w:t xml:space="preserve">Data for average of the </w:t>
      </w:r>
      <w:r w:rsidR="002722EE">
        <w:rPr>
          <w:sz w:val="24"/>
          <w:szCs w:val="24"/>
        </w:rPr>
        <w:t xml:space="preserve">hourly wage </w:t>
      </w:r>
      <w:r>
        <w:rPr>
          <w:sz w:val="24"/>
          <w:szCs w:val="24"/>
        </w:rPr>
        <w:t xml:space="preserve">computations were obtained from the Office of Personal Management (OPM) website.  These tables can be found at the following </w:t>
      </w:r>
      <w:r w:rsidR="00E23F8F">
        <w:rPr>
          <w:sz w:val="24"/>
          <w:szCs w:val="24"/>
        </w:rPr>
        <w:t>website</w:t>
      </w:r>
      <w:r>
        <w:rPr>
          <w:sz w:val="24"/>
          <w:szCs w:val="24"/>
        </w:rPr>
        <w:t xml:space="preserve">: </w:t>
      </w:r>
      <w:hyperlink r:id="rId7" w:history="1">
        <w:r w:rsidRPr="00236494">
          <w:rPr>
            <w:rStyle w:val="Hyperlink"/>
            <w:sz w:val="24"/>
            <w:szCs w:val="24"/>
          </w:rPr>
          <w:t>www.opm.gov/policy-data-oversight/pay-leave/salaries-wages/</w:t>
        </w:r>
      </w:hyperlink>
      <w:r>
        <w:rPr>
          <w:sz w:val="24"/>
          <w:szCs w:val="24"/>
        </w:rPr>
        <w:t xml:space="preserve"> </w:t>
      </w:r>
      <w:r w:rsidR="000C4963">
        <w:rPr>
          <w:sz w:val="24"/>
          <w:szCs w:val="24"/>
        </w:rPr>
        <w:t xml:space="preserve"> </w:t>
      </w:r>
    </w:p>
    <w:p w:rsidR="001A168E" w:rsidP="00390984" w14:paraId="31A5A857" w14:textId="77777777">
      <w:pPr>
        <w:rPr>
          <w:sz w:val="24"/>
          <w:szCs w:val="24"/>
        </w:rPr>
      </w:pPr>
    </w:p>
    <w:p w:rsidR="00FC306E" w:rsidRPr="00827AA2" w:rsidP="00827AA2" w14:paraId="3B37D15F" w14:textId="77777777">
      <w:pPr>
        <w:rPr>
          <w:sz w:val="24"/>
          <w:szCs w:val="24"/>
        </w:rPr>
      </w:pPr>
      <w:r w:rsidRPr="00B26E54">
        <w:rPr>
          <w:sz w:val="24"/>
          <w:szCs w:val="24"/>
        </w:rPr>
        <w:t xml:space="preserve">Other program costs associated with the collection such as </w:t>
      </w:r>
      <w:r w:rsidRPr="00B26E54" w:rsidR="00043D7D">
        <w:rPr>
          <w:sz w:val="24"/>
          <w:szCs w:val="24"/>
        </w:rPr>
        <w:t>administrative expenses</w:t>
      </w:r>
      <w:r w:rsidR="00390984">
        <w:rPr>
          <w:sz w:val="24"/>
          <w:szCs w:val="24"/>
        </w:rPr>
        <w:t xml:space="preserve">, which </w:t>
      </w:r>
      <w:r w:rsidR="00D87AAA">
        <w:rPr>
          <w:sz w:val="24"/>
          <w:szCs w:val="24"/>
        </w:rPr>
        <w:t xml:space="preserve">includes </w:t>
      </w:r>
      <w:r w:rsidRPr="00B26E54">
        <w:rPr>
          <w:sz w:val="24"/>
          <w:szCs w:val="24"/>
        </w:rPr>
        <w:t xml:space="preserve">supplies are estimated to be </w:t>
      </w:r>
      <w:r w:rsidRPr="00B96F8D">
        <w:rPr>
          <w:sz w:val="24"/>
          <w:szCs w:val="24"/>
        </w:rPr>
        <w:t>$</w:t>
      </w:r>
      <w:r w:rsidRPr="00B96F8D" w:rsidR="003E5E49">
        <w:rPr>
          <w:sz w:val="24"/>
          <w:szCs w:val="24"/>
        </w:rPr>
        <w:t>7,060</w:t>
      </w:r>
      <w:r w:rsidR="00B5386C">
        <w:rPr>
          <w:sz w:val="24"/>
          <w:szCs w:val="24"/>
        </w:rPr>
        <w:t xml:space="preserve">. </w:t>
      </w:r>
      <w:r w:rsidRPr="001404CB">
        <w:rPr>
          <w:sz w:val="24"/>
          <w:szCs w:val="24"/>
        </w:rPr>
        <w:t xml:space="preserve"> </w:t>
      </w:r>
    </w:p>
    <w:p w:rsidR="00B5386C" w:rsidP="00F739B1" w14:paraId="6767F317" w14:textId="77777777">
      <w:pPr>
        <w:tabs>
          <w:tab w:val="left" w:pos="0"/>
          <w:tab w:val="left" w:pos="900"/>
        </w:tabs>
        <w:suppressAutoHyphens/>
        <w:spacing w:line="240" w:lineRule="atLeast"/>
        <w:ind w:left="900" w:hanging="540"/>
        <w:rPr>
          <w:b/>
          <w:bCs/>
          <w:sz w:val="24"/>
          <w:szCs w:val="24"/>
        </w:rPr>
      </w:pPr>
    </w:p>
    <w:p w:rsidR="00FC306E" w:rsidRPr="001404CB" w:rsidP="00F739B1" w14:paraId="19E5A16F" w14:textId="77777777">
      <w:pPr>
        <w:tabs>
          <w:tab w:val="left" w:pos="0"/>
          <w:tab w:val="left" w:pos="900"/>
        </w:tabs>
        <w:suppressAutoHyphens/>
        <w:spacing w:line="240" w:lineRule="atLeast"/>
        <w:ind w:left="900" w:hanging="540"/>
        <w:rPr>
          <w:sz w:val="24"/>
          <w:szCs w:val="24"/>
        </w:rPr>
      </w:pPr>
      <w:r w:rsidRPr="001404CB">
        <w:rPr>
          <w:b/>
          <w:bCs/>
          <w:sz w:val="24"/>
          <w:szCs w:val="24"/>
        </w:rPr>
        <w:t>15.</w:t>
      </w:r>
      <w:r w:rsidRPr="001404CB">
        <w:rPr>
          <w:b/>
          <w:bCs/>
          <w:sz w:val="24"/>
          <w:szCs w:val="24"/>
        </w:rPr>
        <w:tab/>
        <w:t>EXPLAIN THE REASON FOR ANY PROGRAM CHANGES OR ADJUSTMENTS REPORTED IN ITEMS 13 OR 14 OF THE OMB FORM 83-</w:t>
      </w:r>
      <w:r w:rsidRPr="001404CB" w:rsidR="007D7607">
        <w:rPr>
          <w:b/>
          <w:bCs/>
          <w:sz w:val="24"/>
          <w:szCs w:val="24"/>
        </w:rPr>
        <w:t>I</w:t>
      </w:r>
      <w:r w:rsidRPr="001404CB">
        <w:rPr>
          <w:b/>
          <w:bCs/>
          <w:sz w:val="24"/>
          <w:szCs w:val="24"/>
        </w:rPr>
        <w:t xml:space="preserve">.  </w:t>
      </w:r>
    </w:p>
    <w:p w:rsidR="00FC306E" w:rsidRPr="001404CB" w:rsidP="00F739B1" w14:paraId="196EDE44" w14:textId="77777777">
      <w:pPr>
        <w:tabs>
          <w:tab w:val="left" w:pos="0"/>
          <w:tab w:val="left" w:pos="900"/>
        </w:tabs>
        <w:suppressAutoHyphens/>
        <w:spacing w:line="240" w:lineRule="atLeast"/>
        <w:ind w:left="900" w:hanging="540"/>
        <w:rPr>
          <w:sz w:val="24"/>
          <w:szCs w:val="24"/>
        </w:rPr>
      </w:pPr>
    </w:p>
    <w:p w:rsidR="00FC306E" w:rsidP="00F739B1" w14:paraId="4D51A05B" w14:textId="6C1782A4">
      <w:pPr>
        <w:tabs>
          <w:tab w:val="left" w:pos="0"/>
          <w:tab w:val="left" w:pos="900"/>
        </w:tabs>
        <w:suppressAutoHyphens/>
        <w:spacing w:line="240" w:lineRule="atLeast"/>
        <w:ind w:left="900" w:hanging="540"/>
        <w:rPr>
          <w:sz w:val="24"/>
          <w:szCs w:val="24"/>
        </w:rPr>
      </w:pPr>
      <w:r w:rsidRPr="001404CB">
        <w:rPr>
          <w:sz w:val="24"/>
          <w:szCs w:val="24"/>
        </w:rPr>
        <w:tab/>
      </w:r>
      <w:r w:rsidRPr="001404CB" w:rsidR="000000EF">
        <w:rPr>
          <w:sz w:val="24"/>
          <w:szCs w:val="24"/>
        </w:rPr>
        <w:t xml:space="preserve">The new burden is estimated to be </w:t>
      </w:r>
      <w:r w:rsidR="00F97D65">
        <w:rPr>
          <w:sz w:val="24"/>
          <w:szCs w:val="24"/>
        </w:rPr>
        <w:t>3</w:t>
      </w:r>
      <w:r w:rsidRPr="001404CB" w:rsidR="003B7156">
        <w:rPr>
          <w:sz w:val="24"/>
          <w:szCs w:val="24"/>
        </w:rPr>
        <w:t>,</w:t>
      </w:r>
      <w:r w:rsidR="006E6AE0">
        <w:rPr>
          <w:sz w:val="24"/>
          <w:szCs w:val="24"/>
        </w:rPr>
        <w:t>484</w:t>
      </w:r>
      <w:r w:rsidRPr="001404CB" w:rsidR="000000EF">
        <w:rPr>
          <w:sz w:val="24"/>
          <w:szCs w:val="24"/>
        </w:rPr>
        <w:t xml:space="preserve"> respondents </w:t>
      </w:r>
      <w:r w:rsidRPr="001404CB" w:rsidR="00230AB8">
        <w:rPr>
          <w:sz w:val="24"/>
          <w:szCs w:val="24"/>
        </w:rPr>
        <w:t xml:space="preserve">for </w:t>
      </w:r>
      <w:r w:rsidR="006E6AE0">
        <w:rPr>
          <w:sz w:val="24"/>
          <w:szCs w:val="24"/>
        </w:rPr>
        <w:t>97,846</w:t>
      </w:r>
      <w:r w:rsidRPr="001404CB" w:rsidR="000000EF">
        <w:rPr>
          <w:sz w:val="24"/>
          <w:szCs w:val="24"/>
        </w:rPr>
        <w:t xml:space="preserve"> burden hours.  </w:t>
      </w:r>
      <w:r w:rsidR="00742343">
        <w:rPr>
          <w:sz w:val="24"/>
          <w:szCs w:val="24"/>
        </w:rPr>
        <w:t xml:space="preserve">Adjustments made to correct calculations. </w:t>
      </w:r>
      <w:r w:rsidR="005D00AE">
        <w:rPr>
          <w:sz w:val="24"/>
          <w:szCs w:val="24"/>
        </w:rPr>
        <w:t xml:space="preserve">Previous </w:t>
      </w:r>
      <w:r w:rsidRPr="001404CB" w:rsidR="000000EF">
        <w:rPr>
          <w:sz w:val="24"/>
          <w:szCs w:val="24"/>
        </w:rPr>
        <w:t>calculation</w:t>
      </w:r>
      <w:r w:rsidR="005D00AE">
        <w:rPr>
          <w:sz w:val="24"/>
          <w:szCs w:val="24"/>
        </w:rPr>
        <w:t xml:space="preserve">s did not </w:t>
      </w:r>
      <w:r w:rsidRPr="001404CB" w:rsidR="000000EF">
        <w:rPr>
          <w:sz w:val="24"/>
          <w:szCs w:val="24"/>
        </w:rPr>
        <w:t xml:space="preserve"> take into account that records maintained by certified seed processors for final disposition of seed would be similar to those required for other shippers of seed</w:t>
      </w:r>
      <w:r w:rsidRPr="001404CB" w:rsidR="008816FF">
        <w:rPr>
          <w:sz w:val="24"/>
          <w:szCs w:val="24"/>
        </w:rPr>
        <w:t xml:space="preserve">. </w:t>
      </w:r>
    </w:p>
    <w:p w:rsidR="001A168E" w:rsidRPr="001404CB" w:rsidP="00F739B1" w14:paraId="4F81B21A" w14:textId="77777777">
      <w:pPr>
        <w:tabs>
          <w:tab w:val="left" w:pos="0"/>
          <w:tab w:val="left" w:pos="900"/>
        </w:tabs>
        <w:suppressAutoHyphens/>
        <w:spacing w:line="240" w:lineRule="atLeast"/>
        <w:ind w:left="900" w:hanging="540"/>
        <w:rPr>
          <w:sz w:val="24"/>
          <w:szCs w:val="24"/>
        </w:rPr>
      </w:pPr>
    </w:p>
    <w:p w:rsidR="00FC306E" w:rsidP="00F739B1" w14:paraId="68DF9A84" w14:textId="77777777">
      <w:pPr>
        <w:tabs>
          <w:tab w:val="left" w:pos="0"/>
          <w:tab w:val="left" w:pos="900"/>
        </w:tabs>
        <w:suppressAutoHyphens/>
        <w:spacing w:line="240" w:lineRule="atLeast"/>
        <w:ind w:left="900" w:hanging="540"/>
        <w:rPr>
          <w:sz w:val="24"/>
          <w:szCs w:val="24"/>
        </w:rPr>
      </w:pPr>
    </w:p>
    <w:p w:rsidR="005D00AE" w:rsidRPr="001404CB" w:rsidP="00F739B1" w14:paraId="53AFD143" w14:textId="77777777">
      <w:pPr>
        <w:tabs>
          <w:tab w:val="left" w:pos="0"/>
          <w:tab w:val="left" w:pos="900"/>
        </w:tabs>
        <w:suppressAutoHyphens/>
        <w:spacing w:line="240" w:lineRule="atLeast"/>
        <w:ind w:left="900" w:hanging="54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807"/>
        <w:gridCol w:w="1458"/>
        <w:gridCol w:w="1436"/>
        <w:gridCol w:w="1778"/>
        <w:gridCol w:w="1270"/>
      </w:tblGrid>
      <w:tr w14:paraId="0D9B86FF" w14:textId="77777777" w:rsidTr="00B84D8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260" w:type="dxa"/>
          </w:tcPr>
          <w:p w:rsidR="0083232E" w:rsidRPr="008D1F39" w:rsidP="008D1F39" w14:paraId="6537A579"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REG. NO.</w:t>
            </w:r>
          </w:p>
        </w:tc>
        <w:tc>
          <w:tcPr>
            <w:tcW w:w="1807" w:type="dxa"/>
          </w:tcPr>
          <w:p w:rsidR="0083232E" w:rsidRPr="008D1F39" w:rsidP="008D1F39" w14:paraId="22D405E6"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REASON</w:t>
            </w:r>
          </w:p>
        </w:tc>
        <w:tc>
          <w:tcPr>
            <w:tcW w:w="1458" w:type="dxa"/>
          </w:tcPr>
          <w:p w:rsidR="0083232E" w:rsidRPr="008D1F39" w:rsidP="008D1F39" w14:paraId="3AF31475" w14:textId="77777777">
            <w:pPr>
              <w:tabs>
                <w:tab w:val="left" w:pos="3150"/>
                <w:tab w:val="left" w:pos="4860"/>
                <w:tab w:val="left" w:pos="6390"/>
                <w:tab w:val="left" w:pos="8280"/>
                <w:tab w:val="left" w:pos="8640"/>
              </w:tabs>
              <w:suppressAutoHyphens/>
              <w:spacing w:line="240" w:lineRule="atLeast"/>
              <w:rPr>
                <w:b/>
                <w:bCs/>
                <w:sz w:val="24"/>
                <w:szCs w:val="24"/>
              </w:rPr>
            </w:pPr>
            <w:r w:rsidRPr="008D1F39">
              <w:rPr>
                <w:b/>
                <w:bCs/>
                <w:sz w:val="24"/>
                <w:szCs w:val="24"/>
              </w:rPr>
              <w:t>PREVIOUS</w:t>
            </w:r>
          </w:p>
          <w:p w:rsidR="0083232E" w:rsidRPr="008D1F39" w:rsidP="008D1F39" w14:paraId="1A64A66C"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BURDEN</w:t>
            </w:r>
          </w:p>
        </w:tc>
        <w:tc>
          <w:tcPr>
            <w:tcW w:w="1436" w:type="dxa"/>
          </w:tcPr>
          <w:p w:rsidR="0083232E" w:rsidRPr="008D1F39" w:rsidP="008D1F39" w14:paraId="22512F83" w14:textId="77777777">
            <w:pPr>
              <w:tabs>
                <w:tab w:val="left" w:pos="3150"/>
                <w:tab w:val="left" w:pos="4860"/>
                <w:tab w:val="left" w:pos="6390"/>
                <w:tab w:val="left" w:pos="8280"/>
                <w:tab w:val="left" w:pos="8640"/>
              </w:tabs>
              <w:suppressAutoHyphens/>
              <w:spacing w:line="240" w:lineRule="atLeast"/>
              <w:rPr>
                <w:b/>
                <w:bCs/>
                <w:sz w:val="24"/>
                <w:szCs w:val="24"/>
              </w:rPr>
            </w:pPr>
            <w:r w:rsidRPr="008D1F39">
              <w:rPr>
                <w:b/>
                <w:bCs/>
                <w:sz w:val="24"/>
                <w:szCs w:val="24"/>
              </w:rPr>
              <w:t>NEW</w:t>
            </w:r>
          </w:p>
          <w:p w:rsidR="0083232E" w:rsidRPr="008D1F39" w:rsidP="008D1F39" w14:paraId="1F9889DC"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BURDEN</w:t>
            </w:r>
          </w:p>
        </w:tc>
        <w:tc>
          <w:tcPr>
            <w:tcW w:w="1778" w:type="dxa"/>
          </w:tcPr>
          <w:p w:rsidR="0083232E" w:rsidRPr="008D1F39" w:rsidP="008D1F39" w14:paraId="39ED8B86"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DIFFERENCE</w:t>
            </w:r>
          </w:p>
        </w:tc>
        <w:tc>
          <w:tcPr>
            <w:tcW w:w="1270" w:type="dxa"/>
          </w:tcPr>
          <w:p w:rsidR="0083232E" w:rsidRPr="008D1F39" w:rsidP="008D1F39" w14:paraId="690E5BE9" w14:textId="77777777">
            <w:pPr>
              <w:tabs>
                <w:tab w:val="left" w:pos="3150"/>
                <w:tab w:val="left" w:pos="4860"/>
                <w:tab w:val="left" w:pos="6390"/>
                <w:tab w:val="left" w:pos="8280"/>
                <w:tab w:val="left" w:pos="8640"/>
              </w:tabs>
              <w:suppressAutoHyphens/>
              <w:spacing w:line="240" w:lineRule="atLeast"/>
              <w:rPr>
                <w:b/>
                <w:bCs/>
                <w:sz w:val="24"/>
                <w:szCs w:val="24"/>
              </w:rPr>
            </w:pPr>
            <w:r w:rsidRPr="008D1F39">
              <w:rPr>
                <w:b/>
                <w:bCs/>
                <w:sz w:val="24"/>
                <w:szCs w:val="24"/>
              </w:rPr>
              <w:t>TYPE OF</w:t>
            </w:r>
          </w:p>
          <w:p w:rsidR="0083232E" w:rsidRPr="008D1F39" w:rsidP="008D1F39" w14:paraId="66E8D761" w14:textId="77777777">
            <w:pPr>
              <w:tabs>
                <w:tab w:val="left" w:pos="3150"/>
                <w:tab w:val="left" w:pos="4860"/>
                <w:tab w:val="left" w:pos="6390"/>
                <w:tab w:val="left" w:pos="8280"/>
                <w:tab w:val="left" w:pos="8640"/>
              </w:tabs>
              <w:suppressAutoHyphens/>
              <w:spacing w:line="240" w:lineRule="atLeast"/>
              <w:rPr>
                <w:bCs/>
                <w:sz w:val="24"/>
                <w:szCs w:val="24"/>
              </w:rPr>
            </w:pPr>
            <w:r w:rsidRPr="008D1F39">
              <w:rPr>
                <w:b/>
                <w:bCs/>
                <w:sz w:val="24"/>
                <w:szCs w:val="24"/>
                <w:u w:val="single"/>
              </w:rPr>
              <w:t>CHANGE</w:t>
            </w:r>
          </w:p>
        </w:tc>
      </w:tr>
      <w:tr w14:paraId="726FE6AD" w14:textId="77777777" w:rsidTr="00B84D82">
        <w:tblPrEx>
          <w:tblW w:w="0" w:type="auto"/>
          <w:tblLook w:val="04A0"/>
        </w:tblPrEx>
        <w:tc>
          <w:tcPr>
            <w:tcW w:w="1260" w:type="dxa"/>
          </w:tcPr>
          <w:p w:rsidR="0083232E" w:rsidRPr="008D1F39" w:rsidP="008D1F39" w14:paraId="2296A78D" w14:textId="77777777">
            <w:pPr>
              <w:tabs>
                <w:tab w:val="left" w:pos="3150"/>
                <w:tab w:val="left" w:pos="4860"/>
                <w:tab w:val="left" w:pos="6390"/>
                <w:tab w:val="left" w:pos="8280"/>
                <w:tab w:val="left" w:pos="8640"/>
              </w:tabs>
              <w:suppressAutoHyphens/>
              <w:spacing w:line="240" w:lineRule="atLeast"/>
              <w:rPr>
                <w:bCs/>
                <w:sz w:val="24"/>
                <w:szCs w:val="24"/>
              </w:rPr>
            </w:pPr>
            <w:r w:rsidRPr="008D1F39">
              <w:rPr>
                <w:bCs/>
                <w:sz w:val="24"/>
                <w:szCs w:val="24"/>
              </w:rPr>
              <w:t>201.8 through 201.38</w:t>
            </w:r>
            <w:r w:rsidRPr="008D1F39" w:rsidR="005230BE">
              <w:rPr>
                <w:bCs/>
                <w:sz w:val="24"/>
                <w:szCs w:val="24"/>
              </w:rPr>
              <w:t>;</w:t>
            </w:r>
            <w:r w:rsidRPr="008D1F39">
              <w:rPr>
                <w:bCs/>
                <w:sz w:val="24"/>
                <w:szCs w:val="24"/>
              </w:rPr>
              <w:t xml:space="preserve"> 201.45 through 201.66</w:t>
            </w:r>
            <w:r w:rsidRPr="008D1F39" w:rsidR="005230BE">
              <w:rPr>
                <w:bCs/>
                <w:sz w:val="24"/>
                <w:szCs w:val="24"/>
              </w:rPr>
              <w:t>;</w:t>
            </w:r>
            <w:r w:rsidRPr="008D1F39">
              <w:rPr>
                <w:bCs/>
                <w:sz w:val="24"/>
                <w:szCs w:val="24"/>
              </w:rPr>
              <w:t xml:space="preserve"> 201.73</w:t>
            </w:r>
          </w:p>
        </w:tc>
        <w:tc>
          <w:tcPr>
            <w:tcW w:w="1807" w:type="dxa"/>
          </w:tcPr>
          <w:p w:rsidR="00036803" w:rsidRPr="008D1F39" w:rsidP="00B84D82" w14:paraId="08A68792" w14:textId="77777777">
            <w:pPr>
              <w:tabs>
                <w:tab w:val="left" w:pos="3150"/>
                <w:tab w:val="left" w:pos="4860"/>
                <w:tab w:val="left" w:pos="6390"/>
                <w:tab w:val="left" w:pos="8280"/>
                <w:tab w:val="left" w:pos="8640"/>
              </w:tabs>
              <w:suppressAutoHyphens/>
              <w:spacing w:line="240" w:lineRule="atLeast"/>
              <w:rPr>
                <w:bCs/>
                <w:sz w:val="24"/>
                <w:szCs w:val="24"/>
              </w:rPr>
            </w:pPr>
            <w:r>
              <w:rPr>
                <w:bCs/>
                <w:sz w:val="24"/>
                <w:szCs w:val="24"/>
              </w:rPr>
              <w:t>Inc. in # of respondents</w:t>
            </w:r>
            <w:r w:rsidR="004A7350">
              <w:rPr>
                <w:bCs/>
                <w:sz w:val="24"/>
                <w:szCs w:val="24"/>
              </w:rPr>
              <w:t xml:space="preserve"> &amp; recordkeepers; </w:t>
            </w:r>
            <w:r>
              <w:rPr>
                <w:bCs/>
                <w:sz w:val="24"/>
                <w:szCs w:val="24"/>
              </w:rPr>
              <w:t>&amp; number of responses per respondent.</w:t>
            </w:r>
          </w:p>
        </w:tc>
        <w:tc>
          <w:tcPr>
            <w:tcW w:w="1458" w:type="dxa"/>
          </w:tcPr>
          <w:p w:rsidR="0083232E" w:rsidRPr="0041536F" w:rsidP="00DD73B4" w14:paraId="77AB9A1E" w14:textId="3914C1D6">
            <w:pPr>
              <w:tabs>
                <w:tab w:val="left" w:pos="3150"/>
                <w:tab w:val="left" w:pos="4860"/>
                <w:tab w:val="left" w:pos="6390"/>
                <w:tab w:val="left" w:pos="8280"/>
                <w:tab w:val="left" w:pos="8640"/>
              </w:tabs>
              <w:suppressAutoHyphens/>
              <w:spacing w:line="240" w:lineRule="atLeast"/>
              <w:rPr>
                <w:bCs/>
                <w:sz w:val="24"/>
                <w:szCs w:val="24"/>
                <w:highlight w:val="yellow"/>
              </w:rPr>
            </w:pPr>
            <w:r w:rsidRPr="00826570">
              <w:rPr>
                <w:bCs/>
                <w:sz w:val="24"/>
                <w:szCs w:val="24"/>
              </w:rPr>
              <w:t>75,634</w:t>
            </w:r>
          </w:p>
        </w:tc>
        <w:tc>
          <w:tcPr>
            <w:tcW w:w="1436" w:type="dxa"/>
          </w:tcPr>
          <w:p w:rsidR="0083232E" w:rsidRPr="0041536F" w:rsidP="00805DB2" w14:paraId="0D4465F1" w14:textId="089EC9BC">
            <w:pPr>
              <w:tabs>
                <w:tab w:val="left" w:pos="3150"/>
                <w:tab w:val="left" w:pos="4860"/>
                <w:tab w:val="left" w:pos="6390"/>
                <w:tab w:val="left" w:pos="8280"/>
                <w:tab w:val="left" w:pos="8640"/>
              </w:tabs>
              <w:suppressAutoHyphens/>
              <w:spacing w:line="240" w:lineRule="atLeast"/>
              <w:rPr>
                <w:bCs/>
                <w:sz w:val="24"/>
                <w:szCs w:val="24"/>
                <w:highlight w:val="yellow"/>
              </w:rPr>
            </w:pPr>
            <w:r>
              <w:rPr>
                <w:sz w:val="24"/>
                <w:szCs w:val="24"/>
              </w:rPr>
              <w:t>97,846</w:t>
            </w:r>
          </w:p>
        </w:tc>
        <w:tc>
          <w:tcPr>
            <w:tcW w:w="1778" w:type="dxa"/>
          </w:tcPr>
          <w:p w:rsidR="0083232E" w:rsidRPr="0041536F" w:rsidP="00DD73B4" w14:paraId="1407778A" w14:textId="0094F58D">
            <w:pPr>
              <w:tabs>
                <w:tab w:val="left" w:pos="3150"/>
                <w:tab w:val="left" w:pos="4860"/>
                <w:tab w:val="left" w:pos="6390"/>
                <w:tab w:val="left" w:pos="8280"/>
                <w:tab w:val="left" w:pos="8640"/>
              </w:tabs>
              <w:suppressAutoHyphens/>
              <w:spacing w:line="240" w:lineRule="atLeast"/>
              <w:rPr>
                <w:bCs/>
                <w:sz w:val="24"/>
                <w:szCs w:val="24"/>
                <w:highlight w:val="yellow"/>
              </w:rPr>
            </w:pPr>
            <w:r w:rsidRPr="00DD73B4">
              <w:rPr>
                <w:bCs/>
                <w:sz w:val="24"/>
                <w:szCs w:val="24"/>
              </w:rPr>
              <w:t>+</w:t>
            </w:r>
            <w:r w:rsidR="00826570">
              <w:rPr>
                <w:bCs/>
                <w:sz w:val="24"/>
                <w:szCs w:val="24"/>
              </w:rPr>
              <w:t>22,212</w:t>
            </w:r>
          </w:p>
        </w:tc>
        <w:tc>
          <w:tcPr>
            <w:tcW w:w="1270" w:type="dxa"/>
          </w:tcPr>
          <w:p w:rsidR="0083232E" w:rsidRPr="008D1F39" w:rsidP="008D1F39" w14:paraId="7D81AA51" w14:textId="77777777">
            <w:pPr>
              <w:tabs>
                <w:tab w:val="left" w:pos="3150"/>
                <w:tab w:val="left" w:pos="4860"/>
                <w:tab w:val="left" w:pos="6390"/>
                <w:tab w:val="left" w:pos="8280"/>
                <w:tab w:val="left" w:pos="8640"/>
              </w:tabs>
              <w:suppressAutoHyphens/>
              <w:spacing w:line="240" w:lineRule="atLeast"/>
              <w:rPr>
                <w:bCs/>
                <w:sz w:val="24"/>
                <w:szCs w:val="24"/>
              </w:rPr>
            </w:pPr>
            <w:r w:rsidRPr="008D1F39">
              <w:rPr>
                <w:bCs/>
                <w:sz w:val="24"/>
                <w:szCs w:val="24"/>
              </w:rPr>
              <w:t>A</w:t>
            </w:r>
          </w:p>
        </w:tc>
      </w:tr>
      <w:tr w14:paraId="3CD6EA6A" w14:textId="77777777" w:rsidTr="00B84D82">
        <w:tblPrEx>
          <w:tblW w:w="0" w:type="auto"/>
          <w:tblLook w:val="04A0"/>
        </w:tblPrEx>
        <w:tc>
          <w:tcPr>
            <w:tcW w:w="1260" w:type="dxa"/>
          </w:tcPr>
          <w:p w:rsidR="0083232E" w:rsidRPr="008D1F39" w:rsidP="008D1F39" w14:paraId="49F1616D" w14:textId="77777777">
            <w:pPr>
              <w:tabs>
                <w:tab w:val="left" w:pos="3150"/>
                <w:tab w:val="left" w:pos="4860"/>
                <w:tab w:val="left" w:pos="6390"/>
                <w:tab w:val="left" w:pos="8280"/>
                <w:tab w:val="left" w:pos="8640"/>
              </w:tabs>
              <w:suppressAutoHyphens/>
              <w:spacing w:line="240" w:lineRule="atLeast"/>
              <w:rPr>
                <w:bCs/>
                <w:sz w:val="24"/>
                <w:szCs w:val="24"/>
              </w:rPr>
            </w:pPr>
          </w:p>
        </w:tc>
        <w:tc>
          <w:tcPr>
            <w:tcW w:w="1807" w:type="dxa"/>
          </w:tcPr>
          <w:p w:rsidR="0083232E" w:rsidRPr="008D1F39" w:rsidP="008D1F39" w14:paraId="4C335FB3" w14:textId="77777777">
            <w:pPr>
              <w:tabs>
                <w:tab w:val="left" w:pos="3150"/>
                <w:tab w:val="left" w:pos="4860"/>
                <w:tab w:val="left" w:pos="6390"/>
                <w:tab w:val="left" w:pos="8280"/>
                <w:tab w:val="left" w:pos="8640"/>
              </w:tabs>
              <w:suppressAutoHyphens/>
              <w:spacing w:line="240" w:lineRule="atLeast"/>
              <w:rPr>
                <w:bCs/>
                <w:sz w:val="24"/>
                <w:szCs w:val="24"/>
              </w:rPr>
            </w:pPr>
            <w:r w:rsidRPr="008D1F39">
              <w:rPr>
                <w:bCs/>
                <w:sz w:val="24"/>
                <w:szCs w:val="24"/>
              </w:rPr>
              <w:t>A=Adjustment</w:t>
            </w:r>
          </w:p>
        </w:tc>
        <w:tc>
          <w:tcPr>
            <w:tcW w:w="1458" w:type="dxa"/>
          </w:tcPr>
          <w:p w:rsidR="0083232E" w:rsidRPr="0041536F" w:rsidP="008D1F39" w14:paraId="69EB2C58" w14:textId="77777777">
            <w:pPr>
              <w:tabs>
                <w:tab w:val="left" w:pos="3150"/>
                <w:tab w:val="left" w:pos="4860"/>
                <w:tab w:val="left" w:pos="6390"/>
                <w:tab w:val="left" w:pos="8280"/>
                <w:tab w:val="left" w:pos="8640"/>
              </w:tabs>
              <w:suppressAutoHyphens/>
              <w:spacing w:line="240" w:lineRule="atLeast"/>
              <w:rPr>
                <w:bCs/>
                <w:sz w:val="24"/>
                <w:szCs w:val="24"/>
                <w:highlight w:val="yellow"/>
              </w:rPr>
            </w:pPr>
          </w:p>
        </w:tc>
        <w:tc>
          <w:tcPr>
            <w:tcW w:w="1436" w:type="dxa"/>
          </w:tcPr>
          <w:p w:rsidR="0083232E" w:rsidRPr="0041536F" w:rsidP="008D1F39" w14:paraId="7E110F65" w14:textId="77777777">
            <w:pPr>
              <w:tabs>
                <w:tab w:val="left" w:pos="3150"/>
                <w:tab w:val="left" w:pos="4860"/>
                <w:tab w:val="left" w:pos="6390"/>
                <w:tab w:val="left" w:pos="8280"/>
                <w:tab w:val="left" w:pos="8640"/>
              </w:tabs>
              <w:suppressAutoHyphens/>
              <w:spacing w:line="240" w:lineRule="atLeast"/>
              <w:rPr>
                <w:b/>
                <w:bCs/>
                <w:sz w:val="24"/>
                <w:szCs w:val="24"/>
                <w:highlight w:val="yellow"/>
              </w:rPr>
            </w:pPr>
            <w:r w:rsidRPr="00DD73B4">
              <w:rPr>
                <w:b/>
                <w:bCs/>
                <w:sz w:val="24"/>
                <w:szCs w:val="24"/>
              </w:rPr>
              <w:t>Totals</w:t>
            </w:r>
          </w:p>
        </w:tc>
        <w:tc>
          <w:tcPr>
            <w:tcW w:w="1778" w:type="dxa"/>
          </w:tcPr>
          <w:p w:rsidR="0083232E" w:rsidRPr="00DD73B4" w:rsidP="00DD73B4" w14:paraId="6F889751" w14:textId="2809F371">
            <w:pPr>
              <w:tabs>
                <w:tab w:val="left" w:pos="3150"/>
                <w:tab w:val="left" w:pos="4860"/>
                <w:tab w:val="left" w:pos="6390"/>
                <w:tab w:val="left" w:pos="8280"/>
                <w:tab w:val="left" w:pos="8640"/>
              </w:tabs>
              <w:suppressAutoHyphens/>
              <w:spacing w:line="240" w:lineRule="atLeast"/>
              <w:rPr>
                <w:b/>
                <w:bCs/>
                <w:sz w:val="24"/>
                <w:szCs w:val="24"/>
              </w:rPr>
            </w:pPr>
            <w:r w:rsidRPr="00DD73B4">
              <w:rPr>
                <w:b/>
                <w:bCs/>
                <w:sz w:val="24"/>
                <w:szCs w:val="24"/>
              </w:rPr>
              <w:t>+</w:t>
            </w:r>
            <w:r w:rsidR="00826570">
              <w:rPr>
                <w:b/>
                <w:bCs/>
                <w:sz w:val="24"/>
                <w:szCs w:val="24"/>
              </w:rPr>
              <w:t>22,212</w:t>
            </w:r>
          </w:p>
        </w:tc>
        <w:tc>
          <w:tcPr>
            <w:tcW w:w="1270" w:type="dxa"/>
          </w:tcPr>
          <w:p w:rsidR="0083232E" w:rsidRPr="008D1F39" w:rsidP="008D1F39" w14:paraId="6621E18E" w14:textId="77777777">
            <w:pPr>
              <w:tabs>
                <w:tab w:val="left" w:pos="3150"/>
                <w:tab w:val="left" w:pos="4860"/>
                <w:tab w:val="left" w:pos="6390"/>
                <w:tab w:val="left" w:pos="8280"/>
                <w:tab w:val="left" w:pos="8640"/>
              </w:tabs>
              <w:suppressAutoHyphens/>
              <w:spacing w:line="240" w:lineRule="atLeast"/>
              <w:rPr>
                <w:bCs/>
                <w:sz w:val="24"/>
                <w:szCs w:val="24"/>
              </w:rPr>
            </w:pPr>
            <w:r w:rsidRPr="008D1F39">
              <w:rPr>
                <w:bCs/>
                <w:sz w:val="24"/>
                <w:szCs w:val="24"/>
              </w:rPr>
              <w:t>A</w:t>
            </w:r>
          </w:p>
        </w:tc>
      </w:tr>
    </w:tbl>
    <w:p w:rsidR="0083232E" w:rsidRPr="001404CB" w:rsidP="0073496A" w14:paraId="1BEBB894" w14:textId="77777777">
      <w:pPr>
        <w:tabs>
          <w:tab w:val="left" w:pos="0"/>
          <w:tab w:val="left" w:pos="900"/>
          <w:tab w:val="left" w:pos="3150"/>
          <w:tab w:val="left" w:pos="4860"/>
          <w:tab w:val="left" w:pos="6390"/>
          <w:tab w:val="left" w:pos="8280"/>
          <w:tab w:val="left" w:pos="8640"/>
        </w:tabs>
        <w:suppressAutoHyphens/>
        <w:spacing w:line="240" w:lineRule="atLeast"/>
        <w:ind w:left="900" w:hanging="540"/>
        <w:rPr>
          <w:bCs/>
          <w:sz w:val="24"/>
          <w:szCs w:val="24"/>
        </w:rPr>
      </w:pPr>
    </w:p>
    <w:p w:rsidR="00827AA2" w:rsidP="00F54F98" w14:paraId="3D14D7F6"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p>
    <w:p w:rsidR="00FC306E" w:rsidRPr="001404CB" w:rsidP="00F54F98" w14:paraId="63ADDC2B"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b/>
          <w:bCs/>
          <w:sz w:val="24"/>
          <w:szCs w:val="24"/>
        </w:rPr>
        <w:t>16.</w:t>
      </w:r>
      <w:r w:rsidRPr="001404CB">
        <w:rPr>
          <w:b/>
          <w:bCs/>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FC306E" w:rsidRPr="001404CB" w:rsidP="00F54F98" w14:paraId="1FE45BBA"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P="00F54F98" w14:paraId="169FBCF3"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t>Collections are not made to be published for statistical use.</w:t>
      </w:r>
    </w:p>
    <w:p w:rsidR="007D7607" w:rsidRPr="001404CB" w:rsidP="00F54F98" w14:paraId="0920699B"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P="00F54F98" w14:paraId="3B80230B"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b/>
          <w:bCs/>
          <w:sz w:val="24"/>
          <w:szCs w:val="24"/>
        </w:rPr>
        <w:t>17.</w:t>
      </w:r>
      <w:r w:rsidRPr="001404CB">
        <w:rPr>
          <w:b/>
          <w:bCs/>
          <w:sz w:val="24"/>
          <w:szCs w:val="24"/>
        </w:rPr>
        <w:tab/>
        <w:t xml:space="preserve">IF SEEKING APPROVAL TO NOT DISPLAY THE EXPIRATION DATE FOR OMB APPROVAL OF THE INFORMATION COLLECTION, EXPLAIN THE REASONS THAT DISPLAY WOULD BE INAPPROPRIATE.  </w:t>
      </w:r>
    </w:p>
    <w:p w:rsidR="00FC306E" w:rsidRPr="001404CB" w:rsidP="00F54F98" w14:paraId="3DCD3EA1"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p>
    <w:p w:rsidR="00FC306E" w:rsidRPr="001404CB" w:rsidP="00F54F98" w14:paraId="05E873F8"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r>
      <w:r w:rsidRPr="001404CB">
        <w:rPr>
          <w:sz w:val="24"/>
          <w:szCs w:val="24"/>
        </w:rPr>
        <w:t>We are not seeking approval to omit the expiration date for OMB approval of the information collection.</w:t>
      </w:r>
    </w:p>
    <w:p w:rsidR="00827AA2" w:rsidRPr="001404CB" w:rsidP="00F54F98" w14:paraId="41B59D87"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FC306E" w:rsidRPr="001404CB" w:rsidP="00F54F98" w14:paraId="6F6912DD"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b/>
          <w:bCs/>
          <w:sz w:val="24"/>
          <w:szCs w:val="24"/>
        </w:rPr>
        <w:t>18.</w:t>
      </w:r>
      <w:r w:rsidRPr="001404CB">
        <w:rPr>
          <w:b/>
          <w:bCs/>
          <w:sz w:val="24"/>
          <w:szCs w:val="24"/>
        </w:rPr>
        <w:tab/>
        <w:t>EXPLAIN EACH EXCEPTION TO THE CERTIFICATION STATEMENT IDENTIFIED IN ITEM 19, "CERTIFICATION FOR PAPERWORK</w:t>
      </w:r>
      <w:r w:rsidR="00827AA2">
        <w:rPr>
          <w:b/>
          <w:bCs/>
          <w:sz w:val="24"/>
          <w:szCs w:val="24"/>
        </w:rPr>
        <w:t xml:space="preserve"> </w:t>
      </w:r>
      <w:r w:rsidRPr="001404CB">
        <w:rPr>
          <w:b/>
          <w:bCs/>
          <w:sz w:val="24"/>
          <w:szCs w:val="24"/>
        </w:rPr>
        <w:t>REDUCTION ACT SUBMISSIONS," OF OMB FORM 83-</w:t>
      </w:r>
      <w:r w:rsidRPr="001404CB" w:rsidR="007D7607">
        <w:rPr>
          <w:b/>
          <w:bCs/>
          <w:sz w:val="24"/>
          <w:szCs w:val="24"/>
        </w:rPr>
        <w:t>I</w:t>
      </w:r>
      <w:r w:rsidRPr="001404CB">
        <w:rPr>
          <w:b/>
          <w:bCs/>
          <w:sz w:val="24"/>
          <w:szCs w:val="24"/>
        </w:rPr>
        <w:t xml:space="preserve">. </w:t>
      </w:r>
    </w:p>
    <w:p w:rsidR="00BF2D6F" w:rsidP="00F54F98" w14:paraId="2D05ABC9"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r>
    </w:p>
    <w:p w:rsidR="00FC306E" w:rsidRPr="001404CB" w:rsidP="00F54F98" w14:paraId="4D9C0F77" w14:textId="77777777">
      <w:pPr>
        <w:tabs>
          <w:tab w:val="left" w:pos="900"/>
          <w:tab w:val="left" w:pos="2160"/>
          <w:tab w:val="left" w:pos="2970"/>
          <w:tab w:val="left" w:pos="4680"/>
          <w:tab w:val="left" w:pos="6210"/>
          <w:tab w:val="left" w:pos="8010"/>
          <w:tab w:val="left" w:pos="8640"/>
        </w:tabs>
        <w:suppressAutoHyphens/>
        <w:spacing w:line="240" w:lineRule="atLeast"/>
        <w:ind w:left="900" w:hanging="540"/>
        <w:rPr>
          <w:b/>
          <w:bCs/>
          <w:sz w:val="24"/>
          <w:szCs w:val="24"/>
        </w:rPr>
      </w:pPr>
      <w:r w:rsidRPr="001404CB">
        <w:rPr>
          <w:sz w:val="24"/>
          <w:szCs w:val="24"/>
        </w:rPr>
        <w:t>No exceptions are requested to the certification statement identified in Item 19 of OMB Form 83-I.</w:t>
      </w:r>
    </w:p>
    <w:p w:rsidR="00FC306E" w:rsidRPr="001404CB" w:rsidP="00F54F98" w14:paraId="770A3313" w14:textId="77777777">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FC306E" w:rsidRPr="001404CB" w:rsidP="00F54F98" w14:paraId="5D5660DA" w14:textId="77777777">
      <w:pPr>
        <w:tabs>
          <w:tab w:val="left" w:pos="360"/>
          <w:tab w:val="left" w:pos="2970"/>
          <w:tab w:val="left" w:pos="4680"/>
          <w:tab w:val="left" w:pos="6210"/>
          <w:tab w:val="left" w:pos="8010"/>
          <w:tab w:val="left" w:pos="8640"/>
        </w:tabs>
        <w:suppressAutoHyphens/>
        <w:spacing w:line="240" w:lineRule="atLeast"/>
        <w:rPr>
          <w:b/>
          <w:bCs/>
          <w:sz w:val="24"/>
          <w:szCs w:val="24"/>
        </w:rPr>
      </w:pPr>
      <w:r w:rsidRPr="001404CB">
        <w:rPr>
          <w:b/>
          <w:bCs/>
          <w:sz w:val="24"/>
          <w:szCs w:val="24"/>
        </w:rPr>
        <w:t>B.</w:t>
      </w:r>
      <w:r w:rsidRPr="001404CB">
        <w:rPr>
          <w:b/>
          <w:bCs/>
          <w:sz w:val="24"/>
          <w:szCs w:val="24"/>
        </w:rPr>
        <w:tab/>
      </w:r>
      <w:r w:rsidRPr="001404CB">
        <w:rPr>
          <w:b/>
          <w:bCs/>
          <w:sz w:val="24"/>
          <w:szCs w:val="24"/>
          <w:u w:val="single"/>
        </w:rPr>
        <w:t>COLLECTIONS OF INFORMATION EMPLOYING STATISTICAL METHODS</w:t>
      </w:r>
    </w:p>
    <w:p w:rsidR="00FC306E" w:rsidRPr="001404CB" w:rsidP="00F54F98" w14:paraId="55CE7C43" w14:textId="77777777">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bCs/>
          <w:sz w:val="24"/>
          <w:szCs w:val="24"/>
        </w:rPr>
      </w:pPr>
    </w:p>
    <w:p w:rsidR="00135CE9" w:rsidRPr="00C46DBD" w:rsidP="00F54F98" w14:paraId="6D81F3D9" w14:textId="77777777">
      <w:pPr>
        <w:tabs>
          <w:tab w:val="left" w:pos="900"/>
          <w:tab w:val="left" w:pos="1440"/>
          <w:tab w:val="left" w:pos="2160"/>
          <w:tab w:val="left" w:pos="2970"/>
          <w:tab w:val="left" w:pos="4680"/>
          <w:tab w:val="left" w:pos="6210"/>
          <w:tab w:val="left" w:pos="8010"/>
          <w:tab w:val="left" w:pos="8640"/>
        </w:tabs>
        <w:suppressAutoHyphens/>
        <w:spacing w:line="240" w:lineRule="atLeast"/>
        <w:ind w:left="900" w:hanging="540"/>
        <w:rPr>
          <w:sz w:val="24"/>
          <w:szCs w:val="24"/>
        </w:rPr>
      </w:pPr>
      <w:r w:rsidRPr="001404CB">
        <w:rPr>
          <w:sz w:val="24"/>
          <w:szCs w:val="24"/>
        </w:rPr>
        <w:tab/>
        <w:t>This information collection does not employ sta</w:t>
      </w:r>
      <w:r w:rsidRPr="00C46DBD">
        <w:rPr>
          <w:sz w:val="24"/>
          <w:szCs w:val="24"/>
        </w:rPr>
        <w:t>tistical methods.</w:t>
      </w:r>
    </w:p>
    <w:sectPr w:rsidSect="00827AA2">
      <w:footerReference w:type="default" r:id="rId8"/>
      <w:pgSz w:w="12240" w:h="15840" w:code="1"/>
      <w:pgMar w:top="1440" w:right="1440" w:bottom="63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4406" w14:paraId="7731F5F2" w14:textId="77777777">
      <w:pPr>
        <w:spacing w:line="20" w:lineRule="exact"/>
        <w:rPr>
          <w:sz w:val="24"/>
          <w:szCs w:val="24"/>
        </w:rPr>
      </w:pPr>
    </w:p>
  </w:endnote>
  <w:endnote w:type="continuationSeparator" w:id="1">
    <w:p w:rsidR="00854406" w:rsidP="00FC306E" w14:paraId="10BBCF8B" w14:textId="77777777">
      <w:r>
        <w:rPr>
          <w:sz w:val="24"/>
          <w:szCs w:val="24"/>
        </w:rPr>
        <w:t xml:space="preserve"> </w:t>
      </w:r>
    </w:p>
  </w:endnote>
  <w:endnote w:type="continuationNotice" w:id="2">
    <w:p w:rsidR="00854406" w:rsidP="00FC306E" w14:paraId="2D734B77"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092D" w:rsidRPr="001404CB" w14:paraId="44E0680C" w14:textId="77777777">
    <w:pPr>
      <w:tabs>
        <w:tab w:val="left" w:pos="-720"/>
      </w:tabs>
      <w:suppressAutoHyphens/>
      <w:spacing w:line="240" w:lineRule="exact"/>
      <w:rPr>
        <w:sz w:val="24"/>
        <w:szCs w:val="24"/>
      </w:rPr>
    </w:pPr>
  </w:p>
  <w:p w:rsidR="0079092D" w:rsidRPr="001404CB" w14:paraId="700480B4" w14:textId="77777777">
    <w:pPr>
      <w:tabs>
        <w:tab w:val="left" w:pos="-720"/>
        <w:tab w:val="left" w:pos="0"/>
      </w:tabs>
      <w:suppressAutoHyphens/>
      <w:spacing w:line="240" w:lineRule="atLeast"/>
      <w:ind w:left="30" w:right="30"/>
      <w:jc w:val="center"/>
      <w:rPr>
        <w:sz w:val="24"/>
        <w:szCs w:val="24"/>
      </w:rPr>
    </w:pPr>
    <w:r w:rsidRPr="001404CB">
      <w:rPr>
        <w:sz w:val="24"/>
        <w:szCs w:val="24"/>
      </w:rPr>
      <w:fldChar w:fldCharType="begin"/>
    </w:r>
    <w:r w:rsidRPr="001404CB">
      <w:rPr>
        <w:sz w:val="24"/>
        <w:szCs w:val="24"/>
      </w:rPr>
      <w:instrText>page \* arabic</w:instrText>
    </w:r>
    <w:r w:rsidRPr="001404CB">
      <w:rPr>
        <w:sz w:val="24"/>
        <w:szCs w:val="24"/>
      </w:rPr>
      <w:fldChar w:fldCharType="separate"/>
    </w:r>
    <w:r w:rsidR="004C41D2">
      <w:rPr>
        <w:noProof/>
        <w:sz w:val="24"/>
        <w:szCs w:val="24"/>
      </w:rPr>
      <w:t>10</w:t>
    </w:r>
    <w:r w:rsidRPr="001404CB">
      <w:rPr>
        <w:sz w:val="24"/>
        <w:szCs w:val="24"/>
      </w:rPr>
      <w:fldChar w:fldCharType="end"/>
    </w:r>
  </w:p>
  <w:p w:rsidR="0079092D" w14:paraId="77CA6C41" w14:textId="316619B9">
    <w:pPr>
      <w:pStyle w:val="Caption"/>
      <w:tabs>
        <w:tab w:val="left" w:pos="-720"/>
        <w:tab w:val="left" w:pos="0"/>
      </w:tabs>
      <w:suppressAutoHyphens/>
      <w:spacing w:line="1" w:lineRule="exact"/>
      <w:ind w:left="30" w:right="30"/>
      <w:jc w:val="center"/>
      <w:rPr>
        <w:rFonts w:ascii="Courier" w:hAnsi="Courier" w:cs="Courier"/>
        <w:vanish/>
      </w:rPr>
    </w:pPr>
    <w:r>
      <w:rPr>
        <w:rFonts w:ascii="Courier" w:hAnsi="Courier" w:cs="Courier"/>
        <w:vanish/>
      </w:rPr>
      <w:fldChar w:fldCharType="begin"/>
    </w:r>
    <w:r>
      <w:rPr>
        <w:rFonts w:ascii="Courier" w:hAnsi="Courier" w:cs="Courier"/>
        <w:vanish/>
      </w:rPr>
      <w:instrText>seq _endnote  \* Arabic</w:instrText>
    </w:r>
    <w:r>
      <w:rPr>
        <w:rFonts w:ascii="Courier" w:hAnsi="Courier" w:cs="Courier"/>
        <w:vanish/>
      </w:rPr>
      <w:fldChar w:fldCharType="separate"/>
    </w:r>
    <w:r w:rsidR="00742343">
      <w:rPr>
        <w:rFonts w:ascii="Courier" w:hAnsi="Courier" w:cs="Courier"/>
        <w:b/>
        <w:bCs/>
        <w:noProof/>
        <w:vanish/>
      </w:rPr>
      <w:t>Error! Main Document Only.</w:t>
    </w:r>
    <w:r>
      <w:rPr>
        <w:rFonts w:ascii="Courier" w:hAnsi="Courier" w:cs="Courier"/>
        <w:vanis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4406" w:rsidP="00FC306E" w14:paraId="2D74C00C" w14:textId="77777777">
      <w:r>
        <w:rPr>
          <w:sz w:val="24"/>
          <w:szCs w:val="24"/>
        </w:rPr>
        <w:separator/>
      </w:r>
    </w:p>
  </w:footnote>
  <w:footnote w:type="continuationSeparator" w:id="1">
    <w:p w:rsidR="00854406" w14:paraId="3CE316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num w:numId="1" w16cid:durableId="1763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6E"/>
    <w:rsid w:val="000000EF"/>
    <w:rsid w:val="00000800"/>
    <w:rsid w:val="000026BF"/>
    <w:rsid w:val="00004EFF"/>
    <w:rsid w:val="00020B67"/>
    <w:rsid w:val="00034F6B"/>
    <w:rsid w:val="00036803"/>
    <w:rsid w:val="00043D7D"/>
    <w:rsid w:val="000455DC"/>
    <w:rsid w:val="000462A5"/>
    <w:rsid w:val="000525C7"/>
    <w:rsid w:val="00057F34"/>
    <w:rsid w:val="000751E7"/>
    <w:rsid w:val="00077F8A"/>
    <w:rsid w:val="00091648"/>
    <w:rsid w:val="000935F0"/>
    <w:rsid w:val="00093A16"/>
    <w:rsid w:val="00096150"/>
    <w:rsid w:val="000B4771"/>
    <w:rsid w:val="000B7203"/>
    <w:rsid w:val="000C4963"/>
    <w:rsid w:val="000D74BC"/>
    <w:rsid w:val="000E6264"/>
    <w:rsid w:val="000E66B1"/>
    <w:rsid w:val="00106E65"/>
    <w:rsid w:val="00106FE7"/>
    <w:rsid w:val="00107D1D"/>
    <w:rsid w:val="00116435"/>
    <w:rsid w:val="00116572"/>
    <w:rsid w:val="00124D4C"/>
    <w:rsid w:val="00130A81"/>
    <w:rsid w:val="00135CE9"/>
    <w:rsid w:val="001404CB"/>
    <w:rsid w:val="00140581"/>
    <w:rsid w:val="001461DD"/>
    <w:rsid w:val="00152255"/>
    <w:rsid w:val="00160603"/>
    <w:rsid w:val="0016364C"/>
    <w:rsid w:val="00193518"/>
    <w:rsid w:val="001A168E"/>
    <w:rsid w:val="001B7FC9"/>
    <w:rsid w:val="001C545D"/>
    <w:rsid w:val="001C5E0C"/>
    <w:rsid w:val="001D7C77"/>
    <w:rsid w:val="001E6D9E"/>
    <w:rsid w:val="001F3E50"/>
    <w:rsid w:val="00210112"/>
    <w:rsid w:val="00224BDC"/>
    <w:rsid w:val="002272E9"/>
    <w:rsid w:val="0023043E"/>
    <w:rsid w:val="00230AB8"/>
    <w:rsid w:val="00236494"/>
    <w:rsid w:val="002366AB"/>
    <w:rsid w:val="00237579"/>
    <w:rsid w:val="002402A3"/>
    <w:rsid w:val="00245B55"/>
    <w:rsid w:val="00255A9A"/>
    <w:rsid w:val="002639E1"/>
    <w:rsid w:val="002722EE"/>
    <w:rsid w:val="00281CCD"/>
    <w:rsid w:val="0029252A"/>
    <w:rsid w:val="0029278A"/>
    <w:rsid w:val="002B0B55"/>
    <w:rsid w:val="002B3E40"/>
    <w:rsid w:val="002C7269"/>
    <w:rsid w:val="002D5F56"/>
    <w:rsid w:val="002E74BC"/>
    <w:rsid w:val="002F3B39"/>
    <w:rsid w:val="00302252"/>
    <w:rsid w:val="00311FAE"/>
    <w:rsid w:val="0032081A"/>
    <w:rsid w:val="003219EA"/>
    <w:rsid w:val="00321A43"/>
    <w:rsid w:val="003220E8"/>
    <w:rsid w:val="00322683"/>
    <w:rsid w:val="00344502"/>
    <w:rsid w:val="00344D80"/>
    <w:rsid w:val="00351688"/>
    <w:rsid w:val="003528E8"/>
    <w:rsid w:val="00355C13"/>
    <w:rsid w:val="00363BAA"/>
    <w:rsid w:val="0037786B"/>
    <w:rsid w:val="003855AA"/>
    <w:rsid w:val="00387363"/>
    <w:rsid w:val="00390984"/>
    <w:rsid w:val="00390DC4"/>
    <w:rsid w:val="003934AE"/>
    <w:rsid w:val="0039638A"/>
    <w:rsid w:val="003A10BC"/>
    <w:rsid w:val="003A1CAD"/>
    <w:rsid w:val="003B7156"/>
    <w:rsid w:val="003D1CB6"/>
    <w:rsid w:val="003D7D78"/>
    <w:rsid w:val="003E2E20"/>
    <w:rsid w:val="003E5E49"/>
    <w:rsid w:val="003F3D79"/>
    <w:rsid w:val="00402524"/>
    <w:rsid w:val="00403D63"/>
    <w:rsid w:val="0041536F"/>
    <w:rsid w:val="004158C4"/>
    <w:rsid w:val="00432689"/>
    <w:rsid w:val="00433D8A"/>
    <w:rsid w:val="00434151"/>
    <w:rsid w:val="00437A93"/>
    <w:rsid w:val="00441871"/>
    <w:rsid w:val="0044599C"/>
    <w:rsid w:val="00453C02"/>
    <w:rsid w:val="00476A07"/>
    <w:rsid w:val="00477AD1"/>
    <w:rsid w:val="0048212F"/>
    <w:rsid w:val="004939B5"/>
    <w:rsid w:val="004A0EB3"/>
    <w:rsid w:val="004A7350"/>
    <w:rsid w:val="004B0FE8"/>
    <w:rsid w:val="004B3D09"/>
    <w:rsid w:val="004C05BC"/>
    <w:rsid w:val="004C0D4A"/>
    <w:rsid w:val="004C41D2"/>
    <w:rsid w:val="004C5550"/>
    <w:rsid w:val="004D454B"/>
    <w:rsid w:val="004D4962"/>
    <w:rsid w:val="004D4967"/>
    <w:rsid w:val="004D7EBA"/>
    <w:rsid w:val="005230BE"/>
    <w:rsid w:val="005259F5"/>
    <w:rsid w:val="0055495C"/>
    <w:rsid w:val="00562891"/>
    <w:rsid w:val="0056319F"/>
    <w:rsid w:val="00563B98"/>
    <w:rsid w:val="00592C3A"/>
    <w:rsid w:val="005A0D87"/>
    <w:rsid w:val="005A12D0"/>
    <w:rsid w:val="005A36F9"/>
    <w:rsid w:val="005A5862"/>
    <w:rsid w:val="005B10F1"/>
    <w:rsid w:val="005C2905"/>
    <w:rsid w:val="005D00AE"/>
    <w:rsid w:val="005D12DC"/>
    <w:rsid w:val="005E4B5C"/>
    <w:rsid w:val="005E793C"/>
    <w:rsid w:val="005F0269"/>
    <w:rsid w:val="00603742"/>
    <w:rsid w:val="00605EC1"/>
    <w:rsid w:val="00611A8B"/>
    <w:rsid w:val="00617C72"/>
    <w:rsid w:val="00627DA0"/>
    <w:rsid w:val="00633EBD"/>
    <w:rsid w:val="00637A60"/>
    <w:rsid w:val="00640D91"/>
    <w:rsid w:val="0064452E"/>
    <w:rsid w:val="00644BDB"/>
    <w:rsid w:val="00645C25"/>
    <w:rsid w:val="00647F5A"/>
    <w:rsid w:val="0065562E"/>
    <w:rsid w:val="00666637"/>
    <w:rsid w:val="006746EF"/>
    <w:rsid w:val="0068515E"/>
    <w:rsid w:val="00690B10"/>
    <w:rsid w:val="00691E27"/>
    <w:rsid w:val="006933BD"/>
    <w:rsid w:val="006B1025"/>
    <w:rsid w:val="006B4168"/>
    <w:rsid w:val="006C4007"/>
    <w:rsid w:val="006C77B3"/>
    <w:rsid w:val="006C77D6"/>
    <w:rsid w:val="006D05FE"/>
    <w:rsid w:val="006D45DA"/>
    <w:rsid w:val="006D4A4A"/>
    <w:rsid w:val="006E5181"/>
    <w:rsid w:val="006E6674"/>
    <w:rsid w:val="006E6AE0"/>
    <w:rsid w:val="006E7B38"/>
    <w:rsid w:val="006F0E1D"/>
    <w:rsid w:val="006F5660"/>
    <w:rsid w:val="00702707"/>
    <w:rsid w:val="00705052"/>
    <w:rsid w:val="007051AD"/>
    <w:rsid w:val="00710A67"/>
    <w:rsid w:val="0072461B"/>
    <w:rsid w:val="0073496A"/>
    <w:rsid w:val="00742343"/>
    <w:rsid w:val="007772CC"/>
    <w:rsid w:val="00786CBF"/>
    <w:rsid w:val="007870EE"/>
    <w:rsid w:val="0079092D"/>
    <w:rsid w:val="00792AB5"/>
    <w:rsid w:val="007969F5"/>
    <w:rsid w:val="007A1A36"/>
    <w:rsid w:val="007A5855"/>
    <w:rsid w:val="007B2BF4"/>
    <w:rsid w:val="007C74E3"/>
    <w:rsid w:val="007D5DB7"/>
    <w:rsid w:val="007D66DB"/>
    <w:rsid w:val="007D7607"/>
    <w:rsid w:val="007E4030"/>
    <w:rsid w:val="007F30A3"/>
    <w:rsid w:val="007F5D17"/>
    <w:rsid w:val="00805DB2"/>
    <w:rsid w:val="00811444"/>
    <w:rsid w:val="00812113"/>
    <w:rsid w:val="008225F9"/>
    <w:rsid w:val="00823FBB"/>
    <w:rsid w:val="00826570"/>
    <w:rsid w:val="00827AA2"/>
    <w:rsid w:val="0083232E"/>
    <w:rsid w:val="0083531D"/>
    <w:rsid w:val="00854406"/>
    <w:rsid w:val="008663B0"/>
    <w:rsid w:val="008726A1"/>
    <w:rsid w:val="008816FF"/>
    <w:rsid w:val="008C065C"/>
    <w:rsid w:val="008C5449"/>
    <w:rsid w:val="008C6197"/>
    <w:rsid w:val="008C6CE0"/>
    <w:rsid w:val="008D1F39"/>
    <w:rsid w:val="008D609D"/>
    <w:rsid w:val="008E17BC"/>
    <w:rsid w:val="008E37AB"/>
    <w:rsid w:val="00903C33"/>
    <w:rsid w:val="00922602"/>
    <w:rsid w:val="00923266"/>
    <w:rsid w:val="00923FF5"/>
    <w:rsid w:val="009334AF"/>
    <w:rsid w:val="009369A8"/>
    <w:rsid w:val="0093716A"/>
    <w:rsid w:val="0094219C"/>
    <w:rsid w:val="00942BB7"/>
    <w:rsid w:val="00945DCB"/>
    <w:rsid w:val="00946CBE"/>
    <w:rsid w:val="00965FA0"/>
    <w:rsid w:val="00985F57"/>
    <w:rsid w:val="00990399"/>
    <w:rsid w:val="009926E8"/>
    <w:rsid w:val="009A7611"/>
    <w:rsid w:val="009C3817"/>
    <w:rsid w:val="009D09C2"/>
    <w:rsid w:val="009D5992"/>
    <w:rsid w:val="009D73B9"/>
    <w:rsid w:val="009D7F60"/>
    <w:rsid w:val="009E194C"/>
    <w:rsid w:val="009E2D8F"/>
    <w:rsid w:val="00A12BC6"/>
    <w:rsid w:val="00A13087"/>
    <w:rsid w:val="00A20E11"/>
    <w:rsid w:val="00A51B8C"/>
    <w:rsid w:val="00A604E0"/>
    <w:rsid w:val="00A60B2A"/>
    <w:rsid w:val="00A83B8E"/>
    <w:rsid w:val="00AA1376"/>
    <w:rsid w:val="00AA23EF"/>
    <w:rsid w:val="00AA2CD3"/>
    <w:rsid w:val="00AB3AB1"/>
    <w:rsid w:val="00AB5171"/>
    <w:rsid w:val="00AB6188"/>
    <w:rsid w:val="00AB6FDF"/>
    <w:rsid w:val="00AF12BE"/>
    <w:rsid w:val="00AF45CB"/>
    <w:rsid w:val="00AF473D"/>
    <w:rsid w:val="00B010F2"/>
    <w:rsid w:val="00B151A0"/>
    <w:rsid w:val="00B2185E"/>
    <w:rsid w:val="00B26E54"/>
    <w:rsid w:val="00B50360"/>
    <w:rsid w:val="00B523FE"/>
    <w:rsid w:val="00B5386C"/>
    <w:rsid w:val="00B57A16"/>
    <w:rsid w:val="00B64501"/>
    <w:rsid w:val="00B738A0"/>
    <w:rsid w:val="00B8043A"/>
    <w:rsid w:val="00B8127B"/>
    <w:rsid w:val="00B81B08"/>
    <w:rsid w:val="00B82503"/>
    <w:rsid w:val="00B84D82"/>
    <w:rsid w:val="00B93A5E"/>
    <w:rsid w:val="00B95D6F"/>
    <w:rsid w:val="00B96F8D"/>
    <w:rsid w:val="00B97B7F"/>
    <w:rsid w:val="00BA082B"/>
    <w:rsid w:val="00BB0C62"/>
    <w:rsid w:val="00BB55AD"/>
    <w:rsid w:val="00BC0978"/>
    <w:rsid w:val="00BC5254"/>
    <w:rsid w:val="00BD1F5B"/>
    <w:rsid w:val="00BD4CC5"/>
    <w:rsid w:val="00BD500E"/>
    <w:rsid w:val="00BE07D7"/>
    <w:rsid w:val="00BE345A"/>
    <w:rsid w:val="00BF2D6F"/>
    <w:rsid w:val="00C1480A"/>
    <w:rsid w:val="00C34990"/>
    <w:rsid w:val="00C361D7"/>
    <w:rsid w:val="00C46DBD"/>
    <w:rsid w:val="00C551E0"/>
    <w:rsid w:val="00C63219"/>
    <w:rsid w:val="00C65CC3"/>
    <w:rsid w:val="00C71D18"/>
    <w:rsid w:val="00C77360"/>
    <w:rsid w:val="00C85BCB"/>
    <w:rsid w:val="00C861A4"/>
    <w:rsid w:val="00C97727"/>
    <w:rsid w:val="00CA4B19"/>
    <w:rsid w:val="00CA4F95"/>
    <w:rsid w:val="00CB1920"/>
    <w:rsid w:val="00CB4A47"/>
    <w:rsid w:val="00CB6923"/>
    <w:rsid w:val="00CC2181"/>
    <w:rsid w:val="00CD079D"/>
    <w:rsid w:val="00CD223C"/>
    <w:rsid w:val="00CD5210"/>
    <w:rsid w:val="00CE25EA"/>
    <w:rsid w:val="00CE2D40"/>
    <w:rsid w:val="00D15807"/>
    <w:rsid w:val="00D1711D"/>
    <w:rsid w:val="00D30BF9"/>
    <w:rsid w:val="00D359D7"/>
    <w:rsid w:val="00D438A2"/>
    <w:rsid w:val="00D53C08"/>
    <w:rsid w:val="00D540B1"/>
    <w:rsid w:val="00D6750C"/>
    <w:rsid w:val="00D767D9"/>
    <w:rsid w:val="00D86A0F"/>
    <w:rsid w:val="00D87AAA"/>
    <w:rsid w:val="00D95611"/>
    <w:rsid w:val="00DA268C"/>
    <w:rsid w:val="00DA4B99"/>
    <w:rsid w:val="00DA5B3C"/>
    <w:rsid w:val="00DC1D2C"/>
    <w:rsid w:val="00DD73B4"/>
    <w:rsid w:val="00DF2BEB"/>
    <w:rsid w:val="00DF4E1E"/>
    <w:rsid w:val="00E004BD"/>
    <w:rsid w:val="00E068DD"/>
    <w:rsid w:val="00E12812"/>
    <w:rsid w:val="00E13F6F"/>
    <w:rsid w:val="00E23F8F"/>
    <w:rsid w:val="00E255A2"/>
    <w:rsid w:val="00E260BC"/>
    <w:rsid w:val="00E34485"/>
    <w:rsid w:val="00E36F1A"/>
    <w:rsid w:val="00E41B62"/>
    <w:rsid w:val="00E460E4"/>
    <w:rsid w:val="00E55235"/>
    <w:rsid w:val="00E60137"/>
    <w:rsid w:val="00E6217C"/>
    <w:rsid w:val="00E626CC"/>
    <w:rsid w:val="00E66E97"/>
    <w:rsid w:val="00E72B2C"/>
    <w:rsid w:val="00E75227"/>
    <w:rsid w:val="00E77FB9"/>
    <w:rsid w:val="00EB0BC8"/>
    <w:rsid w:val="00ED6196"/>
    <w:rsid w:val="00EE69E0"/>
    <w:rsid w:val="00EF35DF"/>
    <w:rsid w:val="00F050EF"/>
    <w:rsid w:val="00F21A9E"/>
    <w:rsid w:val="00F22ACD"/>
    <w:rsid w:val="00F35008"/>
    <w:rsid w:val="00F416E0"/>
    <w:rsid w:val="00F4314B"/>
    <w:rsid w:val="00F43BC8"/>
    <w:rsid w:val="00F54F98"/>
    <w:rsid w:val="00F60503"/>
    <w:rsid w:val="00F64C22"/>
    <w:rsid w:val="00F657DD"/>
    <w:rsid w:val="00F739B1"/>
    <w:rsid w:val="00F740AB"/>
    <w:rsid w:val="00F80CAA"/>
    <w:rsid w:val="00F82315"/>
    <w:rsid w:val="00F91D33"/>
    <w:rsid w:val="00F97D65"/>
    <w:rsid w:val="00FA0F08"/>
    <w:rsid w:val="00FB17A4"/>
    <w:rsid w:val="00FB4B83"/>
    <w:rsid w:val="00FB7181"/>
    <w:rsid w:val="00FC306E"/>
    <w:rsid w:val="00FC7E63"/>
    <w:rsid w:val="00FD479D"/>
    <w:rsid w:val="00FD5199"/>
    <w:rsid w:val="00FE7DCB"/>
    <w:rsid w:val="00FF1C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84AB633"/>
  <w15:chartTrackingRefBased/>
  <w15:docId w15:val="{895D1A93-3467-45B6-81FB-54FE6675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alloonText">
    <w:name w:val="Balloon Text"/>
    <w:basedOn w:val="Normal"/>
    <w:semiHidden/>
    <w:rsid w:val="00AF45CB"/>
    <w:rPr>
      <w:rFonts w:ascii="Tahoma" w:hAnsi="Tahoma" w:cs="Tahoma"/>
      <w:sz w:val="16"/>
      <w:szCs w:val="16"/>
    </w:rPr>
  </w:style>
  <w:style w:type="character" w:styleId="Hyperlink">
    <w:name w:val="Hyperlink"/>
    <w:rsid w:val="00B64501"/>
    <w:rPr>
      <w:color w:val="0000FF"/>
      <w:u w:val="single"/>
    </w:rPr>
  </w:style>
  <w:style w:type="table" w:styleId="TableGrid">
    <w:name w:val="Table Grid"/>
    <w:basedOn w:val="TableNormal"/>
    <w:uiPriority w:val="39"/>
    <w:rsid w:val="008323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E17BC"/>
    <w:rPr>
      <w:color w:val="800080"/>
      <w:u w:val="single"/>
    </w:rPr>
  </w:style>
  <w:style w:type="paragraph" w:styleId="Header">
    <w:name w:val="header"/>
    <w:basedOn w:val="Normal"/>
    <w:link w:val="HeaderChar"/>
    <w:rsid w:val="00E6217C"/>
    <w:pPr>
      <w:tabs>
        <w:tab w:val="center" w:pos="4680"/>
        <w:tab w:val="right" w:pos="9360"/>
      </w:tabs>
    </w:pPr>
  </w:style>
  <w:style w:type="character" w:customStyle="1" w:styleId="HeaderChar">
    <w:name w:val="Header Char"/>
    <w:basedOn w:val="DefaultParagraphFont"/>
    <w:link w:val="Header"/>
    <w:rsid w:val="00E6217C"/>
  </w:style>
  <w:style w:type="paragraph" w:styleId="Footer">
    <w:name w:val="footer"/>
    <w:basedOn w:val="Normal"/>
    <w:link w:val="FooterChar"/>
    <w:rsid w:val="00E6217C"/>
    <w:pPr>
      <w:tabs>
        <w:tab w:val="center" w:pos="4680"/>
        <w:tab w:val="right" w:pos="9360"/>
      </w:tabs>
    </w:pPr>
  </w:style>
  <w:style w:type="character" w:customStyle="1" w:styleId="FooterChar">
    <w:name w:val="Footer Char"/>
    <w:basedOn w:val="DefaultParagraphFont"/>
    <w:link w:val="Footer"/>
    <w:rsid w:val="00E6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ls.gov/oes/current/oes_nat.htm" TargetMode="External" /><Relationship Id="rId7" Type="http://schemas.openxmlformats.org/officeDocument/2006/relationships/hyperlink" Target="http://www.opm.gov/policy-data-oversight/pay-leave/salaries-wag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3189</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DVanderg</dc:creator>
  <cp:lastModifiedBy>Gilham, Norma - MRP-AMS</cp:lastModifiedBy>
  <cp:revision>3</cp:revision>
  <cp:lastPrinted>2023-04-06T15:36:00Z</cp:lastPrinted>
  <dcterms:created xsi:type="dcterms:W3CDTF">2023-11-09T13:47:00Z</dcterms:created>
  <dcterms:modified xsi:type="dcterms:W3CDTF">2023-11-09T13:48:00Z</dcterms:modified>
</cp:coreProperties>
</file>