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D24C9" w:rsidRPr="00606F1A" w:rsidP="002D24C9" w14:paraId="7AF07163" w14:textId="469FD185">
      <w:pPr>
        <w:spacing w:before="2640"/>
        <w:jc w:val="center"/>
        <w:rPr>
          <w:rFonts w:ascii="Arial Black" w:hAnsi="Arial Black"/>
        </w:rPr>
      </w:pPr>
      <w:bookmarkStart w:id="0" w:name="_Hlk113011654"/>
      <w:r>
        <w:rPr>
          <w:rFonts w:ascii="Arial Black" w:eastAsia="Arial" w:hAnsi="Arial Black"/>
          <w:b/>
        </w:rPr>
        <w:t>Appendix C</w:t>
      </w:r>
      <w:r>
        <w:rPr>
          <w:rFonts w:ascii="Arial Black" w:eastAsia="Arial" w:hAnsi="Arial Black"/>
          <w:b/>
        </w:rPr>
        <w:t>. Data Collection</w:t>
      </w:r>
      <w:r>
        <w:rPr>
          <w:rFonts w:ascii="Arial Black" w:eastAsia="Arial" w:hAnsi="Arial Black"/>
          <w:b/>
        </w:rPr>
        <w:t xml:space="preserve"> Summary Table</w:t>
      </w:r>
    </w:p>
    <w:bookmarkEnd w:id="0"/>
    <w:p w:rsidR="007931BE" w14:paraId="4000D4CC" w14:textId="74A03E38">
      <w:pPr>
        <w:spacing w:line="259" w:lineRule="auto"/>
      </w:pPr>
      <w:r>
        <w:br w:type="page"/>
      </w:r>
    </w:p>
    <w:p w:rsidR="00C72514" w:rsidP="007931BE" w14:paraId="7711E2E7" w14:textId="70DA6BBA">
      <w:pPr>
        <w:spacing w:line="259" w:lineRule="auto"/>
        <w:jc w:val="center"/>
        <w:rPr>
          <w:b/>
          <w:bCs/>
        </w:rPr>
        <w:sectPr w:rsidSect="00C72514">
          <w:headerReference w:type="default" r:id="rId5"/>
          <w:footerReference w:type="default" r:id="rId6"/>
          <w:footerReference w:type="first" r:id="rId7"/>
          <w:endnotePr>
            <w:numFmt w:val="decimal"/>
          </w:endnotePr>
          <w:pgSz w:w="12240" w:h="15840"/>
          <w:pgMar w:top="1440" w:right="1440" w:bottom="1440" w:left="1440" w:header="720" w:footer="720" w:gutter="0"/>
          <w:cols w:space="720"/>
          <w:titlePg/>
          <w:docGrid w:linePitch="299"/>
        </w:sectPr>
      </w:pPr>
      <w:bookmarkStart w:id="1" w:name="_Hlk113011690"/>
      <w:r w:rsidRPr="007931BE">
        <w:rPr>
          <w:b/>
          <w:bCs/>
        </w:rPr>
        <w:t>This page has been left blank for double-sided copying.</w:t>
      </w:r>
      <w:r w:rsidR="00E12067">
        <w:rPr>
          <w:b/>
          <w:bCs/>
        </w:rPr>
        <w:br/>
      </w:r>
      <w:bookmarkEnd w:id="1"/>
      <w:r w:rsidRPr="007931BE">
        <w:rPr>
          <w:b/>
          <w:bCs/>
        </w:rPr>
        <w:t xml:space="preserve"> </w:t>
      </w:r>
    </w:p>
    <w:p w:rsidR="00303353" w:rsidP="008B32F3" w14:paraId="4F14C874" w14:textId="51F0E1BB">
      <w:pPr>
        <w:pStyle w:val="TableTitle"/>
      </w:pPr>
      <w:bookmarkStart w:id="2" w:name="_Toc34920062"/>
      <w:r>
        <w:t xml:space="preserve">Appendix </w:t>
      </w:r>
      <w:r w:rsidR="003C5F27">
        <w:t>C</w:t>
      </w:r>
      <w:r>
        <w:t xml:space="preserve">. </w:t>
      </w:r>
      <w:bookmarkEnd w:id="2"/>
      <w:r w:rsidR="003C5F27">
        <w:t xml:space="preserve">Table A2.b.1. </w:t>
      </w:r>
      <w:r>
        <w:t>Data collection overview</w:t>
      </w:r>
    </w:p>
    <w:tbl>
      <w:tblPr>
        <w:tblStyle w:val="MathUBaseTable"/>
        <w:tblW w:w="12960" w:type="dxa"/>
        <w:tblBorders>
          <w:bottom w:val="single" w:sz="4" w:space="0" w:color="auto"/>
          <w:insideH w:val="single" w:sz="4" w:space="0" w:color="auto"/>
        </w:tblBorders>
        <w:tblLayout w:type="fixed"/>
        <w:tblLook w:val="06A0"/>
      </w:tblPr>
      <w:tblGrid>
        <w:gridCol w:w="1260"/>
        <w:gridCol w:w="2340"/>
        <w:gridCol w:w="1440"/>
        <w:gridCol w:w="1080"/>
        <w:gridCol w:w="810"/>
        <w:gridCol w:w="990"/>
        <w:gridCol w:w="5040"/>
      </w:tblGrid>
      <w:tr w14:paraId="751F3510" w14:textId="77777777" w:rsidTr="006F54BA">
        <w:tblPrEx>
          <w:tblW w:w="12960" w:type="dxa"/>
          <w:tblBorders>
            <w:bottom w:val="single" w:sz="4" w:space="0" w:color="auto"/>
            <w:insideH w:val="single" w:sz="4" w:space="0" w:color="auto"/>
          </w:tblBorders>
          <w:tblLayout w:type="fixed"/>
          <w:tblLook w:val="06A0"/>
        </w:tblPrEx>
        <w:trPr>
          <w:trHeight w:val="1152"/>
          <w:tblHeader/>
        </w:trPr>
        <w:tc>
          <w:tcPr>
            <w:tcW w:w="1260" w:type="dxa"/>
            <w:vAlign w:val="bottom"/>
          </w:tcPr>
          <w:p w:rsidR="006F54BA" w:rsidRPr="00702C44" w:rsidP="00C72514" w14:paraId="6B5AE806" w14:textId="522FE1C6">
            <w:pPr>
              <w:pStyle w:val="TableHeaderLeft"/>
              <w:jc w:val="center"/>
            </w:pPr>
            <w:r w:rsidRPr="00702C44">
              <w:t>Instrument</w:t>
            </w:r>
          </w:p>
        </w:tc>
        <w:tc>
          <w:tcPr>
            <w:tcW w:w="2340" w:type="dxa"/>
            <w:vAlign w:val="bottom"/>
          </w:tcPr>
          <w:p w:rsidR="006F54BA" w:rsidRPr="00702C44" w:rsidP="00C72514" w14:paraId="19841EE0" w14:textId="211C3E54">
            <w:pPr>
              <w:pStyle w:val="TableHeaderCenter"/>
            </w:pPr>
            <w:r w:rsidRPr="00702C44">
              <w:t>What information will be collected</w:t>
            </w:r>
          </w:p>
        </w:tc>
        <w:tc>
          <w:tcPr>
            <w:tcW w:w="1440" w:type="dxa"/>
            <w:vAlign w:val="bottom"/>
          </w:tcPr>
          <w:p w:rsidR="006F54BA" w:rsidRPr="00702C44" w:rsidP="00C72514" w14:paraId="7CA1320A" w14:textId="52329BA2">
            <w:pPr>
              <w:pStyle w:val="TableHeaderCenter"/>
            </w:pPr>
            <w:r w:rsidRPr="00702C44">
              <w:t>From whom information will be collected</w:t>
            </w:r>
          </w:p>
        </w:tc>
        <w:tc>
          <w:tcPr>
            <w:tcW w:w="1080" w:type="dxa"/>
            <w:vAlign w:val="bottom"/>
          </w:tcPr>
          <w:p w:rsidR="006F54BA" w:rsidRPr="00702C44" w:rsidP="00C72514" w14:paraId="4F09B274" w14:textId="1FA7FC74">
            <w:pPr>
              <w:pStyle w:val="TableHeaderCenter"/>
            </w:pPr>
            <w:r w:rsidRPr="00702C44">
              <w:t xml:space="preserve">Mode of </w:t>
            </w:r>
            <w:r w:rsidRPr="00702C44">
              <w:br/>
              <w:t>collection</w:t>
            </w:r>
          </w:p>
        </w:tc>
        <w:tc>
          <w:tcPr>
            <w:tcW w:w="810" w:type="dxa"/>
            <w:vAlign w:val="bottom"/>
          </w:tcPr>
          <w:p w:rsidR="006F54BA" w:rsidRPr="00702C44" w:rsidP="00C72514" w14:paraId="16B5C6AA" w14:textId="4E574315">
            <w:pPr>
              <w:pStyle w:val="TableHeaderCenter"/>
            </w:pPr>
            <w:r w:rsidRPr="00702C44">
              <w:t>Length</w:t>
            </w:r>
          </w:p>
        </w:tc>
        <w:tc>
          <w:tcPr>
            <w:tcW w:w="990" w:type="dxa"/>
            <w:vAlign w:val="bottom"/>
          </w:tcPr>
          <w:p w:rsidR="006F54BA" w:rsidRPr="00702C44" w:rsidP="00C72514" w14:paraId="32A842B8" w14:textId="4657B91A">
            <w:pPr>
              <w:pStyle w:val="TableHeaderCenter"/>
              <w:rPr>
                <w:b w:val="0"/>
              </w:rPr>
            </w:pPr>
            <w:r w:rsidRPr="00702C44">
              <w:t>Fre</w:t>
            </w:r>
            <w:r w:rsidRPr="00702C44">
              <w:t>-</w:t>
            </w:r>
          </w:p>
          <w:p w:rsidR="006F54BA" w:rsidRPr="00702C44" w:rsidP="00C72514" w14:paraId="2724199C" w14:textId="2E64E2E7">
            <w:pPr>
              <w:pStyle w:val="TableHeaderCenter"/>
            </w:pPr>
            <w:r w:rsidRPr="00702C44">
              <w:t>-</w:t>
            </w:r>
            <w:r w:rsidRPr="00702C44">
              <w:t>quency</w:t>
            </w:r>
          </w:p>
        </w:tc>
        <w:tc>
          <w:tcPr>
            <w:tcW w:w="5040" w:type="dxa"/>
            <w:vAlign w:val="bottom"/>
          </w:tcPr>
          <w:p w:rsidR="006F54BA" w:rsidRPr="00702C44" w:rsidP="00C72514" w14:paraId="420FD9B1" w14:textId="41A3CD76">
            <w:pPr>
              <w:pStyle w:val="TableHeaderCenter"/>
            </w:pPr>
            <w:r w:rsidRPr="00702C44">
              <w:t>How information will be used</w:t>
            </w:r>
          </w:p>
        </w:tc>
      </w:tr>
      <w:tr w14:paraId="4E4F6FD9" w14:textId="77777777" w:rsidTr="006F54BA">
        <w:tblPrEx>
          <w:tblW w:w="12960" w:type="dxa"/>
          <w:tblLayout w:type="fixed"/>
          <w:tblLook w:val="06A0"/>
        </w:tblPrEx>
        <w:trPr>
          <w:trHeight w:val="305"/>
        </w:trPr>
        <w:tc>
          <w:tcPr>
            <w:tcW w:w="1260" w:type="dxa"/>
          </w:tcPr>
          <w:p w:rsidR="006F54BA" w:rsidP="00436151" w14:paraId="494397E1" w14:textId="31E3F0D8">
            <w:pPr>
              <w:pStyle w:val="TableTextLeft"/>
            </w:pPr>
            <w:r>
              <w:t>SNAP administrative data request (Appendix D</w:t>
            </w:r>
            <w:r w:rsidR="004171F6">
              <w:t>1</w:t>
            </w:r>
            <w:r>
              <w:t>)</w:t>
            </w:r>
          </w:p>
        </w:tc>
        <w:tc>
          <w:tcPr>
            <w:tcW w:w="2340" w:type="dxa"/>
          </w:tcPr>
          <w:p w:rsidR="006F54BA" w:rsidP="00436151" w14:paraId="41267053" w14:textId="4D1AEE20">
            <w:pPr>
              <w:pStyle w:val="TableTextLeft"/>
            </w:pPr>
            <w:r>
              <w:t xml:space="preserve">Contact information (name, address, telephone number, email address); demographic information (age, gender, and education); and household information (number of people in SNAP unit, number of children in SNAP unit, and household income) for SNAP participants targeted by each site’s intervention </w:t>
            </w:r>
          </w:p>
        </w:tc>
        <w:tc>
          <w:tcPr>
            <w:tcW w:w="1440" w:type="dxa"/>
          </w:tcPr>
          <w:p w:rsidR="006F54BA" w:rsidP="00436151" w14:paraId="7AAFF4F8" w14:textId="29AAD303">
            <w:pPr>
              <w:pStyle w:val="TableTextLeft"/>
            </w:pPr>
            <w:r>
              <w:t>8 State SNAP administrators across 8 sites</w:t>
            </w:r>
          </w:p>
        </w:tc>
        <w:tc>
          <w:tcPr>
            <w:tcW w:w="1080" w:type="dxa"/>
          </w:tcPr>
          <w:p w:rsidR="006F54BA" w:rsidP="00436151" w14:paraId="4B55BF9C" w14:textId="4C90589D">
            <w:pPr>
              <w:pStyle w:val="TableTextLeft"/>
            </w:pPr>
            <w:r>
              <w:t xml:space="preserve">Secure File Transfer Protocol (FTP) </w:t>
            </w:r>
          </w:p>
        </w:tc>
        <w:tc>
          <w:tcPr>
            <w:tcW w:w="810" w:type="dxa"/>
          </w:tcPr>
          <w:p w:rsidR="006F54BA" w:rsidP="000D0537" w14:paraId="65A251CB" w14:textId="28FD511A">
            <w:pPr>
              <w:pStyle w:val="TableTextLeft"/>
              <w:jc w:val="center"/>
            </w:pPr>
            <w:r>
              <w:t>8 hours</w:t>
            </w:r>
          </w:p>
        </w:tc>
        <w:tc>
          <w:tcPr>
            <w:tcW w:w="990" w:type="dxa"/>
          </w:tcPr>
          <w:p w:rsidR="006F54BA" w:rsidP="000D0537" w14:paraId="5B9EE0B7" w14:textId="191D1C8D">
            <w:pPr>
              <w:pStyle w:val="TableTextLeft"/>
              <w:jc w:val="center"/>
            </w:pPr>
            <w:r>
              <w:t>Once</w:t>
            </w:r>
          </w:p>
        </w:tc>
        <w:tc>
          <w:tcPr>
            <w:tcW w:w="5040" w:type="dxa"/>
          </w:tcPr>
          <w:p w:rsidR="006F54BA" w:rsidP="00436151" w14:paraId="33A4A4B5" w14:textId="35E925C4">
            <w:pPr>
              <w:pStyle w:val="TableTextLeft"/>
            </w:pPr>
            <w:r>
              <w:t>Depending on the sites’ intervention, contact information will be used to send individuals electronic messages for recruitment, outreach, and engagement. Contact information will also be used to invite potential respondents to participate in</w:t>
            </w:r>
            <w:r w:rsidR="005D35D0">
              <w:t xml:space="preserve"> data collection activities, including</w:t>
            </w:r>
            <w:r>
              <w:t xml:space="preserve"> participant survey</w:t>
            </w:r>
            <w:r w:rsidR="004171F6">
              <w:t>s</w:t>
            </w:r>
            <w:r>
              <w:t xml:space="preserve"> </w:t>
            </w:r>
            <w:r w:rsidR="005D35D0">
              <w:t>(</w:t>
            </w:r>
            <w:r>
              <w:t>in four sites</w:t>
            </w:r>
            <w:r w:rsidR="005D35D0">
              <w:t>), participant in-depth interviews (in four sites), and participant focus groups (in eight sites)</w:t>
            </w:r>
            <w:r>
              <w:t xml:space="preserve">. Demographic and household information will be used to analyze differences in outcomes by participant characteristics. </w:t>
            </w:r>
          </w:p>
        </w:tc>
      </w:tr>
      <w:tr w14:paraId="456D5EC5" w14:textId="77777777" w:rsidTr="006F54BA">
        <w:tblPrEx>
          <w:tblW w:w="12960" w:type="dxa"/>
          <w:tblLayout w:type="fixed"/>
          <w:tblLook w:val="06A0"/>
        </w:tblPrEx>
        <w:trPr>
          <w:trHeight w:val="291"/>
        </w:trPr>
        <w:tc>
          <w:tcPr>
            <w:tcW w:w="1260" w:type="dxa"/>
          </w:tcPr>
          <w:p w:rsidR="006F54BA" w:rsidP="00436151" w14:paraId="5882A53B" w14:textId="109B6E75">
            <w:pPr>
              <w:pStyle w:val="TableTextLeft"/>
            </w:pPr>
            <w:r>
              <w:t>SNAP E&amp;T administrative data request</w:t>
            </w:r>
            <w:r w:rsidR="006F399B">
              <w:t xml:space="preserve"> (Appendix D</w:t>
            </w:r>
            <w:r w:rsidR="004171F6">
              <w:t>2</w:t>
            </w:r>
            <w:r w:rsidR="006F399B">
              <w:t>)</w:t>
            </w:r>
            <w:r>
              <w:t xml:space="preserve"> </w:t>
            </w:r>
          </w:p>
        </w:tc>
        <w:tc>
          <w:tcPr>
            <w:tcW w:w="2340" w:type="dxa"/>
          </w:tcPr>
          <w:p w:rsidR="006F54BA" w:rsidP="00436151" w14:paraId="2709BAA0" w14:textId="0B588744">
            <w:pPr>
              <w:pStyle w:val="TableTextLeft"/>
            </w:pPr>
            <w:r>
              <w:t xml:space="preserve">Outcome information such as contacts with case managers and E&amp;T providers, enrollment in E&amp;T, completion of assessments, receipt of referrals, and engagement in activities </w:t>
            </w:r>
          </w:p>
        </w:tc>
        <w:tc>
          <w:tcPr>
            <w:tcW w:w="1440" w:type="dxa"/>
          </w:tcPr>
          <w:p w:rsidR="006F54BA" w:rsidP="00436151" w14:paraId="3B495F12" w14:textId="0E424423">
            <w:pPr>
              <w:pStyle w:val="TableTextLeft"/>
            </w:pPr>
            <w:r>
              <w:t>State SNAP administrators, E&amp;T administrators, local service providers and partner organizations in 8 sites</w:t>
            </w:r>
          </w:p>
        </w:tc>
        <w:tc>
          <w:tcPr>
            <w:tcW w:w="1080" w:type="dxa"/>
          </w:tcPr>
          <w:p w:rsidR="006F54BA" w:rsidP="00436151" w14:paraId="08D1124E" w14:textId="005ECE0D">
            <w:pPr>
              <w:pStyle w:val="TableTextLeft"/>
            </w:pPr>
            <w:r>
              <w:t>Secure FTP or entry into shared data system</w:t>
            </w:r>
          </w:p>
        </w:tc>
        <w:tc>
          <w:tcPr>
            <w:tcW w:w="810" w:type="dxa"/>
          </w:tcPr>
          <w:p w:rsidR="006F54BA" w:rsidRPr="00120111" w:rsidP="000D0537" w14:paraId="79FE57A4" w14:textId="49C58045">
            <w:pPr>
              <w:pStyle w:val="TableTextLeft"/>
              <w:jc w:val="center"/>
            </w:pPr>
            <w:r w:rsidRPr="00120111">
              <w:t>8 hours</w:t>
            </w:r>
          </w:p>
        </w:tc>
        <w:tc>
          <w:tcPr>
            <w:tcW w:w="990" w:type="dxa"/>
          </w:tcPr>
          <w:p w:rsidR="006F54BA" w:rsidRPr="00120111" w:rsidP="000D0537" w14:paraId="515B8582" w14:textId="07210204">
            <w:pPr>
              <w:pStyle w:val="TableTextLeft"/>
              <w:jc w:val="center"/>
            </w:pPr>
            <w:r w:rsidRPr="00120111">
              <w:t>Once</w:t>
            </w:r>
          </w:p>
        </w:tc>
        <w:tc>
          <w:tcPr>
            <w:tcW w:w="5040" w:type="dxa"/>
          </w:tcPr>
          <w:p w:rsidR="006F54BA" w:rsidP="00436151" w14:paraId="57B7E8DE" w14:textId="7291E385">
            <w:pPr>
              <w:pStyle w:val="TableTextLeft"/>
            </w:pPr>
            <w:r>
              <w:t>SNAP E&amp;T administrative data will inform the impact evaluation by providing information about outcomes related to the effectiveness of the interventions.</w:t>
            </w:r>
          </w:p>
        </w:tc>
      </w:tr>
      <w:tr w14:paraId="1271D438" w14:textId="77777777" w:rsidTr="006F54BA">
        <w:tblPrEx>
          <w:tblW w:w="12960" w:type="dxa"/>
          <w:tblLayout w:type="fixed"/>
          <w:tblLook w:val="06A0"/>
        </w:tblPrEx>
        <w:trPr>
          <w:trHeight w:val="291"/>
        </w:trPr>
        <w:tc>
          <w:tcPr>
            <w:tcW w:w="1260" w:type="dxa"/>
          </w:tcPr>
          <w:p w:rsidR="006F54BA" w:rsidP="00436151" w14:paraId="1875C643" w14:textId="61D24FA3">
            <w:pPr>
              <w:pStyle w:val="TableTextLeft"/>
            </w:pPr>
            <w:r>
              <w:t>Participant survey (Appendix E1 – E4)</w:t>
            </w:r>
          </w:p>
        </w:tc>
        <w:tc>
          <w:tcPr>
            <w:tcW w:w="2340" w:type="dxa"/>
          </w:tcPr>
          <w:p w:rsidR="006F54BA" w:rsidP="00436151" w14:paraId="1714292A" w14:textId="63CDDD52">
            <w:pPr>
              <w:pStyle w:val="TableTextLeft"/>
            </w:pPr>
            <w:r>
              <w:t>Self-reported receipt of SNAP E&amp;T recruitment and outreach materials and understanding of the next steps required to contact E&amp;T staff and enroll</w:t>
            </w:r>
          </w:p>
          <w:p w:rsidR="006F54BA" w:rsidP="00436151" w14:paraId="5BF6ED4F" w14:textId="6BB08607">
            <w:pPr>
              <w:pStyle w:val="TableTextLeft"/>
            </w:pPr>
          </w:p>
          <w:p w:rsidR="006F54BA" w:rsidP="00152B19" w14:paraId="28F0DA4E" w14:textId="4A5D0FE7">
            <w:pPr>
              <w:pStyle w:val="TableTextLeft"/>
            </w:pPr>
            <w:r>
              <w:t>Self-reported receipt of assessments and referral services and understanding of these processes described by E&amp;T staff</w:t>
            </w:r>
          </w:p>
          <w:p w:rsidR="006F54BA" w:rsidP="00152B19" w14:paraId="31E60EC6" w14:textId="77777777">
            <w:pPr>
              <w:pStyle w:val="TableTextLeft"/>
            </w:pPr>
          </w:p>
          <w:p w:rsidR="006F54BA" w:rsidP="00152B19" w14:paraId="1856DBB0" w14:textId="77777777">
            <w:pPr>
              <w:pStyle w:val="TableTextLeft"/>
            </w:pPr>
            <w:r>
              <w:t xml:space="preserve">Barriers to engaging with services and seeking employment </w:t>
            </w:r>
          </w:p>
          <w:p w:rsidR="006F54BA" w:rsidP="00152B19" w14:paraId="6A00E023" w14:textId="77777777">
            <w:pPr>
              <w:pStyle w:val="TableTextLeft"/>
            </w:pPr>
          </w:p>
          <w:p w:rsidR="006F54BA" w:rsidP="00152B19" w14:paraId="7943C164" w14:textId="04D28A74">
            <w:pPr>
              <w:pStyle w:val="TableTextLeft"/>
            </w:pPr>
            <w:r>
              <w:t>Satisfaction with program and service offerings</w:t>
            </w:r>
          </w:p>
        </w:tc>
        <w:tc>
          <w:tcPr>
            <w:tcW w:w="1440" w:type="dxa"/>
          </w:tcPr>
          <w:p w:rsidR="006F54BA" w:rsidP="00436151" w14:paraId="375F1D5A" w14:textId="763C2208">
            <w:pPr>
              <w:pStyle w:val="TableTextLeft"/>
            </w:pPr>
            <w:r>
              <w:t>3,200 SNAP participants across 4 sites (960 in Massachusetts, 960 in Rhode Island, 640 in Colorado, and 640 in Connecticut)</w:t>
            </w:r>
          </w:p>
        </w:tc>
        <w:tc>
          <w:tcPr>
            <w:tcW w:w="1080" w:type="dxa"/>
          </w:tcPr>
          <w:p w:rsidR="006F54BA" w:rsidP="00436151" w14:paraId="56F5E1A2" w14:textId="70E1278C">
            <w:pPr>
              <w:pStyle w:val="TableTextLeft"/>
            </w:pPr>
            <w:r>
              <w:t xml:space="preserve">Web survey with phone follow up for individuals who choose or prefer not to complete via web </w:t>
            </w:r>
          </w:p>
        </w:tc>
        <w:tc>
          <w:tcPr>
            <w:tcW w:w="810" w:type="dxa"/>
          </w:tcPr>
          <w:p w:rsidR="006F54BA" w:rsidP="000D0537" w14:paraId="31DDD8D2" w14:textId="7BF294F9">
            <w:pPr>
              <w:pStyle w:val="TableTextLeft"/>
              <w:jc w:val="center"/>
            </w:pPr>
            <w:r>
              <w:t>15 minutes</w:t>
            </w:r>
          </w:p>
        </w:tc>
        <w:tc>
          <w:tcPr>
            <w:tcW w:w="990" w:type="dxa"/>
          </w:tcPr>
          <w:p w:rsidR="006F54BA" w:rsidP="000D0537" w14:paraId="26D3C961" w14:textId="531E8F37">
            <w:pPr>
              <w:pStyle w:val="TableTextLeft"/>
              <w:jc w:val="center"/>
            </w:pPr>
            <w:r>
              <w:t>Once</w:t>
            </w:r>
          </w:p>
        </w:tc>
        <w:tc>
          <w:tcPr>
            <w:tcW w:w="5040" w:type="dxa"/>
          </w:tcPr>
          <w:p w:rsidR="006F54BA" w:rsidP="00436151" w14:paraId="15D11779" w14:textId="5FDE8631">
            <w:pPr>
              <w:pStyle w:val="TableTextLeft"/>
            </w:pPr>
            <w:r>
              <w:t>Participant survey data will inform the impact evaluation for four sites by providing information about outcomes that cannot be obtained in the SNAP E&amp;T administrative data.</w:t>
            </w:r>
          </w:p>
          <w:p w:rsidR="006F54BA" w:rsidP="00436151" w14:paraId="117E457E" w14:textId="77777777">
            <w:pPr>
              <w:pStyle w:val="TableTextLeft"/>
            </w:pPr>
          </w:p>
          <w:p w:rsidR="006F54BA" w:rsidP="00436151" w14:paraId="53377AE0" w14:textId="4709B006">
            <w:pPr>
              <w:pStyle w:val="TableTextLeft"/>
            </w:pPr>
            <w:r>
              <w:t>These data will also describe participants’ experiences in the interventions implemented in four sites, providing context for impact analysis findings.</w:t>
            </w:r>
          </w:p>
        </w:tc>
      </w:tr>
      <w:tr w14:paraId="688C6CFD" w14:textId="77777777" w:rsidTr="006F54BA">
        <w:tblPrEx>
          <w:tblW w:w="12960" w:type="dxa"/>
          <w:tblLayout w:type="fixed"/>
          <w:tblLook w:val="06A0"/>
        </w:tblPrEx>
        <w:trPr>
          <w:trHeight w:val="291"/>
        </w:trPr>
        <w:tc>
          <w:tcPr>
            <w:tcW w:w="1260" w:type="dxa"/>
          </w:tcPr>
          <w:p w:rsidR="006F54BA" w:rsidP="004828CB" w14:paraId="7B750462" w14:textId="5911D897">
            <w:pPr>
              <w:pStyle w:val="TableTextLeft"/>
            </w:pPr>
            <w:r>
              <w:t>Participant</w:t>
            </w:r>
            <w:r>
              <w:t xml:space="preserve"> focus group discussion guide (Appendix </w:t>
            </w:r>
            <w:r w:rsidR="00100D6A">
              <w:t>F1</w:t>
            </w:r>
            <w:r>
              <w:t>)</w:t>
            </w:r>
          </w:p>
        </w:tc>
        <w:tc>
          <w:tcPr>
            <w:tcW w:w="2340" w:type="dxa"/>
          </w:tcPr>
          <w:p w:rsidR="006F54BA" w:rsidP="004828CB" w14:paraId="6A37B287" w14:textId="6313C11E">
            <w:pPr>
              <w:pStyle w:val="TableTextLeft"/>
            </w:pPr>
            <w:r>
              <w:t xml:space="preserve">Information about participants’ experiences in intervention </w:t>
            </w:r>
          </w:p>
          <w:p w:rsidR="006F54BA" w:rsidP="004828CB" w14:paraId="1BFE47BB" w14:textId="77777777">
            <w:pPr>
              <w:pStyle w:val="TableTextLeft"/>
            </w:pPr>
          </w:p>
          <w:p w:rsidR="006F54BA" w:rsidP="004828CB" w14:paraId="624E5BA2" w14:textId="07E47870">
            <w:pPr>
              <w:pStyle w:val="TableTextLeft"/>
            </w:pPr>
            <w:r>
              <w:t xml:space="preserve">Reasons for participation in E&amp;T activities </w:t>
            </w:r>
          </w:p>
          <w:p w:rsidR="006F54BA" w:rsidP="004828CB" w14:paraId="3570DF28" w14:textId="77777777">
            <w:pPr>
              <w:pStyle w:val="TableTextLeft"/>
            </w:pPr>
          </w:p>
          <w:p w:rsidR="006F54BA" w:rsidP="004828CB" w14:paraId="533612B8" w14:textId="39F5C248">
            <w:pPr>
              <w:pStyle w:val="TableTextLeft"/>
            </w:pPr>
            <w:r>
              <w:t>Detailed information about barriers to engaging in E&amp;T services and activities</w:t>
            </w:r>
          </w:p>
        </w:tc>
        <w:tc>
          <w:tcPr>
            <w:tcW w:w="1440" w:type="dxa"/>
          </w:tcPr>
          <w:p w:rsidR="006F54BA" w:rsidP="004828CB" w14:paraId="5C790511" w14:textId="418270EA">
            <w:pPr>
              <w:pStyle w:val="TableTextLeft"/>
            </w:pPr>
            <w:r>
              <w:t xml:space="preserve">160 SNAP participants across 8 sites (2 focus groups of 8-10 participants per focus group per site) </w:t>
            </w:r>
          </w:p>
        </w:tc>
        <w:tc>
          <w:tcPr>
            <w:tcW w:w="1080" w:type="dxa"/>
          </w:tcPr>
          <w:p w:rsidR="006F54BA" w:rsidP="004828CB" w14:paraId="29C4506B" w14:textId="1CAF0594">
            <w:pPr>
              <w:pStyle w:val="TableTextLeft"/>
            </w:pPr>
            <w:r>
              <w:t>In</w:t>
            </w:r>
            <w:r w:rsidR="00100D6A">
              <w:t>-</w:t>
            </w:r>
            <w:r>
              <w:t>person focus group</w:t>
            </w:r>
          </w:p>
        </w:tc>
        <w:tc>
          <w:tcPr>
            <w:tcW w:w="810" w:type="dxa"/>
          </w:tcPr>
          <w:p w:rsidR="006F54BA" w:rsidP="004828CB" w14:paraId="6B4DDA48" w14:textId="6B850AF2">
            <w:pPr>
              <w:pStyle w:val="TableTextLeft"/>
              <w:jc w:val="center"/>
            </w:pPr>
            <w:r>
              <w:t>90 minutes</w:t>
            </w:r>
          </w:p>
        </w:tc>
        <w:tc>
          <w:tcPr>
            <w:tcW w:w="990" w:type="dxa"/>
          </w:tcPr>
          <w:p w:rsidR="006F54BA" w:rsidP="004828CB" w14:paraId="24BBEBF4" w14:textId="242B299C">
            <w:pPr>
              <w:pStyle w:val="TableTextLeft"/>
              <w:jc w:val="center"/>
            </w:pPr>
            <w:r>
              <w:t>Once</w:t>
            </w:r>
          </w:p>
        </w:tc>
        <w:tc>
          <w:tcPr>
            <w:tcW w:w="5040" w:type="dxa"/>
          </w:tcPr>
          <w:p w:rsidR="006F54BA" w:rsidP="004828CB" w14:paraId="3525070E" w14:textId="3307FC2D">
            <w:pPr>
              <w:pStyle w:val="TableTextLeft"/>
            </w:pPr>
            <w:r>
              <w:t>Participant focus group data will provid</w:t>
            </w:r>
            <w:r w:rsidR="00285AEC">
              <w:t>e</w:t>
            </w:r>
            <w:r>
              <w:t xml:space="preserve"> context for quantitative findings to understand participation decisions, satisfaction with services offered or received, and barriers to participation in activities.</w:t>
            </w:r>
          </w:p>
        </w:tc>
      </w:tr>
      <w:tr w14:paraId="1B8CBB01" w14:textId="77777777" w:rsidTr="006F54BA">
        <w:tblPrEx>
          <w:tblW w:w="12960" w:type="dxa"/>
          <w:tblLayout w:type="fixed"/>
          <w:tblLook w:val="06A0"/>
        </w:tblPrEx>
        <w:trPr>
          <w:trHeight w:val="291"/>
        </w:trPr>
        <w:tc>
          <w:tcPr>
            <w:tcW w:w="1260" w:type="dxa"/>
          </w:tcPr>
          <w:p w:rsidR="006F54BA" w:rsidP="004828CB" w14:paraId="2596AF73" w14:textId="37452FE1">
            <w:pPr>
              <w:pStyle w:val="TableTextLeft"/>
            </w:pPr>
            <w:r>
              <w:t>Participant in-depth interview guide (Appendix G1)</w:t>
            </w:r>
          </w:p>
        </w:tc>
        <w:tc>
          <w:tcPr>
            <w:tcW w:w="2340" w:type="dxa"/>
          </w:tcPr>
          <w:p w:rsidR="006F54BA" w:rsidP="004828CB" w14:paraId="20D59B35" w14:textId="744A8960">
            <w:pPr>
              <w:pStyle w:val="TableTextLeft"/>
            </w:pPr>
            <w:r>
              <w:t>D</w:t>
            </w:r>
            <w:r w:rsidRPr="00A66783">
              <w:t>etailed information about participants’</w:t>
            </w:r>
            <w:r>
              <w:t xml:space="preserve"> lives, their goals related to finding meaningful employment, and their</w:t>
            </w:r>
            <w:r w:rsidRPr="00A66783">
              <w:t xml:space="preserve"> experiences in the intervention</w:t>
            </w:r>
            <w:r>
              <w:t>, including their interactions with E&amp;T staff</w:t>
            </w:r>
            <w:r>
              <w:rPr>
                <w:sz w:val="23"/>
                <w:szCs w:val="23"/>
              </w:rPr>
              <w:t xml:space="preserve"> </w:t>
            </w:r>
          </w:p>
        </w:tc>
        <w:tc>
          <w:tcPr>
            <w:tcW w:w="1440" w:type="dxa"/>
          </w:tcPr>
          <w:p w:rsidR="006F54BA" w:rsidP="004828CB" w14:paraId="3DAFFE38" w14:textId="3E423633">
            <w:pPr>
              <w:pStyle w:val="TableTextLeft"/>
            </w:pPr>
            <w:r>
              <w:t>60 SNAP participants across 4 sites</w:t>
            </w:r>
            <w:r w:rsidR="00100D6A">
              <w:t xml:space="preserve"> (15 each in Massachusetts, Rhode Island, Colorado, and Connecticut)</w:t>
            </w:r>
          </w:p>
        </w:tc>
        <w:tc>
          <w:tcPr>
            <w:tcW w:w="1080" w:type="dxa"/>
          </w:tcPr>
          <w:p w:rsidR="006F54BA" w:rsidP="004828CB" w14:paraId="23B88C80" w14:textId="54621C81">
            <w:pPr>
              <w:pStyle w:val="TableTextLeft"/>
            </w:pPr>
            <w:r>
              <w:t>In</w:t>
            </w:r>
            <w:r w:rsidR="00100D6A">
              <w:t>-</w:t>
            </w:r>
            <w:r>
              <w:t>person interview</w:t>
            </w:r>
          </w:p>
        </w:tc>
        <w:tc>
          <w:tcPr>
            <w:tcW w:w="810" w:type="dxa"/>
          </w:tcPr>
          <w:p w:rsidR="006F54BA" w:rsidP="004828CB" w14:paraId="79F2E263" w14:textId="4F4B0641">
            <w:pPr>
              <w:pStyle w:val="TableTextLeft"/>
              <w:jc w:val="center"/>
            </w:pPr>
            <w:r>
              <w:t>90 minutes</w:t>
            </w:r>
          </w:p>
        </w:tc>
        <w:tc>
          <w:tcPr>
            <w:tcW w:w="990" w:type="dxa"/>
          </w:tcPr>
          <w:p w:rsidR="006F54BA" w:rsidP="004828CB" w14:paraId="75E3F2A3" w14:textId="0C3BCBD3">
            <w:pPr>
              <w:pStyle w:val="TableTextLeft"/>
              <w:jc w:val="center"/>
            </w:pPr>
            <w:r>
              <w:t>Once</w:t>
            </w:r>
          </w:p>
        </w:tc>
        <w:tc>
          <w:tcPr>
            <w:tcW w:w="5040" w:type="dxa"/>
          </w:tcPr>
          <w:p w:rsidR="006F54BA" w:rsidP="004828CB" w14:paraId="6C44841A" w14:textId="75FE2BD2">
            <w:pPr>
              <w:pStyle w:val="TableTextLeft"/>
            </w:pPr>
            <w:r>
              <w:t>Participant in-depth interview data will inform the</w:t>
            </w:r>
            <w:r w:rsidR="005D35D0">
              <w:t xml:space="preserve"> impact and</w:t>
            </w:r>
            <w:r>
              <w:t xml:space="preserve"> implementation evaluation</w:t>
            </w:r>
            <w:r w:rsidR="005D35D0">
              <w:t>s</w:t>
            </w:r>
            <w:r>
              <w:t xml:space="preserve"> by p</w:t>
            </w:r>
            <w:r w:rsidRPr="00A66783">
              <w:t>rovid</w:t>
            </w:r>
            <w:r>
              <w:t xml:space="preserve">ing </w:t>
            </w:r>
            <w:r w:rsidRPr="00A66783">
              <w:t xml:space="preserve">detailed, </w:t>
            </w:r>
            <w:r w:rsidRPr="00DE59A0">
              <w:t>contextual information for quantitative findings and describing participants’ experiences, goals, barriers, and relationships with site staff, training providers, and employers across four sites. These data will also provide a deeper understanding of participants’ perceptions of how the intervention helped them progress toward their goals.</w:t>
            </w:r>
          </w:p>
        </w:tc>
      </w:tr>
      <w:tr w14:paraId="04D83CF7" w14:textId="77777777" w:rsidTr="006F54BA">
        <w:tblPrEx>
          <w:tblW w:w="12960" w:type="dxa"/>
          <w:tblLayout w:type="fixed"/>
          <w:tblLook w:val="06A0"/>
        </w:tblPrEx>
        <w:trPr>
          <w:trHeight w:val="291"/>
        </w:trPr>
        <w:tc>
          <w:tcPr>
            <w:tcW w:w="1260" w:type="dxa"/>
          </w:tcPr>
          <w:p w:rsidR="006F54BA" w:rsidP="004828CB" w14:paraId="5637AA77" w14:textId="24B0E85D">
            <w:pPr>
              <w:pStyle w:val="TableTextLeft"/>
            </w:pPr>
            <w:r>
              <w:t>Staff semi-structured interview guide (Appendix H1)</w:t>
            </w:r>
          </w:p>
        </w:tc>
        <w:tc>
          <w:tcPr>
            <w:tcW w:w="2340" w:type="dxa"/>
          </w:tcPr>
          <w:p w:rsidR="006F54BA" w:rsidP="004828CB" w14:paraId="309375DE" w14:textId="31CEFFB8">
            <w:pPr>
              <w:pStyle w:val="TableTextLeft"/>
            </w:pPr>
            <w:r>
              <w:t>Information about intervention services, operations, and costs</w:t>
            </w:r>
          </w:p>
        </w:tc>
        <w:tc>
          <w:tcPr>
            <w:tcW w:w="1440" w:type="dxa"/>
          </w:tcPr>
          <w:p w:rsidR="006F54BA" w:rsidP="004828CB" w14:paraId="241D88F0" w14:textId="257F7082">
            <w:pPr>
              <w:pStyle w:val="TableTextLeft"/>
            </w:pPr>
            <w:r>
              <w:t>120 State and 120 local SNAP administrators across 8 sites</w:t>
            </w:r>
          </w:p>
        </w:tc>
        <w:tc>
          <w:tcPr>
            <w:tcW w:w="1080" w:type="dxa"/>
          </w:tcPr>
          <w:p w:rsidR="006F54BA" w:rsidP="004828CB" w14:paraId="1C1B1703" w14:textId="52EC745D">
            <w:pPr>
              <w:pStyle w:val="TableTextLeft"/>
            </w:pPr>
            <w:r>
              <w:t>In</w:t>
            </w:r>
            <w:r w:rsidR="00100D6A">
              <w:t>-</w:t>
            </w:r>
            <w:r>
              <w:t>person interview</w:t>
            </w:r>
          </w:p>
        </w:tc>
        <w:tc>
          <w:tcPr>
            <w:tcW w:w="810" w:type="dxa"/>
          </w:tcPr>
          <w:p w:rsidR="006F54BA" w:rsidP="004828CB" w14:paraId="564E8DED" w14:textId="57D7FE1B">
            <w:pPr>
              <w:pStyle w:val="TableTextLeft"/>
              <w:jc w:val="center"/>
            </w:pPr>
            <w:r>
              <w:t>60 minutes</w:t>
            </w:r>
          </w:p>
        </w:tc>
        <w:tc>
          <w:tcPr>
            <w:tcW w:w="990" w:type="dxa"/>
          </w:tcPr>
          <w:p w:rsidR="006F54BA" w:rsidP="004828CB" w14:paraId="1EA7B403" w14:textId="143C4520">
            <w:pPr>
              <w:pStyle w:val="TableTextLeft"/>
              <w:jc w:val="center"/>
            </w:pPr>
            <w:r>
              <w:t>Once</w:t>
            </w:r>
          </w:p>
        </w:tc>
        <w:tc>
          <w:tcPr>
            <w:tcW w:w="5040" w:type="dxa"/>
          </w:tcPr>
          <w:p w:rsidR="006F54BA" w:rsidP="004828CB" w14:paraId="11A1BCE4" w14:textId="3FFF1D98">
            <w:pPr>
              <w:pStyle w:val="TableTextLeft"/>
            </w:pPr>
            <w:r>
              <w:t>Staff semi-structured interview data will inform the implementation evaluation by describing intervention services and workflow, assessing fidelity of the implementation and costs of the implementation, and determining how to replicate and sustain changes.</w:t>
            </w:r>
          </w:p>
        </w:tc>
      </w:tr>
      <w:tr w14:paraId="1DFB6628" w14:textId="77777777" w:rsidTr="006F54BA">
        <w:tblPrEx>
          <w:tblW w:w="12960" w:type="dxa"/>
          <w:tblLayout w:type="fixed"/>
          <w:tblLook w:val="06A0"/>
        </w:tblPrEx>
        <w:trPr>
          <w:trHeight w:val="291"/>
        </w:trPr>
        <w:tc>
          <w:tcPr>
            <w:tcW w:w="1260" w:type="dxa"/>
          </w:tcPr>
          <w:p w:rsidR="006F54BA" w:rsidRPr="00745E43" w:rsidP="00892ACF" w14:paraId="552DAE02" w14:textId="7A194494">
            <w:pPr>
              <w:pStyle w:val="TableTextLeft"/>
              <w:rPr>
                <w:szCs w:val="18"/>
              </w:rPr>
            </w:pPr>
            <w:r w:rsidRPr="00745E43">
              <w:rPr>
                <w:szCs w:val="18"/>
              </w:rPr>
              <w:t xml:space="preserve">Staff questionnaire (Appendix </w:t>
            </w:r>
            <w:r>
              <w:rPr>
                <w:szCs w:val="18"/>
              </w:rPr>
              <w:t>I1</w:t>
            </w:r>
            <w:r w:rsidRPr="00745E43">
              <w:rPr>
                <w:szCs w:val="18"/>
              </w:rPr>
              <w:t>)</w:t>
            </w:r>
          </w:p>
        </w:tc>
        <w:tc>
          <w:tcPr>
            <w:tcW w:w="2340" w:type="dxa"/>
          </w:tcPr>
          <w:p w:rsidR="006F54BA" w:rsidRPr="00745E43" w:rsidP="00892ACF" w14:paraId="54797511" w14:textId="3668CE6A">
            <w:pPr>
              <w:pStyle w:val="TableTextLeft"/>
              <w:rPr>
                <w:szCs w:val="18"/>
              </w:rPr>
            </w:pPr>
            <w:r w:rsidRPr="00745E43">
              <w:rPr>
                <w:szCs w:val="18"/>
              </w:rPr>
              <w:t>Information about staff’s characteristics and experiences; time savings or cost of the interventions; staff’s understanding of, opinions about, and satisfaction with the changes; effect of the changes on their job; challenges they face in providing services; and what program aspects they consider critical for success</w:t>
            </w:r>
          </w:p>
        </w:tc>
        <w:tc>
          <w:tcPr>
            <w:tcW w:w="1440" w:type="dxa"/>
          </w:tcPr>
          <w:p w:rsidR="006F54BA" w:rsidRPr="00745E43" w:rsidP="00892ACF" w14:paraId="528CEE0F" w14:textId="543900BB">
            <w:pPr>
              <w:pStyle w:val="TableTextLeft"/>
              <w:rPr>
                <w:szCs w:val="18"/>
              </w:rPr>
            </w:pPr>
            <w:r w:rsidRPr="00745E43">
              <w:rPr>
                <w:szCs w:val="18"/>
              </w:rPr>
              <w:t>1</w:t>
            </w:r>
            <w:r>
              <w:rPr>
                <w:szCs w:val="18"/>
              </w:rPr>
              <w:t>6</w:t>
            </w:r>
            <w:r w:rsidRPr="00745E43">
              <w:rPr>
                <w:szCs w:val="18"/>
              </w:rPr>
              <w:t xml:space="preserve">0 </w:t>
            </w:r>
            <w:r>
              <w:rPr>
                <w:szCs w:val="18"/>
              </w:rPr>
              <w:t>f</w:t>
            </w:r>
            <w:r w:rsidRPr="00745E43">
              <w:rPr>
                <w:szCs w:val="18"/>
              </w:rPr>
              <w:t xml:space="preserve">rontline intervention staff </w:t>
            </w:r>
            <w:r>
              <w:rPr>
                <w:szCs w:val="18"/>
              </w:rPr>
              <w:t>across</w:t>
            </w:r>
            <w:r w:rsidRPr="00745E43">
              <w:rPr>
                <w:szCs w:val="18"/>
              </w:rPr>
              <w:t xml:space="preserve"> 8 sites </w:t>
            </w:r>
          </w:p>
        </w:tc>
        <w:tc>
          <w:tcPr>
            <w:tcW w:w="1080" w:type="dxa"/>
          </w:tcPr>
          <w:p w:rsidR="006F54BA" w:rsidRPr="00745E43" w:rsidP="00892ACF" w14:paraId="039589F9" w14:textId="14C6F2E6">
            <w:pPr>
              <w:pStyle w:val="TableTextLeft"/>
              <w:rPr>
                <w:szCs w:val="18"/>
              </w:rPr>
            </w:pPr>
            <w:r w:rsidRPr="00745E43">
              <w:rPr>
                <w:szCs w:val="18"/>
              </w:rPr>
              <w:t>Web survey</w:t>
            </w:r>
          </w:p>
        </w:tc>
        <w:tc>
          <w:tcPr>
            <w:tcW w:w="810" w:type="dxa"/>
          </w:tcPr>
          <w:p w:rsidR="006F54BA" w:rsidRPr="00745E43" w:rsidP="00892ACF" w14:paraId="1ADAC4BD" w14:textId="2F61285D">
            <w:pPr>
              <w:pStyle w:val="TableTextLeft"/>
              <w:jc w:val="center"/>
              <w:rPr>
                <w:szCs w:val="18"/>
              </w:rPr>
            </w:pPr>
            <w:r w:rsidRPr="00745E43">
              <w:rPr>
                <w:szCs w:val="18"/>
              </w:rPr>
              <w:t>15 minutes</w:t>
            </w:r>
          </w:p>
        </w:tc>
        <w:tc>
          <w:tcPr>
            <w:tcW w:w="990" w:type="dxa"/>
          </w:tcPr>
          <w:p w:rsidR="006F54BA" w:rsidRPr="00745E43" w:rsidP="00892ACF" w14:paraId="55BA51BD" w14:textId="3D564436">
            <w:pPr>
              <w:pStyle w:val="TableTextLeft"/>
              <w:jc w:val="center"/>
              <w:rPr>
                <w:szCs w:val="18"/>
              </w:rPr>
            </w:pPr>
            <w:r w:rsidRPr="00745E43">
              <w:rPr>
                <w:szCs w:val="18"/>
              </w:rPr>
              <w:t>Once</w:t>
            </w:r>
          </w:p>
        </w:tc>
        <w:tc>
          <w:tcPr>
            <w:tcW w:w="5040" w:type="dxa"/>
          </w:tcPr>
          <w:p w:rsidR="006F54BA" w:rsidRPr="00745E43" w:rsidP="00892ACF" w14:paraId="61B954E9" w14:textId="1E3A04A5">
            <w:pPr>
              <w:pStyle w:val="TableTextLeft"/>
              <w:rPr>
                <w:szCs w:val="18"/>
              </w:rPr>
            </w:pPr>
            <w:r>
              <w:rPr>
                <w:szCs w:val="18"/>
              </w:rPr>
              <w:t>Staff questionnaire data will inform the implementation evaluation by d</w:t>
            </w:r>
            <w:r w:rsidRPr="00745E43">
              <w:rPr>
                <w:szCs w:val="18"/>
              </w:rPr>
              <w:t>escrib</w:t>
            </w:r>
            <w:r>
              <w:rPr>
                <w:szCs w:val="18"/>
              </w:rPr>
              <w:t>ing</w:t>
            </w:r>
            <w:r w:rsidRPr="00745E43">
              <w:rPr>
                <w:szCs w:val="18"/>
              </w:rPr>
              <w:t xml:space="preserve"> staff skills, experience, understanding, and perceptions of the intervention; assess</w:t>
            </w:r>
            <w:r>
              <w:rPr>
                <w:szCs w:val="18"/>
              </w:rPr>
              <w:t>ing</w:t>
            </w:r>
            <w:r w:rsidRPr="00745E43">
              <w:rPr>
                <w:szCs w:val="18"/>
              </w:rPr>
              <w:t xml:space="preserve"> implementation consistency across staff; </w:t>
            </w:r>
            <w:r>
              <w:rPr>
                <w:szCs w:val="18"/>
              </w:rPr>
              <w:t xml:space="preserve">and </w:t>
            </w:r>
            <w:r w:rsidRPr="00745E43">
              <w:rPr>
                <w:szCs w:val="18"/>
              </w:rPr>
              <w:t>determin</w:t>
            </w:r>
            <w:r>
              <w:rPr>
                <w:szCs w:val="18"/>
              </w:rPr>
              <w:t>ing</w:t>
            </w:r>
            <w:r w:rsidRPr="00745E43">
              <w:rPr>
                <w:szCs w:val="18"/>
              </w:rPr>
              <w:t xml:space="preserve"> how to replicate services.</w:t>
            </w:r>
          </w:p>
        </w:tc>
      </w:tr>
    </w:tbl>
    <w:p w:rsidR="00257452" w:rsidRPr="00A911AC" w:rsidP="00A911AC" w14:paraId="100C25E9" w14:textId="646171E6">
      <w:pPr>
        <w:pStyle w:val="Paragraph"/>
      </w:pPr>
    </w:p>
    <w:sectPr w:rsidSect="002D24C9">
      <w:headerReference w:type="default" r:id="rId8"/>
      <w:footerReference w:type="default" r:id="rId9"/>
      <w:headerReference w:type="first" r:id="rId10"/>
      <w:footerReference w:type="first" r:id="rId11"/>
      <w:endnotePr>
        <w:numFmt w:val="decimal"/>
      </w:endnotePr>
      <w:pgSz w:w="15840" w:h="12240" w:orient="landscape"/>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7781" w14:paraId="024896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7931BE" w14:paraId="6E04010E" w14:textId="66F949C0">
    <w:pPr>
      <w:pStyle w:val="Footer"/>
      <w:tabs>
        <w:tab w:val="left" w:pos="1057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2514" w:rsidRPr="00336B03" w:rsidP="00336B03" w14:paraId="51CE2CED" w14:textId="535EBA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2514" w:rsidRPr="00336B03" w:rsidP="00336B03" w14:paraId="452EECB5" w14:textId="4FA1826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C72514" w14:paraId="2F5AF2BC" w14:textId="3206C3A0">
    <w:pPr>
      <w:pStyle w:val="Header"/>
      <w:pBdr>
        <w:bottom w:val="none" w:sz="0" w:space="0" w:color="auto"/>
      </w:pBdr>
    </w:pP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2514" w:rsidRPr="00336B03" w:rsidP="00336B03" w14:paraId="3CF4660B" w14:textId="0213F9B1">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2514" w:rsidP="00C72514" w14:paraId="0B345FDF"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8">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8"/>
  </w:num>
  <w:num w:numId="3">
    <w:abstractNumId w:val="21"/>
  </w:num>
  <w:num w:numId="4">
    <w:abstractNumId w:val="24"/>
  </w:num>
  <w:num w:numId="5">
    <w:abstractNumId w:val="9"/>
  </w:num>
  <w:num w:numId="6">
    <w:abstractNumId w:val="8"/>
  </w:num>
  <w:num w:numId="7">
    <w:abstractNumId w:val="1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26"/>
  </w:num>
  <w:num w:numId="18">
    <w:abstractNumId w:val="16"/>
  </w:num>
  <w:num w:numId="19">
    <w:abstractNumId w:val="15"/>
  </w:num>
  <w:num w:numId="20">
    <w:abstractNumId w:val="23"/>
  </w:num>
  <w:num w:numId="21">
    <w:abstractNumId w:val="22"/>
  </w:num>
  <w:num w:numId="22">
    <w:abstractNumId w:val="11"/>
  </w:num>
  <w:num w:numId="23">
    <w:abstractNumId w:val="25"/>
  </w:num>
  <w:num w:numId="24">
    <w:abstractNumId w:val="12"/>
  </w:num>
  <w:num w:numId="25">
    <w:abstractNumId w:val="27"/>
  </w:num>
  <w:num w:numId="26">
    <w:abstractNumId w:val="20"/>
  </w:num>
  <w:num w:numId="27">
    <w:abstractNumId w:val="14"/>
  </w:num>
  <w:num w:numId="28">
    <w:abstractNumId w:val="17"/>
  </w:num>
  <w:num w:numId="29">
    <w:abstractNumId w:val="13"/>
  </w:num>
  <w:num w:numId="30">
    <w:abstractNumId w:val="27"/>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53"/>
    <w:rsid w:val="00003A49"/>
    <w:rsid w:val="00004128"/>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1289"/>
    <w:rsid w:val="000336D2"/>
    <w:rsid w:val="00033B02"/>
    <w:rsid w:val="00033BA6"/>
    <w:rsid w:val="00034595"/>
    <w:rsid w:val="00036CF4"/>
    <w:rsid w:val="00037779"/>
    <w:rsid w:val="0004019D"/>
    <w:rsid w:val="00041CBC"/>
    <w:rsid w:val="00044820"/>
    <w:rsid w:val="0004484A"/>
    <w:rsid w:val="0004548D"/>
    <w:rsid w:val="00045DC6"/>
    <w:rsid w:val="00046646"/>
    <w:rsid w:val="000472D2"/>
    <w:rsid w:val="000477EB"/>
    <w:rsid w:val="00053204"/>
    <w:rsid w:val="00053F99"/>
    <w:rsid w:val="00056409"/>
    <w:rsid w:val="00056BBD"/>
    <w:rsid w:val="000579C7"/>
    <w:rsid w:val="00060D38"/>
    <w:rsid w:val="00062BE7"/>
    <w:rsid w:val="00064CFB"/>
    <w:rsid w:val="000658FB"/>
    <w:rsid w:val="00065DE1"/>
    <w:rsid w:val="00066EC1"/>
    <w:rsid w:val="000674D8"/>
    <w:rsid w:val="0006758E"/>
    <w:rsid w:val="00070D5A"/>
    <w:rsid w:val="000719B9"/>
    <w:rsid w:val="000722B7"/>
    <w:rsid w:val="000743E2"/>
    <w:rsid w:val="0007481F"/>
    <w:rsid w:val="00075877"/>
    <w:rsid w:val="00076138"/>
    <w:rsid w:val="00076F23"/>
    <w:rsid w:val="00077169"/>
    <w:rsid w:val="00081C49"/>
    <w:rsid w:val="00082872"/>
    <w:rsid w:val="00084082"/>
    <w:rsid w:val="000840D8"/>
    <w:rsid w:val="00084318"/>
    <w:rsid w:val="00084FEF"/>
    <w:rsid w:val="0008613A"/>
    <w:rsid w:val="00090334"/>
    <w:rsid w:val="000910A5"/>
    <w:rsid w:val="000915A1"/>
    <w:rsid w:val="00091C8A"/>
    <w:rsid w:val="000933D6"/>
    <w:rsid w:val="00093614"/>
    <w:rsid w:val="000943F6"/>
    <w:rsid w:val="00094C49"/>
    <w:rsid w:val="00095140"/>
    <w:rsid w:val="00095620"/>
    <w:rsid w:val="00095A1E"/>
    <w:rsid w:val="00097653"/>
    <w:rsid w:val="00097BEE"/>
    <w:rsid w:val="00097CD7"/>
    <w:rsid w:val="000A39BA"/>
    <w:rsid w:val="000A3A29"/>
    <w:rsid w:val="000A4398"/>
    <w:rsid w:val="000A6656"/>
    <w:rsid w:val="000B1298"/>
    <w:rsid w:val="000B2065"/>
    <w:rsid w:val="000B29A2"/>
    <w:rsid w:val="000B4B97"/>
    <w:rsid w:val="000B4E8A"/>
    <w:rsid w:val="000B57E8"/>
    <w:rsid w:val="000B5F26"/>
    <w:rsid w:val="000B7351"/>
    <w:rsid w:val="000B7A2E"/>
    <w:rsid w:val="000C151D"/>
    <w:rsid w:val="000C1988"/>
    <w:rsid w:val="000C2957"/>
    <w:rsid w:val="000C2D1F"/>
    <w:rsid w:val="000C614D"/>
    <w:rsid w:val="000C699A"/>
    <w:rsid w:val="000C6E87"/>
    <w:rsid w:val="000D0537"/>
    <w:rsid w:val="000D133A"/>
    <w:rsid w:val="000D1B57"/>
    <w:rsid w:val="000D1FF5"/>
    <w:rsid w:val="000D2201"/>
    <w:rsid w:val="000D29F0"/>
    <w:rsid w:val="000D39A0"/>
    <w:rsid w:val="000D7265"/>
    <w:rsid w:val="000E0819"/>
    <w:rsid w:val="000E1243"/>
    <w:rsid w:val="000E24C8"/>
    <w:rsid w:val="000E2FBA"/>
    <w:rsid w:val="000E3276"/>
    <w:rsid w:val="000E5373"/>
    <w:rsid w:val="000E6867"/>
    <w:rsid w:val="000E782C"/>
    <w:rsid w:val="000F0883"/>
    <w:rsid w:val="000F120F"/>
    <w:rsid w:val="000F249C"/>
    <w:rsid w:val="000F45D6"/>
    <w:rsid w:val="000F45FC"/>
    <w:rsid w:val="000F54AD"/>
    <w:rsid w:val="000F5520"/>
    <w:rsid w:val="000F5AB1"/>
    <w:rsid w:val="000F5D13"/>
    <w:rsid w:val="000F79B8"/>
    <w:rsid w:val="00100A7A"/>
    <w:rsid w:val="00100D6A"/>
    <w:rsid w:val="0010223E"/>
    <w:rsid w:val="001035CC"/>
    <w:rsid w:val="0010390A"/>
    <w:rsid w:val="00105D76"/>
    <w:rsid w:val="00106426"/>
    <w:rsid w:val="00106E64"/>
    <w:rsid w:val="00110D5F"/>
    <w:rsid w:val="00110EE5"/>
    <w:rsid w:val="00114550"/>
    <w:rsid w:val="001150FE"/>
    <w:rsid w:val="001153CD"/>
    <w:rsid w:val="00115541"/>
    <w:rsid w:val="00117869"/>
    <w:rsid w:val="00120111"/>
    <w:rsid w:val="0012038B"/>
    <w:rsid w:val="001204F5"/>
    <w:rsid w:val="00120D26"/>
    <w:rsid w:val="001217DE"/>
    <w:rsid w:val="001231CE"/>
    <w:rsid w:val="001233EA"/>
    <w:rsid w:val="00123601"/>
    <w:rsid w:val="00123B5E"/>
    <w:rsid w:val="00124FE1"/>
    <w:rsid w:val="00125DDF"/>
    <w:rsid w:val="00125FA2"/>
    <w:rsid w:val="001276A4"/>
    <w:rsid w:val="00127793"/>
    <w:rsid w:val="001302BD"/>
    <w:rsid w:val="00131893"/>
    <w:rsid w:val="00132040"/>
    <w:rsid w:val="001343B6"/>
    <w:rsid w:val="00134ABF"/>
    <w:rsid w:val="001360F2"/>
    <w:rsid w:val="00136129"/>
    <w:rsid w:val="00137626"/>
    <w:rsid w:val="0014130E"/>
    <w:rsid w:val="00142CD5"/>
    <w:rsid w:val="00143B19"/>
    <w:rsid w:val="001450E4"/>
    <w:rsid w:val="00145F3A"/>
    <w:rsid w:val="00146BA5"/>
    <w:rsid w:val="00146EC1"/>
    <w:rsid w:val="0014793E"/>
    <w:rsid w:val="0015017A"/>
    <w:rsid w:val="0015065B"/>
    <w:rsid w:val="001521A9"/>
    <w:rsid w:val="001529D2"/>
    <w:rsid w:val="00152B19"/>
    <w:rsid w:val="0015348D"/>
    <w:rsid w:val="00154E93"/>
    <w:rsid w:val="00155075"/>
    <w:rsid w:val="001555F7"/>
    <w:rsid w:val="001574E2"/>
    <w:rsid w:val="0016068B"/>
    <w:rsid w:val="001606FF"/>
    <w:rsid w:val="00161870"/>
    <w:rsid w:val="0016400A"/>
    <w:rsid w:val="001645B2"/>
    <w:rsid w:val="001649EC"/>
    <w:rsid w:val="0016728D"/>
    <w:rsid w:val="001673B1"/>
    <w:rsid w:val="0017049A"/>
    <w:rsid w:val="001704C3"/>
    <w:rsid w:val="00172C36"/>
    <w:rsid w:val="00173FB5"/>
    <w:rsid w:val="00175EE8"/>
    <w:rsid w:val="00175F2E"/>
    <w:rsid w:val="00176C05"/>
    <w:rsid w:val="001776C2"/>
    <w:rsid w:val="0018145F"/>
    <w:rsid w:val="001827DF"/>
    <w:rsid w:val="00182B49"/>
    <w:rsid w:val="001836E5"/>
    <w:rsid w:val="00184240"/>
    <w:rsid w:val="00185DBF"/>
    <w:rsid w:val="00185E30"/>
    <w:rsid w:val="001874BE"/>
    <w:rsid w:val="00190860"/>
    <w:rsid w:val="001922D2"/>
    <w:rsid w:val="001958C3"/>
    <w:rsid w:val="00195F41"/>
    <w:rsid w:val="00196F3A"/>
    <w:rsid w:val="0019753A"/>
    <w:rsid w:val="00197A02"/>
    <w:rsid w:val="001A02D9"/>
    <w:rsid w:val="001A0708"/>
    <w:rsid w:val="001A074F"/>
    <w:rsid w:val="001A095C"/>
    <w:rsid w:val="001A1F0A"/>
    <w:rsid w:val="001A1FA1"/>
    <w:rsid w:val="001A3CA2"/>
    <w:rsid w:val="001A4946"/>
    <w:rsid w:val="001A6889"/>
    <w:rsid w:val="001A7419"/>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B6FFC"/>
    <w:rsid w:val="001C0671"/>
    <w:rsid w:val="001C3BCA"/>
    <w:rsid w:val="001C3F59"/>
    <w:rsid w:val="001C4DCF"/>
    <w:rsid w:val="001D062B"/>
    <w:rsid w:val="001D0FC5"/>
    <w:rsid w:val="001D25DA"/>
    <w:rsid w:val="001D264A"/>
    <w:rsid w:val="001D30CB"/>
    <w:rsid w:val="001D469C"/>
    <w:rsid w:val="001D5E8F"/>
    <w:rsid w:val="001D6E23"/>
    <w:rsid w:val="001D7128"/>
    <w:rsid w:val="001D7B50"/>
    <w:rsid w:val="001E1A71"/>
    <w:rsid w:val="001E2900"/>
    <w:rsid w:val="001E35E0"/>
    <w:rsid w:val="001E4003"/>
    <w:rsid w:val="001E402A"/>
    <w:rsid w:val="001E544A"/>
    <w:rsid w:val="001E5927"/>
    <w:rsid w:val="001E5F09"/>
    <w:rsid w:val="001E6964"/>
    <w:rsid w:val="001F06D8"/>
    <w:rsid w:val="001F10F4"/>
    <w:rsid w:val="001F1194"/>
    <w:rsid w:val="001F18E0"/>
    <w:rsid w:val="001F1D96"/>
    <w:rsid w:val="001F2597"/>
    <w:rsid w:val="001F4FFE"/>
    <w:rsid w:val="001F65A8"/>
    <w:rsid w:val="001F6E51"/>
    <w:rsid w:val="0020050F"/>
    <w:rsid w:val="002020D4"/>
    <w:rsid w:val="00204586"/>
    <w:rsid w:val="00205654"/>
    <w:rsid w:val="002058B8"/>
    <w:rsid w:val="0020636B"/>
    <w:rsid w:val="00207B4D"/>
    <w:rsid w:val="00207F4B"/>
    <w:rsid w:val="0021146A"/>
    <w:rsid w:val="00212B22"/>
    <w:rsid w:val="00212BAB"/>
    <w:rsid w:val="00213758"/>
    <w:rsid w:val="00213980"/>
    <w:rsid w:val="00214FEA"/>
    <w:rsid w:val="00215586"/>
    <w:rsid w:val="00216541"/>
    <w:rsid w:val="00216757"/>
    <w:rsid w:val="00216C5F"/>
    <w:rsid w:val="00217AA4"/>
    <w:rsid w:val="002214A1"/>
    <w:rsid w:val="0022232D"/>
    <w:rsid w:val="002225E7"/>
    <w:rsid w:val="00222AA8"/>
    <w:rsid w:val="00222C00"/>
    <w:rsid w:val="0022368A"/>
    <w:rsid w:val="00223CF5"/>
    <w:rsid w:val="002243B9"/>
    <w:rsid w:val="00225CFC"/>
    <w:rsid w:val="00225F63"/>
    <w:rsid w:val="0023207B"/>
    <w:rsid w:val="002330D8"/>
    <w:rsid w:val="00233297"/>
    <w:rsid w:val="0023403C"/>
    <w:rsid w:val="002342C5"/>
    <w:rsid w:val="00235626"/>
    <w:rsid w:val="00236488"/>
    <w:rsid w:val="00236F48"/>
    <w:rsid w:val="0024044A"/>
    <w:rsid w:val="00241063"/>
    <w:rsid w:val="00241FA1"/>
    <w:rsid w:val="00243C1C"/>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57452"/>
    <w:rsid w:val="002602D0"/>
    <w:rsid w:val="0026097C"/>
    <w:rsid w:val="00261FCF"/>
    <w:rsid w:val="0026277A"/>
    <w:rsid w:val="0026279C"/>
    <w:rsid w:val="002665DA"/>
    <w:rsid w:val="00267ABA"/>
    <w:rsid w:val="00267DC4"/>
    <w:rsid w:val="00271DDE"/>
    <w:rsid w:val="002721E8"/>
    <w:rsid w:val="0027240C"/>
    <w:rsid w:val="00272570"/>
    <w:rsid w:val="002732F8"/>
    <w:rsid w:val="00273689"/>
    <w:rsid w:val="00273E2C"/>
    <w:rsid w:val="002748E3"/>
    <w:rsid w:val="00275207"/>
    <w:rsid w:val="00275D7E"/>
    <w:rsid w:val="00275ED2"/>
    <w:rsid w:val="00280C09"/>
    <w:rsid w:val="002811E0"/>
    <w:rsid w:val="00281D1A"/>
    <w:rsid w:val="00281DE7"/>
    <w:rsid w:val="00283514"/>
    <w:rsid w:val="002838B7"/>
    <w:rsid w:val="00283A02"/>
    <w:rsid w:val="00285AEC"/>
    <w:rsid w:val="00285E1D"/>
    <w:rsid w:val="002860ED"/>
    <w:rsid w:val="002861E9"/>
    <w:rsid w:val="00286567"/>
    <w:rsid w:val="0028762D"/>
    <w:rsid w:val="002909EE"/>
    <w:rsid w:val="00290ADF"/>
    <w:rsid w:val="00290B8A"/>
    <w:rsid w:val="002917F7"/>
    <w:rsid w:val="0029489C"/>
    <w:rsid w:val="00296669"/>
    <w:rsid w:val="00296C51"/>
    <w:rsid w:val="00297F46"/>
    <w:rsid w:val="002A09A7"/>
    <w:rsid w:val="002A0AC5"/>
    <w:rsid w:val="002A0C4E"/>
    <w:rsid w:val="002A0DB0"/>
    <w:rsid w:val="002A0E95"/>
    <w:rsid w:val="002A131C"/>
    <w:rsid w:val="002A1F2C"/>
    <w:rsid w:val="002A32E2"/>
    <w:rsid w:val="002A51F3"/>
    <w:rsid w:val="002A6431"/>
    <w:rsid w:val="002A652D"/>
    <w:rsid w:val="002A6954"/>
    <w:rsid w:val="002B083C"/>
    <w:rsid w:val="002B0EE7"/>
    <w:rsid w:val="002B1EC4"/>
    <w:rsid w:val="002B4855"/>
    <w:rsid w:val="002B5406"/>
    <w:rsid w:val="002B551B"/>
    <w:rsid w:val="002B6D3C"/>
    <w:rsid w:val="002B6E26"/>
    <w:rsid w:val="002C090F"/>
    <w:rsid w:val="002C1CC2"/>
    <w:rsid w:val="002C3499"/>
    <w:rsid w:val="002C3557"/>
    <w:rsid w:val="002C6116"/>
    <w:rsid w:val="002C637C"/>
    <w:rsid w:val="002C6DA7"/>
    <w:rsid w:val="002D0406"/>
    <w:rsid w:val="002D04C8"/>
    <w:rsid w:val="002D061A"/>
    <w:rsid w:val="002D24C9"/>
    <w:rsid w:val="002D26ED"/>
    <w:rsid w:val="002D2A10"/>
    <w:rsid w:val="002D301D"/>
    <w:rsid w:val="002D4533"/>
    <w:rsid w:val="002D4865"/>
    <w:rsid w:val="002D4CAA"/>
    <w:rsid w:val="002D7125"/>
    <w:rsid w:val="002D7812"/>
    <w:rsid w:val="002E01BF"/>
    <w:rsid w:val="002E04BC"/>
    <w:rsid w:val="002E385A"/>
    <w:rsid w:val="002E3C87"/>
    <w:rsid w:val="002E4949"/>
    <w:rsid w:val="002E53C1"/>
    <w:rsid w:val="002E6470"/>
    <w:rsid w:val="002E6ADE"/>
    <w:rsid w:val="002E6B89"/>
    <w:rsid w:val="002E6E25"/>
    <w:rsid w:val="002E72B7"/>
    <w:rsid w:val="002F1308"/>
    <w:rsid w:val="002F3BC4"/>
    <w:rsid w:val="002F472F"/>
    <w:rsid w:val="002F610F"/>
    <w:rsid w:val="002F7249"/>
    <w:rsid w:val="003012F0"/>
    <w:rsid w:val="0030206C"/>
    <w:rsid w:val="003029EF"/>
    <w:rsid w:val="00302D51"/>
    <w:rsid w:val="00302E84"/>
    <w:rsid w:val="00303353"/>
    <w:rsid w:val="003049D5"/>
    <w:rsid w:val="00304F55"/>
    <w:rsid w:val="00304FF7"/>
    <w:rsid w:val="00306985"/>
    <w:rsid w:val="003101A9"/>
    <w:rsid w:val="0031043A"/>
    <w:rsid w:val="00310DA1"/>
    <w:rsid w:val="00310E79"/>
    <w:rsid w:val="00310FB2"/>
    <w:rsid w:val="00311676"/>
    <w:rsid w:val="00311E7C"/>
    <w:rsid w:val="00312C28"/>
    <w:rsid w:val="00314840"/>
    <w:rsid w:val="00315AB0"/>
    <w:rsid w:val="00315C09"/>
    <w:rsid w:val="00315CB4"/>
    <w:rsid w:val="003167DD"/>
    <w:rsid w:val="00316ADE"/>
    <w:rsid w:val="00317296"/>
    <w:rsid w:val="003175B7"/>
    <w:rsid w:val="00317A49"/>
    <w:rsid w:val="00320C52"/>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6603"/>
    <w:rsid w:val="00336B03"/>
    <w:rsid w:val="00337B88"/>
    <w:rsid w:val="0034283B"/>
    <w:rsid w:val="00343C1D"/>
    <w:rsid w:val="00343EA2"/>
    <w:rsid w:val="00344028"/>
    <w:rsid w:val="00344463"/>
    <w:rsid w:val="00345FA1"/>
    <w:rsid w:val="00346544"/>
    <w:rsid w:val="00350BCF"/>
    <w:rsid w:val="0035128D"/>
    <w:rsid w:val="00351630"/>
    <w:rsid w:val="00353AFF"/>
    <w:rsid w:val="003542F4"/>
    <w:rsid w:val="00354C20"/>
    <w:rsid w:val="003550E5"/>
    <w:rsid w:val="00356DE9"/>
    <w:rsid w:val="0036043A"/>
    <w:rsid w:val="00363132"/>
    <w:rsid w:val="00363647"/>
    <w:rsid w:val="00363AB6"/>
    <w:rsid w:val="00364B94"/>
    <w:rsid w:val="00370758"/>
    <w:rsid w:val="003708F8"/>
    <w:rsid w:val="00370AAF"/>
    <w:rsid w:val="00370E2E"/>
    <w:rsid w:val="003723B6"/>
    <w:rsid w:val="00374143"/>
    <w:rsid w:val="00376D12"/>
    <w:rsid w:val="003771BE"/>
    <w:rsid w:val="003842A6"/>
    <w:rsid w:val="003868C5"/>
    <w:rsid w:val="00386D28"/>
    <w:rsid w:val="00391A23"/>
    <w:rsid w:val="00391D57"/>
    <w:rsid w:val="00393366"/>
    <w:rsid w:val="003935E8"/>
    <w:rsid w:val="003937C3"/>
    <w:rsid w:val="003958E4"/>
    <w:rsid w:val="00397224"/>
    <w:rsid w:val="003975B3"/>
    <w:rsid w:val="00397DA3"/>
    <w:rsid w:val="003A1025"/>
    <w:rsid w:val="003A117A"/>
    <w:rsid w:val="003A1E42"/>
    <w:rsid w:val="003A32F7"/>
    <w:rsid w:val="003A4E13"/>
    <w:rsid w:val="003A6B37"/>
    <w:rsid w:val="003A6F4E"/>
    <w:rsid w:val="003B0C03"/>
    <w:rsid w:val="003B12CB"/>
    <w:rsid w:val="003B2582"/>
    <w:rsid w:val="003B25C1"/>
    <w:rsid w:val="003B3B48"/>
    <w:rsid w:val="003B4BF4"/>
    <w:rsid w:val="003B7B39"/>
    <w:rsid w:val="003C25A8"/>
    <w:rsid w:val="003C2863"/>
    <w:rsid w:val="003C3A5C"/>
    <w:rsid w:val="003C5F27"/>
    <w:rsid w:val="003C6169"/>
    <w:rsid w:val="003C63EF"/>
    <w:rsid w:val="003C65ED"/>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487C"/>
    <w:rsid w:val="003E788B"/>
    <w:rsid w:val="003F020C"/>
    <w:rsid w:val="003F046C"/>
    <w:rsid w:val="003F373D"/>
    <w:rsid w:val="003F448F"/>
    <w:rsid w:val="003F52FB"/>
    <w:rsid w:val="003F59C8"/>
    <w:rsid w:val="003F6107"/>
    <w:rsid w:val="003F71BE"/>
    <w:rsid w:val="003F71D1"/>
    <w:rsid w:val="003F743E"/>
    <w:rsid w:val="003F757E"/>
    <w:rsid w:val="003F79FE"/>
    <w:rsid w:val="003F7A8F"/>
    <w:rsid w:val="00401936"/>
    <w:rsid w:val="00401C1D"/>
    <w:rsid w:val="00405CAB"/>
    <w:rsid w:val="004077C3"/>
    <w:rsid w:val="00410744"/>
    <w:rsid w:val="0041080B"/>
    <w:rsid w:val="0041091C"/>
    <w:rsid w:val="00411FF6"/>
    <w:rsid w:val="00412D75"/>
    <w:rsid w:val="0041335E"/>
    <w:rsid w:val="00413B73"/>
    <w:rsid w:val="004146B1"/>
    <w:rsid w:val="004171F6"/>
    <w:rsid w:val="00420ECE"/>
    <w:rsid w:val="00421951"/>
    <w:rsid w:val="0042260F"/>
    <w:rsid w:val="004229F6"/>
    <w:rsid w:val="004230F5"/>
    <w:rsid w:val="00423787"/>
    <w:rsid w:val="004237F7"/>
    <w:rsid w:val="0042483F"/>
    <w:rsid w:val="00427DD0"/>
    <w:rsid w:val="00430092"/>
    <w:rsid w:val="00430737"/>
    <w:rsid w:val="004347B2"/>
    <w:rsid w:val="00436151"/>
    <w:rsid w:val="00436973"/>
    <w:rsid w:val="00440445"/>
    <w:rsid w:val="00440706"/>
    <w:rsid w:val="00440A4B"/>
    <w:rsid w:val="00440E1F"/>
    <w:rsid w:val="00442C45"/>
    <w:rsid w:val="00442E32"/>
    <w:rsid w:val="004439F8"/>
    <w:rsid w:val="00443A12"/>
    <w:rsid w:val="00443F45"/>
    <w:rsid w:val="00444738"/>
    <w:rsid w:val="004448DD"/>
    <w:rsid w:val="00444F5D"/>
    <w:rsid w:val="004455AB"/>
    <w:rsid w:val="004456F4"/>
    <w:rsid w:val="00451083"/>
    <w:rsid w:val="004515D5"/>
    <w:rsid w:val="00452845"/>
    <w:rsid w:val="00455CD5"/>
    <w:rsid w:val="004560AF"/>
    <w:rsid w:val="00456D48"/>
    <w:rsid w:val="0045737F"/>
    <w:rsid w:val="00457A06"/>
    <w:rsid w:val="0046198A"/>
    <w:rsid w:val="00461DE8"/>
    <w:rsid w:val="00461FA7"/>
    <w:rsid w:val="0046335F"/>
    <w:rsid w:val="00463C62"/>
    <w:rsid w:val="00465BF8"/>
    <w:rsid w:val="0046685E"/>
    <w:rsid w:val="00470A49"/>
    <w:rsid w:val="004712BA"/>
    <w:rsid w:val="004715A1"/>
    <w:rsid w:val="004716D6"/>
    <w:rsid w:val="00471F33"/>
    <w:rsid w:val="00475973"/>
    <w:rsid w:val="00475995"/>
    <w:rsid w:val="00475F9F"/>
    <w:rsid w:val="004765E8"/>
    <w:rsid w:val="004769A6"/>
    <w:rsid w:val="0048034F"/>
    <w:rsid w:val="00481AAD"/>
    <w:rsid w:val="004828CB"/>
    <w:rsid w:val="00482DF6"/>
    <w:rsid w:val="004836DB"/>
    <w:rsid w:val="0048524E"/>
    <w:rsid w:val="0048591A"/>
    <w:rsid w:val="00485BD5"/>
    <w:rsid w:val="00490340"/>
    <w:rsid w:val="004905EB"/>
    <w:rsid w:val="00490683"/>
    <w:rsid w:val="00495B9A"/>
    <w:rsid w:val="00496D69"/>
    <w:rsid w:val="00496F66"/>
    <w:rsid w:val="00497D58"/>
    <w:rsid w:val="00497E37"/>
    <w:rsid w:val="004A0704"/>
    <w:rsid w:val="004A1EB3"/>
    <w:rsid w:val="004A2DBA"/>
    <w:rsid w:val="004A51CF"/>
    <w:rsid w:val="004A69DD"/>
    <w:rsid w:val="004A7130"/>
    <w:rsid w:val="004A771F"/>
    <w:rsid w:val="004B05BD"/>
    <w:rsid w:val="004B0AB8"/>
    <w:rsid w:val="004B10CE"/>
    <w:rsid w:val="004B2179"/>
    <w:rsid w:val="004B2E0C"/>
    <w:rsid w:val="004B3DD4"/>
    <w:rsid w:val="004B40F0"/>
    <w:rsid w:val="004B64BA"/>
    <w:rsid w:val="004B6825"/>
    <w:rsid w:val="004B7641"/>
    <w:rsid w:val="004B79D8"/>
    <w:rsid w:val="004C0C17"/>
    <w:rsid w:val="004C1AA9"/>
    <w:rsid w:val="004C1D93"/>
    <w:rsid w:val="004C2C01"/>
    <w:rsid w:val="004C2FB4"/>
    <w:rsid w:val="004C3090"/>
    <w:rsid w:val="004C3238"/>
    <w:rsid w:val="004C39ED"/>
    <w:rsid w:val="004C3E0E"/>
    <w:rsid w:val="004C40AA"/>
    <w:rsid w:val="004C4376"/>
    <w:rsid w:val="004C50BB"/>
    <w:rsid w:val="004C5D6D"/>
    <w:rsid w:val="004C714A"/>
    <w:rsid w:val="004C7158"/>
    <w:rsid w:val="004C77A3"/>
    <w:rsid w:val="004C785A"/>
    <w:rsid w:val="004D0C1B"/>
    <w:rsid w:val="004D0FD2"/>
    <w:rsid w:val="004D10C5"/>
    <w:rsid w:val="004D17AD"/>
    <w:rsid w:val="004D1C99"/>
    <w:rsid w:val="004D20FF"/>
    <w:rsid w:val="004D25C7"/>
    <w:rsid w:val="004D32C2"/>
    <w:rsid w:val="004D37EF"/>
    <w:rsid w:val="004D4FC2"/>
    <w:rsid w:val="004D6981"/>
    <w:rsid w:val="004D6A6D"/>
    <w:rsid w:val="004D72E2"/>
    <w:rsid w:val="004D7574"/>
    <w:rsid w:val="004D7586"/>
    <w:rsid w:val="004E00D8"/>
    <w:rsid w:val="004E247B"/>
    <w:rsid w:val="004E4B07"/>
    <w:rsid w:val="004E596F"/>
    <w:rsid w:val="004E694A"/>
    <w:rsid w:val="004E6EB8"/>
    <w:rsid w:val="004E6EF8"/>
    <w:rsid w:val="004E6FB2"/>
    <w:rsid w:val="004E729B"/>
    <w:rsid w:val="004E7E03"/>
    <w:rsid w:val="004F2EA4"/>
    <w:rsid w:val="004F30AB"/>
    <w:rsid w:val="004F3361"/>
    <w:rsid w:val="004F6225"/>
    <w:rsid w:val="004F6B30"/>
    <w:rsid w:val="004F6EA1"/>
    <w:rsid w:val="004F78F0"/>
    <w:rsid w:val="0050059F"/>
    <w:rsid w:val="00502528"/>
    <w:rsid w:val="005028C0"/>
    <w:rsid w:val="00503D3E"/>
    <w:rsid w:val="00504055"/>
    <w:rsid w:val="0050504D"/>
    <w:rsid w:val="00507356"/>
    <w:rsid w:val="00507358"/>
    <w:rsid w:val="0050765A"/>
    <w:rsid w:val="00511612"/>
    <w:rsid w:val="00511954"/>
    <w:rsid w:val="00511DD9"/>
    <w:rsid w:val="00512052"/>
    <w:rsid w:val="00512159"/>
    <w:rsid w:val="00512D40"/>
    <w:rsid w:val="00513099"/>
    <w:rsid w:val="00513DE1"/>
    <w:rsid w:val="00515942"/>
    <w:rsid w:val="00515D16"/>
    <w:rsid w:val="00516E57"/>
    <w:rsid w:val="00524E9A"/>
    <w:rsid w:val="005268FF"/>
    <w:rsid w:val="00526C21"/>
    <w:rsid w:val="005275F2"/>
    <w:rsid w:val="00530138"/>
    <w:rsid w:val="005325CA"/>
    <w:rsid w:val="00533D02"/>
    <w:rsid w:val="00536353"/>
    <w:rsid w:val="005363F6"/>
    <w:rsid w:val="00536884"/>
    <w:rsid w:val="005424AB"/>
    <w:rsid w:val="00543D79"/>
    <w:rsid w:val="00545522"/>
    <w:rsid w:val="00545C36"/>
    <w:rsid w:val="005462E5"/>
    <w:rsid w:val="00546381"/>
    <w:rsid w:val="00546FC2"/>
    <w:rsid w:val="0054765E"/>
    <w:rsid w:val="00547A9F"/>
    <w:rsid w:val="00550184"/>
    <w:rsid w:val="005501DE"/>
    <w:rsid w:val="005504FE"/>
    <w:rsid w:val="005513E6"/>
    <w:rsid w:val="0055167D"/>
    <w:rsid w:val="0055314B"/>
    <w:rsid w:val="00555842"/>
    <w:rsid w:val="005566AC"/>
    <w:rsid w:val="00556EC2"/>
    <w:rsid w:val="00557D5E"/>
    <w:rsid w:val="005609FB"/>
    <w:rsid w:val="005615EB"/>
    <w:rsid w:val="00562263"/>
    <w:rsid w:val="00563B09"/>
    <w:rsid w:val="00565A02"/>
    <w:rsid w:val="00565E7B"/>
    <w:rsid w:val="00566777"/>
    <w:rsid w:val="005673BD"/>
    <w:rsid w:val="005679C5"/>
    <w:rsid w:val="00567ACA"/>
    <w:rsid w:val="005701A9"/>
    <w:rsid w:val="005708EB"/>
    <w:rsid w:val="005726A9"/>
    <w:rsid w:val="0057270E"/>
    <w:rsid w:val="00572ACD"/>
    <w:rsid w:val="00573BD6"/>
    <w:rsid w:val="00573EA1"/>
    <w:rsid w:val="00573FA5"/>
    <w:rsid w:val="005748EA"/>
    <w:rsid w:val="00574C52"/>
    <w:rsid w:val="00576204"/>
    <w:rsid w:val="005766D5"/>
    <w:rsid w:val="00577581"/>
    <w:rsid w:val="00577590"/>
    <w:rsid w:val="00580D9A"/>
    <w:rsid w:val="00581FCE"/>
    <w:rsid w:val="005833A4"/>
    <w:rsid w:val="00583E15"/>
    <w:rsid w:val="00584208"/>
    <w:rsid w:val="005907B1"/>
    <w:rsid w:val="00592770"/>
    <w:rsid w:val="00592EFE"/>
    <w:rsid w:val="00594204"/>
    <w:rsid w:val="005945DD"/>
    <w:rsid w:val="00594929"/>
    <w:rsid w:val="0059556A"/>
    <w:rsid w:val="00595DA8"/>
    <w:rsid w:val="005969A5"/>
    <w:rsid w:val="00596DCD"/>
    <w:rsid w:val="00596E55"/>
    <w:rsid w:val="00597D6E"/>
    <w:rsid w:val="005A0251"/>
    <w:rsid w:val="005A0526"/>
    <w:rsid w:val="005A23AE"/>
    <w:rsid w:val="005A2BB9"/>
    <w:rsid w:val="005A5408"/>
    <w:rsid w:val="005A5897"/>
    <w:rsid w:val="005A6ECA"/>
    <w:rsid w:val="005A7794"/>
    <w:rsid w:val="005A7B66"/>
    <w:rsid w:val="005B0D41"/>
    <w:rsid w:val="005B1EB6"/>
    <w:rsid w:val="005B2493"/>
    <w:rsid w:val="005B2F71"/>
    <w:rsid w:val="005B3B70"/>
    <w:rsid w:val="005B5D05"/>
    <w:rsid w:val="005B7895"/>
    <w:rsid w:val="005C2B60"/>
    <w:rsid w:val="005C4C0A"/>
    <w:rsid w:val="005C5D22"/>
    <w:rsid w:val="005C5E05"/>
    <w:rsid w:val="005C79A2"/>
    <w:rsid w:val="005D0095"/>
    <w:rsid w:val="005D0258"/>
    <w:rsid w:val="005D1C1A"/>
    <w:rsid w:val="005D35D0"/>
    <w:rsid w:val="005D58F9"/>
    <w:rsid w:val="005D7B92"/>
    <w:rsid w:val="005D7D50"/>
    <w:rsid w:val="005E0607"/>
    <w:rsid w:val="005E0FCC"/>
    <w:rsid w:val="005E1365"/>
    <w:rsid w:val="005E198B"/>
    <w:rsid w:val="005E2377"/>
    <w:rsid w:val="005E3393"/>
    <w:rsid w:val="005E4D60"/>
    <w:rsid w:val="005E6D6F"/>
    <w:rsid w:val="005E7685"/>
    <w:rsid w:val="005E7828"/>
    <w:rsid w:val="005F2B42"/>
    <w:rsid w:val="005F3199"/>
    <w:rsid w:val="005F3652"/>
    <w:rsid w:val="005F36BF"/>
    <w:rsid w:val="005F3F66"/>
    <w:rsid w:val="005F42E4"/>
    <w:rsid w:val="005F6C58"/>
    <w:rsid w:val="005F7603"/>
    <w:rsid w:val="006011A4"/>
    <w:rsid w:val="00601A45"/>
    <w:rsid w:val="00602577"/>
    <w:rsid w:val="006025BC"/>
    <w:rsid w:val="00602F66"/>
    <w:rsid w:val="00603176"/>
    <w:rsid w:val="0060468C"/>
    <w:rsid w:val="00605E02"/>
    <w:rsid w:val="00606E5B"/>
    <w:rsid w:val="00606F1A"/>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EAF"/>
    <w:rsid w:val="00616A3E"/>
    <w:rsid w:val="006176D9"/>
    <w:rsid w:val="00617894"/>
    <w:rsid w:val="00617FCC"/>
    <w:rsid w:val="0062066E"/>
    <w:rsid w:val="0062125B"/>
    <w:rsid w:val="00622088"/>
    <w:rsid w:val="00623B14"/>
    <w:rsid w:val="006252B7"/>
    <w:rsid w:val="0062657B"/>
    <w:rsid w:val="00626B0F"/>
    <w:rsid w:val="0063001E"/>
    <w:rsid w:val="00630444"/>
    <w:rsid w:val="00630D8D"/>
    <w:rsid w:val="006325C0"/>
    <w:rsid w:val="00633331"/>
    <w:rsid w:val="0063492C"/>
    <w:rsid w:val="00634C89"/>
    <w:rsid w:val="00635E6D"/>
    <w:rsid w:val="0063641B"/>
    <w:rsid w:val="00637BD8"/>
    <w:rsid w:val="00640AB4"/>
    <w:rsid w:val="006411BF"/>
    <w:rsid w:val="0064182F"/>
    <w:rsid w:val="00642F99"/>
    <w:rsid w:val="00644384"/>
    <w:rsid w:val="00645138"/>
    <w:rsid w:val="006472B4"/>
    <w:rsid w:val="006473FA"/>
    <w:rsid w:val="00652425"/>
    <w:rsid w:val="00652BC9"/>
    <w:rsid w:val="00652D15"/>
    <w:rsid w:val="0065313F"/>
    <w:rsid w:val="00653407"/>
    <w:rsid w:val="00653C82"/>
    <w:rsid w:val="006541D2"/>
    <w:rsid w:val="006545F4"/>
    <w:rsid w:val="00654CC2"/>
    <w:rsid w:val="00656B0C"/>
    <w:rsid w:val="00660F3E"/>
    <w:rsid w:val="00660FD2"/>
    <w:rsid w:val="00661BB0"/>
    <w:rsid w:val="006622FC"/>
    <w:rsid w:val="00664557"/>
    <w:rsid w:val="00665ADF"/>
    <w:rsid w:val="00667052"/>
    <w:rsid w:val="00670459"/>
    <w:rsid w:val="00674F5B"/>
    <w:rsid w:val="00674F5C"/>
    <w:rsid w:val="00675050"/>
    <w:rsid w:val="00675BA5"/>
    <w:rsid w:val="00676ED4"/>
    <w:rsid w:val="00676FFD"/>
    <w:rsid w:val="00680490"/>
    <w:rsid w:val="00683D27"/>
    <w:rsid w:val="006847DE"/>
    <w:rsid w:val="006848DF"/>
    <w:rsid w:val="00684B1A"/>
    <w:rsid w:val="00690120"/>
    <w:rsid w:val="0069137B"/>
    <w:rsid w:val="006923F1"/>
    <w:rsid w:val="0069296C"/>
    <w:rsid w:val="00692A8A"/>
    <w:rsid w:val="00694548"/>
    <w:rsid w:val="006945BE"/>
    <w:rsid w:val="00696206"/>
    <w:rsid w:val="00696BF8"/>
    <w:rsid w:val="006970A0"/>
    <w:rsid w:val="006A0EA1"/>
    <w:rsid w:val="006A2391"/>
    <w:rsid w:val="006A352E"/>
    <w:rsid w:val="006A401C"/>
    <w:rsid w:val="006A4D11"/>
    <w:rsid w:val="006A78E9"/>
    <w:rsid w:val="006A7B00"/>
    <w:rsid w:val="006B022A"/>
    <w:rsid w:val="006B0AE7"/>
    <w:rsid w:val="006B0B5F"/>
    <w:rsid w:val="006B16CD"/>
    <w:rsid w:val="006B204A"/>
    <w:rsid w:val="006B273F"/>
    <w:rsid w:val="006B2ADF"/>
    <w:rsid w:val="006B36B8"/>
    <w:rsid w:val="006B5555"/>
    <w:rsid w:val="006C1719"/>
    <w:rsid w:val="006C1C63"/>
    <w:rsid w:val="006C20BB"/>
    <w:rsid w:val="006C2DC4"/>
    <w:rsid w:val="006C4724"/>
    <w:rsid w:val="006C4817"/>
    <w:rsid w:val="006C4C64"/>
    <w:rsid w:val="006C6F09"/>
    <w:rsid w:val="006C7A9C"/>
    <w:rsid w:val="006D3517"/>
    <w:rsid w:val="006D4BFF"/>
    <w:rsid w:val="006D5AA1"/>
    <w:rsid w:val="006D7BCF"/>
    <w:rsid w:val="006E00C3"/>
    <w:rsid w:val="006E1491"/>
    <w:rsid w:val="006E1680"/>
    <w:rsid w:val="006E275F"/>
    <w:rsid w:val="006E2D7F"/>
    <w:rsid w:val="006E42E7"/>
    <w:rsid w:val="006E575B"/>
    <w:rsid w:val="006F241B"/>
    <w:rsid w:val="006F25F9"/>
    <w:rsid w:val="006F27B1"/>
    <w:rsid w:val="006F2915"/>
    <w:rsid w:val="006F3958"/>
    <w:rsid w:val="006F399B"/>
    <w:rsid w:val="006F3ECC"/>
    <w:rsid w:val="006F45C2"/>
    <w:rsid w:val="006F52AB"/>
    <w:rsid w:val="006F54BA"/>
    <w:rsid w:val="006F594B"/>
    <w:rsid w:val="006F5CFC"/>
    <w:rsid w:val="006F6216"/>
    <w:rsid w:val="006F6ADF"/>
    <w:rsid w:val="007001D4"/>
    <w:rsid w:val="0070033A"/>
    <w:rsid w:val="00700C6A"/>
    <w:rsid w:val="00700D2C"/>
    <w:rsid w:val="00700F47"/>
    <w:rsid w:val="007010E7"/>
    <w:rsid w:val="00702C44"/>
    <w:rsid w:val="00703CA9"/>
    <w:rsid w:val="00703EF0"/>
    <w:rsid w:val="00706AA5"/>
    <w:rsid w:val="00707EA8"/>
    <w:rsid w:val="00712665"/>
    <w:rsid w:val="00712BE5"/>
    <w:rsid w:val="00714877"/>
    <w:rsid w:val="00715E0A"/>
    <w:rsid w:val="007161BA"/>
    <w:rsid w:val="007169AB"/>
    <w:rsid w:val="007173D2"/>
    <w:rsid w:val="00717492"/>
    <w:rsid w:val="007208A3"/>
    <w:rsid w:val="00721EC1"/>
    <w:rsid w:val="00723DEC"/>
    <w:rsid w:val="00725416"/>
    <w:rsid w:val="007269A5"/>
    <w:rsid w:val="007269D9"/>
    <w:rsid w:val="00726FED"/>
    <w:rsid w:val="00727A59"/>
    <w:rsid w:val="00730922"/>
    <w:rsid w:val="00731702"/>
    <w:rsid w:val="00733F53"/>
    <w:rsid w:val="00734998"/>
    <w:rsid w:val="0073661E"/>
    <w:rsid w:val="00737ECE"/>
    <w:rsid w:val="00740CC0"/>
    <w:rsid w:val="0074282D"/>
    <w:rsid w:val="00743AB1"/>
    <w:rsid w:val="00745294"/>
    <w:rsid w:val="00745E43"/>
    <w:rsid w:val="00746AB1"/>
    <w:rsid w:val="0074777E"/>
    <w:rsid w:val="00750AD4"/>
    <w:rsid w:val="00750FDD"/>
    <w:rsid w:val="00751ADA"/>
    <w:rsid w:val="00754188"/>
    <w:rsid w:val="0075449C"/>
    <w:rsid w:val="00756346"/>
    <w:rsid w:val="007601ED"/>
    <w:rsid w:val="00761CB5"/>
    <w:rsid w:val="00762164"/>
    <w:rsid w:val="007631A4"/>
    <w:rsid w:val="00763501"/>
    <w:rsid w:val="0076359A"/>
    <w:rsid w:val="007641F2"/>
    <w:rsid w:val="0076464C"/>
    <w:rsid w:val="0077004C"/>
    <w:rsid w:val="00770BDE"/>
    <w:rsid w:val="00771D1A"/>
    <w:rsid w:val="00772EEC"/>
    <w:rsid w:val="00773103"/>
    <w:rsid w:val="0077363F"/>
    <w:rsid w:val="0077425E"/>
    <w:rsid w:val="00775123"/>
    <w:rsid w:val="00775760"/>
    <w:rsid w:val="0077654E"/>
    <w:rsid w:val="00776A4B"/>
    <w:rsid w:val="00777A7B"/>
    <w:rsid w:val="00780EBB"/>
    <w:rsid w:val="00781748"/>
    <w:rsid w:val="007828CB"/>
    <w:rsid w:val="0078719B"/>
    <w:rsid w:val="00787D12"/>
    <w:rsid w:val="007904E8"/>
    <w:rsid w:val="00790B53"/>
    <w:rsid w:val="007917EA"/>
    <w:rsid w:val="007931BE"/>
    <w:rsid w:val="007934B4"/>
    <w:rsid w:val="00793ABA"/>
    <w:rsid w:val="007975F9"/>
    <w:rsid w:val="00797E32"/>
    <w:rsid w:val="00797EAE"/>
    <w:rsid w:val="007A0FCC"/>
    <w:rsid w:val="007A11BD"/>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595B"/>
    <w:rsid w:val="007B7997"/>
    <w:rsid w:val="007C094C"/>
    <w:rsid w:val="007C16B6"/>
    <w:rsid w:val="007C1A7F"/>
    <w:rsid w:val="007C2C18"/>
    <w:rsid w:val="007C33D5"/>
    <w:rsid w:val="007C4015"/>
    <w:rsid w:val="007C558A"/>
    <w:rsid w:val="007C6112"/>
    <w:rsid w:val="007C64F0"/>
    <w:rsid w:val="007C6805"/>
    <w:rsid w:val="007C7D0B"/>
    <w:rsid w:val="007D1F0C"/>
    <w:rsid w:val="007D2DE0"/>
    <w:rsid w:val="007D3CC1"/>
    <w:rsid w:val="007D456D"/>
    <w:rsid w:val="007D544D"/>
    <w:rsid w:val="007D5884"/>
    <w:rsid w:val="007D5A5C"/>
    <w:rsid w:val="007D6DF7"/>
    <w:rsid w:val="007D76A7"/>
    <w:rsid w:val="007D77EE"/>
    <w:rsid w:val="007E00C2"/>
    <w:rsid w:val="007E1BAF"/>
    <w:rsid w:val="007E1F7D"/>
    <w:rsid w:val="007E20AD"/>
    <w:rsid w:val="007E287E"/>
    <w:rsid w:val="007E2929"/>
    <w:rsid w:val="007E2CC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9CD"/>
    <w:rsid w:val="007F3DAF"/>
    <w:rsid w:val="007F42AE"/>
    <w:rsid w:val="007F60B3"/>
    <w:rsid w:val="007F6203"/>
    <w:rsid w:val="007F63D0"/>
    <w:rsid w:val="007F71A9"/>
    <w:rsid w:val="007F7781"/>
    <w:rsid w:val="008005AD"/>
    <w:rsid w:val="00800B55"/>
    <w:rsid w:val="00802571"/>
    <w:rsid w:val="008032D5"/>
    <w:rsid w:val="00803D29"/>
    <w:rsid w:val="00806B79"/>
    <w:rsid w:val="00811BF9"/>
    <w:rsid w:val="008132B3"/>
    <w:rsid w:val="00813368"/>
    <w:rsid w:val="00814C7B"/>
    <w:rsid w:val="00816FAF"/>
    <w:rsid w:val="0082062C"/>
    <w:rsid w:val="008214F1"/>
    <w:rsid w:val="0082290E"/>
    <w:rsid w:val="008241A3"/>
    <w:rsid w:val="00824E29"/>
    <w:rsid w:val="00825450"/>
    <w:rsid w:val="00825FA9"/>
    <w:rsid w:val="00827986"/>
    <w:rsid w:val="00830548"/>
    <w:rsid w:val="00830954"/>
    <w:rsid w:val="00830F76"/>
    <w:rsid w:val="00831958"/>
    <w:rsid w:val="0083285A"/>
    <w:rsid w:val="00833523"/>
    <w:rsid w:val="00833B9E"/>
    <w:rsid w:val="008359E9"/>
    <w:rsid w:val="008372CB"/>
    <w:rsid w:val="00841A7F"/>
    <w:rsid w:val="00842033"/>
    <w:rsid w:val="008430F5"/>
    <w:rsid w:val="00844B9C"/>
    <w:rsid w:val="00844DEB"/>
    <w:rsid w:val="00846E70"/>
    <w:rsid w:val="00850DBA"/>
    <w:rsid w:val="00850FB0"/>
    <w:rsid w:val="0085267A"/>
    <w:rsid w:val="00852CC6"/>
    <w:rsid w:val="00854E43"/>
    <w:rsid w:val="00855D22"/>
    <w:rsid w:val="00860FE5"/>
    <w:rsid w:val="0086106F"/>
    <w:rsid w:val="008614CA"/>
    <w:rsid w:val="008637FD"/>
    <w:rsid w:val="0086537A"/>
    <w:rsid w:val="00867B2D"/>
    <w:rsid w:val="00867B41"/>
    <w:rsid w:val="008727A1"/>
    <w:rsid w:val="00873ECD"/>
    <w:rsid w:val="00873F0F"/>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69"/>
    <w:rsid w:val="00891AE7"/>
    <w:rsid w:val="00891FD2"/>
    <w:rsid w:val="00892ACF"/>
    <w:rsid w:val="00892BF8"/>
    <w:rsid w:val="008934C7"/>
    <w:rsid w:val="008939A4"/>
    <w:rsid w:val="0089442B"/>
    <w:rsid w:val="0089515A"/>
    <w:rsid w:val="008954A9"/>
    <w:rsid w:val="008959F2"/>
    <w:rsid w:val="00897485"/>
    <w:rsid w:val="008A11A5"/>
    <w:rsid w:val="008A1737"/>
    <w:rsid w:val="008A1BBB"/>
    <w:rsid w:val="008A2F05"/>
    <w:rsid w:val="008A2F81"/>
    <w:rsid w:val="008A5686"/>
    <w:rsid w:val="008A66E4"/>
    <w:rsid w:val="008B0045"/>
    <w:rsid w:val="008B183D"/>
    <w:rsid w:val="008B1DBF"/>
    <w:rsid w:val="008B261B"/>
    <w:rsid w:val="008B32F3"/>
    <w:rsid w:val="008B6172"/>
    <w:rsid w:val="008B679D"/>
    <w:rsid w:val="008B71B8"/>
    <w:rsid w:val="008B7CAD"/>
    <w:rsid w:val="008B7D5B"/>
    <w:rsid w:val="008C2359"/>
    <w:rsid w:val="008C2EC8"/>
    <w:rsid w:val="008C3F98"/>
    <w:rsid w:val="008C4027"/>
    <w:rsid w:val="008C70D3"/>
    <w:rsid w:val="008D1899"/>
    <w:rsid w:val="008D1D14"/>
    <w:rsid w:val="008D204F"/>
    <w:rsid w:val="008D3F56"/>
    <w:rsid w:val="008D4BE1"/>
    <w:rsid w:val="008D669D"/>
    <w:rsid w:val="008D6EE4"/>
    <w:rsid w:val="008D7419"/>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3F53"/>
    <w:rsid w:val="008F4D8A"/>
    <w:rsid w:val="008F6786"/>
    <w:rsid w:val="008F6915"/>
    <w:rsid w:val="009001F9"/>
    <w:rsid w:val="009007E8"/>
    <w:rsid w:val="00900C3E"/>
    <w:rsid w:val="00901D97"/>
    <w:rsid w:val="009028A0"/>
    <w:rsid w:val="00903927"/>
    <w:rsid w:val="00903DAA"/>
    <w:rsid w:val="00903EE4"/>
    <w:rsid w:val="00904744"/>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4A7A"/>
    <w:rsid w:val="00924FCF"/>
    <w:rsid w:val="0092516F"/>
    <w:rsid w:val="00925941"/>
    <w:rsid w:val="00926125"/>
    <w:rsid w:val="00926C90"/>
    <w:rsid w:val="00927D21"/>
    <w:rsid w:val="009307EF"/>
    <w:rsid w:val="00930836"/>
    <w:rsid w:val="00930CDA"/>
    <w:rsid w:val="00931B06"/>
    <w:rsid w:val="009333B8"/>
    <w:rsid w:val="009357D7"/>
    <w:rsid w:val="009365B0"/>
    <w:rsid w:val="00940B48"/>
    <w:rsid w:val="00941C9E"/>
    <w:rsid w:val="009430D9"/>
    <w:rsid w:val="0094543B"/>
    <w:rsid w:val="009460E9"/>
    <w:rsid w:val="0095021D"/>
    <w:rsid w:val="00950518"/>
    <w:rsid w:val="00950C3D"/>
    <w:rsid w:val="00953675"/>
    <w:rsid w:val="00955C65"/>
    <w:rsid w:val="00955CD8"/>
    <w:rsid w:val="009618FB"/>
    <w:rsid w:val="00962E94"/>
    <w:rsid w:val="00965018"/>
    <w:rsid w:val="00965F6E"/>
    <w:rsid w:val="0097150A"/>
    <w:rsid w:val="00971CA7"/>
    <w:rsid w:val="00971FC6"/>
    <w:rsid w:val="00972636"/>
    <w:rsid w:val="0097341D"/>
    <w:rsid w:val="0097521D"/>
    <w:rsid w:val="009755EA"/>
    <w:rsid w:val="00975F4A"/>
    <w:rsid w:val="00976722"/>
    <w:rsid w:val="0097686A"/>
    <w:rsid w:val="00976880"/>
    <w:rsid w:val="00977B02"/>
    <w:rsid w:val="00977CB0"/>
    <w:rsid w:val="00980B26"/>
    <w:rsid w:val="00980F19"/>
    <w:rsid w:val="00982337"/>
    <w:rsid w:val="00982CC7"/>
    <w:rsid w:val="0098455F"/>
    <w:rsid w:val="009862E1"/>
    <w:rsid w:val="0099256E"/>
    <w:rsid w:val="00993603"/>
    <w:rsid w:val="00993806"/>
    <w:rsid w:val="00994416"/>
    <w:rsid w:val="0099569C"/>
    <w:rsid w:val="00996EC6"/>
    <w:rsid w:val="00997597"/>
    <w:rsid w:val="009A0542"/>
    <w:rsid w:val="009A0854"/>
    <w:rsid w:val="009A19A8"/>
    <w:rsid w:val="009A1C06"/>
    <w:rsid w:val="009A1EFA"/>
    <w:rsid w:val="009A354B"/>
    <w:rsid w:val="009A4E31"/>
    <w:rsid w:val="009A5010"/>
    <w:rsid w:val="009A569D"/>
    <w:rsid w:val="009A6BA1"/>
    <w:rsid w:val="009A7C3B"/>
    <w:rsid w:val="009A7E53"/>
    <w:rsid w:val="009B0777"/>
    <w:rsid w:val="009B0799"/>
    <w:rsid w:val="009B0EC8"/>
    <w:rsid w:val="009B0FBB"/>
    <w:rsid w:val="009B1D1D"/>
    <w:rsid w:val="009B37F7"/>
    <w:rsid w:val="009B5697"/>
    <w:rsid w:val="009B738C"/>
    <w:rsid w:val="009B7D8A"/>
    <w:rsid w:val="009B7FF0"/>
    <w:rsid w:val="009C03C3"/>
    <w:rsid w:val="009C1155"/>
    <w:rsid w:val="009C151D"/>
    <w:rsid w:val="009C1E17"/>
    <w:rsid w:val="009C2B34"/>
    <w:rsid w:val="009C2FF6"/>
    <w:rsid w:val="009C42D4"/>
    <w:rsid w:val="009C4FF4"/>
    <w:rsid w:val="009D34EC"/>
    <w:rsid w:val="009D3BF4"/>
    <w:rsid w:val="009D72EC"/>
    <w:rsid w:val="009D744D"/>
    <w:rsid w:val="009E2267"/>
    <w:rsid w:val="009E4004"/>
    <w:rsid w:val="009E4897"/>
    <w:rsid w:val="009E59FD"/>
    <w:rsid w:val="009F24E1"/>
    <w:rsid w:val="009F4B44"/>
    <w:rsid w:val="009F5892"/>
    <w:rsid w:val="009F6C21"/>
    <w:rsid w:val="009F7C2B"/>
    <w:rsid w:val="00A00BE0"/>
    <w:rsid w:val="00A01536"/>
    <w:rsid w:val="00A0206A"/>
    <w:rsid w:val="00A02145"/>
    <w:rsid w:val="00A0353E"/>
    <w:rsid w:val="00A043FC"/>
    <w:rsid w:val="00A05385"/>
    <w:rsid w:val="00A05A8E"/>
    <w:rsid w:val="00A05D95"/>
    <w:rsid w:val="00A062EF"/>
    <w:rsid w:val="00A073A7"/>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1BCE"/>
    <w:rsid w:val="00A424EB"/>
    <w:rsid w:val="00A46609"/>
    <w:rsid w:val="00A47022"/>
    <w:rsid w:val="00A47580"/>
    <w:rsid w:val="00A5138A"/>
    <w:rsid w:val="00A516A8"/>
    <w:rsid w:val="00A51ECB"/>
    <w:rsid w:val="00A5247E"/>
    <w:rsid w:val="00A52A6E"/>
    <w:rsid w:val="00A52B19"/>
    <w:rsid w:val="00A5306C"/>
    <w:rsid w:val="00A541E7"/>
    <w:rsid w:val="00A541EF"/>
    <w:rsid w:val="00A54E07"/>
    <w:rsid w:val="00A557D6"/>
    <w:rsid w:val="00A562A9"/>
    <w:rsid w:val="00A57138"/>
    <w:rsid w:val="00A572EC"/>
    <w:rsid w:val="00A60543"/>
    <w:rsid w:val="00A66476"/>
    <w:rsid w:val="00A66783"/>
    <w:rsid w:val="00A66E99"/>
    <w:rsid w:val="00A67F0A"/>
    <w:rsid w:val="00A70235"/>
    <w:rsid w:val="00A70422"/>
    <w:rsid w:val="00A712CE"/>
    <w:rsid w:val="00A714AC"/>
    <w:rsid w:val="00A730B5"/>
    <w:rsid w:val="00A75291"/>
    <w:rsid w:val="00A75C6C"/>
    <w:rsid w:val="00A76857"/>
    <w:rsid w:val="00A823A2"/>
    <w:rsid w:val="00A82B9E"/>
    <w:rsid w:val="00A82D7A"/>
    <w:rsid w:val="00A83588"/>
    <w:rsid w:val="00A83B1F"/>
    <w:rsid w:val="00A84430"/>
    <w:rsid w:val="00A85EB8"/>
    <w:rsid w:val="00A8606A"/>
    <w:rsid w:val="00A8699B"/>
    <w:rsid w:val="00A86C00"/>
    <w:rsid w:val="00A879A3"/>
    <w:rsid w:val="00A87E42"/>
    <w:rsid w:val="00A90859"/>
    <w:rsid w:val="00A90FCC"/>
    <w:rsid w:val="00A911AC"/>
    <w:rsid w:val="00A91E31"/>
    <w:rsid w:val="00A9212A"/>
    <w:rsid w:val="00A92F8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39F7"/>
    <w:rsid w:val="00AB3E20"/>
    <w:rsid w:val="00AB47A9"/>
    <w:rsid w:val="00AB4E1F"/>
    <w:rsid w:val="00AB7A09"/>
    <w:rsid w:val="00AC16FB"/>
    <w:rsid w:val="00AC17C7"/>
    <w:rsid w:val="00AC18E1"/>
    <w:rsid w:val="00AC1B8D"/>
    <w:rsid w:val="00AC1DAE"/>
    <w:rsid w:val="00AC6C35"/>
    <w:rsid w:val="00AC6EB9"/>
    <w:rsid w:val="00AC6FDC"/>
    <w:rsid w:val="00AC730E"/>
    <w:rsid w:val="00AC75D2"/>
    <w:rsid w:val="00AD025A"/>
    <w:rsid w:val="00AD6654"/>
    <w:rsid w:val="00AD6D16"/>
    <w:rsid w:val="00AE0B85"/>
    <w:rsid w:val="00AE30E4"/>
    <w:rsid w:val="00AE58B7"/>
    <w:rsid w:val="00AE5B67"/>
    <w:rsid w:val="00AE7F76"/>
    <w:rsid w:val="00AF062F"/>
    <w:rsid w:val="00AF159C"/>
    <w:rsid w:val="00AF1C85"/>
    <w:rsid w:val="00AF27D6"/>
    <w:rsid w:val="00AF292D"/>
    <w:rsid w:val="00AF2A99"/>
    <w:rsid w:val="00AF39EA"/>
    <w:rsid w:val="00AF4BAB"/>
    <w:rsid w:val="00AF694E"/>
    <w:rsid w:val="00AF717A"/>
    <w:rsid w:val="00B032E6"/>
    <w:rsid w:val="00B03920"/>
    <w:rsid w:val="00B05ED3"/>
    <w:rsid w:val="00B07467"/>
    <w:rsid w:val="00B12207"/>
    <w:rsid w:val="00B1227E"/>
    <w:rsid w:val="00B12575"/>
    <w:rsid w:val="00B13DA2"/>
    <w:rsid w:val="00B13F13"/>
    <w:rsid w:val="00B141A5"/>
    <w:rsid w:val="00B14908"/>
    <w:rsid w:val="00B15871"/>
    <w:rsid w:val="00B1601E"/>
    <w:rsid w:val="00B17105"/>
    <w:rsid w:val="00B17FF5"/>
    <w:rsid w:val="00B208AD"/>
    <w:rsid w:val="00B2101A"/>
    <w:rsid w:val="00B226E4"/>
    <w:rsid w:val="00B233F9"/>
    <w:rsid w:val="00B24B39"/>
    <w:rsid w:val="00B25C7C"/>
    <w:rsid w:val="00B30319"/>
    <w:rsid w:val="00B309B0"/>
    <w:rsid w:val="00B31B3A"/>
    <w:rsid w:val="00B33C98"/>
    <w:rsid w:val="00B35BA4"/>
    <w:rsid w:val="00B36B45"/>
    <w:rsid w:val="00B37ACC"/>
    <w:rsid w:val="00B40D88"/>
    <w:rsid w:val="00B41DBB"/>
    <w:rsid w:val="00B4359C"/>
    <w:rsid w:val="00B4429A"/>
    <w:rsid w:val="00B45112"/>
    <w:rsid w:val="00B460F8"/>
    <w:rsid w:val="00B471EC"/>
    <w:rsid w:val="00B47EBB"/>
    <w:rsid w:val="00B506B0"/>
    <w:rsid w:val="00B551E4"/>
    <w:rsid w:val="00B56B0D"/>
    <w:rsid w:val="00B56C79"/>
    <w:rsid w:val="00B577C8"/>
    <w:rsid w:val="00B60F87"/>
    <w:rsid w:val="00B60F8D"/>
    <w:rsid w:val="00B61FEC"/>
    <w:rsid w:val="00B621F0"/>
    <w:rsid w:val="00B62B31"/>
    <w:rsid w:val="00B63C77"/>
    <w:rsid w:val="00B64C6D"/>
    <w:rsid w:val="00B70492"/>
    <w:rsid w:val="00B70B25"/>
    <w:rsid w:val="00B712DB"/>
    <w:rsid w:val="00B7286A"/>
    <w:rsid w:val="00B73BA9"/>
    <w:rsid w:val="00B74A34"/>
    <w:rsid w:val="00B74C62"/>
    <w:rsid w:val="00B7510A"/>
    <w:rsid w:val="00B75F2D"/>
    <w:rsid w:val="00B764C5"/>
    <w:rsid w:val="00B76B28"/>
    <w:rsid w:val="00B77865"/>
    <w:rsid w:val="00B801CF"/>
    <w:rsid w:val="00B80E16"/>
    <w:rsid w:val="00B81A94"/>
    <w:rsid w:val="00B81C23"/>
    <w:rsid w:val="00B83605"/>
    <w:rsid w:val="00B83E0B"/>
    <w:rsid w:val="00B849C4"/>
    <w:rsid w:val="00B87C72"/>
    <w:rsid w:val="00B92EA3"/>
    <w:rsid w:val="00B93435"/>
    <w:rsid w:val="00B96031"/>
    <w:rsid w:val="00BA4D94"/>
    <w:rsid w:val="00BA4EBA"/>
    <w:rsid w:val="00BA66C5"/>
    <w:rsid w:val="00BA6805"/>
    <w:rsid w:val="00BB0474"/>
    <w:rsid w:val="00BB19C4"/>
    <w:rsid w:val="00BB3656"/>
    <w:rsid w:val="00BB476D"/>
    <w:rsid w:val="00BB4AC7"/>
    <w:rsid w:val="00BB4B07"/>
    <w:rsid w:val="00BB4D0E"/>
    <w:rsid w:val="00BB542E"/>
    <w:rsid w:val="00BB5C84"/>
    <w:rsid w:val="00BB6098"/>
    <w:rsid w:val="00BB6B00"/>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7BB6"/>
    <w:rsid w:val="00BE00DD"/>
    <w:rsid w:val="00BE11BB"/>
    <w:rsid w:val="00BE1C34"/>
    <w:rsid w:val="00BE24E5"/>
    <w:rsid w:val="00BE2922"/>
    <w:rsid w:val="00BE3E5E"/>
    <w:rsid w:val="00BE4B83"/>
    <w:rsid w:val="00BE4F15"/>
    <w:rsid w:val="00BE56C1"/>
    <w:rsid w:val="00BE5744"/>
    <w:rsid w:val="00BE57EC"/>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7438"/>
    <w:rsid w:val="00C101CE"/>
    <w:rsid w:val="00C10793"/>
    <w:rsid w:val="00C10F4D"/>
    <w:rsid w:val="00C11190"/>
    <w:rsid w:val="00C117A3"/>
    <w:rsid w:val="00C126CC"/>
    <w:rsid w:val="00C13597"/>
    <w:rsid w:val="00C158E7"/>
    <w:rsid w:val="00C20094"/>
    <w:rsid w:val="00C20EEA"/>
    <w:rsid w:val="00C22255"/>
    <w:rsid w:val="00C22266"/>
    <w:rsid w:val="00C2251A"/>
    <w:rsid w:val="00C22E6D"/>
    <w:rsid w:val="00C23734"/>
    <w:rsid w:val="00C23BE5"/>
    <w:rsid w:val="00C253B6"/>
    <w:rsid w:val="00C25C16"/>
    <w:rsid w:val="00C261B6"/>
    <w:rsid w:val="00C3223B"/>
    <w:rsid w:val="00C32851"/>
    <w:rsid w:val="00C3348C"/>
    <w:rsid w:val="00C33A4B"/>
    <w:rsid w:val="00C35D29"/>
    <w:rsid w:val="00C37330"/>
    <w:rsid w:val="00C37A38"/>
    <w:rsid w:val="00C405F2"/>
    <w:rsid w:val="00C41F38"/>
    <w:rsid w:val="00C432BA"/>
    <w:rsid w:val="00C43D2F"/>
    <w:rsid w:val="00C441E2"/>
    <w:rsid w:val="00C44C60"/>
    <w:rsid w:val="00C45DAE"/>
    <w:rsid w:val="00C46F16"/>
    <w:rsid w:val="00C479D8"/>
    <w:rsid w:val="00C47C99"/>
    <w:rsid w:val="00C5200C"/>
    <w:rsid w:val="00C535C9"/>
    <w:rsid w:val="00C53830"/>
    <w:rsid w:val="00C540FC"/>
    <w:rsid w:val="00C54C00"/>
    <w:rsid w:val="00C55197"/>
    <w:rsid w:val="00C554C6"/>
    <w:rsid w:val="00C55736"/>
    <w:rsid w:val="00C55BC4"/>
    <w:rsid w:val="00C56592"/>
    <w:rsid w:val="00C61829"/>
    <w:rsid w:val="00C6201A"/>
    <w:rsid w:val="00C63254"/>
    <w:rsid w:val="00C6513B"/>
    <w:rsid w:val="00C653BE"/>
    <w:rsid w:val="00C6664E"/>
    <w:rsid w:val="00C67B72"/>
    <w:rsid w:val="00C70469"/>
    <w:rsid w:val="00C70805"/>
    <w:rsid w:val="00C72514"/>
    <w:rsid w:val="00C72721"/>
    <w:rsid w:val="00C73383"/>
    <w:rsid w:val="00C7494C"/>
    <w:rsid w:val="00C75233"/>
    <w:rsid w:val="00C752F4"/>
    <w:rsid w:val="00C75379"/>
    <w:rsid w:val="00C76D09"/>
    <w:rsid w:val="00C76D74"/>
    <w:rsid w:val="00C809A2"/>
    <w:rsid w:val="00C8336C"/>
    <w:rsid w:val="00C8469F"/>
    <w:rsid w:val="00C8508E"/>
    <w:rsid w:val="00C8725B"/>
    <w:rsid w:val="00C92025"/>
    <w:rsid w:val="00C926D2"/>
    <w:rsid w:val="00C92C6F"/>
    <w:rsid w:val="00C93EE3"/>
    <w:rsid w:val="00C940D8"/>
    <w:rsid w:val="00C96EB4"/>
    <w:rsid w:val="00C9794C"/>
    <w:rsid w:val="00CA0716"/>
    <w:rsid w:val="00CA345C"/>
    <w:rsid w:val="00CA3879"/>
    <w:rsid w:val="00CA446A"/>
    <w:rsid w:val="00CA5154"/>
    <w:rsid w:val="00CB099D"/>
    <w:rsid w:val="00CB12F8"/>
    <w:rsid w:val="00CB1BB3"/>
    <w:rsid w:val="00CB2F33"/>
    <w:rsid w:val="00CB34DD"/>
    <w:rsid w:val="00CB38BF"/>
    <w:rsid w:val="00CB38E1"/>
    <w:rsid w:val="00CB3A06"/>
    <w:rsid w:val="00CB3EB4"/>
    <w:rsid w:val="00CB4134"/>
    <w:rsid w:val="00CB5121"/>
    <w:rsid w:val="00CB5718"/>
    <w:rsid w:val="00CB5723"/>
    <w:rsid w:val="00CB735B"/>
    <w:rsid w:val="00CB7808"/>
    <w:rsid w:val="00CB797C"/>
    <w:rsid w:val="00CB7E1D"/>
    <w:rsid w:val="00CC01A9"/>
    <w:rsid w:val="00CC1A4B"/>
    <w:rsid w:val="00CC2963"/>
    <w:rsid w:val="00CC399C"/>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755"/>
    <w:rsid w:val="00D04944"/>
    <w:rsid w:val="00D06619"/>
    <w:rsid w:val="00D06797"/>
    <w:rsid w:val="00D12EE7"/>
    <w:rsid w:val="00D1641C"/>
    <w:rsid w:val="00D169B8"/>
    <w:rsid w:val="00D238B6"/>
    <w:rsid w:val="00D249AD"/>
    <w:rsid w:val="00D24B26"/>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4C67"/>
    <w:rsid w:val="00D55701"/>
    <w:rsid w:val="00D5638C"/>
    <w:rsid w:val="00D566A5"/>
    <w:rsid w:val="00D57D04"/>
    <w:rsid w:val="00D601AC"/>
    <w:rsid w:val="00D618BD"/>
    <w:rsid w:val="00D62E5C"/>
    <w:rsid w:val="00D62E77"/>
    <w:rsid w:val="00D62F84"/>
    <w:rsid w:val="00D64FF2"/>
    <w:rsid w:val="00D66207"/>
    <w:rsid w:val="00D70D88"/>
    <w:rsid w:val="00D7241A"/>
    <w:rsid w:val="00D763BF"/>
    <w:rsid w:val="00D8059F"/>
    <w:rsid w:val="00D80D61"/>
    <w:rsid w:val="00D80EF2"/>
    <w:rsid w:val="00D824C4"/>
    <w:rsid w:val="00D8301A"/>
    <w:rsid w:val="00D83BD3"/>
    <w:rsid w:val="00D83CB1"/>
    <w:rsid w:val="00D85852"/>
    <w:rsid w:val="00D86275"/>
    <w:rsid w:val="00D87500"/>
    <w:rsid w:val="00D8765A"/>
    <w:rsid w:val="00D9069C"/>
    <w:rsid w:val="00D90A52"/>
    <w:rsid w:val="00D90C36"/>
    <w:rsid w:val="00D91B25"/>
    <w:rsid w:val="00D9435E"/>
    <w:rsid w:val="00D954AC"/>
    <w:rsid w:val="00D9651B"/>
    <w:rsid w:val="00DA15EE"/>
    <w:rsid w:val="00DA24DA"/>
    <w:rsid w:val="00DA2D71"/>
    <w:rsid w:val="00DA31F2"/>
    <w:rsid w:val="00DA402D"/>
    <w:rsid w:val="00DA5EE2"/>
    <w:rsid w:val="00DA5FF8"/>
    <w:rsid w:val="00DA64F8"/>
    <w:rsid w:val="00DB07B3"/>
    <w:rsid w:val="00DB10A2"/>
    <w:rsid w:val="00DB13C0"/>
    <w:rsid w:val="00DB2243"/>
    <w:rsid w:val="00DB2623"/>
    <w:rsid w:val="00DB2D86"/>
    <w:rsid w:val="00DB6A78"/>
    <w:rsid w:val="00DB75D5"/>
    <w:rsid w:val="00DB79E0"/>
    <w:rsid w:val="00DB7DEC"/>
    <w:rsid w:val="00DC13F1"/>
    <w:rsid w:val="00DC532D"/>
    <w:rsid w:val="00DC564A"/>
    <w:rsid w:val="00DC6036"/>
    <w:rsid w:val="00DC6E7D"/>
    <w:rsid w:val="00DC7751"/>
    <w:rsid w:val="00DD1AC8"/>
    <w:rsid w:val="00DD2093"/>
    <w:rsid w:val="00DD279C"/>
    <w:rsid w:val="00DD2919"/>
    <w:rsid w:val="00DD3B1D"/>
    <w:rsid w:val="00DD3DA9"/>
    <w:rsid w:val="00DD44E7"/>
    <w:rsid w:val="00DD4F64"/>
    <w:rsid w:val="00DD67B6"/>
    <w:rsid w:val="00DD6A2C"/>
    <w:rsid w:val="00DD6BCA"/>
    <w:rsid w:val="00DD7B05"/>
    <w:rsid w:val="00DD7E55"/>
    <w:rsid w:val="00DE0334"/>
    <w:rsid w:val="00DE0AA6"/>
    <w:rsid w:val="00DE0F87"/>
    <w:rsid w:val="00DE18F6"/>
    <w:rsid w:val="00DE36C8"/>
    <w:rsid w:val="00DE4FF3"/>
    <w:rsid w:val="00DE59A0"/>
    <w:rsid w:val="00DE6F92"/>
    <w:rsid w:val="00DE71D4"/>
    <w:rsid w:val="00DF170F"/>
    <w:rsid w:val="00DF22E6"/>
    <w:rsid w:val="00DF636A"/>
    <w:rsid w:val="00DF67C1"/>
    <w:rsid w:val="00DF6BF9"/>
    <w:rsid w:val="00DF7737"/>
    <w:rsid w:val="00E00492"/>
    <w:rsid w:val="00E0098F"/>
    <w:rsid w:val="00E00CC9"/>
    <w:rsid w:val="00E012CA"/>
    <w:rsid w:val="00E02A89"/>
    <w:rsid w:val="00E032C6"/>
    <w:rsid w:val="00E07567"/>
    <w:rsid w:val="00E1014D"/>
    <w:rsid w:val="00E103A7"/>
    <w:rsid w:val="00E12067"/>
    <w:rsid w:val="00E123F4"/>
    <w:rsid w:val="00E131CC"/>
    <w:rsid w:val="00E1386C"/>
    <w:rsid w:val="00E14A88"/>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6477"/>
    <w:rsid w:val="00E376FA"/>
    <w:rsid w:val="00E40756"/>
    <w:rsid w:val="00E408A8"/>
    <w:rsid w:val="00E41899"/>
    <w:rsid w:val="00E41D91"/>
    <w:rsid w:val="00E4259A"/>
    <w:rsid w:val="00E42C03"/>
    <w:rsid w:val="00E43B7D"/>
    <w:rsid w:val="00E43CC9"/>
    <w:rsid w:val="00E4493B"/>
    <w:rsid w:val="00E44BC2"/>
    <w:rsid w:val="00E44CD1"/>
    <w:rsid w:val="00E47785"/>
    <w:rsid w:val="00E512BC"/>
    <w:rsid w:val="00E518CC"/>
    <w:rsid w:val="00E52A0B"/>
    <w:rsid w:val="00E55097"/>
    <w:rsid w:val="00E56939"/>
    <w:rsid w:val="00E605F4"/>
    <w:rsid w:val="00E60967"/>
    <w:rsid w:val="00E60C30"/>
    <w:rsid w:val="00E61820"/>
    <w:rsid w:val="00E61AB6"/>
    <w:rsid w:val="00E62AF4"/>
    <w:rsid w:val="00E63977"/>
    <w:rsid w:val="00E653EE"/>
    <w:rsid w:val="00E66326"/>
    <w:rsid w:val="00E6738D"/>
    <w:rsid w:val="00E6747B"/>
    <w:rsid w:val="00E71168"/>
    <w:rsid w:val="00E71F6C"/>
    <w:rsid w:val="00E720E2"/>
    <w:rsid w:val="00E72DC9"/>
    <w:rsid w:val="00E73099"/>
    <w:rsid w:val="00E76CF8"/>
    <w:rsid w:val="00E776A8"/>
    <w:rsid w:val="00E82DB1"/>
    <w:rsid w:val="00E82DC3"/>
    <w:rsid w:val="00E84667"/>
    <w:rsid w:val="00E848F5"/>
    <w:rsid w:val="00E8520C"/>
    <w:rsid w:val="00E853A3"/>
    <w:rsid w:val="00E8560D"/>
    <w:rsid w:val="00E85828"/>
    <w:rsid w:val="00E9062D"/>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CB"/>
    <w:rsid w:val="00EA5ACB"/>
    <w:rsid w:val="00EA7DD1"/>
    <w:rsid w:val="00EB1653"/>
    <w:rsid w:val="00EB1927"/>
    <w:rsid w:val="00EB2159"/>
    <w:rsid w:val="00EB3556"/>
    <w:rsid w:val="00EB385C"/>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3E31"/>
    <w:rsid w:val="00F05675"/>
    <w:rsid w:val="00F056E5"/>
    <w:rsid w:val="00F05F39"/>
    <w:rsid w:val="00F06514"/>
    <w:rsid w:val="00F071AE"/>
    <w:rsid w:val="00F079F6"/>
    <w:rsid w:val="00F10CF4"/>
    <w:rsid w:val="00F1120E"/>
    <w:rsid w:val="00F1130C"/>
    <w:rsid w:val="00F11A59"/>
    <w:rsid w:val="00F131BB"/>
    <w:rsid w:val="00F1408A"/>
    <w:rsid w:val="00F156C2"/>
    <w:rsid w:val="00F158B8"/>
    <w:rsid w:val="00F15D04"/>
    <w:rsid w:val="00F168F9"/>
    <w:rsid w:val="00F17091"/>
    <w:rsid w:val="00F17864"/>
    <w:rsid w:val="00F178DE"/>
    <w:rsid w:val="00F17B6F"/>
    <w:rsid w:val="00F2096A"/>
    <w:rsid w:val="00F20FA3"/>
    <w:rsid w:val="00F21396"/>
    <w:rsid w:val="00F215E3"/>
    <w:rsid w:val="00F223BA"/>
    <w:rsid w:val="00F22696"/>
    <w:rsid w:val="00F22832"/>
    <w:rsid w:val="00F22CE6"/>
    <w:rsid w:val="00F23248"/>
    <w:rsid w:val="00F23515"/>
    <w:rsid w:val="00F254AA"/>
    <w:rsid w:val="00F26932"/>
    <w:rsid w:val="00F272FE"/>
    <w:rsid w:val="00F3027C"/>
    <w:rsid w:val="00F31712"/>
    <w:rsid w:val="00F330BE"/>
    <w:rsid w:val="00F34147"/>
    <w:rsid w:val="00F35807"/>
    <w:rsid w:val="00F3645B"/>
    <w:rsid w:val="00F36B71"/>
    <w:rsid w:val="00F36E26"/>
    <w:rsid w:val="00F4054B"/>
    <w:rsid w:val="00F44CC1"/>
    <w:rsid w:val="00F458C6"/>
    <w:rsid w:val="00F46428"/>
    <w:rsid w:val="00F468EB"/>
    <w:rsid w:val="00F47C09"/>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5C14"/>
    <w:rsid w:val="00F66943"/>
    <w:rsid w:val="00F6750D"/>
    <w:rsid w:val="00F67609"/>
    <w:rsid w:val="00F70802"/>
    <w:rsid w:val="00F7153D"/>
    <w:rsid w:val="00F72179"/>
    <w:rsid w:val="00F73DAA"/>
    <w:rsid w:val="00F73F6D"/>
    <w:rsid w:val="00F74736"/>
    <w:rsid w:val="00F75270"/>
    <w:rsid w:val="00F75F15"/>
    <w:rsid w:val="00F765FE"/>
    <w:rsid w:val="00F77890"/>
    <w:rsid w:val="00F80361"/>
    <w:rsid w:val="00F808BD"/>
    <w:rsid w:val="00F80BDF"/>
    <w:rsid w:val="00F83720"/>
    <w:rsid w:val="00F84004"/>
    <w:rsid w:val="00F84335"/>
    <w:rsid w:val="00F8525B"/>
    <w:rsid w:val="00F858A7"/>
    <w:rsid w:val="00F90597"/>
    <w:rsid w:val="00F92CCC"/>
    <w:rsid w:val="00F93368"/>
    <w:rsid w:val="00F94EB3"/>
    <w:rsid w:val="00F95A91"/>
    <w:rsid w:val="00F96E71"/>
    <w:rsid w:val="00FA1A45"/>
    <w:rsid w:val="00FA29F2"/>
    <w:rsid w:val="00FA2B1D"/>
    <w:rsid w:val="00FA2DFF"/>
    <w:rsid w:val="00FA332E"/>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50AE"/>
    <w:rsid w:val="00FB6AC0"/>
    <w:rsid w:val="00FB7A4A"/>
    <w:rsid w:val="00FC1DA4"/>
    <w:rsid w:val="00FC29CB"/>
    <w:rsid w:val="00FC2F5B"/>
    <w:rsid w:val="00FC2FA6"/>
    <w:rsid w:val="00FC3EFC"/>
    <w:rsid w:val="00FC4EC3"/>
    <w:rsid w:val="00FC549F"/>
    <w:rsid w:val="00FC580F"/>
    <w:rsid w:val="00FC641C"/>
    <w:rsid w:val="00FD1929"/>
    <w:rsid w:val="00FD1BB4"/>
    <w:rsid w:val="00FD2D86"/>
    <w:rsid w:val="00FD31DB"/>
    <w:rsid w:val="00FD41EF"/>
    <w:rsid w:val="00FD4BDA"/>
    <w:rsid w:val="00FD6439"/>
    <w:rsid w:val="00FD64CF"/>
    <w:rsid w:val="00FD729C"/>
    <w:rsid w:val="00FE0AE3"/>
    <w:rsid w:val="00FE0B91"/>
    <w:rsid w:val="00FE2419"/>
    <w:rsid w:val="00FE2DC3"/>
    <w:rsid w:val="00FE4425"/>
    <w:rsid w:val="00FF04E8"/>
    <w:rsid w:val="00FF172E"/>
    <w:rsid w:val="00FF1D13"/>
    <w:rsid w:val="00FF2EC3"/>
    <w:rsid w:val="00FF3907"/>
    <w:rsid w:val="00FF463C"/>
    <w:rsid w:val="00FF652D"/>
    <w:rsid w:val="00FF65E1"/>
    <w:rsid w:val="00FF6D51"/>
    <w:rsid w:val="00FF70CF"/>
    <w:rsid w:val="00FF7218"/>
  </w:rsids>
  <w:docVars>
    <w:docVar w:name="ui" w:val="1"/>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57D0F36"/>
  <w15:chartTrackingRefBased/>
  <w15:docId w15:val="{D090D070-1BDF-48C1-9E1F-6D233BEA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DA5EE2"/>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5</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James Mabli</dc:creator>
  <cp:keywords>report</cp:keywords>
  <cp:lastModifiedBy>Ismail, Mehreen - FNS</cp:lastModifiedBy>
  <cp:revision>3</cp:revision>
  <cp:lastPrinted>2020-09-11T21:32:00Z</cp:lastPrinted>
  <dcterms:created xsi:type="dcterms:W3CDTF">2022-09-02T15:43:00Z</dcterms:created>
  <dcterms:modified xsi:type="dcterms:W3CDTF">2022-09-02T15:52:00Z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