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12A81" w:rsidR="00201347" w:rsidP="00E12A81" w:rsidRDefault="001F2674" w14:paraId="3D99F753" w14:textId="77777777">
      <w:pPr>
        <w:pStyle w:val="NoSpacing"/>
        <w:jc w:val="center"/>
        <w:rPr>
          <w:rFonts w:ascii="Calibri" w:hAnsi="Calibri" w:cs="Calibri"/>
          <w:b/>
          <w:sz w:val="24"/>
        </w:rPr>
      </w:pPr>
      <w:r w:rsidRPr="00E12A81">
        <w:rPr>
          <w:rFonts w:ascii="Calibri" w:hAnsi="Calibri" w:cs="Calibri"/>
          <w:b/>
          <w:sz w:val="24"/>
        </w:rPr>
        <w:t xml:space="preserve">SUPPORTING </w:t>
      </w:r>
      <w:proofErr w:type="gramStart"/>
      <w:r w:rsidRPr="00E12A81">
        <w:rPr>
          <w:rFonts w:ascii="Calibri" w:hAnsi="Calibri" w:cs="Calibri"/>
          <w:b/>
          <w:sz w:val="24"/>
        </w:rPr>
        <w:t>STATEMENT</w:t>
      </w:r>
      <w:proofErr w:type="gramEnd"/>
      <w:r w:rsidR="007F2304">
        <w:rPr>
          <w:rFonts w:ascii="Calibri" w:hAnsi="Calibri" w:cs="Calibri"/>
          <w:b/>
          <w:sz w:val="24"/>
        </w:rPr>
        <w:t xml:space="preserve"> A</w:t>
      </w:r>
    </w:p>
    <w:p w:rsidRPr="00E12A81" w:rsidR="00E12A81" w:rsidP="00E12A81" w:rsidRDefault="00E12A81" w14:paraId="1AC24A25" w14:textId="77777777">
      <w:pPr>
        <w:pStyle w:val="NoSpacing"/>
        <w:jc w:val="center"/>
        <w:rPr>
          <w:rFonts w:ascii="Calibri" w:hAnsi="Calibri" w:cs="Calibri"/>
          <w:b/>
          <w:sz w:val="24"/>
        </w:rPr>
      </w:pPr>
      <w:r w:rsidRPr="00E12A81">
        <w:rPr>
          <w:rFonts w:ascii="Calibri" w:hAnsi="Calibri" w:cs="Calibri"/>
          <w:b/>
          <w:sz w:val="24"/>
        </w:rPr>
        <w:t>U.S. Department of Commerce</w:t>
      </w:r>
    </w:p>
    <w:p w:rsidRPr="00E12A81" w:rsidR="00201347" w:rsidP="00E12A81" w:rsidRDefault="005122C5" w14:paraId="6D9F978C" w14:textId="77777777">
      <w:pPr>
        <w:pStyle w:val="NoSpacing"/>
        <w:jc w:val="center"/>
        <w:rPr>
          <w:rFonts w:ascii="Calibri" w:hAnsi="Calibri" w:cs="Calibri"/>
          <w:b/>
          <w:sz w:val="24"/>
        </w:rPr>
      </w:pPr>
      <w:r>
        <w:rPr>
          <w:rFonts w:ascii="Calibri" w:hAnsi="Calibri" w:cs="Calibri"/>
          <w:b/>
          <w:sz w:val="24"/>
        </w:rPr>
        <w:t>U.S. Census Bureau</w:t>
      </w:r>
    </w:p>
    <w:p w:rsidRPr="00F064A6" w:rsidR="00E12A81" w:rsidP="00E12A81" w:rsidRDefault="003C24A0" w14:paraId="02DC0E54" w14:textId="73CEE290">
      <w:pPr>
        <w:pStyle w:val="NoSpacing"/>
        <w:jc w:val="center"/>
        <w:rPr>
          <w:rFonts w:ascii="Calibri" w:hAnsi="Calibri" w:cs="Calibri"/>
          <w:b/>
          <w:sz w:val="24"/>
        </w:rPr>
      </w:pPr>
      <w:r w:rsidRPr="00F064A6">
        <w:rPr>
          <w:rFonts w:ascii="Calibri" w:hAnsi="Calibri" w:cs="Calibri"/>
          <w:b/>
          <w:sz w:val="24"/>
        </w:rPr>
        <w:t>Boundary and Annexation Survey</w:t>
      </w:r>
      <w:r w:rsidRPr="00F064A6" w:rsidR="001F2674">
        <w:rPr>
          <w:rFonts w:ascii="Calibri" w:hAnsi="Calibri" w:cs="Calibri"/>
          <w:b/>
          <w:sz w:val="24"/>
        </w:rPr>
        <w:t xml:space="preserve"> </w:t>
      </w:r>
    </w:p>
    <w:p w:rsidRPr="00F064A6" w:rsidR="00201347" w:rsidP="1AB5E28C" w:rsidRDefault="001F2674" w14:paraId="55C6B4DF" w14:textId="665DF37B">
      <w:pPr>
        <w:pStyle w:val="NoSpacing"/>
        <w:jc w:val="center"/>
        <w:rPr>
          <w:rFonts w:ascii="Calibri" w:hAnsi="Calibri" w:cs="Calibri"/>
          <w:b/>
          <w:bCs/>
          <w:sz w:val="24"/>
          <w:szCs w:val="24"/>
        </w:rPr>
      </w:pPr>
      <w:r w:rsidRPr="1AB5E28C">
        <w:rPr>
          <w:rFonts w:ascii="Calibri" w:hAnsi="Calibri" w:cs="Calibri"/>
          <w:b/>
          <w:bCs/>
          <w:sz w:val="24"/>
          <w:szCs w:val="24"/>
        </w:rPr>
        <w:t>O</w:t>
      </w:r>
      <w:r w:rsidR="00413A19">
        <w:rPr>
          <w:rFonts w:ascii="Calibri" w:hAnsi="Calibri" w:cs="Calibri"/>
          <w:b/>
          <w:bCs/>
          <w:sz w:val="24"/>
          <w:szCs w:val="24"/>
        </w:rPr>
        <w:t xml:space="preserve">ffice of </w:t>
      </w:r>
      <w:r w:rsidRPr="1AB5E28C">
        <w:rPr>
          <w:rFonts w:ascii="Calibri" w:hAnsi="Calibri" w:cs="Calibri"/>
          <w:b/>
          <w:bCs/>
          <w:sz w:val="24"/>
          <w:szCs w:val="24"/>
        </w:rPr>
        <w:t>M</w:t>
      </w:r>
      <w:r w:rsidR="00413A19">
        <w:rPr>
          <w:rFonts w:ascii="Calibri" w:hAnsi="Calibri" w:cs="Calibri"/>
          <w:b/>
          <w:bCs/>
          <w:sz w:val="24"/>
          <w:szCs w:val="24"/>
        </w:rPr>
        <w:t xml:space="preserve">anagement and </w:t>
      </w:r>
      <w:r w:rsidRPr="1AB5E28C">
        <w:rPr>
          <w:rFonts w:ascii="Calibri" w:hAnsi="Calibri" w:cs="Calibri"/>
          <w:b/>
          <w:bCs/>
          <w:sz w:val="24"/>
          <w:szCs w:val="24"/>
        </w:rPr>
        <w:t>B</w:t>
      </w:r>
      <w:r w:rsidR="00413A19">
        <w:rPr>
          <w:rFonts w:ascii="Calibri" w:hAnsi="Calibri" w:cs="Calibri"/>
          <w:b/>
          <w:bCs/>
          <w:sz w:val="24"/>
          <w:szCs w:val="24"/>
        </w:rPr>
        <w:t>udget</w:t>
      </w:r>
      <w:r w:rsidRPr="1AB5E28C">
        <w:rPr>
          <w:rFonts w:ascii="Calibri" w:hAnsi="Calibri" w:cs="Calibri"/>
          <w:b/>
          <w:bCs/>
          <w:sz w:val="24"/>
          <w:szCs w:val="24"/>
        </w:rPr>
        <w:t xml:space="preserve"> Control No. </w:t>
      </w:r>
      <w:r w:rsidRPr="1AB5E28C" w:rsidR="00E12A81">
        <w:rPr>
          <w:rFonts w:ascii="Calibri" w:hAnsi="Calibri" w:cs="Calibri"/>
          <w:b/>
          <w:bCs/>
          <w:sz w:val="24"/>
          <w:szCs w:val="24"/>
        </w:rPr>
        <w:t>0607</w:t>
      </w:r>
      <w:r w:rsidRPr="1AB5E28C">
        <w:rPr>
          <w:rFonts w:ascii="Calibri" w:hAnsi="Calibri" w:cs="Calibri"/>
          <w:b/>
          <w:bCs/>
          <w:sz w:val="24"/>
          <w:szCs w:val="24"/>
        </w:rPr>
        <w:t>-</w:t>
      </w:r>
      <w:r w:rsidRPr="1AB5E28C" w:rsidR="003C24A0">
        <w:rPr>
          <w:rFonts w:ascii="Calibri" w:hAnsi="Calibri" w:cs="Calibri"/>
          <w:b/>
          <w:bCs/>
          <w:sz w:val="24"/>
          <w:szCs w:val="24"/>
        </w:rPr>
        <w:t>0151</w:t>
      </w:r>
    </w:p>
    <w:p w:rsidR="007F2304" w:rsidP="007F2304" w:rsidRDefault="007F2304" w14:paraId="0A37501D" w14:textId="77777777">
      <w:pPr>
        <w:spacing w:before="1" w:line="398" w:lineRule="auto"/>
        <w:rPr>
          <w:rFonts w:ascii="Calibri" w:hAnsi="Calibri" w:cs="Calibri"/>
          <w:b/>
          <w:sz w:val="24"/>
        </w:rPr>
      </w:pPr>
    </w:p>
    <w:p w:rsidRPr="00124446" w:rsidR="00201347" w:rsidP="007F2304" w:rsidRDefault="001F2674" w14:paraId="7CBFD60A" w14:textId="77777777">
      <w:pPr>
        <w:pStyle w:val="Heading1"/>
        <w:spacing w:before="199"/>
        <w:ind w:left="0"/>
        <w:rPr>
          <w:rFonts w:ascii="Calibri" w:hAnsi="Calibri" w:cs="Calibri"/>
        </w:rPr>
      </w:pPr>
      <w:r w:rsidRPr="00124446">
        <w:rPr>
          <w:rFonts w:ascii="Calibri" w:hAnsi="Calibri" w:cs="Calibri"/>
        </w:rPr>
        <w:t>Abstract</w:t>
      </w:r>
    </w:p>
    <w:p w:rsidRPr="00F064A6" w:rsidR="0029224A" w:rsidP="007F2304" w:rsidRDefault="002B4D7D" w14:paraId="12518505" w14:textId="62E7D34D">
      <w:pPr>
        <w:spacing w:before="144" w:line="259" w:lineRule="auto"/>
        <w:rPr>
          <w:rFonts w:ascii="Calibri" w:hAnsi="Calibri" w:cs="Calibri"/>
          <w:bCs/>
          <w:sz w:val="24"/>
        </w:rPr>
      </w:pPr>
      <w:r w:rsidRPr="00F064A6">
        <w:rPr>
          <w:rFonts w:ascii="Calibri" w:hAnsi="Calibri" w:cs="Calibri"/>
          <w:bCs/>
          <w:sz w:val="24"/>
        </w:rPr>
        <w:t xml:space="preserve">The </w:t>
      </w:r>
      <w:r w:rsidRPr="00F064A6" w:rsidR="003C24A0">
        <w:rPr>
          <w:rFonts w:ascii="Calibri" w:hAnsi="Calibri" w:cs="Calibri"/>
          <w:bCs/>
          <w:sz w:val="24"/>
        </w:rPr>
        <w:t>Boundary and Annexation Survey</w:t>
      </w:r>
      <w:r w:rsidRPr="00F064A6" w:rsidR="006018DB">
        <w:rPr>
          <w:rFonts w:ascii="Calibri" w:hAnsi="Calibri" w:cs="Calibri"/>
          <w:bCs/>
          <w:sz w:val="24"/>
        </w:rPr>
        <w:t xml:space="preserve"> (BAS)</w:t>
      </w:r>
      <w:r w:rsidRPr="00F064A6">
        <w:rPr>
          <w:rFonts w:ascii="Calibri" w:hAnsi="Calibri" w:cs="Calibri"/>
          <w:bCs/>
          <w:sz w:val="24"/>
        </w:rPr>
        <w:t xml:space="preserve"> provides tribal, state, and local governments an opportunity to review the Census Bureau’s legal boundary data to ensure the Census Bureau has correct boundary</w:t>
      </w:r>
      <w:r w:rsidRPr="00F064A6" w:rsidR="0029224A">
        <w:rPr>
          <w:rFonts w:ascii="Calibri" w:hAnsi="Calibri" w:cs="Calibri"/>
          <w:bCs/>
          <w:sz w:val="24"/>
        </w:rPr>
        <w:t xml:space="preserve">, name, and status </w:t>
      </w:r>
      <w:r w:rsidRPr="00F064A6" w:rsidR="003C24A0">
        <w:rPr>
          <w:rFonts w:ascii="Calibri" w:hAnsi="Calibri" w:cs="Calibri"/>
          <w:bCs/>
          <w:sz w:val="24"/>
        </w:rPr>
        <w:t>information</w:t>
      </w:r>
      <w:r w:rsidRPr="00F064A6">
        <w:rPr>
          <w:rFonts w:ascii="Calibri" w:hAnsi="Calibri" w:cs="Calibri"/>
          <w:bCs/>
          <w:sz w:val="24"/>
        </w:rPr>
        <w:t xml:space="preserve">. BAS also allows participants to review and provide updates to </w:t>
      </w:r>
      <w:r w:rsidR="00413A19">
        <w:rPr>
          <w:rFonts w:ascii="Calibri" w:hAnsi="Calibri" w:cs="Calibri"/>
          <w:bCs/>
          <w:sz w:val="24"/>
        </w:rPr>
        <w:t>c</w:t>
      </w:r>
      <w:r w:rsidRPr="00F064A6">
        <w:rPr>
          <w:rFonts w:ascii="Calibri" w:hAnsi="Calibri" w:cs="Calibri"/>
          <w:bCs/>
          <w:sz w:val="24"/>
        </w:rPr>
        <w:t xml:space="preserve">ensus </w:t>
      </w:r>
      <w:r w:rsidR="00413A19">
        <w:rPr>
          <w:rFonts w:ascii="Calibri" w:hAnsi="Calibri" w:cs="Calibri"/>
          <w:bCs/>
          <w:sz w:val="24"/>
        </w:rPr>
        <w:t>d</w:t>
      </w:r>
      <w:r w:rsidRPr="00F064A6">
        <w:rPr>
          <w:rFonts w:ascii="Calibri" w:hAnsi="Calibri" w:cs="Calibri"/>
          <w:bCs/>
          <w:sz w:val="24"/>
        </w:rPr>
        <w:t xml:space="preserve">esignated </w:t>
      </w:r>
      <w:r w:rsidR="00413A19">
        <w:rPr>
          <w:rFonts w:ascii="Calibri" w:hAnsi="Calibri" w:cs="Calibri"/>
          <w:bCs/>
          <w:sz w:val="24"/>
        </w:rPr>
        <w:t>p</w:t>
      </w:r>
      <w:r w:rsidRPr="00F064A6">
        <w:rPr>
          <w:rFonts w:ascii="Calibri" w:hAnsi="Calibri" w:cs="Calibri"/>
          <w:bCs/>
          <w:sz w:val="24"/>
        </w:rPr>
        <w:t>laces</w:t>
      </w:r>
      <w:r w:rsidR="00A14696">
        <w:rPr>
          <w:rFonts w:ascii="Calibri" w:hAnsi="Calibri" w:cs="Calibri"/>
          <w:bCs/>
          <w:sz w:val="24"/>
        </w:rPr>
        <w:t xml:space="preserve"> (CDPs)</w:t>
      </w:r>
      <w:r w:rsidRPr="00F064A6">
        <w:rPr>
          <w:rFonts w:ascii="Calibri" w:hAnsi="Calibri" w:cs="Calibri"/>
          <w:bCs/>
          <w:sz w:val="24"/>
        </w:rPr>
        <w:t>. BAS fulfills the agency’s responsibility as part of the National Spatial Data Infrastructure, for which the Office of Management and Budget</w:t>
      </w:r>
      <w:r w:rsidR="00413A19">
        <w:rPr>
          <w:rFonts w:ascii="Calibri" w:hAnsi="Calibri" w:cs="Calibri"/>
          <w:bCs/>
          <w:sz w:val="24"/>
        </w:rPr>
        <w:t xml:space="preserve"> (OMB)</w:t>
      </w:r>
      <w:r w:rsidRPr="00F064A6">
        <w:rPr>
          <w:rFonts w:ascii="Calibri" w:hAnsi="Calibri" w:cs="Calibri"/>
          <w:bCs/>
          <w:sz w:val="24"/>
        </w:rPr>
        <w:t xml:space="preserve"> Circular A–16 designates the Census Bureau as the lead federal agency for maintaining national data about legal government boundaries, as well as statistical and administrative boundaries. BAS supports the spatial data steward responsibilities of the OMB E-Gov, Data.gov, the National Map, and Geographic Names Information System</w:t>
      </w:r>
      <w:r w:rsidR="00A9146A">
        <w:rPr>
          <w:rFonts w:ascii="Calibri" w:hAnsi="Calibri" w:cs="Calibri"/>
          <w:bCs/>
          <w:sz w:val="24"/>
        </w:rPr>
        <w:t xml:space="preserve"> (GNIS)</w:t>
      </w:r>
      <w:r w:rsidRPr="00F064A6">
        <w:rPr>
          <w:rFonts w:ascii="Calibri" w:hAnsi="Calibri" w:cs="Calibri"/>
          <w:bCs/>
          <w:sz w:val="24"/>
        </w:rPr>
        <w:t xml:space="preserve">. </w:t>
      </w:r>
    </w:p>
    <w:p w:rsidRPr="00F064A6" w:rsidR="0029224A" w:rsidP="007F2304" w:rsidRDefault="002B4D7D" w14:paraId="3D1F21D0" w14:textId="72A2196C">
      <w:pPr>
        <w:spacing w:before="144" w:line="259" w:lineRule="auto"/>
        <w:rPr>
          <w:rFonts w:ascii="Calibri" w:hAnsi="Calibri" w:cs="Calibri"/>
          <w:bCs/>
          <w:sz w:val="24"/>
        </w:rPr>
      </w:pPr>
      <w:r w:rsidRPr="00F064A6">
        <w:rPr>
          <w:rFonts w:ascii="Calibri" w:hAnsi="Calibri" w:cs="Calibri"/>
          <w:bCs/>
          <w:sz w:val="24"/>
        </w:rPr>
        <w:t>The Census Bureau uses the boundaries collected in BAS to tabulate data for various censuses and surveys including the decennial census, American Community Survey</w:t>
      </w:r>
      <w:r w:rsidR="00A9146A">
        <w:rPr>
          <w:rFonts w:ascii="Calibri" w:hAnsi="Calibri" w:cs="Calibri"/>
          <w:bCs/>
          <w:sz w:val="24"/>
        </w:rPr>
        <w:t xml:space="preserve"> (ACS)</w:t>
      </w:r>
      <w:r w:rsidRPr="00F064A6">
        <w:rPr>
          <w:rFonts w:ascii="Calibri" w:hAnsi="Calibri" w:cs="Calibri"/>
          <w:bCs/>
          <w:sz w:val="24"/>
        </w:rPr>
        <w:t>, and Population Estimates Program</w:t>
      </w:r>
      <w:r w:rsidR="00A9146A">
        <w:rPr>
          <w:rFonts w:ascii="Calibri" w:hAnsi="Calibri" w:cs="Calibri"/>
          <w:bCs/>
          <w:sz w:val="24"/>
        </w:rPr>
        <w:t xml:space="preserve"> (PEP)</w:t>
      </w:r>
      <w:r w:rsidRPr="00F064A6">
        <w:rPr>
          <w:rFonts w:ascii="Calibri" w:hAnsi="Calibri" w:cs="Calibri"/>
          <w:bCs/>
          <w:sz w:val="24"/>
        </w:rPr>
        <w:t xml:space="preserve">. It also uses the legal boundaries collected through BAS to support several other programs such as the Economic Census, the Geographic Update Population Certification Program, </w:t>
      </w:r>
      <w:r w:rsidR="006D242B">
        <w:rPr>
          <w:rFonts w:ascii="Calibri" w:hAnsi="Calibri" w:cs="Calibri"/>
          <w:bCs/>
          <w:sz w:val="24"/>
        </w:rPr>
        <w:t xml:space="preserve">the Redistricting Data Program, </w:t>
      </w:r>
      <w:r w:rsidRPr="00F064A6">
        <w:rPr>
          <w:rFonts w:ascii="Calibri" w:hAnsi="Calibri" w:cs="Calibri"/>
          <w:bCs/>
          <w:sz w:val="24"/>
        </w:rPr>
        <w:t xml:space="preserve">and the Special Census program. </w:t>
      </w:r>
    </w:p>
    <w:p w:rsidRPr="00F064A6" w:rsidR="007F2304" w:rsidP="007F2304" w:rsidRDefault="002B4D7D" w14:paraId="5DAB6C7B" w14:textId="5C68D779">
      <w:pPr>
        <w:spacing w:before="144" w:line="259" w:lineRule="auto"/>
        <w:rPr>
          <w:rFonts w:ascii="Calibri" w:hAnsi="Calibri" w:cs="Calibri"/>
          <w:bCs/>
          <w:sz w:val="24"/>
        </w:rPr>
      </w:pPr>
      <w:r w:rsidRPr="00F064A6">
        <w:rPr>
          <w:rFonts w:ascii="Calibri" w:hAnsi="Calibri" w:cs="Calibri"/>
          <w:bCs/>
          <w:sz w:val="24"/>
        </w:rPr>
        <w:t>Numerous federal programs also rely on accurate boundaries collected through BAS. The U.S. Geological Survey’s National Map is updated annually to depict the legal boundaries provided by BAS. The Department of Housing and Urban Development uses legal boundaries to determine jurisdictional eligibility for various grant programs, such as the Community Development Block Grant program. In addition, the Department of Agriculture uses legal boundaries to determine eligibility for various rural housing and economic development programs</w:t>
      </w:r>
      <w:r w:rsidRPr="00F064A6" w:rsidR="003C24A0">
        <w:rPr>
          <w:rFonts w:ascii="Calibri" w:hAnsi="Calibri" w:cs="Calibri"/>
          <w:bCs/>
          <w:sz w:val="24"/>
        </w:rPr>
        <w:t>.</w:t>
      </w:r>
    </w:p>
    <w:p w:rsidRPr="00124446" w:rsidR="00201347" w:rsidP="007F2304" w:rsidRDefault="00C35E27" w14:paraId="2D134F98" w14:textId="0E4A762E">
      <w:pPr>
        <w:pStyle w:val="Heading1"/>
        <w:spacing w:before="124"/>
        <w:ind w:left="0"/>
        <w:rPr>
          <w:rFonts w:ascii="Calibri" w:hAnsi="Calibri" w:cs="Calibri"/>
        </w:rPr>
      </w:pPr>
      <w:r>
        <w:rPr>
          <w:rFonts w:ascii="Calibri" w:hAnsi="Calibri" w:cs="Calibri"/>
        </w:rPr>
        <w:br/>
      </w:r>
      <w:r w:rsidRPr="00124446" w:rsidR="001F2674">
        <w:rPr>
          <w:rFonts w:ascii="Calibri" w:hAnsi="Calibri" w:cs="Calibri"/>
        </w:rPr>
        <w:t>Justification</w:t>
      </w:r>
    </w:p>
    <w:p w:rsidRPr="00124446" w:rsidR="00201347" w:rsidP="00844D2F" w:rsidRDefault="001F2674" w14:paraId="4E9A3E84" w14:textId="3EBF5A61">
      <w:pPr>
        <w:pStyle w:val="ListParagraph"/>
        <w:numPr>
          <w:ilvl w:val="0"/>
          <w:numId w:val="7"/>
        </w:numPr>
        <w:tabs>
          <w:tab w:val="left" w:pos="669"/>
        </w:tabs>
        <w:spacing w:before="182" w:line="259" w:lineRule="auto"/>
        <w:ind w:left="360" w:hanging="360"/>
        <w:rPr>
          <w:rFonts w:ascii="Calibri" w:hAnsi="Calibri" w:cs="Calibri"/>
          <w:b/>
          <w:sz w:val="24"/>
        </w:rPr>
      </w:pPr>
      <w:r w:rsidRPr="00124446">
        <w:rPr>
          <w:rFonts w:ascii="Calibri" w:hAnsi="Calibri" w:cs="Calibri"/>
          <w:b/>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A670AD" w:rsidR="007C2FB8" w:rsidP="04AE10F6" w:rsidRDefault="007C2FB8" w14:paraId="7687EF91" w14:textId="6E2CD356">
      <w:pPr>
        <w:spacing w:before="161"/>
        <w:ind w:left="400"/>
        <w:rPr>
          <w:rFonts w:ascii="Calibri" w:hAnsi="Calibri" w:cs="Calibri"/>
          <w:sz w:val="24"/>
          <w:szCs w:val="24"/>
        </w:rPr>
      </w:pPr>
      <w:r w:rsidRPr="00A670AD">
        <w:rPr>
          <w:rFonts w:ascii="Calibri" w:hAnsi="Calibri" w:cs="Calibri"/>
          <w:sz w:val="24"/>
          <w:szCs w:val="24"/>
        </w:rPr>
        <w:t>This request is for the clearance to continue the</w:t>
      </w:r>
      <w:r w:rsidR="00291757">
        <w:rPr>
          <w:rFonts w:ascii="Calibri" w:hAnsi="Calibri" w:cs="Calibri"/>
          <w:sz w:val="24"/>
          <w:szCs w:val="24"/>
        </w:rPr>
        <w:t xml:space="preserve"> BAS</w:t>
      </w:r>
      <w:r w:rsidRPr="00A670AD">
        <w:rPr>
          <w:rFonts w:ascii="Calibri" w:hAnsi="Calibri" w:cs="Calibri"/>
          <w:sz w:val="24"/>
          <w:szCs w:val="24"/>
        </w:rPr>
        <w:t>. The Census Bureau is requesting a revision of a currently approved collection. The authority for conducting activities in this document comes from Title 13, U</w:t>
      </w:r>
      <w:r w:rsidR="006D242B">
        <w:rPr>
          <w:rFonts w:ascii="Calibri" w:hAnsi="Calibri" w:cs="Calibri"/>
          <w:sz w:val="24"/>
          <w:szCs w:val="24"/>
        </w:rPr>
        <w:t>nited</w:t>
      </w:r>
      <w:r w:rsidR="00A24138">
        <w:rPr>
          <w:rFonts w:ascii="Calibri" w:hAnsi="Calibri" w:cs="Calibri"/>
          <w:sz w:val="24"/>
          <w:szCs w:val="24"/>
        </w:rPr>
        <w:t xml:space="preserve"> </w:t>
      </w:r>
      <w:r w:rsidRPr="00A670AD">
        <w:rPr>
          <w:rFonts w:ascii="Calibri" w:hAnsi="Calibri" w:cs="Calibri"/>
          <w:sz w:val="24"/>
          <w:szCs w:val="24"/>
        </w:rPr>
        <w:t>S</w:t>
      </w:r>
      <w:r w:rsidR="006D242B">
        <w:rPr>
          <w:rFonts w:ascii="Calibri" w:hAnsi="Calibri" w:cs="Calibri"/>
          <w:sz w:val="24"/>
          <w:szCs w:val="24"/>
        </w:rPr>
        <w:t>tates</w:t>
      </w:r>
      <w:r w:rsidR="00A24138">
        <w:rPr>
          <w:rFonts w:ascii="Calibri" w:hAnsi="Calibri" w:cs="Calibri"/>
          <w:sz w:val="24"/>
          <w:szCs w:val="24"/>
        </w:rPr>
        <w:t xml:space="preserve"> </w:t>
      </w:r>
      <w:r w:rsidRPr="00A670AD">
        <w:rPr>
          <w:rFonts w:ascii="Calibri" w:hAnsi="Calibri" w:cs="Calibri"/>
          <w:sz w:val="24"/>
          <w:szCs w:val="24"/>
        </w:rPr>
        <w:t>C</w:t>
      </w:r>
      <w:r w:rsidR="006D242B">
        <w:rPr>
          <w:rFonts w:ascii="Calibri" w:hAnsi="Calibri" w:cs="Calibri"/>
          <w:sz w:val="24"/>
          <w:szCs w:val="24"/>
        </w:rPr>
        <w:t>ode</w:t>
      </w:r>
      <w:r w:rsidRPr="00A670AD">
        <w:rPr>
          <w:rFonts w:ascii="Calibri" w:hAnsi="Calibri" w:cs="Calibri"/>
          <w:sz w:val="24"/>
          <w:szCs w:val="24"/>
        </w:rPr>
        <w:t xml:space="preserve">, Section 6. BAS updates </w:t>
      </w:r>
      <w:r w:rsidRPr="00A670AD" w:rsidR="00863817">
        <w:rPr>
          <w:rFonts w:ascii="Calibri" w:hAnsi="Calibri" w:cs="Calibri"/>
          <w:sz w:val="24"/>
          <w:szCs w:val="24"/>
        </w:rPr>
        <w:t>the tribal, state, and local government boundary</w:t>
      </w:r>
      <w:r w:rsidRPr="00A670AD">
        <w:rPr>
          <w:rFonts w:ascii="Calibri" w:hAnsi="Calibri" w:cs="Calibri"/>
          <w:sz w:val="24"/>
          <w:szCs w:val="24"/>
        </w:rPr>
        <w:t xml:space="preserve"> inventory for compliance with responsibilities specified in the OMB Circular A-16, Governmental Units and Administrative and Statistical Boundaries Data Theme. BAS supports the spatial data steward responsibilities of the OMB E-Gov, Data.gov, </w:t>
      </w:r>
      <w:r w:rsidR="00B0550A">
        <w:rPr>
          <w:rFonts w:ascii="Calibri" w:hAnsi="Calibri" w:cs="Calibri"/>
          <w:sz w:val="24"/>
          <w:szCs w:val="24"/>
        </w:rPr>
        <w:t>t</w:t>
      </w:r>
      <w:r w:rsidRPr="00A670AD" w:rsidR="00B0550A">
        <w:rPr>
          <w:rFonts w:ascii="Calibri" w:hAnsi="Calibri" w:cs="Calibri"/>
          <w:sz w:val="24"/>
          <w:szCs w:val="24"/>
        </w:rPr>
        <w:t xml:space="preserve">he </w:t>
      </w:r>
      <w:r w:rsidRPr="00A670AD">
        <w:rPr>
          <w:rFonts w:ascii="Calibri" w:hAnsi="Calibri" w:cs="Calibri"/>
          <w:sz w:val="24"/>
          <w:szCs w:val="24"/>
        </w:rPr>
        <w:t xml:space="preserve">National Map, and updates </w:t>
      </w:r>
      <w:r w:rsidRPr="00A670AD">
        <w:rPr>
          <w:rFonts w:ascii="Calibri" w:hAnsi="Calibri" w:cs="Calibri"/>
          <w:sz w:val="24"/>
          <w:szCs w:val="24"/>
        </w:rPr>
        <w:lastRenderedPageBreak/>
        <w:t xml:space="preserve">to the GNIS. BAS </w:t>
      </w:r>
      <w:r w:rsidRPr="00A670AD" w:rsidR="6C8571C7">
        <w:rPr>
          <w:rFonts w:ascii="Calibri" w:hAnsi="Calibri" w:cs="Calibri"/>
          <w:sz w:val="24"/>
          <w:szCs w:val="24"/>
        </w:rPr>
        <w:t xml:space="preserve">results </w:t>
      </w:r>
      <w:r w:rsidRPr="00A670AD">
        <w:rPr>
          <w:rFonts w:ascii="Calibri" w:hAnsi="Calibri" w:cs="Calibri"/>
          <w:sz w:val="24"/>
          <w:szCs w:val="24"/>
        </w:rPr>
        <w:t xml:space="preserve">provide information documenting the creation of newly incorporated </w:t>
      </w:r>
      <w:r w:rsidRPr="00A670AD" w:rsidR="00863817">
        <w:rPr>
          <w:rFonts w:ascii="Calibri" w:hAnsi="Calibri" w:cs="Calibri"/>
          <w:sz w:val="24"/>
          <w:szCs w:val="24"/>
        </w:rPr>
        <w:t>municipalities and designated tribal areas</w:t>
      </w:r>
      <w:r w:rsidRPr="00A670AD" w:rsidR="001C5129">
        <w:rPr>
          <w:rFonts w:ascii="Calibri" w:hAnsi="Calibri" w:cs="Calibri"/>
          <w:sz w:val="24"/>
          <w:szCs w:val="24"/>
        </w:rPr>
        <w:t xml:space="preserve"> </w:t>
      </w:r>
      <w:r w:rsidRPr="00A670AD">
        <w:rPr>
          <w:rFonts w:ascii="Calibri" w:hAnsi="Calibri" w:cs="Calibri"/>
          <w:sz w:val="24"/>
          <w:szCs w:val="24"/>
        </w:rPr>
        <w:t xml:space="preserve">(including American Indian Reservations and Off-Reservation Trust Lands). BAS also includes the dissolution of incorporated </w:t>
      </w:r>
      <w:r w:rsidRPr="00A670AD" w:rsidR="00863817">
        <w:rPr>
          <w:rFonts w:ascii="Calibri" w:hAnsi="Calibri" w:cs="Calibri"/>
          <w:sz w:val="24"/>
          <w:szCs w:val="24"/>
        </w:rPr>
        <w:t xml:space="preserve">places </w:t>
      </w:r>
      <w:r w:rsidRPr="00A670AD">
        <w:rPr>
          <w:rFonts w:ascii="Calibri" w:hAnsi="Calibri" w:cs="Calibri"/>
          <w:sz w:val="24"/>
          <w:szCs w:val="24"/>
        </w:rPr>
        <w:t xml:space="preserve">and </w:t>
      </w:r>
      <w:r w:rsidR="00A9146A">
        <w:rPr>
          <w:rFonts w:ascii="Calibri" w:hAnsi="Calibri" w:cs="Calibri"/>
          <w:sz w:val="24"/>
          <w:szCs w:val="24"/>
        </w:rPr>
        <w:t>minor civil divisions (</w:t>
      </w:r>
      <w:r w:rsidRPr="00A670AD">
        <w:rPr>
          <w:rFonts w:ascii="Calibri" w:hAnsi="Calibri" w:cs="Calibri"/>
          <w:sz w:val="24"/>
          <w:szCs w:val="24"/>
        </w:rPr>
        <w:t>MCDs</w:t>
      </w:r>
      <w:r w:rsidR="00A9146A">
        <w:rPr>
          <w:rFonts w:ascii="Calibri" w:hAnsi="Calibri" w:cs="Calibri"/>
          <w:sz w:val="24"/>
          <w:szCs w:val="24"/>
        </w:rPr>
        <w:t>)</w:t>
      </w:r>
      <w:r w:rsidRPr="00A670AD">
        <w:rPr>
          <w:rFonts w:ascii="Calibri" w:hAnsi="Calibri" w:cs="Calibri"/>
          <w:sz w:val="24"/>
          <w:szCs w:val="24"/>
        </w:rPr>
        <w:t xml:space="preserve">, and changes in the boundaries of </w:t>
      </w:r>
      <w:r w:rsidRPr="00A670AD" w:rsidR="00863817">
        <w:rPr>
          <w:rFonts w:ascii="Calibri" w:hAnsi="Calibri" w:cs="Calibri"/>
          <w:sz w:val="24"/>
          <w:szCs w:val="24"/>
        </w:rPr>
        <w:t>tribal, state, and local</w:t>
      </w:r>
      <w:r w:rsidRPr="00A670AD" w:rsidR="00B50E59">
        <w:rPr>
          <w:rFonts w:ascii="Calibri" w:hAnsi="Calibri" w:cs="Calibri"/>
          <w:sz w:val="24"/>
          <w:szCs w:val="24"/>
        </w:rPr>
        <w:t xml:space="preserve"> governments</w:t>
      </w:r>
      <w:r w:rsidRPr="00A670AD">
        <w:rPr>
          <w:rFonts w:ascii="Calibri" w:hAnsi="Calibri" w:cs="Calibri"/>
          <w:sz w:val="24"/>
          <w:szCs w:val="24"/>
        </w:rPr>
        <w:t xml:space="preserve">. BAS information provides an appropriate record for reporting the results of the decennial and economic censuses, including surveys such as the ACS and PEP. </w:t>
      </w:r>
      <w:bookmarkStart w:name="_Hlk77852172" w:id="0"/>
      <w:bookmarkEnd w:id="0"/>
    </w:p>
    <w:p w:rsidR="007F2304" w:rsidRDefault="007F2304" w14:paraId="02EB378F" w14:textId="77777777">
      <w:pPr>
        <w:pStyle w:val="BodyText"/>
        <w:spacing w:before="159" w:line="259" w:lineRule="auto"/>
        <w:ind w:right="312"/>
        <w:rPr>
          <w:rFonts w:ascii="Calibri" w:hAnsi="Calibri" w:cs="Calibri"/>
          <w:b/>
        </w:rPr>
      </w:pPr>
    </w:p>
    <w:p w:rsidRPr="00124446" w:rsidR="00201347" w:rsidP="00844D2F" w:rsidRDefault="001F2674" w14:paraId="100B7680" w14:textId="77777777">
      <w:pPr>
        <w:pStyle w:val="Heading1"/>
        <w:numPr>
          <w:ilvl w:val="0"/>
          <w:numId w:val="7"/>
        </w:numPr>
        <w:tabs>
          <w:tab w:val="left" w:pos="669"/>
        </w:tabs>
        <w:spacing w:before="197"/>
        <w:ind w:left="360" w:hanging="360"/>
        <w:rPr>
          <w:rFonts w:ascii="Calibri" w:hAnsi="Calibri" w:cs="Calibri"/>
        </w:rPr>
      </w:pPr>
      <w:r w:rsidRPr="00124446">
        <w:rPr>
          <w:rFonts w:ascii="Calibri" w:hAnsi="Calibri" w:cs="Calibri"/>
        </w:rPr>
        <w:t>Indicate how, by whom, and for what purpose the information is to be used. Except for a new collection, indicate the actual use the agency has made of the information received from the current</w:t>
      </w:r>
      <w:r w:rsidRPr="00124446">
        <w:rPr>
          <w:rFonts w:ascii="Calibri" w:hAnsi="Calibri" w:cs="Calibri"/>
          <w:spacing w:val="-1"/>
        </w:rPr>
        <w:t xml:space="preserve"> </w:t>
      </w:r>
      <w:r w:rsidRPr="00124446">
        <w:rPr>
          <w:rFonts w:ascii="Calibri" w:hAnsi="Calibri" w:cs="Calibri"/>
        </w:rPr>
        <w:t>collection.</w:t>
      </w:r>
    </w:p>
    <w:p w:rsidRPr="00A670AD" w:rsidR="00AD09F6" w:rsidP="00AD09F6" w:rsidRDefault="00AD09F6" w14:paraId="552B224C" w14:textId="26211CFF">
      <w:pPr>
        <w:spacing w:before="161"/>
        <w:ind w:left="400"/>
        <w:rPr>
          <w:rFonts w:ascii="Calibri" w:hAnsi="Calibri" w:cs="Calibri"/>
          <w:bCs/>
          <w:sz w:val="24"/>
        </w:rPr>
      </w:pPr>
      <w:r w:rsidRPr="00A670AD">
        <w:rPr>
          <w:rFonts w:ascii="Calibri" w:hAnsi="Calibri" w:cs="Calibri"/>
          <w:bCs/>
          <w:sz w:val="24"/>
        </w:rPr>
        <w:t>The data and information collected from the BAS serve</w:t>
      </w:r>
      <w:r w:rsidRPr="00A670AD" w:rsidR="00B50E59">
        <w:rPr>
          <w:rFonts w:ascii="Calibri" w:hAnsi="Calibri" w:cs="Calibri"/>
          <w:bCs/>
          <w:sz w:val="24"/>
        </w:rPr>
        <w:t>s</w:t>
      </w:r>
      <w:r w:rsidRPr="00A670AD">
        <w:rPr>
          <w:rFonts w:ascii="Calibri" w:hAnsi="Calibri" w:cs="Calibri"/>
          <w:bCs/>
          <w:sz w:val="24"/>
        </w:rPr>
        <w:t xml:space="preserve"> tribal, federal, </w:t>
      </w:r>
      <w:r w:rsidRPr="00A670AD" w:rsidR="00C35E27">
        <w:rPr>
          <w:rFonts w:ascii="Calibri" w:hAnsi="Calibri" w:cs="Calibri"/>
          <w:bCs/>
          <w:sz w:val="24"/>
        </w:rPr>
        <w:t>state</w:t>
      </w:r>
      <w:r w:rsidRPr="00A670AD" w:rsidR="005B41A6">
        <w:rPr>
          <w:rFonts w:ascii="Calibri" w:hAnsi="Calibri" w:cs="Calibri"/>
          <w:bCs/>
          <w:sz w:val="24"/>
        </w:rPr>
        <w:t>,</w:t>
      </w:r>
      <w:r w:rsidRPr="00A670AD">
        <w:rPr>
          <w:rFonts w:ascii="Calibri" w:hAnsi="Calibri" w:cs="Calibri"/>
          <w:bCs/>
          <w:sz w:val="24"/>
        </w:rPr>
        <w:t xml:space="preserve"> and local governments and the private sector. BAS is the primary provider for the following services and products: </w:t>
      </w:r>
    </w:p>
    <w:p w:rsidRPr="00A670AD" w:rsidR="00AD09F6" w:rsidP="00AD09F6" w:rsidRDefault="00AD09F6" w14:paraId="72CF8E4E" w14:textId="52CBB320">
      <w:pPr>
        <w:numPr>
          <w:ilvl w:val="0"/>
          <w:numId w:val="16"/>
        </w:numPr>
        <w:spacing w:before="161"/>
        <w:rPr>
          <w:rFonts w:ascii="Calibri" w:hAnsi="Calibri" w:cs="Calibri"/>
          <w:bCs/>
          <w:sz w:val="24"/>
        </w:rPr>
      </w:pPr>
      <w:r w:rsidRPr="00A670AD">
        <w:rPr>
          <w:rFonts w:ascii="Calibri" w:hAnsi="Calibri" w:cs="Calibri"/>
          <w:bCs/>
          <w:sz w:val="24"/>
        </w:rPr>
        <w:t xml:space="preserve">Classify </w:t>
      </w:r>
      <w:r w:rsidRPr="00A670AD" w:rsidR="00693AD7">
        <w:rPr>
          <w:rFonts w:ascii="Calibri" w:hAnsi="Calibri" w:cs="Calibri"/>
          <w:bCs/>
          <w:sz w:val="24"/>
        </w:rPr>
        <w:t xml:space="preserve">legal boundary </w:t>
      </w:r>
      <w:r w:rsidRPr="00A670AD">
        <w:rPr>
          <w:rFonts w:ascii="Calibri" w:hAnsi="Calibri" w:cs="Calibri"/>
          <w:bCs/>
          <w:sz w:val="24"/>
        </w:rPr>
        <w:t xml:space="preserve">data collected in the </w:t>
      </w:r>
      <w:r w:rsidRPr="00A670AD" w:rsidR="007277A5">
        <w:rPr>
          <w:rFonts w:ascii="Calibri" w:hAnsi="Calibri" w:cs="Calibri"/>
          <w:bCs/>
          <w:sz w:val="24"/>
        </w:rPr>
        <w:t>d</w:t>
      </w:r>
      <w:r w:rsidRPr="00A670AD">
        <w:rPr>
          <w:rFonts w:ascii="Calibri" w:hAnsi="Calibri" w:cs="Calibri"/>
          <w:bCs/>
          <w:sz w:val="24"/>
        </w:rPr>
        <w:t xml:space="preserve">ecennial and </w:t>
      </w:r>
      <w:r w:rsidRPr="00A670AD" w:rsidR="007277A5">
        <w:rPr>
          <w:rFonts w:ascii="Calibri" w:hAnsi="Calibri" w:cs="Calibri"/>
          <w:bCs/>
          <w:sz w:val="24"/>
        </w:rPr>
        <w:t>e</w:t>
      </w:r>
      <w:r w:rsidRPr="00A670AD">
        <w:rPr>
          <w:rFonts w:ascii="Calibri" w:hAnsi="Calibri" w:cs="Calibri"/>
          <w:bCs/>
          <w:sz w:val="24"/>
        </w:rPr>
        <w:t xml:space="preserve">conomic </w:t>
      </w:r>
      <w:r w:rsidR="004706C3">
        <w:rPr>
          <w:rFonts w:ascii="Calibri" w:hAnsi="Calibri" w:cs="Calibri"/>
          <w:bCs/>
          <w:sz w:val="24"/>
        </w:rPr>
        <w:t>c</w:t>
      </w:r>
      <w:r w:rsidRPr="00A670AD">
        <w:rPr>
          <w:rFonts w:ascii="Calibri" w:hAnsi="Calibri" w:cs="Calibri"/>
          <w:bCs/>
          <w:sz w:val="24"/>
        </w:rPr>
        <w:t>ensuses and annual surveys.</w:t>
      </w:r>
    </w:p>
    <w:p w:rsidRPr="00A670AD" w:rsidR="00AD09F6" w:rsidP="00AD09F6" w:rsidRDefault="00AD09F6" w14:paraId="1F93383B" w14:textId="5F07F0B0">
      <w:pPr>
        <w:numPr>
          <w:ilvl w:val="0"/>
          <w:numId w:val="16"/>
        </w:numPr>
        <w:spacing w:before="161"/>
        <w:rPr>
          <w:rFonts w:ascii="Calibri" w:hAnsi="Calibri" w:cs="Calibri"/>
          <w:bCs/>
          <w:sz w:val="24"/>
        </w:rPr>
      </w:pPr>
      <w:r w:rsidRPr="00A670AD">
        <w:rPr>
          <w:rFonts w:ascii="Calibri" w:hAnsi="Calibri" w:cs="Calibri"/>
          <w:bCs/>
          <w:sz w:val="24"/>
        </w:rPr>
        <w:t xml:space="preserve">Serve as the primary source of information regarding new incorporations, </w:t>
      </w:r>
      <w:r w:rsidRPr="00A670AD" w:rsidR="00CD0461">
        <w:rPr>
          <w:rFonts w:ascii="Calibri" w:hAnsi="Calibri" w:cs="Calibri"/>
          <w:bCs/>
          <w:sz w:val="24"/>
        </w:rPr>
        <w:t>disincorporation</w:t>
      </w:r>
      <w:r w:rsidR="00883D0A">
        <w:rPr>
          <w:rFonts w:ascii="Calibri" w:hAnsi="Calibri" w:cs="Calibri"/>
          <w:bCs/>
          <w:sz w:val="24"/>
        </w:rPr>
        <w:t>s</w:t>
      </w:r>
      <w:r w:rsidRPr="00A670AD">
        <w:rPr>
          <w:rFonts w:ascii="Calibri" w:hAnsi="Calibri" w:cs="Calibri"/>
          <w:bCs/>
          <w:sz w:val="24"/>
        </w:rPr>
        <w:t xml:space="preserve">, and other changes in the </w:t>
      </w:r>
      <w:r w:rsidRPr="00A670AD" w:rsidR="00693AD7">
        <w:rPr>
          <w:rFonts w:ascii="Calibri" w:hAnsi="Calibri" w:cs="Calibri"/>
          <w:bCs/>
          <w:sz w:val="24"/>
        </w:rPr>
        <w:t>tribal, state, and local government</w:t>
      </w:r>
      <w:r w:rsidRPr="00A670AD">
        <w:rPr>
          <w:rFonts w:ascii="Calibri" w:hAnsi="Calibri" w:cs="Calibri"/>
          <w:bCs/>
          <w:sz w:val="24"/>
        </w:rPr>
        <w:t xml:space="preserve"> inventory for the Federal Information Processing Standards and GNIS programs, state</w:t>
      </w:r>
      <w:r w:rsidRPr="00A670AD" w:rsidR="000F64D1">
        <w:rPr>
          <w:rFonts w:ascii="Calibri" w:hAnsi="Calibri" w:cs="Calibri"/>
          <w:bCs/>
          <w:sz w:val="24"/>
        </w:rPr>
        <w:t>,</w:t>
      </w:r>
      <w:r w:rsidRPr="00A670AD">
        <w:rPr>
          <w:rFonts w:ascii="Calibri" w:hAnsi="Calibri" w:cs="Calibri"/>
          <w:bCs/>
          <w:sz w:val="24"/>
        </w:rPr>
        <w:t xml:space="preserve"> and local officials, and private data users. </w:t>
      </w:r>
    </w:p>
    <w:p w:rsidRPr="00A670AD" w:rsidR="00AD09F6" w:rsidP="04AE10F6" w:rsidRDefault="00AD09F6" w14:paraId="6DE0E681" w14:textId="6AA9D101">
      <w:pPr>
        <w:numPr>
          <w:ilvl w:val="0"/>
          <w:numId w:val="16"/>
        </w:numPr>
        <w:spacing w:before="161"/>
        <w:rPr>
          <w:rFonts w:ascii="Calibri" w:hAnsi="Calibri" w:cs="Calibri"/>
          <w:bCs/>
          <w:sz w:val="24"/>
          <w:szCs w:val="24"/>
        </w:rPr>
      </w:pPr>
      <w:r w:rsidRPr="00A670AD">
        <w:rPr>
          <w:rFonts w:ascii="Calibri" w:hAnsi="Calibri" w:cs="Calibri"/>
          <w:bCs/>
          <w:sz w:val="24"/>
          <w:szCs w:val="24"/>
        </w:rPr>
        <w:t>Update</w:t>
      </w:r>
      <w:r w:rsidRPr="00A670AD" w:rsidR="29FBF6A0">
        <w:rPr>
          <w:rFonts w:ascii="Calibri" w:hAnsi="Calibri" w:cs="Calibri"/>
          <w:bCs/>
          <w:sz w:val="24"/>
          <w:szCs w:val="24"/>
        </w:rPr>
        <w:t>d</w:t>
      </w:r>
      <w:r w:rsidRPr="00A670AD">
        <w:rPr>
          <w:rFonts w:ascii="Calibri" w:hAnsi="Calibri" w:cs="Calibri"/>
          <w:bCs/>
          <w:sz w:val="24"/>
          <w:szCs w:val="24"/>
        </w:rPr>
        <w:t xml:space="preserve"> </w:t>
      </w:r>
      <w:r w:rsidRPr="00A670AD" w:rsidR="6E72B737">
        <w:rPr>
          <w:rFonts w:ascii="Calibri" w:hAnsi="Calibri" w:cs="Calibri"/>
          <w:bCs/>
          <w:sz w:val="24"/>
          <w:szCs w:val="24"/>
        </w:rPr>
        <w:t xml:space="preserve">population </w:t>
      </w:r>
      <w:r w:rsidRPr="00A670AD">
        <w:rPr>
          <w:rFonts w:ascii="Calibri" w:hAnsi="Calibri" w:cs="Calibri"/>
          <w:bCs/>
          <w:sz w:val="24"/>
          <w:szCs w:val="24"/>
        </w:rPr>
        <w:t xml:space="preserve">estimates </w:t>
      </w:r>
      <w:r w:rsidRPr="00A670AD" w:rsidR="23BF23BF">
        <w:rPr>
          <w:rFonts w:ascii="Calibri" w:hAnsi="Calibri" w:cs="Calibri"/>
          <w:bCs/>
          <w:sz w:val="24"/>
          <w:szCs w:val="24"/>
        </w:rPr>
        <w:t xml:space="preserve">through </w:t>
      </w:r>
      <w:r w:rsidRPr="00A670AD">
        <w:rPr>
          <w:rFonts w:ascii="Calibri" w:hAnsi="Calibri" w:cs="Calibri"/>
          <w:bCs/>
          <w:sz w:val="24"/>
          <w:szCs w:val="24"/>
        </w:rPr>
        <w:t xml:space="preserve">the creation of new governments, the dissolution of governments, or changes in boundaries for existing </w:t>
      </w:r>
      <w:r w:rsidRPr="00A670AD" w:rsidR="00693AD7">
        <w:rPr>
          <w:rFonts w:ascii="Calibri" w:hAnsi="Calibri" w:cs="Calibri"/>
          <w:bCs/>
          <w:sz w:val="24"/>
          <w:szCs w:val="24"/>
        </w:rPr>
        <w:t>tribal, state, or local</w:t>
      </w:r>
      <w:r w:rsidRPr="00A670AD">
        <w:rPr>
          <w:rFonts w:ascii="Calibri" w:hAnsi="Calibri" w:cs="Calibri"/>
          <w:bCs/>
          <w:sz w:val="24"/>
          <w:szCs w:val="24"/>
        </w:rPr>
        <w:t xml:space="preserve"> governments.</w:t>
      </w:r>
    </w:p>
    <w:p w:rsidRPr="00A670AD" w:rsidR="00AD09F6" w:rsidP="00AD09F6" w:rsidRDefault="00AD09F6" w14:paraId="6CDDA01D" w14:textId="4102CCAD">
      <w:pPr>
        <w:numPr>
          <w:ilvl w:val="0"/>
          <w:numId w:val="16"/>
        </w:numPr>
        <w:spacing w:before="161"/>
        <w:rPr>
          <w:rFonts w:ascii="Calibri" w:hAnsi="Calibri" w:cs="Calibri"/>
          <w:bCs/>
          <w:sz w:val="24"/>
        </w:rPr>
      </w:pPr>
      <w:r w:rsidRPr="00A670AD">
        <w:rPr>
          <w:rFonts w:ascii="Calibri" w:hAnsi="Calibri" w:cs="Calibri"/>
          <w:bCs/>
          <w:sz w:val="24"/>
        </w:rPr>
        <w:t xml:space="preserve">Serve as the source for </w:t>
      </w:r>
      <w:r w:rsidRPr="00A670AD" w:rsidR="00693AD7">
        <w:rPr>
          <w:rFonts w:ascii="Calibri" w:hAnsi="Calibri" w:cs="Calibri"/>
          <w:bCs/>
          <w:sz w:val="24"/>
        </w:rPr>
        <w:t xml:space="preserve">tribal, state, and local </w:t>
      </w:r>
      <w:r w:rsidRPr="00A670AD">
        <w:rPr>
          <w:rFonts w:ascii="Calibri" w:hAnsi="Calibri" w:cs="Calibri"/>
          <w:bCs/>
          <w:sz w:val="24"/>
        </w:rPr>
        <w:t xml:space="preserve">government boundary information as a framework layer </w:t>
      </w:r>
      <w:r w:rsidR="00CD42BF">
        <w:rPr>
          <w:rFonts w:ascii="Calibri" w:hAnsi="Calibri" w:cs="Calibri"/>
          <w:bCs/>
          <w:sz w:val="24"/>
        </w:rPr>
        <w:t>for</w:t>
      </w:r>
      <w:r w:rsidRPr="00A670AD">
        <w:rPr>
          <w:rFonts w:ascii="Calibri" w:hAnsi="Calibri" w:cs="Calibri"/>
          <w:bCs/>
          <w:sz w:val="24"/>
        </w:rPr>
        <w:t xml:space="preserve"> the National Map and the </w:t>
      </w:r>
      <w:r w:rsidR="004706C3">
        <w:rPr>
          <w:rFonts w:ascii="Calibri" w:hAnsi="Calibri" w:cs="Calibri"/>
          <w:bCs/>
          <w:sz w:val="24"/>
        </w:rPr>
        <w:t>D</w:t>
      </w:r>
      <w:r w:rsidRPr="00A670AD">
        <w:rPr>
          <w:rFonts w:ascii="Calibri" w:hAnsi="Calibri" w:cs="Calibri"/>
          <w:bCs/>
          <w:sz w:val="24"/>
        </w:rPr>
        <w:t>ata.gov website.</w:t>
      </w:r>
    </w:p>
    <w:p w:rsidRPr="00A670AD" w:rsidR="00AD09F6" w:rsidP="04AE10F6" w:rsidRDefault="00AD09F6" w14:paraId="67F7D01B" w14:textId="13EC8426">
      <w:pPr>
        <w:spacing w:before="161"/>
        <w:ind w:left="720"/>
        <w:rPr>
          <w:rFonts w:ascii="Calibri" w:hAnsi="Calibri" w:cs="Calibri"/>
          <w:bCs/>
          <w:sz w:val="24"/>
          <w:szCs w:val="24"/>
        </w:rPr>
      </w:pPr>
      <w:r w:rsidRPr="00A670AD">
        <w:rPr>
          <w:rFonts w:ascii="Calibri" w:hAnsi="Calibri" w:cs="Calibri"/>
          <w:bCs/>
          <w:sz w:val="24"/>
          <w:szCs w:val="24"/>
        </w:rPr>
        <w:t xml:space="preserve">Information quality is an integral part of the pre-dissemination review of the information disseminated by the Census Bureau (fully described in the Census Bureau's Information Quality Guidelines). </w:t>
      </w:r>
      <w:r w:rsidR="00187DAB">
        <w:rPr>
          <w:rFonts w:ascii="Calibri" w:hAnsi="Calibri" w:cs="Calibri"/>
          <w:bCs/>
          <w:sz w:val="24"/>
          <w:szCs w:val="24"/>
        </w:rPr>
        <w:t>In addition, i</w:t>
      </w:r>
      <w:r w:rsidRPr="00A670AD">
        <w:rPr>
          <w:rFonts w:ascii="Calibri" w:hAnsi="Calibri" w:cs="Calibri"/>
          <w:bCs/>
          <w:sz w:val="24"/>
          <w:szCs w:val="24"/>
        </w:rPr>
        <w:t>nformation quality is integral to information collections conducted by the Census Bureau</w:t>
      </w:r>
      <w:r w:rsidR="00187DAB">
        <w:rPr>
          <w:rFonts w:ascii="Calibri" w:hAnsi="Calibri" w:cs="Calibri"/>
          <w:bCs/>
          <w:sz w:val="24"/>
          <w:szCs w:val="24"/>
        </w:rPr>
        <w:t>,</w:t>
      </w:r>
      <w:r w:rsidRPr="00A670AD">
        <w:rPr>
          <w:rFonts w:ascii="Calibri" w:hAnsi="Calibri" w:cs="Calibri"/>
          <w:bCs/>
          <w:sz w:val="24"/>
          <w:szCs w:val="24"/>
        </w:rPr>
        <w:t xml:space="preserve"> and</w:t>
      </w:r>
      <w:r w:rsidR="00187DAB">
        <w:rPr>
          <w:rFonts w:ascii="Calibri" w:hAnsi="Calibri" w:cs="Calibri"/>
          <w:bCs/>
          <w:sz w:val="24"/>
          <w:szCs w:val="24"/>
        </w:rPr>
        <w:t xml:space="preserve"> it</w:t>
      </w:r>
      <w:r w:rsidRPr="00A670AD">
        <w:rPr>
          <w:rFonts w:ascii="Calibri" w:hAnsi="Calibri" w:cs="Calibri"/>
          <w:bCs/>
          <w:sz w:val="24"/>
          <w:szCs w:val="24"/>
        </w:rPr>
        <w:t xml:space="preserve"> is incorporated into the clearance process required by the Paperwork Reduction Act.</w:t>
      </w:r>
    </w:p>
    <w:p w:rsidRPr="00B82768" w:rsidR="00B82768" w:rsidP="00B82768" w:rsidRDefault="00B82768" w14:paraId="0D0B940D" w14:textId="77777777">
      <w:pPr>
        <w:pStyle w:val="ListParagraph"/>
        <w:tabs>
          <w:tab w:val="left" w:pos="669"/>
        </w:tabs>
        <w:spacing w:before="199"/>
        <w:ind w:left="400" w:firstLine="0"/>
        <w:rPr>
          <w:rFonts w:ascii="Calibri" w:hAnsi="Calibri" w:cs="Calibri"/>
          <w:sz w:val="24"/>
          <w:szCs w:val="24"/>
        </w:rPr>
      </w:pPr>
    </w:p>
    <w:p w:rsidRPr="00124446" w:rsidR="00201347" w:rsidP="00844D2F" w:rsidRDefault="001F2674" w14:paraId="0D6FD0C8" w14:textId="104596B1">
      <w:pPr>
        <w:pStyle w:val="ListParagraph"/>
        <w:numPr>
          <w:ilvl w:val="0"/>
          <w:numId w:val="7"/>
        </w:numPr>
        <w:tabs>
          <w:tab w:val="left" w:pos="669"/>
        </w:tabs>
        <w:spacing w:before="199"/>
        <w:ind w:left="360" w:hanging="360"/>
        <w:rPr>
          <w:rFonts w:ascii="Calibri" w:hAnsi="Calibri" w:cs="Calibri"/>
          <w:b/>
          <w:sz w:val="24"/>
        </w:rPr>
      </w:pPr>
      <w:r w:rsidRPr="00124446">
        <w:rPr>
          <w:rFonts w:ascii="Calibri" w:hAnsi="Calibri" w:cs="Calibri"/>
          <w:b/>
          <w:sz w:val="24"/>
        </w:rPr>
        <w:t xml:space="preserve">Describe whether, and to what extent, the collection of information involves the use of automated, electronic, mechanical, or other technological collection </w:t>
      </w:r>
      <w:r w:rsidRPr="00B82768">
        <w:rPr>
          <w:rFonts w:ascii="Calibri" w:hAnsi="Calibri" w:cs="Calibri"/>
          <w:b/>
          <w:sz w:val="24"/>
        </w:rPr>
        <w:t>techniques</w:t>
      </w:r>
      <w:r w:rsidRPr="00124446">
        <w:rPr>
          <w:rFonts w:ascii="Calibri" w:hAnsi="Calibri" w:cs="Calibri"/>
          <w:b/>
          <w:sz w:val="24"/>
        </w:rPr>
        <w:t xml:space="preserve"> or other forms of information technology, e.g.</w:t>
      </w:r>
      <w:r w:rsidR="0023253C">
        <w:rPr>
          <w:rFonts w:ascii="Calibri" w:hAnsi="Calibri" w:cs="Calibri"/>
          <w:b/>
          <w:sz w:val="24"/>
        </w:rPr>
        <w:t>,</w:t>
      </w:r>
      <w:r w:rsidRPr="00124446">
        <w:rPr>
          <w:rFonts w:ascii="Calibri" w:hAnsi="Calibri" w:cs="Calibri"/>
          <w:b/>
          <w:sz w:val="24"/>
        </w:rPr>
        <w:t xml:space="preserve"> permitting electronic submission of responses, and the basis for the decision for adopting this means of collection. Also, describe any consideration of using information technology to reduce</w:t>
      </w:r>
      <w:r w:rsidRPr="00124446">
        <w:rPr>
          <w:rFonts w:ascii="Calibri" w:hAnsi="Calibri" w:cs="Calibri"/>
          <w:b/>
          <w:spacing w:val="-6"/>
          <w:sz w:val="24"/>
        </w:rPr>
        <w:t xml:space="preserve"> </w:t>
      </w:r>
      <w:r w:rsidRPr="00124446">
        <w:rPr>
          <w:rFonts w:ascii="Calibri" w:hAnsi="Calibri" w:cs="Calibri"/>
          <w:b/>
          <w:sz w:val="24"/>
        </w:rPr>
        <w:t>burden.</w:t>
      </w:r>
    </w:p>
    <w:p w:rsidRPr="00A670AD" w:rsidR="00971C4D" w:rsidP="04AE10F6" w:rsidRDefault="00971C4D" w14:paraId="6CEC90C9" w14:textId="76EF6126">
      <w:pPr>
        <w:spacing w:before="161"/>
        <w:ind w:left="400"/>
        <w:rPr>
          <w:rFonts w:ascii="Calibri" w:hAnsi="Calibri" w:cs="Calibri"/>
          <w:sz w:val="24"/>
          <w:szCs w:val="24"/>
        </w:rPr>
      </w:pPr>
      <w:r w:rsidRPr="00A670AD">
        <w:rPr>
          <w:rFonts w:ascii="Calibri" w:hAnsi="Calibri" w:cs="Calibri"/>
          <w:sz w:val="24"/>
          <w:szCs w:val="24"/>
        </w:rPr>
        <w:t xml:space="preserve">The Census Bureau continually researches and develops new technology in the fields of </w:t>
      </w:r>
      <w:r w:rsidR="00A14696">
        <w:rPr>
          <w:rFonts w:ascii="Calibri" w:hAnsi="Calibri" w:cs="Calibri"/>
          <w:sz w:val="24"/>
          <w:szCs w:val="24"/>
        </w:rPr>
        <w:t>g</w:t>
      </w:r>
      <w:r w:rsidRPr="00A670AD">
        <w:rPr>
          <w:rFonts w:ascii="Calibri" w:hAnsi="Calibri" w:cs="Calibri"/>
          <w:sz w:val="24"/>
          <w:szCs w:val="24"/>
        </w:rPr>
        <w:t xml:space="preserve">eographic </w:t>
      </w:r>
      <w:r w:rsidR="00A14696">
        <w:rPr>
          <w:rFonts w:ascii="Calibri" w:hAnsi="Calibri" w:cs="Calibri"/>
          <w:sz w:val="24"/>
          <w:szCs w:val="24"/>
        </w:rPr>
        <w:t>i</w:t>
      </w:r>
      <w:r w:rsidRPr="00A670AD">
        <w:rPr>
          <w:rFonts w:ascii="Calibri" w:hAnsi="Calibri" w:cs="Calibri"/>
          <w:sz w:val="24"/>
          <w:szCs w:val="24"/>
        </w:rPr>
        <w:t xml:space="preserve">nformation </w:t>
      </w:r>
      <w:r w:rsidR="00A14696">
        <w:rPr>
          <w:rFonts w:ascii="Calibri" w:hAnsi="Calibri" w:cs="Calibri"/>
          <w:sz w:val="24"/>
          <w:szCs w:val="24"/>
        </w:rPr>
        <w:t>s</w:t>
      </w:r>
      <w:r w:rsidRPr="00A670AD">
        <w:rPr>
          <w:rFonts w:ascii="Calibri" w:hAnsi="Calibri" w:cs="Calibri"/>
          <w:sz w:val="24"/>
          <w:szCs w:val="24"/>
        </w:rPr>
        <w:t xml:space="preserve">ystems (GIS) and web services to lessen the burden of our BAS partners. </w:t>
      </w:r>
      <w:r w:rsidRPr="00A670AD" w:rsidR="00B47558">
        <w:rPr>
          <w:rFonts w:ascii="Calibri" w:hAnsi="Calibri" w:cs="Calibri"/>
          <w:sz w:val="24"/>
          <w:szCs w:val="24"/>
        </w:rPr>
        <w:t>D</w:t>
      </w:r>
      <w:r w:rsidRPr="00A670AD">
        <w:rPr>
          <w:rFonts w:ascii="Calibri" w:hAnsi="Calibri" w:cs="Calibri"/>
          <w:sz w:val="24"/>
          <w:szCs w:val="24"/>
        </w:rPr>
        <w:t>igital partners have multiple options for participating in the BAS. A</w:t>
      </w:r>
      <w:r w:rsidRPr="00A670AD" w:rsidR="00693AD7">
        <w:rPr>
          <w:rFonts w:ascii="Calibri" w:hAnsi="Calibri" w:cs="Calibri"/>
          <w:sz w:val="24"/>
          <w:szCs w:val="24"/>
        </w:rPr>
        <w:t>s of the 2021 BAS</w:t>
      </w:r>
      <w:r w:rsidRPr="00A670AD">
        <w:rPr>
          <w:rFonts w:ascii="Calibri" w:hAnsi="Calibri" w:cs="Calibri"/>
          <w:sz w:val="24"/>
          <w:szCs w:val="24"/>
        </w:rPr>
        <w:t xml:space="preserve">, digital partners </w:t>
      </w:r>
      <w:r w:rsidRPr="00A670AD">
        <w:rPr>
          <w:rFonts w:ascii="Calibri" w:hAnsi="Calibri" w:cs="Calibri"/>
          <w:sz w:val="24"/>
          <w:szCs w:val="24"/>
        </w:rPr>
        <w:lastRenderedPageBreak/>
        <w:t>have the option to submit BAS updates via the Geographic Update Partnership Software (GUPS)</w:t>
      </w:r>
      <w:r w:rsidRPr="00A670AD" w:rsidR="00693AD7">
        <w:rPr>
          <w:rFonts w:ascii="Calibri" w:hAnsi="Calibri" w:cs="Calibri"/>
          <w:sz w:val="24"/>
          <w:szCs w:val="24"/>
        </w:rPr>
        <w:t xml:space="preserve"> </w:t>
      </w:r>
      <w:r w:rsidRPr="00A670AD" w:rsidR="2035D5ED">
        <w:rPr>
          <w:rFonts w:ascii="Calibri" w:hAnsi="Calibri" w:cs="Calibri"/>
          <w:sz w:val="24"/>
          <w:szCs w:val="24"/>
        </w:rPr>
        <w:t>or</w:t>
      </w:r>
      <w:r w:rsidRPr="00A670AD" w:rsidR="00693AD7">
        <w:rPr>
          <w:rFonts w:ascii="Calibri" w:hAnsi="Calibri" w:cs="Calibri"/>
          <w:sz w:val="24"/>
          <w:szCs w:val="24"/>
        </w:rPr>
        <w:t xml:space="preserve"> their own GIS</w:t>
      </w:r>
      <w:r w:rsidRPr="00A670AD">
        <w:rPr>
          <w:rFonts w:ascii="Calibri" w:hAnsi="Calibri" w:cs="Calibri"/>
          <w:sz w:val="24"/>
          <w:szCs w:val="24"/>
        </w:rPr>
        <w:t xml:space="preserve">. GUPS is free to all participants wishing to participate digitally. GUPS is a specifically designed boundary, feature, and address update tool that is accessible by all partners, regardless of their GIS experience or access to the internet. GUPS will reduce burden and paper costs for the Census Bureau and decrease usage of paper maps for </w:t>
      </w:r>
      <w:r w:rsidR="00A14696">
        <w:rPr>
          <w:rFonts w:ascii="Calibri" w:hAnsi="Calibri" w:cs="Calibri"/>
          <w:sz w:val="24"/>
          <w:szCs w:val="24"/>
        </w:rPr>
        <w:t>g</w:t>
      </w:r>
      <w:r w:rsidRPr="00A670AD">
        <w:rPr>
          <w:rFonts w:ascii="Calibri" w:hAnsi="Calibri" w:cs="Calibri"/>
          <w:sz w:val="24"/>
          <w:szCs w:val="24"/>
        </w:rPr>
        <w:t xml:space="preserve">eographic </w:t>
      </w:r>
      <w:r w:rsidR="00A14696">
        <w:rPr>
          <w:rFonts w:ascii="Calibri" w:hAnsi="Calibri" w:cs="Calibri"/>
          <w:sz w:val="24"/>
          <w:szCs w:val="24"/>
        </w:rPr>
        <w:t>p</w:t>
      </w:r>
      <w:r w:rsidRPr="00A670AD">
        <w:rPr>
          <w:rFonts w:ascii="Calibri" w:hAnsi="Calibri" w:cs="Calibri"/>
          <w:sz w:val="24"/>
          <w:szCs w:val="24"/>
        </w:rPr>
        <w:t xml:space="preserve">artnership </w:t>
      </w:r>
      <w:r w:rsidR="00A14696">
        <w:rPr>
          <w:rFonts w:ascii="Calibri" w:hAnsi="Calibri" w:cs="Calibri"/>
          <w:sz w:val="24"/>
          <w:szCs w:val="24"/>
        </w:rPr>
        <w:t>p</w:t>
      </w:r>
      <w:r w:rsidRPr="00A670AD">
        <w:rPr>
          <w:rFonts w:ascii="Calibri" w:hAnsi="Calibri" w:cs="Calibri"/>
          <w:sz w:val="24"/>
          <w:szCs w:val="24"/>
        </w:rPr>
        <w:t xml:space="preserve">rograms. </w:t>
      </w:r>
    </w:p>
    <w:p w:rsidRPr="00A670AD" w:rsidR="00971C4D" w:rsidP="04AE10F6" w:rsidRDefault="00971C4D" w14:paraId="7C32F1C7" w14:textId="7BADA05C">
      <w:pPr>
        <w:spacing w:before="161"/>
        <w:ind w:left="400"/>
        <w:rPr>
          <w:rFonts w:ascii="Calibri" w:hAnsi="Calibri" w:cs="Calibri"/>
          <w:sz w:val="24"/>
          <w:szCs w:val="24"/>
        </w:rPr>
      </w:pPr>
      <w:r w:rsidRPr="00A670AD">
        <w:rPr>
          <w:rFonts w:ascii="Calibri" w:hAnsi="Calibri" w:cs="Calibri"/>
          <w:sz w:val="24"/>
          <w:szCs w:val="24"/>
        </w:rPr>
        <w:t xml:space="preserve">The internet also plays a significant role in providing the public access to Census Bureau boundary data. GUPS, along with its accompanying spatial data files, is available for download free from the Census Bureau’s internet site, or the Census Bureau can send the BAS materials to the participant via </w:t>
      </w:r>
      <w:r w:rsidRPr="00A670AD" w:rsidR="002A765B">
        <w:rPr>
          <w:rFonts w:ascii="Calibri" w:hAnsi="Calibri" w:cs="Calibri"/>
          <w:sz w:val="24"/>
          <w:szCs w:val="24"/>
        </w:rPr>
        <w:t>CD/</w:t>
      </w:r>
      <w:r w:rsidRPr="00A670AD">
        <w:rPr>
          <w:rFonts w:ascii="Calibri" w:hAnsi="Calibri" w:cs="Calibri"/>
          <w:sz w:val="24"/>
          <w:szCs w:val="24"/>
        </w:rPr>
        <w:t>DVD</w:t>
      </w:r>
      <w:r w:rsidRPr="00A670AD" w:rsidR="7D0C48D9">
        <w:rPr>
          <w:rFonts w:ascii="Calibri" w:hAnsi="Calibri" w:cs="Calibri"/>
          <w:sz w:val="24"/>
          <w:szCs w:val="24"/>
        </w:rPr>
        <w:t xml:space="preserve"> upon request</w:t>
      </w:r>
      <w:r w:rsidRPr="00A670AD">
        <w:rPr>
          <w:rFonts w:ascii="Calibri" w:hAnsi="Calibri" w:cs="Calibri"/>
          <w:sz w:val="24"/>
          <w:szCs w:val="24"/>
        </w:rPr>
        <w:t xml:space="preserve">. </w:t>
      </w:r>
      <w:r w:rsidRPr="00A670AD" w:rsidR="001C7134">
        <w:rPr>
          <w:rFonts w:ascii="Calibri" w:hAnsi="Calibri" w:cs="Calibri"/>
          <w:sz w:val="24"/>
          <w:szCs w:val="24"/>
        </w:rPr>
        <w:t>P</w:t>
      </w:r>
      <w:r w:rsidRPr="00A670AD">
        <w:rPr>
          <w:rFonts w:ascii="Calibri" w:hAnsi="Calibri" w:cs="Calibri"/>
          <w:sz w:val="24"/>
          <w:szCs w:val="24"/>
        </w:rPr>
        <w:t xml:space="preserve">aper map participants can also download digital representations of their boundaries from the internet in PDF </w:t>
      </w:r>
      <w:r w:rsidRPr="00A670AD" w:rsidR="002A765B">
        <w:rPr>
          <w:rFonts w:ascii="Calibri" w:hAnsi="Calibri" w:cs="Calibri"/>
          <w:sz w:val="24"/>
          <w:szCs w:val="24"/>
        </w:rPr>
        <w:t>format or</w:t>
      </w:r>
      <w:r w:rsidRPr="00A670AD">
        <w:rPr>
          <w:rFonts w:ascii="Calibri" w:hAnsi="Calibri" w:cs="Calibri"/>
          <w:sz w:val="24"/>
          <w:szCs w:val="24"/>
        </w:rPr>
        <w:t xml:space="preserve"> request a </w:t>
      </w:r>
      <w:r w:rsidRPr="00A670AD" w:rsidR="002A765B">
        <w:rPr>
          <w:rFonts w:ascii="Calibri" w:hAnsi="Calibri" w:cs="Calibri"/>
          <w:sz w:val="24"/>
          <w:szCs w:val="24"/>
        </w:rPr>
        <w:t>CD/</w:t>
      </w:r>
      <w:r w:rsidRPr="00A670AD">
        <w:rPr>
          <w:rFonts w:ascii="Calibri" w:hAnsi="Calibri" w:cs="Calibri"/>
          <w:sz w:val="24"/>
          <w:szCs w:val="24"/>
        </w:rPr>
        <w:t>DVD of their PDF maps. The Census Bureau also provides an easy-to-use web mapping service</w:t>
      </w:r>
      <w:r w:rsidR="00DF3E5A">
        <w:rPr>
          <w:rFonts w:ascii="Calibri" w:hAnsi="Calibri" w:cs="Calibri"/>
          <w:sz w:val="24"/>
          <w:szCs w:val="24"/>
        </w:rPr>
        <w:t>,</w:t>
      </w:r>
      <w:r w:rsidR="00D47AD2">
        <w:rPr>
          <w:rFonts w:ascii="Calibri" w:hAnsi="Calibri" w:cs="Calibri"/>
          <w:sz w:val="24"/>
          <w:szCs w:val="24"/>
        </w:rPr>
        <w:t xml:space="preserve"> the</w:t>
      </w:r>
      <w:r w:rsidRPr="00A670AD" w:rsidR="264A839B">
        <w:rPr>
          <w:rFonts w:ascii="Calibri" w:hAnsi="Calibri" w:cs="Calibri"/>
          <w:sz w:val="24"/>
          <w:szCs w:val="24"/>
        </w:rPr>
        <w:t xml:space="preserve"> </w:t>
      </w:r>
      <w:r w:rsidRPr="00A670AD">
        <w:rPr>
          <w:rFonts w:ascii="Calibri" w:hAnsi="Calibri" w:cs="Calibri"/>
          <w:sz w:val="24"/>
          <w:szCs w:val="24"/>
        </w:rPr>
        <w:t>T</w:t>
      </w:r>
      <w:r w:rsidR="00957212">
        <w:rPr>
          <w:rFonts w:ascii="Calibri" w:hAnsi="Calibri" w:cs="Calibri"/>
          <w:sz w:val="24"/>
          <w:szCs w:val="24"/>
        </w:rPr>
        <w:t>opologically Integrated Geographic Encoding and Referencing (T</w:t>
      </w:r>
      <w:r w:rsidRPr="00A670AD">
        <w:rPr>
          <w:rFonts w:ascii="Calibri" w:hAnsi="Calibri" w:cs="Calibri"/>
          <w:sz w:val="24"/>
          <w:szCs w:val="24"/>
        </w:rPr>
        <w:t>IGER</w:t>
      </w:r>
      <w:r w:rsidR="00957212">
        <w:rPr>
          <w:rFonts w:ascii="Calibri" w:hAnsi="Calibri" w:cs="Calibri"/>
          <w:sz w:val="24"/>
          <w:szCs w:val="24"/>
        </w:rPr>
        <w:t>)</w:t>
      </w:r>
      <w:r w:rsidR="00D47AD2">
        <w:rPr>
          <w:rFonts w:ascii="Calibri" w:hAnsi="Calibri" w:cs="Calibri"/>
          <w:sz w:val="24"/>
          <w:szCs w:val="24"/>
        </w:rPr>
        <w:t xml:space="preserve"> </w:t>
      </w:r>
      <w:r w:rsidRPr="00A670AD">
        <w:rPr>
          <w:rFonts w:ascii="Calibri" w:hAnsi="Calibri" w:cs="Calibri"/>
          <w:sz w:val="24"/>
          <w:szCs w:val="24"/>
        </w:rPr>
        <w:t>web</w:t>
      </w:r>
      <w:r w:rsidR="00957212">
        <w:rPr>
          <w:rFonts w:ascii="Calibri" w:hAnsi="Calibri" w:cs="Calibri"/>
          <w:sz w:val="24"/>
          <w:szCs w:val="24"/>
        </w:rPr>
        <w:t xml:space="preserve"> system </w:t>
      </w:r>
      <w:r w:rsidR="00D47AD2">
        <w:rPr>
          <w:rFonts w:ascii="Calibri" w:hAnsi="Calibri" w:cs="Calibri"/>
          <w:sz w:val="24"/>
          <w:szCs w:val="24"/>
        </w:rPr>
        <w:t>(commonly referred to as</w:t>
      </w:r>
      <w:r w:rsidR="00957212">
        <w:rPr>
          <w:rFonts w:ascii="Calibri" w:hAnsi="Calibri" w:cs="Calibri"/>
          <w:sz w:val="24"/>
          <w:szCs w:val="24"/>
        </w:rPr>
        <w:t xml:space="preserve"> </w:t>
      </w:r>
      <w:proofErr w:type="spellStart"/>
      <w:r w:rsidR="00957212">
        <w:rPr>
          <w:rFonts w:ascii="Calibri" w:hAnsi="Calibri" w:cs="Calibri"/>
          <w:sz w:val="24"/>
          <w:szCs w:val="24"/>
        </w:rPr>
        <w:t>TIGERweb</w:t>
      </w:r>
      <w:proofErr w:type="spellEnd"/>
      <w:r w:rsidR="00D47AD2">
        <w:rPr>
          <w:rFonts w:ascii="Calibri" w:hAnsi="Calibri" w:cs="Calibri"/>
          <w:sz w:val="24"/>
          <w:szCs w:val="24"/>
        </w:rPr>
        <w:t>),</w:t>
      </w:r>
      <w:r w:rsidRPr="00A670AD" w:rsidR="00573171">
        <w:rPr>
          <w:rFonts w:ascii="Calibri" w:hAnsi="Calibri" w:cs="Calibri"/>
          <w:sz w:val="24"/>
          <w:szCs w:val="24"/>
        </w:rPr>
        <w:t xml:space="preserve"> </w:t>
      </w:r>
      <w:r w:rsidRPr="00A670AD">
        <w:rPr>
          <w:rFonts w:ascii="Calibri" w:hAnsi="Calibri" w:cs="Calibri"/>
          <w:sz w:val="24"/>
          <w:szCs w:val="24"/>
        </w:rPr>
        <w:t xml:space="preserve">enabling participants to compare and view their boundaries in relationship to other geographic areas and imagery. </w:t>
      </w:r>
      <w:r w:rsidR="00A14696">
        <w:rPr>
          <w:rFonts w:ascii="Calibri" w:hAnsi="Calibri" w:cs="Calibri"/>
          <w:sz w:val="24"/>
          <w:szCs w:val="24"/>
        </w:rPr>
        <w:t>The Census Bureau</w:t>
      </w:r>
      <w:r w:rsidRPr="00A670AD">
        <w:rPr>
          <w:rFonts w:ascii="Calibri" w:hAnsi="Calibri" w:cs="Calibri"/>
          <w:sz w:val="24"/>
          <w:szCs w:val="24"/>
        </w:rPr>
        <w:t xml:space="preserve"> will also conduct BAS workshops online</w:t>
      </w:r>
      <w:r w:rsidRPr="00A670AD" w:rsidR="71478055">
        <w:rPr>
          <w:rFonts w:ascii="Calibri" w:hAnsi="Calibri" w:cs="Calibri"/>
          <w:sz w:val="24"/>
          <w:szCs w:val="24"/>
        </w:rPr>
        <w:t xml:space="preserve"> and</w:t>
      </w:r>
      <w:r w:rsidRPr="00A670AD">
        <w:rPr>
          <w:rFonts w:ascii="Calibri" w:hAnsi="Calibri" w:cs="Calibri"/>
          <w:sz w:val="24"/>
          <w:szCs w:val="24"/>
        </w:rPr>
        <w:t xml:space="preserve"> in</w:t>
      </w:r>
      <w:r w:rsidRPr="00A670AD" w:rsidR="467D92FB">
        <w:rPr>
          <w:rFonts w:ascii="Calibri" w:hAnsi="Calibri" w:cs="Calibri"/>
          <w:sz w:val="24"/>
          <w:szCs w:val="24"/>
        </w:rPr>
        <w:t>-</w:t>
      </w:r>
      <w:r w:rsidRPr="00A670AD">
        <w:rPr>
          <w:rFonts w:ascii="Calibri" w:hAnsi="Calibri" w:cs="Calibri"/>
          <w:sz w:val="24"/>
          <w:szCs w:val="24"/>
        </w:rPr>
        <w:t xml:space="preserve">person </w:t>
      </w:r>
      <w:r w:rsidRPr="00A670AD" w:rsidR="2154CD90">
        <w:rPr>
          <w:rFonts w:ascii="Calibri" w:hAnsi="Calibri" w:cs="Calibri"/>
          <w:sz w:val="24"/>
          <w:szCs w:val="24"/>
        </w:rPr>
        <w:t xml:space="preserve">trainings </w:t>
      </w:r>
      <w:r w:rsidRPr="00A670AD">
        <w:rPr>
          <w:rFonts w:ascii="Calibri" w:hAnsi="Calibri" w:cs="Calibri"/>
          <w:sz w:val="24"/>
          <w:szCs w:val="24"/>
        </w:rPr>
        <w:t>to reduce burden</w:t>
      </w:r>
      <w:r w:rsidRPr="00A670AD" w:rsidR="5A5E4D80">
        <w:rPr>
          <w:rFonts w:ascii="Calibri" w:hAnsi="Calibri" w:cs="Calibri"/>
          <w:sz w:val="24"/>
          <w:szCs w:val="24"/>
        </w:rPr>
        <w:t>. These trainings</w:t>
      </w:r>
      <w:r w:rsidRPr="00A670AD">
        <w:rPr>
          <w:rFonts w:ascii="Calibri" w:hAnsi="Calibri" w:cs="Calibri"/>
          <w:sz w:val="24"/>
          <w:szCs w:val="24"/>
        </w:rPr>
        <w:t xml:space="preserve"> provide an opportunity for respondents to ask questions about the survey.</w:t>
      </w:r>
    </w:p>
    <w:p w:rsidR="00B82768" w:rsidP="04AE10F6" w:rsidRDefault="00971C4D" w14:paraId="0E27B00A" w14:textId="686C52E9">
      <w:pPr>
        <w:spacing w:before="161"/>
        <w:ind w:left="360"/>
        <w:rPr>
          <w:rFonts w:ascii="Calibri" w:hAnsi="Calibri" w:cs="Calibri"/>
          <w:sz w:val="24"/>
          <w:szCs w:val="24"/>
        </w:rPr>
      </w:pPr>
      <w:r w:rsidRPr="00A670AD">
        <w:rPr>
          <w:rFonts w:ascii="Calibri" w:hAnsi="Calibri" w:cs="Calibri"/>
          <w:sz w:val="24"/>
          <w:szCs w:val="24"/>
        </w:rPr>
        <w:t xml:space="preserve">BAS partners have opportunities to respond to the survey electronically. The Census Bureau estimates that approximately </w:t>
      </w:r>
      <w:r w:rsidRPr="00A670AD" w:rsidR="002A765B">
        <w:rPr>
          <w:rFonts w:ascii="Calibri" w:hAnsi="Calibri" w:cs="Calibri"/>
          <w:sz w:val="24"/>
          <w:szCs w:val="24"/>
        </w:rPr>
        <w:t>75</w:t>
      </w:r>
      <w:r w:rsidRPr="00A670AD">
        <w:rPr>
          <w:rFonts w:ascii="Calibri" w:hAnsi="Calibri" w:cs="Calibri"/>
          <w:sz w:val="24"/>
          <w:szCs w:val="24"/>
        </w:rPr>
        <w:t xml:space="preserve">% of the reporting universe partners who respond will do so electronically. A partner may report a “no change” response through email or on-line. In addition, a partner may respond </w:t>
      </w:r>
      <w:r w:rsidRPr="00A670AD" w:rsidR="30FA3166">
        <w:rPr>
          <w:rFonts w:ascii="Calibri" w:hAnsi="Calibri" w:cs="Calibri"/>
          <w:sz w:val="24"/>
          <w:szCs w:val="24"/>
        </w:rPr>
        <w:t>with</w:t>
      </w:r>
      <w:r w:rsidRPr="00A670AD">
        <w:rPr>
          <w:rFonts w:ascii="Calibri" w:hAnsi="Calibri" w:cs="Calibri"/>
          <w:sz w:val="24"/>
          <w:szCs w:val="24"/>
        </w:rPr>
        <w:t xml:space="preserve"> no changes or request materials electronically through email, and digital updates can be submitted through the Secure Web Incoming Module (SWIM), or by mailing us CD/DVD media.</w:t>
      </w:r>
    </w:p>
    <w:p w:rsidRPr="00A670AD" w:rsidR="00D47AD2" w:rsidP="04AE10F6" w:rsidRDefault="00D47AD2" w14:paraId="1EB5AA36" w14:textId="77777777">
      <w:pPr>
        <w:spacing w:before="161"/>
        <w:ind w:left="360"/>
        <w:rPr>
          <w:rFonts w:ascii="Calibri" w:hAnsi="Calibri" w:cs="Calibri"/>
          <w:sz w:val="24"/>
          <w:szCs w:val="24"/>
        </w:rPr>
      </w:pPr>
    </w:p>
    <w:p w:rsidRPr="004C6F21" w:rsidR="00201347" w:rsidP="00844D2F" w:rsidRDefault="001F2674" w14:paraId="606E298F" w14:textId="77777777">
      <w:pPr>
        <w:pStyle w:val="ListParagraph"/>
        <w:numPr>
          <w:ilvl w:val="0"/>
          <w:numId w:val="7"/>
        </w:numPr>
        <w:ind w:left="360" w:hanging="360"/>
        <w:rPr>
          <w:rFonts w:ascii="Calibri" w:hAnsi="Calibri" w:cs="Calibri"/>
          <w:b/>
          <w:sz w:val="24"/>
        </w:rPr>
      </w:pPr>
      <w:r w:rsidRPr="004C6F21">
        <w:rPr>
          <w:rFonts w:ascii="Calibri" w:hAnsi="Calibri" w:cs="Calibri"/>
          <w:b/>
          <w:sz w:val="24"/>
        </w:rPr>
        <w:t>Describe efforts to identify duplication. Show specifically why any similar information already available cannot be used or modified for use for the purposes described in Question</w:t>
      </w:r>
      <w:r w:rsidRPr="004C6F21">
        <w:rPr>
          <w:rFonts w:ascii="Calibri" w:hAnsi="Calibri" w:cs="Calibri"/>
          <w:b/>
          <w:spacing w:val="-42"/>
          <w:sz w:val="24"/>
        </w:rPr>
        <w:t xml:space="preserve"> </w:t>
      </w:r>
      <w:r w:rsidRPr="004C6F21">
        <w:rPr>
          <w:rFonts w:ascii="Calibri" w:hAnsi="Calibri" w:cs="Calibri"/>
          <w:b/>
          <w:sz w:val="24"/>
        </w:rPr>
        <w:t>2</w:t>
      </w:r>
      <w:r w:rsidR="003C66B9">
        <w:rPr>
          <w:rFonts w:ascii="Calibri" w:hAnsi="Calibri" w:cs="Calibri"/>
          <w:b/>
          <w:sz w:val="24"/>
        </w:rPr>
        <w:t>.</w:t>
      </w:r>
    </w:p>
    <w:p w:rsidRPr="00A670AD" w:rsidR="0043599F" w:rsidP="0043599F" w:rsidRDefault="0043599F" w14:paraId="0707F7FF" w14:textId="77777777">
      <w:pPr>
        <w:spacing w:before="161"/>
        <w:ind w:left="400"/>
        <w:rPr>
          <w:rFonts w:ascii="Calibri" w:hAnsi="Calibri" w:cs="Calibri"/>
          <w:bCs/>
          <w:sz w:val="24"/>
        </w:rPr>
      </w:pPr>
      <w:r w:rsidRPr="00A670AD">
        <w:rPr>
          <w:rFonts w:ascii="Calibri" w:hAnsi="Calibri" w:cs="Calibri"/>
          <w:bCs/>
          <w:sz w:val="24"/>
        </w:rPr>
        <w:t>Boundary data can be obtained and updated from tribal, state, and local governments. However, the Census Bureau is the designated federal agency through OMB Circular A-16. There is no similar federal boundary data collection occurring on a consistent national basis.</w:t>
      </w:r>
    </w:p>
    <w:p w:rsidRPr="00124446" w:rsidR="00B82768" w:rsidP="00B82768" w:rsidRDefault="00B82768" w14:paraId="60061E4C" w14:textId="77777777">
      <w:pPr>
        <w:pStyle w:val="BodyText"/>
        <w:rPr>
          <w:rFonts w:ascii="Calibri" w:hAnsi="Calibri" w:cs="Calibri"/>
        </w:rPr>
      </w:pPr>
    </w:p>
    <w:p w:rsidRPr="00124446" w:rsidR="00201347" w:rsidP="00060FAF" w:rsidRDefault="001F2674" w14:paraId="6E07D74F" w14:textId="77777777">
      <w:pPr>
        <w:pStyle w:val="Heading1"/>
        <w:numPr>
          <w:ilvl w:val="0"/>
          <w:numId w:val="7"/>
        </w:numPr>
        <w:tabs>
          <w:tab w:val="left" w:pos="669"/>
        </w:tabs>
        <w:spacing w:before="123"/>
        <w:ind w:hanging="400"/>
        <w:rPr>
          <w:rFonts w:ascii="Calibri" w:hAnsi="Calibri" w:cs="Calibri"/>
        </w:rPr>
      </w:pPr>
      <w:r w:rsidRPr="00124446">
        <w:rPr>
          <w:rFonts w:ascii="Calibri" w:hAnsi="Calibri" w:cs="Calibri"/>
        </w:rPr>
        <w:t>If the collection of information impacts small businesses or other small entities, describe any methods used to minimize</w:t>
      </w:r>
      <w:r w:rsidRPr="00124446">
        <w:rPr>
          <w:rFonts w:ascii="Calibri" w:hAnsi="Calibri" w:cs="Calibri"/>
          <w:spacing w:val="-3"/>
        </w:rPr>
        <w:t xml:space="preserve"> </w:t>
      </w:r>
      <w:r w:rsidRPr="00124446">
        <w:rPr>
          <w:rFonts w:ascii="Calibri" w:hAnsi="Calibri" w:cs="Calibri"/>
        </w:rPr>
        <w:t>burden.</w:t>
      </w:r>
    </w:p>
    <w:p w:rsidRPr="00A670AD" w:rsidR="007277A5" w:rsidP="38CE6623" w:rsidRDefault="007277A5" w14:paraId="38DE4215" w14:textId="6CC7D198">
      <w:pPr>
        <w:spacing w:before="161"/>
        <w:ind w:left="400"/>
        <w:rPr>
          <w:rFonts w:ascii="Calibri" w:hAnsi="Calibri" w:cs="Calibri"/>
          <w:sz w:val="24"/>
          <w:szCs w:val="24"/>
        </w:rPr>
      </w:pPr>
      <w:r w:rsidRPr="00A670AD">
        <w:rPr>
          <w:rFonts w:ascii="Calibri" w:hAnsi="Calibri" w:cs="Calibri"/>
          <w:sz w:val="24"/>
          <w:szCs w:val="24"/>
        </w:rPr>
        <w:t>To reduce the burden on respondents, the Census Bureau will accept and use digital files</w:t>
      </w:r>
      <w:r w:rsidRPr="00A670AD" w:rsidR="004252A4">
        <w:rPr>
          <w:rFonts w:ascii="Calibri" w:hAnsi="Calibri" w:cs="Calibri"/>
          <w:sz w:val="24"/>
          <w:szCs w:val="24"/>
        </w:rPr>
        <w:t xml:space="preserve"> </w:t>
      </w:r>
      <w:r w:rsidRPr="00A670AD" w:rsidR="54AD8ED4">
        <w:rPr>
          <w:rFonts w:ascii="Calibri" w:hAnsi="Calibri" w:cs="Calibri"/>
          <w:sz w:val="24"/>
          <w:szCs w:val="24"/>
        </w:rPr>
        <w:t xml:space="preserve">that meet our </w:t>
      </w:r>
      <w:r w:rsidRPr="00A670AD" w:rsidR="00184008">
        <w:rPr>
          <w:rFonts w:ascii="Calibri" w:hAnsi="Calibri" w:cs="Calibri"/>
          <w:sz w:val="24"/>
          <w:szCs w:val="24"/>
        </w:rPr>
        <w:t>quality</w:t>
      </w:r>
      <w:r w:rsidRPr="00A670AD" w:rsidR="54AD8ED4">
        <w:rPr>
          <w:rFonts w:ascii="Calibri" w:hAnsi="Calibri" w:cs="Calibri"/>
          <w:sz w:val="24"/>
          <w:szCs w:val="24"/>
        </w:rPr>
        <w:t xml:space="preserve"> standards. </w:t>
      </w:r>
      <w:r w:rsidRPr="00A670AD">
        <w:rPr>
          <w:rFonts w:ascii="Calibri" w:hAnsi="Calibri" w:cs="Calibri"/>
          <w:sz w:val="24"/>
          <w:szCs w:val="24"/>
        </w:rPr>
        <w:t xml:space="preserve">The governments that use a digital file option or electronic form option do not need to use the corresponding paper materials. </w:t>
      </w:r>
    </w:p>
    <w:p w:rsidRPr="00A670AD" w:rsidR="007277A5" w:rsidP="04AE10F6" w:rsidRDefault="346F3A86" w14:paraId="4199F5A6" w14:textId="6C939A27">
      <w:pPr>
        <w:spacing w:before="161"/>
        <w:ind w:left="400"/>
        <w:rPr>
          <w:rFonts w:ascii="Calibri" w:hAnsi="Calibri" w:cs="Calibri"/>
          <w:sz w:val="24"/>
          <w:szCs w:val="24"/>
        </w:rPr>
      </w:pPr>
      <w:r w:rsidRPr="00A670AD">
        <w:rPr>
          <w:rFonts w:ascii="Calibri" w:hAnsi="Calibri" w:cs="Calibri"/>
          <w:sz w:val="24"/>
          <w:szCs w:val="24"/>
        </w:rPr>
        <w:t xml:space="preserve">In addition, to </w:t>
      </w:r>
      <w:r w:rsidRPr="00A670AD" w:rsidR="006077A4">
        <w:rPr>
          <w:rFonts w:ascii="Calibri" w:hAnsi="Calibri" w:cs="Calibri"/>
          <w:sz w:val="24"/>
          <w:szCs w:val="24"/>
        </w:rPr>
        <w:t>lessen</w:t>
      </w:r>
      <w:r w:rsidRPr="00A670AD">
        <w:rPr>
          <w:rFonts w:ascii="Calibri" w:hAnsi="Calibri" w:cs="Calibri"/>
          <w:sz w:val="24"/>
          <w:szCs w:val="24"/>
        </w:rPr>
        <w:t xml:space="preserve"> the burden</w:t>
      </w:r>
      <w:r w:rsidRPr="00A670AD" w:rsidR="006077A4">
        <w:rPr>
          <w:rFonts w:ascii="Calibri" w:hAnsi="Calibri" w:cs="Calibri"/>
          <w:sz w:val="24"/>
          <w:szCs w:val="24"/>
        </w:rPr>
        <w:t xml:space="preserve"> on smaller governments</w:t>
      </w:r>
      <w:r w:rsidRPr="00A670AD">
        <w:rPr>
          <w:rFonts w:ascii="Calibri" w:hAnsi="Calibri" w:cs="Calibri"/>
          <w:sz w:val="24"/>
          <w:szCs w:val="24"/>
        </w:rPr>
        <w:t xml:space="preserve">, </w:t>
      </w:r>
      <w:r w:rsidRPr="00A670AD" w:rsidR="61EA92DA">
        <w:rPr>
          <w:rFonts w:ascii="Calibri" w:hAnsi="Calibri" w:cs="Calibri"/>
          <w:sz w:val="24"/>
          <w:szCs w:val="24"/>
        </w:rPr>
        <w:t>t</w:t>
      </w:r>
      <w:r w:rsidRPr="00A670AD" w:rsidR="007277A5">
        <w:rPr>
          <w:rFonts w:ascii="Calibri" w:hAnsi="Calibri" w:cs="Calibri"/>
          <w:sz w:val="24"/>
          <w:szCs w:val="24"/>
        </w:rPr>
        <w:t>he Census Bureau offers two types of consolidated responses for government</w:t>
      </w:r>
      <w:r w:rsidRPr="00A670AD" w:rsidR="002A765B">
        <w:rPr>
          <w:rFonts w:ascii="Calibri" w:hAnsi="Calibri" w:cs="Calibri"/>
          <w:sz w:val="24"/>
          <w:szCs w:val="24"/>
        </w:rPr>
        <w:t>s</w:t>
      </w:r>
      <w:r w:rsidRPr="00A670AD" w:rsidR="007277A5">
        <w:rPr>
          <w:rFonts w:ascii="Calibri" w:hAnsi="Calibri" w:cs="Calibri"/>
          <w:sz w:val="24"/>
          <w:szCs w:val="24"/>
        </w:rPr>
        <w:t xml:space="preserve"> respond</w:t>
      </w:r>
      <w:r w:rsidRPr="00A670AD" w:rsidR="63DD5A3B">
        <w:rPr>
          <w:rFonts w:ascii="Calibri" w:hAnsi="Calibri" w:cs="Calibri"/>
          <w:sz w:val="24"/>
          <w:szCs w:val="24"/>
        </w:rPr>
        <w:t xml:space="preserve">ing </w:t>
      </w:r>
      <w:r w:rsidRPr="00A670AD" w:rsidR="007277A5">
        <w:rPr>
          <w:rFonts w:ascii="Calibri" w:hAnsi="Calibri" w:cs="Calibri"/>
          <w:sz w:val="24"/>
          <w:szCs w:val="24"/>
        </w:rPr>
        <w:t xml:space="preserve">to the BAS. The first type of consolidated response is the Consolidated BAS (CBAS) program. The Census Bureau offers consolidation agreements to counties that are interested in submitting boundary changes for the legal governments (incorporated places and MCDs) within their jurisdiction. The CBAS provides counties </w:t>
      </w:r>
      <w:r w:rsidRPr="00A670AD" w:rsidR="007277A5">
        <w:rPr>
          <w:rFonts w:ascii="Calibri" w:hAnsi="Calibri" w:cs="Calibri"/>
          <w:sz w:val="24"/>
          <w:szCs w:val="24"/>
        </w:rPr>
        <w:lastRenderedPageBreak/>
        <w:t xml:space="preserve">with an opportunity to report boundary and feature changes for some or </w:t>
      </w:r>
      <w:r w:rsidRPr="00A670AD" w:rsidR="00C35E27">
        <w:rPr>
          <w:rFonts w:ascii="Calibri" w:hAnsi="Calibri" w:cs="Calibri"/>
          <w:sz w:val="24"/>
          <w:szCs w:val="24"/>
        </w:rPr>
        <w:t>all</w:t>
      </w:r>
      <w:r w:rsidRPr="00A670AD" w:rsidR="007277A5">
        <w:rPr>
          <w:rFonts w:ascii="Calibri" w:hAnsi="Calibri" w:cs="Calibri"/>
          <w:sz w:val="24"/>
          <w:szCs w:val="24"/>
        </w:rPr>
        <w:t xml:space="preserve"> the legal governments within their county to reduce the burden on local governments and to avoid the duplication of effort. </w:t>
      </w:r>
    </w:p>
    <w:p w:rsidRPr="00A670AD" w:rsidR="007277A5" w:rsidP="007277A5" w:rsidRDefault="007277A5" w14:paraId="4A71B73F" w14:textId="03478CA0">
      <w:pPr>
        <w:spacing w:before="161"/>
        <w:ind w:left="400"/>
        <w:rPr>
          <w:rFonts w:ascii="Calibri" w:hAnsi="Calibri" w:cs="Calibri"/>
          <w:sz w:val="24"/>
        </w:rPr>
      </w:pPr>
      <w:r w:rsidRPr="00A670AD">
        <w:rPr>
          <w:rFonts w:ascii="Calibri" w:hAnsi="Calibri" w:cs="Calibri"/>
          <w:sz w:val="24"/>
        </w:rPr>
        <w:t>The second type of consolidated response offered by the Census Bureau is a state agreement. Two types of BAS state agreements are available to states that enforce laws requiring local governments to report all boundary changes to a designated state agency. Under the first type of agreement, the state reports boundary changes for all incorporated places, consolidated cities, MCDs (if applicable), and counties and county equivalents within its jurisdiction to the BAS. Under the second type of agreement, the state provides the Census Bureau with a list of local governments that reported boundary changes to the state. The Census Bureau uses this list to target those specified local governments for the BAS. Through this partnership, the Census Bureau reduce</w:t>
      </w:r>
      <w:r w:rsidR="00CB2D19">
        <w:rPr>
          <w:rFonts w:ascii="Calibri" w:hAnsi="Calibri" w:cs="Calibri"/>
          <w:sz w:val="24"/>
        </w:rPr>
        <w:t>s</w:t>
      </w:r>
      <w:r w:rsidRPr="00A670AD">
        <w:rPr>
          <w:rFonts w:ascii="Calibri" w:hAnsi="Calibri" w:cs="Calibri"/>
          <w:sz w:val="24"/>
        </w:rPr>
        <w:t xml:space="preserve"> the duplication of effort among the various levels of government</w:t>
      </w:r>
      <w:r w:rsidR="00CB2D19">
        <w:rPr>
          <w:rFonts w:ascii="Calibri" w:hAnsi="Calibri" w:cs="Calibri"/>
          <w:sz w:val="24"/>
        </w:rPr>
        <w:t xml:space="preserve"> </w:t>
      </w:r>
      <w:r w:rsidRPr="00A670AD">
        <w:rPr>
          <w:rFonts w:ascii="Calibri" w:hAnsi="Calibri" w:cs="Calibri"/>
          <w:sz w:val="24"/>
        </w:rPr>
        <w:t>and reduce</w:t>
      </w:r>
      <w:r w:rsidR="00CB2D19">
        <w:rPr>
          <w:rFonts w:ascii="Calibri" w:hAnsi="Calibri" w:cs="Calibri"/>
          <w:sz w:val="24"/>
        </w:rPr>
        <w:t>s</w:t>
      </w:r>
      <w:r w:rsidRPr="00A670AD">
        <w:rPr>
          <w:rFonts w:ascii="Calibri" w:hAnsi="Calibri" w:cs="Calibri"/>
          <w:sz w:val="24"/>
        </w:rPr>
        <w:t xml:space="preserve"> the cost burden associated with the annual BAS.</w:t>
      </w:r>
    </w:p>
    <w:p w:rsidRPr="00124446" w:rsidR="00B82768" w:rsidRDefault="00B82768" w14:paraId="44EAFD9C" w14:textId="77777777">
      <w:pPr>
        <w:pStyle w:val="BodyText"/>
        <w:spacing w:before="160"/>
        <w:ind w:right="580"/>
        <w:rPr>
          <w:rFonts w:ascii="Calibri" w:hAnsi="Calibri" w:cs="Calibri"/>
        </w:rPr>
      </w:pPr>
    </w:p>
    <w:p w:rsidRPr="00124446" w:rsidR="00201347" w:rsidP="00844D2F" w:rsidRDefault="001F2674" w14:paraId="16040DF1" w14:textId="77777777">
      <w:pPr>
        <w:pStyle w:val="Heading1"/>
        <w:numPr>
          <w:ilvl w:val="0"/>
          <w:numId w:val="7"/>
        </w:numPr>
        <w:tabs>
          <w:tab w:val="left" w:pos="669"/>
        </w:tabs>
        <w:spacing w:before="116"/>
        <w:ind w:left="360" w:hanging="360"/>
        <w:rPr>
          <w:rFonts w:ascii="Calibri" w:hAnsi="Calibri" w:cs="Calibri"/>
        </w:rPr>
      </w:pPr>
      <w:r w:rsidRPr="00124446">
        <w:rPr>
          <w:rFonts w:ascii="Calibri" w:hAnsi="Calibri" w:cs="Calibri"/>
        </w:rPr>
        <w:t>Describe the consequence to Federal program or policy acti</w:t>
      </w:r>
      <w:r w:rsidR="00060FAF">
        <w:rPr>
          <w:rFonts w:ascii="Calibri" w:hAnsi="Calibri" w:cs="Calibri"/>
        </w:rPr>
        <w:t xml:space="preserve">vities if the collection is not </w:t>
      </w:r>
      <w:r w:rsidRPr="00124446">
        <w:rPr>
          <w:rFonts w:ascii="Calibri" w:hAnsi="Calibri" w:cs="Calibri"/>
        </w:rPr>
        <w:t>conducted or is conducted less frequently, as well as any technical or legal obstacles to reducing</w:t>
      </w:r>
      <w:r w:rsidRPr="00124446">
        <w:rPr>
          <w:rFonts w:ascii="Calibri" w:hAnsi="Calibri" w:cs="Calibri"/>
          <w:spacing w:val="-1"/>
        </w:rPr>
        <w:t xml:space="preserve"> </w:t>
      </w:r>
      <w:r w:rsidRPr="00124446">
        <w:rPr>
          <w:rFonts w:ascii="Calibri" w:hAnsi="Calibri" w:cs="Calibri"/>
        </w:rPr>
        <w:t>burden.</w:t>
      </w:r>
    </w:p>
    <w:p w:rsidRPr="00A670AD" w:rsidR="007277A5" w:rsidP="04AE10F6" w:rsidRDefault="007277A5" w14:paraId="1B964C98" w14:textId="1147322C">
      <w:pPr>
        <w:spacing w:before="161"/>
        <w:ind w:left="400"/>
        <w:rPr>
          <w:rFonts w:ascii="Calibri" w:hAnsi="Calibri" w:cs="Calibri"/>
          <w:sz w:val="24"/>
          <w:szCs w:val="24"/>
        </w:rPr>
      </w:pPr>
      <w:r w:rsidRPr="00A670AD">
        <w:rPr>
          <w:rFonts w:ascii="Calibri" w:hAnsi="Calibri" w:cs="Calibri"/>
          <w:sz w:val="24"/>
          <w:szCs w:val="24"/>
        </w:rPr>
        <w:t xml:space="preserve">BAS must continue </w:t>
      </w:r>
      <w:r w:rsidRPr="00A670AD" w:rsidR="00C35E27">
        <w:rPr>
          <w:rFonts w:ascii="Calibri" w:hAnsi="Calibri" w:cs="Calibri"/>
          <w:sz w:val="24"/>
          <w:szCs w:val="24"/>
        </w:rPr>
        <w:t>to</w:t>
      </w:r>
      <w:r w:rsidRPr="00A670AD">
        <w:rPr>
          <w:rFonts w:ascii="Calibri" w:hAnsi="Calibri" w:cs="Calibri"/>
          <w:sz w:val="24"/>
          <w:szCs w:val="24"/>
        </w:rPr>
        <w:t xml:space="preserve"> support the decennial census</w:t>
      </w:r>
      <w:r w:rsidR="00B0550A">
        <w:rPr>
          <w:rFonts w:ascii="Calibri" w:hAnsi="Calibri" w:cs="Calibri"/>
          <w:sz w:val="24"/>
          <w:szCs w:val="24"/>
        </w:rPr>
        <w:t>, ACS, PEP,</w:t>
      </w:r>
      <w:r w:rsidRPr="00A670AD">
        <w:rPr>
          <w:rFonts w:ascii="Calibri" w:hAnsi="Calibri" w:cs="Calibri"/>
          <w:sz w:val="24"/>
          <w:szCs w:val="24"/>
        </w:rPr>
        <w:t xml:space="preserve"> and </w:t>
      </w:r>
      <w:r w:rsidRPr="00A670AD" w:rsidR="4878F8BB">
        <w:rPr>
          <w:rFonts w:ascii="Calibri" w:hAnsi="Calibri" w:cs="Calibri"/>
          <w:sz w:val="24"/>
          <w:szCs w:val="24"/>
        </w:rPr>
        <w:t>g</w:t>
      </w:r>
      <w:r w:rsidRPr="00A670AD">
        <w:rPr>
          <w:rFonts w:ascii="Calibri" w:hAnsi="Calibri" w:cs="Calibri"/>
          <w:sz w:val="24"/>
          <w:szCs w:val="24"/>
        </w:rPr>
        <w:t xml:space="preserve">eographic </w:t>
      </w:r>
      <w:r w:rsidRPr="00A670AD" w:rsidR="24CE0B06">
        <w:rPr>
          <w:rFonts w:ascii="Calibri" w:hAnsi="Calibri" w:cs="Calibri"/>
          <w:sz w:val="24"/>
          <w:szCs w:val="24"/>
        </w:rPr>
        <w:t>p</w:t>
      </w:r>
      <w:r w:rsidRPr="00A670AD">
        <w:rPr>
          <w:rFonts w:ascii="Calibri" w:hAnsi="Calibri" w:cs="Calibri"/>
          <w:sz w:val="24"/>
          <w:szCs w:val="24"/>
        </w:rPr>
        <w:t xml:space="preserve">artnership </w:t>
      </w:r>
      <w:r w:rsidRPr="00A670AD" w:rsidR="661F7060">
        <w:rPr>
          <w:rFonts w:ascii="Calibri" w:hAnsi="Calibri" w:cs="Calibri"/>
          <w:sz w:val="24"/>
          <w:szCs w:val="24"/>
        </w:rPr>
        <w:t>p</w:t>
      </w:r>
      <w:r w:rsidRPr="00A670AD">
        <w:rPr>
          <w:rFonts w:ascii="Calibri" w:hAnsi="Calibri" w:cs="Calibri"/>
          <w:sz w:val="24"/>
          <w:szCs w:val="24"/>
        </w:rPr>
        <w:t xml:space="preserve">rograms. Conducting them less frequently would greatly reduce the efficiency of preparing for the decennial and economic censuses, surveys, the on-going </w:t>
      </w:r>
      <w:r w:rsidR="00CB2D19">
        <w:rPr>
          <w:rFonts w:ascii="Calibri" w:hAnsi="Calibri" w:cs="Calibri"/>
          <w:sz w:val="24"/>
          <w:szCs w:val="24"/>
        </w:rPr>
        <w:t>ACS</w:t>
      </w:r>
      <w:r w:rsidRPr="00A670AD">
        <w:rPr>
          <w:rFonts w:ascii="Calibri" w:hAnsi="Calibri" w:cs="Calibri"/>
          <w:sz w:val="24"/>
          <w:szCs w:val="24"/>
        </w:rPr>
        <w:t xml:space="preserve">, and the annual </w:t>
      </w:r>
      <w:r w:rsidR="00CB2D19">
        <w:rPr>
          <w:rFonts w:ascii="Calibri" w:hAnsi="Calibri" w:cs="Calibri"/>
          <w:sz w:val="24"/>
          <w:szCs w:val="24"/>
        </w:rPr>
        <w:t>PEP</w:t>
      </w:r>
      <w:r w:rsidRPr="00A670AD">
        <w:rPr>
          <w:rFonts w:ascii="Calibri" w:hAnsi="Calibri" w:cs="Calibri"/>
          <w:sz w:val="24"/>
          <w:szCs w:val="24"/>
        </w:rPr>
        <w:t xml:space="preserve">. In addition, </w:t>
      </w:r>
      <w:r w:rsidRPr="00A670AD" w:rsidR="48E7C165">
        <w:rPr>
          <w:rFonts w:ascii="Calibri" w:hAnsi="Calibri" w:cs="Calibri"/>
          <w:sz w:val="24"/>
          <w:szCs w:val="24"/>
        </w:rPr>
        <w:t xml:space="preserve">less frequent surveys </w:t>
      </w:r>
      <w:r w:rsidRPr="00A670AD">
        <w:rPr>
          <w:rFonts w:ascii="Calibri" w:hAnsi="Calibri" w:cs="Calibri"/>
          <w:sz w:val="24"/>
          <w:szCs w:val="24"/>
        </w:rPr>
        <w:t>would disrupt the flow of information to the agencies that use this information in administering their programs. BAS is the only current federal source of a nationally consistent inventory of governments, their legal status, and their boundaries.</w:t>
      </w:r>
    </w:p>
    <w:p w:rsidRPr="00124446" w:rsidR="00B82768" w:rsidP="00B82768" w:rsidRDefault="00B82768" w14:paraId="4B94D5A5" w14:textId="77777777">
      <w:pPr>
        <w:pStyle w:val="BodyText"/>
        <w:spacing w:before="115"/>
        <w:rPr>
          <w:rFonts w:ascii="Calibri" w:hAnsi="Calibri" w:cs="Calibri"/>
        </w:rPr>
      </w:pPr>
    </w:p>
    <w:p w:rsidRPr="00124446" w:rsidR="00201347" w:rsidP="00844D2F" w:rsidRDefault="001F2674" w14:paraId="74BEDF83" w14:textId="08AC2F90">
      <w:pPr>
        <w:pStyle w:val="Heading1"/>
        <w:numPr>
          <w:ilvl w:val="0"/>
          <w:numId w:val="7"/>
        </w:numPr>
        <w:tabs>
          <w:tab w:val="left" w:pos="669"/>
        </w:tabs>
        <w:spacing w:before="122" w:line="259" w:lineRule="auto"/>
        <w:ind w:left="360" w:hanging="360"/>
        <w:rPr>
          <w:rFonts w:ascii="Calibri" w:hAnsi="Calibri" w:cs="Calibri"/>
        </w:rPr>
      </w:pPr>
      <w:r w:rsidRPr="00124446">
        <w:rPr>
          <w:rFonts w:ascii="Calibri" w:hAnsi="Calibri" w:cs="Calibri"/>
        </w:rPr>
        <w:t xml:space="preserve">Explain any special circumstances that would cause an information collection </w:t>
      </w:r>
      <w:proofErr w:type="gramStart"/>
      <w:r w:rsidRPr="00124446">
        <w:rPr>
          <w:rFonts w:ascii="Calibri" w:hAnsi="Calibri" w:cs="Calibri"/>
        </w:rPr>
        <w:t>to</w:t>
      </w:r>
      <w:r w:rsidR="00E00C71">
        <w:rPr>
          <w:rFonts w:ascii="Calibri" w:hAnsi="Calibri" w:cs="Calibri"/>
        </w:rPr>
        <w:t xml:space="preserve"> </w:t>
      </w:r>
      <w:r w:rsidRPr="00124446">
        <w:rPr>
          <w:rFonts w:ascii="Calibri" w:hAnsi="Calibri" w:cs="Calibri"/>
          <w:spacing w:val="-45"/>
        </w:rPr>
        <w:t xml:space="preserve"> </w:t>
      </w:r>
      <w:r w:rsidRPr="00124446">
        <w:rPr>
          <w:rFonts w:ascii="Calibri" w:hAnsi="Calibri" w:cs="Calibri"/>
        </w:rPr>
        <w:t>be</w:t>
      </w:r>
      <w:proofErr w:type="gramEnd"/>
      <w:r w:rsidRPr="00124446">
        <w:rPr>
          <w:rFonts w:ascii="Calibri" w:hAnsi="Calibri" w:cs="Calibri"/>
        </w:rPr>
        <w:t xml:space="preserve"> conducted in a</w:t>
      </w:r>
      <w:r w:rsidRPr="00124446">
        <w:rPr>
          <w:rFonts w:ascii="Calibri" w:hAnsi="Calibri" w:cs="Calibri"/>
          <w:spacing w:val="-2"/>
        </w:rPr>
        <w:t xml:space="preserve"> </w:t>
      </w:r>
      <w:r w:rsidRPr="00124446">
        <w:rPr>
          <w:rFonts w:ascii="Calibri" w:hAnsi="Calibri" w:cs="Calibri"/>
        </w:rPr>
        <w:t>manner:</w:t>
      </w:r>
    </w:p>
    <w:p w:rsidRPr="003C66B9" w:rsidR="00201347" w:rsidP="00060FAF" w:rsidRDefault="001F2674" w14:paraId="29B1D7A1" w14:textId="4677637D">
      <w:pPr>
        <w:pStyle w:val="ListParagraph"/>
        <w:numPr>
          <w:ilvl w:val="0"/>
          <w:numId w:val="9"/>
        </w:numPr>
        <w:tabs>
          <w:tab w:val="left" w:pos="759"/>
          <w:tab w:val="left" w:pos="760"/>
        </w:tabs>
        <w:spacing w:before="160"/>
        <w:rPr>
          <w:rFonts w:ascii="Calibri" w:hAnsi="Calibri" w:cs="Calibri"/>
          <w:sz w:val="20"/>
        </w:rPr>
      </w:pPr>
      <w:r w:rsidRPr="003C66B9">
        <w:rPr>
          <w:rFonts w:ascii="Calibri" w:hAnsi="Calibri" w:cs="Calibri"/>
          <w:sz w:val="24"/>
        </w:rPr>
        <w:t>requiring respondents to report information to the agency more often than</w:t>
      </w:r>
      <w:r w:rsidRPr="003C66B9">
        <w:rPr>
          <w:rFonts w:ascii="Calibri" w:hAnsi="Calibri" w:cs="Calibri"/>
          <w:spacing w:val="-16"/>
          <w:sz w:val="24"/>
        </w:rPr>
        <w:t xml:space="preserve"> </w:t>
      </w:r>
      <w:r w:rsidRPr="003C66B9">
        <w:rPr>
          <w:rFonts w:ascii="Calibri" w:hAnsi="Calibri" w:cs="Calibri"/>
          <w:sz w:val="24"/>
        </w:rPr>
        <w:t>quarterly</w:t>
      </w:r>
      <w:r w:rsidR="00CB2D19">
        <w:rPr>
          <w:rFonts w:ascii="Calibri" w:hAnsi="Calibri" w:cs="Calibri"/>
          <w:sz w:val="24"/>
        </w:rPr>
        <w:t>,</w:t>
      </w:r>
    </w:p>
    <w:p w:rsidRPr="003C66B9" w:rsidR="00201347" w:rsidP="00060FAF" w:rsidRDefault="001F2674" w14:paraId="1CA4CE55" w14:textId="36D40EB3">
      <w:pPr>
        <w:pStyle w:val="ListParagraph"/>
        <w:numPr>
          <w:ilvl w:val="0"/>
          <w:numId w:val="9"/>
        </w:numPr>
        <w:tabs>
          <w:tab w:val="left" w:pos="759"/>
          <w:tab w:val="left" w:pos="760"/>
        </w:tabs>
        <w:rPr>
          <w:rFonts w:ascii="Calibri" w:hAnsi="Calibri" w:cs="Calibri"/>
          <w:sz w:val="20"/>
        </w:rPr>
      </w:pPr>
      <w:r w:rsidRPr="003C66B9">
        <w:rPr>
          <w:rFonts w:ascii="Calibri" w:hAnsi="Calibri" w:cs="Calibri"/>
          <w:sz w:val="24"/>
        </w:rPr>
        <w:t xml:space="preserve">requiring respondents to prepare a written response to a collection of information in fewer than 30 days after receipt of </w:t>
      </w:r>
      <w:proofErr w:type="gramStart"/>
      <w:r w:rsidRPr="003C66B9">
        <w:rPr>
          <w:rFonts w:ascii="Calibri" w:hAnsi="Calibri" w:cs="Calibri"/>
          <w:sz w:val="24"/>
        </w:rPr>
        <w:t>it;</w:t>
      </w:r>
      <w:proofErr w:type="gramEnd"/>
    </w:p>
    <w:p w:rsidRPr="003C66B9" w:rsidR="00201347" w:rsidP="00060FAF" w:rsidRDefault="001F2674" w14:paraId="10AA5D52" w14:textId="6D3089C6">
      <w:pPr>
        <w:pStyle w:val="ListParagraph"/>
        <w:numPr>
          <w:ilvl w:val="0"/>
          <w:numId w:val="9"/>
        </w:numPr>
        <w:tabs>
          <w:tab w:val="left" w:pos="759"/>
          <w:tab w:val="left" w:pos="760"/>
        </w:tabs>
        <w:rPr>
          <w:rFonts w:ascii="Calibri" w:hAnsi="Calibri" w:cs="Calibri"/>
          <w:sz w:val="20"/>
        </w:rPr>
      </w:pPr>
      <w:r w:rsidRPr="003C66B9">
        <w:rPr>
          <w:rFonts w:ascii="Calibri" w:hAnsi="Calibri" w:cs="Calibri"/>
          <w:sz w:val="24"/>
        </w:rPr>
        <w:t>requiring respondents to submit more than an original and two copies of any</w:t>
      </w:r>
      <w:r w:rsidRPr="003C66B9">
        <w:rPr>
          <w:rFonts w:ascii="Calibri" w:hAnsi="Calibri" w:cs="Calibri"/>
          <w:spacing w:val="-16"/>
          <w:sz w:val="24"/>
        </w:rPr>
        <w:t xml:space="preserve"> </w:t>
      </w:r>
      <w:r w:rsidRPr="003C66B9">
        <w:rPr>
          <w:rFonts w:ascii="Calibri" w:hAnsi="Calibri" w:cs="Calibri"/>
          <w:sz w:val="24"/>
        </w:rPr>
        <w:t>document</w:t>
      </w:r>
      <w:r w:rsidR="00CB2D19">
        <w:rPr>
          <w:rFonts w:ascii="Calibri" w:hAnsi="Calibri" w:cs="Calibri"/>
          <w:sz w:val="24"/>
        </w:rPr>
        <w:t>,</w:t>
      </w:r>
    </w:p>
    <w:p w:rsidRPr="003C66B9" w:rsidR="00201347" w:rsidP="00060FAF" w:rsidRDefault="001F2674" w14:paraId="4F71E0AE" w14:textId="7A226930">
      <w:pPr>
        <w:pStyle w:val="ListParagraph"/>
        <w:numPr>
          <w:ilvl w:val="0"/>
          <w:numId w:val="9"/>
        </w:numPr>
        <w:tabs>
          <w:tab w:val="left" w:pos="759"/>
          <w:tab w:val="left" w:pos="760"/>
        </w:tabs>
        <w:spacing w:before="158"/>
        <w:rPr>
          <w:rFonts w:ascii="Calibri" w:hAnsi="Calibri" w:cs="Calibri"/>
          <w:sz w:val="20"/>
        </w:rPr>
      </w:pPr>
      <w:r w:rsidRPr="003C66B9">
        <w:rPr>
          <w:rFonts w:ascii="Calibri" w:hAnsi="Calibri" w:cs="Calibri"/>
          <w:sz w:val="24"/>
        </w:rPr>
        <w:t>requiring respondents to retain records, other than health, medical, government contract, grant-in- aid, or tax records for more than three</w:t>
      </w:r>
      <w:r w:rsidRPr="003C66B9">
        <w:rPr>
          <w:rFonts w:ascii="Calibri" w:hAnsi="Calibri" w:cs="Calibri"/>
          <w:spacing w:val="-4"/>
          <w:sz w:val="24"/>
        </w:rPr>
        <w:t xml:space="preserve"> </w:t>
      </w:r>
      <w:r w:rsidRPr="003C66B9">
        <w:rPr>
          <w:rFonts w:ascii="Calibri" w:hAnsi="Calibri" w:cs="Calibri"/>
          <w:sz w:val="24"/>
        </w:rPr>
        <w:t>years</w:t>
      </w:r>
      <w:r w:rsidR="00CB2D19">
        <w:rPr>
          <w:rFonts w:ascii="Calibri" w:hAnsi="Calibri" w:cs="Calibri"/>
          <w:sz w:val="24"/>
        </w:rPr>
        <w:t>,</w:t>
      </w:r>
    </w:p>
    <w:p w:rsidRPr="003C66B9" w:rsidR="00201347" w:rsidP="00060FAF" w:rsidRDefault="001F2674" w14:paraId="6B6C121A" w14:textId="152A44CF">
      <w:pPr>
        <w:pStyle w:val="ListParagraph"/>
        <w:numPr>
          <w:ilvl w:val="0"/>
          <w:numId w:val="9"/>
        </w:numPr>
        <w:tabs>
          <w:tab w:val="left" w:pos="759"/>
          <w:tab w:val="left" w:pos="760"/>
        </w:tabs>
        <w:rPr>
          <w:rFonts w:ascii="Calibri" w:hAnsi="Calibri" w:cs="Calibri"/>
          <w:sz w:val="20"/>
        </w:rPr>
      </w:pPr>
      <w:r w:rsidRPr="003C66B9">
        <w:rPr>
          <w:rFonts w:ascii="Calibri" w:hAnsi="Calibri" w:cs="Calibri"/>
          <w:sz w:val="24"/>
        </w:rPr>
        <w:t>in connection with a statistical survey, that is not designed to produce valid and reliable results that can be generalized to the universe of</w:t>
      </w:r>
      <w:r w:rsidRPr="003C66B9">
        <w:rPr>
          <w:rFonts w:ascii="Calibri" w:hAnsi="Calibri" w:cs="Calibri"/>
          <w:spacing w:val="-5"/>
          <w:sz w:val="24"/>
        </w:rPr>
        <w:t xml:space="preserve"> </w:t>
      </w:r>
      <w:r w:rsidRPr="003C66B9">
        <w:rPr>
          <w:rFonts w:ascii="Calibri" w:hAnsi="Calibri" w:cs="Calibri"/>
          <w:sz w:val="24"/>
        </w:rPr>
        <w:t>study</w:t>
      </w:r>
      <w:r w:rsidR="00CB2D19">
        <w:rPr>
          <w:rFonts w:ascii="Calibri" w:hAnsi="Calibri" w:cs="Calibri"/>
          <w:sz w:val="24"/>
        </w:rPr>
        <w:t>,</w:t>
      </w:r>
    </w:p>
    <w:p w:rsidRPr="003C66B9" w:rsidR="00201347" w:rsidP="00060FAF" w:rsidRDefault="001F2674" w14:paraId="032EB8FB" w14:textId="69C38702">
      <w:pPr>
        <w:pStyle w:val="ListParagraph"/>
        <w:numPr>
          <w:ilvl w:val="0"/>
          <w:numId w:val="9"/>
        </w:numPr>
        <w:tabs>
          <w:tab w:val="left" w:pos="759"/>
          <w:tab w:val="left" w:pos="760"/>
        </w:tabs>
        <w:spacing w:before="159"/>
        <w:rPr>
          <w:rFonts w:ascii="Calibri" w:hAnsi="Calibri" w:cs="Calibri"/>
          <w:sz w:val="20"/>
        </w:rPr>
      </w:pPr>
      <w:r w:rsidRPr="003C66B9">
        <w:rPr>
          <w:rFonts w:ascii="Calibri" w:hAnsi="Calibri" w:cs="Calibri"/>
          <w:sz w:val="24"/>
        </w:rPr>
        <w:t xml:space="preserve">requiring the use of a statistical data classification that has not been reviewed and approved by </w:t>
      </w:r>
      <w:proofErr w:type="gramStart"/>
      <w:r w:rsidRPr="003C66B9">
        <w:rPr>
          <w:rFonts w:ascii="Calibri" w:hAnsi="Calibri" w:cs="Calibri"/>
          <w:sz w:val="24"/>
        </w:rPr>
        <w:t>OMB;</w:t>
      </w:r>
      <w:proofErr w:type="gramEnd"/>
    </w:p>
    <w:p w:rsidRPr="003C66B9" w:rsidR="00201347" w:rsidP="00060FAF" w:rsidRDefault="001F2674" w14:paraId="6D8434DF" w14:textId="119E821C">
      <w:pPr>
        <w:pStyle w:val="ListParagraph"/>
        <w:numPr>
          <w:ilvl w:val="0"/>
          <w:numId w:val="9"/>
        </w:numPr>
        <w:tabs>
          <w:tab w:val="left" w:pos="759"/>
          <w:tab w:val="left" w:pos="760"/>
        </w:tabs>
        <w:rPr>
          <w:rFonts w:ascii="Calibri" w:hAnsi="Calibri" w:cs="Calibri"/>
          <w:sz w:val="20"/>
        </w:rPr>
      </w:pPr>
      <w:r w:rsidRPr="003C66B9">
        <w:rPr>
          <w:rFonts w:ascii="Calibri" w:hAnsi="Calibri" w:cs="Calibri"/>
          <w:sz w:val="24"/>
        </w:rPr>
        <w:t xml:space="preserve">that includes a pledge of confidentiality that is not supported by authority established in </w:t>
      </w:r>
      <w:r w:rsidRPr="003C66B9">
        <w:rPr>
          <w:rFonts w:ascii="Calibri" w:hAnsi="Calibri" w:cs="Calibri"/>
          <w:sz w:val="24"/>
        </w:rPr>
        <w:lastRenderedPageBreak/>
        <w:t>statute or regulation, that is not supported by disclosure and data security policies that are consistent with the pledge, or which unnecessarily impedes sharing of data with other agencies for compatible confidential use</w:t>
      </w:r>
      <w:r w:rsidR="00CB2D19">
        <w:rPr>
          <w:rFonts w:ascii="Calibri" w:hAnsi="Calibri" w:cs="Calibri"/>
          <w:sz w:val="24"/>
        </w:rPr>
        <w:t>,</w:t>
      </w:r>
      <w:r w:rsidRPr="003C66B9">
        <w:rPr>
          <w:rFonts w:ascii="Calibri" w:hAnsi="Calibri" w:cs="Calibri"/>
          <w:spacing w:val="-6"/>
          <w:sz w:val="24"/>
        </w:rPr>
        <w:t xml:space="preserve"> </w:t>
      </w:r>
      <w:r w:rsidRPr="003C66B9">
        <w:rPr>
          <w:rFonts w:ascii="Calibri" w:hAnsi="Calibri" w:cs="Calibri"/>
          <w:sz w:val="24"/>
        </w:rPr>
        <w:t>or</w:t>
      </w:r>
    </w:p>
    <w:p w:rsidRPr="00184008" w:rsidR="002A765B" w:rsidP="00184008" w:rsidRDefault="001F2674" w14:paraId="1D1F2A83" w14:textId="591D8DC7">
      <w:pPr>
        <w:pStyle w:val="ListParagraph"/>
        <w:numPr>
          <w:ilvl w:val="0"/>
          <w:numId w:val="9"/>
        </w:numPr>
        <w:tabs>
          <w:tab w:val="left" w:pos="759"/>
          <w:tab w:val="left" w:pos="760"/>
        </w:tabs>
        <w:spacing w:before="160"/>
        <w:rPr>
          <w:rFonts w:ascii="Calibri" w:hAnsi="Calibri" w:cs="Calibri"/>
          <w:sz w:val="20"/>
        </w:rPr>
      </w:pPr>
      <w:r w:rsidRPr="003C66B9">
        <w:rPr>
          <w:rFonts w:ascii="Calibri" w:hAnsi="Calibri" w:cs="Calibri"/>
          <w:sz w:val="24"/>
        </w:rPr>
        <w:t>requiring respondents to submit proprietary trade secret, or other confidential information unless the agency can demonstrate that it has instituted procedures to protect the information's confidentiality to the extent permitted by</w:t>
      </w:r>
      <w:r w:rsidRPr="003C66B9">
        <w:rPr>
          <w:rFonts w:ascii="Calibri" w:hAnsi="Calibri" w:cs="Calibri"/>
          <w:spacing w:val="-3"/>
          <w:sz w:val="24"/>
        </w:rPr>
        <w:t xml:space="preserve"> </w:t>
      </w:r>
      <w:r w:rsidRPr="003C66B9">
        <w:rPr>
          <w:rFonts w:ascii="Calibri" w:hAnsi="Calibri" w:cs="Calibri"/>
          <w:sz w:val="24"/>
        </w:rPr>
        <w:t>law.</w:t>
      </w:r>
    </w:p>
    <w:p w:rsidRPr="00184008" w:rsidR="00184008" w:rsidP="00184008" w:rsidRDefault="00184008" w14:paraId="5DD4E9AA" w14:textId="77777777">
      <w:pPr>
        <w:tabs>
          <w:tab w:val="left" w:pos="759"/>
          <w:tab w:val="left" w:pos="760"/>
        </w:tabs>
        <w:spacing w:before="160"/>
        <w:ind w:left="400"/>
        <w:rPr>
          <w:rFonts w:ascii="Calibri" w:hAnsi="Calibri" w:cs="Calibri"/>
          <w:sz w:val="20"/>
        </w:rPr>
      </w:pPr>
    </w:p>
    <w:p w:rsidRPr="00A670AD" w:rsidR="00E747AE" w:rsidP="00971AFA" w:rsidRDefault="00E00C71" w14:paraId="07D36854" w14:textId="08F21589">
      <w:pPr>
        <w:ind w:left="360"/>
        <w:rPr>
          <w:rFonts w:ascii="Calibri" w:hAnsi="Calibri" w:cs="Calibri"/>
          <w:sz w:val="24"/>
        </w:rPr>
      </w:pPr>
      <w:r w:rsidRPr="00A670AD">
        <w:rPr>
          <w:rFonts w:ascii="Calibri" w:hAnsi="Calibri" w:cs="Calibri"/>
          <w:sz w:val="24"/>
        </w:rPr>
        <w:t>There are no special circumstances in BAS that require participants to report to the Census Bureau more often than quarterly.</w:t>
      </w:r>
      <w:r w:rsidRPr="00A670AD" w:rsidR="004512BA">
        <w:rPr>
          <w:rFonts w:ascii="Calibri" w:hAnsi="Calibri" w:cs="Calibri"/>
          <w:sz w:val="24"/>
        </w:rPr>
        <w:t xml:space="preserve"> There are no special circumstances that require participants to prepare a written response in fewer than 30 days from the start of the BAS.</w:t>
      </w:r>
      <w:r w:rsidRPr="00A670AD">
        <w:rPr>
          <w:rFonts w:ascii="Calibri" w:hAnsi="Calibri" w:cs="Calibri"/>
          <w:sz w:val="24"/>
        </w:rPr>
        <w:t xml:space="preserve"> </w:t>
      </w:r>
      <w:r w:rsidRPr="00A670AD" w:rsidR="004512BA">
        <w:rPr>
          <w:rFonts w:ascii="Calibri" w:hAnsi="Calibri" w:cs="Calibri"/>
          <w:sz w:val="24"/>
        </w:rPr>
        <w:t>There are no special circumstances in the BAS that require participants to submit more than an original and two copies of any document they submit. There are no special circumstances in the BAS that require participants to retain records for more than three years.</w:t>
      </w:r>
      <w:r w:rsidRPr="00A670AD" w:rsidR="008A01AE">
        <w:rPr>
          <w:rFonts w:ascii="Calibri" w:hAnsi="Calibri" w:cs="Calibri"/>
          <w:sz w:val="24"/>
        </w:rPr>
        <w:t xml:space="preserve"> There are no special circumstances </w:t>
      </w:r>
      <w:r w:rsidRPr="00A670AD" w:rsidR="00E747AE">
        <w:rPr>
          <w:rFonts w:ascii="Calibri" w:hAnsi="Calibri" w:cs="Calibri"/>
          <w:sz w:val="24"/>
        </w:rPr>
        <w:t>regarding</w:t>
      </w:r>
      <w:r w:rsidRPr="00A670AD" w:rsidR="008A01AE">
        <w:rPr>
          <w:rFonts w:ascii="Calibri" w:hAnsi="Calibri" w:cs="Calibri"/>
          <w:sz w:val="24"/>
        </w:rPr>
        <w:t xml:space="preserve"> a statistical survey because the BAS is not one.</w:t>
      </w:r>
      <w:r w:rsidRPr="00A670AD" w:rsidR="00E747AE">
        <w:rPr>
          <w:rFonts w:ascii="Calibri" w:hAnsi="Calibri" w:cs="Calibri"/>
          <w:sz w:val="24"/>
        </w:rPr>
        <w:t xml:space="preserve"> There are no special circumstances in the BAS that require the use of a statistical data classification that has not been reviewed and approved by </w:t>
      </w:r>
      <w:r w:rsidR="001A0085">
        <w:rPr>
          <w:rFonts w:ascii="Calibri" w:hAnsi="Calibri" w:cs="Calibri"/>
          <w:sz w:val="24"/>
        </w:rPr>
        <w:t xml:space="preserve">the </w:t>
      </w:r>
      <w:r w:rsidRPr="00A670AD" w:rsidR="00E747AE">
        <w:rPr>
          <w:rFonts w:ascii="Calibri" w:hAnsi="Calibri" w:cs="Calibri"/>
          <w:sz w:val="24"/>
        </w:rPr>
        <w:t>OMB. There are no special circumstances in the BAS that violate confidentiality. There are no special circumstances in the BAS that require the inclusion of proprietary trade secrets or other confidential information.</w:t>
      </w:r>
    </w:p>
    <w:p w:rsidRPr="00060FAF" w:rsidR="00060FAF" w:rsidRDefault="00060FAF" w14:paraId="3DEEC669" w14:textId="3A4FA3DF">
      <w:pPr>
        <w:pStyle w:val="BodyText"/>
        <w:spacing w:before="80"/>
        <w:ind w:right="379"/>
        <w:rPr>
          <w:rFonts w:ascii="Calibri" w:hAnsi="Calibri" w:cs="Calibri"/>
        </w:rPr>
      </w:pPr>
    </w:p>
    <w:p w:rsidRPr="00124446" w:rsidR="00201347" w:rsidP="00844D2F" w:rsidRDefault="001F2674" w14:paraId="011B0591" w14:textId="77777777">
      <w:pPr>
        <w:pStyle w:val="Heading1"/>
        <w:numPr>
          <w:ilvl w:val="0"/>
          <w:numId w:val="7"/>
        </w:numPr>
        <w:tabs>
          <w:tab w:val="left" w:pos="669"/>
        </w:tabs>
        <w:spacing w:before="125"/>
        <w:ind w:left="360" w:hanging="360"/>
        <w:rPr>
          <w:rFonts w:ascii="Calibri" w:hAnsi="Calibri" w:cs="Calibri"/>
        </w:rPr>
      </w:pPr>
      <w:r w:rsidRPr="00124446">
        <w:rPr>
          <w:rFonts w:ascii="Calibri" w:hAnsi="Calibri" w:cs="Calibri"/>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w:t>
      </w:r>
      <w:r w:rsidRPr="00124446">
        <w:rPr>
          <w:rFonts w:ascii="Calibri" w:hAnsi="Calibri" w:cs="Calibri"/>
          <w:spacing w:val="-17"/>
        </w:rPr>
        <w:t xml:space="preserve"> </w:t>
      </w:r>
      <w:r w:rsidRPr="00124446">
        <w:rPr>
          <w:rFonts w:ascii="Calibri" w:hAnsi="Calibri" w:cs="Calibri"/>
        </w:rPr>
        <w:t>burden.</w:t>
      </w:r>
    </w:p>
    <w:p w:rsidRPr="0056581F" w:rsidR="0056581F" w:rsidP="00060FAF" w:rsidRDefault="0056581F" w14:paraId="2F54815D" w14:textId="77777777">
      <w:pPr>
        <w:pStyle w:val="BodyText"/>
        <w:spacing w:before="159"/>
        <w:rPr>
          <w:rFonts w:ascii="Calibri" w:hAnsi="Calibri" w:cs="Calibri"/>
          <w:b/>
          <w:bCs/>
        </w:rPr>
      </w:pPr>
      <w:r w:rsidRPr="0056581F">
        <w:rPr>
          <w:rFonts w:ascii="Calibri" w:hAnsi="Calibri" w:cs="Calibri"/>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A670AD" w:rsidR="00DF47E7" w:rsidP="0000205F" w:rsidRDefault="00274560" w14:paraId="1080D0F3" w14:textId="42690A59">
      <w:pPr>
        <w:spacing w:before="161"/>
        <w:ind w:left="400"/>
        <w:rPr>
          <w:rFonts w:ascii="Calibri" w:hAnsi="Calibri" w:cs="Calibri"/>
          <w:bCs/>
          <w:sz w:val="24"/>
        </w:rPr>
      </w:pPr>
      <w:r w:rsidRPr="00A670AD">
        <w:rPr>
          <w:rFonts w:ascii="Calibri" w:hAnsi="Calibri" w:cs="Calibri"/>
          <w:bCs/>
          <w:sz w:val="24"/>
        </w:rPr>
        <w:t>The Federal Register Notice was issued on Tuesday, May 18, 2021, Vol. 86, No. 94, pages 26892-26896. There were no public comments received in response to the publication of the Pre</w:t>
      </w:r>
      <w:r w:rsidR="00D672E3">
        <w:rPr>
          <w:rFonts w:ascii="Calibri" w:hAnsi="Calibri" w:cs="Calibri"/>
          <w:bCs/>
          <w:sz w:val="24"/>
        </w:rPr>
        <w:t>-</w:t>
      </w:r>
      <w:r w:rsidRPr="00A670AD">
        <w:rPr>
          <w:rFonts w:ascii="Calibri" w:hAnsi="Calibri" w:cs="Calibri"/>
          <w:bCs/>
          <w:sz w:val="24"/>
        </w:rPr>
        <w:t>submission Notice.</w:t>
      </w:r>
    </w:p>
    <w:p w:rsidRPr="00A670AD" w:rsidR="0000205F" w:rsidP="0000205F" w:rsidRDefault="0000205F" w14:paraId="1803E166" w14:textId="4A30E66F">
      <w:pPr>
        <w:spacing w:before="161"/>
        <w:ind w:left="400"/>
        <w:rPr>
          <w:rFonts w:ascii="Calibri" w:hAnsi="Calibri" w:cs="Calibri"/>
          <w:bCs/>
          <w:sz w:val="24"/>
        </w:rPr>
      </w:pPr>
      <w:r w:rsidRPr="00A670AD">
        <w:rPr>
          <w:rFonts w:ascii="Calibri" w:hAnsi="Calibri" w:cs="Calibri"/>
          <w:bCs/>
          <w:sz w:val="24"/>
        </w:rPr>
        <w:t xml:space="preserve">The purpose, methodology, and problems of the BAS are discussed with </w:t>
      </w:r>
      <w:r w:rsidRPr="00A670AD" w:rsidR="009921FC">
        <w:rPr>
          <w:rFonts w:ascii="Calibri" w:hAnsi="Calibri" w:cs="Calibri"/>
          <w:bCs/>
          <w:sz w:val="24"/>
        </w:rPr>
        <w:t>tribal, state, and local government official</w:t>
      </w:r>
      <w:r w:rsidRPr="00A670AD" w:rsidR="0083309D">
        <w:rPr>
          <w:rFonts w:ascii="Calibri" w:hAnsi="Calibri" w:cs="Calibri"/>
          <w:bCs/>
          <w:sz w:val="24"/>
        </w:rPr>
        <w:t>s</w:t>
      </w:r>
      <w:r w:rsidRPr="00A670AD">
        <w:rPr>
          <w:rFonts w:ascii="Calibri" w:hAnsi="Calibri" w:cs="Calibri"/>
          <w:bCs/>
          <w:sz w:val="24"/>
        </w:rPr>
        <w:t xml:space="preserve">, plus a network of frequent users of Census Bureau data, during periodical local and national meetings of </w:t>
      </w:r>
      <w:r w:rsidR="00FB4DBE">
        <w:rPr>
          <w:rFonts w:ascii="Calibri" w:hAnsi="Calibri" w:cs="Calibri"/>
          <w:bCs/>
          <w:sz w:val="24"/>
        </w:rPr>
        <w:t>tribal, state, and local governments</w:t>
      </w:r>
      <w:r w:rsidRPr="00A670AD">
        <w:rPr>
          <w:rFonts w:ascii="Calibri" w:hAnsi="Calibri" w:cs="Calibri"/>
          <w:bCs/>
          <w:sz w:val="24"/>
        </w:rPr>
        <w:t>. Discrepancies in maps are discussed with governmental officials at the time the officials are contacted during problem resolution. As the primary stakeholders in the accuracy of boundary information and the resulting data, respondents are cooperative and willing to provide BAS information. The following is a representative sample of the individuals we consulted with during</w:t>
      </w:r>
      <w:r w:rsidRPr="00A670AD" w:rsidR="005A5528">
        <w:rPr>
          <w:rFonts w:ascii="Calibri" w:hAnsi="Calibri" w:cs="Calibri"/>
          <w:bCs/>
          <w:sz w:val="24"/>
        </w:rPr>
        <w:t xml:space="preserve"> </w:t>
      </w:r>
      <w:r w:rsidRPr="00A670AD" w:rsidR="00C35E27">
        <w:rPr>
          <w:rFonts w:ascii="Calibri" w:hAnsi="Calibri" w:cs="Calibri"/>
          <w:bCs/>
          <w:sz w:val="24"/>
        </w:rPr>
        <w:t>202</w:t>
      </w:r>
      <w:r w:rsidRPr="00A670AD" w:rsidR="00695E44">
        <w:rPr>
          <w:rFonts w:ascii="Calibri" w:hAnsi="Calibri" w:cs="Calibri"/>
          <w:bCs/>
          <w:sz w:val="24"/>
        </w:rPr>
        <w:t>1</w:t>
      </w:r>
      <w:r w:rsidRPr="00A670AD">
        <w:rPr>
          <w:rFonts w:ascii="Calibri" w:hAnsi="Calibri" w:cs="Calibri"/>
          <w:bCs/>
          <w:sz w:val="24"/>
        </w:rPr>
        <w:t>.</w:t>
      </w:r>
    </w:p>
    <w:p w:rsidR="0000205F" w:rsidP="0000205F" w:rsidRDefault="0000205F" w14:paraId="7310106D" w14:textId="77777777">
      <w:pPr>
        <w:spacing w:before="161"/>
        <w:ind w:left="400"/>
        <w:rPr>
          <w:rFonts w:ascii="Calibri" w:hAnsi="Calibri" w:cs="Calibri"/>
          <w:b/>
          <w:color w:val="FF0000"/>
          <w:sz w:val="24"/>
        </w:rPr>
      </w:pPr>
    </w:p>
    <w:tbl>
      <w:tblPr>
        <w:tblW w:w="9465" w:type="dxa"/>
        <w:tblInd w:w="59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115" w:type="dxa"/>
          <w:right w:w="115" w:type="dxa"/>
        </w:tblCellMar>
        <w:tblLook w:val="04A0" w:firstRow="1" w:lastRow="0" w:firstColumn="1" w:lastColumn="0" w:noHBand="0" w:noVBand="1"/>
      </w:tblPr>
      <w:tblGrid>
        <w:gridCol w:w="3274"/>
        <w:gridCol w:w="6191"/>
      </w:tblGrid>
      <w:tr w:rsidRPr="00A670AD" w:rsidR="0000205F" w:rsidTr="00971AFA" w14:paraId="5DCB1EE8" w14:textId="77777777">
        <w:trPr>
          <w:trHeight w:val="2224"/>
        </w:trPr>
        <w:tc>
          <w:tcPr>
            <w:tcW w:w="2983" w:type="dxa"/>
            <w:tcBorders>
              <w:bottom w:val="single" w:color="auto" w:sz="6" w:space="0"/>
            </w:tcBorders>
            <w:shd w:val="clear" w:color="auto" w:fill="auto"/>
          </w:tcPr>
          <w:p w:rsidRPr="00A670AD" w:rsidR="0000205F" w:rsidP="0000205F" w:rsidRDefault="0000205F" w14:paraId="5112CAD9" w14:textId="77777777">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lastRenderedPageBreak/>
              <w:t>Jefferson County, WV</w:t>
            </w:r>
          </w:p>
          <w:p w:rsidRPr="00A670AD" w:rsidR="0000205F" w:rsidP="0000205F" w:rsidRDefault="0000205F" w14:paraId="58FCC05F" w14:textId="77777777">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Todd Fagan</w:t>
            </w:r>
          </w:p>
          <w:p w:rsidRPr="00A670AD" w:rsidR="0000205F" w:rsidP="0000205F" w:rsidRDefault="0000205F" w14:paraId="736CD8AC" w14:textId="77777777">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GIS Director</w:t>
            </w:r>
          </w:p>
          <w:p w:rsidRPr="00A670AD" w:rsidR="0000205F" w:rsidP="0000205F" w:rsidRDefault="0000205F" w14:paraId="31C1285C" w14:textId="77777777">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116 E Washington St. Suite 201</w:t>
            </w:r>
          </w:p>
          <w:p w:rsidRPr="00A670AD" w:rsidR="0000205F" w:rsidP="0000205F" w:rsidRDefault="0000205F" w14:paraId="5A361E39" w14:textId="77777777">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Charles Town, WV 25414</w:t>
            </w:r>
          </w:p>
          <w:p w:rsidRPr="00A670AD" w:rsidR="0000205F" w:rsidP="0000205F" w:rsidRDefault="0000205F" w14:paraId="69325183" w14:textId="77777777">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304-724-6759</w:t>
            </w:r>
          </w:p>
          <w:p w:rsidRPr="00A670AD" w:rsidR="0000205F" w:rsidP="0000205F" w:rsidRDefault="00CE7961" w14:paraId="4A6E0281" w14:textId="77777777">
            <w:pPr>
              <w:widowControl/>
              <w:adjustRightInd w:val="0"/>
              <w:spacing w:line="240" w:lineRule="atLeast"/>
              <w:rPr>
                <w:rFonts w:eastAsia="Times New Roman" w:asciiTheme="minorHAnsi" w:hAnsiTheme="minorHAnsi" w:cstheme="minorHAnsi"/>
                <w:color w:val="000000"/>
                <w:sz w:val="24"/>
                <w:szCs w:val="24"/>
                <w:lang w:bidi="ar-SA"/>
              </w:rPr>
            </w:pPr>
            <w:hyperlink r:id="rId10">
              <w:r w:rsidRPr="00A670AD" w:rsidR="0000205F">
                <w:rPr>
                  <w:rFonts w:eastAsia="Times New Roman" w:asciiTheme="minorHAnsi" w:hAnsiTheme="minorHAnsi" w:cstheme="minorHAnsi"/>
                  <w:color w:val="0000FF"/>
                  <w:sz w:val="24"/>
                  <w:szCs w:val="24"/>
                  <w:u w:val="single"/>
                  <w:lang w:bidi="ar-SA"/>
                </w:rPr>
                <w:t>tfagan@jeffersoncountywv.org</w:t>
              </w:r>
            </w:hyperlink>
            <w:r w:rsidRPr="00A670AD" w:rsidR="0000205F">
              <w:rPr>
                <w:rFonts w:eastAsia="Times New Roman" w:asciiTheme="minorHAnsi" w:hAnsiTheme="minorHAnsi" w:cstheme="minorHAnsi"/>
                <w:color w:val="000000"/>
                <w:sz w:val="24"/>
                <w:szCs w:val="24"/>
                <w:lang w:bidi="ar-SA"/>
              </w:rPr>
              <w:t xml:space="preserve"> </w:t>
            </w:r>
          </w:p>
          <w:p w:rsidRPr="00A670AD" w:rsidR="0000205F" w:rsidP="0000205F" w:rsidRDefault="0000205F" w14:paraId="7962E8A0" w14:textId="77777777">
            <w:pPr>
              <w:widowControl/>
              <w:adjustRightInd w:val="0"/>
              <w:spacing w:line="240" w:lineRule="atLeast"/>
              <w:rPr>
                <w:rFonts w:eastAsia="Times New Roman" w:asciiTheme="minorHAnsi" w:hAnsiTheme="minorHAnsi" w:cstheme="minorHAnsi"/>
                <w:color w:val="000000"/>
                <w:sz w:val="24"/>
                <w:szCs w:val="24"/>
                <w:lang w:bidi="ar-SA"/>
              </w:rPr>
            </w:pPr>
          </w:p>
        </w:tc>
        <w:tc>
          <w:tcPr>
            <w:tcW w:w="6482" w:type="dxa"/>
            <w:shd w:val="clear" w:color="auto" w:fill="auto"/>
          </w:tcPr>
          <w:p w:rsidRPr="00A670AD" w:rsidR="0000205F" w:rsidP="0000205F" w:rsidRDefault="008B379F" w14:paraId="62833331" w14:textId="343A61B6">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 xml:space="preserve">Commonwealth </w:t>
            </w:r>
            <w:r w:rsidRPr="00A670AD" w:rsidR="0000205F">
              <w:rPr>
                <w:rFonts w:eastAsia="Times New Roman" w:asciiTheme="minorHAnsi" w:hAnsiTheme="minorHAnsi" w:cstheme="minorHAnsi"/>
                <w:color w:val="000000"/>
                <w:sz w:val="24"/>
                <w:szCs w:val="24"/>
                <w:lang w:bidi="ar-SA"/>
              </w:rPr>
              <w:t>of Kentucky</w:t>
            </w:r>
          </w:p>
          <w:p w:rsidRPr="00A670AD" w:rsidR="0000205F" w:rsidP="0000205F" w:rsidRDefault="0000205F" w14:paraId="5E4FBC62" w14:textId="77777777">
            <w:pPr>
              <w:widowControl/>
              <w:adjustRightInd w:val="0"/>
              <w:spacing w:line="240" w:lineRule="atLeast"/>
              <w:rPr>
                <w:rFonts w:eastAsia="Times New Roman" w:asciiTheme="minorHAnsi" w:hAnsiTheme="minorHAnsi" w:cstheme="minorHAnsi"/>
                <w:color w:val="000000"/>
                <w:sz w:val="24"/>
                <w:szCs w:val="24"/>
                <w:lang w:bidi="ar-SA"/>
              </w:rPr>
            </w:pPr>
            <w:proofErr w:type="spellStart"/>
            <w:r w:rsidRPr="00A670AD">
              <w:rPr>
                <w:rFonts w:eastAsia="Times New Roman" w:asciiTheme="minorHAnsi" w:hAnsiTheme="minorHAnsi" w:cstheme="minorHAnsi"/>
                <w:color w:val="000000"/>
                <w:sz w:val="24"/>
                <w:szCs w:val="24"/>
                <w:lang w:bidi="ar-SA"/>
              </w:rPr>
              <w:t>Kandie</w:t>
            </w:r>
            <w:proofErr w:type="spellEnd"/>
            <w:r w:rsidRPr="00A670AD">
              <w:rPr>
                <w:rFonts w:eastAsia="Times New Roman" w:asciiTheme="minorHAnsi" w:hAnsiTheme="minorHAnsi" w:cstheme="minorHAnsi"/>
                <w:color w:val="000000"/>
                <w:sz w:val="24"/>
                <w:szCs w:val="24"/>
                <w:lang w:bidi="ar-SA"/>
              </w:rPr>
              <w:t xml:space="preserve"> </w:t>
            </w:r>
            <w:proofErr w:type="spellStart"/>
            <w:r w:rsidRPr="00A670AD">
              <w:rPr>
                <w:rFonts w:eastAsia="Times New Roman" w:asciiTheme="minorHAnsi" w:hAnsiTheme="minorHAnsi" w:cstheme="minorHAnsi"/>
                <w:color w:val="000000"/>
                <w:sz w:val="24"/>
                <w:szCs w:val="24"/>
                <w:lang w:bidi="ar-SA"/>
              </w:rPr>
              <w:t>Adkinson</w:t>
            </w:r>
            <w:proofErr w:type="spellEnd"/>
          </w:p>
          <w:p w:rsidRPr="00A670AD" w:rsidR="0000205F" w:rsidP="0000205F" w:rsidRDefault="0000205F" w14:paraId="33FAF6C9" w14:textId="77777777">
            <w:pPr>
              <w:widowControl/>
              <w:adjustRightInd w:val="0"/>
              <w:spacing w:line="240" w:lineRule="atLeast"/>
              <w:ind w:right="-119"/>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Administrative Supervisor</w:t>
            </w:r>
          </w:p>
          <w:p w:rsidRPr="00A670AD" w:rsidR="0000205F" w:rsidP="0000205F" w:rsidRDefault="0000205F" w14:paraId="3DDA482C" w14:textId="77777777">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 xml:space="preserve">Secretary of State Land Office </w:t>
            </w:r>
            <w:proofErr w:type="spellStart"/>
            <w:r w:rsidRPr="00A670AD">
              <w:rPr>
                <w:rFonts w:eastAsia="Times New Roman" w:asciiTheme="minorHAnsi" w:hAnsiTheme="minorHAnsi" w:cstheme="minorHAnsi"/>
                <w:color w:val="000000"/>
                <w:sz w:val="24"/>
                <w:szCs w:val="24"/>
                <w:lang w:bidi="ar-SA"/>
              </w:rPr>
              <w:t>Divison</w:t>
            </w:r>
            <w:proofErr w:type="spellEnd"/>
          </w:p>
          <w:p w:rsidRPr="00A670AD" w:rsidR="0000205F" w:rsidP="0000205F" w:rsidRDefault="0000205F" w14:paraId="7A0FA0F0" w14:textId="77777777">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702 Capital Ave.</w:t>
            </w:r>
          </w:p>
          <w:p w:rsidRPr="00A670AD" w:rsidR="0000205F" w:rsidP="0000205F" w:rsidRDefault="0000205F" w14:paraId="449E190A" w14:textId="77777777">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Frankfort, KY 40601</w:t>
            </w:r>
          </w:p>
          <w:p w:rsidRPr="00A670AD" w:rsidR="0000205F" w:rsidP="0000205F" w:rsidRDefault="0000205F" w14:paraId="0033663C" w14:textId="77777777">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502-782-7408</w:t>
            </w:r>
          </w:p>
          <w:p w:rsidRPr="00A670AD" w:rsidR="0000205F" w:rsidP="0000205F" w:rsidRDefault="00CE7961" w14:paraId="4EE5B7DB" w14:textId="77777777">
            <w:pPr>
              <w:widowControl/>
              <w:adjustRightInd w:val="0"/>
              <w:spacing w:line="240" w:lineRule="atLeast"/>
              <w:rPr>
                <w:rFonts w:eastAsia="Times New Roman" w:asciiTheme="minorHAnsi" w:hAnsiTheme="minorHAnsi" w:cstheme="minorHAnsi"/>
                <w:color w:val="000000"/>
                <w:sz w:val="24"/>
                <w:szCs w:val="24"/>
                <w:lang w:bidi="ar-SA"/>
              </w:rPr>
            </w:pPr>
            <w:hyperlink r:id="rId11">
              <w:r w:rsidRPr="00A670AD" w:rsidR="0000205F">
                <w:rPr>
                  <w:rFonts w:eastAsia="Times New Roman" w:asciiTheme="minorHAnsi" w:hAnsiTheme="minorHAnsi" w:cstheme="minorHAnsi"/>
                  <w:color w:val="0000FF"/>
                  <w:sz w:val="24"/>
                  <w:szCs w:val="24"/>
                  <w:u w:val="single"/>
                  <w:lang w:bidi="ar-SA"/>
                </w:rPr>
                <w:t>kandie.adkinson@ky.gov</w:t>
              </w:r>
            </w:hyperlink>
          </w:p>
        </w:tc>
      </w:tr>
      <w:tr w:rsidRPr="00A670AD" w:rsidR="0000205F" w:rsidTr="00971AFA" w14:paraId="3BCCD601" w14:textId="77777777">
        <w:trPr>
          <w:trHeight w:val="430"/>
        </w:trPr>
        <w:tc>
          <w:tcPr>
            <w:tcW w:w="2983" w:type="dxa"/>
            <w:tcBorders>
              <w:top w:val="single" w:color="auto" w:sz="6" w:space="0"/>
              <w:bottom w:val="single" w:color="auto" w:sz="6" w:space="0"/>
            </w:tcBorders>
            <w:shd w:val="clear" w:color="auto" w:fill="auto"/>
          </w:tcPr>
          <w:p w:rsidRPr="00A670AD" w:rsidR="0000205F" w:rsidP="0000205F" w:rsidRDefault="0000205F" w14:paraId="546D840B" w14:textId="77777777">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 xml:space="preserve">State of Utah </w:t>
            </w:r>
          </w:p>
          <w:p w:rsidRPr="00A670AD" w:rsidR="0000205F" w:rsidP="0000205F" w:rsidRDefault="008B379F" w14:paraId="086F8B11" w14:textId="3EC35790">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Sean Fernandez</w:t>
            </w:r>
          </w:p>
          <w:p w:rsidRPr="00A670AD" w:rsidR="0000205F" w:rsidP="0000205F" w:rsidRDefault="008B379F" w14:paraId="3A36C253" w14:textId="6702FDFC">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Surveyor and Local Partnerships Lead</w:t>
            </w:r>
          </w:p>
          <w:p w:rsidRPr="00A670AD" w:rsidR="0000205F" w:rsidP="0000205F" w:rsidRDefault="00E84EEE" w14:paraId="61C9B800" w14:textId="78D6A21B">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Automated Geographic Reference Center</w:t>
            </w:r>
          </w:p>
          <w:p w:rsidRPr="00A670AD" w:rsidR="0000205F" w:rsidP="0000205F" w:rsidRDefault="0000205F" w14:paraId="12A4CDA4" w14:textId="77777777">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1 State Office Building</w:t>
            </w:r>
          </w:p>
          <w:p w:rsidRPr="00A670AD" w:rsidR="0000205F" w:rsidP="0000205F" w:rsidRDefault="0000205F" w14:paraId="5771C6CC" w14:textId="77777777">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Salt Lake City, UT 84114</w:t>
            </w:r>
          </w:p>
          <w:p w:rsidRPr="00A670AD" w:rsidR="0000205F" w:rsidP="0000205F" w:rsidRDefault="0000205F" w14:paraId="42E45F1E" w14:textId="2C1D3327">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801-</w:t>
            </w:r>
            <w:r w:rsidRPr="00A670AD" w:rsidR="00E84EEE">
              <w:rPr>
                <w:rFonts w:eastAsia="Times New Roman" w:asciiTheme="minorHAnsi" w:hAnsiTheme="minorHAnsi" w:cstheme="minorHAnsi"/>
                <w:color w:val="000000"/>
                <w:sz w:val="24"/>
                <w:szCs w:val="24"/>
                <w:lang w:bidi="ar-SA"/>
              </w:rPr>
              <w:t>209</w:t>
            </w:r>
            <w:r w:rsidRPr="00A670AD">
              <w:rPr>
                <w:rFonts w:eastAsia="Times New Roman" w:asciiTheme="minorHAnsi" w:hAnsiTheme="minorHAnsi" w:cstheme="minorHAnsi"/>
                <w:color w:val="000000"/>
                <w:sz w:val="24"/>
                <w:szCs w:val="24"/>
                <w:lang w:bidi="ar-SA"/>
              </w:rPr>
              <w:t>-</w:t>
            </w:r>
            <w:r w:rsidRPr="00A670AD" w:rsidR="00E84EEE">
              <w:rPr>
                <w:rFonts w:eastAsia="Times New Roman" w:asciiTheme="minorHAnsi" w:hAnsiTheme="minorHAnsi" w:cstheme="minorHAnsi"/>
                <w:color w:val="000000"/>
                <w:sz w:val="24"/>
                <w:szCs w:val="24"/>
                <w:lang w:bidi="ar-SA"/>
              </w:rPr>
              <w:t>9359</w:t>
            </w:r>
          </w:p>
          <w:p w:rsidRPr="00A670AD" w:rsidR="0000205F" w:rsidP="0000205F" w:rsidRDefault="00CE7961" w14:paraId="4E21E806" w14:textId="77401E8E">
            <w:pPr>
              <w:widowControl/>
              <w:adjustRightInd w:val="0"/>
              <w:spacing w:line="240" w:lineRule="atLeast"/>
              <w:rPr>
                <w:rFonts w:eastAsia="Times New Roman" w:asciiTheme="minorHAnsi" w:hAnsiTheme="minorHAnsi" w:cstheme="minorHAnsi"/>
                <w:color w:val="000000"/>
                <w:sz w:val="24"/>
                <w:szCs w:val="24"/>
                <w:lang w:bidi="ar-SA"/>
              </w:rPr>
            </w:pPr>
            <w:hyperlink w:history="1" r:id="rId12">
              <w:r w:rsidRPr="00A670AD" w:rsidR="00E84EEE">
                <w:rPr>
                  <w:rStyle w:val="Hyperlink"/>
                  <w:rFonts w:eastAsia="Times New Roman" w:asciiTheme="minorHAnsi" w:hAnsiTheme="minorHAnsi" w:cstheme="minorHAnsi"/>
                  <w:sz w:val="24"/>
                  <w:szCs w:val="24"/>
                  <w:lang w:bidi="ar-SA"/>
                </w:rPr>
                <w:t>sfernandez@utah.gov</w:t>
              </w:r>
            </w:hyperlink>
          </w:p>
        </w:tc>
        <w:tc>
          <w:tcPr>
            <w:tcW w:w="6482" w:type="dxa"/>
            <w:shd w:val="clear" w:color="auto" w:fill="auto"/>
          </w:tcPr>
          <w:p w:rsidRPr="00A670AD" w:rsidR="0000205F" w:rsidP="0000205F" w:rsidRDefault="0000205F" w14:paraId="05CF1E20" w14:textId="77777777">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State of Washington</w:t>
            </w:r>
          </w:p>
          <w:p w:rsidRPr="00A670AD" w:rsidR="0000205F" w:rsidP="0000205F" w:rsidRDefault="0000205F" w14:paraId="75C37356" w14:textId="77777777">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 xml:space="preserve">Mike </w:t>
            </w:r>
            <w:proofErr w:type="spellStart"/>
            <w:r w:rsidRPr="00A670AD">
              <w:rPr>
                <w:rFonts w:eastAsia="Times New Roman" w:asciiTheme="minorHAnsi" w:hAnsiTheme="minorHAnsi" w:cstheme="minorHAnsi"/>
                <w:color w:val="000000"/>
                <w:sz w:val="24"/>
                <w:szCs w:val="24"/>
                <w:lang w:bidi="ar-SA"/>
              </w:rPr>
              <w:t>Mohrman</w:t>
            </w:r>
            <w:proofErr w:type="spellEnd"/>
          </w:p>
          <w:p w:rsidRPr="00A670AD" w:rsidR="0000205F" w:rsidP="0000205F" w:rsidRDefault="0000205F" w14:paraId="662C8F8B" w14:textId="77777777">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Senior Forecast Analyst</w:t>
            </w:r>
          </w:p>
          <w:p w:rsidRPr="00A670AD" w:rsidR="0000205F" w:rsidP="0000205F" w:rsidRDefault="0000205F" w14:paraId="568BB783" w14:textId="77777777">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Financial Management, Forecasting &amp; Research Division</w:t>
            </w:r>
          </w:p>
          <w:p w:rsidRPr="00A670AD" w:rsidR="0000205F" w:rsidP="0000205F" w:rsidRDefault="0000205F" w14:paraId="490C0BA2" w14:textId="77777777">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106 11</w:t>
            </w:r>
            <w:r w:rsidRPr="00A670AD">
              <w:rPr>
                <w:rFonts w:eastAsia="Times New Roman" w:asciiTheme="minorHAnsi" w:hAnsiTheme="minorHAnsi" w:cstheme="minorHAnsi"/>
                <w:color w:val="000000"/>
                <w:sz w:val="24"/>
                <w:szCs w:val="24"/>
                <w:vertAlign w:val="superscript"/>
                <w:lang w:bidi="ar-SA"/>
              </w:rPr>
              <w:t>th</w:t>
            </w:r>
            <w:r w:rsidRPr="00A670AD">
              <w:rPr>
                <w:rFonts w:eastAsia="Times New Roman" w:asciiTheme="minorHAnsi" w:hAnsiTheme="minorHAnsi" w:cstheme="minorHAnsi"/>
                <w:color w:val="000000"/>
                <w:sz w:val="24"/>
                <w:szCs w:val="24"/>
                <w:lang w:bidi="ar-SA"/>
              </w:rPr>
              <w:t xml:space="preserve"> Ave SW Suite 2200</w:t>
            </w:r>
          </w:p>
          <w:p w:rsidRPr="00A670AD" w:rsidR="0000205F" w:rsidP="0000205F" w:rsidRDefault="0000205F" w14:paraId="6E272708" w14:textId="77777777">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Olympia, WA 98501</w:t>
            </w:r>
          </w:p>
          <w:p w:rsidRPr="00A670AD" w:rsidR="0000205F" w:rsidP="0000205F" w:rsidRDefault="0000205F" w14:paraId="6F114E4C" w14:textId="77777777">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360-902-0599</w:t>
            </w:r>
          </w:p>
          <w:p w:rsidRPr="00A670AD" w:rsidR="0000205F" w:rsidP="0000205F" w:rsidRDefault="00CE7961" w14:paraId="05F5A523" w14:textId="77777777">
            <w:pPr>
              <w:widowControl/>
              <w:adjustRightInd w:val="0"/>
              <w:spacing w:line="240" w:lineRule="atLeast"/>
              <w:rPr>
                <w:rFonts w:eastAsia="Times New Roman" w:asciiTheme="minorHAnsi" w:hAnsiTheme="minorHAnsi" w:cstheme="minorHAnsi"/>
                <w:color w:val="000000"/>
                <w:sz w:val="24"/>
                <w:szCs w:val="24"/>
                <w:lang w:bidi="ar-SA"/>
              </w:rPr>
            </w:pPr>
            <w:hyperlink r:id="rId13">
              <w:r w:rsidRPr="00A670AD" w:rsidR="0000205F">
                <w:rPr>
                  <w:rFonts w:eastAsia="Times New Roman" w:asciiTheme="minorHAnsi" w:hAnsiTheme="minorHAnsi" w:cstheme="minorHAnsi"/>
                  <w:color w:val="0000FF"/>
                  <w:sz w:val="24"/>
                  <w:szCs w:val="24"/>
                  <w:u w:val="single"/>
                  <w:lang w:bidi="ar-SA"/>
                </w:rPr>
                <w:t>pop.annexations@ofm.wa.gov</w:t>
              </w:r>
            </w:hyperlink>
          </w:p>
        </w:tc>
      </w:tr>
      <w:tr w:rsidRPr="00A670AD" w:rsidR="0000205F" w:rsidTr="00971AFA" w14:paraId="6CC07331" w14:textId="77777777">
        <w:trPr>
          <w:trHeight w:val="2494"/>
        </w:trPr>
        <w:tc>
          <w:tcPr>
            <w:tcW w:w="2983" w:type="dxa"/>
            <w:tcBorders>
              <w:top w:val="single" w:color="auto" w:sz="6" w:space="0"/>
              <w:bottom w:val="single" w:color="auto" w:sz="6" w:space="0"/>
            </w:tcBorders>
            <w:shd w:val="clear" w:color="auto" w:fill="auto"/>
          </w:tcPr>
          <w:p w:rsidRPr="00A670AD" w:rsidR="0000205F" w:rsidP="0000205F" w:rsidRDefault="0000205F" w14:paraId="3C3AB73C" w14:textId="77777777">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State of Arkansas</w:t>
            </w:r>
          </w:p>
          <w:p w:rsidRPr="00A670AD" w:rsidR="0000205F" w:rsidP="0000205F" w:rsidRDefault="0000205F" w14:paraId="33944E97" w14:textId="77777777">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Shelby Johnson</w:t>
            </w:r>
          </w:p>
          <w:p w:rsidRPr="00A670AD" w:rsidR="0000205F" w:rsidP="0000205F" w:rsidRDefault="0000205F" w14:paraId="5B97CFDE" w14:textId="77777777">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State Geographic Information Officer</w:t>
            </w:r>
          </w:p>
          <w:p w:rsidRPr="00A670AD" w:rsidR="0000205F" w:rsidP="0000205F" w:rsidRDefault="0000205F" w14:paraId="6A0E6FC2" w14:textId="77777777">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1 Capital Mall Suite 6D</w:t>
            </w:r>
          </w:p>
          <w:p w:rsidRPr="00A670AD" w:rsidR="0000205F" w:rsidP="0000205F" w:rsidRDefault="0000205F" w14:paraId="46E245D6" w14:textId="77777777">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Little Rock, AR 72201</w:t>
            </w:r>
          </w:p>
          <w:p w:rsidRPr="00A670AD" w:rsidR="0000205F" w:rsidP="0000205F" w:rsidRDefault="0000205F" w14:paraId="719DECD8" w14:textId="77777777">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501-682-2943</w:t>
            </w:r>
          </w:p>
          <w:p w:rsidRPr="00A670AD" w:rsidR="0000205F" w:rsidP="0000205F" w:rsidRDefault="00CE7961" w14:paraId="52940CF5" w14:textId="77777777">
            <w:pPr>
              <w:widowControl/>
              <w:adjustRightInd w:val="0"/>
              <w:spacing w:line="240" w:lineRule="atLeast"/>
              <w:rPr>
                <w:rFonts w:eastAsia="Times New Roman" w:asciiTheme="minorHAnsi" w:hAnsiTheme="minorHAnsi" w:cstheme="minorHAnsi"/>
                <w:color w:val="000000"/>
                <w:sz w:val="24"/>
                <w:szCs w:val="24"/>
                <w:lang w:bidi="ar-SA"/>
              </w:rPr>
            </w:pPr>
            <w:hyperlink r:id="rId14">
              <w:r w:rsidRPr="00A670AD" w:rsidR="0000205F">
                <w:rPr>
                  <w:rFonts w:eastAsia="Times New Roman" w:asciiTheme="minorHAnsi" w:hAnsiTheme="minorHAnsi" w:cstheme="minorHAnsi"/>
                  <w:color w:val="0000FF"/>
                  <w:sz w:val="24"/>
                  <w:szCs w:val="24"/>
                  <w:u w:val="single"/>
                  <w:lang w:bidi="ar-SA"/>
                </w:rPr>
                <w:t>shelby.johnson@arkansas.gov</w:t>
              </w:r>
            </w:hyperlink>
          </w:p>
        </w:tc>
        <w:tc>
          <w:tcPr>
            <w:tcW w:w="6482" w:type="dxa"/>
            <w:shd w:val="clear" w:color="auto" w:fill="auto"/>
          </w:tcPr>
          <w:p w:rsidRPr="00A670AD" w:rsidR="0000205F" w:rsidP="0000205F" w:rsidRDefault="0000205F" w14:paraId="14C201D3" w14:textId="77777777">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State of Wisconsin</w:t>
            </w:r>
          </w:p>
          <w:p w:rsidRPr="00A670AD" w:rsidR="0000205F" w:rsidP="0000205F" w:rsidRDefault="00E84EEE" w14:paraId="71CCC7ED" w14:textId="71E1210C">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Ryan Squires</w:t>
            </w:r>
          </w:p>
          <w:p w:rsidRPr="00A670AD" w:rsidR="0000205F" w:rsidP="0000205F" w:rsidRDefault="0000205F" w14:paraId="581ECBDA" w14:textId="64BDC61D">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GIS Manager</w:t>
            </w:r>
          </w:p>
          <w:p w:rsidRPr="00A670AD" w:rsidR="0000205F" w:rsidP="0000205F" w:rsidRDefault="0000205F" w14:paraId="307F54AB" w14:textId="77777777">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 xml:space="preserve">Legislative Technology Services Bureau </w:t>
            </w:r>
          </w:p>
          <w:p w:rsidRPr="00A670AD" w:rsidR="0000205F" w:rsidP="0000205F" w:rsidRDefault="0000205F" w14:paraId="1FE0023C" w14:textId="77777777">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17 W Main Street Suite 200</w:t>
            </w:r>
          </w:p>
          <w:p w:rsidRPr="00A670AD" w:rsidR="0000205F" w:rsidP="0000205F" w:rsidRDefault="0000205F" w14:paraId="6FC270AA" w14:textId="77777777">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Madison, WI 53703</w:t>
            </w:r>
          </w:p>
          <w:p w:rsidRPr="00A670AD" w:rsidR="0000205F" w:rsidP="0000205F" w:rsidRDefault="0000205F" w14:paraId="116924CB" w14:textId="5F663102">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608-283-181</w:t>
            </w:r>
            <w:r w:rsidRPr="00A670AD" w:rsidR="00E84EEE">
              <w:rPr>
                <w:rFonts w:eastAsia="Times New Roman" w:asciiTheme="minorHAnsi" w:hAnsiTheme="minorHAnsi" w:cstheme="minorHAnsi"/>
                <w:color w:val="000000"/>
                <w:sz w:val="24"/>
                <w:szCs w:val="24"/>
                <w:lang w:bidi="ar-SA"/>
              </w:rPr>
              <w:t>4</w:t>
            </w:r>
          </w:p>
          <w:p w:rsidRPr="00A670AD" w:rsidR="0000205F" w:rsidP="0000205F" w:rsidRDefault="00CE7961" w14:paraId="09B53D1E" w14:textId="6E72F7D6">
            <w:pPr>
              <w:widowControl/>
              <w:adjustRightInd w:val="0"/>
              <w:spacing w:line="240" w:lineRule="atLeast"/>
              <w:rPr>
                <w:rFonts w:eastAsia="Times New Roman" w:asciiTheme="minorHAnsi" w:hAnsiTheme="minorHAnsi" w:cstheme="minorHAnsi"/>
                <w:color w:val="000000"/>
                <w:sz w:val="24"/>
                <w:szCs w:val="24"/>
                <w:lang w:bidi="ar-SA"/>
              </w:rPr>
            </w:pPr>
            <w:hyperlink r:id="rId15">
              <w:r w:rsidRPr="00A670AD" w:rsidR="00E84EEE">
                <w:rPr>
                  <w:rFonts w:eastAsia="Times New Roman" w:asciiTheme="minorHAnsi" w:hAnsiTheme="minorHAnsi" w:cstheme="minorHAnsi"/>
                  <w:color w:val="0000FF"/>
                  <w:sz w:val="24"/>
                  <w:szCs w:val="24"/>
                  <w:u w:val="single"/>
                  <w:lang w:bidi="ar-SA"/>
                </w:rPr>
                <w:t>ryan.squires@legis.wisconsin.gov</w:t>
              </w:r>
            </w:hyperlink>
            <w:r w:rsidRPr="00A670AD" w:rsidR="0000205F">
              <w:rPr>
                <w:rFonts w:eastAsia="Times New Roman" w:asciiTheme="minorHAnsi" w:hAnsiTheme="minorHAnsi" w:cstheme="minorHAnsi"/>
                <w:color w:val="000000"/>
                <w:sz w:val="24"/>
                <w:szCs w:val="24"/>
                <w:lang w:bidi="ar-SA"/>
              </w:rPr>
              <w:t xml:space="preserve"> </w:t>
            </w:r>
          </w:p>
          <w:p w:rsidRPr="00A670AD" w:rsidR="0000205F" w:rsidP="0000205F" w:rsidRDefault="0000205F" w14:paraId="08F65250" w14:textId="77777777">
            <w:pPr>
              <w:widowControl/>
              <w:adjustRightInd w:val="0"/>
              <w:spacing w:line="240" w:lineRule="atLeast"/>
              <w:rPr>
                <w:rFonts w:eastAsia="Times New Roman" w:asciiTheme="minorHAnsi" w:hAnsiTheme="minorHAnsi" w:cstheme="minorHAnsi"/>
                <w:color w:val="000000"/>
                <w:sz w:val="24"/>
                <w:szCs w:val="24"/>
                <w:lang w:bidi="ar-SA"/>
              </w:rPr>
            </w:pPr>
          </w:p>
        </w:tc>
      </w:tr>
      <w:tr w:rsidRPr="00A670AD" w:rsidR="0000205F" w:rsidTr="00971AFA" w14:paraId="74ABAB58" w14:textId="77777777">
        <w:trPr>
          <w:trHeight w:val="2209"/>
        </w:trPr>
        <w:tc>
          <w:tcPr>
            <w:tcW w:w="2983" w:type="dxa"/>
            <w:tcBorders>
              <w:top w:val="single" w:color="auto" w:sz="6" w:space="0"/>
              <w:bottom w:val="single" w:color="auto" w:sz="6" w:space="0"/>
            </w:tcBorders>
            <w:shd w:val="clear" w:color="auto" w:fill="auto"/>
          </w:tcPr>
          <w:p w:rsidRPr="00A670AD" w:rsidR="00DA3CEC" w:rsidP="00DA3CEC" w:rsidRDefault="00DA3CEC" w14:paraId="2E272046" w14:textId="77777777">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 xml:space="preserve">State of Georgia </w:t>
            </w:r>
          </w:p>
          <w:p w:rsidRPr="00A670AD" w:rsidR="00DA3CEC" w:rsidP="00DA3CEC" w:rsidRDefault="00DA3CEC" w14:paraId="2E0DFA44" w14:textId="77777777">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Lisa Westin</w:t>
            </w:r>
          </w:p>
          <w:p w:rsidRPr="00A670AD" w:rsidR="00DA3CEC" w:rsidP="00DA3CEC" w:rsidRDefault="00DA3CEC" w14:paraId="6946DE90" w14:textId="77777777">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Senior GIS Specialist</w:t>
            </w:r>
          </w:p>
          <w:p w:rsidRPr="00A670AD" w:rsidR="00DA3CEC" w:rsidP="00DA3CEC" w:rsidRDefault="00DA3CEC" w14:paraId="5ED52EAD" w14:textId="77777777">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 xml:space="preserve">Community Affairs </w:t>
            </w:r>
          </w:p>
          <w:p w:rsidRPr="00A670AD" w:rsidR="00DA3CEC" w:rsidP="00DA3CEC" w:rsidRDefault="00DA3CEC" w14:paraId="336C800F" w14:textId="77777777">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60 Executive Park S NE</w:t>
            </w:r>
          </w:p>
          <w:p w:rsidRPr="00A670AD" w:rsidR="00DA3CEC" w:rsidP="00DA3CEC" w:rsidRDefault="00DA3CEC" w14:paraId="647997CA" w14:textId="77777777">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Atlanta, GA 30329</w:t>
            </w:r>
          </w:p>
          <w:p w:rsidRPr="00A670AD" w:rsidR="00DA3CEC" w:rsidP="00DA3CEC" w:rsidRDefault="00DA3CEC" w14:paraId="27C10025" w14:textId="77777777">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404-679-3135</w:t>
            </w:r>
          </w:p>
          <w:p w:rsidRPr="00A670AD" w:rsidR="0000205F" w:rsidP="0000205F" w:rsidRDefault="00CE7961" w14:paraId="36E66408" w14:textId="257F4844">
            <w:pPr>
              <w:widowControl/>
              <w:adjustRightInd w:val="0"/>
              <w:spacing w:line="240" w:lineRule="atLeast"/>
              <w:rPr>
                <w:rFonts w:eastAsia="Times New Roman" w:asciiTheme="minorHAnsi" w:hAnsiTheme="minorHAnsi" w:cstheme="minorHAnsi"/>
                <w:color w:val="000000"/>
                <w:sz w:val="24"/>
                <w:szCs w:val="24"/>
                <w:lang w:bidi="ar-SA"/>
              </w:rPr>
            </w:pPr>
            <w:hyperlink r:id="rId16">
              <w:r w:rsidRPr="00A670AD" w:rsidR="00DA3CEC">
                <w:rPr>
                  <w:rFonts w:eastAsia="Times New Roman" w:asciiTheme="minorHAnsi" w:hAnsiTheme="minorHAnsi" w:cstheme="minorHAnsi"/>
                  <w:color w:val="0000FF"/>
                  <w:sz w:val="24"/>
                  <w:szCs w:val="24"/>
                  <w:u w:val="single"/>
                  <w:lang w:bidi="ar-SA"/>
                </w:rPr>
                <w:t>lisa.westin@dca.ga.gov</w:t>
              </w:r>
            </w:hyperlink>
          </w:p>
        </w:tc>
        <w:tc>
          <w:tcPr>
            <w:tcW w:w="6482" w:type="dxa"/>
            <w:shd w:val="clear" w:color="auto" w:fill="auto"/>
          </w:tcPr>
          <w:p w:rsidRPr="00A670AD" w:rsidR="0000205F" w:rsidP="0000205F" w:rsidRDefault="0000205F" w14:paraId="3F984BC4" w14:textId="77777777">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Fairview Industries</w:t>
            </w:r>
          </w:p>
          <w:p w:rsidRPr="00A670AD" w:rsidR="0000205F" w:rsidP="0000205F" w:rsidRDefault="0000205F" w14:paraId="509F7545" w14:textId="77777777">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Nancy Von Meyer</w:t>
            </w:r>
          </w:p>
          <w:p w:rsidRPr="00A670AD" w:rsidR="0000205F" w:rsidP="0000205F" w:rsidRDefault="0000205F" w14:paraId="1062B475" w14:textId="77777777">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P.O. Box 100</w:t>
            </w:r>
          </w:p>
          <w:p w:rsidRPr="00A670AD" w:rsidR="0000205F" w:rsidP="0000205F" w:rsidRDefault="0000205F" w14:paraId="35B19E8F" w14:textId="77777777">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Pendleton, SC 29670</w:t>
            </w:r>
          </w:p>
          <w:p w:rsidRPr="00A670AD" w:rsidR="0000205F" w:rsidP="0000205F" w:rsidRDefault="0000205F" w14:paraId="7A1C944F" w14:textId="77777777">
            <w:pPr>
              <w:widowControl/>
              <w:adjustRightInd w:val="0"/>
              <w:spacing w:line="240" w:lineRule="atLeast"/>
              <w:rPr>
                <w:rFonts w:eastAsia="Times New Roman" w:asciiTheme="minorHAnsi" w:hAnsiTheme="minorHAnsi" w:cstheme="minorHAnsi"/>
                <w:color w:val="000000"/>
                <w:sz w:val="24"/>
                <w:szCs w:val="24"/>
                <w:lang w:bidi="ar-SA"/>
              </w:rPr>
            </w:pPr>
            <w:r w:rsidRPr="00A670AD">
              <w:rPr>
                <w:rFonts w:eastAsia="Times New Roman" w:asciiTheme="minorHAnsi" w:hAnsiTheme="minorHAnsi" w:cstheme="minorHAnsi"/>
                <w:color w:val="000000"/>
                <w:sz w:val="24"/>
                <w:szCs w:val="24"/>
                <w:lang w:bidi="ar-SA"/>
              </w:rPr>
              <w:t>864-646-2755</w:t>
            </w:r>
          </w:p>
          <w:p w:rsidRPr="00A670AD" w:rsidR="0000205F" w:rsidP="0000205F" w:rsidRDefault="00CE7961" w14:paraId="35729C07" w14:textId="77777777">
            <w:pPr>
              <w:widowControl/>
              <w:adjustRightInd w:val="0"/>
              <w:spacing w:line="240" w:lineRule="atLeast"/>
              <w:rPr>
                <w:rFonts w:eastAsia="Times New Roman" w:asciiTheme="minorHAnsi" w:hAnsiTheme="minorHAnsi" w:cstheme="minorHAnsi"/>
                <w:color w:val="000000"/>
                <w:sz w:val="24"/>
                <w:szCs w:val="24"/>
                <w:lang w:bidi="ar-SA"/>
              </w:rPr>
            </w:pPr>
            <w:hyperlink r:id="rId17">
              <w:r w:rsidRPr="00A670AD" w:rsidR="0000205F">
                <w:rPr>
                  <w:rFonts w:eastAsia="Times New Roman" w:asciiTheme="minorHAnsi" w:hAnsiTheme="minorHAnsi" w:cstheme="minorHAnsi"/>
                  <w:color w:val="0000FF"/>
                  <w:sz w:val="24"/>
                  <w:szCs w:val="24"/>
                  <w:u w:val="single"/>
                  <w:lang w:bidi="ar-SA"/>
                </w:rPr>
                <w:t>nancy@fairview-industries.com</w:t>
              </w:r>
            </w:hyperlink>
            <w:r w:rsidRPr="00A670AD" w:rsidR="0000205F">
              <w:rPr>
                <w:rFonts w:eastAsia="Times New Roman" w:asciiTheme="minorHAnsi" w:hAnsiTheme="minorHAnsi" w:cstheme="minorHAnsi"/>
                <w:color w:val="000000"/>
                <w:sz w:val="24"/>
                <w:szCs w:val="24"/>
                <w:lang w:bidi="ar-SA"/>
              </w:rPr>
              <w:t xml:space="preserve"> </w:t>
            </w:r>
          </w:p>
          <w:p w:rsidRPr="00A670AD" w:rsidR="0000205F" w:rsidP="0000205F" w:rsidRDefault="0000205F" w14:paraId="08D87FCE" w14:textId="77777777">
            <w:pPr>
              <w:widowControl/>
              <w:adjustRightInd w:val="0"/>
              <w:spacing w:line="240" w:lineRule="atLeast"/>
              <w:rPr>
                <w:rFonts w:eastAsia="Times New Roman" w:asciiTheme="minorHAnsi" w:hAnsiTheme="minorHAnsi" w:cstheme="minorHAnsi"/>
                <w:strike/>
                <w:color w:val="000000"/>
                <w:sz w:val="24"/>
                <w:szCs w:val="24"/>
                <w:lang w:bidi="ar-SA"/>
              </w:rPr>
            </w:pPr>
          </w:p>
        </w:tc>
      </w:tr>
    </w:tbl>
    <w:p w:rsidRPr="0000205F" w:rsidR="0000205F" w:rsidP="0000205F" w:rsidRDefault="0000205F" w14:paraId="512B2234" w14:textId="77777777">
      <w:pPr>
        <w:spacing w:before="161"/>
        <w:ind w:left="400"/>
        <w:rPr>
          <w:rFonts w:ascii="Calibri" w:hAnsi="Calibri" w:cs="Calibri"/>
          <w:b/>
          <w:color w:val="FF0000"/>
          <w:sz w:val="24"/>
        </w:rPr>
      </w:pPr>
    </w:p>
    <w:p w:rsidR="003E5582" w:rsidRDefault="003E5582" w14:paraId="570C5E52" w14:textId="21D773CF">
      <w:pPr>
        <w:rPr>
          <w:rFonts w:ascii="Calibri" w:hAnsi="Calibri" w:cs="Calibri"/>
          <w:b/>
          <w:bCs/>
          <w:sz w:val="24"/>
          <w:szCs w:val="24"/>
        </w:rPr>
      </w:pPr>
    </w:p>
    <w:p w:rsidRPr="00124446" w:rsidR="00201347" w:rsidP="00844D2F" w:rsidRDefault="001F2674" w14:paraId="457CD419" w14:textId="35CEBBEE">
      <w:pPr>
        <w:pStyle w:val="Heading1"/>
        <w:numPr>
          <w:ilvl w:val="0"/>
          <w:numId w:val="7"/>
        </w:numPr>
        <w:tabs>
          <w:tab w:val="left" w:pos="669"/>
        </w:tabs>
        <w:spacing w:before="161"/>
        <w:ind w:left="360" w:hanging="360"/>
        <w:rPr>
          <w:rFonts w:ascii="Calibri" w:hAnsi="Calibri" w:cs="Calibri"/>
        </w:rPr>
      </w:pPr>
      <w:r w:rsidRPr="00124446">
        <w:rPr>
          <w:rFonts w:ascii="Calibri" w:hAnsi="Calibri" w:cs="Calibri"/>
        </w:rPr>
        <w:t>Explain any decision to provide any paymen</w:t>
      </w:r>
      <w:r w:rsidR="00060FAF">
        <w:rPr>
          <w:rFonts w:ascii="Calibri" w:hAnsi="Calibri" w:cs="Calibri"/>
        </w:rPr>
        <w:t xml:space="preserve">t or gift to respondents, other </w:t>
      </w:r>
      <w:r w:rsidRPr="00124446">
        <w:rPr>
          <w:rFonts w:ascii="Calibri" w:hAnsi="Calibri" w:cs="Calibri"/>
        </w:rPr>
        <w:t>than renumeration of contractors or</w:t>
      </w:r>
      <w:r w:rsidRPr="00124446">
        <w:rPr>
          <w:rFonts w:ascii="Calibri" w:hAnsi="Calibri" w:cs="Calibri"/>
          <w:spacing w:val="-2"/>
        </w:rPr>
        <w:t xml:space="preserve"> </w:t>
      </w:r>
      <w:r w:rsidRPr="00124446">
        <w:rPr>
          <w:rFonts w:ascii="Calibri" w:hAnsi="Calibri" w:cs="Calibri"/>
        </w:rPr>
        <w:t>grantees.</w:t>
      </w:r>
    </w:p>
    <w:p w:rsidRPr="00A670AD" w:rsidR="006157D7" w:rsidP="006157D7" w:rsidRDefault="006157D7" w14:paraId="1CD5A214" w14:textId="77777777">
      <w:pPr>
        <w:spacing w:before="161"/>
        <w:ind w:left="400"/>
        <w:rPr>
          <w:rFonts w:ascii="Calibri" w:hAnsi="Calibri" w:cs="Calibri"/>
          <w:bCs/>
          <w:sz w:val="24"/>
        </w:rPr>
      </w:pPr>
      <w:r w:rsidRPr="00A670AD">
        <w:rPr>
          <w:rFonts w:ascii="Calibri" w:hAnsi="Calibri" w:cs="Calibri"/>
          <w:bCs/>
          <w:sz w:val="24"/>
        </w:rPr>
        <w:t>The Census Bureau does not pay respondents or provide them with gifts for responding to this survey.</w:t>
      </w:r>
    </w:p>
    <w:p w:rsidRPr="00060FAF" w:rsidR="00060FAF" w:rsidP="00060FAF" w:rsidRDefault="00060FAF" w14:paraId="45FB0818" w14:textId="77777777">
      <w:pPr>
        <w:pStyle w:val="BodyText"/>
        <w:rPr>
          <w:rFonts w:ascii="Calibri" w:hAnsi="Calibri" w:cs="Calibri"/>
        </w:rPr>
      </w:pPr>
    </w:p>
    <w:p w:rsidRPr="00124446" w:rsidR="00201347" w:rsidP="00844D2F" w:rsidRDefault="001F2674" w14:paraId="0C7002A8" w14:textId="77777777">
      <w:pPr>
        <w:pStyle w:val="Heading1"/>
        <w:numPr>
          <w:ilvl w:val="0"/>
          <w:numId w:val="7"/>
        </w:numPr>
        <w:tabs>
          <w:tab w:val="left" w:pos="804"/>
        </w:tabs>
        <w:spacing w:before="161"/>
        <w:ind w:left="360" w:hanging="360"/>
        <w:rPr>
          <w:rFonts w:ascii="Calibri" w:hAnsi="Calibri" w:cs="Calibri"/>
        </w:rPr>
      </w:pPr>
      <w:r w:rsidRPr="00124446">
        <w:rPr>
          <w:rFonts w:ascii="Calibri" w:hAnsi="Calibri" w:cs="Calibri"/>
        </w:rPr>
        <w:t>Describe any assurance of confidentiality provided to respondents and the basis</w:t>
      </w:r>
      <w:r w:rsidRPr="00124446">
        <w:rPr>
          <w:rFonts w:ascii="Calibri" w:hAnsi="Calibri" w:cs="Calibri"/>
          <w:spacing w:val="-49"/>
        </w:rPr>
        <w:t xml:space="preserve"> </w:t>
      </w:r>
      <w:r w:rsidRPr="00124446">
        <w:rPr>
          <w:rFonts w:ascii="Calibri" w:hAnsi="Calibri" w:cs="Calibri"/>
        </w:rPr>
        <w:t xml:space="preserve">for the assurance in statute, regulation, or agency policy. If the collection requires a </w:t>
      </w:r>
      <w:proofErr w:type="gramStart"/>
      <w:r w:rsidRPr="00124446">
        <w:rPr>
          <w:rFonts w:ascii="Calibri" w:hAnsi="Calibri" w:cs="Calibri"/>
        </w:rPr>
        <w:t>systems of records notice (SORN)</w:t>
      </w:r>
      <w:proofErr w:type="gramEnd"/>
      <w:r w:rsidRPr="00124446">
        <w:rPr>
          <w:rFonts w:ascii="Calibri" w:hAnsi="Calibri" w:cs="Calibri"/>
        </w:rPr>
        <w:t xml:space="preserve"> or privacy impact assessment (PIA), those should be cited and described</w:t>
      </w:r>
      <w:r w:rsidRPr="00124446">
        <w:rPr>
          <w:rFonts w:ascii="Calibri" w:hAnsi="Calibri" w:cs="Calibri"/>
          <w:spacing w:val="-1"/>
        </w:rPr>
        <w:t xml:space="preserve"> </w:t>
      </w:r>
      <w:r w:rsidRPr="00124446">
        <w:rPr>
          <w:rFonts w:ascii="Calibri" w:hAnsi="Calibri" w:cs="Calibri"/>
        </w:rPr>
        <w:t>here.</w:t>
      </w:r>
    </w:p>
    <w:p w:rsidRPr="00A670AD" w:rsidR="006157D7" w:rsidP="006157D7" w:rsidRDefault="006157D7" w14:paraId="74CB3BD1" w14:textId="2B28871C">
      <w:pPr>
        <w:spacing w:before="161"/>
        <w:ind w:left="400"/>
        <w:rPr>
          <w:rFonts w:ascii="Calibri" w:hAnsi="Calibri" w:cs="Calibri"/>
          <w:bCs/>
          <w:color w:val="FF0000"/>
          <w:sz w:val="24"/>
        </w:rPr>
      </w:pPr>
      <w:r w:rsidRPr="00A670AD">
        <w:rPr>
          <w:rFonts w:ascii="Calibri" w:hAnsi="Calibri" w:cs="Calibri"/>
          <w:bCs/>
          <w:sz w:val="24"/>
        </w:rPr>
        <w:t>All information requested in this survey is public information of a non</w:t>
      </w:r>
      <w:r w:rsidRPr="00A670AD" w:rsidR="00184008">
        <w:rPr>
          <w:rFonts w:ascii="Calibri" w:hAnsi="Calibri" w:cs="Calibri"/>
          <w:bCs/>
          <w:sz w:val="24"/>
        </w:rPr>
        <w:t>-</w:t>
      </w:r>
      <w:r w:rsidRPr="00A670AD">
        <w:rPr>
          <w:rFonts w:ascii="Calibri" w:hAnsi="Calibri" w:cs="Calibri"/>
          <w:bCs/>
          <w:sz w:val="24"/>
        </w:rPr>
        <w:t>sensitive nature and normally would be available to any person requesting it by participating officials. The Census Bureau informs the respondent of the voluntary nature of this survey in the introductory letter. In addition, the Census Bureau provides the OMB approval number, expiration date, and reasons for data collection.</w:t>
      </w:r>
    </w:p>
    <w:p w:rsidRPr="00060FAF" w:rsidR="00060FAF" w:rsidP="00060FAF" w:rsidRDefault="00060FAF" w14:paraId="049F31CB" w14:textId="77777777">
      <w:pPr>
        <w:pStyle w:val="BodyText"/>
        <w:spacing w:before="158"/>
        <w:rPr>
          <w:rFonts w:ascii="Calibri" w:hAnsi="Calibri" w:cs="Calibri"/>
        </w:rPr>
      </w:pPr>
    </w:p>
    <w:p w:rsidRPr="00124446" w:rsidR="00201347" w:rsidP="00844D2F" w:rsidRDefault="001F2674" w14:paraId="06337390" w14:textId="77777777">
      <w:pPr>
        <w:pStyle w:val="Heading1"/>
        <w:numPr>
          <w:ilvl w:val="0"/>
          <w:numId w:val="7"/>
        </w:numPr>
        <w:tabs>
          <w:tab w:val="left" w:pos="804"/>
        </w:tabs>
        <w:spacing w:before="185"/>
        <w:ind w:left="360" w:hanging="400"/>
        <w:rPr>
          <w:rFonts w:ascii="Calibri" w:hAnsi="Calibri" w:cs="Calibri"/>
        </w:rPr>
      </w:pPr>
      <w:r w:rsidRPr="00124446">
        <w:rPr>
          <w:rFonts w:ascii="Calibri" w:hAnsi="Calibri" w:cs="Calibri"/>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A670AD" w:rsidR="006157D7" w:rsidP="006157D7" w:rsidRDefault="006157D7" w14:paraId="119B31BA" w14:textId="77777777">
      <w:pPr>
        <w:spacing w:before="161"/>
        <w:ind w:left="400"/>
        <w:rPr>
          <w:rFonts w:ascii="Calibri" w:hAnsi="Calibri" w:cs="Calibri"/>
          <w:bCs/>
          <w:sz w:val="24"/>
        </w:rPr>
      </w:pPr>
      <w:r w:rsidRPr="00A670AD">
        <w:rPr>
          <w:rFonts w:ascii="Calibri" w:hAnsi="Calibri" w:cs="Calibri"/>
          <w:bCs/>
          <w:sz w:val="24"/>
        </w:rPr>
        <w:t>There are no questions of a sensitive nature in this survey.</w:t>
      </w:r>
    </w:p>
    <w:p w:rsidRPr="00060FAF" w:rsidR="00060FAF" w:rsidP="000311EF" w:rsidRDefault="00060FAF" w14:paraId="53128261" w14:textId="77777777">
      <w:pPr>
        <w:pStyle w:val="BodyText"/>
        <w:spacing w:before="80" w:line="259" w:lineRule="auto"/>
        <w:ind w:right="368"/>
        <w:rPr>
          <w:rFonts w:ascii="Calibri" w:hAnsi="Calibri" w:cs="Calibri"/>
        </w:rPr>
      </w:pPr>
    </w:p>
    <w:p w:rsidRPr="00124446" w:rsidR="00201347" w:rsidP="003B1309" w:rsidRDefault="001F2674" w14:paraId="5B7A8C0D" w14:textId="77777777">
      <w:pPr>
        <w:pStyle w:val="Heading1"/>
        <w:numPr>
          <w:ilvl w:val="0"/>
          <w:numId w:val="7"/>
        </w:numPr>
        <w:tabs>
          <w:tab w:val="left" w:pos="540"/>
        </w:tabs>
        <w:spacing w:before="122"/>
        <w:ind w:left="360" w:hanging="360"/>
        <w:rPr>
          <w:rFonts w:ascii="Calibri" w:hAnsi="Calibri" w:cs="Calibri"/>
        </w:rPr>
      </w:pPr>
      <w:r w:rsidRPr="00124446">
        <w:rPr>
          <w:rFonts w:ascii="Calibri" w:hAnsi="Calibri" w:cs="Calibri"/>
        </w:rPr>
        <w:t>Provide estimates of the hour burden of the collection of</w:t>
      </w:r>
      <w:r w:rsidRPr="00124446">
        <w:rPr>
          <w:rFonts w:ascii="Calibri" w:hAnsi="Calibri" w:cs="Calibri"/>
          <w:spacing w:val="-10"/>
        </w:rPr>
        <w:t xml:space="preserve"> </w:t>
      </w:r>
      <w:r w:rsidRPr="00124446">
        <w:rPr>
          <w:rFonts w:ascii="Calibri" w:hAnsi="Calibri" w:cs="Calibri"/>
        </w:rPr>
        <w:t>information.</w:t>
      </w:r>
    </w:p>
    <w:p w:rsidRPr="000311EF" w:rsidR="00201347" w:rsidP="003B1309" w:rsidRDefault="001F2674" w14:paraId="01A1C6D7" w14:textId="77777777">
      <w:pPr>
        <w:pStyle w:val="ListParagraph"/>
        <w:numPr>
          <w:ilvl w:val="0"/>
          <w:numId w:val="10"/>
        </w:numPr>
        <w:tabs>
          <w:tab w:val="left" w:pos="759"/>
          <w:tab w:val="left" w:pos="760"/>
        </w:tabs>
        <w:spacing w:before="140"/>
        <w:rPr>
          <w:rFonts w:ascii="Calibri" w:hAnsi="Calibri" w:cs="Calibri"/>
          <w:b/>
          <w:sz w:val="24"/>
        </w:rPr>
      </w:pPr>
      <w:r w:rsidRPr="000311EF">
        <w:rPr>
          <w:rFonts w:ascii="Calibri" w:hAnsi="Calibri" w:cs="Calibri"/>
          <w:b/>
          <w:sz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w:t>
      </w:r>
      <w:r w:rsidRPr="000311EF">
        <w:rPr>
          <w:rFonts w:ascii="Calibri" w:hAnsi="Calibri" w:cs="Calibri"/>
          <w:b/>
          <w:spacing w:val="-2"/>
          <w:sz w:val="24"/>
        </w:rPr>
        <w:t xml:space="preserve"> </w:t>
      </w:r>
      <w:r w:rsidRPr="000311EF">
        <w:rPr>
          <w:rFonts w:ascii="Calibri" w:hAnsi="Calibri" w:cs="Calibri"/>
          <w:b/>
          <w:sz w:val="24"/>
        </w:rPr>
        <w:t>practices.</w:t>
      </w:r>
    </w:p>
    <w:p w:rsidRPr="000311EF" w:rsidR="00201347" w:rsidP="003B1309" w:rsidRDefault="001F2674" w14:paraId="1B16A307" w14:textId="77777777">
      <w:pPr>
        <w:pStyle w:val="ListParagraph"/>
        <w:numPr>
          <w:ilvl w:val="0"/>
          <w:numId w:val="10"/>
        </w:numPr>
        <w:tabs>
          <w:tab w:val="left" w:pos="759"/>
          <w:tab w:val="left" w:pos="760"/>
        </w:tabs>
        <w:spacing w:before="128"/>
        <w:rPr>
          <w:rFonts w:ascii="Calibri" w:hAnsi="Calibri" w:cs="Calibri"/>
          <w:b/>
          <w:sz w:val="24"/>
        </w:rPr>
      </w:pPr>
      <w:r w:rsidRPr="000311EF">
        <w:rPr>
          <w:rFonts w:ascii="Calibri" w:hAnsi="Calibri" w:cs="Calibri"/>
          <w:b/>
          <w:sz w:val="24"/>
        </w:rPr>
        <w:t>If this request for approval covers more than one form, provide separate hour burden estimates for each form and aggregate the hour</w:t>
      </w:r>
      <w:r w:rsidRPr="000311EF">
        <w:rPr>
          <w:rFonts w:ascii="Calibri" w:hAnsi="Calibri" w:cs="Calibri"/>
          <w:b/>
          <w:spacing w:val="-3"/>
          <w:sz w:val="24"/>
        </w:rPr>
        <w:t xml:space="preserve"> </w:t>
      </w:r>
      <w:r w:rsidRPr="000311EF">
        <w:rPr>
          <w:rFonts w:ascii="Calibri" w:hAnsi="Calibri" w:cs="Calibri"/>
          <w:b/>
          <w:sz w:val="24"/>
        </w:rPr>
        <w:t>burdens.</w:t>
      </w:r>
    </w:p>
    <w:p w:rsidR="00A93D97" w:rsidP="00184008" w:rsidRDefault="001F2674" w14:paraId="0FB78278" w14:textId="36F7F4AA">
      <w:pPr>
        <w:pStyle w:val="ListParagraph"/>
        <w:numPr>
          <w:ilvl w:val="0"/>
          <w:numId w:val="10"/>
        </w:numPr>
        <w:tabs>
          <w:tab w:val="left" w:pos="759"/>
          <w:tab w:val="left" w:pos="760"/>
        </w:tabs>
        <w:spacing w:before="131"/>
        <w:rPr>
          <w:rFonts w:ascii="Calibri" w:hAnsi="Calibri" w:cs="Calibri"/>
          <w:b/>
          <w:sz w:val="24"/>
        </w:rPr>
      </w:pPr>
      <w:r w:rsidRPr="000311EF">
        <w:rPr>
          <w:rFonts w:ascii="Calibri" w:hAnsi="Calibri" w:cs="Calibri"/>
          <w:b/>
          <w:sz w:val="24"/>
        </w:rPr>
        <w:t>Provide estimates of annualized cost to respondents for the hour burdens for collections of information, identifying and using appropriate wage rate categories. The cost of contracting out or paying outside parties for information collection activities should</w:t>
      </w:r>
      <w:r w:rsidRPr="000311EF">
        <w:rPr>
          <w:rFonts w:ascii="Calibri" w:hAnsi="Calibri" w:cs="Calibri"/>
          <w:b/>
          <w:spacing w:val="-49"/>
          <w:sz w:val="24"/>
        </w:rPr>
        <w:t xml:space="preserve"> </w:t>
      </w:r>
      <w:r w:rsidRPr="000311EF">
        <w:rPr>
          <w:rFonts w:ascii="Calibri" w:hAnsi="Calibri" w:cs="Calibri"/>
          <w:b/>
          <w:sz w:val="24"/>
        </w:rPr>
        <w:t>not be included here. Instead, this cost should be included under ‘Annual Cost to Federal Government’</w:t>
      </w:r>
      <w:r w:rsidR="002D0D06">
        <w:rPr>
          <w:rFonts w:ascii="Calibri" w:hAnsi="Calibri" w:cs="Calibri"/>
          <w:b/>
          <w:sz w:val="24"/>
        </w:rPr>
        <w:t xml:space="preserve"> (Item #14)</w:t>
      </w:r>
      <w:r w:rsidRPr="000311EF">
        <w:rPr>
          <w:rFonts w:ascii="Calibri" w:hAnsi="Calibri" w:cs="Calibri"/>
          <w:b/>
          <w:sz w:val="24"/>
        </w:rPr>
        <w:t>.</w:t>
      </w:r>
    </w:p>
    <w:p w:rsidRPr="00C2765A" w:rsidR="00C2765A" w:rsidP="00C2765A" w:rsidRDefault="00C2765A" w14:paraId="6171FEF0" w14:textId="77777777">
      <w:pPr>
        <w:tabs>
          <w:tab w:val="left" w:pos="759"/>
          <w:tab w:val="left" w:pos="760"/>
        </w:tabs>
        <w:spacing w:before="131"/>
        <w:rPr>
          <w:rFonts w:ascii="Calibri" w:hAnsi="Calibri" w:cs="Calibri"/>
          <w:b/>
          <w:sz w:val="24"/>
        </w:rPr>
      </w:pPr>
    </w:p>
    <w:p w:rsidRPr="00C2765A" w:rsidR="00800EE2" w:rsidP="04AE10F6" w:rsidRDefault="00800EE2" w14:paraId="26391DEA" w14:textId="2F5A30E4">
      <w:pPr>
        <w:spacing w:line="259" w:lineRule="auto"/>
        <w:ind w:left="399" w:right="359"/>
        <w:rPr>
          <w:rFonts w:ascii="Calibri" w:hAnsi="Calibri" w:cs="Calibri"/>
          <w:sz w:val="24"/>
          <w:szCs w:val="24"/>
        </w:rPr>
      </w:pPr>
      <w:r w:rsidRPr="00C2765A">
        <w:rPr>
          <w:rFonts w:ascii="Calibri" w:hAnsi="Calibri" w:cs="Calibri"/>
          <w:sz w:val="24"/>
          <w:szCs w:val="24"/>
        </w:rPr>
        <w:t>The Census Bureau based the estimated hour burden using the 20</w:t>
      </w:r>
      <w:r w:rsidRPr="00C2765A" w:rsidR="00397730">
        <w:rPr>
          <w:rFonts w:ascii="Calibri" w:hAnsi="Calibri" w:cs="Calibri"/>
          <w:sz w:val="24"/>
          <w:szCs w:val="24"/>
        </w:rPr>
        <w:t>20</w:t>
      </w:r>
      <w:r w:rsidRPr="00C2765A">
        <w:rPr>
          <w:rFonts w:ascii="Calibri" w:hAnsi="Calibri" w:cs="Calibri"/>
          <w:sz w:val="24"/>
          <w:szCs w:val="24"/>
        </w:rPr>
        <w:t xml:space="preserve"> and 202</w:t>
      </w:r>
      <w:r w:rsidRPr="00C2765A" w:rsidR="00397730">
        <w:rPr>
          <w:rFonts w:ascii="Calibri" w:hAnsi="Calibri" w:cs="Calibri"/>
          <w:sz w:val="24"/>
          <w:szCs w:val="24"/>
        </w:rPr>
        <w:t>1</w:t>
      </w:r>
      <w:r w:rsidRPr="00C2765A">
        <w:rPr>
          <w:rFonts w:ascii="Calibri" w:hAnsi="Calibri" w:cs="Calibri"/>
          <w:sz w:val="24"/>
          <w:szCs w:val="24"/>
        </w:rPr>
        <w:t xml:space="preserve"> BAS. Burden hours vary for each year</w:t>
      </w:r>
      <w:r w:rsidRPr="00C2765A" w:rsidR="0B864A39">
        <w:rPr>
          <w:rFonts w:ascii="Calibri" w:hAnsi="Calibri" w:cs="Calibri"/>
          <w:sz w:val="24"/>
          <w:szCs w:val="24"/>
        </w:rPr>
        <w:t>, so</w:t>
      </w:r>
      <w:r w:rsidRPr="00C2765A">
        <w:rPr>
          <w:rFonts w:ascii="Calibri" w:hAnsi="Calibri" w:cs="Calibri"/>
          <w:sz w:val="24"/>
          <w:szCs w:val="24"/>
        </w:rPr>
        <w:t xml:space="preserve"> the Census Bureau is providing the maximum burden. The projected number of respondents and the estimated burden for the 20</w:t>
      </w:r>
      <w:r w:rsidRPr="00C2765A" w:rsidR="00397730">
        <w:rPr>
          <w:rFonts w:ascii="Calibri" w:hAnsi="Calibri" w:cs="Calibri"/>
          <w:sz w:val="24"/>
          <w:szCs w:val="24"/>
        </w:rPr>
        <w:t>22</w:t>
      </w:r>
      <w:r w:rsidRPr="00C2765A">
        <w:rPr>
          <w:rFonts w:ascii="Calibri" w:hAnsi="Calibri" w:cs="Calibri"/>
          <w:sz w:val="24"/>
          <w:szCs w:val="24"/>
        </w:rPr>
        <w:t xml:space="preserve"> through 202</w:t>
      </w:r>
      <w:r w:rsidRPr="00C2765A" w:rsidR="00397730">
        <w:rPr>
          <w:rFonts w:ascii="Calibri" w:hAnsi="Calibri" w:cs="Calibri"/>
          <w:sz w:val="24"/>
          <w:szCs w:val="24"/>
        </w:rPr>
        <w:t>4</w:t>
      </w:r>
      <w:r w:rsidRPr="00C2765A">
        <w:rPr>
          <w:rFonts w:ascii="Calibri" w:hAnsi="Calibri" w:cs="Calibri"/>
          <w:sz w:val="24"/>
          <w:szCs w:val="24"/>
        </w:rPr>
        <w:t xml:space="preserve"> BAS are the following:</w:t>
      </w:r>
    </w:p>
    <w:p w:rsidR="00397730" w:rsidP="00800EE2" w:rsidRDefault="00397730" w14:paraId="644F1212" w14:textId="77777777">
      <w:pPr>
        <w:spacing w:line="259" w:lineRule="auto"/>
        <w:ind w:left="399" w:right="359" w:firstLine="50"/>
        <w:rPr>
          <w:rFonts w:ascii="Calibri" w:hAnsi="Calibri" w:cs="Calibri"/>
          <w:b/>
          <w:color w:val="FF0000"/>
          <w:sz w:val="24"/>
        </w:rPr>
      </w:pPr>
    </w:p>
    <w:tbl>
      <w:tblPr>
        <w:tblW w:w="957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392"/>
        <w:gridCol w:w="1610"/>
        <w:gridCol w:w="1688"/>
        <w:gridCol w:w="1563"/>
        <w:gridCol w:w="1402"/>
        <w:gridCol w:w="1915"/>
      </w:tblGrid>
      <w:tr w:rsidRPr="00124446" w:rsidR="00397730" w:rsidTr="00847FBC" w14:paraId="147CD951" w14:textId="77777777">
        <w:trPr>
          <w:trHeight w:val="1179"/>
          <w:jc w:val="center"/>
        </w:trPr>
        <w:tc>
          <w:tcPr>
            <w:tcW w:w="1392" w:type="dxa"/>
            <w:shd w:val="clear" w:color="auto" w:fill="B6DDE8" w:themeFill="accent5" w:themeFillTint="66"/>
          </w:tcPr>
          <w:p w:rsidRPr="00124446" w:rsidR="00397730" w:rsidP="00B53610" w:rsidRDefault="00397730" w14:paraId="29FAFFC0" w14:textId="77777777">
            <w:pPr>
              <w:pStyle w:val="TableParagraph"/>
              <w:spacing w:before="133"/>
              <w:ind w:left="124" w:right="104"/>
              <w:jc w:val="center"/>
              <w:rPr>
                <w:rFonts w:ascii="Calibri" w:hAnsi="Calibri" w:cs="Calibri"/>
                <w:b/>
              </w:rPr>
            </w:pPr>
            <w:r w:rsidRPr="00124446">
              <w:rPr>
                <w:rFonts w:ascii="Calibri" w:hAnsi="Calibri" w:cs="Calibri"/>
                <w:b/>
              </w:rPr>
              <w:lastRenderedPageBreak/>
              <w:t xml:space="preserve">Information Collection </w:t>
            </w:r>
          </w:p>
        </w:tc>
        <w:tc>
          <w:tcPr>
            <w:tcW w:w="1610" w:type="dxa"/>
            <w:shd w:val="clear" w:color="auto" w:fill="B6DDE8" w:themeFill="accent5" w:themeFillTint="66"/>
          </w:tcPr>
          <w:p w:rsidRPr="00124446" w:rsidR="00397730" w:rsidP="00B53610" w:rsidRDefault="00397730" w14:paraId="1D321FF9" w14:textId="77777777">
            <w:pPr>
              <w:pStyle w:val="TableParagraph"/>
              <w:spacing w:before="133"/>
              <w:ind w:left="122" w:right="109" w:hanging="1"/>
              <w:jc w:val="center"/>
              <w:rPr>
                <w:rFonts w:ascii="Calibri" w:hAnsi="Calibri" w:cs="Calibri"/>
                <w:b/>
              </w:rPr>
            </w:pPr>
            <w:r>
              <w:rPr>
                <w:rFonts w:ascii="Calibri" w:hAnsi="Calibri" w:cs="Calibri"/>
                <w:b/>
              </w:rPr>
              <w:t xml:space="preserve">Estimated Annual </w:t>
            </w:r>
            <w:r w:rsidRPr="00124446">
              <w:rPr>
                <w:rFonts w:ascii="Calibri" w:hAnsi="Calibri" w:cs="Calibri"/>
                <w:b/>
              </w:rPr>
              <w:t># of Respondents (a)</w:t>
            </w:r>
          </w:p>
        </w:tc>
        <w:tc>
          <w:tcPr>
            <w:tcW w:w="1688" w:type="dxa"/>
            <w:shd w:val="clear" w:color="auto" w:fill="B6DDE8" w:themeFill="accent5" w:themeFillTint="66"/>
          </w:tcPr>
          <w:p w:rsidRPr="00124446" w:rsidR="00397730" w:rsidP="00B53610" w:rsidRDefault="00397730" w14:paraId="27016847" w14:textId="77777777">
            <w:pPr>
              <w:pStyle w:val="TableParagraph"/>
              <w:ind w:left="256" w:right="242" w:firstLine="26"/>
              <w:jc w:val="center"/>
              <w:rPr>
                <w:rFonts w:ascii="Calibri" w:hAnsi="Calibri" w:cs="Calibri"/>
                <w:b/>
              </w:rPr>
            </w:pPr>
            <w:r>
              <w:rPr>
                <w:rFonts w:ascii="Calibri" w:hAnsi="Calibri" w:cs="Calibri"/>
                <w:b/>
              </w:rPr>
              <w:t xml:space="preserve">Estimated </w:t>
            </w:r>
            <w:r w:rsidRPr="00124446">
              <w:rPr>
                <w:rFonts w:ascii="Calibri" w:hAnsi="Calibri" w:cs="Calibri"/>
                <w:b/>
              </w:rPr>
              <w:t>Annual # of Responses/ Respondent</w:t>
            </w:r>
          </w:p>
          <w:p w:rsidRPr="00124446" w:rsidR="00397730" w:rsidP="00B53610" w:rsidRDefault="00397730" w14:paraId="7C0A36F1" w14:textId="77777777">
            <w:pPr>
              <w:pStyle w:val="TableParagraph"/>
              <w:spacing w:line="249" w:lineRule="exact"/>
              <w:ind w:left="658" w:right="645"/>
              <w:jc w:val="center"/>
              <w:rPr>
                <w:rFonts w:ascii="Calibri" w:hAnsi="Calibri" w:cs="Calibri"/>
                <w:b/>
              </w:rPr>
            </w:pPr>
            <w:r w:rsidRPr="00124446">
              <w:rPr>
                <w:rFonts w:ascii="Calibri" w:hAnsi="Calibri" w:cs="Calibri"/>
                <w:b/>
              </w:rPr>
              <w:t>(b)</w:t>
            </w:r>
          </w:p>
        </w:tc>
        <w:tc>
          <w:tcPr>
            <w:tcW w:w="1563" w:type="dxa"/>
            <w:shd w:val="clear" w:color="auto" w:fill="B6DDE8" w:themeFill="accent5" w:themeFillTint="66"/>
          </w:tcPr>
          <w:p w:rsidRPr="00124446" w:rsidR="00397730" w:rsidP="00B53610" w:rsidRDefault="00397730" w14:paraId="2EEAC2DF" w14:textId="77777777">
            <w:pPr>
              <w:pStyle w:val="TableParagraph"/>
              <w:ind w:left="234" w:right="218" w:firstLine="48"/>
              <w:jc w:val="center"/>
              <w:rPr>
                <w:rFonts w:ascii="Calibri" w:hAnsi="Calibri" w:cs="Calibri"/>
                <w:b/>
              </w:rPr>
            </w:pPr>
            <w:r w:rsidRPr="00124446">
              <w:rPr>
                <w:rFonts w:ascii="Calibri" w:hAnsi="Calibri" w:cs="Calibri"/>
                <w:b/>
              </w:rPr>
              <w:t>Total # of Annual Responses</w:t>
            </w:r>
          </w:p>
          <w:p w:rsidRPr="00124446" w:rsidR="00397730" w:rsidP="00B53610" w:rsidRDefault="00397730" w14:paraId="7F42C0A5" w14:textId="77777777">
            <w:pPr>
              <w:pStyle w:val="TableParagraph"/>
              <w:spacing w:line="249" w:lineRule="exact"/>
              <w:ind w:left="146"/>
              <w:jc w:val="center"/>
              <w:rPr>
                <w:rFonts w:ascii="Calibri" w:hAnsi="Calibri" w:cs="Calibri"/>
                <w:b/>
              </w:rPr>
            </w:pPr>
            <w:r w:rsidRPr="00124446">
              <w:rPr>
                <w:rFonts w:ascii="Calibri" w:hAnsi="Calibri" w:cs="Calibri"/>
                <w:b/>
              </w:rPr>
              <w:t>(c) = (a) x (b)</w:t>
            </w:r>
          </w:p>
        </w:tc>
        <w:tc>
          <w:tcPr>
            <w:tcW w:w="1402" w:type="dxa"/>
            <w:shd w:val="clear" w:color="auto" w:fill="B6DDE8" w:themeFill="accent5" w:themeFillTint="66"/>
          </w:tcPr>
          <w:p w:rsidRPr="00124446" w:rsidR="00397730" w:rsidP="00B53610" w:rsidRDefault="00397730" w14:paraId="3EE57FC4" w14:textId="77777777">
            <w:pPr>
              <w:pStyle w:val="TableParagraph"/>
              <w:spacing w:before="133"/>
              <w:ind w:left="170" w:right="155"/>
              <w:jc w:val="center"/>
              <w:rPr>
                <w:rFonts w:ascii="Calibri" w:hAnsi="Calibri" w:cs="Calibri"/>
                <w:b/>
              </w:rPr>
            </w:pPr>
            <w:r w:rsidRPr="00124446">
              <w:rPr>
                <w:rFonts w:ascii="Calibri" w:hAnsi="Calibri" w:cs="Calibri"/>
                <w:b/>
              </w:rPr>
              <w:t>Burden Hours/ Response (d)</w:t>
            </w:r>
          </w:p>
        </w:tc>
        <w:tc>
          <w:tcPr>
            <w:tcW w:w="1915" w:type="dxa"/>
            <w:shd w:val="clear" w:color="auto" w:fill="B6DDE8" w:themeFill="accent5" w:themeFillTint="66"/>
          </w:tcPr>
          <w:p w:rsidRPr="00124446" w:rsidR="00397730" w:rsidP="00B53610" w:rsidRDefault="00397730" w14:paraId="05634591" w14:textId="77777777">
            <w:pPr>
              <w:pStyle w:val="TableParagraph"/>
              <w:ind w:left="134" w:right="115"/>
              <w:jc w:val="center"/>
              <w:rPr>
                <w:rFonts w:ascii="Calibri" w:hAnsi="Calibri" w:cs="Calibri"/>
                <w:b/>
              </w:rPr>
            </w:pPr>
            <w:r w:rsidRPr="00124446">
              <w:rPr>
                <w:rFonts w:ascii="Calibri" w:hAnsi="Calibri" w:cs="Calibri"/>
                <w:b/>
              </w:rPr>
              <w:t>Total Annual Burden Hours</w:t>
            </w:r>
          </w:p>
          <w:p w:rsidRPr="00124446" w:rsidR="00397730" w:rsidP="00B53610" w:rsidRDefault="00397730" w14:paraId="4C708A77" w14:textId="77777777">
            <w:pPr>
              <w:pStyle w:val="TableParagraph"/>
              <w:spacing w:line="249" w:lineRule="exact"/>
              <w:ind w:left="148"/>
              <w:jc w:val="center"/>
              <w:rPr>
                <w:rFonts w:ascii="Calibri" w:hAnsi="Calibri" w:cs="Calibri"/>
                <w:b/>
              </w:rPr>
            </w:pPr>
            <w:r w:rsidRPr="00124446">
              <w:rPr>
                <w:rFonts w:ascii="Calibri" w:hAnsi="Calibri" w:cs="Calibri"/>
                <w:b/>
              </w:rPr>
              <w:t>(e) = (c) x (d)</w:t>
            </w:r>
          </w:p>
        </w:tc>
      </w:tr>
      <w:tr w:rsidRPr="00124446" w:rsidR="00397730" w:rsidTr="00847FBC" w14:paraId="386E2F6D" w14:textId="77777777">
        <w:trPr>
          <w:trHeight w:val="316"/>
          <w:jc w:val="center"/>
        </w:trPr>
        <w:tc>
          <w:tcPr>
            <w:tcW w:w="1392" w:type="dxa"/>
            <w:tcBorders>
              <w:bottom w:val="single" w:color="000000" w:sz="4" w:space="0"/>
              <w:right w:val="single" w:color="000000" w:sz="4" w:space="0"/>
            </w:tcBorders>
          </w:tcPr>
          <w:p w:rsidRPr="00F815F9" w:rsidR="00397730" w:rsidP="00B53610" w:rsidRDefault="00397730" w14:paraId="14A9A2FD" w14:textId="71F5A434">
            <w:pPr>
              <w:pStyle w:val="TableParagraph"/>
              <w:spacing w:line="267" w:lineRule="exact"/>
              <w:ind w:left="10"/>
              <w:jc w:val="center"/>
              <w:rPr>
                <w:rFonts w:ascii="Calibri" w:hAnsi="Calibri" w:cs="Calibri"/>
              </w:rPr>
            </w:pPr>
            <w:r>
              <w:rPr>
                <w:rFonts w:ascii="Calibri" w:hAnsi="Calibri" w:cs="Calibri"/>
              </w:rPr>
              <w:t>BAS</w:t>
            </w:r>
          </w:p>
        </w:tc>
        <w:tc>
          <w:tcPr>
            <w:tcW w:w="1610" w:type="dxa"/>
            <w:tcBorders>
              <w:left w:val="single" w:color="000000" w:sz="4" w:space="0"/>
              <w:bottom w:val="single" w:color="000000" w:sz="4" w:space="0"/>
              <w:right w:val="single" w:color="000000" w:sz="4" w:space="0"/>
            </w:tcBorders>
          </w:tcPr>
          <w:p w:rsidRPr="00F815F9" w:rsidR="00397730" w:rsidP="00B53610" w:rsidRDefault="00B53610" w14:paraId="4ADE7DFB" w14:textId="7FFEAE13">
            <w:pPr>
              <w:pStyle w:val="TableParagraph"/>
              <w:spacing w:line="267" w:lineRule="exact"/>
              <w:ind w:left="449" w:right="435"/>
              <w:jc w:val="center"/>
              <w:rPr>
                <w:rFonts w:ascii="Calibri" w:hAnsi="Calibri" w:cs="Calibri"/>
              </w:rPr>
            </w:pPr>
            <w:r>
              <w:rPr>
                <w:rFonts w:ascii="Calibri" w:hAnsi="Calibri" w:cs="Calibri"/>
              </w:rPr>
              <w:t>40,000</w:t>
            </w:r>
          </w:p>
        </w:tc>
        <w:tc>
          <w:tcPr>
            <w:tcW w:w="1688" w:type="dxa"/>
            <w:tcBorders>
              <w:left w:val="single" w:color="000000" w:sz="4" w:space="0"/>
              <w:bottom w:val="single" w:color="000000" w:sz="4" w:space="0"/>
              <w:right w:val="single" w:color="000000" w:sz="4" w:space="0"/>
            </w:tcBorders>
          </w:tcPr>
          <w:p w:rsidRPr="00F815F9" w:rsidR="00397730" w:rsidP="00B53610" w:rsidRDefault="00397730" w14:paraId="5493D741" w14:textId="77777777">
            <w:pPr>
              <w:pStyle w:val="TableParagraph"/>
              <w:spacing w:line="267" w:lineRule="exact"/>
              <w:ind w:left="756"/>
              <w:rPr>
                <w:rFonts w:ascii="Calibri" w:hAnsi="Calibri" w:cs="Calibri"/>
              </w:rPr>
            </w:pPr>
            <w:r w:rsidRPr="00F815F9">
              <w:rPr>
                <w:rFonts w:ascii="Calibri" w:hAnsi="Calibri" w:cs="Calibri"/>
              </w:rPr>
              <w:t>1</w:t>
            </w:r>
          </w:p>
        </w:tc>
        <w:tc>
          <w:tcPr>
            <w:tcW w:w="1563" w:type="dxa"/>
            <w:tcBorders>
              <w:left w:val="single" w:color="000000" w:sz="4" w:space="0"/>
              <w:bottom w:val="single" w:color="000000" w:sz="4" w:space="0"/>
              <w:right w:val="single" w:color="000000" w:sz="4" w:space="0"/>
            </w:tcBorders>
          </w:tcPr>
          <w:p w:rsidRPr="00F815F9" w:rsidR="00397730" w:rsidP="00B53610" w:rsidRDefault="00B53610" w14:paraId="46B5C6FC" w14:textId="4F475E6F">
            <w:pPr>
              <w:pStyle w:val="TableParagraph"/>
              <w:spacing w:line="267" w:lineRule="exact"/>
              <w:ind w:left="449" w:right="435"/>
              <w:jc w:val="center"/>
              <w:rPr>
                <w:rFonts w:ascii="Calibri" w:hAnsi="Calibri" w:cs="Calibri"/>
              </w:rPr>
            </w:pPr>
            <w:r>
              <w:rPr>
                <w:rFonts w:ascii="Calibri" w:hAnsi="Calibri" w:cs="Calibri"/>
              </w:rPr>
              <w:t>40,000</w:t>
            </w:r>
          </w:p>
        </w:tc>
        <w:tc>
          <w:tcPr>
            <w:tcW w:w="1402" w:type="dxa"/>
            <w:tcBorders>
              <w:left w:val="single" w:color="000000" w:sz="4" w:space="0"/>
              <w:bottom w:val="single" w:color="000000" w:sz="4" w:space="0"/>
              <w:right w:val="single" w:color="000000" w:sz="4" w:space="0"/>
            </w:tcBorders>
          </w:tcPr>
          <w:p w:rsidRPr="00F815F9" w:rsidR="00397730" w:rsidP="00B53610" w:rsidRDefault="00B53610" w14:paraId="469F7A61" w14:textId="3CD19A4C">
            <w:pPr>
              <w:pStyle w:val="TableParagraph"/>
              <w:spacing w:line="267" w:lineRule="exact"/>
              <w:ind w:left="538" w:right="521"/>
              <w:jc w:val="center"/>
              <w:rPr>
                <w:rFonts w:ascii="Calibri" w:hAnsi="Calibri" w:cs="Calibri"/>
              </w:rPr>
            </w:pPr>
            <w:r>
              <w:rPr>
                <w:rFonts w:ascii="Calibri" w:hAnsi="Calibri" w:cs="Calibri"/>
              </w:rPr>
              <w:t>7.5</w:t>
            </w:r>
          </w:p>
        </w:tc>
        <w:tc>
          <w:tcPr>
            <w:tcW w:w="1915" w:type="dxa"/>
            <w:tcBorders>
              <w:left w:val="single" w:color="000000" w:sz="4" w:space="0"/>
              <w:bottom w:val="single" w:color="000000" w:sz="4" w:space="0"/>
              <w:right w:val="single" w:color="000000" w:sz="4" w:space="0"/>
            </w:tcBorders>
          </w:tcPr>
          <w:p w:rsidRPr="00F815F9" w:rsidR="00397730" w:rsidP="00B53610" w:rsidRDefault="00B53610" w14:paraId="6F26A3FE" w14:textId="21F857A7">
            <w:pPr>
              <w:pStyle w:val="TableParagraph"/>
              <w:spacing w:line="267" w:lineRule="exact"/>
              <w:ind w:left="449" w:right="433"/>
              <w:jc w:val="center"/>
              <w:rPr>
                <w:rFonts w:ascii="Calibri" w:hAnsi="Calibri" w:cs="Calibri"/>
              </w:rPr>
            </w:pPr>
            <w:r>
              <w:rPr>
                <w:rFonts w:ascii="Calibri" w:hAnsi="Calibri" w:cs="Calibri"/>
              </w:rPr>
              <w:t>300,000</w:t>
            </w:r>
          </w:p>
        </w:tc>
      </w:tr>
    </w:tbl>
    <w:p w:rsidRPr="00800EE2" w:rsidR="00397730" w:rsidP="00800EE2" w:rsidRDefault="00397730" w14:paraId="52C900B5" w14:textId="77777777">
      <w:pPr>
        <w:spacing w:line="259" w:lineRule="auto"/>
        <w:ind w:left="399" w:right="359" w:firstLine="50"/>
        <w:rPr>
          <w:rFonts w:ascii="Calibri" w:hAnsi="Calibri" w:cs="Calibri"/>
          <w:b/>
          <w:color w:val="FF0000"/>
          <w:sz w:val="24"/>
        </w:rPr>
      </w:pPr>
    </w:p>
    <w:p w:rsidR="00A82C0C" w:rsidP="00A93D97" w:rsidRDefault="00A82C0C" w14:paraId="1FC39945" w14:textId="77777777">
      <w:pPr>
        <w:spacing w:line="259" w:lineRule="auto"/>
        <w:ind w:left="399" w:right="359" w:firstLine="50"/>
        <w:rPr>
          <w:rFonts w:ascii="Calibri" w:hAnsi="Calibri" w:cs="Calibri"/>
        </w:rPr>
      </w:pPr>
    </w:p>
    <w:p w:rsidRPr="00A82C0C" w:rsidR="00201347" w:rsidP="00A82C0C" w:rsidRDefault="001F2674" w14:paraId="3F30C93F" w14:textId="77777777">
      <w:pPr>
        <w:pStyle w:val="ListParagraph"/>
        <w:numPr>
          <w:ilvl w:val="0"/>
          <w:numId w:val="7"/>
        </w:numPr>
        <w:spacing w:line="259" w:lineRule="auto"/>
        <w:ind w:left="360" w:hanging="360"/>
        <w:rPr>
          <w:rFonts w:ascii="Calibri" w:hAnsi="Calibri" w:cs="Calibri"/>
          <w:b/>
          <w:sz w:val="24"/>
          <w:szCs w:val="24"/>
        </w:rPr>
      </w:pPr>
      <w:r w:rsidRPr="00A82C0C">
        <w:rPr>
          <w:rFonts w:ascii="Calibri" w:hAnsi="Calibri" w:cs="Calibri"/>
          <w:b/>
          <w:sz w:val="24"/>
          <w:szCs w:val="24"/>
        </w:rPr>
        <w:t>Provide an estimate for the total annual cost burden to respondents or record</w:t>
      </w:r>
      <w:r w:rsidRPr="00A82C0C">
        <w:rPr>
          <w:rFonts w:ascii="Calibri" w:hAnsi="Calibri" w:cs="Calibri"/>
          <w:b/>
          <w:spacing w:val="-44"/>
          <w:sz w:val="24"/>
          <w:szCs w:val="24"/>
        </w:rPr>
        <w:t xml:space="preserve"> </w:t>
      </w:r>
      <w:r w:rsidRPr="00A82C0C">
        <w:rPr>
          <w:rFonts w:ascii="Calibri" w:hAnsi="Calibri" w:cs="Calibri"/>
          <w:b/>
          <w:sz w:val="24"/>
          <w:szCs w:val="24"/>
        </w:rPr>
        <w:t>keepers resulting from the collection of information. (Do not include the cost of any hour burden already reflected on the burden worksheet).</w:t>
      </w:r>
    </w:p>
    <w:p w:rsidRPr="00184008" w:rsidR="00184008" w:rsidP="00184008" w:rsidRDefault="00184008" w14:paraId="7ABA44D8" w14:textId="77777777">
      <w:pPr>
        <w:tabs>
          <w:tab w:val="left" w:pos="1220"/>
          <w:tab w:val="left" w:pos="1221"/>
        </w:tabs>
        <w:spacing w:before="157"/>
        <w:rPr>
          <w:rFonts w:ascii="Calibri" w:hAnsi="Calibri" w:cs="Calibri"/>
          <w:b/>
          <w:sz w:val="24"/>
        </w:rPr>
      </w:pPr>
    </w:p>
    <w:p w:rsidR="00F064A6" w:rsidRDefault="00F064A6" w14:paraId="4EBDEB1D" w14:textId="77777777">
      <w:pPr>
        <w:rPr>
          <w:rFonts w:ascii="Calibri" w:hAnsi="Calibri" w:cs="Calibri"/>
          <w:b/>
          <w:color w:val="FF0000"/>
          <w:sz w:val="24"/>
          <w:szCs w:val="24"/>
        </w:rPr>
      </w:pPr>
      <w:r>
        <w:rPr>
          <w:rFonts w:ascii="Calibri" w:hAnsi="Calibri" w:cs="Calibri"/>
          <w:b/>
          <w:color w:val="FF0000"/>
          <w:sz w:val="24"/>
          <w:szCs w:val="24"/>
        </w:rPr>
        <w:br w:type="page"/>
      </w:r>
    </w:p>
    <w:p w:rsidRPr="00C2765A" w:rsidR="00061D50" w:rsidP="00847FBC" w:rsidRDefault="00D120D8" w14:paraId="637805D2" w14:textId="744323B6">
      <w:pPr>
        <w:rPr>
          <w:rFonts w:ascii="Calibri" w:hAnsi="Calibri" w:cs="Calibri"/>
          <w:bCs/>
          <w:sz w:val="24"/>
          <w:szCs w:val="24"/>
        </w:rPr>
      </w:pPr>
      <w:r w:rsidRPr="00C2765A">
        <w:rPr>
          <w:rFonts w:ascii="Calibri" w:hAnsi="Calibri" w:cs="Calibri"/>
          <w:bCs/>
          <w:sz w:val="24"/>
          <w:szCs w:val="24"/>
        </w:rPr>
        <w:lastRenderedPageBreak/>
        <w:t>There are no capital costs or operating and maintenance costs associated with this information collection.</w:t>
      </w:r>
    </w:p>
    <w:p w:rsidRPr="00124446" w:rsidR="00201347" w:rsidRDefault="00201347" w14:paraId="463F29E8" w14:textId="77777777">
      <w:pPr>
        <w:pStyle w:val="BodyText"/>
        <w:spacing w:before="7"/>
        <w:ind w:left="0"/>
        <w:rPr>
          <w:rFonts w:ascii="Calibri" w:hAnsi="Calibri" w:cs="Calibri"/>
          <w:b/>
          <w:sz w:val="16"/>
        </w:rPr>
      </w:pPr>
    </w:p>
    <w:p w:rsidRPr="00124446" w:rsidR="00201347" w:rsidP="00972981" w:rsidRDefault="001F2674" w14:paraId="1A5067AE" w14:textId="77777777">
      <w:pPr>
        <w:pStyle w:val="Heading1"/>
        <w:numPr>
          <w:ilvl w:val="0"/>
          <w:numId w:val="7"/>
        </w:numPr>
        <w:tabs>
          <w:tab w:val="left" w:pos="804"/>
        </w:tabs>
        <w:spacing w:before="0"/>
        <w:ind w:left="360" w:hanging="360"/>
        <w:rPr>
          <w:rFonts w:ascii="Calibri" w:hAnsi="Calibri" w:cs="Calibri"/>
        </w:rPr>
      </w:pPr>
      <w:r w:rsidRPr="00124446">
        <w:rPr>
          <w:rFonts w:ascii="Calibri" w:hAnsi="Calibri" w:cs="Calibri"/>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w:t>
      </w:r>
      <w:r w:rsidRPr="00124446">
        <w:rPr>
          <w:rFonts w:ascii="Calibri" w:hAnsi="Calibri" w:cs="Calibri"/>
          <w:spacing w:val="-24"/>
        </w:rPr>
        <w:t xml:space="preserve"> </w:t>
      </w:r>
      <w:r w:rsidRPr="00124446">
        <w:rPr>
          <w:rFonts w:ascii="Calibri" w:hAnsi="Calibri" w:cs="Calibri"/>
        </w:rPr>
        <w:t>information.</w:t>
      </w:r>
    </w:p>
    <w:p w:rsidRPr="00061D50" w:rsidR="00061D50" w:rsidP="00297D09" w:rsidRDefault="001F2674" w14:paraId="7D34F5C7" w14:textId="67036BFF">
      <w:pPr>
        <w:spacing w:before="159"/>
        <w:ind w:left="360"/>
        <w:rPr>
          <w:rFonts w:ascii="Calibri" w:hAnsi="Calibri" w:cs="Calibri"/>
          <w:b/>
          <w:sz w:val="24"/>
        </w:rPr>
      </w:pPr>
      <w:r w:rsidRPr="00124446">
        <w:rPr>
          <w:rFonts w:ascii="Calibri" w:hAnsi="Calibri" w:cs="Calibri"/>
          <w:b/>
          <w:sz w:val="24"/>
        </w:rPr>
        <w:t>Agencies may also aggregate cost estimates from Question 12, 13, and 14 in a single table.</w:t>
      </w:r>
    </w:p>
    <w:p w:rsidRPr="00650AE7" w:rsidR="00061D50" w:rsidP="00061D50" w:rsidRDefault="00FE7FD8" w14:paraId="0B4020A7" w14:textId="262ECC50">
      <w:pPr>
        <w:pStyle w:val="ListParagraph"/>
        <w:tabs>
          <w:tab w:val="left" w:pos="804"/>
        </w:tabs>
        <w:spacing w:before="199"/>
        <w:ind w:left="803" w:firstLine="0"/>
        <w:rPr>
          <w:rFonts w:ascii="Calibri" w:hAnsi="Calibri" w:cs="Calibri"/>
          <w:bCs/>
          <w:sz w:val="24"/>
        </w:rPr>
      </w:pPr>
      <w:r w:rsidRPr="00650AE7">
        <w:rPr>
          <w:rFonts w:ascii="Calibri" w:hAnsi="Calibri" w:cs="Calibri"/>
          <w:bCs/>
          <w:sz w:val="24"/>
        </w:rPr>
        <w:t>The estimate to conduct the BAS is approximately $17,</w:t>
      </w:r>
      <w:r w:rsidRPr="00650AE7" w:rsidR="009F36F9">
        <w:rPr>
          <w:rFonts w:ascii="Calibri" w:hAnsi="Calibri" w:cs="Calibri"/>
          <w:bCs/>
          <w:sz w:val="24"/>
        </w:rPr>
        <w:t>0</w:t>
      </w:r>
      <w:r w:rsidRPr="00650AE7">
        <w:rPr>
          <w:rFonts w:ascii="Calibri" w:hAnsi="Calibri" w:cs="Calibri"/>
          <w:bCs/>
          <w:sz w:val="24"/>
        </w:rPr>
        <w:t>00,000</w:t>
      </w:r>
      <w:r w:rsidRPr="00650AE7" w:rsidR="009F36F9">
        <w:rPr>
          <w:rFonts w:ascii="Calibri" w:hAnsi="Calibri" w:cs="Calibri"/>
          <w:bCs/>
          <w:sz w:val="24"/>
        </w:rPr>
        <w:t xml:space="preserve"> annually</w:t>
      </w:r>
      <w:r w:rsidRPr="00650AE7">
        <w:rPr>
          <w:rFonts w:ascii="Calibri" w:hAnsi="Calibri" w:cs="Calibri"/>
          <w:bCs/>
          <w:sz w:val="24"/>
        </w:rPr>
        <w:t xml:space="preserve">. This includes costs for the Census Bureau’s National Processing Center, Regional Offices, and Headquarters. The Census Bureau’s Geography Division has reviewed all requirements for conducting the BAS, including material and person-hour costs to arrive at this estimate and have determined that the resources are available for efficient administration of the BAS. </w:t>
      </w:r>
    </w:p>
    <w:p w:rsidRPr="00124446" w:rsidR="00201347" w:rsidP="00061D50" w:rsidRDefault="001F2674" w14:paraId="33D48EDE" w14:textId="77777777">
      <w:pPr>
        <w:pStyle w:val="ListParagraph"/>
        <w:numPr>
          <w:ilvl w:val="0"/>
          <w:numId w:val="7"/>
        </w:numPr>
        <w:tabs>
          <w:tab w:val="left" w:pos="720"/>
        </w:tabs>
        <w:spacing w:before="199"/>
        <w:ind w:left="360" w:hanging="360"/>
        <w:rPr>
          <w:rFonts w:ascii="Calibri" w:hAnsi="Calibri" w:cs="Calibri"/>
          <w:b/>
          <w:sz w:val="24"/>
        </w:rPr>
      </w:pPr>
      <w:r w:rsidRPr="00124446">
        <w:rPr>
          <w:rFonts w:ascii="Calibri" w:hAnsi="Calibri" w:cs="Calibri"/>
          <w:b/>
          <w:sz w:val="24"/>
        </w:rPr>
        <w:t>Explain the reasons for any program changes or adjustments reported in</w:t>
      </w:r>
      <w:r w:rsidRPr="00124446">
        <w:rPr>
          <w:rFonts w:ascii="Calibri" w:hAnsi="Calibri" w:cs="Calibri"/>
          <w:b/>
          <w:spacing w:val="-11"/>
          <w:sz w:val="24"/>
        </w:rPr>
        <w:t xml:space="preserve"> </w:t>
      </w:r>
      <w:r w:rsidRPr="00124446">
        <w:rPr>
          <w:rFonts w:ascii="Calibri" w:hAnsi="Calibri" w:cs="Calibri"/>
          <w:b/>
          <w:sz w:val="24"/>
        </w:rPr>
        <w:t>ROCIS.</w:t>
      </w:r>
    </w:p>
    <w:p w:rsidRPr="00061D50" w:rsidR="00061D50" w:rsidP="00061D50" w:rsidRDefault="00061D50" w14:paraId="5220BBB2" w14:textId="77777777">
      <w:pPr>
        <w:spacing w:line="259" w:lineRule="auto"/>
        <w:ind w:left="399" w:right="359" w:firstLine="50"/>
        <w:rPr>
          <w:rFonts w:ascii="Calibri" w:hAnsi="Calibri" w:cs="Calibri"/>
          <w:b/>
          <w:sz w:val="24"/>
        </w:rPr>
      </w:pPr>
    </w:p>
    <w:p w:rsidRPr="00C2765A" w:rsidR="00061D50" w:rsidP="04AE10F6" w:rsidRDefault="0036487E" w14:paraId="717ECC34" w14:textId="35EE0B46">
      <w:pPr>
        <w:spacing w:line="259" w:lineRule="auto"/>
        <w:ind w:left="360" w:right="359"/>
        <w:rPr>
          <w:rFonts w:ascii="Calibri" w:hAnsi="Calibri" w:cs="Calibri"/>
          <w:sz w:val="24"/>
          <w:szCs w:val="24"/>
        </w:rPr>
      </w:pPr>
      <w:r w:rsidRPr="00C2765A">
        <w:rPr>
          <w:rFonts w:ascii="Calibri" w:hAnsi="Calibri" w:cs="Calibri"/>
          <w:sz w:val="24"/>
          <w:szCs w:val="24"/>
        </w:rPr>
        <w:t xml:space="preserve">The following changes have been made to the BAS program for the 2022-2024 clearance cycle. </w:t>
      </w:r>
      <w:r w:rsidRPr="00C2765A" w:rsidR="005A0102">
        <w:rPr>
          <w:rFonts w:ascii="Calibri" w:hAnsi="Calibri" w:cs="Calibri"/>
          <w:sz w:val="24"/>
          <w:szCs w:val="24"/>
        </w:rPr>
        <w:t>Many of the changes outlined below are designed to reduce the amount of paper materials included in the survey</w:t>
      </w:r>
      <w:r w:rsidRPr="00C2765A" w:rsidR="000D040A">
        <w:rPr>
          <w:rFonts w:ascii="Calibri" w:hAnsi="Calibri" w:cs="Calibri"/>
          <w:sz w:val="24"/>
          <w:szCs w:val="24"/>
        </w:rPr>
        <w:t xml:space="preserve"> as well as the overall cost to conduct the survey</w:t>
      </w:r>
      <w:r w:rsidRPr="00C2765A" w:rsidR="005A0102">
        <w:rPr>
          <w:rFonts w:ascii="Calibri" w:hAnsi="Calibri" w:cs="Calibri"/>
          <w:sz w:val="24"/>
          <w:szCs w:val="24"/>
        </w:rPr>
        <w:t>.</w:t>
      </w:r>
    </w:p>
    <w:p w:rsidRPr="00C2765A" w:rsidR="0036487E" w:rsidP="0036487E" w:rsidRDefault="0036487E" w14:paraId="4BBB902D" w14:textId="618289F0">
      <w:pPr>
        <w:pStyle w:val="ListParagraph"/>
        <w:numPr>
          <w:ilvl w:val="0"/>
          <w:numId w:val="17"/>
        </w:numPr>
        <w:spacing w:line="259" w:lineRule="auto"/>
        <w:ind w:right="359"/>
        <w:rPr>
          <w:rFonts w:ascii="Calibri" w:hAnsi="Calibri" w:cs="Calibri"/>
          <w:sz w:val="24"/>
        </w:rPr>
      </w:pPr>
      <w:r w:rsidRPr="00C2765A">
        <w:rPr>
          <w:rFonts w:ascii="Calibri" w:hAnsi="Calibri" w:cs="Calibri"/>
          <w:sz w:val="24"/>
        </w:rPr>
        <w:t>The paper BAS annual response form will no longer be included in the annual response mailing. Participants are instead instructed to email their response or provide their response online.</w:t>
      </w:r>
    </w:p>
    <w:p w:rsidRPr="00C2765A" w:rsidR="0036487E" w:rsidP="0036487E" w:rsidRDefault="0036487E" w14:paraId="4D741F78" w14:textId="1865110A">
      <w:pPr>
        <w:pStyle w:val="ListParagraph"/>
        <w:numPr>
          <w:ilvl w:val="0"/>
          <w:numId w:val="17"/>
        </w:numPr>
        <w:spacing w:line="259" w:lineRule="auto"/>
        <w:ind w:right="359"/>
        <w:rPr>
          <w:rFonts w:ascii="Calibri" w:hAnsi="Calibri" w:cs="Calibri"/>
          <w:sz w:val="24"/>
        </w:rPr>
      </w:pPr>
      <w:r w:rsidRPr="00C2765A">
        <w:rPr>
          <w:rFonts w:ascii="Calibri" w:hAnsi="Calibri" w:cs="Calibri"/>
          <w:sz w:val="24"/>
        </w:rPr>
        <w:t>State specific inserts will no longer be included in the materials packages. All state specific inserts will be available to all participants when they respond online.</w:t>
      </w:r>
    </w:p>
    <w:p w:rsidRPr="00C2765A" w:rsidR="0036487E" w:rsidP="04AE10F6" w:rsidRDefault="005A0102" w14:paraId="784B716A" w14:textId="283D7FAB">
      <w:pPr>
        <w:pStyle w:val="ListParagraph"/>
        <w:numPr>
          <w:ilvl w:val="0"/>
          <w:numId w:val="17"/>
        </w:numPr>
        <w:spacing w:line="259" w:lineRule="auto"/>
        <w:ind w:right="359"/>
        <w:rPr>
          <w:rFonts w:ascii="Calibri" w:hAnsi="Calibri" w:cs="Calibri"/>
          <w:sz w:val="24"/>
          <w:szCs w:val="24"/>
        </w:rPr>
      </w:pPr>
      <w:r w:rsidRPr="00C2765A">
        <w:rPr>
          <w:rFonts w:ascii="Calibri" w:hAnsi="Calibri" w:cs="Calibri"/>
          <w:sz w:val="24"/>
          <w:szCs w:val="24"/>
        </w:rPr>
        <w:t xml:space="preserve">BAS participants will be permitted to provided CDP updates as part of their BAS submission. This will allow for intercensal updates on this specific type of statistical geography. </w:t>
      </w:r>
    </w:p>
    <w:p w:rsidRPr="00C2765A" w:rsidR="000D040A" w:rsidP="0036487E" w:rsidRDefault="000D040A" w14:paraId="233F1DEA" w14:textId="39AF3A96">
      <w:pPr>
        <w:pStyle w:val="ListParagraph"/>
        <w:numPr>
          <w:ilvl w:val="0"/>
          <w:numId w:val="17"/>
        </w:numPr>
        <w:spacing w:line="259" w:lineRule="auto"/>
        <w:ind w:right="359"/>
        <w:rPr>
          <w:rFonts w:ascii="Calibri" w:hAnsi="Calibri" w:cs="Calibri"/>
          <w:sz w:val="24"/>
        </w:rPr>
      </w:pPr>
      <w:r w:rsidRPr="00C2765A">
        <w:rPr>
          <w:rFonts w:ascii="Calibri" w:hAnsi="Calibri" w:cs="Calibri"/>
          <w:sz w:val="24"/>
        </w:rPr>
        <w:t>The Boundary Validation Program (BVP) has been removed. The BVP is a decennial census only program and was included in the previous clearance to cover the 2020</w:t>
      </w:r>
      <w:r w:rsidR="000B5E6E">
        <w:rPr>
          <w:rFonts w:ascii="Calibri" w:hAnsi="Calibri" w:cs="Calibri"/>
          <w:sz w:val="24"/>
        </w:rPr>
        <w:t xml:space="preserve"> </w:t>
      </w:r>
      <w:r w:rsidRPr="00C2765A">
        <w:rPr>
          <w:rFonts w:ascii="Calibri" w:hAnsi="Calibri" w:cs="Calibri"/>
          <w:sz w:val="24"/>
        </w:rPr>
        <w:t xml:space="preserve">Census. </w:t>
      </w:r>
    </w:p>
    <w:p w:rsidRPr="00C2765A" w:rsidR="000D040A" w:rsidP="04AE10F6" w:rsidRDefault="000D040A" w14:paraId="5F5D355E" w14:textId="734A7FC7">
      <w:pPr>
        <w:pStyle w:val="ListParagraph"/>
        <w:numPr>
          <w:ilvl w:val="0"/>
          <w:numId w:val="17"/>
        </w:numPr>
        <w:spacing w:line="259" w:lineRule="auto"/>
        <w:ind w:right="359"/>
        <w:rPr>
          <w:rFonts w:ascii="Calibri" w:hAnsi="Calibri" w:cs="Calibri"/>
          <w:sz w:val="24"/>
          <w:szCs w:val="24"/>
        </w:rPr>
      </w:pPr>
      <w:r w:rsidRPr="00C2765A">
        <w:rPr>
          <w:rFonts w:ascii="Calibri" w:hAnsi="Calibri" w:cs="Calibri"/>
          <w:sz w:val="24"/>
          <w:szCs w:val="24"/>
        </w:rPr>
        <w:t>Boundary Quality has replaced the Boundary Quality Assurance and Reconciliation Project.</w:t>
      </w:r>
      <w:r w:rsidRPr="00C2765A" w:rsidR="5FB474B6">
        <w:rPr>
          <w:rFonts w:ascii="Calibri" w:hAnsi="Calibri" w:cs="Calibri"/>
          <w:sz w:val="24"/>
          <w:szCs w:val="24"/>
        </w:rPr>
        <w:t xml:space="preserve"> While t</w:t>
      </w:r>
      <w:r w:rsidRPr="00C2765A">
        <w:rPr>
          <w:rFonts w:ascii="Calibri" w:hAnsi="Calibri" w:cs="Calibri"/>
          <w:sz w:val="24"/>
          <w:szCs w:val="24"/>
        </w:rPr>
        <w:t xml:space="preserve">he nature of the work will remain the same, the scope of the work will also include CDP review. The goal of </w:t>
      </w:r>
      <w:r w:rsidRPr="00C2765A" w:rsidR="4FD7B31F">
        <w:rPr>
          <w:rFonts w:ascii="Calibri" w:hAnsi="Calibri" w:cs="Calibri"/>
          <w:sz w:val="24"/>
          <w:szCs w:val="24"/>
        </w:rPr>
        <w:t>B</w:t>
      </w:r>
      <w:r w:rsidRPr="00C2765A">
        <w:rPr>
          <w:rFonts w:ascii="Calibri" w:hAnsi="Calibri" w:cs="Calibri"/>
          <w:sz w:val="24"/>
          <w:szCs w:val="24"/>
        </w:rPr>
        <w:t xml:space="preserve">oundary </w:t>
      </w:r>
      <w:r w:rsidRPr="00C2765A" w:rsidR="1192B78F">
        <w:rPr>
          <w:rFonts w:ascii="Calibri" w:hAnsi="Calibri" w:cs="Calibri"/>
          <w:sz w:val="24"/>
          <w:szCs w:val="24"/>
        </w:rPr>
        <w:t>Q</w:t>
      </w:r>
      <w:r w:rsidRPr="00C2765A">
        <w:rPr>
          <w:rFonts w:ascii="Calibri" w:hAnsi="Calibri" w:cs="Calibri"/>
          <w:sz w:val="24"/>
          <w:szCs w:val="24"/>
        </w:rPr>
        <w:t>uality will be to obtain quality data from tribal, state, and local governments to improve the accuracy of the boundary data in the M</w:t>
      </w:r>
      <w:r w:rsidR="001A0085">
        <w:rPr>
          <w:rFonts w:ascii="Calibri" w:hAnsi="Calibri" w:cs="Calibri"/>
          <w:sz w:val="24"/>
          <w:szCs w:val="24"/>
        </w:rPr>
        <w:t xml:space="preserve">aster </w:t>
      </w:r>
      <w:r w:rsidRPr="00C2765A">
        <w:rPr>
          <w:rFonts w:ascii="Calibri" w:hAnsi="Calibri" w:cs="Calibri"/>
          <w:sz w:val="24"/>
          <w:szCs w:val="24"/>
        </w:rPr>
        <w:t>A</w:t>
      </w:r>
      <w:r w:rsidR="001A0085">
        <w:rPr>
          <w:rFonts w:ascii="Calibri" w:hAnsi="Calibri" w:cs="Calibri"/>
          <w:sz w:val="24"/>
          <w:szCs w:val="24"/>
        </w:rPr>
        <w:t xml:space="preserve">ddress </w:t>
      </w:r>
      <w:r w:rsidRPr="00C2765A">
        <w:rPr>
          <w:rFonts w:ascii="Calibri" w:hAnsi="Calibri" w:cs="Calibri"/>
          <w:sz w:val="24"/>
          <w:szCs w:val="24"/>
        </w:rPr>
        <w:t>F</w:t>
      </w:r>
      <w:r w:rsidR="001A0085">
        <w:rPr>
          <w:rFonts w:ascii="Calibri" w:hAnsi="Calibri" w:cs="Calibri"/>
          <w:sz w:val="24"/>
          <w:szCs w:val="24"/>
        </w:rPr>
        <w:t>ile</w:t>
      </w:r>
      <w:r w:rsidRPr="00C2765A">
        <w:rPr>
          <w:rFonts w:ascii="Calibri" w:hAnsi="Calibri" w:cs="Calibri"/>
          <w:sz w:val="24"/>
          <w:szCs w:val="24"/>
        </w:rPr>
        <w:t xml:space="preserve">/TIGER </w:t>
      </w:r>
      <w:r w:rsidRPr="00C2765A" w:rsidR="628634BC">
        <w:rPr>
          <w:rFonts w:ascii="Calibri" w:hAnsi="Calibri" w:cs="Calibri"/>
          <w:sz w:val="24"/>
          <w:szCs w:val="24"/>
        </w:rPr>
        <w:t>S</w:t>
      </w:r>
      <w:r w:rsidRPr="00C2765A">
        <w:rPr>
          <w:rFonts w:ascii="Calibri" w:hAnsi="Calibri" w:cs="Calibri"/>
          <w:sz w:val="24"/>
          <w:szCs w:val="24"/>
        </w:rPr>
        <w:t xml:space="preserve">ystem. </w:t>
      </w:r>
    </w:p>
    <w:p w:rsidRPr="00971AFA" w:rsidR="000D040A" w:rsidP="00971AFA" w:rsidRDefault="000D040A" w14:paraId="641A277A" w14:textId="67F2AFCD">
      <w:pPr>
        <w:pStyle w:val="ListParagraph"/>
        <w:numPr>
          <w:ilvl w:val="0"/>
          <w:numId w:val="17"/>
        </w:numPr>
        <w:spacing w:line="259" w:lineRule="auto"/>
        <w:ind w:right="359"/>
        <w:rPr>
          <w:rFonts w:ascii="Calibri" w:hAnsi="Calibri" w:cs="Calibri"/>
          <w:b/>
          <w:color w:val="FF0000"/>
          <w:sz w:val="24"/>
        </w:rPr>
      </w:pPr>
      <w:r w:rsidRPr="00C2765A">
        <w:rPr>
          <w:rFonts w:ascii="Calibri" w:hAnsi="Calibri" w:cs="Calibri"/>
          <w:sz w:val="24"/>
        </w:rPr>
        <w:t xml:space="preserve">The BAS State Certification Program will use email rather than a physical mailing to contact both the state governors’ offices and the appointed state certifying official. The content will remain the same but will be delivered electronically. </w:t>
      </w:r>
    </w:p>
    <w:p w:rsidR="00061D50" w:rsidP="00061D50" w:rsidRDefault="00061D50" w14:paraId="13CB595B" w14:textId="77777777">
      <w:pPr>
        <w:pStyle w:val="ListParagraph"/>
        <w:tabs>
          <w:tab w:val="left" w:pos="804"/>
        </w:tabs>
        <w:spacing w:before="123"/>
        <w:ind w:left="400" w:right="429" w:firstLine="0"/>
        <w:rPr>
          <w:rFonts w:ascii="Calibri" w:hAnsi="Calibri" w:cs="Calibri"/>
          <w:b/>
          <w:sz w:val="24"/>
        </w:rPr>
      </w:pPr>
    </w:p>
    <w:p w:rsidRPr="00124446" w:rsidR="00201347" w:rsidP="00972981" w:rsidRDefault="001F2674" w14:paraId="6B0C3B9C" w14:textId="77777777">
      <w:pPr>
        <w:pStyle w:val="ListParagraph"/>
        <w:numPr>
          <w:ilvl w:val="0"/>
          <w:numId w:val="7"/>
        </w:numPr>
        <w:tabs>
          <w:tab w:val="left" w:pos="804"/>
        </w:tabs>
        <w:spacing w:before="123"/>
        <w:ind w:left="360" w:hanging="360"/>
        <w:rPr>
          <w:rFonts w:ascii="Calibri" w:hAnsi="Calibri" w:cs="Calibri"/>
          <w:b/>
          <w:sz w:val="24"/>
        </w:rPr>
      </w:pPr>
      <w:r w:rsidRPr="00124446">
        <w:rPr>
          <w:rFonts w:ascii="Calibri" w:hAnsi="Calibri" w:cs="Calibri"/>
          <w:b/>
          <w:sz w:val="24"/>
        </w:rPr>
        <w:t>For collections of information whose results will</w:t>
      </w:r>
      <w:r w:rsidR="008D6D12">
        <w:rPr>
          <w:rFonts w:ascii="Calibri" w:hAnsi="Calibri" w:cs="Calibri"/>
          <w:b/>
          <w:sz w:val="24"/>
        </w:rPr>
        <w:t xml:space="preserve"> be published, outline plans for </w:t>
      </w:r>
      <w:r w:rsidRPr="00124446">
        <w:rPr>
          <w:rFonts w:ascii="Calibri" w:hAnsi="Calibri" w:cs="Calibri"/>
          <w:b/>
          <w:sz w:val="24"/>
        </w:rPr>
        <w:t>tabulation and publication. Address any complex analytical techniques that will be used. Provide the time schedule for the entire project, including beginning and ending dates of the collection of information, completion of report, publication dates, and other</w:t>
      </w:r>
      <w:r w:rsidRPr="00124446">
        <w:rPr>
          <w:rFonts w:ascii="Calibri" w:hAnsi="Calibri" w:cs="Calibri"/>
          <w:b/>
          <w:spacing w:val="-9"/>
          <w:sz w:val="24"/>
        </w:rPr>
        <w:t xml:space="preserve"> </w:t>
      </w:r>
      <w:r w:rsidRPr="00124446">
        <w:rPr>
          <w:rFonts w:ascii="Calibri" w:hAnsi="Calibri" w:cs="Calibri"/>
          <w:b/>
          <w:sz w:val="24"/>
        </w:rPr>
        <w:t>actions.</w:t>
      </w:r>
    </w:p>
    <w:p w:rsidRPr="00C2765A" w:rsidR="002216D7" w:rsidP="00DC3D45" w:rsidRDefault="000F10F0" w14:paraId="713D3D13" w14:textId="442A986D">
      <w:pPr>
        <w:pStyle w:val="ListParagraph"/>
        <w:numPr>
          <w:ilvl w:val="0"/>
          <w:numId w:val="18"/>
        </w:numPr>
        <w:spacing w:line="259" w:lineRule="auto"/>
        <w:ind w:right="359"/>
        <w:rPr>
          <w:rFonts w:ascii="Calibri" w:hAnsi="Calibri" w:cs="Calibri"/>
          <w:bCs/>
          <w:sz w:val="24"/>
        </w:rPr>
      </w:pPr>
      <w:r w:rsidRPr="00C2765A">
        <w:rPr>
          <w:rFonts w:ascii="Calibri" w:hAnsi="Calibri" w:cs="Calibri"/>
          <w:bCs/>
          <w:sz w:val="24"/>
        </w:rPr>
        <w:t xml:space="preserve">January 1—Boundary updates must be legally in effect on or before this date to be reported in the current survey year. </w:t>
      </w:r>
    </w:p>
    <w:p w:rsidRPr="00C2765A" w:rsidR="000F10F0" w:rsidP="00DC3D45" w:rsidRDefault="000F10F0" w14:paraId="63F6D4E9" w14:textId="31265395">
      <w:pPr>
        <w:pStyle w:val="ListParagraph"/>
        <w:numPr>
          <w:ilvl w:val="0"/>
          <w:numId w:val="18"/>
        </w:numPr>
        <w:spacing w:line="259" w:lineRule="auto"/>
        <w:ind w:right="359"/>
        <w:rPr>
          <w:rFonts w:ascii="Calibri" w:hAnsi="Calibri" w:cs="Calibri"/>
          <w:bCs/>
          <w:sz w:val="24"/>
        </w:rPr>
      </w:pPr>
      <w:r w:rsidRPr="00C2765A">
        <w:rPr>
          <w:rFonts w:ascii="Calibri" w:hAnsi="Calibri" w:cs="Calibri"/>
          <w:bCs/>
          <w:sz w:val="24"/>
        </w:rPr>
        <w:t xml:space="preserve">January to May—Tribal, state, and local governments respond during annual response or non-response follow-up indicating if they have legal boundary, CDP, or contact updates to report. Those with boundary updates to report download or request materials to create a submission to return to the Census Bureau. </w:t>
      </w:r>
    </w:p>
    <w:p w:rsidRPr="00C2765A" w:rsidR="000F10F0" w:rsidP="002216D7" w:rsidRDefault="000F10F0" w14:paraId="6511656D" w14:textId="266147A2">
      <w:pPr>
        <w:pStyle w:val="ListParagraph"/>
        <w:numPr>
          <w:ilvl w:val="0"/>
          <w:numId w:val="18"/>
        </w:numPr>
        <w:spacing w:line="259" w:lineRule="auto"/>
        <w:ind w:right="359"/>
        <w:rPr>
          <w:rFonts w:ascii="Calibri" w:hAnsi="Calibri" w:cs="Calibri"/>
          <w:bCs/>
          <w:sz w:val="24"/>
        </w:rPr>
      </w:pPr>
      <w:r w:rsidRPr="00C2765A">
        <w:rPr>
          <w:rFonts w:ascii="Calibri" w:hAnsi="Calibri" w:cs="Calibri"/>
          <w:bCs/>
          <w:sz w:val="24"/>
        </w:rPr>
        <w:t>Early January—The Census Bureau sends the annual response email. Tribal, state, and local governments are contacted through email to determine if they have legal boundary, CDP, or contact updates to report.</w:t>
      </w:r>
    </w:p>
    <w:p w:rsidRPr="00C2765A" w:rsidR="002216D7" w:rsidP="00DC3D45" w:rsidRDefault="000F10F0" w14:paraId="1DE0E495" w14:textId="341A48EB">
      <w:pPr>
        <w:pStyle w:val="ListParagraph"/>
        <w:numPr>
          <w:ilvl w:val="0"/>
          <w:numId w:val="18"/>
        </w:numPr>
        <w:spacing w:line="259" w:lineRule="auto"/>
        <w:ind w:right="359"/>
        <w:rPr>
          <w:rFonts w:ascii="Calibri" w:hAnsi="Calibri" w:cs="Calibri"/>
          <w:bCs/>
          <w:sz w:val="24"/>
        </w:rPr>
      </w:pPr>
      <w:r w:rsidRPr="00C2765A">
        <w:rPr>
          <w:rFonts w:ascii="Calibri" w:hAnsi="Calibri" w:cs="Calibri"/>
          <w:bCs/>
          <w:sz w:val="24"/>
        </w:rPr>
        <w:t xml:space="preserve">Late January—The Census Bureau sends the annual response letter. Tribal, state, and local governments that do not have an email address on file with the Census Bureau or did not respond to the annual response email are contacted through mail to determine if they have legal boundary, CDP, or contact updates to report. </w:t>
      </w:r>
    </w:p>
    <w:p w:rsidRPr="00C2765A" w:rsidR="002216D7" w:rsidP="00DC3D45" w:rsidRDefault="000F10F0" w14:paraId="02AB6375" w14:textId="539EDC32">
      <w:pPr>
        <w:pStyle w:val="ListParagraph"/>
        <w:numPr>
          <w:ilvl w:val="0"/>
          <w:numId w:val="18"/>
        </w:numPr>
        <w:spacing w:line="259" w:lineRule="auto"/>
        <w:ind w:right="359"/>
        <w:rPr>
          <w:rFonts w:ascii="Calibri" w:hAnsi="Calibri" w:cs="Calibri"/>
          <w:bCs/>
          <w:sz w:val="24"/>
        </w:rPr>
      </w:pPr>
      <w:r w:rsidRPr="00C2765A">
        <w:rPr>
          <w:rFonts w:ascii="Calibri" w:hAnsi="Calibri" w:cs="Calibri"/>
          <w:bCs/>
          <w:sz w:val="24"/>
        </w:rPr>
        <w:t xml:space="preserve">Mid-February—The Census Bureau conducts BAS non-response follow-up through email. Governments that have not responded to annual response, along with those that indicated they have boundary changes to report, are contacted through email. </w:t>
      </w:r>
    </w:p>
    <w:p w:rsidRPr="00C2765A" w:rsidR="002216D7" w:rsidP="00B51ED4" w:rsidRDefault="000F10F0" w14:paraId="7B43F6D5" w14:textId="23148036">
      <w:pPr>
        <w:pStyle w:val="ListParagraph"/>
        <w:numPr>
          <w:ilvl w:val="0"/>
          <w:numId w:val="18"/>
        </w:numPr>
        <w:spacing w:line="259" w:lineRule="auto"/>
        <w:ind w:right="359"/>
        <w:rPr>
          <w:rFonts w:ascii="Calibri" w:hAnsi="Calibri" w:cs="Calibri"/>
          <w:bCs/>
          <w:sz w:val="24"/>
        </w:rPr>
      </w:pPr>
      <w:r w:rsidRPr="00C2765A">
        <w:rPr>
          <w:rFonts w:ascii="Calibri" w:hAnsi="Calibri" w:cs="Calibri"/>
          <w:bCs/>
          <w:sz w:val="24"/>
        </w:rPr>
        <w:t xml:space="preserve">March 1—Boundary updates returned by this date will be reflected in the ACS and PEP data and in next year’s BAS materials. </w:t>
      </w:r>
    </w:p>
    <w:p w:rsidRPr="00C2765A" w:rsidR="002216D7" w:rsidP="00B51ED4" w:rsidRDefault="000F10F0" w14:paraId="4E20B904" w14:textId="17B7E2F6">
      <w:pPr>
        <w:pStyle w:val="ListParagraph"/>
        <w:numPr>
          <w:ilvl w:val="0"/>
          <w:numId w:val="18"/>
        </w:numPr>
        <w:spacing w:line="259" w:lineRule="auto"/>
        <w:ind w:right="359"/>
        <w:rPr>
          <w:rFonts w:ascii="Calibri" w:hAnsi="Calibri" w:cs="Calibri"/>
          <w:bCs/>
          <w:sz w:val="24"/>
        </w:rPr>
      </w:pPr>
      <w:r w:rsidRPr="00C2765A">
        <w:rPr>
          <w:rFonts w:ascii="Calibri" w:hAnsi="Calibri" w:cs="Calibri"/>
          <w:bCs/>
          <w:sz w:val="24"/>
        </w:rPr>
        <w:t xml:space="preserve">March to May—The Census Bureau conducts BAS non-response telephone follow-up. Governments that did not respond to the annual response email, letter, and non-response email are contacted over the phone to determine if they have any legal boundary, CDP, or contact updates to report. </w:t>
      </w:r>
    </w:p>
    <w:p w:rsidRPr="00C2765A" w:rsidR="00972981" w:rsidP="04AE10F6" w:rsidRDefault="000F10F0" w14:paraId="6D9C8D39" w14:textId="048ABCAE">
      <w:pPr>
        <w:pStyle w:val="ListParagraph"/>
        <w:numPr>
          <w:ilvl w:val="0"/>
          <w:numId w:val="18"/>
        </w:numPr>
        <w:spacing w:line="259" w:lineRule="auto"/>
        <w:ind w:right="359"/>
        <w:rPr>
          <w:rFonts w:ascii="Calibri" w:hAnsi="Calibri" w:cs="Calibri"/>
          <w:bCs/>
          <w:sz w:val="24"/>
          <w:szCs w:val="24"/>
        </w:rPr>
      </w:pPr>
      <w:r w:rsidRPr="00C2765A">
        <w:rPr>
          <w:rFonts w:ascii="Calibri" w:hAnsi="Calibri" w:cs="Calibri"/>
          <w:bCs/>
          <w:sz w:val="24"/>
          <w:szCs w:val="24"/>
        </w:rPr>
        <w:t xml:space="preserve">May 31—Boundary updates returned by this date will be reflected in next year’s BAS materials. </w:t>
      </w:r>
    </w:p>
    <w:p w:rsidRPr="00124446" w:rsidR="00201347" w:rsidP="00220406" w:rsidRDefault="001F2674" w14:paraId="18D08025" w14:textId="77777777">
      <w:pPr>
        <w:pStyle w:val="Heading1"/>
        <w:numPr>
          <w:ilvl w:val="0"/>
          <w:numId w:val="7"/>
        </w:numPr>
        <w:tabs>
          <w:tab w:val="left" w:pos="804"/>
        </w:tabs>
        <w:spacing w:before="116"/>
        <w:ind w:left="360" w:right="509" w:hanging="360"/>
        <w:rPr>
          <w:rFonts w:ascii="Calibri" w:hAnsi="Calibri" w:cs="Calibri"/>
        </w:rPr>
      </w:pPr>
      <w:r w:rsidRPr="00124446">
        <w:rPr>
          <w:rFonts w:ascii="Calibri" w:hAnsi="Calibri" w:cs="Calibri"/>
        </w:rPr>
        <w:t>If seeking approval to not display the expiration date for OMB approval of the</w:t>
      </w:r>
      <w:r w:rsidRPr="00124446">
        <w:rPr>
          <w:rFonts w:ascii="Calibri" w:hAnsi="Calibri" w:cs="Calibri"/>
          <w:spacing w:val="-44"/>
        </w:rPr>
        <w:t xml:space="preserve"> </w:t>
      </w:r>
      <w:r w:rsidRPr="00124446">
        <w:rPr>
          <w:rFonts w:ascii="Calibri" w:hAnsi="Calibri" w:cs="Calibri"/>
        </w:rPr>
        <w:t>information collection, explain the reasons that display would be</w:t>
      </w:r>
      <w:r w:rsidRPr="00124446">
        <w:rPr>
          <w:rFonts w:ascii="Calibri" w:hAnsi="Calibri" w:cs="Calibri"/>
          <w:spacing w:val="-7"/>
        </w:rPr>
        <w:t xml:space="preserve"> </w:t>
      </w:r>
      <w:r w:rsidRPr="00124446">
        <w:rPr>
          <w:rFonts w:ascii="Calibri" w:hAnsi="Calibri" w:cs="Calibri"/>
        </w:rPr>
        <w:t>inappropriate.</w:t>
      </w:r>
    </w:p>
    <w:p w:rsidRPr="00C2765A" w:rsidR="00220406" w:rsidRDefault="000F10F0" w14:paraId="675E05EE" w14:textId="79C3E7AD">
      <w:pPr>
        <w:spacing w:before="161"/>
        <w:ind w:left="400" w:right="402"/>
        <w:rPr>
          <w:rFonts w:ascii="Calibri" w:hAnsi="Calibri" w:cs="Calibri"/>
          <w:bCs/>
          <w:sz w:val="24"/>
        </w:rPr>
      </w:pPr>
      <w:r w:rsidRPr="00C2765A">
        <w:rPr>
          <w:rFonts w:ascii="Calibri" w:hAnsi="Calibri" w:cs="Calibri"/>
          <w:bCs/>
          <w:iCs/>
          <w:sz w:val="24"/>
        </w:rPr>
        <w:t>The agency plans to display the expiration date for OMB approval of the information collection on participant invitation letters and collection instruments</w:t>
      </w:r>
      <w:r w:rsidRPr="00C2765A">
        <w:rPr>
          <w:rFonts w:ascii="Calibri" w:hAnsi="Calibri" w:cs="Calibri"/>
          <w:bCs/>
          <w:i/>
          <w:sz w:val="24"/>
        </w:rPr>
        <w:t>.</w:t>
      </w:r>
    </w:p>
    <w:p w:rsidRPr="00124446" w:rsidR="00201347" w:rsidP="00220406" w:rsidRDefault="001F2674" w14:paraId="47E11939" w14:textId="77777777">
      <w:pPr>
        <w:pStyle w:val="Heading1"/>
        <w:numPr>
          <w:ilvl w:val="0"/>
          <w:numId w:val="7"/>
        </w:numPr>
        <w:tabs>
          <w:tab w:val="left" w:pos="720"/>
        </w:tabs>
        <w:spacing w:line="259" w:lineRule="auto"/>
        <w:ind w:left="360" w:hanging="360"/>
        <w:rPr>
          <w:rFonts w:ascii="Calibri" w:hAnsi="Calibri" w:cs="Calibri"/>
        </w:rPr>
      </w:pPr>
      <w:r w:rsidRPr="00124446">
        <w:rPr>
          <w:rFonts w:ascii="Calibri" w:hAnsi="Calibri" w:cs="Calibri"/>
        </w:rPr>
        <w:t xml:space="preserve">Explain each exception to the certification statement identified in “Certification </w:t>
      </w:r>
      <w:r w:rsidRPr="00124446">
        <w:rPr>
          <w:rFonts w:ascii="Calibri" w:hAnsi="Calibri" w:cs="Calibri"/>
          <w:spacing w:val="-2"/>
        </w:rPr>
        <w:t xml:space="preserve">for </w:t>
      </w:r>
      <w:r w:rsidRPr="00124446">
        <w:rPr>
          <w:rFonts w:ascii="Calibri" w:hAnsi="Calibri" w:cs="Calibri"/>
        </w:rPr>
        <w:t>Paperwork Reduction Act</w:t>
      </w:r>
      <w:r w:rsidRPr="00124446">
        <w:rPr>
          <w:rFonts w:ascii="Calibri" w:hAnsi="Calibri" w:cs="Calibri"/>
          <w:spacing w:val="-1"/>
        </w:rPr>
        <w:t xml:space="preserve"> </w:t>
      </w:r>
      <w:r w:rsidRPr="00124446">
        <w:rPr>
          <w:rFonts w:ascii="Calibri" w:hAnsi="Calibri" w:cs="Calibri"/>
        </w:rPr>
        <w:t>Submissions."</w:t>
      </w:r>
    </w:p>
    <w:p w:rsidRPr="00C2765A" w:rsidR="00201347" w:rsidP="00220406" w:rsidRDefault="001F2674" w14:paraId="55301C8F" w14:textId="489719F0">
      <w:pPr>
        <w:spacing w:before="221" w:line="259" w:lineRule="auto"/>
        <w:ind w:left="400" w:right="477"/>
        <w:rPr>
          <w:rFonts w:ascii="Calibri" w:hAnsi="Calibri" w:cs="Calibri"/>
          <w:bCs/>
          <w:iCs/>
          <w:sz w:val="24"/>
          <w:u w:val="thick" w:color="0563C1"/>
        </w:rPr>
      </w:pPr>
      <w:r w:rsidRPr="00C2765A">
        <w:rPr>
          <w:rFonts w:ascii="Calibri" w:hAnsi="Calibri" w:cs="Calibri"/>
          <w:bCs/>
          <w:iCs/>
          <w:sz w:val="24"/>
        </w:rPr>
        <w:lastRenderedPageBreak/>
        <w:t xml:space="preserve">The agency certifies compliance with </w:t>
      </w:r>
      <w:hyperlink r:id="rId18">
        <w:r w:rsidRPr="00C2765A">
          <w:rPr>
            <w:rFonts w:ascii="Calibri" w:hAnsi="Calibri" w:cs="Calibri"/>
            <w:bCs/>
            <w:iCs/>
            <w:sz w:val="24"/>
            <w:u w:val="thick" w:color="0563C1"/>
          </w:rPr>
          <w:t>5 C</w:t>
        </w:r>
        <w:r w:rsidR="00CD42BF">
          <w:rPr>
            <w:rFonts w:ascii="Calibri" w:hAnsi="Calibri" w:cs="Calibri"/>
            <w:bCs/>
            <w:iCs/>
            <w:sz w:val="24"/>
            <w:u w:val="thick" w:color="0563C1"/>
          </w:rPr>
          <w:t xml:space="preserve">ode of </w:t>
        </w:r>
        <w:r w:rsidRPr="00C2765A">
          <w:rPr>
            <w:rFonts w:ascii="Calibri" w:hAnsi="Calibri" w:cs="Calibri"/>
            <w:bCs/>
            <w:iCs/>
            <w:sz w:val="24"/>
            <w:u w:val="thick" w:color="0563C1"/>
          </w:rPr>
          <w:t>F</w:t>
        </w:r>
        <w:r w:rsidR="00CD42BF">
          <w:rPr>
            <w:rFonts w:ascii="Calibri" w:hAnsi="Calibri" w:cs="Calibri"/>
            <w:bCs/>
            <w:iCs/>
            <w:sz w:val="24"/>
            <w:u w:val="thick" w:color="0563C1"/>
          </w:rPr>
          <w:t xml:space="preserve">ederal </w:t>
        </w:r>
        <w:r w:rsidRPr="00C2765A">
          <w:rPr>
            <w:rFonts w:ascii="Calibri" w:hAnsi="Calibri" w:cs="Calibri"/>
            <w:bCs/>
            <w:iCs/>
            <w:sz w:val="24"/>
            <w:u w:val="thick" w:color="0563C1"/>
          </w:rPr>
          <w:t>R</w:t>
        </w:r>
        <w:r w:rsidR="00CD42BF">
          <w:rPr>
            <w:rFonts w:ascii="Calibri" w:hAnsi="Calibri" w:cs="Calibri"/>
            <w:bCs/>
            <w:iCs/>
            <w:sz w:val="24"/>
            <w:u w:val="thick" w:color="0563C1"/>
          </w:rPr>
          <w:t>egulations (CFR)</w:t>
        </w:r>
        <w:r w:rsidRPr="00C2765A">
          <w:rPr>
            <w:rFonts w:ascii="Calibri" w:hAnsi="Calibri" w:cs="Calibri"/>
            <w:bCs/>
            <w:iCs/>
            <w:sz w:val="24"/>
            <w:u w:val="thick" w:color="0563C1"/>
          </w:rPr>
          <w:t xml:space="preserve"> 1320.9</w:t>
        </w:r>
        <w:r w:rsidRPr="00C2765A">
          <w:rPr>
            <w:rFonts w:ascii="Calibri" w:hAnsi="Calibri" w:cs="Calibri"/>
            <w:bCs/>
            <w:iCs/>
            <w:sz w:val="24"/>
          </w:rPr>
          <w:t xml:space="preserve"> </w:t>
        </w:r>
      </w:hyperlink>
      <w:r w:rsidRPr="00C2765A">
        <w:rPr>
          <w:rFonts w:ascii="Calibri" w:hAnsi="Calibri" w:cs="Calibri"/>
          <w:bCs/>
          <w:iCs/>
          <w:sz w:val="24"/>
        </w:rPr>
        <w:t xml:space="preserve">and the related provisions of </w:t>
      </w:r>
      <w:hyperlink r:id="rId19">
        <w:r w:rsidRPr="00C2765A">
          <w:rPr>
            <w:rFonts w:ascii="Calibri" w:hAnsi="Calibri" w:cs="Calibri"/>
            <w:bCs/>
            <w:iCs/>
            <w:sz w:val="24"/>
            <w:u w:val="thick" w:color="0563C1"/>
          </w:rPr>
          <w:t>5 CFR</w:t>
        </w:r>
      </w:hyperlink>
      <w:r w:rsidRPr="00C2765A">
        <w:rPr>
          <w:rFonts w:ascii="Calibri" w:hAnsi="Calibri" w:cs="Calibri"/>
          <w:bCs/>
          <w:iCs/>
          <w:sz w:val="24"/>
        </w:rPr>
        <w:t xml:space="preserve"> </w:t>
      </w:r>
      <w:hyperlink r:id="rId20">
        <w:r w:rsidRPr="00C2765A">
          <w:rPr>
            <w:rFonts w:ascii="Calibri" w:hAnsi="Calibri" w:cs="Calibri"/>
            <w:bCs/>
            <w:iCs/>
            <w:sz w:val="24"/>
            <w:u w:val="thick" w:color="0563C1"/>
          </w:rPr>
          <w:t>1320.8(b)(3)</w:t>
        </w:r>
      </w:hyperlink>
      <w:r w:rsidRPr="00C2765A" w:rsidR="00DF325A">
        <w:rPr>
          <w:rFonts w:ascii="Calibri" w:hAnsi="Calibri" w:cs="Calibri"/>
          <w:bCs/>
          <w:iCs/>
          <w:sz w:val="24"/>
          <w:u w:val="thick" w:color="0563C1"/>
        </w:rPr>
        <w:t xml:space="preserve">. </w:t>
      </w:r>
    </w:p>
    <w:p w:rsidRPr="00C2765A" w:rsidR="00B63ADF" w:rsidP="00D957A3" w:rsidRDefault="00B63ADF" w14:paraId="15417451" w14:textId="097028B5">
      <w:pPr>
        <w:spacing w:before="221" w:line="259" w:lineRule="auto"/>
        <w:ind w:left="400" w:right="477"/>
        <w:rPr>
          <w:rFonts w:ascii="Calibri" w:hAnsi="Calibri" w:cs="Calibri"/>
          <w:b/>
          <w:iCs/>
          <w:sz w:val="24"/>
        </w:rPr>
      </w:pPr>
      <w:r w:rsidRPr="00C2765A">
        <w:rPr>
          <w:rFonts w:ascii="Calibri" w:hAnsi="Calibri" w:cs="Calibri"/>
          <w:b/>
          <w:iCs/>
          <w:sz w:val="24"/>
        </w:rPr>
        <w:t>Appendix A</w:t>
      </w:r>
      <w:r w:rsidRPr="00C2765A" w:rsidR="003C2DCE">
        <w:rPr>
          <w:rFonts w:ascii="Calibri" w:hAnsi="Calibri" w:cs="Calibri"/>
          <w:b/>
          <w:iCs/>
          <w:sz w:val="24"/>
        </w:rPr>
        <w:t xml:space="preserve">. </w:t>
      </w:r>
      <w:r w:rsidRPr="00C2765A" w:rsidR="00CB49D9">
        <w:rPr>
          <w:rFonts w:ascii="Calibri" w:hAnsi="Calibri" w:cs="Calibri"/>
          <w:b/>
          <w:iCs/>
          <w:sz w:val="24"/>
        </w:rPr>
        <w:t>BAS Participant Materials List</w:t>
      </w:r>
    </w:p>
    <w:tbl>
      <w:tblPr>
        <w:tblStyle w:val="TableGrid21"/>
        <w:tblW w:w="0" w:type="auto"/>
        <w:tblCellMar>
          <w:left w:w="115" w:type="dxa"/>
          <w:right w:w="115" w:type="dxa"/>
        </w:tblCellMar>
        <w:tblLook w:val="04A0" w:firstRow="1" w:lastRow="0" w:firstColumn="1" w:lastColumn="0" w:noHBand="0" w:noVBand="1"/>
      </w:tblPr>
      <w:tblGrid>
        <w:gridCol w:w="2746"/>
        <w:gridCol w:w="5884"/>
      </w:tblGrid>
      <w:tr w:rsidRPr="007B7AEA" w:rsidR="00B531AE" w:rsidTr="00D957A3" w14:paraId="61455467" w14:textId="77777777">
        <w:trPr>
          <w:cantSplit/>
          <w:tblHeader/>
        </w:trPr>
        <w:tc>
          <w:tcPr>
            <w:tcW w:w="2746" w:type="dxa"/>
            <w:tcBorders>
              <w:top w:val="thinThickSmallGap" w:color="auto" w:sz="12" w:space="0"/>
              <w:left w:val="thinThickSmallGap" w:color="auto" w:sz="12" w:space="0"/>
              <w:bottom w:val="thickThinSmallGap" w:color="auto" w:sz="12" w:space="0"/>
              <w:right w:val="thickThinSmallGap" w:color="auto" w:sz="12" w:space="0"/>
            </w:tcBorders>
          </w:tcPr>
          <w:p w:rsidRPr="00D957A3" w:rsidR="00CB49D9" w:rsidP="008F3DED" w:rsidRDefault="00CB49D9" w14:paraId="0274D757" w14:textId="77777777">
            <w:pPr>
              <w:rPr>
                <w:rFonts w:asciiTheme="minorHAnsi" w:hAnsiTheme="minorHAnsi" w:cstheme="minorHAnsi"/>
                <w:b/>
                <w:bCs/>
                <w:sz w:val="24"/>
                <w:szCs w:val="24"/>
              </w:rPr>
            </w:pPr>
            <w:r w:rsidRPr="00D957A3">
              <w:rPr>
                <w:rFonts w:asciiTheme="minorHAnsi" w:hAnsiTheme="minorHAnsi" w:cstheme="minorHAnsi"/>
                <w:b/>
                <w:bCs/>
                <w:sz w:val="24"/>
                <w:szCs w:val="24"/>
              </w:rPr>
              <w:t>ID</w:t>
            </w:r>
          </w:p>
        </w:tc>
        <w:tc>
          <w:tcPr>
            <w:tcW w:w="5884" w:type="dxa"/>
            <w:tcBorders>
              <w:top w:val="thinThickSmallGap" w:color="auto" w:sz="12" w:space="0"/>
              <w:left w:val="thickThinSmallGap" w:color="auto" w:sz="12" w:space="0"/>
              <w:bottom w:val="thickThinSmallGap" w:color="auto" w:sz="12" w:space="0"/>
              <w:right w:val="thickThinSmallGap" w:color="auto" w:sz="12" w:space="0"/>
            </w:tcBorders>
          </w:tcPr>
          <w:p w:rsidRPr="00D957A3" w:rsidR="00CB49D9" w:rsidP="008F3DED" w:rsidRDefault="00CB49D9" w14:paraId="5775E7AA" w14:textId="77777777">
            <w:pPr>
              <w:rPr>
                <w:rFonts w:asciiTheme="minorHAnsi" w:hAnsiTheme="minorHAnsi" w:cstheme="minorHAnsi"/>
                <w:b/>
                <w:bCs/>
                <w:sz w:val="24"/>
                <w:szCs w:val="24"/>
              </w:rPr>
            </w:pPr>
            <w:r w:rsidRPr="00D957A3">
              <w:rPr>
                <w:rFonts w:asciiTheme="minorHAnsi" w:hAnsiTheme="minorHAnsi" w:cstheme="minorHAnsi"/>
                <w:b/>
                <w:bCs/>
                <w:sz w:val="24"/>
                <w:szCs w:val="24"/>
              </w:rPr>
              <w:t>Description or Title</w:t>
            </w:r>
          </w:p>
        </w:tc>
      </w:tr>
      <w:tr w:rsidRPr="007B7AEA" w:rsidR="00CB49D9" w:rsidTr="00D957A3" w14:paraId="630D7E7B" w14:textId="77777777">
        <w:tc>
          <w:tcPr>
            <w:tcW w:w="8630" w:type="dxa"/>
            <w:gridSpan w:val="2"/>
            <w:tcBorders>
              <w:top w:val="thinThickSmallGap" w:color="auto" w:sz="12" w:space="0"/>
              <w:left w:val="thinThickSmallGap" w:color="auto" w:sz="12" w:space="0"/>
              <w:bottom w:val="thinThickSmallGap" w:color="auto" w:sz="12" w:space="0"/>
              <w:right w:val="thinThickSmallGap" w:color="auto" w:sz="12" w:space="0"/>
            </w:tcBorders>
          </w:tcPr>
          <w:p w:rsidRPr="00D957A3" w:rsidR="00CB49D9" w:rsidP="008F3DED" w:rsidRDefault="00CB49D9" w14:paraId="3BC3D6A0" w14:textId="77777777">
            <w:pPr>
              <w:jc w:val="center"/>
              <w:rPr>
                <w:rFonts w:asciiTheme="minorHAnsi" w:hAnsiTheme="minorHAnsi" w:cstheme="minorHAnsi"/>
                <w:b/>
                <w:bCs/>
                <w:sz w:val="24"/>
                <w:szCs w:val="24"/>
              </w:rPr>
            </w:pPr>
            <w:r w:rsidRPr="00D957A3">
              <w:rPr>
                <w:rFonts w:asciiTheme="minorHAnsi" w:hAnsiTheme="minorHAnsi" w:cstheme="minorHAnsi"/>
                <w:b/>
                <w:bCs/>
                <w:sz w:val="24"/>
                <w:szCs w:val="24"/>
              </w:rPr>
              <w:t>Letters</w:t>
            </w:r>
          </w:p>
        </w:tc>
      </w:tr>
      <w:tr w:rsidRPr="00701BA4" w:rsidR="00701BA4" w:rsidTr="00D957A3" w14:paraId="68766F40" w14:textId="07939886">
        <w:trPr>
          <w:trHeight w:val="600"/>
        </w:trPr>
        <w:tc>
          <w:tcPr>
            <w:tcW w:w="2746" w:type="dxa"/>
            <w:noWrap/>
            <w:hideMark/>
          </w:tcPr>
          <w:p w:rsidRPr="00D957A3" w:rsidR="00701BA4" w:rsidP="00701BA4" w:rsidRDefault="00701BA4" w14:paraId="6F1735C3" w14:textId="77777777">
            <w:pPr>
              <w:rPr>
                <w:rFonts w:ascii="Calibri" w:hAnsi="Calibri" w:eastAsia="Times New Roman" w:cs="Calibri"/>
                <w:color w:val="000000"/>
                <w:sz w:val="24"/>
                <w:szCs w:val="24"/>
                <w:lang w:bidi="ar-SA"/>
              </w:rPr>
            </w:pPr>
            <w:r w:rsidRPr="00D957A3">
              <w:rPr>
                <w:rFonts w:ascii="Calibri" w:hAnsi="Calibri" w:eastAsia="Times New Roman" w:cs="Calibri"/>
                <w:color w:val="000000"/>
                <w:sz w:val="24"/>
                <w:szCs w:val="24"/>
                <w:lang w:bidi="ar-SA"/>
              </w:rPr>
              <w:t>BAS-1L</w:t>
            </w:r>
          </w:p>
        </w:tc>
        <w:tc>
          <w:tcPr>
            <w:tcW w:w="5884" w:type="dxa"/>
          </w:tcPr>
          <w:p w:rsidRPr="00A431E5" w:rsidR="00701BA4" w:rsidP="00701BA4" w:rsidRDefault="007862B5" w14:paraId="444EF1B2" w14:textId="4CE6CDC2">
            <w:pPr>
              <w:rPr>
                <w:rFonts w:ascii="Calibri" w:hAnsi="Calibri" w:eastAsia="Times New Roman" w:cs="Calibri"/>
                <w:color w:val="000000"/>
                <w:sz w:val="24"/>
                <w:szCs w:val="24"/>
                <w:lang w:bidi="ar-SA"/>
              </w:rPr>
            </w:pPr>
            <w:r w:rsidRPr="00D957A3">
              <w:rPr>
                <w:rFonts w:ascii="Calibri" w:hAnsi="Calibri" w:cs="Calibri"/>
                <w:color w:val="000000"/>
                <w:sz w:val="24"/>
                <w:szCs w:val="24"/>
              </w:rPr>
              <w:t>To BAS contacts of governments that are not in a CBAS or state BAS agreement</w:t>
            </w:r>
            <w:r w:rsidRPr="007862B5">
              <w:rPr>
                <w:rFonts w:ascii="Calibri" w:hAnsi="Calibri" w:cs="Calibri"/>
                <w:color w:val="000000"/>
                <w:sz w:val="24"/>
                <w:szCs w:val="24"/>
              </w:rPr>
              <w:t>.</w:t>
            </w:r>
          </w:p>
        </w:tc>
      </w:tr>
      <w:tr w:rsidRPr="00701BA4" w:rsidR="00701BA4" w:rsidTr="00D957A3" w14:paraId="1090CE21" w14:textId="6EDEA219">
        <w:trPr>
          <w:trHeight w:val="300"/>
        </w:trPr>
        <w:tc>
          <w:tcPr>
            <w:tcW w:w="2746" w:type="dxa"/>
            <w:noWrap/>
            <w:hideMark/>
          </w:tcPr>
          <w:p w:rsidRPr="00A431E5" w:rsidR="00701BA4" w:rsidP="00701BA4" w:rsidRDefault="00701BA4" w14:paraId="2296DC5E" w14:textId="77777777">
            <w:pPr>
              <w:rPr>
                <w:rFonts w:ascii="Calibri" w:hAnsi="Calibri" w:eastAsia="Times New Roman" w:cs="Calibri"/>
                <w:color w:val="000000"/>
                <w:sz w:val="24"/>
                <w:szCs w:val="24"/>
                <w:lang w:bidi="ar-SA"/>
              </w:rPr>
            </w:pPr>
            <w:r w:rsidRPr="00A431E5">
              <w:rPr>
                <w:rFonts w:ascii="Calibri" w:hAnsi="Calibri" w:eastAsia="Times New Roman" w:cs="Calibri"/>
                <w:color w:val="000000"/>
                <w:sz w:val="24"/>
                <w:szCs w:val="24"/>
                <w:lang w:bidi="ar-SA"/>
              </w:rPr>
              <w:t>BAS-2L</w:t>
            </w:r>
          </w:p>
        </w:tc>
        <w:tc>
          <w:tcPr>
            <w:tcW w:w="5884" w:type="dxa"/>
          </w:tcPr>
          <w:p w:rsidRPr="00A431E5" w:rsidR="00701BA4" w:rsidP="00701BA4" w:rsidRDefault="007862B5" w14:paraId="6DFD9E14" w14:textId="656B30F0">
            <w:pPr>
              <w:rPr>
                <w:rFonts w:ascii="Calibri" w:hAnsi="Calibri" w:eastAsia="Times New Roman" w:cs="Calibri"/>
                <w:color w:val="000000"/>
                <w:sz w:val="24"/>
                <w:szCs w:val="24"/>
                <w:lang w:bidi="ar-SA"/>
              </w:rPr>
            </w:pPr>
            <w:r w:rsidRPr="00A431E5">
              <w:rPr>
                <w:rFonts w:ascii="Calibri" w:hAnsi="Calibri" w:cs="Calibri"/>
                <w:color w:val="000000"/>
                <w:sz w:val="24"/>
                <w:szCs w:val="24"/>
              </w:rPr>
              <w:t>To BAS contacts of tribal governments.</w:t>
            </w:r>
          </w:p>
        </w:tc>
      </w:tr>
      <w:tr w:rsidRPr="00701BA4" w:rsidR="00701BA4" w:rsidTr="00D957A3" w14:paraId="2BDB89BF" w14:textId="7226054D">
        <w:trPr>
          <w:trHeight w:val="300"/>
        </w:trPr>
        <w:tc>
          <w:tcPr>
            <w:tcW w:w="2746" w:type="dxa"/>
            <w:noWrap/>
            <w:hideMark/>
          </w:tcPr>
          <w:p w:rsidRPr="00A431E5" w:rsidR="00701BA4" w:rsidP="00701BA4" w:rsidRDefault="00701BA4" w14:paraId="1E408282" w14:textId="77777777">
            <w:pPr>
              <w:rPr>
                <w:rFonts w:ascii="Calibri" w:hAnsi="Calibri" w:eastAsia="Times New Roman" w:cs="Calibri"/>
                <w:color w:val="000000"/>
                <w:sz w:val="24"/>
                <w:szCs w:val="24"/>
                <w:lang w:bidi="ar-SA"/>
              </w:rPr>
            </w:pPr>
            <w:r w:rsidRPr="00A431E5">
              <w:rPr>
                <w:rFonts w:ascii="Calibri" w:hAnsi="Calibri" w:eastAsia="Times New Roman" w:cs="Calibri"/>
                <w:color w:val="000000"/>
                <w:sz w:val="24"/>
                <w:szCs w:val="24"/>
                <w:lang w:bidi="ar-SA"/>
              </w:rPr>
              <w:t>BAS-3L</w:t>
            </w:r>
          </w:p>
        </w:tc>
        <w:tc>
          <w:tcPr>
            <w:tcW w:w="5884" w:type="dxa"/>
          </w:tcPr>
          <w:p w:rsidRPr="00A431E5" w:rsidR="00701BA4" w:rsidP="00701BA4" w:rsidRDefault="007862B5" w14:paraId="37A652A2" w14:textId="61D70BFE">
            <w:pPr>
              <w:rPr>
                <w:rFonts w:ascii="Calibri" w:hAnsi="Calibri" w:eastAsia="Times New Roman" w:cs="Calibri"/>
                <w:color w:val="000000"/>
                <w:sz w:val="24"/>
                <w:szCs w:val="24"/>
                <w:lang w:bidi="ar-SA"/>
              </w:rPr>
            </w:pPr>
            <w:r w:rsidRPr="00A431E5">
              <w:rPr>
                <w:rFonts w:ascii="Calibri" w:hAnsi="Calibri" w:cs="Calibri"/>
                <w:color w:val="000000"/>
                <w:sz w:val="24"/>
                <w:szCs w:val="24"/>
              </w:rPr>
              <w:t xml:space="preserve">To </w:t>
            </w:r>
            <w:r w:rsidR="00175E90">
              <w:rPr>
                <w:rFonts w:ascii="Calibri" w:hAnsi="Calibri" w:cs="Calibri"/>
                <w:color w:val="000000"/>
                <w:sz w:val="24"/>
                <w:szCs w:val="24"/>
              </w:rPr>
              <w:t>highest elected official (</w:t>
            </w:r>
            <w:r w:rsidRPr="00A431E5">
              <w:rPr>
                <w:rFonts w:ascii="Calibri" w:hAnsi="Calibri" w:cs="Calibri"/>
                <w:color w:val="000000"/>
                <w:sz w:val="24"/>
                <w:szCs w:val="24"/>
              </w:rPr>
              <w:t>HEO</w:t>
            </w:r>
            <w:r w:rsidR="00175E90">
              <w:rPr>
                <w:rFonts w:ascii="Calibri" w:hAnsi="Calibri" w:cs="Calibri"/>
                <w:color w:val="000000"/>
                <w:sz w:val="24"/>
                <w:szCs w:val="24"/>
              </w:rPr>
              <w:t>)</w:t>
            </w:r>
            <w:r w:rsidRPr="00A431E5">
              <w:rPr>
                <w:rFonts w:ascii="Calibri" w:hAnsi="Calibri" w:cs="Calibri"/>
                <w:color w:val="000000"/>
                <w:sz w:val="24"/>
                <w:szCs w:val="24"/>
              </w:rPr>
              <w:t xml:space="preserve"> contact of governments in a CBAS or state BAS agreement.</w:t>
            </w:r>
          </w:p>
        </w:tc>
      </w:tr>
      <w:tr w:rsidRPr="00701BA4" w:rsidR="00701BA4" w:rsidTr="00D957A3" w14:paraId="5AFF0FFC" w14:textId="183F2DE5">
        <w:trPr>
          <w:trHeight w:val="600"/>
        </w:trPr>
        <w:tc>
          <w:tcPr>
            <w:tcW w:w="2746" w:type="dxa"/>
            <w:noWrap/>
            <w:hideMark/>
          </w:tcPr>
          <w:p w:rsidRPr="00A431E5" w:rsidR="00701BA4" w:rsidP="00701BA4" w:rsidRDefault="00701BA4" w14:paraId="20403A08" w14:textId="77777777">
            <w:pPr>
              <w:rPr>
                <w:rFonts w:ascii="Calibri" w:hAnsi="Calibri" w:eastAsia="Times New Roman" w:cs="Calibri"/>
                <w:color w:val="000000"/>
                <w:sz w:val="24"/>
                <w:szCs w:val="24"/>
                <w:lang w:bidi="ar-SA"/>
              </w:rPr>
            </w:pPr>
            <w:r w:rsidRPr="00A431E5">
              <w:rPr>
                <w:rFonts w:ascii="Calibri" w:hAnsi="Calibri" w:eastAsia="Times New Roman" w:cs="Calibri"/>
                <w:color w:val="000000"/>
                <w:sz w:val="24"/>
                <w:szCs w:val="24"/>
                <w:lang w:bidi="ar-SA"/>
              </w:rPr>
              <w:t>BAS-4L</w:t>
            </w:r>
          </w:p>
        </w:tc>
        <w:tc>
          <w:tcPr>
            <w:tcW w:w="5884" w:type="dxa"/>
          </w:tcPr>
          <w:p w:rsidRPr="00A431E5" w:rsidR="00701BA4" w:rsidP="00701BA4" w:rsidRDefault="007862B5" w14:paraId="4AD07A37" w14:textId="1E61B363">
            <w:pPr>
              <w:rPr>
                <w:rFonts w:ascii="Calibri" w:hAnsi="Calibri" w:eastAsia="Times New Roman" w:cs="Calibri"/>
                <w:color w:val="000000"/>
                <w:sz w:val="24"/>
                <w:szCs w:val="24"/>
                <w:lang w:bidi="ar-SA"/>
              </w:rPr>
            </w:pPr>
            <w:r w:rsidRPr="00A431E5">
              <w:rPr>
                <w:rFonts w:ascii="Calibri" w:hAnsi="Calibri" w:cs="Calibri"/>
                <w:color w:val="000000"/>
                <w:sz w:val="24"/>
                <w:szCs w:val="24"/>
              </w:rPr>
              <w:t>To the BAS contact of governments not currently in a CBAS agreement</w:t>
            </w:r>
            <w:r w:rsidR="00F75AB1">
              <w:rPr>
                <w:rFonts w:ascii="Calibri" w:hAnsi="Calibri" w:cs="Calibri"/>
                <w:color w:val="000000"/>
                <w:sz w:val="24"/>
                <w:szCs w:val="24"/>
              </w:rPr>
              <w:t xml:space="preserve"> but their county is.</w:t>
            </w:r>
          </w:p>
        </w:tc>
      </w:tr>
      <w:tr w:rsidRPr="00701BA4" w:rsidR="00701BA4" w:rsidTr="00D957A3" w14:paraId="71283760" w14:textId="32B5BBF2">
        <w:trPr>
          <w:trHeight w:val="900"/>
        </w:trPr>
        <w:tc>
          <w:tcPr>
            <w:tcW w:w="2746" w:type="dxa"/>
            <w:noWrap/>
            <w:hideMark/>
          </w:tcPr>
          <w:p w:rsidRPr="00A431E5" w:rsidR="00701BA4" w:rsidP="00701BA4" w:rsidRDefault="00701BA4" w14:paraId="0615108A" w14:textId="77777777">
            <w:pPr>
              <w:rPr>
                <w:rFonts w:ascii="Calibri" w:hAnsi="Calibri" w:eastAsia="Times New Roman" w:cs="Calibri"/>
                <w:color w:val="000000"/>
                <w:sz w:val="24"/>
                <w:szCs w:val="24"/>
                <w:lang w:bidi="ar-SA"/>
              </w:rPr>
            </w:pPr>
            <w:r w:rsidRPr="00A431E5">
              <w:rPr>
                <w:rFonts w:ascii="Calibri" w:hAnsi="Calibri" w:eastAsia="Times New Roman" w:cs="Calibri"/>
                <w:color w:val="000000"/>
                <w:sz w:val="24"/>
                <w:szCs w:val="24"/>
                <w:lang w:bidi="ar-SA"/>
              </w:rPr>
              <w:t>BAS-5L</w:t>
            </w:r>
          </w:p>
        </w:tc>
        <w:tc>
          <w:tcPr>
            <w:tcW w:w="5884" w:type="dxa"/>
          </w:tcPr>
          <w:p w:rsidRPr="00A431E5" w:rsidR="00701BA4" w:rsidP="00A431E5" w:rsidRDefault="007862B5" w14:paraId="00F80663" w14:textId="36D1155E">
            <w:pPr>
              <w:jc w:val="both"/>
              <w:rPr>
                <w:rFonts w:ascii="Calibri" w:hAnsi="Calibri" w:eastAsia="Times New Roman" w:cs="Calibri"/>
                <w:color w:val="000000"/>
                <w:sz w:val="24"/>
                <w:szCs w:val="24"/>
                <w:lang w:bidi="ar-SA"/>
              </w:rPr>
            </w:pPr>
            <w:r w:rsidRPr="00A431E5">
              <w:rPr>
                <w:rFonts w:ascii="Calibri" w:hAnsi="Calibri" w:cs="Calibri"/>
                <w:color w:val="000000"/>
                <w:sz w:val="24"/>
                <w:szCs w:val="24"/>
              </w:rPr>
              <w:t>To the BAS contact of governments partially in a CBAS agreement. Entity in more than one county and one or more counties participates in CBAS (Partial CBAS).</w:t>
            </w:r>
          </w:p>
        </w:tc>
      </w:tr>
      <w:tr w:rsidRPr="00701BA4" w:rsidR="008F3DED" w:rsidTr="00D957A3" w14:paraId="0722B98F" w14:textId="77777777">
        <w:trPr>
          <w:trHeight w:val="287"/>
        </w:trPr>
        <w:tc>
          <w:tcPr>
            <w:tcW w:w="2746" w:type="dxa"/>
            <w:noWrap/>
          </w:tcPr>
          <w:p w:rsidRPr="008F3DED" w:rsidR="008F3DED" w:rsidRDefault="008F3DED" w14:paraId="5C96415C" w14:textId="063C6EC1">
            <w:pPr>
              <w:rPr>
                <w:rFonts w:ascii="Calibri" w:hAnsi="Calibri" w:eastAsia="Times New Roman" w:cs="Calibri"/>
                <w:color w:val="000000"/>
                <w:sz w:val="24"/>
                <w:szCs w:val="24"/>
                <w:lang w:bidi="ar-SA"/>
              </w:rPr>
            </w:pPr>
            <w:r w:rsidRPr="00E744A9">
              <w:rPr>
                <w:rFonts w:ascii="Calibri" w:hAnsi="Calibri" w:eastAsia="Times New Roman" w:cs="Calibri"/>
                <w:color w:val="000000"/>
                <w:sz w:val="24"/>
                <w:szCs w:val="24"/>
                <w:lang w:bidi="ar-SA"/>
              </w:rPr>
              <w:t>BAS-6</w:t>
            </w:r>
            <w:r>
              <w:rPr>
                <w:rFonts w:ascii="Calibri" w:hAnsi="Calibri" w:eastAsia="Times New Roman" w:cs="Calibri"/>
                <w:color w:val="000000"/>
                <w:sz w:val="24"/>
                <w:szCs w:val="24"/>
                <w:lang w:bidi="ar-SA"/>
              </w:rPr>
              <w:t>L</w:t>
            </w:r>
          </w:p>
        </w:tc>
        <w:tc>
          <w:tcPr>
            <w:tcW w:w="5884" w:type="dxa"/>
          </w:tcPr>
          <w:p w:rsidRPr="008518F1" w:rsidR="008518F1" w:rsidRDefault="008F3DED" w14:paraId="0B5641B0" w14:textId="07421C3E">
            <w:pPr>
              <w:jc w:val="both"/>
              <w:rPr>
                <w:rFonts w:ascii="Calibri" w:hAnsi="Calibri" w:cs="Calibri"/>
                <w:color w:val="000000"/>
                <w:sz w:val="24"/>
                <w:szCs w:val="24"/>
              </w:rPr>
            </w:pPr>
            <w:r w:rsidRPr="00E744A9">
              <w:rPr>
                <w:rFonts w:ascii="Calibri" w:hAnsi="Calibri" w:cs="Calibri"/>
                <w:color w:val="000000"/>
                <w:sz w:val="24"/>
                <w:szCs w:val="24"/>
              </w:rPr>
              <w:t>To CBAS county contacts.</w:t>
            </w:r>
          </w:p>
        </w:tc>
      </w:tr>
      <w:tr w:rsidRPr="00701BA4" w:rsidR="00701BA4" w:rsidTr="00D957A3" w14:paraId="15958604" w14:textId="4691C23A">
        <w:trPr>
          <w:trHeight w:val="620"/>
        </w:trPr>
        <w:tc>
          <w:tcPr>
            <w:tcW w:w="2746" w:type="dxa"/>
            <w:tcBorders>
              <w:bottom w:val="thinThickSmallGap" w:color="auto" w:sz="12" w:space="0"/>
            </w:tcBorders>
            <w:noWrap/>
            <w:hideMark/>
          </w:tcPr>
          <w:p w:rsidRPr="00A431E5" w:rsidR="00701BA4" w:rsidP="00701BA4" w:rsidRDefault="008F3DED" w14:paraId="2EE15563" w14:textId="78997D69">
            <w:pPr>
              <w:rPr>
                <w:rFonts w:ascii="Calibri" w:hAnsi="Calibri" w:eastAsia="Times New Roman" w:cs="Calibri"/>
                <w:color w:val="000000"/>
                <w:sz w:val="24"/>
                <w:szCs w:val="24"/>
                <w:lang w:bidi="ar-SA"/>
              </w:rPr>
            </w:pPr>
            <w:r>
              <w:rPr>
                <w:rFonts w:ascii="Calibri" w:hAnsi="Calibri" w:eastAsia="Times New Roman" w:cs="Calibri"/>
                <w:color w:val="000000"/>
                <w:sz w:val="24"/>
                <w:szCs w:val="24"/>
                <w:lang w:bidi="ar-SA"/>
              </w:rPr>
              <w:t>BAS-9L</w:t>
            </w:r>
          </w:p>
        </w:tc>
        <w:tc>
          <w:tcPr>
            <w:tcW w:w="5884" w:type="dxa"/>
            <w:tcBorders>
              <w:bottom w:val="thinThickSmallGap" w:color="auto" w:sz="12" w:space="0"/>
            </w:tcBorders>
          </w:tcPr>
          <w:p w:rsidRPr="00A431E5" w:rsidR="00701BA4" w:rsidP="00701BA4" w:rsidRDefault="008F3DED" w14:paraId="60D51804" w14:textId="0149EA40">
            <w:pPr>
              <w:rPr>
                <w:rFonts w:ascii="Calibri" w:hAnsi="Calibri" w:eastAsia="Times New Roman" w:cs="Calibri"/>
                <w:color w:val="000000"/>
                <w:sz w:val="24"/>
                <w:szCs w:val="24"/>
                <w:lang w:bidi="ar-SA"/>
              </w:rPr>
            </w:pPr>
            <w:r w:rsidRPr="008F3DED">
              <w:rPr>
                <w:rFonts w:ascii="Calibri" w:hAnsi="Calibri" w:eastAsia="Times New Roman" w:cs="Calibri"/>
                <w:color w:val="000000"/>
                <w:sz w:val="24"/>
                <w:szCs w:val="24"/>
              </w:rPr>
              <w:t>Cover letter for BAS materials package and GUPS DVD packages.</w:t>
            </w:r>
          </w:p>
        </w:tc>
      </w:tr>
      <w:tr w:rsidRPr="007B7AEA" w:rsidR="00701BA4" w:rsidTr="00D957A3" w14:paraId="3D71EEF4" w14:textId="77777777">
        <w:trPr>
          <w:trHeight w:val="243"/>
        </w:trPr>
        <w:tc>
          <w:tcPr>
            <w:tcW w:w="8630" w:type="dxa"/>
            <w:gridSpan w:val="2"/>
            <w:tcBorders>
              <w:top w:val="thinThickSmallGap" w:color="auto" w:sz="12" w:space="0"/>
              <w:left w:val="thinThickSmallGap" w:color="auto" w:sz="12" w:space="0"/>
              <w:bottom w:val="thickThinSmallGap" w:color="auto" w:sz="12" w:space="0"/>
              <w:right w:val="thickThinSmallGap" w:color="auto" w:sz="12" w:space="0"/>
            </w:tcBorders>
          </w:tcPr>
          <w:p w:rsidRPr="00A431E5" w:rsidR="00701BA4" w:rsidP="00701BA4" w:rsidRDefault="00701BA4" w14:paraId="1246B3F1" w14:textId="77777777">
            <w:pPr>
              <w:jc w:val="center"/>
              <w:rPr>
                <w:rFonts w:asciiTheme="minorHAnsi" w:hAnsiTheme="minorHAnsi" w:cstheme="minorHAnsi"/>
                <w:sz w:val="24"/>
                <w:szCs w:val="24"/>
              </w:rPr>
            </w:pPr>
            <w:r w:rsidRPr="00A431E5">
              <w:rPr>
                <w:rFonts w:asciiTheme="minorHAnsi" w:hAnsiTheme="minorHAnsi" w:cstheme="minorHAnsi"/>
                <w:b/>
                <w:bCs/>
                <w:sz w:val="24"/>
                <w:szCs w:val="24"/>
              </w:rPr>
              <w:t>Forms</w:t>
            </w:r>
          </w:p>
        </w:tc>
      </w:tr>
      <w:tr w:rsidRPr="007B7AEA" w:rsidR="00701BA4" w:rsidTr="00D957A3" w14:paraId="4D28C9C8" w14:textId="77777777">
        <w:tc>
          <w:tcPr>
            <w:tcW w:w="2746" w:type="dxa"/>
            <w:tcBorders>
              <w:top w:val="thickThinSmallGap" w:color="auto" w:sz="12" w:space="0"/>
              <w:bottom w:val="single" w:color="auto" w:sz="4" w:space="0"/>
            </w:tcBorders>
          </w:tcPr>
          <w:p w:rsidRPr="00A431E5" w:rsidR="00701BA4" w:rsidP="00701BA4" w:rsidRDefault="008518F1" w14:paraId="56E8EEA4" w14:textId="0EFF3327">
            <w:pPr>
              <w:rPr>
                <w:rFonts w:asciiTheme="minorHAnsi" w:hAnsiTheme="minorHAnsi" w:cstheme="minorHAnsi"/>
                <w:sz w:val="24"/>
                <w:szCs w:val="24"/>
              </w:rPr>
            </w:pPr>
            <w:r>
              <w:rPr>
                <w:rFonts w:asciiTheme="minorHAnsi" w:hAnsiTheme="minorHAnsi" w:cstheme="minorHAnsi"/>
                <w:sz w:val="24"/>
                <w:szCs w:val="24"/>
              </w:rPr>
              <w:t>BAS1</w:t>
            </w:r>
          </w:p>
        </w:tc>
        <w:tc>
          <w:tcPr>
            <w:tcW w:w="5884" w:type="dxa"/>
            <w:tcBorders>
              <w:top w:val="thickThinSmallGap" w:color="auto" w:sz="12" w:space="0"/>
              <w:bottom w:val="single" w:color="auto" w:sz="4" w:space="0"/>
            </w:tcBorders>
          </w:tcPr>
          <w:p w:rsidRPr="00A431E5" w:rsidR="00701BA4" w:rsidP="00701BA4" w:rsidRDefault="008518F1" w14:paraId="4117E7EA" w14:textId="6C3F0258">
            <w:pPr>
              <w:rPr>
                <w:rFonts w:asciiTheme="minorHAnsi" w:hAnsiTheme="minorHAnsi" w:cstheme="minorHAnsi"/>
                <w:iCs/>
                <w:sz w:val="24"/>
                <w:szCs w:val="24"/>
              </w:rPr>
            </w:pPr>
            <w:r w:rsidRPr="008518F1">
              <w:rPr>
                <w:rFonts w:asciiTheme="minorHAnsi" w:hAnsiTheme="minorHAnsi" w:cstheme="minorHAnsi"/>
                <w:iCs/>
                <w:sz w:val="24"/>
                <w:szCs w:val="24"/>
              </w:rPr>
              <w:t xml:space="preserve">BAS submission form - </w:t>
            </w:r>
            <w:r w:rsidR="00C829BD">
              <w:rPr>
                <w:rFonts w:asciiTheme="minorHAnsi" w:hAnsiTheme="minorHAnsi" w:cstheme="minorHAnsi"/>
                <w:iCs/>
                <w:sz w:val="24"/>
                <w:szCs w:val="24"/>
              </w:rPr>
              <w:t>i</w:t>
            </w:r>
            <w:r w:rsidRPr="008518F1">
              <w:rPr>
                <w:rFonts w:asciiTheme="minorHAnsi" w:hAnsiTheme="minorHAnsi" w:cstheme="minorHAnsi"/>
                <w:iCs/>
                <w:sz w:val="24"/>
                <w:szCs w:val="24"/>
              </w:rPr>
              <w:t xml:space="preserve">ncorporated </w:t>
            </w:r>
            <w:r w:rsidR="00C829BD">
              <w:rPr>
                <w:rFonts w:asciiTheme="minorHAnsi" w:hAnsiTheme="minorHAnsi" w:cstheme="minorHAnsi"/>
                <w:iCs/>
                <w:sz w:val="24"/>
                <w:szCs w:val="24"/>
              </w:rPr>
              <w:t>p</w:t>
            </w:r>
            <w:r w:rsidRPr="008518F1">
              <w:rPr>
                <w:rFonts w:asciiTheme="minorHAnsi" w:hAnsiTheme="minorHAnsi" w:cstheme="minorHAnsi"/>
                <w:iCs/>
                <w:sz w:val="24"/>
                <w:szCs w:val="24"/>
              </w:rPr>
              <w:t>laces</w:t>
            </w:r>
            <w:r w:rsidR="0067623C">
              <w:rPr>
                <w:rFonts w:asciiTheme="minorHAnsi" w:hAnsiTheme="minorHAnsi" w:cstheme="minorHAnsi"/>
                <w:iCs/>
                <w:sz w:val="24"/>
                <w:szCs w:val="24"/>
              </w:rPr>
              <w:t>.</w:t>
            </w:r>
          </w:p>
        </w:tc>
      </w:tr>
      <w:tr w:rsidRPr="007B7AEA" w:rsidR="008518F1" w:rsidTr="00D957A3" w14:paraId="5E3E26A3" w14:textId="77777777">
        <w:tc>
          <w:tcPr>
            <w:tcW w:w="2746" w:type="dxa"/>
            <w:tcBorders>
              <w:top w:val="single" w:color="auto" w:sz="4" w:space="0"/>
            </w:tcBorders>
          </w:tcPr>
          <w:p w:rsidR="008518F1" w:rsidP="00701BA4" w:rsidRDefault="008518F1" w14:paraId="46AF1B74" w14:textId="43E79D27">
            <w:pPr>
              <w:rPr>
                <w:rFonts w:asciiTheme="minorHAnsi" w:hAnsiTheme="minorHAnsi" w:cstheme="minorHAnsi"/>
                <w:sz w:val="24"/>
                <w:szCs w:val="24"/>
              </w:rPr>
            </w:pPr>
            <w:r>
              <w:rPr>
                <w:rFonts w:asciiTheme="minorHAnsi" w:hAnsiTheme="minorHAnsi" w:cstheme="minorHAnsi"/>
                <w:sz w:val="24"/>
                <w:szCs w:val="24"/>
              </w:rPr>
              <w:t>BAS2</w:t>
            </w:r>
          </w:p>
        </w:tc>
        <w:tc>
          <w:tcPr>
            <w:tcW w:w="5884" w:type="dxa"/>
            <w:tcBorders>
              <w:top w:val="single" w:color="auto" w:sz="4" w:space="0"/>
            </w:tcBorders>
          </w:tcPr>
          <w:p w:rsidRPr="00A431E5" w:rsidR="008518F1" w:rsidP="00701BA4" w:rsidRDefault="0067623C" w14:paraId="46BD10E6" w14:textId="4849E54D">
            <w:pPr>
              <w:rPr>
                <w:rFonts w:asciiTheme="minorHAnsi" w:hAnsiTheme="minorHAnsi" w:cstheme="minorHAnsi"/>
                <w:iCs/>
                <w:sz w:val="24"/>
                <w:szCs w:val="24"/>
              </w:rPr>
            </w:pPr>
            <w:r w:rsidRPr="0067623C">
              <w:rPr>
                <w:rFonts w:asciiTheme="minorHAnsi" w:hAnsiTheme="minorHAnsi" w:cstheme="minorHAnsi"/>
                <w:iCs/>
                <w:sz w:val="24"/>
                <w:szCs w:val="24"/>
              </w:rPr>
              <w:t xml:space="preserve">BAS submission form </w:t>
            </w:r>
            <w:r>
              <w:rPr>
                <w:rFonts w:asciiTheme="minorHAnsi" w:hAnsiTheme="minorHAnsi" w:cstheme="minorHAnsi"/>
                <w:iCs/>
                <w:sz w:val="24"/>
                <w:szCs w:val="24"/>
              </w:rPr>
              <w:t>–</w:t>
            </w:r>
            <w:r w:rsidRPr="0067623C">
              <w:rPr>
                <w:rFonts w:asciiTheme="minorHAnsi" w:hAnsiTheme="minorHAnsi" w:cstheme="minorHAnsi"/>
                <w:iCs/>
                <w:sz w:val="24"/>
                <w:szCs w:val="24"/>
              </w:rPr>
              <w:t xml:space="preserve"> </w:t>
            </w:r>
            <w:r w:rsidR="00C829BD">
              <w:rPr>
                <w:rFonts w:asciiTheme="minorHAnsi" w:hAnsiTheme="minorHAnsi" w:cstheme="minorHAnsi"/>
                <w:iCs/>
                <w:sz w:val="24"/>
                <w:szCs w:val="24"/>
              </w:rPr>
              <w:t>c</w:t>
            </w:r>
            <w:r w:rsidRPr="0067623C">
              <w:rPr>
                <w:rFonts w:asciiTheme="minorHAnsi" w:hAnsiTheme="minorHAnsi" w:cstheme="minorHAnsi"/>
                <w:iCs/>
                <w:sz w:val="24"/>
                <w:szCs w:val="24"/>
              </w:rPr>
              <w:t>ounties</w:t>
            </w:r>
            <w:r>
              <w:rPr>
                <w:rFonts w:asciiTheme="minorHAnsi" w:hAnsiTheme="minorHAnsi" w:cstheme="minorHAnsi"/>
                <w:iCs/>
                <w:sz w:val="24"/>
                <w:szCs w:val="24"/>
              </w:rPr>
              <w:t>.</w:t>
            </w:r>
          </w:p>
        </w:tc>
      </w:tr>
      <w:tr w:rsidRPr="007B7AEA" w:rsidR="008518F1" w:rsidTr="008518F1" w14:paraId="7DFC1F30" w14:textId="77777777">
        <w:tc>
          <w:tcPr>
            <w:tcW w:w="2746" w:type="dxa"/>
            <w:tcBorders>
              <w:top w:val="single" w:color="auto" w:sz="4" w:space="0"/>
            </w:tcBorders>
          </w:tcPr>
          <w:p w:rsidR="008518F1" w:rsidP="00701BA4" w:rsidRDefault="008518F1" w14:paraId="38FA9400" w14:textId="734EE8F1">
            <w:pPr>
              <w:rPr>
                <w:rFonts w:asciiTheme="minorHAnsi" w:hAnsiTheme="minorHAnsi" w:cstheme="minorHAnsi"/>
                <w:sz w:val="24"/>
                <w:szCs w:val="24"/>
              </w:rPr>
            </w:pPr>
            <w:r>
              <w:rPr>
                <w:rFonts w:asciiTheme="minorHAnsi" w:hAnsiTheme="minorHAnsi" w:cstheme="minorHAnsi"/>
                <w:sz w:val="24"/>
                <w:szCs w:val="24"/>
              </w:rPr>
              <w:t>BAS3</w:t>
            </w:r>
          </w:p>
        </w:tc>
        <w:tc>
          <w:tcPr>
            <w:tcW w:w="5884" w:type="dxa"/>
            <w:tcBorders>
              <w:top w:val="single" w:color="auto" w:sz="4" w:space="0"/>
            </w:tcBorders>
          </w:tcPr>
          <w:p w:rsidRPr="00A431E5" w:rsidR="008518F1" w:rsidP="00701BA4" w:rsidRDefault="0067623C" w14:paraId="000C96A6" w14:textId="44AE60F7">
            <w:pPr>
              <w:rPr>
                <w:rFonts w:asciiTheme="minorHAnsi" w:hAnsiTheme="minorHAnsi" w:cstheme="minorHAnsi"/>
                <w:iCs/>
                <w:sz w:val="24"/>
                <w:szCs w:val="24"/>
              </w:rPr>
            </w:pPr>
            <w:r w:rsidRPr="0067623C">
              <w:rPr>
                <w:rFonts w:asciiTheme="minorHAnsi" w:hAnsiTheme="minorHAnsi" w:cstheme="minorHAnsi"/>
                <w:iCs/>
                <w:sz w:val="24"/>
                <w:szCs w:val="24"/>
              </w:rPr>
              <w:t xml:space="preserve">BAS submission form </w:t>
            </w:r>
            <w:r>
              <w:rPr>
                <w:rFonts w:asciiTheme="minorHAnsi" w:hAnsiTheme="minorHAnsi" w:cstheme="minorHAnsi"/>
                <w:iCs/>
                <w:sz w:val="24"/>
                <w:szCs w:val="24"/>
              </w:rPr>
              <w:t>–</w:t>
            </w:r>
            <w:r w:rsidRPr="0067623C">
              <w:rPr>
                <w:rFonts w:asciiTheme="minorHAnsi" w:hAnsiTheme="minorHAnsi" w:cstheme="minorHAnsi"/>
                <w:iCs/>
                <w:sz w:val="24"/>
                <w:szCs w:val="24"/>
              </w:rPr>
              <w:t xml:space="preserve"> MCDs</w:t>
            </w:r>
            <w:r>
              <w:rPr>
                <w:rFonts w:asciiTheme="minorHAnsi" w:hAnsiTheme="minorHAnsi" w:cstheme="minorHAnsi"/>
                <w:iCs/>
                <w:sz w:val="24"/>
                <w:szCs w:val="24"/>
              </w:rPr>
              <w:t>.</w:t>
            </w:r>
          </w:p>
        </w:tc>
      </w:tr>
      <w:tr w:rsidRPr="007B7AEA" w:rsidR="008518F1" w:rsidTr="008518F1" w14:paraId="33A99229" w14:textId="77777777">
        <w:tc>
          <w:tcPr>
            <w:tcW w:w="2746" w:type="dxa"/>
            <w:tcBorders>
              <w:top w:val="single" w:color="auto" w:sz="4" w:space="0"/>
            </w:tcBorders>
          </w:tcPr>
          <w:p w:rsidR="008518F1" w:rsidP="00701BA4" w:rsidRDefault="008518F1" w14:paraId="5C798445" w14:textId="0F8BDA01">
            <w:pPr>
              <w:rPr>
                <w:rFonts w:asciiTheme="minorHAnsi" w:hAnsiTheme="minorHAnsi" w:cstheme="minorHAnsi"/>
                <w:sz w:val="24"/>
                <w:szCs w:val="24"/>
              </w:rPr>
            </w:pPr>
            <w:r>
              <w:rPr>
                <w:rFonts w:asciiTheme="minorHAnsi" w:hAnsiTheme="minorHAnsi" w:cstheme="minorHAnsi"/>
                <w:sz w:val="24"/>
                <w:szCs w:val="24"/>
              </w:rPr>
              <w:t>BAS5</w:t>
            </w:r>
          </w:p>
        </w:tc>
        <w:tc>
          <w:tcPr>
            <w:tcW w:w="5884" w:type="dxa"/>
            <w:tcBorders>
              <w:top w:val="single" w:color="auto" w:sz="4" w:space="0"/>
            </w:tcBorders>
          </w:tcPr>
          <w:p w:rsidRPr="00A431E5" w:rsidR="008518F1" w:rsidP="00701BA4" w:rsidRDefault="0067623C" w14:paraId="3CD432B1" w14:textId="55EE9436">
            <w:pPr>
              <w:rPr>
                <w:rFonts w:asciiTheme="minorHAnsi" w:hAnsiTheme="minorHAnsi" w:cstheme="minorHAnsi"/>
                <w:iCs/>
                <w:sz w:val="24"/>
                <w:szCs w:val="24"/>
              </w:rPr>
            </w:pPr>
            <w:r w:rsidRPr="0067623C">
              <w:rPr>
                <w:rFonts w:asciiTheme="minorHAnsi" w:hAnsiTheme="minorHAnsi" w:cstheme="minorHAnsi"/>
                <w:iCs/>
                <w:sz w:val="24"/>
                <w:szCs w:val="24"/>
              </w:rPr>
              <w:t xml:space="preserve">BAS submission form </w:t>
            </w:r>
            <w:r>
              <w:rPr>
                <w:rFonts w:asciiTheme="minorHAnsi" w:hAnsiTheme="minorHAnsi" w:cstheme="minorHAnsi"/>
                <w:iCs/>
                <w:sz w:val="24"/>
                <w:szCs w:val="24"/>
              </w:rPr>
              <w:t>–</w:t>
            </w:r>
            <w:r w:rsidRPr="0067623C">
              <w:rPr>
                <w:rFonts w:asciiTheme="minorHAnsi" w:hAnsiTheme="minorHAnsi" w:cstheme="minorHAnsi"/>
                <w:iCs/>
                <w:sz w:val="24"/>
                <w:szCs w:val="24"/>
              </w:rPr>
              <w:t xml:space="preserve"> </w:t>
            </w:r>
            <w:r w:rsidR="00C829BD">
              <w:rPr>
                <w:rFonts w:asciiTheme="minorHAnsi" w:hAnsiTheme="minorHAnsi" w:cstheme="minorHAnsi"/>
                <w:iCs/>
                <w:sz w:val="24"/>
                <w:szCs w:val="24"/>
              </w:rPr>
              <w:t>t</w:t>
            </w:r>
            <w:r w:rsidRPr="0067623C">
              <w:rPr>
                <w:rFonts w:asciiTheme="minorHAnsi" w:hAnsiTheme="minorHAnsi" w:cstheme="minorHAnsi"/>
                <w:iCs/>
                <w:sz w:val="24"/>
                <w:szCs w:val="24"/>
              </w:rPr>
              <w:t>ribal</w:t>
            </w:r>
            <w:r>
              <w:rPr>
                <w:rFonts w:asciiTheme="minorHAnsi" w:hAnsiTheme="minorHAnsi" w:cstheme="minorHAnsi"/>
                <w:iCs/>
                <w:sz w:val="24"/>
                <w:szCs w:val="24"/>
              </w:rPr>
              <w:t>.</w:t>
            </w:r>
          </w:p>
        </w:tc>
      </w:tr>
      <w:tr w:rsidRPr="007B7AEA" w:rsidR="00022D60" w:rsidTr="008518F1" w14:paraId="1FAF4AD3" w14:textId="77777777">
        <w:tc>
          <w:tcPr>
            <w:tcW w:w="2746" w:type="dxa"/>
            <w:tcBorders>
              <w:top w:val="single" w:color="auto" w:sz="4" w:space="0"/>
            </w:tcBorders>
          </w:tcPr>
          <w:p w:rsidR="00022D60" w:rsidP="00022D60" w:rsidRDefault="00022D60" w14:paraId="0126DB94" w14:textId="55C8D31F">
            <w:pPr>
              <w:rPr>
                <w:rFonts w:asciiTheme="minorHAnsi" w:hAnsiTheme="minorHAnsi" w:cstheme="minorHAnsi"/>
                <w:sz w:val="24"/>
                <w:szCs w:val="24"/>
              </w:rPr>
            </w:pPr>
            <w:r>
              <w:rPr>
                <w:rFonts w:asciiTheme="minorHAnsi" w:hAnsiTheme="minorHAnsi" w:cstheme="minorHAnsi"/>
                <w:sz w:val="24"/>
                <w:szCs w:val="24"/>
              </w:rPr>
              <w:t>BAS6</w:t>
            </w:r>
          </w:p>
        </w:tc>
        <w:tc>
          <w:tcPr>
            <w:tcW w:w="5884" w:type="dxa"/>
            <w:tcBorders>
              <w:top w:val="single" w:color="auto" w:sz="4" w:space="0"/>
            </w:tcBorders>
          </w:tcPr>
          <w:p w:rsidRPr="0067623C" w:rsidR="00022D60" w:rsidP="00022D60" w:rsidRDefault="00022D60" w14:paraId="4AC26BD3" w14:textId="1701A510">
            <w:pPr>
              <w:rPr>
                <w:rFonts w:asciiTheme="minorHAnsi" w:hAnsiTheme="minorHAnsi" w:cstheme="minorHAnsi"/>
                <w:iCs/>
                <w:sz w:val="24"/>
                <w:szCs w:val="24"/>
              </w:rPr>
            </w:pPr>
            <w:r w:rsidRPr="0067623C">
              <w:rPr>
                <w:rFonts w:asciiTheme="minorHAnsi" w:hAnsiTheme="minorHAnsi" w:cstheme="minorHAnsi"/>
                <w:iCs/>
                <w:sz w:val="24"/>
                <w:szCs w:val="24"/>
              </w:rPr>
              <w:t xml:space="preserve">CBAS </w:t>
            </w:r>
            <w:r w:rsidR="00C829BD">
              <w:rPr>
                <w:rFonts w:asciiTheme="minorHAnsi" w:hAnsiTheme="minorHAnsi" w:cstheme="minorHAnsi"/>
                <w:iCs/>
                <w:sz w:val="24"/>
                <w:szCs w:val="24"/>
              </w:rPr>
              <w:t>a</w:t>
            </w:r>
            <w:r w:rsidRPr="0067623C">
              <w:rPr>
                <w:rFonts w:asciiTheme="minorHAnsi" w:hAnsiTheme="minorHAnsi" w:cstheme="minorHAnsi"/>
                <w:iCs/>
                <w:sz w:val="24"/>
                <w:szCs w:val="24"/>
              </w:rPr>
              <w:t xml:space="preserve">greement </w:t>
            </w:r>
            <w:r w:rsidR="00C829BD">
              <w:rPr>
                <w:rFonts w:asciiTheme="minorHAnsi" w:hAnsiTheme="minorHAnsi" w:cstheme="minorHAnsi"/>
                <w:iCs/>
                <w:sz w:val="24"/>
                <w:szCs w:val="24"/>
              </w:rPr>
              <w:t>f</w:t>
            </w:r>
            <w:r w:rsidRPr="0067623C">
              <w:rPr>
                <w:rFonts w:asciiTheme="minorHAnsi" w:hAnsiTheme="minorHAnsi" w:cstheme="minorHAnsi"/>
                <w:iCs/>
                <w:sz w:val="24"/>
                <w:szCs w:val="24"/>
              </w:rPr>
              <w:t>orm</w:t>
            </w:r>
            <w:r>
              <w:rPr>
                <w:rFonts w:asciiTheme="minorHAnsi" w:hAnsiTheme="minorHAnsi" w:cstheme="minorHAnsi"/>
                <w:iCs/>
                <w:sz w:val="24"/>
                <w:szCs w:val="24"/>
              </w:rPr>
              <w:t>.</w:t>
            </w:r>
          </w:p>
        </w:tc>
      </w:tr>
      <w:tr w:rsidRPr="007B7AEA" w:rsidR="00022D60" w:rsidTr="008518F1" w14:paraId="1797507B" w14:textId="77777777">
        <w:tc>
          <w:tcPr>
            <w:tcW w:w="2746" w:type="dxa"/>
            <w:tcBorders>
              <w:top w:val="single" w:color="auto" w:sz="4" w:space="0"/>
            </w:tcBorders>
          </w:tcPr>
          <w:p w:rsidR="00022D60" w:rsidP="00022D60" w:rsidRDefault="00022D60" w14:paraId="5066D9D5" w14:textId="14392AF1">
            <w:pPr>
              <w:rPr>
                <w:rFonts w:asciiTheme="minorHAnsi" w:hAnsiTheme="minorHAnsi" w:cstheme="minorHAnsi"/>
                <w:sz w:val="24"/>
                <w:szCs w:val="24"/>
              </w:rPr>
            </w:pPr>
            <w:r>
              <w:rPr>
                <w:rFonts w:asciiTheme="minorHAnsi" w:hAnsiTheme="minorHAnsi" w:cstheme="minorHAnsi"/>
                <w:sz w:val="24"/>
                <w:szCs w:val="24"/>
              </w:rPr>
              <w:t>BASSC-1L</w:t>
            </w:r>
          </w:p>
        </w:tc>
        <w:tc>
          <w:tcPr>
            <w:tcW w:w="5884" w:type="dxa"/>
            <w:tcBorders>
              <w:top w:val="single" w:color="auto" w:sz="4" w:space="0"/>
            </w:tcBorders>
          </w:tcPr>
          <w:p w:rsidRPr="0067623C" w:rsidR="00022D60" w:rsidP="00022D60" w:rsidRDefault="00022D60" w14:paraId="14BFA7DC" w14:textId="52B26251">
            <w:pPr>
              <w:rPr>
                <w:rFonts w:asciiTheme="minorHAnsi" w:hAnsiTheme="minorHAnsi" w:cstheme="minorHAnsi"/>
                <w:iCs/>
                <w:sz w:val="24"/>
                <w:szCs w:val="24"/>
              </w:rPr>
            </w:pPr>
            <w:r>
              <w:rPr>
                <w:rFonts w:asciiTheme="minorHAnsi" w:hAnsiTheme="minorHAnsi" w:cstheme="minorHAnsi"/>
                <w:iCs/>
                <w:sz w:val="24"/>
                <w:szCs w:val="24"/>
              </w:rPr>
              <w:t xml:space="preserve">State </w:t>
            </w:r>
            <w:r w:rsidR="00C829BD">
              <w:rPr>
                <w:rFonts w:asciiTheme="minorHAnsi" w:hAnsiTheme="minorHAnsi" w:cstheme="minorHAnsi"/>
                <w:iCs/>
                <w:sz w:val="24"/>
                <w:szCs w:val="24"/>
              </w:rPr>
              <w:t>c</w:t>
            </w:r>
            <w:r>
              <w:rPr>
                <w:rFonts w:asciiTheme="minorHAnsi" w:hAnsiTheme="minorHAnsi" w:cstheme="minorHAnsi"/>
                <w:iCs/>
                <w:sz w:val="24"/>
                <w:szCs w:val="24"/>
              </w:rPr>
              <w:t xml:space="preserve">ertifying </w:t>
            </w:r>
            <w:r w:rsidR="00C829BD">
              <w:rPr>
                <w:rFonts w:asciiTheme="minorHAnsi" w:hAnsiTheme="minorHAnsi" w:cstheme="minorHAnsi"/>
                <w:iCs/>
                <w:sz w:val="24"/>
                <w:szCs w:val="24"/>
              </w:rPr>
              <w:t>o</w:t>
            </w:r>
            <w:r>
              <w:rPr>
                <w:rFonts w:asciiTheme="minorHAnsi" w:hAnsiTheme="minorHAnsi" w:cstheme="minorHAnsi"/>
                <w:iCs/>
                <w:sz w:val="24"/>
                <w:szCs w:val="24"/>
              </w:rPr>
              <w:t xml:space="preserve">fficial </w:t>
            </w:r>
            <w:r w:rsidR="00C829BD">
              <w:rPr>
                <w:rFonts w:asciiTheme="minorHAnsi" w:hAnsiTheme="minorHAnsi" w:cstheme="minorHAnsi"/>
                <w:iCs/>
                <w:sz w:val="24"/>
                <w:szCs w:val="24"/>
              </w:rPr>
              <w:t>f</w:t>
            </w:r>
            <w:r>
              <w:rPr>
                <w:rFonts w:asciiTheme="minorHAnsi" w:hAnsiTheme="minorHAnsi" w:cstheme="minorHAnsi"/>
                <w:iCs/>
                <w:sz w:val="24"/>
                <w:szCs w:val="24"/>
              </w:rPr>
              <w:t>orm.</w:t>
            </w:r>
          </w:p>
        </w:tc>
      </w:tr>
      <w:tr w:rsidRPr="007B7AEA" w:rsidR="00022D60" w:rsidTr="008518F1" w14:paraId="5C55B2A4" w14:textId="77777777">
        <w:tc>
          <w:tcPr>
            <w:tcW w:w="2746" w:type="dxa"/>
            <w:tcBorders>
              <w:top w:val="single" w:color="auto" w:sz="4" w:space="0"/>
            </w:tcBorders>
          </w:tcPr>
          <w:p w:rsidR="00022D60" w:rsidP="00022D60" w:rsidRDefault="00022D60" w14:paraId="01A5E329" w14:textId="72BA3809">
            <w:pPr>
              <w:rPr>
                <w:rFonts w:asciiTheme="minorHAnsi" w:hAnsiTheme="minorHAnsi" w:cstheme="minorHAnsi"/>
                <w:sz w:val="24"/>
                <w:szCs w:val="24"/>
              </w:rPr>
            </w:pPr>
            <w:r>
              <w:rPr>
                <w:rFonts w:asciiTheme="minorHAnsi" w:hAnsiTheme="minorHAnsi" w:cstheme="minorHAnsi"/>
                <w:sz w:val="24"/>
                <w:szCs w:val="24"/>
              </w:rPr>
              <w:t>BASSC-3L</w:t>
            </w:r>
          </w:p>
        </w:tc>
        <w:tc>
          <w:tcPr>
            <w:tcW w:w="5884" w:type="dxa"/>
            <w:tcBorders>
              <w:top w:val="single" w:color="auto" w:sz="4" w:space="0"/>
            </w:tcBorders>
          </w:tcPr>
          <w:p w:rsidRPr="0067623C" w:rsidR="00022D60" w:rsidP="00022D60" w:rsidRDefault="00F35AEB" w14:paraId="54084541" w14:textId="700EACDA">
            <w:pPr>
              <w:rPr>
                <w:rFonts w:asciiTheme="minorHAnsi" w:hAnsiTheme="minorHAnsi" w:cstheme="minorHAnsi"/>
                <w:iCs/>
                <w:sz w:val="24"/>
                <w:szCs w:val="24"/>
              </w:rPr>
            </w:pPr>
            <w:r>
              <w:rPr>
                <w:rFonts w:asciiTheme="minorHAnsi" w:hAnsiTheme="minorHAnsi" w:cstheme="minorHAnsi"/>
                <w:iCs/>
                <w:sz w:val="24"/>
                <w:szCs w:val="24"/>
              </w:rPr>
              <w:t xml:space="preserve">Discrepancy </w:t>
            </w:r>
            <w:r w:rsidR="00C829BD">
              <w:rPr>
                <w:rFonts w:asciiTheme="minorHAnsi" w:hAnsiTheme="minorHAnsi" w:cstheme="minorHAnsi"/>
                <w:iCs/>
                <w:sz w:val="24"/>
                <w:szCs w:val="24"/>
              </w:rPr>
              <w:t>f</w:t>
            </w:r>
            <w:r>
              <w:rPr>
                <w:rFonts w:asciiTheme="minorHAnsi" w:hAnsiTheme="minorHAnsi" w:cstheme="minorHAnsi"/>
                <w:iCs/>
                <w:sz w:val="24"/>
                <w:szCs w:val="24"/>
              </w:rPr>
              <w:t xml:space="preserve">orm – </w:t>
            </w:r>
            <w:r w:rsidR="00C829BD">
              <w:rPr>
                <w:rFonts w:asciiTheme="minorHAnsi" w:hAnsiTheme="minorHAnsi" w:cstheme="minorHAnsi"/>
                <w:iCs/>
                <w:sz w:val="24"/>
                <w:szCs w:val="24"/>
              </w:rPr>
              <w:t>a</w:t>
            </w:r>
            <w:r>
              <w:rPr>
                <w:rFonts w:asciiTheme="minorHAnsi" w:hAnsiTheme="minorHAnsi" w:cstheme="minorHAnsi"/>
                <w:iCs/>
                <w:sz w:val="24"/>
                <w:szCs w:val="24"/>
              </w:rPr>
              <w:t xml:space="preserve">dded </w:t>
            </w:r>
            <w:r w:rsidR="00C829BD">
              <w:rPr>
                <w:rFonts w:asciiTheme="minorHAnsi" w:hAnsiTheme="minorHAnsi" w:cstheme="minorHAnsi"/>
                <w:iCs/>
                <w:sz w:val="24"/>
                <w:szCs w:val="24"/>
              </w:rPr>
              <w:t>c</w:t>
            </w:r>
            <w:r>
              <w:rPr>
                <w:rFonts w:asciiTheme="minorHAnsi" w:hAnsiTheme="minorHAnsi" w:cstheme="minorHAnsi"/>
                <w:iCs/>
                <w:sz w:val="24"/>
                <w:szCs w:val="24"/>
              </w:rPr>
              <w:t>hanges.</w:t>
            </w:r>
          </w:p>
        </w:tc>
      </w:tr>
      <w:tr w:rsidRPr="007B7AEA" w:rsidR="00022D60" w:rsidTr="00A431E5" w14:paraId="19E78032" w14:textId="77777777">
        <w:tc>
          <w:tcPr>
            <w:tcW w:w="2746" w:type="dxa"/>
            <w:tcBorders>
              <w:top w:val="single" w:color="auto" w:sz="4" w:space="0"/>
              <w:bottom w:val="thinThickSmallGap" w:color="auto" w:sz="12" w:space="0"/>
            </w:tcBorders>
          </w:tcPr>
          <w:p w:rsidRPr="00A431E5" w:rsidR="00022D60" w:rsidP="00022D60" w:rsidRDefault="00F35AEB" w14:paraId="30D1EC54" w14:textId="5975135C">
            <w:pPr>
              <w:rPr>
                <w:rFonts w:asciiTheme="minorHAnsi" w:hAnsiTheme="minorHAnsi" w:cstheme="minorHAnsi"/>
                <w:sz w:val="24"/>
                <w:szCs w:val="24"/>
              </w:rPr>
            </w:pPr>
            <w:bookmarkStart w:name="_Hlk77922047" w:id="1"/>
            <w:r>
              <w:rPr>
                <w:rFonts w:asciiTheme="minorHAnsi" w:hAnsiTheme="minorHAnsi" w:cstheme="minorHAnsi"/>
                <w:sz w:val="24"/>
                <w:szCs w:val="24"/>
              </w:rPr>
              <w:t>BASSC-4L</w:t>
            </w:r>
          </w:p>
        </w:tc>
        <w:tc>
          <w:tcPr>
            <w:tcW w:w="5884" w:type="dxa"/>
            <w:tcBorders>
              <w:top w:val="single" w:color="auto" w:sz="4" w:space="0"/>
              <w:bottom w:val="thinThickSmallGap" w:color="auto" w:sz="12" w:space="0"/>
            </w:tcBorders>
          </w:tcPr>
          <w:p w:rsidRPr="00A431E5" w:rsidR="00022D60" w:rsidP="00022D60" w:rsidRDefault="00F35AEB" w14:paraId="006410DC" w14:textId="286DFAB1">
            <w:pPr>
              <w:rPr>
                <w:rFonts w:asciiTheme="minorHAnsi" w:hAnsiTheme="minorHAnsi" w:cstheme="minorHAnsi"/>
                <w:iCs/>
                <w:sz w:val="24"/>
                <w:szCs w:val="24"/>
              </w:rPr>
            </w:pPr>
            <w:r>
              <w:rPr>
                <w:rFonts w:asciiTheme="minorHAnsi" w:hAnsiTheme="minorHAnsi" w:cstheme="minorHAnsi"/>
                <w:iCs/>
                <w:sz w:val="24"/>
                <w:szCs w:val="24"/>
              </w:rPr>
              <w:t xml:space="preserve">Discrepancy </w:t>
            </w:r>
            <w:r w:rsidR="00C829BD">
              <w:rPr>
                <w:rFonts w:asciiTheme="minorHAnsi" w:hAnsiTheme="minorHAnsi" w:cstheme="minorHAnsi"/>
                <w:iCs/>
                <w:sz w:val="24"/>
                <w:szCs w:val="24"/>
              </w:rPr>
              <w:t>f</w:t>
            </w:r>
            <w:r>
              <w:rPr>
                <w:rFonts w:asciiTheme="minorHAnsi" w:hAnsiTheme="minorHAnsi" w:cstheme="minorHAnsi"/>
                <w:iCs/>
                <w:sz w:val="24"/>
                <w:szCs w:val="24"/>
              </w:rPr>
              <w:t xml:space="preserve">orm – </w:t>
            </w:r>
            <w:r w:rsidR="00C829BD">
              <w:rPr>
                <w:rFonts w:asciiTheme="minorHAnsi" w:hAnsiTheme="minorHAnsi" w:cstheme="minorHAnsi"/>
                <w:iCs/>
                <w:sz w:val="24"/>
                <w:szCs w:val="24"/>
              </w:rPr>
              <w:t>r</w:t>
            </w:r>
            <w:r>
              <w:rPr>
                <w:rFonts w:asciiTheme="minorHAnsi" w:hAnsiTheme="minorHAnsi" w:cstheme="minorHAnsi"/>
                <w:iCs/>
                <w:sz w:val="24"/>
                <w:szCs w:val="24"/>
              </w:rPr>
              <w:t xml:space="preserve">emoved </w:t>
            </w:r>
            <w:r w:rsidR="00C829BD">
              <w:rPr>
                <w:rFonts w:asciiTheme="minorHAnsi" w:hAnsiTheme="minorHAnsi" w:cstheme="minorHAnsi"/>
                <w:iCs/>
                <w:sz w:val="24"/>
                <w:szCs w:val="24"/>
              </w:rPr>
              <w:t>c</w:t>
            </w:r>
            <w:r>
              <w:rPr>
                <w:rFonts w:asciiTheme="minorHAnsi" w:hAnsiTheme="minorHAnsi" w:cstheme="minorHAnsi"/>
                <w:iCs/>
                <w:sz w:val="24"/>
                <w:szCs w:val="24"/>
              </w:rPr>
              <w:t>hanges.</w:t>
            </w:r>
          </w:p>
        </w:tc>
      </w:tr>
      <w:bookmarkEnd w:id="1"/>
      <w:tr w:rsidRPr="007B7AEA" w:rsidR="00022D60" w:rsidTr="008F3DED" w14:paraId="47BDA0D8" w14:textId="77777777">
        <w:tc>
          <w:tcPr>
            <w:tcW w:w="8630" w:type="dxa"/>
            <w:gridSpan w:val="2"/>
            <w:tcBorders>
              <w:top w:val="thinThickSmallGap" w:color="auto" w:sz="12" w:space="0"/>
              <w:left w:val="thinThickSmallGap" w:color="auto" w:sz="12" w:space="0"/>
              <w:bottom w:val="thickThinSmallGap" w:color="auto" w:sz="12" w:space="0"/>
              <w:right w:val="thickThinSmallGap" w:color="auto" w:sz="12" w:space="0"/>
            </w:tcBorders>
          </w:tcPr>
          <w:p w:rsidR="00022D60" w:rsidP="00022D60" w:rsidRDefault="00022D60" w14:paraId="3BDA7B6C" w14:textId="20F3E2A7">
            <w:pPr>
              <w:jc w:val="center"/>
              <w:rPr>
                <w:rFonts w:asciiTheme="minorHAnsi" w:hAnsiTheme="minorHAnsi" w:cstheme="minorHAnsi"/>
                <w:b/>
                <w:bCs/>
                <w:sz w:val="24"/>
                <w:szCs w:val="24"/>
              </w:rPr>
            </w:pPr>
            <w:r>
              <w:rPr>
                <w:rFonts w:asciiTheme="minorHAnsi" w:hAnsiTheme="minorHAnsi" w:cstheme="minorHAnsi"/>
                <w:b/>
                <w:bCs/>
                <w:sz w:val="24"/>
                <w:szCs w:val="24"/>
              </w:rPr>
              <w:t>Inserts</w:t>
            </w:r>
          </w:p>
        </w:tc>
      </w:tr>
      <w:tr w:rsidRPr="00A431E5" w:rsidR="00022D60" w:rsidTr="001D4C53" w14:paraId="72050202" w14:textId="77777777">
        <w:tc>
          <w:tcPr>
            <w:tcW w:w="2746" w:type="dxa"/>
            <w:tcBorders>
              <w:top w:val="single" w:color="auto" w:sz="4" w:space="0"/>
              <w:bottom w:val="thinThickSmallGap" w:color="auto" w:sz="12" w:space="0"/>
            </w:tcBorders>
          </w:tcPr>
          <w:p w:rsidRPr="00A431E5" w:rsidR="00022D60" w:rsidP="00022D60" w:rsidRDefault="00022D60" w14:paraId="7C8087FF" w14:textId="07EC5103">
            <w:pPr>
              <w:rPr>
                <w:rFonts w:asciiTheme="minorHAnsi" w:hAnsiTheme="minorHAnsi" w:cstheme="minorHAnsi"/>
                <w:sz w:val="24"/>
                <w:szCs w:val="24"/>
              </w:rPr>
            </w:pPr>
            <w:r>
              <w:rPr>
                <w:rFonts w:asciiTheme="minorHAnsi" w:hAnsiTheme="minorHAnsi" w:cstheme="minorHAnsi"/>
                <w:sz w:val="24"/>
                <w:szCs w:val="24"/>
              </w:rPr>
              <w:t>BAS-5I</w:t>
            </w:r>
          </w:p>
        </w:tc>
        <w:tc>
          <w:tcPr>
            <w:tcW w:w="5884" w:type="dxa"/>
            <w:tcBorders>
              <w:top w:val="single" w:color="auto" w:sz="4" w:space="0"/>
              <w:bottom w:val="thinThickSmallGap" w:color="auto" w:sz="12" w:space="0"/>
            </w:tcBorders>
          </w:tcPr>
          <w:p w:rsidRPr="00A431E5" w:rsidR="00022D60" w:rsidP="00022D60" w:rsidRDefault="00022D60" w14:paraId="69EE321A" w14:textId="1623F97A">
            <w:pPr>
              <w:rPr>
                <w:rFonts w:asciiTheme="minorHAnsi" w:hAnsiTheme="minorHAnsi" w:cstheme="minorHAnsi"/>
                <w:iCs/>
                <w:sz w:val="24"/>
                <w:szCs w:val="24"/>
              </w:rPr>
            </w:pPr>
            <w:r>
              <w:rPr>
                <w:rFonts w:asciiTheme="minorHAnsi" w:hAnsiTheme="minorHAnsi" w:cstheme="minorHAnsi"/>
                <w:iCs/>
                <w:sz w:val="24"/>
                <w:szCs w:val="24"/>
              </w:rPr>
              <w:t>Paper materials checklist</w:t>
            </w:r>
          </w:p>
        </w:tc>
      </w:tr>
      <w:tr w:rsidRPr="007B7AEA" w:rsidR="00022D60" w:rsidTr="008F3DED" w14:paraId="77B2B72E" w14:textId="77777777">
        <w:tc>
          <w:tcPr>
            <w:tcW w:w="8630" w:type="dxa"/>
            <w:gridSpan w:val="2"/>
            <w:tcBorders>
              <w:top w:val="thinThickSmallGap" w:color="auto" w:sz="12" w:space="0"/>
              <w:left w:val="thinThickSmallGap" w:color="auto" w:sz="12" w:space="0"/>
              <w:bottom w:val="thickThinSmallGap" w:color="auto" w:sz="12" w:space="0"/>
              <w:right w:val="thickThinSmallGap" w:color="auto" w:sz="12" w:space="0"/>
            </w:tcBorders>
          </w:tcPr>
          <w:p w:rsidRPr="007B7AEA" w:rsidR="00022D60" w:rsidP="00022D60" w:rsidRDefault="00022D60" w14:paraId="79D190F3" w14:textId="212841BD">
            <w:pPr>
              <w:jc w:val="center"/>
              <w:rPr>
                <w:rFonts w:asciiTheme="minorHAnsi" w:hAnsiTheme="minorHAnsi" w:cstheme="minorHAnsi"/>
                <w:b/>
                <w:bCs/>
                <w:sz w:val="24"/>
                <w:szCs w:val="24"/>
              </w:rPr>
            </w:pPr>
            <w:r>
              <w:rPr>
                <w:rFonts w:asciiTheme="minorHAnsi" w:hAnsiTheme="minorHAnsi" w:cstheme="minorHAnsi"/>
                <w:b/>
                <w:bCs/>
                <w:sz w:val="24"/>
                <w:szCs w:val="24"/>
              </w:rPr>
              <w:t>Emails</w:t>
            </w:r>
          </w:p>
        </w:tc>
      </w:tr>
      <w:tr w:rsidRPr="007B7AEA" w:rsidR="00022D60" w:rsidTr="00A431E5" w14:paraId="10F16788" w14:textId="77777777">
        <w:tc>
          <w:tcPr>
            <w:tcW w:w="2746" w:type="dxa"/>
            <w:tcBorders>
              <w:top w:val="single" w:color="auto" w:sz="4" w:space="0"/>
              <w:bottom w:val="single" w:color="auto" w:sz="4" w:space="0"/>
            </w:tcBorders>
          </w:tcPr>
          <w:p w:rsidR="00022D60" w:rsidP="00022D60" w:rsidRDefault="00022D60" w14:paraId="551C5E51" w14:textId="5CD47BAB">
            <w:pPr>
              <w:rPr>
                <w:rFonts w:asciiTheme="minorHAnsi" w:hAnsiTheme="minorHAnsi" w:cstheme="minorHAnsi"/>
                <w:sz w:val="24"/>
                <w:szCs w:val="24"/>
              </w:rPr>
            </w:pPr>
            <w:r w:rsidRPr="004716F5">
              <w:rPr>
                <w:rFonts w:asciiTheme="minorHAnsi" w:hAnsiTheme="minorHAnsi" w:cstheme="minorHAnsi"/>
                <w:sz w:val="24"/>
                <w:szCs w:val="24"/>
              </w:rPr>
              <w:t>BAS-E-1L</w:t>
            </w:r>
          </w:p>
        </w:tc>
        <w:tc>
          <w:tcPr>
            <w:tcW w:w="5884" w:type="dxa"/>
            <w:tcBorders>
              <w:top w:val="single" w:color="auto" w:sz="4" w:space="0"/>
              <w:bottom w:val="single" w:color="auto" w:sz="4" w:space="0"/>
            </w:tcBorders>
          </w:tcPr>
          <w:p w:rsidRPr="00A431E5" w:rsidR="00022D60" w:rsidP="00022D60" w:rsidRDefault="00022D60" w14:paraId="3C5B2D9B" w14:textId="7CEBD937">
            <w:pPr>
              <w:rPr>
                <w:rFonts w:ascii="Calibri" w:hAnsi="Calibri" w:eastAsia="Times New Roman" w:cs="Calibri"/>
                <w:color w:val="000000"/>
                <w:sz w:val="24"/>
                <w:szCs w:val="24"/>
                <w:lang w:bidi="ar-SA"/>
              </w:rPr>
            </w:pPr>
            <w:r w:rsidRPr="00A431E5">
              <w:rPr>
                <w:rFonts w:ascii="Calibri" w:hAnsi="Calibri" w:cs="Calibri"/>
                <w:color w:val="000000"/>
                <w:sz w:val="24"/>
                <w:szCs w:val="24"/>
              </w:rPr>
              <w:t>To BAS contacts of governments that are not in a CBAS or state BAS agreement.</w:t>
            </w:r>
          </w:p>
        </w:tc>
      </w:tr>
      <w:tr w:rsidRPr="007B7AEA" w:rsidR="00022D60" w:rsidTr="00A431E5" w14:paraId="3BA64521" w14:textId="77777777">
        <w:tc>
          <w:tcPr>
            <w:tcW w:w="2746" w:type="dxa"/>
            <w:tcBorders>
              <w:top w:val="single" w:color="auto" w:sz="4" w:space="0"/>
              <w:bottom w:val="single" w:color="auto" w:sz="4" w:space="0"/>
            </w:tcBorders>
          </w:tcPr>
          <w:p w:rsidR="00022D60" w:rsidP="00022D60" w:rsidRDefault="00022D60" w14:paraId="3415D2D2" w14:textId="696E8DE0">
            <w:pPr>
              <w:rPr>
                <w:rFonts w:asciiTheme="minorHAnsi" w:hAnsiTheme="minorHAnsi" w:cstheme="minorHAnsi"/>
                <w:sz w:val="24"/>
                <w:szCs w:val="24"/>
              </w:rPr>
            </w:pPr>
            <w:r w:rsidRPr="004716F5">
              <w:rPr>
                <w:rFonts w:asciiTheme="minorHAnsi" w:hAnsiTheme="minorHAnsi" w:cstheme="minorHAnsi"/>
                <w:sz w:val="24"/>
                <w:szCs w:val="24"/>
              </w:rPr>
              <w:t>BAS-E-2L</w:t>
            </w:r>
          </w:p>
        </w:tc>
        <w:tc>
          <w:tcPr>
            <w:tcW w:w="5884" w:type="dxa"/>
            <w:tcBorders>
              <w:top w:val="single" w:color="auto" w:sz="4" w:space="0"/>
              <w:bottom w:val="single" w:color="auto" w:sz="4" w:space="0"/>
            </w:tcBorders>
          </w:tcPr>
          <w:p w:rsidRPr="0067623C" w:rsidR="00022D60" w:rsidP="00022D60" w:rsidRDefault="00022D60" w14:paraId="44458FB1" w14:textId="3E21F8D2">
            <w:pPr>
              <w:rPr>
                <w:rFonts w:asciiTheme="minorHAnsi" w:hAnsiTheme="minorHAnsi" w:cstheme="minorHAnsi"/>
                <w:iCs/>
                <w:sz w:val="24"/>
                <w:szCs w:val="24"/>
              </w:rPr>
            </w:pPr>
            <w:r w:rsidRPr="00F75AB1">
              <w:rPr>
                <w:rFonts w:asciiTheme="minorHAnsi" w:hAnsiTheme="minorHAnsi" w:cstheme="minorHAnsi"/>
                <w:iCs/>
                <w:sz w:val="24"/>
                <w:szCs w:val="24"/>
              </w:rPr>
              <w:t>To BAS contacts of tribal governments</w:t>
            </w:r>
            <w:r>
              <w:rPr>
                <w:rFonts w:asciiTheme="minorHAnsi" w:hAnsiTheme="minorHAnsi" w:cstheme="minorHAnsi"/>
                <w:iCs/>
                <w:sz w:val="24"/>
                <w:szCs w:val="24"/>
              </w:rPr>
              <w:t>.</w:t>
            </w:r>
          </w:p>
        </w:tc>
      </w:tr>
      <w:tr w:rsidRPr="007B7AEA" w:rsidR="00022D60" w:rsidTr="004716F5" w14:paraId="46967484" w14:textId="77777777">
        <w:tc>
          <w:tcPr>
            <w:tcW w:w="2746" w:type="dxa"/>
            <w:tcBorders>
              <w:top w:val="single" w:color="auto" w:sz="4" w:space="0"/>
              <w:bottom w:val="single" w:color="auto" w:sz="4" w:space="0"/>
            </w:tcBorders>
          </w:tcPr>
          <w:p w:rsidR="00022D60" w:rsidP="00022D60" w:rsidRDefault="00022D60" w14:paraId="35AE88F4" w14:textId="1998AD54">
            <w:pPr>
              <w:rPr>
                <w:rFonts w:asciiTheme="minorHAnsi" w:hAnsiTheme="minorHAnsi" w:cstheme="minorHAnsi"/>
                <w:sz w:val="24"/>
                <w:szCs w:val="24"/>
              </w:rPr>
            </w:pPr>
            <w:r w:rsidRPr="004716F5">
              <w:rPr>
                <w:rFonts w:asciiTheme="minorHAnsi" w:hAnsiTheme="minorHAnsi" w:cstheme="minorHAnsi"/>
                <w:sz w:val="24"/>
                <w:szCs w:val="24"/>
              </w:rPr>
              <w:t>BAS-E-3L</w:t>
            </w:r>
          </w:p>
        </w:tc>
        <w:tc>
          <w:tcPr>
            <w:tcW w:w="5884" w:type="dxa"/>
            <w:tcBorders>
              <w:top w:val="single" w:color="auto" w:sz="4" w:space="0"/>
              <w:bottom w:val="single" w:color="auto" w:sz="4" w:space="0"/>
            </w:tcBorders>
          </w:tcPr>
          <w:p w:rsidRPr="0067623C" w:rsidR="00022D60" w:rsidP="00022D60" w:rsidRDefault="00022D60" w14:paraId="03C8BA0F" w14:textId="7F554048">
            <w:pPr>
              <w:rPr>
                <w:rFonts w:asciiTheme="minorHAnsi" w:hAnsiTheme="minorHAnsi" w:cstheme="minorHAnsi"/>
                <w:iCs/>
                <w:sz w:val="24"/>
                <w:szCs w:val="24"/>
              </w:rPr>
            </w:pPr>
            <w:r w:rsidRPr="00F75AB1">
              <w:rPr>
                <w:rFonts w:asciiTheme="minorHAnsi" w:hAnsiTheme="minorHAnsi" w:cstheme="minorHAnsi"/>
                <w:iCs/>
                <w:sz w:val="24"/>
                <w:szCs w:val="24"/>
              </w:rPr>
              <w:t>To HEO contact of governments in a CBAS or state BAS agreement</w:t>
            </w:r>
            <w:r>
              <w:rPr>
                <w:rFonts w:asciiTheme="minorHAnsi" w:hAnsiTheme="minorHAnsi" w:cstheme="minorHAnsi"/>
                <w:iCs/>
                <w:sz w:val="24"/>
                <w:szCs w:val="24"/>
              </w:rPr>
              <w:t>.</w:t>
            </w:r>
          </w:p>
        </w:tc>
      </w:tr>
      <w:tr w:rsidRPr="007B7AEA" w:rsidR="00022D60" w:rsidTr="004716F5" w14:paraId="2A654B91" w14:textId="77777777">
        <w:tc>
          <w:tcPr>
            <w:tcW w:w="2746" w:type="dxa"/>
            <w:tcBorders>
              <w:top w:val="single" w:color="auto" w:sz="4" w:space="0"/>
              <w:bottom w:val="single" w:color="auto" w:sz="4" w:space="0"/>
            </w:tcBorders>
          </w:tcPr>
          <w:p w:rsidRPr="004716F5" w:rsidR="00022D60" w:rsidP="00022D60" w:rsidRDefault="00022D60" w14:paraId="32CBA4D3" w14:textId="719E9F3D">
            <w:pPr>
              <w:rPr>
                <w:rFonts w:asciiTheme="minorHAnsi" w:hAnsiTheme="minorHAnsi" w:cstheme="minorHAnsi"/>
                <w:sz w:val="24"/>
                <w:szCs w:val="24"/>
              </w:rPr>
            </w:pPr>
            <w:r w:rsidRPr="00F54D58">
              <w:rPr>
                <w:rFonts w:asciiTheme="minorHAnsi" w:hAnsiTheme="minorHAnsi" w:cstheme="minorHAnsi"/>
                <w:sz w:val="24"/>
                <w:szCs w:val="24"/>
              </w:rPr>
              <w:t>BAS-E-4L</w:t>
            </w:r>
          </w:p>
        </w:tc>
        <w:tc>
          <w:tcPr>
            <w:tcW w:w="5884" w:type="dxa"/>
            <w:tcBorders>
              <w:top w:val="single" w:color="auto" w:sz="4" w:space="0"/>
              <w:bottom w:val="single" w:color="auto" w:sz="4" w:space="0"/>
            </w:tcBorders>
          </w:tcPr>
          <w:p w:rsidRPr="0067623C" w:rsidR="00022D60" w:rsidP="00022D60" w:rsidRDefault="00022D60" w14:paraId="497F0EBD" w14:textId="252B8DD2">
            <w:pPr>
              <w:rPr>
                <w:rFonts w:asciiTheme="minorHAnsi" w:hAnsiTheme="minorHAnsi" w:cstheme="minorHAnsi"/>
                <w:iCs/>
                <w:sz w:val="24"/>
                <w:szCs w:val="24"/>
              </w:rPr>
            </w:pPr>
            <w:r w:rsidRPr="00F75AB1">
              <w:rPr>
                <w:rFonts w:asciiTheme="minorHAnsi" w:hAnsiTheme="minorHAnsi" w:cstheme="minorHAnsi"/>
                <w:iCs/>
                <w:sz w:val="24"/>
                <w:szCs w:val="24"/>
              </w:rPr>
              <w:t>To the BAS contact of governments not currently in a CBAS agreement but their county is</w:t>
            </w:r>
            <w:r>
              <w:rPr>
                <w:rFonts w:asciiTheme="minorHAnsi" w:hAnsiTheme="minorHAnsi" w:cstheme="minorHAnsi"/>
                <w:iCs/>
                <w:sz w:val="24"/>
                <w:szCs w:val="24"/>
              </w:rPr>
              <w:t>.</w:t>
            </w:r>
          </w:p>
        </w:tc>
      </w:tr>
      <w:tr w:rsidRPr="007B7AEA" w:rsidR="00022D60" w:rsidTr="004716F5" w14:paraId="02908BFB" w14:textId="77777777">
        <w:tc>
          <w:tcPr>
            <w:tcW w:w="2746" w:type="dxa"/>
            <w:tcBorders>
              <w:top w:val="single" w:color="auto" w:sz="4" w:space="0"/>
              <w:bottom w:val="single" w:color="auto" w:sz="4" w:space="0"/>
            </w:tcBorders>
          </w:tcPr>
          <w:p w:rsidRPr="00F54D58" w:rsidR="00022D60" w:rsidP="00022D60" w:rsidRDefault="00022D60" w14:paraId="3C8F6407" w14:textId="53FA9A7B">
            <w:pPr>
              <w:rPr>
                <w:rFonts w:asciiTheme="minorHAnsi" w:hAnsiTheme="minorHAnsi" w:cstheme="minorHAnsi"/>
                <w:sz w:val="24"/>
                <w:szCs w:val="24"/>
              </w:rPr>
            </w:pPr>
            <w:r w:rsidRPr="00F54D58">
              <w:rPr>
                <w:rFonts w:asciiTheme="minorHAnsi" w:hAnsiTheme="minorHAnsi" w:cstheme="minorHAnsi"/>
                <w:sz w:val="24"/>
                <w:szCs w:val="24"/>
              </w:rPr>
              <w:t>BAS-E-5L</w:t>
            </w:r>
          </w:p>
        </w:tc>
        <w:tc>
          <w:tcPr>
            <w:tcW w:w="5884" w:type="dxa"/>
            <w:tcBorders>
              <w:top w:val="single" w:color="auto" w:sz="4" w:space="0"/>
              <w:bottom w:val="single" w:color="auto" w:sz="4" w:space="0"/>
            </w:tcBorders>
          </w:tcPr>
          <w:p w:rsidRPr="0067623C" w:rsidR="00022D60" w:rsidP="00022D60" w:rsidRDefault="00022D60" w14:paraId="63FD2C12" w14:textId="7FDB0BDE">
            <w:pPr>
              <w:rPr>
                <w:rFonts w:asciiTheme="minorHAnsi" w:hAnsiTheme="minorHAnsi" w:cstheme="minorHAnsi"/>
                <w:iCs/>
                <w:sz w:val="24"/>
                <w:szCs w:val="24"/>
              </w:rPr>
            </w:pPr>
            <w:r w:rsidRPr="00F75AB1">
              <w:rPr>
                <w:rFonts w:asciiTheme="minorHAnsi" w:hAnsiTheme="minorHAnsi" w:cstheme="minorHAnsi"/>
                <w:iCs/>
                <w:sz w:val="24"/>
                <w:szCs w:val="24"/>
              </w:rPr>
              <w:t>To the BAS contact of governments partially in a CBAS agreement; Entity in more than one county and one or more counties participates in CBAS (Partial CBAS)</w:t>
            </w:r>
            <w:r>
              <w:rPr>
                <w:rFonts w:asciiTheme="minorHAnsi" w:hAnsiTheme="minorHAnsi" w:cstheme="minorHAnsi"/>
                <w:iCs/>
                <w:sz w:val="24"/>
                <w:szCs w:val="24"/>
              </w:rPr>
              <w:t>.</w:t>
            </w:r>
          </w:p>
        </w:tc>
      </w:tr>
      <w:tr w:rsidRPr="007B7AEA" w:rsidR="00022D60" w:rsidTr="004716F5" w14:paraId="197070A2" w14:textId="77777777">
        <w:tc>
          <w:tcPr>
            <w:tcW w:w="2746" w:type="dxa"/>
            <w:tcBorders>
              <w:top w:val="single" w:color="auto" w:sz="4" w:space="0"/>
              <w:bottom w:val="single" w:color="auto" w:sz="4" w:space="0"/>
            </w:tcBorders>
          </w:tcPr>
          <w:p w:rsidRPr="00F54D58" w:rsidR="00022D60" w:rsidP="00022D60" w:rsidRDefault="00022D60" w14:paraId="70A180F8" w14:textId="56B6BE41">
            <w:pPr>
              <w:rPr>
                <w:rFonts w:asciiTheme="minorHAnsi" w:hAnsiTheme="minorHAnsi" w:cstheme="minorHAnsi"/>
                <w:sz w:val="24"/>
                <w:szCs w:val="24"/>
              </w:rPr>
            </w:pPr>
            <w:r w:rsidRPr="00F54D58">
              <w:rPr>
                <w:rFonts w:asciiTheme="minorHAnsi" w:hAnsiTheme="minorHAnsi" w:cstheme="minorHAnsi"/>
                <w:sz w:val="24"/>
                <w:szCs w:val="24"/>
              </w:rPr>
              <w:lastRenderedPageBreak/>
              <w:t>BAS-E-6L</w:t>
            </w:r>
          </w:p>
        </w:tc>
        <w:tc>
          <w:tcPr>
            <w:tcW w:w="5884" w:type="dxa"/>
            <w:tcBorders>
              <w:top w:val="single" w:color="auto" w:sz="4" w:space="0"/>
              <w:bottom w:val="single" w:color="auto" w:sz="4" w:space="0"/>
            </w:tcBorders>
          </w:tcPr>
          <w:p w:rsidRPr="0067623C" w:rsidR="00022D60" w:rsidP="00022D60" w:rsidRDefault="00022D60" w14:paraId="7EDDAE30" w14:textId="771A4419">
            <w:pPr>
              <w:rPr>
                <w:rFonts w:asciiTheme="minorHAnsi" w:hAnsiTheme="minorHAnsi" w:cstheme="minorHAnsi"/>
                <w:iCs/>
                <w:sz w:val="24"/>
                <w:szCs w:val="24"/>
              </w:rPr>
            </w:pPr>
            <w:r w:rsidRPr="00F75AB1">
              <w:rPr>
                <w:rFonts w:asciiTheme="minorHAnsi" w:hAnsiTheme="minorHAnsi" w:cstheme="minorHAnsi"/>
                <w:iCs/>
                <w:sz w:val="24"/>
                <w:szCs w:val="24"/>
              </w:rPr>
              <w:t>To CBAS county contacts.</w:t>
            </w:r>
          </w:p>
        </w:tc>
      </w:tr>
      <w:tr w:rsidRPr="007B7AEA" w:rsidR="00022D60" w:rsidTr="004716F5" w14:paraId="680F809C" w14:textId="77777777">
        <w:tc>
          <w:tcPr>
            <w:tcW w:w="2746" w:type="dxa"/>
            <w:tcBorders>
              <w:top w:val="single" w:color="auto" w:sz="4" w:space="0"/>
              <w:bottom w:val="single" w:color="auto" w:sz="4" w:space="0"/>
            </w:tcBorders>
          </w:tcPr>
          <w:p w:rsidRPr="00F54D58" w:rsidR="00022D60" w:rsidP="00022D60" w:rsidRDefault="00022D60" w14:paraId="1C08C8D9" w14:textId="583E767F">
            <w:pPr>
              <w:rPr>
                <w:rFonts w:asciiTheme="minorHAnsi" w:hAnsiTheme="minorHAnsi" w:cstheme="minorHAnsi"/>
                <w:sz w:val="24"/>
                <w:szCs w:val="24"/>
              </w:rPr>
            </w:pPr>
            <w:r w:rsidRPr="00F54D58">
              <w:rPr>
                <w:rFonts w:asciiTheme="minorHAnsi" w:hAnsiTheme="minorHAnsi" w:cstheme="minorHAnsi"/>
                <w:sz w:val="24"/>
                <w:szCs w:val="24"/>
              </w:rPr>
              <w:t>BAS-E-7L</w:t>
            </w:r>
          </w:p>
        </w:tc>
        <w:tc>
          <w:tcPr>
            <w:tcW w:w="5884" w:type="dxa"/>
            <w:tcBorders>
              <w:top w:val="single" w:color="auto" w:sz="4" w:space="0"/>
              <w:bottom w:val="single" w:color="auto" w:sz="4" w:space="0"/>
            </w:tcBorders>
          </w:tcPr>
          <w:p w:rsidRPr="0067623C" w:rsidR="00022D60" w:rsidP="00022D60" w:rsidRDefault="00022D60" w14:paraId="180DE4CE" w14:textId="60E5CA4A">
            <w:pPr>
              <w:rPr>
                <w:rFonts w:asciiTheme="minorHAnsi" w:hAnsiTheme="minorHAnsi" w:cstheme="minorHAnsi"/>
                <w:iCs/>
                <w:sz w:val="24"/>
                <w:szCs w:val="24"/>
              </w:rPr>
            </w:pPr>
            <w:r w:rsidRPr="00F75AB1">
              <w:rPr>
                <w:rFonts w:asciiTheme="minorHAnsi" w:hAnsiTheme="minorHAnsi" w:cstheme="minorHAnsi"/>
                <w:iCs/>
                <w:sz w:val="24"/>
                <w:szCs w:val="24"/>
              </w:rPr>
              <w:t xml:space="preserve">Courtesy copy of email sent to governments that receive the BAS-E-3L email to notify the </w:t>
            </w:r>
            <w:r w:rsidR="004A7C65">
              <w:rPr>
                <w:rFonts w:asciiTheme="minorHAnsi" w:hAnsiTheme="minorHAnsi" w:cstheme="minorHAnsi"/>
                <w:iCs/>
                <w:sz w:val="24"/>
                <w:szCs w:val="24"/>
              </w:rPr>
              <w:t>tribal chair</w:t>
            </w:r>
            <w:r w:rsidRPr="00F75AB1">
              <w:rPr>
                <w:rFonts w:asciiTheme="minorHAnsi" w:hAnsiTheme="minorHAnsi" w:cstheme="minorHAnsi"/>
                <w:iCs/>
                <w:sz w:val="24"/>
                <w:szCs w:val="24"/>
              </w:rPr>
              <w:t>/HEO about the BAS but that their county submits to BAS on their behalf</w:t>
            </w:r>
            <w:r>
              <w:rPr>
                <w:rFonts w:asciiTheme="minorHAnsi" w:hAnsiTheme="minorHAnsi" w:cstheme="minorHAnsi"/>
                <w:iCs/>
                <w:sz w:val="24"/>
                <w:szCs w:val="24"/>
              </w:rPr>
              <w:t>.</w:t>
            </w:r>
          </w:p>
        </w:tc>
      </w:tr>
      <w:tr w:rsidRPr="007B7AEA" w:rsidR="00022D60" w:rsidTr="004716F5" w14:paraId="2C616DF9" w14:textId="77777777">
        <w:tc>
          <w:tcPr>
            <w:tcW w:w="2746" w:type="dxa"/>
            <w:tcBorders>
              <w:top w:val="single" w:color="auto" w:sz="4" w:space="0"/>
              <w:bottom w:val="single" w:color="auto" w:sz="4" w:space="0"/>
            </w:tcBorders>
          </w:tcPr>
          <w:p w:rsidRPr="00F54D58" w:rsidR="00022D60" w:rsidP="00022D60" w:rsidRDefault="00022D60" w14:paraId="70A2DA43" w14:textId="391EE853">
            <w:pPr>
              <w:rPr>
                <w:rFonts w:asciiTheme="minorHAnsi" w:hAnsiTheme="minorHAnsi" w:cstheme="minorHAnsi"/>
                <w:sz w:val="24"/>
                <w:szCs w:val="24"/>
              </w:rPr>
            </w:pPr>
            <w:r w:rsidRPr="00F54D58">
              <w:rPr>
                <w:rFonts w:asciiTheme="minorHAnsi" w:hAnsiTheme="minorHAnsi" w:cstheme="minorHAnsi"/>
                <w:sz w:val="24"/>
                <w:szCs w:val="24"/>
              </w:rPr>
              <w:t>BAS-E-SA</w:t>
            </w:r>
          </w:p>
        </w:tc>
        <w:tc>
          <w:tcPr>
            <w:tcW w:w="5884" w:type="dxa"/>
            <w:tcBorders>
              <w:top w:val="single" w:color="auto" w:sz="4" w:space="0"/>
              <w:bottom w:val="single" w:color="auto" w:sz="4" w:space="0"/>
            </w:tcBorders>
          </w:tcPr>
          <w:p w:rsidRPr="0067623C" w:rsidR="00022D60" w:rsidP="00022D60" w:rsidRDefault="00022D60" w14:paraId="329C2C6F" w14:textId="749A6BC0">
            <w:pPr>
              <w:rPr>
                <w:rFonts w:asciiTheme="minorHAnsi" w:hAnsiTheme="minorHAnsi" w:cstheme="minorHAnsi"/>
                <w:iCs/>
                <w:sz w:val="24"/>
                <w:szCs w:val="24"/>
              </w:rPr>
            </w:pPr>
            <w:r w:rsidRPr="00F75AB1">
              <w:rPr>
                <w:rFonts w:asciiTheme="minorHAnsi" w:hAnsiTheme="minorHAnsi" w:cstheme="minorHAnsi"/>
                <w:iCs/>
                <w:sz w:val="24"/>
                <w:szCs w:val="24"/>
              </w:rPr>
              <w:t xml:space="preserve">BAS email to </w:t>
            </w:r>
            <w:r w:rsidR="00175E90">
              <w:rPr>
                <w:rFonts w:asciiTheme="minorHAnsi" w:hAnsiTheme="minorHAnsi" w:cstheme="minorHAnsi"/>
                <w:iCs/>
                <w:sz w:val="24"/>
                <w:szCs w:val="24"/>
              </w:rPr>
              <w:t>s</w:t>
            </w:r>
            <w:r w:rsidRPr="00F75AB1">
              <w:rPr>
                <w:rFonts w:asciiTheme="minorHAnsi" w:hAnsiTheme="minorHAnsi" w:cstheme="minorHAnsi"/>
                <w:iCs/>
                <w:sz w:val="24"/>
                <w:szCs w:val="24"/>
              </w:rPr>
              <w:t xml:space="preserve">tate </w:t>
            </w:r>
            <w:r w:rsidR="00C829BD">
              <w:rPr>
                <w:rFonts w:asciiTheme="minorHAnsi" w:hAnsiTheme="minorHAnsi" w:cstheme="minorHAnsi"/>
                <w:iCs/>
                <w:sz w:val="24"/>
                <w:szCs w:val="24"/>
              </w:rPr>
              <w:t>a</w:t>
            </w:r>
            <w:r w:rsidRPr="00F75AB1">
              <w:rPr>
                <w:rFonts w:asciiTheme="minorHAnsi" w:hAnsiTheme="minorHAnsi" w:cstheme="minorHAnsi"/>
                <w:iCs/>
                <w:sz w:val="24"/>
                <w:szCs w:val="24"/>
              </w:rPr>
              <w:t>greement contacts</w:t>
            </w:r>
            <w:r>
              <w:rPr>
                <w:rFonts w:asciiTheme="minorHAnsi" w:hAnsiTheme="minorHAnsi" w:cstheme="minorHAnsi"/>
                <w:iCs/>
                <w:sz w:val="24"/>
                <w:szCs w:val="24"/>
              </w:rPr>
              <w:t>.</w:t>
            </w:r>
          </w:p>
        </w:tc>
      </w:tr>
      <w:tr w:rsidRPr="007B7AEA" w:rsidR="00022D60" w:rsidTr="004716F5" w14:paraId="757D1C33" w14:textId="77777777">
        <w:tc>
          <w:tcPr>
            <w:tcW w:w="2746" w:type="dxa"/>
            <w:tcBorders>
              <w:top w:val="single" w:color="auto" w:sz="4" w:space="0"/>
              <w:bottom w:val="single" w:color="auto" w:sz="4" w:space="0"/>
            </w:tcBorders>
          </w:tcPr>
          <w:p w:rsidRPr="00F54D58" w:rsidR="00022D60" w:rsidP="00022D60" w:rsidRDefault="00022D60" w14:paraId="39B96067" w14:textId="035B168E">
            <w:pPr>
              <w:rPr>
                <w:rFonts w:asciiTheme="minorHAnsi" w:hAnsiTheme="minorHAnsi" w:cstheme="minorHAnsi"/>
                <w:sz w:val="24"/>
                <w:szCs w:val="24"/>
              </w:rPr>
            </w:pPr>
            <w:r w:rsidRPr="00F54D58">
              <w:rPr>
                <w:rFonts w:asciiTheme="minorHAnsi" w:hAnsiTheme="minorHAnsi" w:cstheme="minorHAnsi"/>
                <w:sz w:val="24"/>
                <w:szCs w:val="24"/>
              </w:rPr>
              <w:t>BAS-E-NRFU1</w:t>
            </w:r>
          </w:p>
        </w:tc>
        <w:tc>
          <w:tcPr>
            <w:tcW w:w="5884" w:type="dxa"/>
            <w:tcBorders>
              <w:top w:val="single" w:color="auto" w:sz="4" w:space="0"/>
              <w:bottom w:val="single" w:color="auto" w:sz="4" w:space="0"/>
            </w:tcBorders>
          </w:tcPr>
          <w:p w:rsidRPr="0067623C" w:rsidR="00022D60" w:rsidP="00022D60" w:rsidRDefault="00022D60" w14:paraId="17B4285C" w14:textId="63249E5B">
            <w:pPr>
              <w:rPr>
                <w:rFonts w:asciiTheme="minorHAnsi" w:hAnsiTheme="minorHAnsi" w:cstheme="minorHAnsi"/>
                <w:iCs/>
                <w:sz w:val="24"/>
                <w:szCs w:val="24"/>
              </w:rPr>
            </w:pPr>
            <w:r w:rsidRPr="00F75AB1">
              <w:rPr>
                <w:rFonts w:asciiTheme="minorHAnsi" w:hAnsiTheme="minorHAnsi" w:cstheme="minorHAnsi"/>
                <w:iCs/>
                <w:sz w:val="24"/>
                <w:szCs w:val="24"/>
              </w:rPr>
              <w:t xml:space="preserve">BAS non-response </w:t>
            </w:r>
            <w:proofErr w:type="spellStart"/>
            <w:r w:rsidRPr="00F75AB1">
              <w:rPr>
                <w:rFonts w:asciiTheme="minorHAnsi" w:hAnsiTheme="minorHAnsi" w:cstheme="minorHAnsi"/>
                <w:iCs/>
                <w:sz w:val="24"/>
                <w:szCs w:val="24"/>
              </w:rPr>
              <w:t>followup</w:t>
            </w:r>
            <w:proofErr w:type="spellEnd"/>
            <w:r w:rsidRPr="00F75AB1">
              <w:rPr>
                <w:rFonts w:asciiTheme="minorHAnsi" w:hAnsiTheme="minorHAnsi" w:cstheme="minorHAnsi"/>
                <w:iCs/>
                <w:sz w:val="24"/>
                <w:szCs w:val="24"/>
              </w:rPr>
              <w:t xml:space="preserve"> email (true non-response)</w:t>
            </w:r>
            <w:r>
              <w:rPr>
                <w:rFonts w:asciiTheme="minorHAnsi" w:hAnsiTheme="minorHAnsi" w:cstheme="minorHAnsi"/>
                <w:iCs/>
                <w:sz w:val="24"/>
                <w:szCs w:val="24"/>
              </w:rPr>
              <w:t>.</w:t>
            </w:r>
          </w:p>
        </w:tc>
      </w:tr>
      <w:tr w:rsidRPr="007B7AEA" w:rsidR="00F35AEB" w:rsidTr="004716F5" w14:paraId="35BE76F6" w14:textId="77777777">
        <w:tc>
          <w:tcPr>
            <w:tcW w:w="2746" w:type="dxa"/>
            <w:tcBorders>
              <w:top w:val="single" w:color="auto" w:sz="4" w:space="0"/>
              <w:bottom w:val="single" w:color="auto" w:sz="4" w:space="0"/>
            </w:tcBorders>
          </w:tcPr>
          <w:p w:rsidRPr="00F54D58" w:rsidR="00F35AEB" w:rsidP="00F35AEB" w:rsidRDefault="00F35AEB" w14:paraId="4F5018B5" w14:textId="6F293BFE">
            <w:pPr>
              <w:rPr>
                <w:rFonts w:asciiTheme="minorHAnsi" w:hAnsiTheme="minorHAnsi" w:cstheme="minorHAnsi"/>
                <w:sz w:val="24"/>
                <w:szCs w:val="24"/>
              </w:rPr>
            </w:pPr>
            <w:r w:rsidRPr="00F54D58">
              <w:rPr>
                <w:rFonts w:asciiTheme="minorHAnsi" w:hAnsiTheme="minorHAnsi" w:cstheme="minorHAnsi"/>
                <w:sz w:val="24"/>
                <w:szCs w:val="24"/>
              </w:rPr>
              <w:t>BAS-E-NRFU2</w:t>
            </w:r>
          </w:p>
        </w:tc>
        <w:tc>
          <w:tcPr>
            <w:tcW w:w="5884" w:type="dxa"/>
            <w:tcBorders>
              <w:top w:val="single" w:color="auto" w:sz="4" w:space="0"/>
              <w:bottom w:val="single" w:color="auto" w:sz="4" w:space="0"/>
            </w:tcBorders>
          </w:tcPr>
          <w:p w:rsidRPr="00F75AB1" w:rsidR="00F35AEB" w:rsidP="00F35AEB" w:rsidRDefault="00F35AEB" w14:paraId="4ED0A7B4" w14:textId="0EDC01C5">
            <w:pPr>
              <w:rPr>
                <w:rFonts w:asciiTheme="minorHAnsi" w:hAnsiTheme="minorHAnsi" w:cstheme="minorHAnsi"/>
                <w:iCs/>
                <w:sz w:val="24"/>
                <w:szCs w:val="24"/>
              </w:rPr>
            </w:pPr>
            <w:r w:rsidRPr="00F75AB1">
              <w:rPr>
                <w:rFonts w:asciiTheme="minorHAnsi" w:hAnsiTheme="minorHAnsi" w:cstheme="minorHAnsi"/>
                <w:iCs/>
                <w:sz w:val="24"/>
                <w:szCs w:val="24"/>
              </w:rPr>
              <w:t>BAS non-response follow</w:t>
            </w:r>
            <w:r w:rsidR="00A76964">
              <w:rPr>
                <w:rFonts w:asciiTheme="minorHAnsi" w:hAnsiTheme="minorHAnsi" w:cstheme="minorHAnsi"/>
                <w:iCs/>
                <w:sz w:val="24"/>
                <w:szCs w:val="24"/>
              </w:rPr>
              <w:t>-</w:t>
            </w:r>
            <w:r w:rsidRPr="00F75AB1">
              <w:rPr>
                <w:rFonts w:asciiTheme="minorHAnsi" w:hAnsiTheme="minorHAnsi" w:cstheme="minorHAnsi"/>
                <w:iCs/>
                <w:sz w:val="24"/>
                <w:szCs w:val="24"/>
              </w:rPr>
              <w:t xml:space="preserve">up email to governments that responded they have changes to </w:t>
            </w:r>
            <w:proofErr w:type="gramStart"/>
            <w:r w:rsidRPr="00F75AB1">
              <w:rPr>
                <w:rFonts w:asciiTheme="minorHAnsi" w:hAnsiTheme="minorHAnsi" w:cstheme="minorHAnsi"/>
                <w:iCs/>
                <w:sz w:val="24"/>
                <w:szCs w:val="24"/>
              </w:rPr>
              <w:t>report, but</w:t>
            </w:r>
            <w:proofErr w:type="gramEnd"/>
            <w:r w:rsidRPr="00F75AB1">
              <w:rPr>
                <w:rFonts w:asciiTheme="minorHAnsi" w:hAnsiTheme="minorHAnsi" w:cstheme="minorHAnsi"/>
                <w:iCs/>
                <w:sz w:val="24"/>
                <w:szCs w:val="24"/>
              </w:rPr>
              <w:t xml:space="preserve"> have not yet submitted those changes</w:t>
            </w:r>
            <w:r>
              <w:rPr>
                <w:rFonts w:asciiTheme="minorHAnsi" w:hAnsiTheme="minorHAnsi" w:cstheme="minorHAnsi"/>
                <w:iCs/>
                <w:sz w:val="24"/>
                <w:szCs w:val="24"/>
              </w:rPr>
              <w:t>.</w:t>
            </w:r>
          </w:p>
        </w:tc>
      </w:tr>
      <w:tr w:rsidRPr="007B7AEA" w:rsidR="00F35AEB" w:rsidTr="004716F5" w14:paraId="72FBFB36" w14:textId="77777777">
        <w:tc>
          <w:tcPr>
            <w:tcW w:w="2746" w:type="dxa"/>
            <w:tcBorders>
              <w:top w:val="single" w:color="auto" w:sz="4" w:space="0"/>
              <w:bottom w:val="single" w:color="auto" w:sz="4" w:space="0"/>
            </w:tcBorders>
          </w:tcPr>
          <w:p w:rsidRPr="00F54D58" w:rsidR="00F35AEB" w:rsidP="00F35AEB" w:rsidRDefault="00F35AEB" w14:paraId="324049BD" w14:textId="4CF788B5">
            <w:pPr>
              <w:rPr>
                <w:rFonts w:asciiTheme="minorHAnsi" w:hAnsiTheme="minorHAnsi" w:cstheme="minorHAnsi"/>
                <w:sz w:val="24"/>
                <w:szCs w:val="24"/>
              </w:rPr>
            </w:pPr>
            <w:r w:rsidRPr="00F54D58">
              <w:rPr>
                <w:rFonts w:asciiTheme="minorHAnsi" w:hAnsiTheme="minorHAnsi" w:cstheme="minorHAnsi"/>
                <w:sz w:val="24"/>
                <w:szCs w:val="24"/>
              </w:rPr>
              <w:t>BAS-E-SWIM-</w:t>
            </w:r>
            <w:proofErr w:type="spellStart"/>
            <w:r w:rsidRPr="00F54D58">
              <w:rPr>
                <w:rFonts w:asciiTheme="minorHAnsi" w:hAnsiTheme="minorHAnsi" w:cstheme="minorHAnsi"/>
                <w:sz w:val="24"/>
                <w:szCs w:val="24"/>
              </w:rPr>
              <w:t>HasAcct</w:t>
            </w:r>
            <w:proofErr w:type="spellEnd"/>
          </w:p>
        </w:tc>
        <w:tc>
          <w:tcPr>
            <w:tcW w:w="5884" w:type="dxa"/>
            <w:tcBorders>
              <w:top w:val="single" w:color="auto" w:sz="4" w:space="0"/>
              <w:bottom w:val="single" w:color="auto" w:sz="4" w:space="0"/>
            </w:tcBorders>
          </w:tcPr>
          <w:p w:rsidRPr="00F75AB1" w:rsidR="00F35AEB" w:rsidP="00F35AEB" w:rsidRDefault="00F35AEB" w14:paraId="675996D3" w14:textId="4F445B60">
            <w:pPr>
              <w:rPr>
                <w:rFonts w:asciiTheme="minorHAnsi" w:hAnsiTheme="minorHAnsi" w:cstheme="minorHAnsi"/>
                <w:iCs/>
                <w:sz w:val="24"/>
                <w:szCs w:val="24"/>
              </w:rPr>
            </w:pPr>
            <w:r w:rsidRPr="00F75AB1">
              <w:rPr>
                <w:rFonts w:asciiTheme="minorHAnsi" w:hAnsiTheme="minorHAnsi" w:cstheme="minorHAnsi"/>
                <w:iCs/>
                <w:sz w:val="24"/>
                <w:szCs w:val="24"/>
              </w:rPr>
              <w:t>Email to respondents that request digital BAS materials or report they will provide updates digitally and the email address has a SWIM account associated with it already</w:t>
            </w:r>
            <w:r>
              <w:rPr>
                <w:rFonts w:asciiTheme="minorHAnsi" w:hAnsiTheme="minorHAnsi" w:cstheme="minorHAnsi"/>
                <w:iCs/>
                <w:sz w:val="24"/>
                <w:szCs w:val="24"/>
              </w:rPr>
              <w:t>.</w:t>
            </w:r>
          </w:p>
        </w:tc>
      </w:tr>
      <w:tr w:rsidRPr="007B7AEA" w:rsidR="00F35AEB" w:rsidTr="004716F5" w14:paraId="58B28973" w14:textId="77777777">
        <w:tc>
          <w:tcPr>
            <w:tcW w:w="2746" w:type="dxa"/>
            <w:tcBorders>
              <w:top w:val="single" w:color="auto" w:sz="4" w:space="0"/>
              <w:bottom w:val="single" w:color="auto" w:sz="4" w:space="0"/>
            </w:tcBorders>
          </w:tcPr>
          <w:p w:rsidRPr="00F54D58" w:rsidR="00F35AEB" w:rsidP="00F35AEB" w:rsidRDefault="00F35AEB" w14:paraId="7CA32573" w14:textId="0C7240A1">
            <w:pPr>
              <w:rPr>
                <w:rFonts w:asciiTheme="minorHAnsi" w:hAnsiTheme="minorHAnsi" w:cstheme="minorHAnsi"/>
                <w:sz w:val="24"/>
                <w:szCs w:val="24"/>
              </w:rPr>
            </w:pPr>
            <w:r w:rsidRPr="00F54D58">
              <w:rPr>
                <w:rFonts w:asciiTheme="minorHAnsi" w:hAnsiTheme="minorHAnsi" w:cstheme="minorHAnsi"/>
                <w:sz w:val="24"/>
                <w:szCs w:val="24"/>
              </w:rPr>
              <w:t>BAS-E-SWIM-Token</w:t>
            </w:r>
          </w:p>
        </w:tc>
        <w:tc>
          <w:tcPr>
            <w:tcW w:w="5884" w:type="dxa"/>
            <w:tcBorders>
              <w:top w:val="single" w:color="auto" w:sz="4" w:space="0"/>
              <w:bottom w:val="single" w:color="auto" w:sz="4" w:space="0"/>
            </w:tcBorders>
          </w:tcPr>
          <w:p w:rsidRPr="00F75AB1" w:rsidR="00F35AEB" w:rsidP="00F35AEB" w:rsidRDefault="00F35AEB" w14:paraId="19E09B4D" w14:textId="1626104C">
            <w:pPr>
              <w:rPr>
                <w:rFonts w:asciiTheme="minorHAnsi" w:hAnsiTheme="minorHAnsi" w:cstheme="minorHAnsi"/>
                <w:iCs/>
                <w:sz w:val="24"/>
                <w:szCs w:val="24"/>
              </w:rPr>
            </w:pPr>
            <w:r w:rsidRPr="00EB5029">
              <w:rPr>
                <w:rFonts w:asciiTheme="minorHAnsi" w:hAnsiTheme="minorHAnsi" w:cstheme="minorHAnsi"/>
                <w:iCs/>
                <w:sz w:val="24"/>
                <w:szCs w:val="24"/>
              </w:rPr>
              <w:t>SWIM token email to respondents that request digital BAS materials or report they will provide updates digitally and there is not a SWIM account associated with the email</w:t>
            </w:r>
            <w:r>
              <w:rPr>
                <w:rFonts w:asciiTheme="minorHAnsi" w:hAnsiTheme="minorHAnsi" w:cstheme="minorHAnsi"/>
                <w:iCs/>
                <w:sz w:val="24"/>
                <w:szCs w:val="24"/>
              </w:rPr>
              <w:t>.</w:t>
            </w:r>
          </w:p>
        </w:tc>
      </w:tr>
      <w:tr w:rsidRPr="007B7AEA" w:rsidR="00F35AEB" w:rsidTr="004716F5" w14:paraId="10570818" w14:textId="77777777">
        <w:tc>
          <w:tcPr>
            <w:tcW w:w="2746" w:type="dxa"/>
            <w:tcBorders>
              <w:top w:val="single" w:color="auto" w:sz="4" w:space="0"/>
              <w:bottom w:val="single" w:color="auto" w:sz="4" w:space="0"/>
            </w:tcBorders>
          </w:tcPr>
          <w:p w:rsidRPr="00F54D58" w:rsidR="00F35AEB" w:rsidP="00F35AEB" w:rsidRDefault="00F35AEB" w14:paraId="00D83F13" w14:textId="7FF25717">
            <w:pPr>
              <w:rPr>
                <w:rFonts w:asciiTheme="minorHAnsi" w:hAnsiTheme="minorHAnsi" w:cstheme="minorHAnsi"/>
                <w:sz w:val="24"/>
                <w:szCs w:val="24"/>
              </w:rPr>
            </w:pPr>
            <w:r>
              <w:rPr>
                <w:rFonts w:asciiTheme="minorHAnsi" w:hAnsiTheme="minorHAnsi" w:cstheme="minorHAnsi"/>
                <w:sz w:val="24"/>
                <w:szCs w:val="24"/>
              </w:rPr>
              <w:t>BASSC-E-1L</w:t>
            </w:r>
          </w:p>
        </w:tc>
        <w:tc>
          <w:tcPr>
            <w:tcW w:w="5884" w:type="dxa"/>
            <w:tcBorders>
              <w:top w:val="single" w:color="auto" w:sz="4" w:space="0"/>
              <w:bottom w:val="single" w:color="auto" w:sz="4" w:space="0"/>
            </w:tcBorders>
          </w:tcPr>
          <w:p w:rsidRPr="00F75AB1" w:rsidR="00F35AEB" w:rsidP="00F35AEB" w:rsidRDefault="00F35AEB" w14:paraId="02F872C1" w14:textId="17E9EC6A">
            <w:pPr>
              <w:rPr>
                <w:rFonts w:asciiTheme="minorHAnsi" w:hAnsiTheme="minorHAnsi" w:cstheme="minorHAnsi"/>
                <w:iCs/>
                <w:sz w:val="24"/>
                <w:szCs w:val="24"/>
              </w:rPr>
            </w:pPr>
            <w:r>
              <w:rPr>
                <w:rFonts w:asciiTheme="minorHAnsi" w:hAnsiTheme="minorHAnsi" w:cstheme="minorHAnsi"/>
                <w:iCs/>
                <w:sz w:val="24"/>
                <w:szCs w:val="24"/>
              </w:rPr>
              <w:t xml:space="preserve">BAS </w:t>
            </w:r>
            <w:r w:rsidR="00C829BD">
              <w:rPr>
                <w:rFonts w:asciiTheme="minorHAnsi" w:hAnsiTheme="minorHAnsi" w:cstheme="minorHAnsi"/>
                <w:iCs/>
                <w:sz w:val="24"/>
                <w:szCs w:val="24"/>
              </w:rPr>
              <w:t>s</w:t>
            </w:r>
            <w:r>
              <w:rPr>
                <w:rFonts w:asciiTheme="minorHAnsi" w:hAnsiTheme="minorHAnsi" w:cstheme="minorHAnsi"/>
                <w:iCs/>
                <w:sz w:val="24"/>
                <w:szCs w:val="24"/>
              </w:rPr>
              <w:t xml:space="preserve">tate </w:t>
            </w:r>
            <w:r w:rsidR="00C829BD">
              <w:rPr>
                <w:rFonts w:asciiTheme="minorHAnsi" w:hAnsiTheme="minorHAnsi" w:cstheme="minorHAnsi"/>
                <w:iCs/>
                <w:sz w:val="24"/>
                <w:szCs w:val="24"/>
              </w:rPr>
              <w:t>c</w:t>
            </w:r>
            <w:r>
              <w:rPr>
                <w:rFonts w:asciiTheme="minorHAnsi" w:hAnsiTheme="minorHAnsi" w:cstheme="minorHAnsi"/>
                <w:iCs/>
                <w:sz w:val="24"/>
                <w:szCs w:val="24"/>
              </w:rPr>
              <w:t>ertification email to the governor’s offices.</w:t>
            </w:r>
          </w:p>
        </w:tc>
      </w:tr>
      <w:tr w:rsidRPr="007B7AEA" w:rsidR="00F35AEB" w:rsidTr="004716F5" w14:paraId="343C25A6" w14:textId="77777777">
        <w:tc>
          <w:tcPr>
            <w:tcW w:w="2746" w:type="dxa"/>
            <w:tcBorders>
              <w:top w:val="single" w:color="auto" w:sz="4" w:space="0"/>
              <w:bottom w:val="single" w:color="auto" w:sz="4" w:space="0"/>
            </w:tcBorders>
          </w:tcPr>
          <w:p w:rsidRPr="00F54D58" w:rsidR="00F35AEB" w:rsidP="00F35AEB" w:rsidRDefault="00F35AEB" w14:paraId="09B02696" w14:textId="109ECCB3">
            <w:pPr>
              <w:rPr>
                <w:rFonts w:asciiTheme="minorHAnsi" w:hAnsiTheme="minorHAnsi" w:cstheme="minorHAnsi"/>
                <w:sz w:val="24"/>
                <w:szCs w:val="24"/>
              </w:rPr>
            </w:pPr>
            <w:r>
              <w:rPr>
                <w:rFonts w:asciiTheme="minorHAnsi" w:hAnsiTheme="minorHAnsi" w:cstheme="minorHAnsi"/>
                <w:sz w:val="24"/>
                <w:szCs w:val="24"/>
              </w:rPr>
              <w:t>BASSC-E-2L</w:t>
            </w:r>
          </w:p>
        </w:tc>
        <w:tc>
          <w:tcPr>
            <w:tcW w:w="5884" w:type="dxa"/>
            <w:tcBorders>
              <w:top w:val="single" w:color="auto" w:sz="4" w:space="0"/>
              <w:bottom w:val="single" w:color="auto" w:sz="4" w:space="0"/>
            </w:tcBorders>
          </w:tcPr>
          <w:p w:rsidRPr="00F75AB1" w:rsidR="00F35AEB" w:rsidP="00F35AEB" w:rsidRDefault="00F35AEB" w14:paraId="45C51179" w14:textId="03391098">
            <w:pPr>
              <w:rPr>
                <w:rFonts w:asciiTheme="minorHAnsi" w:hAnsiTheme="minorHAnsi" w:cstheme="minorHAnsi"/>
                <w:iCs/>
                <w:sz w:val="24"/>
                <w:szCs w:val="24"/>
              </w:rPr>
            </w:pPr>
            <w:r>
              <w:rPr>
                <w:rFonts w:asciiTheme="minorHAnsi" w:hAnsiTheme="minorHAnsi" w:cstheme="minorHAnsi"/>
                <w:iCs/>
                <w:sz w:val="24"/>
                <w:szCs w:val="24"/>
              </w:rPr>
              <w:t xml:space="preserve">BAS </w:t>
            </w:r>
            <w:r w:rsidR="00C829BD">
              <w:rPr>
                <w:rFonts w:asciiTheme="minorHAnsi" w:hAnsiTheme="minorHAnsi" w:cstheme="minorHAnsi"/>
                <w:iCs/>
                <w:sz w:val="24"/>
                <w:szCs w:val="24"/>
              </w:rPr>
              <w:t>s</w:t>
            </w:r>
            <w:r>
              <w:rPr>
                <w:rFonts w:asciiTheme="minorHAnsi" w:hAnsiTheme="minorHAnsi" w:cstheme="minorHAnsi"/>
                <w:iCs/>
                <w:sz w:val="24"/>
                <w:szCs w:val="24"/>
              </w:rPr>
              <w:t xml:space="preserve">tate </w:t>
            </w:r>
            <w:r w:rsidR="00C829BD">
              <w:rPr>
                <w:rFonts w:asciiTheme="minorHAnsi" w:hAnsiTheme="minorHAnsi" w:cstheme="minorHAnsi"/>
                <w:iCs/>
                <w:sz w:val="24"/>
                <w:szCs w:val="24"/>
              </w:rPr>
              <w:t>c</w:t>
            </w:r>
            <w:r>
              <w:rPr>
                <w:rFonts w:asciiTheme="minorHAnsi" w:hAnsiTheme="minorHAnsi" w:cstheme="minorHAnsi"/>
                <w:iCs/>
                <w:sz w:val="24"/>
                <w:szCs w:val="24"/>
              </w:rPr>
              <w:t xml:space="preserve">ertification email to the </w:t>
            </w:r>
            <w:r w:rsidR="00C829BD">
              <w:rPr>
                <w:rFonts w:asciiTheme="minorHAnsi" w:hAnsiTheme="minorHAnsi" w:cstheme="minorHAnsi"/>
                <w:iCs/>
                <w:sz w:val="24"/>
                <w:szCs w:val="24"/>
              </w:rPr>
              <w:t>s</w:t>
            </w:r>
            <w:r>
              <w:rPr>
                <w:rFonts w:asciiTheme="minorHAnsi" w:hAnsiTheme="minorHAnsi" w:cstheme="minorHAnsi"/>
                <w:iCs/>
                <w:sz w:val="24"/>
                <w:szCs w:val="24"/>
              </w:rPr>
              <w:t xml:space="preserve">tate </w:t>
            </w:r>
            <w:r w:rsidR="00C829BD">
              <w:rPr>
                <w:rFonts w:asciiTheme="minorHAnsi" w:hAnsiTheme="minorHAnsi" w:cstheme="minorHAnsi"/>
                <w:iCs/>
                <w:sz w:val="24"/>
                <w:szCs w:val="24"/>
              </w:rPr>
              <w:t>c</w:t>
            </w:r>
            <w:r>
              <w:rPr>
                <w:rFonts w:asciiTheme="minorHAnsi" w:hAnsiTheme="minorHAnsi" w:cstheme="minorHAnsi"/>
                <w:iCs/>
                <w:sz w:val="24"/>
                <w:szCs w:val="24"/>
              </w:rPr>
              <w:t xml:space="preserve">ertifying </w:t>
            </w:r>
            <w:r w:rsidR="00C829BD">
              <w:rPr>
                <w:rFonts w:asciiTheme="minorHAnsi" w:hAnsiTheme="minorHAnsi" w:cstheme="minorHAnsi"/>
                <w:iCs/>
                <w:sz w:val="24"/>
                <w:szCs w:val="24"/>
              </w:rPr>
              <w:t>o</w:t>
            </w:r>
            <w:r>
              <w:rPr>
                <w:rFonts w:asciiTheme="minorHAnsi" w:hAnsiTheme="minorHAnsi" w:cstheme="minorHAnsi"/>
                <w:iCs/>
                <w:sz w:val="24"/>
                <w:szCs w:val="24"/>
              </w:rPr>
              <w:t>fficials.</w:t>
            </w:r>
          </w:p>
        </w:tc>
      </w:tr>
      <w:tr w:rsidRPr="007B7AEA" w:rsidR="00F35AEB" w:rsidTr="004716F5" w14:paraId="03594AA3" w14:textId="77777777">
        <w:tc>
          <w:tcPr>
            <w:tcW w:w="2746" w:type="dxa"/>
            <w:tcBorders>
              <w:top w:val="single" w:color="auto" w:sz="4" w:space="0"/>
              <w:bottom w:val="single" w:color="auto" w:sz="4" w:space="0"/>
            </w:tcBorders>
          </w:tcPr>
          <w:p w:rsidRPr="00F54D58" w:rsidR="00F35AEB" w:rsidP="00F35AEB" w:rsidRDefault="00F35AEB" w14:paraId="01A7FC96" w14:textId="5C8A672F">
            <w:pPr>
              <w:rPr>
                <w:rFonts w:asciiTheme="minorHAnsi" w:hAnsiTheme="minorHAnsi" w:cstheme="minorHAnsi"/>
                <w:sz w:val="24"/>
                <w:szCs w:val="24"/>
              </w:rPr>
            </w:pPr>
            <w:r>
              <w:rPr>
                <w:rFonts w:asciiTheme="minorHAnsi" w:hAnsiTheme="minorHAnsi" w:cstheme="minorHAnsi"/>
                <w:sz w:val="24"/>
                <w:szCs w:val="24"/>
              </w:rPr>
              <w:t>BASSC-E-3L</w:t>
            </w:r>
          </w:p>
        </w:tc>
        <w:tc>
          <w:tcPr>
            <w:tcW w:w="5884" w:type="dxa"/>
            <w:tcBorders>
              <w:top w:val="single" w:color="auto" w:sz="4" w:space="0"/>
              <w:bottom w:val="single" w:color="auto" w:sz="4" w:space="0"/>
            </w:tcBorders>
          </w:tcPr>
          <w:p w:rsidRPr="00F75AB1" w:rsidR="00F35AEB" w:rsidP="00F35AEB" w:rsidRDefault="00F35AEB" w14:paraId="2491AAFC" w14:textId="5653C2DA">
            <w:pPr>
              <w:rPr>
                <w:rFonts w:asciiTheme="minorHAnsi" w:hAnsiTheme="minorHAnsi" w:cstheme="minorHAnsi"/>
                <w:iCs/>
                <w:sz w:val="24"/>
                <w:szCs w:val="24"/>
              </w:rPr>
            </w:pPr>
            <w:r>
              <w:rPr>
                <w:rFonts w:asciiTheme="minorHAnsi" w:hAnsiTheme="minorHAnsi" w:cstheme="minorHAnsi"/>
                <w:iCs/>
                <w:sz w:val="24"/>
                <w:szCs w:val="24"/>
              </w:rPr>
              <w:t xml:space="preserve">BAS </w:t>
            </w:r>
            <w:r w:rsidR="00C829BD">
              <w:rPr>
                <w:rFonts w:asciiTheme="minorHAnsi" w:hAnsiTheme="minorHAnsi" w:cstheme="minorHAnsi"/>
                <w:iCs/>
                <w:sz w:val="24"/>
                <w:szCs w:val="24"/>
              </w:rPr>
              <w:t>s</w:t>
            </w:r>
            <w:r>
              <w:rPr>
                <w:rFonts w:asciiTheme="minorHAnsi" w:hAnsiTheme="minorHAnsi" w:cstheme="minorHAnsi"/>
                <w:iCs/>
                <w:sz w:val="24"/>
                <w:szCs w:val="24"/>
              </w:rPr>
              <w:t xml:space="preserve">tate </w:t>
            </w:r>
            <w:r w:rsidR="00A76964">
              <w:rPr>
                <w:rFonts w:asciiTheme="minorHAnsi" w:hAnsiTheme="minorHAnsi" w:cstheme="minorHAnsi"/>
                <w:iCs/>
                <w:sz w:val="24"/>
                <w:szCs w:val="24"/>
              </w:rPr>
              <w:t>c</w:t>
            </w:r>
            <w:r>
              <w:rPr>
                <w:rFonts w:asciiTheme="minorHAnsi" w:hAnsiTheme="minorHAnsi" w:cstheme="minorHAnsi"/>
                <w:iCs/>
                <w:sz w:val="24"/>
                <w:szCs w:val="24"/>
              </w:rPr>
              <w:t>ertification email to BAS respondents where the state certifying official identified annexations to be added to the Census Bureau data.</w:t>
            </w:r>
          </w:p>
        </w:tc>
      </w:tr>
      <w:tr w:rsidRPr="007B7AEA" w:rsidR="00F35AEB" w:rsidTr="004716F5" w14:paraId="1B2A07D0" w14:textId="77777777">
        <w:tc>
          <w:tcPr>
            <w:tcW w:w="2746" w:type="dxa"/>
            <w:tcBorders>
              <w:top w:val="single" w:color="auto" w:sz="4" w:space="0"/>
              <w:bottom w:val="single" w:color="auto" w:sz="4" w:space="0"/>
            </w:tcBorders>
          </w:tcPr>
          <w:p w:rsidRPr="00F54D58" w:rsidR="00F35AEB" w:rsidP="00F35AEB" w:rsidRDefault="00F35AEB" w14:paraId="1739790F" w14:textId="50CEEB03">
            <w:pPr>
              <w:rPr>
                <w:rFonts w:asciiTheme="minorHAnsi" w:hAnsiTheme="minorHAnsi" w:cstheme="minorHAnsi"/>
                <w:sz w:val="24"/>
                <w:szCs w:val="24"/>
              </w:rPr>
            </w:pPr>
            <w:r>
              <w:rPr>
                <w:rFonts w:asciiTheme="minorHAnsi" w:hAnsiTheme="minorHAnsi" w:cstheme="minorHAnsi"/>
                <w:sz w:val="24"/>
                <w:szCs w:val="24"/>
              </w:rPr>
              <w:t>BASSC-E-4L</w:t>
            </w:r>
          </w:p>
        </w:tc>
        <w:tc>
          <w:tcPr>
            <w:tcW w:w="5884" w:type="dxa"/>
            <w:tcBorders>
              <w:top w:val="single" w:color="auto" w:sz="4" w:space="0"/>
              <w:bottom w:val="single" w:color="auto" w:sz="4" w:space="0"/>
            </w:tcBorders>
          </w:tcPr>
          <w:p w:rsidRPr="0067623C" w:rsidR="00F35AEB" w:rsidP="00F35AEB" w:rsidRDefault="00F35AEB" w14:paraId="12E5F664" w14:textId="18DFA79B">
            <w:pPr>
              <w:rPr>
                <w:rFonts w:asciiTheme="minorHAnsi" w:hAnsiTheme="minorHAnsi" w:cstheme="minorHAnsi"/>
                <w:iCs/>
                <w:sz w:val="24"/>
                <w:szCs w:val="24"/>
              </w:rPr>
            </w:pPr>
            <w:r>
              <w:rPr>
                <w:rFonts w:asciiTheme="minorHAnsi" w:hAnsiTheme="minorHAnsi" w:cstheme="minorHAnsi"/>
                <w:iCs/>
                <w:sz w:val="24"/>
                <w:szCs w:val="24"/>
              </w:rPr>
              <w:t xml:space="preserve">BAS </w:t>
            </w:r>
            <w:r w:rsidR="00C829BD">
              <w:rPr>
                <w:rFonts w:asciiTheme="minorHAnsi" w:hAnsiTheme="minorHAnsi" w:cstheme="minorHAnsi"/>
                <w:iCs/>
                <w:sz w:val="24"/>
                <w:szCs w:val="24"/>
              </w:rPr>
              <w:t>s</w:t>
            </w:r>
            <w:r>
              <w:rPr>
                <w:rFonts w:asciiTheme="minorHAnsi" w:hAnsiTheme="minorHAnsi" w:cstheme="minorHAnsi"/>
                <w:iCs/>
                <w:sz w:val="24"/>
                <w:szCs w:val="24"/>
              </w:rPr>
              <w:t xml:space="preserve">tate </w:t>
            </w:r>
            <w:r w:rsidR="00C829BD">
              <w:rPr>
                <w:rFonts w:asciiTheme="minorHAnsi" w:hAnsiTheme="minorHAnsi" w:cstheme="minorHAnsi"/>
                <w:iCs/>
                <w:sz w:val="24"/>
                <w:szCs w:val="24"/>
              </w:rPr>
              <w:t>c</w:t>
            </w:r>
            <w:r>
              <w:rPr>
                <w:rFonts w:asciiTheme="minorHAnsi" w:hAnsiTheme="minorHAnsi" w:cstheme="minorHAnsi"/>
                <w:iCs/>
                <w:sz w:val="24"/>
                <w:szCs w:val="24"/>
              </w:rPr>
              <w:t>ertification email to BAS respondents where the state certifying official identifying annexations to be removed from the Census Bureau data.</w:t>
            </w:r>
          </w:p>
        </w:tc>
      </w:tr>
      <w:tr w:rsidRPr="007B7AEA" w:rsidR="00F35AEB" w:rsidTr="004716F5" w14:paraId="2BB4F6D7" w14:textId="77777777">
        <w:tc>
          <w:tcPr>
            <w:tcW w:w="2746" w:type="dxa"/>
            <w:tcBorders>
              <w:top w:val="single" w:color="auto" w:sz="4" w:space="0"/>
              <w:bottom w:val="single" w:color="auto" w:sz="4" w:space="0"/>
            </w:tcBorders>
          </w:tcPr>
          <w:p w:rsidRPr="00F54D58" w:rsidR="00F35AEB" w:rsidP="00F35AEB" w:rsidRDefault="00F35AEB" w14:paraId="1CE68F4E" w14:textId="0A1DC8E5">
            <w:pPr>
              <w:rPr>
                <w:rFonts w:asciiTheme="minorHAnsi" w:hAnsiTheme="minorHAnsi" w:cstheme="minorHAnsi"/>
                <w:sz w:val="24"/>
                <w:szCs w:val="24"/>
              </w:rPr>
            </w:pPr>
            <w:r>
              <w:rPr>
                <w:rFonts w:asciiTheme="minorHAnsi" w:hAnsiTheme="minorHAnsi" w:cstheme="minorHAnsi"/>
                <w:sz w:val="24"/>
                <w:szCs w:val="24"/>
              </w:rPr>
              <w:t>BASSC-E-NRFU1</w:t>
            </w:r>
          </w:p>
        </w:tc>
        <w:tc>
          <w:tcPr>
            <w:tcW w:w="5884" w:type="dxa"/>
            <w:tcBorders>
              <w:top w:val="single" w:color="auto" w:sz="4" w:space="0"/>
              <w:bottom w:val="single" w:color="auto" w:sz="4" w:space="0"/>
            </w:tcBorders>
          </w:tcPr>
          <w:p w:rsidRPr="0067623C" w:rsidR="00F35AEB" w:rsidP="00F35AEB" w:rsidRDefault="00F35AEB" w14:paraId="5414595C" w14:textId="0F7598B7">
            <w:pPr>
              <w:rPr>
                <w:rFonts w:asciiTheme="minorHAnsi" w:hAnsiTheme="minorHAnsi" w:cstheme="minorHAnsi"/>
                <w:iCs/>
                <w:sz w:val="24"/>
                <w:szCs w:val="24"/>
              </w:rPr>
            </w:pPr>
            <w:r>
              <w:rPr>
                <w:rFonts w:asciiTheme="minorHAnsi" w:hAnsiTheme="minorHAnsi" w:cstheme="minorHAnsi"/>
                <w:iCs/>
                <w:sz w:val="24"/>
                <w:szCs w:val="24"/>
              </w:rPr>
              <w:t xml:space="preserve">BAS </w:t>
            </w:r>
            <w:r w:rsidR="00C829BD">
              <w:rPr>
                <w:rFonts w:asciiTheme="minorHAnsi" w:hAnsiTheme="minorHAnsi" w:cstheme="minorHAnsi"/>
                <w:iCs/>
                <w:sz w:val="24"/>
                <w:szCs w:val="24"/>
              </w:rPr>
              <w:t>s</w:t>
            </w:r>
            <w:r>
              <w:rPr>
                <w:rFonts w:asciiTheme="minorHAnsi" w:hAnsiTheme="minorHAnsi" w:cstheme="minorHAnsi"/>
                <w:iCs/>
                <w:sz w:val="24"/>
                <w:szCs w:val="24"/>
              </w:rPr>
              <w:t xml:space="preserve">tate </w:t>
            </w:r>
            <w:r w:rsidR="00C829BD">
              <w:rPr>
                <w:rFonts w:asciiTheme="minorHAnsi" w:hAnsiTheme="minorHAnsi" w:cstheme="minorHAnsi"/>
                <w:iCs/>
                <w:sz w:val="24"/>
                <w:szCs w:val="24"/>
              </w:rPr>
              <w:t>c</w:t>
            </w:r>
            <w:r>
              <w:rPr>
                <w:rFonts w:asciiTheme="minorHAnsi" w:hAnsiTheme="minorHAnsi" w:cstheme="minorHAnsi"/>
                <w:iCs/>
                <w:sz w:val="24"/>
                <w:szCs w:val="24"/>
              </w:rPr>
              <w:t>ertification non-response email to the governor’s offices.</w:t>
            </w:r>
          </w:p>
        </w:tc>
      </w:tr>
      <w:tr w:rsidRPr="007B7AEA" w:rsidR="00F35AEB" w:rsidTr="00D957A3" w14:paraId="1EB6CB4D" w14:textId="77777777">
        <w:tc>
          <w:tcPr>
            <w:tcW w:w="2746" w:type="dxa"/>
            <w:tcBorders>
              <w:top w:val="single" w:color="auto" w:sz="4" w:space="0"/>
              <w:bottom w:val="thinThickSmallGap" w:color="auto" w:sz="12" w:space="0"/>
            </w:tcBorders>
          </w:tcPr>
          <w:p w:rsidR="00F35AEB" w:rsidP="00F35AEB" w:rsidRDefault="00F35AEB" w14:paraId="22554181" w14:textId="2C31CD84">
            <w:pPr>
              <w:rPr>
                <w:rFonts w:asciiTheme="minorHAnsi" w:hAnsiTheme="minorHAnsi" w:cstheme="minorHAnsi"/>
                <w:sz w:val="24"/>
                <w:szCs w:val="24"/>
              </w:rPr>
            </w:pPr>
            <w:r>
              <w:rPr>
                <w:rFonts w:asciiTheme="minorHAnsi" w:hAnsiTheme="minorHAnsi" w:cstheme="minorHAnsi"/>
                <w:sz w:val="24"/>
                <w:szCs w:val="24"/>
              </w:rPr>
              <w:t>BASSC-E-NRFU2</w:t>
            </w:r>
          </w:p>
        </w:tc>
        <w:tc>
          <w:tcPr>
            <w:tcW w:w="5884" w:type="dxa"/>
            <w:tcBorders>
              <w:top w:val="single" w:color="auto" w:sz="4" w:space="0"/>
              <w:bottom w:val="thinThickSmallGap" w:color="auto" w:sz="12" w:space="0"/>
            </w:tcBorders>
          </w:tcPr>
          <w:p w:rsidRPr="0067623C" w:rsidR="00F35AEB" w:rsidP="00F35AEB" w:rsidRDefault="00F35AEB" w14:paraId="3BBEB872" w14:textId="26E9BD2E">
            <w:pPr>
              <w:rPr>
                <w:rFonts w:asciiTheme="minorHAnsi" w:hAnsiTheme="minorHAnsi" w:cstheme="minorHAnsi"/>
                <w:iCs/>
                <w:sz w:val="24"/>
                <w:szCs w:val="24"/>
              </w:rPr>
            </w:pPr>
            <w:r>
              <w:rPr>
                <w:rFonts w:asciiTheme="minorHAnsi" w:hAnsiTheme="minorHAnsi" w:cstheme="minorHAnsi"/>
                <w:iCs/>
                <w:sz w:val="24"/>
                <w:szCs w:val="24"/>
              </w:rPr>
              <w:t xml:space="preserve">BAS </w:t>
            </w:r>
            <w:r w:rsidR="00C829BD">
              <w:rPr>
                <w:rFonts w:asciiTheme="minorHAnsi" w:hAnsiTheme="minorHAnsi" w:cstheme="minorHAnsi"/>
                <w:iCs/>
                <w:sz w:val="24"/>
                <w:szCs w:val="24"/>
              </w:rPr>
              <w:t>s</w:t>
            </w:r>
            <w:r>
              <w:rPr>
                <w:rFonts w:asciiTheme="minorHAnsi" w:hAnsiTheme="minorHAnsi" w:cstheme="minorHAnsi"/>
                <w:iCs/>
                <w:sz w:val="24"/>
                <w:szCs w:val="24"/>
              </w:rPr>
              <w:t xml:space="preserve">tate </w:t>
            </w:r>
            <w:r w:rsidR="00C829BD">
              <w:rPr>
                <w:rFonts w:asciiTheme="minorHAnsi" w:hAnsiTheme="minorHAnsi" w:cstheme="minorHAnsi"/>
                <w:iCs/>
                <w:sz w:val="24"/>
                <w:szCs w:val="24"/>
              </w:rPr>
              <w:t>c</w:t>
            </w:r>
            <w:r>
              <w:rPr>
                <w:rFonts w:asciiTheme="minorHAnsi" w:hAnsiTheme="minorHAnsi" w:cstheme="minorHAnsi"/>
                <w:iCs/>
                <w:sz w:val="24"/>
                <w:szCs w:val="24"/>
              </w:rPr>
              <w:t xml:space="preserve">ertification non-response email to the </w:t>
            </w:r>
            <w:r w:rsidR="00C829BD">
              <w:rPr>
                <w:rFonts w:asciiTheme="minorHAnsi" w:hAnsiTheme="minorHAnsi" w:cstheme="minorHAnsi"/>
                <w:iCs/>
                <w:sz w:val="24"/>
                <w:szCs w:val="24"/>
              </w:rPr>
              <w:t>s</w:t>
            </w:r>
            <w:r w:rsidR="00A73328">
              <w:rPr>
                <w:rFonts w:asciiTheme="minorHAnsi" w:hAnsiTheme="minorHAnsi" w:cstheme="minorHAnsi"/>
                <w:iCs/>
                <w:sz w:val="24"/>
                <w:szCs w:val="24"/>
              </w:rPr>
              <w:t xml:space="preserve">tate </w:t>
            </w:r>
            <w:r w:rsidR="00C829BD">
              <w:rPr>
                <w:rFonts w:asciiTheme="minorHAnsi" w:hAnsiTheme="minorHAnsi" w:cstheme="minorHAnsi"/>
                <w:iCs/>
                <w:sz w:val="24"/>
                <w:szCs w:val="24"/>
              </w:rPr>
              <w:t>c</w:t>
            </w:r>
            <w:r w:rsidR="00A73328">
              <w:rPr>
                <w:rFonts w:asciiTheme="minorHAnsi" w:hAnsiTheme="minorHAnsi" w:cstheme="minorHAnsi"/>
                <w:iCs/>
                <w:sz w:val="24"/>
                <w:szCs w:val="24"/>
              </w:rPr>
              <w:t xml:space="preserve">ertifying </w:t>
            </w:r>
            <w:r w:rsidR="00C829BD">
              <w:rPr>
                <w:rFonts w:asciiTheme="minorHAnsi" w:hAnsiTheme="minorHAnsi" w:cstheme="minorHAnsi"/>
                <w:iCs/>
                <w:sz w:val="24"/>
                <w:szCs w:val="24"/>
              </w:rPr>
              <w:t>o</w:t>
            </w:r>
            <w:r w:rsidR="00A73328">
              <w:rPr>
                <w:rFonts w:asciiTheme="minorHAnsi" w:hAnsiTheme="minorHAnsi" w:cstheme="minorHAnsi"/>
                <w:iCs/>
                <w:sz w:val="24"/>
                <w:szCs w:val="24"/>
              </w:rPr>
              <w:t>fficials.</w:t>
            </w:r>
          </w:p>
        </w:tc>
      </w:tr>
      <w:tr w:rsidRPr="007B7AEA" w:rsidR="00F35AEB" w:rsidTr="00D957A3" w14:paraId="7C535CB2" w14:textId="77777777">
        <w:tc>
          <w:tcPr>
            <w:tcW w:w="8630" w:type="dxa"/>
            <w:gridSpan w:val="2"/>
            <w:tcBorders>
              <w:top w:val="thinThickSmallGap" w:color="auto" w:sz="12" w:space="0"/>
              <w:left w:val="thinThickSmallGap" w:color="auto" w:sz="12" w:space="0"/>
              <w:bottom w:val="thickThinSmallGap" w:color="auto" w:sz="12" w:space="0"/>
              <w:right w:val="thickThinSmallGap" w:color="auto" w:sz="12" w:space="0"/>
            </w:tcBorders>
          </w:tcPr>
          <w:p w:rsidRPr="00D957A3" w:rsidR="00F35AEB" w:rsidP="00F35AEB" w:rsidRDefault="00F35AEB" w14:paraId="09A79031" w14:textId="77777777">
            <w:pPr>
              <w:jc w:val="center"/>
              <w:rPr>
                <w:rFonts w:asciiTheme="minorHAnsi" w:hAnsiTheme="minorHAnsi" w:cstheme="minorHAnsi"/>
                <w:sz w:val="24"/>
                <w:szCs w:val="24"/>
              </w:rPr>
            </w:pPr>
            <w:r w:rsidRPr="00D957A3">
              <w:rPr>
                <w:rFonts w:asciiTheme="minorHAnsi" w:hAnsiTheme="minorHAnsi" w:cstheme="minorHAnsi"/>
                <w:b/>
                <w:bCs/>
                <w:sz w:val="24"/>
                <w:szCs w:val="24"/>
              </w:rPr>
              <w:t>Guides</w:t>
            </w:r>
          </w:p>
        </w:tc>
      </w:tr>
      <w:tr w:rsidRPr="007B7AEA" w:rsidR="00F35AEB" w:rsidTr="00D957A3" w14:paraId="314F4FB6" w14:textId="77777777">
        <w:tc>
          <w:tcPr>
            <w:tcW w:w="2746" w:type="dxa"/>
            <w:tcBorders>
              <w:top w:val="thickThinSmallGap" w:color="auto" w:sz="12" w:space="0"/>
              <w:bottom w:val="single" w:color="auto" w:sz="4" w:space="0"/>
            </w:tcBorders>
          </w:tcPr>
          <w:p w:rsidRPr="00D957A3" w:rsidR="00F35AEB" w:rsidP="00F35AEB" w:rsidRDefault="00F35AEB" w14:paraId="25182202" w14:textId="5B590A0A">
            <w:pPr>
              <w:rPr>
                <w:rFonts w:asciiTheme="minorHAnsi" w:hAnsiTheme="minorHAnsi" w:cstheme="minorHAnsi"/>
                <w:sz w:val="24"/>
                <w:szCs w:val="24"/>
              </w:rPr>
            </w:pPr>
            <w:r w:rsidRPr="00EB5029">
              <w:rPr>
                <w:rFonts w:asciiTheme="minorHAnsi" w:hAnsiTheme="minorHAnsi" w:cstheme="minorHAnsi"/>
                <w:sz w:val="24"/>
                <w:szCs w:val="24"/>
              </w:rPr>
              <w:t xml:space="preserve">BAS Partnership Toolbox </w:t>
            </w:r>
            <w:r>
              <w:rPr>
                <w:rFonts w:asciiTheme="minorHAnsi" w:hAnsiTheme="minorHAnsi" w:cstheme="minorHAnsi"/>
                <w:sz w:val="24"/>
                <w:szCs w:val="24"/>
              </w:rPr>
              <w:t>–</w:t>
            </w:r>
            <w:r w:rsidRPr="00EB5029">
              <w:rPr>
                <w:rFonts w:asciiTheme="minorHAnsi" w:hAnsiTheme="minorHAnsi" w:cstheme="minorHAnsi"/>
                <w:sz w:val="24"/>
                <w:szCs w:val="24"/>
              </w:rPr>
              <w:t xml:space="preserve"> How</w:t>
            </w:r>
            <w:r>
              <w:rPr>
                <w:rFonts w:asciiTheme="minorHAnsi" w:hAnsiTheme="minorHAnsi" w:cstheme="minorHAnsi"/>
                <w:sz w:val="24"/>
                <w:szCs w:val="24"/>
              </w:rPr>
              <w:t>-T</w:t>
            </w:r>
            <w:r w:rsidRPr="00EB5029">
              <w:rPr>
                <w:rFonts w:asciiTheme="minorHAnsi" w:hAnsiTheme="minorHAnsi" w:cstheme="minorHAnsi"/>
                <w:sz w:val="24"/>
                <w:szCs w:val="24"/>
              </w:rPr>
              <w:t>o Guide</w:t>
            </w:r>
          </w:p>
        </w:tc>
        <w:tc>
          <w:tcPr>
            <w:tcW w:w="5884" w:type="dxa"/>
            <w:tcBorders>
              <w:top w:val="thickThinSmallGap" w:color="auto" w:sz="12" w:space="0"/>
              <w:bottom w:val="single" w:color="auto" w:sz="4" w:space="0"/>
            </w:tcBorders>
          </w:tcPr>
          <w:p w:rsidRPr="00A431E5" w:rsidR="00F35AEB" w:rsidP="00F35AEB" w:rsidRDefault="00F35AEB" w14:paraId="29DD7E9E" w14:textId="7E2379D3">
            <w:pPr>
              <w:rPr>
                <w:rFonts w:asciiTheme="minorHAnsi" w:hAnsiTheme="minorHAnsi" w:cstheme="minorHAnsi"/>
                <w:sz w:val="24"/>
                <w:szCs w:val="24"/>
              </w:rPr>
            </w:pPr>
            <w:r>
              <w:rPr>
                <w:rFonts w:asciiTheme="minorHAnsi" w:hAnsiTheme="minorHAnsi" w:cstheme="minorHAnsi"/>
                <w:sz w:val="24"/>
                <w:szCs w:val="24"/>
              </w:rPr>
              <w:t>I</w:t>
            </w:r>
            <w:r w:rsidRPr="00EA4729">
              <w:rPr>
                <w:rFonts w:asciiTheme="minorHAnsi" w:hAnsiTheme="minorHAnsi" w:cstheme="minorHAnsi"/>
                <w:sz w:val="24"/>
                <w:szCs w:val="24"/>
              </w:rPr>
              <w:t xml:space="preserve">nformation on functionality, as well as guidelines for updating and editing your BAS data using the BAS </w:t>
            </w:r>
            <w:r w:rsidR="00EC775F">
              <w:rPr>
                <w:rFonts w:asciiTheme="minorHAnsi" w:hAnsiTheme="minorHAnsi" w:cstheme="minorHAnsi"/>
                <w:sz w:val="24"/>
                <w:szCs w:val="24"/>
              </w:rPr>
              <w:t>p</w:t>
            </w:r>
            <w:r w:rsidRPr="00EA4729">
              <w:rPr>
                <w:rFonts w:asciiTheme="minorHAnsi" w:hAnsiTheme="minorHAnsi" w:cstheme="minorHAnsi"/>
                <w:sz w:val="24"/>
                <w:szCs w:val="24"/>
              </w:rPr>
              <w:t xml:space="preserve">artnership </w:t>
            </w:r>
            <w:r w:rsidR="00EC775F">
              <w:rPr>
                <w:rFonts w:asciiTheme="minorHAnsi" w:hAnsiTheme="minorHAnsi" w:cstheme="minorHAnsi"/>
                <w:sz w:val="24"/>
                <w:szCs w:val="24"/>
              </w:rPr>
              <w:t>t</w:t>
            </w:r>
            <w:r w:rsidRPr="00EA4729">
              <w:rPr>
                <w:rFonts w:asciiTheme="minorHAnsi" w:hAnsiTheme="minorHAnsi" w:cstheme="minorHAnsi"/>
                <w:sz w:val="24"/>
                <w:szCs w:val="24"/>
              </w:rPr>
              <w:t>ools</w:t>
            </w:r>
            <w:r>
              <w:rPr>
                <w:rFonts w:asciiTheme="minorHAnsi" w:hAnsiTheme="minorHAnsi" w:cstheme="minorHAnsi"/>
                <w:sz w:val="24"/>
                <w:szCs w:val="24"/>
              </w:rPr>
              <w:t>.</w:t>
            </w:r>
          </w:p>
        </w:tc>
      </w:tr>
      <w:tr w:rsidRPr="007B7AEA" w:rsidR="00F35AEB" w:rsidTr="00D957A3" w14:paraId="3022ED38" w14:textId="77777777">
        <w:tc>
          <w:tcPr>
            <w:tcW w:w="2746" w:type="dxa"/>
            <w:tcBorders>
              <w:top w:val="single" w:color="auto" w:sz="4" w:space="0"/>
              <w:bottom w:val="single" w:color="auto" w:sz="4" w:space="0"/>
            </w:tcBorders>
          </w:tcPr>
          <w:p w:rsidRPr="007B7AEA" w:rsidR="00F35AEB" w:rsidP="00F35AEB" w:rsidRDefault="00F35AEB" w14:paraId="1EF803E8" w14:textId="7F4E5AAA">
            <w:pPr>
              <w:rPr>
                <w:rFonts w:asciiTheme="minorHAnsi" w:hAnsiTheme="minorHAnsi" w:cstheme="minorHAnsi"/>
                <w:sz w:val="24"/>
                <w:szCs w:val="24"/>
              </w:rPr>
            </w:pPr>
            <w:r w:rsidRPr="00EB5029">
              <w:rPr>
                <w:rFonts w:asciiTheme="minorHAnsi" w:hAnsiTheme="minorHAnsi" w:cstheme="minorHAnsi"/>
                <w:sz w:val="24"/>
                <w:szCs w:val="24"/>
              </w:rPr>
              <w:t xml:space="preserve">GUPS </w:t>
            </w:r>
            <w:r>
              <w:rPr>
                <w:rFonts w:asciiTheme="minorHAnsi" w:hAnsiTheme="minorHAnsi" w:cstheme="minorHAnsi"/>
                <w:sz w:val="24"/>
                <w:szCs w:val="24"/>
              </w:rPr>
              <w:t>–</w:t>
            </w:r>
            <w:r w:rsidRPr="00EB5029">
              <w:rPr>
                <w:rFonts w:asciiTheme="minorHAnsi" w:hAnsiTheme="minorHAnsi" w:cstheme="minorHAnsi"/>
                <w:sz w:val="24"/>
                <w:szCs w:val="24"/>
              </w:rPr>
              <w:t xml:space="preserve"> How</w:t>
            </w:r>
            <w:r>
              <w:rPr>
                <w:rFonts w:asciiTheme="minorHAnsi" w:hAnsiTheme="minorHAnsi" w:cstheme="minorHAnsi"/>
                <w:sz w:val="24"/>
                <w:szCs w:val="24"/>
              </w:rPr>
              <w:t>-</w:t>
            </w:r>
            <w:r w:rsidRPr="00EB5029">
              <w:rPr>
                <w:rFonts w:asciiTheme="minorHAnsi" w:hAnsiTheme="minorHAnsi" w:cstheme="minorHAnsi"/>
                <w:sz w:val="24"/>
                <w:szCs w:val="24"/>
              </w:rPr>
              <w:t>To Guide</w:t>
            </w:r>
          </w:p>
        </w:tc>
        <w:tc>
          <w:tcPr>
            <w:tcW w:w="5884" w:type="dxa"/>
            <w:tcBorders>
              <w:top w:val="single" w:color="auto" w:sz="4" w:space="0"/>
              <w:bottom w:val="single" w:color="auto" w:sz="4" w:space="0"/>
            </w:tcBorders>
          </w:tcPr>
          <w:p w:rsidRPr="007B7AEA" w:rsidR="00F35AEB" w:rsidP="00F35AEB" w:rsidRDefault="00F35AEB" w14:paraId="2BBA9640" w14:textId="335F155B">
            <w:pPr>
              <w:rPr>
                <w:rFonts w:asciiTheme="minorHAnsi" w:hAnsiTheme="minorHAnsi" w:cstheme="minorHAnsi"/>
                <w:sz w:val="24"/>
                <w:szCs w:val="24"/>
              </w:rPr>
            </w:pPr>
            <w:r>
              <w:rPr>
                <w:rFonts w:asciiTheme="minorHAnsi" w:hAnsiTheme="minorHAnsi" w:cstheme="minorHAnsi"/>
                <w:sz w:val="24"/>
                <w:szCs w:val="24"/>
              </w:rPr>
              <w:t>S</w:t>
            </w:r>
            <w:r w:rsidRPr="00EA4729">
              <w:rPr>
                <w:rFonts w:asciiTheme="minorHAnsi" w:hAnsiTheme="minorHAnsi" w:cstheme="minorHAnsi"/>
                <w:sz w:val="24"/>
                <w:szCs w:val="24"/>
              </w:rPr>
              <w:t>tep by step instructions on how to review your boundaries, prepare your BAS submission, and submit your BAS updates.</w:t>
            </w:r>
          </w:p>
        </w:tc>
      </w:tr>
      <w:tr w:rsidRPr="007B7AEA" w:rsidR="00F35AEB" w:rsidTr="00B51ED4" w14:paraId="6330B681" w14:textId="77777777">
        <w:tc>
          <w:tcPr>
            <w:tcW w:w="2746" w:type="dxa"/>
            <w:tcBorders>
              <w:top w:val="single" w:color="auto" w:sz="4" w:space="0"/>
              <w:bottom w:val="single" w:color="auto" w:sz="4" w:space="0"/>
            </w:tcBorders>
          </w:tcPr>
          <w:p w:rsidRPr="00EB5029" w:rsidR="00F35AEB" w:rsidP="00F35AEB" w:rsidRDefault="00F35AEB" w14:paraId="572C12CE" w14:textId="1FEA92B3">
            <w:pPr>
              <w:rPr>
                <w:rFonts w:asciiTheme="minorHAnsi" w:hAnsiTheme="minorHAnsi" w:cstheme="minorHAnsi"/>
                <w:sz w:val="24"/>
                <w:szCs w:val="24"/>
              </w:rPr>
            </w:pPr>
            <w:r w:rsidRPr="00EB5029">
              <w:rPr>
                <w:rFonts w:asciiTheme="minorHAnsi" w:hAnsiTheme="minorHAnsi" w:cstheme="minorHAnsi"/>
                <w:sz w:val="24"/>
                <w:szCs w:val="24"/>
              </w:rPr>
              <w:t xml:space="preserve">BAS Paper Maps </w:t>
            </w:r>
            <w:r>
              <w:rPr>
                <w:rFonts w:asciiTheme="minorHAnsi" w:hAnsiTheme="minorHAnsi" w:cstheme="minorHAnsi"/>
                <w:sz w:val="24"/>
                <w:szCs w:val="24"/>
              </w:rPr>
              <w:t>–</w:t>
            </w:r>
            <w:r w:rsidRPr="00EB5029">
              <w:rPr>
                <w:rFonts w:asciiTheme="minorHAnsi" w:hAnsiTheme="minorHAnsi" w:cstheme="minorHAnsi"/>
                <w:sz w:val="24"/>
                <w:szCs w:val="24"/>
              </w:rPr>
              <w:t xml:space="preserve"> How</w:t>
            </w:r>
            <w:r>
              <w:rPr>
                <w:rFonts w:asciiTheme="minorHAnsi" w:hAnsiTheme="minorHAnsi" w:cstheme="minorHAnsi"/>
                <w:sz w:val="24"/>
                <w:szCs w:val="24"/>
              </w:rPr>
              <w:t>-</w:t>
            </w:r>
            <w:r w:rsidRPr="00EB5029">
              <w:rPr>
                <w:rFonts w:asciiTheme="minorHAnsi" w:hAnsiTheme="minorHAnsi" w:cstheme="minorHAnsi"/>
                <w:sz w:val="24"/>
                <w:szCs w:val="24"/>
              </w:rPr>
              <w:t>To Guide</w:t>
            </w:r>
          </w:p>
        </w:tc>
        <w:tc>
          <w:tcPr>
            <w:tcW w:w="5884" w:type="dxa"/>
            <w:tcBorders>
              <w:top w:val="single" w:color="auto" w:sz="4" w:space="0"/>
              <w:bottom w:val="single" w:color="auto" w:sz="4" w:space="0"/>
            </w:tcBorders>
          </w:tcPr>
          <w:p w:rsidRPr="007B7AEA" w:rsidR="00F35AEB" w:rsidP="00F35AEB" w:rsidRDefault="00F35AEB" w14:paraId="50DA5661" w14:textId="05C57AC4">
            <w:pPr>
              <w:rPr>
                <w:rFonts w:asciiTheme="minorHAnsi" w:hAnsiTheme="minorHAnsi" w:cstheme="minorHAnsi"/>
                <w:sz w:val="24"/>
                <w:szCs w:val="24"/>
              </w:rPr>
            </w:pPr>
            <w:r>
              <w:rPr>
                <w:rFonts w:asciiTheme="minorHAnsi" w:hAnsiTheme="minorHAnsi" w:cstheme="minorHAnsi"/>
                <w:sz w:val="24"/>
                <w:szCs w:val="24"/>
              </w:rPr>
              <w:t>S</w:t>
            </w:r>
            <w:r w:rsidRPr="00EA4729">
              <w:rPr>
                <w:rFonts w:asciiTheme="minorHAnsi" w:hAnsiTheme="minorHAnsi" w:cstheme="minorHAnsi"/>
                <w:sz w:val="24"/>
                <w:szCs w:val="24"/>
              </w:rPr>
              <w:t>tep by step instructions on how to review your boundaries, prepare your BAS submission, and submit your BAS updates.</w:t>
            </w:r>
          </w:p>
        </w:tc>
      </w:tr>
      <w:tr w:rsidRPr="007B7AEA" w:rsidR="00F35AEB" w:rsidTr="00EB5029" w14:paraId="27E2AD26" w14:textId="77777777">
        <w:tc>
          <w:tcPr>
            <w:tcW w:w="2746" w:type="dxa"/>
            <w:tcBorders>
              <w:top w:val="single" w:color="auto" w:sz="4" w:space="0"/>
            </w:tcBorders>
          </w:tcPr>
          <w:p w:rsidRPr="00EB5029" w:rsidR="00F35AEB" w:rsidP="00F35AEB" w:rsidRDefault="00F35AEB" w14:paraId="6FB4C91D" w14:textId="1DC1E89E">
            <w:pPr>
              <w:rPr>
                <w:rFonts w:asciiTheme="minorHAnsi" w:hAnsiTheme="minorHAnsi" w:cstheme="minorHAnsi"/>
                <w:sz w:val="24"/>
                <w:szCs w:val="24"/>
              </w:rPr>
            </w:pPr>
            <w:r>
              <w:rPr>
                <w:rFonts w:asciiTheme="minorHAnsi" w:hAnsiTheme="minorHAnsi" w:cstheme="minorHAnsi"/>
                <w:sz w:val="24"/>
                <w:szCs w:val="24"/>
              </w:rPr>
              <w:t>BAS State Certification – How-To Guide</w:t>
            </w:r>
          </w:p>
        </w:tc>
        <w:tc>
          <w:tcPr>
            <w:tcW w:w="5884" w:type="dxa"/>
            <w:tcBorders>
              <w:top w:val="single" w:color="auto" w:sz="4" w:space="0"/>
            </w:tcBorders>
          </w:tcPr>
          <w:p w:rsidR="00F35AEB" w:rsidP="00F35AEB" w:rsidRDefault="00F35AEB" w14:paraId="05945DE4" w14:textId="7ABB5E72">
            <w:pPr>
              <w:rPr>
                <w:rFonts w:asciiTheme="minorHAnsi" w:hAnsiTheme="minorHAnsi" w:cstheme="minorHAnsi"/>
                <w:sz w:val="24"/>
                <w:szCs w:val="24"/>
              </w:rPr>
            </w:pPr>
            <w:r>
              <w:rPr>
                <w:rFonts w:asciiTheme="minorHAnsi" w:hAnsiTheme="minorHAnsi" w:cstheme="minorHAnsi"/>
                <w:sz w:val="24"/>
                <w:szCs w:val="24"/>
              </w:rPr>
              <w:t xml:space="preserve">Step by step instructions on how to complete the state certification process. </w:t>
            </w:r>
          </w:p>
        </w:tc>
      </w:tr>
    </w:tbl>
    <w:p w:rsidRPr="00124446" w:rsidR="00CB49D9" w:rsidP="00D957A3" w:rsidRDefault="00CB49D9" w14:paraId="7E56BE80" w14:textId="77777777">
      <w:pPr>
        <w:tabs>
          <w:tab w:val="left" w:pos="2910"/>
        </w:tabs>
        <w:spacing w:before="221" w:line="259" w:lineRule="auto"/>
        <w:ind w:right="477"/>
        <w:rPr>
          <w:rFonts w:ascii="Calibri" w:hAnsi="Calibri" w:cs="Calibri"/>
        </w:rPr>
      </w:pPr>
    </w:p>
    <w:sectPr w:rsidRPr="00124446" w:rsidR="00CB49D9" w:rsidSect="002A1D08">
      <w:footerReference w:type="default" r:id="rId21"/>
      <w:pgSz w:w="12240" w:h="15840"/>
      <w:pgMar w:top="1440" w:right="1080" w:bottom="1440" w:left="1080" w:header="0"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BDA56" w14:textId="77777777" w:rsidR="00C829BD" w:rsidRDefault="00C829BD">
      <w:r>
        <w:separator/>
      </w:r>
    </w:p>
  </w:endnote>
  <w:endnote w:type="continuationSeparator" w:id="0">
    <w:p w14:paraId="3FD30978" w14:textId="77777777" w:rsidR="00C829BD" w:rsidRDefault="00C829BD">
      <w:r>
        <w:continuationSeparator/>
      </w:r>
    </w:p>
  </w:endnote>
  <w:endnote w:type="continuationNotice" w:id="1">
    <w:p w14:paraId="4CB8EA79" w14:textId="77777777" w:rsidR="00C829BD" w:rsidRDefault="00C82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9865770"/>
      <w:docPartObj>
        <w:docPartGallery w:val="Page Numbers (Bottom of Page)"/>
        <w:docPartUnique/>
      </w:docPartObj>
    </w:sdtPr>
    <w:sdtEndPr>
      <w:rPr>
        <w:noProof/>
      </w:rPr>
    </w:sdtEndPr>
    <w:sdtContent>
      <w:p w14:paraId="12EB1DD5" w14:textId="31E5C748" w:rsidR="00C829BD" w:rsidRDefault="00C829BD">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sdtContent>
  </w:sdt>
  <w:p w14:paraId="5AE48A43" w14:textId="77777777" w:rsidR="00C829BD" w:rsidRDefault="00C829BD">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BB1E0" w14:textId="77777777" w:rsidR="00C829BD" w:rsidRDefault="00C829BD">
      <w:r>
        <w:separator/>
      </w:r>
    </w:p>
  </w:footnote>
  <w:footnote w:type="continuationSeparator" w:id="0">
    <w:p w14:paraId="003CC661" w14:textId="77777777" w:rsidR="00C829BD" w:rsidRDefault="00C829BD">
      <w:r>
        <w:continuationSeparator/>
      </w:r>
    </w:p>
  </w:footnote>
  <w:footnote w:type="continuationNotice" w:id="1">
    <w:p w14:paraId="0418A7C7" w14:textId="77777777" w:rsidR="00C829BD" w:rsidRDefault="00C829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3534"/>
    <w:multiLevelType w:val="hybridMultilevel"/>
    <w:tmpl w:val="77C2BF08"/>
    <w:lvl w:ilvl="0" w:tplc="24A4110C">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7F462506">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CCDE087A">
      <w:numFmt w:val="bullet"/>
      <w:lvlText w:val="•"/>
      <w:lvlJc w:val="left"/>
      <w:pPr>
        <w:ind w:left="2273" w:hanging="360"/>
      </w:pPr>
      <w:rPr>
        <w:rFonts w:hint="default"/>
        <w:lang w:val="en-US" w:eastAsia="en-US" w:bidi="en-US"/>
      </w:rPr>
    </w:lvl>
    <w:lvl w:ilvl="3" w:tplc="9A7AD08A">
      <w:numFmt w:val="bullet"/>
      <w:lvlText w:val="•"/>
      <w:lvlJc w:val="left"/>
      <w:pPr>
        <w:ind w:left="3426" w:hanging="360"/>
      </w:pPr>
      <w:rPr>
        <w:rFonts w:hint="default"/>
        <w:lang w:val="en-US" w:eastAsia="en-US" w:bidi="en-US"/>
      </w:rPr>
    </w:lvl>
    <w:lvl w:ilvl="4" w:tplc="DF2890CA">
      <w:numFmt w:val="bullet"/>
      <w:lvlText w:val="•"/>
      <w:lvlJc w:val="left"/>
      <w:pPr>
        <w:ind w:left="4580" w:hanging="360"/>
      </w:pPr>
      <w:rPr>
        <w:rFonts w:hint="default"/>
        <w:lang w:val="en-US" w:eastAsia="en-US" w:bidi="en-US"/>
      </w:rPr>
    </w:lvl>
    <w:lvl w:ilvl="5" w:tplc="FC387992">
      <w:numFmt w:val="bullet"/>
      <w:lvlText w:val="•"/>
      <w:lvlJc w:val="left"/>
      <w:pPr>
        <w:ind w:left="5733" w:hanging="360"/>
      </w:pPr>
      <w:rPr>
        <w:rFonts w:hint="default"/>
        <w:lang w:val="en-US" w:eastAsia="en-US" w:bidi="en-US"/>
      </w:rPr>
    </w:lvl>
    <w:lvl w:ilvl="6" w:tplc="3148E53E">
      <w:numFmt w:val="bullet"/>
      <w:lvlText w:val="•"/>
      <w:lvlJc w:val="left"/>
      <w:pPr>
        <w:ind w:left="6886" w:hanging="360"/>
      </w:pPr>
      <w:rPr>
        <w:rFonts w:hint="default"/>
        <w:lang w:val="en-US" w:eastAsia="en-US" w:bidi="en-US"/>
      </w:rPr>
    </w:lvl>
    <w:lvl w:ilvl="7" w:tplc="3364E0C8">
      <w:numFmt w:val="bullet"/>
      <w:lvlText w:val="•"/>
      <w:lvlJc w:val="left"/>
      <w:pPr>
        <w:ind w:left="8040" w:hanging="360"/>
      </w:pPr>
      <w:rPr>
        <w:rFonts w:hint="default"/>
        <w:lang w:val="en-US" w:eastAsia="en-US" w:bidi="en-US"/>
      </w:rPr>
    </w:lvl>
    <w:lvl w:ilvl="8" w:tplc="10D86C18">
      <w:numFmt w:val="bullet"/>
      <w:lvlText w:val="•"/>
      <w:lvlJc w:val="left"/>
      <w:pPr>
        <w:ind w:left="9193" w:hanging="360"/>
      </w:pPr>
      <w:rPr>
        <w:rFonts w:hint="default"/>
        <w:lang w:val="en-US" w:eastAsia="en-US" w:bidi="en-US"/>
      </w:rPr>
    </w:lvl>
  </w:abstractNum>
  <w:abstractNum w:abstractNumId="1" w15:restartNumberingAfterBreak="0">
    <w:nsid w:val="03F626D6"/>
    <w:multiLevelType w:val="hybridMultilevel"/>
    <w:tmpl w:val="457E7D22"/>
    <w:lvl w:ilvl="0" w:tplc="0332EBD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9BC2FC46">
      <w:numFmt w:val="bullet"/>
      <w:lvlText w:val="•"/>
      <w:lvlJc w:val="left"/>
      <w:pPr>
        <w:ind w:left="713" w:hanging="360"/>
      </w:pPr>
      <w:rPr>
        <w:rFonts w:hint="default"/>
        <w:lang w:val="en-US" w:eastAsia="en-US" w:bidi="en-US"/>
      </w:rPr>
    </w:lvl>
    <w:lvl w:ilvl="2" w:tplc="CBF06714">
      <w:numFmt w:val="bullet"/>
      <w:lvlText w:val="•"/>
      <w:lvlJc w:val="left"/>
      <w:pPr>
        <w:ind w:left="966" w:hanging="360"/>
      </w:pPr>
      <w:rPr>
        <w:rFonts w:hint="default"/>
        <w:lang w:val="en-US" w:eastAsia="en-US" w:bidi="en-US"/>
      </w:rPr>
    </w:lvl>
    <w:lvl w:ilvl="3" w:tplc="0AE0A2E4">
      <w:numFmt w:val="bullet"/>
      <w:lvlText w:val="•"/>
      <w:lvlJc w:val="left"/>
      <w:pPr>
        <w:ind w:left="1219" w:hanging="360"/>
      </w:pPr>
      <w:rPr>
        <w:rFonts w:hint="default"/>
        <w:lang w:val="en-US" w:eastAsia="en-US" w:bidi="en-US"/>
      </w:rPr>
    </w:lvl>
    <w:lvl w:ilvl="4" w:tplc="AA52B64C">
      <w:numFmt w:val="bullet"/>
      <w:lvlText w:val="•"/>
      <w:lvlJc w:val="left"/>
      <w:pPr>
        <w:ind w:left="1472" w:hanging="360"/>
      </w:pPr>
      <w:rPr>
        <w:rFonts w:hint="default"/>
        <w:lang w:val="en-US" w:eastAsia="en-US" w:bidi="en-US"/>
      </w:rPr>
    </w:lvl>
    <w:lvl w:ilvl="5" w:tplc="0E3ED6C2">
      <w:numFmt w:val="bullet"/>
      <w:lvlText w:val="•"/>
      <w:lvlJc w:val="left"/>
      <w:pPr>
        <w:ind w:left="1725" w:hanging="360"/>
      </w:pPr>
      <w:rPr>
        <w:rFonts w:hint="default"/>
        <w:lang w:val="en-US" w:eastAsia="en-US" w:bidi="en-US"/>
      </w:rPr>
    </w:lvl>
    <w:lvl w:ilvl="6" w:tplc="606803D8">
      <w:numFmt w:val="bullet"/>
      <w:lvlText w:val="•"/>
      <w:lvlJc w:val="left"/>
      <w:pPr>
        <w:ind w:left="1978" w:hanging="360"/>
      </w:pPr>
      <w:rPr>
        <w:rFonts w:hint="default"/>
        <w:lang w:val="en-US" w:eastAsia="en-US" w:bidi="en-US"/>
      </w:rPr>
    </w:lvl>
    <w:lvl w:ilvl="7" w:tplc="ACB6736A">
      <w:numFmt w:val="bullet"/>
      <w:lvlText w:val="•"/>
      <w:lvlJc w:val="left"/>
      <w:pPr>
        <w:ind w:left="2231" w:hanging="360"/>
      </w:pPr>
      <w:rPr>
        <w:rFonts w:hint="default"/>
        <w:lang w:val="en-US" w:eastAsia="en-US" w:bidi="en-US"/>
      </w:rPr>
    </w:lvl>
    <w:lvl w:ilvl="8" w:tplc="03C27FC0">
      <w:numFmt w:val="bullet"/>
      <w:lvlText w:val="•"/>
      <w:lvlJc w:val="left"/>
      <w:pPr>
        <w:ind w:left="2484" w:hanging="360"/>
      </w:pPr>
      <w:rPr>
        <w:rFonts w:hint="default"/>
        <w:lang w:val="en-US" w:eastAsia="en-US" w:bidi="en-US"/>
      </w:rPr>
    </w:lvl>
  </w:abstractNum>
  <w:abstractNum w:abstractNumId="2" w15:restartNumberingAfterBreak="0">
    <w:nsid w:val="1A153A94"/>
    <w:multiLevelType w:val="hybridMultilevel"/>
    <w:tmpl w:val="FEC8D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1669D"/>
    <w:multiLevelType w:val="hybridMultilevel"/>
    <w:tmpl w:val="940AD0D8"/>
    <w:lvl w:ilvl="0" w:tplc="04090001">
      <w:start w:val="1"/>
      <w:numFmt w:val="bullet"/>
      <w:lvlText w:val=""/>
      <w:lvlJc w:val="left"/>
      <w:pPr>
        <w:ind w:left="760" w:hanging="360"/>
      </w:pPr>
      <w:rPr>
        <w:rFonts w:ascii="Symbol" w:hAnsi="Symbol" w:hint="default"/>
        <w:w w:val="99"/>
        <w:lang w:val="en-US" w:eastAsia="en-US" w:bidi="en-US"/>
      </w:rPr>
    </w:lvl>
    <w:lvl w:ilvl="1" w:tplc="B0342ADA">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4472576A">
      <w:numFmt w:val="bullet"/>
      <w:lvlText w:val="•"/>
      <w:lvlJc w:val="left"/>
      <w:pPr>
        <w:ind w:left="2273" w:hanging="360"/>
      </w:pPr>
      <w:rPr>
        <w:rFonts w:hint="default"/>
        <w:lang w:val="en-US" w:eastAsia="en-US" w:bidi="en-US"/>
      </w:rPr>
    </w:lvl>
    <w:lvl w:ilvl="3" w:tplc="F5C2CC1A">
      <w:numFmt w:val="bullet"/>
      <w:lvlText w:val="•"/>
      <w:lvlJc w:val="left"/>
      <w:pPr>
        <w:ind w:left="3426" w:hanging="360"/>
      </w:pPr>
      <w:rPr>
        <w:rFonts w:hint="default"/>
        <w:lang w:val="en-US" w:eastAsia="en-US" w:bidi="en-US"/>
      </w:rPr>
    </w:lvl>
    <w:lvl w:ilvl="4" w:tplc="880A7204">
      <w:numFmt w:val="bullet"/>
      <w:lvlText w:val="•"/>
      <w:lvlJc w:val="left"/>
      <w:pPr>
        <w:ind w:left="4580" w:hanging="360"/>
      </w:pPr>
      <w:rPr>
        <w:rFonts w:hint="default"/>
        <w:lang w:val="en-US" w:eastAsia="en-US" w:bidi="en-US"/>
      </w:rPr>
    </w:lvl>
    <w:lvl w:ilvl="5" w:tplc="75F0EEE0">
      <w:numFmt w:val="bullet"/>
      <w:lvlText w:val="•"/>
      <w:lvlJc w:val="left"/>
      <w:pPr>
        <w:ind w:left="5733" w:hanging="360"/>
      </w:pPr>
      <w:rPr>
        <w:rFonts w:hint="default"/>
        <w:lang w:val="en-US" w:eastAsia="en-US" w:bidi="en-US"/>
      </w:rPr>
    </w:lvl>
    <w:lvl w:ilvl="6" w:tplc="BF48C442">
      <w:numFmt w:val="bullet"/>
      <w:lvlText w:val="•"/>
      <w:lvlJc w:val="left"/>
      <w:pPr>
        <w:ind w:left="6886" w:hanging="360"/>
      </w:pPr>
      <w:rPr>
        <w:rFonts w:hint="default"/>
        <w:lang w:val="en-US" w:eastAsia="en-US" w:bidi="en-US"/>
      </w:rPr>
    </w:lvl>
    <w:lvl w:ilvl="7" w:tplc="C298C6A2">
      <w:numFmt w:val="bullet"/>
      <w:lvlText w:val="•"/>
      <w:lvlJc w:val="left"/>
      <w:pPr>
        <w:ind w:left="8040" w:hanging="360"/>
      </w:pPr>
      <w:rPr>
        <w:rFonts w:hint="default"/>
        <w:lang w:val="en-US" w:eastAsia="en-US" w:bidi="en-US"/>
      </w:rPr>
    </w:lvl>
    <w:lvl w:ilvl="8" w:tplc="B48E4D4A">
      <w:numFmt w:val="bullet"/>
      <w:lvlText w:val="•"/>
      <w:lvlJc w:val="left"/>
      <w:pPr>
        <w:ind w:left="9193" w:hanging="360"/>
      </w:pPr>
      <w:rPr>
        <w:rFonts w:hint="default"/>
        <w:lang w:val="en-US" w:eastAsia="en-US" w:bidi="en-US"/>
      </w:rPr>
    </w:lvl>
  </w:abstractNum>
  <w:abstractNum w:abstractNumId="4" w15:restartNumberingAfterBreak="0">
    <w:nsid w:val="1CE07014"/>
    <w:multiLevelType w:val="hybridMultilevel"/>
    <w:tmpl w:val="E6668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F724E1"/>
    <w:multiLevelType w:val="hybridMultilevel"/>
    <w:tmpl w:val="EA36992C"/>
    <w:lvl w:ilvl="0" w:tplc="DAF47426">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503A3AA4">
      <w:numFmt w:val="bullet"/>
      <w:lvlText w:val="•"/>
      <w:lvlJc w:val="left"/>
      <w:pPr>
        <w:ind w:left="2806" w:hanging="720"/>
      </w:pPr>
      <w:rPr>
        <w:rFonts w:hint="default"/>
        <w:lang w:val="en-US" w:eastAsia="en-US" w:bidi="en-US"/>
      </w:rPr>
    </w:lvl>
    <w:lvl w:ilvl="2" w:tplc="167280C6">
      <w:numFmt w:val="bullet"/>
      <w:lvlText w:val="•"/>
      <w:lvlJc w:val="left"/>
      <w:pPr>
        <w:ind w:left="3772" w:hanging="720"/>
      </w:pPr>
      <w:rPr>
        <w:rFonts w:hint="default"/>
        <w:lang w:val="en-US" w:eastAsia="en-US" w:bidi="en-US"/>
      </w:rPr>
    </w:lvl>
    <w:lvl w:ilvl="3" w:tplc="966C4A78">
      <w:numFmt w:val="bullet"/>
      <w:lvlText w:val="•"/>
      <w:lvlJc w:val="left"/>
      <w:pPr>
        <w:ind w:left="4738" w:hanging="720"/>
      </w:pPr>
      <w:rPr>
        <w:rFonts w:hint="default"/>
        <w:lang w:val="en-US" w:eastAsia="en-US" w:bidi="en-US"/>
      </w:rPr>
    </w:lvl>
    <w:lvl w:ilvl="4" w:tplc="4EA0D69E">
      <w:numFmt w:val="bullet"/>
      <w:lvlText w:val="•"/>
      <w:lvlJc w:val="left"/>
      <w:pPr>
        <w:ind w:left="5704" w:hanging="720"/>
      </w:pPr>
      <w:rPr>
        <w:rFonts w:hint="default"/>
        <w:lang w:val="en-US" w:eastAsia="en-US" w:bidi="en-US"/>
      </w:rPr>
    </w:lvl>
    <w:lvl w:ilvl="5" w:tplc="0ABC0E46">
      <w:numFmt w:val="bullet"/>
      <w:lvlText w:val="•"/>
      <w:lvlJc w:val="left"/>
      <w:pPr>
        <w:ind w:left="6670" w:hanging="720"/>
      </w:pPr>
      <w:rPr>
        <w:rFonts w:hint="default"/>
        <w:lang w:val="en-US" w:eastAsia="en-US" w:bidi="en-US"/>
      </w:rPr>
    </w:lvl>
    <w:lvl w:ilvl="6" w:tplc="01D82658">
      <w:numFmt w:val="bullet"/>
      <w:lvlText w:val="•"/>
      <w:lvlJc w:val="left"/>
      <w:pPr>
        <w:ind w:left="7636" w:hanging="720"/>
      </w:pPr>
      <w:rPr>
        <w:rFonts w:hint="default"/>
        <w:lang w:val="en-US" w:eastAsia="en-US" w:bidi="en-US"/>
      </w:rPr>
    </w:lvl>
    <w:lvl w:ilvl="7" w:tplc="86A4E39C">
      <w:numFmt w:val="bullet"/>
      <w:lvlText w:val="•"/>
      <w:lvlJc w:val="left"/>
      <w:pPr>
        <w:ind w:left="8602" w:hanging="720"/>
      </w:pPr>
      <w:rPr>
        <w:rFonts w:hint="default"/>
        <w:lang w:val="en-US" w:eastAsia="en-US" w:bidi="en-US"/>
      </w:rPr>
    </w:lvl>
    <w:lvl w:ilvl="8" w:tplc="8578D7A8">
      <w:numFmt w:val="bullet"/>
      <w:lvlText w:val="•"/>
      <w:lvlJc w:val="left"/>
      <w:pPr>
        <w:ind w:left="9568" w:hanging="720"/>
      </w:pPr>
      <w:rPr>
        <w:rFonts w:hint="default"/>
        <w:lang w:val="en-US" w:eastAsia="en-US" w:bidi="en-US"/>
      </w:rPr>
    </w:lvl>
  </w:abstractNum>
  <w:abstractNum w:abstractNumId="6" w15:restartNumberingAfterBreak="0">
    <w:nsid w:val="2A9D721F"/>
    <w:multiLevelType w:val="hybridMultilevel"/>
    <w:tmpl w:val="993074EC"/>
    <w:lvl w:ilvl="0" w:tplc="138C2660">
      <w:numFmt w:val="bullet"/>
      <w:lvlText w:val=""/>
      <w:lvlJc w:val="left"/>
      <w:pPr>
        <w:ind w:left="760" w:hanging="360"/>
      </w:pPr>
      <w:rPr>
        <w:rFonts w:hint="default"/>
        <w:w w:val="99"/>
        <w:lang w:val="en-US" w:eastAsia="en-US" w:bidi="en-US"/>
      </w:rPr>
    </w:lvl>
    <w:lvl w:ilvl="1" w:tplc="B0342ADA">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4472576A">
      <w:numFmt w:val="bullet"/>
      <w:lvlText w:val="•"/>
      <w:lvlJc w:val="left"/>
      <w:pPr>
        <w:ind w:left="2273" w:hanging="360"/>
      </w:pPr>
      <w:rPr>
        <w:rFonts w:hint="default"/>
        <w:lang w:val="en-US" w:eastAsia="en-US" w:bidi="en-US"/>
      </w:rPr>
    </w:lvl>
    <w:lvl w:ilvl="3" w:tplc="F5C2CC1A">
      <w:numFmt w:val="bullet"/>
      <w:lvlText w:val="•"/>
      <w:lvlJc w:val="left"/>
      <w:pPr>
        <w:ind w:left="3426" w:hanging="360"/>
      </w:pPr>
      <w:rPr>
        <w:rFonts w:hint="default"/>
        <w:lang w:val="en-US" w:eastAsia="en-US" w:bidi="en-US"/>
      </w:rPr>
    </w:lvl>
    <w:lvl w:ilvl="4" w:tplc="880A7204">
      <w:numFmt w:val="bullet"/>
      <w:lvlText w:val="•"/>
      <w:lvlJc w:val="left"/>
      <w:pPr>
        <w:ind w:left="4580" w:hanging="360"/>
      </w:pPr>
      <w:rPr>
        <w:rFonts w:hint="default"/>
        <w:lang w:val="en-US" w:eastAsia="en-US" w:bidi="en-US"/>
      </w:rPr>
    </w:lvl>
    <w:lvl w:ilvl="5" w:tplc="75F0EEE0">
      <w:numFmt w:val="bullet"/>
      <w:lvlText w:val="•"/>
      <w:lvlJc w:val="left"/>
      <w:pPr>
        <w:ind w:left="5733" w:hanging="360"/>
      </w:pPr>
      <w:rPr>
        <w:rFonts w:hint="default"/>
        <w:lang w:val="en-US" w:eastAsia="en-US" w:bidi="en-US"/>
      </w:rPr>
    </w:lvl>
    <w:lvl w:ilvl="6" w:tplc="BF48C442">
      <w:numFmt w:val="bullet"/>
      <w:lvlText w:val="•"/>
      <w:lvlJc w:val="left"/>
      <w:pPr>
        <w:ind w:left="6886" w:hanging="360"/>
      </w:pPr>
      <w:rPr>
        <w:rFonts w:hint="default"/>
        <w:lang w:val="en-US" w:eastAsia="en-US" w:bidi="en-US"/>
      </w:rPr>
    </w:lvl>
    <w:lvl w:ilvl="7" w:tplc="C298C6A2">
      <w:numFmt w:val="bullet"/>
      <w:lvlText w:val="•"/>
      <w:lvlJc w:val="left"/>
      <w:pPr>
        <w:ind w:left="8040" w:hanging="360"/>
      </w:pPr>
      <w:rPr>
        <w:rFonts w:hint="default"/>
        <w:lang w:val="en-US" w:eastAsia="en-US" w:bidi="en-US"/>
      </w:rPr>
    </w:lvl>
    <w:lvl w:ilvl="8" w:tplc="B48E4D4A">
      <w:numFmt w:val="bullet"/>
      <w:lvlText w:val="•"/>
      <w:lvlJc w:val="left"/>
      <w:pPr>
        <w:ind w:left="9193" w:hanging="360"/>
      </w:pPr>
      <w:rPr>
        <w:rFonts w:hint="default"/>
        <w:lang w:val="en-US" w:eastAsia="en-US" w:bidi="en-US"/>
      </w:rPr>
    </w:lvl>
  </w:abstractNum>
  <w:abstractNum w:abstractNumId="7" w15:restartNumberingAfterBreak="0">
    <w:nsid w:val="2EDE2FA0"/>
    <w:multiLevelType w:val="hybridMultilevel"/>
    <w:tmpl w:val="877411E4"/>
    <w:lvl w:ilvl="0" w:tplc="CB96CBF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60C4BFA6">
      <w:numFmt w:val="bullet"/>
      <w:lvlText w:val="•"/>
      <w:lvlJc w:val="left"/>
      <w:pPr>
        <w:ind w:left="713" w:hanging="360"/>
      </w:pPr>
      <w:rPr>
        <w:rFonts w:hint="default"/>
        <w:lang w:val="en-US" w:eastAsia="en-US" w:bidi="en-US"/>
      </w:rPr>
    </w:lvl>
    <w:lvl w:ilvl="2" w:tplc="DC1CCCCA">
      <w:numFmt w:val="bullet"/>
      <w:lvlText w:val="•"/>
      <w:lvlJc w:val="left"/>
      <w:pPr>
        <w:ind w:left="966" w:hanging="360"/>
      </w:pPr>
      <w:rPr>
        <w:rFonts w:hint="default"/>
        <w:lang w:val="en-US" w:eastAsia="en-US" w:bidi="en-US"/>
      </w:rPr>
    </w:lvl>
    <w:lvl w:ilvl="3" w:tplc="E82EB6BE">
      <w:numFmt w:val="bullet"/>
      <w:lvlText w:val="•"/>
      <w:lvlJc w:val="left"/>
      <w:pPr>
        <w:ind w:left="1219" w:hanging="360"/>
      </w:pPr>
      <w:rPr>
        <w:rFonts w:hint="default"/>
        <w:lang w:val="en-US" w:eastAsia="en-US" w:bidi="en-US"/>
      </w:rPr>
    </w:lvl>
    <w:lvl w:ilvl="4" w:tplc="13A4C680">
      <w:numFmt w:val="bullet"/>
      <w:lvlText w:val="•"/>
      <w:lvlJc w:val="left"/>
      <w:pPr>
        <w:ind w:left="1472" w:hanging="360"/>
      </w:pPr>
      <w:rPr>
        <w:rFonts w:hint="default"/>
        <w:lang w:val="en-US" w:eastAsia="en-US" w:bidi="en-US"/>
      </w:rPr>
    </w:lvl>
    <w:lvl w:ilvl="5" w:tplc="8F120F3E">
      <w:numFmt w:val="bullet"/>
      <w:lvlText w:val="•"/>
      <w:lvlJc w:val="left"/>
      <w:pPr>
        <w:ind w:left="1725" w:hanging="360"/>
      </w:pPr>
      <w:rPr>
        <w:rFonts w:hint="default"/>
        <w:lang w:val="en-US" w:eastAsia="en-US" w:bidi="en-US"/>
      </w:rPr>
    </w:lvl>
    <w:lvl w:ilvl="6" w:tplc="19DA1732">
      <w:numFmt w:val="bullet"/>
      <w:lvlText w:val="•"/>
      <w:lvlJc w:val="left"/>
      <w:pPr>
        <w:ind w:left="1978" w:hanging="360"/>
      </w:pPr>
      <w:rPr>
        <w:rFonts w:hint="default"/>
        <w:lang w:val="en-US" w:eastAsia="en-US" w:bidi="en-US"/>
      </w:rPr>
    </w:lvl>
    <w:lvl w:ilvl="7" w:tplc="3B942550">
      <w:numFmt w:val="bullet"/>
      <w:lvlText w:val="•"/>
      <w:lvlJc w:val="left"/>
      <w:pPr>
        <w:ind w:left="2231" w:hanging="360"/>
      </w:pPr>
      <w:rPr>
        <w:rFonts w:hint="default"/>
        <w:lang w:val="en-US" w:eastAsia="en-US" w:bidi="en-US"/>
      </w:rPr>
    </w:lvl>
    <w:lvl w:ilvl="8" w:tplc="D700BDB2">
      <w:numFmt w:val="bullet"/>
      <w:lvlText w:val="•"/>
      <w:lvlJc w:val="left"/>
      <w:pPr>
        <w:ind w:left="2484" w:hanging="360"/>
      </w:pPr>
      <w:rPr>
        <w:rFonts w:hint="default"/>
        <w:lang w:val="en-US" w:eastAsia="en-US" w:bidi="en-US"/>
      </w:rPr>
    </w:lvl>
  </w:abstractNum>
  <w:abstractNum w:abstractNumId="8" w15:restartNumberingAfterBreak="0">
    <w:nsid w:val="2F2C5497"/>
    <w:multiLevelType w:val="hybridMultilevel"/>
    <w:tmpl w:val="BDDE8FC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15:restartNumberingAfterBreak="0">
    <w:nsid w:val="34B96E5E"/>
    <w:multiLevelType w:val="hybridMultilevel"/>
    <w:tmpl w:val="BC44F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161E59"/>
    <w:multiLevelType w:val="hybridMultilevel"/>
    <w:tmpl w:val="034268DA"/>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1" w15:restartNumberingAfterBreak="0">
    <w:nsid w:val="4805353F"/>
    <w:multiLevelType w:val="hybridMultilevel"/>
    <w:tmpl w:val="3A1244B2"/>
    <w:lvl w:ilvl="0" w:tplc="B888C73C">
      <w:start w:val="1"/>
      <w:numFmt w:val="decimal"/>
      <w:lvlText w:val="%1."/>
      <w:lvlJc w:val="left"/>
      <w:pPr>
        <w:ind w:left="400" w:hanging="269"/>
      </w:pPr>
      <w:rPr>
        <w:rFonts w:asciiTheme="minorHAnsi" w:eastAsia="Arial" w:hAnsiTheme="minorHAnsi" w:cstheme="minorHAnsi" w:hint="default"/>
        <w:b/>
        <w:bCs/>
        <w:w w:val="100"/>
        <w:sz w:val="24"/>
        <w:szCs w:val="24"/>
        <w:lang w:val="en-US" w:eastAsia="en-US" w:bidi="en-US"/>
      </w:rPr>
    </w:lvl>
    <w:lvl w:ilvl="1" w:tplc="001EC8E0">
      <w:numFmt w:val="bullet"/>
      <w:lvlText w:val=""/>
      <w:lvlJc w:val="left"/>
      <w:pPr>
        <w:ind w:left="1120" w:hanging="360"/>
      </w:pPr>
      <w:rPr>
        <w:rFonts w:hint="default"/>
        <w:w w:val="99"/>
        <w:lang w:val="en-US" w:eastAsia="en-US" w:bidi="en-US"/>
      </w:rPr>
    </w:lvl>
    <w:lvl w:ilvl="2" w:tplc="CE22751C">
      <w:numFmt w:val="bullet"/>
      <w:lvlText w:val="•"/>
      <w:lvlJc w:val="left"/>
      <w:pPr>
        <w:ind w:left="1220" w:hanging="360"/>
      </w:pPr>
      <w:rPr>
        <w:rFonts w:hint="default"/>
        <w:lang w:val="en-US" w:eastAsia="en-US" w:bidi="en-US"/>
      </w:rPr>
    </w:lvl>
    <w:lvl w:ilvl="3" w:tplc="27FC4D08">
      <w:numFmt w:val="bullet"/>
      <w:lvlText w:val="•"/>
      <w:lvlJc w:val="left"/>
      <w:pPr>
        <w:ind w:left="2505" w:hanging="360"/>
      </w:pPr>
      <w:rPr>
        <w:rFonts w:hint="default"/>
        <w:lang w:val="en-US" w:eastAsia="en-US" w:bidi="en-US"/>
      </w:rPr>
    </w:lvl>
    <w:lvl w:ilvl="4" w:tplc="C30C26F4">
      <w:numFmt w:val="bullet"/>
      <w:lvlText w:val="•"/>
      <w:lvlJc w:val="left"/>
      <w:pPr>
        <w:ind w:left="3790" w:hanging="360"/>
      </w:pPr>
      <w:rPr>
        <w:rFonts w:hint="default"/>
        <w:lang w:val="en-US" w:eastAsia="en-US" w:bidi="en-US"/>
      </w:rPr>
    </w:lvl>
    <w:lvl w:ilvl="5" w:tplc="A0C410F6">
      <w:numFmt w:val="bullet"/>
      <w:lvlText w:val="•"/>
      <w:lvlJc w:val="left"/>
      <w:pPr>
        <w:ind w:left="5075" w:hanging="360"/>
      </w:pPr>
      <w:rPr>
        <w:rFonts w:hint="default"/>
        <w:lang w:val="en-US" w:eastAsia="en-US" w:bidi="en-US"/>
      </w:rPr>
    </w:lvl>
    <w:lvl w:ilvl="6" w:tplc="2626DB2A">
      <w:numFmt w:val="bullet"/>
      <w:lvlText w:val="•"/>
      <w:lvlJc w:val="left"/>
      <w:pPr>
        <w:ind w:left="6360" w:hanging="360"/>
      </w:pPr>
      <w:rPr>
        <w:rFonts w:hint="default"/>
        <w:lang w:val="en-US" w:eastAsia="en-US" w:bidi="en-US"/>
      </w:rPr>
    </w:lvl>
    <w:lvl w:ilvl="7" w:tplc="98E28746">
      <w:numFmt w:val="bullet"/>
      <w:lvlText w:val="•"/>
      <w:lvlJc w:val="left"/>
      <w:pPr>
        <w:ind w:left="7645" w:hanging="360"/>
      </w:pPr>
      <w:rPr>
        <w:rFonts w:hint="default"/>
        <w:lang w:val="en-US" w:eastAsia="en-US" w:bidi="en-US"/>
      </w:rPr>
    </w:lvl>
    <w:lvl w:ilvl="8" w:tplc="EFBC95B4">
      <w:numFmt w:val="bullet"/>
      <w:lvlText w:val="•"/>
      <w:lvlJc w:val="left"/>
      <w:pPr>
        <w:ind w:left="8930" w:hanging="360"/>
      </w:pPr>
      <w:rPr>
        <w:rFonts w:hint="default"/>
        <w:lang w:val="en-US" w:eastAsia="en-US" w:bidi="en-US"/>
      </w:rPr>
    </w:lvl>
  </w:abstractNum>
  <w:abstractNum w:abstractNumId="12" w15:restartNumberingAfterBreak="0">
    <w:nsid w:val="5116049D"/>
    <w:multiLevelType w:val="hybridMultilevel"/>
    <w:tmpl w:val="6F6AA6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5C6857"/>
    <w:multiLevelType w:val="hybridMultilevel"/>
    <w:tmpl w:val="0B46F682"/>
    <w:lvl w:ilvl="0" w:tplc="8162F578">
      <w:start w:val="1"/>
      <w:numFmt w:val="bullet"/>
      <w:lvlText w:val=""/>
      <w:lvlJc w:val="left"/>
      <w:pPr>
        <w:ind w:left="1080" w:hanging="360"/>
      </w:pPr>
      <w:rPr>
        <w:rFonts w:ascii="Symbol" w:hAnsi="Symbol" w:hint="default"/>
        <w:b w:val="0"/>
        <w:bCs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F5789F"/>
    <w:multiLevelType w:val="hybridMultilevel"/>
    <w:tmpl w:val="9EBE51D4"/>
    <w:lvl w:ilvl="0" w:tplc="859E7E92">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3A36B4AE">
      <w:numFmt w:val="bullet"/>
      <w:lvlText w:val="•"/>
      <w:lvlJc w:val="left"/>
      <w:pPr>
        <w:ind w:left="2158" w:hanging="360"/>
      </w:pPr>
      <w:rPr>
        <w:rFonts w:hint="default"/>
        <w:lang w:val="en-US" w:eastAsia="en-US" w:bidi="en-US"/>
      </w:rPr>
    </w:lvl>
    <w:lvl w:ilvl="2" w:tplc="109C9AF0">
      <w:numFmt w:val="bullet"/>
      <w:lvlText w:val="•"/>
      <w:lvlJc w:val="left"/>
      <w:pPr>
        <w:ind w:left="3196" w:hanging="360"/>
      </w:pPr>
      <w:rPr>
        <w:rFonts w:hint="default"/>
        <w:lang w:val="en-US" w:eastAsia="en-US" w:bidi="en-US"/>
      </w:rPr>
    </w:lvl>
    <w:lvl w:ilvl="3" w:tplc="7892194A">
      <w:numFmt w:val="bullet"/>
      <w:lvlText w:val="•"/>
      <w:lvlJc w:val="left"/>
      <w:pPr>
        <w:ind w:left="4234" w:hanging="360"/>
      </w:pPr>
      <w:rPr>
        <w:rFonts w:hint="default"/>
        <w:lang w:val="en-US" w:eastAsia="en-US" w:bidi="en-US"/>
      </w:rPr>
    </w:lvl>
    <w:lvl w:ilvl="4" w:tplc="82A0A614">
      <w:numFmt w:val="bullet"/>
      <w:lvlText w:val="•"/>
      <w:lvlJc w:val="left"/>
      <w:pPr>
        <w:ind w:left="5272" w:hanging="360"/>
      </w:pPr>
      <w:rPr>
        <w:rFonts w:hint="default"/>
        <w:lang w:val="en-US" w:eastAsia="en-US" w:bidi="en-US"/>
      </w:rPr>
    </w:lvl>
    <w:lvl w:ilvl="5" w:tplc="B7C229EC">
      <w:numFmt w:val="bullet"/>
      <w:lvlText w:val="•"/>
      <w:lvlJc w:val="left"/>
      <w:pPr>
        <w:ind w:left="6310" w:hanging="360"/>
      </w:pPr>
      <w:rPr>
        <w:rFonts w:hint="default"/>
        <w:lang w:val="en-US" w:eastAsia="en-US" w:bidi="en-US"/>
      </w:rPr>
    </w:lvl>
    <w:lvl w:ilvl="6" w:tplc="D1E4C66E">
      <w:numFmt w:val="bullet"/>
      <w:lvlText w:val="•"/>
      <w:lvlJc w:val="left"/>
      <w:pPr>
        <w:ind w:left="7348" w:hanging="360"/>
      </w:pPr>
      <w:rPr>
        <w:rFonts w:hint="default"/>
        <w:lang w:val="en-US" w:eastAsia="en-US" w:bidi="en-US"/>
      </w:rPr>
    </w:lvl>
    <w:lvl w:ilvl="7" w:tplc="0BF646EE">
      <w:numFmt w:val="bullet"/>
      <w:lvlText w:val="•"/>
      <w:lvlJc w:val="left"/>
      <w:pPr>
        <w:ind w:left="8386" w:hanging="360"/>
      </w:pPr>
      <w:rPr>
        <w:rFonts w:hint="default"/>
        <w:lang w:val="en-US" w:eastAsia="en-US" w:bidi="en-US"/>
      </w:rPr>
    </w:lvl>
    <w:lvl w:ilvl="8" w:tplc="7B8C0990">
      <w:numFmt w:val="bullet"/>
      <w:lvlText w:val="•"/>
      <w:lvlJc w:val="left"/>
      <w:pPr>
        <w:ind w:left="9424" w:hanging="360"/>
      </w:pPr>
      <w:rPr>
        <w:rFonts w:hint="default"/>
        <w:lang w:val="en-US" w:eastAsia="en-US" w:bidi="en-US"/>
      </w:rPr>
    </w:lvl>
  </w:abstractNum>
  <w:abstractNum w:abstractNumId="15" w15:restartNumberingAfterBreak="0">
    <w:nsid w:val="73C061E5"/>
    <w:multiLevelType w:val="hybridMultilevel"/>
    <w:tmpl w:val="CB8C50C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6" w15:restartNumberingAfterBreak="0">
    <w:nsid w:val="754D5E61"/>
    <w:multiLevelType w:val="hybridMultilevel"/>
    <w:tmpl w:val="CE422E3C"/>
    <w:lvl w:ilvl="0" w:tplc="3AD0A57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6974381"/>
    <w:multiLevelType w:val="hybridMultilevel"/>
    <w:tmpl w:val="E27EA1C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0"/>
  </w:num>
  <w:num w:numId="2">
    <w:abstractNumId w:val="5"/>
  </w:num>
  <w:num w:numId="3">
    <w:abstractNumId w:val="14"/>
  </w:num>
  <w:num w:numId="4">
    <w:abstractNumId w:val="7"/>
  </w:num>
  <w:num w:numId="5">
    <w:abstractNumId w:val="1"/>
  </w:num>
  <w:num w:numId="6">
    <w:abstractNumId w:val="6"/>
  </w:num>
  <w:num w:numId="7">
    <w:abstractNumId w:val="11"/>
  </w:num>
  <w:num w:numId="8">
    <w:abstractNumId w:val="3"/>
  </w:num>
  <w:num w:numId="9">
    <w:abstractNumId w:val="8"/>
  </w:num>
  <w:num w:numId="10">
    <w:abstractNumId w:val="15"/>
  </w:num>
  <w:num w:numId="11">
    <w:abstractNumId w:val="17"/>
  </w:num>
  <w:num w:numId="12">
    <w:abstractNumId w:val="9"/>
  </w:num>
  <w:num w:numId="13">
    <w:abstractNumId w:val="4"/>
  </w:num>
  <w:num w:numId="14">
    <w:abstractNumId w:val="10"/>
  </w:num>
  <w:num w:numId="15">
    <w:abstractNumId w:val="2"/>
  </w:num>
  <w:num w:numId="16">
    <w:abstractNumId w:val="12"/>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347"/>
    <w:rsid w:val="0000205F"/>
    <w:rsid w:val="0001769D"/>
    <w:rsid w:val="00022D60"/>
    <w:rsid w:val="000311EF"/>
    <w:rsid w:val="00060FAF"/>
    <w:rsid w:val="00061D50"/>
    <w:rsid w:val="00087454"/>
    <w:rsid w:val="000B5E6E"/>
    <w:rsid w:val="000D040A"/>
    <w:rsid w:val="000E75D4"/>
    <w:rsid w:val="000F10F0"/>
    <w:rsid w:val="000F64D1"/>
    <w:rsid w:val="001235D4"/>
    <w:rsid w:val="00124446"/>
    <w:rsid w:val="00140B35"/>
    <w:rsid w:val="00147F27"/>
    <w:rsid w:val="00157254"/>
    <w:rsid w:val="00175E90"/>
    <w:rsid w:val="001831B3"/>
    <w:rsid w:val="00184008"/>
    <w:rsid w:val="00187DAB"/>
    <w:rsid w:val="001A0085"/>
    <w:rsid w:val="001C5129"/>
    <w:rsid w:val="001C7134"/>
    <w:rsid w:val="001D13E2"/>
    <w:rsid w:val="001D4C53"/>
    <w:rsid w:val="001E22D7"/>
    <w:rsid w:val="001F2674"/>
    <w:rsid w:val="001F673D"/>
    <w:rsid w:val="00201347"/>
    <w:rsid w:val="00220406"/>
    <w:rsid w:val="002216D7"/>
    <w:rsid w:val="0023253C"/>
    <w:rsid w:val="00241D51"/>
    <w:rsid w:val="0025386B"/>
    <w:rsid w:val="00270EF5"/>
    <w:rsid w:val="00274560"/>
    <w:rsid w:val="00277DE3"/>
    <w:rsid w:val="00291757"/>
    <w:rsid w:val="00291F18"/>
    <w:rsid w:val="0029224A"/>
    <w:rsid w:val="00297D09"/>
    <w:rsid w:val="002A1D08"/>
    <w:rsid w:val="002A765B"/>
    <w:rsid w:val="002B4D7D"/>
    <w:rsid w:val="002D0D06"/>
    <w:rsid w:val="002D2382"/>
    <w:rsid w:val="0036487E"/>
    <w:rsid w:val="00397730"/>
    <w:rsid w:val="003A3594"/>
    <w:rsid w:val="003B1309"/>
    <w:rsid w:val="003C24A0"/>
    <w:rsid w:val="003C2DCE"/>
    <w:rsid w:val="003C66B9"/>
    <w:rsid w:val="003E5582"/>
    <w:rsid w:val="00413A19"/>
    <w:rsid w:val="004252A4"/>
    <w:rsid w:val="0043599F"/>
    <w:rsid w:val="004512BA"/>
    <w:rsid w:val="004706C3"/>
    <w:rsid w:val="004716F5"/>
    <w:rsid w:val="004A7C65"/>
    <w:rsid w:val="004B1485"/>
    <w:rsid w:val="004C31DF"/>
    <w:rsid w:val="004C6F21"/>
    <w:rsid w:val="005122C5"/>
    <w:rsid w:val="005244B8"/>
    <w:rsid w:val="00545A05"/>
    <w:rsid w:val="00562082"/>
    <w:rsid w:val="0056581F"/>
    <w:rsid w:val="00573171"/>
    <w:rsid w:val="00586086"/>
    <w:rsid w:val="005A0102"/>
    <w:rsid w:val="005A5528"/>
    <w:rsid w:val="005B41A6"/>
    <w:rsid w:val="005F5743"/>
    <w:rsid w:val="006018DB"/>
    <w:rsid w:val="006077A4"/>
    <w:rsid w:val="006118FE"/>
    <w:rsid w:val="006157D7"/>
    <w:rsid w:val="00650AE7"/>
    <w:rsid w:val="0067623C"/>
    <w:rsid w:val="00683754"/>
    <w:rsid w:val="00693AD7"/>
    <w:rsid w:val="00695E44"/>
    <w:rsid w:val="006B2DD4"/>
    <w:rsid w:val="006D242B"/>
    <w:rsid w:val="00701BA4"/>
    <w:rsid w:val="00710DB3"/>
    <w:rsid w:val="007277A5"/>
    <w:rsid w:val="0073359B"/>
    <w:rsid w:val="007710AE"/>
    <w:rsid w:val="007862B5"/>
    <w:rsid w:val="00793856"/>
    <w:rsid w:val="007B5571"/>
    <w:rsid w:val="007B7AEA"/>
    <w:rsid w:val="007C2FB8"/>
    <w:rsid w:val="007D6F83"/>
    <w:rsid w:val="007F2304"/>
    <w:rsid w:val="00800EE2"/>
    <w:rsid w:val="0080427A"/>
    <w:rsid w:val="0082761A"/>
    <w:rsid w:val="0083309D"/>
    <w:rsid w:val="00844D2F"/>
    <w:rsid w:val="00847FBC"/>
    <w:rsid w:val="008518F1"/>
    <w:rsid w:val="00863817"/>
    <w:rsid w:val="00883D0A"/>
    <w:rsid w:val="008A01AE"/>
    <w:rsid w:val="008A2B8A"/>
    <w:rsid w:val="008A6B72"/>
    <w:rsid w:val="008B379F"/>
    <w:rsid w:val="008B7D31"/>
    <w:rsid w:val="008D6D12"/>
    <w:rsid w:val="008F3DED"/>
    <w:rsid w:val="00903340"/>
    <w:rsid w:val="00931559"/>
    <w:rsid w:val="009509FD"/>
    <w:rsid w:val="00957212"/>
    <w:rsid w:val="0096082B"/>
    <w:rsid w:val="00971AFA"/>
    <w:rsid w:val="00971C4D"/>
    <w:rsid w:val="00972981"/>
    <w:rsid w:val="009921FC"/>
    <w:rsid w:val="009A7B9B"/>
    <w:rsid w:val="009E5FCC"/>
    <w:rsid w:val="009F36F9"/>
    <w:rsid w:val="00A10DFC"/>
    <w:rsid w:val="00A14696"/>
    <w:rsid w:val="00A216B3"/>
    <w:rsid w:val="00A24138"/>
    <w:rsid w:val="00A271E1"/>
    <w:rsid w:val="00A431E5"/>
    <w:rsid w:val="00A45E32"/>
    <w:rsid w:val="00A670AD"/>
    <w:rsid w:val="00A73328"/>
    <w:rsid w:val="00A76551"/>
    <w:rsid w:val="00A76964"/>
    <w:rsid w:val="00A82C0C"/>
    <w:rsid w:val="00A9146A"/>
    <w:rsid w:val="00A93D97"/>
    <w:rsid w:val="00AA4008"/>
    <w:rsid w:val="00AB1D23"/>
    <w:rsid w:val="00AD09F6"/>
    <w:rsid w:val="00B0550A"/>
    <w:rsid w:val="00B1750E"/>
    <w:rsid w:val="00B47558"/>
    <w:rsid w:val="00B50E59"/>
    <w:rsid w:val="00B51ED4"/>
    <w:rsid w:val="00B531AE"/>
    <w:rsid w:val="00B53610"/>
    <w:rsid w:val="00B63ADF"/>
    <w:rsid w:val="00B82768"/>
    <w:rsid w:val="00C2765A"/>
    <w:rsid w:val="00C35E27"/>
    <w:rsid w:val="00C829BD"/>
    <w:rsid w:val="00CB2D19"/>
    <w:rsid w:val="00CB49D9"/>
    <w:rsid w:val="00CB69CE"/>
    <w:rsid w:val="00CD0461"/>
    <w:rsid w:val="00CD42BF"/>
    <w:rsid w:val="00CE25ED"/>
    <w:rsid w:val="00CE7961"/>
    <w:rsid w:val="00D120D8"/>
    <w:rsid w:val="00D47AD2"/>
    <w:rsid w:val="00D672E3"/>
    <w:rsid w:val="00D957A3"/>
    <w:rsid w:val="00DA3CEC"/>
    <w:rsid w:val="00DA62EC"/>
    <w:rsid w:val="00DC12B6"/>
    <w:rsid w:val="00DC3D45"/>
    <w:rsid w:val="00DE4937"/>
    <w:rsid w:val="00DF325A"/>
    <w:rsid w:val="00DF3E5A"/>
    <w:rsid w:val="00DF47E7"/>
    <w:rsid w:val="00E00C71"/>
    <w:rsid w:val="00E03935"/>
    <w:rsid w:val="00E12A81"/>
    <w:rsid w:val="00E747AE"/>
    <w:rsid w:val="00E84EEE"/>
    <w:rsid w:val="00E87BFF"/>
    <w:rsid w:val="00EA4729"/>
    <w:rsid w:val="00EB5029"/>
    <w:rsid w:val="00EC47CC"/>
    <w:rsid w:val="00EC775F"/>
    <w:rsid w:val="00EE46BC"/>
    <w:rsid w:val="00F064A6"/>
    <w:rsid w:val="00F148E8"/>
    <w:rsid w:val="00F356A3"/>
    <w:rsid w:val="00F35AEB"/>
    <w:rsid w:val="00F54D58"/>
    <w:rsid w:val="00F75AB1"/>
    <w:rsid w:val="00F92919"/>
    <w:rsid w:val="00F95DC8"/>
    <w:rsid w:val="00FB4DBE"/>
    <w:rsid w:val="00FE7FD8"/>
    <w:rsid w:val="04AE10F6"/>
    <w:rsid w:val="0A5743E1"/>
    <w:rsid w:val="0B864A39"/>
    <w:rsid w:val="0C9219A6"/>
    <w:rsid w:val="102EB6AF"/>
    <w:rsid w:val="1192B78F"/>
    <w:rsid w:val="1280DAF8"/>
    <w:rsid w:val="158036B3"/>
    <w:rsid w:val="191D4BD4"/>
    <w:rsid w:val="19D2E9DF"/>
    <w:rsid w:val="1AB5E28C"/>
    <w:rsid w:val="1BB1086A"/>
    <w:rsid w:val="1FC70D43"/>
    <w:rsid w:val="2035D5ED"/>
    <w:rsid w:val="20B90B0C"/>
    <w:rsid w:val="2154CD90"/>
    <w:rsid w:val="23BF23BF"/>
    <w:rsid w:val="24CE0B06"/>
    <w:rsid w:val="2629C978"/>
    <w:rsid w:val="264A839B"/>
    <w:rsid w:val="29FBF6A0"/>
    <w:rsid w:val="2B1C5838"/>
    <w:rsid w:val="2FC41E9D"/>
    <w:rsid w:val="30D82FF5"/>
    <w:rsid w:val="30DB065D"/>
    <w:rsid w:val="30FA3166"/>
    <w:rsid w:val="310D2DE3"/>
    <w:rsid w:val="31DB5CD3"/>
    <w:rsid w:val="32E23F6A"/>
    <w:rsid w:val="346F3A86"/>
    <w:rsid w:val="3523695D"/>
    <w:rsid w:val="35568A45"/>
    <w:rsid w:val="38CE6623"/>
    <w:rsid w:val="3A991EED"/>
    <w:rsid w:val="3C67DFA6"/>
    <w:rsid w:val="3E7085D8"/>
    <w:rsid w:val="3F2904CF"/>
    <w:rsid w:val="4228B519"/>
    <w:rsid w:val="467D92FB"/>
    <w:rsid w:val="474F30D4"/>
    <w:rsid w:val="4878F8BB"/>
    <w:rsid w:val="48E7C165"/>
    <w:rsid w:val="4E934A77"/>
    <w:rsid w:val="4EE9900A"/>
    <w:rsid w:val="4FB2261F"/>
    <w:rsid w:val="4FD7B31F"/>
    <w:rsid w:val="52D5AB7A"/>
    <w:rsid w:val="5380E388"/>
    <w:rsid w:val="54AD8ED4"/>
    <w:rsid w:val="56F537A8"/>
    <w:rsid w:val="5A5E4D80"/>
    <w:rsid w:val="5AA9BBB4"/>
    <w:rsid w:val="5BA4D3BA"/>
    <w:rsid w:val="5E63B2A9"/>
    <w:rsid w:val="5FB474B6"/>
    <w:rsid w:val="61EA92DA"/>
    <w:rsid w:val="628634BC"/>
    <w:rsid w:val="63DD5A3B"/>
    <w:rsid w:val="64EDEF60"/>
    <w:rsid w:val="65C03943"/>
    <w:rsid w:val="661F7060"/>
    <w:rsid w:val="6C8571C7"/>
    <w:rsid w:val="6D37FC71"/>
    <w:rsid w:val="6E72B737"/>
    <w:rsid w:val="706D0D7D"/>
    <w:rsid w:val="71478055"/>
    <w:rsid w:val="71C23B9D"/>
    <w:rsid w:val="72C954D7"/>
    <w:rsid w:val="73626176"/>
    <w:rsid w:val="742B184D"/>
    <w:rsid w:val="744A3C6D"/>
    <w:rsid w:val="77D2A1AA"/>
    <w:rsid w:val="782F9206"/>
    <w:rsid w:val="7A9ED9C0"/>
    <w:rsid w:val="7AF8701D"/>
    <w:rsid w:val="7B12446F"/>
    <w:rsid w:val="7D0C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BDE8E"/>
  <w15:docId w15:val="{C63C0C5D-98EE-476E-87B9-98B77946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 w:val="24"/>
      <w:szCs w:val="24"/>
    </w:rPr>
  </w:style>
  <w:style w:type="paragraph" w:styleId="ListParagraph">
    <w:name w:val="List Paragraph"/>
    <w:basedOn w:val="Normal"/>
    <w:uiPriority w:val="34"/>
    <w:qFormat/>
    <w:pPr>
      <w:spacing w:before="161"/>
      <w:ind w:left="7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2382"/>
    <w:pPr>
      <w:tabs>
        <w:tab w:val="center" w:pos="4680"/>
        <w:tab w:val="right" w:pos="9360"/>
      </w:tabs>
    </w:pPr>
  </w:style>
  <w:style w:type="character" w:customStyle="1" w:styleId="HeaderChar">
    <w:name w:val="Header Char"/>
    <w:basedOn w:val="DefaultParagraphFont"/>
    <w:link w:val="Header"/>
    <w:uiPriority w:val="99"/>
    <w:rsid w:val="002D2382"/>
    <w:rPr>
      <w:rFonts w:ascii="Arial" w:eastAsia="Arial" w:hAnsi="Arial" w:cs="Arial"/>
      <w:lang w:bidi="en-US"/>
    </w:rPr>
  </w:style>
  <w:style w:type="paragraph" w:styleId="Footer">
    <w:name w:val="footer"/>
    <w:basedOn w:val="Normal"/>
    <w:link w:val="FooterChar"/>
    <w:uiPriority w:val="99"/>
    <w:unhideWhenUsed/>
    <w:rsid w:val="002D2382"/>
    <w:pPr>
      <w:tabs>
        <w:tab w:val="center" w:pos="4680"/>
        <w:tab w:val="right" w:pos="9360"/>
      </w:tabs>
    </w:pPr>
  </w:style>
  <w:style w:type="character" w:customStyle="1" w:styleId="FooterChar">
    <w:name w:val="Footer Char"/>
    <w:basedOn w:val="DefaultParagraphFont"/>
    <w:link w:val="Footer"/>
    <w:uiPriority w:val="99"/>
    <w:rsid w:val="002D2382"/>
    <w:rPr>
      <w:rFonts w:ascii="Arial" w:eastAsia="Arial" w:hAnsi="Arial" w:cs="Arial"/>
      <w:lang w:bidi="en-US"/>
    </w:rPr>
  </w:style>
  <w:style w:type="paragraph" w:styleId="NoSpacing">
    <w:name w:val="No Spacing"/>
    <w:uiPriority w:val="1"/>
    <w:qFormat/>
    <w:rsid w:val="00E12A81"/>
    <w:rPr>
      <w:rFonts w:ascii="Arial" w:eastAsia="Arial" w:hAnsi="Arial" w:cs="Arial"/>
      <w:lang w:bidi="en-US"/>
    </w:rPr>
  </w:style>
  <w:style w:type="paragraph" w:styleId="BalloonText">
    <w:name w:val="Balloon Text"/>
    <w:basedOn w:val="Normal"/>
    <w:link w:val="BalloonTextChar"/>
    <w:uiPriority w:val="99"/>
    <w:semiHidden/>
    <w:unhideWhenUsed/>
    <w:rsid w:val="002B4D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D7D"/>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43599F"/>
    <w:rPr>
      <w:sz w:val="16"/>
      <w:szCs w:val="16"/>
    </w:rPr>
  </w:style>
  <w:style w:type="paragraph" w:styleId="CommentText">
    <w:name w:val="annotation text"/>
    <w:basedOn w:val="Normal"/>
    <w:link w:val="CommentTextChar"/>
    <w:uiPriority w:val="99"/>
    <w:semiHidden/>
    <w:unhideWhenUsed/>
    <w:rsid w:val="0043599F"/>
    <w:rPr>
      <w:sz w:val="20"/>
      <w:szCs w:val="20"/>
    </w:rPr>
  </w:style>
  <w:style w:type="character" w:customStyle="1" w:styleId="CommentTextChar">
    <w:name w:val="Comment Text Char"/>
    <w:basedOn w:val="DefaultParagraphFont"/>
    <w:link w:val="CommentText"/>
    <w:uiPriority w:val="99"/>
    <w:semiHidden/>
    <w:rsid w:val="0043599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43599F"/>
    <w:rPr>
      <w:b/>
      <w:bCs/>
    </w:rPr>
  </w:style>
  <w:style w:type="character" w:customStyle="1" w:styleId="CommentSubjectChar">
    <w:name w:val="Comment Subject Char"/>
    <w:basedOn w:val="CommentTextChar"/>
    <w:link w:val="CommentSubject"/>
    <w:uiPriority w:val="99"/>
    <w:semiHidden/>
    <w:rsid w:val="0043599F"/>
    <w:rPr>
      <w:rFonts w:ascii="Arial" w:eastAsia="Arial" w:hAnsi="Arial" w:cs="Arial"/>
      <w:b/>
      <w:bCs/>
      <w:sz w:val="20"/>
      <w:szCs w:val="20"/>
      <w:lang w:bidi="en-US"/>
    </w:rPr>
  </w:style>
  <w:style w:type="table" w:customStyle="1" w:styleId="TableGrid21">
    <w:name w:val="Table Grid21"/>
    <w:basedOn w:val="TableNormal"/>
    <w:next w:val="TableGrid"/>
    <w:uiPriority w:val="39"/>
    <w:rsid w:val="00CB49D9"/>
    <w:pPr>
      <w:widowControl/>
      <w:autoSpaceDE/>
      <w:autoSpaceDN/>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B4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957A3"/>
    <w:pPr>
      <w:widowControl/>
      <w:autoSpaceDE/>
      <w:autoSpaceDN/>
    </w:pPr>
    <w:rPr>
      <w:rFonts w:ascii="Arial" w:eastAsia="Arial" w:hAnsi="Arial" w:cs="Arial"/>
      <w:lang w:bidi="en-US"/>
    </w:rPr>
  </w:style>
  <w:style w:type="character" w:styleId="Hyperlink">
    <w:name w:val="Hyperlink"/>
    <w:basedOn w:val="DefaultParagraphFont"/>
    <w:uiPriority w:val="99"/>
    <w:unhideWhenUsed/>
    <w:rsid w:val="00E84EEE"/>
    <w:rPr>
      <w:color w:val="0000FF" w:themeColor="hyperlink"/>
      <w:u w:val="single"/>
    </w:rPr>
  </w:style>
  <w:style w:type="character" w:styleId="UnresolvedMention">
    <w:name w:val="Unresolved Mention"/>
    <w:basedOn w:val="DefaultParagraphFont"/>
    <w:uiPriority w:val="99"/>
    <w:unhideWhenUsed/>
    <w:rsid w:val="00E84EEE"/>
    <w:rPr>
      <w:color w:val="605E5C"/>
      <w:shd w:val="clear" w:color="auto" w:fill="E1DFDD"/>
    </w:rPr>
  </w:style>
  <w:style w:type="character" w:styleId="Mention">
    <w:name w:val="Mention"/>
    <w:basedOn w:val="DefaultParagraphFont"/>
    <w:uiPriority w:val="99"/>
    <w:unhideWhenUsed/>
    <w:rsid w:val="003A359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658548">
      <w:bodyDiv w:val="1"/>
      <w:marLeft w:val="0"/>
      <w:marRight w:val="0"/>
      <w:marTop w:val="0"/>
      <w:marBottom w:val="0"/>
      <w:divBdr>
        <w:top w:val="none" w:sz="0" w:space="0" w:color="auto"/>
        <w:left w:val="none" w:sz="0" w:space="0" w:color="auto"/>
        <w:bottom w:val="none" w:sz="0" w:space="0" w:color="auto"/>
        <w:right w:val="none" w:sz="0" w:space="0" w:color="auto"/>
      </w:divBdr>
    </w:div>
    <w:div w:id="326984062">
      <w:bodyDiv w:val="1"/>
      <w:marLeft w:val="0"/>
      <w:marRight w:val="0"/>
      <w:marTop w:val="0"/>
      <w:marBottom w:val="0"/>
      <w:divBdr>
        <w:top w:val="none" w:sz="0" w:space="0" w:color="auto"/>
        <w:left w:val="none" w:sz="0" w:space="0" w:color="auto"/>
        <w:bottom w:val="none" w:sz="0" w:space="0" w:color="auto"/>
        <w:right w:val="none" w:sz="0" w:space="0" w:color="auto"/>
      </w:divBdr>
    </w:div>
    <w:div w:id="425540724">
      <w:bodyDiv w:val="1"/>
      <w:marLeft w:val="0"/>
      <w:marRight w:val="0"/>
      <w:marTop w:val="0"/>
      <w:marBottom w:val="0"/>
      <w:divBdr>
        <w:top w:val="none" w:sz="0" w:space="0" w:color="auto"/>
        <w:left w:val="none" w:sz="0" w:space="0" w:color="auto"/>
        <w:bottom w:val="none" w:sz="0" w:space="0" w:color="auto"/>
        <w:right w:val="none" w:sz="0" w:space="0" w:color="auto"/>
      </w:divBdr>
    </w:div>
    <w:div w:id="439296491">
      <w:bodyDiv w:val="1"/>
      <w:marLeft w:val="0"/>
      <w:marRight w:val="0"/>
      <w:marTop w:val="0"/>
      <w:marBottom w:val="0"/>
      <w:divBdr>
        <w:top w:val="none" w:sz="0" w:space="0" w:color="auto"/>
        <w:left w:val="none" w:sz="0" w:space="0" w:color="auto"/>
        <w:bottom w:val="none" w:sz="0" w:space="0" w:color="auto"/>
        <w:right w:val="none" w:sz="0" w:space="0" w:color="auto"/>
      </w:divBdr>
    </w:div>
    <w:div w:id="529799666">
      <w:bodyDiv w:val="1"/>
      <w:marLeft w:val="0"/>
      <w:marRight w:val="0"/>
      <w:marTop w:val="0"/>
      <w:marBottom w:val="0"/>
      <w:divBdr>
        <w:top w:val="none" w:sz="0" w:space="0" w:color="auto"/>
        <w:left w:val="none" w:sz="0" w:space="0" w:color="auto"/>
        <w:bottom w:val="none" w:sz="0" w:space="0" w:color="auto"/>
        <w:right w:val="none" w:sz="0" w:space="0" w:color="auto"/>
      </w:divBdr>
    </w:div>
    <w:div w:id="726420260">
      <w:bodyDiv w:val="1"/>
      <w:marLeft w:val="0"/>
      <w:marRight w:val="0"/>
      <w:marTop w:val="0"/>
      <w:marBottom w:val="0"/>
      <w:divBdr>
        <w:top w:val="none" w:sz="0" w:space="0" w:color="auto"/>
        <w:left w:val="none" w:sz="0" w:space="0" w:color="auto"/>
        <w:bottom w:val="none" w:sz="0" w:space="0" w:color="auto"/>
        <w:right w:val="none" w:sz="0" w:space="0" w:color="auto"/>
      </w:divBdr>
    </w:div>
    <w:div w:id="1337147864">
      <w:bodyDiv w:val="1"/>
      <w:marLeft w:val="0"/>
      <w:marRight w:val="0"/>
      <w:marTop w:val="0"/>
      <w:marBottom w:val="0"/>
      <w:divBdr>
        <w:top w:val="none" w:sz="0" w:space="0" w:color="auto"/>
        <w:left w:val="none" w:sz="0" w:space="0" w:color="auto"/>
        <w:bottom w:val="none" w:sz="0" w:space="0" w:color="auto"/>
        <w:right w:val="none" w:sz="0" w:space="0" w:color="auto"/>
      </w:divBdr>
    </w:div>
    <w:div w:id="1466268339">
      <w:bodyDiv w:val="1"/>
      <w:marLeft w:val="0"/>
      <w:marRight w:val="0"/>
      <w:marTop w:val="0"/>
      <w:marBottom w:val="0"/>
      <w:divBdr>
        <w:top w:val="none" w:sz="0" w:space="0" w:color="auto"/>
        <w:left w:val="none" w:sz="0" w:space="0" w:color="auto"/>
        <w:bottom w:val="none" w:sz="0" w:space="0" w:color="auto"/>
        <w:right w:val="none" w:sz="0" w:space="0" w:color="auto"/>
      </w:divBdr>
    </w:div>
    <w:div w:id="1592276624">
      <w:bodyDiv w:val="1"/>
      <w:marLeft w:val="0"/>
      <w:marRight w:val="0"/>
      <w:marTop w:val="0"/>
      <w:marBottom w:val="0"/>
      <w:divBdr>
        <w:top w:val="none" w:sz="0" w:space="0" w:color="auto"/>
        <w:left w:val="none" w:sz="0" w:space="0" w:color="auto"/>
        <w:bottom w:val="none" w:sz="0" w:space="0" w:color="auto"/>
        <w:right w:val="none" w:sz="0" w:space="0" w:color="auto"/>
      </w:divBdr>
    </w:div>
    <w:div w:id="2047438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op.annexations@ofm.wa.gov" TargetMode="External"/><Relationship Id="rId18" Type="http://schemas.openxmlformats.org/officeDocument/2006/relationships/hyperlink" Target="http://www.gpo.gov/fdsys/pkg/CFR-2014-title5-vol3/pdf/CFR-2014-title5-vol3-sec1320-9.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sfernandez@utah.gov" TargetMode="External"/><Relationship Id="rId17" Type="http://schemas.openxmlformats.org/officeDocument/2006/relationships/hyperlink" Target="mailto:nancy@fairview-industries.com" TargetMode="External"/><Relationship Id="rId2" Type="http://schemas.openxmlformats.org/officeDocument/2006/relationships/customXml" Target="../customXml/item2.xml"/><Relationship Id="rId16" Type="http://schemas.openxmlformats.org/officeDocument/2006/relationships/hyperlink" Target="mailto:lisa.westin@dca.ga.gov" TargetMode="External"/><Relationship Id="rId20" Type="http://schemas.openxmlformats.org/officeDocument/2006/relationships/hyperlink" Target="http://www.gpo.gov/fdsys/pkg/CFR-2014-title5-vol3/pdf/CFR-2014-title5-vol3-sec1320-8.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ndie.adkinson@ky.gov" TargetMode="External"/><Relationship Id="rId5" Type="http://schemas.openxmlformats.org/officeDocument/2006/relationships/styles" Target="styles.xml"/><Relationship Id="rId15" Type="http://schemas.openxmlformats.org/officeDocument/2006/relationships/hyperlink" Target="mailto:tony.vanderwielen@legis.wisconsin.gov" TargetMode="External"/><Relationship Id="rId23" Type="http://schemas.openxmlformats.org/officeDocument/2006/relationships/theme" Target="theme/theme1.xml"/><Relationship Id="rId10" Type="http://schemas.openxmlformats.org/officeDocument/2006/relationships/hyperlink" Target="mailto:tfagan@jeffersoncountywv.org" TargetMode="External"/><Relationship Id="rId19" Type="http://schemas.openxmlformats.org/officeDocument/2006/relationships/hyperlink" Target="http://www.gpo.gov/fdsys/pkg/CFR-2014-title5-vol3/pdf/CFR-2014-title5-vol3-sec1320-8.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helby.johnson@arkansas.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15" ma:contentTypeDescription="Create a new document." ma:contentTypeScope="" ma:versionID="5c3c4f79db9ffc107e8cb54bd411134a">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7b8d683bb5dd5f2a7034c9bad749e56f"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5CAC1E-07C5-486B-BF4C-E2327A8E2DBA}">
  <ds:schemaRefs>
    <ds:schemaRef ds:uri="http://schemas.microsoft.com/sharepoint/v3/contenttype/forms"/>
  </ds:schemaRefs>
</ds:datastoreItem>
</file>

<file path=customXml/itemProps2.xml><?xml version="1.0" encoding="utf-8"?>
<ds:datastoreItem xmlns:ds="http://schemas.openxmlformats.org/officeDocument/2006/customXml" ds:itemID="{F2AB7C73-208F-4EBF-A1C7-FAA40AECB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6D1C81-AD5C-47C9-AD9A-ED6DFA6AD501}">
  <ds:schemaRefs>
    <ds:schemaRef ds:uri="http://schemas.microsoft.com/office/2006/documentManagement/types"/>
    <ds:schemaRef ds:uri="http://purl.org/dc/terms/"/>
    <ds:schemaRef ds:uri="http://purl.org/dc/dcmitype/"/>
    <ds:schemaRef ds:uri="9437ff5d-21c2-4339-9ac8-4f223b4986b5"/>
    <ds:schemaRef ds:uri="http://schemas.openxmlformats.org/package/2006/metadata/core-properties"/>
    <ds:schemaRef ds:uri="57de7b47-ddfe-4e7d-a3c4-a6c84a8b0cc4"/>
    <ds:schemaRef ds:uri="http://schemas.microsoft.com/office/infopath/2007/PartnerControl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4328</Words>
  <Characters>24675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2020</dc:subject>
  <dc:creator>Dumas, Sheleen (Federal)</dc:creator>
  <cp:lastModifiedBy>Beth Clarke Tyszka (CENSUS/DCMD FED)</cp:lastModifiedBy>
  <cp:revision>2</cp:revision>
  <dcterms:created xsi:type="dcterms:W3CDTF">2021-09-30T15:50:00Z</dcterms:created>
  <dcterms:modified xsi:type="dcterms:W3CDTF">2021-09-30T15:50:00Z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2020-05-12T00:00:00Z</vt:filetime>
  </property>
  <property fmtid="{D5CDD505-2E9C-101B-9397-08002B2CF9AE}" pid="5" name="ContentTypeId">
    <vt:lpwstr>0x010100D8172143E5D64648B546B7FE1B11DD98</vt:lpwstr>
  </property>
  <property fmtid="{D5CDD505-2E9C-101B-9397-08002B2CF9AE}" pid="6" name="_dlc_DocIdItemGuid">
    <vt:lpwstr>71e80e4b-1903-47bb-90fd-3fc4ccfee30f</vt:lpwstr>
  </property>
</Properties>
</file>