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7B1205" w:rsidP="00CD619D"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006B52D3" w:rsidRPr="007B1205" w:rsidP="00CD619D" w14:paraId="50A5C841" w14:textId="77777777">
      <w:pPr>
        <w:pStyle w:val="BodyText"/>
        <w:spacing w:line="276" w:lineRule="auto"/>
        <w:ind w:left="360" w:hanging="360"/>
        <w:jc w:val="center"/>
        <w:rPr>
          <w:sz w:val="28"/>
          <w:szCs w:val="28"/>
        </w:rPr>
      </w:pPr>
      <w:r w:rsidRPr="007B1205">
        <w:rPr>
          <w:sz w:val="28"/>
          <w:szCs w:val="28"/>
        </w:rPr>
        <w:t xml:space="preserve">Supporting </w:t>
      </w:r>
      <w:r w:rsidRPr="007B1205">
        <w:rPr>
          <w:sz w:val="28"/>
          <w:szCs w:val="28"/>
        </w:rPr>
        <w:t>Statement</w:t>
      </w:r>
      <w:r w:rsidRPr="007B1205">
        <w:rPr>
          <w:sz w:val="28"/>
          <w:szCs w:val="28"/>
        </w:rPr>
        <w:t xml:space="preserve"> A</w:t>
      </w:r>
    </w:p>
    <w:p w:rsidR="006B52D3" w:rsidRPr="007B1205" w:rsidP="00CD619D" w14:paraId="03003A5C" w14:textId="77777777">
      <w:pPr>
        <w:pStyle w:val="BodyText"/>
        <w:spacing w:line="276" w:lineRule="auto"/>
        <w:ind w:left="360" w:hanging="360"/>
        <w:jc w:val="center"/>
        <w:rPr>
          <w:sz w:val="28"/>
          <w:szCs w:val="28"/>
        </w:rPr>
      </w:pPr>
      <w:r w:rsidRPr="007B1205">
        <w:rPr>
          <w:sz w:val="28"/>
          <w:szCs w:val="28"/>
        </w:rPr>
        <w:t>U.S. Department of Commerce</w:t>
      </w:r>
    </w:p>
    <w:p w:rsidR="006B52D3" w:rsidRPr="007B1205" w:rsidP="00CD619D" w14:paraId="3ACB9F9B" w14:textId="77777777">
      <w:pPr>
        <w:pStyle w:val="BodyText"/>
        <w:spacing w:line="276" w:lineRule="auto"/>
        <w:ind w:left="360" w:hanging="360"/>
        <w:jc w:val="center"/>
        <w:rPr>
          <w:sz w:val="28"/>
          <w:szCs w:val="28"/>
        </w:rPr>
      </w:pPr>
      <w:r w:rsidRPr="007B1205">
        <w:rPr>
          <w:sz w:val="28"/>
          <w:szCs w:val="28"/>
        </w:rPr>
        <w:t>U.S. Census Bureau</w:t>
      </w:r>
    </w:p>
    <w:p w:rsidR="00C80269" w:rsidP="009108B4" w14:paraId="5A4A3A16" w14:textId="77777777">
      <w:pPr>
        <w:spacing w:line="360" w:lineRule="auto"/>
        <w:jc w:val="center"/>
        <w:rPr>
          <w:b/>
          <w:color w:val="000000"/>
          <w:sz w:val="40"/>
          <w:szCs w:val="40"/>
        </w:rPr>
      </w:pPr>
    </w:p>
    <w:p w:rsidR="00C80269" w:rsidP="009108B4" w14:paraId="3B808343" w14:textId="7208E51B">
      <w:pPr>
        <w:spacing w:line="360" w:lineRule="auto"/>
        <w:jc w:val="center"/>
        <w:rPr>
          <w:b/>
          <w:color w:val="000000"/>
          <w:sz w:val="40"/>
          <w:szCs w:val="40"/>
        </w:rPr>
      </w:pPr>
      <w:r>
        <w:rPr>
          <w:b/>
          <w:color w:val="000000"/>
          <w:sz w:val="40"/>
          <w:szCs w:val="40"/>
        </w:rPr>
        <w:t>High Frequency Surveys Program</w:t>
      </w:r>
    </w:p>
    <w:p w:rsidR="009108B4" w:rsidRPr="007B1205" w:rsidP="009108B4" w14:paraId="61DDDDE8" w14:textId="593E2D74">
      <w:pPr>
        <w:spacing w:line="360" w:lineRule="auto"/>
        <w:jc w:val="center"/>
        <w:rPr>
          <w:b/>
          <w:sz w:val="40"/>
          <w:szCs w:val="40"/>
        </w:rPr>
      </w:pPr>
      <w:r>
        <w:rPr>
          <w:b/>
          <w:color w:val="000000"/>
          <w:sz w:val="40"/>
          <w:szCs w:val="40"/>
        </w:rPr>
        <w:t>Household Pulse Survey Phase 4.0</w:t>
      </w:r>
    </w:p>
    <w:p w:rsidR="000148AA" w:rsidRPr="007B1205" w:rsidP="00CD619D" w14:paraId="7317E214" w14:textId="4AA333D9">
      <w:pPr>
        <w:pStyle w:val="BodyText"/>
        <w:tabs>
          <w:tab w:val="left" w:pos="0"/>
        </w:tabs>
        <w:spacing w:line="276" w:lineRule="auto"/>
        <w:ind w:left="360" w:hanging="360"/>
        <w:jc w:val="center"/>
        <w:rPr>
          <w:sz w:val="28"/>
          <w:szCs w:val="28"/>
        </w:rPr>
      </w:pPr>
      <w:r w:rsidRPr="007B1205">
        <w:rPr>
          <w:sz w:val="28"/>
          <w:szCs w:val="28"/>
        </w:rPr>
        <w:t>OMB Control Number 0607-</w:t>
      </w:r>
      <w:r w:rsidR="00C80269">
        <w:rPr>
          <w:sz w:val="28"/>
          <w:szCs w:val="28"/>
        </w:rPr>
        <w:t>XXXX</w:t>
      </w:r>
    </w:p>
    <w:p w:rsidR="000148AA" w:rsidRPr="007B1205" w:rsidP="0051294C" w14:paraId="76490B9A" w14:textId="77777777">
      <w:pPr>
        <w:pStyle w:val="BodyText"/>
        <w:spacing w:before="4" w:line="276" w:lineRule="auto"/>
      </w:pPr>
    </w:p>
    <w:p w:rsidR="002F2F37" w:rsidRPr="002F2F37" w:rsidP="002F2F37" w14:paraId="4B3B803D" w14:textId="08C30035">
      <w:pPr>
        <w:rPr>
          <w:rFonts w:eastAsiaTheme="minorHAnsi"/>
          <w:b/>
          <w:bCs/>
          <w:sz w:val="24"/>
          <w:szCs w:val="24"/>
        </w:rPr>
      </w:pPr>
      <w:r w:rsidRPr="002F2F37">
        <w:rPr>
          <w:rFonts w:eastAsiaTheme="minorHAnsi"/>
          <w:b/>
          <w:bCs/>
          <w:sz w:val="24"/>
          <w:szCs w:val="24"/>
        </w:rPr>
        <w:t>Abstract</w:t>
      </w:r>
    </w:p>
    <w:p w:rsidR="002F2F37" w:rsidP="002F2F37" w14:paraId="2212E2E1" w14:textId="77777777">
      <w:pPr>
        <w:ind w:left="360"/>
        <w:rPr>
          <w:rFonts w:eastAsiaTheme="minorHAnsi"/>
          <w:sz w:val="24"/>
          <w:szCs w:val="24"/>
        </w:rPr>
      </w:pPr>
    </w:p>
    <w:p w:rsidR="00BB2EAA" w:rsidP="5F5596C2" w14:paraId="61340F1C" w14:textId="2F05BEB1">
      <w:pPr>
        <w:ind w:left="360"/>
        <w:rPr>
          <w:rFonts w:eastAsiaTheme="minorEastAsia"/>
          <w:sz w:val="24"/>
          <w:szCs w:val="24"/>
        </w:rPr>
      </w:pPr>
      <w:r w:rsidRPr="5F5596C2">
        <w:rPr>
          <w:rFonts w:eastAsiaTheme="minorEastAsia"/>
          <w:sz w:val="24"/>
          <w:szCs w:val="24"/>
        </w:rPr>
        <w:t xml:space="preserve">The Census Bureau developed the Household Pulse Survey as an experimental endeavor in cooperation 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00F67C4F" w:rsidR="00F67C4F">
        <w:rPr>
          <w:rFonts w:eastAsiaTheme="minorEastAsia"/>
          <w:sz w:val="24"/>
          <w:szCs w:val="24"/>
        </w:rPr>
        <w:t xml:space="preserve">The HPS continues to be a collaborative undertaking and is fielded in partnership with </w:t>
      </w:r>
      <w:r w:rsidR="00F67C4F">
        <w:rPr>
          <w:rFonts w:eastAsiaTheme="minorEastAsia"/>
          <w:sz w:val="24"/>
          <w:szCs w:val="24"/>
        </w:rPr>
        <w:t>18</w:t>
      </w:r>
      <w:r w:rsidRPr="00F67C4F" w:rsidR="00F67C4F">
        <w:rPr>
          <w:rFonts w:eastAsiaTheme="minorEastAsia"/>
          <w:sz w:val="24"/>
          <w:szCs w:val="24"/>
        </w:rPr>
        <w:t xml:space="preserve"> federal agenc</w:t>
      </w:r>
      <w:r w:rsidR="00F67C4F">
        <w:rPr>
          <w:rFonts w:eastAsiaTheme="minorEastAsia"/>
          <w:sz w:val="24"/>
          <w:szCs w:val="24"/>
        </w:rPr>
        <w:t xml:space="preserve">y partners. </w:t>
      </w:r>
      <w:r w:rsidRPr="5F5596C2">
        <w:rPr>
          <w:rFonts w:eastAsiaTheme="minorEastAsia"/>
          <w:sz w:val="24"/>
          <w:szCs w:val="24"/>
        </w:rPr>
        <w:t>The High-Frequency Surveys Program was established as a natural progression from the creation of the Household Pulse Survey.</w:t>
      </w:r>
      <w:r w:rsidRPr="5F5596C2" w:rsidR="0C1D32F9">
        <w:rPr>
          <w:rFonts w:eastAsiaTheme="minorEastAsia"/>
          <w:sz w:val="24"/>
          <w:szCs w:val="24"/>
        </w:rPr>
        <w:t xml:space="preserve"> </w:t>
      </w:r>
    </w:p>
    <w:p w:rsidR="002F2F37" w:rsidRPr="002F2F37" w:rsidP="002F2F37" w14:paraId="6EE8EC3B" w14:textId="77777777">
      <w:pPr>
        <w:ind w:left="360"/>
        <w:rPr>
          <w:rFonts w:eastAsiaTheme="minorHAnsi"/>
          <w:sz w:val="24"/>
          <w:szCs w:val="24"/>
        </w:rPr>
      </w:pPr>
    </w:p>
    <w:p w:rsidR="000148AA" w:rsidRPr="007B1205" w:rsidP="00A67973" w14:paraId="6B4F1A57" w14:textId="18FDF1DB">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000148AA" w:rsidRPr="007B1205" w:rsidP="00CD619D" w14:paraId="54B25E23" w14:textId="77777777">
      <w:pPr>
        <w:pStyle w:val="BodyText"/>
        <w:spacing w:before="10" w:line="276" w:lineRule="auto"/>
        <w:ind w:left="360" w:hanging="360"/>
      </w:pPr>
    </w:p>
    <w:p w:rsidR="00DE3363" w:rsidRPr="007B1205" w:rsidP="00A679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009108B4" w:rsidRPr="007B1205" w:rsidP="00A67973" w14:paraId="2DD7B96E" w14:textId="77777777">
      <w:pPr>
        <w:pStyle w:val="ListParagraph"/>
        <w:tabs>
          <w:tab w:val="left" w:pos="840"/>
        </w:tabs>
        <w:spacing w:before="1" w:line="276" w:lineRule="auto"/>
        <w:ind w:left="360" w:right="536" w:hanging="360"/>
        <w:rPr>
          <w:b/>
          <w:sz w:val="24"/>
          <w:szCs w:val="24"/>
          <w:lang w:bidi="he-IL"/>
        </w:rPr>
      </w:pPr>
    </w:p>
    <w:p w:rsidR="004B3F7E" w:rsidP="5F5596C2" w14:paraId="0911B8E1" w14:textId="7520C0AB">
      <w:pPr>
        <w:tabs>
          <w:tab w:val="left" w:pos="7725"/>
        </w:tabs>
        <w:ind w:left="360"/>
        <w:rPr>
          <w:rFonts w:eastAsiaTheme="minorEastAsia"/>
          <w:sz w:val="24"/>
          <w:szCs w:val="24"/>
        </w:rPr>
      </w:pPr>
      <w:r w:rsidRPr="5F5596C2">
        <w:rPr>
          <w:rFonts w:eastAsiaTheme="minorEastAsia"/>
          <w:sz w:val="24"/>
          <w:szCs w:val="24"/>
        </w:rPr>
        <w:t>High-frequency surveys are designed to develop and deploy data collection instruments quickly and for data to be released in near real-time. Changes in the Household Pulse Survey measures over time provided insight into individuals’ experiences on social and economic dimensions during the period of the Covid-19 pandemic. It has evolved to include content on other emergent social and economic issues facing households. Th</w:t>
      </w:r>
      <w:r w:rsidRPr="5F5596C2" w:rsidR="002F2F37">
        <w:rPr>
          <w:rFonts w:eastAsiaTheme="minorEastAsia"/>
          <w:sz w:val="24"/>
          <w:szCs w:val="24"/>
        </w:rPr>
        <w:t>e Household Pulse Survey</w:t>
      </w:r>
      <w:r w:rsidRPr="5F5596C2">
        <w:rPr>
          <w:rFonts w:eastAsiaTheme="minorEastAsia"/>
          <w:sz w:val="24"/>
          <w:szCs w:val="24"/>
        </w:rPr>
        <w:t>, conducted under the auspices of the Census Bureau’s Experimental Data Series (https://www.census.gov/data/experimental-data-products.html), is designed to supplement the federal statistical system’s traditional benchmark data products with a new data source that provides relevant and timely information based on a high-quality sample frame, data integration, and cooperative expertise.</w:t>
      </w:r>
    </w:p>
    <w:p w:rsidR="009108B4" w:rsidRPr="007B1205" w:rsidP="003B41E5" w14:paraId="7401635D" w14:textId="15B98436">
      <w:pPr>
        <w:tabs>
          <w:tab w:val="left" w:pos="7725"/>
        </w:tabs>
        <w:ind w:left="360" w:hanging="360"/>
        <w:rPr>
          <w:rFonts w:eastAsiaTheme="minorHAnsi"/>
          <w:sz w:val="24"/>
          <w:szCs w:val="24"/>
        </w:rPr>
      </w:pPr>
      <w:r>
        <w:rPr>
          <w:rFonts w:eastAsiaTheme="minorHAnsi"/>
          <w:sz w:val="24"/>
          <w:szCs w:val="24"/>
        </w:rPr>
        <w:tab/>
      </w:r>
    </w:p>
    <w:p w:rsidR="007577BA" w:rsidP="00420309" w14:paraId="74F5E12F" w14:textId="01FB9828">
      <w:pPr>
        <w:ind w:left="360"/>
        <w:rPr>
          <w:rFonts w:eastAsiaTheme="minorEastAsia"/>
          <w:sz w:val="24"/>
          <w:szCs w:val="24"/>
        </w:rPr>
      </w:pPr>
      <w:r w:rsidRPr="5F5596C2">
        <w:rPr>
          <w:rFonts w:eastAsiaTheme="minorEastAsia"/>
          <w:sz w:val="24"/>
          <w:szCs w:val="24"/>
        </w:rPr>
        <w:t xml:space="preserve">One of the features of the Household Pulse Survey is its ability to </w:t>
      </w:r>
      <w:r w:rsidRPr="5F5596C2" w:rsidR="00B1042A">
        <w:rPr>
          <w:rFonts w:eastAsiaTheme="minorEastAsia"/>
          <w:sz w:val="24"/>
          <w:szCs w:val="24"/>
        </w:rPr>
        <w:t xml:space="preserve">rapidly </w:t>
      </w:r>
      <w:r w:rsidRPr="5F5596C2">
        <w:rPr>
          <w:rFonts w:eastAsiaTheme="minorEastAsia"/>
          <w:sz w:val="24"/>
          <w:szCs w:val="24"/>
        </w:rPr>
        <w:t xml:space="preserve">respond to evolving information needs. </w:t>
      </w:r>
      <w:r w:rsidRPr="5F5596C2" w:rsidR="570B12D0">
        <w:rPr>
          <w:rFonts w:eastAsiaTheme="minorEastAsia"/>
          <w:sz w:val="24"/>
          <w:szCs w:val="24"/>
        </w:rPr>
        <w:t>Thus</w:t>
      </w:r>
      <w:r w:rsidRPr="5F5596C2">
        <w:rPr>
          <w:rFonts w:eastAsiaTheme="minorEastAsia"/>
          <w:sz w:val="24"/>
          <w:szCs w:val="24"/>
        </w:rPr>
        <w:t>, the Census Bureau has consulted closely throughout with the Office of Management and Budget (OMB) to ensure that the survey complies with the Paperwork Reduction Act</w:t>
      </w:r>
      <w:r w:rsidRPr="5F5596C2" w:rsidR="4A238812">
        <w:rPr>
          <w:rFonts w:eastAsiaTheme="minorEastAsia"/>
          <w:sz w:val="24"/>
          <w:szCs w:val="24"/>
        </w:rPr>
        <w:t>, even on a compressed schedule</w:t>
      </w:r>
      <w:r w:rsidRPr="5F5596C2">
        <w:rPr>
          <w:rFonts w:eastAsiaTheme="minorEastAsia"/>
          <w:sz w:val="24"/>
          <w:szCs w:val="24"/>
        </w:rPr>
        <w:t xml:space="preserve">. </w:t>
      </w:r>
      <w:r w:rsidRPr="5F5596C2">
        <w:rPr>
          <w:rFonts w:eastAsiaTheme="minorEastAsia"/>
          <w:sz w:val="24"/>
          <w:szCs w:val="24"/>
        </w:rPr>
        <w:t>The Census Bureau commits to continuous evaluation of the usefulness of the content of the survey in consultation with OMB.</w:t>
      </w:r>
      <w:r>
        <w:tab/>
      </w:r>
    </w:p>
    <w:p w:rsidR="00420309" w:rsidP="004B3F7E" w14:paraId="39B695A8" w14:textId="77777777">
      <w:pPr>
        <w:ind w:left="360"/>
        <w:rPr>
          <w:rFonts w:eastAsiaTheme="minorEastAsia"/>
          <w:sz w:val="24"/>
          <w:szCs w:val="24"/>
        </w:rPr>
      </w:pPr>
    </w:p>
    <w:p w:rsidR="009108B4" w:rsidRPr="007B1205" w:rsidP="004B3F7E" w14:paraId="744DCF15" w14:textId="2F931C6F">
      <w:pPr>
        <w:ind w:left="360"/>
        <w:rPr>
          <w:rFonts w:eastAsiaTheme="minorEastAsia"/>
          <w:sz w:val="24"/>
          <w:szCs w:val="24"/>
        </w:rPr>
      </w:pPr>
      <w:r w:rsidRPr="007B1205">
        <w:rPr>
          <w:rFonts w:eastAsiaTheme="minorEastAsia"/>
          <w:sz w:val="24"/>
          <w:szCs w:val="24"/>
        </w:rPr>
        <w:t xml:space="preserve">This Request for a </w:t>
      </w:r>
      <w:r w:rsidR="004B3F7E">
        <w:rPr>
          <w:rFonts w:eastAsiaTheme="minorEastAsia"/>
          <w:sz w:val="24"/>
          <w:szCs w:val="24"/>
        </w:rPr>
        <w:t>new collection</w:t>
      </w:r>
      <w:r w:rsidRPr="007B1205">
        <w:rPr>
          <w:rFonts w:eastAsiaTheme="minorEastAsia"/>
          <w:sz w:val="24"/>
          <w:szCs w:val="24"/>
        </w:rPr>
        <w:t xml:space="preserve">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00C75AA9" w:rsidRPr="007B1205" w:rsidP="00287416" w14:paraId="4CCE5A8A" w14:textId="23743C26">
      <w:pPr>
        <w:ind w:left="360"/>
        <w:rPr>
          <w:rFonts w:eastAsiaTheme="minorHAnsi"/>
          <w:sz w:val="24"/>
          <w:szCs w:val="24"/>
        </w:rPr>
      </w:pPr>
    </w:p>
    <w:p w:rsidR="009108B4" w:rsidRPr="007B1205" w:rsidP="00287416"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009108B4" w:rsidRPr="007B1205" w:rsidP="00A67973" w14:paraId="671A239C" w14:textId="77777777">
      <w:pPr>
        <w:ind w:left="360" w:hanging="360"/>
        <w:rPr>
          <w:rFonts w:eastAsiaTheme="minorHAnsi"/>
        </w:rPr>
      </w:pPr>
    </w:p>
    <w:p w:rsidR="002B279C" w:rsidRPr="007B1205" w:rsidP="00A67973" w14:paraId="21BAD5DA" w14:textId="77777777">
      <w:pPr>
        <w:pStyle w:val="BodyText"/>
        <w:spacing w:before="9" w:line="276" w:lineRule="auto"/>
        <w:ind w:left="360" w:hanging="360"/>
      </w:pPr>
    </w:p>
    <w:p w:rsidR="000148AA" w:rsidRPr="007B1205" w:rsidP="42762074"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000148AA" w:rsidRPr="007B1205" w:rsidP="00A67973" w14:paraId="0EF7D619" w14:textId="77777777">
      <w:pPr>
        <w:pStyle w:val="BodyText"/>
        <w:spacing w:before="7" w:line="276" w:lineRule="auto"/>
        <w:ind w:left="360" w:hanging="360"/>
      </w:pPr>
    </w:p>
    <w:p w:rsidR="008115D0" w:rsidP="5F5596C2" w14:paraId="6625FCC1" w14:textId="288B4099">
      <w:pPr>
        <w:ind w:left="360"/>
        <w:textAlignment w:val="baseline"/>
        <w:rPr>
          <w:rFonts w:cstheme="minorBidi"/>
          <w:sz w:val="24"/>
          <w:szCs w:val="24"/>
        </w:rPr>
      </w:pPr>
      <w:r w:rsidRPr="006D19CA">
        <w:rPr>
          <w:rFonts w:cstheme="minorBidi"/>
          <w:sz w:val="24"/>
          <w:szCs w:val="24"/>
        </w:rPr>
        <w:t xml:space="preserve">Household Pulse Survey </w:t>
      </w:r>
      <w:r w:rsidRPr="006D19CA" w:rsidR="007577BA">
        <w:rPr>
          <w:rFonts w:cstheme="minorBidi"/>
          <w:sz w:val="24"/>
          <w:szCs w:val="24"/>
        </w:rPr>
        <w:t>Phase 4.0 w</w:t>
      </w:r>
      <w:r w:rsidRPr="006D19CA">
        <w:rPr>
          <w:rFonts w:cstheme="minorBidi"/>
          <w:sz w:val="24"/>
          <w:szCs w:val="24"/>
        </w:rPr>
        <w:t xml:space="preserve">ill </w:t>
      </w:r>
      <w:r w:rsidRPr="006D19CA" w:rsidR="007577BA">
        <w:rPr>
          <w:rFonts w:cstheme="minorBidi"/>
          <w:sz w:val="24"/>
          <w:szCs w:val="24"/>
        </w:rPr>
        <w:t>serve</w:t>
      </w:r>
      <w:r w:rsidRPr="006D19CA">
        <w:rPr>
          <w:rFonts w:cstheme="minorBidi"/>
          <w:sz w:val="24"/>
          <w:szCs w:val="24"/>
        </w:rPr>
        <w:t xml:space="preserve"> as an experimental endeavor in cooperation with other federal agencies to produce near real-time data to understand </w:t>
      </w:r>
      <w:r w:rsidRPr="006D19CA" w:rsidR="00F23C22">
        <w:rPr>
          <w:rFonts w:cstheme="minorBidi"/>
          <w:sz w:val="24"/>
          <w:szCs w:val="24"/>
        </w:rPr>
        <w:t>the effects of current events, including health events, natural disaster events, or other social or economic events facing the nation or a significant portion of the nation.</w:t>
      </w:r>
      <w:r w:rsidRPr="00F67C4F" w:rsidR="00F67C4F">
        <w:t xml:space="preserve"> </w:t>
      </w:r>
      <w:r w:rsidR="00F67C4F">
        <w:rPr>
          <w:rFonts w:cstheme="minorBidi"/>
          <w:sz w:val="24"/>
          <w:szCs w:val="24"/>
        </w:rPr>
        <w:t>T</w:t>
      </w:r>
      <w:r w:rsidRPr="00F67C4F" w:rsidR="00F67C4F">
        <w:rPr>
          <w:rFonts w:cstheme="minorBidi"/>
          <w:sz w:val="24"/>
          <w:szCs w:val="24"/>
        </w:rPr>
        <w:t>he Household Pulse Survey has been developed in close consult with the following agencies: the Census Bureau (Census); 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 the Food and Drug Administration (FDA).</w:t>
      </w:r>
    </w:p>
    <w:p w:rsidR="00F23C22" w:rsidRPr="007B1205" w:rsidP="008115D0" w14:paraId="146404F7" w14:textId="77777777">
      <w:pPr>
        <w:ind w:left="360"/>
        <w:textAlignment w:val="baseline"/>
        <w:rPr>
          <w:rFonts w:cstheme="minorHAnsi"/>
          <w:sz w:val="24"/>
          <w:szCs w:val="24"/>
        </w:rPr>
      </w:pPr>
    </w:p>
    <w:p w:rsidR="008115D0" w:rsidRPr="007B1205" w:rsidP="008115D0" w14:paraId="756B35EA" w14:textId="1D396559">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Data collected in the Household Pulse Survey </w:t>
      </w:r>
      <w:r w:rsidR="00BF6456">
        <w:rPr>
          <w:rFonts w:cstheme="minorHAnsi"/>
          <w:color w:val="000000"/>
          <w:sz w:val="24"/>
          <w:szCs w:val="24"/>
          <w:bdr w:val="none" w:sz="0" w:space="0" w:color="auto" w:frame="1"/>
        </w:rPr>
        <w:t>demonstrate the ability</w:t>
      </w:r>
      <w:r w:rsidRPr="007B1205">
        <w:rPr>
          <w:rFonts w:cstheme="minorHAnsi"/>
          <w:color w:val="000000"/>
          <w:sz w:val="24"/>
          <w:szCs w:val="24"/>
          <w:bdr w:val="none" w:sz="0" w:space="0" w:color="auto" w:frame="1"/>
        </w:rPr>
        <w:t xml:space="preserve"> respond quickly to collect and disseminate high-frequency data products that inform </w:t>
      </w:r>
      <w:r w:rsidR="00BF6456">
        <w:rPr>
          <w:rFonts w:cstheme="minorHAnsi"/>
          <w:color w:val="000000"/>
          <w:sz w:val="24"/>
          <w:szCs w:val="24"/>
          <w:bdr w:val="none" w:sz="0" w:space="0" w:color="auto" w:frame="1"/>
        </w:rPr>
        <w:t>the public</w:t>
      </w:r>
      <w:r w:rsidRPr="007B1205">
        <w:rPr>
          <w:rFonts w:cstheme="minorHAnsi"/>
          <w:color w:val="000000"/>
          <w:sz w:val="24"/>
          <w:szCs w:val="24"/>
          <w:bdr w:val="none" w:sz="0" w:space="0" w:color="auto" w:frame="1"/>
        </w:rPr>
        <w:t xml:space="preserve"> in urgent circumstances. </w:t>
      </w:r>
      <w:r w:rsidR="00BF6456">
        <w:rPr>
          <w:rFonts w:cstheme="minorHAnsi"/>
          <w:color w:val="000000"/>
          <w:sz w:val="24"/>
          <w:szCs w:val="24"/>
          <w:bdr w:val="none" w:sz="0" w:space="0" w:color="auto" w:frame="1"/>
        </w:rPr>
        <w:t>D</w:t>
      </w:r>
      <w:r w:rsidRPr="007B1205">
        <w:rPr>
          <w:rFonts w:cstheme="minorHAnsi"/>
          <w:color w:val="000000"/>
          <w:sz w:val="24"/>
          <w:szCs w:val="24"/>
          <w:bdr w:val="none" w:sz="0" w:space="0" w:color="auto" w:frame="1"/>
        </w:rPr>
        <w:t xml:space="preserve">ata </w:t>
      </w:r>
      <w:r w:rsidR="00BF6456">
        <w:rPr>
          <w:rFonts w:cstheme="minorHAnsi"/>
          <w:color w:val="000000"/>
          <w:sz w:val="24"/>
          <w:szCs w:val="24"/>
          <w:bdr w:val="none" w:sz="0" w:space="0" w:color="auto" w:frame="1"/>
        </w:rPr>
        <w:t>products will include public-use data files, detailed data tables, and in interactive data tool, which can be used by federal, state, and local agencies; academics and non-government organizations; the media; and the public.</w:t>
      </w:r>
    </w:p>
    <w:p w:rsidR="008115D0" w:rsidRPr="007B1205" w:rsidP="008115D0" w14:paraId="2D0038BC" w14:textId="77777777">
      <w:pPr>
        <w:ind w:left="360"/>
        <w:textAlignment w:val="baseline"/>
        <w:rPr>
          <w:rFonts w:cstheme="minorHAnsi"/>
          <w:color w:val="000000"/>
          <w:sz w:val="24"/>
          <w:szCs w:val="24"/>
          <w:bdr w:val="none" w:sz="0" w:space="0" w:color="auto" w:frame="1"/>
        </w:rPr>
      </w:pPr>
    </w:p>
    <w:p w:rsidR="000148AA" w:rsidRPr="007B1205" w:rsidP="00CD619D"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w:t>
      </w:r>
      <w:r w:rsidRPr="007B1205" w:rsidR="008E0A73">
        <w:rPr>
          <w:b/>
          <w:sz w:val="24"/>
          <w:szCs w:val="24"/>
          <w:lang w:bidi="he-IL"/>
        </w:rPr>
        <w:t>e.g.</w:t>
      </w:r>
      <w:r w:rsidRPr="007B1205" w:rsidR="008E0A73">
        <w:rPr>
          <w:b/>
          <w:sz w:val="24"/>
          <w:szCs w:val="24"/>
          <w:lang w:bidi="he-IL"/>
        </w:rPr>
        <w:t xml:space="preserve">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000148AA" w:rsidRPr="007B1205" w:rsidP="00CD619D" w14:paraId="72AE73A6" w14:textId="23EA8570">
      <w:pPr>
        <w:pStyle w:val="BodyText"/>
        <w:spacing w:before="10" w:line="276" w:lineRule="auto"/>
        <w:ind w:left="360" w:hanging="360"/>
        <w:rPr>
          <w:color w:val="FF0000"/>
        </w:rPr>
      </w:pPr>
    </w:p>
    <w:p w:rsidR="008115D0" w:rsidRPr="007B1205" w:rsidP="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w:t>
      </w:r>
      <w:r w:rsidRPr="007B1205">
        <w:rPr>
          <w:rFonts w:cstheme="minorBidi"/>
          <w:sz w:val="24"/>
          <w:szCs w:val="24"/>
        </w:rPr>
        <w:t xml:space="preserve">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008115D0" w:rsidRPr="007B1205" w:rsidP="008115D0" w14:paraId="0D2408D6" w14:textId="77777777">
      <w:pPr>
        <w:ind w:left="360"/>
        <w:rPr>
          <w:rFonts w:cstheme="minorBidi"/>
          <w:sz w:val="24"/>
          <w:szCs w:val="24"/>
        </w:rPr>
      </w:pPr>
    </w:p>
    <w:p w:rsidR="008115D0" w:rsidP="5F5596C2" w14:paraId="3A73B7B5" w14:textId="52301699">
      <w:pPr>
        <w:ind w:left="360"/>
        <w:rPr>
          <w:rFonts w:cstheme="minorBidi"/>
          <w:sz w:val="24"/>
          <w:szCs w:val="24"/>
        </w:rPr>
      </w:pPr>
      <w:r w:rsidRPr="5F5596C2">
        <w:rPr>
          <w:rFonts w:cstheme="minorBidi"/>
          <w:sz w:val="24"/>
          <w:szCs w:val="24"/>
        </w:rPr>
        <w:t xml:space="preserve">Qualtrics is an online data collection platform that allows survey invitations to be distributed electronically via email and/or SMS. </w:t>
      </w:r>
      <w:r w:rsidRPr="5F5596C2" w:rsidR="5A374175">
        <w:rPr>
          <w:rFonts w:cstheme="minorBidi"/>
          <w:sz w:val="24"/>
          <w:szCs w:val="24"/>
        </w:rPr>
        <w:t>Currently, a</w:t>
      </w:r>
      <w:r w:rsidRPr="5F5596C2">
        <w:rPr>
          <w:rFonts w:cstheme="minorBidi"/>
          <w:sz w:val="24"/>
          <w:szCs w:val="24"/>
        </w:rPr>
        <w:t>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008B2878" w:rsidP="008115D0" w14:paraId="348B5E4A" w14:textId="61AD1BD1">
      <w:pPr>
        <w:ind w:left="360"/>
        <w:rPr>
          <w:rFonts w:cstheme="minorBidi"/>
          <w:sz w:val="24"/>
          <w:szCs w:val="24"/>
        </w:rPr>
      </w:pPr>
    </w:p>
    <w:p w:rsidR="002B279C" w:rsidRPr="007B1205" w:rsidP="00CD619D" w14:paraId="387549D2" w14:textId="77777777">
      <w:pPr>
        <w:pStyle w:val="BodyText"/>
        <w:spacing w:before="10" w:line="276" w:lineRule="auto"/>
        <w:ind w:left="360" w:hanging="360"/>
      </w:pPr>
    </w:p>
    <w:p w:rsidR="000148AA" w:rsidRPr="007B1205" w:rsidP="00CD619D"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008115D0" w:rsidRPr="007B1205" w:rsidP="00CD619D" w14:paraId="28C49EB2" w14:textId="77777777">
      <w:pPr>
        <w:pStyle w:val="ListParagraph"/>
        <w:tabs>
          <w:tab w:val="left" w:pos="839"/>
        </w:tabs>
        <w:spacing w:before="1" w:line="276" w:lineRule="auto"/>
        <w:ind w:left="360" w:right="455" w:hanging="360"/>
        <w:rPr>
          <w:b/>
          <w:sz w:val="24"/>
          <w:szCs w:val="24"/>
        </w:rPr>
      </w:pPr>
    </w:p>
    <w:p w:rsidR="008115D0" w:rsidRPr="007B1205" w:rsidP="008115D0" w14:paraId="2E4DC342" w14:textId="11C358AA">
      <w:pPr>
        <w:ind w:left="360"/>
      </w:pPr>
      <w:r w:rsidRPr="007B1205">
        <w:rPr>
          <w:sz w:val="24"/>
          <w:szCs w:val="24"/>
        </w:rPr>
        <w:t xml:space="preserve">The Household Pulse Survey </w:t>
      </w:r>
      <w:r w:rsidR="00EC284F">
        <w:rPr>
          <w:sz w:val="24"/>
          <w:szCs w:val="24"/>
        </w:rPr>
        <w:t>Phase 4.0 does not duplicate any other data collection or research being conducted by the Census Bureau or other Federal agencies</w:t>
      </w:r>
      <w:r w:rsidRPr="007B1205">
        <w:rPr>
          <w:sz w:val="24"/>
          <w:szCs w:val="24"/>
        </w:rPr>
        <w:t>.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w:t>
      </w:r>
      <w:r w:rsidRPr="007B1205">
        <w:rPr>
          <w:sz w:val="24"/>
          <w:szCs w:val="24"/>
        </w:rPr>
        <w:t>all of</w:t>
      </w:r>
      <w:r w:rsidRPr="007B1205">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As such, it is a comprehensive, omnibus instrument that efficiently produces data </w:t>
      </w:r>
      <w:r w:rsidR="00EC284F">
        <w:rPr>
          <w:sz w:val="24"/>
          <w:szCs w:val="24"/>
        </w:rPr>
        <w:t>on the effect of social and economic events on U.S. households</w:t>
      </w:r>
      <w:r w:rsidRPr="007B1205">
        <w:rPr>
          <w:sz w:val="24"/>
          <w:szCs w:val="24"/>
        </w:rPr>
        <w:t xml:space="preserve">. Lastly, the data will carry the imprimatur of the federal statistical system and its standards for data stewardship, </w:t>
      </w:r>
      <w:r w:rsidRPr="007B1205">
        <w:rPr>
          <w:sz w:val="24"/>
          <w:szCs w:val="24"/>
        </w:rPr>
        <w:t>objectivity</w:t>
      </w:r>
      <w:r w:rsidRPr="007B1205">
        <w:rPr>
          <w:sz w:val="24"/>
          <w:szCs w:val="24"/>
        </w:rPr>
        <w:t xml:space="preserve"> and transparency.   </w:t>
      </w:r>
    </w:p>
    <w:p w:rsidR="002B279C" w:rsidRPr="007B1205" w:rsidP="00CD619D" w14:paraId="6B61951C" w14:textId="77777777">
      <w:pPr>
        <w:pStyle w:val="BodyText"/>
        <w:spacing w:before="5" w:line="276" w:lineRule="auto"/>
        <w:ind w:left="360" w:hanging="360"/>
      </w:pPr>
    </w:p>
    <w:p w:rsidR="002B279C" w:rsidRPr="007B1205" w:rsidP="00CD619D" w14:paraId="19A246CA" w14:textId="77777777">
      <w:pPr>
        <w:pStyle w:val="BodyText"/>
        <w:spacing w:before="5" w:line="276" w:lineRule="auto"/>
        <w:ind w:left="360" w:hanging="360"/>
      </w:pPr>
    </w:p>
    <w:p w:rsidR="000148AA" w:rsidRPr="007B1205" w:rsidP="5F5596C2" w14:paraId="0182715A" w14:textId="5A160D62">
      <w:pPr>
        <w:pStyle w:val="ListParagraph"/>
        <w:tabs>
          <w:tab w:val="left" w:pos="839"/>
        </w:tabs>
        <w:spacing w:line="276" w:lineRule="auto"/>
        <w:ind w:left="360" w:right="631" w:hanging="360"/>
        <w:rPr>
          <w:b/>
          <w:bCs/>
          <w:sz w:val="24"/>
          <w:szCs w:val="24"/>
          <w:lang w:bidi="he-IL"/>
        </w:rPr>
      </w:pPr>
      <w:r w:rsidRPr="5F5596C2">
        <w:rPr>
          <w:b/>
          <w:bCs/>
          <w:sz w:val="24"/>
          <w:szCs w:val="24"/>
        </w:rPr>
        <w:t xml:space="preserve">5. </w:t>
      </w:r>
      <w:r>
        <w:tab/>
      </w:r>
      <w:r w:rsidRPr="5F5596C2" w:rsidR="008E0A73">
        <w:rPr>
          <w:b/>
          <w:bCs/>
          <w:sz w:val="24"/>
          <w:szCs w:val="24"/>
          <w:lang w:bidi="he-IL"/>
        </w:rPr>
        <w:t>If the collection of information impacts small businesses or other small entities, describe any methods used to minimize burden.</w:t>
      </w:r>
    </w:p>
    <w:p w:rsidR="008115D0" w:rsidRPr="007B1205" w:rsidP="00CD619D" w14:paraId="712CEAD1" w14:textId="77777777">
      <w:pPr>
        <w:pStyle w:val="ListParagraph"/>
        <w:tabs>
          <w:tab w:val="left" w:pos="839"/>
        </w:tabs>
        <w:spacing w:line="276" w:lineRule="auto"/>
        <w:ind w:left="360" w:right="631" w:hanging="360"/>
        <w:rPr>
          <w:b/>
          <w:sz w:val="24"/>
          <w:szCs w:val="24"/>
        </w:rPr>
      </w:pPr>
    </w:p>
    <w:p w:rsidR="008115D0" w:rsidRPr="007B1205" w:rsidP="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008115D0" w:rsidRPr="007B1205" w:rsidP="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D619D" w:rsidRPr="007B1205" w:rsidP="00CD619D" w14:paraId="232505C9" w14:textId="77777777">
      <w:pPr>
        <w:tabs>
          <w:tab w:val="left" w:pos="840"/>
        </w:tabs>
        <w:spacing w:before="62" w:line="276" w:lineRule="auto"/>
        <w:ind w:right="166"/>
        <w:rPr>
          <w:b/>
          <w:bCs/>
          <w:sz w:val="24"/>
          <w:szCs w:val="24"/>
        </w:rPr>
      </w:pPr>
    </w:p>
    <w:p w:rsidR="00046B07" w:rsidRPr="007B1205" w:rsidP="00CD619D"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008115D0" w:rsidRPr="007B1205" w:rsidP="008115D0" w14:paraId="249B5AAE" w14:textId="77777777">
      <w:pPr>
        <w:rPr>
          <w:b/>
          <w:color w:val="FF0000"/>
          <w:sz w:val="24"/>
          <w:szCs w:val="24"/>
        </w:rPr>
      </w:pPr>
    </w:p>
    <w:p w:rsidR="008115D0" w:rsidRPr="007B1205" w:rsidP="008115D0" w14:paraId="47B79CA6" w14:textId="37E6CBB2">
      <w:pPr>
        <w:ind w:left="360"/>
        <w:rPr>
          <w:color w:val="000000"/>
          <w:sz w:val="24"/>
          <w:szCs w:val="24"/>
        </w:rPr>
      </w:pPr>
      <w:r>
        <w:rPr>
          <w:color w:val="000000"/>
          <w:sz w:val="24"/>
          <w:szCs w:val="24"/>
        </w:rPr>
        <w:t>The Household Pulse Survey is integral to providing insight on how emergent social and economic events affect U.S. households.</w:t>
      </w:r>
      <w:r w:rsidRPr="007B1205">
        <w:rPr>
          <w:color w:val="000000"/>
          <w:sz w:val="24"/>
          <w:szCs w:val="24"/>
        </w:rPr>
        <w:t xml:space="preserve"> </w:t>
      </w:r>
      <w:r>
        <w:rPr>
          <w:color w:val="000000"/>
          <w:sz w:val="24"/>
          <w:szCs w:val="24"/>
        </w:rPr>
        <w:t xml:space="preserve">Without the Household Pulse Survey, the Bureau would lose a critical platform for providing </w:t>
      </w:r>
      <w:r w:rsidRPr="00EC284F">
        <w:rPr>
          <w:color w:val="000000"/>
          <w:sz w:val="24"/>
          <w:szCs w:val="24"/>
        </w:rPr>
        <w:t>relevant and timely information based on a high-</w:t>
      </w:r>
      <w:r w:rsidRPr="00EC284F">
        <w:rPr>
          <w:color w:val="000000"/>
          <w:sz w:val="24"/>
          <w:szCs w:val="24"/>
        </w:rPr>
        <w:t>quality sample frame, data integration, and cooperative expertise.</w:t>
      </w:r>
      <w:r>
        <w:rPr>
          <w:color w:val="000000"/>
          <w:sz w:val="24"/>
          <w:szCs w:val="24"/>
        </w:rPr>
        <w:t xml:space="preserve">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008115D0" w:rsidRPr="007B1205" w:rsidP="008115D0" w14:paraId="6A017A5F" w14:textId="77777777">
      <w:pPr>
        <w:ind w:left="360"/>
        <w:rPr>
          <w:color w:val="000000"/>
          <w:sz w:val="24"/>
          <w:szCs w:val="24"/>
        </w:rPr>
      </w:pPr>
    </w:p>
    <w:p w:rsidR="008115D0" w:rsidRPr="007B1205" w:rsidP="008115D0" w14:paraId="55C08832" w14:textId="010CEC14">
      <w:pPr>
        <w:ind w:left="360"/>
        <w:rPr>
          <w:color w:val="000000"/>
        </w:rPr>
      </w:pPr>
      <w:r w:rsidRPr="5F5596C2">
        <w:rPr>
          <w:color w:val="000000" w:themeColor="text1"/>
          <w:sz w:val="24"/>
          <w:szCs w:val="24"/>
        </w:rPr>
        <w:t xml:space="preserve">The Census Bureau proposes a data collection cycle that allows publication of results </w:t>
      </w:r>
      <w:r w:rsidRPr="5F5596C2">
        <w:rPr>
          <w:color w:val="000000" w:themeColor="text1"/>
          <w:sz w:val="24"/>
          <w:szCs w:val="24"/>
        </w:rPr>
        <w:t xml:space="preserve">on a </w:t>
      </w:r>
      <w:r w:rsidRPr="5F5596C2" w:rsidR="00F97AE5">
        <w:rPr>
          <w:color w:val="000000" w:themeColor="text1"/>
          <w:sz w:val="24"/>
          <w:szCs w:val="24"/>
        </w:rPr>
        <w:t xml:space="preserve">monthly </w:t>
      </w:r>
      <w:r w:rsidRPr="5F5596C2">
        <w:rPr>
          <w:color w:val="000000" w:themeColor="text1"/>
          <w:sz w:val="24"/>
          <w:szCs w:val="24"/>
        </w:rPr>
        <w:t>basis</w:t>
      </w:r>
      <w:r w:rsidRPr="5F5596C2">
        <w:rPr>
          <w:color w:val="000000" w:themeColor="text1"/>
          <w:sz w:val="24"/>
          <w:szCs w:val="24"/>
        </w:rPr>
        <w:t xml:space="preserve">.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5F5596C2" w:rsidR="00F97AE5">
        <w:rPr>
          <w:color w:val="000000" w:themeColor="text1"/>
          <w:sz w:val="24"/>
          <w:szCs w:val="24"/>
        </w:rPr>
        <w:t xml:space="preserve">monthly </w:t>
      </w:r>
      <w:r w:rsidRPr="5F5596C2">
        <w:rPr>
          <w:color w:val="000000" w:themeColor="text1"/>
          <w:sz w:val="24"/>
          <w:szCs w:val="24"/>
        </w:rPr>
        <w:t>estimates.</w:t>
      </w:r>
      <w:r w:rsidRPr="5F5596C2" w:rsidR="00B66B36">
        <w:rPr>
          <w:color w:val="000000" w:themeColor="text1"/>
          <w:sz w:val="24"/>
          <w:szCs w:val="24"/>
        </w:rPr>
        <w:t xml:space="preserve"> Changes to the needs of policymakers in the future may result in less frequent (monthly) data releases or pauses in data collection.</w:t>
      </w:r>
      <w:r w:rsidRPr="5F5596C2">
        <w:rPr>
          <w:color w:val="000000" w:themeColor="text1"/>
          <w:sz w:val="24"/>
          <w:szCs w:val="24"/>
        </w:rPr>
        <w:t xml:space="preserve">  </w:t>
      </w:r>
    </w:p>
    <w:p w:rsidR="5F5596C2" w:rsidP="5F5596C2" w14:paraId="694BB7A9" w14:textId="6B543E27">
      <w:pPr>
        <w:ind w:left="360"/>
        <w:rPr>
          <w:color w:val="000000" w:themeColor="text1"/>
          <w:sz w:val="24"/>
          <w:szCs w:val="24"/>
        </w:rPr>
      </w:pPr>
    </w:p>
    <w:p w:rsidR="18DC26A7" w:rsidP="5F5596C2" w14:paraId="66C2BC55"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5F5596C2">
        <w:rPr>
          <w:sz w:val="24"/>
          <w:szCs w:val="24"/>
        </w:rPr>
        <w:t>We designed the survey questions to obtain the required information with minimal respondent burden.  Further, there are no legal issues that influence respondent burden.</w:t>
      </w:r>
    </w:p>
    <w:p w:rsidR="5F5596C2" w:rsidP="5F5596C2" w14:paraId="4B99CA69" w14:textId="44A61DD0">
      <w:pPr>
        <w:ind w:left="360"/>
        <w:rPr>
          <w:color w:val="000000" w:themeColor="text1"/>
          <w:sz w:val="24"/>
          <w:szCs w:val="24"/>
        </w:rPr>
      </w:pPr>
    </w:p>
    <w:p w:rsidR="000148AA" w:rsidRPr="007B1205" w:rsidP="008115D0" w14:paraId="12270794" w14:textId="5635BF67">
      <w:pPr>
        <w:pStyle w:val="ListParagraph"/>
        <w:tabs>
          <w:tab w:val="left" w:pos="840"/>
        </w:tabs>
        <w:spacing w:before="62" w:line="276" w:lineRule="auto"/>
        <w:ind w:left="360" w:right="166" w:hanging="360"/>
      </w:pPr>
    </w:p>
    <w:p w:rsidR="000148AA" w:rsidRPr="007B1205" w:rsidP="00CD619D"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000148AA" w:rsidRPr="007B1205" w:rsidP="00CD619D" w14:paraId="6D8FDCD9" w14:textId="77777777">
      <w:pPr>
        <w:pStyle w:val="BodyText"/>
        <w:spacing w:before="2" w:line="276" w:lineRule="auto"/>
        <w:ind w:left="360" w:hanging="360"/>
      </w:pPr>
    </w:p>
    <w:p w:rsidR="0085220A" w:rsidRPr="007B1205" w:rsidP="00CD619D"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w:t>
      </w:r>
      <w:r w:rsidRPr="007B1205">
        <w:rPr>
          <w:b/>
          <w:sz w:val="24"/>
          <w:szCs w:val="24"/>
          <w:lang w:bidi="he-IL"/>
        </w:rPr>
        <w:t>quarterly;</w:t>
      </w:r>
    </w:p>
    <w:p w:rsidR="0085220A" w:rsidRPr="007B1205" w:rsidP="00CD619D" w14:paraId="1AE64155" w14:textId="77777777">
      <w:pPr>
        <w:pStyle w:val="ListParagraph"/>
        <w:tabs>
          <w:tab w:val="left" w:pos="450"/>
        </w:tabs>
        <w:spacing w:before="1" w:line="276" w:lineRule="auto"/>
        <w:ind w:left="1080" w:right="750" w:hanging="360"/>
        <w:rPr>
          <w:b/>
          <w:sz w:val="24"/>
          <w:szCs w:val="24"/>
        </w:rPr>
      </w:pPr>
    </w:p>
    <w:p w:rsidR="0085220A" w:rsidRPr="007B1205" w:rsidP="00CD619D" w14:paraId="0E6509B0" w14:textId="639CF391">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prepare a written response to a collection of information in fewer than 30 days after receipt of </w:t>
      </w:r>
      <w:r w:rsidRPr="007B1205">
        <w:rPr>
          <w:b/>
          <w:sz w:val="24"/>
          <w:szCs w:val="24"/>
          <w:lang w:bidi="he-IL"/>
        </w:rPr>
        <w:t>it;</w:t>
      </w:r>
    </w:p>
    <w:p w:rsidR="0085220A" w:rsidRPr="007B1205" w:rsidP="00CD619D" w14:paraId="5531541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 xml:space="preserve">s of any </w:t>
      </w:r>
      <w:r w:rsidRPr="007B1205" w:rsidR="008E0A73">
        <w:rPr>
          <w:b/>
          <w:sz w:val="24"/>
          <w:szCs w:val="24"/>
          <w:lang w:bidi="he-IL"/>
        </w:rPr>
        <w:t>document;</w:t>
      </w:r>
    </w:p>
    <w:p w:rsidR="0085220A" w:rsidRPr="007B1205" w:rsidP="00CD619D" w14:paraId="34FB3C7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 xml:space="preserve">e </w:t>
      </w:r>
      <w:r w:rsidRPr="007B1205">
        <w:rPr>
          <w:b/>
          <w:sz w:val="24"/>
          <w:szCs w:val="24"/>
          <w:lang w:bidi="he-IL"/>
        </w:rPr>
        <w:t>years;</w:t>
      </w:r>
    </w:p>
    <w:p w:rsidR="0085220A" w:rsidRPr="007B1205" w:rsidP="00CD619D" w14:paraId="39FF57D6" w14:textId="77777777">
      <w:pPr>
        <w:pStyle w:val="ListParagraph"/>
        <w:spacing w:line="276" w:lineRule="auto"/>
        <w:ind w:left="1080" w:hanging="360"/>
        <w:rPr>
          <w:b/>
          <w:sz w:val="24"/>
          <w:szCs w:val="24"/>
          <w:lang w:bidi="he-IL"/>
        </w:rPr>
      </w:pPr>
    </w:p>
    <w:p w:rsidR="0085220A" w:rsidRPr="007B1205" w:rsidP="00CD619D"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in connection with a statistical survey, that is not designed to produce valid and reliable results than can be generalized to the universe of </w:t>
      </w:r>
      <w:r w:rsidRPr="007B1205">
        <w:rPr>
          <w:b/>
          <w:sz w:val="24"/>
          <w:szCs w:val="24"/>
          <w:lang w:bidi="he-IL"/>
        </w:rPr>
        <w:t>study;</w:t>
      </w:r>
    </w:p>
    <w:p w:rsidR="0085220A" w:rsidRPr="007B1205" w:rsidP="00CD619D" w14:paraId="19D941A4" w14:textId="77777777">
      <w:pPr>
        <w:pStyle w:val="ListParagraph"/>
        <w:spacing w:line="276" w:lineRule="auto"/>
        <w:ind w:left="1080" w:hanging="360"/>
        <w:rPr>
          <w:b/>
          <w:sz w:val="24"/>
          <w:szCs w:val="24"/>
          <w:lang w:bidi="he-IL"/>
        </w:rPr>
      </w:pPr>
    </w:p>
    <w:p w:rsidR="0085220A" w:rsidRPr="007B1205" w:rsidP="00CD619D"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 xml:space="preserve">d by </w:t>
      </w:r>
      <w:r w:rsidRPr="007B1205" w:rsidR="008E0A73">
        <w:rPr>
          <w:b/>
          <w:sz w:val="24"/>
          <w:szCs w:val="24"/>
          <w:lang w:bidi="he-IL"/>
        </w:rPr>
        <w:t>OMB;</w:t>
      </w:r>
    </w:p>
    <w:p w:rsidR="0085220A" w:rsidRPr="007B1205" w:rsidP="00CD619D" w14:paraId="327ABED1" w14:textId="77777777">
      <w:pPr>
        <w:pStyle w:val="ListParagraph"/>
        <w:spacing w:line="276" w:lineRule="auto"/>
        <w:ind w:left="1080" w:hanging="360"/>
        <w:rPr>
          <w:b/>
          <w:sz w:val="24"/>
          <w:szCs w:val="24"/>
          <w:lang w:bidi="he-IL"/>
        </w:rPr>
      </w:pPr>
    </w:p>
    <w:p w:rsidR="0085220A" w:rsidRPr="007B1205" w:rsidP="00CD619D"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0085220A" w:rsidRPr="007B1205" w:rsidP="00CD619D" w14:paraId="081B01F6" w14:textId="77777777">
      <w:pPr>
        <w:pStyle w:val="BodyText"/>
        <w:tabs>
          <w:tab w:val="left" w:pos="720"/>
        </w:tabs>
        <w:spacing w:line="276" w:lineRule="auto"/>
        <w:ind w:left="1080" w:right="202" w:hanging="360"/>
        <w:rPr>
          <w:spacing w:val="2"/>
        </w:rPr>
      </w:pPr>
    </w:p>
    <w:p w:rsidR="000148AA" w:rsidRPr="007B1205" w:rsidP="00CD619D"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7B1205" w:rsidP="008115D0" w14:paraId="028D992C" w14:textId="77777777">
      <w:pPr>
        <w:rPr>
          <w:color w:val="000000"/>
        </w:rPr>
      </w:pPr>
    </w:p>
    <w:p w:rsidR="008115D0" w:rsidRPr="007B1205" w:rsidP="008115D0" w14:paraId="01EEA2A1" w14:textId="3F42D90D">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008115D0" w:rsidRPr="007B1205" w:rsidP="008115D0" w14:paraId="3AE19D2E" w14:textId="77777777">
      <w:pPr>
        <w:rPr>
          <w:color w:val="000000"/>
          <w:sz w:val="24"/>
          <w:szCs w:val="24"/>
        </w:rPr>
      </w:pPr>
    </w:p>
    <w:p w:rsidR="008115D0" w:rsidRPr="007B1205" w:rsidP="008115D0" w14:paraId="7C57CB5F" w14:textId="08A0EB0E">
      <w:pPr>
        <w:pStyle w:val="ListParagraph"/>
        <w:widowControl/>
        <w:numPr>
          <w:ilvl w:val="0"/>
          <w:numId w:val="7"/>
        </w:numPr>
        <w:autoSpaceDE/>
        <w:autoSpaceDN/>
        <w:rPr>
          <w:color w:val="000000"/>
          <w:sz w:val="24"/>
          <w:szCs w:val="24"/>
        </w:rPr>
      </w:pPr>
      <w:r w:rsidRPr="007B1205">
        <w:rPr>
          <w:color w:val="000000"/>
          <w:sz w:val="24"/>
          <w:szCs w:val="24"/>
        </w:rPr>
        <w:t xml:space="preserve">Due to the design of the Household Pulse Survey and its purpose in providing data on a near-time basis to inform on </w:t>
      </w:r>
      <w:r w:rsidR="00D076A4">
        <w:rPr>
          <w:color w:val="000000"/>
          <w:sz w:val="24"/>
          <w:szCs w:val="24"/>
        </w:rPr>
        <w:t>changes in social an</w:t>
      </w:r>
      <w:r w:rsidR="002813EB">
        <w:rPr>
          <w:color w:val="000000"/>
          <w:sz w:val="24"/>
          <w:szCs w:val="24"/>
        </w:rPr>
        <w:t>d</w:t>
      </w:r>
      <w:r w:rsidR="00D076A4">
        <w:rPr>
          <w:color w:val="000000"/>
          <w:sz w:val="24"/>
          <w:szCs w:val="24"/>
        </w:rPr>
        <w:t xml:space="preserve"> economic conditions</w:t>
      </w:r>
      <w:r w:rsidRPr="007B1205">
        <w:rPr>
          <w:color w:val="000000"/>
          <w:sz w:val="24"/>
          <w:szCs w:val="24"/>
        </w:rPr>
        <w:t xml:space="preserve">,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 xml:space="preserve">For Phase </w:t>
      </w:r>
      <w:r w:rsidR="00EC284F">
        <w:rPr>
          <w:color w:val="000000"/>
          <w:sz w:val="24"/>
          <w:szCs w:val="24"/>
        </w:rPr>
        <w:t>4.0</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008115D0" w:rsidRPr="007B1205" w:rsidP="008115D0" w14:paraId="4F21EE4D" w14:textId="77777777">
      <w:pPr>
        <w:rPr>
          <w:color w:val="000000"/>
          <w:sz w:val="24"/>
          <w:szCs w:val="24"/>
        </w:rPr>
      </w:pPr>
    </w:p>
    <w:p w:rsidR="008115D0" w:rsidRPr="007B1205" w:rsidP="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 xml:space="preserve">The Census Bureau randomly selects households in numbers sufficient to produce and disseminate statistics at a state level. </w:t>
      </w:r>
      <w:r w:rsidRPr="007B1205">
        <w:rPr>
          <w:color w:val="000000" w:themeColor="text1"/>
          <w:sz w:val="24"/>
          <w:szCs w:val="24"/>
        </w:rPr>
        <w:t>Generally speaking, the</w:t>
      </w:r>
      <w:r w:rsidRPr="007B1205">
        <w:rPr>
          <w:color w:val="000000" w:themeColor="text1"/>
          <w:sz w:val="24"/>
          <w:szCs w:val="24"/>
        </w:rPr>
        <w:t xml:space="preserv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00641B5A" w:rsidRPr="007B1205" w:rsidP="00CD619D" w14:paraId="195F13C4" w14:textId="77777777">
      <w:pPr>
        <w:pStyle w:val="BodyText"/>
        <w:spacing w:line="276" w:lineRule="auto"/>
        <w:ind w:left="360" w:hanging="360"/>
        <w:rPr>
          <w:color w:val="FF0000"/>
        </w:rPr>
      </w:pPr>
    </w:p>
    <w:p w:rsidR="00641B5A" w:rsidRPr="007B1205" w:rsidP="00CD619D" w14:paraId="6F860C8F" w14:textId="77777777">
      <w:pPr>
        <w:pStyle w:val="BodyText"/>
        <w:spacing w:line="276" w:lineRule="auto"/>
        <w:ind w:left="360" w:hanging="360"/>
        <w:rPr>
          <w:color w:val="FF0000"/>
        </w:rPr>
      </w:pPr>
    </w:p>
    <w:p w:rsidR="000148AA" w:rsidRPr="007B1205" w:rsidP="00CD619D"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w:t>
      </w:r>
      <w:r w:rsidRPr="007B1205" w:rsidR="008E0A73">
        <w:rPr>
          <w:b/>
          <w:sz w:val="24"/>
          <w:szCs w:val="24"/>
          <w:lang w:bidi="he-IL"/>
        </w:rPr>
        <w:t>publication</w:t>
      </w:r>
      <w:r w:rsidRPr="007B1205" w:rsidR="008E0A73">
        <w:rPr>
          <w:b/>
          <w:sz w:val="24"/>
          <w:szCs w:val="24"/>
          <w:lang w:bidi="he-IL"/>
        </w:rPr>
        <w:t xml:space="preserve">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000148AA" w:rsidRPr="007B1205" w:rsidP="00CD619D" w14:paraId="0B7D4917" w14:textId="77777777">
      <w:pPr>
        <w:pStyle w:val="BodyText"/>
        <w:spacing w:before="3" w:line="276" w:lineRule="auto"/>
        <w:ind w:left="360" w:hanging="360"/>
        <w:rPr>
          <w:bCs w:val="0"/>
          <w:lang w:bidi="he-IL"/>
        </w:rPr>
      </w:pPr>
    </w:p>
    <w:p w:rsidR="008115D0" w:rsidRPr="007B1205" w:rsidP="008115D0" w14:paraId="779C2BD4" w14:textId="3C323852">
      <w:pPr>
        <w:ind w:left="360"/>
        <w:contextualSpacing/>
        <w:rPr>
          <w:rFonts w:eastAsia="Calibri"/>
          <w:sz w:val="24"/>
          <w:szCs w:val="24"/>
        </w:rPr>
      </w:pPr>
      <w:r w:rsidRPr="007B1205">
        <w:rPr>
          <w:rFonts w:eastAsia="Calibri"/>
          <w:sz w:val="24"/>
          <w:szCs w:val="24"/>
        </w:rPr>
        <w:t xml:space="preserve">The Census Bureau published </w:t>
      </w:r>
      <w:r w:rsidR="00EC284F">
        <w:rPr>
          <w:rFonts w:eastAsia="Calibri"/>
          <w:sz w:val="24"/>
          <w:szCs w:val="24"/>
        </w:rPr>
        <w:t xml:space="preserve">a </w:t>
      </w:r>
      <w:r w:rsidRPr="007B1205">
        <w:rPr>
          <w:rFonts w:eastAsia="Calibri"/>
          <w:sz w:val="24"/>
          <w:szCs w:val="24"/>
        </w:rPr>
        <w:t xml:space="preserve">Federal Register Notice informing the public of the Household Pulse Survey on </w:t>
      </w:r>
      <w:r w:rsidRPr="0031708E" w:rsidR="0031708E">
        <w:rPr>
          <w:rFonts w:eastAsia="Calibri"/>
          <w:sz w:val="24"/>
          <w:szCs w:val="24"/>
        </w:rPr>
        <w:t>August 17, 2023</w:t>
      </w:r>
      <w:r w:rsidRPr="0031708E" w:rsidR="00996581">
        <w:rPr>
          <w:rFonts w:eastAsia="Calibri"/>
          <w:sz w:val="24"/>
          <w:szCs w:val="24"/>
        </w:rPr>
        <w:t xml:space="preserve"> (</w:t>
      </w:r>
      <w:r w:rsidRPr="0031708E" w:rsidR="0031708E">
        <w:rPr>
          <w:rFonts w:eastAsia="Calibri"/>
          <w:sz w:val="24"/>
          <w:szCs w:val="24"/>
        </w:rPr>
        <w:t>88</w:t>
      </w:r>
      <w:r w:rsidRPr="0031708E" w:rsidR="00996581">
        <w:rPr>
          <w:rFonts w:eastAsia="Calibri"/>
          <w:sz w:val="24"/>
          <w:szCs w:val="24"/>
        </w:rPr>
        <w:t xml:space="preserve"> FR </w:t>
      </w:r>
      <w:r w:rsidRPr="0031708E" w:rsidR="0031708E">
        <w:rPr>
          <w:rFonts w:eastAsia="Calibri"/>
          <w:sz w:val="24"/>
          <w:szCs w:val="24"/>
        </w:rPr>
        <w:t>55998-56000</w:t>
      </w:r>
      <w:r w:rsidRPr="0031708E" w:rsidR="00996581">
        <w:rPr>
          <w:rFonts w:eastAsia="Calibri"/>
          <w:sz w:val="24"/>
          <w:szCs w:val="24"/>
        </w:rPr>
        <w:t>)</w:t>
      </w:r>
      <w:r w:rsidRPr="0031708E" w:rsidR="00D138D4">
        <w:rPr>
          <w:rFonts w:eastAsia="Calibri"/>
          <w:sz w:val="24"/>
          <w:szCs w:val="24"/>
        </w:rPr>
        <w:t>,</w:t>
      </w:r>
      <w:r w:rsidRPr="007B1205" w:rsidR="00D138D4">
        <w:rPr>
          <w:rFonts w:eastAsia="Calibri"/>
          <w:sz w:val="24"/>
          <w:szCs w:val="24"/>
        </w:rPr>
        <w:t xml:space="preserve"> </w:t>
      </w:r>
      <w:r w:rsidRPr="007B1205">
        <w:rPr>
          <w:rFonts w:eastAsia="Calibri"/>
          <w:sz w:val="24"/>
          <w:szCs w:val="24"/>
        </w:rPr>
        <w:t xml:space="preserve">In response to </w:t>
      </w:r>
      <w:r w:rsidR="00EC284F">
        <w:rPr>
          <w:rFonts w:eastAsia="Calibri"/>
          <w:sz w:val="24"/>
          <w:szCs w:val="24"/>
        </w:rPr>
        <w:t xml:space="preserve">the </w:t>
      </w:r>
      <w:r w:rsidRPr="007B1205">
        <w:rPr>
          <w:rFonts w:eastAsia="Calibri"/>
          <w:sz w:val="24"/>
          <w:szCs w:val="24"/>
        </w:rPr>
        <w:t>Notice</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summarized as follows:</w:t>
      </w:r>
    </w:p>
    <w:p w:rsidR="008115D0" w:rsidRPr="007B1205" w:rsidP="008115D0" w14:paraId="3D4A5FCC" w14:textId="77777777">
      <w:pPr>
        <w:contextualSpacing/>
        <w:rPr>
          <w:rFonts w:eastAsia="Calibri"/>
          <w:sz w:val="24"/>
          <w:szCs w:val="24"/>
        </w:rPr>
      </w:pPr>
    </w:p>
    <w:p w:rsidR="00387CE3" w:rsidRPr="00D77EC5" w:rsidP="008115D0" w14:paraId="758ECB57" w14:textId="4BAF9C8D">
      <w:pPr>
        <w:pStyle w:val="ListParagraph"/>
        <w:widowControl/>
        <w:numPr>
          <w:ilvl w:val="0"/>
          <w:numId w:val="8"/>
        </w:numPr>
        <w:autoSpaceDE/>
        <w:autoSpaceDN/>
        <w:contextualSpacing/>
        <w:rPr>
          <w:rFonts w:eastAsia="Calibri"/>
          <w:sz w:val="24"/>
          <w:szCs w:val="24"/>
        </w:rPr>
      </w:pPr>
      <w:r w:rsidRPr="00D77EC5">
        <w:rPr>
          <w:rFonts w:eastAsia="Calibri"/>
          <w:sz w:val="24"/>
          <w:szCs w:val="24"/>
        </w:rPr>
        <w:t xml:space="preserve">The </w:t>
      </w:r>
      <w:r w:rsidR="00EC284F">
        <w:rPr>
          <w:rFonts w:eastAsia="Calibri"/>
          <w:sz w:val="24"/>
          <w:szCs w:val="24"/>
        </w:rPr>
        <w:t>6</w:t>
      </w:r>
      <w:r w:rsidRPr="00D77EC5">
        <w:rPr>
          <w:rFonts w:eastAsia="Calibri"/>
          <w:sz w:val="24"/>
          <w:szCs w:val="24"/>
        </w:rPr>
        <w:t>0-day FRN</w:t>
      </w:r>
      <w:r w:rsidRPr="00F67C4F">
        <w:rPr>
          <w:rFonts w:eastAsia="Calibri"/>
          <w:sz w:val="24"/>
          <w:szCs w:val="24"/>
        </w:rPr>
        <w:t xml:space="preserve"> yielded 2 public comments.</w:t>
      </w:r>
      <w:r w:rsidRPr="00D77EC5">
        <w:rPr>
          <w:rFonts w:eastAsia="Calibri"/>
          <w:sz w:val="24"/>
          <w:szCs w:val="24"/>
        </w:rPr>
        <w:t xml:space="preserve"> </w:t>
      </w:r>
    </w:p>
    <w:p w:rsidR="006F4B30" w:rsidP="00EF0793" w14:paraId="1B076904" w14:textId="2C1A8280">
      <w:pPr>
        <w:pStyle w:val="ListParagraph"/>
        <w:widowControl/>
        <w:numPr>
          <w:ilvl w:val="1"/>
          <w:numId w:val="8"/>
        </w:numPr>
        <w:autoSpaceDE/>
        <w:autoSpaceDN/>
        <w:ind w:left="1080"/>
        <w:contextualSpacing/>
        <w:rPr>
          <w:rFonts w:eastAsia="Calibri"/>
          <w:sz w:val="24"/>
          <w:szCs w:val="24"/>
        </w:rPr>
      </w:pPr>
      <w:r>
        <w:rPr>
          <w:rFonts w:eastAsia="Calibri"/>
          <w:sz w:val="24"/>
          <w:szCs w:val="24"/>
        </w:rPr>
        <w:t xml:space="preserve">1 comment asked for a draft of the </w:t>
      </w:r>
      <w:r>
        <w:rPr>
          <w:rFonts w:eastAsia="Calibri"/>
          <w:sz w:val="24"/>
          <w:szCs w:val="24"/>
        </w:rPr>
        <w:t>ICR</w:t>
      </w:r>
    </w:p>
    <w:p w:rsidR="005543E4" w:rsidRPr="00D77EC5" w:rsidP="00EF0793" w14:paraId="100D41E5" w14:textId="7FA4D583">
      <w:pPr>
        <w:pStyle w:val="ListParagraph"/>
        <w:widowControl/>
        <w:numPr>
          <w:ilvl w:val="1"/>
          <w:numId w:val="8"/>
        </w:numPr>
        <w:autoSpaceDE/>
        <w:autoSpaceDN/>
        <w:ind w:left="1080"/>
        <w:contextualSpacing/>
        <w:rPr>
          <w:rFonts w:eastAsia="Calibri"/>
          <w:sz w:val="24"/>
          <w:szCs w:val="24"/>
        </w:rPr>
      </w:pPr>
      <w:r>
        <w:rPr>
          <w:rFonts w:eastAsia="Calibri"/>
          <w:sz w:val="24"/>
          <w:szCs w:val="24"/>
        </w:rPr>
        <w:t>1 comment was in support of the continuation of the Household Pulse Survey</w:t>
      </w:r>
    </w:p>
    <w:p w:rsidR="00387CE3" w:rsidRPr="00D77EC5" w:rsidP="00387CE3" w14:paraId="464F2BD3" w14:textId="77777777">
      <w:pPr>
        <w:widowControl/>
        <w:autoSpaceDE/>
        <w:autoSpaceDN/>
        <w:ind w:left="360"/>
        <w:contextualSpacing/>
        <w:rPr>
          <w:rFonts w:eastAsia="Calibri"/>
          <w:sz w:val="24"/>
          <w:szCs w:val="24"/>
        </w:rPr>
      </w:pPr>
    </w:p>
    <w:p w:rsidR="008115D0" w:rsidRPr="007B1205" w:rsidP="008115D0" w14:paraId="375F5DD8" w14:textId="187F8C22">
      <w:pPr>
        <w:ind w:left="360"/>
        <w:contextualSpacing/>
        <w:rPr>
          <w:color w:val="000000"/>
          <w:sz w:val="24"/>
          <w:szCs w:val="24"/>
        </w:rPr>
      </w:pPr>
      <w:r w:rsidRPr="007B1205">
        <w:rPr>
          <w:color w:val="000000"/>
          <w:sz w:val="24"/>
          <w:szCs w:val="24"/>
        </w:rPr>
        <w:t xml:space="preserve">The Census Bureau appreciates the feedback received and </w:t>
      </w:r>
      <w:r w:rsidR="005543E4">
        <w:rPr>
          <w:color w:val="000000"/>
          <w:sz w:val="24"/>
          <w:szCs w:val="24"/>
        </w:rPr>
        <w:t>will take the</w:t>
      </w:r>
      <w:r w:rsidRPr="007B1205">
        <w:rPr>
          <w:color w:val="000000"/>
          <w:sz w:val="24"/>
          <w:szCs w:val="24"/>
        </w:rPr>
        <w:t xml:space="preserve"> important comments and recommendations under advisement</w:t>
      </w:r>
      <w:r w:rsidR="005543E4">
        <w:rPr>
          <w:color w:val="000000"/>
          <w:sz w:val="24"/>
          <w:szCs w:val="24"/>
        </w:rPr>
        <w:t>. W</w:t>
      </w:r>
      <w:r w:rsidRPr="007B1205">
        <w:rPr>
          <w:color w:val="000000"/>
          <w:sz w:val="24"/>
          <w:szCs w:val="24"/>
        </w:rPr>
        <w:t xml:space="preserve">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w:t>
      </w:r>
      <w:r w:rsidRPr="007B1205">
        <w:rPr>
          <w:color w:val="000000"/>
          <w:sz w:val="24"/>
          <w:szCs w:val="24"/>
        </w:rPr>
        <w:t>in light of</w:t>
      </w:r>
      <w:r w:rsidRPr="007B1205">
        <w:rPr>
          <w:color w:val="000000"/>
          <w:sz w:val="24"/>
          <w:szCs w:val="24"/>
        </w:rPr>
        <w:t xml:space="preserve"> evolving data needs expressed in </w:t>
      </w:r>
      <w:r w:rsidR="005543E4">
        <w:rPr>
          <w:color w:val="000000"/>
          <w:sz w:val="24"/>
          <w:szCs w:val="24"/>
        </w:rPr>
        <w:t>any</w:t>
      </w:r>
      <w:r w:rsidRPr="007B1205">
        <w:rPr>
          <w:color w:val="000000"/>
          <w:sz w:val="24"/>
          <w:szCs w:val="24"/>
        </w:rPr>
        <w:t xml:space="preserve"> comments</w:t>
      </w:r>
      <w:r w:rsidR="005543E4">
        <w:rPr>
          <w:color w:val="000000"/>
          <w:sz w:val="24"/>
          <w:szCs w:val="24"/>
        </w:rPr>
        <w:t xml:space="preserve"> received</w:t>
      </w:r>
      <w:r w:rsidRPr="007B1205">
        <w:rPr>
          <w:color w:val="000000"/>
          <w:sz w:val="24"/>
          <w:szCs w:val="24"/>
        </w:rPr>
        <w:t xml:space="preserve"> and from other agencies and stakeholders. It is the goal of the Census Bureau and its Federal agency partners contributing to this effort that the survey </w:t>
      </w:r>
      <w:r w:rsidRPr="007B1205">
        <w:rPr>
          <w:color w:val="000000"/>
          <w:sz w:val="24"/>
          <w:szCs w:val="24"/>
        </w:rPr>
        <w:t>meet</w:t>
      </w:r>
      <w:r w:rsidRPr="007B1205">
        <w:rPr>
          <w:color w:val="000000"/>
          <w:sz w:val="24"/>
          <w:szCs w:val="24"/>
        </w:rPr>
        <w:t xml:space="preserve"> as broad </w:t>
      </w:r>
      <w:r w:rsidRPr="007B1205">
        <w:rPr>
          <w:color w:val="000000"/>
          <w:sz w:val="24"/>
          <w:szCs w:val="24"/>
        </w:rPr>
        <w:t xml:space="preserve">a range of data needs as possible while managing household burden. </w:t>
      </w:r>
    </w:p>
    <w:p w:rsidR="008115D0" w:rsidRPr="007B1205" w:rsidP="008115D0" w14:paraId="60A00820" w14:textId="77777777">
      <w:pPr>
        <w:contextualSpacing/>
        <w:rPr>
          <w:color w:val="000000"/>
          <w:sz w:val="24"/>
          <w:szCs w:val="24"/>
        </w:rPr>
      </w:pPr>
    </w:p>
    <w:p w:rsidR="002C3EC3" w:rsidP="005543E4" w14:paraId="0EAF042D" w14:textId="043FA949">
      <w:pPr>
        <w:ind w:left="360"/>
        <w:contextualSpacing/>
        <w:rPr>
          <w:b/>
          <w:bCs/>
        </w:rPr>
      </w:pPr>
      <w:r w:rsidRPr="007B1205">
        <w:rPr>
          <w:rFonts w:eastAsia="Calibri"/>
          <w:sz w:val="24"/>
          <w:szCs w:val="24"/>
        </w:rPr>
        <w:t xml:space="preserve">With regard to consult with outside agencies, the content and design of the Household Pulse Survey was developed </w:t>
      </w:r>
      <w:r w:rsidR="005543E4">
        <w:rPr>
          <w:rFonts w:eastAsia="Calibri"/>
          <w:sz w:val="24"/>
          <w:szCs w:val="24"/>
        </w:rPr>
        <w:t xml:space="preserve">in partnership with the Census Bureau and multiple Federal agencies, including </w:t>
      </w:r>
      <w:r w:rsidRPr="003F116C" w:rsidR="005543E4">
        <w:rPr>
          <w:sz w:val="24"/>
        </w:rPr>
        <w:t>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w:t>
      </w:r>
      <w:r w:rsidR="005543E4">
        <w:rPr>
          <w:sz w:val="24"/>
        </w:rPr>
        <w:t>;</w:t>
      </w:r>
      <w:r w:rsidRPr="003F116C" w:rsidR="005543E4">
        <w:rPr>
          <w:sz w:val="24"/>
        </w:rPr>
        <w:t xml:space="preserve"> </w:t>
      </w:r>
      <w:r w:rsidR="005543E4">
        <w:rPr>
          <w:sz w:val="24"/>
        </w:rPr>
        <w:t xml:space="preserve">and </w:t>
      </w:r>
      <w:r w:rsidRPr="003F116C" w:rsidR="005543E4">
        <w:rPr>
          <w:sz w:val="24"/>
        </w:rPr>
        <w:t>the Food and Drug Administration (FDA)</w:t>
      </w:r>
      <w:r w:rsidR="005543E4">
        <w:rPr>
          <w:sz w:val="24"/>
        </w:rPr>
        <w:t>.</w:t>
      </w:r>
    </w:p>
    <w:p w:rsidR="002C3EC3" w:rsidRPr="007B1205" w:rsidP="00CA45AB" w14:paraId="5B5B3510" w14:textId="77777777">
      <w:pPr>
        <w:pStyle w:val="BodyText"/>
        <w:spacing w:before="10" w:line="276" w:lineRule="auto"/>
        <w:ind w:left="720"/>
        <w:rPr>
          <w:b w:val="0"/>
          <w:bCs w:val="0"/>
        </w:rPr>
      </w:pPr>
    </w:p>
    <w:p w:rsidR="005B7177" w:rsidRPr="007B1205" w:rsidP="00CD619D"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000148AA" w:rsidRPr="007B1205" w:rsidP="00CD619D"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008115D0" w:rsidRPr="007B1205" w:rsidP="008115D0" w14:paraId="325B0E41" w14:textId="77777777">
      <w:pPr>
        <w:spacing w:line="360" w:lineRule="auto"/>
        <w:ind w:firstLine="360"/>
        <w:rPr>
          <w:color w:val="000000"/>
        </w:rPr>
      </w:pPr>
    </w:p>
    <w:p w:rsidR="008115D0" w:rsidRPr="007B1205" w:rsidP="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000148AA" w:rsidRPr="007B1205" w:rsidP="00CD619D" w14:paraId="4C44F007" w14:textId="77777777">
      <w:pPr>
        <w:pStyle w:val="BodyText"/>
        <w:spacing w:before="10" w:line="276" w:lineRule="auto"/>
        <w:ind w:left="360" w:hanging="360"/>
      </w:pPr>
    </w:p>
    <w:p w:rsidR="000148AA" w:rsidRPr="007B1205" w:rsidP="00CD619D"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000148AA" w:rsidRPr="007B1205" w:rsidP="00CD619D" w14:paraId="55DD24E1" w14:textId="01BC2AE0">
      <w:pPr>
        <w:pStyle w:val="BodyText"/>
        <w:spacing w:before="4" w:line="276" w:lineRule="auto"/>
        <w:ind w:left="360" w:hanging="360"/>
        <w:rPr>
          <w:color w:val="FF0000"/>
        </w:rPr>
      </w:pPr>
    </w:p>
    <w:p w:rsidR="008115D0" w:rsidRPr="007B1205" w:rsidP="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008115D0" w:rsidRPr="007B1205" w:rsidP="00CD619D" w14:paraId="2AC59550" w14:textId="77777777">
      <w:pPr>
        <w:pStyle w:val="BodyText"/>
        <w:spacing w:before="4" w:line="276" w:lineRule="auto"/>
        <w:ind w:left="360" w:hanging="360"/>
      </w:pPr>
    </w:p>
    <w:p w:rsidR="00641B5A" w:rsidRPr="007B1205" w:rsidP="00CD619D" w14:paraId="1FDCA1FC" w14:textId="77777777">
      <w:pPr>
        <w:pStyle w:val="BodyText"/>
        <w:spacing w:before="4" w:line="276" w:lineRule="auto"/>
        <w:ind w:left="360" w:hanging="360"/>
      </w:pPr>
    </w:p>
    <w:p w:rsidR="000148AA" w:rsidRPr="007B1205" w:rsidP="00CD619D"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000148AA" w:rsidRPr="007B1205" w:rsidP="00CD619D" w14:paraId="21850DD6" w14:textId="00CCE488">
      <w:pPr>
        <w:pStyle w:val="BodyText"/>
        <w:spacing w:before="4" w:line="276" w:lineRule="auto"/>
        <w:ind w:left="360" w:hanging="360"/>
        <w:rPr>
          <w:color w:val="FF0000"/>
        </w:rPr>
      </w:pPr>
    </w:p>
    <w:p w:rsidR="00861EB1" w:rsidRPr="007B1205" w:rsidP="5F5596C2" w14:paraId="5E24D161" w14:textId="00CB78E5">
      <w:pPr>
        <w:ind w:left="360"/>
        <w:rPr>
          <w:color w:val="000000" w:themeColor="text1"/>
        </w:rPr>
      </w:pPr>
      <w:r w:rsidRPr="5F5596C2">
        <w:rPr>
          <w:color w:val="000000" w:themeColor="text1"/>
          <w:sz w:val="24"/>
          <w:szCs w:val="24"/>
        </w:rPr>
        <w:t xml:space="preserve">The questions in the Household Pulse Survey include </w:t>
      </w:r>
      <w:r w:rsidRPr="5F5596C2" w:rsidR="002C2069">
        <w:rPr>
          <w:color w:val="000000" w:themeColor="text1"/>
          <w:sz w:val="24"/>
          <w:szCs w:val="24"/>
        </w:rPr>
        <w:t xml:space="preserve">employment status, spending, food security, housing, health, natural disasters, vaccine receipt, COVID-19 diagnosis and treatment, shortage of critical products, disability, income, and childcare arrangements. </w:t>
      </w:r>
      <w:r w:rsidRPr="5F5596C2">
        <w:rPr>
          <w:color w:val="000000" w:themeColor="text1"/>
          <w:sz w:val="24"/>
          <w:szCs w:val="24"/>
        </w:rPr>
        <w:t>A number of these questions could be considered sensitive by some people.</w:t>
      </w:r>
      <w:r w:rsidRPr="5F5596C2" w:rsidR="008520A2">
        <w:rPr>
          <w:color w:val="000000" w:themeColor="text1"/>
          <w:sz w:val="24"/>
          <w:szCs w:val="24"/>
        </w:rPr>
        <w:t xml:space="preserve"> However, these measures are necessary to understand the social and economic impacts of current events on American households. </w:t>
      </w:r>
      <w:r w:rsidRPr="5F5596C2" w:rsidR="32E10B2D">
        <w:rPr>
          <w:color w:val="000000" w:themeColor="text1"/>
          <w:sz w:val="24"/>
          <w:szCs w:val="24"/>
        </w:rPr>
        <w:t xml:space="preserve">The content included on program use and mental health are central to the survey as these data are critical aspects of the data provided for assisting government and the public </w:t>
      </w:r>
      <w:r w:rsidRPr="5F5596C2" w:rsidR="32E10B2D">
        <w:rPr>
          <w:color w:val="000000" w:themeColor="text1"/>
          <w:sz w:val="24"/>
          <w:szCs w:val="24"/>
        </w:rPr>
        <w:t>understand and meet the ongoing material and non-material needs.</w:t>
      </w:r>
    </w:p>
    <w:p w:rsidR="00861EB1" w:rsidRPr="007B1205" w:rsidP="00861EB1" w14:paraId="4581656F" w14:textId="77777777">
      <w:pPr>
        <w:ind w:left="360"/>
        <w:rPr>
          <w:sz w:val="24"/>
          <w:szCs w:val="24"/>
        </w:rPr>
      </w:pPr>
      <w:r w:rsidRPr="007B1205">
        <w:rPr>
          <w:color w:val="000000" w:themeColor="text1"/>
          <w:sz w:val="24"/>
          <w:szCs w:val="24"/>
        </w:rPr>
        <w:t xml:space="preserve"> </w:t>
      </w:r>
    </w:p>
    <w:p w:rsidR="00861EB1" w:rsidRPr="007B1205" w:rsidP="00861EB1" w14:paraId="101D1C15" w14:textId="721D81DF">
      <w:pPr>
        <w:ind w:left="360"/>
        <w:rPr>
          <w:sz w:val="24"/>
          <w:szCs w:val="24"/>
        </w:rPr>
      </w:pPr>
      <w:r w:rsidRPr="5F5596C2">
        <w:rPr>
          <w:color w:val="000000" w:themeColor="text1"/>
          <w:sz w:val="24"/>
          <w:szCs w:val="24"/>
        </w:rPr>
        <w:t xml:space="preserve">The Census Bureau collects racial and ethnic data in accordance with the </w:t>
      </w:r>
      <w:r w:rsidRPr="006D19CA">
        <w:rPr>
          <w:color w:val="000000" w:themeColor="text1"/>
          <w:sz w:val="24"/>
          <w:szCs w:val="24"/>
        </w:rPr>
        <w:t xml:space="preserve">1997 OMB </w:t>
      </w:r>
      <w:r w:rsidRPr="5F5596C2">
        <w:rPr>
          <w:color w:val="000000" w:themeColor="text1"/>
          <w:sz w:val="24"/>
          <w:szCs w:val="24"/>
        </w:rPr>
        <w:t xml:space="preserve">standards on race and ethnicity. Information on race and Hispanic origin is required for many federal programs and is critical in making policy decisions, particularly for civil rights. States use these data to meet legislative redistricting principles. </w:t>
      </w:r>
      <w:r w:rsidRPr="5F5596C2" w:rsidR="001966AF">
        <w:rPr>
          <w:color w:val="000000" w:themeColor="text1"/>
          <w:sz w:val="24"/>
          <w:szCs w:val="24"/>
        </w:rPr>
        <w:t>Potentially sensitive demographic variables, such as r</w:t>
      </w:r>
      <w:r w:rsidRPr="5F5596C2">
        <w:rPr>
          <w:color w:val="000000" w:themeColor="text1"/>
          <w:sz w:val="24"/>
          <w:szCs w:val="24"/>
        </w:rPr>
        <w:t>acial and ethnic statistics</w:t>
      </w:r>
      <w:r w:rsidRPr="5F5596C2" w:rsidR="001966AF">
        <w:rPr>
          <w:color w:val="000000" w:themeColor="text1"/>
          <w:sz w:val="24"/>
          <w:szCs w:val="24"/>
        </w:rPr>
        <w:t>,</w:t>
      </w:r>
      <w:r w:rsidRPr="5F5596C2">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861EB1" w:rsidRPr="007B1205" w:rsidP="00861EB1" w14:paraId="47CB136A" w14:textId="77777777">
      <w:pPr>
        <w:ind w:left="360"/>
        <w:rPr>
          <w:sz w:val="24"/>
          <w:szCs w:val="24"/>
        </w:rPr>
      </w:pPr>
      <w:r w:rsidRPr="007B1205">
        <w:rPr>
          <w:color w:val="000000" w:themeColor="text1"/>
          <w:sz w:val="24"/>
          <w:szCs w:val="24"/>
        </w:rPr>
        <w:t xml:space="preserve"> </w:t>
      </w:r>
    </w:p>
    <w:p w:rsidR="00641B5A" w:rsidRPr="007B1205" w:rsidP="0051294C" w14:paraId="087086B1" w14:textId="77777777">
      <w:pPr>
        <w:pStyle w:val="BodyText"/>
        <w:spacing w:before="4" w:line="276" w:lineRule="auto"/>
      </w:pPr>
    </w:p>
    <w:p w:rsidR="000148AA" w:rsidRPr="007B1205" w:rsidP="00CD619D"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000148AA" w:rsidRPr="007B1205" w:rsidP="00CD619D" w14:paraId="75ECF8A2" w14:textId="77777777">
      <w:pPr>
        <w:pStyle w:val="BodyText"/>
        <w:spacing w:before="7" w:line="276" w:lineRule="auto"/>
        <w:ind w:left="360" w:hanging="360"/>
      </w:pPr>
    </w:p>
    <w:p w:rsidR="00861EB1" w:rsidRPr="007B1205" w:rsidP="00A51CEC" w14:paraId="58F74CDA" w14:textId="0C8E1493">
      <w:pPr>
        <w:ind w:left="360"/>
        <w:rPr>
          <w:sz w:val="24"/>
          <w:szCs w:val="24"/>
        </w:rPr>
      </w:pPr>
      <w:bookmarkStart w:id="0" w:name="_Hlk30237659"/>
      <w:r w:rsidRPr="007B1205">
        <w:rPr>
          <w:sz w:val="24"/>
          <w:szCs w:val="24"/>
        </w:rPr>
        <w:t xml:space="preserve">The Census Bureau estimates that, for the average household, this survey will take about </w:t>
      </w:r>
      <w:r w:rsidR="00865315">
        <w:rPr>
          <w:sz w:val="24"/>
          <w:szCs w:val="24"/>
        </w:rPr>
        <w:t>20</w:t>
      </w:r>
      <w:r w:rsidR="00B7411A">
        <w:rPr>
          <w:sz w:val="24"/>
          <w:szCs w:val="24"/>
        </w:rPr>
        <w:t xml:space="preserve"> </w:t>
      </w:r>
      <w:r w:rsidRPr="181B4349">
        <w:rPr>
          <w:sz w:val="24"/>
          <w:szCs w:val="24"/>
        </w:rPr>
        <w:t xml:space="preserve">minutes to complete based on average time in the instrument metrics collected during </w:t>
      </w:r>
      <w:r w:rsidRPr="181B4349" w:rsidR="00FB6403">
        <w:rPr>
          <w:sz w:val="24"/>
          <w:szCs w:val="24"/>
        </w:rPr>
        <w:t xml:space="preserve">previous cycles of the survey. </w:t>
      </w:r>
      <w:r w:rsidRPr="181B4349">
        <w:rPr>
          <w:sz w:val="24"/>
          <w:szCs w:val="24"/>
        </w:rPr>
        <w:t xml:space="preserve">This includes the time for reviewing the instructions and answers. We will release new sample </w:t>
      </w:r>
      <w:r w:rsidRPr="181B4349" w:rsidR="00F97AE5">
        <w:rPr>
          <w:sz w:val="24"/>
          <w:szCs w:val="24"/>
        </w:rPr>
        <w:t>once per month</w:t>
      </w:r>
      <w:r w:rsidRPr="181B4349" w:rsidR="6E27CB93">
        <w:rPr>
          <w:sz w:val="24"/>
          <w:szCs w:val="24"/>
        </w:rPr>
        <w:t xml:space="preserve"> </w:t>
      </w:r>
      <w:r w:rsidRPr="00420309" w:rsidR="00420309">
        <w:rPr>
          <w:sz w:val="24"/>
          <w:szCs w:val="24"/>
        </w:rPr>
        <w:t>across 12 sample groups, with each group starting at different points throughout the month</w:t>
      </w:r>
      <w:r w:rsidR="00B7411A">
        <w:rPr>
          <w:sz w:val="24"/>
          <w:szCs w:val="24"/>
        </w:rPr>
        <w:t xml:space="preserve">. </w:t>
      </w:r>
      <w:r w:rsidRPr="181B4349">
        <w:rPr>
          <w:sz w:val="24"/>
          <w:szCs w:val="24"/>
        </w:rPr>
        <w:t xml:space="preserve">For each </w:t>
      </w:r>
      <w:r w:rsidRPr="181B4349" w:rsidR="00F97AE5">
        <w:rPr>
          <w:sz w:val="24"/>
          <w:szCs w:val="24"/>
        </w:rPr>
        <w:t>monthly</w:t>
      </w:r>
      <w:r w:rsidRPr="181B4349">
        <w:rPr>
          <w:sz w:val="24"/>
          <w:szCs w:val="24"/>
        </w:rPr>
        <w:t xml:space="preserve"> collection period, we anticipate </w:t>
      </w:r>
      <w:r w:rsidRPr="009F2575">
        <w:rPr>
          <w:sz w:val="24"/>
          <w:szCs w:val="24"/>
        </w:rPr>
        <w:t xml:space="preserve">receiving </w:t>
      </w:r>
      <w:r w:rsidRPr="009F2575" w:rsidR="00B87362">
        <w:rPr>
          <w:sz w:val="24"/>
          <w:szCs w:val="24"/>
        </w:rPr>
        <w:t>6</w:t>
      </w:r>
      <w:r w:rsidRPr="009F2575" w:rsidR="009F2575">
        <w:rPr>
          <w:sz w:val="24"/>
          <w:szCs w:val="24"/>
        </w:rPr>
        <w:t>6</w:t>
      </w:r>
      <w:r w:rsidRPr="009F2575" w:rsidR="00B87362">
        <w:rPr>
          <w:sz w:val="24"/>
          <w:szCs w:val="24"/>
        </w:rPr>
        <w:t>,510</w:t>
      </w:r>
      <w:r w:rsidRPr="009F2575" w:rsidR="008A1EA0">
        <w:rPr>
          <w:sz w:val="24"/>
          <w:szCs w:val="24"/>
        </w:rPr>
        <w:t xml:space="preserve"> </w:t>
      </w:r>
      <w:r w:rsidRPr="009F2575">
        <w:rPr>
          <w:sz w:val="24"/>
          <w:szCs w:val="24"/>
        </w:rPr>
        <w:t>responses</w:t>
      </w:r>
      <w:r w:rsidRPr="009F2575" w:rsidR="005735D5">
        <w:rPr>
          <w:sz w:val="24"/>
          <w:szCs w:val="24"/>
        </w:rPr>
        <w:t xml:space="preserve"> (total responses = </w:t>
      </w:r>
      <w:r w:rsidRPr="009F2575" w:rsidR="009F2575">
        <w:rPr>
          <w:sz w:val="24"/>
          <w:szCs w:val="24"/>
        </w:rPr>
        <w:t>198,450</w:t>
      </w:r>
      <w:r w:rsidRPr="009F2575" w:rsidR="005735D5">
        <w:rPr>
          <w:sz w:val="24"/>
          <w:szCs w:val="24"/>
        </w:rPr>
        <w:t>)</w:t>
      </w:r>
      <w:r w:rsidRPr="009F2575">
        <w:rPr>
          <w:sz w:val="24"/>
          <w:szCs w:val="24"/>
        </w:rPr>
        <w:t xml:space="preserve">. The total burden is estimated to be </w:t>
      </w:r>
      <w:r w:rsidRPr="009F2575" w:rsidR="009F2575">
        <w:rPr>
          <w:sz w:val="24"/>
          <w:szCs w:val="24"/>
        </w:rPr>
        <w:t>66,084</w:t>
      </w:r>
      <w:r w:rsidRPr="009F2575" w:rsidR="00420615">
        <w:rPr>
          <w:sz w:val="24"/>
          <w:szCs w:val="24"/>
        </w:rPr>
        <w:t xml:space="preserve"> </w:t>
      </w:r>
      <w:r w:rsidRPr="009F2575">
        <w:rPr>
          <w:sz w:val="24"/>
          <w:szCs w:val="24"/>
        </w:rPr>
        <w:t>hours (</w:t>
      </w:r>
      <w:r w:rsidRPr="009F2575" w:rsidR="009F2575">
        <w:rPr>
          <w:sz w:val="24"/>
          <w:szCs w:val="24"/>
        </w:rPr>
        <w:t>66,510</w:t>
      </w:r>
      <w:r w:rsidRPr="009F2575" w:rsidR="008A1EA0">
        <w:rPr>
          <w:sz w:val="24"/>
          <w:szCs w:val="24"/>
        </w:rPr>
        <w:t xml:space="preserve"> </w:t>
      </w:r>
      <w:r w:rsidRPr="009F2575">
        <w:rPr>
          <w:sz w:val="24"/>
          <w:szCs w:val="24"/>
        </w:rPr>
        <w:t xml:space="preserve">x </w:t>
      </w:r>
      <w:r w:rsidRPr="009F2575" w:rsidR="00F97AE5">
        <w:rPr>
          <w:sz w:val="24"/>
          <w:szCs w:val="24"/>
        </w:rPr>
        <w:t xml:space="preserve">3 </w:t>
      </w:r>
      <w:r w:rsidRPr="009F2575">
        <w:rPr>
          <w:sz w:val="24"/>
          <w:szCs w:val="24"/>
        </w:rPr>
        <w:t>x 0.</w:t>
      </w:r>
      <w:r w:rsidRPr="009F2575" w:rsidR="008C584C">
        <w:rPr>
          <w:sz w:val="24"/>
          <w:szCs w:val="24"/>
        </w:rPr>
        <w:t xml:space="preserve">33 </w:t>
      </w:r>
      <w:r w:rsidRPr="009F2575">
        <w:rPr>
          <w:sz w:val="24"/>
          <w:szCs w:val="24"/>
        </w:rPr>
        <w:t xml:space="preserve">hours).  </w:t>
      </w:r>
    </w:p>
    <w:bookmarkEnd w:id="0"/>
    <w:p w:rsidR="00861EB1" w:rsidRPr="007B1205" w:rsidP="00A51CEC" w14:paraId="224C1E44" w14:textId="77777777">
      <w:pPr>
        <w:tabs>
          <w:tab w:val="left" w:pos="1"/>
          <w:tab w:val="left" w:pos="1584"/>
          <w:tab w:val="left" w:pos="3888"/>
          <w:tab w:val="left" w:pos="5472"/>
          <w:tab w:val="left" w:pos="7200"/>
        </w:tabs>
        <w:ind w:left="360"/>
        <w:rPr>
          <w:color w:val="000000"/>
          <w:sz w:val="24"/>
          <w:szCs w:val="24"/>
        </w:rPr>
      </w:pPr>
    </w:p>
    <w:p w:rsidR="00861EB1" w:rsidRPr="007B1205" w:rsidP="00A51CEC" w14:paraId="5D31CCBA" w14:textId="41212B57">
      <w:pPr>
        <w:ind w:left="360"/>
        <w:rPr>
          <w:sz w:val="24"/>
          <w:szCs w:val="24"/>
        </w:rPr>
      </w:pPr>
      <w:r w:rsidRPr="007B1205">
        <w:rPr>
          <w:color w:val="000000"/>
          <w:sz w:val="24"/>
          <w:szCs w:val="24"/>
          <w:bdr w:val="none" w:sz="0" w:space="0" w:color="auto" w:frame="1"/>
          <w:shd w:val="clear" w:color="auto" w:fill="FFFFFF"/>
        </w:rPr>
        <w:t>For individuals, the wage rate is $25.72 per hour based on hourly earnings for employees as reported by the Bureau of Labor Statistics. </w:t>
      </w:r>
      <w:r w:rsidRPr="007B1205">
        <w:rPr>
          <w:sz w:val="24"/>
          <w:szCs w:val="24"/>
        </w:rPr>
        <w:t>We calculate the cost of a respondent’s time to complete this survey to be $</w:t>
      </w:r>
      <w:r w:rsidRPr="007B1205" w:rsidR="008A1EA0">
        <w:rPr>
          <w:sz w:val="24"/>
          <w:szCs w:val="24"/>
        </w:rPr>
        <w:t>8.49</w:t>
      </w:r>
      <w:r>
        <w:rPr>
          <w:sz w:val="24"/>
          <w:szCs w:val="24"/>
        </w:rPr>
        <w:t xml:space="preserve"> ($25.72/3)</w:t>
      </w:r>
      <w:r w:rsidRPr="007B1205">
        <w:rPr>
          <w:sz w:val="24"/>
          <w:szCs w:val="24"/>
        </w:rPr>
        <w:t>. T</w:t>
      </w:r>
      <w:r w:rsidRPr="007B1205">
        <w:rPr>
          <w:color w:val="000000"/>
          <w:sz w:val="24"/>
          <w:szCs w:val="24"/>
          <w:bdr w:val="none" w:sz="0" w:space="0" w:color="auto" w:frame="1"/>
          <w:shd w:val="clear" w:color="auto" w:fill="FFFFFF"/>
        </w:rPr>
        <w:t>he estimated total respondent cost burden</w:t>
      </w:r>
      <w:r>
        <w:rPr>
          <w:color w:val="000000"/>
          <w:sz w:val="24"/>
          <w:szCs w:val="24"/>
          <w:bdr w:val="none" w:sz="0" w:space="0" w:color="auto" w:frame="1"/>
          <w:shd w:val="clear" w:color="auto" w:fill="FFFFFF"/>
        </w:rPr>
        <w:t xml:space="preserve"> for </w:t>
      </w:r>
      <w:r w:rsidR="009F2575">
        <w:rPr>
          <w:color w:val="000000"/>
          <w:sz w:val="24"/>
          <w:szCs w:val="24"/>
          <w:bdr w:val="none" w:sz="0" w:space="0" w:color="auto" w:frame="1"/>
          <w:shd w:val="clear" w:color="auto" w:fill="FFFFFF"/>
        </w:rPr>
        <w:t>Phase 4.0</w:t>
      </w:r>
      <w:r>
        <w:rPr>
          <w:color w:val="000000"/>
          <w:sz w:val="24"/>
          <w:szCs w:val="24"/>
          <w:bdr w:val="none" w:sz="0" w:space="0" w:color="auto" w:frame="1"/>
          <w:shd w:val="clear" w:color="auto" w:fill="FFFFFF"/>
        </w:rPr>
        <w:t xml:space="preserve"> </w:t>
      </w:r>
      <w:r w:rsidRPr="007B1205">
        <w:rPr>
          <w:color w:val="000000"/>
          <w:sz w:val="24"/>
          <w:szCs w:val="24"/>
          <w:bdr w:val="none" w:sz="0" w:space="0" w:color="auto" w:frame="1"/>
          <w:shd w:val="clear" w:color="auto" w:fill="FFFFFF"/>
        </w:rPr>
        <w:t>based on these hours is $</w:t>
      </w:r>
      <w:r>
        <w:rPr>
          <w:color w:val="000000"/>
          <w:sz w:val="24"/>
          <w:szCs w:val="24"/>
          <w:bdr w:val="none" w:sz="0" w:space="0" w:color="auto" w:frame="1"/>
          <w:shd w:val="clear" w:color="auto" w:fill="FFFFFF"/>
        </w:rPr>
        <w:t>1,</w:t>
      </w:r>
      <w:r w:rsidR="009F2575">
        <w:rPr>
          <w:color w:val="000000"/>
          <w:sz w:val="24"/>
          <w:szCs w:val="24"/>
          <w:bdr w:val="none" w:sz="0" w:space="0" w:color="auto" w:frame="1"/>
          <w:shd w:val="clear" w:color="auto" w:fill="FFFFFF"/>
        </w:rPr>
        <w:t>699,677.</w:t>
      </w:r>
      <w:r w:rsidRPr="007B1205">
        <w:rPr>
          <w:color w:val="000000"/>
          <w:sz w:val="24"/>
          <w:szCs w:val="24"/>
          <w:bdr w:val="none" w:sz="0" w:space="0" w:color="auto" w:frame="1"/>
          <w:shd w:val="clear" w:color="auto" w:fill="FFFFFF"/>
        </w:rPr>
        <w:t xml:space="preserve"> </w:t>
      </w:r>
    </w:p>
    <w:p w:rsidR="00861EB1" w:rsidRPr="007B1205" w:rsidP="00CD619D" w14:paraId="17AE69AA" w14:textId="0518F662">
      <w:pPr>
        <w:pStyle w:val="BodyText"/>
        <w:spacing w:line="276" w:lineRule="auto"/>
        <w:ind w:left="360" w:hanging="360"/>
      </w:pPr>
    </w:p>
    <w:p w:rsidR="00567826" w:rsidP="00CD619D" w14:paraId="0E48A79B" w14:textId="50D9197F">
      <w:pPr>
        <w:pStyle w:val="BodyText"/>
        <w:spacing w:line="276" w:lineRule="auto"/>
        <w:ind w:left="360" w:hanging="360"/>
      </w:pPr>
    </w:p>
    <w:p w:rsidR="00865315" w:rsidRPr="007B1205" w:rsidP="00CD619D" w14:paraId="33B40656" w14:textId="77777777">
      <w:pPr>
        <w:pStyle w:val="BodyText"/>
        <w:spacing w:line="276" w:lineRule="auto"/>
        <w:ind w:left="360" w:hanging="360"/>
      </w:pPr>
    </w:p>
    <w:tbl>
      <w:tblPr>
        <w:tblW w:w="9886" w:type="dxa"/>
        <w:tblCellMar>
          <w:top w:w="15" w:type="dxa"/>
          <w:left w:w="15" w:type="dxa"/>
          <w:bottom w:w="15" w:type="dxa"/>
          <w:right w:w="15" w:type="dxa"/>
        </w:tblCellMar>
        <w:tblLook w:val="04A0"/>
      </w:tblPr>
      <w:tblGrid>
        <w:gridCol w:w="1783"/>
        <w:gridCol w:w="1943"/>
        <w:gridCol w:w="1597"/>
        <w:gridCol w:w="1410"/>
        <w:gridCol w:w="1303"/>
        <w:gridCol w:w="1850"/>
      </w:tblGrid>
      <w:tr w14:paraId="4DB5646D" w14:textId="77777777" w:rsidTr="410314CA">
        <w:tblPrEx>
          <w:tblW w:w="9886" w:type="dxa"/>
          <w:tblCellMar>
            <w:top w:w="15" w:type="dxa"/>
            <w:left w:w="15" w:type="dxa"/>
            <w:bottom w:w="15" w:type="dxa"/>
            <w:right w:w="15" w:type="dxa"/>
          </w:tblCellMar>
          <w:tblLook w:val="04A0"/>
        </w:tblPrEx>
        <w:tc>
          <w:tcPr>
            <w:tcW w:w="178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A8CE0C4" w14:textId="4ADE7C54">
            <w:pPr>
              <w:pStyle w:val="BodyText"/>
              <w:spacing w:line="276" w:lineRule="auto"/>
              <w:ind w:left="360" w:hanging="360"/>
              <w:jc w:val="center"/>
            </w:pPr>
            <w:r w:rsidRPr="007B1205">
              <w:t>Type of</w:t>
            </w:r>
          </w:p>
          <w:p w:rsidR="008C2352" w:rsidRPr="007B1205" w:rsidP="008C2352" w14:paraId="6997954B" w14:textId="54547982">
            <w:pPr>
              <w:pStyle w:val="BodyText"/>
              <w:spacing w:line="276" w:lineRule="auto"/>
              <w:ind w:left="360" w:hanging="360"/>
              <w:jc w:val="center"/>
            </w:pPr>
            <w:r w:rsidRPr="007B1205">
              <w:t>Respondent</w:t>
            </w:r>
          </w:p>
        </w:tc>
        <w:tc>
          <w:tcPr>
            <w:tcW w:w="194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77475322" w14:textId="47C645A5">
            <w:pPr>
              <w:pStyle w:val="BodyText"/>
              <w:spacing w:line="276" w:lineRule="auto"/>
              <w:ind w:left="360" w:hanging="360"/>
              <w:jc w:val="center"/>
            </w:pPr>
          </w:p>
          <w:p w:rsidR="008C2352" w:rsidRPr="007B1205" w:rsidP="008C2352" w14:paraId="40AB0853" w14:textId="77777777">
            <w:pPr>
              <w:pStyle w:val="BodyText"/>
              <w:spacing w:line="276" w:lineRule="auto"/>
              <w:ind w:left="360" w:hanging="360"/>
              <w:jc w:val="center"/>
            </w:pPr>
            <w:r w:rsidRPr="007B1205">
              <w:t>Expected</w:t>
            </w:r>
          </w:p>
          <w:p w:rsidR="008C2352" w:rsidRPr="007B1205" w:rsidP="008C2352" w14:paraId="064D26FB" w14:textId="37586FB9">
            <w:pPr>
              <w:pStyle w:val="BodyText"/>
              <w:spacing w:line="276" w:lineRule="auto"/>
              <w:ind w:left="-6" w:firstLine="6"/>
              <w:jc w:val="center"/>
            </w:pPr>
            <w:r w:rsidRPr="007B1205">
              <w:t>Number of Respondents</w:t>
            </w:r>
          </w:p>
        </w:tc>
        <w:tc>
          <w:tcPr>
            <w:tcW w:w="159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8DD26C0" w14:textId="42A7D9AC">
            <w:pPr>
              <w:pStyle w:val="BodyText"/>
              <w:spacing w:line="276" w:lineRule="auto"/>
              <w:ind w:left="30" w:hanging="30"/>
              <w:jc w:val="center"/>
            </w:pPr>
            <w:r w:rsidRPr="007B1205">
              <w:t>Average Burden per Response</w:t>
            </w:r>
          </w:p>
          <w:p w:rsidR="008C2352" w:rsidRPr="007B1205" w:rsidP="008C2352" w14:paraId="37247D1A" w14:textId="3C5679F8">
            <w:pPr>
              <w:pStyle w:val="BodyText"/>
              <w:spacing w:line="276" w:lineRule="auto"/>
              <w:ind w:left="30" w:hanging="30"/>
              <w:jc w:val="center"/>
            </w:pPr>
            <w:r w:rsidRPr="007B1205">
              <w:t>(</w:t>
            </w:r>
            <w:r w:rsidRPr="007B1205">
              <w:t>in</w:t>
            </w:r>
            <w:r w:rsidRPr="007B1205">
              <w:t xml:space="preserve"> hours)</w:t>
            </w:r>
          </w:p>
        </w:tc>
        <w:tc>
          <w:tcPr>
            <w:tcW w:w="141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0DE010C3" w14:textId="5C91FACE">
            <w:pPr>
              <w:pStyle w:val="BodyText"/>
              <w:spacing w:line="276" w:lineRule="auto"/>
              <w:ind w:left="360" w:hanging="360"/>
              <w:jc w:val="center"/>
            </w:pPr>
          </w:p>
          <w:p w:rsidR="008C2352" w:rsidRPr="007B1205" w:rsidP="008C2352" w14:paraId="67EFB2CC" w14:textId="674F9743">
            <w:pPr>
              <w:pStyle w:val="BodyText"/>
              <w:spacing w:line="276" w:lineRule="auto"/>
              <w:jc w:val="center"/>
            </w:pPr>
            <w:r w:rsidRPr="007B1205">
              <w:t>Total Burden</w:t>
            </w:r>
          </w:p>
          <w:p w:rsidR="008C2352" w:rsidRPr="007B1205" w:rsidP="008C2352" w14:paraId="71AB3185" w14:textId="736ACACA">
            <w:pPr>
              <w:pStyle w:val="BodyText"/>
              <w:spacing w:line="276" w:lineRule="auto"/>
              <w:jc w:val="center"/>
            </w:pPr>
            <w:r w:rsidRPr="007B1205">
              <w:t>Hours</w:t>
            </w:r>
          </w:p>
        </w:tc>
        <w:tc>
          <w:tcPr>
            <w:tcW w:w="130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4F97AD5B" w14:textId="62F2A556">
            <w:pPr>
              <w:pStyle w:val="BodyText"/>
              <w:spacing w:line="276" w:lineRule="auto"/>
              <w:ind w:hanging="12"/>
              <w:jc w:val="center"/>
            </w:pPr>
          </w:p>
          <w:p w:rsidR="008C2352" w:rsidRPr="007B1205" w:rsidP="008C2352" w14:paraId="08E26796" w14:textId="11BDBB1F">
            <w:pPr>
              <w:pStyle w:val="BodyText"/>
              <w:spacing w:line="276" w:lineRule="auto"/>
              <w:ind w:hanging="12"/>
              <w:jc w:val="center"/>
            </w:pPr>
            <w:r w:rsidRPr="007B1205">
              <w:t>Hourly</w:t>
            </w:r>
          </w:p>
          <w:p w:rsidR="008C2352" w:rsidRPr="007B1205" w:rsidP="008C2352" w14:paraId="70AC8BB4" w14:textId="7295042A">
            <w:pPr>
              <w:pStyle w:val="BodyText"/>
              <w:spacing w:line="276" w:lineRule="auto"/>
              <w:ind w:hanging="12"/>
              <w:jc w:val="center"/>
            </w:pPr>
            <w:r w:rsidRPr="007B1205">
              <w:t>Wage Rate</w:t>
            </w:r>
          </w:p>
        </w:tc>
        <w:tc>
          <w:tcPr>
            <w:tcW w:w="1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26786AA8" w14:textId="0BCEB557">
            <w:pPr>
              <w:pStyle w:val="BodyText"/>
              <w:spacing w:line="276" w:lineRule="auto"/>
              <w:ind w:left="30" w:hanging="30"/>
              <w:jc w:val="center"/>
            </w:pPr>
            <w:r w:rsidRPr="007B1205">
              <w:t>Total Respondent</w:t>
            </w:r>
          </w:p>
          <w:p w:rsidR="008C2352" w:rsidRPr="007B1205" w:rsidP="008C2352" w14:paraId="74A08904" w14:textId="140F8D4B">
            <w:pPr>
              <w:pStyle w:val="BodyText"/>
              <w:spacing w:line="276" w:lineRule="auto"/>
              <w:ind w:left="30" w:hanging="30"/>
              <w:jc w:val="center"/>
            </w:pPr>
            <w:r w:rsidRPr="007B1205">
              <w:t>Cost</w:t>
            </w:r>
          </w:p>
        </w:tc>
      </w:tr>
      <w:tr w14:paraId="5E1BC761" w14:textId="77777777" w:rsidTr="00F27968">
        <w:tblPrEx>
          <w:tblW w:w="9886" w:type="dxa"/>
          <w:tblCellMar>
            <w:top w:w="15" w:type="dxa"/>
            <w:left w:w="15" w:type="dxa"/>
            <w:bottom w:w="15" w:type="dxa"/>
            <w:right w:w="15" w:type="dxa"/>
          </w:tblCellMar>
          <w:tblLook w:val="04A0"/>
        </w:tblPrEx>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655" w:rsidRPr="007B1205" w:rsidP="00A04655" w14:paraId="31F7929F" w14:textId="77777777">
            <w:pPr>
              <w:pStyle w:val="BodyText"/>
              <w:spacing w:line="276" w:lineRule="auto"/>
            </w:pPr>
            <w:r w:rsidRPr="007B1205">
              <w:t> </w:t>
            </w:r>
          </w:p>
          <w:p w:rsidR="00A04655" w:rsidRPr="007B1205" w:rsidP="00A04655" w14:paraId="01C0AC24" w14:textId="77777777">
            <w:pPr>
              <w:pStyle w:val="BodyText"/>
              <w:spacing w:line="276" w:lineRule="auto"/>
            </w:pPr>
            <w:r w:rsidRPr="007B1205">
              <w:t>Householder or household member </w:t>
            </w:r>
          </w:p>
          <w:p w:rsidR="00A04655" w:rsidRPr="007B1205" w:rsidP="00A04655" w14:paraId="57989467" w14:textId="77777777">
            <w:pPr>
              <w:pStyle w:val="BodyText"/>
              <w:spacing w:line="276" w:lineRule="auto"/>
            </w:pPr>
            <w:r w:rsidRPr="007B1205">
              <w:t>(Occupied Units) </w:t>
            </w:r>
          </w:p>
        </w:tc>
        <w:tc>
          <w:tcPr>
            <w:tcW w:w="1943"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6CF183E7" w14:textId="435EC44C">
            <w:pPr>
              <w:pStyle w:val="BodyText"/>
              <w:spacing w:line="276" w:lineRule="auto"/>
              <w:ind w:left="360" w:hanging="360"/>
            </w:pPr>
            <w:r w:rsidRPr="009F2575">
              <w:rPr>
                <w:b w:val="0"/>
                <w:bCs w:val="0"/>
              </w:rPr>
              <w:t xml:space="preserve">     </w:t>
            </w:r>
            <w:r w:rsidR="009F2575">
              <w:rPr>
                <w:b w:val="0"/>
                <w:bCs w:val="0"/>
              </w:rPr>
              <w:t>198,450</w:t>
            </w:r>
          </w:p>
        </w:tc>
        <w:tc>
          <w:tcPr>
            <w:tcW w:w="1597"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13AAA4A1" w14:textId="06A1A435">
            <w:pPr>
              <w:pStyle w:val="BodyText"/>
              <w:spacing w:line="276" w:lineRule="auto"/>
              <w:ind w:left="360" w:hanging="360"/>
              <w:jc w:val="center"/>
            </w:pPr>
            <w:r w:rsidRPr="009F2575">
              <w:rPr>
                <w:b w:val="0"/>
                <w:bCs w:val="0"/>
              </w:rPr>
              <w:t>0.333</w:t>
            </w:r>
          </w:p>
        </w:tc>
        <w:tc>
          <w:tcPr>
            <w:tcW w:w="141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48875561" w14:textId="21F0A618">
            <w:pPr>
              <w:pStyle w:val="BodyText"/>
              <w:spacing w:line="276" w:lineRule="auto"/>
              <w:ind w:left="360" w:hanging="360"/>
              <w:jc w:val="center"/>
            </w:pPr>
            <w:r w:rsidRPr="009F2575">
              <w:rPr>
                <w:b w:val="0"/>
                <w:bCs w:val="0"/>
              </w:rPr>
              <w:t>6</w:t>
            </w:r>
            <w:r w:rsidR="009F2575">
              <w:rPr>
                <w:b w:val="0"/>
                <w:bCs w:val="0"/>
              </w:rPr>
              <w:t>6,084</w:t>
            </w:r>
          </w:p>
        </w:tc>
        <w:tc>
          <w:tcPr>
            <w:tcW w:w="1303"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9F2575" w:rsidP="00A04655" w14:paraId="606663D3" w14:textId="6F0BCE51">
            <w:pPr>
              <w:pStyle w:val="BodyText"/>
              <w:spacing w:line="276" w:lineRule="auto"/>
              <w:ind w:left="360" w:hanging="360"/>
              <w:jc w:val="center"/>
            </w:pPr>
            <w:r w:rsidRPr="009F2575">
              <w:rPr>
                <w:b w:val="0"/>
                <w:bCs w:val="0"/>
                <w:color w:val="000000"/>
              </w:rPr>
              <w:t xml:space="preserve">$25.72 </w:t>
            </w:r>
          </w:p>
        </w:tc>
        <w:tc>
          <w:tcPr>
            <w:tcW w:w="18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4655" w:rsidRPr="009F2575" w:rsidP="00A04655" w14:paraId="455B6418" w14:textId="676EE41A">
            <w:pPr>
              <w:pStyle w:val="BodyText"/>
              <w:spacing w:line="276" w:lineRule="auto"/>
              <w:ind w:left="360" w:hanging="360"/>
            </w:pPr>
            <w:r w:rsidRPr="009F2575">
              <w:rPr>
                <w:b w:val="0"/>
                <w:bCs w:val="0"/>
                <w:color w:val="000000"/>
              </w:rPr>
              <w:t>$1,</w:t>
            </w:r>
            <w:r w:rsidR="009F2575">
              <w:rPr>
                <w:b w:val="0"/>
                <w:bCs w:val="0"/>
                <w:color w:val="000000"/>
              </w:rPr>
              <w:t>699,677</w:t>
            </w:r>
            <w:r w:rsidRPr="009F2575">
              <w:rPr>
                <w:b w:val="0"/>
                <w:bCs w:val="0"/>
                <w:color w:val="000000"/>
              </w:rPr>
              <w:t xml:space="preserve"> </w:t>
            </w:r>
          </w:p>
        </w:tc>
      </w:tr>
    </w:tbl>
    <w:p w:rsidR="008C2352" w:rsidRPr="007B1205" w:rsidP="00CD619D" w14:paraId="38CA38A6" w14:textId="40EC0F4C">
      <w:pPr>
        <w:pStyle w:val="BodyText"/>
        <w:spacing w:line="276" w:lineRule="auto"/>
        <w:ind w:left="360" w:hanging="360"/>
      </w:pPr>
    </w:p>
    <w:p w:rsidR="000148AA" w:rsidRPr="007B1205" w:rsidP="00CD619D" w14:paraId="326D4653" w14:textId="77777777">
      <w:pPr>
        <w:pStyle w:val="BodyText"/>
        <w:spacing w:before="6" w:line="276" w:lineRule="auto"/>
        <w:ind w:left="360" w:hanging="360"/>
      </w:pPr>
    </w:p>
    <w:p w:rsidR="000148AA" w:rsidRPr="007B1205" w:rsidP="000C4C7D"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00861EB1" w:rsidRPr="007B1205" w:rsidP="0051294C" w14:paraId="5115BA28" w14:textId="77777777">
      <w:pPr>
        <w:pStyle w:val="BodyText"/>
        <w:spacing w:line="276" w:lineRule="auto"/>
        <w:ind w:left="720" w:firstLine="360"/>
        <w:rPr>
          <w:color w:val="FF0000"/>
        </w:rPr>
      </w:pPr>
    </w:p>
    <w:p w:rsidR="00861EB1" w:rsidRPr="007B1205" w:rsidP="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000148AA" w:rsidRPr="007B1205" w:rsidP="00CD619D" w14:paraId="7188F1D8" w14:textId="77777777">
      <w:pPr>
        <w:pStyle w:val="BodyText"/>
        <w:spacing w:before="3" w:line="276" w:lineRule="auto"/>
        <w:ind w:left="360" w:hanging="360"/>
      </w:pPr>
    </w:p>
    <w:p w:rsidR="00D941D0" w:rsidRPr="007B1205" w:rsidP="00CD619D" w14:paraId="2DB2D711" w14:textId="77777777">
      <w:pPr>
        <w:pStyle w:val="BodyText"/>
        <w:spacing w:before="3" w:line="276" w:lineRule="auto"/>
        <w:ind w:left="360" w:hanging="360"/>
      </w:pPr>
    </w:p>
    <w:p w:rsidR="0085220A" w:rsidRPr="007B1205" w:rsidP="00CD619D"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000148AA" w:rsidRPr="007B1205" w:rsidP="00CD619D" w14:paraId="46940E33" w14:textId="054D67EF">
      <w:pPr>
        <w:pStyle w:val="BodyText"/>
        <w:spacing w:before="10" w:line="276" w:lineRule="auto"/>
        <w:ind w:left="360" w:hanging="360"/>
      </w:pPr>
    </w:p>
    <w:p w:rsidR="00861EB1" w:rsidRPr="007B1205" w:rsidP="00861EB1" w14:paraId="55582335" w14:textId="0F5208E1">
      <w:pPr>
        <w:ind w:left="360"/>
        <w:rPr>
          <w:color w:val="000000" w:themeColor="text1"/>
          <w:sz w:val="24"/>
          <w:szCs w:val="24"/>
        </w:rPr>
      </w:pPr>
      <w:r w:rsidRPr="007B1205">
        <w:rPr>
          <w:sz w:val="24"/>
          <w:szCs w:val="24"/>
        </w:rPr>
        <w:t xml:space="preserve">The government cost for </w:t>
      </w:r>
      <w:r w:rsidR="00FB6403">
        <w:rPr>
          <w:sz w:val="24"/>
          <w:szCs w:val="24"/>
        </w:rPr>
        <w:t xml:space="preserve">the </w:t>
      </w:r>
      <w:r w:rsidRPr="007B1205">
        <w:rPr>
          <w:sz w:val="24"/>
          <w:szCs w:val="24"/>
        </w:rPr>
        <w:t xml:space="preserve">Household Pulse Survey </w:t>
      </w:r>
      <w:r w:rsidR="00FB6403">
        <w:rPr>
          <w:sz w:val="24"/>
          <w:szCs w:val="24"/>
        </w:rPr>
        <w:t xml:space="preserve">Phase </w:t>
      </w:r>
      <w:r w:rsidRPr="007B1205">
        <w:rPr>
          <w:sz w:val="24"/>
          <w:szCs w:val="24"/>
        </w:rPr>
        <w:t>is approximately $</w:t>
      </w:r>
      <w:r w:rsidR="00622BD0">
        <w:rPr>
          <w:sz w:val="24"/>
          <w:szCs w:val="24"/>
        </w:rPr>
        <w:t>1.16M</w:t>
      </w:r>
      <w:r w:rsidRPr="007B1205">
        <w:rPr>
          <w:color w:val="000000" w:themeColor="text1"/>
          <w:sz w:val="24"/>
          <w:szCs w:val="24"/>
        </w:rPr>
        <w:t>.  This assumes data collection</w:t>
      </w:r>
      <w:r w:rsidRPr="007B1205" w:rsidR="000913D7">
        <w:rPr>
          <w:color w:val="000000" w:themeColor="text1"/>
          <w:sz w:val="24"/>
          <w:szCs w:val="24"/>
        </w:rPr>
        <w:t xml:space="preserve"> for Phase </w:t>
      </w:r>
      <w:r w:rsidR="00FB6403">
        <w:rPr>
          <w:color w:val="000000" w:themeColor="text1"/>
          <w:sz w:val="24"/>
          <w:szCs w:val="24"/>
        </w:rPr>
        <w:t>4.0</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00FB6403">
        <w:rPr>
          <w:color w:val="000000" w:themeColor="text1"/>
          <w:sz w:val="24"/>
          <w:szCs w:val="24"/>
        </w:rPr>
        <w:t>January</w:t>
      </w:r>
      <w:r w:rsidRPr="007B1205" w:rsidR="00622BD0">
        <w:rPr>
          <w:color w:val="000000" w:themeColor="text1"/>
          <w:sz w:val="24"/>
          <w:szCs w:val="24"/>
        </w:rPr>
        <w:t xml:space="preserve"> </w:t>
      </w:r>
      <w:r w:rsidRPr="007B1205">
        <w:rPr>
          <w:color w:val="000000" w:themeColor="text1"/>
          <w:sz w:val="24"/>
          <w:szCs w:val="24"/>
        </w:rPr>
        <w:t>202</w:t>
      </w:r>
      <w:r w:rsidR="00FB6403">
        <w:rPr>
          <w:color w:val="000000" w:themeColor="text1"/>
          <w:sz w:val="24"/>
          <w:szCs w:val="24"/>
        </w:rPr>
        <w:t>4</w:t>
      </w:r>
      <w:r w:rsidRPr="007B1205">
        <w:rPr>
          <w:color w:val="000000" w:themeColor="text1"/>
          <w:sz w:val="24"/>
          <w:szCs w:val="24"/>
        </w:rPr>
        <w:t xml:space="preserve">.  Household Pulse Survey costs associated </w:t>
      </w:r>
      <w:r w:rsidRPr="007B1205" w:rsidR="003E3934">
        <w:rPr>
          <w:color w:val="000000" w:themeColor="text1"/>
          <w:sz w:val="24"/>
          <w:szCs w:val="24"/>
        </w:rPr>
        <w:t xml:space="preserve">with Phase </w:t>
      </w:r>
      <w:r w:rsidR="007560CA">
        <w:rPr>
          <w:color w:val="000000" w:themeColor="text1"/>
          <w:sz w:val="24"/>
          <w:szCs w:val="24"/>
        </w:rPr>
        <w:t>4.0</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00861EB1" w:rsidRPr="007B1205" w:rsidP="00861EB1" w14:paraId="314B84B7" w14:textId="77777777">
      <w:pPr>
        <w:ind w:left="360"/>
        <w:rPr>
          <w:color w:val="000000" w:themeColor="text1"/>
          <w:sz w:val="24"/>
          <w:szCs w:val="24"/>
        </w:rPr>
      </w:pPr>
    </w:p>
    <w:p w:rsidR="00861EB1" w:rsidRPr="007B1205" w:rsidP="00861EB1" w14:paraId="7D500F08" w14:textId="77777777">
      <w:pPr>
        <w:ind w:left="360"/>
        <w:rPr>
          <w:color w:val="000000" w:themeColor="text1"/>
          <w:sz w:val="24"/>
          <w:szCs w:val="24"/>
        </w:rPr>
      </w:pPr>
    </w:p>
    <w:p w:rsidR="00861EB1" w:rsidRPr="007B1205" w:rsidP="00861EB1" w14:paraId="392F3FDD" w14:textId="75A89D12">
      <w:pPr>
        <w:ind w:left="360"/>
        <w:rPr>
          <w:color w:val="000000" w:themeColor="text1"/>
          <w:sz w:val="24"/>
          <w:szCs w:val="24"/>
        </w:rPr>
      </w:pPr>
      <w:r w:rsidRPr="5F5596C2">
        <w:rPr>
          <w:color w:val="000000" w:themeColor="text1"/>
          <w:sz w:val="24"/>
          <w:szCs w:val="24"/>
        </w:rPr>
        <w:t>Data Collection Platform (Qualtrics</w:t>
      </w:r>
      <w:r w:rsidRPr="5F5596C2" w:rsidR="17E3EBE2">
        <w:rPr>
          <w:color w:val="000000" w:themeColor="text1"/>
          <w:sz w:val="24"/>
          <w:szCs w:val="24"/>
        </w:rPr>
        <w:t xml:space="preserve"> + SMS</w:t>
      </w:r>
      <w:r w:rsidRPr="5F5596C2">
        <w:rPr>
          <w:color w:val="000000" w:themeColor="text1"/>
          <w:sz w:val="24"/>
          <w:szCs w:val="24"/>
        </w:rPr>
        <w:t>)</w:t>
      </w:r>
      <w:r>
        <w:tab/>
      </w:r>
      <w:r w:rsidRPr="5F5596C2">
        <w:rPr>
          <w:color w:val="000000" w:themeColor="text1"/>
          <w:sz w:val="24"/>
          <w:szCs w:val="24"/>
        </w:rPr>
        <w:t>$</w:t>
      </w:r>
      <w:r w:rsidRPr="5F5596C2" w:rsidR="005665EB">
        <w:rPr>
          <w:color w:val="000000" w:themeColor="text1"/>
          <w:sz w:val="24"/>
          <w:szCs w:val="24"/>
        </w:rPr>
        <w:t xml:space="preserve">  </w:t>
      </w:r>
      <w:r w:rsidRPr="5F5596C2" w:rsidR="004648D8">
        <w:rPr>
          <w:color w:val="000000" w:themeColor="text1"/>
          <w:sz w:val="24"/>
          <w:szCs w:val="24"/>
        </w:rPr>
        <w:t xml:space="preserve"> </w:t>
      </w:r>
      <w:r w:rsidRPr="5F5596C2" w:rsidR="0075716B">
        <w:rPr>
          <w:color w:val="000000" w:themeColor="text1"/>
          <w:sz w:val="24"/>
          <w:szCs w:val="24"/>
        </w:rPr>
        <w:t xml:space="preserve"> </w:t>
      </w:r>
      <w:r w:rsidRPr="5F5596C2" w:rsidR="00622BD0">
        <w:rPr>
          <w:color w:val="000000" w:themeColor="text1"/>
          <w:sz w:val="24"/>
          <w:szCs w:val="24"/>
        </w:rPr>
        <w:t>800K</w:t>
      </w:r>
    </w:p>
    <w:p w:rsidR="00861EB1" w:rsidRPr="007B1205" w:rsidP="00861EB1" w14:paraId="64B1E3E4" w14:textId="5869558D">
      <w:pPr>
        <w:ind w:left="360"/>
        <w:rPr>
          <w:color w:val="000000" w:themeColor="text1"/>
          <w:sz w:val="24"/>
          <w:szCs w:val="24"/>
        </w:rPr>
      </w:pPr>
      <w:r w:rsidRPr="007B1205">
        <w:rPr>
          <w:color w:val="000000" w:themeColor="text1"/>
          <w:sz w:val="24"/>
          <w:szCs w:val="24"/>
        </w:rPr>
        <w:t xml:space="preserve">Instrument Design and </w:t>
      </w:r>
      <w:r w:rsidRPr="007B1205">
        <w:rPr>
          <w:color w:val="000000" w:themeColor="text1"/>
          <w:sz w:val="24"/>
          <w:szCs w:val="24"/>
        </w:rPr>
        <w:t xml:space="preserve">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00622BD0">
        <w:rPr>
          <w:color w:val="000000" w:themeColor="text1"/>
          <w:sz w:val="24"/>
          <w:szCs w:val="24"/>
        </w:rPr>
        <w:t>48</w:t>
      </w:r>
      <w:r w:rsidRPr="007B1205" w:rsidR="00622BD0">
        <w:rPr>
          <w:color w:val="000000" w:themeColor="text1"/>
          <w:sz w:val="24"/>
          <w:szCs w:val="24"/>
        </w:rPr>
        <w:t>K</w:t>
      </w:r>
    </w:p>
    <w:p w:rsidR="00861EB1" w:rsidRPr="007B1205" w:rsidP="00861EB1" w14:paraId="17807D2B" w14:textId="1F28F4EE">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30</w:t>
      </w:r>
      <w:r w:rsidRPr="007B1205" w:rsidR="00622BD0">
        <w:rPr>
          <w:color w:val="000000" w:themeColor="text1"/>
          <w:sz w:val="24"/>
          <w:szCs w:val="24"/>
        </w:rPr>
        <w:t>K</w:t>
      </w:r>
    </w:p>
    <w:p w:rsidR="004648D8" w:rsidRPr="007B1205" w:rsidP="004648D8" w14:paraId="794890B7" w14:textId="6AADD0E8">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00622BD0">
        <w:rPr>
          <w:color w:val="000000" w:themeColor="text1"/>
          <w:sz w:val="24"/>
          <w:szCs w:val="24"/>
        </w:rPr>
        <w:t>150</w:t>
      </w:r>
      <w:r w:rsidRPr="007B1205" w:rsidR="00622BD0">
        <w:rPr>
          <w:color w:val="000000" w:themeColor="text1"/>
          <w:sz w:val="24"/>
          <w:szCs w:val="24"/>
        </w:rPr>
        <w:t>K</w:t>
      </w:r>
    </w:p>
    <w:p w:rsidR="00861EB1" w:rsidRPr="007B1205" w:rsidP="004648D8" w14:paraId="374E9E35" w14:textId="5538919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90</w:t>
      </w:r>
      <w:r w:rsidRPr="007B1205" w:rsidR="00622BD0">
        <w:rPr>
          <w:color w:val="000000" w:themeColor="text1"/>
          <w:sz w:val="24"/>
          <w:szCs w:val="24"/>
        </w:rPr>
        <w:t>K</w:t>
      </w:r>
    </w:p>
    <w:p w:rsidR="00861EB1" w:rsidRPr="007B1205" w:rsidP="00861EB1" w14:paraId="5E182AF3" w14:textId="254AA04F">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00622BD0">
        <w:rPr>
          <w:color w:val="000000" w:themeColor="text1"/>
          <w:sz w:val="24"/>
          <w:szCs w:val="24"/>
        </w:rPr>
        <w:t>40</w:t>
      </w:r>
      <w:r w:rsidRPr="007B1205" w:rsidR="00622BD0">
        <w:rPr>
          <w:color w:val="000000" w:themeColor="text1"/>
          <w:sz w:val="24"/>
          <w:szCs w:val="24"/>
        </w:rPr>
        <w:t>K</w:t>
      </w:r>
    </w:p>
    <w:p w:rsidR="00861EB1" w:rsidRPr="007B1205" w:rsidP="00CD619D" w14:paraId="0598E364" w14:textId="77777777">
      <w:pPr>
        <w:pStyle w:val="BodyText"/>
        <w:spacing w:before="10" w:line="276" w:lineRule="auto"/>
        <w:ind w:left="360" w:hanging="360"/>
      </w:pPr>
    </w:p>
    <w:p w:rsidR="006665ED" w:rsidRPr="007B1205" w:rsidP="00CD619D" w14:paraId="38F18FA6" w14:textId="77777777">
      <w:pPr>
        <w:pStyle w:val="BodyText"/>
        <w:spacing w:before="10" w:line="276" w:lineRule="auto"/>
        <w:ind w:left="360" w:hanging="360"/>
      </w:pPr>
    </w:p>
    <w:p w:rsidR="0085220A" w:rsidRPr="007B1205" w:rsidP="00CD619D"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009020B3" w:rsidP="00861EB1" w14:paraId="6B646920" w14:textId="77777777">
      <w:pPr>
        <w:tabs>
          <w:tab w:val="left" w:pos="1"/>
          <w:tab w:val="left" w:pos="1584"/>
          <w:tab w:val="left" w:pos="3888"/>
          <w:tab w:val="left" w:pos="5472"/>
          <w:tab w:val="left" w:pos="7200"/>
        </w:tabs>
        <w:ind w:left="360"/>
        <w:rPr>
          <w:color w:val="000000"/>
          <w:sz w:val="24"/>
          <w:szCs w:val="24"/>
        </w:rPr>
      </w:pPr>
    </w:p>
    <w:p w:rsidR="00861EB1" w:rsidRPr="007B1205" w:rsidP="00861EB1" w14:paraId="0CB9DEDC" w14:textId="688171B4">
      <w:pPr>
        <w:tabs>
          <w:tab w:val="left" w:pos="1"/>
          <w:tab w:val="left" w:pos="1584"/>
          <w:tab w:val="left" w:pos="3888"/>
          <w:tab w:val="left" w:pos="5472"/>
          <w:tab w:val="left" w:pos="7200"/>
        </w:tabs>
        <w:ind w:left="360"/>
        <w:rPr>
          <w:color w:val="000000"/>
        </w:rPr>
      </w:pPr>
      <w:r>
        <w:rPr>
          <w:color w:val="000000"/>
          <w:sz w:val="24"/>
          <w:szCs w:val="24"/>
        </w:rPr>
        <w:t>N/A</w:t>
      </w:r>
    </w:p>
    <w:p w:rsidR="00861EB1" w:rsidRPr="007B1205" w:rsidP="00861EB1" w14:paraId="51A75452" w14:textId="77777777">
      <w:pPr>
        <w:rPr>
          <w:rFonts w:eastAsiaTheme="minorHAnsi"/>
        </w:rPr>
      </w:pPr>
    </w:p>
    <w:p w:rsidR="006665ED" w:rsidRPr="007B1205" w:rsidP="00CD619D" w14:paraId="396B4132" w14:textId="77777777">
      <w:pPr>
        <w:pStyle w:val="BodyText"/>
        <w:spacing w:before="9" w:line="276" w:lineRule="auto"/>
        <w:ind w:left="360" w:hanging="360"/>
      </w:pPr>
    </w:p>
    <w:p w:rsidR="000148AA" w:rsidRPr="007B1205" w:rsidP="00CD619D"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00861EB1" w:rsidRPr="007B1205" w:rsidP="00861EB1" w14:paraId="5B9E2C71" w14:textId="77777777">
      <w:pPr>
        <w:tabs>
          <w:tab w:val="left" w:pos="1"/>
          <w:tab w:val="left" w:pos="1584"/>
          <w:tab w:val="left" w:pos="3888"/>
          <w:tab w:val="left" w:pos="5472"/>
          <w:tab w:val="left" w:pos="7200"/>
        </w:tabs>
        <w:ind w:left="360"/>
        <w:rPr>
          <w:color w:val="000000"/>
        </w:rPr>
      </w:pPr>
    </w:p>
    <w:p w:rsidR="00861EB1" w:rsidRPr="007B1205" w:rsidP="00861EB1" w14:paraId="5830DF0E" w14:textId="1B2362A6">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00861EB1" w:rsidRPr="007B1205" w:rsidP="00861EB1" w14:paraId="65EA0CED" w14:textId="77777777">
      <w:pPr>
        <w:tabs>
          <w:tab w:val="left" w:pos="1"/>
          <w:tab w:val="left" w:pos="1584"/>
          <w:tab w:val="left" w:pos="3888"/>
          <w:tab w:val="left" w:pos="7200"/>
          <w:tab w:val="left" w:pos="7920"/>
        </w:tabs>
        <w:ind w:left="360" w:right="40"/>
      </w:pPr>
    </w:p>
    <w:p w:rsidR="00861EB1" w:rsidRPr="007B1205" w:rsidP="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r w:rsidRPr="007B1205">
        <w:rPr>
          <w:b w:val="0"/>
          <w:sz w:val="24"/>
          <w:szCs w:val="24"/>
        </w:rPr>
        <w:t>all of</w:t>
      </w:r>
      <w:r w:rsidRPr="007B1205">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00861EB1" w:rsidRPr="007B1205" w:rsidP="00861EB1" w14:paraId="705A9963" w14:textId="77777777">
      <w:pPr>
        <w:tabs>
          <w:tab w:val="left" w:pos="7920"/>
        </w:tabs>
        <w:ind w:left="360" w:right="40"/>
      </w:pPr>
    </w:p>
    <w:p w:rsidR="006665ED" w:rsidRPr="007B1205" w:rsidP="00CD619D" w14:paraId="0AF9D648" w14:textId="77777777">
      <w:pPr>
        <w:pStyle w:val="BodyText"/>
        <w:spacing w:before="3" w:line="276" w:lineRule="auto"/>
        <w:ind w:left="360" w:hanging="360"/>
      </w:pPr>
    </w:p>
    <w:p w:rsidR="000148AA" w:rsidRPr="007B1205" w:rsidP="00CD619D"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000148AA" w:rsidRPr="007B1205" w:rsidP="00CD619D" w14:paraId="51F79BF3" w14:textId="0F38C8D2">
      <w:pPr>
        <w:pStyle w:val="BodyText"/>
        <w:spacing w:before="6" w:line="276" w:lineRule="auto"/>
        <w:ind w:left="360" w:hanging="360"/>
        <w:rPr>
          <w:color w:val="FF0000"/>
        </w:rPr>
      </w:pPr>
    </w:p>
    <w:p w:rsidR="00861EB1" w:rsidRPr="007B1205" w:rsidP="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00861EB1" w:rsidRPr="007B1205" w:rsidP="00CD619D" w14:paraId="107CCB4D" w14:textId="77777777">
      <w:pPr>
        <w:pStyle w:val="BodyText"/>
        <w:spacing w:before="6" w:line="276" w:lineRule="auto"/>
        <w:ind w:left="360" w:hanging="360"/>
      </w:pPr>
    </w:p>
    <w:p w:rsidR="006665ED" w:rsidRPr="007B1205" w:rsidP="00CD619D" w14:paraId="23268E19" w14:textId="77777777">
      <w:pPr>
        <w:pStyle w:val="BodyText"/>
        <w:spacing w:before="6" w:line="276" w:lineRule="auto"/>
        <w:ind w:left="360" w:hanging="360"/>
      </w:pPr>
    </w:p>
    <w:p w:rsidR="000148AA" w:rsidRPr="007B1205" w:rsidP="00CD619D"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 xml:space="preserve">Explain each exception to the certification statement identified in the Certification of </w:t>
      </w:r>
      <w:r w:rsidRPr="007B1205" w:rsidR="008E0A73">
        <w:rPr>
          <w:b/>
          <w:sz w:val="24"/>
          <w:szCs w:val="24"/>
          <w:lang w:bidi="he-IL"/>
        </w:rPr>
        <w:t>Paperwork Reduction Act.</w:t>
      </w:r>
    </w:p>
    <w:p w:rsidR="000148AA" w:rsidRPr="007B1205" w:rsidP="009B6D2D" w14:paraId="66AF7EC1" w14:textId="7B57092D">
      <w:pPr>
        <w:pStyle w:val="BodyText"/>
        <w:spacing w:line="276" w:lineRule="auto"/>
        <w:ind w:firstLine="360"/>
        <w:rPr>
          <w:color w:val="FF0000"/>
        </w:rPr>
      </w:pPr>
    </w:p>
    <w:p w:rsidR="00861EB1" w:rsidRPr="007B1205" w:rsidP="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00861EB1" w:rsidRPr="007B1205" w:rsidP="00861EB1" w14:paraId="25F4DB14" w14:textId="77777777">
      <w:pPr>
        <w:tabs>
          <w:tab w:val="left" w:pos="1"/>
          <w:tab w:val="left" w:pos="1584"/>
          <w:tab w:val="left" w:pos="3888"/>
          <w:tab w:val="left" w:pos="5472"/>
          <w:tab w:val="left" w:pos="7200"/>
        </w:tabs>
        <w:spacing w:line="360" w:lineRule="auto"/>
        <w:rPr>
          <w:color w:val="000000"/>
          <w:sz w:val="24"/>
          <w:szCs w:val="24"/>
        </w:rPr>
      </w:pPr>
    </w:p>
    <w:p w:rsidR="00861EB1" w:rsidRPr="007137DF" w:rsidP="00861EB1" w14:paraId="3D85675B" w14:textId="082E1DD8">
      <w:pPr>
        <w:tabs>
          <w:tab w:val="left" w:pos="1"/>
          <w:tab w:val="left" w:pos="1584"/>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A:   </w:t>
      </w:r>
      <w:r w:rsidRPr="007137DF">
        <w:rPr>
          <w:sz w:val="24"/>
          <w:szCs w:val="24"/>
        </w:rPr>
        <w:t xml:space="preserve">Phase </w:t>
      </w:r>
      <w:r w:rsidRPr="007137DF" w:rsidR="004C33E7">
        <w:rPr>
          <w:sz w:val="24"/>
          <w:szCs w:val="24"/>
        </w:rPr>
        <w:t>4.</w:t>
      </w:r>
      <w:r w:rsidRPr="007137DF" w:rsidR="003178D3">
        <w:rPr>
          <w:sz w:val="24"/>
          <w:szCs w:val="24"/>
        </w:rPr>
        <w:t>0</w:t>
      </w:r>
      <w:r w:rsidRPr="007137DF">
        <w:rPr>
          <w:sz w:val="24"/>
          <w:szCs w:val="24"/>
        </w:rPr>
        <w:t xml:space="preserve"> Household Pulse Survey Questionnaire</w:t>
      </w:r>
      <w:r w:rsidRPr="007137DF">
        <w:rPr>
          <w:color w:val="000000"/>
          <w:sz w:val="24"/>
          <w:szCs w:val="24"/>
        </w:rPr>
        <w:t xml:space="preserve"> </w:t>
      </w:r>
    </w:p>
    <w:p w:rsidR="00861EB1" w:rsidRPr="007137DF" w:rsidP="00861EB1" w14:paraId="41DAE6C6" w14:textId="4A86D61C">
      <w:pPr>
        <w:tabs>
          <w:tab w:val="left" w:pos="1"/>
          <w:tab w:val="left" w:pos="1584"/>
          <w:tab w:val="left" w:pos="3888"/>
          <w:tab w:val="left" w:pos="5472"/>
          <w:tab w:val="left" w:pos="7200"/>
        </w:tabs>
        <w:spacing w:line="360" w:lineRule="auto"/>
        <w:ind w:left="270"/>
        <w:rPr>
          <w:i/>
          <w:iCs/>
          <w:color w:val="000000"/>
          <w:sz w:val="24"/>
          <w:szCs w:val="24"/>
        </w:rPr>
      </w:pPr>
      <w:r w:rsidRPr="007137DF">
        <w:rPr>
          <w:color w:val="000000" w:themeColor="text1"/>
          <w:sz w:val="24"/>
          <w:szCs w:val="24"/>
        </w:rPr>
        <w:t xml:space="preserve">Attachment B:   Sample </w:t>
      </w:r>
      <w:r w:rsidRPr="007137DF">
        <w:rPr>
          <w:sz w:val="24"/>
          <w:szCs w:val="24"/>
        </w:rPr>
        <w:t xml:space="preserve">Source &amp; Accuracy Statement </w:t>
      </w:r>
      <w:r w:rsidRPr="007137DF">
        <w:rPr>
          <w:i/>
          <w:iCs/>
          <w:sz w:val="24"/>
          <w:szCs w:val="24"/>
        </w:rPr>
        <w:t xml:space="preserve">(Data Collection Period </w:t>
      </w:r>
      <w:r w:rsidR="007137DF">
        <w:rPr>
          <w:i/>
          <w:iCs/>
          <w:sz w:val="24"/>
          <w:szCs w:val="24"/>
        </w:rPr>
        <w:t>August 23 – September 4</w:t>
      </w:r>
      <w:r w:rsidRPr="007137DF" w:rsidR="00277BBD">
        <w:rPr>
          <w:i/>
          <w:iCs/>
          <w:sz w:val="24"/>
          <w:szCs w:val="24"/>
        </w:rPr>
        <w:t>, 2023</w:t>
      </w:r>
      <w:r w:rsidRPr="007137DF">
        <w:rPr>
          <w:i/>
          <w:iCs/>
          <w:sz w:val="24"/>
          <w:szCs w:val="24"/>
        </w:rPr>
        <w:t xml:space="preserve">)  </w:t>
      </w:r>
    </w:p>
    <w:p w:rsidR="00861EB1" w:rsidRPr="007137DF" w:rsidP="00277BBD" w14:paraId="05D4162C" w14:textId="2C15FFA7">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C: </w:t>
      </w:r>
      <w:r w:rsidRPr="007137DF" w:rsidR="00277BBD">
        <w:rPr>
          <w:color w:val="000000"/>
          <w:sz w:val="24"/>
          <w:szCs w:val="24"/>
        </w:rPr>
        <w:tab/>
      </w:r>
      <w:r w:rsidRPr="007137DF">
        <w:rPr>
          <w:color w:val="000000"/>
          <w:sz w:val="24"/>
          <w:szCs w:val="24"/>
        </w:rPr>
        <w:t>Privacy Act/Paper Reduction Act Statement</w:t>
      </w:r>
    </w:p>
    <w:p w:rsidR="00861EB1" w:rsidRPr="007137DF" w:rsidP="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137DF">
        <w:rPr>
          <w:color w:val="000000"/>
          <w:sz w:val="24"/>
          <w:szCs w:val="24"/>
        </w:rPr>
        <w:t>Attachment D:   Respondent Contact Language</w:t>
      </w:r>
    </w:p>
    <w:p w:rsidR="00861EB1" w:rsidRPr="007137DF" w:rsidP="00277BBD" w14:paraId="5DB8C00D" w14:textId="65FBD4E2">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E:   </w:t>
      </w:r>
      <w:r w:rsidRPr="007137DF" w:rsidR="00277BBD">
        <w:rPr>
          <w:color w:val="000000"/>
          <w:sz w:val="24"/>
          <w:szCs w:val="24"/>
        </w:rPr>
        <w:tab/>
      </w:r>
      <w:r w:rsidRPr="007137DF">
        <w:rPr>
          <w:color w:val="000000"/>
          <w:sz w:val="24"/>
          <w:szCs w:val="24"/>
        </w:rPr>
        <w:t>Public-Facing Information on the Household Pulse Survey on census.gov</w:t>
      </w:r>
    </w:p>
    <w:p w:rsidR="00861EB1" w:rsidRPr="007137DF" w:rsidP="00277BBD" w14:paraId="13AC8CF0" w14:textId="488F9090">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F:  </w:t>
      </w:r>
      <w:r w:rsidRPr="007137DF" w:rsidR="00277BBD">
        <w:rPr>
          <w:color w:val="000000"/>
          <w:sz w:val="24"/>
          <w:szCs w:val="24"/>
        </w:rPr>
        <w:tab/>
      </w:r>
      <w:r w:rsidRPr="007137DF">
        <w:rPr>
          <w:color w:val="000000"/>
          <w:sz w:val="24"/>
          <w:szCs w:val="24"/>
        </w:rPr>
        <w:t>Federal Register Notices – Public Comments</w:t>
      </w:r>
    </w:p>
    <w:p w:rsidR="00861EB1" w:rsidRPr="002D4956" w:rsidP="00277BBD" w14:paraId="5DA7A156" w14:textId="41F2FE0E">
      <w:pPr>
        <w:tabs>
          <w:tab w:val="left" w:pos="1"/>
          <w:tab w:val="left" w:pos="1890"/>
          <w:tab w:val="left" w:pos="3888"/>
          <w:tab w:val="left" w:pos="5472"/>
          <w:tab w:val="left" w:pos="7200"/>
        </w:tabs>
        <w:spacing w:line="360" w:lineRule="auto"/>
        <w:ind w:left="270"/>
        <w:rPr>
          <w:color w:val="000000"/>
          <w:sz w:val="24"/>
          <w:szCs w:val="24"/>
        </w:rPr>
      </w:pPr>
      <w:r w:rsidRPr="007137DF">
        <w:rPr>
          <w:color w:val="000000"/>
          <w:sz w:val="24"/>
          <w:szCs w:val="24"/>
        </w:rPr>
        <w:t xml:space="preserve">Attachment G:  </w:t>
      </w:r>
      <w:r w:rsidRPr="007137DF" w:rsidR="00277BBD">
        <w:rPr>
          <w:color w:val="000000"/>
          <w:sz w:val="24"/>
          <w:szCs w:val="24"/>
        </w:rPr>
        <w:tab/>
      </w:r>
      <w:r w:rsidRPr="007137DF">
        <w:rPr>
          <w:color w:val="000000"/>
          <w:sz w:val="24"/>
          <w:szCs w:val="24"/>
        </w:rPr>
        <w:t>Guiding Principles for Experimental Statistical Products</w:t>
      </w:r>
    </w:p>
    <w:p w:rsidR="00861EB1" w:rsidRPr="00E859A2" w:rsidP="00861EB1" w14:paraId="02E54B65" w14:textId="77777777">
      <w:pPr>
        <w:tabs>
          <w:tab w:val="left" w:pos="1"/>
          <w:tab w:val="left" w:pos="1584"/>
          <w:tab w:val="left" w:pos="3888"/>
          <w:tab w:val="left" w:pos="5472"/>
          <w:tab w:val="left" w:pos="7200"/>
        </w:tabs>
        <w:spacing w:line="360" w:lineRule="auto"/>
        <w:rPr>
          <w:color w:val="000000"/>
        </w:rPr>
      </w:pPr>
    </w:p>
    <w:p w:rsidR="00861EB1" w:rsidRPr="00CD619D" w:rsidP="009B6D2D" w14:paraId="5508068C" w14:textId="77777777">
      <w:pPr>
        <w:pStyle w:val="BodyText"/>
        <w:spacing w:line="276" w:lineRule="auto"/>
        <w:ind w:firstLine="360"/>
      </w:pPr>
    </w:p>
    <w:sectPr>
      <w:footerReference w:type="default" r:id="rId8"/>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5EAB1E77" w14:textId="539520EA">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33917679"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176444">
    <w:abstractNumId w:val="5"/>
  </w:num>
  <w:num w:numId="2" w16cid:durableId="579408522">
    <w:abstractNumId w:val="2"/>
  </w:num>
  <w:num w:numId="3" w16cid:durableId="174659125">
    <w:abstractNumId w:val="11"/>
  </w:num>
  <w:num w:numId="4" w16cid:durableId="225529634">
    <w:abstractNumId w:val="1"/>
  </w:num>
  <w:num w:numId="5" w16cid:durableId="1210613083">
    <w:abstractNumId w:val="4"/>
  </w:num>
  <w:num w:numId="6" w16cid:durableId="1478961289">
    <w:abstractNumId w:val="3"/>
  </w:num>
  <w:num w:numId="7" w16cid:durableId="1250234294">
    <w:abstractNumId w:val="0"/>
  </w:num>
  <w:num w:numId="8" w16cid:durableId="633368353">
    <w:abstractNumId w:val="10"/>
  </w:num>
  <w:num w:numId="9" w16cid:durableId="509569546">
    <w:abstractNumId w:val="7"/>
  </w:num>
  <w:num w:numId="10" w16cid:durableId="44917938">
    <w:abstractNumId w:val="6"/>
  </w:num>
  <w:num w:numId="11" w16cid:durableId="908619115">
    <w:abstractNumId w:val="12"/>
  </w:num>
  <w:num w:numId="12" w16cid:durableId="125512402">
    <w:abstractNumId w:val="9"/>
  </w:num>
  <w:num w:numId="13" w16cid:durableId="1986858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26689"/>
    <w:rsid w:val="0003454D"/>
    <w:rsid w:val="00040E53"/>
    <w:rsid w:val="0004337B"/>
    <w:rsid w:val="00046027"/>
    <w:rsid w:val="00046B07"/>
    <w:rsid w:val="00074ED6"/>
    <w:rsid w:val="000913D7"/>
    <w:rsid w:val="000927EE"/>
    <w:rsid w:val="000967D8"/>
    <w:rsid w:val="000A7406"/>
    <w:rsid w:val="000C4C7D"/>
    <w:rsid w:val="000D391C"/>
    <w:rsid w:val="000D4258"/>
    <w:rsid w:val="000E7B00"/>
    <w:rsid w:val="001044B2"/>
    <w:rsid w:val="00117128"/>
    <w:rsid w:val="001204EA"/>
    <w:rsid w:val="0013348E"/>
    <w:rsid w:val="00136FDE"/>
    <w:rsid w:val="001439B5"/>
    <w:rsid w:val="00160D48"/>
    <w:rsid w:val="00167091"/>
    <w:rsid w:val="00175AE4"/>
    <w:rsid w:val="001830D0"/>
    <w:rsid w:val="0018322E"/>
    <w:rsid w:val="001964B7"/>
    <w:rsid w:val="001966AF"/>
    <w:rsid w:val="0019748D"/>
    <w:rsid w:val="001D2587"/>
    <w:rsid w:val="001D5D77"/>
    <w:rsid w:val="001E455B"/>
    <w:rsid w:val="001E4BE3"/>
    <w:rsid w:val="00214F97"/>
    <w:rsid w:val="002156E0"/>
    <w:rsid w:val="00235E22"/>
    <w:rsid w:val="00255B21"/>
    <w:rsid w:val="002642FD"/>
    <w:rsid w:val="002710E1"/>
    <w:rsid w:val="00277BBD"/>
    <w:rsid w:val="002813EB"/>
    <w:rsid w:val="002872A8"/>
    <w:rsid w:val="00287416"/>
    <w:rsid w:val="00290668"/>
    <w:rsid w:val="002A0505"/>
    <w:rsid w:val="002B279C"/>
    <w:rsid w:val="002B2EF5"/>
    <w:rsid w:val="002C2069"/>
    <w:rsid w:val="002C3EC3"/>
    <w:rsid w:val="002D4956"/>
    <w:rsid w:val="002D6972"/>
    <w:rsid w:val="002E2DD4"/>
    <w:rsid w:val="002E72C5"/>
    <w:rsid w:val="002F2F37"/>
    <w:rsid w:val="00305BDF"/>
    <w:rsid w:val="00312053"/>
    <w:rsid w:val="00316544"/>
    <w:rsid w:val="0031708E"/>
    <w:rsid w:val="003178D3"/>
    <w:rsid w:val="00322F35"/>
    <w:rsid w:val="0032764C"/>
    <w:rsid w:val="0033279D"/>
    <w:rsid w:val="0035459F"/>
    <w:rsid w:val="003647C2"/>
    <w:rsid w:val="00364FAF"/>
    <w:rsid w:val="0036655F"/>
    <w:rsid w:val="003717FD"/>
    <w:rsid w:val="00382F28"/>
    <w:rsid w:val="00387CE3"/>
    <w:rsid w:val="00387ED0"/>
    <w:rsid w:val="00393702"/>
    <w:rsid w:val="00394087"/>
    <w:rsid w:val="003945DD"/>
    <w:rsid w:val="0039784B"/>
    <w:rsid w:val="00397F42"/>
    <w:rsid w:val="003A301A"/>
    <w:rsid w:val="003A4F30"/>
    <w:rsid w:val="003B3D32"/>
    <w:rsid w:val="003B41E5"/>
    <w:rsid w:val="003B6A08"/>
    <w:rsid w:val="003D7396"/>
    <w:rsid w:val="003E3934"/>
    <w:rsid w:val="003E399B"/>
    <w:rsid w:val="003F116C"/>
    <w:rsid w:val="00401869"/>
    <w:rsid w:val="0041106D"/>
    <w:rsid w:val="004134A8"/>
    <w:rsid w:val="00420309"/>
    <w:rsid w:val="00420615"/>
    <w:rsid w:val="00422C81"/>
    <w:rsid w:val="00430030"/>
    <w:rsid w:val="004345BB"/>
    <w:rsid w:val="00434A31"/>
    <w:rsid w:val="00437F50"/>
    <w:rsid w:val="00443C00"/>
    <w:rsid w:val="004648D8"/>
    <w:rsid w:val="00467676"/>
    <w:rsid w:val="004940C1"/>
    <w:rsid w:val="004A066D"/>
    <w:rsid w:val="004A5781"/>
    <w:rsid w:val="004B3F7E"/>
    <w:rsid w:val="004B5D4D"/>
    <w:rsid w:val="004B6946"/>
    <w:rsid w:val="004B73F9"/>
    <w:rsid w:val="004B7FAB"/>
    <w:rsid w:val="004C2322"/>
    <w:rsid w:val="004C33E7"/>
    <w:rsid w:val="004F2FD4"/>
    <w:rsid w:val="0050050C"/>
    <w:rsid w:val="0051294C"/>
    <w:rsid w:val="00544C7F"/>
    <w:rsid w:val="00544E34"/>
    <w:rsid w:val="00550034"/>
    <w:rsid w:val="00550509"/>
    <w:rsid w:val="005543E4"/>
    <w:rsid w:val="005550E7"/>
    <w:rsid w:val="005565D2"/>
    <w:rsid w:val="005628C7"/>
    <w:rsid w:val="005665EB"/>
    <w:rsid w:val="00567826"/>
    <w:rsid w:val="0057119D"/>
    <w:rsid w:val="005735D5"/>
    <w:rsid w:val="00576816"/>
    <w:rsid w:val="00590781"/>
    <w:rsid w:val="005978D6"/>
    <w:rsid w:val="005A01C0"/>
    <w:rsid w:val="005B7177"/>
    <w:rsid w:val="005C75DD"/>
    <w:rsid w:val="005D0771"/>
    <w:rsid w:val="005D1E9B"/>
    <w:rsid w:val="005D4043"/>
    <w:rsid w:val="005E2D9A"/>
    <w:rsid w:val="006056CD"/>
    <w:rsid w:val="006201BB"/>
    <w:rsid w:val="00622BD0"/>
    <w:rsid w:val="0063331C"/>
    <w:rsid w:val="00641B5A"/>
    <w:rsid w:val="006665ED"/>
    <w:rsid w:val="00681C55"/>
    <w:rsid w:val="00682E93"/>
    <w:rsid w:val="006838DE"/>
    <w:rsid w:val="006863D8"/>
    <w:rsid w:val="00692DBE"/>
    <w:rsid w:val="00696D6D"/>
    <w:rsid w:val="006A4720"/>
    <w:rsid w:val="006A6CDE"/>
    <w:rsid w:val="006B0174"/>
    <w:rsid w:val="006B52D3"/>
    <w:rsid w:val="006B69A0"/>
    <w:rsid w:val="006B7423"/>
    <w:rsid w:val="006D19CA"/>
    <w:rsid w:val="006D21CB"/>
    <w:rsid w:val="006E48A2"/>
    <w:rsid w:val="006E78DA"/>
    <w:rsid w:val="006F4B30"/>
    <w:rsid w:val="006F563E"/>
    <w:rsid w:val="006F584C"/>
    <w:rsid w:val="00700977"/>
    <w:rsid w:val="00704026"/>
    <w:rsid w:val="007137DF"/>
    <w:rsid w:val="007177F9"/>
    <w:rsid w:val="007262AA"/>
    <w:rsid w:val="0073293B"/>
    <w:rsid w:val="00752CD3"/>
    <w:rsid w:val="00753E45"/>
    <w:rsid w:val="007560CA"/>
    <w:rsid w:val="0075716B"/>
    <w:rsid w:val="007577BA"/>
    <w:rsid w:val="00757E49"/>
    <w:rsid w:val="00782F43"/>
    <w:rsid w:val="00783165"/>
    <w:rsid w:val="00785AED"/>
    <w:rsid w:val="00790D3C"/>
    <w:rsid w:val="007925FB"/>
    <w:rsid w:val="00794822"/>
    <w:rsid w:val="007B1205"/>
    <w:rsid w:val="007B4C41"/>
    <w:rsid w:val="007B50C0"/>
    <w:rsid w:val="007C5704"/>
    <w:rsid w:val="007D3F1F"/>
    <w:rsid w:val="007D4776"/>
    <w:rsid w:val="00803126"/>
    <w:rsid w:val="00806FD1"/>
    <w:rsid w:val="008115D0"/>
    <w:rsid w:val="00815D78"/>
    <w:rsid w:val="0081698B"/>
    <w:rsid w:val="00823AE6"/>
    <w:rsid w:val="008321A3"/>
    <w:rsid w:val="00833A2D"/>
    <w:rsid w:val="00835933"/>
    <w:rsid w:val="00837F3C"/>
    <w:rsid w:val="0084577C"/>
    <w:rsid w:val="008520A2"/>
    <w:rsid w:val="0085220A"/>
    <w:rsid w:val="0085566E"/>
    <w:rsid w:val="00861EB1"/>
    <w:rsid w:val="0086479C"/>
    <w:rsid w:val="00865315"/>
    <w:rsid w:val="008901E2"/>
    <w:rsid w:val="008A1EA0"/>
    <w:rsid w:val="008B2878"/>
    <w:rsid w:val="008C2352"/>
    <w:rsid w:val="008C584C"/>
    <w:rsid w:val="008D273A"/>
    <w:rsid w:val="008D29CD"/>
    <w:rsid w:val="008D3C10"/>
    <w:rsid w:val="008E0A73"/>
    <w:rsid w:val="009020B3"/>
    <w:rsid w:val="009108B4"/>
    <w:rsid w:val="00910DDC"/>
    <w:rsid w:val="00923892"/>
    <w:rsid w:val="00925EBA"/>
    <w:rsid w:val="009445F0"/>
    <w:rsid w:val="009471AF"/>
    <w:rsid w:val="0095227F"/>
    <w:rsid w:val="00954DAC"/>
    <w:rsid w:val="00960B13"/>
    <w:rsid w:val="00971184"/>
    <w:rsid w:val="00974F75"/>
    <w:rsid w:val="00975AA5"/>
    <w:rsid w:val="00977F10"/>
    <w:rsid w:val="0099062A"/>
    <w:rsid w:val="00993E18"/>
    <w:rsid w:val="00996581"/>
    <w:rsid w:val="009B2AFD"/>
    <w:rsid w:val="009B4DBB"/>
    <w:rsid w:val="009B6D2D"/>
    <w:rsid w:val="009C7697"/>
    <w:rsid w:val="009D26DA"/>
    <w:rsid w:val="009F2533"/>
    <w:rsid w:val="009F2575"/>
    <w:rsid w:val="009F64CD"/>
    <w:rsid w:val="00A03F54"/>
    <w:rsid w:val="00A04655"/>
    <w:rsid w:val="00A21ADB"/>
    <w:rsid w:val="00A22DD3"/>
    <w:rsid w:val="00A23323"/>
    <w:rsid w:val="00A2768E"/>
    <w:rsid w:val="00A33CA0"/>
    <w:rsid w:val="00A35212"/>
    <w:rsid w:val="00A427F7"/>
    <w:rsid w:val="00A51CEC"/>
    <w:rsid w:val="00A67864"/>
    <w:rsid w:val="00A67973"/>
    <w:rsid w:val="00A75998"/>
    <w:rsid w:val="00A82A31"/>
    <w:rsid w:val="00AA0CC2"/>
    <w:rsid w:val="00AB67A3"/>
    <w:rsid w:val="00AB6B48"/>
    <w:rsid w:val="00AC2B1D"/>
    <w:rsid w:val="00AD5A6F"/>
    <w:rsid w:val="00AD722D"/>
    <w:rsid w:val="00AD7568"/>
    <w:rsid w:val="00AE2263"/>
    <w:rsid w:val="00AE2B5F"/>
    <w:rsid w:val="00AE2F2D"/>
    <w:rsid w:val="00AF1C07"/>
    <w:rsid w:val="00B1042A"/>
    <w:rsid w:val="00B1566C"/>
    <w:rsid w:val="00B21935"/>
    <w:rsid w:val="00B333F1"/>
    <w:rsid w:val="00B43AFE"/>
    <w:rsid w:val="00B66B36"/>
    <w:rsid w:val="00B69D5D"/>
    <w:rsid w:val="00B7411A"/>
    <w:rsid w:val="00B84B63"/>
    <w:rsid w:val="00B87362"/>
    <w:rsid w:val="00BB2EAA"/>
    <w:rsid w:val="00BB2EFC"/>
    <w:rsid w:val="00BC05DF"/>
    <w:rsid w:val="00BC2C1B"/>
    <w:rsid w:val="00BC3FBE"/>
    <w:rsid w:val="00BC56FF"/>
    <w:rsid w:val="00BD76FD"/>
    <w:rsid w:val="00BE629A"/>
    <w:rsid w:val="00BF06B5"/>
    <w:rsid w:val="00BF1D0D"/>
    <w:rsid w:val="00BF6456"/>
    <w:rsid w:val="00C215D7"/>
    <w:rsid w:val="00C25CB3"/>
    <w:rsid w:val="00C34F01"/>
    <w:rsid w:val="00C358C4"/>
    <w:rsid w:val="00C701E7"/>
    <w:rsid w:val="00C75AA9"/>
    <w:rsid w:val="00C77BD8"/>
    <w:rsid w:val="00C80269"/>
    <w:rsid w:val="00C836AD"/>
    <w:rsid w:val="00C8699E"/>
    <w:rsid w:val="00C9197B"/>
    <w:rsid w:val="00CA45AB"/>
    <w:rsid w:val="00CA5FC9"/>
    <w:rsid w:val="00CB32E4"/>
    <w:rsid w:val="00CB76AE"/>
    <w:rsid w:val="00CC2B2D"/>
    <w:rsid w:val="00CD619D"/>
    <w:rsid w:val="00CD7E3B"/>
    <w:rsid w:val="00CF614E"/>
    <w:rsid w:val="00CF6DF9"/>
    <w:rsid w:val="00D0635A"/>
    <w:rsid w:val="00D076A4"/>
    <w:rsid w:val="00D138D4"/>
    <w:rsid w:val="00D46A77"/>
    <w:rsid w:val="00D61001"/>
    <w:rsid w:val="00D647A8"/>
    <w:rsid w:val="00D77EC5"/>
    <w:rsid w:val="00D80482"/>
    <w:rsid w:val="00D941D0"/>
    <w:rsid w:val="00D9604F"/>
    <w:rsid w:val="00D96BB6"/>
    <w:rsid w:val="00DA292F"/>
    <w:rsid w:val="00DA4A25"/>
    <w:rsid w:val="00DC02CE"/>
    <w:rsid w:val="00DE3363"/>
    <w:rsid w:val="00E1742B"/>
    <w:rsid w:val="00E212FB"/>
    <w:rsid w:val="00E23830"/>
    <w:rsid w:val="00E324CD"/>
    <w:rsid w:val="00E36D2E"/>
    <w:rsid w:val="00E444CB"/>
    <w:rsid w:val="00E4663F"/>
    <w:rsid w:val="00E47B38"/>
    <w:rsid w:val="00E84A7D"/>
    <w:rsid w:val="00E859A2"/>
    <w:rsid w:val="00E90F10"/>
    <w:rsid w:val="00E97C24"/>
    <w:rsid w:val="00EA54C6"/>
    <w:rsid w:val="00EB2127"/>
    <w:rsid w:val="00EB6D62"/>
    <w:rsid w:val="00EC1F2E"/>
    <w:rsid w:val="00EC284F"/>
    <w:rsid w:val="00EC5602"/>
    <w:rsid w:val="00EE431B"/>
    <w:rsid w:val="00EF0793"/>
    <w:rsid w:val="00F0147C"/>
    <w:rsid w:val="00F13B89"/>
    <w:rsid w:val="00F13BA5"/>
    <w:rsid w:val="00F23C22"/>
    <w:rsid w:val="00F274F8"/>
    <w:rsid w:val="00F371A3"/>
    <w:rsid w:val="00F4416D"/>
    <w:rsid w:val="00F56BD7"/>
    <w:rsid w:val="00F67C4F"/>
    <w:rsid w:val="00F70BFF"/>
    <w:rsid w:val="00F827DA"/>
    <w:rsid w:val="00F9128C"/>
    <w:rsid w:val="00F92592"/>
    <w:rsid w:val="00F95593"/>
    <w:rsid w:val="00F97AE5"/>
    <w:rsid w:val="00FA5AFD"/>
    <w:rsid w:val="00FB6403"/>
    <w:rsid w:val="00FC433F"/>
    <w:rsid w:val="00FC460D"/>
    <w:rsid w:val="00FD6735"/>
    <w:rsid w:val="00FD675A"/>
    <w:rsid w:val="00FE14DE"/>
    <w:rsid w:val="00FE7BED"/>
    <w:rsid w:val="00FF675C"/>
    <w:rsid w:val="09268541"/>
    <w:rsid w:val="0C1D32F9"/>
    <w:rsid w:val="0E198C38"/>
    <w:rsid w:val="0F561120"/>
    <w:rsid w:val="116FB22C"/>
    <w:rsid w:val="1442616B"/>
    <w:rsid w:val="15707BA6"/>
    <w:rsid w:val="17E3EBE2"/>
    <w:rsid w:val="181B4349"/>
    <w:rsid w:val="18DC26A7"/>
    <w:rsid w:val="1AB6140B"/>
    <w:rsid w:val="1DB263B9"/>
    <w:rsid w:val="1F1A0575"/>
    <w:rsid w:val="26522DF6"/>
    <w:rsid w:val="27979FA3"/>
    <w:rsid w:val="28B12CDE"/>
    <w:rsid w:val="2E58CB20"/>
    <w:rsid w:val="30C2515E"/>
    <w:rsid w:val="32E10B2D"/>
    <w:rsid w:val="347534C4"/>
    <w:rsid w:val="354DB4B1"/>
    <w:rsid w:val="36E98512"/>
    <w:rsid w:val="3A136554"/>
    <w:rsid w:val="410314CA"/>
    <w:rsid w:val="42762074"/>
    <w:rsid w:val="43DDEE4B"/>
    <w:rsid w:val="457F1B81"/>
    <w:rsid w:val="47079662"/>
    <w:rsid w:val="4A238812"/>
    <w:rsid w:val="4A6809FC"/>
    <w:rsid w:val="4B1804F0"/>
    <w:rsid w:val="4B52374F"/>
    <w:rsid w:val="4E4BB005"/>
    <w:rsid w:val="4F12A847"/>
    <w:rsid w:val="4FE78066"/>
    <w:rsid w:val="5105E009"/>
    <w:rsid w:val="570B12D0"/>
    <w:rsid w:val="5A374175"/>
    <w:rsid w:val="5F5596C2"/>
    <w:rsid w:val="5FA1C7C6"/>
    <w:rsid w:val="62604A4E"/>
    <w:rsid w:val="64FFAAA2"/>
    <w:rsid w:val="65AFA596"/>
    <w:rsid w:val="6672A82B"/>
    <w:rsid w:val="6765AE45"/>
    <w:rsid w:val="69AA48ED"/>
    <w:rsid w:val="69DD0A40"/>
    <w:rsid w:val="6D87D3A8"/>
    <w:rsid w:val="6E27CB93"/>
    <w:rsid w:val="6F27E227"/>
    <w:rsid w:val="774D4285"/>
    <w:rsid w:val="7B8B2272"/>
    <w:rsid w:val="7C3D1DC4"/>
    <w:rsid w:val="7E107BC1"/>
    <w:rsid w:val="7E82A303"/>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683294c6-37a3-4ef1-8fc0-8d465748c9d6"/>
    <ds:schemaRef ds:uri="ddf89d24-da51-4c04-a6b5-936a153adb8f"/>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7</cp:revision>
  <dcterms:created xsi:type="dcterms:W3CDTF">2023-10-02T14:55:00Z</dcterms:created>
  <dcterms:modified xsi:type="dcterms:W3CDTF">2023-10-02T19:23:00Z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