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2058" w:rsidRPr="00682A78" w:rsidP="00452058" w14:paraId="338F2BD1" w14:textId="77777777">
      <w:pPr>
        <w:pStyle w:val="Default"/>
        <w:rPr>
          <w:rFonts w:ascii="Roboto" w:hAnsi="Roboto"/>
        </w:rPr>
      </w:pPr>
    </w:p>
    <w:p w:rsidR="00452058" w:rsidRPr="00682A78" w:rsidP="00452058" w14:paraId="1690D1BC" w14:textId="03B28D93">
      <w:pPr>
        <w:pStyle w:val="Header"/>
        <w:rPr>
          <w:rFonts w:ascii="Roboto" w:hAnsi="Roboto" w:cs="Times New Roman"/>
          <w:sz w:val="24"/>
          <w:szCs w:val="24"/>
        </w:rPr>
      </w:pPr>
      <w:r w:rsidRPr="00682A78">
        <w:rPr>
          <w:rFonts w:ascii="Roboto" w:hAnsi="Roboto" w:cs="Times New Roman"/>
          <w:sz w:val="24"/>
          <w:szCs w:val="24"/>
        </w:rPr>
        <w:t xml:space="preserve">Attachment E: </w:t>
      </w:r>
      <w:r w:rsidRPr="00682A78" w:rsidR="00EF2BDD">
        <w:rPr>
          <w:rFonts w:ascii="Roboto" w:hAnsi="Roboto" w:cs="Times New Roman"/>
          <w:sz w:val="24"/>
          <w:szCs w:val="24"/>
        </w:rPr>
        <w:t>H</w:t>
      </w:r>
      <w:r w:rsidRPr="00682A78" w:rsidR="002F2ED6">
        <w:rPr>
          <w:rFonts w:ascii="Roboto" w:hAnsi="Roboto" w:cs="Times New Roman"/>
          <w:sz w:val="24"/>
          <w:szCs w:val="24"/>
        </w:rPr>
        <w:t>ousehold</w:t>
      </w:r>
      <w:r w:rsidRPr="00682A78" w:rsidR="00EF2BDD">
        <w:rPr>
          <w:rFonts w:ascii="Roboto" w:hAnsi="Roboto" w:cs="Times New Roman"/>
          <w:sz w:val="24"/>
          <w:szCs w:val="24"/>
        </w:rPr>
        <w:t xml:space="preserve"> Pulse </w:t>
      </w:r>
      <w:r w:rsidRPr="00682A78" w:rsidR="002F2ED6">
        <w:rPr>
          <w:rFonts w:ascii="Roboto" w:hAnsi="Roboto" w:cs="Times New Roman"/>
          <w:sz w:val="24"/>
          <w:szCs w:val="24"/>
        </w:rPr>
        <w:t xml:space="preserve">Survey </w:t>
      </w:r>
      <w:r w:rsidRPr="00682A78">
        <w:rPr>
          <w:rFonts w:ascii="Roboto" w:hAnsi="Roboto" w:cs="Times New Roman"/>
          <w:sz w:val="24"/>
          <w:szCs w:val="24"/>
        </w:rPr>
        <w:t xml:space="preserve">Public-Facing Information </w:t>
      </w:r>
      <w:r w:rsidRPr="00682A78" w:rsidR="00EF2BDD">
        <w:rPr>
          <w:rFonts w:ascii="Roboto" w:hAnsi="Roboto" w:cs="Times New Roman"/>
          <w:sz w:val="24"/>
          <w:szCs w:val="24"/>
        </w:rPr>
        <w:t>on census.gov</w:t>
      </w:r>
    </w:p>
    <w:p w:rsidR="00EF2BDD" w:rsidRPr="00682A78" w:rsidP="00452058" w14:paraId="69BB5519" w14:textId="77777777">
      <w:pPr>
        <w:pStyle w:val="Header"/>
        <w:rPr>
          <w:rFonts w:ascii="Roboto" w:hAnsi="Roboto" w:cs="Times New Roman"/>
          <w:sz w:val="24"/>
          <w:szCs w:val="24"/>
        </w:rPr>
      </w:pPr>
    </w:p>
    <w:p w:rsidR="00452058" w:rsidRPr="00682A78" w:rsidP="00452058" w14:paraId="4CCAE6D9" w14:textId="77777777">
      <w:pPr>
        <w:shd w:val="clear" w:color="auto" w:fill="FFFFFF"/>
        <w:spacing w:before="300" w:after="150" w:line="240" w:lineRule="auto"/>
        <w:textAlignment w:val="baseline"/>
        <w:outlineLvl w:val="0"/>
        <w:rPr>
          <w:rFonts w:ascii="Roboto" w:eastAsia="Times New Roman" w:hAnsi="Roboto" w:cs="Times New Roman"/>
          <w:color w:val="112E51"/>
          <w:kern w:val="36"/>
          <w:sz w:val="48"/>
          <w:szCs w:val="48"/>
        </w:rPr>
      </w:pPr>
      <w:r w:rsidRPr="00682A78">
        <w:rPr>
          <w:rFonts w:ascii="Roboto" w:hAnsi="Roboto" w:cs="Roboto"/>
          <w:color w:val="102C50"/>
          <w:sz w:val="28"/>
          <w:szCs w:val="28"/>
        </w:rPr>
        <w:t>Household Pulse Survey Background for Survey Respondents and Other Public-Facing Information</w:t>
      </w:r>
    </w:p>
    <w:p w:rsidR="00452058" w:rsidRPr="00682A78" w:rsidP="00452058" w14:paraId="1F06EC99" w14:textId="77777777">
      <w:pPr>
        <w:shd w:val="clear" w:color="auto" w:fill="FFFFFF"/>
        <w:spacing w:before="300" w:after="150" w:line="240" w:lineRule="auto"/>
        <w:textAlignment w:val="baseline"/>
        <w:outlineLvl w:val="0"/>
        <w:rPr>
          <w:rFonts w:ascii="Roboto" w:eastAsia="Times New Roman" w:hAnsi="Roboto" w:cs="Times New Roman"/>
          <w:color w:val="112E51"/>
          <w:kern w:val="36"/>
          <w:sz w:val="48"/>
          <w:szCs w:val="48"/>
        </w:rPr>
      </w:pPr>
      <w:r w:rsidRPr="00682A78">
        <w:rPr>
          <w:rFonts w:ascii="Roboto" w:hAnsi="Roboto" w:cs="Roboto"/>
          <w:color w:val="102C50"/>
          <w:sz w:val="28"/>
          <w:szCs w:val="28"/>
        </w:rPr>
        <w:t xml:space="preserve">HOUSEHOLD PULSE SURVEY BACKGROUND FOR SURVEY RESPONDENTS </w:t>
      </w:r>
      <w:r w:rsidRPr="00682A78">
        <w:rPr>
          <w:rFonts w:ascii="Roboto" w:hAnsi="Roboto" w:cs="Calibri"/>
          <w:color w:val="0000FF"/>
        </w:rPr>
        <w:t>https://www.census.gov/programs-surveys/household-pulse-survey.html</w:t>
      </w:r>
    </w:p>
    <w:p w:rsidR="00452058" w:rsidRPr="00682A78" w:rsidP="00452058" w14:paraId="67AF7449" w14:textId="77777777">
      <w:pPr>
        <w:shd w:val="clear" w:color="auto" w:fill="FFFFFF"/>
        <w:spacing w:before="300" w:after="150" w:line="240" w:lineRule="auto"/>
        <w:textAlignment w:val="baseline"/>
        <w:outlineLvl w:val="0"/>
        <w:rPr>
          <w:rFonts w:ascii="Roboto" w:eastAsia="Times New Roman" w:hAnsi="Roboto" w:cs="Times New Roman"/>
          <w:color w:val="112E51"/>
          <w:kern w:val="36"/>
          <w:sz w:val="48"/>
          <w:szCs w:val="48"/>
        </w:rPr>
      </w:pPr>
      <w:r w:rsidRPr="00682A78">
        <w:rPr>
          <w:rFonts w:ascii="Roboto" w:eastAsia="Times New Roman" w:hAnsi="Roboto" w:cs="Times New Roman"/>
          <w:color w:val="112E51"/>
          <w:kern w:val="36"/>
          <w:sz w:val="48"/>
          <w:szCs w:val="48"/>
        </w:rPr>
        <w:t>Household Pulse Survey: Measuring Social and Economic Impacts during the Coronavirus Pandemic</w:t>
      </w:r>
    </w:p>
    <w:p w:rsidR="00452C52" w:rsidRPr="00452C52" w:rsidP="00452C52" w14:paraId="3A71953C" w14:textId="77777777">
      <w:pPr>
        <w:rPr>
          <w:rFonts w:ascii="Roboto" w:eastAsia="Times New Roman" w:hAnsi="Roboto" w:cs="Times New Roman"/>
          <w:color w:val="000000"/>
          <w:sz w:val="24"/>
          <w:szCs w:val="24"/>
        </w:rPr>
      </w:pPr>
      <w:bookmarkStart w:id="0" w:name="par1_textimage"/>
      <w:bookmarkEnd w:id="0"/>
      <w:r w:rsidRPr="00452C52">
        <w:rPr>
          <w:rFonts w:ascii="Roboto" w:eastAsia="Times New Roman" w:hAnsi="Roboto" w:cs="Times New Roman"/>
          <w:color w:val="000000"/>
          <w:sz w:val="24"/>
          <w:szCs w:val="24"/>
        </w:rPr>
        <w:t>Data collection for Phase 3.10 of the Household Pulse Survey started on August 23, 2023 and is scheduled to continue until October 30, 2023. This latest version of the survey will continue with a two-weeks on, two-weeks off collection and dissemination approach, with data releases scheduled for September 20, October 11, and November 8, 2023.</w:t>
      </w:r>
    </w:p>
    <w:p w:rsidR="00452C52" w:rsidRPr="00452C52" w:rsidP="00452C52" w14:paraId="3276E4C8" w14:textId="77777777">
      <w:pPr>
        <w:rPr>
          <w:rFonts w:ascii="Roboto" w:eastAsia="Times New Roman" w:hAnsi="Roboto" w:cs="Times New Roman"/>
          <w:b/>
          <w:bCs/>
          <w:color w:val="000000"/>
          <w:sz w:val="24"/>
          <w:szCs w:val="24"/>
        </w:rPr>
      </w:pPr>
      <w:r w:rsidRPr="00452C52">
        <w:rPr>
          <w:rFonts w:ascii="Roboto" w:eastAsia="Times New Roman" w:hAnsi="Roboto" w:cs="Times New Roman"/>
          <w:b/>
          <w:bCs/>
          <w:color w:val="000000"/>
          <w:sz w:val="24"/>
          <w:szCs w:val="24"/>
        </w:rPr>
        <w:t>Overview</w:t>
      </w:r>
    </w:p>
    <w:p w:rsidR="00452C52" w:rsidRPr="00452C52" w:rsidP="00452C52" w14:paraId="16339929"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The Household Pulse Survey is a 20-minute online survey studying how the coronavirus pandemic and other emergent issues impacting households across the country from a social and economic perspective. </w:t>
      </w:r>
    </w:p>
    <w:p w:rsidR="00452C52" w:rsidRPr="00452C52" w:rsidP="00452C52" w14:paraId="54877ED4"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 xml:space="preserve">The HPS also asks about core demographic household characteristics (including sexual orientation and gender identity), as well as the following topics: </w:t>
      </w:r>
    </w:p>
    <w:p w:rsidR="00452C52" w:rsidRPr="00452C52" w:rsidP="00452C52" w14:paraId="6D19690C" w14:textId="77777777">
      <w:pPr>
        <w:numPr>
          <w:ilvl w:val="0"/>
          <w:numId w:val="9"/>
        </w:num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Access to infant formula</w:t>
      </w:r>
    </w:p>
    <w:p w:rsidR="00452C52" w:rsidRPr="00452C52" w:rsidP="00452C52" w14:paraId="02DFEFFE" w14:textId="77777777">
      <w:pPr>
        <w:numPr>
          <w:ilvl w:val="0"/>
          <w:numId w:val="9"/>
        </w:num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Children’s mental health treatment</w:t>
      </w:r>
    </w:p>
    <w:p w:rsidR="00452C52" w:rsidRPr="00452C52" w:rsidP="00452C52" w14:paraId="640695D9" w14:textId="77777777">
      <w:pPr>
        <w:numPr>
          <w:ilvl w:val="0"/>
          <w:numId w:val="9"/>
        </w:num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COVID-19 vaccinations and long COVID symptoms and impact</w:t>
      </w:r>
    </w:p>
    <w:p w:rsidR="00452C52" w:rsidRPr="00452C52" w:rsidP="00452C52" w14:paraId="6BAF96F9" w14:textId="77777777">
      <w:pPr>
        <w:numPr>
          <w:ilvl w:val="0"/>
          <w:numId w:val="9"/>
        </w:num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Use of antivirals to treat COVID-19</w:t>
      </w:r>
    </w:p>
    <w:p w:rsidR="00452C52" w:rsidRPr="00452C52" w:rsidP="00452C52" w14:paraId="4A3FC9F0" w14:textId="77777777">
      <w:pPr>
        <w:numPr>
          <w:ilvl w:val="0"/>
          <w:numId w:val="9"/>
        </w:num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Education, specifically K-12 enrollment</w:t>
      </w:r>
    </w:p>
    <w:p w:rsidR="00452C52" w:rsidRPr="00452C52" w:rsidP="00452C52" w14:paraId="0C32E338" w14:textId="77777777">
      <w:pPr>
        <w:numPr>
          <w:ilvl w:val="0"/>
          <w:numId w:val="9"/>
        </w:num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Childcare arrangements</w:t>
      </w:r>
    </w:p>
    <w:p w:rsidR="00452C52" w:rsidRPr="00452C52" w:rsidP="00452C52" w14:paraId="17438575" w14:textId="77777777">
      <w:pPr>
        <w:numPr>
          <w:ilvl w:val="0"/>
          <w:numId w:val="9"/>
        </w:num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Employment</w:t>
      </w:r>
    </w:p>
    <w:p w:rsidR="00452C52" w:rsidRPr="00452C52" w:rsidP="00452C52" w14:paraId="14639021" w14:textId="77777777">
      <w:pPr>
        <w:numPr>
          <w:ilvl w:val="0"/>
          <w:numId w:val="9"/>
        </w:num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Food sufficiency</w:t>
      </w:r>
    </w:p>
    <w:p w:rsidR="00452C52" w:rsidRPr="00452C52" w:rsidP="00452C52" w14:paraId="4A9D056C" w14:textId="77777777">
      <w:pPr>
        <w:numPr>
          <w:ilvl w:val="0"/>
          <w:numId w:val="9"/>
        </w:num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Housing security</w:t>
      </w:r>
    </w:p>
    <w:p w:rsidR="00452C52" w:rsidRPr="00452C52" w:rsidP="00452C52" w14:paraId="04E5EC5C" w14:textId="77777777">
      <w:pPr>
        <w:numPr>
          <w:ilvl w:val="0"/>
          <w:numId w:val="9"/>
        </w:num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Household spending, including energy expenditures and consumption</w:t>
      </w:r>
    </w:p>
    <w:p w:rsidR="00452C52" w:rsidRPr="00452C52" w:rsidP="00452C52" w14:paraId="03A93D06" w14:textId="77777777">
      <w:pPr>
        <w:numPr>
          <w:ilvl w:val="0"/>
          <w:numId w:val="9"/>
        </w:num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Inflation concerns and changes in behavior due to increasing prices </w:t>
      </w:r>
    </w:p>
    <w:p w:rsidR="00452C52" w:rsidRPr="00452C52" w:rsidP="00452C52" w14:paraId="0E96BA1E" w14:textId="77777777">
      <w:pPr>
        <w:numPr>
          <w:ilvl w:val="0"/>
          <w:numId w:val="9"/>
        </w:num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Physical and mental health</w:t>
      </w:r>
    </w:p>
    <w:p w:rsidR="00452C52" w:rsidRPr="00452C52" w:rsidP="00452C52" w14:paraId="476EC772" w14:textId="77777777">
      <w:pPr>
        <w:numPr>
          <w:ilvl w:val="0"/>
          <w:numId w:val="9"/>
        </w:num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Feelings of pressure to move from rental home</w:t>
      </w:r>
    </w:p>
    <w:p w:rsidR="00452C52" w:rsidRPr="00452C52" w:rsidP="00452C52" w14:paraId="7FE6433E" w14:textId="77777777">
      <w:pPr>
        <w:numPr>
          <w:ilvl w:val="0"/>
          <w:numId w:val="9"/>
        </w:num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Transportation, including behavioral changes related to the cost of gas</w:t>
      </w:r>
    </w:p>
    <w:p w:rsidR="00452C52" w:rsidRPr="00452C52" w:rsidP="00452C52" w14:paraId="3FAE91C4" w14:textId="77777777">
      <w:pPr>
        <w:numPr>
          <w:ilvl w:val="0"/>
          <w:numId w:val="9"/>
        </w:num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Health insurance coverage (including Medicaid)</w:t>
      </w:r>
    </w:p>
    <w:p w:rsidR="00452C52" w:rsidRPr="00452C52" w:rsidP="00452C52" w14:paraId="271AE9F1" w14:textId="77777777">
      <w:pPr>
        <w:numPr>
          <w:ilvl w:val="0"/>
          <w:numId w:val="9"/>
        </w:num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Shortage of critical products</w:t>
      </w:r>
    </w:p>
    <w:p w:rsidR="00452C52" w:rsidRPr="00452C52" w:rsidP="00452C52" w14:paraId="4E8D7EF1" w14:textId="77777777">
      <w:pPr>
        <w:numPr>
          <w:ilvl w:val="0"/>
          <w:numId w:val="9"/>
        </w:num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Impact of living through natural disasters</w:t>
      </w:r>
    </w:p>
    <w:p w:rsidR="00452C52" w:rsidRPr="00452C52" w:rsidP="00452C52" w14:paraId="254BCCD4"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In order to support the nation’s recovery and the social and economic well-being of U.S. households, we need to know the ways the pandemic and other issues have affected people’s lives and livelihoods. Data from this survey will show the widespread effects of the coronavirus pandemic and other critical matters on individuals, families, and communities across the country.</w:t>
      </w:r>
    </w:p>
    <w:p w:rsidR="00452C52" w:rsidRPr="00452C52" w:rsidP="00452C52" w14:paraId="67FD9C5B"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Your participation will help federal and state officials direct aid, assistance, and support to the people and places that need it most. This survey provides information that cannot be collected elsewhere. Your response is key. </w:t>
      </w:r>
    </w:p>
    <w:p w:rsidR="00452C52" w:rsidRPr="00452C52" w:rsidP="00452C52" w14:paraId="076449DF" w14:textId="77777777">
      <w:pPr>
        <w:rPr>
          <w:rFonts w:ascii="Roboto" w:eastAsia="Times New Roman" w:hAnsi="Roboto" w:cs="Times New Roman"/>
          <w:color w:val="000000"/>
          <w:sz w:val="24"/>
          <w:szCs w:val="24"/>
        </w:rPr>
      </w:pPr>
      <w:r w:rsidRPr="00452C52">
        <w:rPr>
          <w:rFonts w:ascii="Roboto" w:eastAsia="Times New Roman" w:hAnsi="Roboto" w:cs="Times New Roman"/>
          <w:b/>
          <w:bCs/>
          <w:color w:val="000000"/>
          <w:sz w:val="24"/>
          <w:szCs w:val="24"/>
        </w:rPr>
        <w:t>Prior data collections phases</w:t>
      </w:r>
    </w:p>
    <w:p w:rsidR="00452C52" w:rsidRPr="00452C52" w:rsidP="00452C52" w14:paraId="2D729853"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Phase 1: April 23, 2020 - July 21, 2020</w:t>
      </w:r>
    </w:p>
    <w:p w:rsidR="00452C52" w:rsidRPr="00452C52" w:rsidP="00452C52" w14:paraId="204A775B"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Phase 2: August 19, 2020 - October 26, 2020</w:t>
      </w:r>
    </w:p>
    <w:p w:rsidR="00452C52" w:rsidRPr="00452C52" w:rsidP="00452C52" w14:paraId="63D1914F"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Phase 3: October 28, 2020 - March 29, 2021</w:t>
      </w:r>
    </w:p>
    <w:p w:rsidR="00452C52" w:rsidRPr="00452C52" w:rsidP="00452C52" w14:paraId="79C066D3"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Phase 3.1: April 14, 2021 - July 5, 2021</w:t>
      </w:r>
    </w:p>
    <w:p w:rsidR="00452C52" w:rsidRPr="00452C52" w:rsidP="00452C52" w14:paraId="6535B8C4"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Phase 3.2: July 21, 2021 – October 11, 2021</w:t>
      </w:r>
    </w:p>
    <w:p w:rsidR="00452C52" w:rsidRPr="00452C52" w:rsidP="00452C52" w14:paraId="58FE2AD1"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Phase 3.3: December 1, 2021 – February 7, 2022</w:t>
      </w:r>
    </w:p>
    <w:p w:rsidR="00452C52" w:rsidRPr="00452C52" w:rsidP="00452C52" w14:paraId="29BD782E"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Phase 3.4: March 2, 2022 – May 9, 2022</w:t>
      </w:r>
    </w:p>
    <w:p w:rsidR="00452C52" w:rsidRPr="00452C52" w:rsidP="00452C52" w14:paraId="64B857E6"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Phase 3.5: June 1, 2022 – August 8, 2022</w:t>
      </w:r>
    </w:p>
    <w:p w:rsidR="00452C52" w:rsidRPr="00452C52" w:rsidP="00452C52" w14:paraId="0F10EE92"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Phase 3.6: September 14, 2022 – November 14, 2022</w:t>
      </w:r>
    </w:p>
    <w:p w:rsidR="00452C52" w:rsidRPr="00452C52" w:rsidP="00452C52" w14:paraId="179D0C9E"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Phase 3.7: December 9, 2022 – February 13, 2023</w:t>
      </w:r>
    </w:p>
    <w:p w:rsidR="00452C52" w:rsidRPr="00452C52" w:rsidP="00452C52" w14:paraId="7EF9B800"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Phase 3.8: March 1, 2023 – May 8, 2023</w:t>
      </w:r>
    </w:p>
    <w:p w:rsidR="00452C52" w:rsidRPr="00452C52" w:rsidP="00452C52" w14:paraId="4D14D774"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Phase 3.9: June 7, 2023 – August 7, 2023</w:t>
      </w:r>
    </w:p>
    <w:p w:rsidR="00452C52" w:rsidRPr="00452C52" w:rsidP="00452C52" w14:paraId="339A55EF" w14:textId="77777777">
      <w:pPr>
        <w:rPr>
          <w:rFonts w:ascii="Roboto" w:eastAsia="Times New Roman" w:hAnsi="Roboto" w:cs="Times New Roman"/>
          <w:b/>
          <w:bCs/>
          <w:color w:val="000000"/>
          <w:sz w:val="24"/>
          <w:szCs w:val="24"/>
        </w:rPr>
      </w:pPr>
      <w:r w:rsidRPr="00452C52">
        <w:rPr>
          <w:rFonts w:ascii="Roboto" w:eastAsia="Times New Roman" w:hAnsi="Roboto" w:cs="Times New Roman"/>
          <w:b/>
          <w:bCs/>
          <w:color w:val="000000"/>
          <w:sz w:val="24"/>
          <w:szCs w:val="24"/>
        </w:rPr>
        <w:t>How was I selected to be in this survey?</w:t>
      </w:r>
    </w:p>
    <w:p w:rsidR="00452C52" w:rsidRPr="00452C52" w:rsidP="00452C52" w14:paraId="42DF6EAB"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The Census Bureau randomly chose your address, not you personally, to participate in this survey. A limited number of addresses from across the country were scientifically selected to represent the entire population.</w:t>
      </w:r>
    </w:p>
    <w:p w:rsidR="00452C52" w:rsidRPr="00452C52" w:rsidP="00452C52" w14:paraId="10A55C7B"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Your participation is important, and your response cannot be replaced by one from another household address.</w:t>
      </w:r>
    </w:p>
    <w:p w:rsidR="00452C52" w:rsidRPr="00452C52" w:rsidP="00452C52" w14:paraId="32D9A3AA" w14:textId="77777777">
      <w:pPr>
        <w:rPr>
          <w:rFonts w:ascii="Roboto" w:eastAsia="Times New Roman" w:hAnsi="Roboto" w:cs="Times New Roman"/>
          <w:b/>
          <w:bCs/>
          <w:color w:val="000000"/>
          <w:sz w:val="24"/>
          <w:szCs w:val="24"/>
        </w:rPr>
      </w:pPr>
      <w:r w:rsidRPr="00452C52">
        <w:rPr>
          <w:rFonts w:ascii="Roboto" w:eastAsia="Times New Roman" w:hAnsi="Roboto" w:cs="Times New Roman"/>
          <w:b/>
          <w:bCs/>
          <w:color w:val="000000"/>
          <w:sz w:val="24"/>
          <w:szCs w:val="24"/>
        </w:rPr>
        <w:t>How do I complete the survey?</w:t>
      </w:r>
    </w:p>
    <w:p w:rsidR="00452C52" w:rsidRPr="00452C52" w:rsidP="00452C52" w14:paraId="62688773"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If you have been selected to participate in the Household Pulse Survey, </w:t>
      </w:r>
      <w:r w:rsidRPr="00452C52">
        <w:rPr>
          <w:rFonts w:ascii="Roboto" w:eastAsia="Times New Roman" w:hAnsi="Roboto" w:cs="Times New Roman"/>
          <w:b/>
          <w:bCs/>
          <w:color w:val="000000"/>
          <w:sz w:val="24"/>
          <w:szCs w:val="24"/>
        </w:rPr>
        <w:t>you will receive an email from </w:t>
      </w:r>
      <w:hyperlink r:id="rId8" w:history="1">
        <w:r w:rsidRPr="00452C52">
          <w:rPr>
            <w:rStyle w:val="Hyperlink"/>
            <w:rFonts w:ascii="Roboto" w:eastAsia="Times New Roman" w:hAnsi="Roboto" w:cs="Times New Roman"/>
            <w:b/>
            <w:bCs/>
            <w:sz w:val="24"/>
            <w:szCs w:val="24"/>
          </w:rPr>
          <w:t>survey@census.gov</w:t>
        </w:r>
      </w:hyperlink>
      <w:r w:rsidRPr="00452C52">
        <w:rPr>
          <w:rFonts w:ascii="Roboto" w:eastAsia="Times New Roman" w:hAnsi="Roboto" w:cs="Times New Roman"/>
          <w:b/>
          <w:bCs/>
          <w:color w:val="000000"/>
          <w:sz w:val="24"/>
          <w:szCs w:val="24"/>
        </w:rPr>
        <w:t> or a text message from 39242* (message and data rates may apply)</w:t>
      </w:r>
      <w:r w:rsidRPr="00452C52">
        <w:rPr>
          <w:rFonts w:ascii="Roboto" w:eastAsia="Times New Roman" w:hAnsi="Roboto" w:cs="Times New Roman"/>
          <w:color w:val="000000"/>
          <w:sz w:val="24"/>
          <w:szCs w:val="24"/>
        </w:rPr>
        <w:t> with a link to complete the survey. If we have not received a response from you, you may receive up to 3 follow-up reminders.</w:t>
      </w:r>
    </w:p>
    <w:p w:rsidR="00452C52" w:rsidRPr="00452C52" w:rsidP="00452C52" w14:paraId="5F2126AF"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Only those whose addresses have been selected to participate can complete the survey. A limited number of addresses across the country have been invited to answer the Household Pulse Survey. </w:t>
      </w:r>
    </w:p>
    <w:p w:rsidR="00452C52" w:rsidRPr="00452C52" w:rsidP="00452C52" w14:paraId="15D5F499" w14:textId="77777777">
      <w:pPr>
        <w:rPr>
          <w:rFonts w:ascii="Roboto" w:eastAsia="Times New Roman" w:hAnsi="Roboto" w:cs="Times New Roman"/>
          <w:color w:val="000000"/>
          <w:sz w:val="24"/>
          <w:szCs w:val="24"/>
        </w:rPr>
      </w:pPr>
      <w:r w:rsidRPr="00452C52">
        <w:rPr>
          <w:rFonts w:ascii="Roboto" w:eastAsia="Times New Roman" w:hAnsi="Roboto" w:cs="Times New Roman"/>
          <w:b/>
          <w:bCs/>
          <w:color w:val="000000"/>
          <w:sz w:val="24"/>
          <w:szCs w:val="24"/>
        </w:rPr>
        <w:t>Email communications from the Census Bureau regarding the Household Pulse Survey will originate from a census.gov email address. Text messages will be sent from 39242. The link to the survey will include "survey.census.gov" in the URL.</w:t>
      </w:r>
    </w:p>
    <w:p w:rsidR="00452C52" w:rsidRPr="00452C52" w:rsidP="00452C52" w14:paraId="4C155012" w14:textId="77777777">
      <w:pPr>
        <w:rPr>
          <w:rFonts w:ascii="Roboto" w:eastAsia="Times New Roman" w:hAnsi="Roboto" w:cs="Times New Roman"/>
          <w:color w:val="000000"/>
          <w:sz w:val="24"/>
          <w:szCs w:val="24"/>
        </w:rPr>
      </w:pPr>
      <w:r w:rsidRPr="00452C52">
        <w:rPr>
          <w:rFonts w:ascii="Roboto" w:eastAsia="Times New Roman" w:hAnsi="Roboto" w:cs="Times New Roman"/>
          <w:b/>
          <w:bCs/>
          <w:color w:val="000000"/>
          <w:sz w:val="24"/>
          <w:szCs w:val="24"/>
        </w:rPr>
        <w:t>*Respondents may Reply “Stop” to opt out of receiving text messages.</w:t>
      </w:r>
    </w:p>
    <w:bookmarkStart w:id="1" w:name="Household_Pulse_Survey_Questionnaire_(In"/>
    <w:p w:rsidR="00452C52" w:rsidRPr="00452C52" w:rsidP="00452C52" w14:paraId="68ADAF1C" w14:textId="7AE7C8F5">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fldChar w:fldCharType="begin"/>
      </w:r>
      <w:r w:rsidRPr="00452C52">
        <w:rPr>
          <w:rFonts w:ascii="Roboto" w:eastAsia="Times New Roman" w:hAnsi="Roboto" w:cs="Times New Roman"/>
          <w:color w:val="000000"/>
          <w:sz w:val="24"/>
          <w:szCs w:val="24"/>
        </w:rPr>
        <w:instrText xml:space="preserve"> HYPERLINK "https://www2.census.gov/programs-surveys/demo/technical-documentation/hhp/Phase_3-10_HPS_Questionnaire_English.pdf" </w:instrText>
      </w:r>
      <w:r w:rsidRPr="00452C52">
        <w:rPr>
          <w:rFonts w:ascii="Roboto" w:eastAsia="Times New Roman" w:hAnsi="Roboto" w:cs="Times New Roman"/>
          <w:color w:val="000000"/>
          <w:sz w:val="24"/>
          <w:szCs w:val="24"/>
        </w:rPr>
        <w:fldChar w:fldCharType="separate"/>
      </w:r>
      <w:r w:rsidRPr="00452C52">
        <w:rPr>
          <w:rStyle w:val="Hyperlink"/>
          <w:rFonts w:ascii="Roboto" w:eastAsia="Times New Roman" w:hAnsi="Roboto" w:cs="Times New Roman"/>
          <w:sz w:val="24"/>
          <w:szCs w:val="24"/>
        </w:rPr>
        <w:t xml:space="preserve">Household Pulse Survey Questionnaire (In Field Beginning August 23, 2023) [&lt; 1.0 MB] </w:t>
      </w:r>
      <w:r w:rsidRPr="00452C52">
        <w:rPr>
          <w:rFonts w:ascii="Roboto" w:eastAsia="Times New Roman" w:hAnsi="Roboto" w:cs="Times New Roman"/>
          <w:color w:val="000000"/>
          <w:sz w:val="24"/>
          <w:szCs w:val="24"/>
        </w:rPr>
        <w:fldChar w:fldCharType="end"/>
      </w:r>
      <w:bookmarkEnd w:id="1"/>
    </w:p>
    <w:bookmarkStart w:id="2" w:name="Encuesta_del_Pulso_de_los_Hogares_(In_Fi"/>
    <w:p w:rsidR="00452C52" w:rsidRPr="00452C52" w:rsidP="00452C52" w14:paraId="6A23A694" w14:textId="2915576A">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fldChar w:fldCharType="begin"/>
      </w:r>
      <w:r w:rsidRPr="00452C52">
        <w:rPr>
          <w:rFonts w:ascii="Roboto" w:eastAsia="Times New Roman" w:hAnsi="Roboto" w:cs="Times New Roman"/>
          <w:color w:val="000000"/>
          <w:sz w:val="24"/>
          <w:szCs w:val="24"/>
        </w:rPr>
        <w:instrText xml:space="preserve"> HYPERLINK "https://www2.census.gov/programs-surveys/demo/technical-documentation/hhp/Phase_3-10_HPS_Questionnaire_Spanish.pdf" </w:instrText>
      </w:r>
      <w:r w:rsidRPr="00452C52">
        <w:rPr>
          <w:rFonts w:ascii="Roboto" w:eastAsia="Times New Roman" w:hAnsi="Roboto" w:cs="Times New Roman"/>
          <w:color w:val="000000"/>
          <w:sz w:val="24"/>
          <w:szCs w:val="24"/>
        </w:rPr>
        <w:fldChar w:fldCharType="separate"/>
      </w:r>
      <w:r w:rsidRPr="00452C52">
        <w:rPr>
          <w:rStyle w:val="Hyperlink"/>
          <w:rFonts w:ascii="Roboto" w:eastAsia="Times New Roman" w:hAnsi="Roboto" w:cs="Times New Roman"/>
          <w:sz w:val="24"/>
          <w:szCs w:val="24"/>
        </w:rPr>
        <w:t xml:space="preserve">Encuesta del Pulso de los Hogares (In Field Beginning August 23, 2023) [&lt; 1.0 MB] </w:t>
      </w:r>
      <w:r w:rsidRPr="00452C52">
        <w:rPr>
          <w:rFonts w:ascii="Roboto" w:eastAsia="Times New Roman" w:hAnsi="Roboto" w:cs="Times New Roman"/>
          <w:color w:val="000000"/>
          <w:sz w:val="24"/>
          <w:szCs w:val="24"/>
        </w:rPr>
        <w:fldChar w:fldCharType="end"/>
      </w:r>
      <w:bookmarkEnd w:id="2"/>
    </w:p>
    <w:p w:rsidR="00452C52" w:rsidP="00452C52" w14:paraId="23D949BB" w14:textId="77777777">
      <w:pPr>
        <w:rPr>
          <w:rFonts w:ascii="Roboto" w:eastAsia="Times New Roman" w:hAnsi="Roboto" w:cs="Times New Roman"/>
          <w:b/>
          <w:bCs/>
          <w:color w:val="000000"/>
          <w:sz w:val="24"/>
          <w:szCs w:val="24"/>
        </w:rPr>
      </w:pPr>
    </w:p>
    <w:p w:rsidR="00452C52" w:rsidRPr="00452C52" w:rsidP="00452C52" w14:paraId="74BA5AB2" w14:textId="32C75374">
      <w:pPr>
        <w:rPr>
          <w:rFonts w:ascii="Roboto" w:eastAsia="Times New Roman" w:hAnsi="Roboto" w:cs="Times New Roman"/>
          <w:b/>
          <w:bCs/>
          <w:color w:val="000000"/>
          <w:sz w:val="24"/>
          <w:szCs w:val="24"/>
        </w:rPr>
      </w:pPr>
      <w:r w:rsidRPr="00452C52">
        <w:rPr>
          <w:rFonts w:ascii="Roboto" w:eastAsia="Times New Roman" w:hAnsi="Roboto" w:cs="Times New Roman"/>
          <w:b/>
          <w:bCs/>
          <w:color w:val="000000"/>
          <w:sz w:val="24"/>
          <w:szCs w:val="24"/>
        </w:rPr>
        <w:t>How do I know my information is safe? Can I be identified by my responses?</w:t>
      </w:r>
    </w:p>
    <w:p w:rsidR="00452C52" w:rsidRPr="00452C52" w:rsidP="00452C52" w14:paraId="2C366430"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The U.S. Census Bureau is required by law to protect your information. The Census Bureau is not permitted to publicly release your responses in a way that could identify you. We are conducting this voluntary survey under the authority of Title 13, United States Code, Sections 8(b), 182 and 193 to study the economic impacts of the coronavirus pandemic and other social and economic issues in the United States. Federal law protects your privacy and keeps your answers confidential (Title 13, United States Code, Section 9). Per the Federal Cybersecurity Enhancement Act of 2015, your data are protected from cybersecurity risks through screening of the systems that transmit your data. </w:t>
      </w:r>
    </w:p>
    <w:p w:rsidR="00452C52" w:rsidRPr="00452C52" w:rsidP="00452C52" w14:paraId="3DAE534A"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 xml:space="preserve">Your privacy is protected by the Privacy Act (Title 5, U.S. Code, Section 552a).  Routine uses of these data are limited to those identified in the Privacy Act System of Record </w:t>
      </w:r>
      <w:r w:rsidRPr="00452C52">
        <w:rPr>
          <w:rFonts w:ascii="Roboto" w:eastAsia="Times New Roman" w:hAnsi="Roboto" w:cs="Times New Roman"/>
          <w:color w:val="000000"/>
          <w:sz w:val="24"/>
          <w:szCs w:val="24"/>
        </w:rPr>
        <w:t>Notice titled, “SORN COMMERCE/Census-3, Demographic Survey Collection (Census Bureau Sampling Frame).” The Census Bureau can use your responses only to produce statistics and is not permitted to publicly release your responses in a way that could identify you.</w:t>
      </w:r>
    </w:p>
    <w:p w:rsidR="00452C52" w:rsidRPr="00452C52" w:rsidP="00452C52" w14:paraId="63BE0D28" w14:textId="77777777">
      <w:pPr>
        <w:rPr>
          <w:rFonts w:ascii="Roboto" w:eastAsia="Times New Roman" w:hAnsi="Roboto" w:cs="Times New Roman"/>
          <w:b/>
          <w:bCs/>
          <w:color w:val="000000"/>
          <w:sz w:val="24"/>
          <w:szCs w:val="24"/>
        </w:rPr>
      </w:pPr>
      <w:r w:rsidRPr="00452C52">
        <w:rPr>
          <w:rFonts w:ascii="Roboto" w:eastAsia="Times New Roman" w:hAnsi="Roboto" w:cs="Times New Roman"/>
          <w:b/>
          <w:bCs/>
          <w:color w:val="000000"/>
          <w:sz w:val="24"/>
          <w:szCs w:val="24"/>
        </w:rPr>
        <w:t>Is this survey authorized by law?</w:t>
      </w:r>
    </w:p>
    <w:p w:rsidR="00452C52" w:rsidRPr="00452C52" w:rsidP="00452C52" w14:paraId="0D0B981E"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This collection has been approved by the Office of Management and Budget (OMB). This eight-digit OMB approval number, 0607-1013, confirms this approval and expires on 10/31/2023. We are required to display this number to conduct this survey.</w:t>
      </w:r>
    </w:p>
    <w:p w:rsidR="00452C52" w:rsidRPr="00452C52" w:rsidP="00452C52" w14:paraId="10D76F8C"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We estimate that completing this survey will take 20 minutes on average. Send comments regarding this estimate or any other aspect of this survey, including suggestions for reducing the time it takes to complete this survey to </w:t>
      </w:r>
      <w:hyperlink r:id="rId9" w:history="1">
        <w:r w:rsidRPr="00452C52">
          <w:rPr>
            <w:rStyle w:val="Hyperlink"/>
            <w:rFonts w:ascii="Roboto" w:eastAsia="Times New Roman" w:hAnsi="Roboto" w:cs="Times New Roman"/>
            <w:sz w:val="24"/>
            <w:szCs w:val="24"/>
          </w:rPr>
          <w:t>adrm.pra@census.gov</w:t>
        </w:r>
      </w:hyperlink>
      <w:r w:rsidRPr="00452C52">
        <w:rPr>
          <w:rFonts w:ascii="Roboto" w:eastAsia="Times New Roman" w:hAnsi="Roboto" w:cs="Times New Roman"/>
          <w:color w:val="000000"/>
          <w:sz w:val="24"/>
          <w:szCs w:val="24"/>
        </w:rPr>
        <w:t>.</w:t>
      </w:r>
    </w:p>
    <w:p w:rsidR="00452C52" w:rsidRPr="00452C52" w:rsidP="00452C52" w14:paraId="33DF0DA0" w14:textId="77777777">
      <w:pPr>
        <w:rPr>
          <w:rFonts w:ascii="Roboto" w:eastAsia="Times New Roman" w:hAnsi="Roboto" w:cs="Times New Roman"/>
          <w:b/>
          <w:bCs/>
          <w:color w:val="000000"/>
          <w:sz w:val="24"/>
          <w:szCs w:val="24"/>
        </w:rPr>
      </w:pPr>
      <w:r w:rsidRPr="00452C52">
        <w:rPr>
          <w:rFonts w:ascii="Roboto" w:eastAsia="Times New Roman" w:hAnsi="Roboto" w:cs="Times New Roman"/>
          <w:b/>
          <w:bCs/>
          <w:color w:val="000000"/>
          <w:sz w:val="24"/>
          <w:szCs w:val="24"/>
        </w:rPr>
        <w:t>Who is conducting this survey? How will my responses be used?</w:t>
      </w:r>
    </w:p>
    <w:p w:rsidR="00452C52" w:rsidRPr="00452C52" w:rsidP="00452C52" w14:paraId="0F1A7CB5"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The Census Bureau is the designated federal statistical agency conducting this survey.</w:t>
      </w:r>
    </w:p>
    <w:p w:rsidR="00452C52" w:rsidRPr="00452C52" w:rsidP="00452C52" w14:paraId="062EED78" w14:textId="77777777">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The HPS continues to be a collaborative undertaking and is fielded in partnership with the following federal agencies:</w:t>
      </w:r>
    </w:p>
    <w:p w:rsidR="00452C52" w:rsidRPr="00452C52" w:rsidP="00452C52" w14:paraId="5158D388" w14:textId="77777777">
      <w:pPr>
        <w:numPr>
          <w:ilvl w:val="0"/>
          <w:numId w:val="10"/>
        </w:numPr>
        <w:rPr>
          <w:rFonts w:ascii="Roboto" w:eastAsia="Times New Roman" w:hAnsi="Roboto" w:cs="Times New Roman"/>
          <w:color w:val="000000"/>
          <w:sz w:val="24"/>
          <w:szCs w:val="24"/>
        </w:rPr>
      </w:pPr>
      <w:hyperlink r:id="rId10" w:history="1">
        <w:r w:rsidRPr="00452C52">
          <w:rPr>
            <w:rStyle w:val="Hyperlink"/>
            <w:rFonts w:ascii="Roboto" w:eastAsia="Times New Roman" w:hAnsi="Roboto" w:cs="Times New Roman"/>
            <w:sz w:val="24"/>
            <w:szCs w:val="24"/>
          </w:rPr>
          <w:t>Bureau of Labor Statistics (BLS)</w:t>
        </w:r>
      </w:hyperlink>
    </w:p>
    <w:p w:rsidR="00452C52" w:rsidRPr="00452C52" w:rsidP="00452C52" w14:paraId="57B7F86C" w14:textId="77777777">
      <w:pPr>
        <w:numPr>
          <w:ilvl w:val="0"/>
          <w:numId w:val="10"/>
        </w:numPr>
        <w:rPr>
          <w:rFonts w:ascii="Roboto" w:eastAsia="Times New Roman" w:hAnsi="Roboto" w:cs="Times New Roman"/>
          <w:color w:val="000000"/>
          <w:sz w:val="24"/>
          <w:szCs w:val="24"/>
        </w:rPr>
      </w:pPr>
      <w:hyperlink r:id="rId11" w:history="1">
        <w:r w:rsidRPr="00452C52">
          <w:rPr>
            <w:rStyle w:val="Hyperlink"/>
            <w:rFonts w:ascii="Roboto" w:eastAsia="Times New Roman" w:hAnsi="Roboto" w:cs="Times New Roman"/>
            <w:sz w:val="24"/>
            <w:szCs w:val="24"/>
          </w:rPr>
          <w:t>Bureau of Transportation Statistics (BTS)</w:t>
        </w:r>
      </w:hyperlink>
    </w:p>
    <w:p w:rsidR="00452C52" w:rsidRPr="00452C52" w:rsidP="00452C52" w14:paraId="47C23647" w14:textId="77777777">
      <w:pPr>
        <w:numPr>
          <w:ilvl w:val="0"/>
          <w:numId w:val="10"/>
        </w:numPr>
        <w:rPr>
          <w:rFonts w:ascii="Roboto" w:eastAsia="Times New Roman" w:hAnsi="Roboto" w:cs="Times New Roman"/>
          <w:color w:val="000000"/>
          <w:sz w:val="24"/>
          <w:szCs w:val="24"/>
        </w:rPr>
      </w:pPr>
      <w:hyperlink r:id="rId12" w:history="1">
        <w:r w:rsidRPr="00452C52">
          <w:rPr>
            <w:rStyle w:val="Hyperlink"/>
            <w:rFonts w:ascii="Roboto" w:eastAsia="Times New Roman" w:hAnsi="Roboto" w:cs="Times New Roman"/>
            <w:sz w:val="24"/>
            <w:szCs w:val="24"/>
          </w:rPr>
          <w:t>Centers for Disease Control and Prevention (CDC)</w:t>
        </w:r>
      </w:hyperlink>
    </w:p>
    <w:p w:rsidR="00452C52" w:rsidRPr="00452C52" w:rsidP="00452C52" w14:paraId="00A922FB" w14:textId="77777777">
      <w:pPr>
        <w:numPr>
          <w:ilvl w:val="0"/>
          <w:numId w:val="10"/>
        </w:numPr>
        <w:rPr>
          <w:rFonts w:ascii="Roboto" w:eastAsia="Times New Roman" w:hAnsi="Roboto" w:cs="Times New Roman"/>
          <w:color w:val="000000"/>
          <w:sz w:val="24"/>
          <w:szCs w:val="24"/>
        </w:rPr>
      </w:pPr>
      <w:hyperlink r:id="rId13" w:history="1">
        <w:r w:rsidRPr="00452C52">
          <w:rPr>
            <w:rStyle w:val="Hyperlink"/>
            <w:rFonts w:ascii="Roboto" w:eastAsia="Times New Roman" w:hAnsi="Roboto" w:cs="Times New Roman"/>
            <w:sz w:val="24"/>
            <w:szCs w:val="24"/>
          </w:rPr>
          <w:t>Consumer Financial Protection Bureau (CFPB)</w:t>
        </w:r>
      </w:hyperlink>
    </w:p>
    <w:p w:rsidR="00452C52" w:rsidRPr="00452C52" w:rsidP="00452C52" w14:paraId="73AF9AD9" w14:textId="77777777">
      <w:pPr>
        <w:numPr>
          <w:ilvl w:val="0"/>
          <w:numId w:val="10"/>
        </w:numPr>
        <w:rPr>
          <w:rFonts w:ascii="Roboto" w:eastAsia="Times New Roman" w:hAnsi="Roboto" w:cs="Times New Roman"/>
          <w:color w:val="000000"/>
          <w:sz w:val="24"/>
          <w:szCs w:val="24"/>
        </w:rPr>
      </w:pPr>
      <w:hyperlink r:id="rId14" w:history="1">
        <w:r w:rsidRPr="00452C52">
          <w:rPr>
            <w:rStyle w:val="Hyperlink"/>
            <w:rFonts w:ascii="Roboto" w:eastAsia="Times New Roman" w:hAnsi="Roboto" w:cs="Times New Roman"/>
            <w:sz w:val="24"/>
            <w:szCs w:val="24"/>
          </w:rPr>
          <w:t>Department of Defense (DOD)</w:t>
        </w:r>
      </w:hyperlink>
    </w:p>
    <w:p w:rsidR="00452C52" w:rsidRPr="00452C52" w:rsidP="00452C52" w14:paraId="32D4625B" w14:textId="77777777">
      <w:pPr>
        <w:numPr>
          <w:ilvl w:val="0"/>
          <w:numId w:val="10"/>
        </w:numPr>
        <w:rPr>
          <w:rFonts w:ascii="Roboto" w:eastAsia="Times New Roman" w:hAnsi="Roboto" w:cs="Times New Roman"/>
          <w:color w:val="000000"/>
          <w:sz w:val="24"/>
          <w:szCs w:val="24"/>
        </w:rPr>
      </w:pPr>
      <w:hyperlink r:id="rId15" w:history="1">
        <w:r w:rsidRPr="00452C52">
          <w:rPr>
            <w:rStyle w:val="Hyperlink"/>
            <w:rFonts w:ascii="Roboto" w:eastAsia="Times New Roman" w:hAnsi="Roboto" w:cs="Times New Roman"/>
            <w:sz w:val="24"/>
            <w:szCs w:val="24"/>
          </w:rPr>
          <w:t>Energy Information Administration (EIA)</w:t>
        </w:r>
      </w:hyperlink>
    </w:p>
    <w:p w:rsidR="00452C52" w:rsidRPr="00452C52" w:rsidP="00452C52" w14:paraId="18CE1540" w14:textId="77777777">
      <w:pPr>
        <w:numPr>
          <w:ilvl w:val="0"/>
          <w:numId w:val="10"/>
        </w:numPr>
        <w:rPr>
          <w:rFonts w:ascii="Roboto" w:eastAsia="Times New Roman" w:hAnsi="Roboto" w:cs="Times New Roman"/>
          <w:color w:val="000000"/>
          <w:sz w:val="24"/>
          <w:szCs w:val="24"/>
        </w:rPr>
      </w:pPr>
      <w:hyperlink r:id="rId16" w:history="1">
        <w:r w:rsidRPr="00452C52">
          <w:rPr>
            <w:rStyle w:val="Hyperlink"/>
            <w:rFonts w:ascii="Roboto" w:eastAsia="Times New Roman" w:hAnsi="Roboto" w:cs="Times New Roman"/>
            <w:sz w:val="24"/>
            <w:szCs w:val="24"/>
          </w:rPr>
          <w:t>Department of Health and Human Services (HHS/ASPE)</w:t>
        </w:r>
      </w:hyperlink>
    </w:p>
    <w:p w:rsidR="00452C52" w:rsidRPr="00452C52" w:rsidP="00452C52" w14:paraId="35120A13" w14:textId="77777777">
      <w:pPr>
        <w:numPr>
          <w:ilvl w:val="0"/>
          <w:numId w:val="10"/>
        </w:numPr>
        <w:rPr>
          <w:rFonts w:ascii="Roboto" w:eastAsia="Times New Roman" w:hAnsi="Roboto" w:cs="Times New Roman"/>
          <w:color w:val="000000"/>
          <w:sz w:val="24"/>
          <w:szCs w:val="24"/>
        </w:rPr>
      </w:pPr>
      <w:hyperlink r:id="rId17" w:history="1">
        <w:r w:rsidRPr="00452C52">
          <w:rPr>
            <w:rStyle w:val="Hyperlink"/>
            <w:rFonts w:ascii="Roboto" w:eastAsia="Times New Roman" w:hAnsi="Roboto" w:cs="Times New Roman"/>
            <w:sz w:val="24"/>
            <w:szCs w:val="24"/>
          </w:rPr>
          <w:t>Department of Housing and Urban Development (HUD)</w:t>
        </w:r>
      </w:hyperlink>
    </w:p>
    <w:p w:rsidR="00452C52" w:rsidRPr="00452C52" w:rsidP="00452C52" w14:paraId="10193BDE" w14:textId="77777777">
      <w:pPr>
        <w:numPr>
          <w:ilvl w:val="0"/>
          <w:numId w:val="10"/>
        </w:numPr>
        <w:rPr>
          <w:rFonts w:ascii="Roboto" w:eastAsia="Times New Roman" w:hAnsi="Roboto" w:cs="Times New Roman"/>
          <w:color w:val="000000"/>
          <w:sz w:val="24"/>
          <w:szCs w:val="24"/>
        </w:rPr>
      </w:pPr>
      <w:hyperlink r:id="rId18" w:history="1">
        <w:r w:rsidRPr="00452C52">
          <w:rPr>
            <w:rStyle w:val="Hyperlink"/>
            <w:rFonts w:ascii="Roboto" w:eastAsia="Times New Roman" w:hAnsi="Roboto" w:cs="Times New Roman"/>
            <w:sz w:val="24"/>
            <w:szCs w:val="24"/>
          </w:rPr>
          <w:t>Food and Drug Administration</w:t>
        </w:r>
      </w:hyperlink>
    </w:p>
    <w:p w:rsidR="00452C52" w:rsidRPr="00452C52" w:rsidP="00452C52" w14:paraId="331A79A2" w14:textId="77777777">
      <w:pPr>
        <w:numPr>
          <w:ilvl w:val="0"/>
          <w:numId w:val="10"/>
        </w:numPr>
        <w:rPr>
          <w:rFonts w:ascii="Roboto" w:eastAsia="Times New Roman" w:hAnsi="Roboto" w:cs="Times New Roman"/>
          <w:color w:val="000000"/>
          <w:sz w:val="24"/>
          <w:szCs w:val="24"/>
        </w:rPr>
      </w:pPr>
      <w:hyperlink r:id="rId19" w:history="1">
        <w:r w:rsidRPr="00452C52">
          <w:rPr>
            <w:rStyle w:val="Hyperlink"/>
            <w:rFonts w:ascii="Roboto" w:eastAsia="Times New Roman" w:hAnsi="Roboto" w:cs="Times New Roman"/>
            <w:sz w:val="24"/>
            <w:szCs w:val="24"/>
          </w:rPr>
          <w:t>Maternal and Child Health Bureau (MCHB)</w:t>
        </w:r>
      </w:hyperlink>
    </w:p>
    <w:p w:rsidR="00452C52" w:rsidRPr="00452C52" w:rsidP="00452C52" w14:paraId="19B9085B" w14:textId="77777777">
      <w:pPr>
        <w:numPr>
          <w:ilvl w:val="0"/>
          <w:numId w:val="10"/>
        </w:numPr>
        <w:rPr>
          <w:rFonts w:ascii="Roboto" w:eastAsia="Times New Roman" w:hAnsi="Roboto" w:cs="Times New Roman"/>
          <w:color w:val="000000"/>
          <w:sz w:val="24"/>
          <w:szCs w:val="24"/>
        </w:rPr>
      </w:pPr>
      <w:hyperlink r:id="rId20" w:history="1">
        <w:r w:rsidRPr="00452C52">
          <w:rPr>
            <w:rStyle w:val="Hyperlink"/>
            <w:rFonts w:ascii="Roboto" w:eastAsia="Times New Roman" w:hAnsi="Roboto" w:cs="Times New Roman"/>
            <w:sz w:val="24"/>
            <w:szCs w:val="24"/>
          </w:rPr>
          <w:t>National Center for Education Statistics (NCES)</w:t>
        </w:r>
      </w:hyperlink>
    </w:p>
    <w:p w:rsidR="00452C52" w:rsidRPr="00452C52" w:rsidP="00452C52" w14:paraId="6A824FFE" w14:textId="77777777">
      <w:pPr>
        <w:numPr>
          <w:ilvl w:val="0"/>
          <w:numId w:val="10"/>
        </w:numPr>
        <w:rPr>
          <w:rFonts w:ascii="Roboto" w:eastAsia="Times New Roman" w:hAnsi="Roboto" w:cs="Times New Roman"/>
          <w:color w:val="000000"/>
          <w:sz w:val="24"/>
          <w:szCs w:val="24"/>
        </w:rPr>
      </w:pPr>
      <w:hyperlink r:id="rId21" w:history="1">
        <w:r w:rsidRPr="00452C52">
          <w:rPr>
            <w:rStyle w:val="Hyperlink"/>
            <w:rFonts w:ascii="Roboto" w:eastAsia="Times New Roman" w:hAnsi="Roboto" w:cs="Times New Roman"/>
            <w:sz w:val="24"/>
            <w:szCs w:val="24"/>
          </w:rPr>
          <w:t>National Center for Health Statistics (NCHS)</w:t>
        </w:r>
      </w:hyperlink>
    </w:p>
    <w:p w:rsidR="00452C52" w:rsidRPr="00452C52" w:rsidP="00452C52" w14:paraId="2443A14F" w14:textId="77777777">
      <w:pPr>
        <w:numPr>
          <w:ilvl w:val="0"/>
          <w:numId w:val="10"/>
        </w:numPr>
        <w:rPr>
          <w:rFonts w:ascii="Roboto" w:eastAsia="Times New Roman" w:hAnsi="Roboto" w:cs="Times New Roman"/>
          <w:color w:val="000000"/>
          <w:sz w:val="24"/>
          <w:szCs w:val="24"/>
        </w:rPr>
      </w:pPr>
      <w:hyperlink r:id="rId22" w:history="1">
        <w:r w:rsidRPr="00452C52">
          <w:rPr>
            <w:rStyle w:val="Hyperlink"/>
            <w:rFonts w:ascii="Roboto" w:eastAsia="Times New Roman" w:hAnsi="Roboto" w:cs="Times New Roman"/>
            <w:sz w:val="24"/>
            <w:szCs w:val="24"/>
          </w:rPr>
          <w:t>National Center for Immunization and Respiratory Diseases (NCIRD)</w:t>
        </w:r>
      </w:hyperlink>
    </w:p>
    <w:p w:rsidR="00452C52" w:rsidRPr="00452C52" w:rsidP="00452C52" w14:paraId="51902BF7" w14:textId="77777777">
      <w:pPr>
        <w:numPr>
          <w:ilvl w:val="0"/>
          <w:numId w:val="10"/>
        </w:numPr>
        <w:rPr>
          <w:rFonts w:ascii="Roboto" w:eastAsia="Times New Roman" w:hAnsi="Roboto" w:cs="Times New Roman"/>
          <w:color w:val="000000"/>
          <w:sz w:val="24"/>
          <w:szCs w:val="24"/>
        </w:rPr>
      </w:pPr>
      <w:hyperlink r:id="rId23" w:history="1">
        <w:r w:rsidRPr="00452C52">
          <w:rPr>
            <w:rStyle w:val="Hyperlink"/>
            <w:rFonts w:ascii="Roboto" w:eastAsia="Times New Roman" w:hAnsi="Roboto" w:cs="Times New Roman"/>
            <w:sz w:val="24"/>
            <w:szCs w:val="24"/>
          </w:rPr>
          <w:t>National Institute for Occupational Safety and Health (NIOSH)</w:t>
        </w:r>
      </w:hyperlink>
    </w:p>
    <w:p w:rsidR="00452C52" w:rsidRPr="00452C52" w:rsidP="00452C52" w14:paraId="22F37B86" w14:textId="77777777">
      <w:pPr>
        <w:numPr>
          <w:ilvl w:val="0"/>
          <w:numId w:val="10"/>
        </w:numPr>
        <w:rPr>
          <w:rFonts w:ascii="Roboto" w:eastAsia="Times New Roman" w:hAnsi="Roboto" w:cs="Times New Roman"/>
          <w:color w:val="000000"/>
          <w:sz w:val="24"/>
          <w:szCs w:val="24"/>
        </w:rPr>
      </w:pPr>
      <w:hyperlink r:id="rId24" w:history="1">
        <w:r w:rsidRPr="00452C52">
          <w:rPr>
            <w:rStyle w:val="Hyperlink"/>
            <w:rFonts w:ascii="Roboto" w:eastAsia="Times New Roman" w:hAnsi="Roboto" w:cs="Times New Roman"/>
            <w:sz w:val="24"/>
            <w:szCs w:val="24"/>
          </w:rPr>
          <w:t>USDA Economic Research Service (ERS)</w:t>
        </w:r>
      </w:hyperlink>
    </w:p>
    <w:p w:rsidR="00452C52" w:rsidRPr="00452C52" w:rsidP="00452C52" w14:paraId="71D68085" w14:textId="77777777">
      <w:pPr>
        <w:numPr>
          <w:ilvl w:val="0"/>
          <w:numId w:val="10"/>
        </w:numPr>
        <w:rPr>
          <w:rFonts w:ascii="Roboto" w:eastAsia="Times New Roman" w:hAnsi="Roboto" w:cs="Times New Roman"/>
          <w:color w:val="000000"/>
          <w:sz w:val="24"/>
          <w:szCs w:val="24"/>
        </w:rPr>
      </w:pPr>
      <w:hyperlink r:id="rId25" w:history="1">
        <w:r w:rsidRPr="00452C52">
          <w:rPr>
            <w:rStyle w:val="Hyperlink"/>
            <w:rFonts w:ascii="Roboto" w:eastAsia="Times New Roman" w:hAnsi="Roboto" w:cs="Times New Roman"/>
            <w:sz w:val="24"/>
            <w:szCs w:val="24"/>
          </w:rPr>
          <w:t>USDA Food and Nutrition Service (FNS)</w:t>
        </w:r>
      </w:hyperlink>
    </w:p>
    <w:p w:rsidR="00452C52" w:rsidRPr="00452C52" w:rsidP="00452C52" w14:paraId="4D0D5B09" w14:textId="77777777">
      <w:pPr>
        <w:numPr>
          <w:ilvl w:val="0"/>
          <w:numId w:val="10"/>
        </w:numPr>
        <w:rPr>
          <w:rFonts w:ascii="Roboto" w:eastAsia="Times New Roman" w:hAnsi="Roboto" w:cs="Times New Roman"/>
          <w:color w:val="000000"/>
          <w:sz w:val="24"/>
          <w:szCs w:val="24"/>
        </w:rPr>
      </w:pPr>
      <w:hyperlink r:id="rId26" w:history="1">
        <w:r w:rsidRPr="00452C52">
          <w:rPr>
            <w:rStyle w:val="Hyperlink"/>
            <w:rFonts w:ascii="Roboto" w:eastAsia="Times New Roman" w:hAnsi="Roboto" w:cs="Times New Roman"/>
            <w:sz w:val="24"/>
            <w:szCs w:val="24"/>
          </w:rPr>
          <w:t>The White House Council of Economic Advisers (CEA)</w:t>
        </w:r>
      </w:hyperlink>
    </w:p>
    <w:p w:rsidR="00452C52" w:rsidRPr="00452C52" w:rsidP="00452C52" w14:paraId="146A57B1" w14:textId="77777777">
      <w:pPr>
        <w:numPr>
          <w:ilvl w:val="0"/>
          <w:numId w:val="10"/>
        </w:numPr>
        <w:rPr>
          <w:rFonts w:ascii="Roboto" w:eastAsia="Times New Roman" w:hAnsi="Roboto" w:cs="Times New Roman"/>
          <w:color w:val="000000"/>
          <w:sz w:val="24"/>
          <w:szCs w:val="24"/>
        </w:rPr>
      </w:pPr>
      <w:hyperlink r:id="rId27" w:history="1">
        <w:r w:rsidRPr="00452C52">
          <w:rPr>
            <w:rStyle w:val="Hyperlink"/>
            <w:rFonts w:ascii="Roboto" w:eastAsia="Times New Roman" w:hAnsi="Roboto" w:cs="Times New Roman"/>
            <w:sz w:val="24"/>
            <w:szCs w:val="24"/>
          </w:rPr>
          <w:t>The White House Domestic Policy Council (DPC)</w:t>
        </w:r>
      </w:hyperlink>
    </w:p>
    <w:p w:rsidR="00452C52" w:rsidP="00452C52" w14:paraId="0F2A2DCC" w14:textId="77777777">
      <w:pPr>
        <w:rPr>
          <w:rFonts w:ascii="Roboto" w:eastAsia="Times New Roman" w:hAnsi="Roboto" w:cs="Times New Roman"/>
          <w:color w:val="000000"/>
          <w:sz w:val="24"/>
          <w:szCs w:val="24"/>
        </w:rPr>
      </w:pPr>
    </w:p>
    <w:p w:rsidR="00452C52" w:rsidRPr="00452C52" w:rsidP="00452C52" w14:paraId="4EB2D899" w14:textId="61EE5470">
      <w:pPr>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All information that you provide is used only to create accurate, relevant statistics about the nation’s people, places, and economy. These statistics help inform officials and policymakers about communities and individuals across the United States impacted by the pandemic.</w:t>
      </w:r>
    </w:p>
    <w:p w:rsidR="00C20875" w:rsidRPr="00682A78" w14:paraId="30EA225C" w14:textId="77777777">
      <w:pPr>
        <w:rPr>
          <w:rFonts w:ascii="Roboto" w:hAnsi="Roboto"/>
        </w:rPr>
      </w:pPr>
      <w:r w:rsidRPr="00682A78">
        <w:rPr>
          <w:rFonts w:ascii="Roboto" w:hAnsi="Roboto"/>
        </w:rPr>
        <w:br w:type="page"/>
      </w:r>
    </w:p>
    <w:p w:rsidR="00C20875" w:rsidRPr="00682A78" w:rsidP="00C20875" w14:paraId="2134F8D8" w14:textId="77777777">
      <w:pPr>
        <w:autoSpaceDE w:val="0"/>
        <w:autoSpaceDN w:val="0"/>
        <w:adjustRightInd w:val="0"/>
        <w:spacing w:after="0" w:line="240" w:lineRule="auto"/>
        <w:rPr>
          <w:rFonts w:ascii="Roboto" w:hAnsi="Roboto" w:cs="Roboto"/>
          <w:color w:val="102C50"/>
          <w:sz w:val="28"/>
          <w:szCs w:val="28"/>
        </w:rPr>
      </w:pPr>
      <w:r w:rsidRPr="00682A78">
        <w:rPr>
          <w:rFonts w:ascii="Roboto" w:hAnsi="Roboto" w:cs="Roboto"/>
          <w:color w:val="102C50"/>
          <w:sz w:val="28"/>
          <w:szCs w:val="28"/>
        </w:rPr>
        <w:t xml:space="preserve">HOUSEHOLD PULSE SURVEY – VERIFYING SURVEY LEGITIMACY </w:t>
      </w:r>
    </w:p>
    <w:p w:rsidR="00B8359E" w:rsidRPr="00682A78" w:rsidP="00C20875" w14:paraId="083B2CA5" w14:textId="6315354F">
      <w:pPr>
        <w:rPr>
          <w:rFonts w:ascii="Roboto" w:hAnsi="Roboto" w:cs="Calibri"/>
          <w:color w:val="0000FF"/>
        </w:rPr>
      </w:pPr>
      <w:hyperlink r:id="rId28" w:history="1">
        <w:r w:rsidRPr="00682A78" w:rsidR="009450E0">
          <w:rPr>
            <w:rStyle w:val="Hyperlink"/>
            <w:rFonts w:ascii="Roboto" w:hAnsi="Roboto" w:cs="Calibri"/>
          </w:rPr>
          <w:t>https://www.census.gov/programs-surveys/surveyhelp/verify-a-survey.html</w:t>
        </w:r>
      </w:hyperlink>
    </w:p>
    <w:p w:rsidR="00BD3AE7" w:rsidRPr="00682A78" w:rsidP="00BD3AE7" w14:paraId="612C75EE" w14:textId="77777777">
      <w:pPr>
        <w:spacing w:before="300" w:after="150" w:line="240" w:lineRule="auto"/>
        <w:textAlignment w:val="baseline"/>
        <w:outlineLvl w:val="2"/>
        <w:rPr>
          <w:rFonts w:ascii="Roboto" w:eastAsia="Times New Roman" w:hAnsi="Roboto" w:cs="Times New Roman"/>
          <w:color w:val="112E51"/>
          <w:sz w:val="27"/>
          <w:szCs w:val="27"/>
        </w:rPr>
      </w:pPr>
      <w:r w:rsidRPr="00682A78">
        <w:rPr>
          <w:rFonts w:ascii="Roboto" w:eastAsia="Times New Roman" w:hAnsi="Roboto" w:cs="Times New Roman"/>
          <w:color w:val="112E51"/>
          <w:sz w:val="27"/>
          <w:szCs w:val="27"/>
        </w:rPr>
        <w:t>How to verify an email or text message is from the Census Bureau</w:t>
      </w:r>
    </w:p>
    <w:p w:rsidR="0092275B" w:rsidRPr="00682A78" w:rsidP="0092275B" w14:paraId="7DDD3CAD" w14:textId="77777777">
      <w:pPr>
        <w:shd w:val="clear" w:color="auto" w:fill="FFFFFF"/>
        <w:spacing w:after="150" w:line="240" w:lineRule="auto"/>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Some surveys such as the </w:t>
      </w:r>
      <w:hyperlink r:id="rId29" w:history="1">
        <w:r w:rsidRPr="00682A78">
          <w:rPr>
            <w:rFonts w:ascii="Roboto" w:eastAsia="Times New Roman" w:hAnsi="Roboto" w:cs="Times New Roman"/>
            <w:color w:val="008392"/>
            <w:sz w:val="24"/>
            <w:szCs w:val="24"/>
            <w:u w:val="single"/>
            <w:bdr w:val="none" w:sz="0" w:space="0" w:color="auto" w:frame="1"/>
          </w:rPr>
          <w:t>Household Pulse Survey</w:t>
        </w:r>
      </w:hyperlink>
      <w:r w:rsidRPr="00682A78">
        <w:rPr>
          <w:rFonts w:ascii="Roboto" w:eastAsia="Times New Roman" w:hAnsi="Roboto" w:cs="Times New Roman"/>
          <w:color w:val="000000"/>
          <w:sz w:val="24"/>
          <w:szCs w:val="24"/>
        </w:rPr>
        <w:t> may contact you via text message. The Household Pulse Survey uses the number </w:t>
      </w:r>
      <w:r w:rsidRPr="00682A78">
        <w:rPr>
          <w:rFonts w:ascii="Roboto" w:eastAsia="Times New Roman" w:hAnsi="Roboto" w:cs="Times New Roman"/>
          <w:b/>
          <w:bCs/>
          <w:color w:val="000000"/>
          <w:sz w:val="24"/>
          <w:szCs w:val="24"/>
          <w:bdr w:val="none" w:sz="0" w:space="0" w:color="auto" w:frame="1"/>
        </w:rPr>
        <w:t>39242</w:t>
      </w:r>
      <w:r w:rsidRPr="00682A78">
        <w:rPr>
          <w:rFonts w:ascii="Roboto" w:eastAsia="Times New Roman" w:hAnsi="Roboto" w:cs="Times New Roman"/>
          <w:color w:val="000000"/>
          <w:sz w:val="24"/>
          <w:szCs w:val="24"/>
        </w:rPr>
        <w:t> (message and data rates may apply*) to send a link to complete the survey online.</w:t>
      </w:r>
    </w:p>
    <w:p w:rsidR="0092275B" w:rsidRPr="00682A78" w:rsidP="0092275B" w14:paraId="2B6DC617" w14:textId="77777777">
      <w:pPr>
        <w:shd w:val="clear" w:color="auto" w:fill="FFFFFF"/>
        <w:spacing w:after="150" w:line="240" w:lineRule="auto"/>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Emails from the Census Bureau are sent from the official </w:t>
      </w:r>
      <w:r w:rsidRPr="00682A78">
        <w:rPr>
          <w:rFonts w:ascii="Roboto" w:eastAsia="Times New Roman" w:hAnsi="Roboto" w:cs="Times New Roman"/>
          <w:b/>
          <w:bCs/>
          <w:color w:val="000000"/>
          <w:sz w:val="24"/>
          <w:szCs w:val="24"/>
          <w:bdr w:val="none" w:sz="0" w:space="0" w:color="auto" w:frame="1"/>
        </w:rPr>
        <w:t>@census.gov</w:t>
      </w:r>
      <w:r w:rsidRPr="00682A78">
        <w:rPr>
          <w:rFonts w:ascii="Roboto" w:eastAsia="Times New Roman" w:hAnsi="Roboto" w:cs="Times New Roman"/>
          <w:color w:val="000000"/>
          <w:sz w:val="24"/>
          <w:szCs w:val="24"/>
        </w:rPr>
        <w:t> domain.</w:t>
      </w:r>
    </w:p>
    <w:p w:rsidR="0092275B" w:rsidRPr="00682A78" w:rsidP="0092275B" w14:paraId="2D5522F8" w14:textId="77777777">
      <w:pPr>
        <w:shd w:val="clear" w:color="auto" w:fill="FFFFFF"/>
        <w:spacing w:after="150" w:line="240" w:lineRule="auto"/>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Any links included in a Census Bureau email will direct you to an official federal government website ending in </w:t>
      </w:r>
      <w:r w:rsidRPr="00682A78">
        <w:rPr>
          <w:rFonts w:ascii="Roboto" w:eastAsia="Times New Roman" w:hAnsi="Roboto" w:cs="Times New Roman"/>
          <w:b/>
          <w:bCs/>
          <w:color w:val="000000"/>
          <w:sz w:val="24"/>
          <w:szCs w:val="24"/>
          <w:bdr w:val="none" w:sz="0" w:space="0" w:color="auto" w:frame="1"/>
        </w:rPr>
        <w:t>.gov</w:t>
      </w:r>
      <w:r w:rsidRPr="00682A78">
        <w:rPr>
          <w:rFonts w:ascii="Roboto" w:eastAsia="Times New Roman" w:hAnsi="Roboto" w:cs="Times New Roman"/>
          <w:color w:val="000000"/>
          <w:sz w:val="24"/>
          <w:szCs w:val="24"/>
        </w:rPr>
        <w:t>.</w:t>
      </w:r>
    </w:p>
    <w:p w:rsidR="0092275B" w:rsidRPr="00682A78" w:rsidP="0092275B" w14:paraId="362B49EE" w14:textId="77777777">
      <w:pPr>
        <w:shd w:val="clear" w:color="auto" w:fill="FFFFFF"/>
        <w:spacing w:after="150" w:line="240" w:lineRule="auto"/>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Emails from the Census Bureau will have instructions or information to complete a survey online, by phone with a Census Bureau representative, or by paper. The Census Bureau will not ask you to provide your personal information via email.</w:t>
      </w:r>
    </w:p>
    <w:p w:rsidR="0092275B" w:rsidRPr="00682A78" w:rsidP="0092275B" w14:paraId="35BFEE07" w14:textId="77777777">
      <w:pPr>
        <w:shd w:val="clear" w:color="auto" w:fill="FFFFFF"/>
        <w:spacing w:after="150" w:line="240" w:lineRule="auto"/>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The Census Bureau will </w:t>
      </w:r>
      <w:r w:rsidRPr="00682A78">
        <w:rPr>
          <w:rFonts w:ascii="Roboto" w:eastAsia="Times New Roman" w:hAnsi="Roboto" w:cs="Times New Roman"/>
          <w:color w:val="000000"/>
          <w:sz w:val="24"/>
          <w:szCs w:val="24"/>
          <w:u w:val="single"/>
          <w:bdr w:val="none" w:sz="0" w:space="0" w:color="auto" w:frame="1"/>
        </w:rPr>
        <w:t>never</w:t>
      </w:r>
      <w:r w:rsidRPr="00682A78">
        <w:rPr>
          <w:rFonts w:ascii="Roboto" w:eastAsia="Times New Roman" w:hAnsi="Roboto" w:cs="Times New Roman"/>
          <w:color w:val="000000"/>
          <w:sz w:val="24"/>
          <w:szCs w:val="24"/>
        </w:rPr>
        <w:t> ask for your full Social Security number, bank account number, or passwords.</w:t>
      </w:r>
    </w:p>
    <w:p w:rsidR="0092275B" w:rsidRPr="00682A78" w:rsidP="0092275B" w14:paraId="1F1B4FB9" w14:textId="77777777">
      <w:pPr>
        <w:shd w:val="clear" w:color="auto" w:fill="FFFFFF"/>
        <w:spacing w:after="150" w:line="240" w:lineRule="auto"/>
        <w:textAlignment w:val="baseline"/>
        <w:rPr>
          <w:rFonts w:ascii="Roboto" w:eastAsia="Times New Roman" w:hAnsi="Roboto" w:cs="Times New Roman"/>
          <w:color w:val="000000"/>
          <w:sz w:val="24"/>
          <w:szCs w:val="24"/>
        </w:rPr>
      </w:pPr>
      <w:r w:rsidRPr="00682A78">
        <w:rPr>
          <w:rFonts w:ascii="Roboto" w:eastAsia="Times New Roman" w:hAnsi="Roboto" w:cs="Times New Roman"/>
          <w:b/>
          <w:bCs/>
          <w:color w:val="000000"/>
          <w:sz w:val="20"/>
          <w:szCs w:val="20"/>
          <w:bdr w:val="none" w:sz="0" w:space="0" w:color="auto" w:frame="1"/>
        </w:rPr>
        <w:t>*Respondents may Reply “Stop” to opt out of receiving text messages.</w:t>
      </w:r>
    </w:p>
    <w:p w:rsidR="00CF3066" w:rsidRPr="00682A78" w14:paraId="79E6E2E6" w14:textId="77777777">
      <w:pPr>
        <w:rPr>
          <w:rFonts w:ascii="Roboto" w:hAnsi="Roboto"/>
          <w:sz w:val="24"/>
          <w:szCs w:val="24"/>
        </w:rPr>
      </w:pPr>
      <w:r w:rsidRPr="00682A78">
        <w:rPr>
          <w:rFonts w:ascii="Roboto" w:hAnsi="Roboto"/>
          <w:sz w:val="24"/>
          <w:szCs w:val="24"/>
        </w:rPr>
        <w:br w:type="page"/>
      </w:r>
    </w:p>
    <w:p w:rsidR="00CF3066" w:rsidRPr="00682A78" w:rsidP="00CF3066" w14:paraId="299B992D" w14:textId="77777777">
      <w:pPr>
        <w:autoSpaceDE w:val="0"/>
        <w:autoSpaceDN w:val="0"/>
        <w:adjustRightInd w:val="0"/>
        <w:spacing w:after="0" w:line="240" w:lineRule="auto"/>
        <w:rPr>
          <w:rFonts w:ascii="Roboto" w:hAnsi="Roboto" w:cs="Roboto"/>
          <w:color w:val="102C50"/>
          <w:sz w:val="28"/>
          <w:szCs w:val="28"/>
        </w:rPr>
      </w:pPr>
      <w:r w:rsidRPr="00682A78">
        <w:rPr>
          <w:rFonts w:ascii="Roboto" w:hAnsi="Roboto" w:cs="Roboto"/>
          <w:color w:val="102C50"/>
          <w:sz w:val="28"/>
          <w:szCs w:val="28"/>
        </w:rPr>
        <w:t xml:space="preserve">CENSUS BUREAU EXPERIMENTAL DATA SERIES </w:t>
      </w:r>
    </w:p>
    <w:p w:rsidR="00C20875" w:rsidRPr="00682A78" w:rsidP="00CF3066" w14:paraId="5150247F" w14:textId="77777777">
      <w:pPr>
        <w:autoSpaceDE w:val="0"/>
        <w:autoSpaceDN w:val="0"/>
        <w:adjustRightInd w:val="0"/>
        <w:spacing w:after="0" w:line="240" w:lineRule="auto"/>
        <w:rPr>
          <w:rFonts w:ascii="Roboto" w:hAnsi="Roboto" w:cs="Calibri"/>
          <w:color w:val="0000FF"/>
        </w:rPr>
      </w:pPr>
      <w:hyperlink r:id="rId30" w:history="1">
        <w:r w:rsidRPr="00682A78" w:rsidR="00CF3066">
          <w:rPr>
            <w:rStyle w:val="Hyperlink"/>
            <w:rFonts w:ascii="Roboto" w:hAnsi="Roboto" w:cs="Calibri"/>
          </w:rPr>
          <w:t>https://www.census.gov/data/experimental-data-products.html</w:t>
        </w:r>
      </w:hyperlink>
    </w:p>
    <w:p w:rsidR="00CF3066" w:rsidRPr="00682A78" w:rsidP="00CF3066" w14:paraId="0A94EB1D" w14:textId="77777777">
      <w:pPr>
        <w:autoSpaceDE w:val="0"/>
        <w:autoSpaceDN w:val="0"/>
        <w:adjustRightInd w:val="0"/>
        <w:spacing w:after="0" w:line="240" w:lineRule="auto"/>
        <w:rPr>
          <w:rFonts w:ascii="Roboto" w:hAnsi="Roboto" w:cs="Calibri"/>
          <w:color w:val="0000FF"/>
        </w:rPr>
      </w:pPr>
    </w:p>
    <w:p w:rsidR="00CF3066" w:rsidRPr="00682A78" w:rsidP="00CF3066" w14:paraId="0E0C7C3F" w14:textId="77777777">
      <w:pPr>
        <w:shd w:val="clear" w:color="auto" w:fill="FFFFFF"/>
        <w:spacing w:before="300" w:after="150" w:line="240" w:lineRule="auto"/>
        <w:textAlignment w:val="baseline"/>
        <w:outlineLvl w:val="0"/>
        <w:rPr>
          <w:rFonts w:ascii="Roboto" w:eastAsia="Times New Roman" w:hAnsi="Roboto" w:cs="Times New Roman"/>
          <w:color w:val="112E51"/>
          <w:kern w:val="36"/>
          <w:sz w:val="48"/>
          <w:szCs w:val="48"/>
        </w:rPr>
      </w:pPr>
      <w:r w:rsidRPr="00682A78">
        <w:rPr>
          <w:rFonts w:ascii="Roboto" w:eastAsia="Times New Roman" w:hAnsi="Roboto" w:cs="Times New Roman"/>
          <w:color w:val="112E51"/>
          <w:kern w:val="36"/>
          <w:sz w:val="48"/>
          <w:szCs w:val="48"/>
        </w:rPr>
        <w:t>What are Experimental Data Products?</w:t>
      </w:r>
    </w:p>
    <w:p w:rsidR="0092275B" w:rsidRPr="00682A78" w:rsidP="0092275B" w14:paraId="1C32A8BE" w14:textId="77777777">
      <w:pPr>
        <w:shd w:val="clear" w:color="auto" w:fill="FFFFFF"/>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 </w:t>
      </w:r>
      <w:r w:rsidRPr="00682A78">
        <w:rPr>
          <w:rFonts w:ascii="Roboto" w:eastAsia="Times New Roman" w:hAnsi="Roboto" w:cs="Times New Roman"/>
          <w:color w:val="000000"/>
          <w:sz w:val="24"/>
          <w:szCs w:val="24"/>
        </w:rPr>
        <w:t>MAY 14, 2021</w:t>
      </w:r>
    </w:p>
    <w:p w:rsidR="0092275B" w:rsidRPr="00682A78" w:rsidP="0092275B" w14:paraId="5E8048A7"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Experimental data products are innovative statistical products created using new data sources or methodologies that benefit data users in the absence of other relevant products. We are seeking feedback from data users and stakeholders on the quality and usefulness of these new products.</w:t>
      </w:r>
    </w:p>
    <w:p w:rsidR="0092275B" w:rsidRPr="00682A78" w:rsidP="0092275B" w14:paraId="7A702161"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The development of experimental data is one important path towards the creation of new, regularly occurring statistical products. Experimental data products that meet our quality standards and demonstrate sufficient user demand may enter regular production if resources permit.</w:t>
      </w:r>
    </w:p>
    <w:p w:rsidR="0092275B" w:rsidRPr="00682A78" w:rsidP="0092275B" w14:paraId="3ABD89F6"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Census Bureau experimental data may not meet all of our quality standards. Because of this, we clearly identify experimental data products and include methodology and supporting research with their release. </w:t>
      </w:r>
    </w:p>
    <w:p w:rsidR="00CF3066" w:rsidRPr="00682A78" w:rsidP="00CF3066" w14:paraId="35E76005" w14:textId="146288CC">
      <w:pPr>
        <w:shd w:val="clear" w:color="auto" w:fill="FFFFFF"/>
        <w:spacing w:after="150" w:line="375" w:lineRule="atLeast"/>
        <w:textAlignment w:val="baseline"/>
        <w:rPr>
          <w:rFonts w:ascii="Roboto" w:eastAsia="Times New Roman" w:hAnsi="Roboto" w:cs="Times New Roman"/>
          <w:color w:val="000000"/>
          <w:sz w:val="24"/>
          <w:szCs w:val="24"/>
        </w:rPr>
      </w:pPr>
    </w:p>
    <w:p w:rsidR="00CF3066" w:rsidRPr="00682A78" w14:paraId="085B6E45" w14:textId="77777777">
      <w:pPr>
        <w:rPr>
          <w:rFonts w:ascii="Roboto" w:hAnsi="Roboto"/>
          <w:sz w:val="24"/>
          <w:szCs w:val="24"/>
        </w:rPr>
      </w:pPr>
      <w:r w:rsidRPr="00682A78">
        <w:rPr>
          <w:rFonts w:ascii="Roboto" w:hAnsi="Roboto"/>
          <w:sz w:val="24"/>
          <w:szCs w:val="24"/>
        </w:rPr>
        <w:br w:type="page"/>
      </w:r>
    </w:p>
    <w:p w:rsidR="00CF3066" w:rsidRPr="00682A78" w:rsidP="00CF3066" w14:paraId="36A2075D" w14:textId="77777777">
      <w:pPr>
        <w:autoSpaceDE w:val="0"/>
        <w:autoSpaceDN w:val="0"/>
        <w:adjustRightInd w:val="0"/>
        <w:spacing w:after="0" w:line="240" w:lineRule="auto"/>
        <w:rPr>
          <w:rFonts w:ascii="Roboto" w:hAnsi="Roboto" w:cs="Roboto"/>
          <w:color w:val="102C50"/>
          <w:sz w:val="28"/>
          <w:szCs w:val="28"/>
        </w:rPr>
      </w:pPr>
      <w:r w:rsidRPr="00682A78">
        <w:rPr>
          <w:rFonts w:ascii="Roboto" w:hAnsi="Roboto" w:cs="Roboto"/>
          <w:color w:val="102C50"/>
          <w:sz w:val="28"/>
          <w:szCs w:val="28"/>
        </w:rPr>
        <w:t xml:space="preserve">EXPERIMENTAL DATA SERIES: HOUSEHOLD PULSE SURVEY </w:t>
      </w:r>
    </w:p>
    <w:p w:rsidR="00CF3066" w:rsidRPr="00682A78" w:rsidP="00CF3066" w14:paraId="272A3D10" w14:textId="304E7268">
      <w:pPr>
        <w:autoSpaceDE w:val="0"/>
        <w:autoSpaceDN w:val="0"/>
        <w:adjustRightInd w:val="0"/>
        <w:spacing w:after="0" w:line="240" w:lineRule="auto"/>
        <w:rPr>
          <w:rFonts w:ascii="Roboto" w:hAnsi="Roboto" w:cs="Calibri"/>
          <w:color w:val="0000FF"/>
        </w:rPr>
      </w:pPr>
      <w:hyperlink r:id="rId31" w:history="1">
        <w:r w:rsidRPr="00682A78">
          <w:rPr>
            <w:rStyle w:val="Hyperlink"/>
            <w:rFonts w:ascii="Roboto" w:hAnsi="Roboto" w:cs="Calibri"/>
          </w:rPr>
          <w:t>https://www.census.gov/householdpulsedata</w:t>
        </w:r>
      </w:hyperlink>
    </w:p>
    <w:p w:rsidR="00CF3066" w:rsidRPr="00682A78" w:rsidP="00CF3066" w14:paraId="1A7558C5" w14:textId="77777777">
      <w:pPr>
        <w:autoSpaceDE w:val="0"/>
        <w:autoSpaceDN w:val="0"/>
        <w:adjustRightInd w:val="0"/>
        <w:spacing w:after="0" w:line="240" w:lineRule="auto"/>
        <w:rPr>
          <w:rFonts w:ascii="Roboto" w:hAnsi="Roboto" w:cs="Calibri"/>
          <w:color w:val="0000FF"/>
        </w:rPr>
      </w:pPr>
    </w:p>
    <w:p w:rsidR="0074236C" w:rsidRPr="00682A78" w:rsidP="0074236C" w14:paraId="22DB4743" w14:textId="77777777">
      <w:pPr>
        <w:shd w:val="clear" w:color="auto" w:fill="FFFFFF"/>
        <w:spacing w:before="300" w:after="150" w:line="240" w:lineRule="auto"/>
        <w:textAlignment w:val="baseline"/>
        <w:outlineLvl w:val="0"/>
        <w:rPr>
          <w:rFonts w:ascii="Roboto" w:eastAsia="Times New Roman" w:hAnsi="Roboto" w:cs="Times New Roman"/>
          <w:color w:val="112E51"/>
          <w:kern w:val="36"/>
          <w:sz w:val="48"/>
          <w:szCs w:val="48"/>
        </w:rPr>
      </w:pPr>
      <w:r w:rsidRPr="00682A78">
        <w:rPr>
          <w:rFonts w:ascii="Roboto" w:eastAsia="Times New Roman" w:hAnsi="Roboto" w:cs="Times New Roman"/>
          <w:color w:val="112E51"/>
          <w:kern w:val="36"/>
          <w:sz w:val="48"/>
          <w:szCs w:val="48"/>
        </w:rPr>
        <w:t>Measuring Household Experiences during the Coronavirus Pandemic</w:t>
      </w:r>
    </w:p>
    <w:p w:rsidR="00452C52" w:rsidP="000D6625" w14:paraId="460368C0" w14:textId="77777777">
      <w:pPr>
        <w:shd w:val="clear" w:color="auto" w:fill="FFFFFF"/>
        <w:spacing w:before="300" w:after="150" w:line="240" w:lineRule="auto"/>
        <w:textAlignment w:val="baseline"/>
        <w:outlineLvl w:val="2"/>
        <w:rPr>
          <w:rFonts w:ascii="Roboto" w:eastAsia="Times New Roman" w:hAnsi="Roboto" w:cs="Times New Roman"/>
          <w:color w:val="112E51"/>
          <w:sz w:val="20"/>
          <w:szCs w:val="20"/>
        </w:rPr>
      </w:pPr>
      <w:r w:rsidRPr="00452C52">
        <w:rPr>
          <w:rFonts w:ascii="Roboto" w:eastAsia="Times New Roman" w:hAnsi="Roboto" w:cs="Times New Roman"/>
          <w:color w:val="112E51"/>
          <w:sz w:val="20"/>
          <w:szCs w:val="20"/>
        </w:rPr>
        <w:t xml:space="preserve">August 23, 2023 </w:t>
      </w:r>
    </w:p>
    <w:p w:rsidR="00452C52" w:rsidRPr="00452C52" w:rsidP="00452C52" w14:paraId="4C8CD5CC"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Data collection for Phase 3.10 of the Household Pulse Survey started on August 23, 2023, and is scheduled to continue until October 30, 2023. This latest version of the survey will continue with a two-weeks on, two-weeks off collection and dissemination approach.</w:t>
      </w:r>
    </w:p>
    <w:p w:rsidR="008E3D44" w:rsidRPr="005E34F0" w:rsidP="000D6625" w14:paraId="487A2489" w14:textId="00667ED2">
      <w:pPr>
        <w:shd w:val="clear" w:color="auto" w:fill="FFFFFF"/>
        <w:spacing w:before="300" w:after="150" w:line="240" w:lineRule="auto"/>
        <w:textAlignment w:val="baseline"/>
        <w:outlineLvl w:val="2"/>
        <w:rPr>
          <w:rFonts w:ascii="Roboto" w:eastAsia="Times New Roman" w:hAnsi="Roboto" w:cs="Times New Roman"/>
          <w:b/>
          <w:bCs/>
          <w:sz w:val="27"/>
          <w:szCs w:val="27"/>
        </w:rPr>
      </w:pPr>
      <w:r w:rsidRPr="005E34F0">
        <w:rPr>
          <w:rFonts w:ascii="Roboto" w:eastAsia="Times New Roman" w:hAnsi="Roboto" w:cs="Times New Roman"/>
          <w:b/>
          <w:bCs/>
          <w:sz w:val="27"/>
          <w:szCs w:val="27"/>
        </w:rPr>
        <w:t>What is the Household Pulse Survey?</w:t>
      </w:r>
    </w:p>
    <w:p w:rsidR="00452C52" w:rsidRPr="00452C52" w:rsidP="00452C52" w14:paraId="6AFED5EB"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The U.S. Census Bureau, in collaboration with multiple federal agencies, is in a unique position to produce data on the social and economic effects of coronavirus on American households. The Household Pulse Survey was designed to deploy quickly and efficiently, collecting data to measure household experiences during the coronavirus pandemic. It has evolved to include content on other emergent social and economic issues facing households. Data will be disseminated in near real-time to inform federal and state action.</w:t>
      </w:r>
    </w:p>
    <w:p w:rsidR="009D7F58" w:rsidRPr="00682A78" w:rsidP="009D7F58" w14:paraId="7EBF41E9" w14:textId="65284A0E">
      <w:pPr>
        <w:shd w:val="clear" w:color="auto" w:fill="FFFFFF"/>
        <w:spacing w:after="0" w:line="240" w:lineRule="auto"/>
        <w:jc w:val="center"/>
        <w:textAlignment w:val="baseline"/>
        <w:rPr>
          <w:rFonts w:ascii="Roboto" w:eastAsia="Times New Roman" w:hAnsi="Roboto" w:cs="Times New Roman"/>
          <w:color w:val="000000"/>
          <w:sz w:val="24"/>
          <w:szCs w:val="24"/>
        </w:rPr>
      </w:pPr>
      <w:hyperlink r:id="rId32" w:tgtFrame="_self" w:history="1">
        <w:r w:rsidRPr="00682A78" w:rsidR="008E3D44">
          <w:rPr>
            <w:rFonts w:ascii="Roboto" w:eastAsia="Times New Roman" w:hAnsi="Roboto" w:cs="Times New Roman"/>
            <w:b/>
            <w:bCs/>
            <w:caps/>
            <w:color w:val="FFFFFF"/>
            <w:sz w:val="24"/>
            <w:szCs w:val="24"/>
            <w:u w:val="single"/>
            <w:shd w:val="clear" w:color="auto" w:fill="FF5622"/>
          </w:rPr>
          <w:t>DATA TABLES</w:t>
        </w:r>
      </w:hyperlink>
    </w:p>
    <w:p w:rsidR="009D7F58" w:rsidRPr="00682A78" w:rsidP="009D7F58" w14:paraId="4D2250E5" w14:textId="77777777">
      <w:pPr>
        <w:shd w:val="clear" w:color="auto" w:fill="FFFFFF"/>
        <w:spacing w:after="0" w:line="240" w:lineRule="auto"/>
        <w:jc w:val="center"/>
        <w:textAlignment w:val="baseline"/>
        <w:rPr>
          <w:rFonts w:ascii="Roboto" w:eastAsia="Times New Roman" w:hAnsi="Roboto" w:cs="Times New Roman"/>
          <w:color w:val="000000"/>
          <w:sz w:val="24"/>
          <w:szCs w:val="24"/>
        </w:rPr>
      </w:pPr>
    </w:p>
    <w:p w:rsidR="009D7F58" w:rsidRPr="00682A78" w:rsidP="009D7F58" w14:paraId="0F4322B6" w14:textId="55ADE75B">
      <w:pPr>
        <w:shd w:val="clear" w:color="auto" w:fill="FFFFFF"/>
        <w:spacing w:after="0" w:line="240" w:lineRule="auto"/>
        <w:jc w:val="center"/>
        <w:textAlignment w:val="baseline"/>
        <w:rPr>
          <w:rFonts w:ascii="Roboto" w:eastAsia="Times New Roman" w:hAnsi="Roboto" w:cs="Times New Roman"/>
          <w:color w:val="000000"/>
          <w:sz w:val="24"/>
          <w:szCs w:val="24"/>
        </w:rPr>
      </w:pPr>
      <w:hyperlink r:id="rId33" w:tgtFrame="_self" w:history="1">
        <w:r w:rsidRPr="00682A78" w:rsidR="008E3D44">
          <w:rPr>
            <w:rFonts w:ascii="Roboto" w:eastAsia="Times New Roman" w:hAnsi="Roboto" w:cs="Times New Roman"/>
            <w:b/>
            <w:bCs/>
            <w:caps/>
            <w:color w:val="FFFFFF"/>
            <w:sz w:val="24"/>
            <w:szCs w:val="24"/>
            <w:u w:val="single"/>
            <w:shd w:val="clear" w:color="auto" w:fill="FF5622"/>
          </w:rPr>
          <w:t>PUBLIC USE FILES</w:t>
        </w:r>
      </w:hyperlink>
    </w:p>
    <w:p w:rsidR="009D7F58" w:rsidRPr="00682A78" w:rsidP="009D7F58" w14:paraId="54A1FB08" w14:textId="77777777">
      <w:pPr>
        <w:shd w:val="clear" w:color="auto" w:fill="FFFFFF"/>
        <w:spacing w:after="0" w:line="240" w:lineRule="auto"/>
        <w:jc w:val="center"/>
        <w:textAlignment w:val="baseline"/>
        <w:rPr>
          <w:rFonts w:ascii="Roboto" w:eastAsia="Times New Roman" w:hAnsi="Roboto" w:cs="Times New Roman"/>
          <w:color w:val="000000"/>
          <w:sz w:val="24"/>
          <w:szCs w:val="24"/>
        </w:rPr>
      </w:pPr>
    </w:p>
    <w:p w:rsidR="008E3D44" w:rsidRPr="00682A78" w:rsidP="009D7F58" w14:paraId="700B46FB" w14:textId="1D9768F3">
      <w:pPr>
        <w:shd w:val="clear" w:color="auto" w:fill="FFFFFF"/>
        <w:spacing w:after="0" w:line="240" w:lineRule="auto"/>
        <w:jc w:val="center"/>
        <w:textAlignment w:val="baseline"/>
        <w:rPr>
          <w:rFonts w:ascii="Roboto" w:eastAsia="Times New Roman" w:hAnsi="Roboto" w:cs="Times New Roman"/>
          <w:color w:val="000000"/>
          <w:sz w:val="24"/>
          <w:szCs w:val="24"/>
        </w:rPr>
      </w:pPr>
      <w:hyperlink r:id="rId34" w:tgtFrame="_self" w:history="1">
        <w:r w:rsidRPr="00682A78">
          <w:rPr>
            <w:rFonts w:ascii="Roboto" w:eastAsia="Times New Roman" w:hAnsi="Roboto" w:cs="Times New Roman"/>
            <w:b/>
            <w:bCs/>
            <w:caps/>
            <w:color w:val="FFFFFF"/>
            <w:sz w:val="24"/>
            <w:szCs w:val="24"/>
            <w:u w:val="single"/>
            <w:shd w:val="clear" w:color="auto" w:fill="FF5622"/>
          </w:rPr>
          <w:t>INTERACTIVE TOOL</w:t>
        </w:r>
      </w:hyperlink>
    </w:p>
    <w:p w:rsidR="008E3D44" w:rsidRPr="00682A78" w:rsidP="00126AD4" w14:paraId="7BAEF1E8" w14:textId="77777777">
      <w:pPr>
        <w:shd w:val="clear" w:color="auto" w:fill="FFFFFF"/>
        <w:spacing w:after="150" w:line="375" w:lineRule="atLeast"/>
        <w:ind w:left="450"/>
        <w:textAlignment w:val="baseline"/>
        <w:rPr>
          <w:rFonts w:ascii="Roboto" w:eastAsia="Times New Roman" w:hAnsi="Roboto" w:cs="Times New Roman"/>
          <w:color w:val="000000"/>
          <w:sz w:val="16"/>
          <w:szCs w:val="16"/>
        </w:rPr>
      </w:pPr>
      <w:r w:rsidRPr="00682A78">
        <w:rPr>
          <w:rFonts w:ascii="Roboto" w:eastAsia="Times New Roman" w:hAnsi="Roboto" w:cs="Times New Roman"/>
          <w:color w:val="000000"/>
          <w:sz w:val="16"/>
          <w:szCs w:val="16"/>
        </w:rPr>
        <w:t>Note: The COVID-19 Vaccination Tracker, which focused on the number of Americans receiving at least one-dose of a COVID-vaccine, has been discontinued following phase 3.2 of the HPS. Data users can continue to access an archived version from the </w:t>
      </w:r>
      <w:hyperlink r:id="rId35" w:history="1">
        <w:r w:rsidRPr="00682A78">
          <w:rPr>
            <w:rFonts w:ascii="Roboto" w:eastAsia="Times New Roman" w:hAnsi="Roboto" w:cs="Times New Roman"/>
            <w:color w:val="008392"/>
            <w:sz w:val="16"/>
            <w:szCs w:val="16"/>
            <w:u w:val="single"/>
            <w:bdr w:val="none" w:sz="0" w:space="0" w:color="auto" w:frame="1"/>
          </w:rPr>
          <w:t>HPS Research and Presentations</w:t>
        </w:r>
      </w:hyperlink>
      <w:r w:rsidRPr="00682A78">
        <w:rPr>
          <w:rFonts w:ascii="Roboto" w:eastAsia="Times New Roman" w:hAnsi="Roboto" w:cs="Times New Roman"/>
          <w:color w:val="000000"/>
          <w:sz w:val="16"/>
          <w:szCs w:val="16"/>
        </w:rPr>
        <w:t> webpage.</w:t>
      </w:r>
    </w:p>
    <w:p w:rsidR="008E3D44" w:rsidRPr="00682A78" w:rsidP="008E3D44" w14:paraId="65C85C21" w14:textId="77777777">
      <w:pPr>
        <w:shd w:val="clear" w:color="auto" w:fill="FFFFFF"/>
        <w:spacing w:after="150" w:line="375" w:lineRule="atLeast"/>
        <w:textAlignment w:val="baseline"/>
        <w:rPr>
          <w:rFonts w:ascii="Roboto" w:eastAsia="Times New Roman" w:hAnsi="Roboto" w:cs="Times New Roman"/>
          <w:color w:val="000000"/>
          <w:sz w:val="24"/>
          <w:szCs w:val="24"/>
        </w:rPr>
      </w:pPr>
    </w:p>
    <w:p w:rsidR="00452C52" w:rsidRPr="00452C52" w:rsidP="00452C52" w14:paraId="7AD31A13"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 xml:space="preserve">If you have been invited to participate in the survey, </w:t>
      </w:r>
      <w:hyperlink r:id="rId29" w:history="1">
        <w:r w:rsidRPr="00452C52">
          <w:rPr>
            <w:rStyle w:val="Hyperlink"/>
            <w:rFonts w:ascii="Roboto" w:eastAsia="Times New Roman" w:hAnsi="Roboto" w:cs="Times New Roman"/>
            <w:sz w:val="24"/>
            <w:szCs w:val="24"/>
          </w:rPr>
          <w:t>find more information here</w:t>
        </w:r>
      </w:hyperlink>
      <w:r w:rsidRPr="00452C52">
        <w:rPr>
          <w:rFonts w:ascii="Roboto" w:eastAsia="Times New Roman" w:hAnsi="Roboto" w:cs="Times New Roman"/>
          <w:color w:val="000000"/>
          <w:sz w:val="24"/>
          <w:szCs w:val="24"/>
        </w:rPr>
        <w:t>.</w:t>
      </w:r>
    </w:p>
    <w:p w:rsidR="00452C52" w:rsidRPr="00452C52" w:rsidP="00452C52" w14:paraId="0F9C323B" w14:textId="44DB718F">
      <w:pPr>
        <w:shd w:val="clear" w:color="auto" w:fill="FFFFFF"/>
        <w:spacing w:before="300" w:after="150" w:line="240" w:lineRule="auto"/>
        <w:textAlignment w:val="baseline"/>
        <w:outlineLvl w:val="2"/>
        <w:rPr>
          <w:rFonts w:ascii="Roboto" w:eastAsia="Times New Roman" w:hAnsi="Roboto" w:cs="Times New Roman"/>
          <w:color w:val="000000"/>
          <w:sz w:val="24"/>
          <w:szCs w:val="24"/>
        </w:rPr>
      </w:pPr>
      <w:hyperlink r:id="rId36" w:history="1">
        <w:r w:rsidRPr="00452C52">
          <w:rPr>
            <w:rStyle w:val="Hyperlink"/>
            <w:rFonts w:ascii="Roboto" w:eastAsia="Times New Roman" w:hAnsi="Roboto" w:cs="Times New Roman"/>
            <w:sz w:val="24"/>
            <w:szCs w:val="24"/>
          </w:rPr>
          <w:t xml:space="preserve">Household Pulse Survey Questionnaire (In Field Beginning August 23, 2023) [&lt; 1.0 MB] </w:t>
        </w:r>
      </w:hyperlink>
    </w:p>
    <w:p w:rsidR="00452C52" w:rsidRPr="00452C52" w:rsidP="00452C52" w14:paraId="763FC77D" w14:textId="31A04342">
      <w:pPr>
        <w:shd w:val="clear" w:color="auto" w:fill="FFFFFF"/>
        <w:spacing w:before="300" w:after="150" w:line="240" w:lineRule="auto"/>
        <w:textAlignment w:val="baseline"/>
        <w:outlineLvl w:val="2"/>
        <w:rPr>
          <w:rFonts w:ascii="Roboto" w:eastAsia="Times New Roman" w:hAnsi="Roboto" w:cs="Times New Roman"/>
          <w:color w:val="000000"/>
          <w:sz w:val="24"/>
          <w:szCs w:val="24"/>
        </w:rPr>
      </w:pPr>
      <w:hyperlink r:id="rId37" w:history="1">
        <w:r w:rsidRPr="00452C52">
          <w:rPr>
            <w:rStyle w:val="Hyperlink"/>
            <w:rFonts w:ascii="Roboto" w:eastAsia="Times New Roman" w:hAnsi="Roboto" w:cs="Times New Roman"/>
            <w:sz w:val="24"/>
            <w:szCs w:val="24"/>
          </w:rPr>
          <w:t xml:space="preserve">Encuesta del Pulso de los Hogares (In Field Beginning August 23, 2023) [&lt; 1.0 MB] </w:t>
        </w:r>
      </w:hyperlink>
    </w:p>
    <w:p w:rsidR="00682A78" w:rsidP="008E3D44" w14:paraId="482A8E0F" w14:textId="77777777">
      <w:pPr>
        <w:shd w:val="clear" w:color="auto" w:fill="FFFFFF"/>
        <w:spacing w:before="300" w:after="150" w:line="240" w:lineRule="auto"/>
        <w:textAlignment w:val="baseline"/>
        <w:outlineLvl w:val="2"/>
        <w:rPr>
          <w:rFonts w:ascii="Roboto" w:eastAsia="Times New Roman" w:hAnsi="Roboto" w:cs="Times New Roman"/>
          <w:color w:val="112E51"/>
          <w:sz w:val="27"/>
          <w:szCs w:val="27"/>
        </w:rPr>
      </w:pPr>
    </w:p>
    <w:p w:rsidR="008E3D44" w:rsidRPr="005E34F0" w:rsidP="008E3D44" w14:paraId="11A62BA9" w14:textId="3206C118">
      <w:pPr>
        <w:shd w:val="clear" w:color="auto" w:fill="FFFFFF"/>
        <w:spacing w:before="300" w:after="150" w:line="240" w:lineRule="auto"/>
        <w:textAlignment w:val="baseline"/>
        <w:outlineLvl w:val="2"/>
        <w:rPr>
          <w:rFonts w:ascii="Roboto" w:eastAsia="Times New Roman" w:hAnsi="Roboto" w:cs="Times New Roman"/>
          <w:b/>
          <w:bCs/>
          <w:sz w:val="27"/>
          <w:szCs w:val="27"/>
        </w:rPr>
      </w:pPr>
      <w:r w:rsidRPr="005E34F0">
        <w:rPr>
          <w:rFonts w:ascii="Roboto" w:eastAsia="Times New Roman" w:hAnsi="Roboto" w:cs="Times New Roman"/>
          <w:b/>
          <w:bCs/>
          <w:sz w:val="27"/>
          <w:szCs w:val="27"/>
        </w:rPr>
        <w:t>What information does the Household Pulse Survey collect?</w:t>
      </w:r>
    </w:p>
    <w:p w:rsidR="00452C52" w:rsidRPr="00452C52" w:rsidP="00452C52" w14:paraId="36006068"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The Household Pulse Survey measures how the coronavirus pandemic and other emergent issues are impacting households across the country from a social and economic perspective.</w:t>
      </w:r>
    </w:p>
    <w:p w:rsidR="00452C52" w:rsidRPr="00452C52" w:rsidP="00452C52" w14:paraId="477F3459"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 xml:space="preserve">The HPS also asks about core demographic household characteristics (including sexual orientation and gender identity), as well as the following topics: </w:t>
      </w:r>
    </w:p>
    <w:p w:rsidR="00452C52" w:rsidRPr="00452C52" w:rsidP="00452C52" w14:paraId="76080781" w14:textId="77777777">
      <w:pPr>
        <w:numPr>
          <w:ilvl w:val="0"/>
          <w:numId w:val="11"/>
        </w:numPr>
        <w:shd w:val="clear" w:color="auto" w:fill="FFFFFF"/>
        <w:spacing w:after="150" w:line="375" w:lineRule="atLeast"/>
        <w:textAlignment w:val="baseline"/>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Access to infant formula</w:t>
      </w:r>
    </w:p>
    <w:p w:rsidR="00452C52" w:rsidRPr="00452C52" w:rsidP="00452C52" w14:paraId="2D14E384" w14:textId="77777777">
      <w:pPr>
        <w:numPr>
          <w:ilvl w:val="0"/>
          <w:numId w:val="11"/>
        </w:numPr>
        <w:shd w:val="clear" w:color="auto" w:fill="FFFFFF"/>
        <w:spacing w:after="150" w:line="375" w:lineRule="atLeast"/>
        <w:textAlignment w:val="baseline"/>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Children’s mental health treatment</w:t>
      </w:r>
    </w:p>
    <w:p w:rsidR="00452C52" w:rsidRPr="00452C52" w:rsidP="00452C52" w14:paraId="1568F7FA" w14:textId="77777777">
      <w:pPr>
        <w:numPr>
          <w:ilvl w:val="0"/>
          <w:numId w:val="11"/>
        </w:numPr>
        <w:shd w:val="clear" w:color="auto" w:fill="FFFFFF"/>
        <w:spacing w:after="150" w:line="375" w:lineRule="atLeast"/>
        <w:textAlignment w:val="baseline"/>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COVID-19 vaccinations and long COVID symptoms and impact</w:t>
      </w:r>
    </w:p>
    <w:p w:rsidR="00452C52" w:rsidRPr="00452C52" w:rsidP="00452C52" w14:paraId="76FDEE0F" w14:textId="77777777">
      <w:pPr>
        <w:numPr>
          <w:ilvl w:val="0"/>
          <w:numId w:val="11"/>
        </w:numPr>
        <w:shd w:val="clear" w:color="auto" w:fill="FFFFFF"/>
        <w:spacing w:after="150" w:line="375" w:lineRule="atLeast"/>
        <w:textAlignment w:val="baseline"/>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Use of antivirals to treat COVID-19</w:t>
      </w:r>
    </w:p>
    <w:p w:rsidR="00452C52" w:rsidRPr="00452C52" w:rsidP="00452C52" w14:paraId="06A2B727" w14:textId="77777777">
      <w:pPr>
        <w:numPr>
          <w:ilvl w:val="0"/>
          <w:numId w:val="11"/>
        </w:numPr>
        <w:shd w:val="clear" w:color="auto" w:fill="FFFFFF"/>
        <w:spacing w:after="150" w:line="375" w:lineRule="atLeast"/>
        <w:textAlignment w:val="baseline"/>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Education, specifically K-12 enrollment</w:t>
      </w:r>
    </w:p>
    <w:p w:rsidR="00452C52" w:rsidRPr="00452C52" w:rsidP="00452C52" w14:paraId="2B5916D4" w14:textId="77777777">
      <w:pPr>
        <w:numPr>
          <w:ilvl w:val="0"/>
          <w:numId w:val="11"/>
        </w:numPr>
        <w:shd w:val="clear" w:color="auto" w:fill="FFFFFF"/>
        <w:spacing w:after="150" w:line="375" w:lineRule="atLeast"/>
        <w:textAlignment w:val="baseline"/>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Childcare Arrangements</w:t>
      </w:r>
    </w:p>
    <w:p w:rsidR="00452C52" w:rsidRPr="00452C52" w:rsidP="00452C52" w14:paraId="13CD9DAF" w14:textId="77777777">
      <w:pPr>
        <w:numPr>
          <w:ilvl w:val="0"/>
          <w:numId w:val="11"/>
        </w:numPr>
        <w:shd w:val="clear" w:color="auto" w:fill="FFFFFF"/>
        <w:spacing w:after="150" w:line="375" w:lineRule="atLeast"/>
        <w:textAlignment w:val="baseline"/>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Employment</w:t>
      </w:r>
    </w:p>
    <w:p w:rsidR="00452C52" w:rsidRPr="00452C52" w:rsidP="00452C52" w14:paraId="5226EDCF" w14:textId="77777777">
      <w:pPr>
        <w:numPr>
          <w:ilvl w:val="0"/>
          <w:numId w:val="11"/>
        </w:numPr>
        <w:shd w:val="clear" w:color="auto" w:fill="FFFFFF"/>
        <w:spacing w:after="150" w:line="375" w:lineRule="atLeast"/>
        <w:textAlignment w:val="baseline"/>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Food sufficiency</w:t>
      </w:r>
    </w:p>
    <w:p w:rsidR="00452C52" w:rsidRPr="00452C52" w:rsidP="00452C52" w14:paraId="3A7DF09F" w14:textId="77777777">
      <w:pPr>
        <w:numPr>
          <w:ilvl w:val="0"/>
          <w:numId w:val="11"/>
        </w:numPr>
        <w:shd w:val="clear" w:color="auto" w:fill="FFFFFF"/>
        <w:spacing w:after="150" w:line="375" w:lineRule="atLeast"/>
        <w:textAlignment w:val="baseline"/>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Housing security</w:t>
      </w:r>
    </w:p>
    <w:p w:rsidR="00452C52" w:rsidRPr="00452C52" w:rsidP="00452C52" w14:paraId="0C84D61D" w14:textId="77777777">
      <w:pPr>
        <w:numPr>
          <w:ilvl w:val="0"/>
          <w:numId w:val="11"/>
        </w:numPr>
        <w:shd w:val="clear" w:color="auto" w:fill="FFFFFF"/>
        <w:spacing w:after="150" w:line="375" w:lineRule="atLeast"/>
        <w:textAlignment w:val="baseline"/>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Household spending, including energy expenditures and consumption</w:t>
      </w:r>
    </w:p>
    <w:p w:rsidR="00452C52" w:rsidRPr="00452C52" w:rsidP="00452C52" w14:paraId="5F16BB8C" w14:textId="77777777">
      <w:pPr>
        <w:numPr>
          <w:ilvl w:val="0"/>
          <w:numId w:val="11"/>
        </w:numPr>
        <w:shd w:val="clear" w:color="auto" w:fill="FFFFFF"/>
        <w:spacing w:after="150" w:line="375" w:lineRule="atLeast"/>
        <w:textAlignment w:val="baseline"/>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Inflation concerns and changes in behavior due to increasing prices </w:t>
      </w:r>
    </w:p>
    <w:p w:rsidR="00452C52" w:rsidRPr="00452C52" w:rsidP="00452C52" w14:paraId="0625DFBA" w14:textId="77777777">
      <w:pPr>
        <w:numPr>
          <w:ilvl w:val="0"/>
          <w:numId w:val="11"/>
        </w:numPr>
        <w:shd w:val="clear" w:color="auto" w:fill="FFFFFF"/>
        <w:spacing w:after="150" w:line="375" w:lineRule="atLeast"/>
        <w:textAlignment w:val="baseline"/>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Physical and mental health</w:t>
      </w:r>
    </w:p>
    <w:p w:rsidR="00452C52" w:rsidRPr="00452C52" w:rsidP="00452C52" w14:paraId="76048B54" w14:textId="77777777">
      <w:pPr>
        <w:numPr>
          <w:ilvl w:val="0"/>
          <w:numId w:val="11"/>
        </w:numPr>
        <w:shd w:val="clear" w:color="auto" w:fill="FFFFFF"/>
        <w:spacing w:after="150" w:line="375" w:lineRule="atLeast"/>
        <w:textAlignment w:val="baseline"/>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Feelings of pressure to move from rental home</w:t>
      </w:r>
    </w:p>
    <w:p w:rsidR="00452C52" w:rsidRPr="00452C52" w:rsidP="00452C52" w14:paraId="27620E87" w14:textId="77777777">
      <w:pPr>
        <w:numPr>
          <w:ilvl w:val="0"/>
          <w:numId w:val="11"/>
        </w:numPr>
        <w:shd w:val="clear" w:color="auto" w:fill="FFFFFF"/>
        <w:spacing w:after="150" w:line="375" w:lineRule="atLeast"/>
        <w:textAlignment w:val="baseline"/>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Transportation, including behavioral changes related to the cost of gas</w:t>
      </w:r>
    </w:p>
    <w:p w:rsidR="00452C52" w:rsidRPr="00452C52" w:rsidP="00452C52" w14:paraId="77D41201" w14:textId="77777777">
      <w:pPr>
        <w:numPr>
          <w:ilvl w:val="0"/>
          <w:numId w:val="11"/>
        </w:numPr>
        <w:shd w:val="clear" w:color="auto" w:fill="FFFFFF"/>
        <w:spacing w:after="150" w:line="375" w:lineRule="atLeast"/>
        <w:textAlignment w:val="baseline"/>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Health insurance coverage (including Medicaid)</w:t>
      </w:r>
    </w:p>
    <w:p w:rsidR="00452C52" w:rsidRPr="00452C52" w:rsidP="00452C52" w14:paraId="1DC39CB6" w14:textId="77777777">
      <w:pPr>
        <w:numPr>
          <w:ilvl w:val="0"/>
          <w:numId w:val="11"/>
        </w:numPr>
        <w:shd w:val="clear" w:color="auto" w:fill="FFFFFF"/>
        <w:spacing w:after="150" w:line="375" w:lineRule="atLeast"/>
        <w:textAlignment w:val="baseline"/>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Shortage of critical products</w:t>
      </w:r>
    </w:p>
    <w:p w:rsidR="00452C52" w:rsidRPr="00452C52" w:rsidP="00452C52" w14:paraId="745FBEC4" w14:textId="77777777">
      <w:pPr>
        <w:numPr>
          <w:ilvl w:val="0"/>
          <w:numId w:val="11"/>
        </w:numPr>
        <w:shd w:val="clear" w:color="auto" w:fill="FFFFFF"/>
        <w:spacing w:after="150" w:line="375" w:lineRule="atLeast"/>
        <w:textAlignment w:val="baseline"/>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Impact of living through natural disasters</w:t>
      </w:r>
    </w:p>
    <w:p w:rsidR="005E34F0" w:rsidP="008E3D44" w14:paraId="3DE397FB" w14:textId="77777777">
      <w:pPr>
        <w:shd w:val="clear" w:color="auto" w:fill="FFFFFF"/>
        <w:spacing w:after="150" w:line="375" w:lineRule="atLeast"/>
        <w:textAlignment w:val="baseline"/>
        <w:rPr>
          <w:rFonts w:ascii="Roboto" w:eastAsia="Times New Roman" w:hAnsi="Roboto" w:cs="Times New Roman"/>
          <w:color w:val="000000"/>
          <w:sz w:val="24"/>
          <w:szCs w:val="24"/>
        </w:rPr>
      </w:pPr>
    </w:p>
    <w:p w:rsidR="008E3D44" w:rsidRPr="00682A78" w:rsidP="008E3D44" w14:paraId="40AB5B4D" w14:textId="251BFDC8">
      <w:pPr>
        <w:shd w:val="clear" w:color="auto" w:fill="FFFFFF"/>
        <w:spacing w:after="150" w:line="375" w:lineRule="atLeast"/>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The HPS continues to be a collaborative undertaking and is fielded in partnership with the following federal agencies:</w:t>
      </w:r>
    </w:p>
    <w:p w:rsidR="008E3D44" w:rsidRPr="00682A78" w:rsidP="008E3D44" w14:paraId="08DA6E65"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10" w:history="1">
        <w:r w:rsidRPr="00682A78">
          <w:rPr>
            <w:rFonts w:ascii="Roboto" w:eastAsia="Times New Roman" w:hAnsi="Roboto" w:cs="Times New Roman"/>
            <w:color w:val="008392"/>
            <w:sz w:val="24"/>
            <w:szCs w:val="24"/>
            <w:u w:val="single"/>
            <w:bdr w:val="none" w:sz="0" w:space="0" w:color="auto" w:frame="1"/>
          </w:rPr>
          <w:t>Bureau of Labor Statistics (BLS)</w:t>
        </w:r>
      </w:hyperlink>
    </w:p>
    <w:p w:rsidR="008E3D44" w:rsidRPr="00682A78" w:rsidP="008E3D44" w14:paraId="3EC9CEDD"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11" w:history="1">
        <w:r w:rsidRPr="00682A78">
          <w:rPr>
            <w:rFonts w:ascii="Roboto" w:eastAsia="Times New Roman" w:hAnsi="Roboto" w:cs="Times New Roman"/>
            <w:color w:val="008392"/>
            <w:sz w:val="24"/>
            <w:szCs w:val="24"/>
            <w:u w:val="single"/>
            <w:bdr w:val="none" w:sz="0" w:space="0" w:color="auto" w:frame="1"/>
          </w:rPr>
          <w:t>Bureau of Transportation Statistics (BTS)</w:t>
        </w:r>
      </w:hyperlink>
    </w:p>
    <w:p w:rsidR="008E3D44" w:rsidRPr="00682A78" w:rsidP="008E3D44" w14:paraId="5F11DAA3"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12" w:history="1">
        <w:r w:rsidRPr="00682A78">
          <w:rPr>
            <w:rFonts w:ascii="Roboto" w:eastAsia="Times New Roman" w:hAnsi="Roboto" w:cs="Times New Roman"/>
            <w:color w:val="008392"/>
            <w:sz w:val="24"/>
            <w:szCs w:val="24"/>
            <w:u w:val="single"/>
            <w:bdr w:val="none" w:sz="0" w:space="0" w:color="auto" w:frame="1"/>
          </w:rPr>
          <w:t>Centers for Disease Control and Prevention (CDC)</w:t>
        </w:r>
      </w:hyperlink>
    </w:p>
    <w:p w:rsidR="008E3D44" w:rsidRPr="00682A78" w:rsidP="008E3D44" w14:paraId="4AFD7DB3"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13" w:history="1">
        <w:r w:rsidRPr="00682A78">
          <w:rPr>
            <w:rFonts w:ascii="Roboto" w:eastAsia="Times New Roman" w:hAnsi="Roboto" w:cs="Times New Roman"/>
            <w:color w:val="008392"/>
            <w:sz w:val="24"/>
            <w:szCs w:val="24"/>
            <w:u w:val="single"/>
            <w:bdr w:val="none" w:sz="0" w:space="0" w:color="auto" w:frame="1"/>
          </w:rPr>
          <w:t>Consumer Financial Protection Bureau (CFPB)</w:t>
        </w:r>
      </w:hyperlink>
    </w:p>
    <w:p w:rsidR="008E3D44" w:rsidRPr="00682A78" w:rsidP="008E3D44" w14:paraId="79CC17BD"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14" w:history="1">
        <w:r w:rsidRPr="00682A78">
          <w:rPr>
            <w:rFonts w:ascii="Roboto" w:eastAsia="Times New Roman" w:hAnsi="Roboto" w:cs="Times New Roman"/>
            <w:color w:val="008392"/>
            <w:sz w:val="24"/>
            <w:szCs w:val="24"/>
            <w:u w:val="single"/>
            <w:bdr w:val="none" w:sz="0" w:space="0" w:color="auto" w:frame="1"/>
          </w:rPr>
          <w:t>Department of Defense (DOD)</w:t>
        </w:r>
      </w:hyperlink>
    </w:p>
    <w:p w:rsidR="008E3D44" w:rsidRPr="00682A78" w:rsidP="008E3D44" w14:paraId="25B79417"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15" w:history="1">
        <w:r w:rsidRPr="00682A78">
          <w:rPr>
            <w:rFonts w:ascii="Roboto" w:eastAsia="Times New Roman" w:hAnsi="Roboto" w:cs="Times New Roman"/>
            <w:color w:val="008392"/>
            <w:sz w:val="24"/>
            <w:szCs w:val="24"/>
            <w:u w:val="single"/>
            <w:bdr w:val="none" w:sz="0" w:space="0" w:color="auto" w:frame="1"/>
          </w:rPr>
          <w:t>Energy Information Administration (EIA)</w:t>
        </w:r>
      </w:hyperlink>
    </w:p>
    <w:p w:rsidR="008E3D44" w:rsidRPr="00682A78" w:rsidP="008E3D44" w14:paraId="0EB8F586"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16" w:history="1">
        <w:r w:rsidRPr="00682A78">
          <w:rPr>
            <w:rFonts w:ascii="Roboto" w:eastAsia="Times New Roman" w:hAnsi="Roboto" w:cs="Times New Roman"/>
            <w:color w:val="008392"/>
            <w:sz w:val="24"/>
            <w:szCs w:val="24"/>
            <w:u w:val="single"/>
            <w:bdr w:val="none" w:sz="0" w:space="0" w:color="auto" w:frame="1"/>
          </w:rPr>
          <w:t>Department of Health and Human Services (HHS/ASPE)</w:t>
        </w:r>
      </w:hyperlink>
    </w:p>
    <w:p w:rsidR="008E3D44" w:rsidRPr="00682A78" w:rsidP="008E3D44" w14:paraId="68AFCDE0" w14:textId="32C58FCB">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17" w:history="1">
        <w:r w:rsidRPr="00682A78">
          <w:rPr>
            <w:rFonts w:ascii="Roboto" w:eastAsia="Times New Roman" w:hAnsi="Roboto" w:cs="Times New Roman"/>
            <w:color w:val="008392"/>
            <w:sz w:val="24"/>
            <w:szCs w:val="24"/>
            <w:u w:val="single"/>
            <w:bdr w:val="none" w:sz="0" w:space="0" w:color="auto" w:frame="1"/>
          </w:rPr>
          <w:t>Department of Housing and Urban Development (HUD)</w:t>
        </w:r>
      </w:hyperlink>
    </w:p>
    <w:p w:rsidR="009D7F58" w:rsidRPr="00682A78" w:rsidP="008E3D44" w14:paraId="602A3570" w14:textId="18AAC74B">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8080"/>
          <w:sz w:val="24"/>
          <w:szCs w:val="24"/>
        </w:rPr>
      </w:pPr>
      <w:hyperlink r:id="rId18" w:history="1">
        <w:r w:rsidRPr="00682A78">
          <w:rPr>
            <w:rStyle w:val="Hyperlink"/>
            <w:rFonts w:ascii="Roboto" w:eastAsia="Times New Roman" w:hAnsi="Roboto" w:cs="Times New Roman"/>
            <w:color w:val="008080"/>
            <w:sz w:val="24"/>
            <w:szCs w:val="24"/>
          </w:rPr>
          <w:t>Food and Drug Administration</w:t>
        </w:r>
      </w:hyperlink>
    </w:p>
    <w:p w:rsidR="008E3D44" w:rsidRPr="00682A78" w:rsidP="008E3D44" w14:paraId="3B79ED0E"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19" w:history="1">
        <w:r w:rsidRPr="00682A78">
          <w:rPr>
            <w:rFonts w:ascii="Roboto" w:eastAsia="Times New Roman" w:hAnsi="Roboto" w:cs="Times New Roman"/>
            <w:color w:val="008392"/>
            <w:sz w:val="24"/>
            <w:szCs w:val="24"/>
            <w:u w:val="single"/>
            <w:bdr w:val="none" w:sz="0" w:space="0" w:color="auto" w:frame="1"/>
          </w:rPr>
          <w:t>Maternal and Child Health Bureau (MCHB)</w:t>
        </w:r>
      </w:hyperlink>
    </w:p>
    <w:p w:rsidR="008E3D44" w:rsidRPr="00682A78" w:rsidP="008E3D44" w14:paraId="4F881464"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38" w:history="1">
        <w:r w:rsidRPr="00682A78">
          <w:rPr>
            <w:rFonts w:ascii="Roboto" w:eastAsia="Times New Roman" w:hAnsi="Roboto" w:cs="Times New Roman"/>
            <w:color w:val="008392"/>
            <w:sz w:val="24"/>
            <w:szCs w:val="24"/>
            <w:u w:val="single"/>
            <w:bdr w:val="none" w:sz="0" w:space="0" w:color="auto" w:frame="1"/>
          </w:rPr>
          <w:t>National Center for Education Statistics (NCES)</w:t>
        </w:r>
      </w:hyperlink>
    </w:p>
    <w:p w:rsidR="008E3D44" w:rsidRPr="005E34F0" w:rsidP="008E3D44" w14:paraId="32832628" w14:textId="5F4A461C">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21" w:history="1">
        <w:r w:rsidRPr="00682A78">
          <w:rPr>
            <w:rFonts w:ascii="Roboto" w:eastAsia="Times New Roman" w:hAnsi="Roboto" w:cs="Times New Roman"/>
            <w:color w:val="008392"/>
            <w:sz w:val="24"/>
            <w:szCs w:val="24"/>
            <w:u w:val="single"/>
            <w:bdr w:val="none" w:sz="0" w:space="0" w:color="auto" w:frame="1"/>
          </w:rPr>
          <w:t>National Center for Health Statistics (NCHS)</w:t>
        </w:r>
      </w:hyperlink>
    </w:p>
    <w:p w:rsidR="005E34F0" w:rsidRPr="00682A78" w:rsidP="008E3D44" w14:paraId="3F70766A" w14:textId="749C5B46">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22" w:history="1">
        <w:r w:rsidRPr="005E34F0">
          <w:rPr>
            <w:rStyle w:val="Hyperlink"/>
            <w:rFonts w:ascii="Roboto" w:eastAsia="Times New Roman" w:hAnsi="Roboto" w:cs="Times New Roman"/>
            <w:sz w:val="24"/>
            <w:szCs w:val="24"/>
          </w:rPr>
          <w:t>National Center for Immunization and Respiratory Diseases (NCIRD)</w:t>
        </w:r>
      </w:hyperlink>
    </w:p>
    <w:p w:rsidR="008E3D44" w:rsidRPr="00682A78" w:rsidP="008E3D44" w14:paraId="6C5BA099"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23" w:history="1">
        <w:r w:rsidRPr="00682A78">
          <w:rPr>
            <w:rFonts w:ascii="Roboto" w:eastAsia="Times New Roman" w:hAnsi="Roboto" w:cs="Times New Roman"/>
            <w:color w:val="008392"/>
            <w:sz w:val="24"/>
            <w:szCs w:val="24"/>
            <w:u w:val="single"/>
            <w:bdr w:val="none" w:sz="0" w:space="0" w:color="auto" w:frame="1"/>
          </w:rPr>
          <w:t>National Institute for Occupational Safety and Health (NIOSH)</w:t>
        </w:r>
      </w:hyperlink>
    </w:p>
    <w:p w:rsidR="008E3D44" w:rsidRPr="00682A78" w:rsidP="008E3D44" w14:paraId="122D0625" w14:textId="24486BCA">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24" w:history="1">
        <w:r w:rsidRPr="00682A78">
          <w:rPr>
            <w:rFonts w:ascii="Roboto" w:eastAsia="Times New Roman" w:hAnsi="Roboto" w:cs="Times New Roman"/>
            <w:color w:val="008392"/>
            <w:sz w:val="24"/>
            <w:szCs w:val="24"/>
            <w:u w:val="single"/>
            <w:bdr w:val="none" w:sz="0" w:space="0" w:color="auto" w:frame="1"/>
          </w:rPr>
          <w:t>USDA Economic Research Service (ERS)</w:t>
        </w:r>
      </w:hyperlink>
    </w:p>
    <w:p w:rsidR="009D7F58" w:rsidRPr="00682A78" w:rsidP="008E3D44" w14:paraId="095BEF64" w14:textId="314FE04F">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8080"/>
          <w:sz w:val="24"/>
          <w:szCs w:val="24"/>
        </w:rPr>
      </w:pPr>
      <w:hyperlink r:id="rId25" w:history="1">
        <w:r w:rsidRPr="00682A78">
          <w:rPr>
            <w:rStyle w:val="Hyperlink"/>
            <w:rFonts w:ascii="Roboto" w:eastAsia="Times New Roman" w:hAnsi="Roboto" w:cs="Times New Roman"/>
            <w:color w:val="008080"/>
            <w:sz w:val="24"/>
            <w:szCs w:val="24"/>
          </w:rPr>
          <w:t>USDA Food and Nutrition Service (FNS)</w:t>
        </w:r>
      </w:hyperlink>
    </w:p>
    <w:p w:rsidR="008E3D44" w:rsidRPr="00682A78" w:rsidP="008E3D44" w14:paraId="645176F5"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26" w:history="1">
        <w:r w:rsidRPr="00682A78">
          <w:rPr>
            <w:rFonts w:ascii="Roboto" w:eastAsia="Times New Roman" w:hAnsi="Roboto" w:cs="Times New Roman"/>
            <w:color w:val="008392"/>
            <w:sz w:val="24"/>
            <w:szCs w:val="24"/>
            <w:u w:val="single"/>
            <w:bdr w:val="none" w:sz="0" w:space="0" w:color="auto" w:frame="1"/>
          </w:rPr>
          <w:t>The White House Council of Economic Advisers (CEA)</w:t>
        </w:r>
      </w:hyperlink>
    </w:p>
    <w:p w:rsidR="008E3D44" w:rsidRPr="00682A78" w:rsidP="008E3D44" w14:paraId="244D73B7"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27" w:history="1">
        <w:r w:rsidRPr="00682A78">
          <w:rPr>
            <w:rFonts w:ascii="Roboto" w:eastAsia="Times New Roman" w:hAnsi="Roboto" w:cs="Times New Roman"/>
            <w:color w:val="008392"/>
            <w:sz w:val="24"/>
            <w:szCs w:val="24"/>
            <w:u w:val="single"/>
            <w:bdr w:val="none" w:sz="0" w:space="0" w:color="auto" w:frame="1"/>
          </w:rPr>
          <w:t>The White House Domestic Policy Council (DPC)</w:t>
        </w:r>
      </w:hyperlink>
    </w:p>
    <w:p w:rsidR="008E3D44" w:rsidRPr="00682A78" w:rsidP="008E3D44" w14:paraId="4A5CFDBC"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The data collected will enable the Census Bureau to produce statistics at the national and state levels and for the 15 largest Metropolitan Statistical Areas (metro areas).</w:t>
      </w:r>
    </w:p>
    <w:p w:rsidR="008E3D44" w:rsidRPr="005E34F0" w:rsidP="008E3D44" w14:paraId="6C7EEF5C" w14:textId="77777777">
      <w:pPr>
        <w:shd w:val="clear" w:color="auto" w:fill="FFFFFF"/>
        <w:spacing w:before="300" w:after="150" w:line="240" w:lineRule="auto"/>
        <w:textAlignment w:val="baseline"/>
        <w:outlineLvl w:val="2"/>
        <w:rPr>
          <w:rFonts w:ascii="Roboto" w:eastAsia="Times New Roman" w:hAnsi="Roboto" w:cs="Times New Roman"/>
          <w:b/>
          <w:bCs/>
          <w:sz w:val="27"/>
          <w:szCs w:val="27"/>
        </w:rPr>
      </w:pPr>
      <w:r w:rsidRPr="005E34F0">
        <w:rPr>
          <w:rFonts w:ascii="Roboto" w:eastAsia="Times New Roman" w:hAnsi="Roboto" w:cs="Times New Roman"/>
          <w:b/>
          <w:bCs/>
          <w:sz w:val="27"/>
          <w:szCs w:val="27"/>
        </w:rPr>
        <w:t>When will Data be Made Available from the Household Pulse Survey?</w:t>
      </w:r>
    </w:p>
    <w:p w:rsidR="00452C52" w:rsidRPr="00452C52" w:rsidP="00452C52" w14:paraId="3650DF58"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Data releases for Phase 3.10 of the survey are scheduled for September 20, October 11, and November 8, 2023.</w:t>
      </w:r>
    </w:p>
    <w:p w:rsidR="005E34F0" w:rsidRPr="005E34F0" w:rsidP="005E34F0" w14:paraId="1CA55673" w14:textId="3A871B51">
      <w:pPr>
        <w:shd w:val="clear" w:color="auto" w:fill="FFFFFF"/>
        <w:spacing w:before="300" w:after="150" w:line="240" w:lineRule="auto"/>
        <w:textAlignment w:val="baseline"/>
        <w:outlineLvl w:val="2"/>
        <w:rPr>
          <w:rFonts w:ascii="Roboto" w:eastAsia="Times New Roman" w:hAnsi="Roboto" w:cs="Times New Roman"/>
          <w:b/>
          <w:bCs/>
          <w:color w:val="000000"/>
          <w:sz w:val="27"/>
          <w:szCs w:val="27"/>
        </w:rPr>
      </w:pPr>
      <w:r w:rsidRPr="005E34F0">
        <w:rPr>
          <w:rFonts w:ascii="Roboto" w:eastAsia="Times New Roman" w:hAnsi="Roboto" w:cs="Times New Roman"/>
          <w:b/>
          <w:bCs/>
          <w:color w:val="000000"/>
          <w:sz w:val="27"/>
          <w:szCs w:val="27"/>
        </w:rPr>
        <w:t>What are the previous collection cycles of the survey?</w:t>
      </w:r>
    </w:p>
    <w:p w:rsidR="005E34F0" w:rsidRPr="005E34F0" w:rsidP="005E34F0" w14:paraId="0DF2295C"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5E34F0">
        <w:rPr>
          <w:rFonts w:ascii="Roboto" w:eastAsia="Times New Roman" w:hAnsi="Roboto" w:cs="Times New Roman"/>
          <w:color w:val="000000"/>
          <w:sz w:val="24"/>
          <w:szCs w:val="24"/>
        </w:rPr>
        <w:t>Phase 1: April 23, 2020 - July 21, 2020</w:t>
      </w:r>
    </w:p>
    <w:p w:rsidR="005E34F0" w:rsidRPr="005E34F0" w:rsidP="005E34F0" w14:paraId="1E296F03"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5E34F0">
        <w:rPr>
          <w:rFonts w:ascii="Roboto" w:eastAsia="Times New Roman" w:hAnsi="Roboto" w:cs="Times New Roman"/>
          <w:color w:val="000000"/>
          <w:sz w:val="24"/>
          <w:szCs w:val="24"/>
        </w:rPr>
        <w:t>Phase 2: August 19, 2020 - October 26, 2020</w:t>
      </w:r>
    </w:p>
    <w:p w:rsidR="005E34F0" w:rsidRPr="005E34F0" w:rsidP="005E34F0" w14:paraId="36948F98"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5E34F0">
        <w:rPr>
          <w:rFonts w:ascii="Roboto" w:eastAsia="Times New Roman" w:hAnsi="Roboto" w:cs="Times New Roman"/>
          <w:color w:val="000000"/>
          <w:sz w:val="24"/>
          <w:szCs w:val="24"/>
        </w:rPr>
        <w:t>Phase 3: October 28, 2020 - March 29, 2021</w:t>
      </w:r>
    </w:p>
    <w:p w:rsidR="005E34F0" w:rsidRPr="005E34F0" w:rsidP="005E34F0" w14:paraId="7C559B53"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5E34F0">
        <w:rPr>
          <w:rFonts w:ascii="Roboto" w:eastAsia="Times New Roman" w:hAnsi="Roboto" w:cs="Times New Roman"/>
          <w:color w:val="000000"/>
          <w:sz w:val="24"/>
          <w:szCs w:val="24"/>
        </w:rPr>
        <w:t>Phase 3.1: April 14, 2021 - July 5, 2021</w:t>
      </w:r>
    </w:p>
    <w:p w:rsidR="005E34F0" w:rsidRPr="005E34F0" w:rsidP="005E34F0" w14:paraId="7B34A893"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5E34F0">
        <w:rPr>
          <w:rFonts w:ascii="Roboto" w:eastAsia="Times New Roman" w:hAnsi="Roboto" w:cs="Times New Roman"/>
          <w:color w:val="000000"/>
          <w:sz w:val="24"/>
          <w:szCs w:val="24"/>
        </w:rPr>
        <w:t>Phase 3.2: July 21, 2021 – October 11, 2021</w:t>
      </w:r>
    </w:p>
    <w:p w:rsidR="005E34F0" w:rsidRPr="005E34F0" w:rsidP="005E34F0" w14:paraId="2E33FF1F"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5E34F0">
        <w:rPr>
          <w:rFonts w:ascii="Roboto" w:eastAsia="Times New Roman" w:hAnsi="Roboto" w:cs="Times New Roman"/>
          <w:color w:val="000000"/>
          <w:sz w:val="24"/>
          <w:szCs w:val="24"/>
        </w:rPr>
        <w:t>Phase 3.3: December 1, 2021 – February 7, 2022</w:t>
      </w:r>
    </w:p>
    <w:p w:rsidR="005E34F0" w:rsidRPr="005E34F0" w:rsidP="005E34F0" w14:paraId="1BCF1B82"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5E34F0">
        <w:rPr>
          <w:rFonts w:ascii="Roboto" w:eastAsia="Times New Roman" w:hAnsi="Roboto" w:cs="Times New Roman"/>
          <w:color w:val="000000"/>
          <w:sz w:val="24"/>
          <w:szCs w:val="24"/>
        </w:rPr>
        <w:t>Phase 3.4: March 2, 2022 – May 9, 2022</w:t>
      </w:r>
    </w:p>
    <w:p w:rsidR="005E34F0" w:rsidRPr="005E34F0" w:rsidP="005E34F0" w14:paraId="735F1C7F"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5E34F0">
        <w:rPr>
          <w:rFonts w:ascii="Roboto" w:eastAsia="Times New Roman" w:hAnsi="Roboto" w:cs="Times New Roman"/>
          <w:color w:val="000000"/>
          <w:sz w:val="24"/>
          <w:szCs w:val="24"/>
        </w:rPr>
        <w:t>Phase 3.5: June 1, 2022 – August 8, 2022</w:t>
      </w:r>
    </w:p>
    <w:p w:rsidR="005E34F0" w:rsidRPr="005E34F0" w:rsidP="005E34F0" w14:paraId="22D51EE9"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5E34F0">
        <w:rPr>
          <w:rFonts w:ascii="Roboto" w:eastAsia="Times New Roman" w:hAnsi="Roboto" w:cs="Times New Roman"/>
          <w:color w:val="000000"/>
          <w:sz w:val="24"/>
          <w:szCs w:val="24"/>
        </w:rPr>
        <w:t>Phase 3.6: September 14, 2022 – November 14, 2022</w:t>
      </w:r>
    </w:p>
    <w:p w:rsidR="005E34F0" w:rsidP="005E34F0" w14:paraId="650FA456" w14:textId="7FE767F1">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5E34F0">
        <w:rPr>
          <w:rFonts w:ascii="Roboto" w:eastAsia="Times New Roman" w:hAnsi="Roboto" w:cs="Times New Roman"/>
          <w:color w:val="000000"/>
          <w:sz w:val="24"/>
          <w:szCs w:val="24"/>
        </w:rPr>
        <w:t>Phase 3.7: December 9, 2022 – February 13, 2023</w:t>
      </w:r>
    </w:p>
    <w:p w:rsidR="000D6625" w:rsidP="000D6625" w14:paraId="70CF5159" w14:textId="61F5606E">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Phase 3.8: March 1, 2023 – May 8, 2023</w:t>
      </w:r>
    </w:p>
    <w:p w:rsidR="00452C52" w:rsidRPr="00452C52" w:rsidP="00452C52" w14:paraId="1045CFCB"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Phase 3.9: June 7, 2023 – August 7, 2023</w:t>
      </w:r>
    </w:p>
    <w:p w:rsidR="008E3D44" w:rsidRPr="005E34F0" w:rsidP="008E3D44" w14:paraId="423AE1F4" w14:textId="77777777">
      <w:pPr>
        <w:shd w:val="clear" w:color="auto" w:fill="FFFFFF"/>
        <w:spacing w:before="300" w:after="150" w:line="240" w:lineRule="auto"/>
        <w:textAlignment w:val="baseline"/>
        <w:outlineLvl w:val="2"/>
        <w:rPr>
          <w:rFonts w:ascii="Roboto" w:eastAsia="Times New Roman" w:hAnsi="Roboto" w:cs="Times New Roman"/>
          <w:b/>
          <w:bCs/>
          <w:sz w:val="27"/>
          <w:szCs w:val="27"/>
        </w:rPr>
      </w:pPr>
      <w:r w:rsidRPr="005E34F0">
        <w:rPr>
          <w:rFonts w:ascii="Roboto" w:eastAsia="Times New Roman" w:hAnsi="Roboto" w:cs="Times New Roman"/>
          <w:b/>
          <w:bCs/>
          <w:sz w:val="27"/>
          <w:szCs w:val="27"/>
        </w:rPr>
        <w:t>How is the Household Pulse Survey Different from Other Surveys Conducted by the Census Bureau?</w:t>
      </w:r>
    </w:p>
    <w:p w:rsidR="008E3D44" w:rsidRPr="00682A78" w:rsidP="008E3D44" w14:paraId="67FB22FB"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The Census Bureau and its federal statistical partners are considered the preeminent source of the nation's most important benchmark surveys.  Many of these surveys have been ongoing for more than 80 years and provide valuable insight on social and economic trends. </w:t>
      </w:r>
    </w:p>
    <w:p w:rsidR="00452C52" w:rsidRPr="00452C52" w:rsidP="00452C52" w14:paraId="7DC10B37"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452C52">
        <w:rPr>
          <w:rFonts w:ascii="Roboto" w:eastAsia="Times New Roman" w:hAnsi="Roboto" w:cs="Times New Roman"/>
          <w:color w:val="000000"/>
          <w:sz w:val="24"/>
          <w:szCs w:val="24"/>
        </w:rPr>
        <w:t>The production of these benchmark surveys is by nature a highly deliberative process.  While COVID-19 questions were introduced into some of these surveys, many surveys have ceased to collect such data and the process to release the data from these surveys can take months, sometimes years, before data are made publicly available. </w:t>
      </w:r>
    </w:p>
    <w:p w:rsidR="008E3D44" w:rsidRPr="00682A78" w:rsidP="008E3D44" w14:paraId="69708A02"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The approach for the Household Pulse Survey is different: it is designed to be a short-turnaround instrument that provides valuable data to aid in the pandemic recovery. The Census Bureau is fielding the Household Pulse Survey as a part of the agency’s Experimental Data Series; as such, data products may not meet some of the Census Bureau’s statistical quality standards. Data are subject to suppression based on overall response and disclosure avoidance thresholds.</w:t>
      </w:r>
    </w:p>
    <w:p w:rsidR="0074236C" w:rsidRPr="00682A78" w14:paraId="5913487E" w14:textId="77777777">
      <w:pPr>
        <w:rPr>
          <w:rFonts w:ascii="Roboto" w:hAnsi="Roboto"/>
          <w:sz w:val="24"/>
          <w:szCs w:val="24"/>
        </w:rPr>
      </w:pPr>
      <w:r w:rsidRPr="00682A78">
        <w:rPr>
          <w:rFonts w:ascii="Roboto" w:hAnsi="Roboto"/>
          <w:sz w:val="24"/>
          <w:szCs w:val="24"/>
        </w:rPr>
        <w:br w:type="page"/>
      </w:r>
    </w:p>
    <w:p w:rsidR="0069518D" w:rsidRPr="00682A78" w:rsidP="0069518D" w14:paraId="53D100FC" w14:textId="3F69DFC1">
      <w:pPr>
        <w:autoSpaceDE w:val="0"/>
        <w:autoSpaceDN w:val="0"/>
        <w:adjustRightInd w:val="0"/>
        <w:spacing w:after="0" w:line="240" w:lineRule="auto"/>
        <w:rPr>
          <w:rFonts w:ascii="Roboto" w:hAnsi="Roboto" w:cs="Roboto"/>
          <w:color w:val="102C50"/>
          <w:sz w:val="28"/>
          <w:szCs w:val="28"/>
        </w:rPr>
      </w:pPr>
      <w:r w:rsidRPr="00682A78">
        <w:rPr>
          <w:rFonts w:ascii="Roboto" w:hAnsi="Roboto" w:cs="Roboto"/>
          <w:color w:val="102C50"/>
          <w:sz w:val="28"/>
          <w:szCs w:val="28"/>
        </w:rPr>
        <w:t>EXAMPLES OF HOUSEHOLD PULSE SURVEY DATA TOOL</w:t>
      </w:r>
      <w:r w:rsidRPr="00682A78" w:rsidR="00795B81">
        <w:rPr>
          <w:rFonts w:ascii="Roboto" w:hAnsi="Roboto" w:cs="Roboto"/>
          <w:color w:val="102C50"/>
          <w:sz w:val="28"/>
          <w:szCs w:val="28"/>
        </w:rPr>
        <w:t xml:space="preserve"> </w:t>
      </w:r>
      <w:r w:rsidRPr="00682A78">
        <w:rPr>
          <w:rFonts w:ascii="Roboto" w:hAnsi="Roboto" w:cs="Roboto"/>
          <w:color w:val="102C50"/>
          <w:sz w:val="28"/>
          <w:szCs w:val="28"/>
        </w:rPr>
        <w:t xml:space="preserve">AND TABLES </w:t>
      </w:r>
    </w:p>
    <w:p w:rsidR="0069518D" w:rsidRPr="00682A78" w:rsidP="0069518D" w14:paraId="141F9D04" w14:textId="77777777">
      <w:pPr>
        <w:autoSpaceDE w:val="0"/>
        <w:autoSpaceDN w:val="0"/>
        <w:adjustRightInd w:val="0"/>
        <w:spacing w:after="0" w:line="240" w:lineRule="auto"/>
        <w:rPr>
          <w:rFonts w:ascii="Roboto" w:hAnsi="Roboto" w:cs="Calibri"/>
          <w:color w:val="000000"/>
          <w:sz w:val="24"/>
          <w:szCs w:val="24"/>
        </w:rPr>
      </w:pPr>
    </w:p>
    <w:p w:rsidR="0069518D" w:rsidRPr="00682A78" w:rsidP="0069518D" w14:paraId="1BD75149" w14:textId="77777777">
      <w:pPr>
        <w:autoSpaceDE w:val="0"/>
        <w:autoSpaceDN w:val="0"/>
        <w:adjustRightInd w:val="0"/>
        <w:spacing w:after="0" w:line="240" w:lineRule="auto"/>
        <w:rPr>
          <w:rFonts w:ascii="Roboto" w:hAnsi="Roboto" w:cs="Calibri"/>
          <w:color w:val="0000FF"/>
          <w:sz w:val="24"/>
          <w:szCs w:val="24"/>
        </w:rPr>
      </w:pPr>
      <w:r w:rsidRPr="00682A78">
        <w:rPr>
          <w:rFonts w:ascii="Roboto" w:hAnsi="Roboto" w:cs="Calibri"/>
          <w:color w:val="000000"/>
          <w:sz w:val="24"/>
          <w:szCs w:val="24"/>
        </w:rPr>
        <w:t xml:space="preserve">Data Tool: </w:t>
      </w:r>
      <w:r w:rsidRPr="00682A78">
        <w:rPr>
          <w:rFonts w:ascii="Roboto" w:hAnsi="Roboto" w:cs="Calibri"/>
          <w:color w:val="0000FF"/>
          <w:sz w:val="24"/>
          <w:szCs w:val="24"/>
        </w:rPr>
        <w:t xml:space="preserve">https://www.census.gov/data-tools/demo/hhp/#/ </w:t>
      </w:r>
    </w:p>
    <w:p w:rsidR="0069518D" w:rsidRPr="00682A78" w:rsidP="0069518D" w14:paraId="2E562527" w14:textId="7853A13E">
      <w:pPr>
        <w:autoSpaceDE w:val="0"/>
        <w:autoSpaceDN w:val="0"/>
        <w:adjustRightInd w:val="0"/>
        <w:spacing w:after="0" w:line="240" w:lineRule="auto"/>
        <w:rPr>
          <w:rFonts w:ascii="Roboto" w:hAnsi="Roboto" w:cs="Calibri"/>
          <w:color w:val="0000FF"/>
          <w:sz w:val="24"/>
          <w:szCs w:val="24"/>
        </w:rPr>
      </w:pPr>
      <w:r w:rsidRPr="00682A78">
        <w:rPr>
          <w:rFonts w:ascii="Roboto" w:hAnsi="Roboto" w:cs="Calibri"/>
          <w:color w:val="000000"/>
          <w:sz w:val="24"/>
          <w:szCs w:val="24"/>
        </w:rPr>
        <w:t xml:space="preserve">Data Tables: </w:t>
      </w:r>
      <w:r w:rsidRPr="00682A78">
        <w:rPr>
          <w:rFonts w:ascii="Roboto" w:hAnsi="Roboto" w:cs="Calibri"/>
          <w:color w:val="0000FF"/>
          <w:sz w:val="24"/>
          <w:szCs w:val="24"/>
        </w:rPr>
        <w:t xml:space="preserve">https://www.census.gov/programs-surveys/household-pulse-survey/data.html </w:t>
      </w:r>
    </w:p>
    <w:p w:rsidR="0069518D" w:rsidRPr="00682A78" w:rsidP="0069518D" w14:paraId="39DC1585" w14:textId="77777777">
      <w:pPr>
        <w:autoSpaceDE w:val="0"/>
        <w:autoSpaceDN w:val="0"/>
        <w:adjustRightInd w:val="0"/>
        <w:spacing w:after="0" w:line="240" w:lineRule="auto"/>
        <w:rPr>
          <w:rFonts w:ascii="Roboto" w:hAnsi="Roboto" w:cs="Calibri"/>
          <w:color w:val="0000FF"/>
          <w:sz w:val="24"/>
          <w:szCs w:val="24"/>
        </w:rPr>
      </w:pPr>
      <w:r w:rsidRPr="00682A78">
        <w:rPr>
          <w:rFonts w:ascii="Roboto" w:hAnsi="Roboto" w:cs="Calibri"/>
          <w:color w:val="000000"/>
          <w:sz w:val="24"/>
          <w:szCs w:val="24"/>
        </w:rPr>
        <w:t xml:space="preserve">Public Use File: </w:t>
      </w:r>
      <w:r w:rsidRPr="00682A78">
        <w:rPr>
          <w:rFonts w:ascii="Roboto" w:hAnsi="Roboto" w:cs="Calibri"/>
          <w:color w:val="0000FF"/>
          <w:sz w:val="24"/>
          <w:szCs w:val="24"/>
        </w:rPr>
        <w:t xml:space="preserve">https://www.census.gov/programs-surveys/household-pulse-survey/datasets.html </w:t>
      </w:r>
    </w:p>
    <w:p w:rsidR="0069518D" w:rsidRPr="00682A78" w:rsidP="0069518D" w14:paraId="4B326CAD" w14:textId="77777777">
      <w:pPr>
        <w:autoSpaceDE w:val="0"/>
        <w:autoSpaceDN w:val="0"/>
        <w:adjustRightInd w:val="0"/>
        <w:spacing w:after="0" w:line="240" w:lineRule="auto"/>
        <w:rPr>
          <w:rFonts w:ascii="Roboto" w:hAnsi="Roboto" w:cs="Roboto"/>
          <w:color w:val="102C50"/>
          <w:sz w:val="28"/>
          <w:szCs w:val="28"/>
        </w:rPr>
      </w:pPr>
    </w:p>
    <w:p w:rsidR="00CF3066" w:rsidRPr="00682A78" w:rsidP="0069518D" w14:paraId="68800F1F" w14:textId="77777777">
      <w:pPr>
        <w:autoSpaceDE w:val="0"/>
        <w:autoSpaceDN w:val="0"/>
        <w:adjustRightInd w:val="0"/>
        <w:spacing w:after="0" w:line="240" w:lineRule="auto"/>
        <w:rPr>
          <w:rFonts w:ascii="Roboto" w:hAnsi="Roboto" w:cs="Roboto"/>
          <w:color w:val="102C50"/>
          <w:sz w:val="28"/>
          <w:szCs w:val="28"/>
        </w:rPr>
      </w:pPr>
      <w:r w:rsidRPr="00682A78">
        <w:rPr>
          <w:rFonts w:ascii="Roboto" w:hAnsi="Roboto" w:cs="Roboto"/>
          <w:color w:val="102C50"/>
          <w:sz w:val="28"/>
          <w:szCs w:val="28"/>
        </w:rPr>
        <w:t>Data Tool Snapshots (examples):</w:t>
      </w:r>
    </w:p>
    <w:p w:rsidR="0069518D" w:rsidRPr="00682A78" w:rsidP="0069518D" w14:paraId="13D11625" w14:textId="77777777">
      <w:pPr>
        <w:autoSpaceDE w:val="0"/>
        <w:autoSpaceDN w:val="0"/>
        <w:adjustRightInd w:val="0"/>
        <w:spacing w:after="0" w:line="240" w:lineRule="auto"/>
        <w:rPr>
          <w:rFonts w:ascii="Roboto" w:hAnsi="Roboto" w:cs="Roboto"/>
          <w:color w:val="102C50"/>
          <w:sz w:val="28"/>
          <w:szCs w:val="28"/>
        </w:rPr>
      </w:pPr>
    </w:p>
    <w:p w:rsidR="0069518D" w:rsidRPr="00682A78" w:rsidP="00673D9A" w14:paraId="574B42E9" w14:textId="02A49965">
      <w:pPr>
        <w:autoSpaceDE w:val="0"/>
        <w:autoSpaceDN w:val="0"/>
        <w:adjustRightInd w:val="0"/>
        <w:spacing w:after="0" w:line="240" w:lineRule="auto"/>
        <w:ind w:hanging="450"/>
        <w:rPr>
          <w:rFonts w:ascii="Roboto" w:hAnsi="Roboto"/>
          <w:sz w:val="24"/>
          <w:szCs w:val="24"/>
        </w:rPr>
      </w:pPr>
    </w:p>
    <w:p w:rsidR="00673D9A" w:rsidRPr="00682A78" w:rsidP="00E356B1" w14:paraId="7D52CAB2" w14:textId="379CDF54">
      <w:pPr>
        <w:autoSpaceDE w:val="0"/>
        <w:autoSpaceDN w:val="0"/>
        <w:adjustRightInd w:val="0"/>
        <w:spacing w:after="0" w:line="240" w:lineRule="auto"/>
        <w:ind w:right="-450" w:hanging="450"/>
        <w:rPr>
          <w:rFonts w:ascii="Roboto" w:hAnsi="Roboto"/>
          <w:sz w:val="24"/>
          <w:szCs w:val="24"/>
        </w:rPr>
      </w:pPr>
      <w:r w:rsidRPr="00E356B1">
        <w:rPr>
          <w:rFonts w:ascii="Roboto" w:hAnsi="Roboto"/>
          <w:sz w:val="24"/>
          <w:szCs w:val="24"/>
        </w:rPr>
        <w:drawing>
          <wp:inline distT="0" distB="0" distL="0" distR="0">
            <wp:extent cx="6338487" cy="2181225"/>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39"/>
                    <a:stretch>
                      <a:fillRect/>
                    </a:stretch>
                  </pic:blipFill>
                  <pic:spPr>
                    <a:xfrm>
                      <a:off x="0" y="0"/>
                      <a:ext cx="6348407" cy="2184639"/>
                    </a:xfrm>
                    <a:prstGeom prst="rect">
                      <a:avLst/>
                    </a:prstGeom>
                  </pic:spPr>
                </pic:pic>
              </a:graphicData>
            </a:graphic>
          </wp:inline>
        </w:drawing>
      </w:r>
    </w:p>
    <w:p w:rsidR="00673D9A" w:rsidRPr="00682A78" w:rsidP="00673D9A" w14:paraId="6C36F7A3" w14:textId="188C12B0">
      <w:pPr>
        <w:autoSpaceDE w:val="0"/>
        <w:autoSpaceDN w:val="0"/>
        <w:adjustRightInd w:val="0"/>
        <w:spacing w:after="0" w:line="240" w:lineRule="auto"/>
        <w:ind w:hanging="450"/>
        <w:rPr>
          <w:rFonts w:ascii="Roboto" w:hAnsi="Roboto"/>
          <w:sz w:val="24"/>
          <w:szCs w:val="24"/>
        </w:rPr>
      </w:pPr>
    </w:p>
    <w:p w:rsidR="00673D9A" w:rsidRPr="00682A78" w:rsidP="00673D9A" w14:paraId="13C7147D" w14:textId="77777777">
      <w:pPr>
        <w:autoSpaceDE w:val="0"/>
        <w:autoSpaceDN w:val="0"/>
        <w:adjustRightInd w:val="0"/>
        <w:spacing w:after="0" w:line="240" w:lineRule="auto"/>
        <w:ind w:hanging="450"/>
        <w:rPr>
          <w:rFonts w:ascii="Roboto" w:hAnsi="Roboto"/>
          <w:sz w:val="24"/>
          <w:szCs w:val="24"/>
        </w:rPr>
      </w:pPr>
    </w:p>
    <w:p w:rsidR="00673D9A" w:rsidRPr="00682A78" w:rsidP="00673D9A" w14:paraId="5769C504" w14:textId="6E9842DE">
      <w:pPr>
        <w:autoSpaceDE w:val="0"/>
        <w:autoSpaceDN w:val="0"/>
        <w:adjustRightInd w:val="0"/>
        <w:spacing w:after="0" w:line="240" w:lineRule="auto"/>
        <w:ind w:hanging="450"/>
        <w:rPr>
          <w:rFonts w:ascii="Roboto" w:hAnsi="Roboto"/>
          <w:sz w:val="24"/>
          <w:szCs w:val="24"/>
        </w:rPr>
      </w:pPr>
    </w:p>
    <w:p w:rsidR="00673D9A" w:rsidRPr="00682A78" w:rsidP="00673D9A" w14:paraId="0FB820D8" w14:textId="77777777">
      <w:pPr>
        <w:autoSpaceDE w:val="0"/>
        <w:autoSpaceDN w:val="0"/>
        <w:adjustRightInd w:val="0"/>
        <w:spacing w:after="0" w:line="240" w:lineRule="auto"/>
        <w:ind w:hanging="450"/>
        <w:rPr>
          <w:rFonts w:ascii="Roboto" w:hAnsi="Roboto"/>
          <w:sz w:val="24"/>
          <w:szCs w:val="24"/>
        </w:rPr>
      </w:pPr>
    </w:p>
    <w:p w:rsidR="002E38E5" w:rsidRPr="00682A78" w:rsidP="00E356B1" w14:paraId="400E4C6F" w14:textId="733A91FC">
      <w:pPr>
        <w:ind w:left="-450"/>
        <w:rPr>
          <w:rFonts w:ascii="Roboto" w:hAnsi="Roboto"/>
          <w:sz w:val="28"/>
          <w:szCs w:val="28"/>
        </w:rPr>
      </w:pPr>
      <w:r>
        <w:rPr>
          <w:rFonts w:ascii="Roboto" w:hAnsi="Roboto"/>
          <w:noProof/>
          <w:sz w:val="24"/>
          <w:szCs w:val="24"/>
        </w:rPr>
        <w:drawing>
          <wp:inline distT="0" distB="0" distL="0" distR="0">
            <wp:extent cx="6542536" cy="221930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561152" cy="2225621"/>
                    </a:xfrm>
                    <a:prstGeom prst="rect">
                      <a:avLst/>
                    </a:prstGeom>
                    <a:noFill/>
                  </pic:spPr>
                </pic:pic>
              </a:graphicData>
            </a:graphic>
          </wp:inline>
        </w:drawing>
      </w:r>
    </w:p>
    <w:p w:rsidR="00126AD4" w:rsidRPr="00682A78" w:rsidP="00673D9A" w14:paraId="0725D854" w14:textId="7B8E5F1B">
      <w:pPr>
        <w:autoSpaceDE w:val="0"/>
        <w:autoSpaceDN w:val="0"/>
        <w:adjustRightInd w:val="0"/>
        <w:spacing w:after="0" w:line="240" w:lineRule="auto"/>
        <w:ind w:hanging="450"/>
        <w:rPr>
          <w:rFonts w:ascii="Roboto" w:hAnsi="Roboto"/>
          <w:sz w:val="24"/>
          <w:szCs w:val="24"/>
        </w:rPr>
      </w:pPr>
      <w:r w:rsidRPr="00682A78">
        <w:rPr>
          <w:rFonts w:ascii="Roboto" w:hAnsi="Roboto"/>
          <w:sz w:val="24"/>
          <w:szCs w:val="24"/>
        </w:rPr>
        <w:tab/>
      </w:r>
      <w:bookmarkStart w:id="3" w:name="_Hlk74558840"/>
    </w:p>
    <w:p w:rsidR="00126AD4" w:rsidRPr="00682A78" w14:paraId="6B04EC52" w14:textId="77777777">
      <w:pPr>
        <w:rPr>
          <w:rFonts w:ascii="Roboto" w:hAnsi="Roboto"/>
          <w:sz w:val="24"/>
          <w:szCs w:val="24"/>
        </w:rPr>
      </w:pPr>
      <w:r w:rsidRPr="00682A78">
        <w:rPr>
          <w:rFonts w:ascii="Roboto" w:hAnsi="Roboto"/>
          <w:sz w:val="24"/>
          <w:szCs w:val="24"/>
        </w:rPr>
        <w:br w:type="page"/>
      </w:r>
    </w:p>
    <w:p w:rsidR="00673D9A" w:rsidRPr="00682A78" w:rsidP="00673D9A" w14:paraId="5E844651" w14:textId="51E8CCC8">
      <w:pPr>
        <w:autoSpaceDE w:val="0"/>
        <w:autoSpaceDN w:val="0"/>
        <w:adjustRightInd w:val="0"/>
        <w:spacing w:after="0" w:line="240" w:lineRule="auto"/>
        <w:ind w:hanging="450"/>
        <w:rPr>
          <w:rFonts w:ascii="Roboto" w:hAnsi="Roboto"/>
          <w:color w:val="102C50"/>
          <w:sz w:val="28"/>
          <w:szCs w:val="28"/>
        </w:rPr>
      </w:pPr>
      <w:r w:rsidRPr="00682A78">
        <w:rPr>
          <w:rFonts w:ascii="Roboto" w:hAnsi="Roboto"/>
          <w:color w:val="102C50"/>
          <w:sz w:val="28"/>
          <w:szCs w:val="28"/>
        </w:rPr>
        <w:t xml:space="preserve">Data </w:t>
      </w:r>
      <w:bookmarkEnd w:id="3"/>
      <w:r w:rsidRPr="00682A78">
        <w:rPr>
          <w:rFonts w:ascii="Roboto" w:hAnsi="Roboto"/>
          <w:color w:val="102C50"/>
          <w:sz w:val="28"/>
          <w:szCs w:val="28"/>
        </w:rPr>
        <w:t>Tables (with selected examples):</w:t>
      </w:r>
    </w:p>
    <w:p w:rsidR="002E38E5" w:rsidRPr="00682A78" w:rsidP="00673D9A" w14:paraId="382F83A4" w14:textId="77777777">
      <w:pPr>
        <w:autoSpaceDE w:val="0"/>
        <w:autoSpaceDN w:val="0"/>
        <w:adjustRightInd w:val="0"/>
        <w:spacing w:after="0" w:line="240" w:lineRule="auto"/>
        <w:ind w:hanging="450"/>
        <w:rPr>
          <w:rFonts w:ascii="Roboto" w:hAnsi="Roboto"/>
          <w:color w:val="102C50"/>
          <w:sz w:val="28"/>
          <w:szCs w:val="28"/>
        </w:rPr>
      </w:pPr>
    </w:p>
    <w:p w:rsidR="00673D9A" w:rsidRPr="00682A78" w:rsidP="00673D9A" w14:paraId="440A95CB" w14:textId="04C49D05">
      <w:pPr>
        <w:autoSpaceDE w:val="0"/>
        <w:autoSpaceDN w:val="0"/>
        <w:adjustRightInd w:val="0"/>
        <w:spacing w:after="0" w:line="240" w:lineRule="auto"/>
        <w:rPr>
          <w:rFonts w:ascii="Roboto" w:hAnsi="Roboto"/>
          <w:sz w:val="24"/>
          <w:szCs w:val="24"/>
        </w:rPr>
      </w:pPr>
    </w:p>
    <w:p w:rsidR="00673D9A" w:rsidRPr="00682A78" w:rsidP="00E95E90" w14:paraId="65215E6A" w14:textId="4B552125">
      <w:pPr>
        <w:tabs>
          <w:tab w:val="left" w:pos="1545"/>
        </w:tabs>
        <w:autoSpaceDE w:val="0"/>
        <w:autoSpaceDN w:val="0"/>
        <w:adjustRightInd w:val="0"/>
        <w:spacing w:after="0" w:line="240" w:lineRule="auto"/>
        <w:rPr>
          <w:rFonts w:ascii="Roboto" w:hAnsi="Roboto"/>
          <w:sz w:val="24"/>
          <w:szCs w:val="24"/>
        </w:rPr>
      </w:pPr>
      <w:r w:rsidRPr="00682A78">
        <w:rPr>
          <w:rFonts w:ascii="Roboto" w:hAnsi="Roboto"/>
          <w:sz w:val="24"/>
          <w:szCs w:val="24"/>
        </w:rPr>
        <w:tab/>
      </w:r>
      <w:r w:rsidR="00E356B1">
        <w:rPr>
          <w:rFonts w:ascii="Roboto" w:hAnsi="Roboto"/>
          <w:noProof/>
          <w:sz w:val="24"/>
          <w:szCs w:val="24"/>
        </w:rPr>
        <w:drawing>
          <wp:inline distT="0" distB="0" distL="0" distR="0">
            <wp:extent cx="5816600" cy="5105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5816600" cy="5105400"/>
                    </a:xfrm>
                    <a:prstGeom prst="rect">
                      <a:avLst/>
                    </a:prstGeom>
                    <a:noFill/>
                  </pic:spPr>
                </pic:pic>
              </a:graphicData>
            </a:graphic>
          </wp:inline>
        </w:drawing>
      </w:r>
    </w:p>
    <w:p w:rsidR="00673D9A" w:rsidRPr="00682A78" w:rsidP="00673D9A" w14:paraId="4C300843" w14:textId="13593AFC">
      <w:pPr>
        <w:autoSpaceDE w:val="0"/>
        <w:autoSpaceDN w:val="0"/>
        <w:adjustRightInd w:val="0"/>
        <w:spacing w:after="0" w:line="240" w:lineRule="auto"/>
        <w:rPr>
          <w:rFonts w:ascii="Roboto" w:hAnsi="Roboto"/>
          <w:sz w:val="24"/>
          <w:szCs w:val="24"/>
        </w:rPr>
      </w:pPr>
    </w:p>
    <w:p w:rsidR="00E95E90" w:rsidRPr="00682A78" w:rsidP="00673D9A" w14:paraId="61389B01" w14:textId="6DC61B25">
      <w:pPr>
        <w:autoSpaceDE w:val="0"/>
        <w:autoSpaceDN w:val="0"/>
        <w:adjustRightInd w:val="0"/>
        <w:spacing w:after="0" w:line="240" w:lineRule="auto"/>
        <w:rPr>
          <w:rFonts w:ascii="Roboto" w:hAnsi="Roboto"/>
          <w:sz w:val="24"/>
          <w:szCs w:val="24"/>
        </w:rPr>
      </w:pPr>
    </w:p>
    <w:p w:rsidR="004943AA" w:rsidRPr="00682A78" w:rsidP="00673D9A" w14:paraId="0F7480DE" w14:textId="34DECDA2">
      <w:pPr>
        <w:autoSpaceDE w:val="0"/>
        <w:autoSpaceDN w:val="0"/>
        <w:adjustRightInd w:val="0"/>
        <w:spacing w:after="0" w:line="240" w:lineRule="auto"/>
        <w:rPr>
          <w:rFonts w:ascii="Roboto" w:hAnsi="Roboto"/>
          <w:sz w:val="24"/>
          <w:szCs w:val="24"/>
        </w:rPr>
      </w:pPr>
    </w:p>
    <w:p w:rsidR="004943AA" w:rsidP="00673D9A" w14:paraId="048502CD" w14:textId="16092CC6">
      <w:pPr>
        <w:autoSpaceDE w:val="0"/>
        <w:autoSpaceDN w:val="0"/>
        <w:adjustRightInd w:val="0"/>
        <w:spacing w:after="0" w:line="240" w:lineRule="auto"/>
        <w:rPr>
          <w:rFonts w:ascii="Roboto" w:hAnsi="Roboto"/>
          <w:sz w:val="24"/>
          <w:szCs w:val="24"/>
        </w:rPr>
      </w:pPr>
    </w:p>
    <w:p w:rsidR="00E356B1" w:rsidP="00673D9A" w14:paraId="79076CDC" w14:textId="29EB23C0">
      <w:pPr>
        <w:autoSpaceDE w:val="0"/>
        <w:autoSpaceDN w:val="0"/>
        <w:adjustRightInd w:val="0"/>
        <w:spacing w:after="0" w:line="240" w:lineRule="auto"/>
        <w:rPr>
          <w:rFonts w:ascii="Roboto" w:hAnsi="Roboto"/>
          <w:sz w:val="24"/>
          <w:szCs w:val="24"/>
        </w:rPr>
      </w:pPr>
    </w:p>
    <w:p w:rsidR="00E356B1" w:rsidP="00673D9A" w14:paraId="3CC73579" w14:textId="415B29B1">
      <w:pPr>
        <w:autoSpaceDE w:val="0"/>
        <w:autoSpaceDN w:val="0"/>
        <w:adjustRightInd w:val="0"/>
        <w:spacing w:after="0" w:line="240" w:lineRule="auto"/>
        <w:rPr>
          <w:rFonts w:ascii="Roboto" w:hAnsi="Roboto"/>
          <w:sz w:val="24"/>
          <w:szCs w:val="24"/>
        </w:rPr>
      </w:pPr>
    </w:p>
    <w:p w:rsidR="00E356B1" w:rsidP="00673D9A" w14:paraId="615B30C2" w14:textId="026A6AEE">
      <w:pPr>
        <w:autoSpaceDE w:val="0"/>
        <w:autoSpaceDN w:val="0"/>
        <w:adjustRightInd w:val="0"/>
        <w:spacing w:after="0" w:line="240" w:lineRule="auto"/>
        <w:rPr>
          <w:rFonts w:ascii="Roboto" w:hAnsi="Roboto"/>
          <w:sz w:val="24"/>
          <w:szCs w:val="24"/>
        </w:rPr>
      </w:pPr>
    </w:p>
    <w:p w:rsidR="00E356B1" w:rsidP="00673D9A" w14:paraId="4794E7E1" w14:textId="36907E27">
      <w:pPr>
        <w:autoSpaceDE w:val="0"/>
        <w:autoSpaceDN w:val="0"/>
        <w:adjustRightInd w:val="0"/>
        <w:spacing w:after="0" w:line="240" w:lineRule="auto"/>
        <w:rPr>
          <w:rFonts w:ascii="Roboto" w:hAnsi="Roboto"/>
          <w:sz w:val="24"/>
          <w:szCs w:val="24"/>
        </w:rPr>
      </w:pPr>
    </w:p>
    <w:p w:rsidR="00E356B1" w:rsidP="00673D9A" w14:paraId="60447FB9" w14:textId="3EE4C914">
      <w:pPr>
        <w:autoSpaceDE w:val="0"/>
        <w:autoSpaceDN w:val="0"/>
        <w:adjustRightInd w:val="0"/>
        <w:spacing w:after="0" w:line="240" w:lineRule="auto"/>
        <w:rPr>
          <w:rFonts w:ascii="Roboto" w:hAnsi="Roboto"/>
          <w:sz w:val="24"/>
          <w:szCs w:val="24"/>
        </w:rPr>
      </w:pPr>
    </w:p>
    <w:p w:rsidR="00E356B1" w:rsidP="00673D9A" w14:paraId="6A02DB2E" w14:textId="0A9F6887">
      <w:pPr>
        <w:autoSpaceDE w:val="0"/>
        <w:autoSpaceDN w:val="0"/>
        <w:adjustRightInd w:val="0"/>
        <w:spacing w:after="0" w:line="240" w:lineRule="auto"/>
        <w:rPr>
          <w:rFonts w:ascii="Roboto" w:hAnsi="Roboto"/>
          <w:sz w:val="24"/>
          <w:szCs w:val="24"/>
        </w:rPr>
      </w:pPr>
    </w:p>
    <w:p w:rsidR="00E356B1" w:rsidP="00673D9A" w14:paraId="2079BD57" w14:textId="79617237">
      <w:pPr>
        <w:autoSpaceDE w:val="0"/>
        <w:autoSpaceDN w:val="0"/>
        <w:adjustRightInd w:val="0"/>
        <w:spacing w:after="0" w:line="240" w:lineRule="auto"/>
        <w:rPr>
          <w:rFonts w:ascii="Roboto" w:hAnsi="Roboto"/>
          <w:sz w:val="24"/>
          <w:szCs w:val="24"/>
        </w:rPr>
      </w:pPr>
    </w:p>
    <w:p w:rsidR="00E356B1" w:rsidP="00673D9A" w14:paraId="2A67B05A" w14:textId="66E536A6">
      <w:pPr>
        <w:autoSpaceDE w:val="0"/>
        <w:autoSpaceDN w:val="0"/>
        <w:adjustRightInd w:val="0"/>
        <w:spacing w:after="0" w:line="240" w:lineRule="auto"/>
        <w:rPr>
          <w:rFonts w:ascii="Roboto" w:hAnsi="Roboto"/>
          <w:sz w:val="24"/>
          <w:szCs w:val="24"/>
        </w:rPr>
      </w:pPr>
    </w:p>
    <w:p w:rsidR="00E356B1" w:rsidP="00673D9A" w14:paraId="026E62DD" w14:textId="5FD3629E">
      <w:pPr>
        <w:autoSpaceDE w:val="0"/>
        <w:autoSpaceDN w:val="0"/>
        <w:adjustRightInd w:val="0"/>
        <w:spacing w:after="0" w:line="240" w:lineRule="auto"/>
        <w:rPr>
          <w:rFonts w:ascii="Roboto" w:hAnsi="Roboto"/>
          <w:sz w:val="24"/>
          <w:szCs w:val="24"/>
        </w:rPr>
      </w:pPr>
    </w:p>
    <w:p w:rsidR="00E356B1" w:rsidP="00673D9A" w14:paraId="4B7B394B" w14:textId="5151C052">
      <w:pPr>
        <w:autoSpaceDE w:val="0"/>
        <w:autoSpaceDN w:val="0"/>
        <w:adjustRightInd w:val="0"/>
        <w:spacing w:after="0" w:line="240" w:lineRule="auto"/>
        <w:rPr>
          <w:rFonts w:ascii="Roboto" w:hAnsi="Roboto"/>
          <w:sz w:val="24"/>
          <w:szCs w:val="24"/>
        </w:rPr>
      </w:pPr>
    </w:p>
    <w:p w:rsidR="00E356B1" w:rsidP="00673D9A" w14:paraId="484BEDF8" w14:textId="23F51751">
      <w:pPr>
        <w:autoSpaceDE w:val="0"/>
        <w:autoSpaceDN w:val="0"/>
        <w:adjustRightInd w:val="0"/>
        <w:spacing w:after="0" w:line="240" w:lineRule="auto"/>
        <w:rPr>
          <w:rFonts w:ascii="Roboto" w:hAnsi="Roboto"/>
          <w:sz w:val="24"/>
          <w:szCs w:val="24"/>
        </w:rPr>
      </w:pPr>
    </w:p>
    <w:p w:rsidR="00E356B1" w:rsidP="00673D9A" w14:paraId="0C8C3833" w14:textId="7A54B1B9">
      <w:pPr>
        <w:autoSpaceDE w:val="0"/>
        <w:autoSpaceDN w:val="0"/>
        <w:adjustRightInd w:val="0"/>
        <w:spacing w:after="0" w:line="240" w:lineRule="auto"/>
        <w:rPr>
          <w:rFonts w:ascii="Roboto" w:hAnsi="Roboto"/>
          <w:sz w:val="24"/>
          <w:szCs w:val="24"/>
        </w:rPr>
      </w:pPr>
    </w:p>
    <w:p w:rsidR="00E356B1" w:rsidRPr="00682A78" w:rsidP="00673D9A" w14:paraId="1E330510" w14:textId="4C94B28F">
      <w:pPr>
        <w:autoSpaceDE w:val="0"/>
        <w:autoSpaceDN w:val="0"/>
        <w:adjustRightInd w:val="0"/>
        <w:spacing w:after="0" w:line="240" w:lineRule="auto"/>
        <w:rPr>
          <w:rFonts w:ascii="Roboto" w:hAnsi="Roboto"/>
          <w:sz w:val="24"/>
          <w:szCs w:val="24"/>
        </w:rPr>
      </w:pPr>
      <w:r w:rsidRPr="00E356B1">
        <w:rPr>
          <w:rFonts w:ascii="Roboto" w:hAnsi="Roboto"/>
          <w:sz w:val="24"/>
          <w:szCs w:val="24"/>
        </w:rPr>
        <w:drawing>
          <wp:inline distT="0" distB="0" distL="0" distR="0">
            <wp:extent cx="5473981" cy="497230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42"/>
                    <a:stretch>
                      <a:fillRect/>
                    </a:stretch>
                  </pic:blipFill>
                  <pic:spPr>
                    <a:xfrm>
                      <a:off x="0" y="0"/>
                      <a:ext cx="5473981" cy="4972306"/>
                    </a:xfrm>
                    <a:prstGeom prst="rect">
                      <a:avLst/>
                    </a:prstGeom>
                  </pic:spPr>
                </pic:pic>
              </a:graphicData>
            </a:graphic>
          </wp:inline>
        </w:drawing>
      </w:r>
    </w:p>
    <w:p w:rsidR="004943AA" w:rsidRPr="00682A78" w:rsidP="00673D9A" w14:paraId="1F2382CE" w14:textId="0E48B30A">
      <w:pPr>
        <w:autoSpaceDE w:val="0"/>
        <w:autoSpaceDN w:val="0"/>
        <w:adjustRightInd w:val="0"/>
        <w:spacing w:after="0" w:line="240" w:lineRule="auto"/>
        <w:rPr>
          <w:rFonts w:ascii="Roboto" w:hAnsi="Roboto"/>
          <w:sz w:val="24"/>
          <w:szCs w:val="24"/>
        </w:rPr>
      </w:pPr>
    </w:p>
    <w:p w:rsidR="00156353" w:rsidRPr="00682A78" w:rsidP="00673D9A" w14:paraId="01079913" w14:textId="0B1D17F1">
      <w:pPr>
        <w:autoSpaceDE w:val="0"/>
        <w:autoSpaceDN w:val="0"/>
        <w:adjustRightInd w:val="0"/>
        <w:spacing w:after="0" w:line="240" w:lineRule="auto"/>
        <w:rPr>
          <w:rFonts w:ascii="Roboto" w:hAnsi="Roboto"/>
          <w:sz w:val="24"/>
          <w:szCs w:val="24"/>
        </w:rPr>
      </w:pPr>
    </w:p>
    <w:p w:rsidR="00E95E90" w:rsidRPr="00682A78" w:rsidP="00673D9A" w14:paraId="762C27E7" w14:textId="0FD23475">
      <w:pPr>
        <w:autoSpaceDE w:val="0"/>
        <w:autoSpaceDN w:val="0"/>
        <w:adjustRightInd w:val="0"/>
        <w:spacing w:after="0" w:line="240" w:lineRule="auto"/>
        <w:rPr>
          <w:rFonts w:ascii="Roboto" w:hAnsi="Roboto"/>
          <w:sz w:val="24"/>
          <w:szCs w:val="24"/>
        </w:rPr>
      </w:pPr>
    </w:p>
    <w:p w:rsidR="00E95E90" w:rsidRPr="00682A78" w:rsidP="00673D9A" w14:paraId="0E333603" w14:textId="482173EF">
      <w:pPr>
        <w:autoSpaceDE w:val="0"/>
        <w:autoSpaceDN w:val="0"/>
        <w:adjustRightInd w:val="0"/>
        <w:spacing w:after="0" w:line="240" w:lineRule="auto"/>
        <w:rPr>
          <w:rFonts w:ascii="Roboto" w:hAnsi="Roboto"/>
          <w:sz w:val="24"/>
          <w:szCs w:val="24"/>
        </w:rPr>
      </w:pPr>
    </w:p>
    <w:p w:rsidR="006B4B7B" w:rsidRPr="00682A78" w:rsidP="00673D9A" w14:paraId="1B881C23" w14:textId="46696C7E">
      <w:pPr>
        <w:autoSpaceDE w:val="0"/>
        <w:autoSpaceDN w:val="0"/>
        <w:adjustRightInd w:val="0"/>
        <w:spacing w:after="0" w:line="240" w:lineRule="auto"/>
        <w:rPr>
          <w:rFonts w:ascii="Roboto" w:hAnsi="Roboto"/>
          <w:sz w:val="24"/>
          <w:szCs w:val="24"/>
        </w:rPr>
      </w:pPr>
    </w:p>
    <w:p w:rsidR="00344493" w:rsidRPr="00682A78" w14:paraId="7B8A570D" w14:textId="77777777">
      <w:pPr>
        <w:rPr>
          <w:rFonts w:ascii="Roboto" w:hAnsi="Roboto"/>
          <w:sz w:val="24"/>
          <w:szCs w:val="24"/>
        </w:rPr>
      </w:pPr>
    </w:p>
    <w:p w:rsidR="006B4B7B" w:rsidRPr="00682A78" w14:paraId="4FAC20F7" w14:textId="5574015A">
      <w:pPr>
        <w:rPr>
          <w:rFonts w:ascii="Roboto" w:hAnsi="Roboto"/>
          <w:sz w:val="24"/>
          <w:szCs w:val="24"/>
        </w:rPr>
      </w:pPr>
    </w:p>
    <w:p w:rsidR="00344493" w:rsidRPr="00682A78" w14:paraId="29588A6D" w14:textId="6E3E2157">
      <w:pPr>
        <w:rPr>
          <w:rFonts w:ascii="Roboto" w:hAnsi="Roboto"/>
          <w:color w:val="102C50"/>
          <w:sz w:val="28"/>
          <w:szCs w:val="28"/>
        </w:rPr>
      </w:pPr>
      <w:r w:rsidRPr="00682A78">
        <w:rPr>
          <w:rFonts w:ascii="Roboto" w:hAnsi="Roboto"/>
          <w:color w:val="102C50"/>
          <w:sz w:val="28"/>
          <w:szCs w:val="28"/>
        </w:rPr>
        <w:br w:type="page"/>
      </w:r>
    </w:p>
    <w:p w:rsidR="005E34F0" w:rsidP="00E356B1" w14:paraId="0077F2D3" w14:textId="04D6C6C8">
      <w:pPr>
        <w:autoSpaceDE w:val="0"/>
        <w:autoSpaceDN w:val="0"/>
        <w:adjustRightInd w:val="0"/>
        <w:spacing w:after="0" w:line="240" w:lineRule="auto"/>
        <w:ind w:left="-720"/>
        <w:rPr>
          <w:rFonts w:ascii="Roboto" w:hAnsi="Roboto"/>
          <w:color w:val="102C50"/>
          <w:sz w:val="28"/>
          <w:szCs w:val="28"/>
        </w:rPr>
      </w:pPr>
      <w:r>
        <w:rPr>
          <w:rFonts w:ascii="Roboto" w:hAnsi="Roboto"/>
          <w:noProof/>
          <w:color w:val="102C50"/>
          <w:sz w:val="28"/>
          <w:szCs w:val="28"/>
        </w:rPr>
        <w:drawing>
          <wp:inline distT="0" distB="0" distL="0" distR="0">
            <wp:extent cx="6760210" cy="4794890"/>
            <wp:effectExtent l="0" t="0" r="254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1937" cy="4796115"/>
                    </a:xfrm>
                    <a:prstGeom prst="rect">
                      <a:avLst/>
                    </a:prstGeom>
                    <a:noFill/>
                  </pic:spPr>
                </pic:pic>
              </a:graphicData>
            </a:graphic>
          </wp:inline>
        </w:drawing>
      </w:r>
    </w:p>
    <w:p w:rsidR="005E34F0" w:rsidP="00673D9A" w14:paraId="0742DA45" w14:textId="77777777">
      <w:pPr>
        <w:autoSpaceDE w:val="0"/>
        <w:autoSpaceDN w:val="0"/>
        <w:adjustRightInd w:val="0"/>
        <w:spacing w:after="0" w:line="240" w:lineRule="auto"/>
        <w:rPr>
          <w:rFonts w:ascii="Roboto" w:hAnsi="Roboto"/>
          <w:color w:val="102C50"/>
          <w:sz w:val="28"/>
          <w:szCs w:val="28"/>
        </w:rPr>
      </w:pPr>
    </w:p>
    <w:p w:rsidR="005E34F0" w14:paraId="12F9BBC5" w14:textId="7E47F20B">
      <w:pPr>
        <w:rPr>
          <w:rFonts w:ascii="Roboto" w:hAnsi="Roboto"/>
          <w:color w:val="102C50"/>
          <w:sz w:val="28"/>
          <w:szCs w:val="28"/>
        </w:rPr>
      </w:pPr>
      <w:r>
        <w:rPr>
          <w:rFonts w:ascii="Roboto" w:hAnsi="Roboto"/>
          <w:color w:val="102C50"/>
          <w:sz w:val="28"/>
          <w:szCs w:val="28"/>
        </w:rPr>
        <w:br w:type="page"/>
      </w:r>
    </w:p>
    <w:p w:rsidR="00E356B1" w:rsidP="00673D9A" w14:paraId="6EE11E4F" w14:textId="77777777">
      <w:pPr>
        <w:autoSpaceDE w:val="0"/>
        <w:autoSpaceDN w:val="0"/>
        <w:adjustRightInd w:val="0"/>
        <w:spacing w:after="0" w:line="240" w:lineRule="auto"/>
        <w:rPr>
          <w:rFonts w:ascii="Roboto" w:hAnsi="Roboto"/>
          <w:color w:val="102C50"/>
          <w:sz w:val="28"/>
          <w:szCs w:val="28"/>
        </w:rPr>
      </w:pPr>
    </w:p>
    <w:p w:rsidR="00E356B1" w:rsidP="00E356B1" w14:paraId="43A1011D" w14:textId="36B34643">
      <w:pPr>
        <w:autoSpaceDE w:val="0"/>
        <w:autoSpaceDN w:val="0"/>
        <w:adjustRightInd w:val="0"/>
        <w:spacing w:after="0" w:line="240" w:lineRule="auto"/>
        <w:ind w:left="-540"/>
        <w:rPr>
          <w:rFonts w:ascii="Roboto" w:hAnsi="Roboto"/>
          <w:color w:val="102C50"/>
          <w:sz w:val="28"/>
          <w:szCs w:val="28"/>
        </w:rPr>
      </w:pPr>
      <w:r>
        <w:rPr>
          <w:rFonts w:ascii="Roboto" w:hAnsi="Roboto"/>
          <w:noProof/>
          <w:color w:val="102C50"/>
          <w:sz w:val="28"/>
          <w:szCs w:val="28"/>
        </w:rPr>
        <w:drawing>
          <wp:inline distT="0" distB="0" distL="0" distR="0">
            <wp:extent cx="6864985" cy="51879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
                    <pic:cNvPicPr>
                      <a:picLocks noChangeAspect="1" noChangeArrowheads="1"/>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Lst>
                    </a:blip>
                    <a:stretch>
                      <a:fillRect/>
                    </a:stretch>
                  </pic:blipFill>
                  <pic:spPr bwMode="auto">
                    <a:xfrm>
                      <a:off x="0" y="0"/>
                      <a:ext cx="6864985" cy="5187950"/>
                    </a:xfrm>
                    <a:prstGeom prst="rect">
                      <a:avLst/>
                    </a:prstGeom>
                    <a:noFill/>
                  </pic:spPr>
                </pic:pic>
              </a:graphicData>
            </a:graphic>
          </wp:inline>
        </w:drawing>
      </w:r>
    </w:p>
    <w:p w:rsidR="00E356B1" w:rsidP="00673D9A" w14:paraId="16093651" w14:textId="77777777">
      <w:pPr>
        <w:autoSpaceDE w:val="0"/>
        <w:autoSpaceDN w:val="0"/>
        <w:adjustRightInd w:val="0"/>
        <w:spacing w:after="0" w:line="240" w:lineRule="auto"/>
        <w:rPr>
          <w:rFonts w:ascii="Roboto" w:hAnsi="Roboto"/>
          <w:color w:val="102C50"/>
          <w:sz w:val="28"/>
          <w:szCs w:val="28"/>
        </w:rPr>
      </w:pPr>
    </w:p>
    <w:p w:rsidR="00E356B1" w:rsidP="00673D9A" w14:paraId="0793EDC6" w14:textId="77777777">
      <w:pPr>
        <w:autoSpaceDE w:val="0"/>
        <w:autoSpaceDN w:val="0"/>
        <w:adjustRightInd w:val="0"/>
        <w:spacing w:after="0" w:line="240" w:lineRule="auto"/>
        <w:rPr>
          <w:rFonts w:ascii="Roboto" w:hAnsi="Roboto"/>
          <w:color w:val="102C50"/>
          <w:sz w:val="28"/>
          <w:szCs w:val="28"/>
        </w:rPr>
      </w:pPr>
    </w:p>
    <w:p w:rsidR="00E356B1" w:rsidP="00673D9A" w14:paraId="409EF51B" w14:textId="77777777">
      <w:pPr>
        <w:autoSpaceDE w:val="0"/>
        <w:autoSpaceDN w:val="0"/>
        <w:adjustRightInd w:val="0"/>
        <w:spacing w:after="0" w:line="240" w:lineRule="auto"/>
        <w:rPr>
          <w:rFonts w:ascii="Roboto" w:hAnsi="Roboto"/>
          <w:color w:val="102C50"/>
          <w:sz w:val="28"/>
          <w:szCs w:val="28"/>
        </w:rPr>
      </w:pPr>
    </w:p>
    <w:p w:rsidR="00E356B1" w14:paraId="573AE5DA" w14:textId="77777777">
      <w:pPr>
        <w:rPr>
          <w:rFonts w:ascii="Roboto" w:hAnsi="Roboto"/>
          <w:color w:val="102C50"/>
          <w:sz w:val="28"/>
          <w:szCs w:val="28"/>
        </w:rPr>
      </w:pPr>
      <w:r>
        <w:rPr>
          <w:rFonts w:ascii="Roboto" w:hAnsi="Roboto"/>
          <w:color w:val="102C50"/>
          <w:sz w:val="28"/>
          <w:szCs w:val="28"/>
        </w:rPr>
        <w:br w:type="page"/>
      </w:r>
    </w:p>
    <w:p w:rsidR="006B4B7B" w:rsidP="00673D9A" w14:paraId="19797631" w14:textId="0990C121">
      <w:pPr>
        <w:autoSpaceDE w:val="0"/>
        <w:autoSpaceDN w:val="0"/>
        <w:adjustRightInd w:val="0"/>
        <w:spacing w:after="0" w:line="240" w:lineRule="auto"/>
        <w:rPr>
          <w:rFonts w:ascii="Roboto" w:hAnsi="Roboto"/>
          <w:color w:val="102C50"/>
          <w:sz w:val="28"/>
          <w:szCs w:val="28"/>
        </w:rPr>
      </w:pPr>
      <w:r w:rsidRPr="00682A78">
        <w:rPr>
          <w:rFonts w:ascii="Roboto" w:hAnsi="Roboto"/>
          <w:color w:val="102C50"/>
          <w:sz w:val="28"/>
          <w:szCs w:val="28"/>
        </w:rPr>
        <w:t>Public Use Files</w:t>
      </w:r>
    </w:p>
    <w:p w:rsidR="00E356B1" w:rsidP="00673D9A" w14:paraId="114DB5CE" w14:textId="1B530DA9">
      <w:pPr>
        <w:autoSpaceDE w:val="0"/>
        <w:autoSpaceDN w:val="0"/>
        <w:adjustRightInd w:val="0"/>
        <w:spacing w:after="0" w:line="240" w:lineRule="auto"/>
        <w:rPr>
          <w:rFonts w:ascii="Roboto" w:hAnsi="Roboto"/>
          <w:color w:val="102C50"/>
          <w:sz w:val="28"/>
          <w:szCs w:val="28"/>
        </w:rPr>
      </w:pPr>
    </w:p>
    <w:p w:rsidR="00E356B1" w:rsidRPr="00682A78" w:rsidP="00673D9A" w14:paraId="5C3FC590" w14:textId="068811DC">
      <w:pPr>
        <w:autoSpaceDE w:val="0"/>
        <w:autoSpaceDN w:val="0"/>
        <w:adjustRightInd w:val="0"/>
        <w:spacing w:after="0" w:line="240" w:lineRule="auto"/>
        <w:rPr>
          <w:rFonts w:ascii="Roboto" w:hAnsi="Roboto"/>
          <w:color w:val="102C50"/>
          <w:sz w:val="28"/>
          <w:szCs w:val="28"/>
        </w:rPr>
      </w:pPr>
      <w:r w:rsidRPr="00E356B1">
        <w:rPr>
          <w:rFonts w:ascii="Roboto" w:hAnsi="Roboto"/>
          <w:color w:val="102C50"/>
          <w:sz w:val="28"/>
          <w:szCs w:val="28"/>
        </w:rPr>
        <w:drawing>
          <wp:inline distT="0" distB="0" distL="0" distR="0">
            <wp:extent cx="5432252" cy="541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5"/>
                    <a:stretch>
                      <a:fillRect/>
                    </a:stretch>
                  </pic:blipFill>
                  <pic:spPr>
                    <a:xfrm>
                      <a:off x="0" y="0"/>
                      <a:ext cx="5436044" cy="5413977"/>
                    </a:xfrm>
                    <a:prstGeom prst="rect">
                      <a:avLst/>
                    </a:prstGeom>
                  </pic:spPr>
                </pic:pic>
              </a:graphicData>
            </a:graphic>
          </wp:inline>
        </w:drawing>
      </w:r>
    </w:p>
    <w:p w:rsidR="006B4B7B" w:rsidRPr="00682A78" w:rsidP="00673D9A" w14:paraId="63B7F87C" w14:textId="77777777">
      <w:pPr>
        <w:autoSpaceDE w:val="0"/>
        <w:autoSpaceDN w:val="0"/>
        <w:adjustRightInd w:val="0"/>
        <w:spacing w:after="0" w:line="240" w:lineRule="auto"/>
        <w:rPr>
          <w:rFonts w:ascii="Roboto" w:hAnsi="Roboto"/>
          <w:color w:val="102C50"/>
          <w:sz w:val="28"/>
          <w:szCs w:val="28"/>
        </w:rPr>
      </w:pPr>
    </w:p>
    <w:p w:rsidR="006B4B7B" w:rsidRPr="00682A78" w:rsidP="006B4B7B" w14:paraId="23C4A037" w14:textId="710AA1D6">
      <w:pPr>
        <w:autoSpaceDE w:val="0"/>
        <w:autoSpaceDN w:val="0"/>
        <w:adjustRightInd w:val="0"/>
        <w:spacing w:after="0" w:line="240" w:lineRule="auto"/>
        <w:ind w:hanging="270"/>
        <w:rPr>
          <w:rFonts w:ascii="Roboto" w:hAnsi="Roboto"/>
          <w:sz w:val="24"/>
          <w:szCs w:val="24"/>
        </w:rPr>
      </w:pPr>
    </w:p>
    <w:p w:rsidR="00227C88" w:rsidRPr="00682A78" w:rsidP="006B4B7B" w14:paraId="4943186D" w14:textId="715B2062">
      <w:pPr>
        <w:autoSpaceDE w:val="0"/>
        <w:autoSpaceDN w:val="0"/>
        <w:adjustRightInd w:val="0"/>
        <w:spacing w:after="0" w:line="240" w:lineRule="auto"/>
        <w:ind w:hanging="270"/>
        <w:rPr>
          <w:rFonts w:ascii="Roboto" w:hAnsi="Roboto"/>
          <w:sz w:val="24"/>
          <w:szCs w:val="24"/>
        </w:rPr>
      </w:pPr>
    </w:p>
    <w:p w:rsidR="00227C88" w:rsidRPr="00682A78" w:rsidP="006B4B7B" w14:paraId="2E0CDB26" w14:textId="383DDA4F">
      <w:pPr>
        <w:autoSpaceDE w:val="0"/>
        <w:autoSpaceDN w:val="0"/>
        <w:adjustRightInd w:val="0"/>
        <w:spacing w:after="0" w:line="240" w:lineRule="auto"/>
        <w:ind w:hanging="270"/>
        <w:rPr>
          <w:rFonts w:ascii="Roboto" w:hAnsi="Roboto"/>
          <w:sz w:val="24"/>
          <w:szCs w:val="24"/>
        </w:rPr>
      </w:pPr>
    </w:p>
    <w:sectPr>
      <w:footerReference w:type="default" r:id="rI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918345"/>
      <w:docPartObj>
        <w:docPartGallery w:val="Page Numbers (Bottom of Page)"/>
        <w:docPartUnique/>
      </w:docPartObj>
    </w:sdtPr>
    <w:sdtEndPr>
      <w:rPr>
        <w:noProof/>
      </w:rPr>
    </w:sdtEndPr>
    <w:sdtContent>
      <w:p w:rsidR="00227C88" w14:paraId="5B3866C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27C88" w14:paraId="1DCB0F9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AF215F"/>
    <w:multiLevelType w:val="multilevel"/>
    <w:tmpl w:val="C6DE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3A6043"/>
    <w:multiLevelType w:val="multilevel"/>
    <w:tmpl w:val="4AC0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C7CA5"/>
    <w:multiLevelType w:val="multilevel"/>
    <w:tmpl w:val="29D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E85A81"/>
    <w:multiLevelType w:val="multilevel"/>
    <w:tmpl w:val="7A12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BF539D"/>
    <w:multiLevelType w:val="multilevel"/>
    <w:tmpl w:val="D576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344AFE"/>
    <w:multiLevelType w:val="multilevel"/>
    <w:tmpl w:val="53C6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4D075E"/>
    <w:multiLevelType w:val="multilevel"/>
    <w:tmpl w:val="8CA6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0D08FF"/>
    <w:multiLevelType w:val="multilevel"/>
    <w:tmpl w:val="AE44D2A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880E3E"/>
    <w:multiLevelType w:val="multilevel"/>
    <w:tmpl w:val="1362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480594"/>
    <w:multiLevelType w:val="multilevel"/>
    <w:tmpl w:val="724E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942FD9"/>
    <w:multiLevelType w:val="multilevel"/>
    <w:tmpl w:val="8586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394698">
    <w:abstractNumId w:val="10"/>
  </w:num>
  <w:num w:numId="2" w16cid:durableId="600723565">
    <w:abstractNumId w:val="2"/>
  </w:num>
  <w:num w:numId="3" w16cid:durableId="1872962213">
    <w:abstractNumId w:val="1"/>
  </w:num>
  <w:num w:numId="4" w16cid:durableId="1919905621">
    <w:abstractNumId w:val="4"/>
  </w:num>
  <w:num w:numId="5" w16cid:durableId="443502126">
    <w:abstractNumId w:val="7"/>
  </w:num>
  <w:num w:numId="6" w16cid:durableId="256135329">
    <w:abstractNumId w:val="8"/>
  </w:num>
  <w:num w:numId="7" w16cid:durableId="465199528">
    <w:abstractNumId w:val="0"/>
  </w:num>
  <w:num w:numId="8" w16cid:durableId="601957390">
    <w:abstractNumId w:val="6"/>
  </w:num>
  <w:num w:numId="9" w16cid:durableId="1641618046">
    <w:abstractNumId w:val="5"/>
  </w:num>
  <w:num w:numId="10" w16cid:durableId="228349067">
    <w:abstractNumId w:val="3"/>
  </w:num>
  <w:num w:numId="11" w16cid:durableId="7235986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58"/>
    <w:rsid w:val="000030FC"/>
    <w:rsid w:val="000D6625"/>
    <w:rsid w:val="00126AD4"/>
    <w:rsid w:val="00156353"/>
    <w:rsid w:val="00162486"/>
    <w:rsid w:val="001A5789"/>
    <w:rsid w:val="00214460"/>
    <w:rsid w:val="00227C88"/>
    <w:rsid w:val="00286887"/>
    <w:rsid w:val="002E38E5"/>
    <w:rsid w:val="002F2ED6"/>
    <w:rsid w:val="002F562B"/>
    <w:rsid w:val="003178E2"/>
    <w:rsid w:val="00344493"/>
    <w:rsid w:val="003761E6"/>
    <w:rsid w:val="0042408D"/>
    <w:rsid w:val="00452058"/>
    <w:rsid w:val="00452C52"/>
    <w:rsid w:val="004635B5"/>
    <w:rsid w:val="004943AA"/>
    <w:rsid w:val="005639B9"/>
    <w:rsid w:val="005E34F0"/>
    <w:rsid w:val="00671960"/>
    <w:rsid w:val="00673D9A"/>
    <w:rsid w:val="00682A78"/>
    <w:rsid w:val="0069518D"/>
    <w:rsid w:val="006B4B7B"/>
    <w:rsid w:val="006F43B1"/>
    <w:rsid w:val="0074236C"/>
    <w:rsid w:val="00795B81"/>
    <w:rsid w:val="007E1C68"/>
    <w:rsid w:val="007F775F"/>
    <w:rsid w:val="008224DF"/>
    <w:rsid w:val="00837F12"/>
    <w:rsid w:val="0084466F"/>
    <w:rsid w:val="00857105"/>
    <w:rsid w:val="00883A0B"/>
    <w:rsid w:val="008E3D44"/>
    <w:rsid w:val="0092275B"/>
    <w:rsid w:val="009450E0"/>
    <w:rsid w:val="009B26C1"/>
    <w:rsid w:val="009D7F58"/>
    <w:rsid w:val="00A16A74"/>
    <w:rsid w:val="00A40C46"/>
    <w:rsid w:val="00AA40F0"/>
    <w:rsid w:val="00AF5BD2"/>
    <w:rsid w:val="00B64EC1"/>
    <w:rsid w:val="00B8359E"/>
    <w:rsid w:val="00B94151"/>
    <w:rsid w:val="00BB47BA"/>
    <w:rsid w:val="00BD3AE7"/>
    <w:rsid w:val="00BE2A3D"/>
    <w:rsid w:val="00C20875"/>
    <w:rsid w:val="00C851F5"/>
    <w:rsid w:val="00CB4A51"/>
    <w:rsid w:val="00CC54B2"/>
    <w:rsid w:val="00CC78C7"/>
    <w:rsid w:val="00CD690F"/>
    <w:rsid w:val="00CF3066"/>
    <w:rsid w:val="00D21AE8"/>
    <w:rsid w:val="00D639F9"/>
    <w:rsid w:val="00DB0773"/>
    <w:rsid w:val="00E27E84"/>
    <w:rsid w:val="00E356B1"/>
    <w:rsid w:val="00E95E90"/>
    <w:rsid w:val="00EF2BDD"/>
    <w:rsid w:val="00F91E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02EA0"/>
  <w15:chartTrackingRefBased/>
  <w15:docId w15:val="{28869A62-203D-4FAA-9514-1AEABF5C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205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52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058"/>
  </w:style>
  <w:style w:type="paragraph" w:styleId="Footer">
    <w:name w:val="footer"/>
    <w:basedOn w:val="Normal"/>
    <w:link w:val="FooterChar"/>
    <w:uiPriority w:val="99"/>
    <w:unhideWhenUsed/>
    <w:rsid w:val="00452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058"/>
  </w:style>
  <w:style w:type="character" w:styleId="Hyperlink">
    <w:name w:val="Hyperlink"/>
    <w:basedOn w:val="DefaultParagraphFont"/>
    <w:uiPriority w:val="99"/>
    <w:unhideWhenUsed/>
    <w:rsid w:val="00C20875"/>
    <w:rPr>
      <w:color w:val="0563C1" w:themeColor="hyperlink"/>
      <w:u w:val="single"/>
    </w:rPr>
  </w:style>
  <w:style w:type="character" w:styleId="UnresolvedMention">
    <w:name w:val="Unresolved Mention"/>
    <w:basedOn w:val="DefaultParagraphFont"/>
    <w:uiPriority w:val="99"/>
    <w:semiHidden/>
    <w:unhideWhenUsed/>
    <w:rsid w:val="00C20875"/>
    <w:rPr>
      <w:color w:val="605E5C"/>
      <w:shd w:val="clear" w:color="auto" w:fill="E1DFDD"/>
    </w:rPr>
  </w:style>
  <w:style w:type="paragraph" w:styleId="NormalWeb">
    <w:name w:val="Normal (Web)"/>
    <w:basedOn w:val="Normal"/>
    <w:uiPriority w:val="99"/>
    <w:semiHidden/>
    <w:unhideWhenUsed/>
    <w:rsid w:val="00BD3AE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91EDF"/>
    <w:rPr>
      <w:sz w:val="16"/>
      <w:szCs w:val="16"/>
    </w:rPr>
  </w:style>
  <w:style w:type="paragraph" w:styleId="CommentText">
    <w:name w:val="annotation text"/>
    <w:basedOn w:val="Normal"/>
    <w:link w:val="CommentTextChar"/>
    <w:uiPriority w:val="99"/>
    <w:semiHidden/>
    <w:unhideWhenUsed/>
    <w:rsid w:val="00F91EDF"/>
    <w:pPr>
      <w:spacing w:line="240" w:lineRule="auto"/>
    </w:pPr>
    <w:rPr>
      <w:sz w:val="20"/>
      <w:szCs w:val="20"/>
    </w:rPr>
  </w:style>
  <w:style w:type="character" w:customStyle="1" w:styleId="CommentTextChar">
    <w:name w:val="Comment Text Char"/>
    <w:basedOn w:val="DefaultParagraphFont"/>
    <w:link w:val="CommentText"/>
    <w:uiPriority w:val="99"/>
    <w:semiHidden/>
    <w:rsid w:val="00F91EDF"/>
    <w:rPr>
      <w:sz w:val="20"/>
      <w:szCs w:val="20"/>
    </w:rPr>
  </w:style>
  <w:style w:type="paragraph" w:styleId="CommentSubject">
    <w:name w:val="annotation subject"/>
    <w:basedOn w:val="CommentText"/>
    <w:next w:val="CommentText"/>
    <w:link w:val="CommentSubjectChar"/>
    <w:uiPriority w:val="99"/>
    <w:semiHidden/>
    <w:unhideWhenUsed/>
    <w:rsid w:val="00F91EDF"/>
    <w:rPr>
      <w:b/>
      <w:bCs/>
    </w:rPr>
  </w:style>
  <w:style w:type="character" w:customStyle="1" w:styleId="CommentSubjectChar">
    <w:name w:val="Comment Subject Char"/>
    <w:basedOn w:val="CommentTextChar"/>
    <w:link w:val="CommentSubject"/>
    <w:uiPriority w:val="99"/>
    <w:semiHidden/>
    <w:rsid w:val="00F91EDF"/>
    <w:rPr>
      <w:b/>
      <w:bCs/>
      <w:sz w:val="20"/>
      <w:szCs w:val="20"/>
    </w:rPr>
  </w:style>
  <w:style w:type="character" w:styleId="FollowedHyperlink">
    <w:name w:val="FollowedHyperlink"/>
    <w:basedOn w:val="DefaultParagraphFont"/>
    <w:uiPriority w:val="99"/>
    <w:semiHidden/>
    <w:unhideWhenUsed/>
    <w:rsid w:val="000D66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 TargetMode="External" /><Relationship Id="rId11" Type="http://schemas.openxmlformats.org/officeDocument/2006/relationships/hyperlink" Target="https://www.bts.gov/" TargetMode="External" /><Relationship Id="rId12" Type="http://schemas.openxmlformats.org/officeDocument/2006/relationships/hyperlink" Target="https://www.cdc.gov/coronavirus/2019-ncov/index.html" TargetMode="External" /><Relationship Id="rId13" Type="http://schemas.openxmlformats.org/officeDocument/2006/relationships/hyperlink" Target="https://www.consumerfinance.gov/" TargetMode="External" /><Relationship Id="rId14" Type="http://schemas.openxmlformats.org/officeDocument/2006/relationships/hyperlink" Target="https://data.defense.gov/" TargetMode="External" /><Relationship Id="rId15" Type="http://schemas.openxmlformats.org/officeDocument/2006/relationships/hyperlink" Target="https://www.eia.gov/" TargetMode="External" /><Relationship Id="rId16" Type="http://schemas.openxmlformats.org/officeDocument/2006/relationships/hyperlink" Target="https://aspe.hhs.gov/" TargetMode="External" /><Relationship Id="rId17" Type="http://schemas.openxmlformats.org/officeDocument/2006/relationships/hyperlink" Target="https://www.huduser.gov/portal/pdrdatas_landing.html" TargetMode="External" /><Relationship Id="rId18" Type="http://schemas.openxmlformats.org/officeDocument/2006/relationships/hyperlink" Target="https://www.fda.gov/" TargetMode="External" /><Relationship Id="rId19" Type="http://schemas.openxmlformats.org/officeDocument/2006/relationships/hyperlink" Target="https://mchb.hrsa.gov/" TargetMode="External" /><Relationship Id="rId2" Type="http://schemas.openxmlformats.org/officeDocument/2006/relationships/webSettings" Target="webSettings.xml" /><Relationship Id="rId20" Type="http://schemas.openxmlformats.org/officeDocument/2006/relationships/hyperlink" Target="https://nces.ed.gov/" TargetMode="External" /><Relationship Id="rId21" Type="http://schemas.openxmlformats.org/officeDocument/2006/relationships/hyperlink" Target="https://www.cdc.gov/nchs/covid19/health-care-access-and-mental-health.htm" TargetMode="External" /><Relationship Id="rId22" Type="http://schemas.openxmlformats.org/officeDocument/2006/relationships/hyperlink" Target="https://www.cdc.gov/ncird/index.html" TargetMode="External" /><Relationship Id="rId23" Type="http://schemas.openxmlformats.org/officeDocument/2006/relationships/hyperlink" Target="https://www.cdc.gov/niosh/index.htm" TargetMode="External" /><Relationship Id="rId24" Type="http://schemas.openxmlformats.org/officeDocument/2006/relationships/hyperlink" Target="https://www.ers.usda.gov/" TargetMode="External" /><Relationship Id="rId25" Type="http://schemas.openxmlformats.org/officeDocument/2006/relationships/hyperlink" Target="https://www.fns.usda.gov/" TargetMode="External" /><Relationship Id="rId26" Type="http://schemas.openxmlformats.org/officeDocument/2006/relationships/hyperlink" Target="https://www.whitehouse.gov/cea/" TargetMode="External" /><Relationship Id="rId27" Type="http://schemas.openxmlformats.org/officeDocument/2006/relationships/hyperlink" Target="https://www.whitehouse.gov/dpc/" TargetMode="External" /><Relationship Id="rId28" Type="http://schemas.openxmlformats.org/officeDocument/2006/relationships/hyperlink" Target="https://www.census.gov/programs-surveys/surveyhelp/verify-a-survey.html" TargetMode="External" /><Relationship Id="rId29" Type="http://schemas.openxmlformats.org/officeDocument/2006/relationships/hyperlink" Target="https://www.census.gov/programs-surveys/household-pulse-survey.html" TargetMode="External" /><Relationship Id="rId3" Type="http://schemas.openxmlformats.org/officeDocument/2006/relationships/fontTable" Target="fontTable.xml" /><Relationship Id="rId30" Type="http://schemas.openxmlformats.org/officeDocument/2006/relationships/hyperlink" Target="https://www.census.gov/data/experimental-data-products.html" TargetMode="External" /><Relationship Id="rId31" Type="http://schemas.openxmlformats.org/officeDocument/2006/relationships/hyperlink" Target="https://www.census.gov/householdpulsedata" TargetMode="External" /><Relationship Id="rId32" Type="http://schemas.openxmlformats.org/officeDocument/2006/relationships/hyperlink" Target="https://www.census.gov/programs-surveys/household-pulse-survey/data.html" TargetMode="External" /><Relationship Id="rId33" Type="http://schemas.openxmlformats.org/officeDocument/2006/relationships/hyperlink" Target="https://www.census.gov/programs-surveys/household-pulse-survey/datasets.html" TargetMode="External" /><Relationship Id="rId34" Type="http://schemas.openxmlformats.org/officeDocument/2006/relationships/hyperlink" Target="https://www.census.gov/data/data-tools/household-pulse-data-tool.html" TargetMode="External" /><Relationship Id="rId35" Type="http://schemas.openxmlformats.org/officeDocument/2006/relationships/hyperlink" Target="https://www.census.gov/programs-surveys/household-pulse-survey/research-presentations.html" TargetMode="External" /><Relationship Id="rId36" Type="http://schemas.openxmlformats.org/officeDocument/2006/relationships/hyperlink" Target="https://www2.census.gov/programs-surveys/demo/technical-documentation/hhp/Phase_3-10_HPS_Questionnaire_English.pdf" TargetMode="External" /><Relationship Id="rId37" Type="http://schemas.openxmlformats.org/officeDocument/2006/relationships/hyperlink" Target="https://www2.census.gov/programs-surveys/demo/technical-documentation/hhp/Phase_3-10_HPS_Questionnaire_Spanish.pdf" TargetMode="External" /><Relationship Id="rId38" Type="http://schemas.openxmlformats.org/officeDocument/2006/relationships/hyperlink" Target="https://nces.ed.gov/FCSM/SOGI.asp" TargetMode="External" /><Relationship Id="rId39" Type="http://schemas.openxmlformats.org/officeDocument/2006/relationships/image" Target="media/image1.png" /><Relationship Id="rId4" Type="http://schemas.openxmlformats.org/officeDocument/2006/relationships/customXml" Target="../customXml/item1.xml" /><Relationship Id="rId40" Type="http://schemas.openxmlformats.org/officeDocument/2006/relationships/image" Target="media/image2.png" /><Relationship Id="rId41" Type="http://schemas.openxmlformats.org/officeDocument/2006/relationships/image" Target="media/image3.png" /><Relationship Id="rId42" Type="http://schemas.openxmlformats.org/officeDocument/2006/relationships/image" Target="media/image4.png" /><Relationship Id="rId43" Type="http://schemas.openxmlformats.org/officeDocument/2006/relationships/image" Target="media/image5.png" /><Relationship Id="rId44" Type="http://schemas.openxmlformats.org/officeDocument/2006/relationships/image" Target="media/image6.png" /><Relationship Id="rId45" Type="http://schemas.openxmlformats.org/officeDocument/2006/relationships/image" Target="media/image7.png" /><Relationship Id="rId46" Type="http://schemas.openxmlformats.org/officeDocument/2006/relationships/footer" Target="footer1.xm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urvey@census.gov" TargetMode="External" /><Relationship Id="rId9" Type="http://schemas.openxmlformats.org/officeDocument/2006/relationships/hyperlink" Target="mailto:adrm.pra@censu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921F4-A066-47A7-B108-904F9AD57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3F8BCD3-F7E9-41A8-B3E3-F2898464BA99}">
  <ds:schemaRefs>
    <ds:schemaRef ds:uri="http://schemas.microsoft.com/sharepoint/v3/contenttype/forms"/>
  </ds:schemaRefs>
</ds:datastoreItem>
</file>

<file path=customXml/itemProps3.xml><?xml version="1.0" encoding="utf-8"?>
<ds:datastoreItem xmlns:ds="http://schemas.openxmlformats.org/officeDocument/2006/customXml" ds:itemID="{8E23CC40-B4B3-4F19-A1BF-3AA179EE83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67860F-BCD0-4159-8F2B-D1CD842C5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17</Pages>
  <Words>2762</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Logan (CENSUS/ADDP FED)</dc:creator>
  <cp:lastModifiedBy>Cassandra Logan (CENSUS/ADDP FED)</cp:lastModifiedBy>
  <cp:revision>4</cp:revision>
  <dcterms:created xsi:type="dcterms:W3CDTF">2023-10-02T18:49:00Z</dcterms:created>
  <dcterms:modified xsi:type="dcterms:W3CDTF">2023-10-02T20:46:00Z</dcterms:modified>
</cp:coreProperties>
</file>