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3B5F" w:rsidRPr="00653B5F" w:rsidP="00653B5F" w14:paraId="30A23C27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 xml:space="preserve">Formulario aprobado </w:t>
      </w:r>
    </w:p>
    <w:p w:rsidR="00653B5F" w:rsidRPr="00653B5F" w:rsidP="00653B5F" w14:paraId="5AEA614F" w14:textId="77777777">
      <w:pPr>
        <w:widowControl w:val="0"/>
        <w:autoSpaceDE w:val="0"/>
        <w:autoSpaceDN w:val="0"/>
        <w:spacing w:after="0" w:line="240" w:lineRule="auto"/>
        <w:ind w:left="5040" w:firstLine="720"/>
        <w:jc w:val="right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>OMB N.</w:t>
      </w:r>
      <w:r w:rsidRPr="00653B5F">
        <w:rPr>
          <w:rFonts w:ascii="Arial" w:eastAsia="Arial" w:hAnsi="Arial" w:cs="Arial"/>
          <w:vertAlign w:val="superscript"/>
          <w:lang w:val="es-ES"/>
        </w:rPr>
        <w:t>O</w:t>
      </w:r>
      <w:r w:rsidRPr="00653B5F">
        <w:rPr>
          <w:rFonts w:ascii="Arial" w:eastAsia="Arial" w:hAnsi="Arial" w:cs="Arial"/>
          <w:lang w:val="es-ES"/>
        </w:rPr>
        <w:t xml:space="preserve"> 0920-Nuevo</w:t>
      </w:r>
    </w:p>
    <w:p w:rsidR="00653B5F" w:rsidRPr="00653B5F" w:rsidP="00653B5F" w14:paraId="6CA3F5EE" w14:textId="77777777">
      <w:pPr>
        <w:widowControl w:val="0"/>
        <w:autoSpaceDE w:val="0"/>
        <w:autoSpaceDN w:val="0"/>
        <w:spacing w:after="0" w:line="240" w:lineRule="auto"/>
        <w:ind w:left="5760"/>
        <w:jc w:val="right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>Fecha de vencimiento: XX/XX/XXXX</w:t>
      </w:r>
    </w:p>
    <w:p w:rsidR="00653B5F" w:rsidRPr="00653B5F" w:rsidP="00653B5F" w14:paraId="691E8A51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  <w:lang w:val="es-ES"/>
        </w:rPr>
      </w:pPr>
    </w:p>
    <w:p w:rsidR="00653B5F" w:rsidRPr="00653B5F" w:rsidP="00653B5F" w14:paraId="53AD442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91B85B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6FE6CF7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04B21BB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FDD1AC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B471BF" w:rsidRPr="00B471BF" w:rsidP="00B471BF" w14:paraId="6714241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00051209"/>
      <w:bookmarkEnd w:id="0"/>
      <w:r w:rsidRPr="00B471BF">
        <w:rPr>
          <w:rFonts w:ascii="Arial" w:eastAsia="Times New Roman" w:hAnsi="Arial" w:cs="Arial"/>
          <w:b/>
          <w:bCs/>
          <w:sz w:val="24"/>
          <w:szCs w:val="24"/>
        </w:rPr>
        <w:t>Understanding HIV/STD Risk and Enhancing PrEP Implementation Messaging in a Diverse Community-Based Sample of Gay, Bisexual, and Other Men Who Have Sex with Men in a Transformational Era (MIC-DROP)</w:t>
      </w:r>
    </w:p>
    <w:p w:rsidR="00591703" w:rsidRPr="00653B5F" w:rsidP="00653B5F" w14:paraId="22F1B2F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653B5F" w:rsidRPr="00653B5F" w:rsidP="00653B5F" w14:paraId="7639EFC5" w14:textId="7E9DAA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653B5F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</w:t>
      </w:r>
      <w:r w:rsidR="00015883">
        <w:rPr>
          <w:rFonts w:ascii="Arial" w:eastAsia="Times New Roman" w:hAnsi="Arial" w:cs="Arial"/>
          <w:b/>
          <w:bCs/>
          <w:spacing w:val="-2"/>
          <w:sz w:val="24"/>
          <w:szCs w:val="24"/>
        </w:rPr>
        <w:t>f</w:t>
      </w:r>
    </w:p>
    <w:p w:rsidR="00653B5F" w:rsidRPr="00653B5F" w:rsidP="00653B5F" w14:paraId="27B04C68" w14:textId="229324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STI</w:t>
      </w:r>
      <w:r w:rsidRPr="00653B5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Sample Collection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Spanish</w:t>
      </w:r>
    </w:p>
    <w:p w:rsidR="00653B5F" w:rsidRPr="00653B5F" w:rsidP="00653B5F" w14:paraId="066498A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C3FD62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1807F14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03BF4F5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D527DD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40B2696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1782C5D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0EECF47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36B62E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9BD2FE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29E456F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37E805B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B30E14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7D3E39E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653B5F" w:rsidRPr="00653B5F" w:rsidP="00653B5F" w14:paraId="5741259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794C12A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72481CE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538A8F5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05A984A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5351B24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003265C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653B5F" w:rsidRPr="00653B5F" w:rsidP="00653B5F" w14:paraId="28775E68" w14:textId="1FB08E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s-ES"/>
        </w:rPr>
      </w:pPr>
      <w:r w:rsidRPr="00653B5F">
        <w:rPr>
          <w:rFonts w:ascii="Arial" w:eastAsia="Arial" w:hAnsi="Arial" w:cs="Arial"/>
          <w:lang w:val="es-ES"/>
        </w:rPr>
        <w:t xml:space="preserve">La carga pública de notificación para esta recolección de información se calcula que promedia los </w:t>
      </w:r>
      <w:r w:rsidR="00015883">
        <w:rPr>
          <w:rFonts w:ascii="Arial" w:eastAsia="Arial" w:hAnsi="Arial" w:cs="Arial"/>
          <w:lang w:val="es-ES"/>
        </w:rPr>
        <w:t>30</w:t>
      </w:r>
      <w:r w:rsidRPr="00653B5F">
        <w:rPr>
          <w:rFonts w:ascii="Arial" w:eastAsia="Arial" w:hAnsi="Arial" w:cs="Arial"/>
          <w:lang w:val="es-ES"/>
        </w:rPr>
  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 w:rsidRPr="00653B5F">
        <w:rPr>
          <w:rFonts w:ascii="Arial" w:eastAsia="Arial" w:hAnsi="Arial" w:cs="Arial"/>
          <w:lang w:val="es-ES"/>
        </w:rPr>
        <w:t>Reports</w:t>
      </w:r>
      <w:r w:rsidRPr="00653B5F">
        <w:rPr>
          <w:rFonts w:ascii="Arial" w:eastAsia="Arial" w:hAnsi="Arial" w:cs="Arial"/>
          <w:lang w:val="es-ES"/>
        </w:rPr>
        <w:t xml:space="preserve"> Clearance </w:t>
      </w:r>
      <w:r w:rsidRPr="00653B5F">
        <w:rPr>
          <w:rFonts w:ascii="Arial" w:eastAsia="Arial" w:hAnsi="Arial" w:cs="Arial"/>
          <w:lang w:val="es-ES"/>
        </w:rPr>
        <w:t>Officer</w:t>
      </w:r>
      <w:r w:rsidRPr="00653B5F">
        <w:rPr>
          <w:rFonts w:ascii="Arial" w:eastAsia="Arial" w:hAnsi="Arial" w:cs="Arial"/>
          <w:lang w:val="es-ES"/>
        </w:rPr>
        <w:t>, 1600 Clifton Road NE, MS D-74, Atlanta, Georgia 30333; ATTN: OMB-PRA (0920-Nuevo).</w:t>
      </w:r>
    </w:p>
    <w:p w:rsidR="00653B5F" w14:paraId="066D90D5" w14:textId="77777777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5F8F" w14:paraId="62B9BA4A" w14:textId="56C3D529">
      <w:r>
        <w:t xml:space="preserve"> </w:t>
      </w:r>
      <w:r w:rsidRPr="0081764C" w:rsidR="0081764C">
        <w:rPr>
          <w:noProof/>
        </w:rPr>
        <w:drawing>
          <wp:inline distT="0" distB="0" distL="0" distR="0">
            <wp:extent cx="8575040" cy="685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04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B5F" w14:paraId="798C4A65" w14:textId="1F3F1B38">
      <w:r w:rsidRPr="00E25EA9">
        <w:rPr>
          <w:noProof/>
        </w:rPr>
        <w:drawing>
          <wp:inline distT="0" distB="0" distL="0" distR="0">
            <wp:extent cx="8575040" cy="685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04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A9" w14:paraId="5303F3B5" w14:textId="7F9DF46F">
      <w:r w:rsidRPr="0044120A">
        <w:rPr>
          <w:noProof/>
        </w:rPr>
        <w:drawing>
          <wp:inline distT="0" distB="0" distL="0" distR="0">
            <wp:extent cx="8562975" cy="6858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53B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F"/>
    <w:rsid w:val="00015883"/>
    <w:rsid w:val="001C71CB"/>
    <w:rsid w:val="0044120A"/>
    <w:rsid w:val="00462B51"/>
    <w:rsid w:val="004A5D6A"/>
    <w:rsid w:val="00591703"/>
    <w:rsid w:val="00653B5F"/>
    <w:rsid w:val="006E1C5E"/>
    <w:rsid w:val="0081764C"/>
    <w:rsid w:val="008B5F8F"/>
    <w:rsid w:val="00B471BF"/>
    <w:rsid w:val="00E25E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573A12"/>
  <w15:chartTrackingRefBased/>
  <w15:docId w15:val="{D44A52B5-CF58-49DB-84EE-E0C2EA0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Bessler, Patricia (CDC/DDID/NCHHSTP/DHP)</cp:lastModifiedBy>
  <cp:revision>8</cp:revision>
  <dcterms:created xsi:type="dcterms:W3CDTF">2023-09-06T17:27:00Z</dcterms:created>
  <dcterms:modified xsi:type="dcterms:W3CDTF">2023-09-07T15:21:00Z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65f93b1d-f88e-4e1d-95f7-c690bf82ddf3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2023-09-06T15:45:43Z</vt:lpwstr>
  </property>
  <property fmtid="{D5CDD505-2E9C-101B-9397-08002B2CF9AE}" pid="8" name="MSIP_Label_7b94a7b8-f06c-4dfe-bdcc-9b548fd58c31_SiteId">
    <vt:lpwstr>9ce70869-60db-44fd-abe8-d2767077fc8f</vt:lpwstr>
  </property>
</Properties>
</file>