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2BE7" w:rsidP="002B2BE7" w:rsidRDefault="001039EB" w14:paraId="1E8B59E9" w14:textId="2496B649">
      <w:pPr>
        <w:jc w:val="center"/>
        <w:rPr>
          <w:b/>
        </w:rPr>
      </w:pPr>
      <w:r>
        <w:rPr>
          <w:b/>
        </w:rPr>
        <w:t xml:space="preserve">Non-Substantive </w:t>
      </w:r>
      <w:r w:rsidR="002B2BE7">
        <w:rPr>
          <w:b/>
        </w:rPr>
        <w:t xml:space="preserve">Change </w:t>
      </w:r>
      <w:r>
        <w:rPr>
          <w:b/>
        </w:rPr>
        <w:t xml:space="preserve">Request </w:t>
      </w:r>
      <w:r w:rsidR="002B2BE7">
        <w:rPr>
          <w:b/>
        </w:rPr>
        <w:t>Memo</w:t>
      </w:r>
    </w:p>
    <w:p w:rsidR="0000298C" w:rsidP="002B2BE7" w:rsidRDefault="0000298C" w14:paraId="6A72B750" w14:textId="4DEF7ABD">
      <w:pPr>
        <w:jc w:val="center"/>
        <w:rPr>
          <w:b/>
        </w:rPr>
      </w:pPr>
    </w:p>
    <w:p w:rsidRPr="0000298C" w:rsidR="0000298C" w:rsidP="0000298C" w:rsidRDefault="0000298C" w14:paraId="2DCF5639" w14:textId="77777777">
      <w:pPr>
        <w:pStyle w:val="CommentText"/>
        <w:jc w:val="center"/>
        <w:rPr>
          <w:rFonts w:cs="Times New Roman"/>
          <w:sz w:val="24"/>
          <w:szCs w:val="24"/>
        </w:rPr>
      </w:pPr>
      <w:r w:rsidRPr="0000298C">
        <w:rPr>
          <w:rFonts w:cs="Times New Roman"/>
          <w:sz w:val="24"/>
          <w:szCs w:val="24"/>
        </w:rPr>
        <w:t xml:space="preserve">Phased Approach to the Resumption of </w:t>
      </w:r>
    </w:p>
    <w:p w:rsidR="0000298C" w:rsidP="0000298C" w:rsidRDefault="0000298C" w14:paraId="51432D98" w14:textId="193913D6">
      <w:pPr>
        <w:pStyle w:val="CommentText"/>
        <w:jc w:val="center"/>
        <w:rPr>
          <w:rFonts w:cs="Times New Roman"/>
          <w:sz w:val="24"/>
          <w:szCs w:val="24"/>
        </w:rPr>
      </w:pPr>
      <w:r w:rsidRPr="0000298C">
        <w:rPr>
          <w:rFonts w:cs="Times New Roman"/>
          <w:sz w:val="24"/>
          <w:szCs w:val="24"/>
        </w:rPr>
        <w:t>Cruise Ship Passenger Operations</w:t>
      </w:r>
    </w:p>
    <w:p w:rsidRPr="0000298C" w:rsidR="002B2BE7" w:rsidP="0000298C" w:rsidRDefault="002B2BE7" w14:paraId="13B8078D" w14:textId="5FC4BA12">
      <w:pPr>
        <w:pStyle w:val="CommentText"/>
        <w:jc w:val="center"/>
        <w:rPr>
          <w:rFonts w:cs="Times New Roman"/>
          <w:sz w:val="24"/>
          <w:szCs w:val="24"/>
        </w:rPr>
      </w:pPr>
      <w:r w:rsidRPr="0000298C">
        <w:rPr>
          <w:b/>
          <w:sz w:val="24"/>
          <w:szCs w:val="24"/>
        </w:rPr>
        <w:t>(OMB Control No. 0920-</w:t>
      </w:r>
      <w:r w:rsidRPr="0000298C" w:rsidR="001039EB">
        <w:rPr>
          <w:b/>
          <w:sz w:val="24"/>
          <w:szCs w:val="24"/>
        </w:rPr>
        <w:t>13</w:t>
      </w:r>
      <w:r w:rsidRPr="0000298C" w:rsidR="0000298C">
        <w:rPr>
          <w:b/>
          <w:sz w:val="24"/>
          <w:szCs w:val="24"/>
        </w:rPr>
        <w:t>35</w:t>
      </w:r>
      <w:r w:rsidRPr="0000298C">
        <w:rPr>
          <w:b/>
          <w:sz w:val="24"/>
          <w:szCs w:val="24"/>
        </w:rPr>
        <w:t>)</w:t>
      </w:r>
    </w:p>
    <w:p w:rsidR="002B2BE7" w:rsidP="001039EB" w:rsidRDefault="002B2BE7" w14:paraId="16065C8E" w14:textId="0CBA6D1B">
      <w:pPr>
        <w:rPr>
          <w:b/>
        </w:rPr>
      </w:pPr>
    </w:p>
    <w:p w:rsidR="002B2BE7" w:rsidP="002B2BE7" w:rsidRDefault="002B2BE7" w14:paraId="0D196D22" w14:textId="77777777">
      <w:pPr>
        <w:jc w:val="center"/>
        <w:rPr>
          <w:b/>
        </w:rPr>
      </w:pPr>
    </w:p>
    <w:p w:rsidR="002B2BE7" w:rsidP="002B2BE7" w:rsidRDefault="002B2BE7" w14:paraId="237C7803" w14:textId="77777777">
      <w:pPr>
        <w:jc w:val="center"/>
        <w:rPr>
          <w:b/>
        </w:rPr>
      </w:pPr>
    </w:p>
    <w:p w:rsidR="002B2BE7" w:rsidP="002B2BE7" w:rsidRDefault="002B2BE7" w14:paraId="7914C994" w14:textId="77777777">
      <w:pPr>
        <w:jc w:val="center"/>
        <w:rPr>
          <w:b/>
        </w:rPr>
      </w:pPr>
    </w:p>
    <w:p w:rsidR="002B2BE7" w:rsidP="002B2BE7" w:rsidRDefault="002B2BE7" w14:paraId="2D861F57" w14:textId="77777777">
      <w:pPr>
        <w:jc w:val="center"/>
        <w:rPr>
          <w:b/>
        </w:rPr>
      </w:pPr>
    </w:p>
    <w:p w:rsidR="002B2BE7" w:rsidP="002B2BE7" w:rsidRDefault="002B2BE7" w14:paraId="0D6D07BA" w14:textId="77777777">
      <w:pPr>
        <w:jc w:val="center"/>
        <w:rPr>
          <w:b/>
        </w:rPr>
      </w:pPr>
    </w:p>
    <w:p w:rsidR="002B2BE7" w:rsidP="002B2BE7" w:rsidRDefault="002B2BE7" w14:paraId="2ACE2A1C" w14:textId="77777777">
      <w:pPr>
        <w:jc w:val="center"/>
        <w:rPr>
          <w:b/>
        </w:rPr>
      </w:pPr>
    </w:p>
    <w:p w:rsidR="002B2BE7" w:rsidP="002B2BE7" w:rsidRDefault="002B2BE7" w14:paraId="42324F36" w14:textId="77777777">
      <w:pPr>
        <w:jc w:val="center"/>
        <w:rPr>
          <w:b/>
        </w:rPr>
      </w:pPr>
    </w:p>
    <w:p w:rsidR="002B2BE7" w:rsidP="002B2BE7" w:rsidRDefault="002B2BE7" w14:paraId="1F1598B2" w14:textId="77777777">
      <w:pPr>
        <w:jc w:val="center"/>
        <w:rPr>
          <w:b/>
        </w:rPr>
      </w:pPr>
    </w:p>
    <w:p w:rsidR="002B2BE7" w:rsidP="002B2BE7" w:rsidRDefault="002B2BE7" w14:paraId="1A8FA27C" w14:textId="77777777">
      <w:pPr>
        <w:jc w:val="center"/>
        <w:rPr>
          <w:b/>
        </w:rPr>
      </w:pPr>
    </w:p>
    <w:p w:rsidR="002B2BE7" w:rsidP="002B2BE7" w:rsidRDefault="002B2BE7" w14:paraId="13591CE8" w14:textId="77777777">
      <w:pPr>
        <w:jc w:val="center"/>
        <w:rPr>
          <w:b/>
        </w:rPr>
      </w:pPr>
    </w:p>
    <w:p w:rsidR="002B2BE7" w:rsidP="002B2BE7" w:rsidRDefault="002B2BE7" w14:paraId="5CB6AA0D" w14:textId="77777777">
      <w:pPr>
        <w:jc w:val="center"/>
        <w:rPr>
          <w:b/>
        </w:rPr>
      </w:pPr>
    </w:p>
    <w:p w:rsidR="002B2BE7" w:rsidP="002B2BE7" w:rsidRDefault="002B2BE7" w14:paraId="66A69048" w14:textId="77777777">
      <w:pPr>
        <w:jc w:val="center"/>
        <w:rPr>
          <w:b/>
        </w:rPr>
      </w:pPr>
    </w:p>
    <w:p w:rsidR="002B2BE7" w:rsidP="002B2BE7" w:rsidRDefault="002B2BE7" w14:paraId="1EFA1903" w14:textId="77777777">
      <w:pPr>
        <w:jc w:val="center"/>
        <w:rPr>
          <w:b/>
        </w:rPr>
      </w:pPr>
    </w:p>
    <w:p w:rsidR="002B2BE7" w:rsidP="002B2BE7" w:rsidRDefault="002B2BE7" w14:paraId="7B9E4F6B" w14:textId="77777777">
      <w:pPr>
        <w:jc w:val="center"/>
        <w:rPr>
          <w:b/>
        </w:rPr>
      </w:pPr>
    </w:p>
    <w:p w:rsidR="002B2BE7" w:rsidP="002B2BE7" w:rsidRDefault="002B2BE7" w14:paraId="0359B915" w14:textId="77777777">
      <w:pPr>
        <w:jc w:val="center"/>
        <w:rPr>
          <w:b/>
        </w:rPr>
      </w:pPr>
    </w:p>
    <w:p w:rsidR="002B2BE7" w:rsidP="002B2BE7" w:rsidRDefault="002B2BE7" w14:paraId="241DFBD3" w14:textId="77777777">
      <w:pPr>
        <w:jc w:val="center"/>
        <w:rPr>
          <w:b/>
        </w:rPr>
      </w:pPr>
    </w:p>
    <w:p w:rsidR="002B2BE7" w:rsidP="002B2BE7" w:rsidRDefault="002B2BE7" w14:paraId="2D52930A" w14:textId="77777777">
      <w:pPr>
        <w:jc w:val="center"/>
        <w:rPr>
          <w:b/>
        </w:rPr>
      </w:pPr>
    </w:p>
    <w:p w:rsidR="002B2BE7" w:rsidP="002B2BE7" w:rsidRDefault="002B2BE7" w14:paraId="53DFA1C0" w14:textId="77777777">
      <w:pPr>
        <w:jc w:val="center"/>
        <w:rPr>
          <w:b/>
        </w:rPr>
      </w:pPr>
    </w:p>
    <w:p w:rsidR="002B2BE7" w:rsidP="002B2BE7" w:rsidRDefault="002B2BE7" w14:paraId="454D28A7" w14:textId="77777777">
      <w:pPr>
        <w:jc w:val="center"/>
        <w:rPr>
          <w:b/>
        </w:rPr>
      </w:pPr>
    </w:p>
    <w:p w:rsidR="002B2BE7" w:rsidP="002B2BE7" w:rsidRDefault="002B2BE7" w14:paraId="3C1D69B5" w14:textId="77777777">
      <w:pPr>
        <w:jc w:val="center"/>
        <w:rPr>
          <w:b/>
        </w:rPr>
      </w:pPr>
    </w:p>
    <w:p w:rsidR="002B2BE7" w:rsidP="004C7B35" w:rsidRDefault="002B2BE7" w14:paraId="0DDDF69B" w14:textId="77777777">
      <w:pPr>
        <w:rPr>
          <w:b/>
        </w:rPr>
      </w:pPr>
    </w:p>
    <w:p w:rsidR="002B2BE7" w:rsidP="002B2BE7" w:rsidRDefault="002B2BE7" w14:paraId="174A450B" w14:textId="77777777">
      <w:pPr>
        <w:jc w:val="center"/>
        <w:rPr>
          <w:b/>
        </w:rPr>
      </w:pPr>
    </w:p>
    <w:p w:rsidR="002B2BE7" w:rsidP="002B2BE7" w:rsidRDefault="002B2BE7" w14:paraId="17477B55" w14:textId="77777777">
      <w:pPr>
        <w:jc w:val="center"/>
        <w:rPr>
          <w:b/>
        </w:rPr>
      </w:pPr>
    </w:p>
    <w:p w:rsidR="002B2BE7" w:rsidP="002B2BE7" w:rsidRDefault="002B2BE7" w14:paraId="2C533888" w14:textId="77777777">
      <w:pPr>
        <w:jc w:val="center"/>
        <w:rPr>
          <w:b/>
        </w:rPr>
      </w:pPr>
    </w:p>
    <w:p w:rsidRPr="000C5EF1" w:rsidR="002B2BE7" w:rsidP="002B2BE7" w:rsidRDefault="002B2BE7" w14:paraId="0FAC8C4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
          <w:u w:val="single"/>
        </w:rPr>
      </w:pPr>
      <w:r w:rsidRPr="000C5EF1">
        <w:rPr>
          <w:b/>
          <w:u w:val="single"/>
        </w:rPr>
        <w:t>Program Contact</w:t>
      </w:r>
    </w:p>
    <w:p w:rsidRPr="000C5EF1" w:rsidR="002B2BE7" w:rsidP="002B2BE7" w:rsidRDefault="002B2BE7" w14:paraId="698E559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00FE0C54" w:rsidP="00FE0C54" w:rsidRDefault="001039EB" w14:paraId="57502075" w14:textId="1D9CBBEF">
      <w:pPr>
        <w:rPr>
          <w:rFonts w:eastAsia="Calibri"/>
        </w:rPr>
      </w:pPr>
      <w:r>
        <w:rPr>
          <w:rFonts w:eastAsia="Calibri"/>
        </w:rPr>
        <w:t>Jeffrey M. Zirger</w:t>
      </w:r>
    </w:p>
    <w:p w:rsidRPr="001039EB" w:rsidR="001039EB" w:rsidP="001039EB" w:rsidRDefault="001039EB" w14:paraId="634CEA1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eastAsia="Calibri"/>
        </w:rPr>
      </w:pPr>
      <w:r w:rsidRPr="001039EB">
        <w:rPr>
          <w:rFonts w:eastAsia="Calibri"/>
        </w:rPr>
        <w:t>HEALTH SCIENTIST</w:t>
      </w:r>
    </w:p>
    <w:p w:rsidRPr="001039EB" w:rsidR="001039EB" w:rsidP="001039EB" w:rsidRDefault="001039EB" w14:paraId="18BE659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eastAsia="Calibri"/>
        </w:rPr>
      </w:pPr>
      <w:r w:rsidRPr="001039EB">
        <w:rPr>
          <w:rFonts w:eastAsia="Calibri"/>
        </w:rPr>
        <w:t xml:space="preserve">Information Collection Review Office </w:t>
      </w:r>
    </w:p>
    <w:p w:rsidRPr="001039EB" w:rsidR="001039EB" w:rsidP="001039EB" w:rsidRDefault="001039EB" w14:paraId="5B4CA39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eastAsia="Calibri"/>
        </w:rPr>
      </w:pPr>
      <w:r w:rsidRPr="001039EB">
        <w:rPr>
          <w:rFonts w:eastAsia="Calibri"/>
        </w:rPr>
        <w:t>Office of Scientific Integrity</w:t>
      </w:r>
    </w:p>
    <w:p w:rsidRPr="001039EB" w:rsidR="001039EB" w:rsidP="001039EB" w:rsidRDefault="001039EB" w14:paraId="262C4E6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eastAsia="Calibri"/>
        </w:rPr>
      </w:pPr>
      <w:r w:rsidRPr="001039EB">
        <w:rPr>
          <w:rFonts w:eastAsia="Calibri"/>
        </w:rPr>
        <w:t>Office of Science</w:t>
      </w:r>
    </w:p>
    <w:p w:rsidRPr="001039EB" w:rsidR="001039EB" w:rsidP="001039EB" w:rsidRDefault="001039EB" w14:paraId="0CC916B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eastAsia="Calibri"/>
        </w:rPr>
      </w:pPr>
      <w:r w:rsidRPr="001039EB">
        <w:rPr>
          <w:rFonts w:eastAsia="Calibri"/>
        </w:rPr>
        <w:t>Centers for Disease Control and Prevention</w:t>
      </w:r>
    </w:p>
    <w:p w:rsidRPr="001039EB" w:rsidR="001039EB" w:rsidP="001039EB" w:rsidRDefault="001039EB" w14:paraId="19786A8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eastAsia="Calibri"/>
        </w:rPr>
      </w:pPr>
      <w:r w:rsidRPr="001039EB">
        <w:rPr>
          <w:rFonts w:eastAsia="Calibri"/>
        </w:rPr>
        <w:t>1600 Clifton Road, NE  MS D-74</w:t>
      </w:r>
    </w:p>
    <w:p w:rsidRPr="001039EB" w:rsidR="001039EB" w:rsidP="001039EB" w:rsidRDefault="001039EB" w14:paraId="3B9AA76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eastAsia="Calibri"/>
        </w:rPr>
      </w:pPr>
      <w:r w:rsidRPr="001039EB">
        <w:rPr>
          <w:rFonts w:eastAsia="Calibri"/>
        </w:rPr>
        <w:t>Atlanta, GA  30333</w:t>
      </w:r>
    </w:p>
    <w:p w:rsidRPr="001039EB" w:rsidR="001039EB" w:rsidP="001039EB" w:rsidRDefault="001039EB" w14:paraId="37154B1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eastAsia="Calibri"/>
        </w:rPr>
      </w:pPr>
      <w:r w:rsidRPr="001039EB">
        <w:rPr>
          <w:rFonts w:eastAsia="Calibri"/>
        </w:rPr>
        <w:t>Telephone: (404) 639-7118</w:t>
      </w:r>
    </w:p>
    <w:p w:rsidRPr="001039EB" w:rsidR="001039EB" w:rsidP="001039EB" w:rsidRDefault="001039EB" w14:paraId="46EEE3C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eastAsia="Calibri"/>
        </w:rPr>
      </w:pPr>
      <w:r w:rsidRPr="001039EB">
        <w:rPr>
          <w:rFonts w:eastAsia="Calibri"/>
        </w:rPr>
        <w:t>Mobile: (470) 217-8909</w:t>
      </w:r>
    </w:p>
    <w:p w:rsidR="001039EB" w:rsidP="001039EB" w:rsidRDefault="001039EB" w14:paraId="6225533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eastAsia="Calibri"/>
        </w:rPr>
      </w:pPr>
      <w:r w:rsidRPr="001039EB">
        <w:rPr>
          <w:rFonts w:eastAsia="Calibri"/>
        </w:rPr>
        <w:t>Fax: (404) 639-3249</w:t>
      </w:r>
    </w:p>
    <w:p w:rsidRPr="000C5EF1" w:rsidR="002B2BE7" w:rsidP="001039EB" w:rsidRDefault="001039EB" w14:paraId="08760DF4" w14:textId="7485B15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Pr>
          <w:rFonts w:eastAsia="Calibri"/>
        </w:rPr>
        <w:t>Email: wtj5@cdc.gov</w:t>
      </w:r>
      <w:r w:rsidRPr="000C5EF1" w:rsidR="002B2BE7">
        <w:rPr>
          <w:u w:val="single"/>
        </w:rPr>
        <w:t xml:space="preserve"> </w:t>
      </w:r>
    </w:p>
    <w:p w:rsidRPr="000C5EF1" w:rsidR="002B2BE7" w:rsidP="002B2BE7" w:rsidRDefault="002B2BE7" w14:paraId="340206A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002B2BE7" w:rsidP="002B2BE7" w:rsidRDefault="002B2BE7" w14:paraId="4CC54925" w14:textId="732E398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b/>
        </w:rPr>
        <w:t>Submission Date:</w:t>
      </w:r>
      <w:r w:rsidRPr="000C5EF1">
        <w:t xml:space="preserve"> </w:t>
      </w:r>
      <w:r w:rsidR="00F7414F">
        <w:t xml:space="preserve">August </w:t>
      </w:r>
      <w:r w:rsidR="002A1EC3">
        <w:t>10</w:t>
      </w:r>
      <w:r w:rsidR="00101F1D">
        <w:t>, 2021</w:t>
      </w:r>
    </w:p>
    <w:p w:rsidRPr="000C5EF1" w:rsidR="00C35D1A" w:rsidP="002B2BE7" w:rsidRDefault="00C35D1A" w14:paraId="79CD402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Pr="0000298C" w:rsidR="0000298C" w:rsidP="0000298C" w:rsidRDefault="00281300" w14:paraId="68751C99" w14:textId="29418E7D">
      <w:pPr>
        <w:rPr>
          <w:rFonts w:eastAsiaTheme="minorHAnsi" w:cstheme="minorBidi"/>
          <w:szCs w:val="22"/>
        </w:rPr>
      </w:pPr>
      <w:r w:rsidRPr="00281300">
        <w:rPr>
          <w:rFonts w:eastAsiaTheme="minorHAnsi" w:cstheme="minorBidi"/>
          <w:szCs w:val="22"/>
        </w:rPr>
        <w:lastRenderedPageBreak/>
        <w:t>The Centers for Disease Control and Prevention (CDC</w:t>
      </w:r>
      <w:r w:rsidR="00FE0C54">
        <w:rPr>
          <w:rFonts w:eastAsiaTheme="minorHAnsi" w:cstheme="minorBidi"/>
          <w:szCs w:val="22"/>
        </w:rPr>
        <w:t xml:space="preserve">) </w:t>
      </w:r>
      <w:r w:rsidRPr="00281300">
        <w:rPr>
          <w:rFonts w:eastAsiaTheme="minorHAnsi" w:cstheme="minorBidi"/>
          <w:szCs w:val="22"/>
        </w:rPr>
        <w:t xml:space="preserve">requests a nonmaterial/non-substantive </w:t>
      </w:r>
      <w:r w:rsidR="00FE0C54">
        <w:rPr>
          <w:rFonts w:eastAsiaTheme="minorHAnsi" w:cstheme="minorBidi"/>
          <w:szCs w:val="22"/>
        </w:rPr>
        <w:t xml:space="preserve">change </w:t>
      </w:r>
      <w:r w:rsidRPr="00281300">
        <w:rPr>
          <w:rFonts w:eastAsiaTheme="minorHAnsi" w:cstheme="minorBidi"/>
          <w:szCs w:val="22"/>
        </w:rPr>
        <w:t>of the currently approved Information Collection Request: “</w:t>
      </w:r>
      <w:r w:rsidRPr="0000298C" w:rsidR="0000298C">
        <w:rPr>
          <w:rFonts w:eastAsiaTheme="minorHAnsi" w:cstheme="minorBidi"/>
          <w:szCs w:val="22"/>
        </w:rPr>
        <w:t xml:space="preserve">Phased Approach to the Resumption of </w:t>
      </w:r>
    </w:p>
    <w:p w:rsidRPr="00281300" w:rsidR="00281300" w:rsidP="0000298C" w:rsidRDefault="0000298C" w14:paraId="4793F78B" w14:textId="6FD714B0">
      <w:pPr>
        <w:rPr>
          <w:rFonts w:eastAsiaTheme="minorHAnsi" w:cstheme="minorBidi"/>
          <w:szCs w:val="22"/>
        </w:rPr>
      </w:pPr>
      <w:r w:rsidRPr="0000298C">
        <w:rPr>
          <w:rFonts w:eastAsiaTheme="minorHAnsi" w:cstheme="minorBidi"/>
          <w:szCs w:val="22"/>
        </w:rPr>
        <w:t>Cruise Ship Passenger Operations</w:t>
      </w:r>
      <w:r w:rsidRPr="00281300" w:rsidR="00281300">
        <w:rPr>
          <w:rFonts w:eastAsiaTheme="minorHAnsi" w:cstheme="minorBidi"/>
          <w:szCs w:val="22"/>
        </w:rPr>
        <w:t xml:space="preserve">”  </w:t>
      </w:r>
    </w:p>
    <w:p w:rsidRPr="00281300" w:rsidR="00281300" w:rsidP="00281300" w:rsidRDefault="00281300" w14:paraId="128C66F1" w14:textId="77777777">
      <w:pPr>
        <w:rPr>
          <w:rFonts w:eastAsiaTheme="minorHAnsi" w:cstheme="minorBidi"/>
          <w:szCs w:val="22"/>
        </w:rPr>
      </w:pPr>
    </w:p>
    <w:p w:rsidR="004B27C3" w:rsidP="004B27C3" w:rsidRDefault="00101F1D" w14:paraId="73CE2991" w14:textId="31A4E53A">
      <w:r>
        <w:t xml:space="preserve">This change request is to </w:t>
      </w:r>
      <w:r w:rsidR="00472B2E">
        <w:t>make the following change</w:t>
      </w:r>
      <w:r w:rsidR="0000298C">
        <w:t>s</w:t>
      </w:r>
      <w:r w:rsidR="00901C09">
        <w:t xml:space="preserve"> to the </w:t>
      </w:r>
      <w:r w:rsidR="002A1EC3">
        <w:t xml:space="preserve">Enhanced Data Collection Form and add two worksheets for facilitating COVIC-19 case and contact investigations. </w:t>
      </w:r>
    </w:p>
    <w:p w:rsidR="00E91787" w:rsidP="004B27C3" w:rsidRDefault="00E91787" w14:paraId="3F412D77" w14:textId="77777777"/>
    <w:p w:rsidR="00472B2E" w:rsidP="004B27C3" w:rsidRDefault="00472B2E" w14:paraId="55D8988D" w14:textId="05CEF067">
      <w:r>
        <w:t>Current 0920-13</w:t>
      </w:r>
      <w:r w:rsidR="0000298C">
        <w:t>35</w:t>
      </w:r>
      <w:r>
        <w:t xml:space="preserve"> approval:</w:t>
      </w:r>
    </w:p>
    <w:p w:rsidR="0042767C" w:rsidP="004B27C3" w:rsidRDefault="0042767C" w14:paraId="6EE95BBC" w14:textId="09711D9B"/>
    <w:p w:rsidR="0042767C" w:rsidP="0042767C" w:rsidRDefault="0042767C" w14:paraId="183071F5" w14:textId="28283530">
      <w:r>
        <w:tab/>
      </w:r>
    </w:p>
    <w:p w:rsidR="007F1ACA" w:rsidP="007F1ACA" w:rsidRDefault="00263850" w14:paraId="40CEE8F0" w14:textId="660C1357">
      <w:pPr>
        <w:pStyle w:val="ListParagraph"/>
        <w:numPr>
          <w:ilvl w:val="0"/>
          <w:numId w:val="9"/>
        </w:numPr>
        <w:ind w:left="360" w:hanging="360"/>
        <w:rPr>
          <w:b/>
          <w:bCs/>
        </w:rPr>
      </w:pPr>
      <w:r>
        <w:rPr>
          <w:b/>
          <w:bCs/>
          <w:i/>
          <w:iCs/>
        </w:rPr>
        <w:t xml:space="preserve">Update </w:t>
      </w:r>
      <w:r w:rsidRPr="0042767C" w:rsidR="0042767C">
        <w:rPr>
          <w:b/>
          <w:bCs/>
          <w:i/>
          <w:iCs/>
        </w:rPr>
        <w:t>Enhanced Data Collection (EDC) Form</w:t>
      </w:r>
      <w:r w:rsidRPr="0042767C" w:rsidR="0042767C">
        <w:rPr>
          <w:b/>
          <w:bCs/>
        </w:rPr>
        <w:t>:</w:t>
      </w:r>
    </w:p>
    <w:p w:rsidRPr="007F1ACA" w:rsidR="007F1ACA" w:rsidP="007F1ACA" w:rsidRDefault="007F1ACA" w14:paraId="77386B74" w14:textId="77777777">
      <w:pPr>
        <w:pStyle w:val="ListParagraph"/>
        <w:ind w:left="360"/>
        <w:rPr>
          <w:b/>
          <w:bCs/>
        </w:rPr>
      </w:pPr>
    </w:p>
    <w:p w:rsidR="001124B3" w:rsidP="00F24072" w:rsidRDefault="00F24072" w14:paraId="40CC8C17" w14:textId="77777777">
      <w:pPr>
        <w:pStyle w:val="ListParagraph"/>
        <w:numPr>
          <w:ilvl w:val="0"/>
          <w:numId w:val="10"/>
        </w:numPr>
        <w:ind w:left="720"/>
      </w:pPr>
      <w:r>
        <w:t xml:space="preserve">Change:     </w:t>
      </w:r>
      <w:r>
        <w:tab/>
      </w:r>
      <w:r w:rsidRPr="00F7414F">
        <w:t>Added hyperlink</w:t>
      </w:r>
      <w:r w:rsidR="008F1842">
        <w:t>s</w:t>
      </w:r>
      <w:r w:rsidRPr="00F7414F">
        <w:t xml:space="preserve"> to </w:t>
      </w:r>
      <w:r w:rsidR="008F1842">
        <w:t>“</w:t>
      </w:r>
      <w:r>
        <w:t>close contacts</w:t>
      </w:r>
      <w:r w:rsidR="008F1842">
        <w:t>”</w:t>
      </w:r>
      <w:r>
        <w:t xml:space="preserve"> and</w:t>
      </w:r>
      <w:r w:rsidRPr="00F7414F">
        <w:t xml:space="preserve"> “fully vaccinated”</w:t>
      </w:r>
      <w:r w:rsidR="00A82414">
        <w:t xml:space="preserve"> and “CDC website </w:t>
      </w:r>
      <w:r w:rsidR="001124B3">
        <w:t xml:space="preserve">  </w:t>
      </w:r>
    </w:p>
    <w:p w:rsidR="00F24072" w:rsidP="0001257A" w:rsidRDefault="00A82414" w14:paraId="436CCCA1" w14:textId="26811342">
      <w:pPr>
        <w:ind w:left="2160"/>
      </w:pPr>
      <w:r>
        <w:t>appendix”</w:t>
      </w:r>
    </w:p>
    <w:p w:rsidR="00F24072" w:rsidP="0001257A" w:rsidRDefault="00F24072" w14:paraId="3FF32769" w14:textId="6E3BC8B3">
      <w:pPr>
        <w:pStyle w:val="ListParagraph"/>
        <w:ind w:left="2160" w:hanging="1440"/>
      </w:pPr>
      <w:r>
        <w:t>Justification:</w:t>
      </w:r>
      <w:r>
        <w:tab/>
      </w:r>
      <w:r w:rsidRPr="00F7414F">
        <w:t>Reduce burden on submitting clinicians; now they can click on hyperlink rather than scrolling to the footnotes</w:t>
      </w:r>
      <w:r>
        <w:t xml:space="preserve">. </w:t>
      </w:r>
    </w:p>
    <w:p w:rsidR="00F24072" w:rsidP="00F24072" w:rsidRDefault="00F24072" w14:paraId="068F67E7" w14:textId="77777777">
      <w:pPr>
        <w:pStyle w:val="ListParagraph"/>
      </w:pPr>
    </w:p>
    <w:p w:rsidR="00423B71" w:rsidP="00423B71" w:rsidRDefault="00423B71" w14:paraId="17B95481" w14:textId="0FFFA9B8">
      <w:pPr>
        <w:pStyle w:val="ListParagraph"/>
        <w:numPr>
          <w:ilvl w:val="0"/>
          <w:numId w:val="10"/>
        </w:numPr>
        <w:ind w:left="720"/>
      </w:pPr>
      <w:r>
        <w:t xml:space="preserve">Change:     </w:t>
      </w:r>
      <w:r>
        <w:tab/>
      </w:r>
      <w:r w:rsidRPr="00F7414F">
        <w:t xml:space="preserve">Addition of </w:t>
      </w:r>
      <w:r w:rsidR="006F061C">
        <w:t>“During”</w:t>
      </w:r>
    </w:p>
    <w:p w:rsidR="00423B71" w:rsidP="00423B71" w:rsidRDefault="00423B71" w14:paraId="3BEBA7C3" w14:textId="56360CA6">
      <w:pPr>
        <w:pStyle w:val="ListParagraph"/>
        <w:ind w:left="2160" w:hanging="1440"/>
      </w:pPr>
      <w:r>
        <w:t>Justification:</w:t>
      </w:r>
      <w:r>
        <w:tab/>
      </w:r>
      <w:r w:rsidRPr="006F061C" w:rsidR="006F061C">
        <w:t>Clarif</w:t>
      </w:r>
      <w:r w:rsidR="006F061C">
        <w:t>y</w:t>
      </w:r>
      <w:r w:rsidRPr="006F061C" w:rsidR="006F061C">
        <w:t xml:space="preserve"> that individuals tested during quarantine should be included in this section (rather than the routine screening section) </w:t>
      </w:r>
      <w:r w:rsidR="004248C8">
        <w:t>because the ship’s</w:t>
      </w:r>
      <w:r w:rsidRPr="006F061C" w:rsidR="006F061C">
        <w:t xml:space="preserve"> color status is adversely affected </w:t>
      </w:r>
      <w:proofErr w:type="gramStart"/>
      <w:r w:rsidRPr="006F061C" w:rsidR="006F061C">
        <w:t>otherwise..</w:t>
      </w:r>
      <w:proofErr w:type="gramEnd"/>
    </w:p>
    <w:p w:rsidR="00423B71" w:rsidP="00423B71" w:rsidRDefault="00423B71" w14:paraId="5A8FC7F1" w14:textId="77777777">
      <w:pPr>
        <w:pStyle w:val="ListParagraph"/>
        <w:ind w:left="360"/>
      </w:pPr>
    </w:p>
    <w:p w:rsidR="00903B19" w:rsidP="00903B19" w:rsidRDefault="00903B19" w14:paraId="07A90B7F" w14:textId="72902B7F">
      <w:pPr>
        <w:pStyle w:val="ListParagraph"/>
        <w:numPr>
          <w:ilvl w:val="0"/>
          <w:numId w:val="10"/>
        </w:numPr>
        <w:ind w:left="720"/>
      </w:pPr>
      <w:r>
        <w:t xml:space="preserve">Change:     </w:t>
      </w:r>
      <w:r>
        <w:tab/>
      </w:r>
      <w:r w:rsidRPr="00F7414F">
        <w:t>Addition of the data variables: voyage number, voyage start and end dates</w:t>
      </w:r>
      <w:r>
        <w:tab/>
      </w:r>
    </w:p>
    <w:p w:rsidR="00423B71" w:rsidP="005E7C56" w:rsidRDefault="00903B19" w14:paraId="296CCBC7" w14:textId="1FE19642">
      <w:pPr>
        <w:pStyle w:val="ListParagraph"/>
        <w:ind w:left="2160" w:hanging="1440"/>
      </w:pPr>
      <w:r>
        <w:t>Justification:</w:t>
      </w:r>
      <w:r>
        <w:tab/>
      </w:r>
      <w:r w:rsidRPr="00F7414F">
        <w:t xml:space="preserve">Allow CDC to determine the number of voyages each ship has conducted since </w:t>
      </w:r>
      <w:r w:rsidR="00A57BB3">
        <w:t>resuming passenger operations</w:t>
      </w:r>
      <w:r w:rsidRPr="00F7414F">
        <w:t>. Also provide important context when evaluating whether a ship has a potential COVID-19 outbreak under control.</w:t>
      </w:r>
    </w:p>
    <w:p w:rsidRPr="00CE006E" w:rsidR="00A95524" w:rsidP="00A95524" w:rsidRDefault="00A95524" w14:paraId="1FB0FB7C" w14:textId="77777777">
      <w:pPr>
        <w:pStyle w:val="ListParagraph"/>
      </w:pPr>
    </w:p>
    <w:p w:rsidR="005C0524" w:rsidP="005C0524" w:rsidRDefault="005C0524" w14:paraId="0C868F96" w14:textId="77777777">
      <w:pPr>
        <w:pStyle w:val="ListParagraph"/>
        <w:numPr>
          <w:ilvl w:val="0"/>
          <w:numId w:val="10"/>
        </w:numPr>
        <w:ind w:left="720"/>
      </w:pPr>
      <w:r>
        <w:t xml:space="preserve">Change:     </w:t>
      </w:r>
      <w:r>
        <w:tab/>
      </w:r>
      <w:r w:rsidRPr="00F7414F">
        <w:t>Added example of latitude and longitude in decimal degrees.</w:t>
      </w:r>
    </w:p>
    <w:p w:rsidR="005C0524" w:rsidP="005C0524" w:rsidRDefault="005C0524" w14:paraId="213F2F95" w14:textId="1DB3B7FC">
      <w:pPr>
        <w:pStyle w:val="ListParagraph"/>
        <w:ind w:left="2160" w:hanging="1440"/>
      </w:pPr>
      <w:r>
        <w:t>Justification:</w:t>
      </w:r>
      <w:r>
        <w:tab/>
      </w:r>
      <w:r w:rsidRPr="00F7414F">
        <w:t>Clinicians periodically submit latitude and longitude in the wrong format. This should increase clarity and reduce errors.</w:t>
      </w:r>
    </w:p>
    <w:p w:rsidR="00F7414F" w:rsidP="00CE006E" w:rsidRDefault="00F7414F" w14:paraId="300BAB11" w14:textId="77777777">
      <w:pPr>
        <w:pStyle w:val="ListParagraph"/>
      </w:pPr>
    </w:p>
    <w:p w:rsidR="00735294" w:rsidP="00CE006E" w:rsidRDefault="00F7414F" w14:paraId="6D9D784E" w14:textId="3314059C">
      <w:pPr>
        <w:pStyle w:val="ListParagraph"/>
        <w:numPr>
          <w:ilvl w:val="0"/>
          <w:numId w:val="10"/>
        </w:numPr>
        <w:ind w:left="720"/>
      </w:pPr>
      <w:r>
        <w:t>Change:</w:t>
      </w:r>
      <w:r w:rsidR="00735294">
        <w:tab/>
        <w:t xml:space="preserve">Added “Other Respiratory Pathogens” given recent additions </w:t>
      </w:r>
      <w:r w:rsidR="003A0AFF">
        <w:t xml:space="preserve">of diseases </w:t>
      </w:r>
      <w:r w:rsidR="00735294">
        <w:t xml:space="preserve">to this </w:t>
      </w:r>
      <w:r w:rsidR="003A0AFF">
        <w:t xml:space="preserve">  </w:t>
      </w:r>
      <w:r w:rsidR="00735294">
        <w:t>section.</w:t>
      </w:r>
    </w:p>
    <w:p w:rsidRPr="00D91637" w:rsidR="00D91637" w:rsidP="00D91637" w:rsidRDefault="00735294" w14:paraId="3A6956D8" w14:textId="66ABCF20">
      <w:pPr>
        <w:pStyle w:val="ListParagraph"/>
      </w:pPr>
      <w:r>
        <w:t xml:space="preserve">Justification: </w:t>
      </w:r>
      <w:r w:rsidR="00D91637">
        <w:rPr>
          <w:color w:val="FF0000"/>
        </w:rPr>
        <w:tab/>
      </w:r>
      <w:r w:rsidRPr="00D91637" w:rsidR="00D91637">
        <w:t xml:space="preserve">To reference “Reporting Cruise Ship Fatalities or Other Illness of Public </w:t>
      </w:r>
    </w:p>
    <w:p w:rsidRPr="00D91637" w:rsidR="00735294" w:rsidP="00D91637" w:rsidRDefault="00D91637" w14:paraId="40D0A29A" w14:textId="7C5C2016">
      <w:pPr>
        <w:pStyle w:val="ListParagraph"/>
        <w:ind w:left="1440" w:firstLine="720"/>
      </w:pPr>
      <w:r w:rsidRPr="00D91637">
        <w:t xml:space="preserve">Health Concern” section. </w:t>
      </w:r>
    </w:p>
    <w:p w:rsidR="00431CE7" w:rsidP="00735294" w:rsidRDefault="00F7414F" w14:paraId="787B2A08" w14:textId="066DE401">
      <w:pPr>
        <w:pStyle w:val="ListParagraph"/>
      </w:pPr>
      <w:r>
        <w:t xml:space="preserve">  </w:t>
      </w:r>
      <w:r>
        <w:tab/>
      </w:r>
    </w:p>
    <w:p w:rsidR="00B62DE1" w:rsidP="002A1EC3" w:rsidRDefault="00735294" w14:paraId="6B4B69C8" w14:textId="77D7053F">
      <w:pPr>
        <w:pStyle w:val="ListParagraph"/>
        <w:numPr>
          <w:ilvl w:val="0"/>
          <w:numId w:val="10"/>
        </w:numPr>
        <w:ind w:left="720"/>
      </w:pPr>
      <w:r>
        <w:t>Change:</w:t>
      </w:r>
      <w:r>
        <w:tab/>
      </w:r>
      <w:r w:rsidRPr="00B62DE1" w:rsidR="00B62DE1">
        <w:t xml:space="preserve">Added guidance/reminder to clinicians to NOT report persistent positives </w:t>
      </w:r>
      <w:r w:rsidR="004876C0">
        <w:t xml:space="preserve">to </w:t>
      </w:r>
      <w:r w:rsidRPr="00B62DE1" w:rsidR="00B62DE1">
        <w:t>top of form</w:t>
      </w:r>
      <w:r w:rsidR="00E61902">
        <w:t xml:space="preserve"> (</w:t>
      </w:r>
      <w:r w:rsidR="004876C0">
        <w:t xml:space="preserve">previously only at </w:t>
      </w:r>
      <w:r w:rsidRPr="00B62DE1" w:rsidR="00B62DE1">
        <w:t>beginning of asymptomatic testing section).</w:t>
      </w:r>
    </w:p>
    <w:p w:rsidRPr="00CE006E" w:rsidR="00F7414F" w:rsidP="00D91637" w:rsidRDefault="00F7414F" w14:paraId="210440BA" w14:textId="6E35D209">
      <w:pPr>
        <w:pStyle w:val="ListParagraph"/>
        <w:ind w:left="2160" w:hanging="1440"/>
      </w:pPr>
      <w:r>
        <w:t>Justification:</w:t>
      </w:r>
      <w:r>
        <w:tab/>
      </w:r>
      <w:r w:rsidRPr="00B62DE1" w:rsidR="00B62DE1">
        <w:t>Clarified that persistent positives should not be reported to EDC. This will reduce burden for submitting clinicians and reduce potential errors.</w:t>
      </w:r>
      <w:r>
        <w:t xml:space="preserve"> </w:t>
      </w:r>
    </w:p>
    <w:p w:rsidR="00F7414F" w:rsidP="00CE006E" w:rsidRDefault="00F7414F" w14:paraId="3B33E1F5" w14:textId="77777777">
      <w:pPr>
        <w:pStyle w:val="ListParagraph"/>
      </w:pPr>
    </w:p>
    <w:p w:rsidR="00D91637" w:rsidP="002F14F4" w:rsidRDefault="002650A8" w14:paraId="5E2A42AC" w14:textId="77777777">
      <w:pPr>
        <w:pStyle w:val="ListParagraph"/>
        <w:numPr>
          <w:ilvl w:val="0"/>
          <w:numId w:val="10"/>
        </w:numPr>
        <w:ind w:left="720" w:hanging="270"/>
      </w:pPr>
      <w:r>
        <w:t xml:space="preserve">Change: </w:t>
      </w:r>
      <w:r>
        <w:tab/>
      </w:r>
      <w:bookmarkStart w:name="_Hlk79414036" w:id="0"/>
      <w:r w:rsidRPr="00080F43">
        <w:t xml:space="preserve">Added non-COVID-19 febrile person guidance “a febrile person in the presence </w:t>
      </w:r>
    </w:p>
    <w:p w:rsidR="002650A8" w:rsidP="00D91637" w:rsidRDefault="002650A8" w14:paraId="20740B14" w14:textId="4DDE247A">
      <w:pPr>
        <w:ind w:left="2160"/>
      </w:pPr>
      <w:r w:rsidRPr="00080F43">
        <w:t>of a more likely diagnosis (e.g., cellulitis, urinary tract infection, tooth abscess) does not represent CLI and should not be reported…”</w:t>
      </w:r>
    </w:p>
    <w:bookmarkEnd w:id="0"/>
    <w:p w:rsidRPr="00CE006E" w:rsidR="00735294" w:rsidP="00735294" w:rsidRDefault="002650A8" w14:paraId="7C7044B2" w14:textId="2233D7EA">
      <w:pPr>
        <w:pStyle w:val="ListParagraph"/>
        <w:ind w:left="2160" w:hanging="1440"/>
      </w:pPr>
      <w:r>
        <w:t>Justification:</w:t>
      </w:r>
      <w:r>
        <w:tab/>
      </w:r>
      <w:r w:rsidRPr="00BC374C">
        <w:t>Added based on feedback/questions from cruise clinicians to prevent unnecessary reporting/reduce burden on industry.</w:t>
      </w:r>
    </w:p>
    <w:p w:rsidR="00F7414F" w:rsidP="00CE006E" w:rsidRDefault="00F7414F" w14:paraId="0E481330" w14:textId="2A1D6253">
      <w:pPr>
        <w:pStyle w:val="ListParagraph"/>
      </w:pPr>
    </w:p>
    <w:p w:rsidR="00D91637" w:rsidP="00CE006E" w:rsidRDefault="00D91637" w14:paraId="4451DAA0" w14:textId="133D091D">
      <w:pPr>
        <w:pStyle w:val="ListParagraph"/>
      </w:pPr>
    </w:p>
    <w:p w:rsidR="00D91637" w:rsidP="00CE006E" w:rsidRDefault="00D91637" w14:paraId="279360F9" w14:textId="77777777">
      <w:pPr>
        <w:pStyle w:val="ListParagraph"/>
      </w:pPr>
    </w:p>
    <w:p w:rsidR="00D91637" w:rsidP="00735294" w:rsidRDefault="00735294" w14:paraId="2B31B213" w14:textId="77777777">
      <w:pPr>
        <w:pStyle w:val="ListParagraph"/>
        <w:numPr>
          <w:ilvl w:val="0"/>
          <w:numId w:val="10"/>
        </w:numPr>
        <w:ind w:left="720"/>
      </w:pPr>
      <w:r>
        <w:lastRenderedPageBreak/>
        <w:t xml:space="preserve">Change:     </w:t>
      </w:r>
      <w:r>
        <w:tab/>
      </w:r>
      <w:r w:rsidRPr="00B62DE1">
        <w:t xml:space="preserve">Added </w:t>
      </w:r>
      <w:r w:rsidRPr="00BC374C">
        <w:t xml:space="preserve">“presumptive positive” to describe antigen-positive results among the </w:t>
      </w:r>
    </w:p>
    <w:p w:rsidR="00735294" w:rsidP="00D91637" w:rsidRDefault="00735294" w14:paraId="39EEE1BB" w14:textId="30684527">
      <w:pPr>
        <w:ind w:left="2160"/>
      </w:pPr>
      <w:r w:rsidRPr="00BC374C">
        <w:t>asymptomatic persons</w:t>
      </w:r>
      <w:r>
        <w:t>.</w:t>
      </w:r>
      <w:r>
        <w:tab/>
      </w:r>
    </w:p>
    <w:p w:rsidR="00735294" w:rsidP="00735294" w:rsidRDefault="00735294" w14:paraId="1C56A5D7" w14:textId="722C6583">
      <w:pPr>
        <w:pStyle w:val="ListParagraph"/>
      </w:pPr>
      <w:r>
        <w:t>Justification:</w:t>
      </w:r>
      <w:r>
        <w:tab/>
      </w:r>
      <w:r w:rsidRPr="00A46CAE">
        <w:t>Clarified based on feedback/questions from cruise clinicians</w:t>
      </w:r>
    </w:p>
    <w:p w:rsidR="00D91637" w:rsidP="00735294" w:rsidRDefault="00D91637" w14:paraId="2C3F4202" w14:textId="77777777">
      <w:pPr>
        <w:pStyle w:val="ListParagraph"/>
      </w:pPr>
    </w:p>
    <w:p w:rsidR="00D91637" w:rsidP="00D91637" w:rsidRDefault="00735294" w14:paraId="07E429E9" w14:textId="77777777">
      <w:pPr>
        <w:pStyle w:val="ListParagraph"/>
        <w:numPr>
          <w:ilvl w:val="0"/>
          <w:numId w:val="10"/>
        </w:numPr>
        <w:ind w:left="720"/>
      </w:pPr>
      <w:r>
        <w:t>Change:</w:t>
      </w:r>
      <w:r>
        <w:tab/>
        <w:t>Moved “</w:t>
      </w:r>
      <w:r w:rsidRPr="00735294">
        <w:t xml:space="preserve">Prior receipt of a COVID-19 vaccine will not affect the results of </w:t>
      </w:r>
    </w:p>
    <w:p w:rsidR="00735294" w:rsidP="00D91637" w:rsidRDefault="00735294" w14:paraId="61D7F2F4" w14:textId="25E2C674">
      <w:pPr>
        <w:ind w:left="2160"/>
      </w:pPr>
      <w:r w:rsidRPr="00735294">
        <w:t>COVID-19 viral tests</w:t>
      </w:r>
      <w:r>
        <w:t>” on the form</w:t>
      </w:r>
    </w:p>
    <w:p w:rsidRPr="00735294" w:rsidR="00735294" w:rsidP="00D91637" w:rsidRDefault="00735294" w14:paraId="66269F6A" w14:textId="77777777">
      <w:pPr>
        <w:pStyle w:val="ListParagraph"/>
      </w:pPr>
      <w:r>
        <w:t>Justification:</w:t>
      </w:r>
      <w:r>
        <w:tab/>
      </w:r>
      <w:r w:rsidRPr="00735294">
        <w:annotationRef/>
      </w:r>
      <w:r w:rsidRPr="00735294">
        <w:t>Fixed location error (i.e., formatting correction)</w:t>
      </w:r>
    </w:p>
    <w:p w:rsidRPr="00735294" w:rsidR="00735294" w:rsidP="00735294" w:rsidRDefault="00735294" w14:paraId="5C8178EC" w14:textId="72BE839D">
      <w:pPr>
        <w:pStyle w:val="ListParagraph"/>
        <w:ind w:left="1080"/>
      </w:pPr>
      <w:r>
        <w:tab/>
      </w:r>
    </w:p>
    <w:p w:rsidR="002A1EC3" w:rsidP="00CE006E" w:rsidRDefault="00735294" w14:paraId="0F7F87B6" w14:textId="77777777">
      <w:pPr>
        <w:pStyle w:val="ListParagraph"/>
        <w:numPr>
          <w:ilvl w:val="0"/>
          <w:numId w:val="10"/>
        </w:numPr>
        <w:ind w:left="720"/>
      </w:pPr>
      <w:r>
        <w:t xml:space="preserve">Change: </w:t>
      </w:r>
      <w:r w:rsidR="00AA4390">
        <w:tab/>
        <w:t xml:space="preserve">Addition of isolation guidance </w:t>
      </w:r>
      <w:r w:rsidR="004876C0">
        <w:t>to a beginning section of EDC (</w:t>
      </w:r>
      <w:r w:rsidR="00E61902">
        <w:t>previously on at</w:t>
      </w:r>
      <w:r w:rsidR="004876C0">
        <w:t xml:space="preserve"> </w:t>
      </w:r>
    </w:p>
    <w:p w:rsidR="00735294" w:rsidP="002A1EC3" w:rsidRDefault="004876C0" w14:paraId="3D3E82FC" w14:textId="744829FB">
      <w:pPr>
        <w:ind w:left="1080" w:firstLine="360"/>
      </w:pPr>
      <w:r>
        <w:t>end of form).</w:t>
      </w:r>
    </w:p>
    <w:p w:rsidR="00AA4390" w:rsidP="00AA4390" w:rsidRDefault="00AA4390" w14:paraId="500923F4" w14:textId="68E81802">
      <w:pPr>
        <w:pStyle w:val="ListParagraph"/>
        <w:rPr>
          <w:color w:val="FF0000"/>
        </w:rPr>
      </w:pPr>
      <w:r>
        <w:t>Justification:</w:t>
      </w:r>
      <w:r>
        <w:tab/>
        <w:t>Added based on feedback/questions from cruise clinicians.</w:t>
      </w:r>
    </w:p>
    <w:p w:rsidR="00AA4390" w:rsidP="00AA4390" w:rsidRDefault="00AA4390" w14:paraId="3D016CB1" w14:textId="77777777">
      <w:pPr>
        <w:pStyle w:val="ListParagraph"/>
      </w:pPr>
    </w:p>
    <w:p w:rsidR="00A90113" w:rsidP="00AA4390" w:rsidRDefault="00AA4390" w14:paraId="27E26C9C" w14:textId="77777777">
      <w:pPr>
        <w:pStyle w:val="ListParagraph"/>
        <w:numPr>
          <w:ilvl w:val="0"/>
          <w:numId w:val="10"/>
        </w:numPr>
        <w:ind w:left="720"/>
      </w:pPr>
      <w:r>
        <w:t>Change:</w:t>
      </w:r>
      <w:r>
        <w:tab/>
      </w:r>
      <w:bookmarkStart w:name="_Hlk79414695" w:id="1"/>
      <w:r>
        <w:t xml:space="preserve">Revised isolation practices to add option for COVID-19 isolation removal for the </w:t>
      </w:r>
    </w:p>
    <w:p w:rsidR="00AA4390" w:rsidP="00A90113" w:rsidRDefault="00AA4390" w14:paraId="1F45FBBF" w14:textId="569B88F8">
      <w:pPr>
        <w:ind w:left="2160"/>
      </w:pPr>
      <w:r>
        <w:t xml:space="preserve">following symptomatic persons after repeat/sequential COVID-negative test results: persons with COVID-19-like illness (CLI) that initially test negative for COVID-19 and negative for all other respiratory pathogens </w:t>
      </w:r>
      <w:bookmarkEnd w:id="1"/>
    </w:p>
    <w:p w:rsidR="00AA4390" w:rsidP="00A90113" w:rsidRDefault="00AA4390" w14:paraId="5AD79890" w14:textId="1C04C5C6">
      <w:pPr>
        <w:pStyle w:val="ListParagraph"/>
        <w:ind w:left="2160" w:hanging="1440"/>
      </w:pPr>
      <w:r>
        <w:t xml:space="preserve">Justification: </w:t>
      </w:r>
      <w:r>
        <w:tab/>
      </w:r>
      <w:r w:rsidRPr="00AC2D2B">
        <w:t>Added based on feedback from industry and consult with CDC subject-matter-experts.</w:t>
      </w:r>
    </w:p>
    <w:p w:rsidR="00AA4390" w:rsidP="00AA4390" w:rsidRDefault="00AA4390" w14:paraId="7E240143" w14:textId="77777777">
      <w:pPr>
        <w:pStyle w:val="ListParagraph"/>
      </w:pPr>
    </w:p>
    <w:p w:rsidR="00AF090D" w:rsidP="00AF090D" w:rsidRDefault="00AA4390" w14:paraId="3E6ADF30" w14:textId="77777777">
      <w:pPr>
        <w:pStyle w:val="ListParagraph"/>
        <w:numPr>
          <w:ilvl w:val="0"/>
          <w:numId w:val="10"/>
        </w:numPr>
        <w:ind w:left="720"/>
      </w:pPr>
      <w:r>
        <w:t>Change:</w:t>
      </w:r>
      <w:r>
        <w:tab/>
        <w:t xml:space="preserve">Removed questions </w:t>
      </w:r>
      <w:r w:rsidRPr="00AA4390">
        <w:t>related to pending tests</w:t>
      </w:r>
      <w:r w:rsidR="00AF090D">
        <w:t>; total of 30 rows deleted.</w:t>
      </w:r>
      <w:r w:rsidR="00AF090D">
        <w:tab/>
      </w:r>
    </w:p>
    <w:p w:rsidR="00A90113" w:rsidP="00AF090D" w:rsidRDefault="00AF090D" w14:paraId="7E55ACF2" w14:textId="0EF12F6F">
      <w:pPr>
        <w:pStyle w:val="ListParagraph"/>
      </w:pPr>
      <w:r>
        <w:t>Justification:</w:t>
      </w:r>
      <w:r>
        <w:tab/>
      </w:r>
      <w:r w:rsidRPr="00B62DE1">
        <w:t xml:space="preserve">These questions </w:t>
      </w:r>
      <w:r w:rsidR="0010540A">
        <w:t>proved</w:t>
      </w:r>
      <w:r w:rsidRPr="00B62DE1" w:rsidR="0010540A">
        <w:t xml:space="preserve"> </w:t>
      </w:r>
      <w:r w:rsidRPr="00B62DE1">
        <w:t>confusing</w:t>
      </w:r>
      <w:r w:rsidR="0010540A">
        <w:t xml:space="preserve"> to cruise clinicians</w:t>
      </w:r>
      <w:r w:rsidRPr="00B62DE1">
        <w:t xml:space="preserve">, and the extra data being collected by </w:t>
      </w:r>
    </w:p>
    <w:p w:rsidRPr="00CE006E" w:rsidR="00AF090D" w:rsidP="00A90113" w:rsidRDefault="00AF090D" w14:paraId="2500F780" w14:textId="55B57E61">
      <w:pPr>
        <w:pStyle w:val="ListParagraph"/>
        <w:ind w:left="2160"/>
      </w:pPr>
      <w:r w:rsidRPr="00B62DE1">
        <w:t xml:space="preserve">distinguishing results from tests conducted today versus tests conducted yesterday </w:t>
      </w:r>
      <w:r w:rsidR="0010540A">
        <w:t>were</w:t>
      </w:r>
      <w:r w:rsidRPr="00B62DE1" w:rsidR="0010540A">
        <w:t xml:space="preserve"> </w:t>
      </w:r>
      <w:r w:rsidRPr="00B62DE1">
        <w:t>not being used by CDC.</w:t>
      </w:r>
      <w:r>
        <w:t xml:space="preserve"> </w:t>
      </w:r>
    </w:p>
    <w:p w:rsidR="00AA4390" w:rsidP="00AA4390" w:rsidRDefault="00AA4390" w14:paraId="026C36E6" w14:textId="77777777">
      <w:pPr>
        <w:pStyle w:val="ListParagraph"/>
      </w:pPr>
    </w:p>
    <w:p w:rsidR="00A90113" w:rsidP="00CE006E" w:rsidRDefault="00876917" w14:paraId="118E5958" w14:textId="0B0CB79F">
      <w:pPr>
        <w:pStyle w:val="ListParagraph"/>
        <w:numPr>
          <w:ilvl w:val="0"/>
          <w:numId w:val="10"/>
        </w:numPr>
        <w:ind w:left="720"/>
      </w:pPr>
      <w:r>
        <w:t>Change:</w:t>
      </w:r>
      <w:r>
        <w:tab/>
        <w:t xml:space="preserve">Addition of </w:t>
      </w:r>
      <w:r w:rsidR="009B19AD">
        <w:t xml:space="preserve">example </w:t>
      </w:r>
      <w:r>
        <w:t>“</w:t>
      </w:r>
      <w:r w:rsidRPr="00876917">
        <w:t>if a symptomatic person is NAAT-negative then tests NAAT-</w:t>
      </w:r>
    </w:p>
    <w:p w:rsidR="00876917" w:rsidP="00A90113" w:rsidRDefault="00876917" w14:paraId="5595F205" w14:textId="37D8C1C4">
      <w:pPr>
        <w:ind w:left="2160"/>
      </w:pPr>
      <w:r w:rsidRPr="00876917">
        <w:t>positive on the next day, do not report the initial NAAT-negative result to EDC</w:t>
      </w:r>
      <w:r>
        <w:t>”</w:t>
      </w:r>
    </w:p>
    <w:p w:rsidR="00876917" w:rsidP="00876917" w:rsidRDefault="00876917" w14:paraId="35DE7189" w14:textId="2CB03F37">
      <w:pPr>
        <w:pStyle w:val="ListParagraph"/>
      </w:pPr>
      <w:r>
        <w:t>Justification:</w:t>
      </w:r>
      <w:r>
        <w:tab/>
        <w:t>Added for clarity</w:t>
      </w:r>
      <w:r w:rsidR="00AF090D">
        <w:t xml:space="preserve"> based on feedback from cruise clinicians.</w:t>
      </w:r>
      <w:r>
        <w:t xml:space="preserve"> </w:t>
      </w:r>
    </w:p>
    <w:p w:rsidR="00AF090D" w:rsidP="00876917" w:rsidRDefault="00AF090D" w14:paraId="0075E133" w14:textId="77777777">
      <w:pPr>
        <w:pStyle w:val="ListParagraph"/>
      </w:pPr>
    </w:p>
    <w:p w:rsidR="00A90113" w:rsidP="00CE006E" w:rsidRDefault="00F7414F" w14:paraId="0C1FB299" w14:textId="77777777">
      <w:pPr>
        <w:pStyle w:val="ListParagraph"/>
        <w:numPr>
          <w:ilvl w:val="0"/>
          <w:numId w:val="10"/>
        </w:numPr>
        <w:ind w:left="720"/>
      </w:pPr>
      <w:r>
        <w:t xml:space="preserve">Change:     </w:t>
      </w:r>
      <w:r>
        <w:tab/>
      </w:r>
      <w:r w:rsidRPr="00B62DE1" w:rsidR="00B62DE1">
        <w:t xml:space="preserve">Addition of “…in the absence of a non-infectious diagnosis as determined by the </w:t>
      </w:r>
    </w:p>
    <w:p w:rsidR="00F7414F" w:rsidP="00A90113" w:rsidRDefault="00B62DE1" w14:paraId="7E14D9FF" w14:textId="52C5DF98">
      <w:pPr>
        <w:ind w:left="2160"/>
      </w:pPr>
      <w:r w:rsidRPr="00B62DE1">
        <w:t>ship’s physician (e.g., heart failure).”</w:t>
      </w:r>
      <w:r w:rsidR="00F7414F">
        <w:t>.</w:t>
      </w:r>
      <w:r w:rsidR="00F7414F">
        <w:tab/>
      </w:r>
    </w:p>
    <w:p w:rsidRPr="00CE006E" w:rsidR="00F7414F" w:rsidP="00A90113" w:rsidRDefault="00F7414F" w14:paraId="00FC095F" w14:textId="2ED58BA0">
      <w:pPr>
        <w:pStyle w:val="ListParagraph"/>
        <w:ind w:left="2160" w:hanging="1440"/>
      </w:pPr>
      <w:r>
        <w:t>Justification:</w:t>
      </w:r>
      <w:r>
        <w:tab/>
      </w:r>
      <w:bookmarkStart w:name="_Hlk79415585" w:id="2"/>
      <w:r w:rsidRPr="00B62DE1" w:rsidR="00B62DE1">
        <w:t>Clarified COVID-19-like illness (CLI) definition/criteria so that non-infectious symptoms are not erroneously reported as CLI</w:t>
      </w:r>
      <w:bookmarkEnd w:id="2"/>
      <w:r w:rsidRPr="00B62DE1" w:rsidR="00B62DE1">
        <w:t>.</w:t>
      </w:r>
      <w:r>
        <w:t xml:space="preserve">. </w:t>
      </w:r>
    </w:p>
    <w:p w:rsidR="00080F43" w:rsidP="00CE006E" w:rsidRDefault="00080F43" w14:paraId="7D182D86" w14:textId="77777777">
      <w:pPr>
        <w:pStyle w:val="ListParagraph"/>
      </w:pPr>
    </w:p>
    <w:p w:rsidR="00A90113" w:rsidP="00AF090D" w:rsidRDefault="00080F43" w14:paraId="64B5AAB5" w14:textId="77777777">
      <w:pPr>
        <w:pStyle w:val="ListParagraph"/>
        <w:numPr>
          <w:ilvl w:val="0"/>
          <w:numId w:val="10"/>
        </w:numPr>
        <w:ind w:left="720"/>
      </w:pPr>
      <w:r>
        <w:t xml:space="preserve">Change:     </w:t>
      </w:r>
      <w:r>
        <w:tab/>
      </w:r>
      <w:r w:rsidR="00AF090D">
        <w:t>Addition of the question “</w:t>
      </w:r>
      <w:r w:rsidRPr="00AF090D" w:rsidR="00AF090D">
        <w:t xml:space="preserve">Of those persons with </w:t>
      </w:r>
      <w:r w:rsidRPr="00AF090D" w:rsidR="00AF090D">
        <w:rPr>
          <w:b/>
          <w:bCs/>
        </w:rPr>
        <w:t>CLI</w:t>
      </w:r>
      <w:r w:rsidRPr="00AF090D" w:rsidR="00AF090D">
        <w:t xml:space="preserve"> that tested negative for </w:t>
      </w:r>
    </w:p>
    <w:p w:rsidR="00080F43" w:rsidP="00A90113" w:rsidRDefault="00AF090D" w14:paraId="136A1242" w14:textId="57153C43">
      <w:pPr>
        <w:ind w:left="2160"/>
      </w:pPr>
      <w:r w:rsidRPr="00AF090D">
        <w:t xml:space="preserve">COVID-19 </w:t>
      </w:r>
      <w:r w:rsidRPr="00A90113">
        <w:rPr>
          <w:bCs/>
        </w:rPr>
        <w:t>using a viral test</w:t>
      </w:r>
      <w:r w:rsidRPr="00AF090D">
        <w:t>, how many were newly embarking crew members in quarantine</w:t>
      </w:r>
      <w:r>
        <w:t>?”</w:t>
      </w:r>
      <w:r w:rsidR="00080F43">
        <w:tab/>
      </w:r>
    </w:p>
    <w:p w:rsidR="00F7414F" w:rsidP="00A90113" w:rsidRDefault="00080F43" w14:paraId="12D223AC" w14:textId="758A8853">
      <w:pPr>
        <w:pStyle w:val="ListParagraph"/>
        <w:ind w:left="2160" w:hanging="1440"/>
      </w:pPr>
      <w:r>
        <w:t>Justification:</w:t>
      </w:r>
      <w:r>
        <w:tab/>
      </w:r>
      <w:r w:rsidRPr="00B62DE1">
        <w:t>This added question will reduce the frequency of errors in ship color status and thus the need for ship follow-ups. CLI cases testing negative who are embarking crew members in quarantine do not contribute to color status</w:t>
      </w:r>
      <w:r>
        <w:t xml:space="preserve">. </w:t>
      </w:r>
    </w:p>
    <w:p w:rsidR="00A46CAE" w:rsidP="00AF090D" w:rsidRDefault="00A46CAE" w14:paraId="71E89A92" w14:textId="77777777"/>
    <w:p w:rsidR="00AF090D" w:rsidP="00CE006E" w:rsidRDefault="00AF090D" w14:paraId="0997675A" w14:textId="0E8149C0">
      <w:pPr>
        <w:pStyle w:val="ListParagraph"/>
        <w:numPr>
          <w:ilvl w:val="0"/>
          <w:numId w:val="10"/>
        </w:numPr>
        <w:ind w:left="720"/>
      </w:pPr>
      <w:r>
        <w:t>Change:</w:t>
      </w:r>
      <w:r>
        <w:tab/>
        <w:t xml:space="preserve">Removed “not fully vaccinated”. </w:t>
      </w:r>
    </w:p>
    <w:p w:rsidR="00AF090D" w:rsidP="003B7D1F" w:rsidRDefault="00AF090D" w14:paraId="10F6F0AB" w14:textId="08AC915E">
      <w:pPr>
        <w:ind w:left="720"/>
      </w:pPr>
      <w:r>
        <w:t>Justification:</w:t>
      </w:r>
      <w:r>
        <w:tab/>
      </w:r>
      <w:r w:rsidR="009B19AD">
        <w:t xml:space="preserve">Updated </w:t>
      </w:r>
      <w:r w:rsidR="003B7D1F">
        <w:t xml:space="preserve">CDC guidance states that even fully vaccinated individuals should be tested if they were exposed to COVID-19. </w:t>
      </w:r>
    </w:p>
    <w:p w:rsidR="003B7D1F" w:rsidP="00AF090D" w:rsidRDefault="003B7D1F" w14:paraId="718AF830" w14:textId="77777777">
      <w:pPr>
        <w:ind w:left="360" w:firstLine="360"/>
      </w:pPr>
    </w:p>
    <w:p w:rsidR="00A46CAE" w:rsidP="00CE006E" w:rsidRDefault="00A46CAE" w14:paraId="47474E0E" w14:textId="77777777">
      <w:pPr>
        <w:pStyle w:val="ListParagraph"/>
      </w:pPr>
    </w:p>
    <w:p w:rsidR="00F7414F" w:rsidP="00F7414F" w:rsidRDefault="00F7414F" w14:paraId="25A7195C" w14:textId="77777777"/>
    <w:p w:rsidR="00F7414F" w:rsidP="007F1ACA" w:rsidRDefault="00F7414F" w14:paraId="33A94ED3" w14:textId="77777777">
      <w:pPr>
        <w:pStyle w:val="ListParagraph"/>
        <w:ind w:left="360"/>
      </w:pPr>
    </w:p>
    <w:p w:rsidR="007F1ACA" w:rsidP="007F1ACA" w:rsidRDefault="007F1ACA" w14:paraId="693C9A56" w14:textId="54F9B5F9">
      <w:pPr>
        <w:ind w:firstLine="360"/>
      </w:pPr>
    </w:p>
    <w:p w:rsidR="007F1ACA" w:rsidP="007F1ACA" w:rsidRDefault="00263850" w14:paraId="634C4C22" w14:textId="79FBF67F">
      <w:pPr>
        <w:pStyle w:val="ListParagraph"/>
        <w:numPr>
          <w:ilvl w:val="0"/>
          <w:numId w:val="9"/>
        </w:numPr>
        <w:ind w:left="360" w:hanging="360"/>
        <w:rPr>
          <w:b/>
          <w:bCs/>
        </w:rPr>
      </w:pPr>
      <w:r>
        <w:rPr>
          <w:b/>
          <w:bCs/>
          <w:i/>
          <w:iCs/>
        </w:rPr>
        <w:t xml:space="preserve">Add </w:t>
      </w:r>
      <w:r w:rsidRPr="007F1ACA" w:rsidR="007F1ACA">
        <w:rPr>
          <w:b/>
          <w:bCs/>
          <w:i/>
          <w:iCs/>
        </w:rPr>
        <w:t>Cruise COVID-19 Case Investigation worksheet</w:t>
      </w:r>
      <w:r w:rsidRPr="0042767C" w:rsidR="007F1ACA">
        <w:rPr>
          <w:b/>
          <w:bCs/>
        </w:rPr>
        <w:t>:</w:t>
      </w:r>
    </w:p>
    <w:p w:rsidR="007F1ACA" w:rsidP="007F1ACA" w:rsidRDefault="007F1ACA" w14:paraId="1A381796" w14:textId="77777777">
      <w:pPr>
        <w:pStyle w:val="ListParagraph"/>
        <w:ind w:left="360"/>
      </w:pPr>
    </w:p>
    <w:p w:rsidRPr="007F1ACA" w:rsidR="007F1ACA" w:rsidP="00263850" w:rsidRDefault="007F1ACA" w14:paraId="34CFEF7E" w14:textId="2EBE2CE6">
      <w:pPr>
        <w:pStyle w:val="ListParagraph"/>
        <w:ind w:left="2160" w:hanging="1800"/>
        <w:rPr>
          <w:b/>
          <w:bCs/>
        </w:rPr>
      </w:pPr>
      <w:r>
        <w:t xml:space="preserve">Change:      </w:t>
      </w:r>
      <w:r>
        <w:tab/>
      </w:r>
      <w:r w:rsidR="00263850">
        <w:t xml:space="preserve">For each lab-confirmed COVID-19 crew or passenger, this worksheet will collect data on demographics, COVID-19-related vaccination status, COVID-19-related test </w:t>
      </w:r>
      <w:r w:rsidR="00A16639">
        <w:t>dates</w:t>
      </w:r>
      <w:r w:rsidR="00263850">
        <w:t>, symptoms, co-morbidities, potential exposures, and potential close contacts.</w:t>
      </w:r>
    </w:p>
    <w:p w:rsidR="00081646" w:rsidP="00081646" w:rsidRDefault="007F1ACA" w14:paraId="7EBF3EF7" w14:textId="017F4AFD">
      <w:pPr>
        <w:ind w:left="2160" w:hanging="1800"/>
      </w:pPr>
      <w:r>
        <w:t>Justification</w:t>
      </w:r>
      <w:r w:rsidR="00263850">
        <w:t>:</w:t>
      </w:r>
      <w:r w:rsidR="00263850">
        <w:tab/>
      </w:r>
      <w:r w:rsidR="000F47D7">
        <w:t xml:space="preserve">Any ship that meets </w:t>
      </w:r>
      <w:hyperlink w:history="1" w:anchor="green-ship" r:id="rId7">
        <w:r w:rsidRPr="00081646" w:rsidR="000F47D7">
          <w:rPr>
            <w:rStyle w:val="Hyperlink"/>
          </w:rPr>
          <w:t>Yellow</w:t>
        </w:r>
      </w:hyperlink>
      <w:r w:rsidR="000F47D7">
        <w:rPr>
          <w:b/>
          <w:bCs/>
        </w:rPr>
        <w:t xml:space="preserve"> </w:t>
      </w:r>
      <w:r w:rsidRPr="00081646" w:rsidR="000F47D7">
        <w:t xml:space="preserve">criteria, indicates the ship has met the </w:t>
      </w:r>
      <w:r w:rsidR="00081646">
        <w:t xml:space="preserve">COVID-19 case count </w:t>
      </w:r>
      <w:r w:rsidRPr="00081646" w:rsidR="000F47D7">
        <w:t xml:space="preserve">threshold for a CDC investigation. In order for CDC to do the investigation, CDC needs </w:t>
      </w:r>
      <w:r w:rsidR="00081646">
        <w:t>more</w:t>
      </w:r>
      <w:r w:rsidRPr="00081646" w:rsidR="000F47D7">
        <w:t xml:space="preserve"> specific information </w:t>
      </w:r>
      <w:r w:rsidR="00081646">
        <w:t>about the</w:t>
      </w:r>
      <w:r w:rsidRPr="00081646" w:rsidR="000F47D7">
        <w:t xml:space="preserve"> COVID-19 cases</w:t>
      </w:r>
      <w:r w:rsidRPr="00081646" w:rsidR="00263850">
        <w:t xml:space="preserve"> to assist in determining whether a specific ship has an outbreak under control, or if there is a potential to overwhelm ship resources. </w:t>
      </w:r>
    </w:p>
    <w:p w:rsidR="007F1ACA" w:rsidP="00081646" w:rsidRDefault="007F1ACA" w14:paraId="282375F6" w14:textId="0840D2B4"/>
    <w:p w:rsidR="007F1ACA" w:rsidP="007F1ACA" w:rsidRDefault="007F1ACA" w14:paraId="73713941" w14:textId="77777777">
      <w:pPr>
        <w:ind w:firstLine="360"/>
      </w:pPr>
    </w:p>
    <w:p w:rsidR="00081646" w:rsidP="00081646" w:rsidRDefault="00081646" w14:paraId="253EF356" w14:textId="79D3F78B">
      <w:pPr>
        <w:pStyle w:val="ListParagraph"/>
        <w:numPr>
          <w:ilvl w:val="0"/>
          <w:numId w:val="9"/>
        </w:numPr>
        <w:ind w:left="360" w:hanging="360"/>
        <w:rPr>
          <w:b/>
          <w:bCs/>
        </w:rPr>
      </w:pPr>
      <w:r>
        <w:rPr>
          <w:b/>
          <w:bCs/>
          <w:i/>
          <w:iCs/>
        </w:rPr>
        <w:t xml:space="preserve">Add </w:t>
      </w:r>
      <w:r w:rsidRPr="007F1ACA">
        <w:rPr>
          <w:b/>
          <w:bCs/>
          <w:i/>
          <w:iCs/>
        </w:rPr>
        <w:t xml:space="preserve">Cruise COVID-19 </w:t>
      </w:r>
      <w:r>
        <w:rPr>
          <w:b/>
          <w:bCs/>
          <w:i/>
          <w:iCs/>
        </w:rPr>
        <w:t>Contact</w:t>
      </w:r>
      <w:r w:rsidRPr="007F1ACA">
        <w:rPr>
          <w:b/>
          <w:bCs/>
          <w:i/>
          <w:iCs/>
        </w:rPr>
        <w:t xml:space="preserve"> Investigation worksheet</w:t>
      </w:r>
      <w:r w:rsidRPr="0042767C">
        <w:rPr>
          <w:b/>
          <w:bCs/>
        </w:rPr>
        <w:t>:</w:t>
      </w:r>
    </w:p>
    <w:p w:rsidR="00081646" w:rsidP="00081646" w:rsidRDefault="00081646" w14:paraId="7B09FAA3" w14:textId="77777777">
      <w:pPr>
        <w:pStyle w:val="ListParagraph"/>
        <w:ind w:left="360"/>
      </w:pPr>
    </w:p>
    <w:p w:rsidRPr="007F1ACA" w:rsidR="00081646" w:rsidP="00081646" w:rsidRDefault="00081646" w14:paraId="48E13B98" w14:textId="50CD4F57">
      <w:pPr>
        <w:pStyle w:val="ListParagraph"/>
        <w:ind w:left="2160" w:hanging="1800"/>
        <w:rPr>
          <w:b/>
          <w:bCs/>
        </w:rPr>
      </w:pPr>
      <w:r>
        <w:t xml:space="preserve">Change:      </w:t>
      </w:r>
      <w:r>
        <w:tab/>
      </w:r>
      <w:r w:rsidRPr="00081646">
        <w:t xml:space="preserve">For </w:t>
      </w:r>
      <w:proofErr w:type="gramStart"/>
      <w:r w:rsidRPr="00081646">
        <w:t>each individual</w:t>
      </w:r>
      <w:proofErr w:type="gramEnd"/>
      <w:r w:rsidRPr="00081646">
        <w:t xml:space="preserve"> identified as a close contact of a lab-confirmed COVID-19 case, this worksheet will collect data on demographics, COVID-19-related vaccination status, COVID-19-related test </w:t>
      </w:r>
      <w:r w:rsidR="00027509">
        <w:t>dates</w:t>
      </w:r>
      <w:r w:rsidRPr="00081646">
        <w:t>, and quarantine history</w:t>
      </w:r>
    </w:p>
    <w:p w:rsidR="00081646" w:rsidP="00081646" w:rsidRDefault="00081646" w14:paraId="03B82424" w14:textId="49EDD100">
      <w:pPr>
        <w:ind w:left="2160" w:hanging="1800"/>
      </w:pPr>
      <w:r>
        <w:t>Justification:</w:t>
      </w:r>
      <w:r>
        <w:tab/>
      </w:r>
      <w:r w:rsidRPr="00081646">
        <w:t xml:space="preserve">It will be sent when ship outbreaks are uncontrolled with the need to monitor the ship’s contact tracing abilities. This new worksheet will provide CDC with information on the potential for COVID-19 to spread on a cruise ship and also to determine if ships followed appropriate procedures when quarantining contacts. </w:t>
      </w:r>
    </w:p>
    <w:p w:rsidR="00081646" w:rsidP="00081646" w:rsidRDefault="00081646" w14:paraId="4377B8C1" w14:textId="62F79017">
      <w:pPr>
        <w:ind w:left="2160" w:hanging="1800"/>
      </w:pPr>
    </w:p>
    <w:p w:rsidR="00081646" w:rsidP="00081646" w:rsidRDefault="00081646" w14:paraId="659511E7" w14:textId="12A5077C">
      <w:r>
        <w:t>CDC considers these changes non-substantive since it is part of the CDC COVID-19 Cruise Ship investigation process already outlined to determine cruise ship voyage status. Additionally, cruise medical and public health staff collect this information already.</w:t>
      </w:r>
    </w:p>
    <w:p w:rsidR="00081646" w:rsidP="00081646" w:rsidRDefault="00081646" w14:paraId="601CE5CE" w14:textId="77777777"/>
    <w:p w:rsidRPr="00081646" w:rsidR="00081646" w:rsidP="00081646" w:rsidRDefault="00081646" w14:paraId="082D6455" w14:textId="02C9503A">
      <w:r w:rsidRPr="00081646">
        <w:t>All PII will b</w:t>
      </w:r>
      <w:r>
        <w:t xml:space="preserve">e </w:t>
      </w:r>
      <w:r w:rsidRPr="00081646">
        <w:t>stored securely on CDC systems and only those staff/contractors with a need to know will have access to this data.</w:t>
      </w:r>
    </w:p>
    <w:p w:rsidR="00FE0C54" w:rsidP="00F569EF" w:rsidRDefault="00FE0C54" w14:paraId="5CC6D40C" w14:textId="4741DC34"/>
    <w:p w:rsidR="000511AD" w:rsidP="00F569EF" w:rsidRDefault="000511AD" w14:paraId="04CBA65E" w14:textId="13BA0DD0"/>
    <w:p w:rsidR="0042767C" w:rsidP="00F569EF" w:rsidRDefault="000511AD" w14:paraId="1AB1EBAC" w14:textId="0A3FAF50">
      <w:pPr>
        <w:rPr>
          <w:u w:val="single"/>
        </w:rPr>
      </w:pPr>
      <w:r w:rsidRPr="000511AD">
        <w:rPr>
          <w:u w:val="single"/>
        </w:rPr>
        <w:t>Annual Burden</w:t>
      </w:r>
    </w:p>
    <w:p w:rsidRPr="000511AD" w:rsidR="000511AD" w:rsidP="00F569EF" w:rsidRDefault="000511AD" w14:paraId="44B5F7BC" w14:textId="77777777">
      <w:pPr>
        <w:rPr>
          <w:u w:val="single"/>
        </w:rPr>
      </w:pPr>
    </w:p>
    <w:p w:rsidR="000511AD" w:rsidP="000511AD" w:rsidRDefault="000511AD" w14:paraId="10FFE192" w14:textId="7672C14B">
      <w:pPr>
        <w:pStyle w:val="ListParagraph"/>
        <w:numPr>
          <w:ilvl w:val="0"/>
          <w:numId w:val="8"/>
        </w:numPr>
      </w:pPr>
      <w:r w:rsidRPr="000511AD">
        <w:rPr>
          <w:b/>
          <w:bCs/>
        </w:rPr>
        <w:t xml:space="preserve">EDC Form: </w:t>
      </w:r>
      <w:r>
        <w:t>CDC estimates that there is no change in burden for these changes to the EDC Form since any increase in burden with the a</w:t>
      </w:r>
      <w:r w:rsidRPr="000511AD">
        <w:t>ddition data variables</w:t>
      </w:r>
      <w:r>
        <w:t xml:space="preserve"> is negated by the decrease in burden of filling out the pending test results</w:t>
      </w:r>
      <w:r w:rsidR="009B0512">
        <w:t xml:space="preserve"> and changes to reduce errors</w:t>
      </w:r>
      <w:r>
        <w:t xml:space="preserve">. </w:t>
      </w:r>
    </w:p>
    <w:p w:rsidRPr="00C021E5" w:rsidR="000511AD" w:rsidP="000511AD" w:rsidRDefault="000511AD" w14:paraId="675E40C8" w14:textId="3D9EEC29">
      <w:pPr>
        <w:pStyle w:val="ListParagraph"/>
        <w:numPr>
          <w:ilvl w:val="0"/>
          <w:numId w:val="8"/>
        </w:numPr>
        <w:rPr>
          <w:b/>
          <w:bCs/>
        </w:rPr>
      </w:pPr>
      <w:r w:rsidRPr="000511AD">
        <w:rPr>
          <w:b/>
          <w:bCs/>
        </w:rPr>
        <w:t>Cruise COVID-19 Case Investigation worksheet</w:t>
      </w:r>
      <w:r>
        <w:rPr>
          <w:b/>
          <w:bCs/>
        </w:rPr>
        <w:t>:</w:t>
      </w:r>
      <w:r w:rsidR="00060C03">
        <w:rPr>
          <w:b/>
          <w:bCs/>
        </w:rPr>
        <w:t xml:space="preserve"> </w:t>
      </w:r>
      <w:r w:rsidRPr="00060C03" w:rsidR="00060C03">
        <w:t>CDC estimates that there will be approximately 6 ships that turn yellow each week</w:t>
      </w:r>
      <w:r w:rsidR="00060C03">
        <w:t xml:space="preserve"> per recent numbers. </w:t>
      </w:r>
      <w:r w:rsidR="00C021E5">
        <w:t>Therefore, there</w:t>
      </w:r>
      <w:r w:rsidR="00060C03">
        <w:t xml:space="preserve"> will be approximately 300</w:t>
      </w:r>
      <w:r w:rsidR="00C021E5">
        <w:t xml:space="preserve"> (6*52 weeks)</w:t>
      </w:r>
      <w:r w:rsidR="00060C03">
        <w:t xml:space="preserve"> ships filling out these forms annually at </w:t>
      </w:r>
      <w:r w:rsidR="00C021E5">
        <w:t xml:space="preserve">a time burden of </w:t>
      </w:r>
      <w:r w:rsidR="00060C03">
        <w:t>approximately 30 minutes</w:t>
      </w:r>
      <w:r w:rsidR="00C021E5">
        <w:t xml:space="preserve"> per form, resulting in 1</w:t>
      </w:r>
      <w:r w:rsidR="00FF76F1">
        <w:t>50</w:t>
      </w:r>
      <w:r w:rsidR="0042767C">
        <w:t xml:space="preserve"> </w:t>
      </w:r>
      <w:r w:rsidR="00C021E5">
        <w:t xml:space="preserve">burden hours. </w:t>
      </w:r>
    </w:p>
    <w:p w:rsidRPr="00F679DF" w:rsidR="00C021E5" w:rsidP="00C021E5" w:rsidRDefault="00C021E5" w14:paraId="7FB805C3" w14:textId="4E40124E">
      <w:pPr>
        <w:pStyle w:val="ListParagraph"/>
        <w:numPr>
          <w:ilvl w:val="0"/>
          <w:numId w:val="8"/>
        </w:numPr>
        <w:rPr>
          <w:b/>
          <w:bCs/>
        </w:rPr>
      </w:pPr>
      <w:r w:rsidRPr="000511AD">
        <w:rPr>
          <w:b/>
          <w:bCs/>
        </w:rPr>
        <w:t>Cruise COVID-19 C</w:t>
      </w:r>
      <w:r>
        <w:rPr>
          <w:b/>
          <w:bCs/>
        </w:rPr>
        <w:t>ontact</w:t>
      </w:r>
      <w:r w:rsidRPr="000511AD">
        <w:rPr>
          <w:b/>
          <w:bCs/>
        </w:rPr>
        <w:t xml:space="preserve"> Investigation worksheet</w:t>
      </w:r>
      <w:r>
        <w:rPr>
          <w:b/>
          <w:bCs/>
        </w:rPr>
        <w:t xml:space="preserve">: </w:t>
      </w:r>
      <w:r w:rsidRPr="00060C03">
        <w:t xml:space="preserve">CDC estimates that there will be approximately </w:t>
      </w:r>
      <w:r>
        <w:t>3</w:t>
      </w:r>
      <w:r w:rsidRPr="00060C03">
        <w:t xml:space="preserve"> ships that turn yellow </w:t>
      </w:r>
      <w:r>
        <w:t xml:space="preserve">and have uncontrolled outbreaks </w:t>
      </w:r>
      <w:r w:rsidRPr="00060C03">
        <w:t>each week</w:t>
      </w:r>
      <w:r>
        <w:t xml:space="preserve">. Therefore, there will be approximately 150 (3*52 weeks) ships filling out these forms annually at a time burden of approximately 30 minutes per form, resulting in </w:t>
      </w:r>
      <w:r w:rsidR="00FF76F1">
        <w:t>75</w:t>
      </w:r>
      <w:r>
        <w:t xml:space="preserve"> burden hours. </w:t>
      </w:r>
    </w:p>
    <w:p w:rsidR="00F679DF" w:rsidP="00F679DF" w:rsidRDefault="00F679DF" w14:paraId="1E4F9D7D" w14:textId="17AE00B1">
      <w:pPr>
        <w:rPr>
          <w:b/>
          <w:bCs/>
        </w:rPr>
      </w:pPr>
    </w:p>
    <w:p w:rsidR="009B0512" w:rsidP="00F679DF" w:rsidRDefault="009B0512" w14:paraId="095D32A9" w14:textId="77777777">
      <w:pPr>
        <w:rPr>
          <w:b/>
          <w:bCs/>
        </w:rPr>
      </w:pPr>
    </w:p>
    <w:p w:rsidRPr="00C021E5" w:rsidR="00C021E5" w:rsidP="00C021E5" w:rsidRDefault="00C021E5" w14:paraId="70C902FE" w14:textId="77777777">
      <w:pPr>
        <w:rPr>
          <w:b/>
          <w:bCs/>
        </w:rPr>
      </w:pPr>
    </w:p>
    <w:p w:rsidR="000511AD" w:rsidP="00F569EF" w:rsidRDefault="000511AD" w14:paraId="38E3CFAE" w14:textId="77777777"/>
    <w:p w:rsidR="005B5130" w:rsidP="00F569EF" w:rsidRDefault="005B5130" w14:paraId="41E6B6F3" w14:textId="4B054DE3"/>
    <w:tbl>
      <w:tblPr>
        <w:tblStyle w:val="TableGrid"/>
        <w:tblW w:w="0" w:type="auto"/>
        <w:tblLook w:val="04A0" w:firstRow="1" w:lastRow="0" w:firstColumn="1" w:lastColumn="0" w:noHBand="0" w:noVBand="1"/>
      </w:tblPr>
      <w:tblGrid>
        <w:gridCol w:w="1602"/>
        <w:gridCol w:w="2370"/>
        <w:gridCol w:w="1443"/>
        <w:gridCol w:w="1602"/>
        <w:gridCol w:w="1533"/>
        <w:gridCol w:w="1520"/>
      </w:tblGrid>
      <w:tr w:rsidR="005B5130" w:rsidTr="009B0512" w14:paraId="672E8620" w14:textId="77777777">
        <w:tc>
          <w:tcPr>
            <w:tcW w:w="1622" w:type="dxa"/>
            <w:tcBorders>
              <w:top w:val="single" w:color="auto" w:sz="4" w:space="0"/>
              <w:left w:val="single" w:color="auto" w:sz="4" w:space="0"/>
              <w:bottom w:val="single" w:color="auto" w:sz="4" w:space="0"/>
              <w:right w:val="single" w:color="auto" w:sz="4" w:space="0"/>
            </w:tcBorders>
            <w:hideMark/>
          </w:tcPr>
          <w:p w:rsidR="005B5130" w:rsidRDefault="005B5130" w14:paraId="0C9EE54D" w14:textId="77777777">
            <w:pPr>
              <w:rPr>
                <w:szCs w:val="22"/>
              </w:rPr>
            </w:pPr>
            <w:bookmarkStart w:name="_Hlk62812620" w:id="3"/>
            <w:r>
              <w:t>Type of Respondent</w:t>
            </w:r>
          </w:p>
        </w:tc>
        <w:tc>
          <w:tcPr>
            <w:tcW w:w="2423" w:type="dxa"/>
            <w:tcBorders>
              <w:top w:val="single" w:color="auto" w:sz="4" w:space="0"/>
              <w:left w:val="single" w:color="auto" w:sz="4" w:space="0"/>
              <w:bottom w:val="single" w:color="auto" w:sz="4" w:space="0"/>
              <w:right w:val="single" w:color="auto" w:sz="4" w:space="0"/>
            </w:tcBorders>
            <w:hideMark/>
          </w:tcPr>
          <w:p w:rsidR="005B5130" w:rsidRDefault="005B5130" w14:paraId="46CF7ABD" w14:textId="77777777">
            <w:r>
              <w:t>Form Name</w:t>
            </w:r>
          </w:p>
        </w:tc>
        <w:tc>
          <w:tcPr>
            <w:tcW w:w="1259" w:type="dxa"/>
            <w:tcBorders>
              <w:top w:val="single" w:color="auto" w:sz="4" w:space="0"/>
              <w:left w:val="single" w:color="auto" w:sz="4" w:space="0"/>
              <w:bottom w:val="single" w:color="auto" w:sz="4" w:space="0"/>
              <w:right w:val="single" w:color="auto" w:sz="4" w:space="0"/>
            </w:tcBorders>
            <w:hideMark/>
          </w:tcPr>
          <w:p w:rsidR="005B5130" w:rsidRDefault="005B5130" w14:paraId="20A46E3E" w14:textId="77777777">
            <w:r>
              <w:t>No. of Respondents</w:t>
            </w:r>
          </w:p>
        </w:tc>
        <w:tc>
          <w:tcPr>
            <w:tcW w:w="1623" w:type="dxa"/>
            <w:tcBorders>
              <w:top w:val="single" w:color="auto" w:sz="4" w:space="0"/>
              <w:left w:val="single" w:color="auto" w:sz="4" w:space="0"/>
              <w:bottom w:val="single" w:color="auto" w:sz="4" w:space="0"/>
              <w:right w:val="single" w:color="auto" w:sz="4" w:space="0"/>
            </w:tcBorders>
            <w:hideMark/>
          </w:tcPr>
          <w:p w:rsidR="005B5130" w:rsidRDefault="005B5130" w14:paraId="5F26023C" w14:textId="77777777">
            <w:r>
              <w:t>No. Responses per Respondent</w:t>
            </w:r>
          </w:p>
        </w:tc>
        <w:tc>
          <w:tcPr>
            <w:tcW w:w="1573" w:type="dxa"/>
            <w:tcBorders>
              <w:top w:val="single" w:color="auto" w:sz="4" w:space="0"/>
              <w:left w:val="single" w:color="auto" w:sz="4" w:space="0"/>
              <w:bottom w:val="single" w:color="auto" w:sz="4" w:space="0"/>
              <w:right w:val="single" w:color="auto" w:sz="4" w:space="0"/>
            </w:tcBorders>
            <w:hideMark/>
          </w:tcPr>
          <w:p w:rsidR="005B5130" w:rsidRDefault="005B5130" w14:paraId="50309D19" w14:textId="77777777">
            <w:r>
              <w:t>Avg. Burden per response (in hrs.)</w:t>
            </w:r>
          </w:p>
        </w:tc>
        <w:tc>
          <w:tcPr>
            <w:tcW w:w="1570" w:type="dxa"/>
            <w:tcBorders>
              <w:top w:val="single" w:color="auto" w:sz="4" w:space="0"/>
              <w:left w:val="single" w:color="auto" w:sz="4" w:space="0"/>
              <w:bottom w:val="single" w:color="auto" w:sz="4" w:space="0"/>
              <w:right w:val="single" w:color="auto" w:sz="4" w:space="0"/>
            </w:tcBorders>
            <w:hideMark/>
          </w:tcPr>
          <w:p w:rsidR="005B5130" w:rsidRDefault="005B5130" w14:paraId="7407B819" w14:textId="77777777">
            <w:r>
              <w:t>Total Burden (in hrs.)</w:t>
            </w:r>
          </w:p>
        </w:tc>
      </w:tr>
      <w:tr w:rsidR="005B5130" w:rsidTr="009B0512" w14:paraId="65579D0C" w14:textId="77777777">
        <w:tc>
          <w:tcPr>
            <w:tcW w:w="1622" w:type="dxa"/>
            <w:tcBorders>
              <w:top w:val="single" w:color="auto" w:sz="4" w:space="0"/>
              <w:left w:val="single" w:color="auto" w:sz="4" w:space="0"/>
              <w:bottom w:val="single" w:color="auto" w:sz="4" w:space="0"/>
              <w:right w:val="single" w:color="auto" w:sz="4" w:space="0"/>
            </w:tcBorders>
            <w:hideMark/>
          </w:tcPr>
          <w:p w:rsidR="005B5130" w:rsidRDefault="005B5130" w14:paraId="7EDC5AF4" w14:textId="77777777">
            <w:r>
              <w:t>Cruise ship operator</w:t>
            </w:r>
          </w:p>
        </w:tc>
        <w:tc>
          <w:tcPr>
            <w:tcW w:w="2423" w:type="dxa"/>
            <w:tcBorders>
              <w:top w:val="single" w:color="auto" w:sz="4" w:space="0"/>
              <w:left w:val="single" w:color="auto" w:sz="4" w:space="0"/>
              <w:bottom w:val="single" w:color="auto" w:sz="4" w:space="0"/>
              <w:right w:val="single" w:color="auto" w:sz="4" w:space="0"/>
            </w:tcBorders>
            <w:hideMark/>
          </w:tcPr>
          <w:p w:rsidR="005B5130" w:rsidRDefault="005B5130" w14:paraId="669A40F8" w14:textId="77777777">
            <w:r>
              <w:t>No Sail Order Response Plan</w:t>
            </w:r>
          </w:p>
        </w:tc>
        <w:tc>
          <w:tcPr>
            <w:tcW w:w="1259" w:type="dxa"/>
            <w:tcBorders>
              <w:top w:val="single" w:color="auto" w:sz="4" w:space="0"/>
              <w:left w:val="single" w:color="auto" w:sz="4" w:space="0"/>
              <w:bottom w:val="single" w:color="auto" w:sz="4" w:space="0"/>
              <w:right w:val="single" w:color="auto" w:sz="4" w:space="0"/>
            </w:tcBorders>
            <w:hideMark/>
          </w:tcPr>
          <w:p w:rsidR="005B5130" w:rsidRDefault="005B5130" w14:paraId="46BB4D86" w14:textId="77777777">
            <w:r>
              <w:t>5</w:t>
            </w:r>
          </w:p>
        </w:tc>
        <w:tc>
          <w:tcPr>
            <w:tcW w:w="1623" w:type="dxa"/>
            <w:tcBorders>
              <w:top w:val="single" w:color="auto" w:sz="4" w:space="0"/>
              <w:left w:val="single" w:color="auto" w:sz="4" w:space="0"/>
              <w:bottom w:val="single" w:color="auto" w:sz="4" w:space="0"/>
              <w:right w:val="single" w:color="auto" w:sz="4" w:space="0"/>
            </w:tcBorders>
            <w:hideMark/>
          </w:tcPr>
          <w:p w:rsidR="005B5130" w:rsidRDefault="005B5130" w14:paraId="1A99E8F2" w14:textId="77777777">
            <w:r>
              <w:t>1</w:t>
            </w:r>
          </w:p>
        </w:tc>
        <w:tc>
          <w:tcPr>
            <w:tcW w:w="1573" w:type="dxa"/>
            <w:tcBorders>
              <w:top w:val="single" w:color="auto" w:sz="4" w:space="0"/>
              <w:left w:val="single" w:color="auto" w:sz="4" w:space="0"/>
              <w:bottom w:val="single" w:color="auto" w:sz="4" w:space="0"/>
              <w:right w:val="single" w:color="auto" w:sz="4" w:space="0"/>
            </w:tcBorders>
            <w:hideMark/>
          </w:tcPr>
          <w:p w:rsidR="005B5130" w:rsidRDefault="005B5130" w14:paraId="1D8A4889" w14:textId="77777777">
            <w:r>
              <w:t>2400/60</w:t>
            </w:r>
          </w:p>
        </w:tc>
        <w:tc>
          <w:tcPr>
            <w:tcW w:w="1570" w:type="dxa"/>
            <w:tcBorders>
              <w:top w:val="single" w:color="auto" w:sz="4" w:space="0"/>
              <w:left w:val="single" w:color="auto" w:sz="4" w:space="0"/>
              <w:bottom w:val="single" w:color="auto" w:sz="4" w:space="0"/>
              <w:right w:val="single" w:color="auto" w:sz="4" w:space="0"/>
            </w:tcBorders>
            <w:hideMark/>
          </w:tcPr>
          <w:p w:rsidR="005B5130" w:rsidRDefault="005B5130" w14:paraId="5D0D6139" w14:textId="77777777">
            <w:r>
              <w:t>200</w:t>
            </w:r>
          </w:p>
        </w:tc>
      </w:tr>
      <w:tr w:rsidR="005B5130" w:rsidTr="009B0512" w14:paraId="55EEF1DF" w14:textId="77777777">
        <w:tc>
          <w:tcPr>
            <w:tcW w:w="1622" w:type="dxa"/>
            <w:tcBorders>
              <w:top w:val="single" w:color="auto" w:sz="4" w:space="0"/>
              <w:left w:val="single" w:color="auto" w:sz="4" w:space="0"/>
              <w:bottom w:val="single" w:color="auto" w:sz="4" w:space="0"/>
              <w:right w:val="single" w:color="auto" w:sz="4" w:space="0"/>
            </w:tcBorders>
            <w:hideMark/>
          </w:tcPr>
          <w:p w:rsidR="005B5130" w:rsidRDefault="005B5130" w14:paraId="6D30D14A" w14:textId="77777777">
            <w:r>
              <w:t>Cruise ship operator</w:t>
            </w:r>
          </w:p>
        </w:tc>
        <w:tc>
          <w:tcPr>
            <w:tcW w:w="2423" w:type="dxa"/>
            <w:tcBorders>
              <w:top w:val="single" w:color="auto" w:sz="4" w:space="0"/>
              <w:left w:val="single" w:color="auto" w:sz="4" w:space="0"/>
              <w:bottom w:val="single" w:color="auto" w:sz="4" w:space="0"/>
              <w:right w:val="single" w:color="auto" w:sz="4" w:space="0"/>
            </w:tcBorders>
            <w:hideMark/>
          </w:tcPr>
          <w:p w:rsidR="005B5130" w:rsidRDefault="005B5130" w14:paraId="04D9EE5C" w14:textId="77777777">
            <w:r>
              <w:t>Request for Embarkation of Essential Crew and Contractors submitted to USCG</w:t>
            </w:r>
          </w:p>
        </w:tc>
        <w:tc>
          <w:tcPr>
            <w:tcW w:w="1259" w:type="dxa"/>
            <w:tcBorders>
              <w:top w:val="single" w:color="auto" w:sz="4" w:space="0"/>
              <w:left w:val="single" w:color="auto" w:sz="4" w:space="0"/>
              <w:bottom w:val="single" w:color="auto" w:sz="4" w:space="0"/>
              <w:right w:val="single" w:color="auto" w:sz="4" w:space="0"/>
            </w:tcBorders>
            <w:hideMark/>
          </w:tcPr>
          <w:p w:rsidR="005B5130" w:rsidRDefault="005B5130" w14:paraId="3799F73F" w14:textId="77777777">
            <w:r>
              <w:t>5</w:t>
            </w:r>
          </w:p>
        </w:tc>
        <w:tc>
          <w:tcPr>
            <w:tcW w:w="1623" w:type="dxa"/>
            <w:tcBorders>
              <w:top w:val="single" w:color="auto" w:sz="4" w:space="0"/>
              <w:left w:val="single" w:color="auto" w:sz="4" w:space="0"/>
              <w:bottom w:val="single" w:color="auto" w:sz="4" w:space="0"/>
              <w:right w:val="single" w:color="auto" w:sz="4" w:space="0"/>
            </w:tcBorders>
            <w:hideMark/>
          </w:tcPr>
          <w:p w:rsidR="005B5130" w:rsidRDefault="005B5130" w14:paraId="28AEEBBA" w14:textId="77777777">
            <w:r>
              <w:t>1</w:t>
            </w:r>
          </w:p>
        </w:tc>
        <w:tc>
          <w:tcPr>
            <w:tcW w:w="1573" w:type="dxa"/>
            <w:tcBorders>
              <w:top w:val="single" w:color="auto" w:sz="4" w:space="0"/>
              <w:left w:val="single" w:color="auto" w:sz="4" w:space="0"/>
              <w:bottom w:val="single" w:color="auto" w:sz="4" w:space="0"/>
              <w:right w:val="single" w:color="auto" w:sz="4" w:space="0"/>
            </w:tcBorders>
            <w:hideMark/>
          </w:tcPr>
          <w:p w:rsidR="005B5130" w:rsidRDefault="005B5130" w14:paraId="59960F1E" w14:textId="77777777">
            <w:r>
              <w:t>10/60</w:t>
            </w:r>
          </w:p>
        </w:tc>
        <w:tc>
          <w:tcPr>
            <w:tcW w:w="1570" w:type="dxa"/>
            <w:tcBorders>
              <w:top w:val="single" w:color="auto" w:sz="4" w:space="0"/>
              <w:left w:val="single" w:color="auto" w:sz="4" w:space="0"/>
              <w:bottom w:val="single" w:color="auto" w:sz="4" w:space="0"/>
              <w:right w:val="single" w:color="auto" w:sz="4" w:space="0"/>
            </w:tcBorders>
            <w:hideMark/>
          </w:tcPr>
          <w:p w:rsidR="005B5130" w:rsidRDefault="005B5130" w14:paraId="6CCED5DA" w14:textId="77777777">
            <w:r>
              <w:t>1</w:t>
            </w:r>
          </w:p>
        </w:tc>
      </w:tr>
      <w:tr w:rsidR="005B5130" w:rsidTr="009B0512" w14:paraId="63C74D26" w14:textId="77777777">
        <w:tc>
          <w:tcPr>
            <w:tcW w:w="1622" w:type="dxa"/>
            <w:tcBorders>
              <w:top w:val="single" w:color="auto" w:sz="4" w:space="0"/>
              <w:left w:val="single" w:color="auto" w:sz="4" w:space="0"/>
              <w:bottom w:val="single" w:color="auto" w:sz="4" w:space="0"/>
              <w:right w:val="single" w:color="auto" w:sz="4" w:space="0"/>
            </w:tcBorders>
            <w:hideMark/>
          </w:tcPr>
          <w:p w:rsidR="005B5130" w:rsidRDefault="005B5130" w14:paraId="4AC1E495" w14:textId="77777777">
            <w:r>
              <w:t>Cruise ship operator</w:t>
            </w:r>
          </w:p>
        </w:tc>
        <w:tc>
          <w:tcPr>
            <w:tcW w:w="2423" w:type="dxa"/>
            <w:tcBorders>
              <w:top w:val="single" w:color="auto" w:sz="4" w:space="0"/>
              <w:left w:val="single" w:color="auto" w:sz="4" w:space="0"/>
              <w:bottom w:val="single" w:color="auto" w:sz="4" w:space="0"/>
              <w:right w:val="single" w:color="auto" w:sz="4" w:space="0"/>
            </w:tcBorders>
            <w:hideMark/>
          </w:tcPr>
          <w:p w:rsidR="005B5130" w:rsidRDefault="005B5130" w14:paraId="0B6B098A" w14:textId="77777777">
            <w:r>
              <w:t>CDC an Attestation for Non-Commercial Travel of Disembarking Crew for Cruise Ship Operators During the No Sail Order</w:t>
            </w:r>
          </w:p>
        </w:tc>
        <w:tc>
          <w:tcPr>
            <w:tcW w:w="1259" w:type="dxa"/>
            <w:tcBorders>
              <w:top w:val="single" w:color="auto" w:sz="4" w:space="0"/>
              <w:left w:val="single" w:color="auto" w:sz="4" w:space="0"/>
              <w:bottom w:val="single" w:color="auto" w:sz="4" w:space="0"/>
              <w:right w:val="single" w:color="auto" w:sz="4" w:space="0"/>
            </w:tcBorders>
            <w:hideMark/>
          </w:tcPr>
          <w:p w:rsidR="005B5130" w:rsidRDefault="005B5130" w14:paraId="2459ABB5" w14:textId="77777777">
            <w:r>
              <w:t>5</w:t>
            </w:r>
          </w:p>
        </w:tc>
        <w:tc>
          <w:tcPr>
            <w:tcW w:w="1623" w:type="dxa"/>
            <w:tcBorders>
              <w:top w:val="single" w:color="auto" w:sz="4" w:space="0"/>
              <w:left w:val="single" w:color="auto" w:sz="4" w:space="0"/>
              <w:bottom w:val="single" w:color="auto" w:sz="4" w:space="0"/>
              <w:right w:val="single" w:color="auto" w:sz="4" w:space="0"/>
            </w:tcBorders>
            <w:hideMark/>
          </w:tcPr>
          <w:p w:rsidR="005B5130" w:rsidRDefault="005B5130" w14:paraId="1F1CF78D" w14:textId="77777777">
            <w:r>
              <w:t>5</w:t>
            </w:r>
          </w:p>
        </w:tc>
        <w:tc>
          <w:tcPr>
            <w:tcW w:w="1573" w:type="dxa"/>
            <w:tcBorders>
              <w:top w:val="single" w:color="auto" w:sz="4" w:space="0"/>
              <w:left w:val="single" w:color="auto" w:sz="4" w:space="0"/>
              <w:bottom w:val="single" w:color="auto" w:sz="4" w:space="0"/>
              <w:right w:val="single" w:color="auto" w:sz="4" w:space="0"/>
            </w:tcBorders>
            <w:hideMark/>
          </w:tcPr>
          <w:p w:rsidR="005B5130" w:rsidRDefault="005B5130" w14:paraId="3551A9ED" w14:textId="77777777">
            <w:r>
              <w:t>15/60</w:t>
            </w:r>
          </w:p>
        </w:tc>
        <w:tc>
          <w:tcPr>
            <w:tcW w:w="1570" w:type="dxa"/>
            <w:tcBorders>
              <w:top w:val="single" w:color="auto" w:sz="4" w:space="0"/>
              <w:left w:val="single" w:color="auto" w:sz="4" w:space="0"/>
              <w:bottom w:val="single" w:color="auto" w:sz="4" w:space="0"/>
              <w:right w:val="single" w:color="auto" w:sz="4" w:space="0"/>
            </w:tcBorders>
            <w:hideMark/>
          </w:tcPr>
          <w:p w:rsidR="005B5130" w:rsidRDefault="005B5130" w14:paraId="18F0AA70" w14:textId="77777777">
            <w:r>
              <w:t>7</w:t>
            </w:r>
          </w:p>
        </w:tc>
      </w:tr>
      <w:tr w:rsidR="005B5130" w:rsidTr="009B0512" w14:paraId="7F572CFD" w14:textId="77777777">
        <w:tc>
          <w:tcPr>
            <w:tcW w:w="1622" w:type="dxa"/>
            <w:tcBorders>
              <w:top w:val="single" w:color="auto" w:sz="4" w:space="0"/>
              <w:left w:val="single" w:color="auto" w:sz="4" w:space="0"/>
              <w:bottom w:val="single" w:color="auto" w:sz="4" w:space="0"/>
              <w:right w:val="single" w:color="auto" w:sz="4" w:space="0"/>
            </w:tcBorders>
            <w:hideMark/>
          </w:tcPr>
          <w:p w:rsidR="005B5130" w:rsidRDefault="005B5130" w14:paraId="6FE78910" w14:textId="77777777">
            <w:r>
              <w:t>Cruise ship operator</w:t>
            </w:r>
          </w:p>
        </w:tc>
        <w:tc>
          <w:tcPr>
            <w:tcW w:w="2423" w:type="dxa"/>
            <w:tcBorders>
              <w:top w:val="single" w:color="auto" w:sz="4" w:space="0"/>
              <w:left w:val="single" w:color="auto" w:sz="4" w:space="0"/>
              <w:bottom w:val="single" w:color="auto" w:sz="4" w:space="0"/>
              <w:right w:val="single" w:color="auto" w:sz="4" w:space="0"/>
            </w:tcBorders>
            <w:hideMark/>
          </w:tcPr>
          <w:p w:rsidR="005B5130" w:rsidRDefault="005B5130" w14:paraId="208217FC" w14:textId="77777777">
            <w:r>
              <w:t>Virtual Implementation Checks</w:t>
            </w:r>
          </w:p>
        </w:tc>
        <w:tc>
          <w:tcPr>
            <w:tcW w:w="1259" w:type="dxa"/>
            <w:tcBorders>
              <w:top w:val="single" w:color="auto" w:sz="4" w:space="0"/>
              <w:left w:val="single" w:color="auto" w:sz="4" w:space="0"/>
              <w:bottom w:val="single" w:color="auto" w:sz="4" w:space="0"/>
              <w:right w:val="single" w:color="auto" w:sz="4" w:space="0"/>
            </w:tcBorders>
            <w:hideMark/>
          </w:tcPr>
          <w:p w:rsidR="005B5130" w:rsidRDefault="005B5130" w14:paraId="39DEEB0D" w14:textId="77777777">
            <w:r>
              <w:t>5</w:t>
            </w:r>
          </w:p>
        </w:tc>
        <w:tc>
          <w:tcPr>
            <w:tcW w:w="1623" w:type="dxa"/>
            <w:tcBorders>
              <w:top w:val="single" w:color="auto" w:sz="4" w:space="0"/>
              <w:left w:val="single" w:color="auto" w:sz="4" w:space="0"/>
              <w:bottom w:val="single" w:color="auto" w:sz="4" w:space="0"/>
              <w:right w:val="single" w:color="auto" w:sz="4" w:space="0"/>
            </w:tcBorders>
            <w:hideMark/>
          </w:tcPr>
          <w:p w:rsidR="005B5130" w:rsidRDefault="005B5130" w14:paraId="37EC16A8" w14:textId="77777777">
            <w:r>
              <w:t>2</w:t>
            </w:r>
          </w:p>
        </w:tc>
        <w:tc>
          <w:tcPr>
            <w:tcW w:w="1573" w:type="dxa"/>
            <w:tcBorders>
              <w:top w:val="single" w:color="auto" w:sz="4" w:space="0"/>
              <w:left w:val="single" w:color="auto" w:sz="4" w:space="0"/>
              <w:bottom w:val="single" w:color="auto" w:sz="4" w:space="0"/>
              <w:right w:val="single" w:color="auto" w:sz="4" w:space="0"/>
            </w:tcBorders>
            <w:hideMark/>
          </w:tcPr>
          <w:p w:rsidR="005B5130" w:rsidRDefault="005B5130" w14:paraId="772E0910" w14:textId="77777777">
            <w:r>
              <w:t>75/60</w:t>
            </w:r>
          </w:p>
        </w:tc>
        <w:tc>
          <w:tcPr>
            <w:tcW w:w="1570" w:type="dxa"/>
            <w:tcBorders>
              <w:top w:val="single" w:color="auto" w:sz="4" w:space="0"/>
              <w:left w:val="single" w:color="auto" w:sz="4" w:space="0"/>
              <w:bottom w:val="single" w:color="auto" w:sz="4" w:space="0"/>
              <w:right w:val="single" w:color="auto" w:sz="4" w:space="0"/>
            </w:tcBorders>
            <w:hideMark/>
          </w:tcPr>
          <w:p w:rsidR="005B5130" w:rsidRDefault="005B5130" w14:paraId="3C1EA971" w14:textId="77777777">
            <w:r>
              <w:t>13</w:t>
            </w:r>
          </w:p>
        </w:tc>
      </w:tr>
      <w:tr w:rsidR="005B5130" w:rsidTr="009B0512" w14:paraId="3550B7EC" w14:textId="77777777">
        <w:tc>
          <w:tcPr>
            <w:tcW w:w="1622" w:type="dxa"/>
            <w:tcBorders>
              <w:top w:val="single" w:color="auto" w:sz="4" w:space="0"/>
              <w:left w:val="single" w:color="auto" w:sz="4" w:space="0"/>
              <w:bottom w:val="single" w:color="auto" w:sz="4" w:space="0"/>
              <w:right w:val="single" w:color="auto" w:sz="4" w:space="0"/>
            </w:tcBorders>
            <w:hideMark/>
          </w:tcPr>
          <w:p w:rsidRPr="00F03E2B" w:rsidR="005B5130" w:rsidRDefault="005B5130" w14:paraId="4E65D70D" w14:textId="77777777">
            <w:pPr>
              <w:rPr>
                <w:highlight w:val="yellow"/>
              </w:rPr>
            </w:pPr>
            <w:r w:rsidRPr="00F03E2B">
              <w:rPr>
                <w:highlight w:val="yellow"/>
              </w:rPr>
              <w:t>Cruise ship operator</w:t>
            </w:r>
          </w:p>
        </w:tc>
        <w:tc>
          <w:tcPr>
            <w:tcW w:w="2423" w:type="dxa"/>
            <w:tcBorders>
              <w:top w:val="single" w:color="auto" w:sz="4" w:space="0"/>
              <w:left w:val="single" w:color="auto" w:sz="4" w:space="0"/>
              <w:bottom w:val="single" w:color="auto" w:sz="4" w:space="0"/>
              <w:right w:val="single" w:color="auto" w:sz="4" w:space="0"/>
            </w:tcBorders>
            <w:hideMark/>
          </w:tcPr>
          <w:p w:rsidRPr="00F03E2B" w:rsidR="005B5130" w:rsidRDefault="005B5130" w14:paraId="33F7F25A" w14:textId="77777777">
            <w:pPr>
              <w:rPr>
                <w:highlight w:val="yellow"/>
              </w:rPr>
            </w:pPr>
            <w:r w:rsidRPr="00F03E2B">
              <w:rPr>
                <w:highlight w:val="yellow"/>
              </w:rPr>
              <w:t>Enhanced Data Collection (EDC) During COVID-19 Pandemic Form (Daily)</w:t>
            </w:r>
          </w:p>
        </w:tc>
        <w:tc>
          <w:tcPr>
            <w:tcW w:w="1259" w:type="dxa"/>
            <w:tcBorders>
              <w:top w:val="single" w:color="auto" w:sz="4" w:space="0"/>
              <w:left w:val="single" w:color="auto" w:sz="4" w:space="0"/>
              <w:bottom w:val="single" w:color="auto" w:sz="4" w:space="0"/>
              <w:right w:val="single" w:color="auto" w:sz="4" w:space="0"/>
            </w:tcBorders>
            <w:hideMark/>
          </w:tcPr>
          <w:p w:rsidRPr="00F03E2B" w:rsidR="005B5130" w:rsidRDefault="005B5130" w14:paraId="4A193E5C" w14:textId="77777777">
            <w:pPr>
              <w:rPr>
                <w:highlight w:val="yellow"/>
              </w:rPr>
            </w:pPr>
            <w:r w:rsidRPr="00F03E2B">
              <w:rPr>
                <w:highlight w:val="yellow"/>
              </w:rPr>
              <w:t>130</w:t>
            </w:r>
          </w:p>
        </w:tc>
        <w:tc>
          <w:tcPr>
            <w:tcW w:w="1623" w:type="dxa"/>
            <w:tcBorders>
              <w:top w:val="single" w:color="auto" w:sz="4" w:space="0"/>
              <w:left w:val="single" w:color="auto" w:sz="4" w:space="0"/>
              <w:bottom w:val="single" w:color="auto" w:sz="4" w:space="0"/>
              <w:right w:val="single" w:color="auto" w:sz="4" w:space="0"/>
            </w:tcBorders>
            <w:hideMark/>
          </w:tcPr>
          <w:p w:rsidRPr="00F03E2B" w:rsidR="005B5130" w:rsidRDefault="005B5130" w14:paraId="457A3D31" w14:textId="77777777">
            <w:pPr>
              <w:rPr>
                <w:highlight w:val="yellow"/>
              </w:rPr>
            </w:pPr>
            <w:r w:rsidRPr="00F03E2B">
              <w:rPr>
                <w:highlight w:val="yellow"/>
              </w:rPr>
              <w:t>365</w:t>
            </w:r>
          </w:p>
        </w:tc>
        <w:tc>
          <w:tcPr>
            <w:tcW w:w="1573" w:type="dxa"/>
            <w:tcBorders>
              <w:top w:val="single" w:color="auto" w:sz="4" w:space="0"/>
              <w:left w:val="single" w:color="auto" w:sz="4" w:space="0"/>
              <w:bottom w:val="single" w:color="auto" w:sz="4" w:space="0"/>
              <w:right w:val="single" w:color="auto" w:sz="4" w:space="0"/>
            </w:tcBorders>
            <w:hideMark/>
          </w:tcPr>
          <w:p w:rsidRPr="00F03E2B" w:rsidR="005B5130" w:rsidRDefault="00F03E2B" w14:paraId="7D8A5E9C" w14:textId="7A685FDE">
            <w:pPr>
              <w:rPr>
                <w:highlight w:val="yellow"/>
              </w:rPr>
            </w:pPr>
            <w:r w:rsidRPr="00F03E2B">
              <w:rPr>
                <w:highlight w:val="yellow"/>
              </w:rPr>
              <w:t>15/60</w:t>
            </w:r>
          </w:p>
        </w:tc>
        <w:tc>
          <w:tcPr>
            <w:tcW w:w="1570" w:type="dxa"/>
            <w:tcBorders>
              <w:top w:val="single" w:color="auto" w:sz="4" w:space="0"/>
              <w:left w:val="single" w:color="auto" w:sz="4" w:space="0"/>
              <w:bottom w:val="single" w:color="auto" w:sz="4" w:space="0"/>
              <w:right w:val="single" w:color="auto" w:sz="4" w:space="0"/>
            </w:tcBorders>
            <w:hideMark/>
          </w:tcPr>
          <w:p w:rsidR="005B5130" w:rsidRDefault="005B5130" w14:paraId="405C7065" w14:textId="77777777">
            <w:r w:rsidRPr="00F03E2B">
              <w:rPr>
                <w:highlight w:val="yellow"/>
              </w:rPr>
              <w:t>11,863</w:t>
            </w:r>
          </w:p>
        </w:tc>
      </w:tr>
      <w:tr w:rsidR="005B5130" w:rsidTr="009B0512" w14:paraId="42BBD03E" w14:textId="77777777">
        <w:tc>
          <w:tcPr>
            <w:tcW w:w="1622" w:type="dxa"/>
            <w:tcBorders>
              <w:top w:val="single" w:color="auto" w:sz="4" w:space="0"/>
              <w:left w:val="single" w:color="auto" w:sz="4" w:space="0"/>
              <w:bottom w:val="single" w:color="auto" w:sz="4" w:space="0"/>
              <w:right w:val="single" w:color="auto" w:sz="4" w:space="0"/>
            </w:tcBorders>
            <w:hideMark/>
          </w:tcPr>
          <w:p w:rsidR="005B5130" w:rsidRDefault="005B5130" w14:paraId="74AC9B6B" w14:textId="77777777">
            <w:r>
              <w:t>Cruise ship operator</w:t>
            </w:r>
          </w:p>
        </w:tc>
        <w:tc>
          <w:tcPr>
            <w:tcW w:w="2423" w:type="dxa"/>
            <w:tcBorders>
              <w:top w:val="single" w:color="auto" w:sz="4" w:space="0"/>
              <w:left w:val="single" w:color="auto" w:sz="4" w:space="0"/>
              <w:bottom w:val="single" w:color="auto" w:sz="4" w:space="0"/>
              <w:right w:val="single" w:color="auto" w:sz="4" w:space="0"/>
            </w:tcBorders>
            <w:hideMark/>
          </w:tcPr>
          <w:p w:rsidR="005B5130" w:rsidRDefault="005B5130" w14:paraId="1CD34B0A" w14:textId="77777777">
            <w:r>
              <w:t>CLIA Certified Laboratory Information – Onshore</w:t>
            </w:r>
          </w:p>
        </w:tc>
        <w:tc>
          <w:tcPr>
            <w:tcW w:w="1259" w:type="dxa"/>
            <w:tcBorders>
              <w:top w:val="single" w:color="auto" w:sz="4" w:space="0"/>
              <w:left w:val="single" w:color="auto" w:sz="4" w:space="0"/>
              <w:bottom w:val="single" w:color="auto" w:sz="4" w:space="0"/>
              <w:right w:val="single" w:color="auto" w:sz="4" w:space="0"/>
            </w:tcBorders>
            <w:hideMark/>
          </w:tcPr>
          <w:p w:rsidR="005B5130" w:rsidRDefault="005B5130" w14:paraId="70F27926" w14:textId="77777777">
            <w:r>
              <w:t>20</w:t>
            </w:r>
          </w:p>
        </w:tc>
        <w:tc>
          <w:tcPr>
            <w:tcW w:w="1623" w:type="dxa"/>
            <w:tcBorders>
              <w:top w:val="single" w:color="auto" w:sz="4" w:space="0"/>
              <w:left w:val="single" w:color="auto" w:sz="4" w:space="0"/>
              <w:bottom w:val="single" w:color="auto" w:sz="4" w:space="0"/>
              <w:right w:val="single" w:color="auto" w:sz="4" w:space="0"/>
            </w:tcBorders>
            <w:hideMark/>
          </w:tcPr>
          <w:p w:rsidR="005B5130" w:rsidRDefault="005B5130" w14:paraId="211EA1B0" w14:textId="77777777">
            <w:r>
              <w:t>25</w:t>
            </w:r>
          </w:p>
        </w:tc>
        <w:tc>
          <w:tcPr>
            <w:tcW w:w="1573" w:type="dxa"/>
            <w:tcBorders>
              <w:top w:val="single" w:color="auto" w:sz="4" w:space="0"/>
              <w:left w:val="single" w:color="auto" w:sz="4" w:space="0"/>
              <w:bottom w:val="single" w:color="auto" w:sz="4" w:space="0"/>
              <w:right w:val="single" w:color="auto" w:sz="4" w:space="0"/>
            </w:tcBorders>
            <w:hideMark/>
          </w:tcPr>
          <w:p w:rsidR="005B5130" w:rsidRDefault="005B5130" w14:paraId="2F2DB295" w14:textId="77777777">
            <w:r>
              <w:t>5/60</w:t>
            </w:r>
          </w:p>
        </w:tc>
        <w:tc>
          <w:tcPr>
            <w:tcW w:w="1570" w:type="dxa"/>
            <w:tcBorders>
              <w:top w:val="single" w:color="auto" w:sz="4" w:space="0"/>
              <w:left w:val="single" w:color="auto" w:sz="4" w:space="0"/>
              <w:bottom w:val="single" w:color="auto" w:sz="4" w:space="0"/>
              <w:right w:val="single" w:color="auto" w:sz="4" w:space="0"/>
            </w:tcBorders>
            <w:hideMark/>
          </w:tcPr>
          <w:p w:rsidR="005B5130" w:rsidRDefault="005B5130" w14:paraId="0728C936" w14:textId="77777777">
            <w:r>
              <w:t>42</w:t>
            </w:r>
          </w:p>
        </w:tc>
      </w:tr>
      <w:tr w:rsidR="005B5130" w:rsidTr="009B0512" w14:paraId="4947A1A0" w14:textId="77777777">
        <w:tc>
          <w:tcPr>
            <w:tcW w:w="1622" w:type="dxa"/>
            <w:tcBorders>
              <w:top w:val="single" w:color="auto" w:sz="4" w:space="0"/>
              <w:left w:val="single" w:color="auto" w:sz="4" w:space="0"/>
              <w:bottom w:val="single" w:color="auto" w:sz="4" w:space="0"/>
              <w:right w:val="single" w:color="auto" w:sz="4" w:space="0"/>
            </w:tcBorders>
            <w:hideMark/>
          </w:tcPr>
          <w:p w:rsidR="005B5130" w:rsidRDefault="005B5130" w14:paraId="3A30BA22" w14:textId="77777777">
            <w:r>
              <w:t>Cruise ship operator</w:t>
            </w:r>
          </w:p>
        </w:tc>
        <w:tc>
          <w:tcPr>
            <w:tcW w:w="2423" w:type="dxa"/>
            <w:tcBorders>
              <w:top w:val="single" w:color="auto" w:sz="4" w:space="0"/>
              <w:left w:val="single" w:color="auto" w:sz="4" w:space="0"/>
              <w:bottom w:val="single" w:color="auto" w:sz="4" w:space="0"/>
              <w:right w:val="single" w:color="auto" w:sz="4" w:space="0"/>
            </w:tcBorders>
            <w:hideMark/>
          </w:tcPr>
          <w:p w:rsidR="005B5130" w:rsidRDefault="005B5130" w14:paraId="7A617B7F" w14:textId="77777777">
            <w:r>
              <w:t>Approval of Onboard COVID-19 Testing Instrument</w:t>
            </w:r>
          </w:p>
        </w:tc>
        <w:tc>
          <w:tcPr>
            <w:tcW w:w="1259" w:type="dxa"/>
            <w:tcBorders>
              <w:top w:val="single" w:color="auto" w:sz="4" w:space="0"/>
              <w:left w:val="single" w:color="auto" w:sz="4" w:space="0"/>
              <w:bottom w:val="single" w:color="auto" w:sz="4" w:space="0"/>
              <w:right w:val="single" w:color="auto" w:sz="4" w:space="0"/>
            </w:tcBorders>
            <w:hideMark/>
          </w:tcPr>
          <w:p w:rsidR="005B5130" w:rsidRDefault="005B5130" w14:paraId="08CBAC7A" w14:textId="77777777">
            <w:r>
              <w:t>20</w:t>
            </w:r>
          </w:p>
        </w:tc>
        <w:tc>
          <w:tcPr>
            <w:tcW w:w="1623" w:type="dxa"/>
            <w:tcBorders>
              <w:top w:val="single" w:color="auto" w:sz="4" w:space="0"/>
              <w:left w:val="single" w:color="auto" w:sz="4" w:space="0"/>
              <w:bottom w:val="single" w:color="auto" w:sz="4" w:space="0"/>
              <w:right w:val="single" w:color="auto" w:sz="4" w:space="0"/>
            </w:tcBorders>
            <w:hideMark/>
          </w:tcPr>
          <w:p w:rsidR="005B5130" w:rsidRDefault="005B5130" w14:paraId="08A4892F" w14:textId="77777777">
            <w:r>
              <w:t>25</w:t>
            </w:r>
          </w:p>
        </w:tc>
        <w:tc>
          <w:tcPr>
            <w:tcW w:w="1573" w:type="dxa"/>
            <w:tcBorders>
              <w:top w:val="single" w:color="auto" w:sz="4" w:space="0"/>
              <w:left w:val="single" w:color="auto" w:sz="4" w:space="0"/>
              <w:bottom w:val="single" w:color="auto" w:sz="4" w:space="0"/>
              <w:right w:val="single" w:color="auto" w:sz="4" w:space="0"/>
            </w:tcBorders>
            <w:hideMark/>
          </w:tcPr>
          <w:p w:rsidR="005B5130" w:rsidRDefault="005B5130" w14:paraId="2B2F80C7" w14:textId="77777777">
            <w:r>
              <w:t>5/60</w:t>
            </w:r>
          </w:p>
        </w:tc>
        <w:tc>
          <w:tcPr>
            <w:tcW w:w="1570" w:type="dxa"/>
            <w:tcBorders>
              <w:top w:val="single" w:color="auto" w:sz="4" w:space="0"/>
              <w:left w:val="single" w:color="auto" w:sz="4" w:space="0"/>
              <w:bottom w:val="single" w:color="auto" w:sz="4" w:space="0"/>
              <w:right w:val="single" w:color="auto" w:sz="4" w:space="0"/>
            </w:tcBorders>
            <w:hideMark/>
          </w:tcPr>
          <w:p w:rsidR="005B5130" w:rsidRDefault="005B5130" w14:paraId="586C2EAE" w14:textId="77777777">
            <w:r>
              <w:t>42</w:t>
            </w:r>
          </w:p>
        </w:tc>
      </w:tr>
      <w:tr w:rsidR="005B5130" w:rsidTr="009B0512" w14:paraId="73386103" w14:textId="77777777">
        <w:tc>
          <w:tcPr>
            <w:tcW w:w="1622" w:type="dxa"/>
            <w:tcBorders>
              <w:top w:val="single" w:color="auto" w:sz="4" w:space="0"/>
              <w:left w:val="single" w:color="auto" w:sz="4" w:space="0"/>
              <w:bottom w:val="single" w:color="auto" w:sz="4" w:space="0"/>
              <w:right w:val="single" w:color="auto" w:sz="4" w:space="0"/>
            </w:tcBorders>
            <w:hideMark/>
          </w:tcPr>
          <w:p w:rsidR="005B5130" w:rsidRDefault="005B5130" w14:paraId="5C105DDA" w14:textId="77777777">
            <w:r>
              <w:t>Cruise ship operator</w:t>
            </w:r>
          </w:p>
        </w:tc>
        <w:tc>
          <w:tcPr>
            <w:tcW w:w="2423" w:type="dxa"/>
            <w:tcBorders>
              <w:top w:val="single" w:color="auto" w:sz="4" w:space="0"/>
              <w:left w:val="single" w:color="auto" w:sz="4" w:space="0"/>
              <w:bottom w:val="single" w:color="auto" w:sz="4" w:space="0"/>
              <w:right w:val="single" w:color="auto" w:sz="4" w:space="0"/>
            </w:tcBorders>
          </w:tcPr>
          <w:p w:rsidR="005B5130" w:rsidRDefault="005B5130" w14:paraId="7AED4F28" w14:textId="77777777">
            <w:r>
              <w:t xml:space="preserve">Request for Embarkation of Essential Crew and Contractors </w:t>
            </w:r>
          </w:p>
          <w:p w:rsidR="005B5130" w:rsidRDefault="005B5130" w14:paraId="7D029F00" w14:textId="77777777"/>
        </w:tc>
        <w:tc>
          <w:tcPr>
            <w:tcW w:w="1259" w:type="dxa"/>
            <w:tcBorders>
              <w:top w:val="single" w:color="auto" w:sz="4" w:space="0"/>
              <w:left w:val="single" w:color="auto" w:sz="4" w:space="0"/>
              <w:bottom w:val="single" w:color="auto" w:sz="4" w:space="0"/>
              <w:right w:val="single" w:color="auto" w:sz="4" w:space="0"/>
            </w:tcBorders>
            <w:hideMark/>
          </w:tcPr>
          <w:p w:rsidR="005B5130" w:rsidRDefault="005B5130" w14:paraId="689AAB5F" w14:textId="77777777">
            <w:r>
              <w:t>130</w:t>
            </w:r>
          </w:p>
        </w:tc>
        <w:tc>
          <w:tcPr>
            <w:tcW w:w="1623" w:type="dxa"/>
            <w:tcBorders>
              <w:top w:val="single" w:color="auto" w:sz="4" w:space="0"/>
              <w:left w:val="single" w:color="auto" w:sz="4" w:space="0"/>
              <w:bottom w:val="single" w:color="auto" w:sz="4" w:space="0"/>
              <w:right w:val="single" w:color="auto" w:sz="4" w:space="0"/>
            </w:tcBorders>
            <w:hideMark/>
          </w:tcPr>
          <w:p w:rsidR="005B5130" w:rsidRDefault="005B5130" w14:paraId="10AD5CC4" w14:textId="77777777">
            <w:r>
              <w:t>5</w:t>
            </w:r>
          </w:p>
        </w:tc>
        <w:tc>
          <w:tcPr>
            <w:tcW w:w="1573" w:type="dxa"/>
            <w:tcBorders>
              <w:top w:val="single" w:color="auto" w:sz="4" w:space="0"/>
              <w:left w:val="single" w:color="auto" w:sz="4" w:space="0"/>
              <w:bottom w:val="single" w:color="auto" w:sz="4" w:space="0"/>
              <w:right w:val="single" w:color="auto" w:sz="4" w:space="0"/>
            </w:tcBorders>
            <w:hideMark/>
          </w:tcPr>
          <w:p w:rsidR="005B5130" w:rsidRDefault="005B5130" w14:paraId="65CC8B57" w14:textId="77777777">
            <w:r>
              <w:t>10/60</w:t>
            </w:r>
          </w:p>
        </w:tc>
        <w:tc>
          <w:tcPr>
            <w:tcW w:w="1570" w:type="dxa"/>
            <w:tcBorders>
              <w:top w:val="single" w:color="auto" w:sz="4" w:space="0"/>
              <w:left w:val="single" w:color="auto" w:sz="4" w:space="0"/>
              <w:bottom w:val="single" w:color="auto" w:sz="4" w:space="0"/>
              <w:right w:val="single" w:color="auto" w:sz="4" w:space="0"/>
            </w:tcBorders>
            <w:hideMark/>
          </w:tcPr>
          <w:p w:rsidR="005B5130" w:rsidRDefault="005B5130" w14:paraId="730A7506" w14:textId="77777777">
            <w:r>
              <w:t>109</w:t>
            </w:r>
          </w:p>
        </w:tc>
      </w:tr>
      <w:tr w:rsidR="005B5130" w:rsidTr="009B0512" w14:paraId="6AD33F32" w14:textId="77777777">
        <w:tc>
          <w:tcPr>
            <w:tcW w:w="1622" w:type="dxa"/>
            <w:tcBorders>
              <w:top w:val="single" w:color="auto" w:sz="4" w:space="0"/>
              <w:left w:val="single" w:color="auto" w:sz="4" w:space="0"/>
              <w:bottom w:val="single" w:color="auto" w:sz="4" w:space="0"/>
              <w:right w:val="single" w:color="auto" w:sz="4" w:space="0"/>
            </w:tcBorders>
            <w:hideMark/>
          </w:tcPr>
          <w:p w:rsidRPr="00060C03" w:rsidR="005B5130" w:rsidRDefault="005B5130" w14:paraId="54EE976A" w14:textId="77777777">
            <w:r w:rsidRPr="00060C03">
              <w:t>Cruise ship operator</w:t>
            </w:r>
          </w:p>
        </w:tc>
        <w:tc>
          <w:tcPr>
            <w:tcW w:w="2423" w:type="dxa"/>
            <w:tcBorders>
              <w:top w:val="single" w:color="auto" w:sz="4" w:space="0"/>
              <w:left w:val="single" w:color="auto" w:sz="4" w:space="0"/>
              <w:bottom w:val="single" w:color="auto" w:sz="4" w:space="0"/>
              <w:right w:val="single" w:color="auto" w:sz="4" w:space="0"/>
            </w:tcBorders>
            <w:hideMark/>
          </w:tcPr>
          <w:p w:rsidRPr="00060C03" w:rsidR="00F03E2B" w:rsidP="00F03E2B" w:rsidRDefault="00F03E2B" w14:paraId="71CA6E6C" w14:textId="77777777">
            <w:r w:rsidRPr="00060C03">
              <w:t>Attestation by A Cruise Ship Operator</w:t>
            </w:r>
          </w:p>
          <w:p w:rsidRPr="00060C03" w:rsidR="005B5130" w:rsidP="00F03E2B" w:rsidRDefault="00F03E2B" w14:paraId="6033A9ED" w14:textId="2559BCB6">
            <w:r w:rsidRPr="00060C03">
              <w:t xml:space="preserve">In Lieu Of A Simulated Voyage  </w:t>
            </w:r>
          </w:p>
        </w:tc>
        <w:tc>
          <w:tcPr>
            <w:tcW w:w="1259" w:type="dxa"/>
            <w:tcBorders>
              <w:top w:val="single" w:color="auto" w:sz="4" w:space="0"/>
              <w:left w:val="single" w:color="auto" w:sz="4" w:space="0"/>
              <w:bottom w:val="single" w:color="auto" w:sz="4" w:space="0"/>
              <w:right w:val="single" w:color="auto" w:sz="4" w:space="0"/>
            </w:tcBorders>
            <w:hideMark/>
          </w:tcPr>
          <w:p w:rsidRPr="00060C03" w:rsidR="005B5130" w:rsidRDefault="005B5130" w14:paraId="390AE2EF" w14:textId="77777777">
            <w:r w:rsidRPr="00060C03">
              <w:t>130</w:t>
            </w:r>
          </w:p>
        </w:tc>
        <w:tc>
          <w:tcPr>
            <w:tcW w:w="1623" w:type="dxa"/>
            <w:tcBorders>
              <w:top w:val="single" w:color="auto" w:sz="4" w:space="0"/>
              <w:left w:val="single" w:color="auto" w:sz="4" w:space="0"/>
              <w:bottom w:val="single" w:color="auto" w:sz="4" w:space="0"/>
              <w:right w:val="single" w:color="auto" w:sz="4" w:space="0"/>
            </w:tcBorders>
            <w:hideMark/>
          </w:tcPr>
          <w:p w:rsidRPr="00060C03" w:rsidR="005B5130" w:rsidRDefault="005B5130" w14:paraId="71B0ABA2" w14:textId="77777777">
            <w:r w:rsidRPr="00060C03">
              <w:t>5</w:t>
            </w:r>
          </w:p>
        </w:tc>
        <w:tc>
          <w:tcPr>
            <w:tcW w:w="1573" w:type="dxa"/>
            <w:tcBorders>
              <w:top w:val="single" w:color="auto" w:sz="4" w:space="0"/>
              <w:left w:val="single" w:color="auto" w:sz="4" w:space="0"/>
              <w:bottom w:val="single" w:color="auto" w:sz="4" w:space="0"/>
              <w:right w:val="single" w:color="auto" w:sz="4" w:space="0"/>
            </w:tcBorders>
            <w:hideMark/>
          </w:tcPr>
          <w:p w:rsidRPr="00060C03" w:rsidR="005B5130" w:rsidRDefault="005B5130" w14:paraId="21B56AA0" w14:textId="77777777">
            <w:r w:rsidRPr="00060C03">
              <w:t>15/60</w:t>
            </w:r>
          </w:p>
        </w:tc>
        <w:tc>
          <w:tcPr>
            <w:tcW w:w="1570" w:type="dxa"/>
            <w:tcBorders>
              <w:top w:val="single" w:color="auto" w:sz="4" w:space="0"/>
              <w:left w:val="single" w:color="auto" w:sz="4" w:space="0"/>
              <w:bottom w:val="single" w:color="auto" w:sz="4" w:space="0"/>
              <w:right w:val="single" w:color="auto" w:sz="4" w:space="0"/>
            </w:tcBorders>
            <w:hideMark/>
          </w:tcPr>
          <w:p w:rsidRPr="00060C03" w:rsidR="005B5130" w:rsidRDefault="005B5130" w14:paraId="47C850DE" w14:textId="77777777">
            <w:r w:rsidRPr="00060C03">
              <w:t>163</w:t>
            </w:r>
          </w:p>
        </w:tc>
      </w:tr>
      <w:tr w:rsidR="005B5130" w:rsidTr="009B0512" w14:paraId="256FDF50" w14:textId="77777777">
        <w:tc>
          <w:tcPr>
            <w:tcW w:w="1622" w:type="dxa"/>
            <w:tcBorders>
              <w:top w:val="single" w:color="auto" w:sz="4" w:space="0"/>
              <w:left w:val="single" w:color="auto" w:sz="4" w:space="0"/>
              <w:bottom w:val="single" w:color="auto" w:sz="4" w:space="0"/>
              <w:right w:val="single" w:color="auto" w:sz="4" w:space="0"/>
            </w:tcBorders>
            <w:hideMark/>
          </w:tcPr>
          <w:p w:rsidR="005B5130" w:rsidRDefault="005B5130" w14:paraId="452C463E" w14:textId="77777777">
            <w:r>
              <w:t>Cruise ship operator</w:t>
            </w:r>
          </w:p>
        </w:tc>
        <w:tc>
          <w:tcPr>
            <w:tcW w:w="2423" w:type="dxa"/>
            <w:tcBorders>
              <w:top w:val="single" w:color="auto" w:sz="4" w:space="0"/>
              <w:left w:val="single" w:color="auto" w:sz="4" w:space="0"/>
              <w:bottom w:val="single" w:color="auto" w:sz="4" w:space="0"/>
              <w:right w:val="single" w:color="auto" w:sz="4" w:space="0"/>
            </w:tcBorders>
            <w:hideMark/>
          </w:tcPr>
          <w:p w:rsidR="005B5130" w:rsidRDefault="005B5130" w14:paraId="4E8F93B6" w14:textId="77777777">
            <w:r>
              <w:t>Agreement with Health Care Organization with signoff from Local Health Authorities</w:t>
            </w:r>
          </w:p>
        </w:tc>
        <w:tc>
          <w:tcPr>
            <w:tcW w:w="1259" w:type="dxa"/>
            <w:tcBorders>
              <w:top w:val="single" w:color="auto" w:sz="4" w:space="0"/>
              <w:left w:val="single" w:color="auto" w:sz="4" w:space="0"/>
              <w:bottom w:val="single" w:color="auto" w:sz="4" w:space="0"/>
              <w:right w:val="single" w:color="auto" w:sz="4" w:space="0"/>
            </w:tcBorders>
            <w:hideMark/>
          </w:tcPr>
          <w:p w:rsidR="005B5130" w:rsidRDefault="005B5130" w14:paraId="75228920" w14:textId="77777777">
            <w:r>
              <w:t>130</w:t>
            </w:r>
          </w:p>
        </w:tc>
        <w:tc>
          <w:tcPr>
            <w:tcW w:w="1623" w:type="dxa"/>
            <w:tcBorders>
              <w:top w:val="single" w:color="auto" w:sz="4" w:space="0"/>
              <w:left w:val="single" w:color="auto" w:sz="4" w:space="0"/>
              <w:bottom w:val="single" w:color="auto" w:sz="4" w:space="0"/>
              <w:right w:val="single" w:color="auto" w:sz="4" w:space="0"/>
            </w:tcBorders>
            <w:hideMark/>
          </w:tcPr>
          <w:p w:rsidR="005B5130" w:rsidRDefault="005B5130" w14:paraId="48F392ED" w14:textId="77777777">
            <w:r>
              <w:t>1</w:t>
            </w:r>
          </w:p>
        </w:tc>
        <w:tc>
          <w:tcPr>
            <w:tcW w:w="1573" w:type="dxa"/>
            <w:tcBorders>
              <w:top w:val="single" w:color="auto" w:sz="4" w:space="0"/>
              <w:left w:val="single" w:color="auto" w:sz="4" w:space="0"/>
              <w:bottom w:val="single" w:color="auto" w:sz="4" w:space="0"/>
              <w:right w:val="single" w:color="auto" w:sz="4" w:space="0"/>
            </w:tcBorders>
            <w:hideMark/>
          </w:tcPr>
          <w:p w:rsidR="005B5130" w:rsidRDefault="005B5130" w14:paraId="43586324" w14:textId="77777777">
            <w:r>
              <w:t>600/60</w:t>
            </w:r>
          </w:p>
        </w:tc>
        <w:tc>
          <w:tcPr>
            <w:tcW w:w="1570" w:type="dxa"/>
            <w:tcBorders>
              <w:top w:val="single" w:color="auto" w:sz="4" w:space="0"/>
              <w:left w:val="single" w:color="auto" w:sz="4" w:space="0"/>
              <w:bottom w:val="single" w:color="auto" w:sz="4" w:space="0"/>
              <w:right w:val="single" w:color="auto" w:sz="4" w:space="0"/>
            </w:tcBorders>
            <w:hideMark/>
          </w:tcPr>
          <w:p w:rsidR="005B5130" w:rsidRDefault="005B5130" w14:paraId="30E03C23" w14:textId="77777777">
            <w:r>
              <w:t>1300</w:t>
            </w:r>
          </w:p>
        </w:tc>
      </w:tr>
      <w:tr w:rsidR="005B5130" w:rsidTr="009B0512" w14:paraId="78F516D7" w14:textId="77777777">
        <w:tc>
          <w:tcPr>
            <w:tcW w:w="1622" w:type="dxa"/>
            <w:tcBorders>
              <w:top w:val="single" w:color="auto" w:sz="4" w:space="0"/>
              <w:left w:val="single" w:color="auto" w:sz="4" w:space="0"/>
              <w:bottom w:val="single" w:color="auto" w:sz="4" w:space="0"/>
              <w:right w:val="single" w:color="auto" w:sz="4" w:space="0"/>
            </w:tcBorders>
            <w:hideMark/>
          </w:tcPr>
          <w:p w:rsidR="005B5130" w:rsidRDefault="005B5130" w14:paraId="4FD6B64F" w14:textId="77777777">
            <w:r>
              <w:t>Cruise ship operator</w:t>
            </w:r>
          </w:p>
        </w:tc>
        <w:tc>
          <w:tcPr>
            <w:tcW w:w="2423" w:type="dxa"/>
            <w:tcBorders>
              <w:top w:val="single" w:color="auto" w:sz="4" w:space="0"/>
              <w:left w:val="single" w:color="auto" w:sz="4" w:space="0"/>
              <w:bottom w:val="single" w:color="auto" w:sz="4" w:space="0"/>
              <w:right w:val="single" w:color="auto" w:sz="4" w:space="0"/>
            </w:tcBorders>
            <w:hideMark/>
          </w:tcPr>
          <w:p w:rsidR="005B5130" w:rsidRDefault="005B5130" w14:paraId="7B1CE204" w14:textId="77777777">
            <w:r>
              <w:t xml:space="preserve">Agreement with Port of Entry with signoff </w:t>
            </w:r>
            <w:r>
              <w:lastRenderedPageBreak/>
              <w:t>from Local Health Authority</w:t>
            </w:r>
          </w:p>
        </w:tc>
        <w:tc>
          <w:tcPr>
            <w:tcW w:w="1259" w:type="dxa"/>
            <w:tcBorders>
              <w:top w:val="single" w:color="auto" w:sz="4" w:space="0"/>
              <w:left w:val="single" w:color="auto" w:sz="4" w:space="0"/>
              <w:bottom w:val="single" w:color="auto" w:sz="4" w:space="0"/>
              <w:right w:val="single" w:color="auto" w:sz="4" w:space="0"/>
            </w:tcBorders>
            <w:hideMark/>
          </w:tcPr>
          <w:p w:rsidR="005B5130" w:rsidRDefault="005B5130" w14:paraId="1E17B42F" w14:textId="77777777">
            <w:r>
              <w:lastRenderedPageBreak/>
              <w:t>130</w:t>
            </w:r>
          </w:p>
        </w:tc>
        <w:tc>
          <w:tcPr>
            <w:tcW w:w="1623" w:type="dxa"/>
            <w:tcBorders>
              <w:top w:val="single" w:color="auto" w:sz="4" w:space="0"/>
              <w:left w:val="single" w:color="auto" w:sz="4" w:space="0"/>
              <w:bottom w:val="single" w:color="auto" w:sz="4" w:space="0"/>
              <w:right w:val="single" w:color="auto" w:sz="4" w:space="0"/>
            </w:tcBorders>
            <w:hideMark/>
          </w:tcPr>
          <w:p w:rsidR="005B5130" w:rsidRDefault="005B5130" w14:paraId="0E6824F3" w14:textId="77777777">
            <w:r>
              <w:t>1</w:t>
            </w:r>
          </w:p>
        </w:tc>
        <w:tc>
          <w:tcPr>
            <w:tcW w:w="1573" w:type="dxa"/>
            <w:tcBorders>
              <w:top w:val="single" w:color="auto" w:sz="4" w:space="0"/>
              <w:left w:val="single" w:color="auto" w:sz="4" w:space="0"/>
              <w:bottom w:val="single" w:color="auto" w:sz="4" w:space="0"/>
              <w:right w:val="single" w:color="auto" w:sz="4" w:space="0"/>
            </w:tcBorders>
            <w:hideMark/>
          </w:tcPr>
          <w:p w:rsidR="005B5130" w:rsidRDefault="005B5130" w14:paraId="4C5E48C1" w14:textId="77777777">
            <w:r>
              <w:t>600/60</w:t>
            </w:r>
          </w:p>
        </w:tc>
        <w:tc>
          <w:tcPr>
            <w:tcW w:w="1570" w:type="dxa"/>
            <w:tcBorders>
              <w:top w:val="single" w:color="auto" w:sz="4" w:space="0"/>
              <w:left w:val="single" w:color="auto" w:sz="4" w:space="0"/>
              <w:bottom w:val="single" w:color="auto" w:sz="4" w:space="0"/>
              <w:right w:val="single" w:color="auto" w:sz="4" w:space="0"/>
            </w:tcBorders>
            <w:hideMark/>
          </w:tcPr>
          <w:p w:rsidR="005B5130" w:rsidRDefault="005B5130" w14:paraId="581A0315" w14:textId="77777777">
            <w:r>
              <w:t>1300</w:t>
            </w:r>
          </w:p>
        </w:tc>
      </w:tr>
      <w:tr w:rsidR="005B5130" w:rsidTr="009B0512" w14:paraId="60C084A6" w14:textId="77777777">
        <w:tc>
          <w:tcPr>
            <w:tcW w:w="1622" w:type="dxa"/>
            <w:tcBorders>
              <w:top w:val="single" w:color="auto" w:sz="4" w:space="0"/>
              <w:left w:val="single" w:color="auto" w:sz="4" w:space="0"/>
              <w:bottom w:val="single" w:color="auto" w:sz="4" w:space="0"/>
              <w:right w:val="single" w:color="auto" w:sz="4" w:space="0"/>
            </w:tcBorders>
            <w:hideMark/>
          </w:tcPr>
          <w:p w:rsidR="005B5130" w:rsidRDefault="005B5130" w14:paraId="6D7A2A9E" w14:textId="77777777">
            <w:r>
              <w:t>Cruise ship operator</w:t>
            </w:r>
          </w:p>
        </w:tc>
        <w:tc>
          <w:tcPr>
            <w:tcW w:w="2423" w:type="dxa"/>
            <w:tcBorders>
              <w:top w:val="single" w:color="auto" w:sz="4" w:space="0"/>
              <w:left w:val="single" w:color="auto" w:sz="4" w:space="0"/>
              <w:bottom w:val="single" w:color="auto" w:sz="4" w:space="0"/>
              <w:right w:val="single" w:color="auto" w:sz="4" w:space="0"/>
            </w:tcBorders>
            <w:hideMark/>
          </w:tcPr>
          <w:p w:rsidR="005B5130" w:rsidRDefault="005B5130" w14:paraId="02C1DAA0" w14:textId="77777777">
            <w:r>
              <w:t>Agreement with Housing Facility with signoff from Local Health Authority</w:t>
            </w:r>
          </w:p>
        </w:tc>
        <w:tc>
          <w:tcPr>
            <w:tcW w:w="1259" w:type="dxa"/>
            <w:tcBorders>
              <w:top w:val="single" w:color="auto" w:sz="4" w:space="0"/>
              <w:left w:val="single" w:color="auto" w:sz="4" w:space="0"/>
              <w:bottom w:val="single" w:color="auto" w:sz="4" w:space="0"/>
              <w:right w:val="single" w:color="auto" w:sz="4" w:space="0"/>
            </w:tcBorders>
            <w:hideMark/>
          </w:tcPr>
          <w:p w:rsidR="005B5130" w:rsidRDefault="005B5130" w14:paraId="61ECDCE7" w14:textId="77777777">
            <w:r>
              <w:t>130</w:t>
            </w:r>
          </w:p>
        </w:tc>
        <w:tc>
          <w:tcPr>
            <w:tcW w:w="1623" w:type="dxa"/>
            <w:tcBorders>
              <w:top w:val="single" w:color="auto" w:sz="4" w:space="0"/>
              <w:left w:val="single" w:color="auto" w:sz="4" w:space="0"/>
              <w:bottom w:val="single" w:color="auto" w:sz="4" w:space="0"/>
              <w:right w:val="single" w:color="auto" w:sz="4" w:space="0"/>
            </w:tcBorders>
            <w:hideMark/>
          </w:tcPr>
          <w:p w:rsidR="005B5130" w:rsidRDefault="005B5130" w14:paraId="56E36D46" w14:textId="77777777">
            <w:r>
              <w:t>1</w:t>
            </w:r>
          </w:p>
        </w:tc>
        <w:tc>
          <w:tcPr>
            <w:tcW w:w="1573" w:type="dxa"/>
            <w:tcBorders>
              <w:top w:val="single" w:color="auto" w:sz="4" w:space="0"/>
              <w:left w:val="single" w:color="auto" w:sz="4" w:space="0"/>
              <w:bottom w:val="single" w:color="auto" w:sz="4" w:space="0"/>
              <w:right w:val="single" w:color="auto" w:sz="4" w:space="0"/>
            </w:tcBorders>
            <w:hideMark/>
          </w:tcPr>
          <w:p w:rsidR="005B5130" w:rsidRDefault="005B5130" w14:paraId="6DE401B9" w14:textId="77777777">
            <w:r>
              <w:t>600/60</w:t>
            </w:r>
          </w:p>
        </w:tc>
        <w:tc>
          <w:tcPr>
            <w:tcW w:w="1570" w:type="dxa"/>
            <w:tcBorders>
              <w:top w:val="single" w:color="auto" w:sz="4" w:space="0"/>
              <w:left w:val="single" w:color="auto" w:sz="4" w:space="0"/>
              <w:bottom w:val="single" w:color="auto" w:sz="4" w:space="0"/>
              <w:right w:val="single" w:color="auto" w:sz="4" w:space="0"/>
            </w:tcBorders>
            <w:hideMark/>
          </w:tcPr>
          <w:p w:rsidR="005B5130" w:rsidRDefault="005B5130" w14:paraId="5F231A9B" w14:textId="77777777">
            <w:r>
              <w:t>1300</w:t>
            </w:r>
          </w:p>
        </w:tc>
      </w:tr>
      <w:tr w:rsidR="005B5130" w:rsidTr="009B0512" w14:paraId="7EED25E0" w14:textId="77777777">
        <w:tc>
          <w:tcPr>
            <w:tcW w:w="1622" w:type="dxa"/>
            <w:tcBorders>
              <w:top w:val="single" w:color="auto" w:sz="4" w:space="0"/>
              <w:left w:val="single" w:color="auto" w:sz="4" w:space="0"/>
              <w:bottom w:val="single" w:color="auto" w:sz="4" w:space="0"/>
              <w:right w:val="single" w:color="auto" w:sz="4" w:space="0"/>
            </w:tcBorders>
            <w:hideMark/>
          </w:tcPr>
          <w:p w:rsidR="005B5130" w:rsidRDefault="005B5130" w14:paraId="54ADB410" w14:textId="77777777">
            <w:r>
              <w:t>Cruise ship operator</w:t>
            </w:r>
          </w:p>
        </w:tc>
        <w:tc>
          <w:tcPr>
            <w:tcW w:w="2423" w:type="dxa"/>
            <w:tcBorders>
              <w:top w:val="single" w:color="auto" w:sz="4" w:space="0"/>
              <w:left w:val="single" w:color="auto" w:sz="4" w:space="0"/>
              <w:bottom w:val="single" w:color="auto" w:sz="4" w:space="0"/>
              <w:right w:val="single" w:color="auto" w:sz="4" w:space="0"/>
            </w:tcBorders>
            <w:hideMark/>
          </w:tcPr>
          <w:p w:rsidR="005B5130" w:rsidRDefault="005B5130" w14:paraId="26E1A8E6" w14:textId="77777777">
            <w:r>
              <w:t>Request for Embarkation of Non-Essential Crew and contractors</w:t>
            </w:r>
          </w:p>
        </w:tc>
        <w:tc>
          <w:tcPr>
            <w:tcW w:w="1259" w:type="dxa"/>
            <w:tcBorders>
              <w:top w:val="single" w:color="auto" w:sz="4" w:space="0"/>
              <w:left w:val="single" w:color="auto" w:sz="4" w:space="0"/>
              <w:bottom w:val="single" w:color="auto" w:sz="4" w:space="0"/>
              <w:right w:val="single" w:color="auto" w:sz="4" w:space="0"/>
            </w:tcBorders>
            <w:hideMark/>
          </w:tcPr>
          <w:p w:rsidR="005B5130" w:rsidRDefault="005B5130" w14:paraId="3A19464A" w14:textId="77777777">
            <w:r>
              <w:t>130</w:t>
            </w:r>
          </w:p>
        </w:tc>
        <w:tc>
          <w:tcPr>
            <w:tcW w:w="1623" w:type="dxa"/>
            <w:tcBorders>
              <w:top w:val="single" w:color="auto" w:sz="4" w:space="0"/>
              <w:left w:val="single" w:color="auto" w:sz="4" w:space="0"/>
              <w:bottom w:val="single" w:color="auto" w:sz="4" w:space="0"/>
              <w:right w:val="single" w:color="auto" w:sz="4" w:space="0"/>
            </w:tcBorders>
            <w:hideMark/>
          </w:tcPr>
          <w:p w:rsidR="005B5130" w:rsidRDefault="005B5130" w14:paraId="76AA4A57" w14:textId="77777777">
            <w:r>
              <w:t>1</w:t>
            </w:r>
          </w:p>
        </w:tc>
        <w:tc>
          <w:tcPr>
            <w:tcW w:w="1573" w:type="dxa"/>
            <w:tcBorders>
              <w:top w:val="single" w:color="auto" w:sz="4" w:space="0"/>
              <w:left w:val="single" w:color="auto" w:sz="4" w:space="0"/>
              <w:bottom w:val="single" w:color="auto" w:sz="4" w:space="0"/>
              <w:right w:val="single" w:color="auto" w:sz="4" w:space="0"/>
            </w:tcBorders>
            <w:hideMark/>
          </w:tcPr>
          <w:p w:rsidR="005B5130" w:rsidRDefault="005B5130" w14:paraId="7DF2D40D" w14:textId="77777777">
            <w:r>
              <w:t>10/60</w:t>
            </w:r>
          </w:p>
        </w:tc>
        <w:tc>
          <w:tcPr>
            <w:tcW w:w="1570" w:type="dxa"/>
            <w:tcBorders>
              <w:top w:val="single" w:color="auto" w:sz="4" w:space="0"/>
              <w:left w:val="single" w:color="auto" w:sz="4" w:space="0"/>
              <w:bottom w:val="single" w:color="auto" w:sz="4" w:space="0"/>
              <w:right w:val="single" w:color="auto" w:sz="4" w:space="0"/>
            </w:tcBorders>
            <w:hideMark/>
          </w:tcPr>
          <w:p w:rsidR="005B5130" w:rsidRDefault="005B5130" w14:paraId="67BDFF04" w14:textId="77777777">
            <w:r>
              <w:t>22</w:t>
            </w:r>
          </w:p>
        </w:tc>
      </w:tr>
      <w:tr w:rsidR="005B5130" w:rsidTr="009B0512" w14:paraId="29EE03BF" w14:textId="77777777">
        <w:tc>
          <w:tcPr>
            <w:tcW w:w="1622" w:type="dxa"/>
            <w:tcBorders>
              <w:top w:val="single" w:color="auto" w:sz="4" w:space="0"/>
              <w:left w:val="single" w:color="auto" w:sz="4" w:space="0"/>
              <w:bottom w:val="single" w:color="auto" w:sz="4" w:space="0"/>
              <w:right w:val="single" w:color="auto" w:sz="4" w:space="0"/>
            </w:tcBorders>
            <w:hideMark/>
          </w:tcPr>
          <w:p w:rsidR="005B5130" w:rsidRDefault="005B5130" w14:paraId="6AD2F204" w14:textId="77777777">
            <w:r>
              <w:t>Cruise ship operator</w:t>
            </w:r>
          </w:p>
        </w:tc>
        <w:tc>
          <w:tcPr>
            <w:tcW w:w="2423" w:type="dxa"/>
            <w:tcBorders>
              <w:top w:val="single" w:color="auto" w:sz="4" w:space="0"/>
              <w:left w:val="single" w:color="auto" w:sz="4" w:space="0"/>
              <w:bottom w:val="single" w:color="auto" w:sz="4" w:space="0"/>
              <w:right w:val="single" w:color="auto" w:sz="4" w:space="0"/>
            </w:tcBorders>
            <w:hideMark/>
          </w:tcPr>
          <w:p w:rsidR="005B5130" w:rsidRDefault="005B5130" w14:paraId="399B762B" w14:textId="77777777">
            <w:r>
              <w:t>Request for Approval to Conduct a Simulated Voyage Prior to Issuance of COVID-19 Conditional Sailing Certificate</w:t>
            </w:r>
          </w:p>
        </w:tc>
        <w:tc>
          <w:tcPr>
            <w:tcW w:w="1259" w:type="dxa"/>
            <w:tcBorders>
              <w:top w:val="single" w:color="auto" w:sz="4" w:space="0"/>
              <w:left w:val="single" w:color="auto" w:sz="4" w:space="0"/>
              <w:bottom w:val="single" w:color="auto" w:sz="4" w:space="0"/>
              <w:right w:val="single" w:color="auto" w:sz="4" w:space="0"/>
            </w:tcBorders>
            <w:hideMark/>
          </w:tcPr>
          <w:p w:rsidR="005B5130" w:rsidRDefault="005B5130" w14:paraId="1C112D0F" w14:textId="77777777">
            <w:r>
              <w:t>130</w:t>
            </w:r>
          </w:p>
        </w:tc>
        <w:tc>
          <w:tcPr>
            <w:tcW w:w="1623" w:type="dxa"/>
            <w:tcBorders>
              <w:top w:val="single" w:color="auto" w:sz="4" w:space="0"/>
              <w:left w:val="single" w:color="auto" w:sz="4" w:space="0"/>
              <w:bottom w:val="single" w:color="auto" w:sz="4" w:space="0"/>
              <w:right w:val="single" w:color="auto" w:sz="4" w:space="0"/>
            </w:tcBorders>
            <w:hideMark/>
          </w:tcPr>
          <w:p w:rsidR="005B5130" w:rsidRDefault="005B5130" w14:paraId="59FA5F55" w14:textId="77777777">
            <w:r>
              <w:t>1</w:t>
            </w:r>
          </w:p>
        </w:tc>
        <w:tc>
          <w:tcPr>
            <w:tcW w:w="1573" w:type="dxa"/>
            <w:tcBorders>
              <w:top w:val="single" w:color="auto" w:sz="4" w:space="0"/>
              <w:left w:val="single" w:color="auto" w:sz="4" w:space="0"/>
              <w:bottom w:val="single" w:color="auto" w:sz="4" w:space="0"/>
              <w:right w:val="single" w:color="auto" w:sz="4" w:space="0"/>
            </w:tcBorders>
            <w:hideMark/>
          </w:tcPr>
          <w:p w:rsidR="005B5130" w:rsidRDefault="005B5130" w14:paraId="75281345" w14:textId="77777777">
            <w:r>
              <w:t>600/60</w:t>
            </w:r>
          </w:p>
        </w:tc>
        <w:tc>
          <w:tcPr>
            <w:tcW w:w="1570" w:type="dxa"/>
            <w:tcBorders>
              <w:top w:val="single" w:color="auto" w:sz="4" w:space="0"/>
              <w:left w:val="single" w:color="auto" w:sz="4" w:space="0"/>
              <w:bottom w:val="single" w:color="auto" w:sz="4" w:space="0"/>
              <w:right w:val="single" w:color="auto" w:sz="4" w:space="0"/>
            </w:tcBorders>
            <w:hideMark/>
          </w:tcPr>
          <w:p w:rsidR="005B5130" w:rsidRDefault="005B5130" w14:paraId="1D7844A4" w14:textId="77777777">
            <w:r>
              <w:t>1300</w:t>
            </w:r>
          </w:p>
        </w:tc>
      </w:tr>
      <w:tr w:rsidR="005B5130" w:rsidTr="009B0512" w14:paraId="224080EB" w14:textId="77777777">
        <w:tc>
          <w:tcPr>
            <w:tcW w:w="1622" w:type="dxa"/>
            <w:tcBorders>
              <w:top w:val="single" w:color="auto" w:sz="4" w:space="0"/>
              <w:left w:val="single" w:color="auto" w:sz="4" w:space="0"/>
              <w:bottom w:val="single" w:color="auto" w:sz="4" w:space="0"/>
              <w:right w:val="single" w:color="auto" w:sz="4" w:space="0"/>
            </w:tcBorders>
            <w:hideMark/>
          </w:tcPr>
          <w:p w:rsidR="005B5130" w:rsidRDefault="005B5130" w14:paraId="2B128AC2" w14:textId="77777777">
            <w:r>
              <w:t>Passenger (3</w:t>
            </w:r>
            <w:r>
              <w:rPr>
                <w:vertAlign w:val="superscript"/>
              </w:rPr>
              <w:t>rd</w:t>
            </w:r>
            <w:r>
              <w:t xml:space="preserve"> party disclosure)</w:t>
            </w:r>
          </w:p>
        </w:tc>
        <w:tc>
          <w:tcPr>
            <w:tcW w:w="2423" w:type="dxa"/>
            <w:tcBorders>
              <w:top w:val="single" w:color="auto" w:sz="4" w:space="0"/>
              <w:left w:val="single" w:color="auto" w:sz="4" w:space="0"/>
              <w:bottom w:val="single" w:color="auto" w:sz="4" w:space="0"/>
              <w:right w:val="single" w:color="auto" w:sz="4" w:space="0"/>
            </w:tcBorders>
            <w:hideMark/>
          </w:tcPr>
          <w:p w:rsidR="005B5130" w:rsidRDefault="005B5130" w14:paraId="0161FC30" w14:textId="77777777">
            <w:r>
              <w:t>Informed Consent and Medical Certification with no pre-existing conditions for Simulated Voyage</w:t>
            </w:r>
          </w:p>
        </w:tc>
        <w:tc>
          <w:tcPr>
            <w:tcW w:w="1259" w:type="dxa"/>
            <w:tcBorders>
              <w:top w:val="single" w:color="auto" w:sz="4" w:space="0"/>
              <w:left w:val="single" w:color="auto" w:sz="4" w:space="0"/>
              <w:bottom w:val="single" w:color="auto" w:sz="4" w:space="0"/>
              <w:right w:val="single" w:color="auto" w:sz="4" w:space="0"/>
            </w:tcBorders>
            <w:hideMark/>
          </w:tcPr>
          <w:p w:rsidR="005B5130" w:rsidRDefault="005B5130" w14:paraId="27146A65" w14:textId="77777777">
            <w:r>
              <w:t>39000</w:t>
            </w:r>
          </w:p>
        </w:tc>
        <w:tc>
          <w:tcPr>
            <w:tcW w:w="1623" w:type="dxa"/>
            <w:tcBorders>
              <w:top w:val="single" w:color="auto" w:sz="4" w:space="0"/>
              <w:left w:val="single" w:color="auto" w:sz="4" w:space="0"/>
              <w:bottom w:val="single" w:color="auto" w:sz="4" w:space="0"/>
              <w:right w:val="single" w:color="auto" w:sz="4" w:space="0"/>
            </w:tcBorders>
            <w:hideMark/>
          </w:tcPr>
          <w:p w:rsidR="005B5130" w:rsidRDefault="005B5130" w14:paraId="55427DEE" w14:textId="77777777">
            <w:r>
              <w:t>1</w:t>
            </w:r>
          </w:p>
        </w:tc>
        <w:tc>
          <w:tcPr>
            <w:tcW w:w="1573" w:type="dxa"/>
            <w:tcBorders>
              <w:top w:val="single" w:color="auto" w:sz="4" w:space="0"/>
              <w:left w:val="single" w:color="auto" w:sz="4" w:space="0"/>
              <w:bottom w:val="single" w:color="auto" w:sz="4" w:space="0"/>
              <w:right w:val="single" w:color="auto" w:sz="4" w:space="0"/>
            </w:tcBorders>
            <w:hideMark/>
          </w:tcPr>
          <w:p w:rsidR="005B5130" w:rsidRDefault="005B5130" w14:paraId="72E6059D" w14:textId="77777777">
            <w:r>
              <w:t>75/60</w:t>
            </w:r>
          </w:p>
        </w:tc>
        <w:tc>
          <w:tcPr>
            <w:tcW w:w="1570" w:type="dxa"/>
            <w:tcBorders>
              <w:top w:val="single" w:color="auto" w:sz="4" w:space="0"/>
              <w:left w:val="single" w:color="auto" w:sz="4" w:space="0"/>
              <w:bottom w:val="single" w:color="auto" w:sz="4" w:space="0"/>
              <w:right w:val="single" w:color="auto" w:sz="4" w:space="0"/>
            </w:tcBorders>
            <w:hideMark/>
          </w:tcPr>
          <w:p w:rsidR="005B5130" w:rsidRDefault="005B5130" w14:paraId="7D723AA3" w14:textId="77777777">
            <w:r>
              <w:t>48,750</w:t>
            </w:r>
          </w:p>
        </w:tc>
      </w:tr>
      <w:tr w:rsidR="005B5130" w:rsidTr="009B0512" w14:paraId="57A1CF99" w14:textId="77777777">
        <w:tc>
          <w:tcPr>
            <w:tcW w:w="1622" w:type="dxa"/>
            <w:tcBorders>
              <w:top w:val="single" w:color="auto" w:sz="4" w:space="0"/>
              <w:left w:val="single" w:color="auto" w:sz="4" w:space="0"/>
              <w:bottom w:val="single" w:color="auto" w:sz="4" w:space="0"/>
              <w:right w:val="single" w:color="auto" w:sz="4" w:space="0"/>
            </w:tcBorders>
            <w:hideMark/>
          </w:tcPr>
          <w:p w:rsidR="005B5130" w:rsidRDefault="005B5130" w14:paraId="1F9E7B09" w14:textId="77777777">
            <w:r>
              <w:t>Cruise shop operator</w:t>
            </w:r>
          </w:p>
        </w:tc>
        <w:tc>
          <w:tcPr>
            <w:tcW w:w="2423" w:type="dxa"/>
            <w:tcBorders>
              <w:top w:val="single" w:color="auto" w:sz="4" w:space="0"/>
              <w:left w:val="single" w:color="auto" w:sz="4" w:space="0"/>
              <w:bottom w:val="single" w:color="auto" w:sz="4" w:space="0"/>
              <w:right w:val="single" w:color="auto" w:sz="4" w:space="0"/>
            </w:tcBorders>
          </w:tcPr>
          <w:p w:rsidR="005B5130" w:rsidRDefault="005B5130" w14:paraId="1DE2BC92" w14:textId="77777777">
            <w:r>
              <w:t>Remote and In-person Inspections</w:t>
            </w:r>
          </w:p>
          <w:p w:rsidR="005B5130" w:rsidRDefault="005B5130" w14:paraId="1E68FEA3" w14:textId="77777777">
            <w:pPr>
              <w:rPr>
                <w:szCs w:val="22"/>
              </w:rPr>
            </w:pPr>
          </w:p>
        </w:tc>
        <w:tc>
          <w:tcPr>
            <w:tcW w:w="1259" w:type="dxa"/>
            <w:tcBorders>
              <w:top w:val="single" w:color="auto" w:sz="4" w:space="0"/>
              <w:left w:val="single" w:color="auto" w:sz="4" w:space="0"/>
              <w:bottom w:val="single" w:color="auto" w:sz="4" w:space="0"/>
              <w:right w:val="single" w:color="auto" w:sz="4" w:space="0"/>
            </w:tcBorders>
            <w:hideMark/>
          </w:tcPr>
          <w:p w:rsidR="005B5130" w:rsidRDefault="005B5130" w14:paraId="3CFD85A3" w14:textId="77777777">
            <w:r>
              <w:t>130</w:t>
            </w:r>
          </w:p>
        </w:tc>
        <w:tc>
          <w:tcPr>
            <w:tcW w:w="1623" w:type="dxa"/>
            <w:tcBorders>
              <w:top w:val="single" w:color="auto" w:sz="4" w:space="0"/>
              <w:left w:val="single" w:color="auto" w:sz="4" w:space="0"/>
              <w:bottom w:val="single" w:color="auto" w:sz="4" w:space="0"/>
              <w:right w:val="single" w:color="auto" w:sz="4" w:space="0"/>
            </w:tcBorders>
            <w:hideMark/>
          </w:tcPr>
          <w:p w:rsidR="005B5130" w:rsidRDefault="005B5130" w14:paraId="64FC908F" w14:textId="77777777">
            <w:r>
              <w:t>1</w:t>
            </w:r>
          </w:p>
        </w:tc>
        <w:tc>
          <w:tcPr>
            <w:tcW w:w="1573" w:type="dxa"/>
            <w:tcBorders>
              <w:top w:val="single" w:color="auto" w:sz="4" w:space="0"/>
              <w:left w:val="single" w:color="auto" w:sz="4" w:space="0"/>
              <w:bottom w:val="single" w:color="auto" w:sz="4" w:space="0"/>
              <w:right w:val="single" w:color="auto" w:sz="4" w:space="0"/>
            </w:tcBorders>
            <w:hideMark/>
          </w:tcPr>
          <w:p w:rsidR="005B5130" w:rsidRDefault="005B5130" w14:paraId="4842AFB1" w14:textId="77777777">
            <w:r>
              <w:t>120/60</w:t>
            </w:r>
          </w:p>
        </w:tc>
        <w:tc>
          <w:tcPr>
            <w:tcW w:w="1570" w:type="dxa"/>
            <w:tcBorders>
              <w:top w:val="single" w:color="auto" w:sz="4" w:space="0"/>
              <w:left w:val="single" w:color="auto" w:sz="4" w:space="0"/>
              <w:bottom w:val="single" w:color="auto" w:sz="4" w:space="0"/>
              <w:right w:val="single" w:color="auto" w:sz="4" w:space="0"/>
            </w:tcBorders>
            <w:hideMark/>
          </w:tcPr>
          <w:p w:rsidR="005B5130" w:rsidRDefault="005B5130" w14:paraId="415AE8CD" w14:textId="77777777">
            <w:r>
              <w:t>260</w:t>
            </w:r>
          </w:p>
        </w:tc>
      </w:tr>
      <w:tr w:rsidR="005B5130" w:rsidTr="009B0512" w14:paraId="17622CFC" w14:textId="77777777">
        <w:tc>
          <w:tcPr>
            <w:tcW w:w="1622" w:type="dxa"/>
            <w:tcBorders>
              <w:top w:val="single" w:color="auto" w:sz="4" w:space="0"/>
              <w:left w:val="single" w:color="auto" w:sz="4" w:space="0"/>
              <w:bottom w:val="single" w:color="auto" w:sz="4" w:space="0"/>
              <w:right w:val="single" w:color="auto" w:sz="4" w:space="0"/>
            </w:tcBorders>
            <w:hideMark/>
          </w:tcPr>
          <w:p w:rsidR="005B5130" w:rsidRDefault="005B5130" w14:paraId="75A5F33A" w14:textId="77777777">
            <w:r>
              <w:t>Cruise shop operator</w:t>
            </w:r>
          </w:p>
        </w:tc>
        <w:tc>
          <w:tcPr>
            <w:tcW w:w="2423" w:type="dxa"/>
            <w:tcBorders>
              <w:top w:val="single" w:color="auto" w:sz="4" w:space="0"/>
              <w:left w:val="single" w:color="auto" w:sz="4" w:space="0"/>
              <w:bottom w:val="single" w:color="auto" w:sz="4" w:space="0"/>
              <w:right w:val="single" w:color="auto" w:sz="4" w:space="0"/>
            </w:tcBorders>
            <w:hideMark/>
          </w:tcPr>
          <w:p w:rsidR="005B5130" w:rsidRDefault="005B5130" w14:paraId="7A70DF51" w14:textId="77777777">
            <w:r>
              <w:t>After Action Report, Simulated Voyage</w:t>
            </w:r>
          </w:p>
        </w:tc>
        <w:tc>
          <w:tcPr>
            <w:tcW w:w="1259" w:type="dxa"/>
            <w:tcBorders>
              <w:top w:val="single" w:color="auto" w:sz="4" w:space="0"/>
              <w:left w:val="single" w:color="auto" w:sz="4" w:space="0"/>
              <w:bottom w:val="single" w:color="auto" w:sz="4" w:space="0"/>
              <w:right w:val="single" w:color="auto" w:sz="4" w:space="0"/>
            </w:tcBorders>
            <w:hideMark/>
          </w:tcPr>
          <w:p w:rsidR="005B5130" w:rsidRDefault="005B5130" w14:paraId="57343251" w14:textId="77777777">
            <w:r>
              <w:t>130</w:t>
            </w:r>
          </w:p>
        </w:tc>
        <w:tc>
          <w:tcPr>
            <w:tcW w:w="1623" w:type="dxa"/>
            <w:tcBorders>
              <w:top w:val="single" w:color="auto" w:sz="4" w:space="0"/>
              <w:left w:val="single" w:color="auto" w:sz="4" w:space="0"/>
              <w:bottom w:val="single" w:color="auto" w:sz="4" w:space="0"/>
              <w:right w:val="single" w:color="auto" w:sz="4" w:space="0"/>
            </w:tcBorders>
            <w:hideMark/>
          </w:tcPr>
          <w:p w:rsidR="005B5130" w:rsidRDefault="005B5130" w14:paraId="087B2C10" w14:textId="77777777">
            <w:r>
              <w:t>1</w:t>
            </w:r>
          </w:p>
        </w:tc>
        <w:tc>
          <w:tcPr>
            <w:tcW w:w="1573" w:type="dxa"/>
            <w:tcBorders>
              <w:top w:val="single" w:color="auto" w:sz="4" w:space="0"/>
              <w:left w:val="single" w:color="auto" w:sz="4" w:space="0"/>
              <w:bottom w:val="single" w:color="auto" w:sz="4" w:space="0"/>
              <w:right w:val="single" w:color="auto" w:sz="4" w:space="0"/>
            </w:tcBorders>
            <w:hideMark/>
          </w:tcPr>
          <w:p w:rsidR="005B5130" w:rsidRDefault="005B5130" w14:paraId="78562518" w14:textId="77777777">
            <w:r>
              <w:t>600/60</w:t>
            </w:r>
          </w:p>
        </w:tc>
        <w:tc>
          <w:tcPr>
            <w:tcW w:w="1570" w:type="dxa"/>
            <w:tcBorders>
              <w:top w:val="single" w:color="auto" w:sz="4" w:space="0"/>
              <w:left w:val="single" w:color="auto" w:sz="4" w:space="0"/>
              <w:bottom w:val="single" w:color="auto" w:sz="4" w:space="0"/>
              <w:right w:val="single" w:color="auto" w:sz="4" w:space="0"/>
            </w:tcBorders>
            <w:hideMark/>
          </w:tcPr>
          <w:p w:rsidR="005B5130" w:rsidRDefault="005B5130" w14:paraId="1BDA0E45" w14:textId="77777777">
            <w:r>
              <w:t>1300</w:t>
            </w:r>
          </w:p>
        </w:tc>
      </w:tr>
      <w:tr w:rsidR="005B5130" w:rsidTr="009B0512" w14:paraId="2FF848EF" w14:textId="77777777">
        <w:tc>
          <w:tcPr>
            <w:tcW w:w="1622" w:type="dxa"/>
            <w:tcBorders>
              <w:top w:val="single" w:color="auto" w:sz="4" w:space="0"/>
              <w:left w:val="single" w:color="auto" w:sz="4" w:space="0"/>
              <w:bottom w:val="single" w:color="auto" w:sz="4" w:space="0"/>
              <w:right w:val="single" w:color="auto" w:sz="4" w:space="0"/>
            </w:tcBorders>
            <w:hideMark/>
          </w:tcPr>
          <w:p w:rsidR="005B5130" w:rsidRDefault="005B5130" w14:paraId="2C6470B4" w14:textId="77777777">
            <w:r>
              <w:t>Cruise ship operator</w:t>
            </w:r>
          </w:p>
        </w:tc>
        <w:tc>
          <w:tcPr>
            <w:tcW w:w="2423" w:type="dxa"/>
            <w:tcBorders>
              <w:top w:val="single" w:color="auto" w:sz="4" w:space="0"/>
              <w:left w:val="single" w:color="auto" w:sz="4" w:space="0"/>
              <w:bottom w:val="single" w:color="auto" w:sz="4" w:space="0"/>
              <w:right w:val="single" w:color="auto" w:sz="4" w:space="0"/>
            </w:tcBorders>
            <w:hideMark/>
          </w:tcPr>
          <w:p w:rsidR="005B5130" w:rsidRDefault="005B5130" w14:paraId="244462DD" w14:textId="77777777">
            <w:r>
              <w:t>COVID-19 Conditional Sailing Certificate Application</w:t>
            </w:r>
          </w:p>
        </w:tc>
        <w:tc>
          <w:tcPr>
            <w:tcW w:w="1259" w:type="dxa"/>
            <w:tcBorders>
              <w:top w:val="single" w:color="auto" w:sz="4" w:space="0"/>
              <w:left w:val="single" w:color="auto" w:sz="4" w:space="0"/>
              <w:bottom w:val="single" w:color="auto" w:sz="4" w:space="0"/>
              <w:right w:val="single" w:color="auto" w:sz="4" w:space="0"/>
            </w:tcBorders>
            <w:hideMark/>
          </w:tcPr>
          <w:p w:rsidR="005B5130" w:rsidRDefault="005B5130" w14:paraId="6E9177F9" w14:textId="77777777">
            <w:r>
              <w:t>130</w:t>
            </w:r>
          </w:p>
        </w:tc>
        <w:tc>
          <w:tcPr>
            <w:tcW w:w="1623" w:type="dxa"/>
            <w:tcBorders>
              <w:top w:val="single" w:color="auto" w:sz="4" w:space="0"/>
              <w:left w:val="single" w:color="auto" w:sz="4" w:space="0"/>
              <w:bottom w:val="single" w:color="auto" w:sz="4" w:space="0"/>
              <w:right w:val="single" w:color="auto" w:sz="4" w:space="0"/>
            </w:tcBorders>
            <w:hideMark/>
          </w:tcPr>
          <w:p w:rsidR="005B5130" w:rsidRDefault="005B5130" w14:paraId="5DB4746E" w14:textId="77777777">
            <w:r>
              <w:t>1</w:t>
            </w:r>
          </w:p>
        </w:tc>
        <w:tc>
          <w:tcPr>
            <w:tcW w:w="1573" w:type="dxa"/>
            <w:tcBorders>
              <w:top w:val="single" w:color="auto" w:sz="4" w:space="0"/>
              <w:left w:val="single" w:color="auto" w:sz="4" w:space="0"/>
              <w:bottom w:val="single" w:color="auto" w:sz="4" w:space="0"/>
              <w:right w:val="single" w:color="auto" w:sz="4" w:space="0"/>
            </w:tcBorders>
            <w:hideMark/>
          </w:tcPr>
          <w:p w:rsidR="005B5130" w:rsidRDefault="005B5130" w14:paraId="6EE38C3B" w14:textId="77777777">
            <w:r>
              <w:t>600/60</w:t>
            </w:r>
          </w:p>
        </w:tc>
        <w:tc>
          <w:tcPr>
            <w:tcW w:w="1570" w:type="dxa"/>
            <w:tcBorders>
              <w:top w:val="single" w:color="auto" w:sz="4" w:space="0"/>
              <w:left w:val="single" w:color="auto" w:sz="4" w:space="0"/>
              <w:bottom w:val="single" w:color="auto" w:sz="4" w:space="0"/>
              <w:right w:val="single" w:color="auto" w:sz="4" w:space="0"/>
            </w:tcBorders>
            <w:hideMark/>
          </w:tcPr>
          <w:p w:rsidR="005B5130" w:rsidRDefault="005B5130" w14:paraId="2A879F55" w14:textId="77777777">
            <w:r>
              <w:t>1300</w:t>
            </w:r>
          </w:p>
        </w:tc>
      </w:tr>
      <w:tr w:rsidR="005B5130" w:rsidTr="009B0512" w14:paraId="4FE9C5A2" w14:textId="77777777">
        <w:tc>
          <w:tcPr>
            <w:tcW w:w="1622" w:type="dxa"/>
            <w:tcBorders>
              <w:top w:val="single" w:color="auto" w:sz="4" w:space="0"/>
              <w:left w:val="single" w:color="auto" w:sz="4" w:space="0"/>
              <w:bottom w:val="single" w:color="auto" w:sz="4" w:space="0"/>
              <w:right w:val="single" w:color="auto" w:sz="4" w:space="0"/>
            </w:tcBorders>
            <w:hideMark/>
          </w:tcPr>
          <w:p w:rsidR="005B5130" w:rsidRDefault="005B5130" w14:paraId="6312D67C" w14:textId="77777777">
            <w:r>
              <w:t>Cruise ship operator</w:t>
            </w:r>
          </w:p>
        </w:tc>
        <w:tc>
          <w:tcPr>
            <w:tcW w:w="2423" w:type="dxa"/>
            <w:tcBorders>
              <w:top w:val="single" w:color="auto" w:sz="4" w:space="0"/>
              <w:left w:val="single" w:color="auto" w:sz="4" w:space="0"/>
              <w:bottom w:val="single" w:color="auto" w:sz="4" w:space="0"/>
              <w:right w:val="single" w:color="auto" w:sz="4" w:space="0"/>
            </w:tcBorders>
          </w:tcPr>
          <w:p w:rsidR="005B5130" w:rsidRDefault="005B5130" w14:paraId="64BB2ED5" w14:textId="77777777">
            <w:r>
              <w:t>Remote and In-person Inspections</w:t>
            </w:r>
          </w:p>
          <w:p w:rsidR="005B5130" w:rsidRDefault="005B5130" w14:paraId="7C008EC5" w14:textId="77777777">
            <w:pPr>
              <w:rPr>
                <w:szCs w:val="22"/>
              </w:rPr>
            </w:pPr>
          </w:p>
        </w:tc>
        <w:tc>
          <w:tcPr>
            <w:tcW w:w="1259" w:type="dxa"/>
            <w:tcBorders>
              <w:top w:val="single" w:color="auto" w:sz="4" w:space="0"/>
              <w:left w:val="single" w:color="auto" w:sz="4" w:space="0"/>
              <w:bottom w:val="single" w:color="auto" w:sz="4" w:space="0"/>
              <w:right w:val="single" w:color="auto" w:sz="4" w:space="0"/>
            </w:tcBorders>
            <w:hideMark/>
          </w:tcPr>
          <w:p w:rsidR="005B5130" w:rsidRDefault="005B5130" w14:paraId="3C722343" w14:textId="77777777">
            <w:r>
              <w:t>130</w:t>
            </w:r>
          </w:p>
        </w:tc>
        <w:tc>
          <w:tcPr>
            <w:tcW w:w="1623" w:type="dxa"/>
            <w:tcBorders>
              <w:top w:val="single" w:color="auto" w:sz="4" w:space="0"/>
              <w:left w:val="single" w:color="auto" w:sz="4" w:space="0"/>
              <w:bottom w:val="single" w:color="auto" w:sz="4" w:space="0"/>
              <w:right w:val="single" w:color="auto" w:sz="4" w:space="0"/>
            </w:tcBorders>
            <w:hideMark/>
          </w:tcPr>
          <w:p w:rsidR="005B5130" w:rsidRDefault="005B5130" w14:paraId="01BF9962" w14:textId="77777777">
            <w:r>
              <w:t>1</w:t>
            </w:r>
          </w:p>
        </w:tc>
        <w:tc>
          <w:tcPr>
            <w:tcW w:w="1573" w:type="dxa"/>
            <w:tcBorders>
              <w:top w:val="single" w:color="auto" w:sz="4" w:space="0"/>
              <w:left w:val="single" w:color="auto" w:sz="4" w:space="0"/>
              <w:bottom w:val="single" w:color="auto" w:sz="4" w:space="0"/>
              <w:right w:val="single" w:color="auto" w:sz="4" w:space="0"/>
            </w:tcBorders>
            <w:hideMark/>
          </w:tcPr>
          <w:p w:rsidR="005B5130" w:rsidRDefault="005B5130" w14:paraId="2E6C087D" w14:textId="77777777">
            <w:r>
              <w:t>120/60</w:t>
            </w:r>
          </w:p>
        </w:tc>
        <w:tc>
          <w:tcPr>
            <w:tcW w:w="1570" w:type="dxa"/>
            <w:tcBorders>
              <w:top w:val="single" w:color="auto" w:sz="4" w:space="0"/>
              <w:left w:val="single" w:color="auto" w:sz="4" w:space="0"/>
              <w:bottom w:val="single" w:color="auto" w:sz="4" w:space="0"/>
              <w:right w:val="single" w:color="auto" w:sz="4" w:space="0"/>
            </w:tcBorders>
            <w:hideMark/>
          </w:tcPr>
          <w:p w:rsidR="005B5130" w:rsidRDefault="005B5130" w14:paraId="018E6C9F" w14:textId="77777777">
            <w:r>
              <w:t>260</w:t>
            </w:r>
          </w:p>
        </w:tc>
      </w:tr>
      <w:tr w:rsidR="00F03E2B" w:rsidTr="009B0512" w14:paraId="4C3FD6F8" w14:textId="77777777">
        <w:tc>
          <w:tcPr>
            <w:tcW w:w="1622" w:type="dxa"/>
            <w:tcBorders>
              <w:top w:val="single" w:color="auto" w:sz="4" w:space="0"/>
              <w:left w:val="single" w:color="auto" w:sz="4" w:space="0"/>
              <w:bottom w:val="single" w:color="auto" w:sz="4" w:space="0"/>
              <w:right w:val="single" w:color="auto" w:sz="4" w:space="0"/>
            </w:tcBorders>
          </w:tcPr>
          <w:p w:rsidRPr="00F03E2B" w:rsidR="00F03E2B" w:rsidRDefault="00F03E2B" w14:paraId="7AA86F21" w14:textId="7B1695EC">
            <w:pPr>
              <w:rPr>
                <w:highlight w:val="yellow"/>
              </w:rPr>
            </w:pPr>
            <w:r w:rsidRPr="00F03E2B">
              <w:rPr>
                <w:highlight w:val="yellow"/>
              </w:rPr>
              <w:t>Cruise Clinician or Public Health Staff</w:t>
            </w:r>
          </w:p>
        </w:tc>
        <w:tc>
          <w:tcPr>
            <w:tcW w:w="2423" w:type="dxa"/>
            <w:tcBorders>
              <w:top w:val="single" w:color="auto" w:sz="4" w:space="0"/>
              <w:left w:val="single" w:color="auto" w:sz="4" w:space="0"/>
              <w:bottom w:val="single" w:color="auto" w:sz="4" w:space="0"/>
              <w:right w:val="single" w:color="auto" w:sz="4" w:space="0"/>
            </w:tcBorders>
          </w:tcPr>
          <w:p w:rsidRPr="00F03E2B" w:rsidR="00F03E2B" w:rsidRDefault="00F03E2B" w14:paraId="2ABC3E99" w14:textId="0D786084">
            <w:pPr>
              <w:rPr>
                <w:highlight w:val="yellow"/>
              </w:rPr>
            </w:pPr>
            <w:r w:rsidRPr="00F03E2B">
              <w:rPr>
                <w:highlight w:val="yellow"/>
              </w:rPr>
              <w:t>Cruise COVID-19 Case Investigation worksheet</w:t>
            </w:r>
          </w:p>
        </w:tc>
        <w:tc>
          <w:tcPr>
            <w:tcW w:w="1259" w:type="dxa"/>
            <w:tcBorders>
              <w:top w:val="single" w:color="auto" w:sz="4" w:space="0"/>
              <w:left w:val="single" w:color="auto" w:sz="4" w:space="0"/>
              <w:bottom w:val="single" w:color="auto" w:sz="4" w:space="0"/>
              <w:right w:val="single" w:color="auto" w:sz="4" w:space="0"/>
            </w:tcBorders>
          </w:tcPr>
          <w:p w:rsidRPr="00F03E2B" w:rsidR="00F03E2B" w:rsidRDefault="00F03E2B" w14:paraId="12BA45EE" w14:textId="383B7A78">
            <w:pPr>
              <w:rPr>
                <w:highlight w:val="yellow"/>
              </w:rPr>
            </w:pPr>
            <w:r w:rsidRPr="00F03E2B">
              <w:rPr>
                <w:highlight w:val="yellow"/>
              </w:rPr>
              <w:t>300</w:t>
            </w:r>
          </w:p>
        </w:tc>
        <w:tc>
          <w:tcPr>
            <w:tcW w:w="1623" w:type="dxa"/>
            <w:tcBorders>
              <w:top w:val="single" w:color="auto" w:sz="4" w:space="0"/>
              <w:left w:val="single" w:color="auto" w:sz="4" w:space="0"/>
              <w:bottom w:val="single" w:color="auto" w:sz="4" w:space="0"/>
              <w:right w:val="single" w:color="auto" w:sz="4" w:space="0"/>
            </w:tcBorders>
          </w:tcPr>
          <w:p w:rsidRPr="00F03E2B" w:rsidR="00F03E2B" w:rsidRDefault="00F03E2B" w14:paraId="0F1986D8" w14:textId="5CD61586">
            <w:pPr>
              <w:rPr>
                <w:highlight w:val="yellow"/>
              </w:rPr>
            </w:pPr>
            <w:r w:rsidRPr="00F03E2B">
              <w:rPr>
                <w:highlight w:val="yellow"/>
              </w:rPr>
              <w:t>1</w:t>
            </w:r>
          </w:p>
        </w:tc>
        <w:tc>
          <w:tcPr>
            <w:tcW w:w="1573" w:type="dxa"/>
            <w:tcBorders>
              <w:top w:val="single" w:color="auto" w:sz="4" w:space="0"/>
              <w:left w:val="single" w:color="auto" w:sz="4" w:space="0"/>
              <w:bottom w:val="single" w:color="auto" w:sz="4" w:space="0"/>
              <w:right w:val="single" w:color="auto" w:sz="4" w:space="0"/>
            </w:tcBorders>
          </w:tcPr>
          <w:p w:rsidRPr="00F03E2B" w:rsidR="00F03E2B" w:rsidRDefault="00060C03" w14:paraId="6156B59A" w14:textId="534309B9">
            <w:pPr>
              <w:rPr>
                <w:highlight w:val="yellow"/>
              </w:rPr>
            </w:pPr>
            <w:r>
              <w:rPr>
                <w:highlight w:val="yellow"/>
              </w:rPr>
              <w:t>30</w:t>
            </w:r>
            <w:r w:rsidRPr="00F03E2B" w:rsidR="00F03E2B">
              <w:rPr>
                <w:highlight w:val="yellow"/>
              </w:rPr>
              <w:t>/60</w:t>
            </w:r>
          </w:p>
        </w:tc>
        <w:tc>
          <w:tcPr>
            <w:tcW w:w="1570" w:type="dxa"/>
            <w:tcBorders>
              <w:top w:val="single" w:color="auto" w:sz="4" w:space="0"/>
              <w:left w:val="single" w:color="auto" w:sz="4" w:space="0"/>
              <w:bottom w:val="single" w:color="auto" w:sz="4" w:space="0"/>
              <w:right w:val="single" w:color="auto" w:sz="4" w:space="0"/>
            </w:tcBorders>
          </w:tcPr>
          <w:p w:rsidR="00F03E2B" w:rsidRDefault="00C021E5" w14:paraId="7D25370B" w14:textId="6E52405E">
            <w:pPr>
              <w:rPr>
                <w:highlight w:val="yellow"/>
              </w:rPr>
            </w:pPr>
            <w:r>
              <w:rPr>
                <w:highlight w:val="yellow"/>
              </w:rPr>
              <w:t>1</w:t>
            </w:r>
            <w:r w:rsidR="00FF76F1">
              <w:rPr>
                <w:highlight w:val="yellow"/>
              </w:rPr>
              <w:t>50</w:t>
            </w:r>
          </w:p>
          <w:p w:rsidRPr="00F03E2B" w:rsidR="00C021E5" w:rsidRDefault="00C021E5" w14:paraId="5681CA6F" w14:textId="2BAF3F89">
            <w:pPr>
              <w:rPr>
                <w:highlight w:val="yellow"/>
              </w:rPr>
            </w:pPr>
          </w:p>
        </w:tc>
      </w:tr>
      <w:tr w:rsidR="00F03E2B" w:rsidTr="009B0512" w14:paraId="51A55C71" w14:textId="77777777">
        <w:tc>
          <w:tcPr>
            <w:tcW w:w="1622" w:type="dxa"/>
            <w:tcBorders>
              <w:top w:val="single" w:color="auto" w:sz="4" w:space="0"/>
              <w:left w:val="single" w:color="auto" w:sz="4" w:space="0"/>
              <w:bottom w:val="single" w:color="auto" w:sz="4" w:space="0"/>
              <w:right w:val="single" w:color="auto" w:sz="4" w:space="0"/>
            </w:tcBorders>
          </w:tcPr>
          <w:p w:rsidRPr="00F03E2B" w:rsidR="00F03E2B" w:rsidRDefault="00F03E2B" w14:paraId="79DB843B" w14:textId="1D3A5842">
            <w:pPr>
              <w:rPr>
                <w:highlight w:val="yellow"/>
              </w:rPr>
            </w:pPr>
            <w:r w:rsidRPr="00F03E2B">
              <w:rPr>
                <w:highlight w:val="yellow"/>
              </w:rPr>
              <w:t>Cruise Clinician or Public Health Staff</w:t>
            </w:r>
          </w:p>
        </w:tc>
        <w:tc>
          <w:tcPr>
            <w:tcW w:w="2423" w:type="dxa"/>
            <w:tcBorders>
              <w:top w:val="single" w:color="auto" w:sz="4" w:space="0"/>
              <w:left w:val="single" w:color="auto" w:sz="4" w:space="0"/>
              <w:bottom w:val="single" w:color="auto" w:sz="4" w:space="0"/>
              <w:right w:val="single" w:color="auto" w:sz="4" w:space="0"/>
            </w:tcBorders>
          </w:tcPr>
          <w:p w:rsidRPr="00F03E2B" w:rsidR="00F03E2B" w:rsidRDefault="00F03E2B" w14:paraId="756CC03E" w14:textId="6AA2ABF9">
            <w:pPr>
              <w:rPr>
                <w:highlight w:val="yellow"/>
              </w:rPr>
            </w:pPr>
            <w:r w:rsidRPr="00F03E2B">
              <w:rPr>
                <w:highlight w:val="yellow"/>
              </w:rPr>
              <w:t>Cruise COVID-19 Contact Investigation worksheet</w:t>
            </w:r>
          </w:p>
        </w:tc>
        <w:tc>
          <w:tcPr>
            <w:tcW w:w="1259" w:type="dxa"/>
            <w:tcBorders>
              <w:top w:val="single" w:color="auto" w:sz="4" w:space="0"/>
              <w:left w:val="single" w:color="auto" w:sz="4" w:space="0"/>
              <w:bottom w:val="single" w:color="auto" w:sz="4" w:space="0"/>
              <w:right w:val="single" w:color="auto" w:sz="4" w:space="0"/>
            </w:tcBorders>
          </w:tcPr>
          <w:p w:rsidRPr="00F03E2B" w:rsidR="00F03E2B" w:rsidRDefault="00F03E2B" w14:paraId="6818119E" w14:textId="1577C2AC">
            <w:pPr>
              <w:rPr>
                <w:highlight w:val="yellow"/>
              </w:rPr>
            </w:pPr>
            <w:r w:rsidRPr="00F03E2B">
              <w:rPr>
                <w:highlight w:val="yellow"/>
              </w:rPr>
              <w:t>150</w:t>
            </w:r>
          </w:p>
        </w:tc>
        <w:tc>
          <w:tcPr>
            <w:tcW w:w="1623" w:type="dxa"/>
            <w:tcBorders>
              <w:top w:val="single" w:color="auto" w:sz="4" w:space="0"/>
              <w:left w:val="single" w:color="auto" w:sz="4" w:space="0"/>
              <w:bottom w:val="single" w:color="auto" w:sz="4" w:space="0"/>
              <w:right w:val="single" w:color="auto" w:sz="4" w:space="0"/>
            </w:tcBorders>
          </w:tcPr>
          <w:p w:rsidRPr="00F03E2B" w:rsidR="00F03E2B" w:rsidRDefault="00F03E2B" w14:paraId="7E68C76A" w14:textId="1C049DE8">
            <w:pPr>
              <w:rPr>
                <w:highlight w:val="yellow"/>
              </w:rPr>
            </w:pPr>
            <w:r w:rsidRPr="00F03E2B">
              <w:rPr>
                <w:highlight w:val="yellow"/>
              </w:rPr>
              <w:t>1</w:t>
            </w:r>
          </w:p>
        </w:tc>
        <w:tc>
          <w:tcPr>
            <w:tcW w:w="1573" w:type="dxa"/>
            <w:tcBorders>
              <w:top w:val="single" w:color="auto" w:sz="4" w:space="0"/>
              <w:left w:val="single" w:color="auto" w:sz="4" w:space="0"/>
              <w:bottom w:val="single" w:color="auto" w:sz="4" w:space="0"/>
              <w:right w:val="single" w:color="auto" w:sz="4" w:space="0"/>
            </w:tcBorders>
          </w:tcPr>
          <w:p w:rsidRPr="00F03E2B" w:rsidR="00F03E2B" w:rsidRDefault="00060C03" w14:paraId="14B738BA" w14:textId="6937EB5F">
            <w:pPr>
              <w:rPr>
                <w:highlight w:val="yellow"/>
              </w:rPr>
            </w:pPr>
            <w:r>
              <w:rPr>
                <w:highlight w:val="yellow"/>
              </w:rPr>
              <w:t>30</w:t>
            </w:r>
            <w:r w:rsidRPr="00F03E2B" w:rsidR="00F03E2B">
              <w:rPr>
                <w:highlight w:val="yellow"/>
              </w:rPr>
              <w:t>/60</w:t>
            </w:r>
          </w:p>
        </w:tc>
        <w:tc>
          <w:tcPr>
            <w:tcW w:w="1570" w:type="dxa"/>
            <w:tcBorders>
              <w:top w:val="single" w:color="auto" w:sz="4" w:space="0"/>
              <w:left w:val="single" w:color="auto" w:sz="4" w:space="0"/>
              <w:bottom w:val="single" w:color="auto" w:sz="4" w:space="0"/>
              <w:right w:val="single" w:color="auto" w:sz="4" w:space="0"/>
            </w:tcBorders>
          </w:tcPr>
          <w:p w:rsidRPr="00F03E2B" w:rsidR="00F03E2B" w:rsidRDefault="00FF76F1" w14:paraId="5407FDED" w14:textId="2C661D11">
            <w:pPr>
              <w:rPr>
                <w:highlight w:val="yellow"/>
              </w:rPr>
            </w:pPr>
            <w:r>
              <w:rPr>
                <w:highlight w:val="yellow"/>
              </w:rPr>
              <w:t>75</w:t>
            </w:r>
          </w:p>
        </w:tc>
      </w:tr>
      <w:tr w:rsidR="005B5130" w:rsidTr="009B0512" w14:paraId="15F09EA3" w14:textId="77777777">
        <w:trPr>
          <w:trHeight w:val="89"/>
        </w:trPr>
        <w:tc>
          <w:tcPr>
            <w:tcW w:w="1622" w:type="dxa"/>
            <w:tcBorders>
              <w:top w:val="single" w:color="auto" w:sz="4" w:space="0"/>
              <w:left w:val="single" w:color="auto" w:sz="4" w:space="0"/>
              <w:bottom w:val="single" w:color="auto" w:sz="4" w:space="0"/>
              <w:right w:val="single" w:color="auto" w:sz="4" w:space="0"/>
            </w:tcBorders>
            <w:hideMark/>
          </w:tcPr>
          <w:p w:rsidR="005B5130" w:rsidRDefault="005B5130" w14:paraId="564FC8B2" w14:textId="77777777">
            <w:r>
              <w:rPr>
                <w:b/>
              </w:rPr>
              <w:t>Total</w:t>
            </w:r>
          </w:p>
        </w:tc>
        <w:tc>
          <w:tcPr>
            <w:tcW w:w="2423" w:type="dxa"/>
            <w:tcBorders>
              <w:top w:val="single" w:color="auto" w:sz="4" w:space="0"/>
              <w:left w:val="single" w:color="auto" w:sz="4" w:space="0"/>
              <w:bottom w:val="single" w:color="auto" w:sz="4" w:space="0"/>
              <w:right w:val="single" w:color="auto" w:sz="4" w:space="0"/>
            </w:tcBorders>
          </w:tcPr>
          <w:p w:rsidR="005B5130" w:rsidRDefault="005B5130" w14:paraId="4DD328BC" w14:textId="77777777"/>
        </w:tc>
        <w:tc>
          <w:tcPr>
            <w:tcW w:w="1259" w:type="dxa"/>
            <w:tcBorders>
              <w:top w:val="single" w:color="auto" w:sz="4" w:space="0"/>
              <w:left w:val="single" w:color="auto" w:sz="4" w:space="0"/>
              <w:bottom w:val="single" w:color="auto" w:sz="4" w:space="0"/>
              <w:right w:val="single" w:color="auto" w:sz="4" w:space="0"/>
            </w:tcBorders>
          </w:tcPr>
          <w:p w:rsidR="005B5130" w:rsidRDefault="005B5130" w14:paraId="38CE867E" w14:textId="77777777"/>
        </w:tc>
        <w:tc>
          <w:tcPr>
            <w:tcW w:w="1623" w:type="dxa"/>
            <w:tcBorders>
              <w:top w:val="single" w:color="auto" w:sz="4" w:space="0"/>
              <w:left w:val="single" w:color="auto" w:sz="4" w:space="0"/>
              <w:bottom w:val="single" w:color="auto" w:sz="4" w:space="0"/>
              <w:right w:val="single" w:color="auto" w:sz="4" w:space="0"/>
            </w:tcBorders>
          </w:tcPr>
          <w:p w:rsidR="005B5130" w:rsidRDefault="005B5130" w14:paraId="660A7393" w14:textId="77777777"/>
        </w:tc>
        <w:tc>
          <w:tcPr>
            <w:tcW w:w="1573" w:type="dxa"/>
            <w:tcBorders>
              <w:top w:val="single" w:color="auto" w:sz="4" w:space="0"/>
              <w:left w:val="single" w:color="auto" w:sz="4" w:space="0"/>
              <w:bottom w:val="single" w:color="auto" w:sz="4" w:space="0"/>
              <w:right w:val="single" w:color="auto" w:sz="4" w:space="0"/>
            </w:tcBorders>
          </w:tcPr>
          <w:p w:rsidR="005B5130" w:rsidRDefault="005B5130" w14:paraId="3A00CC82" w14:textId="77777777"/>
        </w:tc>
        <w:tc>
          <w:tcPr>
            <w:tcW w:w="1570" w:type="dxa"/>
            <w:tcBorders>
              <w:top w:val="single" w:color="auto" w:sz="4" w:space="0"/>
              <w:left w:val="single" w:color="auto" w:sz="4" w:space="0"/>
              <w:bottom w:val="single" w:color="auto" w:sz="4" w:space="0"/>
              <w:right w:val="single" w:color="auto" w:sz="4" w:space="0"/>
            </w:tcBorders>
            <w:hideMark/>
          </w:tcPr>
          <w:p w:rsidR="005B5130" w:rsidRDefault="00060C03" w14:paraId="4BB2659A" w14:textId="696DA78B">
            <w:r>
              <w:t>69,</w:t>
            </w:r>
            <w:r w:rsidR="00C021E5">
              <w:t>7</w:t>
            </w:r>
            <w:r w:rsidR="007A5842">
              <w:t>55</w:t>
            </w:r>
          </w:p>
        </w:tc>
        <w:bookmarkEnd w:id="3"/>
      </w:tr>
    </w:tbl>
    <w:p w:rsidR="005B5130" w:rsidP="00F569EF" w:rsidRDefault="005B5130" w14:paraId="2589CD7D" w14:textId="09E06D58"/>
    <w:p w:rsidRPr="00281300" w:rsidR="00740B38" w:rsidP="00F569EF" w:rsidRDefault="005E7FC2" w14:paraId="01CF8CEF" w14:textId="1524C372">
      <w:r>
        <w:t>With these updates t</w:t>
      </w:r>
      <w:r w:rsidR="00740B38">
        <w:t xml:space="preserve">he annual estimated burden for this package </w:t>
      </w:r>
      <w:r>
        <w:t>would increase</w:t>
      </w:r>
      <w:r w:rsidR="00740B38">
        <w:t xml:space="preserve"> from 69,</w:t>
      </w:r>
      <w:r w:rsidR="0042767C">
        <w:t>53</w:t>
      </w:r>
      <w:r w:rsidR="00FF76F1">
        <w:t>1</w:t>
      </w:r>
      <w:r w:rsidR="0042767C">
        <w:t xml:space="preserve"> to 69,7</w:t>
      </w:r>
      <w:r w:rsidR="007A5842">
        <w:t>55</w:t>
      </w:r>
      <w:r w:rsidR="0042767C">
        <w:t>.</w:t>
      </w:r>
    </w:p>
    <w:sectPr w:rsidRPr="00281300" w:rsidR="00740B38" w:rsidSect="0054783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82CB7" w14:textId="77777777" w:rsidR="00355FFF" w:rsidRDefault="00355FFF" w:rsidP="00DB6136">
      <w:r>
        <w:separator/>
      </w:r>
    </w:p>
  </w:endnote>
  <w:endnote w:type="continuationSeparator" w:id="0">
    <w:p w14:paraId="79F11FF9" w14:textId="77777777" w:rsidR="00355FFF" w:rsidRDefault="00355FFF" w:rsidP="00DB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53DEB" w14:textId="77777777" w:rsidR="00355FFF" w:rsidRDefault="00355FFF" w:rsidP="00DB6136">
      <w:r>
        <w:separator/>
      </w:r>
    </w:p>
  </w:footnote>
  <w:footnote w:type="continuationSeparator" w:id="0">
    <w:p w14:paraId="1869A980" w14:textId="77777777" w:rsidR="00355FFF" w:rsidRDefault="00355FFF" w:rsidP="00DB6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70C63"/>
    <w:multiLevelType w:val="hybridMultilevel"/>
    <w:tmpl w:val="7E840516"/>
    <w:lvl w:ilvl="0" w:tplc="771E28F4">
      <w:start w:val="1"/>
      <w:numFmt w:val="decimal"/>
      <w:lvlText w:val="%1."/>
      <w:lvlJc w:val="left"/>
      <w:pPr>
        <w:ind w:left="1080" w:hanging="72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C23CC"/>
    <w:multiLevelType w:val="hybridMultilevel"/>
    <w:tmpl w:val="AE2A2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A41CA"/>
    <w:multiLevelType w:val="hybridMultilevel"/>
    <w:tmpl w:val="6116E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441DC"/>
    <w:multiLevelType w:val="hybridMultilevel"/>
    <w:tmpl w:val="77E058A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141BB5"/>
    <w:multiLevelType w:val="hybridMultilevel"/>
    <w:tmpl w:val="69F42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62BC2"/>
    <w:multiLevelType w:val="hybridMultilevel"/>
    <w:tmpl w:val="47143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4952D3"/>
    <w:multiLevelType w:val="hybridMultilevel"/>
    <w:tmpl w:val="816E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E97C6D"/>
    <w:multiLevelType w:val="hybridMultilevel"/>
    <w:tmpl w:val="B4F0E5EC"/>
    <w:lvl w:ilvl="0" w:tplc="A0A097D8">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77B241D5"/>
    <w:multiLevelType w:val="multilevel"/>
    <w:tmpl w:val="7C5AFA6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BBB1A43"/>
    <w:multiLevelType w:val="hybridMultilevel"/>
    <w:tmpl w:val="7FB6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2"/>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TI3sjC3NLIwMDdQ0lEKTi0uzszPAykwrQUAvD8ULSwAAAA="/>
  </w:docVars>
  <w:rsids>
    <w:rsidRoot w:val="00281300"/>
    <w:rsid w:val="0000298C"/>
    <w:rsid w:val="0001257A"/>
    <w:rsid w:val="00027509"/>
    <w:rsid w:val="000511AD"/>
    <w:rsid w:val="00060C03"/>
    <w:rsid w:val="00080F43"/>
    <w:rsid w:val="00081646"/>
    <w:rsid w:val="000B04E1"/>
    <w:rsid w:val="000F47D7"/>
    <w:rsid w:val="0010088B"/>
    <w:rsid w:val="00101F1D"/>
    <w:rsid w:val="001039EB"/>
    <w:rsid w:val="0010540A"/>
    <w:rsid w:val="001124B3"/>
    <w:rsid w:val="00152274"/>
    <w:rsid w:val="00161522"/>
    <w:rsid w:val="0016728E"/>
    <w:rsid w:val="0018174B"/>
    <w:rsid w:val="001D4D72"/>
    <w:rsid w:val="001E5B1C"/>
    <w:rsid w:val="00263850"/>
    <w:rsid w:val="00263B2F"/>
    <w:rsid w:val="002650A8"/>
    <w:rsid w:val="00275C22"/>
    <w:rsid w:val="00281300"/>
    <w:rsid w:val="00286AC1"/>
    <w:rsid w:val="002973A4"/>
    <w:rsid w:val="002A1EC3"/>
    <w:rsid w:val="002B2BE7"/>
    <w:rsid w:val="002F14F4"/>
    <w:rsid w:val="0033794F"/>
    <w:rsid w:val="00355FFF"/>
    <w:rsid w:val="0036362D"/>
    <w:rsid w:val="00364B6A"/>
    <w:rsid w:val="003852F9"/>
    <w:rsid w:val="003A0AFF"/>
    <w:rsid w:val="003A3843"/>
    <w:rsid w:val="003B7D1F"/>
    <w:rsid w:val="00423B71"/>
    <w:rsid w:val="004248C8"/>
    <w:rsid w:val="0042767C"/>
    <w:rsid w:val="00431CE7"/>
    <w:rsid w:val="00472B2E"/>
    <w:rsid w:val="004876C0"/>
    <w:rsid w:val="00494074"/>
    <w:rsid w:val="004B27C3"/>
    <w:rsid w:val="004C2625"/>
    <w:rsid w:val="004C7B35"/>
    <w:rsid w:val="004D7845"/>
    <w:rsid w:val="004E4C4F"/>
    <w:rsid w:val="00502DA9"/>
    <w:rsid w:val="00504C3D"/>
    <w:rsid w:val="0054783C"/>
    <w:rsid w:val="005B5130"/>
    <w:rsid w:val="005B7B68"/>
    <w:rsid w:val="005C0524"/>
    <w:rsid w:val="005D54F3"/>
    <w:rsid w:val="005E7C56"/>
    <w:rsid w:val="005E7FC2"/>
    <w:rsid w:val="005F1062"/>
    <w:rsid w:val="00615509"/>
    <w:rsid w:val="00655BA1"/>
    <w:rsid w:val="0066582D"/>
    <w:rsid w:val="00682E90"/>
    <w:rsid w:val="006F061C"/>
    <w:rsid w:val="007163CF"/>
    <w:rsid w:val="00735294"/>
    <w:rsid w:val="00740B38"/>
    <w:rsid w:val="00781CF1"/>
    <w:rsid w:val="0078707D"/>
    <w:rsid w:val="007976D2"/>
    <w:rsid w:val="007A5842"/>
    <w:rsid w:val="007A6BAE"/>
    <w:rsid w:val="007E7C59"/>
    <w:rsid w:val="007F1ACA"/>
    <w:rsid w:val="00876917"/>
    <w:rsid w:val="00885647"/>
    <w:rsid w:val="00886F46"/>
    <w:rsid w:val="008F1842"/>
    <w:rsid w:val="00901C09"/>
    <w:rsid w:val="00903B19"/>
    <w:rsid w:val="0090768F"/>
    <w:rsid w:val="0091292D"/>
    <w:rsid w:val="00973237"/>
    <w:rsid w:val="009B0512"/>
    <w:rsid w:val="009B19AD"/>
    <w:rsid w:val="009B34AA"/>
    <w:rsid w:val="009C1586"/>
    <w:rsid w:val="00A16639"/>
    <w:rsid w:val="00A35C1D"/>
    <w:rsid w:val="00A46CAE"/>
    <w:rsid w:val="00A57BB3"/>
    <w:rsid w:val="00A62E65"/>
    <w:rsid w:val="00A70001"/>
    <w:rsid w:val="00A82414"/>
    <w:rsid w:val="00A90113"/>
    <w:rsid w:val="00A95524"/>
    <w:rsid w:val="00AA4390"/>
    <w:rsid w:val="00AB5683"/>
    <w:rsid w:val="00AC2D2B"/>
    <w:rsid w:val="00AC4D6E"/>
    <w:rsid w:val="00AD633B"/>
    <w:rsid w:val="00AF090D"/>
    <w:rsid w:val="00B07FA9"/>
    <w:rsid w:val="00B1705C"/>
    <w:rsid w:val="00B62DE1"/>
    <w:rsid w:val="00B9397E"/>
    <w:rsid w:val="00B93E69"/>
    <w:rsid w:val="00BA22DA"/>
    <w:rsid w:val="00BB3B14"/>
    <w:rsid w:val="00BB6A0C"/>
    <w:rsid w:val="00BC374C"/>
    <w:rsid w:val="00BE67DD"/>
    <w:rsid w:val="00BF41CE"/>
    <w:rsid w:val="00C021E5"/>
    <w:rsid w:val="00C35D1A"/>
    <w:rsid w:val="00C94D1A"/>
    <w:rsid w:val="00CD0B0A"/>
    <w:rsid w:val="00CE006E"/>
    <w:rsid w:val="00D0105C"/>
    <w:rsid w:val="00D24C7E"/>
    <w:rsid w:val="00D26908"/>
    <w:rsid w:val="00D91637"/>
    <w:rsid w:val="00D91DFA"/>
    <w:rsid w:val="00DB6136"/>
    <w:rsid w:val="00DE3529"/>
    <w:rsid w:val="00E04339"/>
    <w:rsid w:val="00E14476"/>
    <w:rsid w:val="00E436DA"/>
    <w:rsid w:val="00E61902"/>
    <w:rsid w:val="00E91787"/>
    <w:rsid w:val="00EC04B5"/>
    <w:rsid w:val="00EC5772"/>
    <w:rsid w:val="00EC61C1"/>
    <w:rsid w:val="00F01D93"/>
    <w:rsid w:val="00F03E2B"/>
    <w:rsid w:val="00F04E51"/>
    <w:rsid w:val="00F071BD"/>
    <w:rsid w:val="00F24072"/>
    <w:rsid w:val="00F569EF"/>
    <w:rsid w:val="00F679DF"/>
    <w:rsid w:val="00F7414F"/>
    <w:rsid w:val="00F96507"/>
    <w:rsid w:val="00F96E83"/>
    <w:rsid w:val="00FA32FE"/>
    <w:rsid w:val="00FC70C6"/>
    <w:rsid w:val="00FE0C54"/>
    <w:rsid w:val="00FF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12198"/>
  <w15:chartTrackingRefBased/>
  <w15:docId w15:val="{F07ABB6D-4A1C-4234-99DA-03D42C38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3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30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81300"/>
    <w:rPr>
      <w:rFonts w:ascii="Segoe UI" w:hAnsi="Segoe UI" w:cs="Segoe UI"/>
      <w:sz w:val="18"/>
      <w:szCs w:val="18"/>
    </w:rPr>
  </w:style>
  <w:style w:type="table" w:styleId="TableGrid">
    <w:name w:val="Table Grid"/>
    <w:basedOn w:val="TableNormal"/>
    <w:uiPriority w:val="59"/>
    <w:rsid w:val="0028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AC1"/>
    <w:pPr>
      <w:ind w:left="720"/>
      <w:contextualSpacing/>
    </w:pPr>
  </w:style>
  <w:style w:type="paragraph" w:styleId="NoSpacing">
    <w:name w:val="No Spacing"/>
    <w:uiPriority w:val="1"/>
    <w:qFormat/>
    <w:rsid w:val="00E04339"/>
    <w:pPr>
      <w:spacing w:after="0" w:line="240" w:lineRule="auto"/>
    </w:pPr>
    <w:rPr>
      <w:rFonts w:ascii="Times New Roman" w:hAnsi="Times New Roman" w:cs="Times New Roman"/>
      <w:sz w:val="24"/>
      <w:szCs w:val="24"/>
    </w:rPr>
  </w:style>
  <w:style w:type="character" w:styleId="Hyperlink">
    <w:name w:val="Hyperlink"/>
    <w:rsid w:val="00FE0C54"/>
    <w:rPr>
      <w:color w:val="0000FF"/>
      <w:u w:val="single"/>
    </w:rPr>
  </w:style>
  <w:style w:type="paragraph" w:customStyle="1" w:styleId="Default">
    <w:name w:val="Default"/>
    <w:rsid w:val="00FA32FE"/>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rsid w:val="0078707D"/>
    <w:rPr>
      <w:color w:val="800080"/>
      <w:u w:val="single"/>
    </w:rPr>
  </w:style>
  <w:style w:type="paragraph" w:styleId="CommentText">
    <w:name w:val="annotation text"/>
    <w:basedOn w:val="Normal"/>
    <w:link w:val="CommentTextChar"/>
    <w:uiPriority w:val="99"/>
    <w:unhideWhenUsed/>
    <w:rsid w:val="0000298C"/>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00298C"/>
    <w:rPr>
      <w:rFonts w:ascii="Times New Roman" w:hAnsi="Times New Roman"/>
      <w:sz w:val="20"/>
      <w:szCs w:val="20"/>
    </w:rPr>
  </w:style>
  <w:style w:type="character" w:styleId="CommentReference">
    <w:name w:val="annotation reference"/>
    <w:basedOn w:val="DefaultParagraphFont"/>
    <w:uiPriority w:val="99"/>
    <w:semiHidden/>
    <w:unhideWhenUsed/>
    <w:rsid w:val="00081646"/>
    <w:rPr>
      <w:sz w:val="16"/>
      <w:szCs w:val="16"/>
    </w:rPr>
  </w:style>
  <w:style w:type="paragraph" w:styleId="CommentSubject">
    <w:name w:val="annotation subject"/>
    <w:basedOn w:val="CommentText"/>
    <w:next w:val="CommentText"/>
    <w:link w:val="CommentSubjectChar"/>
    <w:uiPriority w:val="99"/>
    <w:semiHidden/>
    <w:unhideWhenUsed/>
    <w:rsid w:val="00081646"/>
    <w:pPr>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08164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58409">
      <w:bodyDiv w:val="1"/>
      <w:marLeft w:val="0"/>
      <w:marRight w:val="0"/>
      <w:marTop w:val="0"/>
      <w:marBottom w:val="0"/>
      <w:divBdr>
        <w:top w:val="none" w:sz="0" w:space="0" w:color="auto"/>
        <w:left w:val="none" w:sz="0" w:space="0" w:color="auto"/>
        <w:bottom w:val="none" w:sz="0" w:space="0" w:color="auto"/>
        <w:right w:val="none" w:sz="0" w:space="0" w:color="auto"/>
      </w:divBdr>
    </w:div>
    <w:div w:id="362051360">
      <w:bodyDiv w:val="1"/>
      <w:marLeft w:val="0"/>
      <w:marRight w:val="0"/>
      <w:marTop w:val="0"/>
      <w:marBottom w:val="0"/>
      <w:divBdr>
        <w:top w:val="none" w:sz="0" w:space="0" w:color="auto"/>
        <w:left w:val="none" w:sz="0" w:space="0" w:color="auto"/>
        <w:bottom w:val="none" w:sz="0" w:space="0" w:color="auto"/>
        <w:right w:val="none" w:sz="0" w:space="0" w:color="auto"/>
      </w:divBdr>
    </w:div>
    <w:div w:id="615992402">
      <w:bodyDiv w:val="1"/>
      <w:marLeft w:val="0"/>
      <w:marRight w:val="0"/>
      <w:marTop w:val="0"/>
      <w:marBottom w:val="0"/>
      <w:divBdr>
        <w:top w:val="none" w:sz="0" w:space="0" w:color="auto"/>
        <w:left w:val="none" w:sz="0" w:space="0" w:color="auto"/>
        <w:bottom w:val="none" w:sz="0" w:space="0" w:color="auto"/>
        <w:right w:val="none" w:sz="0" w:space="0" w:color="auto"/>
      </w:divBdr>
    </w:div>
    <w:div w:id="1137407107">
      <w:bodyDiv w:val="1"/>
      <w:marLeft w:val="0"/>
      <w:marRight w:val="0"/>
      <w:marTop w:val="0"/>
      <w:marBottom w:val="0"/>
      <w:divBdr>
        <w:top w:val="none" w:sz="0" w:space="0" w:color="auto"/>
        <w:left w:val="none" w:sz="0" w:space="0" w:color="auto"/>
        <w:bottom w:val="none" w:sz="0" w:space="0" w:color="auto"/>
        <w:right w:val="none" w:sz="0" w:space="0" w:color="auto"/>
      </w:divBdr>
    </w:div>
    <w:div w:id="1231772366">
      <w:bodyDiv w:val="1"/>
      <w:marLeft w:val="0"/>
      <w:marRight w:val="0"/>
      <w:marTop w:val="0"/>
      <w:marBottom w:val="0"/>
      <w:divBdr>
        <w:top w:val="none" w:sz="0" w:space="0" w:color="auto"/>
        <w:left w:val="none" w:sz="0" w:space="0" w:color="auto"/>
        <w:bottom w:val="none" w:sz="0" w:space="0" w:color="auto"/>
        <w:right w:val="none" w:sz="0" w:space="0" w:color="auto"/>
      </w:divBdr>
    </w:div>
    <w:div w:id="1384716047">
      <w:bodyDiv w:val="1"/>
      <w:marLeft w:val="0"/>
      <w:marRight w:val="0"/>
      <w:marTop w:val="0"/>
      <w:marBottom w:val="0"/>
      <w:divBdr>
        <w:top w:val="none" w:sz="0" w:space="0" w:color="auto"/>
        <w:left w:val="none" w:sz="0" w:space="0" w:color="auto"/>
        <w:bottom w:val="none" w:sz="0" w:space="0" w:color="auto"/>
        <w:right w:val="none" w:sz="0" w:space="0" w:color="auto"/>
      </w:divBdr>
    </w:div>
    <w:div w:id="1473062616">
      <w:bodyDiv w:val="1"/>
      <w:marLeft w:val="0"/>
      <w:marRight w:val="0"/>
      <w:marTop w:val="0"/>
      <w:marBottom w:val="0"/>
      <w:divBdr>
        <w:top w:val="none" w:sz="0" w:space="0" w:color="auto"/>
        <w:left w:val="none" w:sz="0" w:space="0" w:color="auto"/>
        <w:bottom w:val="none" w:sz="0" w:space="0" w:color="auto"/>
        <w:right w:val="none" w:sz="0" w:space="0" w:color="auto"/>
      </w:divBdr>
    </w:div>
    <w:div w:id="1931817359">
      <w:bodyDiv w:val="1"/>
      <w:marLeft w:val="0"/>
      <w:marRight w:val="0"/>
      <w:marTop w:val="0"/>
      <w:marBottom w:val="0"/>
      <w:divBdr>
        <w:top w:val="none" w:sz="0" w:space="0" w:color="auto"/>
        <w:left w:val="none" w:sz="0" w:space="0" w:color="auto"/>
        <w:bottom w:val="none" w:sz="0" w:space="0" w:color="auto"/>
        <w:right w:val="none" w:sz="0" w:space="0" w:color="auto"/>
      </w:divBdr>
    </w:div>
    <w:div w:id="213864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quarantine/cruise/management/technical-instructions-for-cruise-ship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Zirger, Jeffrey (CDC/DDPHSS/OS/OSI)</cp:lastModifiedBy>
  <cp:revision>8</cp:revision>
  <dcterms:created xsi:type="dcterms:W3CDTF">2021-08-10T12:24:00Z</dcterms:created>
  <dcterms:modified xsi:type="dcterms:W3CDTF">2021-08-12T18:52:00Z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2020-12-23T15:44:33Z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53ac0b63-5052-4801-bad9-378090f043a6</vt:lpwstr>
  </property>
  <property fmtid="{D5CDD505-2E9C-101B-9397-08002B2CF9AE}" pid="8" name="MSIP_Label_7b94a7b8-f06c-4dfe-bdcc-9b548fd58c31_ContentBits">
    <vt:lpwstr>0</vt:lpwstr>
  </property>
</Properties>
</file>