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1798" w:rsidRDefault="00291798" w14:paraId="0D7719D0" w14:textId="6D8AE319"/>
    <w:p w:rsidR="007930F7" w:rsidRDefault="007930F7" w14:paraId="4BA359B9" w14:textId="3212736C">
      <w:r>
        <w:t>Placeholder for ROCIS.</w:t>
      </w:r>
    </w:p>
    <w:p w:rsidR="007930F7" w:rsidRDefault="007930F7" w14:paraId="64EF5F5C" w14:textId="0B44907B">
      <w:r>
        <w:t xml:space="preserve">This information collection is not a standard form.  </w:t>
      </w:r>
      <w:r w:rsidR="00B54DD6">
        <w:t>Respondents may s</w:t>
      </w:r>
      <w:r w:rsidR="00324F65">
        <w:t>ubmit</w:t>
      </w:r>
      <w:r w:rsidR="00B54DD6">
        <w:t xml:space="preserve"> </w:t>
      </w:r>
      <w:r w:rsidR="00324F65">
        <w:t xml:space="preserve">their COVID-19 response plan </w:t>
      </w:r>
      <w:r w:rsidR="00B54DD6">
        <w:t>in any format mutually agreed upon by CDC and the respondents.  CDC anticipates receiving this information primarily via email.</w:t>
      </w:r>
    </w:p>
    <w:sectPr w:rsidR="007930F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1FCD5E" w14:textId="77777777" w:rsidR="00D25E35" w:rsidRDefault="00D25E35" w:rsidP="007930F7">
      <w:pPr>
        <w:spacing w:after="0" w:line="240" w:lineRule="auto"/>
      </w:pPr>
      <w:r>
        <w:separator/>
      </w:r>
    </w:p>
  </w:endnote>
  <w:endnote w:type="continuationSeparator" w:id="0">
    <w:p w14:paraId="5CF35117" w14:textId="77777777" w:rsidR="00D25E35" w:rsidRDefault="00D25E35" w:rsidP="00793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BF1181" w14:textId="77777777" w:rsidR="0008242C" w:rsidRDefault="000824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E74236" w14:textId="43B1F086" w:rsidR="007930F7" w:rsidRPr="00AD6326" w:rsidRDefault="007930F7" w:rsidP="007930F7">
    <w:pPr>
      <w:rPr>
        <w:rFonts w:cstheme="minorHAnsi"/>
        <w:sz w:val="20"/>
        <w:szCs w:val="20"/>
      </w:rPr>
    </w:pPr>
    <w:r w:rsidRPr="00AD6326">
      <w:rPr>
        <w:rFonts w:cstheme="minorHAnsi"/>
        <w:sz w:val="20"/>
        <w:szCs w:val="20"/>
      </w:rPr>
      <w:t>Public reporting burden of this collection of information is estimated to average</w:t>
    </w:r>
    <w:r w:rsidR="00AC3BE3">
      <w:rPr>
        <w:rFonts w:cstheme="minorHAnsi"/>
        <w:sz w:val="20"/>
        <w:szCs w:val="20"/>
      </w:rPr>
      <w:t xml:space="preserve"> 40 hours</w:t>
    </w:r>
    <w:r w:rsidRPr="00AD6326">
      <w:rPr>
        <w:rFonts w:cstheme="minorHAnsi"/>
        <w:sz w:val="20"/>
        <w:szCs w:val="20"/>
      </w:rPr>
      <w:t xml:space="preserve"> per response, including the time for reviewing instructions, searching existing data sources, </w:t>
    </w:r>
    <w:proofErr w:type="gramStart"/>
    <w:r w:rsidRPr="00AD6326">
      <w:rPr>
        <w:rFonts w:cstheme="minorHAnsi"/>
        <w:sz w:val="20"/>
        <w:szCs w:val="20"/>
      </w:rPr>
      <w:t>gathering</w:t>
    </w:r>
    <w:proofErr w:type="gramEnd"/>
    <w:r w:rsidRPr="00AD6326">
      <w:rPr>
        <w:rFonts w:cstheme="minorHAnsi"/>
        <w:sz w:val="20"/>
        <w:szCs w:val="20"/>
      </w:rPr>
      <w:t xml:space="preserve"> and maintaining the data needed, and completing and reviewing the collection of information.  An agency may not conduct or sponsor, and a person is not required to respond to a collection of information unless it displays a currently valid OMB Control Number.  Send comments regarding this burden estimate or any other aspect of this collection of information, including suggestions for reducing this burden to CDC/ATSDR Reports Clearance Officer, 1600 Clifton Road NE, MS D-74, Atlanta, Georgia 30333; ATTN: PRA 0920-</w:t>
    </w:r>
    <w:r w:rsidR="0008242C">
      <w:rPr>
        <w:rFonts w:cstheme="minorHAnsi"/>
        <w:sz w:val="20"/>
        <w:szCs w:val="20"/>
      </w:rPr>
      <w:t>1335</w:t>
    </w:r>
  </w:p>
  <w:p w14:paraId="6D8C8352" w14:textId="77777777" w:rsidR="007930F7" w:rsidRDefault="007930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1FAB14" w14:textId="77777777" w:rsidR="0008242C" w:rsidRDefault="000824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A9B065" w14:textId="77777777" w:rsidR="00D25E35" w:rsidRDefault="00D25E35" w:rsidP="007930F7">
      <w:pPr>
        <w:spacing w:after="0" w:line="240" w:lineRule="auto"/>
      </w:pPr>
      <w:r>
        <w:separator/>
      </w:r>
    </w:p>
  </w:footnote>
  <w:footnote w:type="continuationSeparator" w:id="0">
    <w:p w14:paraId="1C966446" w14:textId="77777777" w:rsidR="00D25E35" w:rsidRDefault="00D25E35" w:rsidP="00793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E3CB" w14:textId="77777777" w:rsidR="0008242C" w:rsidRDefault="000824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2F6058" w14:textId="36EB55A9" w:rsidR="007930F7" w:rsidRDefault="007930F7" w:rsidP="007930F7">
    <w:pPr>
      <w:pStyle w:val="Header"/>
      <w:jc w:val="right"/>
    </w:pPr>
    <w:r>
      <w:t>OMB Approved</w:t>
    </w:r>
  </w:p>
  <w:p w14:paraId="7D41F282" w14:textId="03F3011B" w:rsidR="007930F7" w:rsidRPr="00240DBB" w:rsidRDefault="007930F7" w:rsidP="007930F7">
    <w:pPr>
      <w:pStyle w:val="Header"/>
      <w:jc w:val="right"/>
    </w:pPr>
    <w:r w:rsidRPr="00240DBB">
      <w:t>OMB Control No. 0920-</w:t>
    </w:r>
    <w:r w:rsidR="0008242C" w:rsidRPr="00240DBB">
      <w:t>1335</w:t>
    </w:r>
  </w:p>
  <w:p w14:paraId="4B0BD872" w14:textId="62799661" w:rsidR="007930F7" w:rsidRPr="0008242C" w:rsidRDefault="007930F7" w:rsidP="007930F7">
    <w:pPr>
      <w:pStyle w:val="Header"/>
      <w:jc w:val="right"/>
      <w:rPr>
        <w:lang w:val="es-ES"/>
      </w:rPr>
    </w:pPr>
    <w:proofErr w:type="spellStart"/>
    <w:r w:rsidRPr="0008242C">
      <w:rPr>
        <w:lang w:val="es-ES"/>
      </w:rPr>
      <w:t>Exp</w:t>
    </w:r>
    <w:proofErr w:type="spellEnd"/>
    <w:r w:rsidRPr="0008242C">
      <w:rPr>
        <w:lang w:val="es-ES"/>
      </w:rPr>
      <w:t xml:space="preserve"> XX/XX/XXXX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761304" w14:textId="77777777" w:rsidR="0008242C" w:rsidRDefault="000824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6F8"/>
    <w:rsid w:val="0008242C"/>
    <w:rsid w:val="00094A42"/>
    <w:rsid w:val="00240DBB"/>
    <w:rsid w:val="002526F8"/>
    <w:rsid w:val="00291798"/>
    <w:rsid w:val="00324F65"/>
    <w:rsid w:val="00597E3A"/>
    <w:rsid w:val="00631851"/>
    <w:rsid w:val="007930F7"/>
    <w:rsid w:val="007A2AE9"/>
    <w:rsid w:val="00A86024"/>
    <w:rsid w:val="00AC3BE3"/>
    <w:rsid w:val="00AD6326"/>
    <w:rsid w:val="00B05636"/>
    <w:rsid w:val="00B54DD6"/>
    <w:rsid w:val="00D25E35"/>
    <w:rsid w:val="00D31D63"/>
    <w:rsid w:val="00D6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9EA2EC"/>
  <w15:chartTrackingRefBased/>
  <w15:docId w15:val="{90AF79EF-6EDF-4878-AAD7-A7F520D5D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30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0F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93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30F7"/>
  </w:style>
  <w:style w:type="paragraph" w:styleId="Footer">
    <w:name w:val="footer"/>
    <w:basedOn w:val="Normal"/>
    <w:link w:val="FooterChar"/>
    <w:uiPriority w:val="99"/>
    <w:unhideWhenUsed/>
    <w:rsid w:val="00793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30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La Motte Hurst, Christopher (CDC/DDID/NCEZID/DGMQ)</dc:creator>
  <cp:keywords/>
  <dc:description/>
  <cp:lastModifiedBy>Rissman, Aaron (CDC/DDID/NCEZID/DGMQ) (CTR)</cp:lastModifiedBy>
  <cp:revision>6</cp:revision>
  <dcterms:created xsi:type="dcterms:W3CDTF">2021-10-26T19:31:00Z</dcterms:created>
  <dcterms:modified xsi:type="dcterms:W3CDTF">2022-01-12T14:21:00Z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2021-02-19T14:48:04Z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fd3b1e0b-bff9-461e-886a-fed51e6c9ed1</vt:lpwstr>
  </property>
  <property fmtid="{D5CDD505-2E9C-101B-9397-08002B2CF9AE}" pid="8" name="MSIP_Label_7b94a7b8-f06c-4dfe-bdcc-9b548fd58c31_ContentBits">
    <vt:lpwstr>0</vt:lpwstr>
  </property>
</Properties>
</file>