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CEE" w:rsidP="00A12917" w14:paraId="214C4331" w14:textId="77777777">
      <w:bookmarkStart w:id="0" w:name="_Toc473880015"/>
    </w:p>
    <w:p w:rsidR="00352CEE" w:rsidP="00A12917" w14:paraId="214C4332" w14:textId="77777777"/>
    <w:p w:rsidR="00352CEE" w:rsidP="00F949CF" w14:paraId="214C4334" w14:textId="23311757">
      <w:pPr>
        <w:jc w:val="center"/>
        <w:rPr>
          <w:b/>
        </w:rPr>
      </w:pPr>
      <w:bookmarkStart w:id="1" w:name="_Toc473882438"/>
      <w:r w:rsidRPr="00201EA4">
        <w:rPr>
          <w:rFonts w:cs="Times New Roman"/>
          <w:b/>
          <w:bCs/>
          <w:sz w:val="40"/>
          <w:szCs w:val="40"/>
        </w:rPr>
        <w:t>Enhanced Surveillance of Respiratory Illness Among People Experiencing Homelessness in Anchorage, Alaska</w:t>
      </w:r>
      <w:bookmarkEnd w:id="0"/>
      <w:bookmarkEnd w:id="1"/>
    </w:p>
    <w:p w:rsidR="00352CEE" w:rsidRPr="004A13E8" w:rsidP="00352CEE" w14:paraId="214C4335" w14:textId="5491C22A">
      <w:pPr>
        <w:pStyle w:val="Heading3"/>
      </w:pPr>
      <w:bookmarkStart w:id="2" w:name="_Toc473880016"/>
      <w:bookmarkStart w:id="3" w:name="_Toc473882439"/>
      <w:r w:rsidRPr="004A13E8">
        <w:t>Request for OMB approval of a</w:t>
      </w:r>
      <w:r>
        <w:t xml:space="preserve"> </w:t>
      </w:r>
      <w:r w:rsidR="00940F43">
        <w:t>New</w:t>
      </w:r>
      <w:r>
        <w:t xml:space="preserve"> Information Collection</w:t>
      </w:r>
      <w:bookmarkEnd w:id="2"/>
      <w:r>
        <w:t xml:space="preserve"> </w:t>
      </w:r>
      <w:bookmarkEnd w:id="3"/>
    </w:p>
    <w:p w:rsidR="00352CEE" w:rsidP="00352CEE" w14:paraId="214C4336" w14:textId="77777777">
      <w:pPr>
        <w:spacing w:after="0" w:line="240" w:lineRule="auto"/>
        <w:jc w:val="center"/>
        <w:rPr>
          <w:b/>
        </w:rPr>
      </w:pPr>
    </w:p>
    <w:p w:rsidR="00352CEE" w:rsidRPr="004A13E8" w:rsidP="00352CEE" w14:paraId="214C4337" w14:textId="29D0C74C">
      <w:pPr>
        <w:pStyle w:val="Heading4"/>
      </w:pPr>
      <w:r>
        <w:t>October</w:t>
      </w:r>
      <w:r w:rsidR="009E6BDB">
        <w:t xml:space="preserve"> 3</w:t>
      </w:r>
      <w:r>
        <w:t>1</w:t>
      </w:r>
      <w:r w:rsidR="009E6BDB">
        <w:t>, 2022</w:t>
      </w:r>
    </w:p>
    <w:p w:rsidR="00352CEE" w:rsidP="00A12917" w14:paraId="214C4338" w14:textId="77777777">
      <w:pPr>
        <w:pStyle w:val="NoSpacing"/>
      </w:pPr>
    </w:p>
    <w:p w:rsidR="00352CEE" w:rsidP="00A12917" w14:paraId="214C4339" w14:textId="77777777">
      <w:pPr>
        <w:pStyle w:val="NoSpacing"/>
      </w:pPr>
    </w:p>
    <w:p w:rsidR="00352CEE" w:rsidP="00A12917" w14:paraId="214C433A" w14:textId="77777777">
      <w:pPr>
        <w:pStyle w:val="NoSpacing"/>
      </w:pPr>
    </w:p>
    <w:p w:rsidR="00352CEE" w:rsidP="00A12917" w14:paraId="214C433B" w14:textId="77777777">
      <w:pPr>
        <w:pStyle w:val="NoSpacing"/>
      </w:pPr>
    </w:p>
    <w:p w:rsidR="00352CEE" w:rsidP="00A12917" w14:paraId="214C433C" w14:textId="77777777">
      <w:pPr>
        <w:pStyle w:val="NoSpacing"/>
      </w:pPr>
    </w:p>
    <w:p w:rsidR="00352CEE" w:rsidP="00A12917" w14:paraId="214C433D" w14:textId="77777777">
      <w:pPr>
        <w:pStyle w:val="NoSpacing"/>
      </w:pPr>
    </w:p>
    <w:p w:rsidR="00352CEE" w:rsidP="00A12917" w14:paraId="214C433E" w14:textId="77777777">
      <w:pPr>
        <w:pStyle w:val="NoSpacing"/>
      </w:pPr>
    </w:p>
    <w:p w:rsidR="00352CEE" w:rsidP="00352CEE" w14:paraId="214C433F" w14:textId="77777777">
      <w:pPr>
        <w:spacing w:after="0" w:line="240" w:lineRule="auto"/>
        <w:jc w:val="center"/>
        <w:rPr>
          <w:b/>
        </w:rPr>
      </w:pPr>
    </w:p>
    <w:p w:rsidR="00352CEE" w:rsidP="00352CEE" w14:paraId="214C4340" w14:textId="77777777">
      <w:pPr>
        <w:pStyle w:val="Heading4"/>
      </w:pPr>
      <w:r>
        <w:t>Supporting Statement B</w:t>
      </w:r>
    </w:p>
    <w:p w:rsidR="00352CEE" w:rsidP="00352CEE" w14:paraId="214C4341" w14:textId="77777777">
      <w:pPr>
        <w:spacing w:after="0" w:line="240" w:lineRule="auto"/>
        <w:rPr>
          <w:b/>
        </w:rPr>
      </w:pPr>
    </w:p>
    <w:p w:rsidR="00352CEE" w:rsidP="00A12917" w14:paraId="214C4342" w14:textId="77777777">
      <w:pPr>
        <w:pStyle w:val="NoSpacing"/>
      </w:pPr>
    </w:p>
    <w:p w:rsidR="00352CEE" w:rsidP="00A12917" w14:paraId="214C4343" w14:textId="77777777">
      <w:pPr>
        <w:pStyle w:val="NoSpacing"/>
      </w:pPr>
    </w:p>
    <w:p w:rsidR="00352CEE" w:rsidP="00A12917" w14:paraId="214C4344" w14:textId="77777777">
      <w:pPr>
        <w:pStyle w:val="NoSpacing"/>
      </w:pPr>
    </w:p>
    <w:p w:rsidR="00352CEE" w:rsidP="00A12917" w14:paraId="214C4345" w14:textId="77777777">
      <w:pPr>
        <w:pStyle w:val="NoSpacing"/>
      </w:pPr>
    </w:p>
    <w:p w:rsidR="00352CEE" w:rsidP="00A12917" w14:paraId="214C4346" w14:textId="77777777">
      <w:pPr>
        <w:pStyle w:val="NoSpacing"/>
      </w:pPr>
    </w:p>
    <w:p w:rsidR="00352CEE" w:rsidP="00A12917" w14:paraId="214C4347" w14:textId="77777777">
      <w:pPr>
        <w:pStyle w:val="NoSpacing"/>
      </w:pPr>
    </w:p>
    <w:p w:rsidR="00352CEE" w:rsidP="00A12917" w14:paraId="214C4348" w14:textId="77777777">
      <w:pPr>
        <w:pStyle w:val="NoSpacing"/>
      </w:pPr>
    </w:p>
    <w:p w:rsidR="00352CEE" w:rsidP="00A12917" w14:paraId="214C4349" w14:textId="77777777">
      <w:pPr>
        <w:pStyle w:val="NoSpacing"/>
      </w:pPr>
    </w:p>
    <w:p w:rsidR="00352CEE" w:rsidP="00A12917" w14:paraId="214C434A" w14:textId="77777777">
      <w:pPr>
        <w:pStyle w:val="NoSpacing"/>
      </w:pPr>
    </w:p>
    <w:p w:rsidR="00352CEE" w:rsidP="00A12917" w14:paraId="214C434B" w14:textId="77777777">
      <w:pPr>
        <w:pStyle w:val="NoSpacing"/>
      </w:pPr>
    </w:p>
    <w:p w:rsidR="00352CEE" w:rsidP="00A12917" w14:paraId="214C434C" w14:textId="77777777">
      <w:pPr>
        <w:pStyle w:val="NoSpacing"/>
      </w:pPr>
    </w:p>
    <w:p w:rsidR="00352CEE" w:rsidP="00A12917" w14:paraId="214C434D" w14:textId="77777777">
      <w:pPr>
        <w:pStyle w:val="NoSpacing"/>
      </w:pPr>
    </w:p>
    <w:p w:rsidR="00352CEE" w:rsidP="00A12917" w14:paraId="214C434E" w14:textId="77777777">
      <w:pPr>
        <w:pStyle w:val="NoSpacing"/>
      </w:pPr>
    </w:p>
    <w:p w:rsidR="00352CEE" w:rsidP="00A12917" w14:paraId="214C434F" w14:textId="77777777">
      <w:pPr>
        <w:pStyle w:val="NoSpacing"/>
      </w:pPr>
    </w:p>
    <w:p w:rsidR="00352CEE" w:rsidP="00A12917" w14:paraId="214C4350" w14:textId="77777777">
      <w:pPr>
        <w:pStyle w:val="NoSpacing"/>
      </w:pPr>
    </w:p>
    <w:p w:rsidR="00352CEE" w:rsidP="00A12917" w14:paraId="214C4351" w14:textId="77777777">
      <w:pPr>
        <w:pStyle w:val="NoSpacing"/>
      </w:pPr>
    </w:p>
    <w:p w:rsidR="00352CEE" w:rsidP="00A12917" w14:paraId="214C4352" w14:textId="77777777">
      <w:pPr>
        <w:pStyle w:val="NoSpacing"/>
      </w:pPr>
    </w:p>
    <w:p w:rsidR="00352CEE" w:rsidP="00352CEE" w14:paraId="214C4353" w14:textId="77777777">
      <w:pPr>
        <w:spacing w:after="0" w:line="240" w:lineRule="auto"/>
        <w:rPr>
          <w:b/>
        </w:rPr>
      </w:pPr>
    </w:p>
    <w:p w:rsidR="00352CEE" w:rsidRPr="004A6DE8" w:rsidP="00352CEE" w14:paraId="214C4354" w14:textId="77777777">
      <w:pPr>
        <w:pStyle w:val="Heading4"/>
        <w:jc w:val="left"/>
      </w:pPr>
      <w:r w:rsidRPr="004A6DE8">
        <w:t xml:space="preserve">Contact: </w:t>
      </w:r>
    </w:p>
    <w:p w:rsidR="00352CEE" w:rsidRPr="004A13E8" w:rsidP="00352CEE" w14:paraId="214C4355" w14:textId="1CF2C8E6">
      <w:pPr>
        <w:pStyle w:val="Subtitle"/>
      </w:pPr>
      <w:r>
        <w:t>Thomas J. “Chip” Daymude</w:t>
      </w:r>
    </w:p>
    <w:p w:rsidR="00352CEE" w:rsidRPr="004A13E8" w:rsidP="00352CEE" w14:paraId="214C4356" w14:textId="77777777">
      <w:pPr>
        <w:pStyle w:val="Subtitle"/>
      </w:pPr>
      <w:r w:rsidRPr="004A13E8">
        <w:t xml:space="preserve">National Center for Emerging and Zoonotic Infectious Diseases </w:t>
      </w:r>
    </w:p>
    <w:p w:rsidR="00352CEE" w:rsidRPr="004A13E8" w:rsidP="00352CEE" w14:paraId="214C4357" w14:textId="77777777">
      <w:pPr>
        <w:pStyle w:val="Subtitle"/>
      </w:pPr>
      <w:r w:rsidRPr="004A13E8">
        <w:t xml:space="preserve">Centers for Disease Control and Prevention </w:t>
      </w:r>
    </w:p>
    <w:p w:rsidR="00352CEE" w:rsidRPr="004A13E8" w:rsidP="00352CEE" w14:paraId="214C4358" w14:textId="77777777">
      <w:pPr>
        <w:pStyle w:val="Subtitle"/>
      </w:pPr>
      <w:r w:rsidRPr="004A13E8">
        <w:t xml:space="preserve">1600 Clifton Road, NE </w:t>
      </w:r>
    </w:p>
    <w:p w:rsidR="00352CEE" w:rsidRPr="004A13E8" w:rsidP="00352CEE" w14:paraId="214C4359" w14:textId="77777777">
      <w:pPr>
        <w:pStyle w:val="Subtitle"/>
      </w:pPr>
      <w:r w:rsidRPr="004A13E8">
        <w:t xml:space="preserve">Atlanta, Georgia 30333 </w:t>
      </w:r>
    </w:p>
    <w:p w:rsidR="00352CEE" w:rsidP="00352CEE" w14:paraId="214C435B" w14:textId="66670024">
      <w:pPr>
        <w:pStyle w:val="Subtitle"/>
      </w:pPr>
      <w:r w:rsidRPr="004A6DE8">
        <w:t xml:space="preserve">Email: </w:t>
      </w:r>
      <w:hyperlink r:id="rId8" w:history="1">
        <w:r w:rsidR="00930BB8">
          <w:rPr>
            <w:rStyle w:val="Hyperlink"/>
          </w:rPr>
          <w:t>qkh7</w:t>
        </w:r>
        <w:r w:rsidRPr="0023289E">
          <w:rPr>
            <w:rStyle w:val="Hyperlink"/>
          </w:rPr>
          <w:t>@cdc.gov</w:t>
        </w:r>
      </w:hyperlink>
      <w:r>
        <w:br w:type="page"/>
      </w:r>
    </w:p>
    <w:p w:rsidR="002D6C14" w:rsidP="00352CEE" w14:paraId="13BE1E89" w14:textId="7FA62CA1">
      <w:pPr>
        <w:pStyle w:val="Heading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sdt>
      <w:sdtPr>
        <w:rPr>
          <w:b w:val="0"/>
          <w:sz w:val="28"/>
          <w:szCs w:val="28"/>
        </w:rPr>
        <w:id w:val="1564836290"/>
        <w:docPartObj>
          <w:docPartGallery w:val="Table of Contents"/>
          <w:docPartUnique/>
        </w:docPartObj>
      </w:sdtPr>
      <w:sdtEndPr>
        <w:rPr>
          <w:bCs/>
          <w:noProof/>
          <w:sz w:val="24"/>
          <w:szCs w:val="22"/>
        </w:rPr>
      </w:sdtEndPr>
      <w:sdtContent>
        <w:p w:rsidR="00352CEE" w:rsidRPr="00F97F2F" w:rsidP="00352CEE" w14:paraId="214C435C" w14:textId="26472E0B">
          <w:pPr>
            <w:pStyle w:val="Heading4"/>
            <w:rPr>
              <w:sz w:val="28"/>
              <w:szCs w:val="28"/>
            </w:rPr>
          </w:pPr>
          <w:r w:rsidRPr="00F97F2F">
            <w:rPr>
              <w:sz w:val="28"/>
              <w:szCs w:val="28"/>
            </w:rPr>
            <w:t>Table of Contents</w:t>
          </w:r>
        </w:p>
        <w:p w:rsidR="00352CEE" w:rsidP="00352CEE" w14:paraId="214C435D" w14:textId="77777777">
          <w:pPr>
            <w:pStyle w:val="TOC2"/>
            <w:tabs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352CEE" w14:paraId="214C435E" w14:textId="78CD9AF2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0" w:history="1">
            <w:r w:rsidRPr="003151E9" w:rsidR="00204B01">
              <w:rPr>
                <w:rStyle w:val="Hyperlink"/>
                <w:noProof/>
              </w:rPr>
              <w:t>1.</w:t>
            </w:r>
            <w:r w:rsidR="00204B0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 w:rsidR="00204B01">
              <w:rPr>
                <w:rStyle w:val="Hyperlink"/>
                <w:noProof/>
              </w:rPr>
              <w:t>Respondent Universe and Sampling Methods</w:t>
            </w:r>
            <w:r w:rsidR="00204B01">
              <w:rPr>
                <w:noProof/>
                <w:webHidden/>
              </w:rPr>
              <w:tab/>
            </w:r>
            <w:r w:rsidR="00204B01">
              <w:rPr>
                <w:noProof/>
                <w:webHidden/>
              </w:rPr>
              <w:fldChar w:fldCharType="begin"/>
            </w:r>
            <w:r w:rsidR="00204B01">
              <w:rPr>
                <w:noProof/>
                <w:webHidden/>
              </w:rPr>
              <w:instrText xml:space="preserve"> PAGEREF _Toc473882440 \h </w:instrText>
            </w:r>
            <w:r w:rsidR="00204B01">
              <w:rPr>
                <w:noProof/>
                <w:webHidden/>
              </w:rPr>
              <w:fldChar w:fldCharType="separate"/>
            </w:r>
            <w:r w:rsidR="00930391">
              <w:rPr>
                <w:noProof/>
                <w:webHidden/>
              </w:rPr>
              <w:t>2</w:t>
            </w:r>
            <w:r w:rsidR="00204B01">
              <w:rPr>
                <w:noProof/>
                <w:webHidden/>
              </w:rPr>
              <w:fldChar w:fldCharType="end"/>
            </w:r>
          </w:hyperlink>
        </w:p>
        <w:p w:rsidR="00352CEE" w14:paraId="214C435F" w14:textId="5C650288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1" w:history="1">
            <w:r w:rsidRPr="003151E9" w:rsidR="00204B01">
              <w:rPr>
                <w:rStyle w:val="Hyperlink"/>
                <w:noProof/>
              </w:rPr>
              <w:t>2.</w:t>
            </w:r>
            <w:r w:rsidR="00204B0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 w:rsidR="00204B01">
              <w:rPr>
                <w:rStyle w:val="Hyperlink"/>
                <w:noProof/>
              </w:rPr>
              <w:t>Procedures for the Collection of Information</w:t>
            </w:r>
            <w:r w:rsidR="00204B01">
              <w:rPr>
                <w:noProof/>
                <w:webHidden/>
              </w:rPr>
              <w:tab/>
            </w:r>
            <w:r w:rsidR="00204B01">
              <w:rPr>
                <w:noProof/>
                <w:webHidden/>
              </w:rPr>
              <w:fldChar w:fldCharType="begin"/>
            </w:r>
            <w:r w:rsidR="00204B01">
              <w:rPr>
                <w:noProof/>
                <w:webHidden/>
              </w:rPr>
              <w:instrText xml:space="preserve"> PAGEREF _Toc473882441 \h </w:instrText>
            </w:r>
            <w:r w:rsidR="00204B01">
              <w:rPr>
                <w:noProof/>
                <w:webHidden/>
              </w:rPr>
              <w:fldChar w:fldCharType="separate"/>
            </w:r>
            <w:r w:rsidR="00930391">
              <w:rPr>
                <w:noProof/>
                <w:webHidden/>
              </w:rPr>
              <w:t>2</w:t>
            </w:r>
            <w:r w:rsidR="00204B01">
              <w:rPr>
                <w:noProof/>
                <w:webHidden/>
              </w:rPr>
              <w:fldChar w:fldCharType="end"/>
            </w:r>
          </w:hyperlink>
        </w:p>
        <w:p w:rsidR="00352CEE" w14:paraId="214C4360" w14:textId="018DB9BC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2" w:history="1">
            <w:r w:rsidRPr="003151E9" w:rsidR="00204B01">
              <w:rPr>
                <w:rStyle w:val="Hyperlink"/>
                <w:noProof/>
              </w:rPr>
              <w:t>3.</w:t>
            </w:r>
            <w:r w:rsidR="00204B0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 w:rsidR="00204B01">
              <w:rPr>
                <w:rStyle w:val="Hyperlink"/>
                <w:noProof/>
              </w:rPr>
              <w:t>Methods to maximize Response Rates and Deal with No Response</w:t>
            </w:r>
            <w:r w:rsidR="00204B01">
              <w:rPr>
                <w:noProof/>
                <w:webHidden/>
              </w:rPr>
              <w:tab/>
            </w:r>
            <w:r w:rsidR="00204B01">
              <w:rPr>
                <w:noProof/>
                <w:webHidden/>
              </w:rPr>
              <w:fldChar w:fldCharType="begin"/>
            </w:r>
            <w:r w:rsidR="00204B01">
              <w:rPr>
                <w:noProof/>
                <w:webHidden/>
              </w:rPr>
              <w:instrText xml:space="preserve"> PAGEREF _Toc473882442 \h </w:instrText>
            </w:r>
            <w:r w:rsidR="00204B01">
              <w:rPr>
                <w:noProof/>
                <w:webHidden/>
              </w:rPr>
              <w:fldChar w:fldCharType="separate"/>
            </w:r>
            <w:r w:rsidR="00930391">
              <w:rPr>
                <w:noProof/>
                <w:webHidden/>
              </w:rPr>
              <w:t>3</w:t>
            </w:r>
            <w:r w:rsidR="00204B01">
              <w:rPr>
                <w:noProof/>
                <w:webHidden/>
              </w:rPr>
              <w:fldChar w:fldCharType="end"/>
            </w:r>
          </w:hyperlink>
        </w:p>
        <w:p w:rsidR="00352CEE" w14:paraId="214C4361" w14:textId="69F60D3D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3" w:history="1">
            <w:r w:rsidRPr="003151E9" w:rsidR="00204B01">
              <w:rPr>
                <w:rStyle w:val="Hyperlink"/>
                <w:noProof/>
              </w:rPr>
              <w:t>4.</w:t>
            </w:r>
            <w:r w:rsidR="00204B0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 w:rsidR="00204B01">
              <w:rPr>
                <w:rStyle w:val="Hyperlink"/>
                <w:noProof/>
              </w:rPr>
              <w:t>Tests of Procedures or Methods to be Undertaken</w:t>
            </w:r>
            <w:r w:rsidR="00204B01">
              <w:rPr>
                <w:noProof/>
                <w:webHidden/>
              </w:rPr>
              <w:tab/>
            </w:r>
            <w:r w:rsidR="00204B01">
              <w:rPr>
                <w:noProof/>
                <w:webHidden/>
              </w:rPr>
              <w:fldChar w:fldCharType="begin"/>
            </w:r>
            <w:r w:rsidR="00204B01">
              <w:rPr>
                <w:noProof/>
                <w:webHidden/>
              </w:rPr>
              <w:instrText xml:space="preserve"> PAGEREF _Toc473882443 \h </w:instrText>
            </w:r>
            <w:r w:rsidR="00204B01">
              <w:rPr>
                <w:noProof/>
                <w:webHidden/>
              </w:rPr>
              <w:fldChar w:fldCharType="separate"/>
            </w:r>
            <w:r w:rsidR="00930391">
              <w:rPr>
                <w:noProof/>
                <w:webHidden/>
              </w:rPr>
              <w:t>3</w:t>
            </w:r>
            <w:r w:rsidR="00204B01">
              <w:rPr>
                <w:noProof/>
                <w:webHidden/>
              </w:rPr>
              <w:fldChar w:fldCharType="end"/>
            </w:r>
          </w:hyperlink>
        </w:p>
        <w:p w:rsidR="00352CEE" w14:paraId="214C4362" w14:textId="48065D6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4" w:history="1">
            <w:r w:rsidRPr="003151E9" w:rsidR="00204B01">
              <w:rPr>
                <w:rStyle w:val="Hyperlink"/>
                <w:noProof/>
              </w:rPr>
              <w:t>5.</w:t>
            </w:r>
            <w:r w:rsidR="00204B01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 w:rsidR="00204B01">
              <w:rPr>
                <w:rStyle w:val="Hyperlink"/>
                <w:noProof/>
              </w:rPr>
              <w:t>Individuals Consulted on Statistical Aspects and Individuals Collecting and/or Analyzing Data</w:t>
            </w:r>
            <w:r w:rsidR="00204B01">
              <w:rPr>
                <w:noProof/>
                <w:webHidden/>
              </w:rPr>
              <w:tab/>
            </w:r>
            <w:r w:rsidR="00204B01">
              <w:rPr>
                <w:noProof/>
                <w:webHidden/>
              </w:rPr>
              <w:fldChar w:fldCharType="begin"/>
            </w:r>
            <w:r w:rsidR="00204B01">
              <w:rPr>
                <w:noProof/>
                <w:webHidden/>
              </w:rPr>
              <w:instrText xml:space="preserve"> PAGEREF _Toc473882444 \h </w:instrText>
            </w:r>
            <w:r w:rsidR="00204B01">
              <w:rPr>
                <w:noProof/>
                <w:webHidden/>
              </w:rPr>
              <w:fldChar w:fldCharType="separate"/>
            </w:r>
            <w:r w:rsidR="00930391">
              <w:rPr>
                <w:noProof/>
                <w:webHidden/>
              </w:rPr>
              <w:t>3</w:t>
            </w:r>
            <w:r w:rsidR="00204B01">
              <w:rPr>
                <w:noProof/>
                <w:webHidden/>
              </w:rPr>
              <w:fldChar w:fldCharType="end"/>
            </w:r>
          </w:hyperlink>
        </w:p>
        <w:p w:rsidR="00A12917" w:rsidP="00A12917" w14:paraId="383B4AD2" w14:textId="77777777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2D412A" w:rsidRPr="007778E5" w:rsidP="002D412A" w14:paraId="1F5F7A99" w14:textId="0C0B86B6">
      <w:pPr>
        <w:rPr>
          <w:bCs/>
          <w:noProof/>
        </w:rPr>
      </w:pPr>
      <w:r w:rsidRPr="007778E5">
        <w:t xml:space="preserve">The data collection does involve statistical methods. </w:t>
      </w:r>
      <w:r>
        <w:t>The purpose of the collection is</w:t>
      </w:r>
      <w:r w:rsidR="002124A3">
        <w:t xml:space="preserve"> </w:t>
      </w:r>
      <w:r>
        <w:t xml:space="preserve">not to make statistical generalizations beyond the </w:t>
      </w:r>
      <w:r w:rsidR="006E5E1D">
        <w:t>population</w:t>
      </w:r>
      <w:r w:rsidR="004571B3">
        <w:t xml:space="preserve"> under study.</w:t>
      </w:r>
    </w:p>
    <w:p w:rsidR="00352CEE" w:rsidP="00352CEE" w14:paraId="214C4364" w14:textId="77777777">
      <w:pPr>
        <w:pStyle w:val="Heading1"/>
      </w:pPr>
      <w:bookmarkStart w:id="4" w:name="_Toc473882440"/>
      <w:r>
        <w:t>Respondent Universe and Sampling Methods</w:t>
      </w:r>
      <w:bookmarkEnd w:id="4"/>
    </w:p>
    <w:p w:rsidR="00017F0C" w:rsidRPr="00805AD5" w:rsidP="00805AD5" w14:paraId="746495D8" w14:textId="52CC5F9A">
      <w:r>
        <w:t>The p</w:t>
      </w:r>
      <w:r w:rsidR="00656D9D">
        <w:t>roject</w:t>
      </w:r>
      <w:r w:rsidR="00514041">
        <w:t xml:space="preserve"> is open to people experiencing homelessness in congregate and non-congregate settings.</w:t>
      </w:r>
      <w:r w:rsidR="00BC6C87">
        <w:t xml:space="preserve"> </w:t>
      </w:r>
      <w:r w:rsidRPr="00507422" w:rsidR="00507422">
        <w:t>This will include people experiencing homelessness who are adults 18 years or older who represent an array of ages, genders, racial/ethnic identities, sexual orientation, family composition (i.e., single individuals, partnered individuals, individuals with children under age 18), and experiences with homelessness (i.e., type and duration).</w:t>
      </w:r>
      <w:r w:rsidR="00507422">
        <w:rPr>
          <w:rFonts w:ascii="Calibri" w:hAnsi="Calibri"/>
          <w:sz w:val="22"/>
        </w:rPr>
        <w:t xml:space="preserve">  </w:t>
      </w:r>
      <w:r w:rsidR="00AE252C">
        <w:t>Adults</w:t>
      </w:r>
      <w:r w:rsidR="00BC6C87">
        <w:t xml:space="preserve"> </w:t>
      </w:r>
      <w:r w:rsidR="00213B96">
        <w:t>experiencing homelessness with respiratory symptoms will be enrolled if they consent</w:t>
      </w:r>
      <w:r w:rsidRPr="00805AD5" w:rsidR="00213B96">
        <w:t xml:space="preserve">. </w:t>
      </w:r>
      <w:r w:rsidRPr="00CF0C86" w:rsidR="004F222C">
        <w:t xml:space="preserve">Individuals with respiratory illness will be identified through three possible avenues: care-seeking among symptomatic people at facility-based clinics, people who are experiencing respiratory symptoms at the time of COVID-19 screening testing, or people experiencing symptoms who access a respiratory infection testing kiosk at two or more of the largest congregate and non-congregate </w:t>
      </w:r>
      <w:r w:rsidRPr="00AE252C" w:rsidR="00F8425A">
        <w:t>facilities.</w:t>
      </w:r>
    </w:p>
    <w:p w:rsidR="00352CEE" w:rsidP="00352CEE" w14:paraId="214C4366" w14:textId="77777777">
      <w:pPr>
        <w:pStyle w:val="Heading1"/>
      </w:pPr>
      <w:bookmarkStart w:id="5" w:name="_Toc473882441"/>
      <w:r>
        <w:t>Procedures for the Collection of Information</w:t>
      </w:r>
      <w:bookmarkEnd w:id="5"/>
    </w:p>
    <w:p w:rsidR="00235BBD" w:rsidP="00352CEE" w14:paraId="29055595" w14:textId="69F75CB6">
      <w:r w:rsidRPr="433647F6">
        <w:rPr>
          <w:rFonts w:eastAsia="Calibri" w:cs="Times New Roman"/>
          <w:snapToGrid w:val="0"/>
        </w:rPr>
        <w:t xml:space="preserve">At the time of recruitment, </w:t>
      </w:r>
      <w:r w:rsidRPr="433647F6" w:rsidR="00345FCA">
        <w:rPr>
          <w:rFonts w:eastAsia="Calibri" w:cs="Times New Roman"/>
          <w:snapToGrid w:val="0"/>
        </w:rPr>
        <w:t>individuals with respiratory symptoms from the shelters</w:t>
      </w:r>
      <w:r w:rsidRPr="433647F6" w:rsidR="00F953CD">
        <w:rPr>
          <w:rFonts w:eastAsia="Calibri" w:cs="Times New Roman"/>
          <w:snapToGrid w:val="0"/>
        </w:rPr>
        <w:t xml:space="preserve"> will be </w:t>
      </w:r>
      <w:r w:rsidRPr="433647F6" w:rsidR="005819E8">
        <w:rPr>
          <w:rFonts w:eastAsia="Calibri" w:cs="Times New Roman"/>
          <w:snapToGrid w:val="0"/>
        </w:rPr>
        <w:t>given consent forms by a</w:t>
      </w:r>
      <w:r w:rsidRPr="433647F6" w:rsidR="00345FCA">
        <w:rPr>
          <w:rFonts w:eastAsia="Calibri" w:cs="Times New Roman"/>
          <w:snapToGrid w:val="0"/>
        </w:rPr>
        <w:t xml:space="preserve"> </w:t>
      </w:r>
      <w:r w:rsidRPr="433647F6">
        <w:rPr>
          <w:rFonts w:eastAsia="Calibri" w:cs="Times New Roman"/>
          <w:snapToGrid w:val="0"/>
        </w:rPr>
        <w:t>project team member</w:t>
      </w:r>
      <w:r w:rsidRPr="433647F6" w:rsidR="006E5E1D">
        <w:rPr>
          <w:rFonts w:eastAsia="Calibri" w:cs="Times New Roman"/>
          <w:snapToGrid w:val="0"/>
        </w:rPr>
        <w:t>.</w:t>
      </w:r>
      <w:r w:rsidRPr="433647F6">
        <w:rPr>
          <w:rFonts w:eastAsia="Calibri" w:cs="Times New Roman"/>
          <w:snapToGrid w:val="0"/>
        </w:rPr>
        <w:t xml:space="preserve"> </w:t>
      </w:r>
      <w:r w:rsidRPr="433647F6" w:rsidR="006E5E1D">
        <w:rPr>
          <w:rFonts w:eastAsia="Calibri" w:cs="Times New Roman"/>
          <w:snapToGrid w:val="0"/>
        </w:rPr>
        <w:t>I</w:t>
      </w:r>
      <w:r w:rsidRPr="433647F6" w:rsidR="005819E8">
        <w:rPr>
          <w:rFonts w:eastAsia="Calibri" w:cs="Times New Roman"/>
          <w:snapToGrid w:val="0"/>
        </w:rPr>
        <w:t xml:space="preserve">f the </w:t>
      </w:r>
      <w:r w:rsidRPr="433647F6" w:rsidR="003932C2">
        <w:rPr>
          <w:rFonts w:eastAsia="Calibri" w:cs="Times New Roman"/>
          <w:snapToGrid w:val="0"/>
        </w:rPr>
        <w:t>individual</w:t>
      </w:r>
      <w:r w:rsidRPr="433647F6" w:rsidR="005819E8">
        <w:rPr>
          <w:rFonts w:eastAsia="Calibri" w:cs="Times New Roman"/>
          <w:snapToGrid w:val="0"/>
        </w:rPr>
        <w:t xml:space="preserve"> is interested in participating in the project</w:t>
      </w:r>
      <w:r w:rsidRPr="433647F6" w:rsidR="006E5E1D">
        <w:rPr>
          <w:rFonts w:eastAsia="Calibri" w:cs="Times New Roman"/>
          <w:snapToGrid w:val="0"/>
        </w:rPr>
        <w:t>, then the person will sign the consent form</w:t>
      </w:r>
      <w:r w:rsidRPr="433647F6" w:rsidR="005819E8">
        <w:rPr>
          <w:rFonts w:eastAsia="Calibri" w:cs="Times New Roman"/>
          <w:snapToGrid w:val="0"/>
        </w:rPr>
        <w:t>.</w:t>
      </w:r>
      <w:r>
        <w:t xml:space="preserve"> </w:t>
      </w:r>
      <w:r w:rsidR="006E5E1D">
        <w:t xml:space="preserve">Once </w:t>
      </w:r>
      <w:r>
        <w:t xml:space="preserve">a participant agrees, a unique identifier </w:t>
      </w:r>
      <w:r w:rsidR="003932C2">
        <w:t>will be assigned to the partici</w:t>
      </w:r>
      <w:r w:rsidR="00930391">
        <w:t xml:space="preserve">pant and </w:t>
      </w:r>
      <w:r w:rsidR="006B53F6">
        <w:t xml:space="preserve">this identifier </w:t>
      </w:r>
      <w:r w:rsidR="00930391">
        <w:t>will</w:t>
      </w:r>
      <w:r>
        <w:t xml:space="preserve"> be used throughout the project.</w:t>
      </w:r>
      <w:r w:rsidR="003F0697">
        <w:t xml:space="preserve"> </w:t>
      </w:r>
      <w:r w:rsidR="001A13B3">
        <w:t xml:space="preserve">Interviews </w:t>
      </w:r>
      <w:r w:rsidR="001C6FF8">
        <w:t xml:space="preserve">with participants </w:t>
      </w:r>
      <w:r w:rsidR="006E5E1D">
        <w:t>will be performed by</w:t>
      </w:r>
      <w:r w:rsidR="001A13B3">
        <w:t xml:space="preserve"> a trained member of the project team </w:t>
      </w:r>
      <w:r w:rsidR="006E5E1D">
        <w:t xml:space="preserve">who </w:t>
      </w:r>
      <w:r w:rsidR="00785020">
        <w:t xml:space="preserve">will collect </w:t>
      </w:r>
      <w:r w:rsidR="00F705EB">
        <w:t>demographic</w:t>
      </w:r>
      <w:r w:rsidR="00AB4987">
        <w:t xml:space="preserve"> information</w:t>
      </w:r>
      <w:r w:rsidRPr="433647F6" w:rsidR="00AD38EF">
        <w:rPr>
          <w:rFonts w:cs="Times New Roman"/>
        </w:rPr>
        <w:t>,</w:t>
      </w:r>
      <w:r w:rsidRPr="433647F6" w:rsidR="00F705EB">
        <w:rPr>
          <w:rFonts w:cs="Times New Roman"/>
        </w:rPr>
        <w:t xml:space="preserve"> symptom</w:t>
      </w:r>
      <w:r w:rsidRPr="433647F6" w:rsidR="00AB4987">
        <w:rPr>
          <w:rFonts w:cs="Times New Roman"/>
        </w:rPr>
        <w:t>s</w:t>
      </w:r>
      <w:r w:rsidRPr="433647F6" w:rsidR="00AD38EF">
        <w:rPr>
          <w:rFonts w:cs="Times New Roman"/>
        </w:rPr>
        <w:t>,</w:t>
      </w:r>
      <w:r w:rsidRPr="433647F6" w:rsidR="002F2B9B">
        <w:rPr>
          <w:rFonts w:cs="Times New Roman"/>
        </w:rPr>
        <w:t xml:space="preserve"> </w:t>
      </w:r>
      <w:r w:rsidRPr="433647F6" w:rsidR="00AD38EF">
        <w:rPr>
          <w:rFonts w:eastAsia="Calibri" w:cs="Times New Roman"/>
        </w:rPr>
        <w:t>course of illness, influenza</w:t>
      </w:r>
      <w:r w:rsidRPr="433647F6" w:rsidR="00A73426">
        <w:rPr>
          <w:rFonts w:eastAsia="Calibri" w:cs="Times New Roman"/>
        </w:rPr>
        <w:t>,</w:t>
      </w:r>
      <w:r w:rsidRPr="433647F6" w:rsidR="00AD38EF">
        <w:rPr>
          <w:rFonts w:eastAsia="Calibri" w:cs="Times New Roman"/>
        </w:rPr>
        <w:t xml:space="preserve"> and COVID-19 vaccination status </w:t>
      </w:r>
      <w:r w:rsidR="00785020">
        <w:t>on a short questionnaire</w:t>
      </w:r>
      <w:r w:rsidR="00686089">
        <w:t xml:space="preserve"> (Appendix</w:t>
      </w:r>
      <w:r w:rsidR="7CFD1FEC">
        <w:t xml:space="preserve"> 3</w:t>
      </w:r>
      <w:r w:rsidR="00686089">
        <w:t>)</w:t>
      </w:r>
      <w:r w:rsidR="008A5BB0">
        <w:t xml:space="preserve">. </w:t>
      </w:r>
    </w:p>
    <w:p w:rsidR="00352CEE" w:rsidRPr="00BB2922" w:rsidP="433647F6" w14:paraId="214C4367" w14:textId="7986D3A1">
      <w:pPr>
        <w:spacing w:after="160" w:line="256" w:lineRule="auto"/>
        <w:rPr>
          <w:rFonts w:cs="Times New Roman"/>
        </w:rPr>
      </w:pPr>
      <w:r w:rsidRPr="433647F6">
        <w:rPr>
          <w:rFonts w:eastAsia="Calibri" w:cs="Times New Roman"/>
        </w:rPr>
        <w:t xml:space="preserve">A standardized case report form will be completed using data obtained from the </w:t>
      </w:r>
      <w:r w:rsidRPr="433647F6" w:rsidR="00AD0EE9">
        <w:rPr>
          <w:rFonts w:eastAsia="Calibri" w:cs="Times New Roman"/>
        </w:rPr>
        <w:t xml:space="preserve">interview and </w:t>
      </w:r>
      <w:r w:rsidRPr="433647F6" w:rsidR="003F0697">
        <w:rPr>
          <w:rFonts w:eastAsia="Calibri" w:cs="Times New Roman"/>
        </w:rPr>
        <w:t xml:space="preserve">from </w:t>
      </w:r>
      <w:r w:rsidRPr="433647F6" w:rsidR="00AD0EE9">
        <w:rPr>
          <w:rFonts w:eastAsia="Calibri" w:cs="Times New Roman"/>
        </w:rPr>
        <w:t>the laboratory</w:t>
      </w:r>
      <w:r w:rsidRPr="433647F6" w:rsidR="00017124">
        <w:rPr>
          <w:rFonts w:eastAsia="Calibri" w:cs="Times New Roman"/>
        </w:rPr>
        <w:t xml:space="preserve"> (Appendix </w:t>
      </w:r>
      <w:r w:rsidRPr="433647F6" w:rsidR="70463FE2">
        <w:rPr>
          <w:rFonts w:eastAsia="Calibri" w:cs="Times New Roman"/>
        </w:rPr>
        <w:t>3</w:t>
      </w:r>
      <w:r w:rsidRPr="433647F6" w:rsidR="00017124">
        <w:rPr>
          <w:rFonts w:eastAsia="Calibri" w:cs="Times New Roman"/>
        </w:rPr>
        <w:t>)</w:t>
      </w:r>
      <w:r w:rsidRPr="433647F6" w:rsidR="7023C82B">
        <w:rPr>
          <w:rFonts w:eastAsia="Calibri" w:cs="Times New Roman"/>
        </w:rPr>
        <w:t xml:space="preserve">. </w:t>
      </w:r>
      <w:r w:rsidRPr="433647F6">
        <w:rPr>
          <w:rFonts w:ascii="Calibri" w:eastAsia="Calibri" w:hAnsi="Calibri"/>
          <w:sz w:val="22"/>
        </w:rPr>
        <w:t xml:space="preserve"> </w:t>
      </w:r>
      <w:r w:rsidRPr="433647F6" w:rsidR="00FB2500">
        <w:rPr>
          <w:rFonts w:cs="Times New Roman"/>
        </w:rPr>
        <w:t xml:space="preserve">Data obtained will be entered into a REDCap database </w:t>
      </w:r>
      <w:r w:rsidRPr="433647F6" w:rsidR="00167790">
        <w:rPr>
          <w:rFonts w:eastAsia="Calibri" w:cs="Times New Roman"/>
        </w:rPr>
        <w:t>that follows the case report form. Surveillance staff at each participating site will enter data from the case report form into the database and submit their data</w:t>
      </w:r>
      <w:r w:rsidRPr="433647F6" w:rsidR="00781A0B">
        <w:rPr>
          <w:rFonts w:eastAsia="Calibri" w:cs="Times New Roman"/>
        </w:rPr>
        <w:t xml:space="preserve"> </w:t>
      </w:r>
      <w:r w:rsidRPr="433647F6" w:rsidR="00167790">
        <w:rPr>
          <w:rFonts w:eastAsia="Calibri" w:cs="Times New Roman"/>
        </w:rPr>
        <w:t xml:space="preserve">to the reporting database daily to weekly. </w:t>
      </w:r>
      <w:r w:rsidRPr="433647F6" w:rsidR="00167790">
        <w:rPr>
          <w:rFonts w:cs="Times New Roman"/>
        </w:rPr>
        <w:t xml:space="preserve">Data will be collected via-password protected device (i.e., tablet, laptop), and stored on a secure, HIPAA-compliant server through REDCap. Any laboratory samples sent for testing or data sent for </w:t>
      </w:r>
      <w:r w:rsidRPr="433647F6" w:rsidR="7F98F176">
        <w:rPr>
          <w:rFonts w:cs="Times New Roman"/>
        </w:rPr>
        <w:t xml:space="preserve">statistical </w:t>
      </w:r>
      <w:r w:rsidRPr="433647F6" w:rsidR="00167790">
        <w:rPr>
          <w:rFonts w:cs="Times New Roman"/>
        </w:rPr>
        <w:t xml:space="preserve">analysis will use only the project ID. The link between participant name and project ID will only be accessible to senior staff </w:t>
      </w:r>
      <w:r w:rsidRPr="433647F6" w:rsidR="00167790">
        <w:rPr>
          <w:rFonts w:cs="Times New Roman"/>
        </w:rPr>
        <w:t xml:space="preserve">through password protected files. Electronic data will be monitored regularly by project personnel and checked for data entry mistakes.  </w:t>
      </w:r>
    </w:p>
    <w:p w:rsidR="00352CEE" w:rsidP="00352CEE" w14:paraId="214C4368" w14:textId="4FABFEB4">
      <w:pPr>
        <w:pStyle w:val="Heading1"/>
      </w:pPr>
      <w:bookmarkStart w:id="6" w:name="_Toc473882442"/>
      <w:r>
        <w:t>Methods to maximize Response Rates and Deal with No Response</w:t>
      </w:r>
      <w:bookmarkEnd w:id="6"/>
    </w:p>
    <w:p w:rsidR="00017124" w:rsidP="00017124" w14:paraId="14570C92" w14:textId="0FFA3767">
      <w:r>
        <w:t xml:space="preserve">Participation in the project is voluntary. The </w:t>
      </w:r>
      <w:r w:rsidR="00713F59">
        <w:t xml:space="preserve">demographic and symptom </w:t>
      </w:r>
      <w:r>
        <w:t xml:space="preserve">questionnaire has been designed to inquiry about </w:t>
      </w:r>
      <w:r w:rsidR="00713F59">
        <w:t>necessary</w:t>
      </w:r>
      <w:r>
        <w:t xml:space="preserve"> information </w:t>
      </w:r>
      <w:r w:rsidR="00713F59">
        <w:t>which will generate accurate</w:t>
      </w:r>
      <w:r w:rsidR="00A64E44">
        <w:t>,</w:t>
      </w:r>
      <w:r w:rsidR="00713F59">
        <w:t xml:space="preserve"> reliable data </w:t>
      </w:r>
      <w:r>
        <w:t xml:space="preserve">and streamlined to reduce the burden to the participant. </w:t>
      </w:r>
      <w:r w:rsidR="00713F59">
        <w:t>Interviewers</w:t>
      </w:r>
      <w:r>
        <w:t xml:space="preserve"> have taken a course offered at CDC to work with people experiencing homelessness and some have experience working with this population.</w:t>
      </w:r>
    </w:p>
    <w:p w:rsidR="00352CEE" w:rsidRPr="008D5AEA" w:rsidP="005C4D59" w14:paraId="214C4369" w14:textId="50628E0A">
      <w:r>
        <w:t xml:space="preserve">A token of appreciation ($25 gift card) is being offered as the nasopharyngeal swab collection </w:t>
      </w:r>
      <w:r w:rsidR="00A64E44">
        <w:t xml:space="preserve">process </w:t>
      </w:r>
      <w:r>
        <w:t xml:space="preserve">may </w:t>
      </w:r>
      <w:r w:rsidR="000D6F59">
        <w:t>cause discomfort</w:t>
      </w:r>
      <w:r w:rsidR="00713F59">
        <w:t xml:space="preserve"> to some participants.</w:t>
      </w:r>
    </w:p>
    <w:p w:rsidR="00352CEE" w:rsidP="00352CEE" w14:paraId="214C436A" w14:textId="79CD3BC6">
      <w:pPr>
        <w:pStyle w:val="Heading1"/>
      </w:pPr>
      <w:bookmarkStart w:id="7" w:name="_Toc473882443"/>
      <w:r>
        <w:t xml:space="preserve">Tests </w:t>
      </w:r>
      <w:r w:rsidR="00DE48C7">
        <w:t>of Procedures or Methods to be u</w:t>
      </w:r>
      <w:r>
        <w:t>ndertaken</w:t>
      </w:r>
      <w:bookmarkEnd w:id="7"/>
    </w:p>
    <w:p w:rsidR="00EF2BB1" w:rsidRPr="00EF2BB1" w:rsidP="433647F6" w14:paraId="517B0254" w14:textId="31CD1EA1">
      <w:pPr>
        <w:ind w:left="360"/>
        <w:rPr>
          <w:highlight w:val="yellow"/>
        </w:rPr>
      </w:pPr>
      <w:r>
        <w:t>No pre-tests are planned.</w:t>
      </w:r>
    </w:p>
    <w:p w:rsidR="00352CEE" w:rsidP="00352CEE" w14:paraId="214C436D" w14:textId="60EEFD5C">
      <w:pPr>
        <w:pStyle w:val="Heading1"/>
      </w:pPr>
      <w:bookmarkStart w:id="8" w:name="_Toc473882444"/>
      <w:r>
        <w:t>Individuals Consulted on Statistical Aspects and Individuals Collecting and/or Analyzing Data</w:t>
      </w:r>
      <w:bookmarkEnd w:id="8"/>
    </w:p>
    <w:p w:rsidR="00DB5AAF" w:rsidP="00645A1A" w14:paraId="7FC2528A" w14:textId="7B176759">
      <w:pPr>
        <w:ind w:left="360"/>
      </w:pPr>
      <w:r>
        <w:t xml:space="preserve">Individuals involved </w:t>
      </w:r>
      <w:r w:rsidR="006F3446">
        <w:t>i</w:t>
      </w:r>
      <w:r>
        <w:t xml:space="preserve">n the statistical aspects </w:t>
      </w:r>
      <w:r w:rsidR="00FE58D0">
        <w:t xml:space="preserve">are members of the project team. The </w:t>
      </w:r>
      <w:r w:rsidR="004B74FB">
        <w:t xml:space="preserve">respiratory pathogen identification of the </w:t>
      </w:r>
      <w:r w:rsidR="006F3446">
        <w:t xml:space="preserve">respiratory </w:t>
      </w:r>
      <w:r w:rsidR="004B74FB">
        <w:t xml:space="preserve">viral pathogens will be performed </w:t>
      </w:r>
      <w:r w:rsidR="006F3446">
        <w:t xml:space="preserve">at CDC/AIP in Anchorage, Alaska by team members. </w:t>
      </w:r>
    </w:p>
    <w:p w:rsidR="00645A1A" w:rsidP="00645A1A" w14:paraId="4B7A9F98" w14:textId="600EAC0F">
      <w:pPr>
        <w:ind w:left="360"/>
      </w:pPr>
      <w:r>
        <w:t>Interviewers collecting the demogra</w:t>
      </w:r>
      <w:r w:rsidR="00DB5AAF">
        <w:t>p</w:t>
      </w:r>
      <w:r>
        <w:t>hic</w:t>
      </w:r>
      <w:r w:rsidR="00A64E44">
        <w:t xml:space="preserve"> information</w:t>
      </w:r>
      <w:r>
        <w:t>,</w:t>
      </w:r>
      <w:r w:rsidR="00A64E44">
        <w:t xml:space="preserve"> sym</w:t>
      </w:r>
      <w:r>
        <w:t>ptom data</w:t>
      </w:r>
      <w:r w:rsidR="00A64E44">
        <w:t>,</w:t>
      </w:r>
      <w:r>
        <w:t xml:space="preserve"> and the NP swab are trained</w:t>
      </w:r>
      <w:r w:rsidR="00DB5AAF">
        <w:t>, experienced local</w:t>
      </w:r>
      <w:r>
        <w:t xml:space="preserve"> contractors. Analysis of data collected by contractors</w:t>
      </w:r>
      <w:r w:rsidR="00DB5AAF">
        <w:t xml:space="preserve"> will be performed by members of the team.</w:t>
      </w:r>
    </w:p>
    <w:p w:rsidR="0018458D" w:rsidP="00645A1A" w14:paraId="72EE62E7" w14:textId="17DD3DF2">
      <w:pPr>
        <w:ind w:left="360"/>
      </w:pPr>
      <w:r>
        <w:t>The data collection and pathogen identification w</w:t>
      </w:r>
      <w:r w:rsidR="00100B71">
        <w:t>ere</w:t>
      </w:r>
      <w:r>
        <w:t xml:space="preserve"> designed by CDC’s </w:t>
      </w:r>
      <w:r w:rsidR="003A4F99">
        <w:t>DPEI/Science unit and DPEI/Artic Investigation Program (AIP).</w:t>
      </w:r>
      <w:r w:rsidR="0092423E">
        <w:t xml:space="preserve"> </w:t>
      </w:r>
    </w:p>
    <w:p w:rsidR="00DB5AAF" w:rsidRPr="00645A1A" w:rsidP="00645A1A" w14:paraId="1D9E3260" w14:textId="77777777">
      <w:pPr>
        <w:ind w:left="360"/>
      </w:pPr>
    </w:p>
    <w:tbl>
      <w:tblPr>
        <w:tblW w:w="8717" w:type="dxa"/>
        <w:tblInd w:w="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4"/>
        <w:gridCol w:w="1625"/>
        <w:gridCol w:w="2193"/>
        <w:gridCol w:w="1107"/>
        <w:gridCol w:w="2558"/>
      </w:tblGrid>
      <w:tr w14:paraId="43FBE281" w14:textId="77777777" w:rsidTr="08CF8AC7">
        <w:tblPrEx>
          <w:tblW w:w="8717" w:type="dxa"/>
          <w:tblInd w:w="22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33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</w:tcPr>
          <w:p w:rsidR="00714CBB" w:rsidRPr="00714CBB" w:rsidP="00714CBB" w14:paraId="7CD3E4F4" w14:textId="57785183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Name</w:t>
            </w:r>
          </w:p>
        </w:tc>
        <w:tc>
          <w:tcPr>
            <w:tcW w:w="1650" w:type="dxa"/>
            <w:tcBorders>
              <w:top w:val="single" w:sz="6" w:space="0" w:color="8496B0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DEEAF6"/>
          </w:tcPr>
          <w:p w:rsidR="00714CBB" w:rsidRPr="00714CBB" w:rsidP="00714CBB" w14:paraId="6803728E" w14:textId="3DD3CCA5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Email</w:t>
            </w:r>
          </w:p>
        </w:tc>
        <w:tc>
          <w:tcPr>
            <w:tcW w:w="2039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</w:tcPr>
          <w:p w:rsidR="00714CBB" w:rsidRPr="00714CBB" w:rsidP="00714CBB" w14:paraId="674EA38D" w14:textId="3778A8FA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Role</w:t>
            </w:r>
          </w:p>
        </w:tc>
        <w:tc>
          <w:tcPr>
            <w:tcW w:w="1155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</w:tcPr>
          <w:p w:rsidR="00714CBB" w:rsidRPr="00714CBB" w:rsidP="00714CBB" w14:paraId="4B53AF40" w14:textId="6E1EE059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Phone number</w:t>
            </w:r>
          </w:p>
        </w:tc>
        <w:tc>
          <w:tcPr>
            <w:tcW w:w="2640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</w:tcPr>
          <w:p w:rsidR="00714CBB" w:rsidRPr="00714CBB" w:rsidP="00714CBB" w14:paraId="6476FE05" w14:textId="390D8499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Organization</w:t>
            </w:r>
          </w:p>
        </w:tc>
      </w:tr>
      <w:tr w14:paraId="50713888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33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1F14E2C9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Dana Bruden </w:t>
            </w:r>
          </w:p>
        </w:tc>
        <w:tc>
          <w:tcPr>
            <w:tcW w:w="1650" w:type="dxa"/>
            <w:vMerge w:val="restart"/>
            <w:tcBorders>
              <w:top w:val="single" w:sz="6" w:space="0" w:color="8496B0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DEEAF6"/>
          </w:tcPr>
          <w:p w:rsidR="00714CBB" w:rsidRPr="00714CBB" w:rsidP="00714CBB" w14:paraId="00E8D512" w14:textId="2151DC28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zkg9</w:t>
            </w:r>
            <w:r w:rsidR="00DB5AAF">
              <w:rPr>
                <w:rFonts w:eastAsia="Times New Roman" w:cs="Times New Roman"/>
                <w:szCs w:val="24"/>
              </w:rPr>
              <w:t>@cdc.gov</w:t>
            </w:r>
          </w:p>
        </w:tc>
        <w:tc>
          <w:tcPr>
            <w:tcW w:w="2039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7F42C510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Co-Investigator </w:t>
            </w:r>
          </w:p>
        </w:tc>
        <w:tc>
          <w:tcPr>
            <w:tcW w:w="1155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6B060D65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907-952- </w:t>
            </w:r>
          </w:p>
        </w:tc>
        <w:tc>
          <w:tcPr>
            <w:tcW w:w="2640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623CC57D" w14:textId="5A4547FA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Arctic </w:t>
            </w:r>
            <w:r w:rsidR="00167BAA">
              <w:rPr>
                <w:rFonts w:eastAsia="Times New Roman" w:cs="Times New Roman"/>
                <w:szCs w:val="24"/>
              </w:rPr>
              <w:t>Investigations Program</w:t>
            </w:r>
          </w:p>
        </w:tc>
      </w:tr>
      <w:tr w14:paraId="5DB1D37D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233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2292975E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50" w:type="dxa"/>
            <w:vMerge/>
            <w:vAlign w:val="center"/>
          </w:tcPr>
          <w:p w:rsidR="00714CBB" w:rsidRPr="00714CBB" w:rsidP="00714CBB" w14:paraId="2F2B2381" w14:textId="7777777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24FDCA0E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4591298C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0149 </w:t>
            </w:r>
          </w:p>
        </w:tc>
        <w:tc>
          <w:tcPr>
            <w:tcW w:w="2640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</w:tcPr>
          <w:p w:rsidR="00714CBB" w:rsidRPr="00714CBB" w:rsidP="00714CBB" w14:paraId="6CF3BD4B" w14:textId="2EE7228E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14:paraId="36AF5B8F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1233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0A0B5C52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50" w:type="dxa"/>
            <w:vMerge/>
            <w:vAlign w:val="center"/>
          </w:tcPr>
          <w:p w:rsidR="00714CBB" w:rsidRPr="00714CBB" w:rsidP="00714CBB" w14:paraId="15A930C0" w14:textId="7777777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16C0021B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0949D11E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DEEAF6"/>
          </w:tcPr>
          <w:p w:rsidR="00714CBB" w:rsidRPr="00714CBB" w:rsidP="00714CBB" w14:paraId="6FE81D0C" w14:textId="6A93287D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14:paraId="29BCCD86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33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00583CB8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Emily Mosites </w:t>
            </w:r>
          </w:p>
        </w:tc>
        <w:tc>
          <w:tcPr>
            <w:tcW w:w="1650" w:type="dxa"/>
            <w:vMerge w:val="restart"/>
            <w:tcBorders>
              <w:top w:val="single" w:sz="6" w:space="0" w:color="8496B0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</w:tcPr>
          <w:p w:rsidR="00714CBB" w:rsidRPr="00714CBB" w:rsidP="00714CBB" w14:paraId="2121925F" w14:textId="46A10CC1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lwx7@cdc.gov</w:t>
            </w:r>
          </w:p>
        </w:tc>
        <w:tc>
          <w:tcPr>
            <w:tcW w:w="2039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1FF91D95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Co-Investigator </w:t>
            </w:r>
          </w:p>
        </w:tc>
        <w:tc>
          <w:tcPr>
            <w:tcW w:w="1155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524A1795" w14:textId="57BEA95A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907-346-</w:t>
            </w:r>
            <w:r w:rsidR="00167BAA">
              <w:rPr>
                <w:rFonts w:eastAsia="Times New Roman" w:cs="Times New Roman"/>
                <w:szCs w:val="24"/>
              </w:rPr>
              <w:t>0570</w:t>
            </w: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40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7F7795DA" w14:textId="6FEDF650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Division of the </w:t>
            </w:r>
            <w:r w:rsidR="00167BAA">
              <w:rPr>
                <w:rFonts w:eastAsia="Times New Roman" w:cs="Times New Roman"/>
                <w:szCs w:val="24"/>
              </w:rPr>
              <w:t>Office of the Director</w:t>
            </w:r>
          </w:p>
        </w:tc>
      </w:tr>
      <w:tr w14:paraId="4EDCC5DA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233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4B2554F0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50" w:type="dxa"/>
            <w:vMerge/>
            <w:vAlign w:val="center"/>
          </w:tcPr>
          <w:p w:rsidR="00714CBB" w:rsidRPr="00714CBB" w:rsidP="00714CBB" w14:paraId="45D691B7" w14:textId="7777777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</w:tcPr>
          <w:p w:rsidR="00714CBB" w:rsidRPr="00714CBB" w:rsidP="00714CBB" w14:paraId="53A0F019" w14:textId="1F4C7623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</w:tcPr>
          <w:p w:rsidR="00714CBB" w:rsidRPr="00714CBB" w:rsidP="00714CBB" w14:paraId="713158F5" w14:textId="4873D8AE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</w:tcPr>
          <w:p w:rsidR="00714CBB" w:rsidRPr="00714CBB" w:rsidP="00714CBB" w14:paraId="0D2E937C" w14:textId="170F4DA1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14:paraId="2FA5EA69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1233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069F12D1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50" w:type="dxa"/>
            <w:vMerge/>
            <w:vAlign w:val="center"/>
          </w:tcPr>
          <w:p w:rsidR="00714CBB" w:rsidRPr="00714CBB" w:rsidP="00714CBB" w14:paraId="0AAEBE2F" w14:textId="7777777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6CC2BA5B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56A7B799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</w:tcPr>
          <w:p w:rsidR="00714CBB" w:rsidRPr="00714CBB" w:rsidP="00714CBB" w14:paraId="7B3B5E84" w14:textId="4121E8FD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14:paraId="529CC54D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33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0B1E8CBF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Jessica Ricaldi </w:t>
            </w:r>
          </w:p>
        </w:tc>
        <w:tc>
          <w:tcPr>
            <w:tcW w:w="1650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</w:tcPr>
          <w:p w:rsidR="00714CBB" w:rsidRPr="00714CBB" w:rsidP="00DB5AAF" w14:paraId="3EB69615" w14:textId="6564611D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mpi7@cdc.gov</w:t>
            </w:r>
          </w:p>
        </w:tc>
        <w:tc>
          <w:tcPr>
            <w:tcW w:w="2039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7DA88555" w14:textId="00E30BEE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Principal </w:t>
            </w:r>
            <w:r w:rsidR="00167BAA">
              <w:rPr>
                <w:rFonts w:eastAsia="Times New Roman" w:cs="Times New Roman"/>
                <w:szCs w:val="24"/>
              </w:rPr>
              <w:t>Investigator</w:t>
            </w:r>
          </w:p>
        </w:tc>
        <w:tc>
          <w:tcPr>
            <w:tcW w:w="1155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132A16B1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404-639- </w:t>
            </w:r>
          </w:p>
        </w:tc>
        <w:tc>
          <w:tcPr>
            <w:tcW w:w="2640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8CF8AC7" w14:paraId="50B5341B" w14:textId="5FE9DB48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</w:rPr>
            </w:pPr>
            <w:r w:rsidRPr="08CF8AC7">
              <w:rPr>
                <w:rFonts w:eastAsia="Calibri"/>
                <w:szCs w:val="24"/>
              </w:rPr>
              <w:t xml:space="preserve">Division of Preparedness and Emerging Infections </w:t>
            </w:r>
          </w:p>
        </w:tc>
      </w:tr>
      <w:tr w14:paraId="15486792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233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6349FE7A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</w:tcPr>
          <w:p w:rsidR="00714CBB" w:rsidRPr="00714CBB" w:rsidP="00714CBB" w14:paraId="4A41631C" w14:textId="31D64CF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</w:tcPr>
          <w:p w:rsidR="00714CBB" w:rsidRPr="00714CBB" w:rsidP="00714CBB" w14:paraId="4984107F" w14:textId="214D566C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5C73958C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1363 </w:t>
            </w:r>
          </w:p>
        </w:tc>
        <w:tc>
          <w:tcPr>
            <w:tcW w:w="2640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</w:tcPr>
          <w:p w:rsidR="00714CBB" w:rsidRPr="00714CBB" w:rsidP="08CF8AC7" w14:paraId="593D0728" w14:textId="2BDCF7B5">
            <w:pPr>
              <w:spacing w:after="0" w:line="240" w:lineRule="auto"/>
              <w:textAlignment w:val="baseline"/>
              <w:rPr>
                <w:rFonts w:eastAsia="Times New Roman" w:cs="Times New Roman"/>
              </w:rPr>
            </w:pPr>
          </w:p>
        </w:tc>
      </w:tr>
      <w:tr w14:paraId="4A4AB225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1233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15B9FDF2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DEEAF6"/>
          </w:tcPr>
          <w:p w:rsidR="00714CBB" w:rsidRPr="00714CBB" w:rsidP="00714CBB" w14:paraId="3A4A5AB7" w14:textId="0D19D48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5186F52C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45C2AFD9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DEEAF6"/>
          </w:tcPr>
          <w:p w:rsidR="00714CBB" w:rsidRPr="00714CBB" w:rsidP="00714CBB" w14:paraId="58E0FCAF" w14:textId="571793EC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14:paraId="55D19707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33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2EA116D9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bookmarkStart w:id="9" w:name="_Hlk115613601"/>
            <w:r w:rsidRPr="00714CBB">
              <w:rPr>
                <w:rFonts w:eastAsia="Times New Roman" w:cs="Times New Roman"/>
                <w:szCs w:val="24"/>
              </w:rPr>
              <w:t>Michael Bruce </w:t>
            </w:r>
          </w:p>
        </w:tc>
        <w:tc>
          <w:tcPr>
            <w:tcW w:w="1650" w:type="dxa"/>
            <w:vMerge w:val="restart"/>
            <w:tcBorders>
              <w:top w:val="single" w:sz="6" w:space="0" w:color="8496B0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</w:tcPr>
          <w:p w:rsidR="00714CBB" w:rsidRPr="00714CBB" w:rsidP="00714CBB" w14:paraId="6972787D" w14:textId="1598BD66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zwa8@cdc.gov</w:t>
            </w:r>
          </w:p>
        </w:tc>
        <w:tc>
          <w:tcPr>
            <w:tcW w:w="2039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678533FE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Co-Investigator </w:t>
            </w:r>
          </w:p>
        </w:tc>
        <w:tc>
          <w:tcPr>
            <w:tcW w:w="1155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374E8E49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907-729- </w:t>
            </w:r>
          </w:p>
        </w:tc>
        <w:tc>
          <w:tcPr>
            <w:tcW w:w="2640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5BB5502C" w14:textId="2FF5CAFF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Arctic </w:t>
            </w:r>
            <w:r w:rsidR="00167BAA">
              <w:rPr>
                <w:rFonts w:eastAsia="Times New Roman" w:cs="Times New Roman"/>
                <w:szCs w:val="24"/>
              </w:rPr>
              <w:t>Investigations Program</w:t>
            </w:r>
          </w:p>
        </w:tc>
      </w:tr>
      <w:tr w14:paraId="1C1EA203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233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649BC8B9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50" w:type="dxa"/>
            <w:vMerge/>
            <w:vAlign w:val="center"/>
          </w:tcPr>
          <w:p w:rsidR="00714CBB" w:rsidRPr="00714CBB" w:rsidP="00714CBB" w14:paraId="051E0FDF" w14:textId="7777777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6D53918F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4A647AFC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3416 </w:t>
            </w:r>
          </w:p>
        </w:tc>
        <w:tc>
          <w:tcPr>
            <w:tcW w:w="2640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</w:tcPr>
          <w:p w:rsidR="00714CBB" w:rsidRPr="00714CBB" w:rsidP="00714CBB" w14:paraId="0BCEEB1E" w14:textId="03797660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14:paraId="1DE2D529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1233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5E3A04D6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50" w:type="dxa"/>
            <w:vMerge/>
            <w:vAlign w:val="center"/>
          </w:tcPr>
          <w:p w:rsidR="00714CBB" w:rsidRPr="00714CBB" w:rsidP="00714CBB" w14:paraId="505ECFED" w14:textId="7777777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605B90A3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  <w:hideMark/>
          </w:tcPr>
          <w:p w:rsidR="00714CBB" w:rsidRPr="00714CBB" w:rsidP="00714CBB" w14:paraId="31B0E1C0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</w:tcPr>
          <w:p w:rsidR="00714CBB" w:rsidRPr="00714CBB" w:rsidP="00714CBB" w14:paraId="69D14F79" w14:textId="070A1288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bookmarkEnd w:id="9"/>
      <w:tr w14:paraId="4E5D8386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33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22185792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Scott Santibanez </w:t>
            </w:r>
          </w:p>
        </w:tc>
        <w:tc>
          <w:tcPr>
            <w:tcW w:w="1650" w:type="dxa"/>
            <w:vMerge w:val="restart"/>
            <w:tcBorders>
              <w:top w:val="single" w:sz="6" w:space="0" w:color="8496B0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DEEAF6"/>
          </w:tcPr>
          <w:p w:rsidR="00714CBB" w:rsidRPr="00714CBB" w:rsidP="00714CBB" w14:paraId="67C367F6" w14:textId="55377F55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zqg5@cdc.gov</w:t>
            </w:r>
          </w:p>
        </w:tc>
        <w:tc>
          <w:tcPr>
            <w:tcW w:w="2039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4E782940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Co-Investigator </w:t>
            </w:r>
          </w:p>
        </w:tc>
        <w:tc>
          <w:tcPr>
            <w:tcW w:w="1155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2FCE6B36" w14:textId="167622B4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404-639-</w:t>
            </w:r>
            <w:r w:rsidR="00AD401A">
              <w:rPr>
                <w:rFonts w:eastAsia="Times New Roman" w:cs="Times New Roman"/>
                <w:szCs w:val="24"/>
              </w:rPr>
              <w:t>0153</w:t>
            </w: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40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</w:tcPr>
          <w:p w:rsidR="00714CBB" w:rsidRPr="00714CBB" w:rsidP="00714CBB" w14:paraId="1CF3C1C6" w14:textId="556E31FA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Division of Preparedness and Emerging Infections</w:t>
            </w:r>
          </w:p>
        </w:tc>
      </w:tr>
      <w:tr w14:paraId="6E267B1D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233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748B872A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50" w:type="dxa"/>
            <w:vMerge/>
            <w:vAlign w:val="center"/>
            <w:hideMark/>
          </w:tcPr>
          <w:p w:rsidR="00714CBB" w:rsidRPr="00714CBB" w:rsidP="00714CBB" w14:paraId="65E75565" w14:textId="7777777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76C3FD12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7A6F08B2" w14:textId="4D1E083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</w:tcPr>
          <w:p w:rsidR="00714CBB" w:rsidRPr="00714CBB" w:rsidP="00714CBB" w14:paraId="10AD947F" w14:textId="4092178B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14:paraId="16789876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233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554E0377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50" w:type="dxa"/>
            <w:vMerge/>
            <w:vAlign w:val="center"/>
            <w:hideMark/>
          </w:tcPr>
          <w:p w:rsidR="00714CBB" w:rsidRPr="00714CBB" w:rsidP="00714CBB" w14:paraId="450E575F" w14:textId="7777777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523AB40C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50E6229A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</w:tcPr>
          <w:p w:rsidR="00714CBB" w:rsidRPr="00714CBB" w:rsidP="00714CBB" w14:paraId="27CA49A9" w14:textId="3F9E055D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14:paraId="2FF3BF56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1233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2B7DA5F5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50" w:type="dxa"/>
            <w:vMerge/>
            <w:vAlign w:val="center"/>
            <w:hideMark/>
          </w:tcPr>
          <w:p w:rsidR="00714CBB" w:rsidRPr="00714CBB" w:rsidP="00714CBB" w14:paraId="655B1EBC" w14:textId="7777777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73B6FAF8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714CBB" w:rsidRPr="00714CBB" w:rsidP="00714CBB" w14:paraId="645CB1B4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</w:tcPr>
          <w:p w:rsidR="00714CBB" w:rsidRPr="00714CBB" w:rsidP="00714CBB" w14:paraId="531A386E" w14:textId="2C40A0C5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14:paraId="028224F5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33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A00C82" w:rsidRPr="00714CBB" w:rsidP="00BE581B" w14:paraId="19FFC984" w14:textId="47BAA868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Brenna Simons</w:t>
            </w:r>
            <w:r w:rsidR="006E153F">
              <w:rPr>
                <w:rFonts w:eastAsia="Times New Roman" w:cs="Times New Roman"/>
                <w:szCs w:val="24"/>
              </w:rPr>
              <w:t>-Petrusa</w:t>
            </w: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496B0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</w:tcPr>
          <w:p w:rsidR="00A00C82" w:rsidRPr="00714CBB" w:rsidP="00BE581B" w14:paraId="04E2854E" w14:textId="5FED63D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imd4@cdc.gov</w:t>
            </w:r>
          </w:p>
        </w:tc>
        <w:tc>
          <w:tcPr>
            <w:tcW w:w="2039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A00C82" w:rsidRPr="00714CBB" w:rsidP="00BE581B" w14:paraId="0120A53B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Co-Investigator </w:t>
            </w:r>
          </w:p>
        </w:tc>
        <w:tc>
          <w:tcPr>
            <w:tcW w:w="1155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</w:tcPr>
          <w:p w:rsidR="00A00C82" w:rsidRPr="00714CBB" w:rsidP="00BE581B" w14:paraId="5C6F7C22" w14:textId="7D98E20C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907-729-3452</w:t>
            </w:r>
          </w:p>
        </w:tc>
        <w:tc>
          <w:tcPr>
            <w:tcW w:w="2640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A00C82" w:rsidRPr="00714CBB" w:rsidP="00BE581B" w14:paraId="3BFA0AEE" w14:textId="5D2AA446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Arctic </w:t>
            </w:r>
            <w:r w:rsidR="00167BAA">
              <w:rPr>
                <w:rFonts w:eastAsia="Times New Roman" w:cs="Times New Roman"/>
                <w:szCs w:val="24"/>
              </w:rPr>
              <w:t>Investigations Program</w:t>
            </w:r>
          </w:p>
        </w:tc>
      </w:tr>
      <w:tr w14:paraId="38B7183D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233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A00C82" w:rsidRPr="00714CBB" w:rsidP="00BE581B" w14:paraId="55D06BF9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50" w:type="dxa"/>
            <w:vMerge/>
            <w:vAlign w:val="center"/>
          </w:tcPr>
          <w:p w:rsidR="00A00C82" w:rsidRPr="00714CBB" w:rsidP="00BE581B" w14:paraId="37CB064D" w14:textId="7777777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A00C82" w:rsidRPr="00714CBB" w:rsidP="00BE581B" w14:paraId="02BD9676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</w:tcPr>
          <w:p w:rsidR="00A00C82" w:rsidRPr="00714CBB" w:rsidP="00BE581B" w14:paraId="3E41E237" w14:textId="6D24DBC5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</w:tcPr>
          <w:p w:rsidR="00A00C82" w:rsidRPr="00714CBB" w:rsidP="00BE581B" w14:paraId="00903E6A" w14:textId="47ECFB61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14:paraId="4270B397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1233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  <w:hideMark/>
          </w:tcPr>
          <w:p w:rsidR="00A00C82" w:rsidRPr="00714CBB" w:rsidP="00BE581B" w14:paraId="6329AAAF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50" w:type="dxa"/>
            <w:vMerge/>
            <w:vAlign w:val="center"/>
          </w:tcPr>
          <w:p w:rsidR="00A00C82" w:rsidRPr="00714CBB" w:rsidP="00BE581B" w14:paraId="5085EEAA" w14:textId="7777777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  <w:hideMark/>
          </w:tcPr>
          <w:p w:rsidR="00A00C82" w:rsidRPr="00714CBB" w:rsidP="00BE581B" w14:paraId="3D21C999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  <w:hideMark/>
          </w:tcPr>
          <w:p w:rsidR="00A00C82" w:rsidRPr="00714CBB" w:rsidP="00BE581B" w14:paraId="543FC441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</w:tcPr>
          <w:p w:rsidR="00A00C82" w:rsidRPr="00714CBB" w:rsidP="00BE581B" w14:paraId="2D58CB01" w14:textId="69748BEE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14:paraId="662AB224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33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A00C82" w:rsidRPr="00714CBB" w:rsidP="00BE581B" w14:paraId="22116A99" w14:textId="7FEFD01A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DB5AAF">
              <w:rPr>
                <w:rStyle w:val="normaltextrun"/>
                <w:rFonts w:cs="Times New Roman"/>
                <w:color w:val="000000"/>
                <w:szCs w:val="24"/>
                <w:bdr w:val="none" w:sz="0" w:space="0" w:color="auto" w:frame="1"/>
                <w:lang w:val="en"/>
              </w:rPr>
              <w:t>Marc Fischer</w:t>
            </w:r>
          </w:p>
        </w:tc>
        <w:tc>
          <w:tcPr>
            <w:tcW w:w="1650" w:type="dxa"/>
            <w:tcBorders>
              <w:top w:val="single" w:sz="6" w:space="0" w:color="8496B0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DEEAF6"/>
          </w:tcPr>
          <w:p w:rsidR="00A00C82" w:rsidRPr="00714CBB" w:rsidP="00BE581B" w14:paraId="11332862" w14:textId="7BB39F0F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mxf2</w:t>
            </w:r>
            <w:r w:rsidRPr="00DB5AAF">
              <w:rPr>
                <w:rFonts w:eastAsia="Times New Roman" w:cs="Times New Roman"/>
                <w:szCs w:val="24"/>
              </w:rPr>
              <w:t>@cdc.gov</w:t>
            </w:r>
          </w:p>
        </w:tc>
        <w:tc>
          <w:tcPr>
            <w:tcW w:w="2039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  <w:hideMark/>
          </w:tcPr>
          <w:p w:rsidR="00A00C82" w:rsidRPr="00714CBB" w:rsidP="00BE581B" w14:paraId="72A0DEF0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Co-Investigator </w:t>
            </w:r>
          </w:p>
        </w:tc>
        <w:tc>
          <w:tcPr>
            <w:tcW w:w="1155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</w:tcPr>
          <w:p w:rsidR="00A00C82" w:rsidRPr="00714CBB" w:rsidP="00BE581B" w14:paraId="209584E4" w14:textId="15FCCCDC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907-</w:t>
            </w:r>
            <w:r w:rsidR="006E153F">
              <w:rPr>
                <w:rFonts w:eastAsia="Times New Roman" w:cs="Times New Roman"/>
                <w:szCs w:val="24"/>
              </w:rPr>
              <w:t>729-3427</w:t>
            </w:r>
          </w:p>
        </w:tc>
        <w:tc>
          <w:tcPr>
            <w:tcW w:w="2640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DEEAF6"/>
          </w:tcPr>
          <w:p w:rsidR="00A00C82" w:rsidRPr="00714CBB" w:rsidP="00BE581B" w14:paraId="2317E14B" w14:textId="249F889B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Artic Investigations Program</w:t>
            </w:r>
          </w:p>
        </w:tc>
      </w:tr>
      <w:tr w14:paraId="20E21C2D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33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9D471A" w:rsidRPr="00714CBB" w:rsidP="00BE581B" w14:paraId="3DF12611" w14:textId="28D2B78D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Carolynn DeByle</w:t>
            </w:r>
          </w:p>
        </w:tc>
        <w:tc>
          <w:tcPr>
            <w:tcW w:w="1650" w:type="dxa"/>
            <w:vMerge w:val="restart"/>
            <w:tcBorders>
              <w:top w:val="single" w:sz="6" w:space="0" w:color="8496B0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</w:tcPr>
          <w:p w:rsidR="009D471A" w:rsidRPr="00714CBB" w:rsidP="00BE581B" w14:paraId="674E2673" w14:textId="3485655C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cid3@cdc.gov</w:t>
            </w:r>
          </w:p>
        </w:tc>
        <w:tc>
          <w:tcPr>
            <w:tcW w:w="2039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9D471A" w:rsidRPr="00714CBB" w:rsidP="00BE581B" w14:paraId="3C260689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Co-Investigator </w:t>
            </w:r>
          </w:p>
        </w:tc>
        <w:tc>
          <w:tcPr>
            <w:tcW w:w="1155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</w:tcPr>
          <w:p w:rsidR="009D471A" w:rsidRPr="00714CBB" w:rsidP="00BE581B" w14:paraId="19D579CF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907-729-3452</w:t>
            </w:r>
          </w:p>
        </w:tc>
        <w:tc>
          <w:tcPr>
            <w:tcW w:w="2640" w:type="dxa"/>
            <w:tcBorders>
              <w:top w:val="single" w:sz="6" w:space="0" w:color="8496B0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9D471A" w:rsidRPr="00714CBB" w:rsidP="00BE581B" w14:paraId="2DAEAAFB" w14:textId="234A802A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Arctic </w:t>
            </w:r>
            <w:r w:rsidR="00167BAA">
              <w:rPr>
                <w:rFonts w:eastAsia="Times New Roman" w:cs="Times New Roman"/>
                <w:szCs w:val="24"/>
              </w:rPr>
              <w:t>Investigations Program</w:t>
            </w:r>
          </w:p>
        </w:tc>
      </w:tr>
      <w:tr w14:paraId="6C6EE841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233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9D471A" w:rsidRPr="00714CBB" w:rsidP="00BE581B" w14:paraId="1D5FBEA5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50" w:type="dxa"/>
            <w:vMerge/>
            <w:vAlign w:val="center"/>
          </w:tcPr>
          <w:p w:rsidR="009D471A" w:rsidRPr="00714CBB" w:rsidP="00BE581B" w14:paraId="7D2180AD" w14:textId="7777777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  <w:hideMark/>
          </w:tcPr>
          <w:p w:rsidR="009D471A" w:rsidRPr="00714CBB" w:rsidP="00BE581B" w14:paraId="09526AA8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</w:tcPr>
          <w:p w:rsidR="009D471A" w:rsidRPr="00714CBB" w:rsidP="00BE581B" w14:paraId="39D2619C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9CC2E5"/>
              <w:bottom w:val="nil"/>
              <w:right w:val="single" w:sz="6" w:space="0" w:color="9CC2E5"/>
            </w:tcBorders>
            <w:shd w:val="clear" w:color="auto" w:fill="auto"/>
          </w:tcPr>
          <w:p w:rsidR="009D471A" w:rsidRPr="00714CBB" w:rsidP="00BE581B" w14:paraId="56F76873" w14:textId="7C23901D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14:paraId="18E53C93" w14:textId="77777777" w:rsidTr="08CF8AC7">
        <w:tblPrEx>
          <w:tblW w:w="8717" w:type="dxa"/>
          <w:tblInd w:w="225" w:type="dxa"/>
          <w:tblCellMar>
            <w:left w:w="0" w:type="dxa"/>
            <w:right w:w="0" w:type="dxa"/>
          </w:tblCellMar>
          <w:tblLook w:val="04A0"/>
        </w:tblPrEx>
        <w:trPr>
          <w:trHeight w:val="375"/>
        </w:trPr>
        <w:tc>
          <w:tcPr>
            <w:tcW w:w="1233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  <w:hideMark/>
          </w:tcPr>
          <w:p w:rsidR="009D471A" w:rsidRPr="00714CBB" w:rsidP="00BE581B" w14:paraId="75D0F5B4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50" w:type="dxa"/>
            <w:vMerge/>
            <w:vAlign w:val="center"/>
          </w:tcPr>
          <w:p w:rsidR="009D471A" w:rsidRPr="00714CBB" w:rsidP="00BE581B" w14:paraId="6C6EF066" w14:textId="7777777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  <w:hideMark/>
          </w:tcPr>
          <w:p w:rsidR="009D471A" w:rsidRPr="00714CBB" w:rsidP="00BE581B" w14:paraId="77097C8D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  <w:hideMark/>
          </w:tcPr>
          <w:p w:rsidR="009D471A" w:rsidRPr="00714CBB" w:rsidP="00BE581B" w14:paraId="41FC2509" w14:textId="77777777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</w:rPr>
            </w:pPr>
            <w:r w:rsidRPr="00714CB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6" w:space="0" w:color="9CC2E5"/>
              <w:bottom w:val="single" w:sz="6" w:space="0" w:color="8496B0"/>
              <w:right w:val="single" w:sz="6" w:space="0" w:color="9CC2E5"/>
            </w:tcBorders>
            <w:shd w:val="clear" w:color="auto" w:fill="auto"/>
          </w:tcPr>
          <w:p w:rsidR="009D471A" w:rsidRPr="00714CBB" w:rsidP="00BE581B" w14:paraId="01258ED5" w14:textId="7B5CA5F6">
            <w:pPr>
              <w:spacing w:after="0" w:line="240" w:lineRule="auto"/>
              <w:ind w:left="105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</w:tbl>
    <w:p w:rsidR="0080627B" w:rsidP="00985CCD" w14:paraId="0E02F30C" w14:textId="77777777"/>
    <w:p w:rsidR="0080627B" w:rsidP="00985CCD" w14:paraId="12E2DBD2" w14:textId="77777777"/>
    <w:sectPr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6586A31"/>
    <w:multiLevelType w:val="hybridMultilevel"/>
    <w:tmpl w:val="DDC43CE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B670C"/>
    <w:multiLevelType w:val="hybridMultilevel"/>
    <w:tmpl w:val="F4A2A8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121E0"/>
    <w:multiLevelType w:val="hybridMultilevel"/>
    <w:tmpl w:val="CDF010D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870536">
    <w:abstractNumId w:val="2"/>
  </w:num>
  <w:num w:numId="2" w16cid:durableId="1465537328">
    <w:abstractNumId w:val="0"/>
  </w:num>
  <w:num w:numId="3" w16cid:durableId="2085179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mailMerge>
    <w:mainDocumentType w:val="formLetters"/>
    <w:dataType w:val="textFile"/>
    <w:connectString w:val=""/>
    <w:activeRecord w:val="-1"/>
    <w:odso/>
  </w:mailMerge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EE"/>
    <w:rsid w:val="00017124"/>
    <w:rsid w:val="00017F0C"/>
    <w:rsid w:val="00031075"/>
    <w:rsid w:val="00040AC4"/>
    <w:rsid w:val="00064C1C"/>
    <w:rsid w:val="00076BCD"/>
    <w:rsid w:val="000B47A1"/>
    <w:rsid w:val="000D6F59"/>
    <w:rsid w:val="000E5BBC"/>
    <w:rsid w:val="00100B71"/>
    <w:rsid w:val="001342CF"/>
    <w:rsid w:val="001559BF"/>
    <w:rsid w:val="001563E9"/>
    <w:rsid w:val="00167790"/>
    <w:rsid w:val="001677AE"/>
    <w:rsid w:val="00167BAA"/>
    <w:rsid w:val="00172754"/>
    <w:rsid w:val="0018458D"/>
    <w:rsid w:val="0019305B"/>
    <w:rsid w:val="001A0F66"/>
    <w:rsid w:val="001A13B3"/>
    <w:rsid w:val="001B0825"/>
    <w:rsid w:val="001C1271"/>
    <w:rsid w:val="001C6FF8"/>
    <w:rsid w:val="002015E9"/>
    <w:rsid w:val="00201EA4"/>
    <w:rsid w:val="00204B01"/>
    <w:rsid w:val="002124A3"/>
    <w:rsid w:val="00213B96"/>
    <w:rsid w:val="0023289E"/>
    <w:rsid w:val="00235BBD"/>
    <w:rsid w:val="0024420D"/>
    <w:rsid w:val="00267AAF"/>
    <w:rsid w:val="00293F38"/>
    <w:rsid w:val="002A77B6"/>
    <w:rsid w:val="002D412A"/>
    <w:rsid w:val="002D6C14"/>
    <w:rsid w:val="002D7E48"/>
    <w:rsid w:val="002F2B9B"/>
    <w:rsid w:val="00301A37"/>
    <w:rsid w:val="003151E9"/>
    <w:rsid w:val="003239B2"/>
    <w:rsid w:val="00345FCA"/>
    <w:rsid w:val="00352CEE"/>
    <w:rsid w:val="00380F61"/>
    <w:rsid w:val="003932C2"/>
    <w:rsid w:val="003A4F99"/>
    <w:rsid w:val="003D0E6B"/>
    <w:rsid w:val="003F0697"/>
    <w:rsid w:val="004571B3"/>
    <w:rsid w:val="004A13E8"/>
    <w:rsid w:val="004A6DE8"/>
    <w:rsid w:val="004B74FB"/>
    <w:rsid w:val="004D0CD2"/>
    <w:rsid w:val="004D5D15"/>
    <w:rsid w:val="004E760A"/>
    <w:rsid w:val="004F20D3"/>
    <w:rsid w:val="004F222C"/>
    <w:rsid w:val="00507422"/>
    <w:rsid w:val="00514041"/>
    <w:rsid w:val="00517252"/>
    <w:rsid w:val="0056638A"/>
    <w:rsid w:val="00573BA1"/>
    <w:rsid w:val="005819E8"/>
    <w:rsid w:val="005B6E99"/>
    <w:rsid w:val="005C4D59"/>
    <w:rsid w:val="00640B34"/>
    <w:rsid w:val="00645A1A"/>
    <w:rsid w:val="00650671"/>
    <w:rsid w:val="00655829"/>
    <w:rsid w:val="00656D9D"/>
    <w:rsid w:val="00686089"/>
    <w:rsid w:val="006B53F6"/>
    <w:rsid w:val="006C6578"/>
    <w:rsid w:val="006E153F"/>
    <w:rsid w:val="006E166E"/>
    <w:rsid w:val="006E5E1D"/>
    <w:rsid w:val="006F12C6"/>
    <w:rsid w:val="006F3446"/>
    <w:rsid w:val="00713F59"/>
    <w:rsid w:val="00714CBB"/>
    <w:rsid w:val="007372ED"/>
    <w:rsid w:val="007778E5"/>
    <w:rsid w:val="00781A0B"/>
    <w:rsid w:val="00785020"/>
    <w:rsid w:val="007E07CC"/>
    <w:rsid w:val="007E6753"/>
    <w:rsid w:val="007F1FEF"/>
    <w:rsid w:val="00805AD5"/>
    <w:rsid w:val="0080627B"/>
    <w:rsid w:val="00806DCC"/>
    <w:rsid w:val="00830667"/>
    <w:rsid w:val="008A5BB0"/>
    <w:rsid w:val="008B5D54"/>
    <w:rsid w:val="008D5AEA"/>
    <w:rsid w:val="008E26FE"/>
    <w:rsid w:val="009050E9"/>
    <w:rsid w:val="0092423E"/>
    <w:rsid w:val="00925318"/>
    <w:rsid w:val="00930391"/>
    <w:rsid w:val="00930BB8"/>
    <w:rsid w:val="00940F43"/>
    <w:rsid w:val="00953555"/>
    <w:rsid w:val="00985CCD"/>
    <w:rsid w:val="00995744"/>
    <w:rsid w:val="00997D0E"/>
    <w:rsid w:val="009D471A"/>
    <w:rsid w:val="009E6BDB"/>
    <w:rsid w:val="00A00C82"/>
    <w:rsid w:val="00A12917"/>
    <w:rsid w:val="00A474B4"/>
    <w:rsid w:val="00A4759C"/>
    <w:rsid w:val="00A64E44"/>
    <w:rsid w:val="00A73426"/>
    <w:rsid w:val="00AB4987"/>
    <w:rsid w:val="00AD0EE9"/>
    <w:rsid w:val="00AD38EF"/>
    <w:rsid w:val="00AD401A"/>
    <w:rsid w:val="00AD457A"/>
    <w:rsid w:val="00AE252C"/>
    <w:rsid w:val="00AF10DA"/>
    <w:rsid w:val="00AF7403"/>
    <w:rsid w:val="00B23F38"/>
    <w:rsid w:val="00B45A7F"/>
    <w:rsid w:val="00B53960"/>
    <w:rsid w:val="00B55735"/>
    <w:rsid w:val="00B608AC"/>
    <w:rsid w:val="00B738C8"/>
    <w:rsid w:val="00B930D7"/>
    <w:rsid w:val="00BB2922"/>
    <w:rsid w:val="00BC6C87"/>
    <w:rsid w:val="00BE581B"/>
    <w:rsid w:val="00BE774C"/>
    <w:rsid w:val="00C46881"/>
    <w:rsid w:val="00CA08AE"/>
    <w:rsid w:val="00CC3453"/>
    <w:rsid w:val="00CF0C86"/>
    <w:rsid w:val="00CF3443"/>
    <w:rsid w:val="00D14304"/>
    <w:rsid w:val="00D52B40"/>
    <w:rsid w:val="00D75B41"/>
    <w:rsid w:val="00DB5AAF"/>
    <w:rsid w:val="00DC57CC"/>
    <w:rsid w:val="00DE48C7"/>
    <w:rsid w:val="00E13F6C"/>
    <w:rsid w:val="00E26CD5"/>
    <w:rsid w:val="00E5469E"/>
    <w:rsid w:val="00E85D78"/>
    <w:rsid w:val="00E96705"/>
    <w:rsid w:val="00EB1668"/>
    <w:rsid w:val="00EC1184"/>
    <w:rsid w:val="00EC6129"/>
    <w:rsid w:val="00EF14E2"/>
    <w:rsid w:val="00EF2BB1"/>
    <w:rsid w:val="00F0086B"/>
    <w:rsid w:val="00F705EB"/>
    <w:rsid w:val="00F8425A"/>
    <w:rsid w:val="00F92F98"/>
    <w:rsid w:val="00F949CF"/>
    <w:rsid w:val="00F953CD"/>
    <w:rsid w:val="00F97F2F"/>
    <w:rsid w:val="00FB2500"/>
    <w:rsid w:val="00FE58D0"/>
    <w:rsid w:val="08CF8AC7"/>
    <w:rsid w:val="1F538412"/>
    <w:rsid w:val="433647F6"/>
    <w:rsid w:val="5E7DE390"/>
    <w:rsid w:val="7023C82B"/>
    <w:rsid w:val="70463FE2"/>
    <w:rsid w:val="7CFD1FEC"/>
    <w:rsid w:val="7D7599E1"/>
    <w:rsid w:val="7F98F1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4C4331"/>
  <w15:chartTrackingRefBased/>
  <w15:docId w15:val="{5F85DC6F-35DB-49E0-9963-EC16AD91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6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3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3E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3E9"/>
    <w:rPr>
      <w:rFonts w:ascii="Times New Roman" w:hAnsi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00C82"/>
  </w:style>
  <w:style w:type="character" w:customStyle="1" w:styleId="eop">
    <w:name w:val="eop"/>
    <w:basedOn w:val="DefaultParagraphFont"/>
    <w:rsid w:val="00A00C82"/>
  </w:style>
  <w:style w:type="paragraph" w:styleId="Revision">
    <w:name w:val="Revision"/>
    <w:hidden/>
    <w:uiPriority w:val="99"/>
    <w:semiHidden/>
    <w:rsid w:val="00204B01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llj3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3BE7A50B238409521EE7827355BC8" ma:contentTypeVersion="12" ma:contentTypeDescription="Create a new document." ma:contentTypeScope="" ma:versionID="e75e2d0c2cbe5f0a28cd1bbe29517bf6">
  <xsd:schema xmlns:xsd="http://www.w3.org/2001/XMLSchema" xmlns:xs="http://www.w3.org/2001/XMLSchema" xmlns:p="http://schemas.microsoft.com/office/2006/metadata/properties" xmlns:ns2="3094cd39-79ce-4008-bfcf-669bc96df32e" xmlns:ns3="877de6bc-f8f2-4c08-8dee-e5a5dbab98b0" targetNamespace="http://schemas.microsoft.com/office/2006/metadata/properties" ma:root="true" ma:fieldsID="474abca84f0cfeb077ccbabc390ccbdb" ns2:_="" ns3:_="">
    <xsd:import namespace="3094cd39-79ce-4008-bfcf-669bc96df32e"/>
    <xsd:import namespace="877de6bc-f8f2-4c08-8dee-e5a5dbab9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4cd39-79ce-4008-bfcf-669bc96d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e6bc-f8f2-4c08-8dee-e5a5dbab9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a39eb0-672b-4776-ae93-123cad9ba52b}" ma:internalName="TaxCatchAll" ma:showField="CatchAllData" ma:web="877de6bc-f8f2-4c08-8dee-e5a5dbab9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94cd39-79ce-4008-bfcf-669bc96df32e">
      <Terms xmlns="http://schemas.microsoft.com/office/infopath/2007/PartnerControls"/>
    </lcf76f155ced4ddcb4097134ff3c332f>
    <TaxCatchAll xmlns="877de6bc-f8f2-4c08-8dee-e5a5dbab98b0" xsi:nil="true"/>
  </documentManagement>
</p:properties>
</file>

<file path=customXml/itemProps1.xml><?xml version="1.0" encoding="utf-8"?>
<ds:datastoreItem xmlns:ds="http://schemas.openxmlformats.org/officeDocument/2006/customXml" ds:itemID="{90E82ECC-1183-41FC-B883-E4AA23290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E9002-F01F-4E94-AA0E-7D4F6EE8AE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54C9AA-ABDA-410B-AE66-4AC2E44E8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4cd39-79ce-4008-bfcf-669bc96df32e"/>
    <ds:schemaRef ds:uri="877de6bc-f8f2-4c08-8dee-e5a5dbab9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46C322-7639-486D-948B-71FB7FEDA535}">
  <ds:schemaRefs>
    <ds:schemaRef ds:uri="http://www.w3.org/XML/1998/namespace"/>
    <ds:schemaRef ds:uri="81daf041-c113-401c-bf82-107f5d396711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3094cd39-79ce-4008-bfcf-669bc96df32e"/>
    <ds:schemaRef ds:uri="877de6bc-f8f2-4c08-8dee-e5a5dbab98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5208</Characters>
  <Application>Microsoft Office Word</Application>
  <DocSecurity>0</DocSecurity>
  <Lines>43</Lines>
  <Paragraphs>12</Paragraphs>
  <ScaleCrop>false</ScaleCrop>
  <Company>Centers for Disease Control and Prevention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Samuel, Lee (CDC/OID/NCEZID)</dc:creator>
  <cp:lastModifiedBy>Joyce, Kevin J. (CDC/DDPHSS/OS/OSI)</cp:lastModifiedBy>
  <cp:revision>3</cp:revision>
  <dcterms:created xsi:type="dcterms:W3CDTF">2023-05-01T16:35:00Z</dcterms:created>
  <dcterms:modified xsi:type="dcterms:W3CDTF">2023-05-01T16:35:00Z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0x010100E263BE7A50B238409521EE7827355BC8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7b760d96-583a-4481-b8ff-7d5e2f8bfcfd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2022-10-02T02:58:15Z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88371678-b9da-4719-8d8b-d54d1caeb036</vt:lpwstr>
  </property>
</Properties>
</file>