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F432B" w:rsidRPr="00FB5F63" w:rsidP="004D3A6B" w14:paraId="580E45DF" w14:textId="77777777">
      <w:pPr>
        <w:spacing w:after="0" w:line="240" w:lineRule="auto"/>
        <w:contextualSpacing/>
        <w:rPr>
          <w:rFonts w:cstheme="minorHAnsi"/>
        </w:rPr>
      </w:pPr>
    </w:p>
    <w:p w:rsidR="00581509" w:rsidRPr="00FB5F63" w:rsidP="004D3A6B" w14:paraId="369B5EEB" w14:textId="77777777">
      <w:pPr>
        <w:spacing w:after="0" w:line="240" w:lineRule="auto"/>
        <w:contextualSpacing/>
        <w:rPr>
          <w:rFonts w:cstheme="minorHAnsi"/>
        </w:rPr>
      </w:pPr>
    </w:p>
    <w:p w:rsidR="00581509" w:rsidRPr="00FB5F63" w:rsidP="004D3A6B" w14:paraId="01952E39" w14:textId="77777777">
      <w:pPr>
        <w:spacing w:after="0" w:line="240" w:lineRule="auto"/>
        <w:contextualSpacing/>
        <w:rPr>
          <w:rFonts w:cstheme="minorHAnsi"/>
        </w:rPr>
      </w:pPr>
    </w:p>
    <w:p w:rsidR="00581509" w:rsidRPr="00FB5F63" w:rsidP="004D3A6B" w14:paraId="531AF3CF" w14:textId="77777777">
      <w:pPr>
        <w:spacing w:after="0" w:line="240" w:lineRule="auto"/>
        <w:contextualSpacing/>
        <w:rPr>
          <w:rFonts w:cstheme="minorHAnsi"/>
        </w:rPr>
      </w:pPr>
    </w:p>
    <w:p w:rsidR="00581509" w:rsidRPr="00FB5F63" w:rsidP="004D3A6B" w14:paraId="4C082165" w14:textId="77777777">
      <w:pPr>
        <w:spacing w:after="0" w:line="240" w:lineRule="auto"/>
        <w:contextualSpacing/>
        <w:rPr>
          <w:rFonts w:cstheme="minorHAnsi"/>
        </w:rPr>
      </w:pPr>
    </w:p>
    <w:p w:rsidR="00581509" w:rsidRPr="00FB5F63" w:rsidP="004D3A6B" w14:paraId="6EF5F2C9" w14:textId="77777777">
      <w:pPr>
        <w:spacing w:after="0" w:line="240" w:lineRule="auto"/>
        <w:contextualSpacing/>
        <w:jc w:val="center"/>
        <w:rPr>
          <w:rFonts w:cstheme="minorHAnsi"/>
          <w:b/>
        </w:rPr>
      </w:pPr>
    </w:p>
    <w:p w:rsidR="00581509" w:rsidRPr="00FB5F63" w:rsidP="004D3A6B" w14:paraId="6C6FF3B7" w14:textId="24993D4C">
      <w:pPr>
        <w:spacing w:after="0" w:line="240" w:lineRule="auto"/>
        <w:contextualSpacing/>
        <w:jc w:val="center"/>
        <w:rPr>
          <w:rFonts w:cstheme="minorHAnsi"/>
          <w:b/>
        </w:rPr>
      </w:pPr>
      <w:r w:rsidRPr="00FB5F63">
        <w:rPr>
          <w:rFonts w:cstheme="minorHAnsi"/>
          <w:b/>
        </w:rPr>
        <w:t>F</w:t>
      </w:r>
      <w:r w:rsidRPr="00FB5F63" w:rsidR="009B0F03">
        <w:rPr>
          <w:rFonts w:cstheme="minorHAnsi"/>
          <w:b/>
        </w:rPr>
        <w:t xml:space="preserve">ire </w:t>
      </w:r>
      <w:r w:rsidRPr="00FB5F63">
        <w:rPr>
          <w:rFonts w:cstheme="minorHAnsi"/>
          <w:b/>
        </w:rPr>
        <w:t>F</w:t>
      </w:r>
      <w:r w:rsidRPr="00FB5F63" w:rsidR="009B0F03">
        <w:rPr>
          <w:rFonts w:cstheme="minorHAnsi"/>
          <w:b/>
        </w:rPr>
        <w:t xml:space="preserve">ighter </w:t>
      </w:r>
      <w:r w:rsidRPr="00FB5F63">
        <w:rPr>
          <w:rFonts w:cstheme="minorHAnsi"/>
          <w:b/>
        </w:rPr>
        <w:t>F</w:t>
      </w:r>
      <w:r w:rsidRPr="00FB5F63" w:rsidR="009B0F03">
        <w:rPr>
          <w:rFonts w:cstheme="minorHAnsi"/>
          <w:b/>
        </w:rPr>
        <w:t xml:space="preserve">atality </w:t>
      </w:r>
      <w:r w:rsidRPr="00FB5F63">
        <w:rPr>
          <w:rFonts w:cstheme="minorHAnsi"/>
          <w:b/>
        </w:rPr>
        <w:t>I</w:t>
      </w:r>
      <w:r w:rsidRPr="00FB5F63" w:rsidR="009B0F03">
        <w:rPr>
          <w:rFonts w:cstheme="minorHAnsi"/>
          <w:b/>
        </w:rPr>
        <w:t xml:space="preserve">nvestigation and </w:t>
      </w:r>
      <w:r w:rsidRPr="00FB5F63">
        <w:rPr>
          <w:rFonts w:cstheme="minorHAnsi"/>
          <w:b/>
        </w:rPr>
        <w:t>P</w:t>
      </w:r>
      <w:r w:rsidRPr="00FB5F63" w:rsidR="009B0F03">
        <w:rPr>
          <w:rFonts w:cstheme="minorHAnsi"/>
          <w:b/>
        </w:rPr>
        <w:t xml:space="preserve">revention </w:t>
      </w:r>
      <w:r w:rsidRPr="00FB5F63">
        <w:rPr>
          <w:rFonts w:cstheme="minorHAnsi"/>
          <w:b/>
        </w:rPr>
        <w:t>P</w:t>
      </w:r>
      <w:r w:rsidRPr="00FB5F63" w:rsidR="009B0F03">
        <w:rPr>
          <w:rFonts w:cstheme="minorHAnsi"/>
          <w:b/>
        </w:rPr>
        <w:t>rogram</w:t>
      </w:r>
      <w:r w:rsidR="00223843">
        <w:rPr>
          <w:rFonts w:cstheme="minorHAnsi"/>
          <w:b/>
        </w:rPr>
        <w:t xml:space="preserve"> Survey</w:t>
      </w:r>
    </w:p>
    <w:p w:rsidR="00C47DFB" w:rsidRPr="00FB5F63" w:rsidP="004D3A6B" w14:paraId="1DE5A67F" w14:textId="77777777">
      <w:pPr>
        <w:spacing w:after="0" w:line="240" w:lineRule="auto"/>
        <w:contextualSpacing/>
        <w:jc w:val="center"/>
        <w:rPr>
          <w:rFonts w:cstheme="minorHAnsi"/>
          <w:b/>
        </w:rPr>
      </w:pPr>
    </w:p>
    <w:p w:rsidR="00C47DFB" w:rsidRPr="00FB5F63" w:rsidP="004D3A6B" w14:paraId="0E312916" w14:textId="40832181">
      <w:pPr>
        <w:spacing w:after="0" w:line="240" w:lineRule="auto"/>
        <w:contextualSpacing/>
        <w:jc w:val="center"/>
        <w:rPr>
          <w:rFonts w:cstheme="minorHAnsi"/>
          <w:b/>
        </w:rPr>
      </w:pPr>
    </w:p>
    <w:p w:rsidR="00581509" w:rsidRPr="00FB5F63" w:rsidP="004D3A6B" w14:paraId="0F01E765" w14:textId="77777777">
      <w:pPr>
        <w:spacing w:after="0" w:line="240" w:lineRule="auto"/>
        <w:contextualSpacing/>
        <w:jc w:val="center"/>
        <w:rPr>
          <w:rFonts w:cstheme="minorHAnsi"/>
          <w:b/>
        </w:rPr>
      </w:pPr>
    </w:p>
    <w:p w:rsidR="00581509" w:rsidRPr="00FB5F63" w:rsidP="004D3A6B" w14:paraId="5716BC39" w14:textId="2557D998">
      <w:pPr>
        <w:spacing w:after="0" w:line="240" w:lineRule="auto"/>
        <w:contextualSpacing/>
        <w:jc w:val="center"/>
        <w:rPr>
          <w:rFonts w:cstheme="minorHAnsi"/>
          <w:b/>
        </w:rPr>
      </w:pPr>
      <w:r>
        <w:rPr>
          <w:rFonts w:cstheme="minorHAnsi"/>
          <w:b/>
        </w:rPr>
        <w:t xml:space="preserve">Supporting </w:t>
      </w:r>
      <w:r w:rsidRPr="00FB5F63">
        <w:rPr>
          <w:rFonts w:cstheme="minorHAnsi"/>
          <w:b/>
        </w:rPr>
        <w:t>Statement A</w:t>
      </w:r>
    </w:p>
    <w:p w:rsidR="00581509" w:rsidRPr="00FB5F63" w:rsidP="004D3A6B" w14:paraId="1E3FA8D5" w14:textId="77777777">
      <w:pPr>
        <w:spacing w:after="0" w:line="240" w:lineRule="auto"/>
        <w:contextualSpacing/>
        <w:rPr>
          <w:rFonts w:cstheme="minorHAnsi"/>
        </w:rPr>
      </w:pPr>
    </w:p>
    <w:p w:rsidR="00581509" w:rsidRPr="00FB5F63" w:rsidP="004D3A6B" w14:paraId="0B3CA9DB" w14:textId="77777777">
      <w:pPr>
        <w:spacing w:after="0" w:line="240" w:lineRule="auto"/>
        <w:contextualSpacing/>
        <w:rPr>
          <w:rFonts w:cstheme="minorHAnsi"/>
        </w:rPr>
      </w:pPr>
    </w:p>
    <w:p w:rsidR="00581509" w:rsidRPr="00FB5F63" w:rsidP="004D3A6B" w14:paraId="314CEC0F" w14:textId="77777777">
      <w:pPr>
        <w:spacing w:after="0" w:line="240" w:lineRule="auto"/>
        <w:contextualSpacing/>
        <w:rPr>
          <w:rFonts w:cstheme="minorHAnsi"/>
        </w:rPr>
      </w:pPr>
    </w:p>
    <w:p w:rsidR="00581509" w:rsidRPr="00FB5F63" w:rsidP="004D3A6B" w14:paraId="6F08C972" w14:textId="77777777">
      <w:pPr>
        <w:spacing w:after="0" w:line="240" w:lineRule="auto"/>
        <w:contextualSpacing/>
        <w:rPr>
          <w:rFonts w:cstheme="minorHAnsi"/>
        </w:rPr>
      </w:pPr>
    </w:p>
    <w:p w:rsidR="00581509" w:rsidRPr="00FB5F63" w:rsidP="004D3A6B" w14:paraId="3F251DFD" w14:textId="77777777">
      <w:pPr>
        <w:spacing w:after="0" w:line="240" w:lineRule="auto"/>
        <w:contextualSpacing/>
        <w:rPr>
          <w:rFonts w:cstheme="minorHAnsi"/>
          <w:b/>
        </w:rPr>
      </w:pPr>
      <w:r w:rsidRPr="00FB5F63">
        <w:rPr>
          <w:rFonts w:cstheme="minorHAnsi"/>
          <w:b/>
        </w:rPr>
        <w:t>Contact Information:</w:t>
      </w:r>
    </w:p>
    <w:p w:rsidR="00581509" w:rsidRPr="00FB5F63" w:rsidP="004D3A6B" w14:paraId="0DFC4B41" w14:textId="7995F450">
      <w:pPr>
        <w:spacing w:after="0" w:line="240" w:lineRule="auto"/>
        <w:contextualSpacing/>
        <w:rPr>
          <w:rFonts w:cstheme="minorHAnsi"/>
          <w:b/>
        </w:rPr>
      </w:pPr>
      <w:r w:rsidRPr="00FB5F63">
        <w:rPr>
          <w:rFonts w:cstheme="minorHAnsi"/>
          <w:b/>
        </w:rPr>
        <w:t>Kitty Hendricks</w:t>
      </w:r>
    </w:p>
    <w:p w:rsidR="00C47DFB" w:rsidRPr="00FB5F63" w:rsidP="004D3A6B" w14:paraId="22DFB603" w14:textId="362C3DD9">
      <w:pPr>
        <w:spacing w:after="0" w:line="240" w:lineRule="auto"/>
        <w:contextualSpacing/>
        <w:rPr>
          <w:rFonts w:cstheme="minorHAnsi"/>
          <w:b/>
        </w:rPr>
      </w:pPr>
      <w:r w:rsidRPr="00FB5F63">
        <w:rPr>
          <w:rFonts w:cstheme="minorHAnsi"/>
          <w:b/>
        </w:rPr>
        <w:t>Research Epidemiologist</w:t>
      </w:r>
    </w:p>
    <w:p w:rsidR="00C9105B" w:rsidRPr="00FB5F63" w:rsidP="004D3A6B" w14:paraId="6357ADEA" w14:textId="2FF96E4A">
      <w:pPr>
        <w:spacing w:after="0" w:line="240" w:lineRule="auto"/>
        <w:contextualSpacing/>
        <w:rPr>
          <w:rFonts w:cstheme="minorHAnsi"/>
          <w:b/>
          <w:color w:val="000000"/>
        </w:rPr>
      </w:pPr>
      <w:r w:rsidRPr="00FB5F63">
        <w:rPr>
          <w:rFonts w:cstheme="minorHAnsi"/>
          <w:b/>
          <w:color w:val="000000"/>
        </w:rPr>
        <w:t>(304) 285-6252</w:t>
      </w:r>
    </w:p>
    <w:p w:rsidR="00C47DFB" w:rsidRPr="00FB5F63" w:rsidP="004D3A6B" w14:paraId="385A774C" w14:textId="4F1090F5">
      <w:pPr>
        <w:spacing w:after="0" w:line="240" w:lineRule="auto"/>
        <w:contextualSpacing/>
        <w:rPr>
          <w:rFonts w:cstheme="minorHAnsi"/>
          <w:b/>
        </w:rPr>
      </w:pPr>
      <w:r w:rsidRPr="00FB5F63">
        <w:rPr>
          <w:rFonts w:cstheme="minorHAnsi"/>
          <w:b/>
        </w:rPr>
        <w:t>Kjt1@cdc.gov</w:t>
      </w:r>
    </w:p>
    <w:p w:rsidR="00C47DFB" w:rsidRPr="00FB5F63" w:rsidP="004D3A6B" w14:paraId="019F6412" w14:textId="44DE9DC0">
      <w:pPr>
        <w:spacing w:after="0" w:line="240" w:lineRule="auto"/>
        <w:contextualSpacing/>
        <w:rPr>
          <w:rFonts w:cstheme="minorHAnsi"/>
          <w:b/>
        </w:rPr>
      </w:pPr>
      <w:r>
        <w:rPr>
          <w:rFonts w:cstheme="minorHAnsi"/>
          <w:b/>
        </w:rPr>
        <w:t>(3</w:t>
      </w:r>
      <w:r w:rsidRPr="00FB5F63" w:rsidR="00C9105B">
        <w:rPr>
          <w:rFonts w:cstheme="minorHAnsi"/>
          <w:b/>
        </w:rPr>
        <w:t>04) 285-5774</w:t>
      </w:r>
    </w:p>
    <w:p w:rsidR="00C47DFB" w:rsidRPr="00FB5F63" w:rsidP="004D3A6B" w14:paraId="5ACEC8A0" w14:textId="77777777">
      <w:pPr>
        <w:spacing w:after="0" w:line="240" w:lineRule="auto"/>
        <w:contextualSpacing/>
        <w:rPr>
          <w:rFonts w:cstheme="minorHAnsi"/>
          <w:b/>
        </w:rPr>
      </w:pPr>
    </w:p>
    <w:p w:rsidR="00C47DFB" w:rsidRPr="00FB5F63" w:rsidP="00591FB9" w14:paraId="49F383E8" w14:textId="0AC9CD55">
      <w:pPr>
        <w:tabs>
          <w:tab w:val="left" w:pos="7920"/>
        </w:tabs>
        <w:spacing w:after="0" w:line="240" w:lineRule="auto"/>
        <w:contextualSpacing/>
        <w:rPr>
          <w:rFonts w:cstheme="minorHAnsi"/>
          <w:b/>
        </w:rPr>
      </w:pPr>
      <w:r w:rsidRPr="00FB5F63">
        <w:rPr>
          <w:rFonts w:cstheme="minorHAnsi"/>
          <w:b/>
        </w:rPr>
        <w:tab/>
      </w:r>
    </w:p>
    <w:p w:rsidR="00C47DFB" w:rsidRPr="00FB5F63" w:rsidP="004D3A6B" w14:paraId="1E184229" w14:textId="3DD9C10C">
      <w:pPr>
        <w:spacing w:after="0" w:line="240" w:lineRule="auto"/>
        <w:contextualSpacing/>
        <w:rPr>
          <w:rFonts w:cstheme="minorHAnsi"/>
          <w:b/>
        </w:rPr>
      </w:pPr>
      <w:r>
        <w:rPr>
          <w:rFonts w:cstheme="minorHAnsi"/>
          <w:b/>
        </w:rPr>
        <w:t>September</w:t>
      </w:r>
      <w:r w:rsidR="00E13791">
        <w:rPr>
          <w:rFonts w:cstheme="minorHAnsi"/>
          <w:b/>
        </w:rPr>
        <w:t xml:space="preserve"> 2023</w:t>
      </w:r>
    </w:p>
    <w:p w:rsidR="00581509" w:rsidRPr="00FB5F63" w:rsidP="004D3A6B" w14:paraId="23AEE16F" w14:textId="5F72746A">
      <w:pPr>
        <w:spacing w:after="0" w:line="240" w:lineRule="auto"/>
        <w:contextualSpacing/>
        <w:rPr>
          <w:rFonts w:cstheme="minorHAnsi"/>
          <w:b/>
        </w:rPr>
      </w:pPr>
    </w:p>
    <w:p w:rsidR="002527CB" w:rsidRPr="00FB5F63" w:rsidP="004D3A6B" w14:paraId="070B1E31" w14:textId="64222E10">
      <w:pPr>
        <w:spacing w:after="0" w:line="240" w:lineRule="auto"/>
        <w:contextualSpacing/>
        <w:rPr>
          <w:rFonts w:cstheme="minorHAnsi"/>
          <w:b/>
        </w:rPr>
      </w:pPr>
    </w:p>
    <w:p w:rsidR="002527CB" w:rsidRPr="00FB5F63" w:rsidP="004D3A6B" w14:paraId="5092007C" w14:textId="77777777">
      <w:pPr>
        <w:spacing w:after="0" w:line="240" w:lineRule="auto"/>
        <w:contextualSpacing/>
        <w:rPr>
          <w:rFonts w:cstheme="minorHAnsi"/>
          <w:b/>
        </w:rPr>
      </w:pPr>
    </w:p>
    <w:p w:rsidR="00581509" w:rsidRPr="00FB5F63" w:rsidP="004D3A6B" w14:paraId="0C298837" w14:textId="77777777">
      <w:pPr>
        <w:spacing w:after="0" w:line="240" w:lineRule="auto"/>
        <w:contextualSpacing/>
        <w:rPr>
          <w:rFonts w:cstheme="minorHAnsi"/>
          <w:b/>
        </w:rPr>
      </w:pPr>
    </w:p>
    <w:p w:rsidR="00581509" w:rsidRPr="00FB5F63" w:rsidP="004D3A6B" w14:paraId="305B606D" w14:textId="77777777">
      <w:pPr>
        <w:spacing w:after="0" w:line="240" w:lineRule="auto"/>
        <w:contextualSpacing/>
        <w:rPr>
          <w:rFonts w:cstheme="minorHAnsi"/>
          <w:b/>
        </w:rPr>
      </w:pPr>
    </w:p>
    <w:p w:rsidR="00581509" w:rsidRPr="00FB5F63" w:rsidP="004D3A6B" w14:paraId="3C8F0326" w14:textId="77777777">
      <w:pPr>
        <w:spacing w:after="0" w:line="240" w:lineRule="auto"/>
        <w:contextualSpacing/>
        <w:rPr>
          <w:rFonts w:cstheme="minorHAnsi"/>
          <w:b/>
        </w:rPr>
      </w:pPr>
    </w:p>
    <w:p w:rsidR="00581509" w:rsidRPr="00FB5F63" w:rsidP="004D3A6B" w14:paraId="0B76C305" w14:textId="4A899D8B">
      <w:pPr>
        <w:spacing w:after="0" w:line="240" w:lineRule="auto"/>
        <w:contextualSpacing/>
        <w:rPr>
          <w:rFonts w:cstheme="minorHAnsi"/>
          <w:b/>
        </w:rPr>
      </w:pPr>
      <w:r w:rsidRPr="00FB5F63">
        <w:rPr>
          <w:rFonts w:cstheme="minorHAnsi"/>
          <w:b/>
        </w:rPr>
        <w:br w:type="page"/>
      </w:r>
    </w:p>
    <w:p w:rsidR="00581509" w:rsidRPr="00FB5F63" w:rsidP="004D3A6B" w14:paraId="66246065" w14:textId="77777777">
      <w:pPr>
        <w:tabs>
          <w:tab w:val="left" w:pos="0"/>
          <w:tab w:val="left" w:pos="8640"/>
          <w:tab w:val="left" w:pos="9360"/>
        </w:tabs>
        <w:spacing w:after="0" w:line="240" w:lineRule="auto"/>
        <w:contextualSpacing/>
        <w:rPr>
          <w:rFonts w:cstheme="minorHAnsi"/>
          <w:b/>
        </w:rPr>
      </w:pPr>
      <w:r w:rsidRPr="00FB5F63">
        <w:rPr>
          <w:rFonts w:cstheme="minorHAnsi"/>
          <w:b/>
        </w:rPr>
        <w:t>Table of Contents</w:t>
      </w:r>
    </w:p>
    <w:p w:rsidR="00581509" w:rsidRPr="00FB5F63" w:rsidP="004D3A6B" w14:paraId="1C92EAC5" w14:textId="77777777">
      <w:pPr>
        <w:tabs>
          <w:tab w:val="left" w:pos="0"/>
          <w:tab w:val="left" w:pos="8640"/>
          <w:tab w:val="left" w:pos="9360"/>
        </w:tabs>
        <w:spacing w:after="0" w:line="240" w:lineRule="auto"/>
        <w:contextualSpacing/>
        <w:rPr>
          <w:rFonts w:cstheme="minorHAnsi"/>
          <w:b/>
        </w:rPr>
      </w:pPr>
      <w:r w:rsidRPr="00FB5F63">
        <w:rPr>
          <w:rFonts w:cstheme="minorHAnsi"/>
          <w:b/>
        </w:rPr>
        <w:tab/>
      </w:r>
      <w:r w:rsidRPr="00D034B7">
        <w:rPr>
          <w:rFonts w:cstheme="minorHAnsi"/>
          <w:b/>
        </w:rPr>
        <w:t>Page</w:t>
      </w:r>
    </w:p>
    <w:p w:rsidR="00581509" w:rsidRPr="00FB5F63" w:rsidP="004D3A6B" w14:paraId="4B454681" w14:textId="77777777">
      <w:pPr>
        <w:tabs>
          <w:tab w:val="left" w:pos="0"/>
          <w:tab w:val="left" w:pos="8640"/>
          <w:tab w:val="left" w:pos="9360"/>
        </w:tabs>
        <w:spacing w:after="0" w:line="240" w:lineRule="auto"/>
        <w:contextualSpacing/>
        <w:rPr>
          <w:rFonts w:cstheme="minorHAnsi"/>
        </w:rPr>
      </w:pPr>
      <w:r w:rsidRPr="00FB5F63">
        <w:rPr>
          <w:rFonts w:cstheme="minorHAnsi"/>
          <w:b/>
        </w:rPr>
        <w:t>Section</w:t>
      </w:r>
    </w:p>
    <w:p w:rsidR="00581509" w:rsidRPr="00FB5F63" w:rsidP="00C47DFB" w14:paraId="3BAEB2E2" w14:textId="047F4A25">
      <w:pPr>
        <w:tabs>
          <w:tab w:val="left" w:pos="0"/>
          <w:tab w:val="left" w:pos="288"/>
          <w:tab w:val="left" w:pos="1170"/>
          <w:tab w:val="right" w:leader="dot" w:pos="8208"/>
          <w:tab w:val="left" w:pos="8640"/>
          <w:tab w:val="left" w:pos="9360"/>
        </w:tabs>
        <w:spacing w:after="0" w:line="240" w:lineRule="auto"/>
        <w:contextualSpacing/>
        <w:rPr>
          <w:rFonts w:cstheme="minorHAnsi"/>
        </w:rPr>
      </w:pPr>
      <w:r w:rsidRPr="00FB5F63">
        <w:rPr>
          <w:rFonts w:cstheme="minorHAnsi"/>
        </w:rPr>
        <w:t>A.  Justification</w:t>
      </w:r>
      <w:r w:rsidRPr="00FB5F63">
        <w:rPr>
          <w:rFonts w:cstheme="minorHAnsi"/>
        </w:rPr>
        <w:tab/>
      </w:r>
      <w:r w:rsidRPr="00FB5F63">
        <w:rPr>
          <w:rFonts w:cstheme="minorHAnsi"/>
        </w:rPr>
        <w:tab/>
      </w:r>
      <w:r w:rsidR="003F7398">
        <w:rPr>
          <w:rFonts w:cstheme="minorHAnsi"/>
        </w:rPr>
        <w:t>3</w:t>
      </w:r>
    </w:p>
    <w:p w:rsidR="00581509" w:rsidRPr="00FB5F63" w:rsidP="00C47DFB" w14:paraId="381150C8" w14:textId="0F8E08A3">
      <w:pPr>
        <w:tabs>
          <w:tab w:val="left" w:pos="0"/>
          <w:tab w:val="left" w:pos="1440"/>
          <w:tab w:val="left" w:pos="2160"/>
          <w:tab w:val="right" w:leader="dot" w:pos="8208"/>
          <w:tab w:val="left" w:pos="8640"/>
          <w:tab w:val="left" w:pos="9360"/>
        </w:tabs>
        <w:spacing w:after="0" w:line="240" w:lineRule="auto"/>
        <w:ind w:left="1440" w:hanging="720"/>
        <w:contextualSpacing/>
        <w:rPr>
          <w:rFonts w:cstheme="minorHAnsi"/>
        </w:rPr>
      </w:pPr>
      <w:r w:rsidRPr="00FB5F63">
        <w:rPr>
          <w:rFonts w:cstheme="minorHAnsi"/>
        </w:rPr>
        <w:t>A.1.</w:t>
      </w:r>
      <w:r w:rsidRPr="00FB5F63">
        <w:rPr>
          <w:rFonts w:cstheme="minorHAnsi"/>
        </w:rPr>
        <w:tab/>
        <w:t>Circumstances Making the Collection of Information Necessary</w:t>
      </w:r>
      <w:r w:rsidRPr="00FB5F63">
        <w:rPr>
          <w:rFonts w:cstheme="minorHAnsi"/>
        </w:rPr>
        <w:tab/>
      </w:r>
      <w:r w:rsidRPr="00FB5F63">
        <w:rPr>
          <w:rFonts w:cstheme="minorHAnsi"/>
        </w:rPr>
        <w:tab/>
      </w:r>
      <w:r w:rsidR="001F3101">
        <w:rPr>
          <w:rFonts w:cstheme="minorHAnsi"/>
        </w:rPr>
        <w:t>3</w:t>
      </w:r>
    </w:p>
    <w:p w:rsidR="00581509" w:rsidRPr="00FB5F63" w:rsidP="00C47DFB" w14:paraId="0B54E9D7" w14:textId="50399809">
      <w:pPr>
        <w:tabs>
          <w:tab w:val="left" w:pos="0"/>
          <w:tab w:val="left" w:pos="1440"/>
          <w:tab w:val="left" w:pos="2160"/>
          <w:tab w:val="right" w:leader="dot" w:pos="8208"/>
          <w:tab w:val="left" w:pos="8640"/>
          <w:tab w:val="left" w:pos="9360"/>
        </w:tabs>
        <w:spacing w:after="0" w:line="240" w:lineRule="auto"/>
        <w:ind w:left="1440" w:hanging="720"/>
        <w:contextualSpacing/>
        <w:rPr>
          <w:rFonts w:cstheme="minorHAnsi"/>
        </w:rPr>
      </w:pPr>
      <w:r w:rsidRPr="00FB5F63">
        <w:rPr>
          <w:rFonts w:cstheme="minorHAnsi"/>
        </w:rPr>
        <w:t>A.2.</w:t>
      </w:r>
      <w:r w:rsidRPr="00FB5F63">
        <w:rPr>
          <w:rFonts w:cstheme="minorHAnsi"/>
        </w:rPr>
        <w:tab/>
        <w:t>Purposes and Use of Information Collection</w:t>
      </w:r>
      <w:r w:rsidRPr="00FB5F63">
        <w:rPr>
          <w:rFonts w:cstheme="minorHAnsi"/>
        </w:rPr>
        <w:tab/>
      </w:r>
      <w:r w:rsidRPr="00FB5F63">
        <w:rPr>
          <w:rFonts w:cstheme="minorHAnsi"/>
        </w:rPr>
        <w:tab/>
      </w:r>
      <w:r w:rsidR="001F3101">
        <w:rPr>
          <w:rFonts w:cstheme="minorHAnsi"/>
        </w:rPr>
        <w:t>4</w:t>
      </w:r>
    </w:p>
    <w:p w:rsidR="00581509" w:rsidRPr="00FB5F63" w:rsidP="00C47DFB" w14:paraId="539BA722" w14:textId="61D2C3F2">
      <w:pPr>
        <w:tabs>
          <w:tab w:val="left" w:pos="0"/>
          <w:tab w:val="left" w:pos="1440"/>
          <w:tab w:val="left" w:pos="2160"/>
          <w:tab w:val="right" w:leader="dot" w:pos="8208"/>
          <w:tab w:val="left" w:pos="8640"/>
          <w:tab w:val="left" w:pos="9360"/>
        </w:tabs>
        <w:spacing w:after="0" w:line="240" w:lineRule="auto"/>
        <w:ind w:left="1440" w:hanging="720"/>
        <w:contextualSpacing/>
        <w:rPr>
          <w:rFonts w:cstheme="minorHAnsi"/>
        </w:rPr>
      </w:pPr>
      <w:r w:rsidRPr="00FB5F63">
        <w:rPr>
          <w:rFonts w:cstheme="minorHAnsi"/>
        </w:rPr>
        <w:t>A.3.</w:t>
      </w:r>
      <w:r w:rsidRPr="00FB5F63">
        <w:rPr>
          <w:rFonts w:cstheme="minorHAnsi"/>
        </w:rPr>
        <w:tab/>
        <w:t>Use of Improved Information Technology and Burden Reduction</w:t>
      </w:r>
      <w:r w:rsidRPr="00FB5F63">
        <w:rPr>
          <w:rFonts w:cstheme="minorHAnsi"/>
        </w:rPr>
        <w:tab/>
      </w:r>
      <w:r w:rsidRPr="00FB5F63">
        <w:rPr>
          <w:rFonts w:cstheme="minorHAnsi"/>
        </w:rPr>
        <w:tab/>
      </w:r>
      <w:r w:rsidR="001F3101">
        <w:rPr>
          <w:rFonts w:cstheme="minorHAnsi"/>
        </w:rPr>
        <w:t>4</w:t>
      </w:r>
    </w:p>
    <w:p w:rsidR="00581509" w:rsidRPr="00FB5F63" w:rsidP="00C47DFB" w14:paraId="1567AEE0" w14:textId="244D2CD2">
      <w:pPr>
        <w:tabs>
          <w:tab w:val="left" w:pos="0"/>
          <w:tab w:val="left" w:pos="1440"/>
          <w:tab w:val="left" w:pos="2160"/>
          <w:tab w:val="right" w:leader="dot" w:pos="8208"/>
          <w:tab w:val="left" w:pos="8640"/>
          <w:tab w:val="left" w:pos="9360"/>
        </w:tabs>
        <w:spacing w:after="0" w:line="240" w:lineRule="auto"/>
        <w:ind w:left="1440" w:hanging="720"/>
        <w:contextualSpacing/>
        <w:rPr>
          <w:rFonts w:cstheme="minorHAnsi"/>
        </w:rPr>
      </w:pPr>
      <w:r w:rsidRPr="00FB5F63">
        <w:rPr>
          <w:rFonts w:cstheme="minorHAnsi"/>
        </w:rPr>
        <w:t>A.4.</w:t>
      </w:r>
      <w:r w:rsidRPr="00FB5F63">
        <w:rPr>
          <w:rFonts w:cstheme="minorHAnsi"/>
        </w:rPr>
        <w:tab/>
        <w:t>Efforts to Identify Duplication and Use of Similar Information</w:t>
      </w:r>
      <w:r w:rsidRPr="00FB5F63">
        <w:rPr>
          <w:rFonts w:cstheme="minorHAnsi"/>
        </w:rPr>
        <w:tab/>
      </w:r>
      <w:r w:rsidRPr="00FB5F63">
        <w:rPr>
          <w:rFonts w:cstheme="minorHAnsi"/>
        </w:rPr>
        <w:tab/>
      </w:r>
      <w:r w:rsidR="001F3101">
        <w:rPr>
          <w:rFonts w:cstheme="minorHAnsi"/>
        </w:rPr>
        <w:t>4</w:t>
      </w:r>
    </w:p>
    <w:p w:rsidR="00581509" w:rsidRPr="00FB5F63" w:rsidP="00C47DFB" w14:paraId="45AC93F4" w14:textId="29935636">
      <w:pPr>
        <w:tabs>
          <w:tab w:val="left" w:pos="0"/>
          <w:tab w:val="left" w:pos="1440"/>
          <w:tab w:val="left" w:pos="2160"/>
          <w:tab w:val="right" w:leader="dot" w:pos="8208"/>
          <w:tab w:val="left" w:pos="8640"/>
          <w:tab w:val="left" w:pos="9360"/>
        </w:tabs>
        <w:spacing w:after="0" w:line="240" w:lineRule="auto"/>
        <w:ind w:left="1440" w:hanging="720"/>
        <w:contextualSpacing/>
        <w:rPr>
          <w:rFonts w:cstheme="minorHAnsi"/>
        </w:rPr>
      </w:pPr>
      <w:r w:rsidRPr="00FB5F63">
        <w:rPr>
          <w:rFonts w:cstheme="minorHAnsi"/>
        </w:rPr>
        <w:t>A.5.</w:t>
      </w:r>
      <w:r w:rsidRPr="00FB5F63">
        <w:rPr>
          <w:rFonts w:cstheme="minorHAnsi"/>
        </w:rPr>
        <w:tab/>
        <w:t>Impact on Small Businesses or Other Small Entities</w:t>
      </w:r>
      <w:r w:rsidRPr="00FB5F63">
        <w:rPr>
          <w:rFonts w:cstheme="minorHAnsi"/>
        </w:rPr>
        <w:tab/>
      </w:r>
      <w:r w:rsidRPr="00FB5F63">
        <w:rPr>
          <w:rFonts w:cstheme="minorHAnsi"/>
        </w:rPr>
        <w:tab/>
      </w:r>
      <w:r w:rsidR="001F3101">
        <w:rPr>
          <w:rFonts w:cstheme="minorHAnsi"/>
        </w:rPr>
        <w:t>4</w:t>
      </w:r>
    </w:p>
    <w:p w:rsidR="00581509" w:rsidRPr="00FB5F63" w:rsidP="00C47DFB" w14:paraId="08B4C38C" w14:textId="40D06EF6">
      <w:pPr>
        <w:tabs>
          <w:tab w:val="left" w:pos="0"/>
          <w:tab w:val="left" w:pos="1440"/>
          <w:tab w:val="left" w:pos="2160"/>
          <w:tab w:val="right" w:leader="dot" w:pos="8208"/>
          <w:tab w:val="left" w:pos="8640"/>
          <w:tab w:val="left" w:pos="9360"/>
        </w:tabs>
        <w:spacing w:after="0" w:line="240" w:lineRule="auto"/>
        <w:ind w:left="1440" w:hanging="720"/>
        <w:contextualSpacing/>
        <w:rPr>
          <w:rFonts w:cstheme="minorHAnsi"/>
        </w:rPr>
      </w:pPr>
      <w:r w:rsidRPr="00FB5F63">
        <w:rPr>
          <w:rFonts w:cstheme="minorHAnsi"/>
        </w:rPr>
        <w:t>A.6.</w:t>
      </w:r>
      <w:r w:rsidRPr="00FB5F63">
        <w:rPr>
          <w:rFonts w:cstheme="minorHAnsi"/>
        </w:rPr>
        <w:tab/>
        <w:t>Consequences of Collecting the Information Less Frequently</w:t>
      </w:r>
      <w:r w:rsidRPr="00FB5F63">
        <w:rPr>
          <w:rFonts w:cstheme="minorHAnsi"/>
        </w:rPr>
        <w:tab/>
      </w:r>
      <w:r w:rsidRPr="00FB5F63">
        <w:rPr>
          <w:rFonts w:cstheme="minorHAnsi"/>
        </w:rPr>
        <w:tab/>
      </w:r>
      <w:r w:rsidR="001F3101">
        <w:rPr>
          <w:rFonts w:cstheme="minorHAnsi"/>
        </w:rPr>
        <w:t>4</w:t>
      </w:r>
    </w:p>
    <w:p w:rsidR="00581509" w:rsidRPr="00FB5F63" w:rsidP="00C47DFB" w14:paraId="19BE856A" w14:textId="22B2B141">
      <w:pPr>
        <w:tabs>
          <w:tab w:val="left" w:pos="0"/>
          <w:tab w:val="left" w:pos="1440"/>
          <w:tab w:val="left" w:pos="2160"/>
          <w:tab w:val="right" w:leader="dot" w:pos="8208"/>
          <w:tab w:val="left" w:pos="8640"/>
          <w:tab w:val="left" w:pos="9360"/>
        </w:tabs>
        <w:spacing w:after="0" w:line="240" w:lineRule="auto"/>
        <w:ind w:left="1440" w:hanging="720"/>
        <w:contextualSpacing/>
        <w:rPr>
          <w:rFonts w:cstheme="minorHAnsi"/>
        </w:rPr>
      </w:pPr>
      <w:r w:rsidRPr="00FB5F63">
        <w:rPr>
          <w:rFonts w:cstheme="minorHAnsi"/>
        </w:rPr>
        <w:t>A.7.</w:t>
      </w:r>
      <w:r w:rsidRPr="00FB5F63">
        <w:rPr>
          <w:rFonts w:cstheme="minorHAnsi"/>
        </w:rPr>
        <w:tab/>
        <w:t>Special Circumstances</w:t>
      </w:r>
      <w:r w:rsidRPr="00FB5F63">
        <w:rPr>
          <w:rFonts w:cstheme="minorHAnsi"/>
        </w:rPr>
        <w:tab/>
      </w:r>
      <w:r w:rsidRPr="00FB5F63">
        <w:rPr>
          <w:rFonts w:cstheme="minorHAnsi"/>
        </w:rPr>
        <w:tab/>
      </w:r>
      <w:r w:rsidR="001F3101">
        <w:rPr>
          <w:rFonts w:cstheme="minorHAnsi"/>
        </w:rPr>
        <w:t>4</w:t>
      </w:r>
    </w:p>
    <w:p w:rsidR="00581509" w:rsidRPr="00FB5F63" w:rsidP="00C47DFB" w14:paraId="3D10E5C9" w14:textId="0195B698">
      <w:pPr>
        <w:tabs>
          <w:tab w:val="left" w:pos="0"/>
          <w:tab w:val="left" w:pos="1440"/>
          <w:tab w:val="left" w:pos="2160"/>
          <w:tab w:val="right" w:leader="dot" w:pos="8208"/>
          <w:tab w:val="left" w:pos="8640"/>
          <w:tab w:val="left" w:pos="9360"/>
        </w:tabs>
        <w:spacing w:after="0" w:line="240" w:lineRule="auto"/>
        <w:ind w:left="1440" w:hanging="720"/>
        <w:contextualSpacing/>
        <w:rPr>
          <w:rFonts w:cstheme="minorHAnsi"/>
        </w:rPr>
      </w:pPr>
      <w:r w:rsidRPr="00FB5F63">
        <w:rPr>
          <w:rFonts w:cstheme="minorHAnsi"/>
        </w:rPr>
        <w:t>A.8.</w:t>
      </w:r>
      <w:r w:rsidRPr="00FB5F63">
        <w:rPr>
          <w:rFonts w:cstheme="minorHAnsi"/>
        </w:rPr>
        <w:tab/>
        <w:t xml:space="preserve">Comments in Response to the FR Notice and Consultation </w:t>
      </w:r>
      <w:r w:rsidRPr="00FB5F63">
        <w:rPr>
          <w:rFonts w:cstheme="minorHAnsi"/>
        </w:rPr>
        <w:tab/>
      </w:r>
      <w:r w:rsidRPr="00FB5F63">
        <w:rPr>
          <w:rFonts w:cstheme="minorHAnsi"/>
        </w:rPr>
        <w:tab/>
      </w:r>
      <w:r w:rsidR="001F3101">
        <w:rPr>
          <w:rFonts w:cstheme="minorHAnsi"/>
        </w:rPr>
        <w:t>5</w:t>
      </w:r>
    </w:p>
    <w:p w:rsidR="00581509" w:rsidRPr="00FB5F63" w:rsidP="00C47DFB" w14:paraId="38E59B47" w14:textId="51EE6C47">
      <w:pPr>
        <w:tabs>
          <w:tab w:val="left" w:pos="0"/>
          <w:tab w:val="left" w:pos="1440"/>
          <w:tab w:val="left" w:pos="2160"/>
          <w:tab w:val="right" w:leader="dot" w:pos="8208"/>
          <w:tab w:val="left" w:pos="8640"/>
          <w:tab w:val="left" w:pos="9360"/>
        </w:tabs>
        <w:spacing w:after="0" w:line="240" w:lineRule="auto"/>
        <w:ind w:left="1440" w:hanging="720"/>
        <w:contextualSpacing/>
        <w:rPr>
          <w:rFonts w:cstheme="minorHAnsi"/>
        </w:rPr>
      </w:pPr>
      <w:r w:rsidRPr="00FB5F63">
        <w:rPr>
          <w:rFonts w:cstheme="minorHAnsi"/>
        </w:rPr>
        <w:t>A.9.</w:t>
      </w:r>
      <w:r w:rsidRPr="00FB5F63">
        <w:rPr>
          <w:rFonts w:cstheme="minorHAnsi"/>
        </w:rPr>
        <w:tab/>
        <w:t>Explanation of Any Payment or Gift to Respondents</w:t>
      </w:r>
      <w:r w:rsidRPr="00FB5F63">
        <w:rPr>
          <w:rFonts w:cstheme="minorHAnsi"/>
        </w:rPr>
        <w:tab/>
      </w:r>
      <w:r w:rsidRPr="00FB5F63">
        <w:rPr>
          <w:rFonts w:cstheme="minorHAnsi"/>
        </w:rPr>
        <w:tab/>
      </w:r>
      <w:r w:rsidR="001F3101">
        <w:rPr>
          <w:rFonts w:cstheme="minorHAnsi"/>
        </w:rPr>
        <w:t>5</w:t>
      </w:r>
    </w:p>
    <w:p w:rsidR="009972DB" w:rsidP="00C47DFB" w14:paraId="44522F24" w14:textId="77777777">
      <w:pPr>
        <w:tabs>
          <w:tab w:val="left" w:pos="0"/>
          <w:tab w:val="left" w:pos="1440"/>
          <w:tab w:val="left" w:pos="2160"/>
          <w:tab w:val="right" w:leader="dot" w:pos="8208"/>
          <w:tab w:val="left" w:pos="8640"/>
          <w:tab w:val="left" w:pos="9360"/>
        </w:tabs>
        <w:spacing w:after="0" w:line="240" w:lineRule="auto"/>
        <w:ind w:left="1440" w:hanging="720"/>
        <w:contextualSpacing/>
        <w:rPr>
          <w:rFonts w:cstheme="minorHAnsi"/>
        </w:rPr>
      </w:pPr>
      <w:r w:rsidRPr="00FB5F63">
        <w:rPr>
          <w:rFonts w:cstheme="minorHAnsi"/>
        </w:rPr>
        <w:t>A.10.</w:t>
      </w:r>
      <w:r w:rsidRPr="00FB5F63">
        <w:rPr>
          <w:rFonts w:cstheme="minorHAnsi"/>
        </w:rPr>
        <w:tab/>
      </w:r>
      <w:r w:rsidRPr="009972DB">
        <w:rPr>
          <w:rFonts w:cstheme="minorHAnsi"/>
        </w:rPr>
        <w:t xml:space="preserve">Protection of the Privacy and Confidentiality of Information Provided </w:t>
      </w:r>
    </w:p>
    <w:p w:rsidR="00581509" w:rsidRPr="00FB5F63" w:rsidP="00C47DFB" w14:paraId="5B82D087" w14:textId="1FE759B6">
      <w:pPr>
        <w:tabs>
          <w:tab w:val="left" w:pos="0"/>
          <w:tab w:val="left" w:pos="1440"/>
          <w:tab w:val="left" w:pos="2160"/>
          <w:tab w:val="right" w:leader="dot" w:pos="8208"/>
          <w:tab w:val="left" w:pos="8640"/>
          <w:tab w:val="left" w:pos="9360"/>
        </w:tabs>
        <w:spacing w:after="0" w:line="240" w:lineRule="auto"/>
        <w:ind w:left="1440" w:hanging="720"/>
        <w:contextualSpacing/>
        <w:rPr>
          <w:rFonts w:cstheme="minorHAnsi"/>
        </w:rPr>
      </w:pPr>
      <w:r>
        <w:rPr>
          <w:rFonts w:cstheme="minorHAnsi"/>
        </w:rPr>
        <w:tab/>
      </w:r>
      <w:r w:rsidRPr="009972DB">
        <w:rPr>
          <w:rFonts w:cstheme="minorHAnsi"/>
        </w:rPr>
        <w:t>by Respondents</w:t>
      </w:r>
      <w:r w:rsidRPr="00FB5F63">
        <w:rPr>
          <w:rFonts w:cstheme="minorHAnsi"/>
        </w:rPr>
        <w:tab/>
      </w:r>
      <w:r w:rsidRPr="00FB5F63">
        <w:rPr>
          <w:rFonts w:cstheme="minorHAnsi"/>
        </w:rPr>
        <w:tab/>
      </w:r>
      <w:r w:rsidR="001F3101">
        <w:rPr>
          <w:rFonts w:cstheme="minorHAnsi"/>
        </w:rPr>
        <w:t>5</w:t>
      </w:r>
    </w:p>
    <w:p w:rsidR="00581509" w:rsidRPr="00FB5F63" w:rsidP="00C47DFB" w14:paraId="7DC65461" w14:textId="7E56798A">
      <w:pPr>
        <w:tabs>
          <w:tab w:val="left" w:pos="0"/>
          <w:tab w:val="left" w:pos="1440"/>
          <w:tab w:val="left" w:pos="2160"/>
          <w:tab w:val="right" w:leader="dot" w:pos="8208"/>
          <w:tab w:val="left" w:pos="8640"/>
          <w:tab w:val="left" w:pos="9360"/>
        </w:tabs>
        <w:spacing w:after="0" w:line="240" w:lineRule="auto"/>
        <w:ind w:left="1440" w:hanging="720"/>
        <w:contextualSpacing/>
        <w:rPr>
          <w:rFonts w:cstheme="minorHAnsi"/>
        </w:rPr>
      </w:pPr>
      <w:r w:rsidRPr="00FB5F63">
        <w:rPr>
          <w:rFonts w:cstheme="minorHAnsi"/>
        </w:rPr>
        <w:t>A.11.</w:t>
      </w:r>
      <w:r w:rsidRPr="00FB5F63">
        <w:rPr>
          <w:rFonts w:cstheme="minorHAnsi"/>
        </w:rPr>
        <w:tab/>
        <w:t>Justification for Sensitive Questions</w:t>
      </w:r>
      <w:r w:rsidRPr="00FB5F63">
        <w:rPr>
          <w:rFonts w:cstheme="minorHAnsi"/>
        </w:rPr>
        <w:tab/>
      </w:r>
      <w:r w:rsidR="006839B9">
        <w:rPr>
          <w:rFonts w:cstheme="minorHAnsi"/>
        </w:rPr>
        <w:tab/>
        <w:t>6</w:t>
      </w:r>
      <w:r w:rsidRPr="00FB5F63">
        <w:rPr>
          <w:rFonts w:cstheme="minorHAnsi"/>
        </w:rPr>
        <w:tab/>
      </w:r>
    </w:p>
    <w:p w:rsidR="00581509" w:rsidRPr="00FB5F63" w:rsidP="00C47DFB" w14:paraId="3CA0154F" w14:textId="7C6BD048">
      <w:pPr>
        <w:tabs>
          <w:tab w:val="left" w:pos="0"/>
          <w:tab w:val="left" w:pos="1440"/>
          <w:tab w:val="left" w:pos="2160"/>
          <w:tab w:val="right" w:leader="dot" w:pos="8208"/>
          <w:tab w:val="left" w:pos="8640"/>
          <w:tab w:val="left" w:pos="9360"/>
        </w:tabs>
        <w:spacing w:after="0" w:line="240" w:lineRule="auto"/>
        <w:ind w:left="1440" w:hanging="720"/>
        <w:contextualSpacing/>
        <w:rPr>
          <w:rFonts w:cstheme="minorHAnsi"/>
        </w:rPr>
      </w:pPr>
      <w:r w:rsidRPr="00FB5F63">
        <w:rPr>
          <w:rFonts w:cstheme="minorHAnsi"/>
        </w:rPr>
        <w:t>A.12.</w:t>
      </w:r>
      <w:r w:rsidRPr="00FB5F63">
        <w:rPr>
          <w:rFonts w:cstheme="minorHAnsi"/>
        </w:rPr>
        <w:tab/>
        <w:t>Estimates of Annualized Burden Hours and Cost</w:t>
      </w:r>
      <w:r w:rsidRPr="00FB5F63">
        <w:rPr>
          <w:rFonts w:cstheme="minorHAnsi"/>
        </w:rPr>
        <w:tab/>
      </w:r>
      <w:r w:rsidRPr="00FB5F63">
        <w:rPr>
          <w:rFonts w:cstheme="minorHAnsi"/>
        </w:rPr>
        <w:tab/>
      </w:r>
      <w:r w:rsidR="006839B9">
        <w:rPr>
          <w:rFonts w:cstheme="minorHAnsi"/>
        </w:rPr>
        <w:t>6</w:t>
      </w:r>
    </w:p>
    <w:p w:rsidR="00581509" w:rsidRPr="00FB5F63" w:rsidP="00C47DFB" w14:paraId="645E4C24" w14:textId="77777777">
      <w:pPr>
        <w:tabs>
          <w:tab w:val="left" w:pos="0"/>
          <w:tab w:val="left" w:pos="1440"/>
          <w:tab w:val="left" w:pos="2160"/>
          <w:tab w:val="right" w:leader="dot" w:pos="8208"/>
          <w:tab w:val="left" w:pos="8640"/>
          <w:tab w:val="left" w:pos="9360"/>
        </w:tabs>
        <w:spacing w:after="0" w:line="240" w:lineRule="auto"/>
        <w:ind w:left="1440" w:hanging="720"/>
        <w:contextualSpacing/>
        <w:rPr>
          <w:rFonts w:cstheme="minorHAnsi"/>
        </w:rPr>
      </w:pPr>
      <w:r w:rsidRPr="00FB5F63">
        <w:rPr>
          <w:rFonts w:cstheme="minorHAnsi"/>
        </w:rPr>
        <w:t>A.13.</w:t>
      </w:r>
      <w:r w:rsidRPr="00FB5F63">
        <w:rPr>
          <w:rFonts w:cstheme="minorHAnsi"/>
        </w:rPr>
        <w:tab/>
        <w:t xml:space="preserve">Estimates of Annualized Respondent Capital and </w:t>
      </w:r>
    </w:p>
    <w:p w:rsidR="00581509" w:rsidRPr="00FB5F63" w:rsidP="00C47DFB" w14:paraId="109BF61F" w14:textId="44B7127B">
      <w:pPr>
        <w:tabs>
          <w:tab w:val="left" w:pos="0"/>
          <w:tab w:val="left" w:pos="1440"/>
          <w:tab w:val="left" w:pos="2160"/>
          <w:tab w:val="right" w:leader="dot" w:pos="8208"/>
          <w:tab w:val="left" w:pos="8640"/>
          <w:tab w:val="left" w:pos="9360"/>
        </w:tabs>
        <w:spacing w:after="0" w:line="240" w:lineRule="auto"/>
        <w:ind w:left="1440"/>
        <w:contextualSpacing/>
        <w:rPr>
          <w:rFonts w:cstheme="minorHAnsi"/>
        </w:rPr>
      </w:pPr>
      <w:r w:rsidRPr="00FB5F63">
        <w:rPr>
          <w:rFonts w:cstheme="minorHAnsi"/>
        </w:rPr>
        <w:t>Maintenance Costs</w:t>
      </w:r>
      <w:r w:rsidRPr="00FB5F63">
        <w:rPr>
          <w:rFonts w:cstheme="minorHAnsi"/>
        </w:rPr>
        <w:tab/>
      </w:r>
      <w:r w:rsidRPr="00FB5F63">
        <w:rPr>
          <w:rFonts w:cstheme="minorHAnsi"/>
        </w:rPr>
        <w:tab/>
      </w:r>
      <w:r w:rsidR="006839B9">
        <w:rPr>
          <w:rFonts w:cstheme="minorHAnsi"/>
        </w:rPr>
        <w:t>7</w:t>
      </w:r>
    </w:p>
    <w:p w:rsidR="00581509" w:rsidRPr="00FB5F63" w:rsidP="00C47DFB" w14:paraId="4A3DAC19" w14:textId="57133406">
      <w:pPr>
        <w:tabs>
          <w:tab w:val="left" w:pos="0"/>
          <w:tab w:val="left" w:pos="1440"/>
          <w:tab w:val="left" w:pos="2160"/>
          <w:tab w:val="right" w:leader="dot" w:pos="8208"/>
          <w:tab w:val="left" w:pos="8640"/>
          <w:tab w:val="left" w:pos="9360"/>
        </w:tabs>
        <w:spacing w:after="0" w:line="240" w:lineRule="auto"/>
        <w:ind w:left="1440" w:hanging="720"/>
        <w:contextualSpacing/>
        <w:rPr>
          <w:rFonts w:cstheme="minorHAnsi"/>
        </w:rPr>
      </w:pPr>
      <w:r w:rsidRPr="00FB5F63">
        <w:rPr>
          <w:rFonts w:cstheme="minorHAnsi"/>
        </w:rPr>
        <w:t>A.14.</w:t>
      </w:r>
      <w:r w:rsidRPr="00FB5F63">
        <w:rPr>
          <w:rFonts w:cstheme="minorHAnsi"/>
        </w:rPr>
        <w:tab/>
        <w:t>Estimates of Annualized Cost to the Federal Government</w:t>
      </w:r>
      <w:r w:rsidRPr="00FB5F63">
        <w:rPr>
          <w:rFonts w:cstheme="minorHAnsi"/>
        </w:rPr>
        <w:tab/>
      </w:r>
      <w:r w:rsidRPr="00FB5F63">
        <w:rPr>
          <w:rFonts w:cstheme="minorHAnsi"/>
        </w:rPr>
        <w:tab/>
      </w:r>
      <w:r w:rsidR="006839B9">
        <w:rPr>
          <w:rFonts w:cstheme="minorHAnsi"/>
        </w:rPr>
        <w:t>7</w:t>
      </w:r>
    </w:p>
    <w:p w:rsidR="00581509" w:rsidRPr="00FB5F63" w:rsidP="00C47DFB" w14:paraId="3B0014B2" w14:textId="37C06932">
      <w:pPr>
        <w:tabs>
          <w:tab w:val="left" w:pos="0"/>
          <w:tab w:val="left" w:pos="1440"/>
          <w:tab w:val="left" w:pos="2160"/>
          <w:tab w:val="right" w:leader="dot" w:pos="8208"/>
          <w:tab w:val="left" w:pos="8640"/>
          <w:tab w:val="left" w:pos="9360"/>
        </w:tabs>
        <w:spacing w:after="0" w:line="240" w:lineRule="auto"/>
        <w:ind w:left="1440" w:hanging="720"/>
        <w:contextualSpacing/>
        <w:rPr>
          <w:rFonts w:cstheme="minorHAnsi"/>
        </w:rPr>
      </w:pPr>
      <w:r w:rsidRPr="00FB5F63">
        <w:rPr>
          <w:rFonts w:cstheme="minorHAnsi"/>
        </w:rPr>
        <w:t>A.15.</w:t>
      </w:r>
      <w:r w:rsidRPr="00FB5F63">
        <w:rPr>
          <w:rFonts w:cstheme="minorHAnsi"/>
        </w:rPr>
        <w:tab/>
        <w:t>Explanation for Program Changes or Adjustments</w:t>
      </w:r>
      <w:r w:rsidRPr="00FB5F63">
        <w:rPr>
          <w:rFonts w:cstheme="minorHAnsi"/>
        </w:rPr>
        <w:tab/>
      </w:r>
      <w:r w:rsidRPr="00FB5F63">
        <w:rPr>
          <w:rFonts w:cstheme="minorHAnsi"/>
        </w:rPr>
        <w:tab/>
      </w:r>
      <w:r w:rsidR="006839B9">
        <w:rPr>
          <w:rFonts w:cstheme="minorHAnsi"/>
        </w:rPr>
        <w:t>8</w:t>
      </w:r>
    </w:p>
    <w:p w:rsidR="00581509" w:rsidRPr="00FB5F63" w:rsidP="00C47DFB" w14:paraId="0D26D3CC" w14:textId="48925A1F">
      <w:pPr>
        <w:tabs>
          <w:tab w:val="left" w:pos="0"/>
          <w:tab w:val="left" w:pos="1440"/>
          <w:tab w:val="left" w:pos="2160"/>
          <w:tab w:val="right" w:leader="dot" w:pos="8208"/>
          <w:tab w:val="left" w:pos="8640"/>
          <w:tab w:val="left" w:pos="9360"/>
        </w:tabs>
        <w:spacing w:after="0" w:line="240" w:lineRule="auto"/>
        <w:ind w:left="1440" w:hanging="720"/>
        <w:contextualSpacing/>
        <w:rPr>
          <w:rFonts w:cstheme="minorHAnsi"/>
        </w:rPr>
      </w:pPr>
      <w:r w:rsidRPr="00FB5F63">
        <w:rPr>
          <w:rFonts w:cstheme="minorHAnsi"/>
        </w:rPr>
        <w:t>A.16.</w:t>
      </w:r>
      <w:r w:rsidRPr="00FB5F63">
        <w:rPr>
          <w:rFonts w:cstheme="minorHAnsi"/>
        </w:rPr>
        <w:tab/>
        <w:t>Plans for Tabulation and Publication and Project Time Schedule</w:t>
      </w:r>
      <w:r w:rsidRPr="00FB5F63">
        <w:rPr>
          <w:rFonts w:cstheme="minorHAnsi"/>
        </w:rPr>
        <w:tab/>
      </w:r>
      <w:r w:rsidRPr="00FB5F63">
        <w:rPr>
          <w:rFonts w:cstheme="minorHAnsi"/>
        </w:rPr>
        <w:tab/>
      </w:r>
      <w:r w:rsidR="006839B9">
        <w:rPr>
          <w:rFonts w:cstheme="minorHAnsi"/>
        </w:rPr>
        <w:t>8</w:t>
      </w:r>
    </w:p>
    <w:p w:rsidR="00581509" w:rsidRPr="00FB5F63" w:rsidP="00C47DFB" w14:paraId="2597F880" w14:textId="250A4041">
      <w:pPr>
        <w:tabs>
          <w:tab w:val="left" w:pos="0"/>
          <w:tab w:val="left" w:pos="1440"/>
          <w:tab w:val="left" w:pos="2160"/>
          <w:tab w:val="right" w:leader="dot" w:pos="8208"/>
          <w:tab w:val="left" w:pos="8640"/>
          <w:tab w:val="left" w:pos="9360"/>
        </w:tabs>
        <w:spacing w:after="0" w:line="240" w:lineRule="auto"/>
        <w:ind w:left="1440" w:hanging="720"/>
        <w:contextualSpacing/>
        <w:rPr>
          <w:rFonts w:cstheme="minorHAnsi"/>
        </w:rPr>
      </w:pPr>
      <w:r w:rsidRPr="00FB5F63">
        <w:rPr>
          <w:rFonts w:cstheme="minorHAnsi"/>
        </w:rPr>
        <w:t>A.17.</w:t>
      </w:r>
      <w:r w:rsidRPr="00FB5F63">
        <w:rPr>
          <w:rFonts w:cstheme="minorHAnsi"/>
        </w:rPr>
        <w:tab/>
        <w:t>Reason(s) Display of OMB Expiration Date is Inappropriate</w:t>
      </w:r>
      <w:r w:rsidRPr="00FB5F63">
        <w:rPr>
          <w:rFonts w:cstheme="minorHAnsi"/>
        </w:rPr>
        <w:tab/>
      </w:r>
      <w:r w:rsidRPr="00FB5F63">
        <w:rPr>
          <w:rFonts w:cstheme="minorHAnsi"/>
        </w:rPr>
        <w:tab/>
      </w:r>
      <w:r w:rsidR="006839B9">
        <w:rPr>
          <w:rFonts w:cstheme="minorHAnsi"/>
        </w:rPr>
        <w:t>9</w:t>
      </w:r>
    </w:p>
    <w:p w:rsidR="00581509" w:rsidRPr="00FB5F63" w:rsidP="00C47DFB" w14:paraId="5225139A" w14:textId="0C98D806">
      <w:pPr>
        <w:tabs>
          <w:tab w:val="left" w:pos="0"/>
          <w:tab w:val="left" w:pos="1440"/>
          <w:tab w:val="left" w:pos="2160"/>
          <w:tab w:val="right" w:leader="dot" w:pos="8208"/>
          <w:tab w:val="left" w:pos="8640"/>
          <w:tab w:val="left" w:pos="9360"/>
        </w:tabs>
        <w:spacing w:after="0" w:line="240" w:lineRule="auto"/>
        <w:ind w:left="1440" w:hanging="720"/>
        <w:contextualSpacing/>
        <w:rPr>
          <w:rFonts w:cstheme="minorHAnsi"/>
        </w:rPr>
      </w:pPr>
      <w:r w:rsidRPr="00FB5F63">
        <w:rPr>
          <w:rFonts w:cstheme="minorHAnsi"/>
        </w:rPr>
        <w:t>A.18.</w:t>
      </w:r>
      <w:r w:rsidRPr="00FB5F63">
        <w:rPr>
          <w:rFonts w:cstheme="minorHAnsi"/>
        </w:rPr>
        <w:tab/>
        <w:t>Exceptions to the Certification Statement</w:t>
      </w:r>
      <w:r w:rsidRPr="00FB5F63">
        <w:rPr>
          <w:rFonts w:cstheme="minorHAnsi"/>
        </w:rPr>
        <w:tab/>
      </w:r>
      <w:r w:rsidRPr="00FB5F63">
        <w:rPr>
          <w:rFonts w:cstheme="minorHAnsi"/>
        </w:rPr>
        <w:tab/>
      </w:r>
      <w:r w:rsidR="006839B9">
        <w:rPr>
          <w:rFonts w:cstheme="minorHAnsi"/>
        </w:rPr>
        <w:t>9</w:t>
      </w:r>
    </w:p>
    <w:p w:rsidR="008B7D5D" w:rsidP="004D3A6B" w14:paraId="49D08452" w14:textId="0E4DF6D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cstheme="minorHAnsi"/>
          <w:b/>
        </w:rPr>
      </w:pPr>
    </w:p>
    <w:p w:rsidR="000F7809" w:rsidP="004D3A6B" w14:paraId="6003D745" w14:textId="463D82F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cstheme="minorHAnsi"/>
          <w:b/>
        </w:rPr>
      </w:pPr>
    </w:p>
    <w:p w:rsidR="000F7809" w:rsidP="004D3A6B" w14:paraId="40D5331D" w14:textId="4E16B80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cstheme="minorHAnsi"/>
          <w:b/>
        </w:rPr>
      </w:pPr>
    </w:p>
    <w:p w:rsidR="000F7809" w:rsidP="004D3A6B" w14:paraId="589EABE0" w14:textId="5A34873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cstheme="minorHAnsi"/>
          <w:b/>
        </w:rPr>
      </w:pPr>
    </w:p>
    <w:p w:rsidR="000F7809" w:rsidRPr="00FB5F63" w:rsidP="004D3A6B" w14:paraId="2C3436D4"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cstheme="minorHAnsi"/>
          <w:b/>
        </w:rPr>
      </w:pPr>
    </w:p>
    <w:p w:rsidR="00C47DFB" w:rsidRPr="00FB5F63" w:rsidP="004D3A6B" w14:paraId="183A91DF" w14:textId="312DEC5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cstheme="minorHAnsi"/>
          <w:b/>
        </w:rPr>
      </w:pPr>
      <w:r w:rsidRPr="00FB5F63">
        <w:rPr>
          <w:rFonts w:cstheme="minorHAnsi"/>
          <w:b/>
        </w:rPr>
        <w:t>List of Attachments</w:t>
      </w:r>
      <w:r w:rsidRPr="00FB5F63">
        <w:rPr>
          <w:rFonts w:cstheme="minorHAnsi"/>
          <w:b/>
        </w:rPr>
        <w:tab/>
      </w:r>
      <w:r w:rsidRPr="00FB5F63">
        <w:rPr>
          <w:rFonts w:cstheme="minorHAnsi"/>
          <w:b/>
        </w:rPr>
        <w:tab/>
      </w:r>
    </w:p>
    <w:p w:rsidR="000F7809" w:rsidP="004D3A6B" w14:paraId="32475A2B" w14:textId="3E43B18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cstheme="minorHAnsi"/>
          <w:b/>
        </w:rPr>
      </w:pPr>
      <w:r>
        <w:rPr>
          <w:rFonts w:cstheme="minorHAnsi"/>
          <w:b/>
        </w:rPr>
        <w:t xml:space="preserve">Attachment 1 </w:t>
      </w:r>
      <w:r>
        <w:rPr>
          <w:rFonts w:cstheme="minorHAnsi"/>
          <w:b/>
        </w:rPr>
        <w:tab/>
      </w:r>
      <w:r>
        <w:rPr>
          <w:rFonts w:cstheme="minorHAnsi"/>
          <w:b/>
        </w:rPr>
        <w:tab/>
        <w:t>Authorizing Legislation</w:t>
      </w:r>
    </w:p>
    <w:p w:rsidR="004F0927" w:rsidRPr="00FB5F63" w:rsidP="004D3A6B" w14:paraId="7D19F7B5" w14:textId="0BFE351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cstheme="minorHAnsi"/>
          <w:b/>
        </w:rPr>
      </w:pPr>
      <w:r w:rsidRPr="00FB5F63">
        <w:rPr>
          <w:rFonts w:cstheme="minorHAnsi"/>
          <w:b/>
        </w:rPr>
        <w:t>Attachment 1</w:t>
      </w:r>
      <w:r w:rsidR="00641EDB">
        <w:rPr>
          <w:rFonts w:cstheme="minorHAnsi"/>
          <w:b/>
        </w:rPr>
        <w:t>a</w:t>
      </w:r>
      <w:r w:rsidRPr="00FB5F63">
        <w:rPr>
          <w:rFonts w:cstheme="minorHAnsi"/>
          <w:b/>
        </w:rPr>
        <w:t xml:space="preserve">. </w:t>
      </w:r>
      <w:r w:rsidRPr="00FB5F63" w:rsidR="00B22AE2">
        <w:rPr>
          <w:rFonts w:cstheme="minorHAnsi"/>
          <w:b/>
        </w:rPr>
        <w:tab/>
      </w:r>
      <w:r w:rsidR="004E26F1">
        <w:rPr>
          <w:rFonts w:cstheme="minorHAnsi"/>
          <w:b/>
        </w:rPr>
        <w:t xml:space="preserve">FFFIPP </w:t>
      </w:r>
      <w:r w:rsidRPr="00FB5F63">
        <w:rPr>
          <w:rFonts w:cstheme="minorHAnsi"/>
          <w:b/>
        </w:rPr>
        <w:t>Survey</w:t>
      </w:r>
      <w:r w:rsidR="004E26F1">
        <w:rPr>
          <w:rFonts w:cstheme="minorHAnsi"/>
          <w:b/>
        </w:rPr>
        <w:t>-</w:t>
      </w:r>
      <w:r w:rsidR="00641EDB">
        <w:rPr>
          <w:rFonts w:cstheme="minorHAnsi"/>
          <w:b/>
        </w:rPr>
        <w:t>Firefighter</w:t>
      </w:r>
    </w:p>
    <w:p w:rsidR="00641EDB" w:rsidP="004D3A6B" w14:paraId="328D7535" w14:textId="3E9D292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cstheme="minorHAnsi"/>
          <w:b/>
        </w:rPr>
      </w:pPr>
      <w:r>
        <w:rPr>
          <w:rFonts w:cstheme="minorHAnsi"/>
          <w:b/>
        </w:rPr>
        <w:t xml:space="preserve">Attachment 1b. </w:t>
      </w:r>
      <w:r>
        <w:rPr>
          <w:rFonts w:cstheme="minorHAnsi"/>
          <w:b/>
        </w:rPr>
        <w:tab/>
      </w:r>
      <w:r w:rsidR="004E26F1">
        <w:rPr>
          <w:rFonts w:cstheme="minorHAnsi"/>
          <w:b/>
        </w:rPr>
        <w:t>FFFIPP Survey-</w:t>
      </w:r>
      <w:r>
        <w:rPr>
          <w:rFonts w:cstheme="minorHAnsi"/>
          <w:b/>
        </w:rPr>
        <w:t>Officer</w:t>
      </w:r>
    </w:p>
    <w:p w:rsidR="00641EDB" w:rsidP="004D3A6B" w14:paraId="4B490759" w14:textId="4B64BE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cstheme="minorHAnsi"/>
          <w:b/>
        </w:rPr>
      </w:pPr>
      <w:r>
        <w:rPr>
          <w:rFonts w:cstheme="minorHAnsi"/>
          <w:b/>
        </w:rPr>
        <w:t>Attachment 1c.</w:t>
      </w:r>
      <w:r>
        <w:rPr>
          <w:rFonts w:cstheme="minorHAnsi"/>
          <w:b/>
        </w:rPr>
        <w:tab/>
      </w:r>
      <w:r>
        <w:rPr>
          <w:rFonts w:cstheme="minorHAnsi"/>
          <w:b/>
        </w:rPr>
        <w:tab/>
      </w:r>
      <w:r w:rsidR="004E26F1">
        <w:rPr>
          <w:rFonts w:cstheme="minorHAnsi"/>
          <w:b/>
        </w:rPr>
        <w:t>FFFIPP Survey-</w:t>
      </w:r>
      <w:r>
        <w:rPr>
          <w:rFonts w:cstheme="minorHAnsi"/>
          <w:b/>
        </w:rPr>
        <w:t>Chief</w:t>
      </w:r>
    </w:p>
    <w:p w:rsidR="000F7809" w:rsidP="004D3A6B" w14:paraId="61FCE3EA" w14:textId="62B5545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cstheme="minorHAnsi"/>
          <w:b/>
        </w:rPr>
      </w:pPr>
      <w:r w:rsidRPr="00FB5F63">
        <w:rPr>
          <w:rFonts w:cstheme="minorHAnsi"/>
          <w:b/>
        </w:rPr>
        <w:t>Attachment 2</w:t>
      </w:r>
      <w:r w:rsidR="00BB15BD">
        <w:rPr>
          <w:rFonts w:cstheme="minorHAnsi"/>
          <w:b/>
        </w:rPr>
        <w:t>.</w:t>
      </w:r>
      <w:r w:rsidRPr="00FB5F63">
        <w:rPr>
          <w:rFonts w:cstheme="minorHAnsi"/>
          <w:b/>
        </w:rPr>
        <w:tab/>
      </w:r>
      <w:r w:rsidRPr="00FB5F63">
        <w:rPr>
          <w:rFonts w:cstheme="minorHAnsi"/>
          <w:b/>
        </w:rPr>
        <w:tab/>
      </w:r>
      <w:r>
        <w:rPr>
          <w:rFonts w:cstheme="minorHAnsi"/>
          <w:b/>
        </w:rPr>
        <w:t xml:space="preserve">60-day FRN </w:t>
      </w:r>
    </w:p>
    <w:p w:rsidR="00D600C7" w:rsidRPr="00FB5F63" w:rsidP="004D3A6B" w14:paraId="3705D0A9" w14:textId="3188D15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cstheme="minorHAnsi"/>
          <w:b/>
        </w:rPr>
      </w:pPr>
      <w:r>
        <w:rPr>
          <w:rFonts w:cstheme="minorHAnsi"/>
          <w:b/>
        </w:rPr>
        <w:t>Attachment 2a</w:t>
      </w:r>
      <w:r>
        <w:rPr>
          <w:rFonts w:cstheme="minorHAnsi"/>
          <w:b/>
        </w:rPr>
        <w:tab/>
      </w:r>
      <w:r>
        <w:rPr>
          <w:rFonts w:cstheme="minorHAnsi"/>
          <w:b/>
        </w:rPr>
        <w:tab/>
      </w:r>
      <w:r w:rsidR="004E26F1">
        <w:rPr>
          <w:rFonts w:cstheme="minorHAnsi"/>
          <w:b/>
        </w:rPr>
        <w:t xml:space="preserve">Survey </w:t>
      </w:r>
      <w:r w:rsidRPr="00FB5F63">
        <w:rPr>
          <w:rFonts w:cstheme="minorHAnsi"/>
          <w:b/>
        </w:rPr>
        <w:t>S</w:t>
      </w:r>
      <w:r w:rsidRPr="00FB5F63" w:rsidR="004F0927">
        <w:rPr>
          <w:rFonts w:cstheme="minorHAnsi"/>
          <w:b/>
        </w:rPr>
        <w:t>creenshot</w:t>
      </w:r>
    </w:p>
    <w:p w:rsidR="00D600C7" w:rsidRPr="00FB5F63" w:rsidP="004D3A6B" w14:paraId="27F1729D" w14:textId="593A7DD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cstheme="minorHAnsi"/>
          <w:b/>
        </w:rPr>
      </w:pPr>
      <w:r w:rsidRPr="00FB5F63">
        <w:rPr>
          <w:rFonts w:cstheme="minorHAnsi"/>
          <w:b/>
        </w:rPr>
        <w:t>Attachment 3</w:t>
      </w:r>
      <w:r w:rsidR="00BB15BD">
        <w:rPr>
          <w:rFonts w:cstheme="minorHAnsi"/>
          <w:b/>
        </w:rPr>
        <w:t>.</w:t>
      </w:r>
      <w:r w:rsidRPr="00FB5F63">
        <w:rPr>
          <w:rFonts w:cstheme="minorHAnsi"/>
          <w:b/>
        </w:rPr>
        <w:tab/>
      </w:r>
      <w:r w:rsidRPr="00FB5F63">
        <w:rPr>
          <w:rFonts w:cstheme="minorHAnsi"/>
          <w:b/>
        </w:rPr>
        <w:tab/>
        <w:t>Invite-Phone Script</w:t>
      </w:r>
    </w:p>
    <w:p w:rsidR="004F0927" w:rsidRPr="00FB5F63" w:rsidP="004D3A6B" w14:paraId="1C09417E" w14:textId="4F01487F">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cstheme="minorHAnsi"/>
          <w:b/>
        </w:rPr>
      </w:pPr>
      <w:r w:rsidRPr="00FB5F63">
        <w:rPr>
          <w:rFonts w:cstheme="minorHAnsi"/>
          <w:b/>
        </w:rPr>
        <w:t>Attachment 4</w:t>
      </w:r>
      <w:r w:rsidR="00BB15BD">
        <w:rPr>
          <w:rFonts w:cstheme="minorHAnsi"/>
          <w:b/>
        </w:rPr>
        <w:t>.</w:t>
      </w:r>
      <w:r w:rsidRPr="00FB5F63">
        <w:rPr>
          <w:rFonts w:cstheme="minorHAnsi"/>
          <w:b/>
        </w:rPr>
        <w:tab/>
      </w:r>
      <w:r w:rsidRPr="00FB5F63" w:rsidR="00D600C7">
        <w:rPr>
          <w:rFonts w:cstheme="minorHAnsi"/>
          <w:b/>
        </w:rPr>
        <w:tab/>
      </w:r>
      <w:r w:rsidR="004E26F1">
        <w:rPr>
          <w:rFonts w:cstheme="minorHAnsi"/>
          <w:b/>
        </w:rPr>
        <w:t>FFFIPP Survey Invite-Email</w:t>
      </w:r>
    </w:p>
    <w:p w:rsidR="004F0927" w:rsidRPr="00FB5F63" w:rsidP="004D3A6B" w14:paraId="0B9B5EBA" w14:textId="0A4A2A8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cstheme="minorHAnsi"/>
          <w:b/>
        </w:rPr>
      </w:pPr>
      <w:r w:rsidRPr="00FB5F63">
        <w:rPr>
          <w:rFonts w:cstheme="minorHAnsi"/>
          <w:b/>
        </w:rPr>
        <w:t>Attachment 5</w:t>
      </w:r>
      <w:r w:rsidR="00BB15BD">
        <w:rPr>
          <w:rFonts w:cstheme="minorHAnsi"/>
          <w:b/>
        </w:rPr>
        <w:t>.</w:t>
      </w:r>
      <w:r w:rsidRPr="00FB5F63">
        <w:rPr>
          <w:rFonts w:cstheme="minorHAnsi"/>
          <w:b/>
        </w:rPr>
        <w:tab/>
      </w:r>
      <w:r w:rsidRPr="00FB5F63">
        <w:rPr>
          <w:rFonts w:cstheme="minorHAnsi"/>
          <w:b/>
        </w:rPr>
        <w:tab/>
      </w:r>
      <w:r w:rsidR="004E26F1">
        <w:rPr>
          <w:rFonts w:cstheme="minorHAnsi"/>
          <w:b/>
        </w:rPr>
        <w:t xml:space="preserve">Invite from </w:t>
      </w:r>
      <w:r w:rsidRPr="00FB5F63">
        <w:rPr>
          <w:rFonts w:cstheme="minorHAnsi"/>
          <w:b/>
        </w:rPr>
        <w:t>Org</w:t>
      </w:r>
    </w:p>
    <w:p w:rsidR="002A2ACF" w:rsidRPr="00FB5F63" w:rsidP="004D3A6B" w14:paraId="313B83C4" w14:textId="42A0E0A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cstheme="minorHAnsi"/>
          <w:b/>
        </w:rPr>
      </w:pPr>
      <w:r w:rsidRPr="00FB5F63">
        <w:rPr>
          <w:rFonts w:cstheme="minorHAnsi"/>
          <w:b/>
        </w:rPr>
        <w:t>Attachment 6</w:t>
      </w:r>
      <w:r w:rsidR="00BB15BD">
        <w:rPr>
          <w:rFonts w:cstheme="minorHAnsi"/>
          <w:b/>
        </w:rPr>
        <w:t>.</w:t>
      </w:r>
      <w:r w:rsidRPr="00FB5F63" w:rsidR="00D600C7">
        <w:rPr>
          <w:rFonts w:cstheme="minorHAnsi"/>
          <w:b/>
        </w:rPr>
        <w:tab/>
      </w:r>
      <w:r w:rsidRPr="00FB5F63" w:rsidR="00D600C7">
        <w:rPr>
          <w:rFonts w:cstheme="minorHAnsi"/>
          <w:b/>
        </w:rPr>
        <w:tab/>
      </w:r>
      <w:r w:rsidRPr="00FB5F63" w:rsidR="00427C41">
        <w:rPr>
          <w:rFonts w:cstheme="minorHAnsi"/>
          <w:b/>
        </w:rPr>
        <w:t>Data Confidentiality</w:t>
      </w:r>
    </w:p>
    <w:p w:rsidR="008A4F40" w:rsidRPr="00FB5F63" w:rsidP="008A4F40" w14:paraId="476EC772" w14:textId="654633D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cstheme="minorHAnsi"/>
          <w:b/>
        </w:rPr>
      </w:pPr>
      <w:r w:rsidRPr="00FB5F63">
        <w:rPr>
          <w:rFonts w:cstheme="minorHAnsi"/>
          <w:b/>
        </w:rPr>
        <w:t>Attachment 7</w:t>
      </w:r>
      <w:r w:rsidR="00BB15BD">
        <w:rPr>
          <w:rFonts w:cstheme="minorHAnsi"/>
          <w:b/>
        </w:rPr>
        <w:t>.</w:t>
      </w:r>
      <w:r w:rsidRPr="00FB5F63">
        <w:rPr>
          <w:rFonts w:cstheme="minorHAnsi"/>
          <w:b/>
        </w:rPr>
        <w:tab/>
      </w:r>
      <w:r w:rsidRPr="00FB5F63">
        <w:rPr>
          <w:rFonts w:cstheme="minorHAnsi"/>
          <w:b/>
        </w:rPr>
        <w:tab/>
        <w:t>IRB Determination</w:t>
      </w:r>
    </w:p>
    <w:p w:rsidR="00E7153C" w:rsidP="00E7153C" w14:paraId="232A199C" w14:textId="6B89F93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cstheme="minorHAnsi"/>
          <w:b/>
        </w:rPr>
      </w:pPr>
      <w:r w:rsidRPr="00FB5F63">
        <w:rPr>
          <w:rFonts w:cstheme="minorHAnsi"/>
          <w:b/>
        </w:rPr>
        <w:t>Attachment</w:t>
      </w:r>
      <w:r w:rsidRPr="00FB5F63" w:rsidR="00B47615">
        <w:rPr>
          <w:rFonts w:cstheme="minorHAnsi"/>
          <w:b/>
        </w:rPr>
        <w:t xml:space="preserve"> </w:t>
      </w:r>
      <w:r w:rsidR="00BB15BD">
        <w:rPr>
          <w:rFonts w:cstheme="minorHAnsi"/>
          <w:b/>
        </w:rPr>
        <w:t>8.</w:t>
      </w:r>
      <w:r w:rsidRPr="00FB5F63" w:rsidR="00B47615">
        <w:rPr>
          <w:rFonts w:cstheme="minorHAnsi"/>
          <w:b/>
        </w:rPr>
        <w:tab/>
      </w:r>
      <w:r w:rsidRPr="00FB5F63" w:rsidR="00427C41">
        <w:rPr>
          <w:rFonts w:cstheme="minorHAnsi"/>
          <w:b/>
        </w:rPr>
        <w:tab/>
      </w:r>
      <w:r w:rsidR="004E26F1">
        <w:rPr>
          <w:rFonts w:cstheme="minorHAnsi"/>
          <w:b/>
        </w:rPr>
        <w:t>FFFIPP Survey R</w:t>
      </w:r>
      <w:r w:rsidRPr="00187A01" w:rsidR="00427C41">
        <w:rPr>
          <w:rFonts w:cstheme="minorHAnsi"/>
          <w:b/>
        </w:rPr>
        <w:t>eminder</w:t>
      </w:r>
    </w:p>
    <w:p w:rsidR="000F7809" w:rsidP="00E7153C" w14:paraId="08038C1C" w14:textId="7832921F">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cstheme="minorHAnsi"/>
          <w:b/>
        </w:rPr>
      </w:pPr>
    </w:p>
    <w:p w:rsidR="000F7809" w:rsidP="00E7153C" w14:paraId="474E4F58" w14:textId="6AC66CE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cstheme="minorHAnsi"/>
          <w:b/>
        </w:rPr>
      </w:pPr>
    </w:p>
    <w:p w:rsidR="000F7809" w:rsidP="00E7153C" w14:paraId="5062C242" w14:textId="0A9A3C2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cstheme="minorHAnsi"/>
          <w:b/>
        </w:rPr>
      </w:pPr>
    </w:p>
    <w:p w:rsidR="000F7809" w:rsidP="00E7153C" w14:paraId="19A5630E" w14:textId="29B902E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cstheme="minorHAnsi"/>
          <w:b/>
        </w:rPr>
      </w:pPr>
    </w:p>
    <w:p w:rsidR="009972DB" w:rsidP="00E7153C" w14:paraId="39B10ADF"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cstheme="minorHAnsi"/>
          <w:b/>
        </w:rPr>
      </w:pPr>
    </w:p>
    <w:p w:rsidR="000F7809" w:rsidP="00E7153C" w14:paraId="3C5D35BE" w14:textId="5436E3B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cstheme="minorHAnsi"/>
          <w:b/>
        </w:rPr>
      </w:pPr>
    </w:p>
    <w:p w:rsidR="000F7809" w:rsidP="00E7153C" w14:paraId="0FAC1887" w14:textId="27744A8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cstheme="minorHAnsi"/>
          <w:b/>
        </w:rPr>
      </w:pPr>
    </w:p>
    <w:p w:rsidR="003D20C5" w:rsidP="00E7153C" w14:paraId="335CC5D6" w14:textId="44F7576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cstheme="minorHAnsi"/>
          <w:b/>
        </w:rPr>
      </w:pPr>
      <w:r w:rsidRPr="00FB5F63">
        <w:rPr>
          <w:rFonts w:cstheme="minorHAnsi"/>
          <w:b/>
          <w:noProof/>
        </w:rPr>
        <mc:AlternateContent>
          <mc:Choice Requires="wps">
            <w:drawing>
              <wp:anchor distT="45720" distB="45720" distL="114300" distR="114300" simplePos="0" relativeHeight="251658240" behindDoc="0" locked="0" layoutInCell="1" allowOverlap="1">
                <wp:simplePos x="0" y="0"/>
                <wp:positionH relativeFrom="column">
                  <wp:posOffset>0</wp:posOffset>
                </wp:positionH>
                <wp:positionV relativeFrom="paragraph">
                  <wp:posOffset>216535</wp:posOffset>
                </wp:positionV>
                <wp:extent cx="6400800" cy="2543175"/>
                <wp:effectExtent l="0" t="0" r="19050" b="28575"/>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00800" cy="2543175"/>
                        </a:xfrm>
                        <a:prstGeom prst="rect">
                          <a:avLst/>
                        </a:prstGeom>
                        <a:solidFill>
                          <a:srgbClr val="FFFFFF"/>
                        </a:solidFill>
                        <a:ln w="9525">
                          <a:solidFill>
                            <a:srgbClr val="000000"/>
                          </a:solidFill>
                          <a:miter lim="800000"/>
                          <a:headEnd/>
                          <a:tailEnd/>
                        </a:ln>
                      </wps:spPr>
                      <wps:txbx>
                        <w:txbxContent>
                          <w:p w:rsidR="003D20C5" w:rsidRPr="00BE502E" w:rsidP="003D20C5" w14:textId="77777777">
                            <w:pPr>
                              <w:pStyle w:val="ListParagraph"/>
                              <w:numPr>
                                <w:ilvl w:val="0"/>
                                <w:numId w:val="2"/>
                              </w:numPr>
                            </w:pPr>
                            <w:r w:rsidRPr="008A4F40">
                              <w:rPr>
                                <w:u w:val="single"/>
                              </w:rPr>
                              <w:t>Goal of the study</w:t>
                            </w:r>
                            <w:r w:rsidRPr="00BE502E">
                              <w:t xml:space="preserve">: The purpose </w:t>
                            </w:r>
                            <w:r>
                              <w:t xml:space="preserve">of </w:t>
                            </w:r>
                            <w:r w:rsidRPr="00BE502E">
                              <w:t>the proposed collection is to conduct an evaluation of fire department implementation of the NIOSH Fire Fighter Fatality Investigation and Prevention Program recom</w:t>
                            </w:r>
                            <w:r>
                              <w:t>mendations to (1) assess whether NIOSH FFFIPP recommendations are utilized by fire departments (2) identify barriers to implementation of recommendations and (3) identify areas for potential intervention projects.</w:t>
                            </w:r>
                          </w:p>
                          <w:p w:rsidR="003D20C5" w:rsidRPr="00E24517" w:rsidP="003D20C5" w14:textId="77777777">
                            <w:pPr>
                              <w:pStyle w:val="ListParagraph"/>
                              <w:numPr>
                                <w:ilvl w:val="0"/>
                                <w:numId w:val="2"/>
                              </w:numPr>
                            </w:pPr>
                            <w:r w:rsidRPr="008A4F40">
                              <w:rPr>
                                <w:u w:val="single"/>
                              </w:rPr>
                              <w:t>Intended use of data</w:t>
                            </w:r>
                            <w:r>
                              <w:t xml:space="preserve">: </w:t>
                            </w:r>
                            <w:r w:rsidRPr="00E24517">
                              <w:t>Findings from the evaluation will help inform strategies for communication of future NIOSH recommendations.</w:t>
                            </w:r>
                          </w:p>
                          <w:p w:rsidR="003D20C5" w:rsidRPr="00BF690D" w:rsidP="003D20C5" w14:textId="77777777">
                            <w:pPr>
                              <w:pStyle w:val="ListParagraph"/>
                              <w:numPr>
                                <w:ilvl w:val="0"/>
                                <w:numId w:val="2"/>
                              </w:numPr>
                            </w:pPr>
                            <w:r w:rsidRPr="008A4F40">
                              <w:rPr>
                                <w:u w:val="single"/>
                              </w:rPr>
                              <w:t>Methods to be used to collect</w:t>
                            </w:r>
                            <w:r>
                              <w:t xml:space="preserve">: </w:t>
                            </w:r>
                            <w:r w:rsidRPr="00BF690D">
                              <w:t>An online survey will be utilized to collect data from respondents.</w:t>
                            </w:r>
                          </w:p>
                          <w:p w:rsidR="003D20C5" w:rsidRPr="008A4F40" w:rsidP="003D20C5" w14:textId="77777777">
                            <w:pPr>
                              <w:pStyle w:val="ListParagraph"/>
                              <w:numPr>
                                <w:ilvl w:val="0"/>
                                <w:numId w:val="2"/>
                              </w:numPr>
                            </w:pPr>
                            <w:r w:rsidRPr="008A4F40">
                              <w:rPr>
                                <w:u w:val="single"/>
                              </w:rPr>
                              <w:t>Subpopulation studied</w:t>
                            </w:r>
                            <w:r>
                              <w:t>: volunteer and career fire fighters in fire departments located within the Midwest, northeast, south, and west.</w:t>
                            </w:r>
                          </w:p>
                          <w:p w:rsidR="003D20C5" w:rsidRPr="008A4F40" w:rsidP="003D20C5" w14:textId="77777777">
                            <w:pPr>
                              <w:pStyle w:val="ListParagraph"/>
                              <w:numPr>
                                <w:ilvl w:val="0"/>
                                <w:numId w:val="2"/>
                              </w:numPr>
                            </w:pPr>
                            <w:r w:rsidRPr="008A4F40">
                              <w:rPr>
                                <w:u w:val="single"/>
                              </w:rPr>
                              <w:t>How data will be analyzed</w:t>
                            </w:r>
                            <w:r>
                              <w:t xml:space="preserve">: Data analysis will include </w:t>
                            </w:r>
                            <w:r w:rsidRPr="008A4F40">
                              <w:t>Chi-squares, T-tests, regression: logistic or probit, Poisson or negative binomial, and linear.</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7in;height:200.25pt;margin-top:17.05pt;margin-left:0;mso-height-percent:0;mso-height-relative:margin;mso-width-percent:0;mso-width-relative:margin;mso-wrap-distance-bottom:3.6pt;mso-wrap-distance-left:9pt;mso-wrap-distance-right:9pt;mso-wrap-distance-top:3.6pt;mso-wrap-style:square;position:absolute;visibility:visible;v-text-anchor:top;z-index:251659264">
                <v:textbox>
                  <w:txbxContent>
                    <w:p w:rsidR="003D20C5" w:rsidRPr="00BE502E" w:rsidP="003D20C5" w14:paraId="430EBEC0" w14:textId="77777777">
                      <w:pPr>
                        <w:pStyle w:val="ListParagraph"/>
                        <w:numPr>
                          <w:ilvl w:val="0"/>
                          <w:numId w:val="2"/>
                        </w:numPr>
                      </w:pPr>
                      <w:r w:rsidRPr="008A4F40">
                        <w:rPr>
                          <w:u w:val="single"/>
                        </w:rPr>
                        <w:t>Goal of the study</w:t>
                      </w:r>
                      <w:r w:rsidRPr="00BE502E">
                        <w:t xml:space="preserve">: The purpose </w:t>
                      </w:r>
                      <w:r>
                        <w:t xml:space="preserve">of </w:t>
                      </w:r>
                      <w:r w:rsidRPr="00BE502E">
                        <w:t>the proposed collection is to conduct an evaluation of fire department implementation of the NIOSH Fire Fighter Fatality Investigation and Prevention Program recom</w:t>
                      </w:r>
                      <w:r>
                        <w:t>mendations to (1) assess whether NIOSH FFFIPP recommendations are utilized by fire departments (2) identify barriers to implementation of recommendations and (3) identify areas for potential intervention projects.</w:t>
                      </w:r>
                    </w:p>
                    <w:p w:rsidR="003D20C5" w:rsidRPr="00E24517" w:rsidP="003D20C5" w14:paraId="27B8A1EB" w14:textId="77777777">
                      <w:pPr>
                        <w:pStyle w:val="ListParagraph"/>
                        <w:numPr>
                          <w:ilvl w:val="0"/>
                          <w:numId w:val="2"/>
                        </w:numPr>
                      </w:pPr>
                      <w:r w:rsidRPr="008A4F40">
                        <w:rPr>
                          <w:u w:val="single"/>
                        </w:rPr>
                        <w:t>Intended use of data</w:t>
                      </w:r>
                      <w:r>
                        <w:t xml:space="preserve">: </w:t>
                      </w:r>
                      <w:r w:rsidRPr="00E24517">
                        <w:t>Findings from the evaluation will help inform strategies for communication of future NIOSH recommendations.</w:t>
                      </w:r>
                    </w:p>
                    <w:p w:rsidR="003D20C5" w:rsidRPr="00BF690D" w:rsidP="003D20C5" w14:paraId="712889DD" w14:textId="77777777">
                      <w:pPr>
                        <w:pStyle w:val="ListParagraph"/>
                        <w:numPr>
                          <w:ilvl w:val="0"/>
                          <w:numId w:val="2"/>
                        </w:numPr>
                      </w:pPr>
                      <w:r w:rsidRPr="008A4F40">
                        <w:rPr>
                          <w:u w:val="single"/>
                        </w:rPr>
                        <w:t>Methods to be used to collect</w:t>
                      </w:r>
                      <w:r>
                        <w:t xml:space="preserve">: </w:t>
                      </w:r>
                      <w:r w:rsidRPr="00BF690D">
                        <w:t>An online survey will be utilized to collect data from respondents.</w:t>
                      </w:r>
                    </w:p>
                    <w:p w:rsidR="003D20C5" w:rsidRPr="008A4F40" w:rsidP="003D20C5" w14:paraId="3B3DC6CA" w14:textId="77777777">
                      <w:pPr>
                        <w:pStyle w:val="ListParagraph"/>
                        <w:numPr>
                          <w:ilvl w:val="0"/>
                          <w:numId w:val="2"/>
                        </w:numPr>
                      </w:pPr>
                      <w:r w:rsidRPr="008A4F40">
                        <w:rPr>
                          <w:u w:val="single"/>
                        </w:rPr>
                        <w:t>Subpopulation studied</w:t>
                      </w:r>
                      <w:r>
                        <w:t>: volunteer and career fire fighters in fire departments located within the Midwest, northeast, south, and west.</w:t>
                      </w:r>
                    </w:p>
                    <w:p w:rsidR="003D20C5" w:rsidRPr="008A4F40" w:rsidP="003D20C5" w14:paraId="4C00159D" w14:textId="77777777">
                      <w:pPr>
                        <w:pStyle w:val="ListParagraph"/>
                        <w:numPr>
                          <w:ilvl w:val="0"/>
                          <w:numId w:val="2"/>
                        </w:numPr>
                      </w:pPr>
                      <w:r w:rsidRPr="008A4F40">
                        <w:rPr>
                          <w:u w:val="single"/>
                        </w:rPr>
                        <w:t>How data will be analyzed</w:t>
                      </w:r>
                      <w:r>
                        <w:t xml:space="preserve">: Data analysis will include </w:t>
                      </w:r>
                      <w:r w:rsidRPr="008A4F40">
                        <w:t xml:space="preserve">Chi-squares, T-tests, regression: logistic or </w:t>
                      </w:r>
                      <w:r w:rsidRPr="008A4F40">
                        <w:t>probit</w:t>
                      </w:r>
                      <w:r w:rsidRPr="008A4F40">
                        <w:t xml:space="preserve">, </w:t>
                      </w:r>
                      <w:r w:rsidRPr="008A4F40">
                        <w:t>Poisson</w:t>
                      </w:r>
                      <w:r w:rsidRPr="008A4F40">
                        <w:t xml:space="preserve"> or negative binomial, and linear.</w:t>
                      </w:r>
                    </w:p>
                  </w:txbxContent>
                </v:textbox>
                <w10:wrap type="square"/>
              </v:shape>
            </w:pict>
          </mc:Fallback>
        </mc:AlternateContent>
      </w:r>
    </w:p>
    <w:p w:rsidR="003D20C5" w:rsidP="00E7153C" w14:paraId="6E9EB454" w14:textId="5978EE0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cstheme="minorHAnsi"/>
          <w:b/>
        </w:rPr>
      </w:pPr>
    </w:p>
    <w:p w:rsidR="003D20C5" w:rsidP="00E7153C" w14:paraId="0F516C86" w14:textId="41BD179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cstheme="minorHAnsi"/>
          <w:b/>
        </w:rPr>
      </w:pPr>
    </w:p>
    <w:p w:rsidR="003D20C5" w:rsidRPr="00FB5F63" w:rsidP="00E7153C" w14:paraId="0E3DC2B6"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cstheme="minorHAnsi"/>
          <w:b/>
        </w:rPr>
      </w:pPr>
    </w:p>
    <w:p w:rsidR="00581509" w:rsidRPr="00FB5F63" w:rsidP="00831E6E" w14:paraId="27166E5E" w14:textId="6ADCAF6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cstheme="minorHAnsi"/>
          <w:b/>
        </w:rPr>
      </w:pPr>
      <w:r w:rsidRPr="00FB5F63">
        <w:rPr>
          <w:rFonts w:cstheme="minorHAnsi"/>
          <w:b/>
        </w:rPr>
        <w:t>A.</w:t>
      </w:r>
      <w:r w:rsidRPr="00FB5F63">
        <w:rPr>
          <w:rFonts w:cstheme="minorHAnsi"/>
          <w:b/>
        </w:rPr>
        <w:tab/>
        <w:t>Justification</w:t>
      </w:r>
    </w:p>
    <w:p w:rsidR="00581509" w:rsidRPr="00FB5F63" w:rsidP="004D3A6B" w14:paraId="43342482" w14:textId="0AED7DE5">
      <w:pPr>
        <w:pStyle w:val="Heading2"/>
        <w:tabs>
          <w:tab w:val="left" w:pos="720"/>
          <w:tab w:val="clear" w:pos="1080"/>
        </w:tabs>
        <w:rPr>
          <w:rFonts w:asciiTheme="minorHAnsi" w:hAnsiTheme="minorHAnsi" w:cstheme="minorHAnsi"/>
          <w:sz w:val="22"/>
          <w:szCs w:val="22"/>
        </w:rPr>
      </w:pPr>
      <w:r w:rsidRPr="00FB5F63">
        <w:rPr>
          <w:rFonts w:asciiTheme="minorHAnsi" w:hAnsiTheme="minorHAnsi" w:cstheme="minorHAnsi"/>
          <w:sz w:val="22"/>
          <w:szCs w:val="22"/>
        </w:rPr>
        <w:t>A.1.</w:t>
      </w:r>
      <w:r w:rsidRPr="00FB5F63">
        <w:rPr>
          <w:rFonts w:asciiTheme="minorHAnsi" w:hAnsiTheme="minorHAnsi" w:cstheme="minorHAnsi"/>
          <w:sz w:val="22"/>
          <w:szCs w:val="22"/>
        </w:rPr>
        <w:tab/>
        <w:t>Circumstances Making the Collection of Information Necessary</w:t>
      </w:r>
      <w:r w:rsidRPr="00FB5F63" w:rsidR="00B47615">
        <w:rPr>
          <w:rFonts w:asciiTheme="minorHAnsi" w:hAnsiTheme="minorHAnsi" w:cstheme="minorHAnsi"/>
          <w:sz w:val="22"/>
          <w:szCs w:val="22"/>
        </w:rPr>
        <w:t xml:space="preserve"> </w:t>
      </w:r>
    </w:p>
    <w:p w:rsidR="00B70EFF" w:rsidP="00DF432B" w14:paraId="65FE45C5" w14:textId="77777777">
      <w:pPr>
        <w:autoSpaceDE w:val="0"/>
        <w:autoSpaceDN w:val="0"/>
        <w:adjustRightInd w:val="0"/>
        <w:spacing w:after="0" w:line="240" w:lineRule="auto"/>
        <w:rPr>
          <w:rFonts w:cstheme="minorHAnsi"/>
        </w:rPr>
      </w:pPr>
    </w:p>
    <w:p w:rsidR="00B70EFF" w:rsidP="00DF432B" w14:paraId="0FDC0D2B" w14:textId="2818FF0C">
      <w:pPr>
        <w:autoSpaceDE w:val="0"/>
        <w:autoSpaceDN w:val="0"/>
        <w:adjustRightInd w:val="0"/>
        <w:spacing w:after="0" w:line="240" w:lineRule="auto"/>
        <w:rPr>
          <w:rFonts w:cstheme="minorHAnsi"/>
        </w:rPr>
      </w:pPr>
      <w:r w:rsidRPr="00B70EFF">
        <w:rPr>
          <w:rFonts w:cstheme="minorHAnsi"/>
        </w:rPr>
        <w:t xml:space="preserve">The Centers for Disease Control and Prevention (CDC), National Institute for Occupational Safety and Health (NIOSH) seeks approval from the Office of Management and Budget (OMB) to </w:t>
      </w:r>
      <w:r w:rsidRPr="00FA2439" w:rsidR="00FA2439">
        <w:rPr>
          <w:rFonts w:cstheme="minorHAnsi"/>
        </w:rPr>
        <w:t>conduct an evaluation of fire department implementation of the NIOSH Fire Fighter Fatality Investigation and Prevention Program</w:t>
      </w:r>
      <w:r w:rsidR="00FA2439">
        <w:rPr>
          <w:rFonts w:cstheme="minorHAnsi"/>
        </w:rPr>
        <w:t xml:space="preserve"> (FFFIP</w:t>
      </w:r>
      <w:r w:rsidR="00287FAF">
        <w:rPr>
          <w:rFonts w:cstheme="minorHAnsi"/>
        </w:rPr>
        <w:t>P)</w:t>
      </w:r>
      <w:r w:rsidRPr="00B70EFF">
        <w:rPr>
          <w:rFonts w:cstheme="minorHAnsi"/>
        </w:rPr>
        <w:t>. This is a</w:t>
      </w:r>
      <w:r w:rsidR="009069EF">
        <w:rPr>
          <w:rFonts w:cstheme="minorHAnsi"/>
        </w:rPr>
        <w:t>n</w:t>
      </w:r>
      <w:r w:rsidRPr="00B70EFF">
        <w:rPr>
          <w:rFonts w:cstheme="minorHAnsi"/>
        </w:rPr>
        <w:t xml:space="preserve"> </w:t>
      </w:r>
      <w:r w:rsidR="009069EF">
        <w:rPr>
          <w:rFonts w:cstheme="minorHAnsi"/>
        </w:rPr>
        <w:t>extension</w:t>
      </w:r>
      <w:r w:rsidRPr="00B70EFF">
        <w:rPr>
          <w:rFonts w:cstheme="minorHAnsi"/>
        </w:rPr>
        <w:t xml:space="preserve"> Information Collection Request (ICR), with approval requested for </w:t>
      </w:r>
      <w:r w:rsidR="009069EF">
        <w:rPr>
          <w:rFonts w:cstheme="minorHAnsi"/>
        </w:rPr>
        <w:t xml:space="preserve">a </w:t>
      </w:r>
      <w:r w:rsidR="00BD2F0F">
        <w:rPr>
          <w:rFonts w:cstheme="minorHAnsi"/>
        </w:rPr>
        <w:t>one</w:t>
      </w:r>
      <w:r w:rsidR="00287FAF">
        <w:rPr>
          <w:rFonts w:cstheme="minorHAnsi"/>
        </w:rPr>
        <w:t>-year</w:t>
      </w:r>
      <w:r w:rsidRPr="00B70EFF">
        <w:rPr>
          <w:rFonts w:cstheme="minorHAnsi"/>
        </w:rPr>
        <w:t xml:space="preserve"> post-approval date.</w:t>
      </w:r>
      <w:r w:rsidRPr="00287FAF" w:rsidR="00287FAF">
        <w:t xml:space="preserve"> </w:t>
      </w:r>
      <w:r w:rsidRPr="00287FAF" w:rsidR="00287FAF">
        <w:rPr>
          <w:rFonts w:cstheme="minorHAnsi"/>
        </w:rPr>
        <w:t>This study is authorized by the Occupational Safety and Health Act of 1970 (Attachment 1).</w:t>
      </w:r>
    </w:p>
    <w:p w:rsidR="004C6D94" w:rsidRPr="003F7398" w:rsidP="00DF432B" w14:paraId="1C16EB71" w14:textId="66C788E8">
      <w:pPr>
        <w:autoSpaceDE w:val="0"/>
        <w:autoSpaceDN w:val="0"/>
        <w:adjustRightInd w:val="0"/>
        <w:spacing w:after="0" w:line="240" w:lineRule="auto"/>
        <w:rPr>
          <w:rFonts w:cstheme="minorHAnsi"/>
        </w:rPr>
      </w:pPr>
      <w:r w:rsidRPr="00FB5F63">
        <w:rPr>
          <w:rFonts w:cstheme="minorHAnsi"/>
        </w:rPr>
        <w:t>The United States depends on approximately 1.1 million fire fighters (FFs) to protect its citizens and property</w:t>
      </w:r>
      <w:r w:rsidRPr="00FB5F63" w:rsidR="00DF432B">
        <w:rPr>
          <w:rFonts w:cstheme="minorHAnsi"/>
        </w:rPr>
        <w:t xml:space="preserve"> </w:t>
      </w:r>
      <w:r w:rsidRPr="00FB5F63">
        <w:rPr>
          <w:rFonts w:cstheme="minorHAnsi"/>
        </w:rPr>
        <w:t xml:space="preserve">from losses caused by fire. Of these FFs, approximately 345,600 are career and 814,805 are volunteers. </w:t>
      </w:r>
      <w:r w:rsidR="00BB15BD">
        <w:rPr>
          <w:rFonts w:cstheme="minorHAnsi"/>
        </w:rPr>
        <w:t xml:space="preserve">Of the </w:t>
      </w:r>
      <w:r w:rsidRPr="00FB5F63">
        <w:rPr>
          <w:rFonts w:cstheme="minorHAnsi"/>
        </w:rPr>
        <w:t>estimated 29,727 fire departments (FDs) in the U.S.</w:t>
      </w:r>
      <w:r w:rsidR="00BB15BD">
        <w:rPr>
          <w:rFonts w:cstheme="minorHAnsi"/>
        </w:rPr>
        <w:t>,</w:t>
      </w:r>
      <w:r w:rsidRPr="00FB5F63">
        <w:rPr>
          <w:rFonts w:cstheme="minorHAnsi"/>
        </w:rPr>
        <w:t xml:space="preserve"> </w:t>
      </w:r>
      <w:r w:rsidR="00BB15BD">
        <w:rPr>
          <w:rFonts w:cstheme="minorHAnsi"/>
        </w:rPr>
        <w:t>9% of these FDs</w:t>
      </w:r>
      <w:r w:rsidRPr="00FB5F63">
        <w:rPr>
          <w:rFonts w:cstheme="minorHAnsi"/>
        </w:rPr>
        <w:t xml:space="preserve"> </w:t>
      </w:r>
      <w:r w:rsidR="00BB15BD">
        <w:rPr>
          <w:rFonts w:cstheme="minorHAnsi"/>
        </w:rPr>
        <w:t>ar</w:t>
      </w:r>
      <w:r w:rsidRPr="00FB5F63">
        <w:rPr>
          <w:rFonts w:cstheme="minorHAnsi"/>
        </w:rPr>
        <w:t xml:space="preserve">e all career, </w:t>
      </w:r>
      <w:r w:rsidR="00BB15BD">
        <w:rPr>
          <w:rFonts w:cstheme="minorHAnsi"/>
        </w:rPr>
        <w:t>6%</w:t>
      </w:r>
      <w:r w:rsidRPr="00FB5F63">
        <w:rPr>
          <w:rFonts w:cstheme="minorHAnsi"/>
        </w:rPr>
        <w:t xml:space="preserve"> </w:t>
      </w:r>
      <w:r w:rsidR="00BB15BD">
        <w:rPr>
          <w:rFonts w:cstheme="minorHAnsi"/>
        </w:rPr>
        <w:t>ar</w:t>
      </w:r>
      <w:r w:rsidRPr="00FB5F63">
        <w:rPr>
          <w:rFonts w:cstheme="minorHAnsi"/>
        </w:rPr>
        <w:t>e mostly</w:t>
      </w:r>
      <w:r w:rsidRPr="00FB5F63" w:rsidR="00DF432B">
        <w:rPr>
          <w:rFonts w:cstheme="minorHAnsi"/>
        </w:rPr>
        <w:t xml:space="preserve"> </w:t>
      </w:r>
      <w:r w:rsidR="00BB15BD">
        <w:rPr>
          <w:rFonts w:cstheme="minorHAnsi"/>
        </w:rPr>
        <w:t>career, 18% a</w:t>
      </w:r>
      <w:r w:rsidRPr="00FB5F63">
        <w:rPr>
          <w:rFonts w:cstheme="minorHAnsi"/>
        </w:rPr>
        <w:t xml:space="preserve">re mostly volunteer and </w:t>
      </w:r>
      <w:r w:rsidR="00BB15BD">
        <w:rPr>
          <w:rFonts w:cstheme="minorHAnsi"/>
        </w:rPr>
        <w:t>67%</w:t>
      </w:r>
      <w:r w:rsidRPr="00FB5F63">
        <w:rPr>
          <w:rFonts w:cstheme="minorHAnsi"/>
        </w:rPr>
        <w:t xml:space="preserve"> </w:t>
      </w:r>
      <w:r w:rsidR="00BB15BD">
        <w:rPr>
          <w:rFonts w:cstheme="minorHAnsi"/>
        </w:rPr>
        <w:t>a</w:t>
      </w:r>
      <w:r w:rsidRPr="00FB5F63">
        <w:rPr>
          <w:rFonts w:cstheme="minorHAnsi"/>
        </w:rPr>
        <w:t xml:space="preserve">re all volunteer. Over the past 30 plus years, </w:t>
      </w:r>
      <w:r w:rsidR="00D551A8">
        <w:rPr>
          <w:rFonts w:cstheme="minorHAnsi"/>
        </w:rPr>
        <w:t xml:space="preserve">the </w:t>
      </w:r>
      <w:r w:rsidRPr="00FB5F63">
        <w:rPr>
          <w:rFonts w:cstheme="minorHAnsi"/>
        </w:rPr>
        <w:t>number of FF deaths</w:t>
      </w:r>
      <w:r w:rsidR="00D551A8">
        <w:rPr>
          <w:rFonts w:cstheme="minorHAnsi"/>
        </w:rPr>
        <w:t xml:space="preserve"> has decreased</w:t>
      </w:r>
      <w:r w:rsidRPr="00FB5F63">
        <w:rPr>
          <w:rFonts w:cstheme="minorHAnsi"/>
        </w:rPr>
        <w:t xml:space="preserve">, from an average of 150/year in the late 1970’s to less than 100/year the past several years. </w:t>
      </w:r>
      <w:r w:rsidR="00E43D64">
        <w:rPr>
          <w:rFonts w:cstheme="minorHAnsi"/>
        </w:rPr>
        <w:t xml:space="preserve">The leading causes of death among on duty FF’s has remained relatively the same, </w:t>
      </w:r>
      <w:r w:rsidR="00D551A8">
        <w:rPr>
          <w:rFonts w:cstheme="minorHAnsi"/>
        </w:rPr>
        <w:t>with sudden cardiac deaths accounting for the largest proportion of deaths among on duty FF’s (except in 2013)</w:t>
      </w:r>
      <w:r w:rsidR="00E43D64">
        <w:rPr>
          <w:rFonts w:cstheme="minorHAnsi"/>
        </w:rPr>
        <w:t>, followed by m</w:t>
      </w:r>
      <w:r w:rsidRPr="00FB5F63">
        <w:rPr>
          <w:rFonts w:cstheme="minorHAnsi"/>
        </w:rPr>
        <w:t>otor vehicle (MV) events (crashes</w:t>
      </w:r>
      <w:r w:rsidRPr="00FB5F63" w:rsidR="00DF432B">
        <w:rPr>
          <w:rFonts w:cstheme="minorHAnsi"/>
        </w:rPr>
        <w:t xml:space="preserve"> </w:t>
      </w:r>
      <w:r w:rsidRPr="00FB5F63">
        <w:rPr>
          <w:rFonts w:cstheme="minorHAnsi"/>
        </w:rPr>
        <w:t>and struck by) a</w:t>
      </w:r>
      <w:r w:rsidR="00E43D64">
        <w:rPr>
          <w:rFonts w:cstheme="minorHAnsi"/>
        </w:rPr>
        <w:t xml:space="preserve">s the </w:t>
      </w:r>
      <w:r w:rsidRPr="00FB5F63">
        <w:rPr>
          <w:rFonts w:cstheme="minorHAnsi"/>
        </w:rPr>
        <w:t>second leading cause</w:t>
      </w:r>
      <w:r w:rsidR="00E43D64">
        <w:rPr>
          <w:rFonts w:cstheme="minorHAnsi"/>
        </w:rPr>
        <w:t>.</w:t>
      </w:r>
      <w:r w:rsidRPr="00FB5F63">
        <w:rPr>
          <w:rFonts w:cstheme="minorHAnsi"/>
        </w:rPr>
        <w:t xml:space="preserve"> Generally, FF fatalities from MV events have</w:t>
      </w:r>
      <w:r w:rsidRPr="00FB5F63" w:rsidR="00DF432B">
        <w:rPr>
          <w:rFonts w:cstheme="minorHAnsi"/>
        </w:rPr>
        <w:t xml:space="preserve"> </w:t>
      </w:r>
      <w:r w:rsidRPr="00FB5F63">
        <w:rPr>
          <w:rFonts w:cstheme="minorHAnsi"/>
        </w:rPr>
        <w:t>accounted for about 25% of the total line-of-duty deaths</w:t>
      </w:r>
      <w:r w:rsidR="0099685C">
        <w:rPr>
          <w:rFonts w:cstheme="minorHAnsi"/>
        </w:rPr>
        <w:t xml:space="preserve"> (LODD)</w:t>
      </w:r>
      <w:r w:rsidRPr="00FB5F63">
        <w:rPr>
          <w:rFonts w:cstheme="minorHAnsi"/>
        </w:rPr>
        <w:t>. In three out of the last five years (2013-2015), fatalities from</w:t>
      </w:r>
      <w:r w:rsidRPr="00FB5F63" w:rsidR="00DF432B">
        <w:rPr>
          <w:rFonts w:cstheme="minorHAnsi"/>
        </w:rPr>
        <w:t xml:space="preserve"> </w:t>
      </w:r>
      <w:r w:rsidRPr="00FB5F63">
        <w:rPr>
          <w:rFonts w:cstheme="minorHAnsi"/>
        </w:rPr>
        <w:t>MV events declined to 20% for career and 13% for volunteer (VFDs). However, in 2016</w:t>
      </w:r>
      <w:r w:rsidR="00926EE4">
        <w:rPr>
          <w:rFonts w:cstheme="minorHAnsi"/>
        </w:rPr>
        <w:t xml:space="preserve"> and 2017, </w:t>
      </w:r>
      <w:r w:rsidRPr="00FB5F63">
        <w:rPr>
          <w:rFonts w:cstheme="minorHAnsi"/>
        </w:rPr>
        <w:t>vehicle-related FF deaths</w:t>
      </w:r>
      <w:r w:rsidRPr="00FB5F63" w:rsidR="00DF432B">
        <w:rPr>
          <w:rFonts w:cstheme="minorHAnsi"/>
        </w:rPr>
        <w:t xml:space="preserve"> </w:t>
      </w:r>
      <w:r w:rsidRPr="00FB5F63">
        <w:rPr>
          <w:rFonts w:cstheme="minorHAnsi"/>
        </w:rPr>
        <w:t xml:space="preserve">accounted for </w:t>
      </w:r>
      <w:r w:rsidR="00926EE4">
        <w:rPr>
          <w:rFonts w:cstheme="minorHAnsi"/>
        </w:rPr>
        <w:t xml:space="preserve">27.5%-30% </w:t>
      </w:r>
      <w:r w:rsidR="003F7398">
        <w:rPr>
          <w:rFonts w:cstheme="minorHAnsi"/>
        </w:rPr>
        <w:t xml:space="preserve">of </w:t>
      </w:r>
      <w:r w:rsidR="0099685C">
        <w:rPr>
          <w:rFonts w:cstheme="minorHAnsi"/>
        </w:rPr>
        <w:t>LODD</w:t>
      </w:r>
      <w:r w:rsidR="00926EE4">
        <w:rPr>
          <w:rFonts w:cstheme="minorHAnsi"/>
        </w:rPr>
        <w:t>. Further, there were a</w:t>
      </w:r>
      <w:r w:rsidRPr="00FB5F63">
        <w:rPr>
          <w:rFonts w:cstheme="minorHAnsi"/>
        </w:rPr>
        <w:t>n estimated 16,600</w:t>
      </w:r>
      <w:r w:rsidRPr="00FB5F63" w:rsidR="00DF432B">
        <w:rPr>
          <w:rFonts w:cstheme="minorHAnsi"/>
        </w:rPr>
        <w:t xml:space="preserve"> </w:t>
      </w:r>
      <w:r w:rsidRPr="00FB5F63">
        <w:rPr>
          <w:rFonts w:cstheme="minorHAnsi"/>
        </w:rPr>
        <w:t>collisions involving FD emergency vehicles responding to or returning from incidents in 2015, the highest number of</w:t>
      </w:r>
      <w:r w:rsidRPr="00FB5F63" w:rsidR="00DF432B">
        <w:rPr>
          <w:rFonts w:cstheme="minorHAnsi"/>
        </w:rPr>
        <w:t xml:space="preserve"> </w:t>
      </w:r>
      <w:r w:rsidRPr="00FB5F63">
        <w:rPr>
          <w:rFonts w:cstheme="minorHAnsi"/>
        </w:rPr>
        <w:t>collisions since NFPA began collecting this information in 1990. MV incidents continue to be a</w:t>
      </w:r>
      <w:r w:rsidRPr="00FB5F63" w:rsidR="00DF432B">
        <w:rPr>
          <w:rFonts w:cstheme="minorHAnsi"/>
        </w:rPr>
        <w:t xml:space="preserve"> </w:t>
      </w:r>
      <w:r w:rsidRPr="00FB5F63">
        <w:rPr>
          <w:rFonts w:cstheme="minorHAnsi"/>
        </w:rPr>
        <w:t>signifi</w:t>
      </w:r>
      <w:r w:rsidR="0099685C">
        <w:rPr>
          <w:rFonts w:cstheme="minorHAnsi"/>
        </w:rPr>
        <w:t>cant risk of fatalities for FFs and</w:t>
      </w:r>
      <w:r w:rsidRPr="00FB5F63">
        <w:rPr>
          <w:rFonts w:cstheme="minorHAnsi"/>
        </w:rPr>
        <w:t xml:space="preserve"> were identified as an important issue by the US Fire Administration</w:t>
      </w:r>
      <w:r w:rsidRPr="00FB5F63" w:rsidR="00DF432B">
        <w:rPr>
          <w:rFonts w:cstheme="minorHAnsi"/>
        </w:rPr>
        <w:t xml:space="preserve"> </w:t>
      </w:r>
      <w:r w:rsidRPr="00FB5F63">
        <w:rPr>
          <w:rFonts w:cstheme="minorHAnsi"/>
        </w:rPr>
        <w:t>(USFA) in 2002 (along with other partners) with their Emergency Vehicle Safety Initiative. This initiative continues to</w:t>
      </w:r>
      <w:r w:rsidRPr="00FB5F63" w:rsidR="00DF432B">
        <w:rPr>
          <w:rFonts w:cstheme="minorHAnsi"/>
        </w:rPr>
        <w:t xml:space="preserve"> </w:t>
      </w:r>
      <w:r w:rsidRPr="00FB5F63">
        <w:rPr>
          <w:rFonts w:cstheme="minorHAnsi"/>
        </w:rPr>
        <w:t>receive support and funding from the USFA.</w:t>
      </w:r>
    </w:p>
    <w:p w:rsidR="00A00845" w:rsidP="00926EE4" w14:paraId="60CEB5A1" w14:textId="452C5B7B">
      <w:pPr>
        <w:autoSpaceDE w:val="0"/>
        <w:autoSpaceDN w:val="0"/>
        <w:adjustRightInd w:val="0"/>
        <w:spacing w:after="0" w:line="240" w:lineRule="auto"/>
        <w:rPr>
          <w:rFonts w:cstheme="minorHAnsi"/>
        </w:rPr>
      </w:pPr>
      <w:r>
        <w:rPr>
          <w:rFonts w:cstheme="minorHAnsi"/>
        </w:rPr>
        <w:t>The</w:t>
      </w:r>
      <w:r w:rsidR="000F7809">
        <w:rPr>
          <w:rFonts w:cstheme="minorHAnsi"/>
        </w:rPr>
        <w:t xml:space="preserve"> </w:t>
      </w:r>
      <w:r w:rsidRPr="00FB5F63" w:rsidR="00DF432B">
        <w:rPr>
          <w:rFonts w:cstheme="minorHAnsi"/>
        </w:rPr>
        <w:t xml:space="preserve">Fire Fighter Fatality Investigation and Prevention Program (FFFIPP) </w:t>
      </w:r>
      <w:r>
        <w:rPr>
          <w:rFonts w:cstheme="minorHAnsi"/>
        </w:rPr>
        <w:t xml:space="preserve">conducts independent investigations of FF LODD and recommends ways to prevent deaths and injuries. </w:t>
      </w:r>
      <w:r w:rsidRPr="00FB5F63" w:rsidR="000D33A4">
        <w:rPr>
          <w:rFonts w:cstheme="minorHAnsi"/>
        </w:rPr>
        <w:t xml:space="preserve">In 2003, </w:t>
      </w:r>
      <w:r>
        <w:rPr>
          <w:rFonts w:cstheme="minorHAnsi"/>
        </w:rPr>
        <w:t>an evaluation</w:t>
      </w:r>
      <w:r w:rsidRPr="00FB5F63" w:rsidR="000D33A4">
        <w:rPr>
          <w:rFonts w:cstheme="minorHAnsi"/>
        </w:rPr>
        <w:t xml:space="preserve"> was conducted</w:t>
      </w:r>
      <w:r w:rsidRPr="00FB5F63" w:rsidR="006B1757">
        <w:rPr>
          <w:rFonts w:cstheme="minorHAnsi"/>
        </w:rPr>
        <w:t xml:space="preserve"> </w:t>
      </w:r>
      <w:r>
        <w:rPr>
          <w:rFonts w:cstheme="minorHAnsi"/>
        </w:rPr>
        <w:t>to</w:t>
      </w:r>
      <w:r w:rsidR="00734E72">
        <w:rPr>
          <w:rFonts w:cstheme="minorHAnsi"/>
        </w:rPr>
        <w:t xml:space="preserve"> determine the extent to which recommendations from NIOSH investigations of FF fatalities are being implemented by FDs (see </w:t>
      </w:r>
      <w:hyperlink r:id="rId5" w:history="1">
        <w:r w:rsidRPr="005656FD" w:rsidR="00734E72">
          <w:rPr>
            <w:rStyle w:val="Hyperlink"/>
            <w:rFonts w:cstheme="minorHAnsi"/>
          </w:rPr>
          <w:t>https://www.cdc.gov/niosh/fire/ffsurvey.html</w:t>
        </w:r>
      </w:hyperlink>
      <w:r w:rsidR="00734E72">
        <w:rPr>
          <w:rFonts w:cstheme="minorHAnsi"/>
        </w:rPr>
        <w:t xml:space="preserve">). </w:t>
      </w:r>
    </w:p>
    <w:p w:rsidR="00DE2357" w:rsidP="00926EE4" w14:paraId="260DEF89" w14:textId="5241DE1D">
      <w:pPr>
        <w:autoSpaceDE w:val="0"/>
        <w:autoSpaceDN w:val="0"/>
        <w:adjustRightInd w:val="0"/>
        <w:spacing w:after="0" w:line="240" w:lineRule="auto"/>
        <w:rPr>
          <w:rFonts w:cstheme="minorHAnsi"/>
        </w:rPr>
      </w:pPr>
      <w:r>
        <w:rPr>
          <w:rFonts w:cstheme="minorHAnsi"/>
        </w:rPr>
        <w:t>S</w:t>
      </w:r>
      <w:r w:rsidRPr="00FB5F63" w:rsidR="000D33A4">
        <w:rPr>
          <w:rFonts w:cstheme="minorHAnsi"/>
        </w:rPr>
        <w:t>ince the</w:t>
      </w:r>
      <w:r w:rsidRPr="00FB5F63" w:rsidR="00146F10">
        <w:rPr>
          <w:rFonts w:cstheme="minorHAnsi"/>
        </w:rPr>
        <w:t>n</w:t>
      </w:r>
      <w:r w:rsidRPr="00FB5F63" w:rsidR="000D33A4">
        <w:rPr>
          <w:rFonts w:cstheme="minorHAnsi"/>
        </w:rPr>
        <w:t xml:space="preserve">, </w:t>
      </w:r>
      <w:r w:rsidRPr="00FB5F63" w:rsidR="006B1757">
        <w:rPr>
          <w:rFonts w:cstheme="minorHAnsi"/>
        </w:rPr>
        <w:t xml:space="preserve">there have been changes to the Program recommendations and methods of disseminating </w:t>
      </w:r>
      <w:r w:rsidRPr="00FB5F63" w:rsidR="00A410D2">
        <w:rPr>
          <w:rFonts w:cstheme="minorHAnsi"/>
        </w:rPr>
        <w:t xml:space="preserve">FFFIPP </w:t>
      </w:r>
      <w:r w:rsidRPr="00FB5F63" w:rsidR="006B1757">
        <w:rPr>
          <w:rFonts w:cstheme="minorHAnsi"/>
        </w:rPr>
        <w:t xml:space="preserve">reports. </w:t>
      </w:r>
      <w:r>
        <w:rPr>
          <w:rFonts w:cstheme="minorHAnsi"/>
        </w:rPr>
        <w:t>For example</w:t>
      </w:r>
      <w:r w:rsidRPr="00FB5F63" w:rsidR="006B1757">
        <w:rPr>
          <w:rFonts w:cstheme="minorHAnsi"/>
        </w:rPr>
        <w:t>,</w:t>
      </w:r>
      <w:r w:rsidRPr="00FB5F63" w:rsidR="0018442B">
        <w:rPr>
          <w:rFonts w:cstheme="minorHAnsi"/>
        </w:rPr>
        <w:t xml:space="preserve"> there have been</w:t>
      </w:r>
      <w:r w:rsidRPr="00FB5F63" w:rsidR="006B1757">
        <w:rPr>
          <w:rFonts w:cstheme="minorHAnsi"/>
        </w:rPr>
        <w:t xml:space="preserve"> changes to</w:t>
      </w:r>
      <w:r w:rsidRPr="00FB5F63" w:rsidR="0018442B">
        <w:rPr>
          <w:rFonts w:cstheme="minorHAnsi"/>
        </w:rPr>
        <w:t xml:space="preserve"> (1)</w:t>
      </w:r>
      <w:r w:rsidRPr="00FB5F63" w:rsidR="00333585">
        <w:rPr>
          <w:rFonts w:cstheme="minorHAnsi"/>
        </w:rPr>
        <w:t xml:space="preserve"> </w:t>
      </w:r>
      <w:r w:rsidRPr="00FB5F63" w:rsidR="005D69A0">
        <w:rPr>
          <w:rFonts w:cstheme="minorHAnsi"/>
        </w:rPr>
        <w:t>the details and types of</w:t>
      </w:r>
      <w:r w:rsidRPr="00FB5F63" w:rsidR="00DF432B">
        <w:rPr>
          <w:rFonts w:cstheme="minorHAnsi"/>
        </w:rPr>
        <w:t xml:space="preserve"> </w:t>
      </w:r>
      <w:r w:rsidRPr="00FB5F63" w:rsidR="005D69A0">
        <w:rPr>
          <w:rFonts w:cstheme="minorHAnsi"/>
        </w:rPr>
        <w:t xml:space="preserve">recommendations </w:t>
      </w:r>
      <w:r w:rsidRPr="00FB5F63" w:rsidR="00333585">
        <w:rPr>
          <w:rFonts w:cstheme="minorHAnsi"/>
        </w:rPr>
        <w:t>f</w:t>
      </w:r>
      <w:r w:rsidRPr="00FB5F63" w:rsidR="00B21752">
        <w:rPr>
          <w:rFonts w:cstheme="minorHAnsi"/>
        </w:rPr>
        <w:t>or pre</w:t>
      </w:r>
      <w:r w:rsidRPr="00FB5F63" w:rsidR="000D33A4">
        <w:rPr>
          <w:rFonts w:cstheme="minorHAnsi"/>
        </w:rPr>
        <w:t>venting FF fatalities</w:t>
      </w:r>
      <w:r w:rsidRPr="00FB5F63" w:rsidR="006B1757">
        <w:rPr>
          <w:rFonts w:cstheme="minorHAnsi"/>
        </w:rPr>
        <w:t xml:space="preserve"> and</w:t>
      </w:r>
      <w:r w:rsidRPr="00FB5F63" w:rsidR="000D33A4">
        <w:rPr>
          <w:rFonts w:cstheme="minorHAnsi"/>
        </w:rPr>
        <w:t xml:space="preserve"> </w:t>
      </w:r>
      <w:r w:rsidRPr="00FB5F63" w:rsidR="0018442B">
        <w:rPr>
          <w:rFonts w:cstheme="minorHAnsi"/>
        </w:rPr>
        <w:t xml:space="preserve">(2) </w:t>
      </w:r>
      <w:r w:rsidRPr="00FB5F63" w:rsidR="000D33A4">
        <w:rPr>
          <w:rFonts w:cstheme="minorHAnsi"/>
        </w:rPr>
        <w:t>the</w:t>
      </w:r>
      <w:r w:rsidRPr="00FB5F63" w:rsidR="005D69A0">
        <w:rPr>
          <w:rFonts w:cstheme="minorHAnsi"/>
        </w:rPr>
        <w:t xml:space="preserve"> </w:t>
      </w:r>
      <w:r w:rsidRPr="00FB5F63" w:rsidR="0018442B">
        <w:rPr>
          <w:rFonts w:cstheme="minorHAnsi"/>
        </w:rPr>
        <w:t>method</w:t>
      </w:r>
      <w:r w:rsidRPr="00FB5F63" w:rsidR="005D69A0">
        <w:rPr>
          <w:rFonts w:cstheme="minorHAnsi"/>
        </w:rPr>
        <w:t xml:space="preserve"> </w:t>
      </w:r>
      <w:r>
        <w:rPr>
          <w:rFonts w:cstheme="minorHAnsi"/>
        </w:rPr>
        <w:t>to</w:t>
      </w:r>
      <w:r w:rsidRPr="00FB5F63" w:rsidR="005D69A0">
        <w:rPr>
          <w:rFonts w:cstheme="minorHAnsi"/>
        </w:rPr>
        <w:t xml:space="preserve"> disseminate the FFFIPP reports to FDs</w:t>
      </w:r>
      <w:r w:rsidRPr="00FB5F63" w:rsidR="0018442B">
        <w:rPr>
          <w:rFonts w:cstheme="minorHAnsi"/>
        </w:rPr>
        <w:t xml:space="preserve"> (</w:t>
      </w:r>
      <w:r w:rsidRPr="00FB5F63" w:rsidR="000D33A4">
        <w:rPr>
          <w:rFonts w:cstheme="minorHAnsi"/>
        </w:rPr>
        <w:t>driven in large part by cost</w:t>
      </w:r>
      <w:r w:rsidRPr="00FB5F63" w:rsidR="0018442B">
        <w:rPr>
          <w:rFonts w:cstheme="minorHAnsi"/>
        </w:rPr>
        <w:t>)</w:t>
      </w:r>
      <w:r w:rsidRPr="00FB5F63" w:rsidR="000D33A4">
        <w:rPr>
          <w:rFonts w:cstheme="minorHAnsi"/>
        </w:rPr>
        <w:t>. Dissemination methods have evolved from hardcopy mailings to FDs, to internet-based, with not</w:t>
      </w:r>
      <w:r w:rsidRPr="00FB5F63" w:rsidR="005D69A0">
        <w:rPr>
          <w:rFonts w:cstheme="minorHAnsi"/>
        </w:rPr>
        <w:t xml:space="preserve">ifications of new FFFIPP reports by the fire service media and if FDs sign-up at the NIOSH website for notifications of new reports. </w:t>
      </w:r>
      <w:r w:rsidR="00926EE4">
        <w:rPr>
          <w:rFonts w:cstheme="minorHAnsi"/>
        </w:rPr>
        <w:t xml:space="preserve"> </w:t>
      </w:r>
      <w:r w:rsidRPr="00FB5F63" w:rsidR="005D69A0">
        <w:rPr>
          <w:rFonts w:cstheme="minorHAnsi"/>
        </w:rPr>
        <w:t>Understanding how, or if NIOSH recommendations are used by va</w:t>
      </w:r>
      <w:r w:rsidRPr="00FB5F63" w:rsidR="009120C8">
        <w:rPr>
          <w:rFonts w:cstheme="minorHAnsi"/>
        </w:rPr>
        <w:t xml:space="preserve">rious types of FDs </w:t>
      </w:r>
      <w:r w:rsidRPr="00FB5F63" w:rsidR="005D69A0">
        <w:rPr>
          <w:rFonts w:cstheme="minorHAnsi"/>
        </w:rPr>
        <w:t xml:space="preserve">will allow </w:t>
      </w:r>
      <w:r w:rsidR="0099685C">
        <w:rPr>
          <w:rFonts w:cstheme="minorHAnsi"/>
        </w:rPr>
        <w:t>a</w:t>
      </w:r>
      <w:r w:rsidRPr="00FB5F63" w:rsidR="005D69A0">
        <w:rPr>
          <w:rFonts w:cstheme="minorHAnsi"/>
        </w:rPr>
        <w:t xml:space="preserve"> better understand</w:t>
      </w:r>
      <w:r w:rsidR="0099685C">
        <w:rPr>
          <w:rFonts w:cstheme="minorHAnsi"/>
        </w:rPr>
        <w:t>ing of</w:t>
      </w:r>
      <w:r w:rsidRPr="00FB5F63" w:rsidR="005D69A0">
        <w:rPr>
          <w:rFonts w:cstheme="minorHAnsi"/>
        </w:rPr>
        <w:t xml:space="preserve"> </w:t>
      </w:r>
      <w:r w:rsidRPr="00FB5F63" w:rsidR="009120C8">
        <w:rPr>
          <w:rFonts w:cstheme="minorHAnsi"/>
        </w:rPr>
        <w:t>barriers (e.g., safety culture) to</w:t>
      </w:r>
      <w:r w:rsidRPr="00FB5F63" w:rsidR="005D69A0">
        <w:rPr>
          <w:rFonts w:cstheme="minorHAnsi"/>
        </w:rPr>
        <w:t xml:space="preserve"> the use of pr</w:t>
      </w:r>
      <w:r w:rsidRPr="00FB5F63" w:rsidR="009120C8">
        <w:rPr>
          <w:rFonts w:cstheme="minorHAnsi"/>
        </w:rPr>
        <w:t>oven prevention recommendations</w:t>
      </w:r>
      <w:r w:rsidRPr="00FB5F63" w:rsidR="005D69A0">
        <w:rPr>
          <w:rFonts w:cstheme="minorHAnsi"/>
        </w:rPr>
        <w:t xml:space="preserve"> and </w:t>
      </w:r>
      <w:r w:rsidRPr="00FB5F63" w:rsidR="009120C8">
        <w:rPr>
          <w:rFonts w:cstheme="minorHAnsi"/>
        </w:rPr>
        <w:t xml:space="preserve">help </w:t>
      </w:r>
      <w:r w:rsidRPr="00FB5F63" w:rsidR="00B22AE2">
        <w:rPr>
          <w:rFonts w:cstheme="minorHAnsi"/>
        </w:rPr>
        <w:t>i</w:t>
      </w:r>
      <w:r w:rsidRPr="00FB5F63" w:rsidR="009120C8">
        <w:rPr>
          <w:rFonts w:cstheme="minorHAnsi"/>
        </w:rPr>
        <w:t>dentify approaches to improve the delivery of services</w:t>
      </w:r>
      <w:r w:rsidRPr="00FB5F63" w:rsidR="005D69A0">
        <w:rPr>
          <w:rFonts w:cstheme="minorHAnsi"/>
        </w:rPr>
        <w:t xml:space="preserve"> </w:t>
      </w:r>
      <w:r w:rsidRPr="00FB5F63" w:rsidR="009120C8">
        <w:rPr>
          <w:rFonts w:cstheme="minorHAnsi"/>
        </w:rPr>
        <w:t>to FDs.</w:t>
      </w:r>
      <w:r w:rsidRPr="00FB5F63" w:rsidR="00B22AE2">
        <w:rPr>
          <w:rFonts w:cstheme="minorHAnsi"/>
        </w:rPr>
        <w:t xml:space="preserve"> Additionally, </w:t>
      </w:r>
      <w:r w:rsidR="00B9467F">
        <w:rPr>
          <w:rFonts w:cstheme="minorHAnsi"/>
        </w:rPr>
        <w:t>we will gain insight into whether</w:t>
      </w:r>
      <w:r>
        <w:rPr>
          <w:rFonts w:cstheme="minorHAnsi"/>
        </w:rPr>
        <w:t xml:space="preserve"> changes to the communication and dissemination </w:t>
      </w:r>
      <w:r w:rsidRPr="00FB5F63" w:rsidR="005D69A0">
        <w:rPr>
          <w:rFonts w:cstheme="minorHAnsi"/>
        </w:rPr>
        <w:t>has imp</w:t>
      </w:r>
      <w:r>
        <w:rPr>
          <w:rFonts w:cstheme="minorHAnsi"/>
        </w:rPr>
        <w:t xml:space="preserve">acted </w:t>
      </w:r>
      <w:r w:rsidR="00B9467F">
        <w:rPr>
          <w:rFonts w:cstheme="minorHAnsi"/>
        </w:rPr>
        <w:t>the</w:t>
      </w:r>
      <w:r w:rsidRPr="00FB5F63" w:rsidR="005D69A0">
        <w:rPr>
          <w:rFonts w:cstheme="minorHAnsi"/>
        </w:rPr>
        <w:t xml:space="preserve"> reach </w:t>
      </w:r>
      <w:r w:rsidR="00B9467F">
        <w:rPr>
          <w:rFonts w:cstheme="minorHAnsi"/>
        </w:rPr>
        <w:t>of these recommendations</w:t>
      </w:r>
      <w:r w:rsidRPr="00FB5F63" w:rsidR="005D69A0">
        <w:rPr>
          <w:rFonts w:cstheme="minorHAnsi"/>
        </w:rPr>
        <w:t xml:space="preserve">. Knowing </w:t>
      </w:r>
      <w:r w:rsidR="00B9467F">
        <w:rPr>
          <w:rFonts w:cstheme="minorHAnsi"/>
        </w:rPr>
        <w:t xml:space="preserve">if </w:t>
      </w:r>
      <w:r w:rsidRPr="00FB5F63" w:rsidR="005D69A0">
        <w:rPr>
          <w:rFonts w:cstheme="minorHAnsi"/>
        </w:rPr>
        <w:t>different types of fire departments are aware of and willing to access FFFIPP reports and recommendations in</w:t>
      </w:r>
      <w:r w:rsidR="00A00F62">
        <w:rPr>
          <w:rFonts w:cstheme="minorHAnsi"/>
        </w:rPr>
        <w:t xml:space="preserve"> non-print formats is critical, as t</w:t>
      </w:r>
      <w:r w:rsidRPr="00FB5F63" w:rsidR="00A00F62">
        <w:rPr>
          <w:rFonts w:cstheme="minorHAnsi"/>
        </w:rPr>
        <w:t>hese recommendations cannot have the intended impact of saving fire fighter lives if large numbers of FDs do not know where to find NIOSH reports or have the resources to access them.</w:t>
      </w:r>
      <w:r w:rsidR="00A00F62">
        <w:rPr>
          <w:rFonts w:cstheme="minorHAnsi"/>
        </w:rPr>
        <w:t xml:space="preserve"> </w:t>
      </w:r>
      <w:r>
        <w:rPr>
          <w:rFonts w:cstheme="minorHAnsi"/>
        </w:rPr>
        <w:t xml:space="preserve"> </w:t>
      </w:r>
      <w:r w:rsidRPr="00FB5F63" w:rsidR="00926EE4">
        <w:rPr>
          <w:rFonts w:cstheme="minorHAnsi"/>
        </w:rPr>
        <w:t>The purpose of thi</w:t>
      </w:r>
      <w:r w:rsidR="00B9467F">
        <w:rPr>
          <w:rFonts w:cstheme="minorHAnsi"/>
        </w:rPr>
        <w:t>s data collection is to assess FD</w:t>
      </w:r>
      <w:r w:rsidRPr="00FB5F63" w:rsidR="00926EE4">
        <w:rPr>
          <w:rFonts w:cstheme="minorHAnsi"/>
        </w:rPr>
        <w:t xml:space="preserve"> i</w:t>
      </w:r>
      <w:r w:rsidR="00A00F62">
        <w:rPr>
          <w:rFonts w:cstheme="minorHAnsi"/>
        </w:rPr>
        <w:t xml:space="preserve">mplementation of the NIOSH </w:t>
      </w:r>
      <w:r w:rsidRPr="00FB5F63" w:rsidR="00926EE4">
        <w:rPr>
          <w:rFonts w:cstheme="minorHAnsi"/>
        </w:rPr>
        <w:t>FFFIPP</w:t>
      </w:r>
      <w:r>
        <w:rPr>
          <w:rFonts w:cstheme="minorHAnsi"/>
        </w:rPr>
        <w:t xml:space="preserve"> recommendations </w:t>
      </w:r>
      <w:r w:rsidRPr="00FB5F63" w:rsidR="00926EE4">
        <w:rPr>
          <w:rFonts w:cstheme="minorHAnsi"/>
        </w:rPr>
        <w:t>and</w:t>
      </w:r>
      <w:r w:rsidR="00A00F62">
        <w:rPr>
          <w:rFonts w:cstheme="minorHAnsi"/>
        </w:rPr>
        <w:t xml:space="preserve"> </w:t>
      </w:r>
      <w:r w:rsidRPr="00FB5F63" w:rsidR="00926EE4">
        <w:rPr>
          <w:rFonts w:cstheme="minorHAnsi"/>
        </w:rPr>
        <w:t xml:space="preserve">identify barriers to implementation of recommendations. </w:t>
      </w:r>
      <w:r w:rsidR="00A00F62">
        <w:rPr>
          <w:rFonts w:cstheme="minorHAnsi"/>
        </w:rPr>
        <w:t xml:space="preserve"> </w:t>
      </w:r>
      <w:r w:rsidRPr="00FB5F63">
        <w:rPr>
          <w:rFonts w:cstheme="minorHAnsi"/>
        </w:rPr>
        <w:t xml:space="preserve">Results will provide an understanding of current FD operational procedures, insight into MV-related activities and related policies, </w:t>
      </w:r>
      <w:r>
        <w:rPr>
          <w:rFonts w:cstheme="minorHAnsi"/>
        </w:rPr>
        <w:t xml:space="preserve">and </w:t>
      </w:r>
      <w:r w:rsidRPr="00FB5F63">
        <w:rPr>
          <w:rFonts w:cstheme="minorHAnsi"/>
        </w:rPr>
        <w:t>identify whether FFFIPP recommendations are being utilized by FDs.</w:t>
      </w:r>
      <w:r>
        <w:rPr>
          <w:rFonts w:cstheme="minorHAnsi"/>
        </w:rPr>
        <w:t xml:space="preserve"> Findings will inform strategies for</w:t>
      </w:r>
      <w:r w:rsidRPr="00DE2357">
        <w:rPr>
          <w:rFonts w:cstheme="minorHAnsi"/>
        </w:rPr>
        <w:t xml:space="preserve"> </w:t>
      </w:r>
      <w:r w:rsidRPr="00FB5F63">
        <w:rPr>
          <w:rFonts w:cstheme="minorHAnsi"/>
        </w:rPr>
        <w:t xml:space="preserve">communication of future </w:t>
      </w:r>
      <w:r>
        <w:rPr>
          <w:rFonts w:cstheme="minorHAnsi"/>
        </w:rPr>
        <w:t>r</w:t>
      </w:r>
      <w:r w:rsidRPr="00FB5F63">
        <w:rPr>
          <w:rFonts w:cstheme="minorHAnsi"/>
        </w:rPr>
        <w:t xml:space="preserve">ecommendations and identify areas for </w:t>
      </w:r>
      <w:r>
        <w:rPr>
          <w:rFonts w:cstheme="minorHAnsi"/>
        </w:rPr>
        <w:t xml:space="preserve">potential intervention projects in order </w:t>
      </w:r>
      <w:r w:rsidRPr="00FB5F63" w:rsidR="00926EE4">
        <w:rPr>
          <w:rFonts w:cstheme="minorHAnsi"/>
        </w:rPr>
        <w:t>to improve the delivery of services and help ensure an effective and efficient stakeholder experience with the Program.</w:t>
      </w:r>
    </w:p>
    <w:p w:rsidR="00906624" w:rsidRPr="001F3101" w:rsidP="001F3101" w14:paraId="390121D3" w14:textId="787D6989">
      <w:pPr>
        <w:autoSpaceDE w:val="0"/>
        <w:autoSpaceDN w:val="0"/>
        <w:adjustRightInd w:val="0"/>
        <w:spacing w:after="0" w:line="240" w:lineRule="auto"/>
        <w:rPr>
          <w:rFonts w:cstheme="minorHAnsi"/>
        </w:rPr>
      </w:pPr>
    </w:p>
    <w:p w:rsidR="00581509" w:rsidRPr="00FB5F63" w:rsidP="004D3A6B" w14:paraId="42D2F0F2" w14:textId="77777777">
      <w:pPr>
        <w:spacing w:after="0" w:line="240" w:lineRule="auto"/>
        <w:contextualSpacing/>
        <w:rPr>
          <w:rFonts w:cstheme="minorHAnsi"/>
          <w:b/>
        </w:rPr>
      </w:pPr>
      <w:r w:rsidRPr="00FB5F63">
        <w:rPr>
          <w:rFonts w:cstheme="minorHAnsi"/>
          <w:b/>
        </w:rPr>
        <w:t>A.2.</w:t>
      </w:r>
      <w:r w:rsidRPr="00FB5F63">
        <w:rPr>
          <w:rFonts w:cstheme="minorHAnsi"/>
          <w:b/>
        </w:rPr>
        <w:tab/>
        <w:t>Purposes and Use of Information Collection</w:t>
      </w:r>
    </w:p>
    <w:p w:rsidR="005D69A0" w:rsidRPr="00FB5F63" w:rsidP="00965AAC" w14:paraId="1D88746F" w14:textId="233828F4">
      <w:pPr>
        <w:autoSpaceDE w:val="0"/>
        <w:autoSpaceDN w:val="0"/>
        <w:adjustRightInd w:val="0"/>
        <w:spacing w:after="0" w:line="240" w:lineRule="auto"/>
        <w:rPr>
          <w:rFonts w:cstheme="minorHAnsi"/>
        </w:rPr>
      </w:pPr>
      <w:r w:rsidRPr="00FB5F63">
        <w:rPr>
          <w:rFonts w:cstheme="minorHAnsi"/>
        </w:rPr>
        <w:t>The proposed data collection will</w:t>
      </w:r>
      <w:r w:rsidRPr="00FB5F63">
        <w:rPr>
          <w:rFonts w:cstheme="minorHAnsi"/>
        </w:rPr>
        <w:t xml:space="preserve"> </w:t>
      </w:r>
      <w:r w:rsidRPr="00FB5F63">
        <w:rPr>
          <w:rFonts w:cstheme="minorHAnsi"/>
        </w:rPr>
        <w:t xml:space="preserve">involve conducting an online </w:t>
      </w:r>
      <w:r w:rsidRPr="00FB5F63">
        <w:rPr>
          <w:rFonts w:cstheme="minorHAnsi"/>
        </w:rPr>
        <w:t>survey</w:t>
      </w:r>
      <w:r w:rsidRPr="00FB5F63" w:rsidR="00572886">
        <w:rPr>
          <w:rFonts w:cstheme="minorHAnsi"/>
        </w:rPr>
        <w:t xml:space="preserve"> </w:t>
      </w:r>
      <w:r w:rsidR="00596CAB">
        <w:rPr>
          <w:rFonts w:cstheme="minorHAnsi"/>
        </w:rPr>
        <w:t>of fire fighters (</w:t>
      </w:r>
      <w:r w:rsidRPr="00596CAB" w:rsidR="00596CAB">
        <w:rPr>
          <w:rFonts w:cstheme="minorHAnsi"/>
          <w:b/>
        </w:rPr>
        <w:t>Attachment 1a</w:t>
      </w:r>
      <w:r w:rsidRPr="00596CAB" w:rsidR="00596CAB">
        <w:rPr>
          <w:rFonts w:cstheme="minorHAnsi"/>
        </w:rPr>
        <w:t>),</w:t>
      </w:r>
      <w:r w:rsidR="00596CAB">
        <w:rPr>
          <w:rFonts w:cstheme="minorHAnsi"/>
          <w:b/>
        </w:rPr>
        <w:t xml:space="preserve"> </w:t>
      </w:r>
      <w:r w:rsidRPr="00596CAB" w:rsidR="00596CAB">
        <w:rPr>
          <w:rFonts w:cstheme="minorHAnsi"/>
        </w:rPr>
        <w:t xml:space="preserve">officers </w:t>
      </w:r>
      <w:r w:rsidR="00596CAB">
        <w:rPr>
          <w:rFonts w:cstheme="minorHAnsi"/>
          <w:b/>
        </w:rPr>
        <w:t xml:space="preserve">(Attachment </w:t>
      </w:r>
      <w:r w:rsidRPr="00596CAB" w:rsidR="00596CAB">
        <w:rPr>
          <w:rFonts w:cstheme="minorHAnsi"/>
          <w:b/>
        </w:rPr>
        <w:t>1b</w:t>
      </w:r>
      <w:r w:rsidRPr="00596CAB" w:rsidR="00596CAB">
        <w:rPr>
          <w:rFonts w:cstheme="minorHAnsi"/>
        </w:rPr>
        <w:t>)</w:t>
      </w:r>
      <w:r w:rsidR="00596CAB">
        <w:rPr>
          <w:rFonts w:cstheme="minorHAnsi"/>
          <w:b/>
        </w:rPr>
        <w:t xml:space="preserve"> </w:t>
      </w:r>
      <w:r w:rsidRPr="00596CAB" w:rsidR="00596CAB">
        <w:rPr>
          <w:rFonts w:cstheme="minorHAnsi"/>
        </w:rPr>
        <w:t>and Fire Chiefs (</w:t>
      </w:r>
      <w:r w:rsidR="00596CAB">
        <w:rPr>
          <w:rFonts w:cstheme="minorHAnsi"/>
          <w:b/>
        </w:rPr>
        <w:t>Attachment</w:t>
      </w:r>
      <w:r w:rsidRPr="00596CAB" w:rsidR="00596CAB">
        <w:rPr>
          <w:rFonts w:cstheme="minorHAnsi"/>
          <w:b/>
        </w:rPr>
        <w:t xml:space="preserve"> 1c</w:t>
      </w:r>
      <w:r w:rsidR="00596CAB">
        <w:rPr>
          <w:rFonts w:cstheme="minorHAnsi"/>
        </w:rPr>
        <w:t xml:space="preserve">) using </w:t>
      </w:r>
      <w:r w:rsidRPr="00FB5F63" w:rsidR="00572886">
        <w:rPr>
          <w:rFonts w:cstheme="minorHAnsi"/>
        </w:rPr>
        <w:t xml:space="preserve">a stratified random sample of 4,500 fire departments across the US to assess </w:t>
      </w:r>
      <w:r w:rsidRPr="00FB5F63">
        <w:rPr>
          <w:rFonts w:cstheme="minorHAnsi"/>
        </w:rPr>
        <w:t>to assess whether departments follow recommendations in NIOSH</w:t>
      </w:r>
      <w:r w:rsidRPr="00FB5F63" w:rsidR="00572886">
        <w:rPr>
          <w:rFonts w:cstheme="minorHAnsi"/>
        </w:rPr>
        <w:t xml:space="preserve"> </w:t>
      </w:r>
      <w:r w:rsidRPr="00FB5F63">
        <w:rPr>
          <w:rFonts w:cstheme="minorHAnsi"/>
        </w:rPr>
        <w:t>FFFIPP investigation reports, including those for preventing MV incidents such as crashes/rollovers and struck by</w:t>
      </w:r>
      <w:r w:rsidRPr="00FB5F63" w:rsidR="00572886">
        <w:rPr>
          <w:rFonts w:cstheme="minorHAnsi"/>
        </w:rPr>
        <w:t xml:space="preserve"> </w:t>
      </w:r>
      <w:r w:rsidRPr="00FB5F63">
        <w:rPr>
          <w:rFonts w:cstheme="minorHAnsi"/>
        </w:rPr>
        <w:t>incidents. The survey is designed to identify the type of training received, standard operating procedures in place and if they are being followed, and behaviors of fire fighters (e.g. do they use seat belts, have they received training, etc.)</w:t>
      </w:r>
      <w:r w:rsidRPr="00FB5F63" w:rsidR="00572886">
        <w:rPr>
          <w:rFonts w:cstheme="minorHAnsi"/>
        </w:rPr>
        <w:t xml:space="preserve">. Data collected will increase </w:t>
      </w:r>
      <w:r w:rsidRPr="00FB5F63">
        <w:rPr>
          <w:rFonts w:cstheme="minorHAnsi"/>
        </w:rPr>
        <w:t>understanding of the NIOSH FFFIPP prevention recommendations utilized by FDs and what effect those may have on safety policies and operating procedures.</w:t>
      </w:r>
    </w:p>
    <w:p w:rsidR="005D69A0" w:rsidRPr="00FB5F63" w:rsidP="005D69A0" w14:paraId="6B4E96BE" w14:textId="77777777">
      <w:pPr>
        <w:spacing w:after="0" w:line="240" w:lineRule="auto"/>
        <w:contextualSpacing/>
        <w:rPr>
          <w:rFonts w:cstheme="minorHAnsi"/>
          <w:b/>
        </w:rPr>
      </w:pPr>
    </w:p>
    <w:p w:rsidR="005D69A0" w:rsidRPr="00FB5F63" w:rsidP="00965AAC" w14:paraId="4CED1477" w14:textId="598B64CF">
      <w:pPr>
        <w:autoSpaceDE w:val="0"/>
        <w:autoSpaceDN w:val="0"/>
        <w:adjustRightInd w:val="0"/>
        <w:spacing w:after="0" w:line="240" w:lineRule="auto"/>
        <w:rPr>
          <w:rFonts w:cstheme="minorHAnsi"/>
          <w:b/>
        </w:rPr>
      </w:pPr>
      <w:r w:rsidRPr="00FB5F63">
        <w:rPr>
          <w:rFonts w:cstheme="minorHAnsi"/>
        </w:rPr>
        <w:t xml:space="preserve">Results from the survey will provide </w:t>
      </w:r>
      <w:r w:rsidRPr="00FB5F63" w:rsidR="00DB43A7">
        <w:rPr>
          <w:rFonts w:cstheme="minorHAnsi"/>
        </w:rPr>
        <w:t>insight into</w:t>
      </w:r>
      <w:r w:rsidRPr="00FB5F63">
        <w:rPr>
          <w:rFonts w:cstheme="minorHAnsi"/>
        </w:rPr>
        <w:t xml:space="preserve"> whether NIOSH FFFIPP recommendations are being utilized by fire departments and </w:t>
      </w:r>
      <w:r w:rsidRPr="00FB5F63" w:rsidR="00572886">
        <w:rPr>
          <w:rFonts w:cstheme="minorHAnsi"/>
        </w:rPr>
        <w:t xml:space="preserve">identify </w:t>
      </w:r>
      <w:r w:rsidRPr="00FB5F63">
        <w:rPr>
          <w:rFonts w:cstheme="minorHAnsi"/>
        </w:rPr>
        <w:t>any challenges or barriers to their implementation</w:t>
      </w:r>
      <w:r w:rsidRPr="00FB5F63" w:rsidR="00025041">
        <w:rPr>
          <w:rFonts w:cstheme="minorHAnsi"/>
        </w:rPr>
        <w:t xml:space="preserve"> and potential strategies to address them</w:t>
      </w:r>
      <w:r w:rsidRPr="00FB5F63">
        <w:rPr>
          <w:rFonts w:cstheme="minorHAnsi"/>
        </w:rPr>
        <w:t>. Add</w:t>
      </w:r>
      <w:r w:rsidRPr="00FB5F63" w:rsidR="00572886">
        <w:rPr>
          <w:rFonts w:cstheme="minorHAnsi"/>
        </w:rPr>
        <w:t>itionally, the results may</w:t>
      </w:r>
      <w:r w:rsidRPr="00FB5F63">
        <w:rPr>
          <w:rFonts w:cstheme="minorHAnsi"/>
        </w:rPr>
        <w:t xml:space="preserve"> be used to identify areas for potential intervention projects for later studies, such as MV interventions (projects to increase seat belt use, projects to increase use of retroreflective vests at MV incidents, etc.), SOP updates/revision, and better health communication approaches to reach FD’s.</w:t>
      </w:r>
    </w:p>
    <w:p w:rsidR="00581509" w:rsidRPr="00FB5F63" w:rsidP="004D3A6B" w14:paraId="2ECD41DA" w14:textId="77777777">
      <w:pPr>
        <w:spacing w:after="0" w:line="240" w:lineRule="auto"/>
        <w:contextualSpacing/>
        <w:rPr>
          <w:rFonts w:cstheme="minorHAnsi"/>
          <w:b/>
        </w:rPr>
      </w:pPr>
    </w:p>
    <w:p w:rsidR="00581509" w:rsidRPr="00FB5F63" w:rsidP="004D3A6B" w14:paraId="136420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cstheme="minorHAnsi"/>
        </w:rPr>
      </w:pPr>
      <w:r w:rsidRPr="00FB5F63">
        <w:rPr>
          <w:rFonts w:cstheme="minorHAnsi"/>
          <w:b/>
        </w:rPr>
        <w:t>A.3.</w:t>
      </w:r>
      <w:r w:rsidRPr="00FB5F63">
        <w:rPr>
          <w:rFonts w:cstheme="minorHAnsi"/>
          <w:b/>
        </w:rPr>
        <w:tab/>
        <w:t>Use of Improved Information Technology and Burden Reduction</w:t>
      </w:r>
    </w:p>
    <w:p w:rsidR="00581509" w:rsidRPr="00FB5F63" w:rsidP="00965AAC" w14:paraId="0349A725" w14:textId="4BD32CAF">
      <w:pPr>
        <w:spacing w:after="0" w:line="240" w:lineRule="auto"/>
        <w:contextualSpacing/>
        <w:rPr>
          <w:rFonts w:cstheme="minorHAnsi"/>
        </w:rPr>
      </w:pPr>
      <w:r w:rsidRPr="00FB5F63">
        <w:rPr>
          <w:rFonts w:cstheme="minorHAnsi"/>
        </w:rPr>
        <w:t>This project will utilize an online survey</w:t>
      </w:r>
      <w:r w:rsidRPr="00FB5F63" w:rsidR="00100926">
        <w:rPr>
          <w:rFonts w:cstheme="minorHAnsi"/>
        </w:rPr>
        <w:t xml:space="preserve"> </w:t>
      </w:r>
      <w:r w:rsidRPr="00FB5F63" w:rsidR="004F0927">
        <w:rPr>
          <w:rFonts w:cstheme="minorHAnsi"/>
        </w:rPr>
        <w:t>(</w:t>
      </w:r>
      <w:r w:rsidRPr="00FB5F63" w:rsidR="004F0927">
        <w:rPr>
          <w:rFonts w:cstheme="minorHAnsi"/>
          <w:b/>
        </w:rPr>
        <w:t>Attachment 1</w:t>
      </w:r>
      <w:r w:rsidR="00596CAB">
        <w:rPr>
          <w:rFonts w:cstheme="minorHAnsi"/>
          <w:b/>
        </w:rPr>
        <w:t>a, 1b, 1c</w:t>
      </w:r>
      <w:r w:rsidRPr="00FB5F63" w:rsidR="004F0927">
        <w:rPr>
          <w:rFonts w:cstheme="minorHAnsi"/>
        </w:rPr>
        <w:t xml:space="preserve">) </w:t>
      </w:r>
      <w:r w:rsidRPr="00FB5F63" w:rsidR="00100926">
        <w:rPr>
          <w:rFonts w:cstheme="minorHAnsi"/>
        </w:rPr>
        <w:t>allowing respondents to complete and submit their responses electronically</w:t>
      </w:r>
      <w:r w:rsidRPr="00FB5F63">
        <w:rPr>
          <w:rFonts w:cstheme="minorHAnsi"/>
        </w:rPr>
        <w:t xml:space="preserve">. Compared to paper surveys, online surveys reduce burden, require less time, and are less costly to employ. </w:t>
      </w:r>
      <w:r w:rsidRPr="00FB5F63" w:rsidR="00100926">
        <w:rPr>
          <w:rFonts w:cstheme="minorHAnsi"/>
        </w:rPr>
        <w:t xml:space="preserve">Screen shots of the online survey instrument can be found in </w:t>
      </w:r>
      <w:r w:rsidRPr="00FB5F63" w:rsidR="00100926">
        <w:rPr>
          <w:rFonts w:cstheme="minorHAnsi"/>
          <w:b/>
        </w:rPr>
        <w:t xml:space="preserve">Attachment </w:t>
      </w:r>
      <w:r w:rsidRPr="00FB5F63" w:rsidR="004F0927">
        <w:rPr>
          <w:rFonts w:cstheme="minorHAnsi"/>
          <w:b/>
        </w:rPr>
        <w:t>2</w:t>
      </w:r>
      <w:r w:rsidR="00DC28CF">
        <w:rPr>
          <w:rFonts w:cstheme="minorHAnsi"/>
          <w:b/>
        </w:rPr>
        <w:t>a</w:t>
      </w:r>
      <w:r w:rsidRPr="00FB5F63" w:rsidR="00100926">
        <w:rPr>
          <w:rFonts w:cstheme="minorHAnsi"/>
        </w:rPr>
        <w:t xml:space="preserve">. </w:t>
      </w:r>
    </w:p>
    <w:p w:rsidR="004D3A6B" w:rsidRPr="00FB5F63" w:rsidP="004D3A6B" w14:paraId="3B9DE2CD" w14:textId="77777777">
      <w:pPr>
        <w:spacing w:after="0" w:line="240" w:lineRule="auto"/>
        <w:contextualSpacing/>
        <w:rPr>
          <w:rFonts w:cstheme="minorHAnsi"/>
          <w:b/>
        </w:rPr>
      </w:pPr>
    </w:p>
    <w:p w:rsidR="00581509" w:rsidRPr="00FB5F63" w:rsidP="004D3A6B" w14:paraId="33129A55" w14:textId="3B54F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cstheme="minorHAnsi"/>
          <w:b/>
        </w:rPr>
      </w:pPr>
      <w:r w:rsidRPr="00FB5F63">
        <w:rPr>
          <w:rFonts w:cstheme="minorHAnsi"/>
          <w:b/>
        </w:rPr>
        <w:t>A.4.</w:t>
      </w:r>
      <w:r w:rsidRPr="00FB5F63">
        <w:rPr>
          <w:rFonts w:cstheme="minorHAnsi"/>
          <w:b/>
        </w:rPr>
        <w:tab/>
        <w:t>Efforts to Identify Duplication</w:t>
      </w:r>
      <w:r w:rsidRPr="00FB5F63">
        <w:rPr>
          <w:rFonts w:cstheme="minorHAnsi"/>
        </w:rPr>
        <w:t xml:space="preserve"> </w:t>
      </w:r>
      <w:r w:rsidRPr="00FB5F63">
        <w:rPr>
          <w:rFonts w:cstheme="minorHAnsi"/>
          <w:b/>
        </w:rPr>
        <w:t>and Use of Similar Information</w:t>
      </w:r>
    </w:p>
    <w:p w:rsidR="00965AAC" w:rsidP="00B767BB" w14:paraId="45767419" w14:textId="283BEA3C">
      <w:pPr>
        <w:tabs>
          <w:tab w:val="left" w:pos="0"/>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sidRPr="00FB5F63">
        <w:rPr>
          <w:rFonts w:cstheme="minorHAnsi"/>
        </w:rPr>
        <w:t xml:space="preserve">A </w:t>
      </w:r>
      <w:r w:rsidR="00D5743E">
        <w:rPr>
          <w:rFonts w:cstheme="minorHAnsi"/>
        </w:rPr>
        <w:t>re</w:t>
      </w:r>
      <w:r w:rsidRPr="00FB5F63">
        <w:rPr>
          <w:rFonts w:cstheme="minorHAnsi"/>
        </w:rPr>
        <w:t xml:space="preserve">view was conducted in </w:t>
      </w:r>
      <w:r w:rsidR="00D5743E">
        <w:rPr>
          <w:rFonts w:cstheme="minorHAnsi"/>
        </w:rPr>
        <w:t>February 2021 to identify similar</w:t>
      </w:r>
      <w:r w:rsidR="00B767BB">
        <w:rPr>
          <w:rFonts w:cstheme="minorHAnsi"/>
        </w:rPr>
        <w:t xml:space="preserve"> </w:t>
      </w:r>
      <w:r w:rsidRPr="00FB5F63">
        <w:rPr>
          <w:rFonts w:cstheme="minorHAnsi"/>
        </w:rPr>
        <w:t xml:space="preserve">information. The review </w:t>
      </w:r>
      <w:r w:rsidRPr="00D5743E">
        <w:rPr>
          <w:rFonts w:cstheme="minorHAnsi"/>
        </w:rPr>
        <w:t xml:space="preserve">indicated </w:t>
      </w:r>
      <w:r w:rsidR="00D5743E">
        <w:rPr>
          <w:rFonts w:cstheme="minorHAnsi"/>
        </w:rPr>
        <w:t>one</w:t>
      </w:r>
      <w:r w:rsidR="00B767BB">
        <w:rPr>
          <w:rFonts w:cstheme="minorHAnsi"/>
        </w:rPr>
        <w:t xml:space="preserve"> </w:t>
      </w:r>
      <w:r w:rsidR="00D5743E">
        <w:rPr>
          <w:rFonts w:cstheme="minorHAnsi"/>
        </w:rPr>
        <w:t>annual survey of firefighter injuries by the National Fire</w:t>
      </w:r>
      <w:r w:rsidR="00B767BB">
        <w:rPr>
          <w:rFonts w:cstheme="minorHAnsi"/>
        </w:rPr>
        <w:t xml:space="preserve"> </w:t>
      </w:r>
      <w:r w:rsidR="00D5743E">
        <w:rPr>
          <w:rFonts w:cstheme="minorHAnsi"/>
        </w:rPr>
        <w:t xml:space="preserve">Protection Association (NFPA) </w:t>
      </w:r>
      <w:hyperlink r:id="rId6" w:history="1">
        <w:r w:rsidRPr="005656FD" w:rsidR="00B767BB">
          <w:rPr>
            <w:rStyle w:val="Hyperlink"/>
            <w:rFonts w:cstheme="minorHAnsi"/>
          </w:rPr>
          <w:t>https://www.nfpa.org/News-and-Research/Data-research-and-tools/Emergency-Responders/Firefighter-injuries-in-the-United-States</w:t>
        </w:r>
      </w:hyperlink>
      <w:r w:rsidR="00D5743E">
        <w:rPr>
          <w:rFonts w:cstheme="minorHAnsi"/>
        </w:rPr>
        <w:t xml:space="preserve">. </w:t>
      </w:r>
    </w:p>
    <w:p w:rsidR="00B767BB" w:rsidP="00B767BB" w14:paraId="5756135F" w14:textId="4E81808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Pr>
          <w:rFonts w:cstheme="minorHAnsi"/>
        </w:rPr>
        <w:t xml:space="preserve">However, this survey does not assess utilization of FFFIPP recommendations or attempt to determine if there are any barriers to the implementation of FFFIPP recommendations. Therefore, this data are not able to meet the current needs to understand whether NIOSH FFFIPP recommendations are utilized by </w:t>
      </w:r>
    </w:p>
    <w:p w:rsidR="00B767BB" w:rsidRPr="00B767BB" w:rsidP="00B767BB" w14:paraId="0E3E8ADA" w14:textId="4DC347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Pr>
          <w:rFonts w:cstheme="minorHAnsi"/>
        </w:rPr>
        <w:t>FDs, identify if there are any barriers to the implementation of recommendations, and subsequently inform any necessary changes to communication strategies of FFFIPP reports and recommendations.</w:t>
      </w:r>
    </w:p>
    <w:p w:rsidR="004D3DCE" w:rsidRPr="00FB5F63" w:rsidP="004D3A6B" w14:paraId="0F3B70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cstheme="minorHAnsi"/>
        </w:rPr>
      </w:pPr>
    </w:p>
    <w:p w:rsidR="00581509" w:rsidRPr="00FB5F63" w:rsidP="004D3A6B" w14:paraId="79D41A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b/>
        </w:rPr>
      </w:pPr>
      <w:r w:rsidRPr="00FB5F63">
        <w:rPr>
          <w:rFonts w:cstheme="minorHAnsi"/>
          <w:b/>
        </w:rPr>
        <w:t>A.5.</w:t>
      </w:r>
      <w:r w:rsidRPr="00FB5F63">
        <w:rPr>
          <w:rFonts w:cstheme="minorHAnsi"/>
          <w:b/>
        </w:rPr>
        <w:tab/>
        <w:t>Impact on Small Businesses or Other Small Entities</w:t>
      </w:r>
    </w:p>
    <w:p w:rsidR="00FF34E4" w:rsidRPr="00FB5F63" w:rsidP="00965AAC" w14:paraId="246AE14C" w14:textId="497B8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sidRPr="00FB5F63">
        <w:rPr>
          <w:rFonts w:cstheme="minorHAnsi"/>
        </w:rPr>
        <w:t>Questions have been held to the absolute minimum required for the intended use of the data/information.</w:t>
      </w:r>
    </w:p>
    <w:p w:rsidR="00FB6F89" w:rsidRPr="00FB5F63" w:rsidP="00965AAC" w14:paraId="24115A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b/>
        </w:rPr>
      </w:pPr>
    </w:p>
    <w:p w:rsidR="00581509" w:rsidRPr="00FB5F63" w:rsidP="004D3A6B" w14:paraId="45A171C7" w14:textId="77777777">
      <w:pPr>
        <w:spacing w:after="0" w:line="240" w:lineRule="auto"/>
        <w:contextualSpacing/>
        <w:rPr>
          <w:rFonts w:cstheme="minorHAnsi"/>
          <w:b/>
        </w:rPr>
      </w:pPr>
      <w:r w:rsidRPr="00FB5F63">
        <w:rPr>
          <w:rFonts w:cstheme="minorHAnsi"/>
          <w:b/>
        </w:rPr>
        <w:t>A.6.</w:t>
      </w:r>
      <w:r w:rsidRPr="00FB5F63">
        <w:rPr>
          <w:rFonts w:cstheme="minorHAnsi"/>
          <w:b/>
        </w:rPr>
        <w:tab/>
        <w:t>Consequences of Collecting the Information Less Frequently</w:t>
      </w:r>
    </w:p>
    <w:p w:rsidR="00A656DC" w:rsidRPr="00FB5F63" w:rsidP="00FB6F89" w14:paraId="4F45251E" w14:textId="49E42C81">
      <w:pPr>
        <w:spacing w:after="0" w:line="240" w:lineRule="auto"/>
        <w:contextualSpacing/>
        <w:rPr>
          <w:rFonts w:cstheme="minorHAnsi"/>
        </w:rPr>
      </w:pPr>
      <w:r w:rsidRPr="00FB5F63">
        <w:rPr>
          <w:rFonts w:cstheme="minorHAnsi"/>
        </w:rPr>
        <w:t xml:space="preserve">This request is for a one time data collection.  </w:t>
      </w:r>
      <w:r w:rsidRPr="00FB5F63" w:rsidR="00E72DE5">
        <w:rPr>
          <w:rFonts w:cstheme="minorHAnsi"/>
        </w:rPr>
        <w:t xml:space="preserve">Without </w:t>
      </w:r>
      <w:r w:rsidRPr="00FB5F63">
        <w:rPr>
          <w:rFonts w:cstheme="minorHAnsi"/>
        </w:rPr>
        <w:t>this data</w:t>
      </w:r>
      <w:r w:rsidRPr="00FB5F63" w:rsidR="00E72DE5">
        <w:rPr>
          <w:rFonts w:cstheme="minorHAnsi"/>
        </w:rPr>
        <w:t xml:space="preserve">, NIOSH is not able to determine if fire fighters are utilizing the FFFIPP recommendations or if there are any challenges or barriers to the utilization of recommendations. </w:t>
      </w:r>
      <w:r w:rsidRPr="00FB5F63">
        <w:rPr>
          <w:rFonts w:cstheme="minorHAnsi"/>
        </w:rPr>
        <w:t>Additionally, it is not known if changes, to how reports are disseminated, has impacted aware</w:t>
      </w:r>
      <w:r w:rsidRPr="00FB5F63" w:rsidR="00FB6F89">
        <w:rPr>
          <w:rFonts w:cstheme="minorHAnsi"/>
        </w:rPr>
        <w:t xml:space="preserve">ness </w:t>
      </w:r>
      <w:r w:rsidRPr="00FB5F63">
        <w:rPr>
          <w:rFonts w:cstheme="minorHAnsi"/>
        </w:rPr>
        <w:t>and willing</w:t>
      </w:r>
      <w:r w:rsidRPr="00FB5F63" w:rsidR="00FB6F89">
        <w:rPr>
          <w:rFonts w:cstheme="minorHAnsi"/>
        </w:rPr>
        <w:t>ness</w:t>
      </w:r>
      <w:r w:rsidRPr="00FB5F63">
        <w:rPr>
          <w:rFonts w:cstheme="minorHAnsi"/>
        </w:rPr>
        <w:t xml:space="preserve"> to access</w:t>
      </w:r>
      <w:r w:rsidRPr="00FB5F63" w:rsidR="00FB6F89">
        <w:rPr>
          <w:rFonts w:cstheme="minorHAnsi"/>
        </w:rPr>
        <w:t xml:space="preserve"> the</w:t>
      </w:r>
      <w:r w:rsidRPr="00FB5F63">
        <w:rPr>
          <w:rFonts w:cstheme="minorHAnsi"/>
        </w:rPr>
        <w:t xml:space="preserve"> reports.</w:t>
      </w:r>
      <w:r w:rsidRPr="00FB5F63" w:rsidR="00FB6F89">
        <w:rPr>
          <w:rFonts w:cstheme="minorHAnsi"/>
        </w:rPr>
        <w:t xml:space="preserve"> Without this information, the FFFIPP</w:t>
      </w:r>
      <w:r w:rsidRPr="00FB5F63">
        <w:rPr>
          <w:rFonts w:cstheme="minorHAnsi"/>
        </w:rPr>
        <w:t xml:space="preserve"> recommendations cannot have the intended impact of saving fire fighter lives if large numbers of FDs do not know where to find NIOSH reports or have the resources to access them.</w:t>
      </w:r>
    </w:p>
    <w:p w:rsidR="00A656DC" w:rsidRPr="00FB5F63" w:rsidP="004D3A6B" w14:paraId="1553EA03" w14:textId="77777777">
      <w:pPr>
        <w:spacing w:after="0" w:line="240" w:lineRule="auto"/>
        <w:contextualSpacing/>
        <w:rPr>
          <w:rFonts w:cstheme="minorHAnsi"/>
          <w:b/>
        </w:rPr>
      </w:pPr>
    </w:p>
    <w:p w:rsidR="00581509" w:rsidRPr="00FB5F63" w:rsidP="004D3A6B" w14:paraId="77AB5D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b/>
        </w:rPr>
      </w:pPr>
      <w:r w:rsidRPr="00FB5F63">
        <w:rPr>
          <w:rFonts w:cstheme="minorHAnsi"/>
          <w:b/>
        </w:rPr>
        <w:t>A.7.      Special Circumstances Relating to the Guidelines of 5 CFR 1320.5</w:t>
      </w:r>
    </w:p>
    <w:p w:rsidR="00B42B94" w:rsidP="004D3A6B" w14:paraId="0421A20C" w14:textId="64F32D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sidRPr="00FB5F63">
        <w:rPr>
          <w:rFonts w:cstheme="minorHAnsi"/>
        </w:rPr>
        <w:t>This request fully complies with the regulation 5 CFR 1320.5.</w:t>
      </w:r>
    </w:p>
    <w:p w:rsidR="00CF5084" w:rsidRPr="00FB5F63" w:rsidP="004D3A6B" w14:paraId="60382E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p>
    <w:p w:rsidR="00581509" w:rsidP="004D3A6B" w14:paraId="19526A06" w14:textId="7E46A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b/>
        </w:rPr>
      </w:pPr>
      <w:r w:rsidRPr="00FB5F63">
        <w:rPr>
          <w:rFonts w:cstheme="minorHAnsi"/>
          <w:b/>
        </w:rPr>
        <w:t>A.8.</w:t>
      </w:r>
      <w:r w:rsidRPr="00FB5F63">
        <w:rPr>
          <w:rFonts w:cstheme="minorHAnsi"/>
          <w:b/>
        </w:rPr>
        <w:tab/>
        <w:t>Comments in Response to the Federal Register Notice and Efforts to Consult Outside the Agency</w:t>
      </w:r>
    </w:p>
    <w:p w:rsidR="00CF5084" w:rsidRPr="00FB5F63" w:rsidP="004D3A6B" w14:paraId="2B6ECA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b/>
        </w:rPr>
      </w:pPr>
    </w:p>
    <w:p w:rsidR="00581509" w:rsidRPr="00FB5F63" w:rsidP="00BB15BD" w14:paraId="43E36C48" w14:textId="77BD05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b/>
        </w:rPr>
      </w:pPr>
      <w:r w:rsidRPr="00FB5F63">
        <w:rPr>
          <w:rFonts w:cstheme="minorHAnsi"/>
          <w:b/>
        </w:rPr>
        <w:t>A.8.a.</w:t>
      </w:r>
      <w:r w:rsidRPr="00FB5F63">
        <w:rPr>
          <w:rFonts w:cstheme="minorHAnsi"/>
          <w:b/>
        </w:rPr>
        <w:tab/>
      </w:r>
    </w:p>
    <w:p w:rsidR="00966C4C" w:rsidRPr="00966C4C" w:rsidP="00966C4C" w14:paraId="00818323" w14:textId="7A8AAA2C">
      <w:pPr>
        <w:autoSpaceDE w:val="0"/>
        <w:autoSpaceDN w:val="0"/>
        <w:adjustRightInd w:val="0"/>
        <w:spacing w:after="0" w:line="240" w:lineRule="auto"/>
        <w:ind w:right="720"/>
        <w:rPr>
          <w:rFonts w:cstheme="minorHAnsi"/>
        </w:rPr>
      </w:pPr>
      <w:r w:rsidRPr="00966C4C">
        <w:rPr>
          <w:rFonts w:cstheme="minorHAnsi"/>
        </w:rPr>
        <w:t xml:space="preserve">A. A 60-day Federal Register Notice was published in the </w:t>
      </w:r>
      <w:r w:rsidRPr="00966C4C">
        <w:rPr>
          <w:rFonts w:cstheme="minorHAnsi"/>
          <w:i/>
          <w:iCs/>
        </w:rPr>
        <w:t>Federal Register</w:t>
      </w:r>
      <w:r w:rsidRPr="00966C4C">
        <w:rPr>
          <w:rFonts w:cstheme="minorHAnsi"/>
        </w:rPr>
        <w:t xml:space="preserve"> on </w:t>
      </w:r>
      <w:r w:rsidR="00032951">
        <w:rPr>
          <w:rFonts w:cstheme="minorHAnsi"/>
        </w:rPr>
        <w:t>August 2</w:t>
      </w:r>
      <w:r>
        <w:rPr>
          <w:rFonts w:cstheme="minorHAnsi"/>
        </w:rPr>
        <w:t>1</w:t>
      </w:r>
      <w:r w:rsidRPr="00966C4C">
        <w:rPr>
          <w:rFonts w:cstheme="minorHAnsi"/>
        </w:rPr>
        <w:t>,</w:t>
      </w:r>
      <w:r>
        <w:rPr>
          <w:rFonts w:cstheme="minorHAnsi"/>
        </w:rPr>
        <w:t xml:space="preserve"> 202</w:t>
      </w:r>
      <w:r w:rsidR="00032951">
        <w:rPr>
          <w:rFonts w:cstheme="minorHAnsi"/>
        </w:rPr>
        <w:t>3</w:t>
      </w:r>
      <w:r w:rsidRPr="00966C4C">
        <w:rPr>
          <w:rFonts w:cstheme="minorHAnsi"/>
        </w:rPr>
        <w:t xml:space="preserve"> vol. 8</w:t>
      </w:r>
      <w:r w:rsidR="00032951">
        <w:rPr>
          <w:rFonts w:cstheme="minorHAnsi"/>
        </w:rPr>
        <w:t>8</w:t>
      </w:r>
      <w:r w:rsidRPr="00966C4C">
        <w:rPr>
          <w:rFonts w:cstheme="minorHAnsi"/>
        </w:rPr>
        <w:t xml:space="preserve">, No. </w:t>
      </w:r>
      <w:r w:rsidR="00032951">
        <w:rPr>
          <w:rFonts w:cstheme="minorHAnsi"/>
        </w:rPr>
        <w:t>160</w:t>
      </w:r>
      <w:r w:rsidRPr="00966C4C">
        <w:rPr>
          <w:rFonts w:cstheme="minorHAnsi"/>
        </w:rPr>
        <w:t xml:space="preserve">, pp </w:t>
      </w:r>
      <w:r w:rsidR="00032951">
        <w:rPr>
          <w:rFonts w:cstheme="minorHAnsi"/>
        </w:rPr>
        <w:t>56832-56834</w:t>
      </w:r>
      <w:r w:rsidRPr="00966C4C">
        <w:rPr>
          <w:rFonts w:cstheme="minorHAnsi"/>
        </w:rPr>
        <w:t xml:space="preserve">. (Attachment </w:t>
      </w:r>
      <w:r>
        <w:rPr>
          <w:rFonts w:cstheme="minorHAnsi"/>
        </w:rPr>
        <w:t>2</w:t>
      </w:r>
      <w:r w:rsidRPr="00966C4C">
        <w:rPr>
          <w:rFonts w:cstheme="minorHAnsi"/>
        </w:rPr>
        <w:t xml:space="preserve">). CDC </w:t>
      </w:r>
      <w:r>
        <w:rPr>
          <w:rFonts w:cstheme="minorHAnsi"/>
        </w:rPr>
        <w:t>did not receive any comments.</w:t>
      </w:r>
    </w:p>
    <w:p w:rsidR="00581509" w:rsidRPr="00FB5F63" w:rsidP="00502674" w14:paraId="3C2A781D"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cstheme="minorHAnsi"/>
          <w:b/>
        </w:rPr>
      </w:pPr>
    </w:p>
    <w:p w:rsidR="00581509" w:rsidRPr="00FB5F63" w:rsidP="00BB15BD" w14:paraId="444EBBEA" w14:textId="257B737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b/>
        </w:rPr>
      </w:pPr>
      <w:r w:rsidRPr="00FB5F63">
        <w:rPr>
          <w:rFonts w:cstheme="minorHAnsi"/>
          <w:b/>
        </w:rPr>
        <w:t xml:space="preserve">A.8.b  </w:t>
      </w:r>
    </w:p>
    <w:p w:rsidR="004A54EE" w:rsidRPr="00FB5F63" w:rsidP="004D3A6B" w14:paraId="24319883" w14:textId="430A918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sidRPr="00FB5F63">
        <w:rPr>
          <w:rFonts w:cstheme="minorHAnsi"/>
        </w:rPr>
        <w:t>The following individuals/organizations outside of the agency were consulted.</w:t>
      </w:r>
    </w:p>
    <w:p w:rsidR="00BA2B76" w:rsidRPr="00FB5F63" w:rsidP="004D3A6B" w14:paraId="7CB8E25E" w14:textId="6BD3D7C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sidRPr="00FB5F63">
        <w:rPr>
          <w:rFonts w:cstheme="minorHAnsi"/>
        </w:rPr>
        <w:tab/>
      </w:r>
      <w:r w:rsidRPr="00FB5F63" w:rsidR="00D600C7">
        <w:rPr>
          <w:rFonts w:cstheme="minorHAnsi"/>
        </w:rPr>
        <w:t>Lori Moore-Merrell, PhD</w:t>
      </w:r>
    </w:p>
    <w:p w:rsidR="004A54EE" w:rsidRPr="00FB5F63" w:rsidP="004D3A6B" w14:paraId="7AAB0154" w14:textId="4EB403D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sidRPr="00FB5F63">
        <w:rPr>
          <w:rFonts w:cstheme="minorHAnsi"/>
        </w:rPr>
        <w:tab/>
        <w:t xml:space="preserve">Consulted on </w:t>
      </w:r>
      <w:r w:rsidRPr="00FB5F63" w:rsidR="00D55A8B">
        <w:rPr>
          <w:rFonts w:cstheme="minorHAnsi"/>
        </w:rPr>
        <w:t xml:space="preserve">questionnaire </w:t>
      </w:r>
      <w:r w:rsidRPr="00FB5F63">
        <w:rPr>
          <w:rFonts w:cstheme="minorHAnsi"/>
        </w:rPr>
        <w:t>design</w:t>
      </w:r>
      <w:r w:rsidR="009F382E">
        <w:rPr>
          <w:rFonts w:cstheme="minorHAnsi"/>
        </w:rPr>
        <w:t xml:space="preserve"> and recruitment</w:t>
      </w:r>
      <w:r w:rsidRPr="00FB5F63">
        <w:rPr>
          <w:rFonts w:cstheme="minorHAnsi"/>
        </w:rPr>
        <w:t xml:space="preserve"> </w:t>
      </w:r>
    </w:p>
    <w:p w:rsidR="00E24517" w:rsidRPr="00FB5F63" w:rsidP="004D3A6B" w14:paraId="487BBE8D" w14:textId="098DCEE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sidRPr="00FB5F63">
        <w:rPr>
          <w:rFonts w:cstheme="minorHAnsi"/>
        </w:rPr>
        <w:tab/>
        <w:t>Date Consulted: August 2020-December 2020</w:t>
      </w:r>
    </w:p>
    <w:p w:rsidR="00D55A8B" w:rsidRPr="00FB5F63" w:rsidP="004D3A6B" w14:paraId="361615CA" w14:textId="346B4CF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sidRPr="00FB5F63">
        <w:rPr>
          <w:rFonts w:cstheme="minorHAnsi"/>
        </w:rPr>
        <w:tab/>
      </w:r>
      <w:r w:rsidRPr="00FB5F63" w:rsidR="00BA2B76">
        <w:rPr>
          <w:rFonts w:cstheme="minorHAnsi"/>
        </w:rPr>
        <w:t>International Public Safety Data Institute (IPSDI)</w:t>
      </w:r>
    </w:p>
    <w:p w:rsidR="00BA2B76" w:rsidRPr="00FB5F63" w:rsidP="00DA53CE" w14:paraId="13742A73" w14:textId="433E37E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sidRPr="00FB5F63">
        <w:rPr>
          <w:rFonts w:cstheme="minorHAnsi"/>
        </w:rPr>
        <w:tab/>
        <w:t>President</w:t>
      </w:r>
    </w:p>
    <w:p w:rsidR="00DA53CE" w:rsidRPr="00FB5F63" w:rsidP="00DA53CE" w14:paraId="3E32910F" w14:textId="77777777">
      <w:pPr>
        <w:shd w:val="clear" w:color="auto" w:fill="FFFFFF"/>
        <w:spacing w:after="0" w:line="240" w:lineRule="auto"/>
        <w:rPr>
          <w:rFonts w:cstheme="minorHAnsi"/>
        </w:rPr>
      </w:pPr>
      <w:r w:rsidRPr="00FB5F63">
        <w:rPr>
          <w:rFonts w:cstheme="minorHAnsi"/>
        </w:rPr>
        <w:tab/>
      </w:r>
      <w:r w:rsidRPr="00FB5F63">
        <w:rPr>
          <w:rFonts w:cstheme="minorHAnsi"/>
          <w:color w:val="000000"/>
        </w:rPr>
        <w:t>Office 703-273-0911 Ext 521</w:t>
      </w:r>
    </w:p>
    <w:p w:rsidR="009F382E" w:rsidP="009F382E" w14:paraId="0381541E" w14:textId="5443B87A">
      <w:pPr>
        <w:shd w:val="clear" w:color="auto" w:fill="FFFFFF"/>
        <w:spacing w:after="0" w:line="240" w:lineRule="auto"/>
        <w:ind w:firstLine="720"/>
        <w:rPr>
          <w:rFonts w:cstheme="minorHAnsi"/>
        </w:rPr>
      </w:pPr>
      <w:r>
        <w:rPr>
          <w:rFonts w:cstheme="minorHAnsi"/>
        </w:rPr>
        <w:t>Lori@i-psdi.org</w:t>
      </w:r>
    </w:p>
    <w:p w:rsidR="00BA2B76" w:rsidRPr="00FB5F63" w:rsidP="009F382E" w14:paraId="6BAC3B3B" w14:textId="28C4085B">
      <w:pPr>
        <w:shd w:val="clear" w:color="auto" w:fill="FFFFFF"/>
        <w:spacing w:after="0" w:line="240" w:lineRule="auto"/>
        <w:ind w:firstLine="720"/>
        <w:rPr>
          <w:rFonts w:cstheme="minorHAnsi"/>
        </w:rPr>
      </w:pPr>
      <w:r w:rsidRPr="00FB5F63">
        <w:rPr>
          <w:rFonts w:cstheme="minorHAnsi"/>
        </w:rPr>
        <w:tab/>
      </w:r>
    </w:p>
    <w:p w:rsidR="00FF34E4" w:rsidRPr="00FB5F63" w:rsidP="004D3A6B" w14:paraId="5142F183" w14:textId="4DAE583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b/>
        </w:rPr>
      </w:pPr>
      <w:r w:rsidRPr="00FB5F63">
        <w:rPr>
          <w:rFonts w:cstheme="minorHAnsi"/>
          <w:b/>
        </w:rPr>
        <w:t xml:space="preserve">A.9. </w:t>
      </w:r>
      <w:r w:rsidRPr="00FB5F63">
        <w:rPr>
          <w:rFonts w:cstheme="minorHAnsi"/>
          <w:b/>
        </w:rPr>
        <w:tab/>
        <w:t>Explanation of Any Payment or Gift to Respondents</w:t>
      </w:r>
    </w:p>
    <w:p w:rsidR="00BA2B76" w:rsidRPr="00FB5F63" w:rsidP="004D3A6B" w14:paraId="5BF342FC" w14:textId="4B9DA58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sidRPr="00FB5F63">
        <w:rPr>
          <w:rFonts w:cstheme="minorHAnsi"/>
        </w:rPr>
        <w:t>No</w:t>
      </w:r>
      <w:r w:rsidRPr="00FB5F63">
        <w:rPr>
          <w:rFonts w:cstheme="minorHAnsi"/>
        </w:rPr>
        <w:t xml:space="preserve"> payments or gifts</w:t>
      </w:r>
      <w:r w:rsidRPr="00FB5F63">
        <w:rPr>
          <w:rFonts w:cstheme="minorHAnsi"/>
        </w:rPr>
        <w:t xml:space="preserve"> will be provided</w:t>
      </w:r>
      <w:r w:rsidRPr="00FB5F63">
        <w:rPr>
          <w:rFonts w:cstheme="minorHAnsi"/>
        </w:rPr>
        <w:t xml:space="preserve"> to respondents.</w:t>
      </w:r>
    </w:p>
    <w:p w:rsidR="00581509" w:rsidRPr="00FB5F63" w:rsidP="004D3A6B" w14:paraId="1B8BCF82" w14:textId="77777777">
      <w:pPr>
        <w:spacing w:after="0" w:line="240" w:lineRule="auto"/>
        <w:contextualSpacing/>
        <w:rPr>
          <w:rFonts w:cstheme="minorHAnsi"/>
          <w:b/>
        </w:rPr>
      </w:pPr>
    </w:p>
    <w:p w:rsidR="00875FC5" w:rsidRPr="00FB5F63" w:rsidP="004D3A6B" w14:paraId="1268FCAA" w14:textId="3146F40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b/>
        </w:rPr>
      </w:pPr>
      <w:r w:rsidRPr="00FB5F63">
        <w:rPr>
          <w:rFonts w:cstheme="minorHAnsi"/>
          <w:b/>
        </w:rPr>
        <w:t xml:space="preserve">A.10.   </w:t>
      </w:r>
      <w:bookmarkStart w:id="0" w:name="_Hlk104975378"/>
      <w:r w:rsidR="00FE1026">
        <w:rPr>
          <w:rFonts w:cstheme="minorHAnsi"/>
          <w:b/>
        </w:rPr>
        <w:t>Protection of the Privacy and Confidentiality of Information Provided by Respondents</w:t>
      </w:r>
      <w:bookmarkEnd w:id="0"/>
    </w:p>
    <w:p w:rsidR="00A4616B" w:rsidRPr="00FB5F63" w:rsidP="004D3A6B" w14:paraId="6330CB82"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highlight w:val="yellow"/>
        </w:rPr>
      </w:pPr>
    </w:p>
    <w:p w:rsidR="009A403B" w:rsidP="00986E0A" w14:paraId="4CE82F8B" w14:textId="0274C93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b/>
        </w:rPr>
      </w:pPr>
    </w:p>
    <w:p w:rsidR="009A403B" w:rsidRPr="009A403B" w:rsidP="009A403B" w14:paraId="7D48EEA0" w14:textId="77777777">
      <w:pPr>
        <w:spacing w:after="0" w:line="240" w:lineRule="auto"/>
        <w:rPr>
          <w:rFonts w:cstheme="minorHAnsi"/>
        </w:rPr>
      </w:pPr>
      <w:r w:rsidRPr="009A403B">
        <w:rPr>
          <w:rFonts w:cstheme="minorHAnsi"/>
        </w:rPr>
        <w:t>The Information Systems Security Officer (ISSO) determined in conjunction with the CDC Privacy Office that Privacy Act is not applicable. The collection does not contain PII in the survey. NIOSH plans to utilize the authorization for the Novi Survey Platform which will include the in-place technical, physical, or administrative controls (safeguards). Novi Survey Platform System Security Plan (SSP) will define the process for handling security incidents. The system’s team and the Cybersecurity Program Office (CSPO) share the responsibilities for event monitoring and incident response. Direct reports of suspicious security or adverse privacy related events to the component’s ISSO, CDC helpdesk, or to the CDC Security Incident Response Team (CSIRT). The CDC CSPO reports to the HHS Computer Security Incident Response Center (CSIRC), which reports incidents to US-CERT as appropriate.</w:t>
      </w:r>
    </w:p>
    <w:p w:rsidR="009A403B" w:rsidRPr="00FB5F63" w:rsidP="00986E0A" w14:paraId="5557A455"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b/>
        </w:rPr>
      </w:pPr>
    </w:p>
    <w:p w:rsidR="001847C1" w:rsidRPr="001847C1" w:rsidP="00986E0A" w14:paraId="5CDC07B6" w14:textId="4B8534C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u w:val="single"/>
        </w:rPr>
      </w:pPr>
      <w:r w:rsidRPr="001847C1">
        <w:rPr>
          <w:rFonts w:cstheme="minorHAnsi"/>
          <w:u w:val="single"/>
        </w:rPr>
        <w:t>Overview of the Data Collection System</w:t>
      </w:r>
    </w:p>
    <w:p w:rsidR="001847C1" w:rsidP="001847C1" w14:paraId="50468B90" w14:textId="5AE1707A">
      <w:pPr>
        <w:tabs>
          <w:tab w:val="left" w:pos="0"/>
          <w:tab w:val="left" w:pos="108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spacing w:after="0" w:line="240" w:lineRule="auto"/>
        <w:rPr>
          <w:rFonts w:cstheme="minorHAnsi"/>
        </w:rPr>
      </w:pPr>
      <w:r>
        <w:rPr>
          <w:rFonts w:cstheme="minorHAnsi"/>
        </w:rPr>
        <w:t xml:space="preserve">The data collection system consists of a web-based survey (see </w:t>
      </w:r>
      <w:r w:rsidRPr="001847C1">
        <w:rPr>
          <w:rFonts w:cstheme="minorHAnsi"/>
          <w:b/>
        </w:rPr>
        <w:t>Attachments 1a, 1b, 1c</w:t>
      </w:r>
      <w:r>
        <w:rPr>
          <w:rFonts w:cstheme="minorHAnsi"/>
        </w:rPr>
        <w:t xml:space="preserve">) designed </w:t>
      </w:r>
      <w:r w:rsidR="00FE1026">
        <w:rPr>
          <w:rFonts w:cstheme="minorHAnsi"/>
        </w:rPr>
        <w:t xml:space="preserve">to </w:t>
      </w:r>
      <w:r w:rsidRPr="00BE502E">
        <w:t>evaluat</w:t>
      </w:r>
      <w:r>
        <w:t>e</w:t>
      </w:r>
      <w:r w:rsidRPr="00BE502E">
        <w:t xml:space="preserve"> fire department implementation of the NIOSH </w:t>
      </w:r>
      <w:r>
        <w:t>FFFIPP recommendations. The survey was pilot tested by 8 firefighters. Feedback was used to refine questions, as needed, and establish the estimated time required to complete the survey.</w:t>
      </w:r>
    </w:p>
    <w:p w:rsidR="001847C1" w:rsidP="00986E0A" w14:paraId="1A612D6E"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p>
    <w:p w:rsidR="00A4616B" w:rsidRPr="00FB5F63" w:rsidP="00D369B9" w14:paraId="075350F7" w14:textId="6B0F23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sidRPr="00FB5F63">
        <w:rPr>
          <w:rFonts w:cstheme="minorHAnsi"/>
        </w:rPr>
        <w:t>No personal information (e.g., gender, age, and race) will be requested from potential respondents on the survey</w:t>
      </w:r>
      <w:r w:rsidRPr="00FB5F63">
        <w:rPr>
          <w:rFonts w:cstheme="minorHAnsi"/>
        </w:rPr>
        <w:t xml:space="preserve">. Information will be requested from individuals on the basis of his or her role within an organization (fire department). </w:t>
      </w:r>
    </w:p>
    <w:p w:rsidR="00D369B9" w:rsidRPr="00FB5F63" w:rsidP="00D369B9" w14:paraId="4BEF7046" w14:textId="115128C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sidRPr="00FB5F63">
        <w:rPr>
          <w:rFonts w:cstheme="minorHAnsi"/>
        </w:rPr>
        <w:t xml:space="preserve">Personal identifiers will be collected or maintained in the creation of the respondent pool and during data collection.  </w:t>
      </w:r>
      <w:r w:rsidRPr="00FB5F63">
        <w:rPr>
          <w:rFonts w:cstheme="minorHAnsi"/>
        </w:rPr>
        <w:t>Additionally, the manner in which the data will be collected and maintained may indirectly identify a respondent through a combination of variables (e.g., position, state, employment status, years in service, experienced a line of duty death (LODD), LODD timeframe.</w:t>
      </w:r>
      <w:r w:rsidRPr="00FB5F63" w:rsidR="003A70FB">
        <w:rPr>
          <w:rFonts w:cstheme="minorHAnsi"/>
        </w:rPr>
        <w:t xml:space="preserve"> </w:t>
      </w:r>
    </w:p>
    <w:p w:rsidR="00A4616B" w:rsidRPr="00FB5F63" w:rsidP="00D369B9" w14:paraId="205B0DAD" w14:textId="2CC6F9EA">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sidRPr="00FB5F63">
        <w:rPr>
          <w:rFonts w:cstheme="minorHAnsi"/>
        </w:rPr>
        <w:t>Applicable individually identifiable form categories include: (1) fire department mailing address (2) fire department phone numbers (3) device identifiers (4) Web Uniform Resource Locators(s) (URL) (5) Email address (6) Employment Status and (7) Other</w:t>
      </w:r>
      <w:r w:rsidRPr="00FB5F63" w:rsidR="003A70FB">
        <w:rPr>
          <w:rFonts w:cstheme="minorHAnsi"/>
        </w:rPr>
        <w:t xml:space="preserve">. </w:t>
      </w:r>
    </w:p>
    <w:p w:rsidR="00D369B9" w:rsidRPr="00FB5F63" w:rsidP="00D369B9" w14:paraId="35C1192C" w14:textId="2851808C">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p>
    <w:p w:rsidR="0006121F" w:rsidRPr="00FB5F63" w:rsidP="00986E0A" w14:paraId="4C25E7E0" w14:textId="7C47BAA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u w:val="single"/>
        </w:rPr>
      </w:pPr>
      <w:r w:rsidRPr="00FB5F63">
        <w:rPr>
          <w:rFonts w:cstheme="minorHAnsi"/>
          <w:u w:val="single"/>
        </w:rPr>
        <w:t>Respondents recruited via e-mail</w:t>
      </w:r>
    </w:p>
    <w:p w:rsidR="00986175" w:rsidRPr="00FB5F63" w:rsidP="00986E0A" w14:paraId="105C84F3" w14:textId="5881BE5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sidRPr="00FB5F63">
        <w:rPr>
          <w:rFonts w:cstheme="minorHAnsi"/>
        </w:rPr>
        <w:t>P</w:t>
      </w:r>
      <w:r w:rsidRPr="00FB5F63" w:rsidR="00CD0F6D">
        <w:rPr>
          <w:rFonts w:cstheme="minorHAnsi"/>
        </w:rPr>
        <w:t xml:space="preserve">otential respondents </w:t>
      </w:r>
      <w:r w:rsidRPr="00FB5F63" w:rsidR="00C2230C">
        <w:rPr>
          <w:rFonts w:cstheme="minorHAnsi"/>
        </w:rPr>
        <w:t xml:space="preserve">recruited via e-mail </w:t>
      </w:r>
      <w:r w:rsidRPr="00FB5F63" w:rsidR="00CD0F6D">
        <w:rPr>
          <w:rFonts w:cstheme="minorHAnsi"/>
        </w:rPr>
        <w:t xml:space="preserve">will be provided notice </w:t>
      </w:r>
      <w:r w:rsidRPr="00FB5F63" w:rsidR="003F4D04">
        <w:rPr>
          <w:rFonts w:cstheme="minorHAnsi"/>
        </w:rPr>
        <w:t>informing them</w:t>
      </w:r>
      <w:r w:rsidRPr="00FB5F63" w:rsidR="00FF1FF5">
        <w:rPr>
          <w:rFonts w:cstheme="minorHAnsi"/>
        </w:rPr>
        <w:t xml:space="preserve"> that responses to the survey will be kept confidential </w:t>
      </w:r>
      <w:r w:rsidRPr="00FB5F63" w:rsidR="00617C18">
        <w:rPr>
          <w:rFonts w:cstheme="minorHAnsi"/>
        </w:rPr>
        <w:t xml:space="preserve">and that their participation is </w:t>
      </w:r>
      <w:r w:rsidRPr="00FB5F63" w:rsidR="00AF7A0E">
        <w:rPr>
          <w:rFonts w:cstheme="minorHAnsi"/>
        </w:rPr>
        <w:t>voluntary,</w:t>
      </w:r>
      <w:r w:rsidRPr="00FB5F63" w:rsidR="00617C18">
        <w:rPr>
          <w:rFonts w:cstheme="minorHAnsi"/>
        </w:rPr>
        <w:t xml:space="preserve"> and they may decline to answer any questions or end the survey at any time</w:t>
      </w:r>
      <w:r w:rsidRPr="00FB5F63" w:rsidR="007D6595">
        <w:rPr>
          <w:rFonts w:cstheme="minorHAnsi"/>
        </w:rPr>
        <w:t xml:space="preserve">. Advisement information is contained in the email invitation to the survey located in </w:t>
      </w:r>
      <w:r w:rsidRPr="00FB5F63" w:rsidR="00FF1FF5">
        <w:rPr>
          <w:rFonts w:cstheme="minorHAnsi"/>
          <w:b/>
        </w:rPr>
        <w:t>Attachment</w:t>
      </w:r>
      <w:r w:rsidR="00D826CC">
        <w:rPr>
          <w:rFonts w:cstheme="minorHAnsi"/>
          <w:b/>
        </w:rPr>
        <w:t>s</w:t>
      </w:r>
      <w:r w:rsidRPr="00FB5F63" w:rsidR="00FF1FF5">
        <w:rPr>
          <w:rFonts w:cstheme="minorHAnsi"/>
          <w:b/>
        </w:rPr>
        <w:t xml:space="preserve"> </w:t>
      </w:r>
      <w:r w:rsidRPr="00FB5F63" w:rsidR="004F0927">
        <w:rPr>
          <w:rFonts w:cstheme="minorHAnsi"/>
          <w:b/>
        </w:rPr>
        <w:t>4</w:t>
      </w:r>
      <w:r w:rsidR="00D826CC">
        <w:rPr>
          <w:rFonts w:cstheme="minorHAnsi"/>
          <w:b/>
        </w:rPr>
        <w:t xml:space="preserve"> and 5</w:t>
      </w:r>
      <w:r w:rsidRPr="00FB5F63" w:rsidR="00FF1FF5">
        <w:rPr>
          <w:rFonts w:cstheme="minorHAnsi"/>
        </w:rPr>
        <w:t xml:space="preserve">. </w:t>
      </w:r>
      <w:r w:rsidRPr="00FB5F63" w:rsidR="003F4D04">
        <w:rPr>
          <w:rFonts w:cstheme="minorHAnsi"/>
        </w:rPr>
        <w:t xml:space="preserve"> </w:t>
      </w:r>
    </w:p>
    <w:p w:rsidR="0006121F" w:rsidRPr="00FB5F63" w:rsidP="00CD0F6D" w14:paraId="44AD15F7" w14:textId="3F30847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cstheme="minorHAnsi"/>
        </w:rPr>
      </w:pPr>
    </w:p>
    <w:p w:rsidR="0006121F" w:rsidRPr="00FB5F63" w:rsidP="00986E0A" w14:paraId="43578E7F" w14:textId="5BED4F0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sidRPr="00FB5F63">
        <w:rPr>
          <w:rFonts w:cstheme="minorHAnsi"/>
        </w:rPr>
        <w:t>Potential respondents recruited via e-mail will be advised of the nature of the information collection activity and the length of time it will require upon invitation to participate in the survey (</w:t>
      </w:r>
      <w:r w:rsidRPr="00FB5F63">
        <w:rPr>
          <w:rFonts w:cstheme="minorHAnsi"/>
          <w:b/>
        </w:rPr>
        <w:t>Attachment</w:t>
      </w:r>
      <w:r w:rsidR="00D826CC">
        <w:rPr>
          <w:rFonts w:cstheme="minorHAnsi"/>
          <w:b/>
        </w:rPr>
        <w:t>s</w:t>
      </w:r>
      <w:r w:rsidRPr="00FB5F63">
        <w:rPr>
          <w:rFonts w:cstheme="minorHAnsi"/>
          <w:b/>
        </w:rPr>
        <w:t xml:space="preserve"> </w:t>
      </w:r>
      <w:r w:rsidRPr="00FB5F63" w:rsidR="004F0927">
        <w:rPr>
          <w:rFonts w:cstheme="minorHAnsi"/>
          <w:b/>
        </w:rPr>
        <w:t>4</w:t>
      </w:r>
      <w:r w:rsidR="00D826CC">
        <w:rPr>
          <w:rFonts w:cstheme="minorHAnsi"/>
        </w:rPr>
        <w:t xml:space="preserve"> </w:t>
      </w:r>
      <w:r w:rsidRPr="00D826CC" w:rsidR="00D826CC">
        <w:rPr>
          <w:rFonts w:cstheme="minorHAnsi"/>
          <w:b/>
        </w:rPr>
        <w:t>and 5</w:t>
      </w:r>
      <w:r w:rsidRPr="00FB5F63">
        <w:rPr>
          <w:rFonts w:cstheme="minorHAnsi"/>
        </w:rPr>
        <w:t>).</w:t>
      </w:r>
    </w:p>
    <w:p w:rsidR="003D4037" w:rsidRPr="00FB5F63" w:rsidP="00986E0A" w14:paraId="0682D42A" w14:textId="641205A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p>
    <w:p w:rsidR="00656165" w:rsidRPr="00FB5F63" w:rsidP="00656165" w14:paraId="36AC1B8C" w14:textId="117E867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sidRPr="00FB5F63">
        <w:rPr>
          <w:rFonts w:cstheme="minorHAnsi"/>
        </w:rPr>
        <w:t xml:space="preserve">All data provided by respondents will be treated in a secure manner and will not be disclosed, unless otherwise compelled by law. Respondents will be informed prior to participation that their responses will be treated in a secure manner (see </w:t>
      </w:r>
      <w:r w:rsidRPr="00FB5F63">
        <w:rPr>
          <w:rFonts w:cstheme="minorHAnsi"/>
          <w:b/>
        </w:rPr>
        <w:t xml:space="preserve">Attachments </w:t>
      </w:r>
      <w:r w:rsidRPr="00FB5F63" w:rsidR="00C50DED">
        <w:rPr>
          <w:rFonts w:cstheme="minorHAnsi"/>
          <w:b/>
        </w:rPr>
        <w:t>2</w:t>
      </w:r>
      <w:r w:rsidR="009972DB">
        <w:rPr>
          <w:rFonts w:cstheme="minorHAnsi"/>
          <w:b/>
        </w:rPr>
        <w:t>a</w:t>
      </w:r>
      <w:r w:rsidRPr="00FB5F63" w:rsidR="004F0927">
        <w:rPr>
          <w:rFonts w:cstheme="minorHAnsi"/>
          <w:b/>
        </w:rPr>
        <w:t xml:space="preserve">, </w:t>
      </w:r>
      <w:r w:rsidRPr="00FB5F63" w:rsidR="00C50DED">
        <w:rPr>
          <w:rFonts w:cstheme="minorHAnsi"/>
          <w:b/>
        </w:rPr>
        <w:t>4</w:t>
      </w:r>
      <w:r w:rsidRPr="00C2315F" w:rsidR="004F0927">
        <w:rPr>
          <w:rFonts w:cstheme="minorHAnsi"/>
          <w:b/>
        </w:rPr>
        <w:t xml:space="preserve">, </w:t>
      </w:r>
      <w:r w:rsidRPr="00C2315F" w:rsidR="00C50DED">
        <w:rPr>
          <w:rFonts w:cstheme="minorHAnsi"/>
          <w:b/>
        </w:rPr>
        <w:t>5</w:t>
      </w:r>
      <w:r w:rsidRPr="00FB5F63">
        <w:rPr>
          <w:rFonts w:cstheme="minorHAnsi"/>
        </w:rPr>
        <w:t>).</w:t>
      </w:r>
    </w:p>
    <w:p w:rsidR="0006121F" w:rsidRPr="00FB5F63" w:rsidP="00656165" w14:paraId="1B0F4DF3"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p>
    <w:p w:rsidR="00617C18" w:rsidRPr="00FB5F63" w:rsidP="00617C18" w14:paraId="417165CA" w14:textId="0A5C5DE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sidRPr="00FB5F63">
        <w:rPr>
          <w:rFonts w:cstheme="minorHAnsi"/>
          <w:u w:val="single"/>
        </w:rPr>
        <w:t>Respondents recruited via</w:t>
      </w:r>
      <w:r w:rsidRPr="00FB5F63">
        <w:rPr>
          <w:rFonts w:cstheme="minorHAnsi"/>
        </w:rPr>
        <w:t xml:space="preserve"> </w:t>
      </w:r>
      <w:r w:rsidRPr="00FB5F63">
        <w:rPr>
          <w:rFonts w:cstheme="minorHAnsi"/>
          <w:u w:val="single"/>
        </w:rPr>
        <w:t>telephone</w:t>
      </w:r>
    </w:p>
    <w:p w:rsidR="00C06DE4" w:rsidP="00C336B2" w14:paraId="2E1EE398" w14:textId="3DF96D6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sidRPr="00FB5F63">
        <w:rPr>
          <w:rFonts w:cstheme="minorHAnsi"/>
        </w:rPr>
        <w:t>Potential respondents recruited via telephone will be advised of the nature of the information collection activity verbally (</w:t>
      </w:r>
      <w:r w:rsidRPr="00FB5F63">
        <w:rPr>
          <w:rFonts w:cstheme="minorHAnsi"/>
          <w:b/>
        </w:rPr>
        <w:t>Attachment 3</w:t>
      </w:r>
      <w:r>
        <w:rPr>
          <w:rFonts w:cstheme="minorHAnsi"/>
        </w:rPr>
        <w:t>).</w:t>
      </w:r>
      <w:r w:rsidRPr="00FB5F63">
        <w:rPr>
          <w:rFonts w:cstheme="minorHAnsi"/>
        </w:rPr>
        <w:t xml:space="preserve"> Upon agreement to participate in the survey, respondents will be provided notice, verbally, that responses to the survey will be kept confidential</w:t>
      </w:r>
      <w:r>
        <w:rPr>
          <w:rFonts w:cstheme="minorHAnsi"/>
        </w:rPr>
        <w:t xml:space="preserve"> </w:t>
      </w:r>
      <w:r w:rsidRPr="00FB5F63">
        <w:rPr>
          <w:rFonts w:cstheme="minorHAnsi"/>
        </w:rPr>
        <w:t xml:space="preserve">(see </w:t>
      </w:r>
      <w:r w:rsidRPr="00FB5F63">
        <w:rPr>
          <w:rFonts w:cstheme="minorHAnsi"/>
          <w:b/>
        </w:rPr>
        <w:t>Attachment 3</w:t>
      </w:r>
      <w:r w:rsidRPr="00FB5F63">
        <w:rPr>
          <w:rFonts w:cstheme="minorHAnsi"/>
        </w:rPr>
        <w:t>)</w:t>
      </w:r>
      <w:r>
        <w:rPr>
          <w:rFonts w:cstheme="minorHAnsi"/>
        </w:rPr>
        <w:t xml:space="preserve">.  Potential respondents will be informed of the voluntary nature of their participation, length of time the </w:t>
      </w:r>
      <w:r>
        <w:rPr>
          <w:rFonts w:cstheme="minorHAnsi"/>
        </w:rPr>
        <w:t xml:space="preserve">survey may require and </w:t>
      </w:r>
      <w:r w:rsidRPr="00FB5F63" w:rsidR="007A1A23">
        <w:rPr>
          <w:rFonts w:cstheme="minorHAnsi"/>
        </w:rPr>
        <w:t xml:space="preserve">that they may decline to respond to any specific questions within the </w:t>
      </w:r>
      <w:r>
        <w:rPr>
          <w:rFonts w:cstheme="minorHAnsi"/>
        </w:rPr>
        <w:t xml:space="preserve">information collection when the online survey is accessed </w:t>
      </w:r>
      <w:r w:rsidRPr="00FB5F63" w:rsidR="007A1A23">
        <w:rPr>
          <w:rFonts w:cstheme="minorHAnsi"/>
        </w:rPr>
        <w:t>(</w:t>
      </w:r>
      <w:r w:rsidRPr="00FB5F63" w:rsidR="007A1A23">
        <w:rPr>
          <w:rFonts w:cstheme="minorHAnsi"/>
          <w:b/>
        </w:rPr>
        <w:t xml:space="preserve">Attachment </w:t>
      </w:r>
      <w:r w:rsidRPr="00FB5F63" w:rsidR="00C50DED">
        <w:rPr>
          <w:rFonts w:cstheme="minorHAnsi"/>
          <w:b/>
        </w:rPr>
        <w:t>2</w:t>
      </w:r>
      <w:r w:rsidR="009972DB">
        <w:rPr>
          <w:rFonts w:cstheme="minorHAnsi"/>
          <w:b/>
        </w:rPr>
        <w:t>a</w:t>
      </w:r>
      <w:r w:rsidRPr="00FB5F63" w:rsidR="007A1A23">
        <w:rPr>
          <w:rFonts w:cstheme="minorHAnsi"/>
        </w:rPr>
        <w:t>).</w:t>
      </w:r>
    </w:p>
    <w:p w:rsidR="0059642D" w:rsidRPr="00FB5F63" w:rsidP="00831E6E" w14:paraId="31BC7ED7" w14:textId="54201ED5">
      <w:pPr>
        <w:spacing w:line="240" w:lineRule="auto"/>
        <w:rPr>
          <w:rFonts w:cstheme="minorHAnsi"/>
        </w:rPr>
      </w:pPr>
      <w:r w:rsidRPr="00FB5F63">
        <w:rPr>
          <w:rFonts w:cstheme="minorHAnsi"/>
        </w:rPr>
        <w:t xml:space="preserve">Individually identifiable data collected to facilitate </w:t>
      </w:r>
      <w:r w:rsidRPr="00FB5F63" w:rsidR="002B3482">
        <w:rPr>
          <w:rFonts w:cstheme="minorHAnsi"/>
        </w:rPr>
        <w:t xml:space="preserve">the </w:t>
      </w:r>
      <w:r w:rsidRPr="00FB5F63">
        <w:rPr>
          <w:rFonts w:cstheme="minorHAnsi"/>
        </w:rPr>
        <w:t xml:space="preserve">collection of response data </w:t>
      </w:r>
      <w:r w:rsidRPr="00FB5F63" w:rsidR="002B3482">
        <w:rPr>
          <w:rFonts w:cstheme="minorHAnsi"/>
        </w:rPr>
        <w:t>(</w:t>
      </w:r>
      <w:r w:rsidRPr="00FB5F63">
        <w:rPr>
          <w:rFonts w:cstheme="minorHAnsi"/>
        </w:rPr>
        <w:t>names, telephone numbers</w:t>
      </w:r>
      <w:r w:rsidRPr="00FB5F63" w:rsidR="002B3482">
        <w:rPr>
          <w:rFonts w:cstheme="minorHAnsi"/>
        </w:rPr>
        <w:t>, e-mail addresses,</w:t>
      </w:r>
      <w:r w:rsidRPr="00FB5F63" w:rsidR="00441CDB">
        <w:rPr>
          <w:rFonts w:cstheme="minorHAnsi"/>
        </w:rPr>
        <w:t xml:space="preserve"> fire department name) </w:t>
      </w:r>
      <w:r w:rsidRPr="00FB5F63" w:rsidR="00B35EE9">
        <w:rPr>
          <w:rFonts w:cstheme="minorHAnsi"/>
        </w:rPr>
        <w:t>will be kept by the contractor in</w:t>
      </w:r>
      <w:r w:rsidRPr="00FB5F63" w:rsidR="00A91932">
        <w:rPr>
          <w:rFonts w:cstheme="minorHAnsi"/>
        </w:rPr>
        <w:t xml:space="preserve"> a password protected file. The contractor will delete this file after the </w:t>
      </w:r>
      <w:r w:rsidR="00AC4575">
        <w:rPr>
          <w:rFonts w:cstheme="minorHAnsi"/>
        </w:rPr>
        <w:t>project is completed</w:t>
      </w:r>
      <w:r w:rsidRPr="00FB5F63" w:rsidR="00A91932">
        <w:rPr>
          <w:rFonts w:cstheme="minorHAnsi"/>
        </w:rPr>
        <w:t>.</w:t>
      </w:r>
      <w:r w:rsidR="00831E6E">
        <w:rPr>
          <w:rFonts w:cstheme="minorHAnsi"/>
        </w:rPr>
        <w:t xml:space="preserve"> </w:t>
      </w:r>
      <w:r w:rsidRPr="00FB5F63" w:rsidR="00D80AFA">
        <w:rPr>
          <w:rFonts w:cstheme="minorHAnsi"/>
        </w:rPr>
        <w:t>The contractor collecting the data will assign respondents a random code to de-identify data. The random code linking information will be maintained by the contractor</w:t>
      </w:r>
      <w:r w:rsidR="00AC4575">
        <w:rPr>
          <w:rFonts w:cstheme="minorHAnsi"/>
        </w:rPr>
        <w:t xml:space="preserve"> and kept until the end of the project</w:t>
      </w:r>
      <w:r w:rsidRPr="00FB5F63" w:rsidR="00D80AFA">
        <w:rPr>
          <w:rFonts w:cstheme="minorHAnsi"/>
        </w:rPr>
        <w:t xml:space="preserve">. </w:t>
      </w:r>
      <w:r w:rsidRPr="00FB5F63">
        <w:rPr>
          <w:rFonts w:cstheme="minorHAnsi"/>
        </w:rPr>
        <w:t>Survey d</w:t>
      </w:r>
      <w:r w:rsidRPr="00FB5F63" w:rsidR="00DC64DC">
        <w:rPr>
          <w:rFonts w:cstheme="minorHAnsi"/>
        </w:rPr>
        <w:t>ata will be maintained in password protected files</w:t>
      </w:r>
      <w:r w:rsidRPr="00FB5F63" w:rsidR="00D80AFA">
        <w:rPr>
          <w:rFonts w:cstheme="minorHAnsi"/>
        </w:rPr>
        <w:t xml:space="preserve"> on</w:t>
      </w:r>
      <w:r w:rsidRPr="00FB5F63" w:rsidR="00DC64DC">
        <w:rPr>
          <w:rFonts w:cstheme="minorHAnsi"/>
        </w:rPr>
        <w:t xml:space="preserve"> CDC’s contractors’ </w:t>
      </w:r>
      <w:r w:rsidRPr="00FB5F63" w:rsidR="00D80AFA">
        <w:rPr>
          <w:rFonts w:cstheme="minorHAnsi"/>
        </w:rPr>
        <w:t>servers</w:t>
      </w:r>
      <w:r w:rsidRPr="00FB5F63" w:rsidR="00DC64DC">
        <w:rPr>
          <w:rFonts w:cstheme="minorHAnsi"/>
        </w:rPr>
        <w:t xml:space="preserve">. It will be accessible only to </w:t>
      </w:r>
      <w:r w:rsidRPr="00FB5F63" w:rsidR="00D80AFA">
        <w:rPr>
          <w:rFonts w:cstheme="minorHAnsi"/>
        </w:rPr>
        <w:t xml:space="preserve">contractor </w:t>
      </w:r>
      <w:r w:rsidRPr="00FB5F63" w:rsidR="00DC64DC">
        <w:rPr>
          <w:rFonts w:cstheme="minorHAnsi"/>
        </w:rPr>
        <w:t>staff directly involved in the project</w:t>
      </w:r>
      <w:r w:rsidRPr="00FB5F63" w:rsidR="00592E88">
        <w:rPr>
          <w:rFonts w:cstheme="minorHAnsi"/>
        </w:rPr>
        <w:t xml:space="preserve">. </w:t>
      </w:r>
      <w:r w:rsidRPr="00FB5F63" w:rsidR="00D80AFA">
        <w:rPr>
          <w:rFonts w:cstheme="minorHAnsi"/>
        </w:rPr>
        <w:t>Upon project completion, the dataset containing de-identified survey responses will be provi</w:t>
      </w:r>
      <w:r w:rsidRPr="00FB5F63" w:rsidR="00AB310D">
        <w:rPr>
          <w:rFonts w:cstheme="minorHAnsi"/>
        </w:rPr>
        <w:t xml:space="preserve">ded to NIOSH as a SAS data file. The contractor will delete all electronic and hard copy data created and collected as part of this information collection </w:t>
      </w:r>
      <w:r w:rsidRPr="00FB5F63" w:rsidR="00592E88">
        <w:rPr>
          <w:rFonts w:cstheme="minorHAnsi"/>
        </w:rPr>
        <w:t xml:space="preserve">upon completion of this project (see </w:t>
      </w:r>
      <w:r w:rsidRPr="00FB5F63" w:rsidR="00592E88">
        <w:rPr>
          <w:rFonts w:cstheme="minorHAnsi"/>
          <w:b/>
        </w:rPr>
        <w:t>Attachment 6</w:t>
      </w:r>
      <w:r w:rsidRPr="00FB5F63" w:rsidR="00592E88">
        <w:rPr>
          <w:rFonts w:cstheme="minorHAnsi"/>
        </w:rPr>
        <w:t>)</w:t>
      </w:r>
      <w:r w:rsidR="001F3101">
        <w:rPr>
          <w:rFonts w:cstheme="minorHAnsi"/>
        </w:rPr>
        <w:t xml:space="preserve">. </w:t>
      </w:r>
      <w:r w:rsidRPr="00FB5F63" w:rsidR="005921A0">
        <w:rPr>
          <w:rFonts w:cstheme="minorHAnsi"/>
        </w:rPr>
        <w:t>All data created and collected as part of the information collection will be the property of CDC.</w:t>
      </w:r>
    </w:p>
    <w:p w:rsidR="004D3A6B" w:rsidRPr="00FB5F63" w:rsidP="00E12ECD" w14:paraId="1AFC055D" w14:textId="73F6A118">
      <w:pPr>
        <w:tabs>
          <w:tab w:val="left" w:pos="0"/>
        </w:tabs>
        <w:spacing w:after="0" w:line="240" w:lineRule="auto"/>
        <w:ind w:left="720" w:hanging="720"/>
        <w:rPr>
          <w:rFonts w:cstheme="minorHAnsi"/>
        </w:rPr>
      </w:pPr>
      <w:r w:rsidRPr="00FB5F63">
        <w:rPr>
          <w:rFonts w:cstheme="minorHAnsi"/>
          <w:b/>
          <w:bCs/>
        </w:rPr>
        <w:t>A.11. Institutional Review Board (IRB) and Justification for Sensitive Questions</w:t>
      </w:r>
    </w:p>
    <w:p w:rsidR="004D3A6B" w:rsidRPr="00FB5F63" w:rsidP="00E12ECD" w14:paraId="51668797" w14:textId="77777777">
      <w:pPr>
        <w:spacing w:after="0" w:line="240" w:lineRule="auto"/>
        <w:rPr>
          <w:rFonts w:cstheme="minorHAnsi"/>
          <w:b/>
        </w:rPr>
      </w:pPr>
      <w:r w:rsidRPr="00FB5F63">
        <w:rPr>
          <w:rFonts w:cstheme="minorHAnsi"/>
          <w:b/>
        </w:rPr>
        <w:t>Informed Consent and Voluntary Nature</w:t>
      </w:r>
    </w:p>
    <w:p w:rsidR="00502674" w:rsidRPr="00FB5F63" w:rsidP="00E12ECD" w14:paraId="75099F57" w14:textId="491D42BE">
      <w:pPr>
        <w:tabs>
          <w:tab w:val="left" w:pos="-1440"/>
        </w:tabs>
        <w:spacing w:after="0" w:line="240" w:lineRule="auto"/>
        <w:rPr>
          <w:rFonts w:eastAsia="Times New Roman" w:cstheme="minorHAnsi"/>
        </w:rPr>
      </w:pPr>
      <w:r w:rsidRPr="00FB5F63">
        <w:rPr>
          <w:rFonts w:eastAsia="Times New Roman" w:cstheme="minorHAnsi"/>
        </w:rPr>
        <w:t xml:space="preserve">It has been determined that the proposed data collection is </w:t>
      </w:r>
      <w:r w:rsidR="003209A5">
        <w:rPr>
          <w:rFonts w:eastAsia="Times New Roman" w:cstheme="minorHAnsi"/>
        </w:rPr>
        <w:t>not human research</w:t>
      </w:r>
      <w:r w:rsidRPr="00FB5F63">
        <w:rPr>
          <w:rFonts w:eastAsia="Times New Roman" w:cstheme="minorHAnsi"/>
        </w:rPr>
        <w:t xml:space="preserve"> (</w:t>
      </w:r>
      <w:r w:rsidRPr="00FB5F63">
        <w:rPr>
          <w:rFonts w:eastAsia="Times New Roman" w:cstheme="minorHAnsi"/>
          <w:b/>
        </w:rPr>
        <w:t xml:space="preserve">Attachment </w:t>
      </w:r>
      <w:r w:rsidRPr="00FB5F63" w:rsidR="008A4F40">
        <w:rPr>
          <w:rFonts w:eastAsia="Times New Roman" w:cstheme="minorHAnsi"/>
          <w:b/>
        </w:rPr>
        <w:t>7</w:t>
      </w:r>
      <w:r w:rsidRPr="00FB5F63">
        <w:rPr>
          <w:rFonts w:eastAsia="Times New Roman" w:cstheme="minorHAnsi"/>
        </w:rPr>
        <w:t>).</w:t>
      </w:r>
    </w:p>
    <w:p w:rsidR="003B5DA4" w:rsidRPr="00FB5F63" w:rsidP="00E12ECD" w14:paraId="1181EB45" w14:textId="77777777">
      <w:pPr>
        <w:tabs>
          <w:tab w:val="left" w:pos="0"/>
        </w:tabs>
        <w:spacing w:after="0" w:line="240" w:lineRule="auto"/>
        <w:rPr>
          <w:rFonts w:cstheme="minorHAnsi"/>
          <w:b/>
          <w:bCs/>
        </w:rPr>
      </w:pPr>
    </w:p>
    <w:p w:rsidR="00236C1C" w:rsidRPr="00FB5F63" w:rsidP="00E12ECD" w14:paraId="572E0CBC" w14:textId="73902AD3">
      <w:pPr>
        <w:tabs>
          <w:tab w:val="left" w:pos="0"/>
        </w:tabs>
        <w:spacing w:after="0" w:line="240" w:lineRule="auto"/>
        <w:rPr>
          <w:rFonts w:cstheme="minorHAnsi"/>
          <w:b/>
          <w:bCs/>
        </w:rPr>
      </w:pPr>
      <w:r w:rsidRPr="00FB5F63">
        <w:rPr>
          <w:rFonts w:cstheme="minorHAnsi"/>
          <w:b/>
          <w:bCs/>
        </w:rPr>
        <w:t xml:space="preserve">A. </w:t>
      </w:r>
      <w:r w:rsidRPr="00FB5F63" w:rsidR="004D3A6B">
        <w:rPr>
          <w:rFonts w:cstheme="minorHAnsi"/>
          <w:b/>
          <w:bCs/>
        </w:rPr>
        <w:t>12.  Estimates of Ann</w:t>
      </w:r>
      <w:r w:rsidRPr="00FB5F63" w:rsidR="00515261">
        <w:rPr>
          <w:rFonts w:cstheme="minorHAnsi"/>
          <w:b/>
          <w:bCs/>
        </w:rPr>
        <w:t>ualized Burden hours and costs:</w:t>
      </w:r>
    </w:p>
    <w:p w:rsidR="003E5EF5" w:rsidRPr="00FB5F63" w:rsidP="00E12ECD" w14:paraId="3D41AFF3" w14:textId="43C09FC2">
      <w:pPr>
        <w:tabs>
          <w:tab w:val="left" w:pos="0"/>
        </w:tabs>
        <w:spacing w:after="0" w:line="240" w:lineRule="auto"/>
        <w:rPr>
          <w:rFonts w:cstheme="minorHAnsi"/>
          <w:bCs/>
        </w:rPr>
      </w:pPr>
      <w:r w:rsidRPr="00FB5F63">
        <w:rPr>
          <w:rFonts w:cstheme="minorHAnsi"/>
          <w:bCs/>
        </w:rPr>
        <w:t>T</w:t>
      </w:r>
      <w:r w:rsidRPr="00FB5F63" w:rsidR="00515261">
        <w:rPr>
          <w:rFonts w:cstheme="minorHAnsi"/>
          <w:bCs/>
        </w:rPr>
        <w:t xml:space="preserve">he estimate for burden hours is based on a pilot test of the survey instrument by </w:t>
      </w:r>
      <w:r w:rsidRPr="00AC4575" w:rsidR="00AC4575">
        <w:rPr>
          <w:rFonts w:cstheme="minorHAnsi"/>
          <w:bCs/>
        </w:rPr>
        <w:t>8</w:t>
      </w:r>
      <w:r w:rsidRPr="00FB5F63" w:rsidR="00515261">
        <w:rPr>
          <w:rFonts w:cstheme="minorHAnsi"/>
          <w:bCs/>
        </w:rPr>
        <w:t xml:space="preserve"> fire</w:t>
      </w:r>
      <w:r w:rsidR="00000E18">
        <w:rPr>
          <w:rFonts w:cstheme="minorHAnsi"/>
          <w:bCs/>
        </w:rPr>
        <w:t xml:space="preserve"> department personnel</w:t>
      </w:r>
      <w:r w:rsidRPr="00FB5F63" w:rsidR="00515261">
        <w:rPr>
          <w:rFonts w:cstheme="minorHAnsi"/>
          <w:bCs/>
        </w:rPr>
        <w:t xml:space="preserve">. In the pilot test, the average time to complete the survey including time for reviewing instructions, gathering needed information, and completing the survey was </w:t>
      </w:r>
      <w:r w:rsidR="008E0A13">
        <w:rPr>
          <w:rFonts w:cstheme="minorHAnsi"/>
          <w:bCs/>
        </w:rPr>
        <w:t xml:space="preserve">10-25 </w:t>
      </w:r>
      <w:r w:rsidRPr="00FB5F63" w:rsidR="00515261">
        <w:rPr>
          <w:rFonts w:cstheme="minorHAnsi"/>
          <w:bCs/>
        </w:rPr>
        <w:t xml:space="preserve">minutes. Based on these results, the estimated time range for actual respondents to complete the survey is </w:t>
      </w:r>
      <w:r w:rsidRPr="00FB5F63" w:rsidR="00286887">
        <w:rPr>
          <w:rFonts w:cstheme="minorHAnsi"/>
          <w:bCs/>
        </w:rPr>
        <w:t>10-25</w:t>
      </w:r>
      <w:r w:rsidRPr="00FB5F63" w:rsidR="00515261">
        <w:rPr>
          <w:rFonts w:cstheme="minorHAnsi"/>
          <w:bCs/>
        </w:rPr>
        <w:t xml:space="preserve"> minutes. For the purposes of estimating burden hours, the upper limit of this range is used.</w:t>
      </w:r>
      <w:r w:rsidR="001F3101">
        <w:rPr>
          <w:rFonts w:cstheme="minorHAnsi"/>
          <w:bCs/>
        </w:rPr>
        <w:t xml:space="preserve"> </w:t>
      </w:r>
      <w:r w:rsidRPr="00FB5F63">
        <w:rPr>
          <w:rFonts w:cstheme="minorHAnsi"/>
          <w:bCs/>
        </w:rPr>
        <w:t xml:space="preserve">There are screening </w:t>
      </w:r>
      <w:r w:rsidRPr="00FB5F63">
        <w:rPr>
          <w:rFonts w:cstheme="minorHAnsi"/>
          <w:color w:val="000000"/>
        </w:rPr>
        <w:t xml:space="preserve">questions at the beginning of the survey so all respondents may not actually participate. </w:t>
      </w:r>
    </w:p>
    <w:p w:rsidR="00295EB6" w:rsidRPr="00E12ECD" w:rsidP="00E12ECD" w14:paraId="622B86ED" w14:textId="5206A8F1">
      <w:pPr>
        <w:tabs>
          <w:tab w:val="left" w:pos="0"/>
        </w:tabs>
        <w:spacing w:after="0" w:line="240" w:lineRule="auto"/>
        <w:rPr>
          <w:rFonts w:cstheme="minorHAnsi"/>
          <w:bCs/>
        </w:rPr>
      </w:pPr>
      <w:r w:rsidRPr="00FB5F63">
        <w:rPr>
          <w:rFonts w:cstheme="minorHAnsi"/>
          <w:bCs/>
        </w:rPr>
        <w:t>The respondent universe is based on:</w:t>
      </w:r>
      <w:r w:rsidR="00E12ECD">
        <w:rPr>
          <w:rFonts w:cstheme="minorHAnsi"/>
          <w:bCs/>
        </w:rPr>
        <w:t xml:space="preserve"> (1) </w:t>
      </w:r>
      <w:r w:rsidRPr="00E12ECD" w:rsidR="007C320E">
        <w:rPr>
          <w:rFonts w:cstheme="minorHAnsi"/>
          <w:bCs/>
        </w:rPr>
        <w:t>4500 fire departments</w:t>
      </w:r>
      <w:r w:rsidR="00E12ECD">
        <w:rPr>
          <w:rFonts w:cstheme="minorHAnsi"/>
          <w:bCs/>
        </w:rPr>
        <w:t xml:space="preserve"> (2) </w:t>
      </w:r>
      <w:r w:rsidRPr="00E12ECD">
        <w:rPr>
          <w:rFonts w:cstheme="minorHAnsi"/>
          <w:bCs/>
        </w:rPr>
        <w:t>8 strata</w:t>
      </w:r>
      <w:r w:rsidRPr="00E12ECD" w:rsidR="00852379">
        <w:rPr>
          <w:rFonts w:cstheme="minorHAnsi"/>
          <w:bCs/>
        </w:rPr>
        <w:t xml:space="preserve"> (region, department type)</w:t>
      </w:r>
      <w:r w:rsidR="00E12ECD">
        <w:rPr>
          <w:rFonts w:cstheme="minorHAnsi"/>
          <w:bCs/>
        </w:rPr>
        <w:t xml:space="preserve"> and (3) </w:t>
      </w:r>
      <w:r w:rsidRPr="00E12ECD" w:rsidR="00852379">
        <w:rPr>
          <w:rFonts w:cstheme="minorHAnsi"/>
          <w:bCs/>
        </w:rPr>
        <w:t>position (firefighter, chief, company officer)</w:t>
      </w:r>
      <w:r w:rsidR="00E12ECD">
        <w:rPr>
          <w:rFonts w:cstheme="minorHAnsi"/>
          <w:bCs/>
        </w:rPr>
        <w:t xml:space="preserve">. </w:t>
      </w:r>
      <w:r w:rsidRPr="00FB5F63">
        <w:rPr>
          <w:rFonts w:cstheme="minorHAnsi"/>
          <w:bCs/>
        </w:rPr>
        <w:t xml:space="preserve">An estimated 13,500 respondents are anticipated to participate in the survey; the </w:t>
      </w:r>
      <w:r w:rsidRPr="00FB5F63">
        <w:rPr>
          <w:rFonts w:cstheme="minorHAnsi"/>
        </w:rPr>
        <w:t xml:space="preserve">annual respondent burden is estimated to be </w:t>
      </w:r>
      <w:r w:rsidRPr="00FB5F63" w:rsidR="008F7D08">
        <w:rPr>
          <w:rFonts w:cstheme="minorHAnsi"/>
        </w:rPr>
        <w:t>4,050 hours.</w:t>
      </w:r>
      <w:r w:rsidRPr="00FB5F63">
        <w:rPr>
          <w:rFonts w:cstheme="minorHAnsi"/>
          <w:highlight w:val="yellow"/>
        </w:rPr>
        <w:t xml:space="preserve">  </w:t>
      </w:r>
    </w:p>
    <w:p w:rsidR="00852379" w:rsidRPr="00FB5F63" w:rsidP="00E12ECD" w14:paraId="2519814E" w14:textId="1C147B48">
      <w:pPr>
        <w:tabs>
          <w:tab w:val="left" w:pos="0"/>
        </w:tabs>
        <w:spacing w:after="0" w:line="240" w:lineRule="auto"/>
        <w:rPr>
          <w:rFonts w:cstheme="minorHAnsi"/>
          <w:bCs/>
          <w:highlight w:val="yellow"/>
        </w:rPr>
      </w:pPr>
    </w:p>
    <w:p w:rsidR="00852379" w:rsidRPr="00FB5F63" w:rsidP="00E12ECD" w14:paraId="58CA4701" w14:textId="457756D3">
      <w:pPr>
        <w:tabs>
          <w:tab w:val="left" w:pos="0"/>
        </w:tabs>
        <w:spacing w:after="0" w:line="240" w:lineRule="auto"/>
        <w:rPr>
          <w:rFonts w:cstheme="minorHAnsi"/>
          <w:color w:val="000000"/>
        </w:rPr>
      </w:pPr>
      <w:r w:rsidRPr="00FB5F63">
        <w:rPr>
          <w:rFonts w:cstheme="minorHAnsi"/>
          <w:bCs/>
        </w:rPr>
        <w:t xml:space="preserve">Estimates for the average hourly wage for respondents are based on the </w:t>
      </w:r>
      <w:r w:rsidRPr="00FB5F63" w:rsidR="005B6ED5">
        <w:rPr>
          <w:rFonts w:cstheme="minorHAnsi"/>
          <w:bCs/>
        </w:rPr>
        <w:t xml:space="preserve">2018 </w:t>
      </w:r>
      <w:r w:rsidRPr="00FB5F63">
        <w:rPr>
          <w:rFonts w:cstheme="minorHAnsi"/>
          <w:color w:val="000000"/>
        </w:rPr>
        <w:t xml:space="preserve">Department of Labor (DOL) National </w:t>
      </w:r>
      <w:r w:rsidRPr="00FB5F63" w:rsidR="005B6ED5">
        <w:rPr>
          <w:rFonts w:cstheme="minorHAnsi"/>
          <w:color w:val="000000"/>
        </w:rPr>
        <w:t xml:space="preserve">Occupational Employment and Wage Estimates </w:t>
      </w:r>
      <w:r w:rsidRPr="00FB5F63">
        <w:rPr>
          <w:rFonts w:cstheme="minorHAnsi"/>
          <w:color w:val="000000"/>
        </w:rPr>
        <w:t xml:space="preserve">estimate for firefighters </w:t>
      </w:r>
      <w:r w:rsidRPr="00FB5F63" w:rsidR="005B6ED5">
        <w:rPr>
          <w:rFonts w:cstheme="minorHAnsi"/>
          <w:color w:val="000000"/>
        </w:rPr>
        <w:t>https://www.bls.gov/oes/2018/may/oes330000.htm</w:t>
      </w:r>
      <w:r w:rsidRPr="00FB5F63">
        <w:rPr>
          <w:rFonts w:cstheme="minorHAnsi"/>
          <w:color w:val="000000"/>
        </w:rPr>
        <w:t xml:space="preserve">. Based on DOL data, </w:t>
      </w:r>
      <w:r w:rsidRPr="00FB5F63" w:rsidR="005B6ED5">
        <w:rPr>
          <w:rFonts w:cstheme="minorHAnsi"/>
          <w:color w:val="000000"/>
        </w:rPr>
        <w:t xml:space="preserve">the </w:t>
      </w:r>
      <w:r w:rsidRPr="00FB5F63">
        <w:rPr>
          <w:rFonts w:cstheme="minorHAnsi"/>
          <w:color w:val="000000"/>
        </w:rPr>
        <w:t xml:space="preserve">average hourly wage </w:t>
      </w:r>
      <w:r w:rsidRPr="00FB5F63" w:rsidR="005B6ED5">
        <w:rPr>
          <w:rFonts w:cstheme="minorHAnsi"/>
          <w:color w:val="000000"/>
        </w:rPr>
        <w:t>for firefighters is estimated at</w:t>
      </w:r>
      <w:r w:rsidRPr="00FB5F63">
        <w:rPr>
          <w:rFonts w:cstheme="minorHAnsi"/>
          <w:color w:val="000000"/>
        </w:rPr>
        <w:t xml:space="preserve"> $</w:t>
      </w:r>
      <w:r w:rsidRPr="00FB5F63" w:rsidR="005B6ED5">
        <w:rPr>
          <w:rFonts w:cstheme="minorHAnsi"/>
          <w:color w:val="000000"/>
        </w:rPr>
        <w:t xml:space="preserve">25.60. The average hourly wage for company officers and fire chiefs is estimated at $38.61. </w:t>
      </w:r>
    </w:p>
    <w:p w:rsidR="004D3A6B" w:rsidRPr="00FB5F63" w:rsidP="00E12ECD" w14:paraId="641B85B5" w14:textId="094F9F73">
      <w:pPr>
        <w:spacing w:after="0" w:line="240" w:lineRule="auto"/>
        <w:rPr>
          <w:rFonts w:cstheme="minorHAnsi"/>
          <w:u w:val="single"/>
        </w:rPr>
      </w:pPr>
    </w:p>
    <w:p w:rsidR="004D3A6B" w:rsidRPr="006839B9" w:rsidP="006839B9" w14:paraId="0EE55DB4" w14:textId="4653604D">
      <w:pPr>
        <w:spacing w:after="0" w:line="240" w:lineRule="auto"/>
        <w:rPr>
          <w:b/>
          <w:sz w:val="24"/>
          <w:u w:val="single"/>
        </w:rPr>
      </w:pPr>
      <w:r w:rsidRPr="006839B9">
        <w:rPr>
          <w:b/>
        </w:rPr>
        <w:t>Table A12A: Estimated Annualized Burden Hours</w:t>
      </w:r>
      <w:r w:rsidRPr="006839B9">
        <w:rPr>
          <w:b/>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9"/>
        <w:gridCol w:w="1402"/>
        <w:gridCol w:w="1434"/>
        <w:gridCol w:w="1639"/>
        <w:gridCol w:w="1378"/>
        <w:gridCol w:w="1478"/>
      </w:tblGrid>
      <w:tr w14:paraId="44E22339" w14:textId="77777777" w:rsidTr="00E12EC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155" w:type="dxa"/>
          </w:tcPr>
          <w:p w:rsidR="004D3A6B" w:rsidRPr="00FB5F63" w:rsidP="00E12ECD" w14:paraId="4779D056" w14:textId="77777777">
            <w:pPr>
              <w:pStyle w:val="HTMLPreformatted"/>
              <w:tabs>
                <w:tab w:val="left" w:pos="720"/>
              </w:tabs>
              <w:rPr>
                <w:rFonts w:asciiTheme="minorHAnsi" w:hAnsiTheme="minorHAnsi" w:cstheme="minorHAnsi"/>
                <w:b/>
                <w:sz w:val="22"/>
                <w:szCs w:val="22"/>
              </w:rPr>
            </w:pPr>
            <w:r w:rsidRPr="00FB5F63">
              <w:rPr>
                <w:rFonts w:asciiTheme="minorHAnsi" w:hAnsiTheme="minorHAnsi" w:cstheme="minorHAnsi"/>
                <w:b/>
                <w:sz w:val="22"/>
                <w:szCs w:val="22"/>
              </w:rPr>
              <w:t>Types of Respondents</w:t>
            </w:r>
          </w:p>
        </w:tc>
        <w:tc>
          <w:tcPr>
            <w:tcW w:w="1530" w:type="dxa"/>
            <w:shd w:val="clear" w:color="auto" w:fill="auto"/>
          </w:tcPr>
          <w:p w:rsidR="004D3A6B" w:rsidRPr="00FB5F63" w:rsidP="00E12ECD" w14:paraId="273A5447" w14:textId="77777777">
            <w:pPr>
              <w:pStyle w:val="HTMLPreformatted"/>
              <w:tabs>
                <w:tab w:val="left" w:pos="720"/>
              </w:tabs>
              <w:rPr>
                <w:rFonts w:asciiTheme="minorHAnsi" w:hAnsiTheme="minorHAnsi" w:cstheme="minorHAnsi"/>
                <w:b/>
                <w:sz w:val="22"/>
                <w:szCs w:val="22"/>
              </w:rPr>
            </w:pPr>
            <w:r w:rsidRPr="00FB5F63">
              <w:rPr>
                <w:rFonts w:asciiTheme="minorHAnsi" w:hAnsiTheme="minorHAnsi" w:cstheme="minorHAnsi"/>
                <w:b/>
                <w:sz w:val="22"/>
                <w:szCs w:val="22"/>
              </w:rPr>
              <w:t xml:space="preserve"> Form Name</w:t>
            </w:r>
          </w:p>
        </w:tc>
        <w:tc>
          <w:tcPr>
            <w:tcW w:w="1440" w:type="dxa"/>
            <w:shd w:val="clear" w:color="auto" w:fill="auto"/>
          </w:tcPr>
          <w:p w:rsidR="004D3A6B" w:rsidRPr="00FB5F63" w:rsidP="00E12ECD" w14:paraId="03BFE3E4" w14:textId="77777777">
            <w:pPr>
              <w:pStyle w:val="HTMLPreformatted"/>
              <w:tabs>
                <w:tab w:val="left" w:pos="720"/>
              </w:tabs>
              <w:jc w:val="right"/>
              <w:rPr>
                <w:rFonts w:asciiTheme="minorHAnsi" w:hAnsiTheme="minorHAnsi" w:cstheme="minorHAnsi"/>
                <w:b/>
                <w:sz w:val="22"/>
                <w:szCs w:val="22"/>
              </w:rPr>
            </w:pPr>
            <w:r w:rsidRPr="00FB5F63">
              <w:rPr>
                <w:rFonts w:asciiTheme="minorHAnsi" w:hAnsiTheme="minorHAnsi" w:cstheme="minorHAnsi"/>
                <w:b/>
                <w:sz w:val="22"/>
                <w:szCs w:val="22"/>
              </w:rPr>
              <w:t>Number of Respondents</w:t>
            </w:r>
          </w:p>
        </w:tc>
        <w:tc>
          <w:tcPr>
            <w:tcW w:w="1710" w:type="dxa"/>
            <w:shd w:val="clear" w:color="auto" w:fill="auto"/>
          </w:tcPr>
          <w:p w:rsidR="004D3A6B" w:rsidRPr="00FB5F63" w:rsidP="00E12ECD" w14:paraId="739648DD" w14:textId="77777777">
            <w:pPr>
              <w:pStyle w:val="HTMLPreformatted"/>
              <w:tabs>
                <w:tab w:val="left" w:pos="720"/>
              </w:tabs>
              <w:jc w:val="right"/>
              <w:rPr>
                <w:rFonts w:asciiTheme="minorHAnsi" w:hAnsiTheme="minorHAnsi" w:cstheme="minorHAnsi"/>
                <w:b/>
                <w:sz w:val="22"/>
                <w:szCs w:val="22"/>
              </w:rPr>
            </w:pPr>
            <w:r w:rsidRPr="00FB5F63">
              <w:rPr>
                <w:rFonts w:asciiTheme="minorHAnsi" w:hAnsiTheme="minorHAnsi" w:cstheme="minorHAnsi"/>
                <w:b/>
                <w:sz w:val="22"/>
                <w:szCs w:val="22"/>
              </w:rPr>
              <w:t>Number of Responses per</w:t>
            </w:r>
          </w:p>
          <w:p w:rsidR="004D3A6B" w:rsidRPr="00FB5F63" w:rsidP="00E12ECD" w14:paraId="67763879" w14:textId="77777777">
            <w:pPr>
              <w:pStyle w:val="HTMLPreformatted"/>
              <w:tabs>
                <w:tab w:val="left" w:pos="720"/>
              </w:tabs>
              <w:jc w:val="right"/>
              <w:rPr>
                <w:rFonts w:asciiTheme="minorHAnsi" w:hAnsiTheme="minorHAnsi" w:cstheme="minorHAnsi"/>
                <w:b/>
                <w:sz w:val="22"/>
                <w:szCs w:val="22"/>
              </w:rPr>
            </w:pPr>
            <w:r w:rsidRPr="00FB5F63">
              <w:rPr>
                <w:rFonts w:asciiTheme="minorHAnsi" w:hAnsiTheme="minorHAnsi" w:cstheme="minorHAnsi"/>
                <w:b/>
                <w:sz w:val="22"/>
                <w:szCs w:val="22"/>
              </w:rPr>
              <w:t>Respondent</w:t>
            </w:r>
          </w:p>
        </w:tc>
        <w:tc>
          <w:tcPr>
            <w:tcW w:w="1451" w:type="dxa"/>
            <w:shd w:val="clear" w:color="auto" w:fill="auto"/>
          </w:tcPr>
          <w:p w:rsidR="004D3A6B" w:rsidRPr="00FB5F63" w:rsidP="00E12ECD" w14:paraId="3D617344" w14:textId="77777777">
            <w:pPr>
              <w:pStyle w:val="HTMLPreformatted"/>
              <w:tabs>
                <w:tab w:val="left" w:pos="720"/>
              </w:tabs>
              <w:jc w:val="right"/>
              <w:rPr>
                <w:rFonts w:asciiTheme="minorHAnsi" w:hAnsiTheme="minorHAnsi" w:cstheme="minorHAnsi"/>
                <w:b/>
                <w:sz w:val="22"/>
                <w:szCs w:val="22"/>
              </w:rPr>
            </w:pPr>
            <w:r w:rsidRPr="00FB5F63">
              <w:rPr>
                <w:rFonts w:asciiTheme="minorHAnsi" w:hAnsiTheme="minorHAnsi" w:cstheme="minorHAnsi"/>
                <w:b/>
                <w:sz w:val="22"/>
                <w:szCs w:val="22"/>
              </w:rPr>
              <w:t>Average hours per response (in hours)</w:t>
            </w:r>
          </w:p>
        </w:tc>
        <w:tc>
          <w:tcPr>
            <w:tcW w:w="1609" w:type="dxa"/>
            <w:shd w:val="clear" w:color="auto" w:fill="auto"/>
          </w:tcPr>
          <w:p w:rsidR="004D3A6B" w:rsidRPr="00FB5F63" w:rsidP="00E12ECD" w14:paraId="5E8FD476" w14:textId="77777777">
            <w:pPr>
              <w:pStyle w:val="HTMLPreformatted"/>
              <w:tabs>
                <w:tab w:val="left" w:pos="720"/>
              </w:tabs>
              <w:jc w:val="right"/>
              <w:rPr>
                <w:rFonts w:asciiTheme="minorHAnsi" w:hAnsiTheme="minorHAnsi" w:cstheme="minorHAnsi"/>
                <w:b/>
                <w:sz w:val="22"/>
                <w:szCs w:val="22"/>
              </w:rPr>
            </w:pPr>
            <w:r w:rsidRPr="00FB5F63">
              <w:rPr>
                <w:rFonts w:asciiTheme="minorHAnsi" w:hAnsiTheme="minorHAnsi" w:cstheme="minorHAnsi"/>
                <w:b/>
                <w:sz w:val="22"/>
                <w:szCs w:val="22"/>
              </w:rPr>
              <w:t>Total   Burden</w:t>
            </w:r>
          </w:p>
          <w:p w:rsidR="004D3A6B" w:rsidRPr="00FB5F63" w:rsidP="00E12ECD" w14:paraId="4ED6AE20" w14:textId="77777777">
            <w:pPr>
              <w:pStyle w:val="HTMLPreformatted"/>
              <w:tabs>
                <w:tab w:val="left" w:pos="720"/>
              </w:tabs>
              <w:jc w:val="right"/>
              <w:rPr>
                <w:rFonts w:asciiTheme="minorHAnsi" w:hAnsiTheme="minorHAnsi" w:cstheme="minorHAnsi"/>
                <w:b/>
                <w:sz w:val="22"/>
                <w:szCs w:val="22"/>
              </w:rPr>
            </w:pPr>
            <w:r w:rsidRPr="00FB5F63">
              <w:rPr>
                <w:rFonts w:asciiTheme="minorHAnsi" w:hAnsiTheme="minorHAnsi" w:cstheme="minorHAnsi"/>
                <w:b/>
                <w:sz w:val="22"/>
                <w:szCs w:val="22"/>
              </w:rPr>
              <w:t xml:space="preserve">Hours </w:t>
            </w:r>
          </w:p>
          <w:p w:rsidR="004D3A6B" w:rsidRPr="00FB5F63" w:rsidP="00E12ECD" w14:paraId="1CE2D3C0" w14:textId="2E743FF8">
            <w:pPr>
              <w:pStyle w:val="HTMLPreformatted"/>
              <w:tabs>
                <w:tab w:val="left" w:pos="720"/>
              </w:tabs>
              <w:jc w:val="right"/>
              <w:rPr>
                <w:rFonts w:asciiTheme="minorHAnsi" w:hAnsiTheme="minorHAnsi" w:cstheme="minorHAnsi"/>
                <w:b/>
                <w:sz w:val="22"/>
                <w:szCs w:val="22"/>
              </w:rPr>
            </w:pPr>
            <w:r w:rsidRPr="00FB5F63">
              <w:rPr>
                <w:rFonts w:asciiTheme="minorHAnsi" w:hAnsiTheme="minorHAnsi" w:cstheme="minorHAnsi"/>
                <w:b/>
                <w:sz w:val="22"/>
                <w:szCs w:val="22"/>
              </w:rPr>
              <w:t>(in hours)</w:t>
            </w:r>
          </w:p>
        </w:tc>
      </w:tr>
      <w:tr w14:paraId="3FD23BB6" w14:textId="77777777" w:rsidTr="00E12ECD">
        <w:tblPrEx>
          <w:tblW w:w="0" w:type="auto"/>
          <w:tblLook w:val="01E0"/>
        </w:tblPrEx>
        <w:tc>
          <w:tcPr>
            <w:tcW w:w="2155" w:type="dxa"/>
          </w:tcPr>
          <w:p w:rsidR="00EE2A5B" w:rsidRPr="00FB5F63" w:rsidP="00EE2A5B" w14:paraId="70ACB498" w14:textId="427BED34">
            <w:pPr>
              <w:pStyle w:val="HTMLPreformatted"/>
              <w:tabs>
                <w:tab w:val="left" w:pos="720"/>
              </w:tabs>
              <w:rPr>
                <w:rFonts w:asciiTheme="minorHAnsi" w:hAnsiTheme="minorHAnsi" w:cstheme="minorHAnsi"/>
                <w:sz w:val="22"/>
                <w:szCs w:val="22"/>
              </w:rPr>
            </w:pPr>
            <w:r w:rsidRPr="00FB5F63">
              <w:rPr>
                <w:rFonts w:asciiTheme="minorHAnsi" w:hAnsiTheme="minorHAnsi" w:cstheme="minorHAnsi"/>
                <w:sz w:val="22"/>
                <w:szCs w:val="22"/>
              </w:rPr>
              <w:t>Firefighters</w:t>
            </w:r>
          </w:p>
        </w:tc>
        <w:tc>
          <w:tcPr>
            <w:tcW w:w="1530" w:type="dxa"/>
          </w:tcPr>
          <w:p w:rsidR="00EE2A5B" w:rsidRPr="00FB5F63" w:rsidP="00EE2A5B" w14:paraId="2C99146B" w14:textId="0E506F76">
            <w:pPr>
              <w:pStyle w:val="HTMLPreformatted"/>
              <w:tabs>
                <w:tab w:val="left" w:pos="720"/>
              </w:tabs>
              <w:rPr>
                <w:rFonts w:asciiTheme="minorHAnsi" w:hAnsiTheme="minorHAnsi" w:cstheme="minorHAnsi"/>
                <w:sz w:val="22"/>
                <w:szCs w:val="22"/>
                <w:highlight w:val="yellow"/>
              </w:rPr>
            </w:pPr>
            <w:r w:rsidRPr="00FB5F63">
              <w:rPr>
                <w:rFonts w:asciiTheme="minorHAnsi" w:hAnsiTheme="minorHAnsi" w:cstheme="minorHAnsi"/>
                <w:sz w:val="22"/>
                <w:szCs w:val="22"/>
              </w:rPr>
              <w:t>Survey</w:t>
            </w:r>
          </w:p>
        </w:tc>
        <w:tc>
          <w:tcPr>
            <w:tcW w:w="1440" w:type="dxa"/>
            <w:shd w:val="clear" w:color="auto" w:fill="auto"/>
          </w:tcPr>
          <w:p w:rsidR="00EE2A5B" w:rsidRPr="00FB5F63" w:rsidP="00EE2A5B" w14:paraId="07B1279D" w14:textId="160ED299">
            <w:pPr>
              <w:pStyle w:val="HTMLPreformatted"/>
              <w:tabs>
                <w:tab w:val="left" w:pos="720"/>
              </w:tabs>
              <w:jc w:val="right"/>
              <w:rPr>
                <w:rFonts w:asciiTheme="minorHAnsi" w:hAnsiTheme="minorHAnsi" w:cstheme="minorHAnsi"/>
                <w:sz w:val="22"/>
                <w:szCs w:val="22"/>
              </w:rPr>
            </w:pPr>
            <w:r w:rsidRPr="00FB5F63">
              <w:rPr>
                <w:rFonts w:asciiTheme="minorHAnsi" w:hAnsiTheme="minorHAnsi" w:cstheme="minorHAnsi"/>
                <w:sz w:val="22"/>
                <w:szCs w:val="22"/>
              </w:rPr>
              <w:t>4,500</w:t>
            </w:r>
          </w:p>
        </w:tc>
        <w:tc>
          <w:tcPr>
            <w:tcW w:w="1710" w:type="dxa"/>
            <w:shd w:val="clear" w:color="auto" w:fill="auto"/>
          </w:tcPr>
          <w:p w:rsidR="00EE2A5B" w:rsidRPr="00FB5F63" w:rsidP="00EE2A5B" w14:paraId="3249643D" w14:textId="77777777">
            <w:pPr>
              <w:pStyle w:val="HTMLPreformatted"/>
              <w:tabs>
                <w:tab w:val="left" w:pos="720"/>
              </w:tabs>
              <w:jc w:val="right"/>
              <w:rPr>
                <w:rFonts w:asciiTheme="minorHAnsi" w:hAnsiTheme="minorHAnsi" w:cstheme="minorHAnsi"/>
                <w:sz w:val="22"/>
                <w:szCs w:val="22"/>
              </w:rPr>
            </w:pPr>
            <w:r w:rsidRPr="00FB5F63">
              <w:rPr>
                <w:rFonts w:asciiTheme="minorHAnsi" w:hAnsiTheme="minorHAnsi" w:cstheme="minorHAnsi"/>
                <w:sz w:val="22"/>
                <w:szCs w:val="22"/>
              </w:rPr>
              <w:t xml:space="preserve">        1</w:t>
            </w:r>
          </w:p>
        </w:tc>
        <w:tc>
          <w:tcPr>
            <w:tcW w:w="1451" w:type="dxa"/>
            <w:shd w:val="clear" w:color="auto" w:fill="auto"/>
          </w:tcPr>
          <w:p w:rsidR="00EE2A5B" w:rsidRPr="00FB5F63" w:rsidP="00EE2A5B" w14:paraId="44974676" w14:textId="406DE230">
            <w:pPr>
              <w:pStyle w:val="HTMLPreformatted"/>
              <w:tabs>
                <w:tab w:val="left" w:pos="720"/>
              </w:tabs>
              <w:jc w:val="right"/>
              <w:rPr>
                <w:rFonts w:asciiTheme="minorHAnsi" w:hAnsiTheme="minorHAnsi" w:cstheme="minorHAnsi"/>
                <w:sz w:val="22"/>
                <w:szCs w:val="22"/>
              </w:rPr>
            </w:pPr>
            <w:r w:rsidRPr="00FB5F63">
              <w:rPr>
                <w:rFonts w:asciiTheme="minorHAnsi" w:hAnsiTheme="minorHAnsi" w:cstheme="minorHAnsi"/>
                <w:sz w:val="22"/>
                <w:szCs w:val="22"/>
              </w:rPr>
              <w:t>18/60</w:t>
            </w:r>
          </w:p>
        </w:tc>
        <w:tc>
          <w:tcPr>
            <w:tcW w:w="1609" w:type="dxa"/>
            <w:shd w:val="clear" w:color="auto" w:fill="auto"/>
          </w:tcPr>
          <w:p w:rsidR="00EE2A5B" w:rsidRPr="00FB5F63" w:rsidP="00EE2A5B" w14:paraId="7A76EF96" w14:textId="29986BC8">
            <w:pPr>
              <w:pStyle w:val="HTMLPreformatted"/>
              <w:tabs>
                <w:tab w:val="left" w:pos="720"/>
              </w:tabs>
              <w:jc w:val="right"/>
              <w:rPr>
                <w:rFonts w:asciiTheme="minorHAnsi" w:hAnsiTheme="minorHAnsi" w:cstheme="minorHAnsi"/>
                <w:sz w:val="22"/>
                <w:szCs w:val="22"/>
              </w:rPr>
            </w:pPr>
            <w:r w:rsidRPr="00FB5F63">
              <w:rPr>
                <w:rFonts w:asciiTheme="minorHAnsi" w:hAnsiTheme="minorHAnsi" w:cstheme="minorHAnsi"/>
                <w:sz w:val="22"/>
                <w:szCs w:val="22"/>
              </w:rPr>
              <w:t>1,350</w:t>
            </w:r>
          </w:p>
        </w:tc>
      </w:tr>
      <w:tr w14:paraId="37EB8151" w14:textId="77777777" w:rsidTr="00E12ECD">
        <w:tblPrEx>
          <w:tblW w:w="0" w:type="auto"/>
          <w:tblLook w:val="01E0"/>
        </w:tblPrEx>
        <w:trPr>
          <w:trHeight w:val="197"/>
        </w:trPr>
        <w:tc>
          <w:tcPr>
            <w:tcW w:w="2155" w:type="dxa"/>
          </w:tcPr>
          <w:p w:rsidR="00EE2A5B" w:rsidRPr="00FB5F63" w:rsidP="00EE2A5B" w14:paraId="188294A1" w14:textId="197AA26A">
            <w:pPr>
              <w:pStyle w:val="HTMLPreformatted"/>
              <w:tabs>
                <w:tab w:val="left" w:pos="720"/>
              </w:tabs>
              <w:rPr>
                <w:rFonts w:asciiTheme="minorHAnsi" w:hAnsiTheme="minorHAnsi" w:cstheme="minorHAnsi"/>
                <w:sz w:val="22"/>
                <w:szCs w:val="22"/>
              </w:rPr>
            </w:pPr>
            <w:r w:rsidRPr="00FB5F63">
              <w:rPr>
                <w:rFonts w:asciiTheme="minorHAnsi" w:hAnsiTheme="minorHAnsi" w:cstheme="minorHAnsi"/>
                <w:sz w:val="22"/>
                <w:szCs w:val="22"/>
              </w:rPr>
              <w:t>Fire Chiefs</w:t>
            </w:r>
          </w:p>
        </w:tc>
        <w:tc>
          <w:tcPr>
            <w:tcW w:w="1530" w:type="dxa"/>
          </w:tcPr>
          <w:p w:rsidR="00EE2A5B" w:rsidRPr="00FB5F63" w:rsidP="00EE2A5B" w14:paraId="648CA899" w14:textId="2289FF35">
            <w:pPr>
              <w:pStyle w:val="HTMLPreformatted"/>
              <w:tabs>
                <w:tab w:val="left" w:pos="720"/>
              </w:tabs>
              <w:rPr>
                <w:rFonts w:asciiTheme="minorHAnsi" w:hAnsiTheme="minorHAnsi" w:cstheme="minorHAnsi"/>
                <w:sz w:val="22"/>
                <w:szCs w:val="22"/>
                <w:highlight w:val="yellow"/>
              </w:rPr>
            </w:pPr>
            <w:r w:rsidRPr="00FB5F63">
              <w:rPr>
                <w:rFonts w:asciiTheme="minorHAnsi" w:hAnsiTheme="minorHAnsi" w:cstheme="minorHAnsi"/>
                <w:sz w:val="22"/>
                <w:szCs w:val="22"/>
              </w:rPr>
              <w:t>Survey</w:t>
            </w:r>
          </w:p>
        </w:tc>
        <w:tc>
          <w:tcPr>
            <w:tcW w:w="1440" w:type="dxa"/>
            <w:shd w:val="clear" w:color="auto" w:fill="auto"/>
          </w:tcPr>
          <w:p w:rsidR="00EE2A5B" w:rsidRPr="00FB5F63" w:rsidP="00EE2A5B" w14:paraId="032CDF33" w14:textId="5B7B3E76">
            <w:pPr>
              <w:pStyle w:val="HTMLPreformatted"/>
              <w:tabs>
                <w:tab w:val="left" w:pos="720"/>
              </w:tabs>
              <w:jc w:val="right"/>
              <w:rPr>
                <w:rFonts w:asciiTheme="minorHAnsi" w:hAnsiTheme="minorHAnsi" w:cstheme="minorHAnsi"/>
                <w:sz w:val="22"/>
                <w:szCs w:val="22"/>
              </w:rPr>
            </w:pPr>
            <w:r w:rsidRPr="00FB5F63">
              <w:rPr>
                <w:rFonts w:asciiTheme="minorHAnsi" w:hAnsiTheme="minorHAnsi" w:cstheme="minorHAnsi"/>
                <w:sz w:val="22"/>
                <w:szCs w:val="22"/>
              </w:rPr>
              <w:t>4,500</w:t>
            </w:r>
          </w:p>
        </w:tc>
        <w:tc>
          <w:tcPr>
            <w:tcW w:w="1710" w:type="dxa"/>
            <w:shd w:val="clear" w:color="auto" w:fill="auto"/>
          </w:tcPr>
          <w:p w:rsidR="00EE2A5B" w:rsidRPr="00FB5F63" w:rsidP="00EE2A5B" w14:paraId="6B7B48A5" w14:textId="77777777">
            <w:pPr>
              <w:pStyle w:val="HTMLPreformatted"/>
              <w:tabs>
                <w:tab w:val="left" w:pos="720"/>
              </w:tabs>
              <w:jc w:val="right"/>
              <w:rPr>
                <w:rFonts w:asciiTheme="minorHAnsi" w:hAnsiTheme="minorHAnsi" w:cstheme="minorHAnsi"/>
                <w:sz w:val="22"/>
                <w:szCs w:val="22"/>
              </w:rPr>
            </w:pPr>
            <w:r w:rsidRPr="00FB5F63">
              <w:rPr>
                <w:rFonts w:asciiTheme="minorHAnsi" w:hAnsiTheme="minorHAnsi" w:cstheme="minorHAnsi"/>
                <w:sz w:val="22"/>
                <w:szCs w:val="22"/>
              </w:rPr>
              <w:t>1</w:t>
            </w:r>
          </w:p>
        </w:tc>
        <w:tc>
          <w:tcPr>
            <w:tcW w:w="1451" w:type="dxa"/>
            <w:shd w:val="clear" w:color="auto" w:fill="auto"/>
          </w:tcPr>
          <w:p w:rsidR="00EE2A5B" w:rsidRPr="00FB5F63" w:rsidP="00EE2A5B" w14:paraId="739EC6B8" w14:textId="0B9EBDD1">
            <w:pPr>
              <w:pStyle w:val="HTMLPreformatted"/>
              <w:tabs>
                <w:tab w:val="left" w:pos="720"/>
              </w:tabs>
              <w:jc w:val="right"/>
              <w:rPr>
                <w:rFonts w:asciiTheme="minorHAnsi" w:hAnsiTheme="minorHAnsi" w:cstheme="minorHAnsi"/>
                <w:sz w:val="22"/>
                <w:szCs w:val="22"/>
              </w:rPr>
            </w:pPr>
            <w:r w:rsidRPr="00FB5F63">
              <w:rPr>
                <w:rFonts w:asciiTheme="minorHAnsi" w:hAnsiTheme="minorHAnsi" w:cstheme="minorHAnsi"/>
                <w:sz w:val="22"/>
                <w:szCs w:val="22"/>
              </w:rPr>
              <w:t>18/60</w:t>
            </w:r>
          </w:p>
        </w:tc>
        <w:tc>
          <w:tcPr>
            <w:tcW w:w="1609" w:type="dxa"/>
            <w:shd w:val="clear" w:color="auto" w:fill="auto"/>
          </w:tcPr>
          <w:p w:rsidR="00EE2A5B" w:rsidRPr="00FB5F63" w:rsidP="00EE2A5B" w14:paraId="2D3A7D73" w14:textId="13A2E244">
            <w:pPr>
              <w:pStyle w:val="HTMLPreformatted"/>
              <w:tabs>
                <w:tab w:val="left" w:pos="720"/>
              </w:tabs>
              <w:jc w:val="right"/>
              <w:rPr>
                <w:rFonts w:asciiTheme="minorHAnsi" w:hAnsiTheme="minorHAnsi" w:cstheme="minorHAnsi"/>
                <w:sz w:val="22"/>
                <w:szCs w:val="22"/>
              </w:rPr>
            </w:pPr>
            <w:r w:rsidRPr="00FB5F63">
              <w:rPr>
                <w:rFonts w:asciiTheme="minorHAnsi" w:hAnsiTheme="minorHAnsi" w:cstheme="minorHAnsi"/>
                <w:sz w:val="22"/>
                <w:szCs w:val="22"/>
              </w:rPr>
              <w:t>1,350</w:t>
            </w:r>
          </w:p>
        </w:tc>
      </w:tr>
      <w:tr w14:paraId="48E9D381" w14:textId="77777777" w:rsidTr="00E12ECD">
        <w:tblPrEx>
          <w:tblW w:w="0" w:type="auto"/>
          <w:tblLook w:val="01E0"/>
        </w:tblPrEx>
        <w:tc>
          <w:tcPr>
            <w:tcW w:w="2155" w:type="dxa"/>
          </w:tcPr>
          <w:p w:rsidR="00EE2A5B" w:rsidRPr="00FB5F63" w:rsidP="00EE2A5B" w14:paraId="55DA80FB" w14:textId="048EBA89">
            <w:pPr>
              <w:pStyle w:val="HTMLPreformatted"/>
              <w:tabs>
                <w:tab w:val="left" w:pos="720"/>
              </w:tabs>
              <w:rPr>
                <w:rFonts w:asciiTheme="minorHAnsi" w:hAnsiTheme="minorHAnsi" w:cstheme="minorHAnsi"/>
                <w:sz w:val="22"/>
                <w:szCs w:val="22"/>
              </w:rPr>
            </w:pPr>
            <w:r w:rsidRPr="00FB5F63">
              <w:rPr>
                <w:rFonts w:asciiTheme="minorHAnsi" w:hAnsiTheme="minorHAnsi" w:cstheme="minorHAnsi"/>
                <w:sz w:val="22"/>
                <w:szCs w:val="22"/>
              </w:rPr>
              <w:t>Company Officers</w:t>
            </w:r>
          </w:p>
        </w:tc>
        <w:tc>
          <w:tcPr>
            <w:tcW w:w="1530" w:type="dxa"/>
            <w:shd w:val="clear" w:color="auto" w:fill="auto"/>
          </w:tcPr>
          <w:p w:rsidR="00EE2A5B" w:rsidRPr="00FB5F63" w:rsidP="00EE2A5B" w14:paraId="3A92F586" w14:textId="491FB1D5">
            <w:pPr>
              <w:pStyle w:val="HTMLPreformatted"/>
              <w:tabs>
                <w:tab w:val="left" w:pos="720"/>
              </w:tabs>
              <w:rPr>
                <w:rFonts w:asciiTheme="minorHAnsi" w:hAnsiTheme="minorHAnsi" w:cstheme="minorHAnsi"/>
                <w:sz w:val="22"/>
                <w:szCs w:val="22"/>
              </w:rPr>
            </w:pPr>
            <w:r w:rsidRPr="00FB5F63">
              <w:rPr>
                <w:rFonts w:asciiTheme="minorHAnsi" w:hAnsiTheme="minorHAnsi" w:cstheme="minorHAnsi"/>
                <w:sz w:val="22"/>
                <w:szCs w:val="22"/>
              </w:rPr>
              <w:t>Survey</w:t>
            </w:r>
          </w:p>
        </w:tc>
        <w:tc>
          <w:tcPr>
            <w:tcW w:w="1440" w:type="dxa"/>
            <w:shd w:val="clear" w:color="auto" w:fill="auto"/>
          </w:tcPr>
          <w:p w:rsidR="00EE2A5B" w:rsidRPr="00FB5F63" w:rsidP="00EE2A5B" w14:paraId="32E1F570" w14:textId="25AEE2A8">
            <w:pPr>
              <w:pStyle w:val="HTMLPreformatted"/>
              <w:tabs>
                <w:tab w:val="left" w:pos="720"/>
              </w:tabs>
              <w:jc w:val="right"/>
              <w:rPr>
                <w:rFonts w:asciiTheme="minorHAnsi" w:hAnsiTheme="minorHAnsi" w:cstheme="minorHAnsi"/>
                <w:sz w:val="22"/>
                <w:szCs w:val="22"/>
              </w:rPr>
            </w:pPr>
            <w:r w:rsidRPr="00FB5F63">
              <w:rPr>
                <w:rFonts w:asciiTheme="minorHAnsi" w:hAnsiTheme="minorHAnsi" w:cstheme="minorHAnsi"/>
                <w:sz w:val="22"/>
                <w:szCs w:val="22"/>
              </w:rPr>
              <w:t>4,500</w:t>
            </w:r>
          </w:p>
        </w:tc>
        <w:tc>
          <w:tcPr>
            <w:tcW w:w="1710" w:type="dxa"/>
            <w:shd w:val="clear" w:color="auto" w:fill="auto"/>
          </w:tcPr>
          <w:p w:rsidR="00EE2A5B" w:rsidRPr="00FB5F63" w:rsidP="00EE2A5B" w14:paraId="2191A8C6" w14:textId="1ADC10C8">
            <w:pPr>
              <w:pStyle w:val="HTMLPreformatted"/>
              <w:tabs>
                <w:tab w:val="left" w:pos="720"/>
              </w:tabs>
              <w:jc w:val="right"/>
              <w:rPr>
                <w:rFonts w:asciiTheme="minorHAnsi" w:hAnsiTheme="minorHAnsi" w:cstheme="minorHAnsi"/>
                <w:sz w:val="22"/>
                <w:szCs w:val="22"/>
              </w:rPr>
            </w:pPr>
            <w:r w:rsidRPr="00FB5F63">
              <w:rPr>
                <w:rFonts w:asciiTheme="minorHAnsi" w:hAnsiTheme="minorHAnsi" w:cstheme="minorHAnsi"/>
                <w:sz w:val="22"/>
                <w:szCs w:val="22"/>
              </w:rPr>
              <w:t>1</w:t>
            </w:r>
          </w:p>
        </w:tc>
        <w:tc>
          <w:tcPr>
            <w:tcW w:w="1451" w:type="dxa"/>
            <w:shd w:val="clear" w:color="auto" w:fill="auto"/>
          </w:tcPr>
          <w:p w:rsidR="00EE2A5B" w:rsidRPr="00FB5F63" w:rsidP="00EE2A5B" w14:paraId="6C047AA9" w14:textId="63E4AE1A">
            <w:pPr>
              <w:pStyle w:val="HTMLPreformatted"/>
              <w:tabs>
                <w:tab w:val="left" w:pos="720"/>
              </w:tabs>
              <w:jc w:val="right"/>
              <w:rPr>
                <w:rFonts w:asciiTheme="minorHAnsi" w:hAnsiTheme="minorHAnsi" w:cstheme="minorHAnsi"/>
                <w:sz w:val="22"/>
                <w:szCs w:val="22"/>
              </w:rPr>
            </w:pPr>
            <w:r w:rsidRPr="00FB5F63">
              <w:rPr>
                <w:rFonts w:asciiTheme="minorHAnsi" w:hAnsiTheme="minorHAnsi" w:cstheme="minorHAnsi"/>
                <w:sz w:val="22"/>
                <w:szCs w:val="22"/>
              </w:rPr>
              <w:t>18/60</w:t>
            </w:r>
          </w:p>
        </w:tc>
        <w:tc>
          <w:tcPr>
            <w:tcW w:w="1609" w:type="dxa"/>
            <w:shd w:val="clear" w:color="auto" w:fill="auto"/>
          </w:tcPr>
          <w:p w:rsidR="00EE2A5B" w:rsidRPr="00FB5F63" w:rsidP="00EE2A5B" w14:paraId="02E29138" w14:textId="6ACF115C">
            <w:pPr>
              <w:pStyle w:val="HTMLPreformatted"/>
              <w:tabs>
                <w:tab w:val="left" w:pos="720"/>
              </w:tabs>
              <w:jc w:val="right"/>
              <w:rPr>
                <w:rFonts w:asciiTheme="minorHAnsi" w:hAnsiTheme="minorHAnsi" w:cstheme="minorHAnsi"/>
                <w:sz w:val="22"/>
                <w:szCs w:val="22"/>
              </w:rPr>
            </w:pPr>
            <w:r w:rsidRPr="00FB5F63">
              <w:rPr>
                <w:rFonts w:asciiTheme="minorHAnsi" w:hAnsiTheme="minorHAnsi" w:cstheme="minorHAnsi"/>
                <w:sz w:val="22"/>
                <w:szCs w:val="22"/>
              </w:rPr>
              <w:t>1,350</w:t>
            </w:r>
          </w:p>
        </w:tc>
      </w:tr>
      <w:tr w14:paraId="79B0CFFA" w14:textId="77777777" w:rsidTr="00E12ECD">
        <w:tblPrEx>
          <w:tblW w:w="0" w:type="auto"/>
          <w:tblLook w:val="01E0"/>
        </w:tblPrEx>
        <w:tc>
          <w:tcPr>
            <w:tcW w:w="2155" w:type="dxa"/>
            <w:tcBorders>
              <w:top w:val="single" w:sz="4" w:space="0" w:color="auto"/>
              <w:left w:val="single" w:sz="4" w:space="0" w:color="auto"/>
              <w:bottom w:val="single" w:sz="4" w:space="0" w:color="auto"/>
              <w:right w:val="single" w:sz="4" w:space="0" w:color="auto"/>
            </w:tcBorders>
          </w:tcPr>
          <w:p w:rsidR="00EE2A5B" w:rsidRPr="00E12ECD" w:rsidP="00EE2A5B" w14:paraId="176A188D" w14:textId="77777777">
            <w:pPr>
              <w:pStyle w:val="HTMLPreformatted"/>
              <w:tabs>
                <w:tab w:val="left" w:pos="720"/>
              </w:tabs>
              <w:rPr>
                <w:rFonts w:asciiTheme="minorHAnsi" w:hAnsiTheme="minorHAnsi" w:cstheme="minorHAnsi"/>
                <w:b/>
                <w:sz w:val="22"/>
                <w:szCs w:val="22"/>
              </w:rPr>
            </w:pPr>
            <w:r w:rsidRPr="00E12ECD">
              <w:rPr>
                <w:rFonts w:asciiTheme="minorHAnsi" w:hAnsiTheme="minorHAnsi" w:cstheme="minorHAnsi"/>
                <w:b/>
                <w:sz w:val="22"/>
                <w:szCs w:val="22"/>
              </w:rPr>
              <w:t>Total</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E2A5B" w:rsidRPr="00E12ECD" w:rsidP="00EE2A5B" w14:paraId="5C3C9C82" w14:textId="77777777">
            <w:pPr>
              <w:pStyle w:val="HTMLPreformatted"/>
              <w:tabs>
                <w:tab w:val="left" w:pos="720"/>
              </w:tabs>
              <w:rPr>
                <w:rFonts w:asciiTheme="minorHAnsi" w:hAnsiTheme="minorHAnsi" w:cstheme="minorHAnsi"/>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E2A5B" w:rsidRPr="00E12ECD" w:rsidP="00EE2A5B" w14:paraId="1C4D056A" w14:textId="30CF068C">
            <w:pPr>
              <w:pStyle w:val="HTMLPreformatted"/>
              <w:tabs>
                <w:tab w:val="left" w:pos="720"/>
              </w:tabs>
              <w:jc w:val="right"/>
              <w:rPr>
                <w:rFonts w:asciiTheme="minorHAnsi" w:hAnsiTheme="minorHAnsi" w:cstheme="minorHAnsi"/>
                <w:b/>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E2A5B" w:rsidRPr="00E12ECD" w:rsidP="00EE2A5B" w14:paraId="51D57359" w14:textId="77777777">
            <w:pPr>
              <w:pStyle w:val="HTMLPreformatted"/>
              <w:tabs>
                <w:tab w:val="left" w:pos="720"/>
              </w:tabs>
              <w:jc w:val="right"/>
              <w:rPr>
                <w:rFonts w:asciiTheme="minorHAnsi" w:hAnsiTheme="minorHAnsi" w:cstheme="minorHAnsi"/>
                <w:b/>
                <w:sz w:val="22"/>
                <w:szCs w:val="22"/>
              </w:rPr>
            </w:pP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EE2A5B" w:rsidRPr="00E12ECD" w:rsidP="00EE2A5B" w14:paraId="04B6EDE2" w14:textId="36A7D28E">
            <w:pPr>
              <w:pStyle w:val="HTMLPreformatted"/>
              <w:tabs>
                <w:tab w:val="left" w:pos="720"/>
              </w:tabs>
              <w:jc w:val="right"/>
              <w:rPr>
                <w:rFonts w:asciiTheme="minorHAnsi" w:hAnsiTheme="minorHAnsi" w:cstheme="minorHAnsi"/>
                <w:b/>
                <w:sz w:val="22"/>
                <w:szCs w:val="22"/>
              </w:rPr>
            </w:pPr>
            <w:r w:rsidRPr="00E12ECD">
              <w:rPr>
                <w:rFonts w:asciiTheme="minorHAnsi" w:hAnsiTheme="minorHAnsi" w:cstheme="minorHAnsi"/>
                <w:b/>
                <w:sz w:val="22"/>
                <w:szCs w:val="22"/>
              </w:rPr>
              <w:t>54</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EE2A5B" w:rsidRPr="00E12ECD" w:rsidP="00EE2A5B" w14:paraId="78D0B4B1" w14:textId="13832EA6">
            <w:pPr>
              <w:pStyle w:val="HTMLPreformatted"/>
              <w:tabs>
                <w:tab w:val="left" w:pos="720"/>
              </w:tabs>
              <w:jc w:val="right"/>
              <w:rPr>
                <w:rFonts w:asciiTheme="minorHAnsi" w:hAnsiTheme="minorHAnsi" w:cstheme="minorHAnsi"/>
                <w:b/>
                <w:sz w:val="22"/>
                <w:szCs w:val="22"/>
              </w:rPr>
            </w:pPr>
            <w:r w:rsidRPr="00E12ECD">
              <w:rPr>
                <w:rFonts w:asciiTheme="minorHAnsi" w:hAnsiTheme="minorHAnsi" w:cstheme="minorHAnsi"/>
                <w:b/>
                <w:sz w:val="22"/>
                <w:szCs w:val="22"/>
              </w:rPr>
              <w:t>4,050</w:t>
            </w:r>
          </w:p>
        </w:tc>
      </w:tr>
    </w:tbl>
    <w:p w:rsidR="004D3A6B" w:rsidRPr="00FB5F63" w:rsidP="004D3A6B" w14:paraId="5FFBE675" w14:textId="77777777">
      <w:pPr>
        <w:pStyle w:val="HTMLPreformatted"/>
        <w:tabs>
          <w:tab w:val="left" w:pos="720"/>
        </w:tabs>
        <w:rPr>
          <w:rFonts w:asciiTheme="minorHAnsi" w:hAnsiTheme="minorHAnsi" w:cstheme="minorHAnsi"/>
          <w:sz w:val="22"/>
          <w:szCs w:val="22"/>
        </w:rPr>
      </w:pPr>
    </w:p>
    <w:p w:rsidR="004D3A6B" w:rsidRPr="00FB5F63" w:rsidP="004D3A6B" w14:paraId="5DC502B3"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cstheme="minorHAnsi"/>
          <w:highlight w:val="yellow"/>
          <w:u w:val="single"/>
        </w:rPr>
      </w:pPr>
      <w:r w:rsidRPr="00FB5F63">
        <w:rPr>
          <w:rFonts w:cstheme="minorHAnsi"/>
          <w:bCs/>
          <w:u w:val="single"/>
        </w:rPr>
        <w:t>Estimated Annualized Burden Costs to Respondents</w:t>
      </w:r>
      <w:r w:rsidRPr="00FB5F63">
        <w:rPr>
          <w:rFonts w:cstheme="minorHAnsi"/>
          <w:u w:val="single"/>
        </w:rPr>
        <w:t>.</w:t>
      </w:r>
    </w:p>
    <w:p w:rsidR="004D3A6B" w:rsidP="004D3A6B" w14:paraId="6DF1912D" w14:textId="2A85AF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cstheme="minorHAnsi"/>
        </w:rPr>
      </w:pPr>
      <w:bookmarkStart w:id="1" w:name="OLE_LINK24"/>
      <w:bookmarkStart w:id="2" w:name="OLE_LINK25"/>
      <w:r w:rsidRPr="00FB5F63">
        <w:rPr>
          <w:rFonts w:cstheme="minorHAnsi"/>
        </w:rPr>
        <w:t xml:space="preserve">The average annual response burden cost for the </w:t>
      </w:r>
      <w:r w:rsidRPr="00FB5F63" w:rsidR="00BE502E">
        <w:rPr>
          <w:rFonts w:cstheme="minorHAnsi"/>
        </w:rPr>
        <w:t>survey</w:t>
      </w:r>
      <w:r w:rsidRPr="00FB5F63">
        <w:rPr>
          <w:rFonts w:cstheme="minorHAnsi"/>
        </w:rPr>
        <w:t xml:space="preserve"> is estimated to be $</w:t>
      </w:r>
      <w:r w:rsidRPr="00FB5F63" w:rsidR="00BA0009">
        <w:rPr>
          <w:rFonts w:cstheme="minorHAnsi"/>
        </w:rPr>
        <w:t>138,807.00</w:t>
      </w:r>
      <w:r w:rsidRPr="00FB5F63">
        <w:rPr>
          <w:rFonts w:cstheme="minorHAnsi"/>
        </w:rPr>
        <w:t xml:space="preserve">. </w:t>
      </w:r>
      <w:bookmarkEnd w:id="1"/>
      <w:bookmarkEnd w:id="2"/>
      <w:r w:rsidRPr="00FB5F63">
        <w:rPr>
          <w:rFonts w:cstheme="minorHAnsi"/>
        </w:rPr>
        <w:t xml:space="preserve"> The hourly wage estimate</w:t>
      </w:r>
      <w:r w:rsidRPr="00FB5F63" w:rsidR="00EF4228">
        <w:rPr>
          <w:rFonts w:cstheme="minorHAnsi"/>
        </w:rPr>
        <w:t>s</w:t>
      </w:r>
      <w:r w:rsidRPr="00FB5F63">
        <w:rPr>
          <w:rFonts w:cstheme="minorHAnsi"/>
        </w:rPr>
        <w:t xml:space="preserve"> </w:t>
      </w:r>
      <w:r w:rsidRPr="00FB5F63" w:rsidR="00EF4228">
        <w:rPr>
          <w:rFonts w:cstheme="minorHAnsi"/>
        </w:rPr>
        <w:t>are</w:t>
      </w:r>
      <w:r w:rsidRPr="00FB5F63">
        <w:rPr>
          <w:rFonts w:cstheme="minorHAnsi"/>
        </w:rPr>
        <w:t xml:space="preserve"> based on the </w:t>
      </w:r>
      <w:r w:rsidRPr="00FB5F63" w:rsidR="00EF4228">
        <w:rPr>
          <w:rFonts w:cstheme="minorHAnsi"/>
          <w:bCs/>
        </w:rPr>
        <w:t xml:space="preserve">2018 </w:t>
      </w:r>
      <w:r w:rsidRPr="00FB5F63" w:rsidR="00EF4228">
        <w:rPr>
          <w:rFonts w:cstheme="minorHAnsi"/>
          <w:color w:val="000000"/>
        </w:rPr>
        <w:t xml:space="preserve">Department of Labor (DOL) National Occupational Employment </w:t>
      </w:r>
      <w:r w:rsidRPr="00FB5F63" w:rsidR="00EF4228">
        <w:rPr>
          <w:rFonts w:cstheme="minorHAnsi"/>
          <w:color w:val="000000"/>
        </w:rPr>
        <w:t>and Wage Estimates https://www.bls.gov/oes/2018/may/oes330000.htm</w:t>
      </w:r>
      <w:r w:rsidRPr="00FB5F63">
        <w:rPr>
          <w:rFonts w:cstheme="minorHAnsi"/>
        </w:rPr>
        <w:t>.  There is no cost to respondents other than their time to participate.</w:t>
      </w:r>
    </w:p>
    <w:p w:rsidR="006839B9" w:rsidP="004D3A6B" w14:paraId="27EC4D08"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cstheme="minorHAnsi"/>
        </w:rPr>
      </w:pPr>
    </w:p>
    <w:p w:rsidR="00223843" w:rsidRPr="006839B9" w:rsidP="004D3A6B" w14:paraId="65A52540" w14:textId="785D21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cstheme="minorHAnsi"/>
          <w:b/>
        </w:rPr>
      </w:pPr>
      <w:r w:rsidRPr="006839B9">
        <w:rPr>
          <w:rFonts w:cstheme="minorHAnsi"/>
          <w:b/>
        </w:rPr>
        <w:t>Table A12B: Estimated Annualized Burden Costs</w:t>
      </w:r>
    </w:p>
    <w:tbl>
      <w:tblPr>
        <w:tblStyle w:val="TableGrid"/>
        <w:tblW w:w="10075" w:type="dxa"/>
        <w:tblLook w:val="04A0"/>
      </w:tblPr>
      <w:tblGrid>
        <w:gridCol w:w="2425"/>
        <w:gridCol w:w="1315"/>
        <w:gridCol w:w="2015"/>
        <w:gridCol w:w="1890"/>
        <w:gridCol w:w="2430"/>
      </w:tblGrid>
      <w:tr w14:paraId="2D84E31A" w14:textId="77777777" w:rsidTr="00E12ECD">
        <w:tblPrEx>
          <w:tblW w:w="10075" w:type="dxa"/>
          <w:tblLook w:val="04A0"/>
        </w:tblPrEx>
        <w:tc>
          <w:tcPr>
            <w:tcW w:w="2425" w:type="dxa"/>
          </w:tcPr>
          <w:p w:rsidR="004D3A6B" w:rsidRPr="00E12ECD" w:rsidP="004D3A6B" w14:paraId="39BE0C05"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heme="minorHAnsi" w:hAnsiTheme="minorHAnsi" w:cstheme="minorHAnsi"/>
                <w:b/>
                <w:sz w:val="22"/>
                <w:szCs w:val="22"/>
                <w:highlight w:val="yellow"/>
              </w:rPr>
            </w:pPr>
            <w:r w:rsidRPr="00E12ECD">
              <w:rPr>
                <w:rFonts w:asciiTheme="minorHAnsi" w:hAnsiTheme="minorHAnsi" w:cstheme="minorHAnsi"/>
                <w:b/>
                <w:sz w:val="22"/>
                <w:szCs w:val="22"/>
              </w:rPr>
              <w:t>Type of Respondent</w:t>
            </w:r>
          </w:p>
        </w:tc>
        <w:tc>
          <w:tcPr>
            <w:tcW w:w="1315" w:type="dxa"/>
          </w:tcPr>
          <w:p w:rsidR="004D3A6B" w:rsidRPr="00E12ECD" w:rsidP="004D3A6B" w14:paraId="4ADFFE6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heme="minorHAnsi" w:hAnsiTheme="minorHAnsi" w:cstheme="minorHAnsi"/>
                <w:b/>
                <w:sz w:val="22"/>
                <w:szCs w:val="22"/>
              </w:rPr>
            </w:pPr>
            <w:r w:rsidRPr="00E12ECD">
              <w:rPr>
                <w:rFonts w:asciiTheme="minorHAnsi" w:hAnsiTheme="minorHAnsi" w:cstheme="minorHAnsi"/>
                <w:b/>
                <w:sz w:val="22"/>
                <w:szCs w:val="22"/>
              </w:rPr>
              <w:t>Form Name</w:t>
            </w:r>
          </w:p>
        </w:tc>
        <w:tc>
          <w:tcPr>
            <w:tcW w:w="2015" w:type="dxa"/>
          </w:tcPr>
          <w:p w:rsidR="004D3A6B" w:rsidRPr="00E12ECD" w:rsidP="004D3A6B" w14:paraId="0E305093"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heme="minorHAnsi" w:hAnsiTheme="minorHAnsi" w:cstheme="minorHAnsi"/>
                <w:b/>
                <w:sz w:val="22"/>
                <w:szCs w:val="22"/>
              </w:rPr>
            </w:pPr>
            <w:r w:rsidRPr="00E12ECD">
              <w:rPr>
                <w:rFonts w:asciiTheme="minorHAnsi" w:hAnsiTheme="minorHAnsi" w:cstheme="minorHAnsi"/>
                <w:b/>
                <w:sz w:val="22"/>
                <w:szCs w:val="22"/>
              </w:rPr>
              <w:t>Total Burden Hours</w:t>
            </w:r>
          </w:p>
        </w:tc>
        <w:tc>
          <w:tcPr>
            <w:tcW w:w="1890" w:type="dxa"/>
          </w:tcPr>
          <w:p w:rsidR="004D3A6B" w:rsidRPr="00E12ECD" w:rsidP="004D3A6B" w14:paraId="6E8FDAF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heme="minorHAnsi" w:hAnsiTheme="minorHAnsi" w:cstheme="minorHAnsi"/>
                <w:b/>
                <w:sz w:val="22"/>
                <w:szCs w:val="22"/>
              </w:rPr>
            </w:pPr>
            <w:r w:rsidRPr="00E12ECD">
              <w:rPr>
                <w:rFonts w:asciiTheme="minorHAnsi" w:hAnsiTheme="minorHAnsi" w:cstheme="minorHAnsi"/>
                <w:b/>
                <w:sz w:val="22"/>
                <w:szCs w:val="22"/>
              </w:rPr>
              <w:t>Hourly Wage Rate</w:t>
            </w:r>
          </w:p>
        </w:tc>
        <w:tc>
          <w:tcPr>
            <w:tcW w:w="2430" w:type="dxa"/>
          </w:tcPr>
          <w:p w:rsidR="004D3A6B" w:rsidRPr="00E12ECD" w:rsidP="004D3A6B" w14:paraId="1FD0EF9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heme="minorHAnsi" w:hAnsiTheme="minorHAnsi" w:cstheme="minorHAnsi"/>
                <w:b/>
                <w:sz w:val="22"/>
                <w:szCs w:val="22"/>
                <w:highlight w:val="yellow"/>
              </w:rPr>
            </w:pPr>
            <w:r w:rsidRPr="00E12ECD">
              <w:rPr>
                <w:rFonts w:asciiTheme="minorHAnsi" w:hAnsiTheme="minorHAnsi" w:cstheme="minorHAnsi"/>
                <w:b/>
                <w:sz w:val="22"/>
                <w:szCs w:val="22"/>
              </w:rPr>
              <w:t>Total Respondent Costs</w:t>
            </w:r>
          </w:p>
        </w:tc>
      </w:tr>
      <w:tr w14:paraId="01F9F29F" w14:textId="77777777" w:rsidTr="00E12ECD">
        <w:tblPrEx>
          <w:tblW w:w="10075" w:type="dxa"/>
          <w:tblLook w:val="04A0"/>
        </w:tblPrEx>
        <w:tc>
          <w:tcPr>
            <w:tcW w:w="2425" w:type="dxa"/>
          </w:tcPr>
          <w:p w:rsidR="004D3A6B" w:rsidRPr="00FB5F63" w:rsidP="004D3A6B" w14:paraId="5E093575" w14:textId="23824E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HAnsi"/>
                <w:sz w:val="22"/>
                <w:szCs w:val="22"/>
              </w:rPr>
            </w:pPr>
            <w:r w:rsidRPr="00FB5F63">
              <w:rPr>
                <w:rFonts w:asciiTheme="minorHAnsi" w:hAnsiTheme="minorHAnsi" w:cstheme="minorHAnsi"/>
                <w:sz w:val="22"/>
                <w:szCs w:val="22"/>
              </w:rPr>
              <w:t>Fire Fighters</w:t>
            </w:r>
          </w:p>
        </w:tc>
        <w:tc>
          <w:tcPr>
            <w:tcW w:w="1315" w:type="dxa"/>
          </w:tcPr>
          <w:p w:rsidR="004D3A6B" w:rsidRPr="00FB5F63" w:rsidP="004D3A6B" w14:paraId="2254C19E" w14:textId="4A6368B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heme="minorHAnsi" w:hAnsiTheme="minorHAnsi" w:cstheme="minorHAnsi"/>
                <w:sz w:val="22"/>
                <w:szCs w:val="22"/>
              </w:rPr>
            </w:pPr>
            <w:r w:rsidRPr="00FB5F63">
              <w:rPr>
                <w:rFonts w:asciiTheme="minorHAnsi" w:hAnsiTheme="minorHAnsi" w:cstheme="minorHAnsi"/>
                <w:sz w:val="22"/>
                <w:szCs w:val="22"/>
              </w:rPr>
              <w:t>Survey</w:t>
            </w:r>
          </w:p>
        </w:tc>
        <w:tc>
          <w:tcPr>
            <w:tcW w:w="2015" w:type="dxa"/>
          </w:tcPr>
          <w:p w:rsidR="004D3A6B" w:rsidRPr="00FB5F63" w:rsidP="00BA0009" w14:paraId="28948465" w14:textId="2FC1DA3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heme="minorHAnsi" w:hAnsiTheme="minorHAnsi" w:cstheme="minorHAnsi"/>
                <w:sz w:val="22"/>
                <w:szCs w:val="22"/>
              </w:rPr>
            </w:pPr>
            <w:r w:rsidRPr="00FB5F63">
              <w:rPr>
                <w:rFonts w:asciiTheme="minorHAnsi" w:hAnsiTheme="minorHAnsi" w:cstheme="minorHAnsi"/>
                <w:sz w:val="22"/>
                <w:szCs w:val="22"/>
              </w:rPr>
              <w:t>1,350</w:t>
            </w:r>
          </w:p>
        </w:tc>
        <w:tc>
          <w:tcPr>
            <w:tcW w:w="1890" w:type="dxa"/>
          </w:tcPr>
          <w:p w:rsidR="004D3A6B" w:rsidRPr="00FB5F63" w:rsidP="004D3A6B" w14:paraId="64A7E0CB" w14:textId="106C76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heme="minorHAnsi" w:hAnsiTheme="minorHAnsi" w:cstheme="minorHAnsi"/>
                <w:sz w:val="22"/>
                <w:szCs w:val="22"/>
                <w:highlight w:val="yellow"/>
              </w:rPr>
            </w:pPr>
            <w:r w:rsidRPr="00FB5F63">
              <w:rPr>
                <w:rFonts w:asciiTheme="minorHAnsi" w:hAnsiTheme="minorHAnsi" w:cstheme="minorHAnsi"/>
                <w:color w:val="000000"/>
                <w:sz w:val="22"/>
                <w:szCs w:val="22"/>
              </w:rPr>
              <w:t>$25.60</w:t>
            </w:r>
          </w:p>
        </w:tc>
        <w:tc>
          <w:tcPr>
            <w:tcW w:w="2430" w:type="dxa"/>
          </w:tcPr>
          <w:p w:rsidR="004D3A6B" w:rsidRPr="00FB5F63" w:rsidP="00EE2A5B" w14:paraId="1767BE3D" w14:textId="014D583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heme="minorHAnsi" w:hAnsiTheme="minorHAnsi" w:cstheme="minorHAnsi"/>
                <w:sz w:val="22"/>
                <w:szCs w:val="22"/>
              </w:rPr>
            </w:pPr>
            <w:r w:rsidRPr="00FB5F63">
              <w:rPr>
                <w:rFonts w:asciiTheme="minorHAnsi" w:hAnsiTheme="minorHAnsi" w:cstheme="minorHAnsi"/>
                <w:sz w:val="22"/>
                <w:szCs w:val="22"/>
              </w:rPr>
              <w:t>$</w:t>
            </w:r>
            <w:r w:rsidRPr="00FB5F63" w:rsidR="00BA0009">
              <w:rPr>
                <w:rFonts w:asciiTheme="minorHAnsi" w:hAnsiTheme="minorHAnsi" w:cstheme="minorHAnsi"/>
                <w:sz w:val="22"/>
                <w:szCs w:val="22"/>
              </w:rPr>
              <w:t>34, 560</w:t>
            </w:r>
          </w:p>
        </w:tc>
      </w:tr>
      <w:tr w14:paraId="7E338DA9" w14:textId="77777777" w:rsidTr="00E12ECD">
        <w:tblPrEx>
          <w:tblW w:w="10075" w:type="dxa"/>
          <w:tblLook w:val="04A0"/>
        </w:tblPrEx>
        <w:tc>
          <w:tcPr>
            <w:tcW w:w="2425" w:type="dxa"/>
          </w:tcPr>
          <w:p w:rsidR="00BA0009" w:rsidRPr="00FB5F63" w:rsidP="00BA0009" w14:paraId="6CDD63AC" w14:textId="3FC101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HAnsi"/>
                <w:sz w:val="22"/>
                <w:szCs w:val="22"/>
              </w:rPr>
            </w:pPr>
            <w:r w:rsidRPr="00FB5F63">
              <w:rPr>
                <w:rFonts w:asciiTheme="minorHAnsi" w:hAnsiTheme="minorHAnsi" w:cstheme="minorHAnsi"/>
                <w:sz w:val="22"/>
                <w:szCs w:val="22"/>
              </w:rPr>
              <w:t>Fire Chiefs</w:t>
            </w:r>
          </w:p>
        </w:tc>
        <w:tc>
          <w:tcPr>
            <w:tcW w:w="1315" w:type="dxa"/>
          </w:tcPr>
          <w:p w:rsidR="00BA0009" w:rsidRPr="00FB5F63" w:rsidP="00BA0009" w14:paraId="0445BA3F" w14:textId="45C503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heme="minorHAnsi" w:hAnsiTheme="minorHAnsi" w:cstheme="minorHAnsi"/>
                <w:sz w:val="22"/>
                <w:szCs w:val="22"/>
              </w:rPr>
            </w:pPr>
            <w:r w:rsidRPr="00FB5F63">
              <w:rPr>
                <w:rFonts w:asciiTheme="minorHAnsi" w:hAnsiTheme="minorHAnsi" w:cstheme="minorHAnsi"/>
                <w:sz w:val="22"/>
                <w:szCs w:val="22"/>
              </w:rPr>
              <w:t>Survey</w:t>
            </w:r>
          </w:p>
        </w:tc>
        <w:tc>
          <w:tcPr>
            <w:tcW w:w="2015" w:type="dxa"/>
          </w:tcPr>
          <w:p w:rsidR="00BA0009" w:rsidRPr="00FB5F63" w:rsidP="00BA0009" w14:paraId="0206B791" w14:textId="4454A3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heme="minorHAnsi" w:hAnsiTheme="minorHAnsi" w:cstheme="minorHAnsi"/>
                <w:sz w:val="22"/>
                <w:szCs w:val="22"/>
              </w:rPr>
            </w:pPr>
            <w:r w:rsidRPr="00FB5F63">
              <w:rPr>
                <w:rFonts w:asciiTheme="minorHAnsi" w:hAnsiTheme="minorHAnsi" w:cstheme="minorHAnsi"/>
                <w:sz w:val="22"/>
                <w:szCs w:val="22"/>
              </w:rPr>
              <w:t>1,350</w:t>
            </w:r>
          </w:p>
        </w:tc>
        <w:tc>
          <w:tcPr>
            <w:tcW w:w="1890" w:type="dxa"/>
          </w:tcPr>
          <w:p w:rsidR="00BA0009" w:rsidRPr="00FB5F63" w:rsidP="00BA0009" w14:paraId="56BCDD63" w14:textId="37F8173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heme="minorHAnsi" w:hAnsiTheme="minorHAnsi" w:cstheme="minorHAnsi"/>
                <w:sz w:val="22"/>
                <w:szCs w:val="22"/>
                <w:highlight w:val="yellow"/>
              </w:rPr>
            </w:pPr>
            <w:r w:rsidRPr="00FB5F63">
              <w:rPr>
                <w:rFonts w:asciiTheme="minorHAnsi" w:hAnsiTheme="minorHAnsi" w:cstheme="minorHAnsi"/>
                <w:sz w:val="22"/>
                <w:szCs w:val="22"/>
              </w:rPr>
              <w:t>$38.61</w:t>
            </w:r>
          </w:p>
        </w:tc>
        <w:tc>
          <w:tcPr>
            <w:tcW w:w="2430" w:type="dxa"/>
          </w:tcPr>
          <w:p w:rsidR="00BA0009" w:rsidRPr="00FB5F63" w:rsidP="00BA0009" w14:paraId="26860326" w14:textId="09A2663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heme="minorHAnsi" w:hAnsiTheme="minorHAnsi" w:cstheme="minorHAnsi"/>
                <w:sz w:val="22"/>
                <w:szCs w:val="22"/>
              </w:rPr>
            </w:pPr>
            <w:r w:rsidRPr="00FB5F63">
              <w:rPr>
                <w:rFonts w:asciiTheme="minorHAnsi" w:hAnsiTheme="minorHAnsi" w:cstheme="minorHAnsi"/>
                <w:sz w:val="22"/>
                <w:szCs w:val="22"/>
              </w:rPr>
              <w:t>$52,123.50</w:t>
            </w:r>
          </w:p>
        </w:tc>
      </w:tr>
      <w:tr w14:paraId="5F044A0F" w14:textId="77777777" w:rsidTr="00E12ECD">
        <w:tblPrEx>
          <w:tblW w:w="10075" w:type="dxa"/>
          <w:tblLook w:val="04A0"/>
        </w:tblPrEx>
        <w:tc>
          <w:tcPr>
            <w:tcW w:w="2425" w:type="dxa"/>
          </w:tcPr>
          <w:p w:rsidR="00BA0009" w:rsidRPr="00FB5F63" w:rsidP="00BA0009" w14:paraId="1ACE89D4" w14:textId="102526D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HAnsi"/>
                <w:sz w:val="22"/>
                <w:szCs w:val="22"/>
              </w:rPr>
            </w:pPr>
            <w:r w:rsidRPr="00FB5F63">
              <w:rPr>
                <w:rFonts w:asciiTheme="minorHAnsi" w:hAnsiTheme="minorHAnsi" w:cstheme="minorHAnsi"/>
                <w:sz w:val="22"/>
                <w:szCs w:val="22"/>
              </w:rPr>
              <w:t>Company Officers</w:t>
            </w:r>
          </w:p>
        </w:tc>
        <w:tc>
          <w:tcPr>
            <w:tcW w:w="1315" w:type="dxa"/>
          </w:tcPr>
          <w:p w:rsidR="00BA0009" w:rsidRPr="00FB5F63" w:rsidP="00BA0009" w14:paraId="008A4031" w14:textId="32259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heme="minorHAnsi" w:hAnsiTheme="minorHAnsi" w:cstheme="minorHAnsi"/>
                <w:sz w:val="22"/>
                <w:szCs w:val="22"/>
              </w:rPr>
            </w:pPr>
            <w:r w:rsidRPr="00FB5F63">
              <w:rPr>
                <w:rFonts w:asciiTheme="minorHAnsi" w:hAnsiTheme="minorHAnsi" w:cstheme="minorHAnsi"/>
                <w:sz w:val="22"/>
                <w:szCs w:val="22"/>
              </w:rPr>
              <w:t>Survey</w:t>
            </w:r>
          </w:p>
        </w:tc>
        <w:tc>
          <w:tcPr>
            <w:tcW w:w="2015" w:type="dxa"/>
          </w:tcPr>
          <w:p w:rsidR="00BA0009" w:rsidRPr="00FB5F63" w:rsidP="00BA0009" w14:paraId="52CD57CA" w14:textId="0820D8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heme="minorHAnsi" w:hAnsiTheme="minorHAnsi" w:cstheme="minorHAnsi"/>
                <w:sz w:val="22"/>
                <w:szCs w:val="22"/>
              </w:rPr>
            </w:pPr>
            <w:r w:rsidRPr="00FB5F63">
              <w:rPr>
                <w:rFonts w:asciiTheme="minorHAnsi" w:hAnsiTheme="minorHAnsi" w:cstheme="minorHAnsi"/>
                <w:sz w:val="22"/>
                <w:szCs w:val="22"/>
              </w:rPr>
              <w:t>1,350</w:t>
            </w:r>
          </w:p>
        </w:tc>
        <w:tc>
          <w:tcPr>
            <w:tcW w:w="1890" w:type="dxa"/>
          </w:tcPr>
          <w:p w:rsidR="00BA0009" w:rsidRPr="00FB5F63" w:rsidP="00BA0009" w14:paraId="2AADBEDF" w14:textId="66EE19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heme="minorHAnsi" w:hAnsiTheme="minorHAnsi" w:cstheme="minorHAnsi"/>
                <w:sz w:val="22"/>
                <w:szCs w:val="22"/>
                <w:highlight w:val="yellow"/>
              </w:rPr>
            </w:pPr>
            <w:r w:rsidRPr="00FB5F63">
              <w:rPr>
                <w:rFonts w:asciiTheme="minorHAnsi" w:hAnsiTheme="minorHAnsi" w:cstheme="minorHAnsi"/>
                <w:sz w:val="22"/>
                <w:szCs w:val="22"/>
              </w:rPr>
              <w:t>$38.61</w:t>
            </w:r>
          </w:p>
        </w:tc>
        <w:tc>
          <w:tcPr>
            <w:tcW w:w="2430" w:type="dxa"/>
          </w:tcPr>
          <w:p w:rsidR="00BA0009" w:rsidRPr="00FB5F63" w:rsidP="00BA0009" w14:paraId="668031D3" w14:textId="17F7A7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heme="minorHAnsi" w:hAnsiTheme="minorHAnsi" w:cstheme="minorHAnsi"/>
                <w:sz w:val="22"/>
                <w:szCs w:val="22"/>
              </w:rPr>
            </w:pPr>
            <w:r w:rsidRPr="00FB5F63">
              <w:rPr>
                <w:rFonts w:asciiTheme="minorHAnsi" w:hAnsiTheme="minorHAnsi" w:cstheme="minorHAnsi"/>
                <w:sz w:val="22"/>
                <w:szCs w:val="22"/>
              </w:rPr>
              <w:t>$52,123.50</w:t>
            </w:r>
          </w:p>
        </w:tc>
      </w:tr>
      <w:tr w14:paraId="15FF3B4D" w14:textId="77777777" w:rsidTr="00E12ECD">
        <w:tblPrEx>
          <w:tblW w:w="10075" w:type="dxa"/>
          <w:tblLook w:val="04A0"/>
        </w:tblPrEx>
        <w:tc>
          <w:tcPr>
            <w:tcW w:w="2425" w:type="dxa"/>
          </w:tcPr>
          <w:p w:rsidR="00EF4228" w:rsidRPr="00E12ECD" w:rsidP="00EF4228" w14:paraId="4677F733"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HAnsi"/>
                <w:b/>
                <w:sz w:val="22"/>
                <w:szCs w:val="22"/>
              </w:rPr>
            </w:pPr>
            <w:r w:rsidRPr="00E12ECD">
              <w:rPr>
                <w:rFonts w:asciiTheme="minorHAnsi" w:hAnsiTheme="minorHAnsi" w:cstheme="minorHAnsi"/>
                <w:b/>
                <w:sz w:val="22"/>
                <w:szCs w:val="22"/>
              </w:rPr>
              <w:t>Total</w:t>
            </w:r>
          </w:p>
        </w:tc>
        <w:tc>
          <w:tcPr>
            <w:tcW w:w="5220" w:type="dxa"/>
            <w:gridSpan w:val="3"/>
          </w:tcPr>
          <w:p w:rsidR="00EF4228" w:rsidRPr="00E12ECD" w:rsidP="00EF4228" w14:paraId="03534A14"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heme="minorHAnsi" w:hAnsiTheme="minorHAnsi" w:cstheme="minorHAnsi"/>
                <w:b/>
                <w:sz w:val="22"/>
                <w:szCs w:val="22"/>
              </w:rPr>
            </w:pPr>
          </w:p>
        </w:tc>
        <w:tc>
          <w:tcPr>
            <w:tcW w:w="2430" w:type="dxa"/>
          </w:tcPr>
          <w:p w:rsidR="00EF4228" w:rsidRPr="00E12ECD" w:rsidP="00EF4228" w14:paraId="2D4D9FFB" w14:textId="225CFDA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heme="minorHAnsi" w:hAnsiTheme="minorHAnsi" w:cstheme="minorHAnsi"/>
                <w:b/>
                <w:sz w:val="22"/>
                <w:szCs w:val="22"/>
              </w:rPr>
            </w:pPr>
            <w:r w:rsidRPr="00E12ECD">
              <w:rPr>
                <w:rFonts w:asciiTheme="minorHAnsi" w:hAnsiTheme="minorHAnsi" w:cstheme="minorHAnsi"/>
                <w:b/>
                <w:sz w:val="22"/>
                <w:szCs w:val="22"/>
              </w:rPr>
              <w:t>$138,807.00</w:t>
            </w:r>
          </w:p>
        </w:tc>
      </w:tr>
    </w:tbl>
    <w:p w:rsidR="00DA6E1C" w:rsidP="00E12ECD" w14:paraId="0E2251C7"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720" w:hanging="720"/>
        <w:rPr>
          <w:rFonts w:cstheme="minorHAnsi"/>
          <w:b/>
          <w:bCs/>
        </w:rPr>
      </w:pPr>
    </w:p>
    <w:p w:rsidR="004D3A6B" w:rsidRPr="00FB5F63" w:rsidP="00E12ECD" w14:paraId="47A90A06" w14:textId="3280B16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720" w:hanging="720"/>
        <w:rPr>
          <w:rFonts w:cstheme="minorHAnsi"/>
        </w:rPr>
      </w:pPr>
      <w:r w:rsidRPr="00FB5F63">
        <w:rPr>
          <w:rFonts w:cstheme="minorHAnsi"/>
          <w:b/>
          <w:bCs/>
        </w:rPr>
        <w:t>13.</w:t>
      </w:r>
      <w:r w:rsidRPr="00FB5F63">
        <w:rPr>
          <w:rFonts w:cstheme="minorHAnsi"/>
          <w:b/>
          <w:bCs/>
        </w:rPr>
        <w:tab/>
      </w:r>
      <w:r w:rsidRPr="00FB5F63">
        <w:rPr>
          <w:rFonts w:cstheme="minorHAnsi"/>
          <w:b/>
          <w:bCs/>
        </w:rPr>
        <w:tab/>
        <w:t>Estimates of Other Total Annual Cost Burden to Respondents and Record keepers</w:t>
      </w:r>
    </w:p>
    <w:p w:rsidR="004D3A6B" w:rsidRPr="00FB5F63" w:rsidP="00E12ECD" w14:paraId="3AF25DA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cstheme="minorHAnsi"/>
        </w:rPr>
      </w:pPr>
      <w:r w:rsidRPr="00FB5F63">
        <w:rPr>
          <w:rFonts w:cstheme="minorHAnsi"/>
        </w:rPr>
        <w:t>None.</w:t>
      </w:r>
    </w:p>
    <w:p w:rsidR="004D3A6B" w:rsidRPr="00FB5F63" w:rsidP="00E12ECD" w14:paraId="7F0072F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cstheme="minorHAnsi"/>
        </w:rPr>
      </w:pPr>
    </w:p>
    <w:p w:rsidR="004D3A6B" w:rsidRPr="00FB5F63" w:rsidP="00E12ECD" w14:paraId="4F483624"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720" w:hanging="720"/>
        <w:rPr>
          <w:rFonts w:cstheme="minorHAnsi"/>
        </w:rPr>
      </w:pPr>
      <w:r w:rsidRPr="00FB5F63">
        <w:rPr>
          <w:rFonts w:cstheme="minorHAnsi"/>
          <w:b/>
          <w:bCs/>
        </w:rPr>
        <w:t>14</w:t>
      </w:r>
      <w:r w:rsidRPr="00FB5F63">
        <w:rPr>
          <w:rFonts w:cstheme="minorHAnsi"/>
        </w:rPr>
        <w:t>.</w:t>
      </w:r>
      <w:r w:rsidRPr="00FB5F63">
        <w:rPr>
          <w:rFonts w:cstheme="minorHAnsi"/>
        </w:rPr>
        <w:tab/>
      </w:r>
      <w:r w:rsidRPr="00FB5F63">
        <w:rPr>
          <w:rFonts w:cstheme="minorHAnsi"/>
          <w:b/>
          <w:bCs/>
        </w:rPr>
        <w:t>Annualized Costs to the Federal Government</w:t>
      </w:r>
    </w:p>
    <w:p w:rsidR="0039293D" w:rsidP="00E12ECD" w14:paraId="3D93838E" w14:textId="128E1768">
      <w:pPr>
        <w:spacing w:after="0" w:line="240" w:lineRule="auto"/>
        <w:rPr>
          <w:rFonts w:cstheme="minorHAnsi"/>
        </w:rPr>
      </w:pPr>
      <w:r w:rsidRPr="00FB5F63">
        <w:rPr>
          <w:rFonts w:cstheme="minorHAnsi"/>
        </w:rPr>
        <w:t>There are no equipment or overhead costs. Contractors are being used to support this data collection. The cost to the federal government will be the cost of the contract with ATL</w:t>
      </w:r>
      <w:r w:rsidRPr="00FB5F63" w:rsidR="000831D1">
        <w:rPr>
          <w:rFonts w:cstheme="minorHAnsi"/>
        </w:rPr>
        <w:t xml:space="preserve"> </w:t>
      </w:r>
      <w:r w:rsidRPr="00FB5F63">
        <w:rPr>
          <w:rFonts w:cstheme="minorHAnsi"/>
        </w:rPr>
        <w:t>and the salary of the CDC</w:t>
      </w:r>
      <w:r w:rsidRPr="00FB5F63" w:rsidR="00C9105B">
        <w:rPr>
          <w:rFonts w:cstheme="minorHAnsi"/>
        </w:rPr>
        <w:t>/NIOSH</w:t>
      </w:r>
      <w:r w:rsidRPr="00FB5F63">
        <w:rPr>
          <w:rFonts w:cstheme="minorHAnsi"/>
        </w:rPr>
        <w:t xml:space="preserve"> staff supporting the data collection activities and associated tasks.</w:t>
      </w:r>
    </w:p>
    <w:p w:rsidR="00E12ECD" w:rsidRPr="00FB5F63" w:rsidP="00E12ECD" w14:paraId="70249E8F" w14:textId="77777777">
      <w:pPr>
        <w:spacing w:after="0" w:line="240" w:lineRule="auto"/>
        <w:rPr>
          <w:rFonts w:cstheme="minorHAnsi"/>
        </w:rPr>
      </w:pPr>
    </w:p>
    <w:p w:rsidR="0039293D" w:rsidP="00E12ECD" w14:paraId="5F2AAD69" w14:textId="00DB1D9A">
      <w:pPr>
        <w:spacing w:after="0" w:line="240" w:lineRule="auto"/>
        <w:rPr>
          <w:rFonts w:cstheme="minorHAnsi"/>
          <w:color w:val="000000"/>
        </w:rPr>
      </w:pPr>
      <w:r w:rsidRPr="00FB5F63">
        <w:rPr>
          <w:rFonts w:cstheme="minorHAnsi"/>
          <w:color w:val="000000"/>
        </w:rPr>
        <w:t xml:space="preserve">The estimated average annual cost to the federal government for the proposed information collection activities </w:t>
      </w:r>
      <w:r w:rsidRPr="00974C82">
        <w:rPr>
          <w:rFonts w:cstheme="minorHAnsi"/>
          <w:color w:val="000000"/>
        </w:rPr>
        <w:t>is $</w:t>
      </w:r>
      <w:r w:rsidRPr="00974C82" w:rsidR="00974C82">
        <w:rPr>
          <w:rFonts w:cstheme="minorHAnsi"/>
          <w:color w:val="000000"/>
        </w:rPr>
        <w:t>178</w:t>
      </w:r>
      <w:r w:rsidR="00974C82">
        <w:rPr>
          <w:rFonts w:cstheme="minorHAnsi"/>
          <w:color w:val="000000"/>
        </w:rPr>
        <w:t>,937.95</w:t>
      </w:r>
      <w:r w:rsidRPr="00FB5F63">
        <w:rPr>
          <w:rFonts w:cstheme="minorHAnsi"/>
          <w:color w:val="000000"/>
        </w:rPr>
        <w:t xml:space="preserve">. This figure encompasses </w:t>
      </w:r>
      <w:r w:rsidRPr="00FB5F63" w:rsidR="000831D1">
        <w:rPr>
          <w:rFonts w:cstheme="minorHAnsi"/>
          <w:color w:val="000000"/>
        </w:rPr>
        <w:t>40</w:t>
      </w:r>
      <w:r w:rsidRPr="00FB5F63">
        <w:rPr>
          <w:rFonts w:cstheme="minorHAnsi"/>
          <w:color w:val="000000"/>
        </w:rPr>
        <w:t>% FTE of one GS-</w:t>
      </w:r>
      <w:r w:rsidRPr="00FB5F63" w:rsidR="000831D1">
        <w:rPr>
          <w:rFonts w:cstheme="minorHAnsi"/>
          <w:color w:val="000000"/>
        </w:rPr>
        <w:t>13</w:t>
      </w:r>
      <w:r w:rsidRPr="00FB5F63">
        <w:rPr>
          <w:rFonts w:cstheme="minorHAnsi"/>
          <w:color w:val="000000"/>
        </w:rPr>
        <w:t xml:space="preserve"> employee</w:t>
      </w:r>
      <w:r w:rsidRPr="00FB5F63" w:rsidR="000831D1">
        <w:rPr>
          <w:rFonts w:cstheme="minorHAnsi"/>
          <w:color w:val="000000"/>
        </w:rPr>
        <w:t>, 25% FTE of one GS-13 employee, 10% FTE of one GS-12 employee</w:t>
      </w:r>
      <w:r w:rsidRPr="00FB5F63">
        <w:rPr>
          <w:rFonts w:cstheme="minorHAnsi"/>
          <w:color w:val="000000"/>
        </w:rPr>
        <w:t xml:space="preserve"> and information collection contract costs. The average hourly rate</w:t>
      </w:r>
      <w:r w:rsidRPr="00FB5F63" w:rsidR="0002421C">
        <w:rPr>
          <w:rFonts w:cstheme="minorHAnsi"/>
          <w:color w:val="000000"/>
        </w:rPr>
        <w:t>s were</w:t>
      </w:r>
      <w:r w:rsidRPr="00FB5F63">
        <w:rPr>
          <w:rFonts w:cstheme="minorHAnsi"/>
          <w:color w:val="000000"/>
        </w:rPr>
        <w:t xml:space="preserve"> obtained from the Office of Personnel Management’s website (</w:t>
      </w:r>
      <w:r w:rsidRPr="00FB5F63" w:rsidR="00DC30B5">
        <w:rPr>
          <w:rFonts w:cstheme="minorHAnsi"/>
        </w:rPr>
        <w:t>https://www.opm.gov/policy-data-oversight/pay-leave/salaries-wages/salary-tables/pdf/2021/DCB_h.pdf</w:t>
      </w:r>
      <w:r w:rsidRPr="00FB5F63" w:rsidR="0002421C">
        <w:rPr>
          <w:rFonts w:cstheme="minorHAnsi"/>
          <w:color w:val="000000"/>
        </w:rPr>
        <w:t>). The average hourly rate for a GS-13</w:t>
      </w:r>
      <w:r w:rsidRPr="00FB5F63">
        <w:rPr>
          <w:rFonts w:cstheme="minorHAnsi"/>
          <w:color w:val="000000"/>
        </w:rPr>
        <w:t xml:space="preserve"> in </w:t>
      </w:r>
      <w:r w:rsidRPr="00FB5F63" w:rsidR="00DC30B5">
        <w:rPr>
          <w:rFonts w:cstheme="minorHAnsi"/>
          <w:color w:val="000000"/>
        </w:rPr>
        <w:t>Washington-Baltimore-Arlington, DC-MD-VA-WV-PA area</w:t>
      </w:r>
      <w:r w:rsidRPr="00FB5F63">
        <w:rPr>
          <w:rFonts w:cstheme="minorHAnsi"/>
          <w:color w:val="000000"/>
        </w:rPr>
        <w:t xml:space="preserve"> is $</w:t>
      </w:r>
      <w:r w:rsidRPr="00FB5F63" w:rsidR="0002421C">
        <w:rPr>
          <w:rFonts w:cstheme="minorHAnsi"/>
          <w:color w:val="000000"/>
        </w:rPr>
        <w:t>56.31</w:t>
      </w:r>
      <w:r w:rsidRPr="00FB5F63">
        <w:rPr>
          <w:rFonts w:cstheme="minorHAnsi"/>
          <w:color w:val="000000"/>
        </w:rPr>
        <w:t xml:space="preserve"> per hour, which is about $</w:t>
      </w:r>
      <w:r w:rsidRPr="00FB5F63" w:rsidR="0002421C">
        <w:rPr>
          <w:rFonts w:cstheme="minorHAnsi"/>
          <w:color w:val="000000"/>
        </w:rPr>
        <w:t>117,124.80</w:t>
      </w:r>
      <w:r w:rsidRPr="00FB5F63">
        <w:rPr>
          <w:rFonts w:cstheme="minorHAnsi"/>
          <w:color w:val="000000"/>
        </w:rPr>
        <w:t xml:space="preserve"> per year. </w:t>
      </w:r>
      <w:r w:rsidRPr="00FB5F63" w:rsidR="0002421C">
        <w:rPr>
          <w:rFonts w:cstheme="minorHAnsi"/>
          <w:color w:val="000000"/>
        </w:rPr>
        <w:t>The average hourly rate for a GS-12 in Washington-Baltimore-Arlington, DC-MD-VA-WV-PA area is $47.35 per hour, which is about $98,488.</w:t>
      </w:r>
    </w:p>
    <w:p w:rsidR="0039293D" w:rsidRPr="00E12ECD" w:rsidP="00E12ECD" w14:paraId="5C37E437" w14:textId="0C0302C8">
      <w:pPr>
        <w:spacing w:after="0" w:line="240" w:lineRule="auto"/>
        <w:rPr>
          <w:rFonts w:cstheme="minorHAnsi"/>
          <w:color w:val="000000"/>
        </w:rPr>
      </w:pPr>
      <w:r w:rsidRPr="00FB5F63">
        <w:rPr>
          <w:rFonts w:cstheme="minorHAnsi"/>
          <w:color w:val="000000"/>
        </w:rPr>
        <w:t xml:space="preserve">The contractual cost for an information collection (e.g. instrument evaluation, pilot testing, OMB package preparation, data collection, quality control, data analysis, report preparation) is estimated at </w:t>
      </w:r>
      <w:r w:rsidR="00974C82">
        <w:rPr>
          <w:rFonts w:cstheme="minorHAnsi"/>
          <w:color w:val="000000"/>
        </w:rPr>
        <w:t xml:space="preserve">$278,876.48 over three years. The annualized contractual cost is estimated at </w:t>
      </w:r>
      <w:r w:rsidRPr="00FB5F63">
        <w:rPr>
          <w:rFonts w:cstheme="minorHAnsi"/>
          <w:color w:val="000000"/>
        </w:rPr>
        <w:t>$</w:t>
      </w:r>
      <w:r w:rsidR="008251A2">
        <w:rPr>
          <w:rFonts w:cstheme="minorHAnsi"/>
          <w:color w:val="000000"/>
        </w:rPr>
        <w:t>92, 958.83.</w:t>
      </w:r>
      <w:r w:rsidRPr="00FB5F63">
        <w:rPr>
          <w:rFonts w:cstheme="minorHAnsi"/>
          <w:color w:val="000000"/>
        </w:rPr>
        <w:t xml:space="preserve"> </w:t>
      </w:r>
      <w:r w:rsidR="00E12ECD">
        <w:rPr>
          <w:rFonts w:cstheme="minorHAnsi"/>
          <w:color w:val="000000"/>
        </w:rPr>
        <w:t xml:space="preserve"> </w:t>
      </w:r>
      <w:r w:rsidRPr="00FB5F63">
        <w:rPr>
          <w:rFonts w:cstheme="minorHAnsi"/>
        </w:rPr>
        <w:t>Table A-14 describes how this cost estimate was calculated.</w:t>
      </w:r>
    </w:p>
    <w:p w:rsidR="0039293D" w:rsidRPr="00FB5F63" w:rsidP="00E12ECD" w14:paraId="5BBA7A59"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cstheme="minorHAnsi"/>
        </w:rPr>
      </w:pPr>
    </w:p>
    <w:p w:rsidR="0039293D" w:rsidRPr="000B1374" w:rsidP="00E12ECD" w14:paraId="253DA384" w14:textId="193427B7">
      <w:pPr>
        <w:spacing w:after="0" w:line="240" w:lineRule="auto"/>
        <w:rPr>
          <w:rFonts w:cstheme="minorHAnsi"/>
          <w:b/>
        </w:rPr>
      </w:pPr>
      <w:r w:rsidRPr="000B1374">
        <w:rPr>
          <w:rFonts w:cstheme="minorHAnsi"/>
          <w:b/>
          <w:u w:val="single"/>
        </w:rPr>
        <w:t>Table A14</w:t>
      </w:r>
      <w:r w:rsidRPr="000B1374">
        <w:rPr>
          <w:rFonts w:cstheme="minorHAnsi"/>
          <w:b/>
        </w:rPr>
        <w:t xml:space="preserve">: Estimated Annualized Cost to the Federal Government </w:t>
      </w:r>
    </w:p>
    <w:tbl>
      <w:tblPr>
        <w:tblStyle w:val="TableGrid"/>
        <w:tblW w:w="10435" w:type="dxa"/>
        <w:tblLook w:val="04A0"/>
      </w:tblPr>
      <w:tblGrid>
        <w:gridCol w:w="5935"/>
        <w:gridCol w:w="1620"/>
        <w:gridCol w:w="1530"/>
        <w:gridCol w:w="1350"/>
      </w:tblGrid>
      <w:tr w14:paraId="249460B5" w14:textId="77777777" w:rsidTr="00974C82">
        <w:tblPrEx>
          <w:tblW w:w="10435" w:type="dxa"/>
          <w:tblLook w:val="04A0"/>
        </w:tblPrEx>
        <w:trPr>
          <w:trHeight w:val="593"/>
        </w:trPr>
        <w:tc>
          <w:tcPr>
            <w:tcW w:w="5935" w:type="dxa"/>
            <w:tcBorders>
              <w:bottom w:val="single" w:sz="12" w:space="0" w:color="auto"/>
            </w:tcBorders>
            <w:shd w:val="clear" w:color="auto" w:fill="auto"/>
            <w:vAlign w:val="center"/>
          </w:tcPr>
          <w:p w:rsidR="0039293D" w:rsidRPr="00FB5F63" w:rsidP="00E12ECD" w14:paraId="2654DBB3" w14:textId="77777777">
            <w:pPr>
              <w:jc w:val="center"/>
              <w:rPr>
                <w:rFonts w:asciiTheme="minorHAnsi" w:hAnsiTheme="minorHAnsi" w:cstheme="minorHAnsi"/>
                <w:b/>
                <w:sz w:val="22"/>
                <w:szCs w:val="22"/>
              </w:rPr>
            </w:pPr>
            <w:r w:rsidRPr="00FB5F63">
              <w:rPr>
                <w:rFonts w:asciiTheme="minorHAnsi" w:hAnsiTheme="minorHAnsi" w:cstheme="minorHAnsi"/>
                <w:b/>
                <w:sz w:val="22"/>
                <w:szCs w:val="22"/>
              </w:rPr>
              <w:t xml:space="preserve">Staff </w:t>
            </w:r>
          </w:p>
        </w:tc>
        <w:tc>
          <w:tcPr>
            <w:tcW w:w="1620" w:type="dxa"/>
            <w:tcBorders>
              <w:bottom w:val="single" w:sz="12" w:space="0" w:color="auto"/>
            </w:tcBorders>
            <w:shd w:val="clear" w:color="auto" w:fill="auto"/>
            <w:vAlign w:val="center"/>
          </w:tcPr>
          <w:p w:rsidR="0039293D" w:rsidRPr="00FB5F63" w:rsidP="00E12ECD" w14:paraId="207D33A0" w14:textId="77777777">
            <w:pPr>
              <w:jc w:val="center"/>
              <w:rPr>
                <w:rFonts w:asciiTheme="minorHAnsi" w:hAnsiTheme="minorHAnsi" w:cstheme="minorHAnsi"/>
                <w:b/>
                <w:sz w:val="22"/>
                <w:szCs w:val="22"/>
              </w:rPr>
            </w:pPr>
            <w:r w:rsidRPr="00FB5F63">
              <w:rPr>
                <w:rFonts w:asciiTheme="minorHAnsi" w:hAnsiTheme="minorHAnsi" w:cstheme="minorHAnsi"/>
                <w:b/>
                <w:sz w:val="22"/>
                <w:szCs w:val="22"/>
              </w:rPr>
              <w:t>Average Hours per Collection</w:t>
            </w:r>
          </w:p>
        </w:tc>
        <w:tc>
          <w:tcPr>
            <w:tcW w:w="1530" w:type="dxa"/>
            <w:tcBorders>
              <w:bottom w:val="single" w:sz="12" w:space="0" w:color="auto"/>
            </w:tcBorders>
            <w:shd w:val="clear" w:color="auto" w:fill="auto"/>
            <w:vAlign w:val="center"/>
          </w:tcPr>
          <w:p w:rsidR="0039293D" w:rsidRPr="00FB5F63" w:rsidP="00E12ECD" w14:paraId="7E32538B" w14:textId="77777777">
            <w:pPr>
              <w:jc w:val="center"/>
              <w:rPr>
                <w:rFonts w:asciiTheme="minorHAnsi" w:hAnsiTheme="minorHAnsi" w:cstheme="minorHAnsi"/>
                <w:b/>
                <w:sz w:val="22"/>
                <w:szCs w:val="22"/>
              </w:rPr>
            </w:pPr>
            <w:r w:rsidRPr="00FB5F63">
              <w:rPr>
                <w:rFonts w:asciiTheme="minorHAnsi" w:hAnsiTheme="minorHAnsi" w:cstheme="minorHAnsi"/>
                <w:b/>
                <w:sz w:val="22"/>
                <w:szCs w:val="22"/>
              </w:rPr>
              <w:t>Average Hourly Rate</w:t>
            </w:r>
          </w:p>
        </w:tc>
        <w:tc>
          <w:tcPr>
            <w:tcW w:w="1350" w:type="dxa"/>
            <w:tcBorders>
              <w:bottom w:val="single" w:sz="12" w:space="0" w:color="auto"/>
            </w:tcBorders>
            <w:shd w:val="clear" w:color="auto" w:fill="auto"/>
            <w:vAlign w:val="center"/>
          </w:tcPr>
          <w:p w:rsidR="0039293D" w:rsidRPr="00FB5F63" w:rsidP="00E12ECD" w14:paraId="6BBBF434" w14:textId="77777777">
            <w:pPr>
              <w:jc w:val="center"/>
              <w:rPr>
                <w:rFonts w:asciiTheme="minorHAnsi" w:hAnsiTheme="minorHAnsi" w:cstheme="minorHAnsi"/>
                <w:b/>
                <w:sz w:val="22"/>
                <w:szCs w:val="22"/>
              </w:rPr>
            </w:pPr>
            <w:r w:rsidRPr="00FB5F63">
              <w:rPr>
                <w:rFonts w:asciiTheme="minorHAnsi" w:hAnsiTheme="minorHAnsi" w:cstheme="minorHAnsi"/>
                <w:b/>
                <w:sz w:val="22"/>
                <w:szCs w:val="22"/>
              </w:rPr>
              <w:t>Average Cost</w:t>
            </w:r>
          </w:p>
        </w:tc>
      </w:tr>
      <w:tr w14:paraId="709CB1D8" w14:textId="77777777" w:rsidTr="00974C82">
        <w:tblPrEx>
          <w:tblW w:w="10435" w:type="dxa"/>
          <w:tblLook w:val="04A0"/>
        </w:tblPrEx>
        <w:tc>
          <w:tcPr>
            <w:tcW w:w="5935" w:type="dxa"/>
            <w:tcBorders>
              <w:top w:val="single" w:sz="12" w:space="0" w:color="auto"/>
            </w:tcBorders>
          </w:tcPr>
          <w:p w:rsidR="000847E3" w:rsidRPr="008251A2" w:rsidP="00E12ECD" w14:paraId="0EA44F45" w14:textId="77777777">
            <w:pPr>
              <w:rPr>
                <w:rFonts w:asciiTheme="minorHAnsi" w:hAnsiTheme="minorHAnsi" w:cstheme="minorHAnsi"/>
                <w:b/>
                <w:sz w:val="22"/>
                <w:szCs w:val="22"/>
              </w:rPr>
            </w:pPr>
            <w:r w:rsidRPr="008251A2">
              <w:rPr>
                <w:rFonts w:asciiTheme="minorHAnsi" w:hAnsiTheme="minorHAnsi" w:cstheme="minorHAnsi"/>
                <w:b/>
                <w:sz w:val="22"/>
                <w:szCs w:val="22"/>
              </w:rPr>
              <w:t>CDC Project Officer (Research Epidemiologist)</w:t>
            </w:r>
          </w:p>
          <w:p w:rsidR="000847E3" w:rsidRPr="00FB5F63" w:rsidP="00E12ECD" w14:paraId="5081D5AB" w14:textId="0F1D9EA1">
            <w:pPr>
              <w:rPr>
                <w:rFonts w:asciiTheme="minorHAnsi" w:hAnsiTheme="minorHAnsi" w:cstheme="minorHAnsi"/>
                <w:sz w:val="22"/>
                <w:szCs w:val="22"/>
              </w:rPr>
            </w:pPr>
            <w:r w:rsidRPr="00FB5F63">
              <w:rPr>
                <w:rFonts w:asciiTheme="minorHAnsi" w:hAnsiTheme="minorHAnsi" w:cstheme="minorHAnsi"/>
                <w:sz w:val="22"/>
                <w:szCs w:val="22"/>
              </w:rPr>
              <w:t>GS-13</w:t>
            </w:r>
            <w:r w:rsidRPr="00FB5F63" w:rsidR="0002421C">
              <w:rPr>
                <w:rFonts w:asciiTheme="minorHAnsi" w:hAnsiTheme="minorHAnsi" w:cstheme="minorHAnsi"/>
                <w:sz w:val="22"/>
                <w:szCs w:val="22"/>
              </w:rPr>
              <w:t xml:space="preserve"> (step 5)</w:t>
            </w:r>
            <w:r w:rsidRPr="00FB5F63">
              <w:rPr>
                <w:rFonts w:asciiTheme="minorHAnsi" w:hAnsiTheme="minorHAnsi" w:cstheme="minorHAnsi"/>
                <w:sz w:val="22"/>
                <w:szCs w:val="22"/>
              </w:rPr>
              <w:t>, 40% FTE</w:t>
            </w:r>
          </w:p>
          <w:p w:rsidR="000847E3" w:rsidRPr="00FB5F63" w:rsidP="00E12ECD" w14:paraId="55B36BC8" w14:textId="1FEEE587">
            <w:pPr>
              <w:rPr>
                <w:rFonts w:asciiTheme="minorHAnsi" w:hAnsiTheme="minorHAnsi" w:cstheme="minorHAnsi"/>
                <w:sz w:val="22"/>
                <w:szCs w:val="22"/>
              </w:rPr>
            </w:pPr>
            <w:r w:rsidRPr="00FB5F63">
              <w:rPr>
                <w:rFonts w:asciiTheme="minorHAnsi" w:hAnsiTheme="minorHAnsi" w:cstheme="minorHAnsi"/>
                <w:sz w:val="22"/>
                <w:szCs w:val="22"/>
              </w:rPr>
              <w:t>Instrument development, oversight of pilot testing, web-design, OMB package preparation, data collection, quality control, data analysis, report preparation</w:t>
            </w:r>
          </w:p>
        </w:tc>
        <w:tc>
          <w:tcPr>
            <w:tcW w:w="1620" w:type="dxa"/>
            <w:tcBorders>
              <w:top w:val="single" w:sz="12" w:space="0" w:color="auto"/>
            </w:tcBorders>
          </w:tcPr>
          <w:p w:rsidR="000847E3" w:rsidRPr="00FB5F63" w:rsidP="00E12ECD" w14:paraId="5F3AB05F" w14:textId="2AE82ECE">
            <w:pPr>
              <w:jc w:val="center"/>
              <w:rPr>
                <w:rFonts w:asciiTheme="minorHAnsi" w:hAnsiTheme="minorHAnsi" w:cstheme="minorHAnsi"/>
                <w:sz w:val="22"/>
                <w:szCs w:val="22"/>
                <w:highlight w:val="yellow"/>
              </w:rPr>
            </w:pPr>
            <w:r w:rsidRPr="00FB5F63">
              <w:rPr>
                <w:rFonts w:asciiTheme="minorHAnsi" w:hAnsiTheme="minorHAnsi" w:cstheme="minorHAnsi"/>
                <w:sz w:val="22"/>
                <w:szCs w:val="22"/>
              </w:rPr>
              <w:t>832</w:t>
            </w:r>
          </w:p>
        </w:tc>
        <w:tc>
          <w:tcPr>
            <w:tcW w:w="1530" w:type="dxa"/>
            <w:tcBorders>
              <w:top w:val="single" w:sz="12" w:space="0" w:color="auto"/>
            </w:tcBorders>
          </w:tcPr>
          <w:p w:rsidR="000847E3" w:rsidRPr="00FB5F63" w:rsidP="00E12ECD" w14:paraId="6295783A" w14:textId="619D9EF8">
            <w:pPr>
              <w:jc w:val="center"/>
              <w:rPr>
                <w:rFonts w:asciiTheme="minorHAnsi" w:hAnsiTheme="minorHAnsi" w:cstheme="minorHAnsi"/>
                <w:sz w:val="22"/>
                <w:szCs w:val="22"/>
                <w:highlight w:val="yellow"/>
              </w:rPr>
            </w:pPr>
            <w:r w:rsidRPr="00FB5F63">
              <w:rPr>
                <w:rFonts w:asciiTheme="minorHAnsi" w:hAnsiTheme="minorHAnsi" w:cstheme="minorHAnsi"/>
                <w:sz w:val="22"/>
                <w:szCs w:val="22"/>
              </w:rPr>
              <w:t>$5</w:t>
            </w:r>
            <w:r w:rsidRPr="00FB5F63" w:rsidR="0002421C">
              <w:rPr>
                <w:rFonts w:asciiTheme="minorHAnsi" w:hAnsiTheme="minorHAnsi" w:cstheme="minorHAnsi"/>
                <w:sz w:val="22"/>
                <w:szCs w:val="22"/>
              </w:rPr>
              <w:t>6</w:t>
            </w:r>
            <w:r w:rsidRPr="00FB5F63">
              <w:rPr>
                <w:rFonts w:asciiTheme="minorHAnsi" w:hAnsiTheme="minorHAnsi" w:cstheme="minorHAnsi"/>
                <w:sz w:val="22"/>
                <w:szCs w:val="22"/>
              </w:rPr>
              <w:t>.</w:t>
            </w:r>
            <w:r w:rsidRPr="00FB5F63" w:rsidR="0002421C">
              <w:rPr>
                <w:rFonts w:asciiTheme="minorHAnsi" w:hAnsiTheme="minorHAnsi" w:cstheme="minorHAnsi"/>
                <w:sz w:val="22"/>
                <w:szCs w:val="22"/>
              </w:rPr>
              <w:t>31</w:t>
            </w:r>
          </w:p>
        </w:tc>
        <w:tc>
          <w:tcPr>
            <w:tcW w:w="1350" w:type="dxa"/>
            <w:tcBorders>
              <w:top w:val="single" w:sz="12" w:space="0" w:color="auto"/>
            </w:tcBorders>
          </w:tcPr>
          <w:p w:rsidR="000847E3" w:rsidRPr="00FB5F63" w:rsidP="00E12ECD" w14:paraId="1B32380B" w14:textId="3B6E75F1">
            <w:pPr>
              <w:jc w:val="center"/>
              <w:rPr>
                <w:rFonts w:asciiTheme="minorHAnsi" w:hAnsiTheme="minorHAnsi" w:cstheme="minorHAnsi"/>
                <w:sz w:val="22"/>
                <w:szCs w:val="22"/>
                <w:highlight w:val="yellow"/>
              </w:rPr>
            </w:pPr>
            <w:r w:rsidRPr="00FB5F63">
              <w:rPr>
                <w:rFonts w:asciiTheme="minorHAnsi" w:hAnsiTheme="minorHAnsi" w:cstheme="minorHAnsi"/>
                <w:sz w:val="22"/>
                <w:szCs w:val="22"/>
              </w:rPr>
              <w:t>$</w:t>
            </w:r>
            <w:r w:rsidRPr="00FB5F63" w:rsidR="0002421C">
              <w:rPr>
                <w:rFonts w:asciiTheme="minorHAnsi" w:hAnsiTheme="minorHAnsi" w:cstheme="minorHAnsi"/>
                <w:sz w:val="22"/>
                <w:szCs w:val="22"/>
              </w:rPr>
              <w:t>46,849.92</w:t>
            </w:r>
          </w:p>
        </w:tc>
      </w:tr>
      <w:tr w14:paraId="6232E6FA" w14:textId="77777777" w:rsidTr="00974C82">
        <w:tblPrEx>
          <w:tblW w:w="10435" w:type="dxa"/>
          <w:tblLook w:val="04A0"/>
        </w:tblPrEx>
        <w:tc>
          <w:tcPr>
            <w:tcW w:w="5935" w:type="dxa"/>
            <w:tcBorders>
              <w:top w:val="single" w:sz="12" w:space="0" w:color="auto"/>
            </w:tcBorders>
          </w:tcPr>
          <w:p w:rsidR="000847E3" w:rsidRPr="008251A2" w:rsidP="00E12ECD" w14:paraId="4156514A" w14:textId="77777777">
            <w:pPr>
              <w:rPr>
                <w:rFonts w:asciiTheme="minorHAnsi" w:hAnsiTheme="minorHAnsi" w:cstheme="minorHAnsi"/>
                <w:b/>
                <w:sz w:val="22"/>
                <w:szCs w:val="22"/>
              </w:rPr>
            </w:pPr>
            <w:r w:rsidRPr="008251A2">
              <w:rPr>
                <w:rFonts w:asciiTheme="minorHAnsi" w:hAnsiTheme="minorHAnsi" w:cstheme="minorHAnsi"/>
                <w:b/>
                <w:sz w:val="22"/>
                <w:szCs w:val="22"/>
              </w:rPr>
              <w:t>Health Statistician</w:t>
            </w:r>
          </w:p>
          <w:p w:rsidR="000847E3" w:rsidRPr="00FB5F63" w:rsidP="00E12ECD" w14:paraId="2779581B" w14:textId="251160C8">
            <w:pPr>
              <w:rPr>
                <w:rFonts w:asciiTheme="minorHAnsi" w:hAnsiTheme="minorHAnsi" w:cstheme="minorHAnsi"/>
                <w:sz w:val="22"/>
                <w:szCs w:val="22"/>
              </w:rPr>
            </w:pPr>
            <w:r w:rsidRPr="00FB5F63">
              <w:rPr>
                <w:rFonts w:asciiTheme="minorHAnsi" w:hAnsiTheme="minorHAnsi" w:cstheme="minorHAnsi"/>
                <w:sz w:val="22"/>
                <w:szCs w:val="22"/>
              </w:rPr>
              <w:t>GS-13</w:t>
            </w:r>
            <w:r w:rsidRPr="00FB5F63" w:rsidR="0002421C">
              <w:rPr>
                <w:rFonts w:asciiTheme="minorHAnsi" w:hAnsiTheme="minorHAnsi" w:cstheme="minorHAnsi"/>
                <w:sz w:val="22"/>
                <w:szCs w:val="22"/>
              </w:rPr>
              <w:t xml:space="preserve"> (step 5)</w:t>
            </w:r>
            <w:r w:rsidRPr="00FB5F63">
              <w:rPr>
                <w:rFonts w:asciiTheme="minorHAnsi" w:hAnsiTheme="minorHAnsi" w:cstheme="minorHAnsi"/>
                <w:sz w:val="22"/>
                <w:szCs w:val="22"/>
              </w:rPr>
              <w:t>, 25% FTE</w:t>
            </w:r>
          </w:p>
          <w:p w:rsidR="000847E3" w:rsidRPr="00FB5F63" w:rsidP="00E12ECD" w14:paraId="34FFFEA8" w14:textId="7535C90A">
            <w:pPr>
              <w:rPr>
                <w:rFonts w:asciiTheme="minorHAnsi" w:hAnsiTheme="minorHAnsi" w:cstheme="minorHAnsi"/>
                <w:b/>
                <w:sz w:val="22"/>
                <w:szCs w:val="22"/>
              </w:rPr>
            </w:pPr>
            <w:r w:rsidRPr="00FB5F63">
              <w:rPr>
                <w:rFonts w:asciiTheme="minorHAnsi" w:hAnsiTheme="minorHAnsi" w:cstheme="minorHAnsi"/>
                <w:sz w:val="22"/>
                <w:szCs w:val="22"/>
              </w:rPr>
              <w:t>Oversight of sample frame development, sample selection, weight calculations, report preparation</w:t>
            </w:r>
          </w:p>
        </w:tc>
        <w:tc>
          <w:tcPr>
            <w:tcW w:w="1620" w:type="dxa"/>
            <w:tcBorders>
              <w:top w:val="single" w:sz="12" w:space="0" w:color="auto"/>
            </w:tcBorders>
          </w:tcPr>
          <w:p w:rsidR="000847E3" w:rsidRPr="00FB5F63" w:rsidP="00E12ECD" w14:paraId="5BD94813" w14:textId="2B6E7E8B">
            <w:pPr>
              <w:jc w:val="center"/>
              <w:rPr>
                <w:rFonts w:asciiTheme="minorHAnsi" w:hAnsiTheme="minorHAnsi" w:cstheme="minorHAnsi"/>
                <w:sz w:val="22"/>
                <w:szCs w:val="22"/>
              </w:rPr>
            </w:pPr>
            <w:r w:rsidRPr="00FB5F63">
              <w:rPr>
                <w:rFonts w:asciiTheme="minorHAnsi" w:hAnsiTheme="minorHAnsi" w:cstheme="minorHAnsi"/>
                <w:sz w:val="22"/>
                <w:szCs w:val="22"/>
              </w:rPr>
              <w:t>520</w:t>
            </w:r>
          </w:p>
        </w:tc>
        <w:tc>
          <w:tcPr>
            <w:tcW w:w="1530" w:type="dxa"/>
            <w:tcBorders>
              <w:top w:val="single" w:sz="12" w:space="0" w:color="auto"/>
            </w:tcBorders>
          </w:tcPr>
          <w:p w:rsidR="000847E3" w:rsidRPr="00FB5F63" w:rsidP="00E12ECD" w14:paraId="39AEE0F6" w14:textId="0B0A1768">
            <w:pPr>
              <w:jc w:val="center"/>
              <w:rPr>
                <w:rFonts w:asciiTheme="minorHAnsi" w:hAnsiTheme="minorHAnsi" w:cstheme="minorHAnsi"/>
                <w:sz w:val="22"/>
                <w:szCs w:val="22"/>
              </w:rPr>
            </w:pPr>
            <w:r w:rsidRPr="00FB5F63">
              <w:rPr>
                <w:rFonts w:asciiTheme="minorHAnsi" w:hAnsiTheme="minorHAnsi" w:cstheme="minorHAnsi"/>
                <w:sz w:val="22"/>
                <w:szCs w:val="22"/>
              </w:rPr>
              <w:t>$</w:t>
            </w:r>
            <w:r w:rsidRPr="00FB5F63" w:rsidR="0002421C">
              <w:rPr>
                <w:rFonts w:asciiTheme="minorHAnsi" w:hAnsiTheme="minorHAnsi" w:cstheme="minorHAnsi"/>
                <w:sz w:val="22"/>
                <w:szCs w:val="22"/>
              </w:rPr>
              <w:t>56.31</w:t>
            </w:r>
          </w:p>
        </w:tc>
        <w:tc>
          <w:tcPr>
            <w:tcW w:w="1350" w:type="dxa"/>
            <w:tcBorders>
              <w:top w:val="single" w:sz="12" w:space="0" w:color="auto"/>
            </w:tcBorders>
          </w:tcPr>
          <w:p w:rsidR="000847E3" w:rsidRPr="00FB5F63" w:rsidP="00E12ECD" w14:paraId="04F911F7" w14:textId="2F9CD7E5">
            <w:pPr>
              <w:jc w:val="center"/>
              <w:rPr>
                <w:rFonts w:asciiTheme="minorHAnsi" w:hAnsiTheme="minorHAnsi" w:cstheme="minorHAnsi"/>
                <w:sz w:val="22"/>
                <w:szCs w:val="22"/>
              </w:rPr>
            </w:pPr>
            <w:r w:rsidRPr="00FB5F63">
              <w:rPr>
                <w:rFonts w:asciiTheme="minorHAnsi" w:hAnsiTheme="minorHAnsi" w:cstheme="minorHAnsi"/>
                <w:sz w:val="22"/>
                <w:szCs w:val="22"/>
              </w:rPr>
              <w:t>$</w:t>
            </w:r>
            <w:r w:rsidRPr="00FB5F63" w:rsidR="0002421C">
              <w:rPr>
                <w:rFonts w:asciiTheme="minorHAnsi" w:hAnsiTheme="minorHAnsi" w:cstheme="minorHAnsi"/>
                <w:sz w:val="22"/>
                <w:szCs w:val="22"/>
              </w:rPr>
              <w:t>29,281.20</w:t>
            </w:r>
          </w:p>
        </w:tc>
      </w:tr>
      <w:tr w14:paraId="0F634339" w14:textId="77777777" w:rsidTr="00974C82">
        <w:tblPrEx>
          <w:tblW w:w="10435" w:type="dxa"/>
          <w:tblLook w:val="04A0"/>
        </w:tblPrEx>
        <w:tc>
          <w:tcPr>
            <w:tcW w:w="5935" w:type="dxa"/>
            <w:tcBorders>
              <w:top w:val="single" w:sz="12" w:space="0" w:color="auto"/>
            </w:tcBorders>
          </w:tcPr>
          <w:p w:rsidR="000847E3" w:rsidRPr="008251A2" w:rsidP="00E12ECD" w14:paraId="40F28DD9" w14:textId="77777777">
            <w:pPr>
              <w:rPr>
                <w:rFonts w:asciiTheme="minorHAnsi" w:hAnsiTheme="minorHAnsi" w:cstheme="minorHAnsi"/>
                <w:b/>
                <w:sz w:val="22"/>
                <w:szCs w:val="22"/>
              </w:rPr>
            </w:pPr>
            <w:r w:rsidRPr="008251A2">
              <w:rPr>
                <w:rFonts w:asciiTheme="minorHAnsi" w:hAnsiTheme="minorHAnsi" w:cstheme="minorHAnsi"/>
                <w:b/>
                <w:sz w:val="22"/>
                <w:szCs w:val="22"/>
              </w:rPr>
              <w:t>Fire Protection Engineer</w:t>
            </w:r>
          </w:p>
          <w:p w:rsidR="000847E3" w:rsidRPr="00FB5F63" w:rsidP="00E12ECD" w14:paraId="3438A5AF" w14:textId="3A1D7A60">
            <w:pPr>
              <w:rPr>
                <w:rFonts w:asciiTheme="minorHAnsi" w:hAnsiTheme="minorHAnsi" w:cstheme="minorHAnsi"/>
                <w:sz w:val="22"/>
                <w:szCs w:val="22"/>
              </w:rPr>
            </w:pPr>
            <w:r w:rsidRPr="00FB5F63">
              <w:rPr>
                <w:rFonts w:asciiTheme="minorHAnsi" w:hAnsiTheme="minorHAnsi" w:cstheme="minorHAnsi"/>
                <w:sz w:val="22"/>
                <w:szCs w:val="22"/>
              </w:rPr>
              <w:t>GS-12</w:t>
            </w:r>
            <w:r w:rsidRPr="00FB5F63" w:rsidR="0002421C">
              <w:rPr>
                <w:rFonts w:asciiTheme="minorHAnsi" w:hAnsiTheme="minorHAnsi" w:cstheme="minorHAnsi"/>
                <w:sz w:val="22"/>
                <w:szCs w:val="22"/>
              </w:rPr>
              <w:t xml:space="preserve"> (step 5)</w:t>
            </w:r>
            <w:r w:rsidRPr="00FB5F63">
              <w:rPr>
                <w:rFonts w:asciiTheme="minorHAnsi" w:hAnsiTheme="minorHAnsi" w:cstheme="minorHAnsi"/>
                <w:sz w:val="22"/>
                <w:szCs w:val="22"/>
              </w:rPr>
              <w:t>, 10% FTE</w:t>
            </w:r>
          </w:p>
          <w:p w:rsidR="000847E3" w:rsidRPr="00FB5F63" w:rsidP="00E12ECD" w14:paraId="15265F41" w14:textId="7C38FAF8">
            <w:pPr>
              <w:rPr>
                <w:rFonts w:asciiTheme="minorHAnsi" w:hAnsiTheme="minorHAnsi" w:cstheme="minorHAnsi"/>
                <w:sz w:val="22"/>
                <w:szCs w:val="22"/>
              </w:rPr>
            </w:pPr>
            <w:r w:rsidRPr="00FB5F63">
              <w:rPr>
                <w:rFonts w:asciiTheme="minorHAnsi" w:hAnsiTheme="minorHAnsi" w:cstheme="minorHAnsi"/>
                <w:sz w:val="22"/>
                <w:szCs w:val="22"/>
              </w:rPr>
              <w:t>Subject matter expert</w:t>
            </w:r>
          </w:p>
        </w:tc>
        <w:tc>
          <w:tcPr>
            <w:tcW w:w="1620" w:type="dxa"/>
            <w:tcBorders>
              <w:top w:val="single" w:sz="12" w:space="0" w:color="auto"/>
            </w:tcBorders>
          </w:tcPr>
          <w:p w:rsidR="000847E3" w:rsidRPr="00FB5F63" w:rsidP="00E12ECD" w14:paraId="7C210FF6" w14:textId="3100F87A">
            <w:pPr>
              <w:jc w:val="center"/>
              <w:rPr>
                <w:rFonts w:asciiTheme="minorHAnsi" w:hAnsiTheme="minorHAnsi" w:cstheme="minorHAnsi"/>
                <w:sz w:val="22"/>
                <w:szCs w:val="22"/>
              </w:rPr>
            </w:pPr>
            <w:r w:rsidRPr="00FB5F63">
              <w:rPr>
                <w:rFonts w:asciiTheme="minorHAnsi" w:hAnsiTheme="minorHAnsi" w:cstheme="minorHAnsi"/>
                <w:sz w:val="22"/>
                <w:szCs w:val="22"/>
              </w:rPr>
              <w:t>208</w:t>
            </w:r>
          </w:p>
        </w:tc>
        <w:tc>
          <w:tcPr>
            <w:tcW w:w="1530" w:type="dxa"/>
            <w:tcBorders>
              <w:top w:val="single" w:sz="12" w:space="0" w:color="auto"/>
            </w:tcBorders>
          </w:tcPr>
          <w:p w:rsidR="000847E3" w:rsidRPr="00FB5F63" w:rsidP="00E12ECD" w14:paraId="1B6E37EC" w14:textId="2E749972">
            <w:pPr>
              <w:jc w:val="center"/>
              <w:rPr>
                <w:rFonts w:asciiTheme="minorHAnsi" w:hAnsiTheme="minorHAnsi" w:cstheme="minorHAnsi"/>
                <w:sz w:val="22"/>
                <w:szCs w:val="22"/>
              </w:rPr>
            </w:pPr>
            <w:r w:rsidRPr="00FB5F63">
              <w:rPr>
                <w:rFonts w:asciiTheme="minorHAnsi" w:hAnsiTheme="minorHAnsi" w:cstheme="minorHAnsi"/>
                <w:sz w:val="22"/>
                <w:szCs w:val="22"/>
              </w:rPr>
              <w:t>$4</w:t>
            </w:r>
            <w:r w:rsidRPr="00FB5F63" w:rsidR="0002421C">
              <w:rPr>
                <w:rFonts w:asciiTheme="minorHAnsi" w:hAnsiTheme="minorHAnsi" w:cstheme="minorHAnsi"/>
                <w:sz w:val="22"/>
                <w:szCs w:val="22"/>
              </w:rPr>
              <w:t>7</w:t>
            </w:r>
            <w:r w:rsidRPr="00FB5F63">
              <w:rPr>
                <w:rFonts w:asciiTheme="minorHAnsi" w:hAnsiTheme="minorHAnsi" w:cstheme="minorHAnsi"/>
                <w:sz w:val="22"/>
                <w:szCs w:val="22"/>
              </w:rPr>
              <w:t>.</w:t>
            </w:r>
            <w:r w:rsidRPr="00FB5F63" w:rsidR="0002421C">
              <w:rPr>
                <w:rFonts w:asciiTheme="minorHAnsi" w:hAnsiTheme="minorHAnsi" w:cstheme="minorHAnsi"/>
                <w:sz w:val="22"/>
                <w:szCs w:val="22"/>
              </w:rPr>
              <w:t>35</w:t>
            </w:r>
          </w:p>
        </w:tc>
        <w:tc>
          <w:tcPr>
            <w:tcW w:w="1350" w:type="dxa"/>
            <w:tcBorders>
              <w:top w:val="single" w:sz="12" w:space="0" w:color="auto"/>
            </w:tcBorders>
          </w:tcPr>
          <w:p w:rsidR="000847E3" w:rsidRPr="00FB5F63" w:rsidP="00E12ECD" w14:paraId="6E640D68" w14:textId="78EB9131">
            <w:pPr>
              <w:jc w:val="center"/>
              <w:rPr>
                <w:rFonts w:asciiTheme="minorHAnsi" w:hAnsiTheme="minorHAnsi" w:cstheme="minorHAnsi"/>
                <w:sz w:val="22"/>
                <w:szCs w:val="22"/>
              </w:rPr>
            </w:pPr>
            <w:r w:rsidRPr="00FB5F63">
              <w:rPr>
                <w:rFonts w:asciiTheme="minorHAnsi" w:hAnsiTheme="minorHAnsi" w:cstheme="minorHAnsi"/>
                <w:sz w:val="22"/>
                <w:szCs w:val="22"/>
              </w:rPr>
              <w:t>$</w:t>
            </w:r>
            <w:r w:rsidRPr="00FB5F63" w:rsidR="0002421C">
              <w:rPr>
                <w:rFonts w:asciiTheme="minorHAnsi" w:hAnsiTheme="minorHAnsi" w:cstheme="minorHAnsi"/>
                <w:sz w:val="22"/>
                <w:szCs w:val="22"/>
              </w:rPr>
              <w:t>9,848</w:t>
            </w:r>
          </w:p>
        </w:tc>
      </w:tr>
      <w:tr w14:paraId="4257D265" w14:textId="77777777" w:rsidTr="00974C82">
        <w:tblPrEx>
          <w:tblW w:w="10435" w:type="dxa"/>
          <w:tblLook w:val="04A0"/>
        </w:tblPrEx>
        <w:tc>
          <w:tcPr>
            <w:tcW w:w="5935" w:type="dxa"/>
            <w:tcBorders>
              <w:top w:val="single" w:sz="12" w:space="0" w:color="auto"/>
            </w:tcBorders>
          </w:tcPr>
          <w:p w:rsidR="008251A2" w:rsidRPr="00974C82" w:rsidP="00E12ECD" w14:paraId="61DD7A3F" w14:textId="77777777">
            <w:pPr>
              <w:rPr>
                <w:rFonts w:asciiTheme="minorHAnsi" w:hAnsiTheme="minorHAnsi" w:cstheme="minorHAnsi"/>
                <w:b/>
                <w:sz w:val="22"/>
                <w:szCs w:val="22"/>
              </w:rPr>
            </w:pPr>
            <w:r w:rsidRPr="00974C82">
              <w:rPr>
                <w:rFonts w:asciiTheme="minorHAnsi" w:hAnsiTheme="minorHAnsi" w:cstheme="minorHAnsi"/>
                <w:b/>
                <w:sz w:val="22"/>
                <w:szCs w:val="22"/>
              </w:rPr>
              <w:t>Annualized Contractual Cost</w:t>
            </w:r>
          </w:p>
          <w:p w:rsidR="008251A2" w:rsidRPr="00FB5F63" w:rsidP="00E12ECD" w14:paraId="03EE2C5A" w14:textId="08A7A832">
            <w:pPr>
              <w:rPr>
                <w:rFonts w:asciiTheme="minorHAnsi" w:hAnsiTheme="minorHAnsi" w:cstheme="minorHAnsi"/>
                <w:sz w:val="22"/>
                <w:szCs w:val="22"/>
              </w:rPr>
            </w:pPr>
            <w:r w:rsidRPr="00FB5F63">
              <w:rPr>
                <w:rFonts w:asciiTheme="minorHAnsi" w:hAnsiTheme="minorHAnsi" w:cstheme="minorHAnsi"/>
                <w:sz w:val="22"/>
                <w:szCs w:val="22"/>
              </w:rPr>
              <w:t>Pilot testing, OMB package preparation, data collection, quality control,   data analysis,  report preparation</w:t>
            </w:r>
          </w:p>
        </w:tc>
        <w:tc>
          <w:tcPr>
            <w:tcW w:w="4500" w:type="dxa"/>
            <w:gridSpan w:val="3"/>
            <w:tcBorders>
              <w:top w:val="single" w:sz="12" w:space="0" w:color="auto"/>
            </w:tcBorders>
          </w:tcPr>
          <w:p w:rsidR="008251A2" w:rsidRPr="00FB5F63" w:rsidP="008251A2" w14:paraId="4549FC10" w14:textId="20F05FCD">
            <w:pPr>
              <w:jc w:val="right"/>
              <w:rPr>
                <w:rFonts w:asciiTheme="minorHAnsi" w:hAnsiTheme="minorHAnsi" w:cstheme="minorHAnsi"/>
                <w:sz w:val="22"/>
                <w:szCs w:val="22"/>
              </w:rPr>
            </w:pPr>
            <w:r w:rsidRPr="00974C82">
              <w:rPr>
                <w:rFonts w:asciiTheme="minorHAnsi" w:hAnsiTheme="minorHAnsi" w:cstheme="minorHAnsi"/>
                <w:sz w:val="22"/>
                <w:szCs w:val="22"/>
              </w:rPr>
              <w:t>$</w:t>
            </w:r>
            <w:r w:rsidRPr="008251A2">
              <w:rPr>
                <w:rFonts w:asciiTheme="minorHAnsi" w:hAnsiTheme="minorHAnsi" w:cstheme="minorHAnsi"/>
                <w:sz w:val="22"/>
                <w:szCs w:val="22"/>
              </w:rPr>
              <w:t xml:space="preserve"> 92,958.83/yr </w:t>
            </w:r>
          </w:p>
        </w:tc>
      </w:tr>
      <w:tr w14:paraId="774ABCD5" w14:textId="77777777" w:rsidTr="00974C82">
        <w:tblPrEx>
          <w:tblW w:w="10435" w:type="dxa"/>
          <w:tblLook w:val="04A0"/>
        </w:tblPrEx>
        <w:trPr>
          <w:trHeight w:val="332"/>
        </w:trPr>
        <w:tc>
          <w:tcPr>
            <w:tcW w:w="9085" w:type="dxa"/>
            <w:gridSpan w:val="3"/>
            <w:vAlign w:val="center"/>
          </w:tcPr>
          <w:p w:rsidR="000847E3" w:rsidRPr="00FB5F63" w:rsidP="00E12ECD" w14:paraId="771EABD8" w14:textId="77777777">
            <w:pPr>
              <w:jc w:val="right"/>
              <w:rPr>
                <w:rFonts w:asciiTheme="minorHAnsi" w:hAnsiTheme="minorHAnsi" w:cstheme="minorHAnsi"/>
                <w:b/>
                <w:sz w:val="22"/>
                <w:szCs w:val="22"/>
              </w:rPr>
            </w:pPr>
            <w:r w:rsidRPr="00FB5F63">
              <w:rPr>
                <w:rFonts w:asciiTheme="minorHAnsi" w:hAnsiTheme="minorHAnsi" w:cstheme="minorHAnsi"/>
                <w:b/>
                <w:sz w:val="22"/>
                <w:szCs w:val="22"/>
              </w:rPr>
              <w:t>Estimated Total Cost of Information Collection</w:t>
            </w:r>
          </w:p>
        </w:tc>
        <w:tc>
          <w:tcPr>
            <w:tcW w:w="1350" w:type="dxa"/>
            <w:vAlign w:val="center"/>
          </w:tcPr>
          <w:p w:rsidR="000847E3" w:rsidRPr="00FB5F63" w:rsidP="00E12ECD" w14:paraId="6EB38037" w14:textId="0D06E935">
            <w:pPr>
              <w:jc w:val="center"/>
              <w:rPr>
                <w:rFonts w:asciiTheme="minorHAnsi" w:hAnsiTheme="minorHAnsi" w:cstheme="minorHAnsi"/>
                <w:b/>
                <w:sz w:val="22"/>
                <w:szCs w:val="22"/>
              </w:rPr>
            </w:pPr>
            <w:r w:rsidRPr="008251A2">
              <w:rPr>
                <w:rFonts w:asciiTheme="minorHAnsi" w:hAnsiTheme="minorHAnsi" w:cstheme="minorHAnsi"/>
                <w:b/>
                <w:sz w:val="22"/>
                <w:szCs w:val="22"/>
              </w:rPr>
              <w:t>$</w:t>
            </w:r>
            <w:r>
              <w:rPr>
                <w:rFonts w:asciiTheme="minorHAnsi" w:hAnsiTheme="minorHAnsi" w:cstheme="minorHAnsi"/>
                <w:b/>
                <w:sz w:val="22"/>
                <w:szCs w:val="22"/>
              </w:rPr>
              <w:t>178,937.95</w:t>
            </w:r>
          </w:p>
        </w:tc>
      </w:tr>
    </w:tbl>
    <w:p w:rsidR="004D3A6B" w:rsidRPr="00FB5F63" w:rsidP="004D3A6B" w14:paraId="776DBB5E" w14:textId="7C4570EE">
      <w:pPr>
        <w:tabs>
          <w:tab w:val="left" w:pos="4320"/>
          <w:tab w:val="left" w:pos="6120"/>
          <w:tab w:val="right" w:pos="8280"/>
        </w:tabs>
        <w:spacing w:after="0" w:line="240" w:lineRule="auto"/>
        <w:rPr>
          <w:rFonts w:cstheme="minorHAnsi"/>
        </w:rPr>
      </w:pPr>
    </w:p>
    <w:p w:rsidR="004D3A6B" w:rsidRPr="00FB5F63" w:rsidP="004D3A6B" w14:paraId="0858DD09" w14:textId="36F09B18">
      <w:pPr>
        <w:tabs>
          <w:tab w:val="left" w:pos="4320"/>
          <w:tab w:val="left" w:pos="6120"/>
          <w:tab w:val="right" w:pos="8280"/>
        </w:tabs>
        <w:spacing w:after="0" w:line="240" w:lineRule="auto"/>
        <w:ind w:left="6120" w:hanging="6120"/>
        <w:rPr>
          <w:rFonts w:cstheme="minorHAnsi"/>
          <w:b/>
          <w:bCs/>
        </w:rPr>
      </w:pPr>
      <w:bookmarkStart w:id="3" w:name="OLE_LINK2"/>
    </w:p>
    <w:bookmarkEnd w:id="3"/>
    <w:p w:rsidR="004D3A6B" w:rsidRPr="00FB5F63" w:rsidP="00E12ECD" w14:paraId="1384F320" w14:textId="65FF7388">
      <w:pPr>
        <w:tabs>
          <w:tab w:val="left" w:pos="0"/>
        </w:tabs>
        <w:spacing w:after="0" w:line="240" w:lineRule="auto"/>
        <w:ind w:left="720" w:hanging="720"/>
        <w:rPr>
          <w:rFonts w:cstheme="minorHAnsi"/>
          <w:color w:val="000000"/>
        </w:rPr>
      </w:pPr>
      <w:r w:rsidRPr="00FB5F63">
        <w:rPr>
          <w:rFonts w:cstheme="minorHAnsi"/>
          <w:b/>
          <w:bCs/>
          <w:color w:val="000000"/>
        </w:rPr>
        <w:t xml:space="preserve">15. </w:t>
      </w:r>
      <w:r w:rsidRPr="00FB5F63">
        <w:rPr>
          <w:rFonts w:cstheme="minorHAnsi"/>
          <w:b/>
          <w:bCs/>
          <w:color w:val="000000"/>
        </w:rPr>
        <w:t>Explanation for Program Changes or Adjustments</w:t>
      </w:r>
    </w:p>
    <w:p w:rsidR="004D3A6B" w:rsidRPr="00FB5F63" w:rsidP="00E12ECD" w14:paraId="6E6FC739" w14:textId="5B130368">
      <w:pPr>
        <w:tabs>
          <w:tab w:val="left" w:pos="0"/>
        </w:tabs>
        <w:spacing w:after="0" w:line="240" w:lineRule="auto"/>
        <w:rPr>
          <w:rFonts w:cstheme="minorHAnsi"/>
          <w:color w:val="000000"/>
        </w:rPr>
      </w:pPr>
      <w:r w:rsidRPr="00FB5F63">
        <w:rPr>
          <w:rFonts w:cstheme="minorHAnsi"/>
          <w:color w:val="000000"/>
        </w:rPr>
        <w:t>This is a</w:t>
      </w:r>
      <w:r w:rsidR="009069EF">
        <w:rPr>
          <w:rFonts w:cstheme="minorHAnsi"/>
          <w:color w:val="000000"/>
        </w:rPr>
        <w:t>n ex</w:t>
      </w:r>
      <w:r w:rsidR="00A66F75">
        <w:rPr>
          <w:rFonts w:cstheme="minorHAnsi"/>
          <w:color w:val="000000"/>
        </w:rPr>
        <w:t xml:space="preserve">tension ICR. No changes have been made to the data collection instruments. </w:t>
      </w:r>
    </w:p>
    <w:p w:rsidR="0039293D" w:rsidRPr="00FB5F63" w:rsidP="00E12ECD" w14:paraId="12128236" w14:textId="6B1A1161">
      <w:pPr>
        <w:tabs>
          <w:tab w:val="left" w:pos="0"/>
        </w:tabs>
        <w:spacing w:after="0" w:line="240" w:lineRule="auto"/>
        <w:rPr>
          <w:rFonts w:cstheme="minorHAnsi"/>
          <w:color w:val="000000"/>
          <w:highlight w:val="yellow"/>
        </w:rPr>
      </w:pPr>
    </w:p>
    <w:p w:rsidR="004D3A6B" w:rsidRPr="00FB5F63" w:rsidP="00E12ECD" w14:paraId="565E7DB9" w14:textId="630092EA">
      <w:pPr>
        <w:tabs>
          <w:tab w:val="left" w:pos="0"/>
        </w:tabs>
        <w:spacing w:after="0" w:line="240" w:lineRule="auto"/>
        <w:rPr>
          <w:rFonts w:cstheme="minorHAnsi"/>
          <w:b/>
          <w:bCs/>
          <w:color w:val="000000"/>
        </w:rPr>
      </w:pPr>
      <w:r w:rsidRPr="00FB5F63">
        <w:rPr>
          <w:rFonts w:cstheme="minorHAnsi"/>
          <w:b/>
          <w:bCs/>
          <w:color w:val="000000"/>
        </w:rPr>
        <w:t>16.</w:t>
      </w:r>
      <w:r w:rsidRPr="00FB5F63" w:rsidR="00E1522E">
        <w:rPr>
          <w:rFonts w:cstheme="minorHAnsi"/>
          <w:b/>
          <w:bCs/>
          <w:color w:val="000000"/>
        </w:rPr>
        <w:t xml:space="preserve"> </w:t>
      </w:r>
      <w:r w:rsidRPr="00FB5F63">
        <w:rPr>
          <w:rFonts w:cstheme="minorHAnsi"/>
          <w:b/>
          <w:bCs/>
          <w:color w:val="000000"/>
        </w:rPr>
        <w:t>Plans for Tabulation and Publication and Project Time Schedule</w:t>
      </w:r>
    </w:p>
    <w:p w:rsidR="004D3A6B" w:rsidRPr="00E12ECD" w:rsidP="00E12ECD" w14:paraId="260CB17A" w14:textId="0D553CBF">
      <w:pPr>
        <w:spacing w:after="0" w:line="240" w:lineRule="auto"/>
        <w:rPr>
          <w:rFonts w:cstheme="minorHAnsi"/>
        </w:rPr>
      </w:pPr>
      <w:r w:rsidRPr="00E12ECD">
        <w:rPr>
          <w:rFonts w:cstheme="minorHAnsi"/>
        </w:rPr>
        <w:t>Findings from the evaluation will be used internally to inform strategies for communication of future NIOSH recommendations.</w:t>
      </w:r>
    </w:p>
    <w:p w:rsidR="0039293D" w:rsidRPr="00FB5F63" w:rsidP="00E12ECD" w14:paraId="1A08278F" w14:textId="533B27F3">
      <w:pPr>
        <w:pStyle w:val="ListParagraph"/>
        <w:spacing w:after="0" w:line="240" w:lineRule="auto"/>
        <w:rPr>
          <w:rFonts w:cstheme="minorHAnsi"/>
        </w:rPr>
      </w:pPr>
    </w:p>
    <w:p w:rsidR="0011212B" w:rsidRPr="001206C2" w:rsidP="001206C2" w14:paraId="1F788778" w14:textId="682A71A2">
      <w:pPr>
        <w:pStyle w:val="ListParagraph"/>
        <w:spacing w:after="0" w:line="240" w:lineRule="auto"/>
        <w:rPr>
          <w:rFonts w:cstheme="minorHAnsi"/>
        </w:rPr>
      </w:pPr>
      <w:r w:rsidRPr="001206C2">
        <w:rPr>
          <w:rFonts w:cstheme="minorHAnsi"/>
        </w:rPr>
        <w:t>Project Time Schedule</w:t>
      </w:r>
    </w:p>
    <w:p w:rsidR="001206C2" w:rsidRPr="001206C2" w:rsidP="00E12ECD" w14:paraId="3F56407F" w14:textId="409AD0F1">
      <w:pPr>
        <w:pStyle w:val="ListParagraph"/>
        <w:spacing w:after="0" w:line="240" w:lineRule="auto"/>
        <w:rPr>
          <w:rFonts w:cstheme="minorHAnsi"/>
          <w:b/>
          <w:u w:val="single"/>
        </w:rPr>
      </w:pPr>
      <w:r w:rsidRPr="001206C2">
        <w:rPr>
          <w:rFonts w:cstheme="minorHAnsi"/>
          <w:b/>
          <w:u w:val="single"/>
        </w:rPr>
        <w:t>Task</w:t>
      </w:r>
      <w:r w:rsidRPr="001206C2">
        <w:rPr>
          <w:rFonts w:cstheme="minorHAnsi"/>
          <w:b/>
          <w:u w:val="single"/>
        </w:rPr>
        <w:tab/>
      </w:r>
      <w:r w:rsidRPr="001206C2">
        <w:rPr>
          <w:rFonts w:cstheme="minorHAnsi"/>
          <w:b/>
          <w:u w:val="single"/>
        </w:rPr>
        <w:tab/>
      </w:r>
      <w:r w:rsidRPr="001206C2">
        <w:rPr>
          <w:rFonts w:cstheme="minorHAnsi"/>
          <w:b/>
          <w:u w:val="single"/>
        </w:rPr>
        <w:tab/>
      </w:r>
      <w:r w:rsidRPr="001206C2">
        <w:rPr>
          <w:rFonts w:cstheme="minorHAnsi"/>
          <w:b/>
          <w:u w:val="single"/>
        </w:rPr>
        <w:tab/>
      </w:r>
      <w:r w:rsidRPr="001206C2">
        <w:rPr>
          <w:rFonts w:cstheme="minorHAnsi"/>
          <w:b/>
          <w:u w:val="single"/>
        </w:rPr>
        <w:tab/>
      </w:r>
      <w:r w:rsidRPr="001206C2">
        <w:rPr>
          <w:rFonts w:cstheme="minorHAnsi"/>
          <w:b/>
          <w:u w:val="single"/>
        </w:rPr>
        <w:tab/>
      </w:r>
      <w:r w:rsidRPr="001206C2">
        <w:rPr>
          <w:rFonts w:cstheme="minorHAnsi"/>
          <w:b/>
          <w:u w:val="single"/>
        </w:rPr>
        <w:tab/>
        <w:t>Timeline</w:t>
      </w:r>
    </w:p>
    <w:p w:rsidR="001206C2" w:rsidRPr="001206C2" w:rsidP="00E12ECD" w14:paraId="0E4E7603" w14:textId="0CAFD987">
      <w:pPr>
        <w:pStyle w:val="ListParagraph"/>
        <w:spacing w:after="0" w:line="240" w:lineRule="auto"/>
        <w:rPr>
          <w:rFonts w:cstheme="minorHAnsi"/>
        </w:rPr>
      </w:pPr>
      <w:r w:rsidRPr="001206C2">
        <w:rPr>
          <w:rFonts w:cstheme="minorHAnsi"/>
        </w:rPr>
        <w:t>Pilot Test Survey</w:t>
      </w:r>
      <w:r w:rsidRPr="001206C2">
        <w:rPr>
          <w:rFonts w:cstheme="minorHAnsi"/>
        </w:rPr>
        <w:tab/>
      </w:r>
      <w:r w:rsidRPr="001206C2">
        <w:rPr>
          <w:rFonts w:cstheme="minorHAnsi"/>
        </w:rPr>
        <w:tab/>
      </w:r>
      <w:r w:rsidRPr="001206C2">
        <w:rPr>
          <w:rFonts w:cstheme="minorHAnsi"/>
        </w:rPr>
        <w:tab/>
      </w:r>
      <w:r w:rsidRPr="001206C2">
        <w:rPr>
          <w:rFonts w:cstheme="minorHAnsi"/>
        </w:rPr>
        <w:tab/>
      </w:r>
      <w:r w:rsidRPr="001206C2">
        <w:rPr>
          <w:rFonts w:cstheme="minorHAnsi"/>
        </w:rPr>
        <w:tab/>
        <w:t>Complete</w:t>
      </w:r>
    </w:p>
    <w:p w:rsidR="001206C2" w:rsidRPr="001206C2" w:rsidP="00E12ECD" w14:paraId="61619E94" w14:textId="4764D554">
      <w:pPr>
        <w:pStyle w:val="ListParagraph"/>
        <w:spacing w:after="0" w:line="240" w:lineRule="auto"/>
        <w:rPr>
          <w:rFonts w:cstheme="minorHAnsi"/>
        </w:rPr>
      </w:pPr>
      <w:r w:rsidRPr="001206C2">
        <w:rPr>
          <w:rFonts w:cstheme="minorHAnsi"/>
        </w:rPr>
        <w:t>Drawing the sample</w:t>
      </w:r>
      <w:r w:rsidRPr="001206C2">
        <w:rPr>
          <w:rFonts w:cstheme="minorHAnsi"/>
        </w:rPr>
        <w:tab/>
      </w:r>
      <w:r w:rsidRPr="001206C2">
        <w:rPr>
          <w:rFonts w:cstheme="minorHAnsi"/>
        </w:rPr>
        <w:tab/>
      </w:r>
      <w:r w:rsidRPr="001206C2">
        <w:rPr>
          <w:rFonts w:cstheme="minorHAnsi"/>
        </w:rPr>
        <w:tab/>
      </w:r>
      <w:r w:rsidRPr="001206C2">
        <w:rPr>
          <w:rFonts w:cstheme="minorHAnsi"/>
        </w:rPr>
        <w:tab/>
      </w:r>
      <w:r w:rsidRPr="001206C2">
        <w:rPr>
          <w:rFonts w:cstheme="minorHAnsi"/>
        </w:rPr>
        <w:tab/>
      </w:r>
      <w:r w:rsidRPr="001206C2" w:rsidR="002E25C6">
        <w:rPr>
          <w:rFonts w:cstheme="minorHAnsi"/>
        </w:rPr>
        <w:t>Complete</w:t>
      </w:r>
    </w:p>
    <w:p w:rsidR="001206C2" w:rsidRPr="001206C2" w:rsidP="00E12ECD" w14:paraId="4B6176E4" w14:textId="60EDC6BA">
      <w:pPr>
        <w:pStyle w:val="ListParagraph"/>
        <w:spacing w:after="0" w:line="240" w:lineRule="auto"/>
        <w:rPr>
          <w:rFonts w:cstheme="minorHAnsi"/>
        </w:rPr>
      </w:pPr>
      <w:r w:rsidRPr="001206C2">
        <w:rPr>
          <w:rFonts w:cstheme="minorHAnsi"/>
        </w:rPr>
        <w:t>Survey Enrollment and Data collection</w:t>
      </w:r>
      <w:r w:rsidRPr="001206C2">
        <w:rPr>
          <w:rFonts w:cstheme="minorHAnsi"/>
        </w:rPr>
        <w:tab/>
      </w:r>
      <w:r w:rsidRPr="001206C2">
        <w:rPr>
          <w:rFonts w:cstheme="minorHAnsi"/>
        </w:rPr>
        <w:tab/>
      </w:r>
      <w:r w:rsidRPr="001206C2">
        <w:rPr>
          <w:rFonts w:cstheme="minorHAnsi"/>
        </w:rPr>
        <w:tab/>
      </w:r>
      <w:r w:rsidR="002E25C6">
        <w:rPr>
          <w:rFonts w:cstheme="minorHAnsi"/>
        </w:rPr>
        <w:t>On-going</w:t>
      </w:r>
    </w:p>
    <w:p w:rsidR="001206C2" w:rsidRPr="001206C2" w:rsidP="00E12ECD" w14:paraId="2FB7884D" w14:textId="406057F6">
      <w:pPr>
        <w:pStyle w:val="ListParagraph"/>
        <w:spacing w:after="0" w:line="240" w:lineRule="auto"/>
        <w:rPr>
          <w:rFonts w:cstheme="minorHAnsi"/>
        </w:rPr>
      </w:pPr>
      <w:r w:rsidRPr="001206C2">
        <w:rPr>
          <w:rFonts w:cstheme="minorHAnsi"/>
        </w:rPr>
        <w:t>Data Management</w:t>
      </w:r>
      <w:r w:rsidRPr="001206C2">
        <w:rPr>
          <w:rFonts w:cstheme="minorHAnsi"/>
        </w:rPr>
        <w:tab/>
      </w:r>
      <w:r w:rsidRPr="001206C2">
        <w:rPr>
          <w:rFonts w:cstheme="minorHAnsi"/>
        </w:rPr>
        <w:tab/>
      </w:r>
      <w:r w:rsidRPr="001206C2">
        <w:rPr>
          <w:rFonts w:cstheme="minorHAnsi"/>
        </w:rPr>
        <w:tab/>
      </w:r>
      <w:r w:rsidRPr="001206C2">
        <w:rPr>
          <w:rFonts w:cstheme="minorHAnsi"/>
        </w:rPr>
        <w:tab/>
      </w:r>
      <w:r w:rsidRPr="001206C2">
        <w:rPr>
          <w:rFonts w:cstheme="minorHAnsi"/>
        </w:rPr>
        <w:tab/>
      </w:r>
      <w:r w:rsidR="002E25C6">
        <w:rPr>
          <w:rFonts w:cstheme="minorHAnsi"/>
        </w:rPr>
        <w:t>2</w:t>
      </w:r>
      <w:r w:rsidRPr="001206C2">
        <w:rPr>
          <w:rFonts w:cstheme="minorHAnsi"/>
        </w:rPr>
        <w:t xml:space="preserve"> months post </w:t>
      </w:r>
      <w:r w:rsidR="002E25C6">
        <w:rPr>
          <w:rFonts w:cstheme="minorHAnsi"/>
        </w:rPr>
        <w:t>data collection</w:t>
      </w:r>
    </w:p>
    <w:p w:rsidR="001206C2" w:rsidRPr="001206C2" w:rsidP="00E12ECD" w14:paraId="7C368C87" w14:textId="59419CED">
      <w:pPr>
        <w:pStyle w:val="ListParagraph"/>
        <w:spacing w:after="0" w:line="240" w:lineRule="auto"/>
        <w:rPr>
          <w:rFonts w:cstheme="minorHAnsi"/>
        </w:rPr>
      </w:pPr>
      <w:r w:rsidRPr="001206C2">
        <w:rPr>
          <w:rFonts w:cstheme="minorHAnsi"/>
        </w:rPr>
        <w:t>Data Analysis</w:t>
      </w:r>
      <w:r w:rsidRPr="001206C2">
        <w:rPr>
          <w:rFonts w:cstheme="minorHAnsi"/>
        </w:rPr>
        <w:tab/>
      </w:r>
      <w:r w:rsidRPr="001206C2">
        <w:rPr>
          <w:rFonts w:cstheme="minorHAnsi"/>
        </w:rPr>
        <w:tab/>
      </w:r>
      <w:r w:rsidRPr="001206C2">
        <w:rPr>
          <w:rFonts w:cstheme="minorHAnsi"/>
        </w:rPr>
        <w:tab/>
      </w:r>
      <w:r w:rsidRPr="001206C2">
        <w:rPr>
          <w:rFonts w:cstheme="minorHAnsi"/>
        </w:rPr>
        <w:tab/>
      </w:r>
      <w:r w:rsidRPr="001206C2">
        <w:rPr>
          <w:rFonts w:cstheme="minorHAnsi"/>
        </w:rPr>
        <w:tab/>
      </w:r>
      <w:r w:rsidRPr="001206C2">
        <w:rPr>
          <w:rFonts w:cstheme="minorHAnsi"/>
        </w:rPr>
        <w:tab/>
        <w:t xml:space="preserve">5 months post </w:t>
      </w:r>
      <w:r w:rsidR="002E25C6">
        <w:rPr>
          <w:rFonts w:cstheme="minorHAnsi"/>
        </w:rPr>
        <w:t>data collection</w:t>
      </w:r>
    </w:p>
    <w:p w:rsidR="001206C2" w:rsidRPr="001206C2" w:rsidP="00E12ECD" w14:paraId="435A4A98" w14:textId="3BDDEFF1">
      <w:pPr>
        <w:pStyle w:val="ListParagraph"/>
        <w:spacing w:after="0" w:line="240" w:lineRule="auto"/>
        <w:rPr>
          <w:rFonts w:cstheme="minorHAnsi"/>
        </w:rPr>
      </w:pPr>
      <w:r w:rsidRPr="001206C2">
        <w:rPr>
          <w:rFonts w:cstheme="minorHAnsi"/>
        </w:rPr>
        <w:t>Final Report and Data file</w:t>
      </w:r>
      <w:r w:rsidRPr="001206C2">
        <w:rPr>
          <w:rFonts w:cstheme="minorHAnsi"/>
        </w:rPr>
        <w:tab/>
      </w:r>
      <w:r w:rsidRPr="001206C2">
        <w:rPr>
          <w:rFonts w:cstheme="minorHAnsi"/>
        </w:rPr>
        <w:tab/>
      </w:r>
      <w:r w:rsidRPr="001206C2">
        <w:rPr>
          <w:rFonts w:cstheme="minorHAnsi"/>
        </w:rPr>
        <w:tab/>
      </w:r>
      <w:r w:rsidRPr="001206C2">
        <w:rPr>
          <w:rFonts w:cstheme="minorHAnsi"/>
        </w:rPr>
        <w:tab/>
      </w:r>
      <w:r w:rsidR="002E25C6">
        <w:rPr>
          <w:rFonts w:cstheme="minorHAnsi"/>
        </w:rPr>
        <w:t>10</w:t>
      </w:r>
      <w:r w:rsidRPr="001206C2">
        <w:rPr>
          <w:rFonts w:cstheme="minorHAnsi"/>
        </w:rPr>
        <w:t xml:space="preserve"> months post </w:t>
      </w:r>
      <w:r w:rsidR="002E25C6">
        <w:rPr>
          <w:rFonts w:cstheme="minorHAnsi"/>
        </w:rPr>
        <w:t>data collection</w:t>
      </w:r>
    </w:p>
    <w:p w:rsidR="0011212B" w:rsidRPr="00FB5F63" w:rsidP="00E12ECD" w14:paraId="0E386E54" w14:textId="38CADF80">
      <w:pPr>
        <w:pStyle w:val="ListParagraph"/>
        <w:spacing w:after="0" w:line="240" w:lineRule="auto"/>
        <w:rPr>
          <w:rFonts w:cstheme="minorHAnsi"/>
        </w:rPr>
      </w:pPr>
    </w:p>
    <w:p w:rsidR="0011212B" w:rsidRPr="00FB5F63" w:rsidP="00E12ECD" w14:paraId="17AEBC9D" w14:textId="77777777">
      <w:pPr>
        <w:pStyle w:val="ListParagraph"/>
        <w:spacing w:after="0" w:line="240" w:lineRule="auto"/>
        <w:rPr>
          <w:rFonts w:cstheme="minorHAnsi"/>
        </w:rPr>
      </w:pPr>
    </w:p>
    <w:p w:rsidR="004D3A6B" w:rsidRPr="00FB5F63" w:rsidP="00E12ECD" w14:paraId="50015097" w14:textId="77777777">
      <w:pPr>
        <w:tabs>
          <w:tab w:val="left" w:pos="0"/>
        </w:tabs>
        <w:spacing w:after="0" w:line="240" w:lineRule="auto"/>
        <w:rPr>
          <w:rFonts w:cstheme="minorHAnsi"/>
          <w:color w:val="000000"/>
        </w:rPr>
      </w:pPr>
      <w:r w:rsidRPr="00FB5F63">
        <w:rPr>
          <w:rFonts w:cstheme="minorHAnsi"/>
          <w:b/>
          <w:bCs/>
          <w:color w:val="000000"/>
        </w:rPr>
        <w:t>17.  Reason(s) Display of OMB Expiration Date is Inappropriate</w:t>
      </w:r>
    </w:p>
    <w:p w:rsidR="004D3A6B" w:rsidRPr="00FB5F63" w:rsidP="00E12ECD" w14:paraId="5D7D7E54" w14:textId="1F998FF1">
      <w:pPr>
        <w:tabs>
          <w:tab w:val="left" w:pos="0"/>
        </w:tabs>
        <w:spacing w:after="0" w:line="240" w:lineRule="auto"/>
        <w:rPr>
          <w:rFonts w:cstheme="minorHAnsi"/>
          <w:color w:val="000000"/>
        </w:rPr>
      </w:pPr>
      <w:r w:rsidRPr="00FB5F63">
        <w:rPr>
          <w:rFonts w:cstheme="minorHAnsi"/>
          <w:color w:val="000000"/>
        </w:rPr>
        <w:t xml:space="preserve">CDC does not request exemption from display of the OMB expiration date. </w:t>
      </w:r>
    </w:p>
    <w:p w:rsidR="004D3A6B" w:rsidRPr="00FB5F63" w:rsidP="00E12ECD" w14:paraId="326455AD" w14:textId="77777777">
      <w:pPr>
        <w:tabs>
          <w:tab w:val="left" w:pos="0"/>
        </w:tabs>
        <w:spacing w:after="0" w:line="240" w:lineRule="auto"/>
        <w:rPr>
          <w:rFonts w:cstheme="minorHAnsi"/>
          <w:color w:val="000000"/>
          <w:highlight w:val="yellow"/>
        </w:rPr>
      </w:pPr>
    </w:p>
    <w:p w:rsidR="004D3A6B" w:rsidRPr="00FB5F63" w:rsidP="00E12ECD" w14:paraId="4E379CAC" w14:textId="77777777">
      <w:pPr>
        <w:tabs>
          <w:tab w:val="left" w:pos="0"/>
        </w:tabs>
        <w:spacing w:after="0" w:line="240" w:lineRule="auto"/>
        <w:rPr>
          <w:rFonts w:cstheme="minorHAnsi"/>
          <w:color w:val="000000"/>
        </w:rPr>
      </w:pPr>
      <w:r w:rsidRPr="00FB5F63">
        <w:rPr>
          <w:rFonts w:cstheme="minorHAnsi"/>
          <w:b/>
          <w:bCs/>
          <w:color w:val="000000"/>
        </w:rPr>
        <w:t>18.  Exceptions to Certification for Paperwork Reduction Act Submissions</w:t>
      </w:r>
    </w:p>
    <w:p w:rsidR="004D3A6B" w:rsidRPr="00FB5F63" w:rsidP="00E12ECD" w14:paraId="46824F9F" w14:textId="280BD7F9">
      <w:pPr>
        <w:tabs>
          <w:tab w:val="left" w:pos="0"/>
        </w:tabs>
        <w:spacing w:after="0" w:line="240" w:lineRule="auto"/>
        <w:rPr>
          <w:rFonts w:cstheme="minorHAnsi"/>
        </w:rPr>
      </w:pPr>
      <w:r w:rsidRPr="00FB5F63">
        <w:rPr>
          <w:rFonts w:cstheme="minorHAnsi"/>
        </w:rPr>
        <w:t>Not applicable.</w:t>
      </w:r>
    </w:p>
    <w:p w:rsidR="00EA1D12" w:rsidRPr="00FB5F63" w:rsidP="004D3A6B" w14:paraId="10355823" w14:textId="77777777">
      <w:pPr>
        <w:spacing w:after="0" w:line="240" w:lineRule="auto"/>
        <w:contextualSpacing/>
        <w:rPr>
          <w:rFonts w:cstheme="minorHAnsi"/>
          <w:b/>
        </w:rPr>
      </w:pPr>
    </w:p>
    <w:sectPr w:rsidSect="00BB15B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Bskvll BT">
    <w:altName w:val="Times New Roman"/>
    <w:charset w:val="00"/>
    <w:family w:val="roman"/>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A403B" w14:paraId="2760D8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77940193"/>
      <w:docPartObj>
        <w:docPartGallery w:val="Page Numbers (Bottom of Page)"/>
        <w:docPartUnique/>
      </w:docPartObj>
    </w:sdtPr>
    <w:sdtEndPr>
      <w:rPr>
        <w:noProof/>
      </w:rPr>
    </w:sdtEndPr>
    <w:sdtContent>
      <w:p w:rsidR="00EA7E0F" w14:paraId="375CCE5C" w14:textId="6635CF57">
        <w:pPr>
          <w:pStyle w:val="Footer"/>
          <w:jc w:val="right"/>
        </w:pPr>
        <w:r>
          <w:fldChar w:fldCharType="begin"/>
        </w:r>
        <w:r>
          <w:instrText xml:space="preserve"> PAGE   \* MERGEFORMAT </w:instrText>
        </w:r>
        <w:r>
          <w:fldChar w:fldCharType="separate"/>
        </w:r>
        <w:r w:rsidR="001206C2">
          <w:rPr>
            <w:noProof/>
          </w:rPr>
          <w:t>9</w:t>
        </w:r>
        <w:r>
          <w:rPr>
            <w:noProof/>
          </w:rPr>
          <w:fldChar w:fldCharType="end"/>
        </w:r>
      </w:p>
    </w:sdtContent>
  </w:sdt>
  <w:p w:rsidR="00EA7E0F" w14:paraId="21A1F19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A403B" w14:paraId="2F010A5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A403B" w14:paraId="5064268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A403B" w14:paraId="30B9543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A403B" w14:paraId="39B394F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C4A6721"/>
    <w:multiLevelType w:val="hybridMultilevel"/>
    <w:tmpl w:val="0486D3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FFC5046"/>
    <w:multiLevelType w:val="hybridMultilevel"/>
    <w:tmpl w:val="CCC8AD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79C4726"/>
    <w:multiLevelType w:val="hybridMultilevel"/>
    <w:tmpl w:val="68FE74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8770691"/>
    <w:multiLevelType w:val="hybridMultilevel"/>
    <w:tmpl w:val="0C8CDC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AFC4DE1"/>
    <w:multiLevelType w:val="hybridMultilevel"/>
    <w:tmpl w:val="FE9671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DB94937"/>
    <w:multiLevelType w:val="hybridMultilevel"/>
    <w:tmpl w:val="EC7E2F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0F137D6"/>
    <w:multiLevelType w:val="hybridMultilevel"/>
    <w:tmpl w:val="9A367D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1803AFE"/>
    <w:multiLevelType w:val="hybridMultilevel"/>
    <w:tmpl w:val="CDD28206"/>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8">
    <w:nsid w:val="3FC81417"/>
    <w:multiLevelType w:val="hybridMultilevel"/>
    <w:tmpl w:val="F84AEB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2BD00FC"/>
    <w:multiLevelType w:val="hybridMultilevel"/>
    <w:tmpl w:val="C2E0AE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35C680E"/>
    <w:multiLevelType w:val="hybridMultilevel"/>
    <w:tmpl w:val="EE82B1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F581D5D"/>
    <w:multiLevelType w:val="hybridMultilevel"/>
    <w:tmpl w:val="425053A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2">
    <w:nsid w:val="51C825C2"/>
    <w:multiLevelType w:val="hybridMultilevel"/>
    <w:tmpl w:val="9926E482"/>
    <w:lvl w:ilvl="0">
      <w:start w:val="1"/>
      <w:numFmt w:val="bullet"/>
      <w:lvlText w:val=""/>
      <w:lvlJc w:val="left"/>
      <w:pPr>
        <w:ind w:left="787" w:hanging="360"/>
      </w:pPr>
      <w:rPr>
        <w:rFonts w:ascii="Symbol" w:hAnsi="Symbol" w:hint="default"/>
      </w:rPr>
    </w:lvl>
    <w:lvl w:ilvl="1" w:tentative="1">
      <w:start w:val="1"/>
      <w:numFmt w:val="bullet"/>
      <w:lvlText w:val="o"/>
      <w:lvlJc w:val="left"/>
      <w:pPr>
        <w:ind w:left="1507" w:hanging="360"/>
      </w:pPr>
      <w:rPr>
        <w:rFonts w:ascii="Courier New" w:hAnsi="Courier New" w:cs="Courier New" w:hint="default"/>
      </w:rPr>
    </w:lvl>
    <w:lvl w:ilvl="2" w:tentative="1">
      <w:start w:val="1"/>
      <w:numFmt w:val="bullet"/>
      <w:lvlText w:val=""/>
      <w:lvlJc w:val="left"/>
      <w:pPr>
        <w:ind w:left="2227" w:hanging="360"/>
      </w:pPr>
      <w:rPr>
        <w:rFonts w:ascii="Wingdings" w:hAnsi="Wingdings" w:hint="default"/>
      </w:rPr>
    </w:lvl>
    <w:lvl w:ilvl="3" w:tentative="1">
      <w:start w:val="1"/>
      <w:numFmt w:val="bullet"/>
      <w:lvlText w:val=""/>
      <w:lvlJc w:val="left"/>
      <w:pPr>
        <w:ind w:left="2947" w:hanging="360"/>
      </w:pPr>
      <w:rPr>
        <w:rFonts w:ascii="Symbol" w:hAnsi="Symbol" w:hint="default"/>
      </w:rPr>
    </w:lvl>
    <w:lvl w:ilvl="4" w:tentative="1">
      <w:start w:val="1"/>
      <w:numFmt w:val="bullet"/>
      <w:lvlText w:val="o"/>
      <w:lvlJc w:val="left"/>
      <w:pPr>
        <w:ind w:left="3667" w:hanging="360"/>
      </w:pPr>
      <w:rPr>
        <w:rFonts w:ascii="Courier New" w:hAnsi="Courier New" w:cs="Courier New" w:hint="default"/>
      </w:rPr>
    </w:lvl>
    <w:lvl w:ilvl="5" w:tentative="1">
      <w:start w:val="1"/>
      <w:numFmt w:val="bullet"/>
      <w:lvlText w:val=""/>
      <w:lvlJc w:val="left"/>
      <w:pPr>
        <w:ind w:left="4387" w:hanging="360"/>
      </w:pPr>
      <w:rPr>
        <w:rFonts w:ascii="Wingdings" w:hAnsi="Wingdings" w:hint="default"/>
      </w:rPr>
    </w:lvl>
    <w:lvl w:ilvl="6" w:tentative="1">
      <w:start w:val="1"/>
      <w:numFmt w:val="bullet"/>
      <w:lvlText w:val=""/>
      <w:lvlJc w:val="left"/>
      <w:pPr>
        <w:ind w:left="5107" w:hanging="360"/>
      </w:pPr>
      <w:rPr>
        <w:rFonts w:ascii="Symbol" w:hAnsi="Symbol" w:hint="default"/>
      </w:rPr>
    </w:lvl>
    <w:lvl w:ilvl="7" w:tentative="1">
      <w:start w:val="1"/>
      <w:numFmt w:val="bullet"/>
      <w:lvlText w:val="o"/>
      <w:lvlJc w:val="left"/>
      <w:pPr>
        <w:ind w:left="5827" w:hanging="360"/>
      </w:pPr>
      <w:rPr>
        <w:rFonts w:ascii="Courier New" w:hAnsi="Courier New" w:cs="Courier New" w:hint="default"/>
      </w:rPr>
    </w:lvl>
    <w:lvl w:ilvl="8" w:tentative="1">
      <w:start w:val="1"/>
      <w:numFmt w:val="bullet"/>
      <w:lvlText w:val=""/>
      <w:lvlJc w:val="left"/>
      <w:pPr>
        <w:ind w:left="6547" w:hanging="360"/>
      </w:pPr>
      <w:rPr>
        <w:rFonts w:ascii="Wingdings" w:hAnsi="Wingdings" w:hint="default"/>
      </w:rPr>
    </w:lvl>
  </w:abstractNum>
  <w:abstractNum w:abstractNumId="13">
    <w:nsid w:val="5EE96CDD"/>
    <w:multiLevelType w:val="hybridMultilevel"/>
    <w:tmpl w:val="5016B2D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5F7010D5"/>
    <w:multiLevelType w:val="hybridMultilevel"/>
    <w:tmpl w:val="B9BA97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100787B"/>
    <w:multiLevelType w:val="hybridMultilevel"/>
    <w:tmpl w:val="E398FDCC"/>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5151C4A"/>
    <w:multiLevelType w:val="hybridMultilevel"/>
    <w:tmpl w:val="0A4EC7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5A11474"/>
    <w:multiLevelType w:val="hybridMultilevel"/>
    <w:tmpl w:val="94EEFD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911740402">
    <w:abstractNumId w:val="15"/>
  </w:num>
  <w:num w:numId="2" w16cid:durableId="1140464365">
    <w:abstractNumId w:val="13"/>
  </w:num>
  <w:num w:numId="3" w16cid:durableId="2054040856">
    <w:abstractNumId w:val="11"/>
  </w:num>
  <w:num w:numId="4" w16cid:durableId="270550364">
    <w:abstractNumId w:val="0"/>
  </w:num>
  <w:num w:numId="5" w16cid:durableId="538591952">
    <w:abstractNumId w:val="8"/>
  </w:num>
  <w:num w:numId="6" w16cid:durableId="617184842">
    <w:abstractNumId w:val="6"/>
  </w:num>
  <w:num w:numId="7" w16cid:durableId="743913223">
    <w:abstractNumId w:val="14"/>
  </w:num>
  <w:num w:numId="8" w16cid:durableId="540554625">
    <w:abstractNumId w:val="17"/>
  </w:num>
  <w:num w:numId="9" w16cid:durableId="1897664015">
    <w:abstractNumId w:val="12"/>
  </w:num>
  <w:num w:numId="10" w16cid:durableId="1003045610">
    <w:abstractNumId w:val="16"/>
  </w:num>
  <w:num w:numId="11" w16cid:durableId="425267861">
    <w:abstractNumId w:val="1"/>
  </w:num>
  <w:num w:numId="12" w16cid:durableId="2135371347">
    <w:abstractNumId w:val="5"/>
  </w:num>
  <w:num w:numId="13" w16cid:durableId="655913301">
    <w:abstractNumId w:val="3"/>
  </w:num>
  <w:num w:numId="14" w16cid:durableId="40136757">
    <w:abstractNumId w:val="9"/>
  </w:num>
  <w:num w:numId="15" w16cid:durableId="1646349629">
    <w:abstractNumId w:val="2"/>
  </w:num>
  <w:num w:numId="16" w16cid:durableId="1801800320">
    <w:abstractNumId w:val="7"/>
  </w:num>
  <w:num w:numId="17" w16cid:durableId="1754157249">
    <w:abstractNumId w:val="4"/>
  </w:num>
  <w:num w:numId="18" w16cid:durableId="13023495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98D"/>
    <w:rsid w:val="00000E18"/>
    <w:rsid w:val="00004C33"/>
    <w:rsid w:val="000125BB"/>
    <w:rsid w:val="0002421C"/>
    <w:rsid w:val="00025041"/>
    <w:rsid w:val="00032951"/>
    <w:rsid w:val="00047A92"/>
    <w:rsid w:val="0006121F"/>
    <w:rsid w:val="00064C3C"/>
    <w:rsid w:val="000831D1"/>
    <w:rsid w:val="00083764"/>
    <w:rsid w:val="00083AB2"/>
    <w:rsid w:val="000847E3"/>
    <w:rsid w:val="000B1374"/>
    <w:rsid w:val="000B5413"/>
    <w:rsid w:val="000B5F64"/>
    <w:rsid w:val="000C01B4"/>
    <w:rsid w:val="000D086E"/>
    <w:rsid w:val="000D33A4"/>
    <w:rsid w:val="000F1C6E"/>
    <w:rsid w:val="000F7809"/>
    <w:rsid w:val="00100926"/>
    <w:rsid w:val="00101BAC"/>
    <w:rsid w:val="00102DBE"/>
    <w:rsid w:val="0011212B"/>
    <w:rsid w:val="001206C2"/>
    <w:rsid w:val="0012380A"/>
    <w:rsid w:val="00146F10"/>
    <w:rsid w:val="0015649D"/>
    <w:rsid w:val="00171857"/>
    <w:rsid w:val="001730FE"/>
    <w:rsid w:val="0018442B"/>
    <w:rsid w:val="001847C1"/>
    <w:rsid w:val="00187A01"/>
    <w:rsid w:val="0019258B"/>
    <w:rsid w:val="001B7222"/>
    <w:rsid w:val="001C5818"/>
    <w:rsid w:val="001C601B"/>
    <w:rsid w:val="001D18C9"/>
    <w:rsid w:val="001D5573"/>
    <w:rsid w:val="001F3101"/>
    <w:rsid w:val="00217E42"/>
    <w:rsid w:val="00223843"/>
    <w:rsid w:val="00236C1C"/>
    <w:rsid w:val="002527CB"/>
    <w:rsid w:val="00286887"/>
    <w:rsid w:val="00286F53"/>
    <w:rsid w:val="00287FAF"/>
    <w:rsid w:val="00295EB6"/>
    <w:rsid w:val="00296B5B"/>
    <w:rsid w:val="002A2ACF"/>
    <w:rsid w:val="002B3482"/>
    <w:rsid w:val="002C0E66"/>
    <w:rsid w:val="002D53E0"/>
    <w:rsid w:val="002E25C6"/>
    <w:rsid w:val="002E4E58"/>
    <w:rsid w:val="002F0A16"/>
    <w:rsid w:val="002F10D4"/>
    <w:rsid w:val="00314B16"/>
    <w:rsid w:val="00315D6E"/>
    <w:rsid w:val="003209A5"/>
    <w:rsid w:val="00333585"/>
    <w:rsid w:val="00354876"/>
    <w:rsid w:val="0035645B"/>
    <w:rsid w:val="0039293D"/>
    <w:rsid w:val="003A70FB"/>
    <w:rsid w:val="003B5DA4"/>
    <w:rsid w:val="003C0EAE"/>
    <w:rsid w:val="003D20C5"/>
    <w:rsid w:val="003D4037"/>
    <w:rsid w:val="003E5EF5"/>
    <w:rsid w:val="003F1456"/>
    <w:rsid w:val="003F4D04"/>
    <w:rsid w:val="003F7398"/>
    <w:rsid w:val="003F748C"/>
    <w:rsid w:val="004237E8"/>
    <w:rsid w:val="00427C41"/>
    <w:rsid w:val="00441CDB"/>
    <w:rsid w:val="0048736F"/>
    <w:rsid w:val="00491B6A"/>
    <w:rsid w:val="004A54EE"/>
    <w:rsid w:val="004C6D94"/>
    <w:rsid w:val="004D3A6B"/>
    <w:rsid w:val="004D3DCE"/>
    <w:rsid w:val="004E26F1"/>
    <w:rsid w:val="004F0927"/>
    <w:rsid w:val="00502674"/>
    <w:rsid w:val="005031D5"/>
    <w:rsid w:val="00503EA1"/>
    <w:rsid w:val="00515261"/>
    <w:rsid w:val="005237C9"/>
    <w:rsid w:val="00544ED5"/>
    <w:rsid w:val="00564167"/>
    <w:rsid w:val="005656FD"/>
    <w:rsid w:val="00571BFC"/>
    <w:rsid w:val="00572886"/>
    <w:rsid w:val="00576736"/>
    <w:rsid w:val="00581509"/>
    <w:rsid w:val="00591FB9"/>
    <w:rsid w:val="005921A0"/>
    <w:rsid w:val="00592E88"/>
    <w:rsid w:val="0059642D"/>
    <w:rsid w:val="00596CAB"/>
    <w:rsid w:val="005A2F4A"/>
    <w:rsid w:val="005B6ED5"/>
    <w:rsid w:val="005C200A"/>
    <w:rsid w:val="005D69A0"/>
    <w:rsid w:val="005F0FEB"/>
    <w:rsid w:val="006120E0"/>
    <w:rsid w:val="00617C18"/>
    <w:rsid w:val="00630063"/>
    <w:rsid w:val="00641EDB"/>
    <w:rsid w:val="00656165"/>
    <w:rsid w:val="00661120"/>
    <w:rsid w:val="006773DF"/>
    <w:rsid w:val="006839B9"/>
    <w:rsid w:val="006A3491"/>
    <w:rsid w:val="006A62BD"/>
    <w:rsid w:val="006B1757"/>
    <w:rsid w:val="006C01E6"/>
    <w:rsid w:val="006D14AA"/>
    <w:rsid w:val="006E3AD0"/>
    <w:rsid w:val="006E5C34"/>
    <w:rsid w:val="006F1DA0"/>
    <w:rsid w:val="00734E72"/>
    <w:rsid w:val="00794C52"/>
    <w:rsid w:val="007A1A23"/>
    <w:rsid w:val="007B61F1"/>
    <w:rsid w:val="007C0063"/>
    <w:rsid w:val="007C320E"/>
    <w:rsid w:val="007D1E48"/>
    <w:rsid w:val="007D6595"/>
    <w:rsid w:val="007F14AA"/>
    <w:rsid w:val="008251A2"/>
    <w:rsid w:val="00831E6E"/>
    <w:rsid w:val="00852379"/>
    <w:rsid w:val="0087324A"/>
    <w:rsid w:val="00873D5A"/>
    <w:rsid w:val="00875FC5"/>
    <w:rsid w:val="00883259"/>
    <w:rsid w:val="008844C1"/>
    <w:rsid w:val="00894875"/>
    <w:rsid w:val="008A4F40"/>
    <w:rsid w:val="008B286C"/>
    <w:rsid w:val="008B7D5D"/>
    <w:rsid w:val="008D4BBA"/>
    <w:rsid w:val="008E0A13"/>
    <w:rsid w:val="008F7D08"/>
    <w:rsid w:val="00906624"/>
    <w:rsid w:val="009069EF"/>
    <w:rsid w:val="009120C8"/>
    <w:rsid w:val="0091361D"/>
    <w:rsid w:val="00915D06"/>
    <w:rsid w:val="00916C22"/>
    <w:rsid w:val="00925148"/>
    <w:rsid w:val="00926EE4"/>
    <w:rsid w:val="009314EF"/>
    <w:rsid w:val="00945DDE"/>
    <w:rsid w:val="00952D76"/>
    <w:rsid w:val="00965AAC"/>
    <w:rsid w:val="00966C4C"/>
    <w:rsid w:val="00974C82"/>
    <w:rsid w:val="00986175"/>
    <w:rsid w:val="00986E0A"/>
    <w:rsid w:val="00996734"/>
    <w:rsid w:val="0099685C"/>
    <w:rsid w:val="009972DB"/>
    <w:rsid w:val="009A403B"/>
    <w:rsid w:val="009B0F03"/>
    <w:rsid w:val="009B7108"/>
    <w:rsid w:val="009C0209"/>
    <w:rsid w:val="009C7081"/>
    <w:rsid w:val="009D16A6"/>
    <w:rsid w:val="009D5BAD"/>
    <w:rsid w:val="009E56A7"/>
    <w:rsid w:val="009F382E"/>
    <w:rsid w:val="009F6699"/>
    <w:rsid w:val="00A00845"/>
    <w:rsid w:val="00A00F62"/>
    <w:rsid w:val="00A23593"/>
    <w:rsid w:val="00A410D2"/>
    <w:rsid w:val="00A4616B"/>
    <w:rsid w:val="00A656DC"/>
    <w:rsid w:val="00A66F75"/>
    <w:rsid w:val="00A91932"/>
    <w:rsid w:val="00A95A64"/>
    <w:rsid w:val="00AB310D"/>
    <w:rsid w:val="00AB5280"/>
    <w:rsid w:val="00AC4575"/>
    <w:rsid w:val="00AD4B46"/>
    <w:rsid w:val="00AF7A0E"/>
    <w:rsid w:val="00B13D45"/>
    <w:rsid w:val="00B214E1"/>
    <w:rsid w:val="00B21752"/>
    <w:rsid w:val="00B22AE2"/>
    <w:rsid w:val="00B27F0B"/>
    <w:rsid w:val="00B35EE9"/>
    <w:rsid w:val="00B42B94"/>
    <w:rsid w:val="00B4504B"/>
    <w:rsid w:val="00B47615"/>
    <w:rsid w:val="00B53C74"/>
    <w:rsid w:val="00B55D70"/>
    <w:rsid w:val="00B64322"/>
    <w:rsid w:val="00B70EFF"/>
    <w:rsid w:val="00B767BB"/>
    <w:rsid w:val="00B83D97"/>
    <w:rsid w:val="00B85A53"/>
    <w:rsid w:val="00B9467F"/>
    <w:rsid w:val="00B96569"/>
    <w:rsid w:val="00BA0009"/>
    <w:rsid w:val="00BA2B76"/>
    <w:rsid w:val="00BB15BD"/>
    <w:rsid w:val="00BB6DA8"/>
    <w:rsid w:val="00BC0701"/>
    <w:rsid w:val="00BC2A4C"/>
    <w:rsid w:val="00BD16D4"/>
    <w:rsid w:val="00BD2F0F"/>
    <w:rsid w:val="00BD50A6"/>
    <w:rsid w:val="00BE502E"/>
    <w:rsid w:val="00BF048A"/>
    <w:rsid w:val="00BF690D"/>
    <w:rsid w:val="00C06DE4"/>
    <w:rsid w:val="00C2230C"/>
    <w:rsid w:val="00C2315F"/>
    <w:rsid w:val="00C336B2"/>
    <w:rsid w:val="00C44DE6"/>
    <w:rsid w:val="00C46EEA"/>
    <w:rsid w:val="00C47DFB"/>
    <w:rsid w:val="00C50DED"/>
    <w:rsid w:val="00C9083B"/>
    <w:rsid w:val="00C9105B"/>
    <w:rsid w:val="00CA2C19"/>
    <w:rsid w:val="00CB3829"/>
    <w:rsid w:val="00CB402C"/>
    <w:rsid w:val="00CB5DF2"/>
    <w:rsid w:val="00CD0F6D"/>
    <w:rsid w:val="00CD10BB"/>
    <w:rsid w:val="00CF24CB"/>
    <w:rsid w:val="00CF5084"/>
    <w:rsid w:val="00D034B7"/>
    <w:rsid w:val="00D0375A"/>
    <w:rsid w:val="00D248BE"/>
    <w:rsid w:val="00D302C7"/>
    <w:rsid w:val="00D369B9"/>
    <w:rsid w:val="00D403BC"/>
    <w:rsid w:val="00D551A8"/>
    <w:rsid w:val="00D55A8B"/>
    <w:rsid w:val="00D5743E"/>
    <w:rsid w:val="00D600C7"/>
    <w:rsid w:val="00D62C5D"/>
    <w:rsid w:val="00D6326B"/>
    <w:rsid w:val="00D80AFA"/>
    <w:rsid w:val="00D826CC"/>
    <w:rsid w:val="00DA53CE"/>
    <w:rsid w:val="00DA6E1C"/>
    <w:rsid w:val="00DB43A7"/>
    <w:rsid w:val="00DC28CF"/>
    <w:rsid w:val="00DC30B5"/>
    <w:rsid w:val="00DC64DC"/>
    <w:rsid w:val="00DE2357"/>
    <w:rsid w:val="00DE424D"/>
    <w:rsid w:val="00DE69BA"/>
    <w:rsid w:val="00DF05A8"/>
    <w:rsid w:val="00DF432B"/>
    <w:rsid w:val="00E064A9"/>
    <w:rsid w:val="00E12ECD"/>
    <w:rsid w:val="00E13791"/>
    <w:rsid w:val="00E1522E"/>
    <w:rsid w:val="00E24517"/>
    <w:rsid w:val="00E3415D"/>
    <w:rsid w:val="00E43D64"/>
    <w:rsid w:val="00E506A6"/>
    <w:rsid w:val="00E7153C"/>
    <w:rsid w:val="00E72DE5"/>
    <w:rsid w:val="00EA1D12"/>
    <w:rsid w:val="00EA7E0F"/>
    <w:rsid w:val="00EB0D84"/>
    <w:rsid w:val="00EB26DA"/>
    <w:rsid w:val="00EC0934"/>
    <w:rsid w:val="00EE2A5B"/>
    <w:rsid w:val="00EE6C52"/>
    <w:rsid w:val="00EF4228"/>
    <w:rsid w:val="00F009FE"/>
    <w:rsid w:val="00F10B48"/>
    <w:rsid w:val="00F304F5"/>
    <w:rsid w:val="00F50E93"/>
    <w:rsid w:val="00F5740A"/>
    <w:rsid w:val="00F6762D"/>
    <w:rsid w:val="00FA2439"/>
    <w:rsid w:val="00FB0A83"/>
    <w:rsid w:val="00FB298D"/>
    <w:rsid w:val="00FB5F63"/>
    <w:rsid w:val="00FB6F89"/>
    <w:rsid w:val="00FE1026"/>
    <w:rsid w:val="00FE71C7"/>
    <w:rsid w:val="00FF1FF5"/>
    <w:rsid w:val="00FF34E4"/>
    <w:rsid w:val="00FF75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668E1B0"/>
  <w15:chartTrackingRefBased/>
  <w15:docId w15:val="{C5E5DEA3-486C-4986-9C56-7EAAE12C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581509"/>
    <w:pPr>
      <w:keepNext/>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1"/>
    </w:pPr>
    <w:rPr>
      <w:rFonts w:ascii="Times New Roman" w:eastAsia="Times New Roman" w:hAnsi="Times New Roman" w:cs="Times New Roman"/>
      <w:b/>
      <w:snapToGrid w:val="0"/>
      <w:sz w:val="24"/>
      <w:szCs w:val="20"/>
    </w:rPr>
  </w:style>
  <w:style w:type="paragraph" w:styleId="Heading6">
    <w:name w:val="heading 6"/>
    <w:basedOn w:val="Normal"/>
    <w:next w:val="Normal"/>
    <w:link w:val="Heading6Char"/>
    <w:uiPriority w:val="9"/>
    <w:semiHidden/>
    <w:unhideWhenUsed/>
    <w:qFormat/>
    <w:rsid w:val="00EA1D1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81509"/>
    <w:pPr>
      <w:widowControl w:val="0"/>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Roman" w:eastAsia="Times New Roman" w:hAnsi="Times New Roman" w:cs="Times New Roman"/>
      <w:snapToGrid w:val="0"/>
      <w:sz w:val="24"/>
      <w:szCs w:val="20"/>
    </w:rPr>
  </w:style>
  <w:style w:type="character" w:customStyle="1" w:styleId="BodyText2Char">
    <w:name w:val="Body Text 2 Char"/>
    <w:basedOn w:val="DefaultParagraphFont"/>
    <w:link w:val="BodyText2"/>
    <w:rsid w:val="00581509"/>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rsid w:val="00581509"/>
    <w:rPr>
      <w:rFonts w:ascii="Times New Roman" w:eastAsia="Times New Roman" w:hAnsi="Times New Roman" w:cs="Times New Roman"/>
      <w:b/>
      <w:snapToGrid w:val="0"/>
      <w:sz w:val="24"/>
      <w:szCs w:val="20"/>
    </w:rPr>
  </w:style>
  <w:style w:type="character" w:customStyle="1" w:styleId="Heading6Char">
    <w:name w:val="Heading 6 Char"/>
    <w:basedOn w:val="DefaultParagraphFont"/>
    <w:link w:val="Heading6"/>
    <w:uiPriority w:val="9"/>
    <w:semiHidden/>
    <w:rsid w:val="00EA1D12"/>
    <w:rPr>
      <w:rFonts w:asciiTheme="majorHAnsi" w:eastAsiaTheme="majorEastAsia" w:hAnsiTheme="majorHAnsi" w:cstheme="majorBidi"/>
      <w:color w:val="243F60" w:themeColor="accent1" w:themeShade="7F"/>
    </w:rPr>
  </w:style>
  <w:style w:type="character" w:styleId="FootnoteReference">
    <w:name w:val="footnote reference"/>
    <w:semiHidden/>
    <w:rsid w:val="00EA1D12"/>
  </w:style>
  <w:style w:type="paragraph" w:styleId="FootnoteText">
    <w:name w:val="footnote text"/>
    <w:basedOn w:val="Normal"/>
    <w:link w:val="FootnoteTextChar"/>
    <w:semiHidden/>
    <w:rsid w:val="00EA1D12"/>
    <w:pPr>
      <w:widowControl w:val="0"/>
      <w:spacing w:after="0" w:line="240" w:lineRule="auto"/>
    </w:pPr>
    <w:rPr>
      <w:rFonts w:ascii="NewBskvll BT" w:eastAsia="Times New Roman" w:hAnsi="NewBskvll BT" w:cs="Times New Roman"/>
      <w:snapToGrid w:val="0"/>
      <w:sz w:val="20"/>
      <w:szCs w:val="20"/>
    </w:rPr>
  </w:style>
  <w:style w:type="character" w:customStyle="1" w:styleId="FootnoteTextChar">
    <w:name w:val="Footnote Text Char"/>
    <w:basedOn w:val="DefaultParagraphFont"/>
    <w:link w:val="FootnoteText"/>
    <w:semiHidden/>
    <w:rsid w:val="00EA1D12"/>
    <w:rPr>
      <w:rFonts w:ascii="NewBskvll BT" w:eastAsia="Times New Roman" w:hAnsi="NewBskvll BT" w:cs="Times New Roman"/>
      <w:snapToGrid w:val="0"/>
      <w:sz w:val="20"/>
      <w:szCs w:val="20"/>
    </w:rPr>
  </w:style>
  <w:style w:type="paragraph" w:styleId="PlainText">
    <w:name w:val="Plain Text"/>
    <w:basedOn w:val="Normal"/>
    <w:link w:val="PlainTextChar"/>
    <w:rsid w:val="00EA1D12"/>
    <w:pPr>
      <w:widowControl w:val="0"/>
      <w:spacing w:after="0" w:line="240" w:lineRule="auto"/>
    </w:pPr>
    <w:rPr>
      <w:rFonts w:ascii="Courier New" w:eastAsia="Times New Roman" w:hAnsi="Courier New" w:cs="Times New Roman"/>
      <w:snapToGrid w:val="0"/>
      <w:sz w:val="20"/>
      <w:szCs w:val="20"/>
    </w:rPr>
  </w:style>
  <w:style w:type="character" w:customStyle="1" w:styleId="PlainTextChar">
    <w:name w:val="Plain Text Char"/>
    <w:basedOn w:val="DefaultParagraphFont"/>
    <w:link w:val="PlainText"/>
    <w:rsid w:val="00EA1D12"/>
    <w:rPr>
      <w:rFonts w:ascii="Courier New" w:eastAsia="Times New Roman" w:hAnsi="Courier New" w:cs="Times New Roman"/>
      <w:snapToGrid w:val="0"/>
      <w:sz w:val="20"/>
      <w:szCs w:val="20"/>
    </w:rPr>
  </w:style>
  <w:style w:type="paragraph" w:styleId="HTMLPreformatted">
    <w:name w:val="HTML Preformatted"/>
    <w:basedOn w:val="Normal"/>
    <w:link w:val="HTMLPreformattedChar"/>
    <w:rsid w:val="004D3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D3A6B"/>
    <w:rPr>
      <w:rFonts w:ascii="Courier New" w:eastAsia="Times New Roman" w:hAnsi="Courier New" w:cs="Courier New"/>
      <w:sz w:val="20"/>
      <w:szCs w:val="20"/>
    </w:rPr>
  </w:style>
  <w:style w:type="table" w:styleId="TableGrid">
    <w:name w:val="Table Grid"/>
    <w:basedOn w:val="TableNormal"/>
    <w:uiPriority w:val="59"/>
    <w:rsid w:val="004D3A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2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7CB"/>
    <w:rPr>
      <w:rFonts w:ascii="Segoe UI" w:hAnsi="Segoe UI" w:cs="Segoe UI"/>
      <w:sz w:val="18"/>
      <w:szCs w:val="18"/>
    </w:rPr>
  </w:style>
  <w:style w:type="paragraph" w:styleId="ListParagraph">
    <w:name w:val="List Paragraph"/>
    <w:basedOn w:val="Normal"/>
    <w:uiPriority w:val="34"/>
    <w:qFormat/>
    <w:rsid w:val="002527CB"/>
    <w:pPr>
      <w:ind w:left="720"/>
      <w:contextualSpacing/>
    </w:pPr>
  </w:style>
  <w:style w:type="character" w:styleId="CommentReference">
    <w:name w:val="annotation reference"/>
    <w:basedOn w:val="DefaultParagraphFont"/>
    <w:uiPriority w:val="99"/>
    <w:semiHidden/>
    <w:unhideWhenUsed/>
    <w:rsid w:val="00083AB2"/>
    <w:rPr>
      <w:sz w:val="16"/>
      <w:szCs w:val="16"/>
    </w:rPr>
  </w:style>
  <w:style w:type="paragraph" w:styleId="CommentText">
    <w:name w:val="annotation text"/>
    <w:basedOn w:val="Normal"/>
    <w:link w:val="CommentTextChar"/>
    <w:uiPriority w:val="99"/>
    <w:unhideWhenUsed/>
    <w:rsid w:val="00083AB2"/>
    <w:pPr>
      <w:spacing w:line="240" w:lineRule="auto"/>
    </w:pPr>
    <w:rPr>
      <w:sz w:val="20"/>
      <w:szCs w:val="20"/>
    </w:rPr>
  </w:style>
  <w:style w:type="character" w:customStyle="1" w:styleId="CommentTextChar">
    <w:name w:val="Comment Text Char"/>
    <w:basedOn w:val="DefaultParagraphFont"/>
    <w:link w:val="CommentText"/>
    <w:uiPriority w:val="99"/>
    <w:rsid w:val="00083AB2"/>
    <w:rPr>
      <w:sz w:val="20"/>
      <w:szCs w:val="20"/>
    </w:rPr>
  </w:style>
  <w:style w:type="paragraph" w:styleId="CommentSubject">
    <w:name w:val="annotation subject"/>
    <w:basedOn w:val="CommentText"/>
    <w:next w:val="CommentText"/>
    <w:link w:val="CommentSubjectChar"/>
    <w:uiPriority w:val="99"/>
    <w:semiHidden/>
    <w:unhideWhenUsed/>
    <w:rsid w:val="00083AB2"/>
    <w:rPr>
      <w:b/>
      <w:bCs/>
    </w:rPr>
  </w:style>
  <w:style w:type="character" w:customStyle="1" w:styleId="CommentSubjectChar">
    <w:name w:val="Comment Subject Char"/>
    <w:basedOn w:val="CommentTextChar"/>
    <w:link w:val="CommentSubject"/>
    <w:uiPriority w:val="99"/>
    <w:semiHidden/>
    <w:rsid w:val="00083AB2"/>
    <w:rPr>
      <w:b/>
      <w:bCs/>
      <w:sz w:val="20"/>
      <w:szCs w:val="20"/>
    </w:rPr>
  </w:style>
  <w:style w:type="character" w:styleId="Hyperlink">
    <w:name w:val="Hyperlink"/>
    <w:basedOn w:val="DefaultParagraphFont"/>
    <w:uiPriority w:val="99"/>
    <w:unhideWhenUsed/>
    <w:rsid w:val="0039293D"/>
    <w:rPr>
      <w:color w:val="0000FF" w:themeColor="hyperlink"/>
      <w:u w:val="single"/>
    </w:rPr>
  </w:style>
  <w:style w:type="paragraph" w:styleId="BodyText">
    <w:name w:val="Body Text"/>
    <w:basedOn w:val="Normal"/>
    <w:link w:val="BodyTextChar"/>
    <w:uiPriority w:val="99"/>
    <w:unhideWhenUsed/>
    <w:rsid w:val="00CF24CB"/>
    <w:pPr>
      <w:spacing w:after="120"/>
    </w:pPr>
  </w:style>
  <w:style w:type="character" w:customStyle="1" w:styleId="BodyTextChar">
    <w:name w:val="Body Text Char"/>
    <w:basedOn w:val="DefaultParagraphFont"/>
    <w:link w:val="BodyText"/>
    <w:uiPriority w:val="99"/>
    <w:rsid w:val="00CF24CB"/>
  </w:style>
  <w:style w:type="character" w:styleId="FollowedHyperlink">
    <w:name w:val="FollowedHyperlink"/>
    <w:basedOn w:val="DefaultParagraphFont"/>
    <w:uiPriority w:val="99"/>
    <w:semiHidden/>
    <w:unhideWhenUsed/>
    <w:rsid w:val="00DC30B5"/>
    <w:rPr>
      <w:color w:val="800080" w:themeColor="followedHyperlink"/>
      <w:u w:val="single"/>
    </w:rPr>
  </w:style>
  <w:style w:type="paragraph" w:styleId="Header">
    <w:name w:val="header"/>
    <w:basedOn w:val="Normal"/>
    <w:link w:val="HeaderChar"/>
    <w:uiPriority w:val="99"/>
    <w:unhideWhenUsed/>
    <w:rsid w:val="00EA7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E0F"/>
  </w:style>
  <w:style w:type="paragraph" w:styleId="Footer">
    <w:name w:val="footer"/>
    <w:basedOn w:val="Normal"/>
    <w:link w:val="FooterChar"/>
    <w:uiPriority w:val="99"/>
    <w:unhideWhenUsed/>
    <w:rsid w:val="00EA7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cdc.gov/niosh/fire/ffsurvey.html" TargetMode="External" /><Relationship Id="rId6" Type="http://schemas.openxmlformats.org/officeDocument/2006/relationships/hyperlink" Target="https://www.nfpa.org/News-and-Research/Data-research-and-tools/Emergency-Responders/Firefighter-injuries-in-the-United-States"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52A9A-1EC1-4890-B2DA-AB3313CA9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3247</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21718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Crumly, Julie</dc:creator>
  <cp:lastModifiedBy>Sawyer, Tamela (CDC/NIOSH/OD/ODDM)</cp:lastModifiedBy>
  <cp:revision>3</cp:revision>
  <dcterms:created xsi:type="dcterms:W3CDTF">2023-09-08T15:53:00Z</dcterms:created>
  <dcterms:modified xsi:type="dcterms:W3CDTF">2023-09-11T15:23:00Z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6e006c3f-819b-44c5-af45-381a8bbe3e19</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2022-05-31T13:59:55Z</vt:lpwstr>
  </property>
  <property fmtid="{D5CDD505-2E9C-101B-9397-08002B2CF9AE}" pid="8" name="MSIP_Label_7b94a7b8-f06c-4dfe-bdcc-9b548fd58c31_SiteId">
    <vt:lpwstr>9ce70869-60db-44fd-abe8-d2767077fc8f</vt:lpwstr>
  </property>
</Properties>
</file>